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7F4" w:rsidRPr="00945B51" w:rsidRDefault="009117F4" w:rsidP="004A5BA3">
      <w:pPr>
        <w:ind w:firstLine="720"/>
        <w:jc w:val="center"/>
        <w:rPr>
          <w:lang w:eastAsia="en-US"/>
        </w:rPr>
      </w:pPr>
      <w:r w:rsidRPr="00945B51">
        <w:rPr>
          <w:lang w:eastAsia="en-US"/>
        </w:rPr>
        <w:t>Ministru kabineta noteikumu projekta</w:t>
      </w:r>
      <w:r w:rsidR="00643FD1">
        <w:rPr>
          <w:lang w:eastAsia="en-US"/>
        </w:rPr>
        <w:t xml:space="preserve"> </w:t>
      </w:r>
      <w:r w:rsidR="00643FD1" w:rsidRPr="00470669">
        <w:rPr>
          <w:b/>
          <w:lang w:eastAsia="en-US"/>
        </w:rPr>
        <w:t>„</w:t>
      </w:r>
      <w:r w:rsidR="00643FD1" w:rsidRPr="00643FD1">
        <w:rPr>
          <w:b/>
          <w:lang w:eastAsia="en-US"/>
        </w:rPr>
        <w:t xml:space="preserve">Grozījumi Ministru kabineta </w:t>
      </w:r>
      <w:proofErr w:type="gramStart"/>
      <w:r w:rsidR="00643FD1" w:rsidRPr="00643FD1">
        <w:rPr>
          <w:b/>
          <w:lang w:eastAsia="en-US"/>
        </w:rPr>
        <w:t>2015</w:t>
      </w:r>
      <w:r w:rsidR="004A5BA3">
        <w:rPr>
          <w:b/>
          <w:lang w:eastAsia="en-US"/>
        </w:rPr>
        <w:t>.gada</w:t>
      </w:r>
      <w:proofErr w:type="gramEnd"/>
      <w:r w:rsidR="004A5BA3">
        <w:rPr>
          <w:b/>
          <w:lang w:eastAsia="en-US"/>
        </w:rPr>
        <w:t xml:space="preserve"> 7.aprīļa noteikumos Nr.</w:t>
      </w:r>
      <w:r w:rsidR="00643FD1" w:rsidRPr="00643FD1">
        <w:rPr>
          <w:b/>
          <w:lang w:eastAsia="en-US"/>
        </w:rPr>
        <w:t xml:space="preserve">171 </w:t>
      </w:r>
      <w:r w:rsidR="00032CCB" w:rsidRPr="00643FD1">
        <w:rPr>
          <w:lang w:eastAsia="en-US"/>
        </w:rPr>
        <w:t>„</w:t>
      </w:r>
      <w:r w:rsidR="00227150" w:rsidRPr="00643FD1">
        <w:rPr>
          <w:rStyle w:val="Izteiksmgs"/>
          <w:bCs w:val="0"/>
        </w:rPr>
        <w:t>Noteikumi par valsts un Eiropas Savienības atbalsta piešķiršanu, administrēšanu un uzr</w:t>
      </w:r>
      <w:r w:rsidR="00227150" w:rsidRPr="00945B51">
        <w:rPr>
          <w:rStyle w:val="Izteiksmgs"/>
          <w:bCs w:val="0"/>
        </w:rPr>
        <w:t xml:space="preserve">audzību </w:t>
      </w:r>
      <w:r w:rsidR="00227150" w:rsidRPr="00945B51">
        <w:rPr>
          <w:rStyle w:val="Izteiksmgs"/>
        </w:rPr>
        <w:t xml:space="preserve">vides, klimata un lauku ainavas uzlabošanai </w:t>
      </w:r>
      <w:r w:rsidR="00227150" w:rsidRPr="00945B51">
        <w:rPr>
          <w:rStyle w:val="Izteiksmgs"/>
          <w:bCs w:val="0"/>
        </w:rPr>
        <w:t>2014.</w:t>
      </w:r>
      <w:r w:rsidR="00A73BFF">
        <w:rPr>
          <w:rStyle w:val="Izteiksmgs"/>
          <w:bCs w:val="0"/>
        </w:rPr>
        <w:t>–</w:t>
      </w:r>
      <w:r w:rsidR="00227150" w:rsidRPr="00945B51">
        <w:rPr>
          <w:rStyle w:val="Izteiksmgs"/>
          <w:bCs w:val="0"/>
        </w:rPr>
        <w:t>2020.gada plānošanas periodā</w:t>
      </w:r>
      <w:r w:rsidRPr="00470669">
        <w:rPr>
          <w:b/>
          <w:lang w:eastAsia="en-US"/>
        </w:rPr>
        <w:t>”</w:t>
      </w:r>
      <w:r w:rsidR="00A73BFF">
        <w:rPr>
          <w:b/>
          <w:lang w:eastAsia="en-US"/>
        </w:rPr>
        <w:t>”</w:t>
      </w:r>
      <w:r w:rsidRPr="00945B51">
        <w:rPr>
          <w:lang w:eastAsia="en-US"/>
        </w:rPr>
        <w:t xml:space="preserve"> sākotnējās ietekmes novērtējuma </w:t>
      </w:r>
      <w:smartTag w:uri="schemas-tilde-lv/tildestengine" w:element="veidnes">
        <w:smartTagPr>
          <w:attr w:name="text" w:val="ziņojums"/>
          <w:attr w:name="baseform" w:val="ziņojums"/>
          <w:attr w:name="id" w:val="-1"/>
        </w:smartTagPr>
        <w:r w:rsidRPr="00945B51">
          <w:rPr>
            <w:lang w:eastAsia="en-US"/>
          </w:rPr>
          <w:t>ziņojums</w:t>
        </w:r>
      </w:smartTag>
      <w:r w:rsidRPr="00945B51">
        <w:rPr>
          <w:lang w:eastAsia="en-US"/>
        </w:rPr>
        <w:t xml:space="preserve"> (anotācija)</w:t>
      </w:r>
    </w:p>
    <w:p w:rsidR="00945B51" w:rsidRPr="00A5479D" w:rsidRDefault="00945B51" w:rsidP="00227150">
      <w:pPr>
        <w:jc w:val="center"/>
        <w:rPr>
          <w:bCs/>
          <w:sz w:val="28"/>
          <w:szCs w:val="28"/>
        </w:rPr>
      </w:pPr>
    </w:p>
    <w:p w:rsidR="009117F4" w:rsidRPr="005F2CAC" w:rsidRDefault="009117F4" w:rsidP="006B42E1">
      <w:pPr>
        <w:ind w:firstLine="301"/>
        <w:rPr>
          <w:sz w:val="10"/>
        </w:rPr>
      </w:pPr>
      <w:r w:rsidRPr="005F2CAC">
        <w:rPr>
          <w:sz w:val="10"/>
        </w:rPr>
        <w:t> </w:t>
      </w:r>
    </w:p>
    <w:tbl>
      <w:tblPr>
        <w:tblW w:w="96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1613"/>
        <w:gridCol w:w="7129"/>
      </w:tblGrid>
      <w:tr w:rsidR="009117F4" w:rsidRPr="005F2CAC" w:rsidTr="008D4EEA">
        <w:trPr>
          <w:trHeight w:val="147"/>
        </w:trPr>
        <w:tc>
          <w:tcPr>
            <w:tcW w:w="9614" w:type="dxa"/>
            <w:gridSpan w:val="3"/>
          </w:tcPr>
          <w:p w:rsidR="009117F4" w:rsidRPr="005F2CAC" w:rsidRDefault="009117F4" w:rsidP="00E06138">
            <w:pPr>
              <w:jc w:val="center"/>
            </w:pPr>
            <w:r w:rsidRPr="005F2CAC">
              <w:rPr>
                <w:b/>
                <w:bCs/>
              </w:rPr>
              <w:t>I. Tiesību akta projekta izstrādes nepieciešamība</w:t>
            </w:r>
          </w:p>
        </w:tc>
      </w:tr>
      <w:tr w:rsidR="009117F4" w:rsidRPr="005F2CAC"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1.</w:t>
            </w:r>
          </w:p>
        </w:tc>
        <w:tc>
          <w:tcPr>
            <w:tcW w:w="1613" w:type="dxa"/>
          </w:tcPr>
          <w:p w:rsidR="009117F4" w:rsidRPr="005F2CAC" w:rsidRDefault="009117F4" w:rsidP="00E06138">
            <w:r w:rsidRPr="005F2CAC">
              <w:t>Pamatojums</w:t>
            </w:r>
          </w:p>
        </w:tc>
        <w:tc>
          <w:tcPr>
            <w:tcW w:w="7129" w:type="dxa"/>
          </w:tcPr>
          <w:p w:rsidR="007C5B5D" w:rsidRPr="005F2CAC" w:rsidRDefault="007C5B5D" w:rsidP="00605072">
            <w:pPr>
              <w:autoSpaceDE w:val="0"/>
              <w:autoSpaceDN w:val="0"/>
              <w:adjustRightInd w:val="0"/>
              <w:jc w:val="both"/>
            </w:pPr>
            <w:r w:rsidRPr="005F2CAC">
              <w:t>Noteikumu projekts sagatavots, pamatojoties uz Lauksaimniecības un lauku attīstības likuma 5.panta ceturto un septīto daļu</w:t>
            </w:r>
            <w:r w:rsidR="005E6328" w:rsidRPr="005F2CAC">
              <w:t>.</w:t>
            </w:r>
          </w:p>
        </w:tc>
      </w:tr>
      <w:tr w:rsidR="009117F4" w:rsidRPr="00D30FB2" w:rsidTr="008D4EEA">
        <w:trPr>
          <w:trHeight w:val="147"/>
        </w:trPr>
        <w:tc>
          <w:tcPr>
            <w:tcW w:w="872" w:type="dxa"/>
          </w:tcPr>
          <w:p w:rsidR="009117F4" w:rsidRPr="005F2CAC" w:rsidRDefault="009117F4" w:rsidP="00E06138">
            <w:pPr>
              <w:spacing w:before="100" w:beforeAutospacing="1" w:after="100" w:afterAutospacing="1" w:line="360" w:lineRule="auto"/>
              <w:ind w:firstLine="19"/>
              <w:jc w:val="both"/>
            </w:pPr>
            <w:r w:rsidRPr="005F2CAC">
              <w:t>2.</w:t>
            </w:r>
          </w:p>
        </w:tc>
        <w:tc>
          <w:tcPr>
            <w:tcW w:w="1613" w:type="dxa"/>
          </w:tcPr>
          <w:p w:rsidR="009117F4" w:rsidRPr="005F2CAC" w:rsidRDefault="009117F4" w:rsidP="00E06138">
            <w:r w:rsidRPr="005F2CAC">
              <w:t>Pašreizējā situācija un problēmas, kuru risināšanai tiesību akta projekts izstrādāts, tiesiskā regulējuma mērķis un būtība</w:t>
            </w:r>
          </w:p>
        </w:tc>
        <w:tc>
          <w:tcPr>
            <w:tcW w:w="7129" w:type="dxa"/>
          </w:tcPr>
          <w:p w:rsidR="000A7694" w:rsidRPr="00DD0382" w:rsidRDefault="00A73BFF" w:rsidP="00B64EC7">
            <w:pPr>
              <w:spacing w:after="120"/>
              <w:jc w:val="both"/>
              <w:rPr>
                <w:b/>
                <w:lang w:eastAsia="en-US"/>
              </w:rPr>
            </w:pPr>
            <w:r>
              <w:rPr>
                <w:lang w:eastAsia="en-US"/>
              </w:rPr>
              <w:t>Patlaban</w:t>
            </w:r>
            <w:r w:rsidR="0012012A" w:rsidRPr="005F2CAC">
              <w:rPr>
                <w:lang w:eastAsia="en-US"/>
              </w:rPr>
              <w:t xml:space="preserve"> valsts un Eiropas Savienības</w:t>
            </w:r>
            <w:r w:rsidR="0036088B" w:rsidRPr="005F2CAC">
              <w:t xml:space="preserve"> atbalsta piešķiršanas kārtību lauku attīstībai – vides</w:t>
            </w:r>
            <w:r w:rsidR="000B0E4C">
              <w:t>, klimata</w:t>
            </w:r>
            <w:r w:rsidR="0036088B" w:rsidRPr="005F2CAC">
              <w:t xml:space="preserve"> un lauku ainavas uzlabošanas pasākumiem </w:t>
            </w:r>
            <w:r>
              <w:t xml:space="preserve">– </w:t>
            </w:r>
            <w:r w:rsidR="0012012A" w:rsidRPr="005F2CAC">
              <w:rPr>
                <w:lang w:eastAsia="en-US"/>
              </w:rPr>
              <w:t xml:space="preserve">nosaka </w:t>
            </w:r>
            <w:r w:rsidR="00643FD1" w:rsidRPr="00643FD1">
              <w:rPr>
                <w:lang w:eastAsia="en-US"/>
              </w:rPr>
              <w:t>Ministru kabineta 2015. gada 7. aprīļa noteikum</w:t>
            </w:r>
            <w:r>
              <w:rPr>
                <w:lang w:eastAsia="en-US"/>
              </w:rPr>
              <w:t>i</w:t>
            </w:r>
            <w:r w:rsidR="00643FD1" w:rsidRPr="00643FD1">
              <w:rPr>
                <w:lang w:eastAsia="en-US"/>
              </w:rPr>
              <w:t xml:space="preserve"> Nr. 171 </w:t>
            </w:r>
            <w:r w:rsidR="00643FD1" w:rsidRPr="00945B51">
              <w:rPr>
                <w:lang w:eastAsia="en-US"/>
              </w:rPr>
              <w:t>„</w:t>
            </w:r>
            <w:r w:rsidR="00643FD1" w:rsidRPr="00945B51">
              <w:rPr>
                <w:rStyle w:val="Izteiksmgs"/>
                <w:bCs w:val="0"/>
              </w:rPr>
              <w:t xml:space="preserve">Noteikumi par valsts un Eiropas Savienības atbalsta piešķiršanu, administrēšanu un uzraudzību </w:t>
            </w:r>
            <w:r w:rsidR="00643FD1" w:rsidRPr="00945B51">
              <w:rPr>
                <w:rStyle w:val="Izteiksmgs"/>
              </w:rPr>
              <w:t xml:space="preserve">vides, klimata un lauku ainavas uzlabošanai </w:t>
            </w:r>
            <w:r w:rsidR="00643FD1" w:rsidRPr="00945B51">
              <w:rPr>
                <w:rStyle w:val="Izteiksmgs"/>
                <w:bCs w:val="0"/>
              </w:rPr>
              <w:t>2014.</w:t>
            </w:r>
            <w:r>
              <w:rPr>
                <w:rStyle w:val="Izteiksmgs"/>
                <w:bCs w:val="0"/>
              </w:rPr>
              <w:t>–</w:t>
            </w:r>
            <w:r w:rsidR="00643FD1" w:rsidRPr="00945B51">
              <w:rPr>
                <w:rStyle w:val="Izteiksmgs"/>
                <w:bCs w:val="0"/>
              </w:rPr>
              <w:t>2020.</w:t>
            </w:r>
            <w:r>
              <w:rPr>
                <w:rStyle w:val="Izteiksmgs"/>
                <w:bCs w:val="0"/>
              </w:rPr>
              <w:t> </w:t>
            </w:r>
            <w:r w:rsidR="00643FD1" w:rsidRPr="00945B51">
              <w:rPr>
                <w:rStyle w:val="Izteiksmgs"/>
                <w:bCs w:val="0"/>
              </w:rPr>
              <w:t>gada plānošanas periodā</w:t>
            </w:r>
            <w:r w:rsidR="00643FD1" w:rsidRPr="00945B51">
              <w:rPr>
                <w:lang w:eastAsia="en-US"/>
              </w:rPr>
              <w:t>”</w:t>
            </w:r>
            <w:r w:rsidR="000B0E4C">
              <w:rPr>
                <w:lang w:eastAsia="en-US"/>
              </w:rPr>
              <w:t xml:space="preserve"> </w:t>
            </w:r>
            <w:r w:rsidR="0012012A" w:rsidRPr="005F2CAC">
              <w:rPr>
                <w:lang w:eastAsia="en-US"/>
              </w:rPr>
              <w:t>(turpmāk –</w:t>
            </w:r>
            <w:r w:rsidR="001C0729">
              <w:rPr>
                <w:lang w:eastAsia="en-US"/>
              </w:rPr>
              <w:t xml:space="preserve"> </w:t>
            </w:r>
            <w:r w:rsidR="0012012A" w:rsidRPr="005F2CAC">
              <w:rPr>
                <w:lang w:eastAsia="en-US"/>
              </w:rPr>
              <w:t>noteikumi Nr.</w:t>
            </w:r>
            <w:r w:rsidR="000B0E4C">
              <w:rPr>
                <w:lang w:eastAsia="en-US"/>
              </w:rPr>
              <w:t>171</w:t>
            </w:r>
            <w:r w:rsidR="0012012A" w:rsidRPr="005F2CAC">
              <w:rPr>
                <w:lang w:eastAsia="en-US"/>
              </w:rPr>
              <w:t>).</w:t>
            </w:r>
            <w:r w:rsidR="000B0E4C">
              <w:rPr>
                <w:lang w:eastAsia="en-US"/>
              </w:rPr>
              <w:t xml:space="preserve"> </w:t>
            </w:r>
            <w:r w:rsidR="00B64EC7" w:rsidRPr="005F2CAC">
              <w:rPr>
                <w:lang w:eastAsia="en-US"/>
              </w:rPr>
              <w:t>Noteikum</w:t>
            </w:r>
            <w:r w:rsidR="00D81B78" w:rsidRPr="005F2CAC">
              <w:rPr>
                <w:lang w:eastAsia="en-US"/>
              </w:rPr>
              <w:t>u projektā</w:t>
            </w:r>
            <w:r w:rsidR="00B64EC7" w:rsidRPr="005F2CAC">
              <w:rPr>
                <w:lang w:eastAsia="en-US"/>
              </w:rPr>
              <w:t xml:space="preserve"> </w:t>
            </w:r>
            <w:r w:rsidRPr="00814935">
              <w:rPr>
                <w:lang w:eastAsia="en-US"/>
              </w:rPr>
              <w:t xml:space="preserve">„Grozījumi Ministru kabineta 2015. gada 7. aprīļa noteikumos Nr. 171 </w:t>
            </w:r>
            <w:r w:rsidRPr="000A7694">
              <w:rPr>
                <w:lang w:eastAsia="en-US"/>
              </w:rPr>
              <w:t>„</w:t>
            </w:r>
            <w:r w:rsidRPr="00814935">
              <w:rPr>
                <w:rStyle w:val="Izteiksmgs"/>
                <w:b w:val="0"/>
                <w:bCs w:val="0"/>
              </w:rPr>
              <w:t xml:space="preserve">Noteikumi par valsts un Eiropas Savienības atbalsta piešķiršanu, administrēšanu un uzraudzību </w:t>
            </w:r>
            <w:r w:rsidRPr="00814935">
              <w:rPr>
                <w:rStyle w:val="Izteiksmgs"/>
                <w:b w:val="0"/>
              </w:rPr>
              <w:t xml:space="preserve">vides, klimata un lauku ainavas uzlabošanai </w:t>
            </w:r>
            <w:r w:rsidRPr="00A73BFF">
              <w:rPr>
                <w:rStyle w:val="Izteiksmgs"/>
                <w:b w:val="0"/>
                <w:bCs w:val="0"/>
              </w:rPr>
              <w:t>2014.</w:t>
            </w:r>
            <w:r>
              <w:rPr>
                <w:rStyle w:val="Izteiksmgs"/>
                <w:b w:val="0"/>
                <w:bCs w:val="0"/>
              </w:rPr>
              <w:t>–</w:t>
            </w:r>
            <w:r w:rsidRPr="00814935">
              <w:rPr>
                <w:rStyle w:val="Izteiksmgs"/>
                <w:b w:val="0"/>
                <w:bCs w:val="0"/>
              </w:rPr>
              <w:t>2020.gada plānošanas periodā</w:t>
            </w:r>
            <w:r w:rsidRPr="00814935">
              <w:rPr>
                <w:lang w:eastAsia="en-US"/>
              </w:rPr>
              <w:t xml:space="preserve">”” </w:t>
            </w:r>
            <w:r>
              <w:rPr>
                <w:lang w:eastAsia="en-US"/>
              </w:rPr>
              <w:t xml:space="preserve">(turpmāk – noteikumu projekts) </w:t>
            </w:r>
            <w:r w:rsidR="00B64EC7" w:rsidRPr="005F2CAC">
              <w:rPr>
                <w:lang w:eastAsia="en-US"/>
              </w:rPr>
              <w:t xml:space="preserve">paredzēts, ka </w:t>
            </w:r>
            <w:r w:rsidR="00744584">
              <w:rPr>
                <w:lang w:eastAsia="en-US"/>
              </w:rPr>
              <w:t xml:space="preserve">papildus jau spēkā esošajām </w:t>
            </w:r>
            <w:r w:rsidR="00603054" w:rsidRPr="005F2CAC">
              <w:t>lauku attīstības platībatkarīgo atbalstu</w:t>
            </w:r>
            <w:r w:rsidR="00603054" w:rsidRPr="005F2CAC">
              <w:rPr>
                <w:lang w:eastAsia="en-US"/>
              </w:rPr>
              <w:t xml:space="preserve"> maksājumu aktivitāt</w:t>
            </w:r>
            <w:r w:rsidR="00650AD3">
              <w:rPr>
                <w:lang w:eastAsia="en-US"/>
              </w:rPr>
              <w:t>ēm pasākum</w:t>
            </w:r>
            <w:r>
              <w:rPr>
                <w:lang w:eastAsia="en-US"/>
              </w:rPr>
              <w:t>ā</w:t>
            </w:r>
            <w:r w:rsidR="00650AD3">
              <w:rPr>
                <w:lang w:eastAsia="en-US"/>
              </w:rPr>
              <w:t xml:space="preserve"> „Agrovide un klimats” tiks sākta jaunas aktivitātes </w:t>
            </w:r>
            <w:r w:rsidR="00650AD3" w:rsidRPr="00650AD3">
              <w:rPr>
                <w:lang w:eastAsia="en-US"/>
              </w:rPr>
              <w:t>„Saudzējošas vides izveide, audzējot augus nektāra ieguvei” (pasākuma kods – 10.1.4.)</w:t>
            </w:r>
            <w:r w:rsidR="00816F66">
              <w:rPr>
                <w:lang w:eastAsia="en-US"/>
              </w:rPr>
              <w:t xml:space="preserve"> </w:t>
            </w:r>
            <w:r w:rsidR="00730DD0">
              <w:rPr>
                <w:lang w:eastAsia="en-US"/>
              </w:rPr>
              <w:t xml:space="preserve">īstenošana. </w:t>
            </w:r>
            <w:r w:rsidR="00816F66">
              <w:rPr>
                <w:lang w:eastAsia="en-US"/>
              </w:rPr>
              <w:t xml:space="preserve">Līdz ar šīs aktivitātes ieviešanu noteikumus </w:t>
            </w:r>
            <w:r w:rsidRPr="005F2CAC">
              <w:rPr>
                <w:lang w:eastAsia="en-US"/>
              </w:rPr>
              <w:t>Nr.</w:t>
            </w:r>
            <w:r>
              <w:rPr>
                <w:lang w:eastAsia="en-US"/>
              </w:rPr>
              <w:t xml:space="preserve">171 </w:t>
            </w:r>
            <w:r w:rsidR="00816F66">
              <w:rPr>
                <w:lang w:eastAsia="en-US"/>
              </w:rPr>
              <w:t xml:space="preserve">nepieciešams papildināt ar jaunu apakšnodaļu, </w:t>
            </w:r>
            <w:r>
              <w:rPr>
                <w:lang w:eastAsia="en-US"/>
              </w:rPr>
              <w:t>lai</w:t>
            </w:r>
            <w:r w:rsidR="00816F66">
              <w:rPr>
                <w:lang w:eastAsia="en-US"/>
              </w:rPr>
              <w:t xml:space="preserve"> noteik</w:t>
            </w:r>
            <w:r>
              <w:rPr>
                <w:lang w:eastAsia="en-US"/>
              </w:rPr>
              <w:t>tu</w:t>
            </w:r>
            <w:r w:rsidR="00816F66">
              <w:rPr>
                <w:lang w:eastAsia="en-US"/>
              </w:rPr>
              <w:t xml:space="preserve"> atbalsta piešķiršanas nosacījum</w:t>
            </w:r>
            <w:r>
              <w:rPr>
                <w:lang w:eastAsia="en-US"/>
              </w:rPr>
              <w:t>u</w:t>
            </w:r>
            <w:r w:rsidR="00816F66">
              <w:rPr>
                <w:lang w:eastAsia="en-US"/>
              </w:rPr>
              <w:t xml:space="preserve"> un saistības, kuras izpildot iespējams saņemt atbalstu, </w:t>
            </w:r>
            <w:r>
              <w:rPr>
                <w:lang w:eastAsia="en-US"/>
              </w:rPr>
              <w:t>kā arī</w:t>
            </w:r>
            <w:r w:rsidR="00EB1B03">
              <w:rPr>
                <w:lang w:eastAsia="en-US"/>
              </w:rPr>
              <w:t xml:space="preserve"> papildināt </w:t>
            </w:r>
            <w:r w:rsidR="00EB1B03">
              <w:t xml:space="preserve">noteikumu </w:t>
            </w:r>
            <w:r w:rsidR="00EB1B03" w:rsidRPr="00EB1B03">
              <w:t>90.1. apakšpunkt</w:t>
            </w:r>
            <w:r w:rsidR="00EB1B03">
              <w:t>u ar nosacījumu, kas nodrošinātu administrējošās iestādes piekļuv</w:t>
            </w:r>
            <w:r w:rsidR="00730DD0">
              <w:t>i</w:t>
            </w:r>
            <w:r w:rsidR="00EB1B03">
              <w:t xml:space="preserve"> Lauksaimniecības datu centra datubāzei attiecībā uz bišu saimju skaitu identificēšanu,</w:t>
            </w:r>
            <w:r w:rsidR="00EB1B03">
              <w:rPr>
                <w:lang w:eastAsia="en-US"/>
              </w:rPr>
              <w:t xml:space="preserve"> </w:t>
            </w:r>
            <w:r>
              <w:rPr>
                <w:lang w:eastAsia="en-US"/>
              </w:rPr>
              <w:t xml:space="preserve">un </w:t>
            </w:r>
            <w:r w:rsidR="00816F66">
              <w:rPr>
                <w:lang w:eastAsia="en-US"/>
              </w:rPr>
              <w:t>precizēt 8.pielikumu</w:t>
            </w:r>
            <w:r>
              <w:rPr>
                <w:lang w:eastAsia="en-US"/>
              </w:rPr>
              <w:t>,</w:t>
            </w:r>
            <w:r w:rsidR="00816F66">
              <w:rPr>
                <w:lang w:eastAsia="en-US"/>
              </w:rPr>
              <w:t xml:space="preserve"> to papildinot ar risinājumiem, k</w:t>
            </w:r>
            <w:r>
              <w:rPr>
                <w:lang w:eastAsia="en-US"/>
              </w:rPr>
              <w:t>as</w:t>
            </w:r>
            <w:r w:rsidR="00816F66">
              <w:rPr>
                <w:lang w:eastAsia="en-US"/>
              </w:rPr>
              <w:t xml:space="preserve"> jāievēro, ja daudzgadu saistību periodā nav izpildīta kāda no minētā atbalsta saņemšanas prasībām.</w:t>
            </w:r>
            <w:r w:rsidR="000A7694">
              <w:rPr>
                <w:lang w:eastAsia="en-US"/>
              </w:rPr>
              <w:t xml:space="preserve"> </w:t>
            </w:r>
            <w:r w:rsidR="00730DD0">
              <w:rPr>
                <w:b/>
                <w:lang w:eastAsia="en-US"/>
              </w:rPr>
              <w:t>N</w:t>
            </w:r>
            <w:r w:rsidR="000A7694" w:rsidRPr="000A7694">
              <w:rPr>
                <w:b/>
              </w:rPr>
              <w:t xml:space="preserve">oteikumu projektā papildus iekļautā aktivitāte „Saudzējošas vides izveide, audzējot augus nektāra ieguvei” nepalielinās pasākuma „Agrovide un klimats” kopējā pieejamā finansējuma </w:t>
            </w:r>
            <w:r w:rsidR="000A7694" w:rsidRPr="009201CE">
              <w:t>ap</w:t>
            </w:r>
            <w:r w:rsidR="00730DD0" w:rsidRPr="00730DD0">
              <w:t>mēru, kas paredzēts</w:t>
            </w:r>
            <w:r w:rsidR="000A7694">
              <w:t xml:space="preserve"> </w:t>
            </w:r>
            <w:r w:rsidR="000A7694" w:rsidRPr="00DD0382">
              <w:rPr>
                <w:b/>
              </w:rPr>
              <w:t>Eiropas Komisijas apstiprinātajai “Latvijas lauku attīstības programm</w:t>
            </w:r>
            <w:r w:rsidR="00730DD0">
              <w:rPr>
                <w:b/>
              </w:rPr>
              <w:t>ā</w:t>
            </w:r>
            <w:r w:rsidR="000A7694" w:rsidRPr="00DD0382">
              <w:rPr>
                <w:b/>
              </w:rPr>
              <w:t xml:space="preserve"> 2014.</w:t>
            </w:r>
            <w:r w:rsidR="00730DD0">
              <w:rPr>
                <w:b/>
              </w:rPr>
              <w:t>–</w:t>
            </w:r>
            <w:r w:rsidR="000A7694" w:rsidRPr="00DD0382">
              <w:rPr>
                <w:b/>
              </w:rPr>
              <w:t>2020. gadam.</w:t>
            </w:r>
          </w:p>
          <w:p w:rsidR="00A512E8" w:rsidRPr="00A512E8" w:rsidRDefault="00A73BFF" w:rsidP="007B2DBD">
            <w:pPr>
              <w:spacing w:after="120"/>
              <w:jc w:val="both"/>
              <w:rPr>
                <w:lang w:eastAsia="en-US"/>
              </w:rPr>
            </w:pPr>
            <w:r>
              <w:rPr>
                <w:lang w:eastAsia="en-US"/>
              </w:rPr>
              <w:t>Tā kā</w:t>
            </w:r>
            <w:r w:rsidR="00A512E8">
              <w:rPr>
                <w:lang w:eastAsia="en-US"/>
              </w:rPr>
              <w:t xml:space="preserve"> pērn tika īstenota 2015.gada platību maksājumu iesniegumu </w:t>
            </w:r>
            <w:r w:rsidR="000B0E4C" w:rsidRPr="000B0E4C">
              <w:rPr>
                <w:lang w:eastAsia="en-US"/>
              </w:rPr>
              <w:t>administrēšana</w:t>
            </w:r>
            <w:r w:rsidR="008E38E3">
              <w:rPr>
                <w:lang w:eastAsia="en-US"/>
              </w:rPr>
              <w:t>, kuras</w:t>
            </w:r>
            <w:r w:rsidR="000B0E4C" w:rsidRPr="000B0E4C">
              <w:rPr>
                <w:b/>
                <w:lang w:eastAsia="en-US"/>
              </w:rPr>
              <w:t xml:space="preserve"> </w:t>
            </w:r>
            <w:r>
              <w:rPr>
                <w:lang w:eastAsia="en-US"/>
              </w:rPr>
              <w:t>laikā</w:t>
            </w:r>
            <w:r w:rsidR="000B0E4C" w:rsidRPr="00A512E8">
              <w:rPr>
                <w:lang w:eastAsia="en-US"/>
              </w:rPr>
              <w:t xml:space="preserve"> </w:t>
            </w:r>
            <w:r w:rsidR="00A512E8" w:rsidRPr="00A512E8">
              <w:rPr>
                <w:lang w:eastAsia="en-US"/>
              </w:rPr>
              <w:t xml:space="preserve">administrējošā iestāde </w:t>
            </w:r>
            <w:r w:rsidR="000B0E4C" w:rsidRPr="00A512E8">
              <w:rPr>
                <w:lang w:eastAsia="en-US"/>
              </w:rPr>
              <w:t>konstatē</w:t>
            </w:r>
            <w:r w:rsidR="00A512E8" w:rsidRPr="00A512E8">
              <w:rPr>
                <w:lang w:eastAsia="en-US"/>
              </w:rPr>
              <w:t>ja</w:t>
            </w:r>
            <w:r w:rsidR="000B0E4C" w:rsidRPr="00A512E8">
              <w:rPr>
                <w:lang w:eastAsia="en-US"/>
              </w:rPr>
              <w:t xml:space="preserve"> </w:t>
            </w:r>
            <w:r>
              <w:rPr>
                <w:lang w:eastAsia="en-US"/>
              </w:rPr>
              <w:t>vairākas</w:t>
            </w:r>
            <w:r w:rsidR="00A512E8" w:rsidRPr="00A512E8">
              <w:rPr>
                <w:lang w:eastAsia="en-US"/>
              </w:rPr>
              <w:t xml:space="preserve"> normatīvā akta tehnisk</w:t>
            </w:r>
            <w:r w:rsidR="00A512E8">
              <w:rPr>
                <w:lang w:eastAsia="en-US"/>
              </w:rPr>
              <w:t>ā</w:t>
            </w:r>
            <w:r w:rsidR="00A512E8" w:rsidRPr="00A512E8">
              <w:rPr>
                <w:lang w:eastAsia="en-US"/>
              </w:rPr>
              <w:t xml:space="preserve">s </w:t>
            </w:r>
            <w:r w:rsidR="000B0E4C" w:rsidRPr="00A512E8">
              <w:rPr>
                <w:lang w:eastAsia="en-US"/>
              </w:rPr>
              <w:t>neprecizitātes</w:t>
            </w:r>
            <w:r w:rsidR="00A512E8" w:rsidRPr="00A512E8">
              <w:rPr>
                <w:lang w:eastAsia="en-US"/>
              </w:rPr>
              <w:t xml:space="preserve">, </w:t>
            </w:r>
            <w:r>
              <w:rPr>
                <w:lang w:eastAsia="en-US"/>
              </w:rPr>
              <w:t>tās ir jā</w:t>
            </w:r>
            <w:r w:rsidR="00A512E8" w:rsidRPr="00A512E8">
              <w:rPr>
                <w:lang w:eastAsia="en-US"/>
              </w:rPr>
              <w:t>novērš:</w:t>
            </w:r>
          </w:p>
          <w:p w:rsidR="00FF435C" w:rsidRDefault="00FF435C" w:rsidP="00580170">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jāprecizē n</w:t>
            </w:r>
            <w:r w:rsidRPr="00A73BFF">
              <w:rPr>
                <w:rFonts w:ascii="Times New Roman" w:eastAsia="Times New Roman" w:hAnsi="Times New Roman"/>
                <w:sz w:val="24"/>
                <w:szCs w:val="24"/>
              </w:rPr>
              <w:t>oteikum</w:t>
            </w:r>
            <w:r>
              <w:rPr>
                <w:rFonts w:ascii="Times New Roman" w:eastAsia="Times New Roman" w:hAnsi="Times New Roman"/>
                <w:sz w:val="24"/>
                <w:szCs w:val="24"/>
              </w:rPr>
              <w:t>u</w:t>
            </w:r>
            <w:r w:rsidRPr="00A73BFF">
              <w:rPr>
                <w:rFonts w:ascii="Times New Roman" w:eastAsia="Times New Roman" w:hAnsi="Times New Roman"/>
                <w:sz w:val="24"/>
                <w:szCs w:val="24"/>
              </w:rPr>
              <w:t xml:space="preserve"> </w:t>
            </w:r>
            <w:r w:rsidRPr="00FF435C">
              <w:rPr>
                <w:rFonts w:ascii="Times New Roman" w:eastAsia="Times New Roman" w:hAnsi="Times New Roman"/>
                <w:sz w:val="24"/>
                <w:szCs w:val="24"/>
              </w:rPr>
              <w:t>Nr.171</w:t>
            </w:r>
            <w:r w:rsidRPr="00A73BFF">
              <w:rPr>
                <w:rFonts w:ascii="Times New Roman" w:eastAsia="Times New Roman" w:hAnsi="Times New Roman"/>
                <w:sz w:val="24"/>
                <w:szCs w:val="24"/>
              </w:rPr>
              <w:t xml:space="preserve"> </w:t>
            </w:r>
            <w:r>
              <w:rPr>
                <w:rFonts w:ascii="Times New Roman" w:eastAsia="Times New Roman" w:hAnsi="Times New Roman"/>
                <w:sz w:val="24"/>
                <w:szCs w:val="24"/>
              </w:rPr>
              <w:t>1.5.</w:t>
            </w:r>
            <w:r w:rsidR="00212CFC">
              <w:rPr>
                <w:rFonts w:ascii="Times New Roman" w:eastAsia="Times New Roman" w:hAnsi="Times New Roman"/>
                <w:sz w:val="24"/>
                <w:szCs w:val="24"/>
              </w:rPr>
              <w:t xml:space="preserve"> </w:t>
            </w:r>
            <w:r>
              <w:rPr>
                <w:rFonts w:ascii="Times New Roman" w:eastAsia="Times New Roman" w:hAnsi="Times New Roman"/>
                <w:sz w:val="24"/>
                <w:szCs w:val="24"/>
              </w:rPr>
              <w:t>apakšpunktā norādītās regulas nosaukums;</w:t>
            </w:r>
          </w:p>
          <w:p w:rsidR="00766212" w:rsidRDefault="00766212" w:rsidP="00580170">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jāprecizē noteikumu </w:t>
            </w:r>
            <w:r w:rsidR="002C4EA4" w:rsidRPr="00FF435C">
              <w:rPr>
                <w:rFonts w:ascii="Times New Roman" w:eastAsia="Times New Roman" w:hAnsi="Times New Roman"/>
                <w:sz w:val="24"/>
                <w:szCs w:val="24"/>
              </w:rPr>
              <w:t>Nr.171</w:t>
            </w:r>
            <w:r w:rsidR="002C4EA4" w:rsidRPr="00A73BFF">
              <w:rPr>
                <w:rFonts w:ascii="Times New Roman" w:eastAsia="Times New Roman" w:hAnsi="Times New Roman"/>
                <w:sz w:val="24"/>
                <w:szCs w:val="24"/>
              </w:rPr>
              <w:t xml:space="preserve"> </w:t>
            </w:r>
            <w:r>
              <w:rPr>
                <w:rFonts w:ascii="Times New Roman" w:eastAsia="Times New Roman" w:hAnsi="Times New Roman"/>
                <w:sz w:val="24"/>
                <w:szCs w:val="24"/>
              </w:rPr>
              <w:t>12. un 13. punkts, tos papildinot ar jaunu punktu</w:t>
            </w:r>
            <w:r w:rsidR="00DF7CF8">
              <w:rPr>
                <w:rFonts w:ascii="Times New Roman" w:eastAsia="Times New Roman" w:hAnsi="Times New Roman"/>
                <w:sz w:val="24"/>
                <w:szCs w:val="24"/>
              </w:rPr>
              <w:t xml:space="preserve"> (13.</w:t>
            </w:r>
            <w:r w:rsidR="00DF7CF8">
              <w:rPr>
                <w:rFonts w:ascii="Times New Roman" w:eastAsia="Times New Roman" w:hAnsi="Times New Roman"/>
                <w:sz w:val="24"/>
                <w:szCs w:val="24"/>
                <w:vertAlign w:val="superscript"/>
              </w:rPr>
              <w:t>1</w:t>
            </w:r>
            <w:r w:rsidR="00DF7CF8">
              <w:rPr>
                <w:rFonts w:ascii="Times New Roman" w:eastAsia="Times New Roman" w:hAnsi="Times New Roman"/>
                <w:sz w:val="24"/>
                <w:szCs w:val="24"/>
              </w:rPr>
              <w:t>)</w:t>
            </w:r>
            <w:r w:rsidR="00730DD0">
              <w:rPr>
                <w:rFonts w:ascii="Times New Roman" w:eastAsia="Times New Roman" w:hAnsi="Times New Roman"/>
                <w:sz w:val="24"/>
                <w:szCs w:val="24"/>
              </w:rPr>
              <w:t xml:space="preserve"> un</w:t>
            </w:r>
            <w:r>
              <w:rPr>
                <w:rFonts w:ascii="Times New Roman" w:eastAsia="Times New Roman" w:hAnsi="Times New Roman"/>
                <w:sz w:val="24"/>
                <w:szCs w:val="24"/>
              </w:rPr>
              <w:t xml:space="preserve"> tād</w:t>
            </w:r>
            <w:r w:rsidR="00730DD0">
              <w:rPr>
                <w:rFonts w:ascii="Times New Roman" w:eastAsia="Times New Roman" w:hAnsi="Times New Roman"/>
                <w:sz w:val="24"/>
                <w:szCs w:val="24"/>
              </w:rPr>
              <w:t>ē</w:t>
            </w:r>
            <w:r>
              <w:rPr>
                <w:rFonts w:ascii="Times New Roman" w:eastAsia="Times New Roman" w:hAnsi="Times New Roman"/>
                <w:sz w:val="24"/>
                <w:szCs w:val="24"/>
              </w:rPr>
              <w:t>jādi nošķirot un identificējot, kurā brīdī ir uzskatāms, ka pretendents saistības ir paplašinājis vai samazinājis</w:t>
            </w:r>
            <w:r w:rsidR="00B02C38">
              <w:rPr>
                <w:rFonts w:ascii="Times New Roman" w:eastAsia="Times New Roman" w:hAnsi="Times New Roman"/>
                <w:sz w:val="24"/>
                <w:szCs w:val="24"/>
              </w:rPr>
              <w:t xml:space="preserve"> būtiski </w:t>
            </w:r>
            <w:r w:rsidR="00730DD0">
              <w:rPr>
                <w:rFonts w:ascii="Times New Roman" w:eastAsia="Times New Roman" w:hAnsi="Times New Roman"/>
                <w:sz w:val="24"/>
                <w:szCs w:val="24"/>
              </w:rPr>
              <w:t>vai</w:t>
            </w:r>
            <w:r w:rsidR="008B1D7B">
              <w:rPr>
                <w:rFonts w:ascii="Times New Roman" w:eastAsia="Times New Roman" w:hAnsi="Times New Roman"/>
                <w:sz w:val="24"/>
                <w:szCs w:val="24"/>
              </w:rPr>
              <w:t xml:space="preserve"> </w:t>
            </w:r>
            <w:r w:rsidR="00DF7CF8">
              <w:rPr>
                <w:rFonts w:ascii="Times New Roman" w:eastAsia="Times New Roman" w:hAnsi="Times New Roman"/>
                <w:sz w:val="24"/>
                <w:szCs w:val="24"/>
              </w:rPr>
              <w:t>nebūtiski</w:t>
            </w:r>
            <w:r>
              <w:rPr>
                <w:rFonts w:ascii="Times New Roman" w:eastAsia="Times New Roman" w:hAnsi="Times New Roman"/>
                <w:sz w:val="24"/>
                <w:szCs w:val="24"/>
              </w:rPr>
              <w:t>;</w:t>
            </w:r>
          </w:p>
          <w:p w:rsidR="0085581B" w:rsidRPr="000B1D64" w:rsidRDefault="00A73BFF" w:rsidP="00580170">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n</w:t>
            </w:r>
            <w:r w:rsidR="0085581B" w:rsidRPr="00A73BFF">
              <w:rPr>
                <w:rFonts w:ascii="Times New Roman" w:eastAsia="Times New Roman" w:hAnsi="Times New Roman"/>
                <w:sz w:val="24"/>
                <w:szCs w:val="24"/>
              </w:rPr>
              <w:t>oteikum</w:t>
            </w:r>
            <w:r w:rsidRPr="00A73BFF">
              <w:rPr>
                <w:rFonts w:ascii="Times New Roman" w:eastAsia="Times New Roman" w:hAnsi="Times New Roman"/>
                <w:sz w:val="24"/>
                <w:szCs w:val="24"/>
              </w:rPr>
              <w:t xml:space="preserve">i </w:t>
            </w:r>
            <w:r w:rsidR="002C4EA4" w:rsidRPr="00FF435C">
              <w:rPr>
                <w:rFonts w:ascii="Times New Roman" w:eastAsia="Times New Roman" w:hAnsi="Times New Roman"/>
                <w:sz w:val="24"/>
                <w:szCs w:val="24"/>
              </w:rPr>
              <w:t>Nr.171</w:t>
            </w:r>
            <w:r w:rsidR="002C4EA4" w:rsidRPr="00A73BFF">
              <w:rPr>
                <w:rFonts w:ascii="Times New Roman" w:eastAsia="Times New Roman" w:hAnsi="Times New Roman"/>
                <w:sz w:val="24"/>
                <w:szCs w:val="24"/>
              </w:rPr>
              <w:t xml:space="preserve"> </w:t>
            </w:r>
            <w:r>
              <w:rPr>
                <w:rFonts w:ascii="Times New Roman" w:eastAsia="Times New Roman" w:hAnsi="Times New Roman"/>
                <w:sz w:val="24"/>
                <w:szCs w:val="24"/>
              </w:rPr>
              <w:t>jā</w:t>
            </w:r>
            <w:r w:rsidR="0085581B" w:rsidRPr="00A73BFF">
              <w:rPr>
                <w:rFonts w:ascii="Times New Roman" w:eastAsia="Times New Roman" w:hAnsi="Times New Roman"/>
                <w:sz w:val="24"/>
                <w:szCs w:val="24"/>
              </w:rPr>
              <w:t>papildin</w:t>
            </w:r>
            <w:r>
              <w:rPr>
                <w:rFonts w:ascii="Times New Roman" w:eastAsia="Times New Roman" w:hAnsi="Times New Roman"/>
                <w:sz w:val="24"/>
                <w:szCs w:val="24"/>
              </w:rPr>
              <w:t>a</w:t>
            </w:r>
            <w:r w:rsidR="0085581B">
              <w:rPr>
                <w:rFonts w:ascii="Times New Roman" w:eastAsia="Times New Roman" w:hAnsi="Times New Roman"/>
                <w:sz w:val="24"/>
                <w:szCs w:val="24"/>
              </w:rPr>
              <w:t xml:space="preserve"> ar 14</w:t>
            </w:r>
            <w:r w:rsidR="0085581B" w:rsidRPr="0084442A">
              <w:rPr>
                <w:rFonts w:ascii="Times New Roman" w:eastAsia="Times New Roman" w:hAnsi="Times New Roman"/>
                <w:sz w:val="24"/>
                <w:szCs w:val="24"/>
              </w:rPr>
              <w:t>.</w:t>
            </w:r>
            <w:r w:rsidR="0085581B" w:rsidRPr="0084442A">
              <w:rPr>
                <w:rFonts w:ascii="Times New Roman" w:eastAsia="Times New Roman" w:hAnsi="Times New Roman"/>
                <w:sz w:val="24"/>
                <w:szCs w:val="24"/>
                <w:vertAlign w:val="superscript"/>
              </w:rPr>
              <w:t>1</w:t>
            </w:r>
            <w:r w:rsidR="0085581B" w:rsidRPr="0084442A">
              <w:rPr>
                <w:rFonts w:ascii="Times New Roman" w:eastAsia="Times New Roman" w:hAnsi="Times New Roman"/>
                <w:sz w:val="24"/>
                <w:szCs w:val="24"/>
              </w:rPr>
              <w:t xml:space="preserve"> punktu</w:t>
            </w:r>
            <w:r>
              <w:rPr>
                <w:rFonts w:ascii="Times New Roman" w:eastAsia="Times New Roman" w:hAnsi="Times New Roman"/>
                <w:sz w:val="24"/>
                <w:szCs w:val="24"/>
              </w:rPr>
              <w:t>,</w:t>
            </w:r>
            <w:r w:rsidR="0085581B">
              <w:rPr>
                <w:rFonts w:ascii="Times New Roman" w:eastAsia="Times New Roman" w:hAnsi="Times New Roman"/>
                <w:sz w:val="24"/>
                <w:szCs w:val="24"/>
              </w:rPr>
              <w:t xml:space="preserve"> ietver</w:t>
            </w:r>
            <w:r>
              <w:rPr>
                <w:rFonts w:ascii="Times New Roman" w:eastAsia="Times New Roman" w:hAnsi="Times New Roman"/>
                <w:sz w:val="24"/>
                <w:szCs w:val="24"/>
              </w:rPr>
              <w:t>ot</w:t>
            </w:r>
            <w:r w:rsidR="0085581B">
              <w:rPr>
                <w:rFonts w:ascii="Times New Roman" w:eastAsia="Times New Roman" w:hAnsi="Times New Roman"/>
                <w:sz w:val="24"/>
                <w:szCs w:val="24"/>
              </w:rPr>
              <w:t xml:space="preserve"> skaidrojumu par nosacījumiem, kad </w:t>
            </w:r>
            <w:r w:rsidR="0085581B" w:rsidRPr="0085581B">
              <w:rPr>
                <w:rFonts w:ascii="Times New Roman" w:eastAsia="Times New Roman" w:hAnsi="Times New Roman"/>
                <w:sz w:val="24"/>
                <w:szCs w:val="24"/>
              </w:rPr>
              <w:t>saskaņā ar regulas Nr. 807/2014 14.panta 1.punktu</w:t>
            </w:r>
            <w:r w:rsidR="0085581B">
              <w:rPr>
                <w:rFonts w:ascii="Times New Roman" w:eastAsia="Times New Roman" w:hAnsi="Times New Roman"/>
                <w:sz w:val="24"/>
                <w:szCs w:val="24"/>
              </w:rPr>
              <w:t xml:space="preserve"> ir pieļaujama atbalsta pretendenta</w:t>
            </w:r>
            <w:r w:rsidR="0085581B" w:rsidRPr="0085581B">
              <w:rPr>
                <w:rFonts w:ascii="Times New Roman" w:eastAsia="Times New Roman" w:hAnsi="Times New Roman"/>
                <w:sz w:val="24"/>
                <w:szCs w:val="24"/>
              </w:rPr>
              <w:t xml:space="preserve"> daudzgadu saistīb</w:t>
            </w:r>
            <w:r w:rsidR="0085581B">
              <w:rPr>
                <w:rFonts w:ascii="Times New Roman" w:eastAsia="Times New Roman" w:hAnsi="Times New Roman"/>
                <w:sz w:val="24"/>
                <w:szCs w:val="24"/>
              </w:rPr>
              <w:t>u</w:t>
            </w:r>
            <w:r w:rsidR="0085581B" w:rsidRPr="0085581B">
              <w:rPr>
                <w:rFonts w:ascii="Times New Roman" w:eastAsia="Times New Roman" w:hAnsi="Times New Roman"/>
                <w:sz w:val="24"/>
                <w:szCs w:val="24"/>
              </w:rPr>
              <w:t xml:space="preserve"> </w:t>
            </w:r>
            <w:r w:rsidR="0085581B" w:rsidRPr="0085581B">
              <w:rPr>
                <w:rFonts w:ascii="Times New Roman" w:eastAsia="Times New Roman" w:hAnsi="Times New Roman"/>
                <w:sz w:val="24"/>
                <w:szCs w:val="24"/>
              </w:rPr>
              <w:lastRenderedPageBreak/>
              <w:t>pārveido</w:t>
            </w:r>
            <w:r w:rsidR="0085581B">
              <w:rPr>
                <w:rFonts w:ascii="Times New Roman" w:eastAsia="Times New Roman" w:hAnsi="Times New Roman"/>
                <w:sz w:val="24"/>
                <w:szCs w:val="24"/>
              </w:rPr>
              <w:t>šana</w:t>
            </w:r>
            <w:r w:rsidR="0085581B" w:rsidRPr="0085581B">
              <w:rPr>
                <w:rFonts w:ascii="Times New Roman" w:eastAsia="Times New Roman" w:hAnsi="Times New Roman"/>
                <w:sz w:val="24"/>
                <w:szCs w:val="24"/>
              </w:rPr>
              <w:t>, atsakoties no vienām saistībām</w:t>
            </w:r>
            <w:r w:rsidR="0085581B">
              <w:rPr>
                <w:rFonts w:ascii="Times New Roman" w:eastAsia="Times New Roman" w:hAnsi="Times New Roman"/>
                <w:sz w:val="24"/>
                <w:szCs w:val="24"/>
              </w:rPr>
              <w:t xml:space="preserve"> un uzņemoties citas saistības, ar kurām </w:t>
            </w:r>
            <w:r w:rsidR="0085581B" w:rsidRPr="0085581B">
              <w:rPr>
                <w:rFonts w:ascii="Times New Roman" w:eastAsia="Times New Roman" w:hAnsi="Times New Roman"/>
                <w:sz w:val="24"/>
                <w:szCs w:val="24"/>
              </w:rPr>
              <w:t xml:space="preserve">pašreizējās pretendenta saistības </w:t>
            </w:r>
            <w:r w:rsidR="006050C4">
              <w:rPr>
                <w:rFonts w:ascii="Times New Roman" w:eastAsia="Times New Roman" w:hAnsi="Times New Roman"/>
                <w:sz w:val="24"/>
                <w:szCs w:val="24"/>
              </w:rPr>
              <w:t xml:space="preserve">turpmāk </w:t>
            </w:r>
            <w:r w:rsidR="0085581B" w:rsidRPr="0085581B">
              <w:rPr>
                <w:rFonts w:ascii="Times New Roman" w:eastAsia="Times New Roman" w:hAnsi="Times New Roman"/>
                <w:sz w:val="24"/>
                <w:szCs w:val="24"/>
              </w:rPr>
              <w:t>tiks ievērojami pastiprinātas</w:t>
            </w:r>
            <w:r>
              <w:rPr>
                <w:rFonts w:ascii="Times New Roman" w:eastAsia="Times New Roman" w:hAnsi="Times New Roman"/>
                <w:sz w:val="24"/>
                <w:szCs w:val="24"/>
              </w:rPr>
              <w:t>,</w:t>
            </w:r>
            <w:r w:rsidR="0085581B">
              <w:rPr>
                <w:rFonts w:ascii="Times New Roman" w:eastAsia="Times New Roman" w:hAnsi="Times New Roman"/>
                <w:sz w:val="24"/>
                <w:szCs w:val="24"/>
              </w:rPr>
              <w:t xml:space="preserve"> </w:t>
            </w:r>
            <w:r>
              <w:rPr>
                <w:rFonts w:ascii="Times New Roman" w:eastAsia="Times New Roman" w:hAnsi="Times New Roman"/>
                <w:sz w:val="24"/>
                <w:szCs w:val="24"/>
              </w:rPr>
              <w:t>tā ka</w:t>
            </w:r>
            <w:r w:rsidR="0085581B">
              <w:rPr>
                <w:rFonts w:ascii="Times New Roman" w:eastAsia="Times New Roman" w:hAnsi="Times New Roman"/>
                <w:sz w:val="24"/>
                <w:szCs w:val="24"/>
              </w:rPr>
              <w:t xml:space="preserve"> </w:t>
            </w:r>
            <w:r w:rsidR="0085581B" w:rsidRPr="0085581B">
              <w:rPr>
                <w:rFonts w:ascii="Times New Roman" w:eastAsia="Times New Roman" w:hAnsi="Times New Roman"/>
                <w:sz w:val="24"/>
                <w:szCs w:val="24"/>
              </w:rPr>
              <w:t>pārveidošana būtiski labvēlīgi ietekmē</w:t>
            </w:r>
            <w:r>
              <w:rPr>
                <w:rFonts w:ascii="Times New Roman" w:eastAsia="Times New Roman" w:hAnsi="Times New Roman"/>
                <w:sz w:val="24"/>
                <w:szCs w:val="24"/>
              </w:rPr>
              <w:t>s</w:t>
            </w:r>
            <w:r w:rsidR="0085581B" w:rsidRPr="0085581B">
              <w:rPr>
                <w:rFonts w:ascii="Times New Roman" w:eastAsia="Times New Roman" w:hAnsi="Times New Roman"/>
                <w:sz w:val="24"/>
                <w:szCs w:val="24"/>
              </w:rPr>
              <w:t xml:space="preserve"> vidi.</w:t>
            </w:r>
            <w:r w:rsidR="006050C4">
              <w:rPr>
                <w:rFonts w:ascii="Times New Roman" w:eastAsia="Times New Roman" w:hAnsi="Times New Roman"/>
                <w:sz w:val="24"/>
                <w:szCs w:val="24"/>
              </w:rPr>
              <w:t xml:space="preserve"> </w:t>
            </w:r>
            <w:r>
              <w:rPr>
                <w:rFonts w:ascii="Times New Roman" w:eastAsia="Times New Roman" w:hAnsi="Times New Roman"/>
                <w:sz w:val="24"/>
                <w:szCs w:val="24"/>
              </w:rPr>
              <w:t>Tādējādi</w:t>
            </w:r>
            <w:r w:rsidR="006050C4">
              <w:rPr>
                <w:rFonts w:ascii="Times New Roman" w:eastAsia="Times New Roman" w:hAnsi="Times New Roman"/>
                <w:sz w:val="24"/>
                <w:szCs w:val="24"/>
              </w:rPr>
              <w:t xml:space="preserve"> tie pretendenti, </w:t>
            </w:r>
            <w:r w:rsidR="00BE0D82">
              <w:rPr>
                <w:rFonts w:ascii="Times New Roman" w:eastAsia="Times New Roman" w:hAnsi="Times New Roman"/>
                <w:sz w:val="24"/>
                <w:szCs w:val="24"/>
              </w:rPr>
              <w:t>k</w:t>
            </w:r>
            <w:r>
              <w:rPr>
                <w:rFonts w:ascii="Times New Roman" w:eastAsia="Times New Roman" w:hAnsi="Times New Roman"/>
                <w:sz w:val="24"/>
                <w:szCs w:val="24"/>
              </w:rPr>
              <w:t>a</w:t>
            </w:r>
            <w:r w:rsidR="00BE0D82">
              <w:rPr>
                <w:rFonts w:ascii="Times New Roman" w:eastAsia="Times New Roman" w:hAnsi="Times New Roman"/>
                <w:sz w:val="24"/>
                <w:szCs w:val="24"/>
              </w:rPr>
              <w:t>m ir spēkā esošas saistības</w:t>
            </w:r>
            <w:r w:rsidR="00730DD0">
              <w:rPr>
                <w:rFonts w:ascii="Times New Roman" w:eastAsia="Times New Roman" w:hAnsi="Times New Roman"/>
                <w:sz w:val="24"/>
                <w:szCs w:val="24"/>
              </w:rPr>
              <w:t>,</w:t>
            </w:r>
            <w:r w:rsidR="00BE0D82">
              <w:rPr>
                <w:rFonts w:ascii="Times New Roman" w:eastAsia="Times New Roman" w:hAnsi="Times New Roman"/>
                <w:sz w:val="24"/>
                <w:szCs w:val="24"/>
              </w:rPr>
              <w:t xml:space="preserve"> </w:t>
            </w:r>
            <w:r>
              <w:rPr>
                <w:rFonts w:ascii="Times New Roman" w:eastAsia="Times New Roman" w:hAnsi="Times New Roman"/>
                <w:sz w:val="24"/>
                <w:szCs w:val="24"/>
              </w:rPr>
              <w:t xml:space="preserve">varēs tās pārveidot, </w:t>
            </w:r>
            <w:r w:rsidR="00BE0D82">
              <w:rPr>
                <w:rFonts w:ascii="Times New Roman" w:eastAsia="Times New Roman" w:hAnsi="Times New Roman"/>
                <w:sz w:val="24"/>
                <w:szCs w:val="24"/>
              </w:rPr>
              <w:t>pasākum</w:t>
            </w:r>
            <w:r w:rsidR="00730DD0">
              <w:rPr>
                <w:rFonts w:ascii="Times New Roman" w:eastAsia="Times New Roman" w:hAnsi="Times New Roman"/>
                <w:sz w:val="24"/>
                <w:szCs w:val="24"/>
              </w:rPr>
              <w:t>a</w:t>
            </w:r>
            <w:r w:rsidR="00BE0D82">
              <w:rPr>
                <w:rFonts w:ascii="Times New Roman" w:eastAsia="Times New Roman" w:hAnsi="Times New Roman"/>
                <w:sz w:val="24"/>
                <w:szCs w:val="24"/>
              </w:rPr>
              <w:t xml:space="preserve"> „Bioloģiskā lauksaimniecība”</w:t>
            </w:r>
            <w:r>
              <w:rPr>
                <w:rFonts w:ascii="Times New Roman" w:eastAsia="Times New Roman" w:hAnsi="Times New Roman"/>
                <w:sz w:val="24"/>
                <w:szCs w:val="24"/>
              </w:rPr>
              <w:t xml:space="preserve"> vietā uzņemoties saistības</w:t>
            </w:r>
            <w:r w:rsidR="00BE0D82">
              <w:rPr>
                <w:rFonts w:ascii="Times New Roman" w:eastAsia="Times New Roman" w:hAnsi="Times New Roman"/>
                <w:sz w:val="24"/>
                <w:szCs w:val="24"/>
              </w:rPr>
              <w:t xml:space="preserve"> aktivitāt</w:t>
            </w:r>
            <w:r>
              <w:rPr>
                <w:rFonts w:ascii="Times New Roman" w:eastAsia="Times New Roman" w:hAnsi="Times New Roman"/>
                <w:sz w:val="24"/>
                <w:szCs w:val="24"/>
              </w:rPr>
              <w:t>ē</w:t>
            </w:r>
            <w:r w:rsidR="00BE0D82">
              <w:rPr>
                <w:rFonts w:ascii="Times New Roman" w:eastAsia="Times New Roman" w:hAnsi="Times New Roman"/>
                <w:sz w:val="24"/>
                <w:szCs w:val="24"/>
              </w:rPr>
              <w:t xml:space="preserve"> „Bioloģiskās daudzveidības uzturēšana zālājos”</w:t>
            </w:r>
            <w:r>
              <w:rPr>
                <w:rFonts w:ascii="Times New Roman" w:eastAsia="Times New Roman" w:hAnsi="Times New Roman"/>
                <w:sz w:val="24"/>
                <w:szCs w:val="24"/>
              </w:rPr>
              <w:t xml:space="preserve"> un</w:t>
            </w:r>
            <w:r w:rsidR="00BE0D82">
              <w:rPr>
                <w:rFonts w:ascii="Times New Roman" w:eastAsia="Times New Roman" w:hAnsi="Times New Roman"/>
                <w:sz w:val="24"/>
                <w:szCs w:val="24"/>
              </w:rPr>
              <w:t xml:space="preserve"> aktivitātes „Vidi </w:t>
            </w:r>
            <w:r w:rsidR="00BE0D82" w:rsidRPr="00BE0D82">
              <w:rPr>
                <w:rFonts w:ascii="Times New Roman" w:eastAsia="Times New Roman" w:hAnsi="Times New Roman"/>
                <w:sz w:val="24"/>
                <w:szCs w:val="24"/>
              </w:rPr>
              <w:t>saudzējošu metožu pielietošana dārzkopībā</w:t>
            </w:r>
            <w:r w:rsidR="00BE0D82">
              <w:rPr>
                <w:rFonts w:ascii="Times New Roman" w:eastAsia="Times New Roman" w:hAnsi="Times New Roman"/>
                <w:sz w:val="24"/>
                <w:szCs w:val="24"/>
              </w:rPr>
              <w:t xml:space="preserve">” </w:t>
            </w:r>
            <w:r>
              <w:rPr>
                <w:rFonts w:ascii="Times New Roman" w:eastAsia="Times New Roman" w:hAnsi="Times New Roman"/>
                <w:sz w:val="24"/>
                <w:szCs w:val="24"/>
              </w:rPr>
              <w:t xml:space="preserve">vietā uzņemoties </w:t>
            </w:r>
            <w:r w:rsidR="00BE0D82">
              <w:rPr>
                <w:rFonts w:ascii="Times New Roman" w:eastAsia="Times New Roman" w:hAnsi="Times New Roman"/>
                <w:sz w:val="24"/>
                <w:szCs w:val="24"/>
              </w:rPr>
              <w:t>saistīb</w:t>
            </w:r>
            <w:r>
              <w:rPr>
                <w:rFonts w:ascii="Times New Roman" w:eastAsia="Times New Roman" w:hAnsi="Times New Roman"/>
                <w:sz w:val="24"/>
                <w:szCs w:val="24"/>
              </w:rPr>
              <w:t>as</w:t>
            </w:r>
            <w:r w:rsidR="00BE0D82">
              <w:rPr>
                <w:rFonts w:ascii="Times New Roman" w:eastAsia="Times New Roman" w:hAnsi="Times New Roman"/>
                <w:sz w:val="24"/>
                <w:szCs w:val="24"/>
              </w:rPr>
              <w:t xml:space="preserve"> pasākum</w:t>
            </w:r>
            <w:r>
              <w:rPr>
                <w:rFonts w:ascii="Times New Roman" w:eastAsia="Times New Roman" w:hAnsi="Times New Roman"/>
                <w:sz w:val="24"/>
                <w:szCs w:val="24"/>
              </w:rPr>
              <w:t>ā</w:t>
            </w:r>
            <w:r w:rsidR="00BE0D82">
              <w:rPr>
                <w:rFonts w:ascii="Times New Roman" w:eastAsia="Times New Roman" w:hAnsi="Times New Roman"/>
                <w:sz w:val="24"/>
                <w:szCs w:val="24"/>
              </w:rPr>
              <w:t xml:space="preserve"> </w:t>
            </w:r>
            <w:r w:rsidR="00BE0D82" w:rsidRPr="000B1D64">
              <w:rPr>
                <w:rFonts w:ascii="Times New Roman" w:eastAsia="Times New Roman" w:hAnsi="Times New Roman"/>
                <w:sz w:val="24"/>
                <w:szCs w:val="24"/>
              </w:rPr>
              <w:t>„Bioloģiskā lauksaimniecība”</w:t>
            </w:r>
            <w:r w:rsidRPr="000B1D64">
              <w:rPr>
                <w:rFonts w:ascii="Times New Roman" w:eastAsia="Times New Roman" w:hAnsi="Times New Roman"/>
                <w:sz w:val="24"/>
                <w:szCs w:val="24"/>
              </w:rPr>
              <w:t>;</w:t>
            </w:r>
            <w:r w:rsidR="00BE0D82" w:rsidRPr="000B1D64">
              <w:rPr>
                <w:rFonts w:ascii="Times New Roman" w:eastAsia="Times New Roman" w:hAnsi="Times New Roman"/>
                <w:sz w:val="24"/>
                <w:szCs w:val="24"/>
              </w:rPr>
              <w:t xml:space="preserve"> </w:t>
            </w:r>
          </w:p>
          <w:p w:rsidR="000B1D64" w:rsidRDefault="00A73BFF" w:rsidP="00580170">
            <w:pPr>
              <w:pStyle w:val="Sarakstarindkopa"/>
              <w:numPr>
                <w:ilvl w:val="0"/>
                <w:numId w:val="15"/>
              </w:numPr>
              <w:spacing w:after="120"/>
              <w:jc w:val="both"/>
              <w:rPr>
                <w:rFonts w:ascii="Times New Roman" w:eastAsia="Times New Roman" w:hAnsi="Times New Roman"/>
                <w:sz w:val="24"/>
                <w:szCs w:val="24"/>
              </w:rPr>
            </w:pPr>
            <w:r w:rsidRPr="000B1D64">
              <w:rPr>
                <w:rFonts w:ascii="Times New Roman" w:eastAsia="Times New Roman" w:hAnsi="Times New Roman"/>
                <w:sz w:val="24"/>
                <w:szCs w:val="24"/>
              </w:rPr>
              <w:t xml:space="preserve">jāprecizē </w:t>
            </w:r>
            <w:r w:rsidR="00A512E8" w:rsidRPr="000B1D64">
              <w:rPr>
                <w:rFonts w:ascii="Times New Roman" w:eastAsia="Times New Roman" w:hAnsi="Times New Roman"/>
                <w:sz w:val="24"/>
                <w:szCs w:val="24"/>
              </w:rPr>
              <w:t xml:space="preserve">noteikumu </w:t>
            </w:r>
            <w:r w:rsidR="002C4EA4" w:rsidRPr="00FF435C">
              <w:rPr>
                <w:rFonts w:ascii="Times New Roman" w:eastAsia="Times New Roman" w:hAnsi="Times New Roman"/>
                <w:sz w:val="24"/>
                <w:szCs w:val="24"/>
              </w:rPr>
              <w:t>Nr.171</w:t>
            </w:r>
            <w:r w:rsidR="002C4EA4" w:rsidRPr="00A73BFF">
              <w:rPr>
                <w:rFonts w:ascii="Times New Roman" w:eastAsia="Times New Roman" w:hAnsi="Times New Roman"/>
                <w:sz w:val="24"/>
                <w:szCs w:val="24"/>
              </w:rPr>
              <w:t xml:space="preserve"> </w:t>
            </w:r>
            <w:r w:rsidR="00A512E8" w:rsidRPr="000B1D64">
              <w:rPr>
                <w:rFonts w:ascii="Times New Roman" w:eastAsia="Times New Roman" w:hAnsi="Times New Roman"/>
                <w:sz w:val="24"/>
                <w:szCs w:val="24"/>
              </w:rPr>
              <w:t>26.1.3. apakšpunkta redakcij</w:t>
            </w:r>
            <w:r w:rsidRPr="000B1D64">
              <w:rPr>
                <w:rFonts w:ascii="Times New Roman" w:eastAsia="Times New Roman" w:hAnsi="Times New Roman"/>
                <w:sz w:val="24"/>
                <w:szCs w:val="24"/>
              </w:rPr>
              <w:t>a</w:t>
            </w:r>
            <w:r w:rsidR="00A512E8" w:rsidRPr="000B1D64">
              <w:rPr>
                <w:rFonts w:ascii="Times New Roman" w:eastAsia="Times New Roman" w:hAnsi="Times New Roman"/>
                <w:sz w:val="24"/>
                <w:szCs w:val="24"/>
              </w:rPr>
              <w:t>,</w:t>
            </w:r>
            <w:r w:rsidR="00D75439" w:rsidRPr="000B1D64">
              <w:rPr>
                <w:rFonts w:ascii="Times New Roman" w:eastAsia="Times New Roman" w:hAnsi="Times New Roman"/>
                <w:sz w:val="24"/>
                <w:szCs w:val="24"/>
              </w:rPr>
              <w:t xml:space="preserve"> </w:t>
            </w:r>
            <w:r w:rsidR="00730DD0">
              <w:rPr>
                <w:rFonts w:ascii="Times New Roman" w:eastAsia="Times New Roman" w:hAnsi="Times New Roman"/>
                <w:sz w:val="24"/>
                <w:szCs w:val="24"/>
              </w:rPr>
              <w:t>paredzot</w:t>
            </w:r>
            <w:r w:rsidR="000B1D64" w:rsidRPr="000B1D64">
              <w:rPr>
                <w:rFonts w:ascii="Times New Roman" w:eastAsia="Times New Roman" w:hAnsi="Times New Roman"/>
                <w:sz w:val="24"/>
                <w:szCs w:val="24"/>
              </w:rPr>
              <w:t xml:space="preserve">, ka nav, noteikts kādā veidā tieši </w:t>
            </w:r>
            <w:r w:rsidR="0084442A" w:rsidRPr="000B1D64">
              <w:rPr>
                <w:rFonts w:ascii="Times New Roman" w:eastAsia="Times New Roman" w:hAnsi="Times New Roman"/>
                <w:sz w:val="24"/>
                <w:szCs w:val="24"/>
              </w:rPr>
              <w:t xml:space="preserve">pēc zāles nopļaušanas tā </w:t>
            </w:r>
            <w:r w:rsidR="000B1D64" w:rsidRPr="000B1D64">
              <w:rPr>
                <w:rFonts w:ascii="Times New Roman" w:eastAsia="Times New Roman" w:hAnsi="Times New Roman"/>
                <w:sz w:val="24"/>
                <w:szCs w:val="24"/>
              </w:rPr>
              <w:t>jāsavāc vienkopus</w:t>
            </w:r>
            <w:r w:rsidR="00730DD0">
              <w:rPr>
                <w:rFonts w:ascii="Times New Roman" w:eastAsia="Times New Roman" w:hAnsi="Times New Roman"/>
                <w:sz w:val="24"/>
                <w:szCs w:val="24"/>
              </w:rPr>
              <w:t xml:space="preserve"> –</w:t>
            </w:r>
            <w:r w:rsidR="000B1D64" w:rsidRPr="000B1D64">
              <w:rPr>
                <w:rFonts w:ascii="Times New Roman" w:eastAsia="Times New Roman" w:hAnsi="Times New Roman"/>
                <w:sz w:val="24"/>
                <w:szCs w:val="24"/>
              </w:rPr>
              <w:t xml:space="preserve"> veidojot gubas, čupas, ruļļus vai tml. Ir jānodrošina, </w:t>
            </w:r>
            <w:r w:rsidR="00730DD0">
              <w:rPr>
                <w:rFonts w:ascii="Times New Roman" w:eastAsia="Times New Roman" w:hAnsi="Times New Roman"/>
                <w:sz w:val="24"/>
                <w:szCs w:val="24"/>
              </w:rPr>
              <w:t>lai</w:t>
            </w:r>
            <w:r w:rsidR="000B1D64" w:rsidRPr="000B1D64">
              <w:rPr>
                <w:rFonts w:ascii="Times New Roman" w:eastAsia="Times New Roman" w:hAnsi="Times New Roman"/>
                <w:sz w:val="24"/>
                <w:szCs w:val="24"/>
              </w:rPr>
              <w:t xml:space="preserve"> </w:t>
            </w:r>
            <w:r w:rsidR="00730DD0" w:rsidRPr="000B1D64">
              <w:rPr>
                <w:rFonts w:ascii="Times New Roman" w:eastAsia="Times New Roman" w:hAnsi="Times New Roman"/>
                <w:sz w:val="24"/>
                <w:szCs w:val="24"/>
              </w:rPr>
              <w:t xml:space="preserve">zāle </w:t>
            </w:r>
            <w:r w:rsidR="000B1D64" w:rsidRPr="000B1D64">
              <w:rPr>
                <w:rFonts w:ascii="Times New Roman" w:eastAsia="Times New Roman" w:hAnsi="Times New Roman"/>
                <w:sz w:val="24"/>
                <w:szCs w:val="24"/>
              </w:rPr>
              <w:t xml:space="preserve">pēc nopļaušanas ilgstoši neatrastos izklaidus uz lauka nesavāktā veidā. </w:t>
            </w:r>
            <w:r w:rsidR="00142EA1" w:rsidRPr="00142EA1">
              <w:rPr>
                <w:rFonts w:ascii="Times New Roman" w:eastAsia="Times New Roman" w:hAnsi="Times New Roman"/>
                <w:sz w:val="24"/>
                <w:szCs w:val="24"/>
              </w:rPr>
              <w:t>Nopļauto zāli neatstāj izklaidus</w:t>
            </w:r>
            <w:r w:rsidR="00730DD0">
              <w:rPr>
                <w:rFonts w:ascii="Times New Roman" w:eastAsia="Times New Roman" w:hAnsi="Times New Roman"/>
                <w:sz w:val="24"/>
                <w:szCs w:val="24"/>
              </w:rPr>
              <w:t>,</w:t>
            </w:r>
            <w:r w:rsidR="00142EA1" w:rsidRPr="00142EA1">
              <w:rPr>
                <w:rFonts w:ascii="Times New Roman" w:eastAsia="Times New Roman" w:hAnsi="Times New Roman"/>
                <w:sz w:val="24"/>
                <w:szCs w:val="24"/>
              </w:rPr>
              <w:t xml:space="preserve"> savāc</w:t>
            </w:r>
            <w:r w:rsidR="00730DD0">
              <w:rPr>
                <w:rFonts w:ascii="Times New Roman" w:eastAsia="Times New Roman" w:hAnsi="Times New Roman"/>
                <w:sz w:val="24"/>
                <w:szCs w:val="24"/>
              </w:rPr>
              <w:t>ot</w:t>
            </w:r>
            <w:r w:rsidR="00142EA1" w:rsidRPr="00142EA1">
              <w:rPr>
                <w:rFonts w:ascii="Times New Roman" w:eastAsia="Times New Roman" w:hAnsi="Times New Roman"/>
                <w:sz w:val="24"/>
                <w:szCs w:val="24"/>
              </w:rPr>
              <w:t xml:space="preserve"> līdz kārtējā gada 15.septembrim</w:t>
            </w:r>
            <w:r w:rsidR="007426AC">
              <w:rPr>
                <w:rFonts w:ascii="Times New Roman" w:eastAsia="Times New Roman" w:hAnsi="Times New Roman"/>
                <w:sz w:val="24"/>
                <w:szCs w:val="24"/>
              </w:rPr>
              <w:t>;</w:t>
            </w:r>
          </w:p>
          <w:p w:rsidR="007426AC" w:rsidRPr="000B1D64" w:rsidRDefault="007426AC" w:rsidP="00580170">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jāprecizē noteikumu </w:t>
            </w:r>
            <w:r w:rsidR="002C4EA4" w:rsidRPr="00FF435C">
              <w:rPr>
                <w:rFonts w:ascii="Times New Roman" w:eastAsia="Times New Roman" w:hAnsi="Times New Roman"/>
                <w:sz w:val="24"/>
                <w:szCs w:val="24"/>
              </w:rPr>
              <w:t>Nr.171</w:t>
            </w:r>
            <w:r w:rsidR="002C4EA4" w:rsidRPr="00A73BFF">
              <w:rPr>
                <w:rFonts w:ascii="Times New Roman" w:eastAsia="Times New Roman" w:hAnsi="Times New Roman"/>
                <w:sz w:val="24"/>
                <w:szCs w:val="24"/>
              </w:rPr>
              <w:t xml:space="preserve"> </w:t>
            </w:r>
            <w:r>
              <w:rPr>
                <w:rFonts w:ascii="Times New Roman" w:eastAsia="Times New Roman" w:hAnsi="Times New Roman"/>
                <w:sz w:val="24"/>
                <w:szCs w:val="24"/>
              </w:rPr>
              <w:t xml:space="preserve">31.1. apakšpunkta redakcija, norādot, ka kontrolējošajai iestādei </w:t>
            </w:r>
            <w:r w:rsidR="00F27A7E">
              <w:rPr>
                <w:rFonts w:ascii="Times New Roman" w:eastAsia="Times New Roman" w:hAnsi="Times New Roman"/>
                <w:sz w:val="24"/>
                <w:szCs w:val="24"/>
              </w:rPr>
              <w:t>kontrole jāveic nevis saimniecības, bet katra konkrētā lauka līmenī, pārbaudot katram kultūraugam atbilstošās audzēšanas prasības izpildi;</w:t>
            </w:r>
          </w:p>
          <w:p w:rsidR="00580170" w:rsidRPr="000B1D64" w:rsidRDefault="00A73BFF" w:rsidP="005D35F6">
            <w:pPr>
              <w:pStyle w:val="Sarakstarindkopa"/>
              <w:numPr>
                <w:ilvl w:val="0"/>
                <w:numId w:val="15"/>
              </w:numPr>
              <w:spacing w:after="120"/>
              <w:contextualSpacing/>
              <w:jc w:val="both"/>
              <w:rPr>
                <w:rFonts w:ascii="Times New Roman" w:eastAsia="Times New Roman" w:hAnsi="Times New Roman"/>
                <w:sz w:val="24"/>
                <w:szCs w:val="24"/>
              </w:rPr>
            </w:pPr>
            <w:r w:rsidRPr="000B1D64">
              <w:rPr>
                <w:rFonts w:ascii="Times New Roman" w:eastAsia="Times New Roman" w:hAnsi="Times New Roman"/>
                <w:sz w:val="24"/>
                <w:szCs w:val="24"/>
              </w:rPr>
              <w:t xml:space="preserve">jāprecizē </w:t>
            </w:r>
            <w:r w:rsidR="00580170" w:rsidRPr="000B1D64">
              <w:rPr>
                <w:rFonts w:ascii="Times New Roman" w:eastAsia="Times New Roman" w:hAnsi="Times New Roman"/>
                <w:sz w:val="24"/>
                <w:szCs w:val="24"/>
              </w:rPr>
              <w:t xml:space="preserve">noteikumu </w:t>
            </w:r>
            <w:r w:rsidR="002C4EA4" w:rsidRPr="00FF435C">
              <w:rPr>
                <w:rFonts w:ascii="Times New Roman" w:eastAsia="Times New Roman" w:hAnsi="Times New Roman"/>
                <w:sz w:val="24"/>
                <w:szCs w:val="24"/>
              </w:rPr>
              <w:t>Nr.171</w:t>
            </w:r>
            <w:r w:rsidR="002C4EA4" w:rsidRPr="00A73BFF">
              <w:rPr>
                <w:rFonts w:ascii="Times New Roman" w:eastAsia="Times New Roman" w:hAnsi="Times New Roman"/>
                <w:sz w:val="24"/>
                <w:szCs w:val="24"/>
              </w:rPr>
              <w:t xml:space="preserve"> </w:t>
            </w:r>
            <w:r w:rsidR="00580170" w:rsidRPr="000B1D64">
              <w:rPr>
                <w:rFonts w:ascii="Times New Roman" w:eastAsia="Times New Roman" w:hAnsi="Times New Roman"/>
                <w:sz w:val="24"/>
                <w:szCs w:val="24"/>
              </w:rPr>
              <w:t>33.punkta redakcij</w:t>
            </w:r>
            <w:r w:rsidRPr="000B1D64">
              <w:rPr>
                <w:rFonts w:ascii="Times New Roman" w:eastAsia="Times New Roman" w:hAnsi="Times New Roman"/>
                <w:sz w:val="24"/>
                <w:szCs w:val="24"/>
              </w:rPr>
              <w:t>a</w:t>
            </w:r>
            <w:r w:rsidR="00580170" w:rsidRPr="000B1D64">
              <w:rPr>
                <w:rFonts w:ascii="Times New Roman" w:eastAsia="Times New Roman" w:hAnsi="Times New Roman"/>
                <w:sz w:val="24"/>
                <w:szCs w:val="24"/>
              </w:rPr>
              <w:t>, papildin</w:t>
            </w:r>
            <w:r w:rsidRPr="000B1D64">
              <w:rPr>
                <w:rFonts w:ascii="Times New Roman" w:eastAsia="Times New Roman" w:hAnsi="Times New Roman"/>
                <w:sz w:val="24"/>
                <w:szCs w:val="24"/>
              </w:rPr>
              <w:t>o</w:t>
            </w:r>
            <w:r w:rsidR="00580170" w:rsidRPr="000B1D64">
              <w:rPr>
                <w:rFonts w:ascii="Times New Roman" w:eastAsia="Times New Roman" w:hAnsi="Times New Roman"/>
                <w:sz w:val="24"/>
                <w:szCs w:val="24"/>
              </w:rPr>
              <w:t xml:space="preserve">t </w:t>
            </w:r>
            <w:proofErr w:type="spellStart"/>
            <w:r w:rsidR="00580170" w:rsidRPr="000B1D64">
              <w:rPr>
                <w:rFonts w:ascii="Times New Roman" w:eastAsia="Times New Roman" w:hAnsi="Times New Roman"/>
                <w:sz w:val="24"/>
                <w:szCs w:val="24"/>
              </w:rPr>
              <w:t>atbalsttiesīgo</w:t>
            </w:r>
            <w:proofErr w:type="spellEnd"/>
            <w:r w:rsidR="00580170" w:rsidRPr="000B1D64">
              <w:rPr>
                <w:rFonts w:ascii="Times New Roman" w:eastAsia="Times New Roman" w:hAnsi="Times New Roman"/>
                <w:sz w:val="24"/>
                <w:szCs w:val="24"/>
              </w:rPr>
              <w:t xml:space="preserve"> kultūraugu sarakstu ar vārdu „kaņepes”</w:t>
            </w:r>
            <w:r w:rsidR="001C0729">
              <w:rPr>
                <w:rFonts w:ascii="Times New Roman" w:eastAsia="Times New Roman" w:hAnsi="Times New Roman"/>
                <w:sz w:val="24"/>
                <w:szCs w:val="24"/>
              </w:rPr>
              <w:t>, lai</w:t>
            </w:r>
            <w:r w:rsidR="00580170" w:rsidRPr="000B1D64">
              <w:rPr>
                <w:rFonts w:ascii="Times New Roman" w:eastAsia="Times New Roman" w:hAnsi="Times New Roman"/>
                <w:sz w:val="24"/>
                <w:szCs w:val="24"/>
              </w:rPr>
              <w:t xml:space="preserve"> nodrošin</w:t>
            </w:r>
            <w:r w:rsidR="001C0729">
              <w:rPr>
                <w:rFonts w:ascii="Times New Roman" w:eastAsia="Times New Roman" w:hAnsi="Times New Roman"/>
                <w:sz w:val="24"/>
                <w:szCs w:val="24"/>
              </w:rPr>
              <w:t>ātu</w:t>
            </w:r>
            <w:r w:rsidR="00580170" w:rsidRPr="000B1D64">
              <w:rPr>
                <w:rFonts w:ascii="Times New Roman" w:eastAsia="Times New Roman" w:hAnsi="Times New Roman"/>
                <w:sz w:val="24"/>
                <w:szCs w:val="24"/>
              </w:rPr>
              <w:t xml:space="preserve"> vienlīdzīgu pieeju radniecīgo kultūraugu audzēšanas tehnoloģisk</w:t>
            </w:r>
            <w:r w:rsidRPr="000B1D64">
              <w:rPr>
                <w:rFonts w:ascii="Times New Roman" w:eastAsia="Times New Roman" w:hAnsi="Times New Roman"/>
                <w:sz w:val="24"/>
                <w:szCs w:val="24"/>
              </w:rPr>
              <w:t>aj</w:t>
            </w:r>
            <w:r w:rsidR="00580170" w:rsidRPr="000B1D64">
              <w:rPr>
                <w:rFonts w:ascii="Times New Roman" w:eastAsia="Times New Roman" w:hAnsi="Times New Roman"/>
                <w:sz w:val="24"/>
                <w:szCs w:val="24"/>
              </w:rPr>
              <w:t>ā proces</w:t>
            </w:r>
            <w:r w:rsidRPr="000B1D64">
              <w:rPr>
                <w:rFonts w:ascii="Times New Roman" w:eastAsia="Times New Roman" w:hAnsi="Times New Roman"/>
                <w:sz w:val="24"/>
                <w:szCs w:val="24"/>
              </w:rPr>
              <w:t>ā;</w:t>
            </w:r>
          </w:p>
          <w:p w:rsidR="00F27A7E" w:rsidRPr="00322B25" w:rsidRDefault="00C05D05" w:rsidP="0046572D">
            <w:pPr>
              <w:pStyle w:val="Sarakstarindkopa"/>
              <w:numPr>
                <w:ilvl w:val="0"/>
                <w:numId w:val="15"/>
              </w:numPr>
              <w:spacing w:after="120"/>
              <w:contextualSpacing/>
              <w:jc w:val="both"/>
              <w:rPr>
                <w:rFonts w:ascii="Times New Roman" w:eastAsia="Times New Roman" w:hAnsi="Times New Roman"/>
                <w:sz w:val="24"/>
                <w:szCs w:val="24"/>
              </w:rPr>
            </w:pPr>
            <w:r w:rsidRPr="00F27A7E">
              <w:rPr>
                <w:rFonts w:ascii="Times New Roman" w:eastAsia="Times New Roman" w:hAnsi="Times New Roman"/>
                <w:sz w:val="24"/>
                <w:szCs w:val="24"/>
              </w:rPr>
              <w:t xml:space="preserve">jāprecizē noteikumu </w:t>
            </w:r>
            <w:r w:rsidR="002C4EA4" w:rsidRPr="00FF435C">
              <w:rPr>
                <w:rFonts w:ascii="Times New Roman" w:eastAsia="Times New Roman" w:hAnsi="Times New Roman"/>
                <w:sz w:val="24"/>
                <w:szCs w:val="24"/>
              </w:rPr>
              <w:t>Nr.171</w:t>
            </w:r>
            <w:r w:rsidR="002C4EA4" w:rsidRPr="00A73BFF">
              <w:rPr>
                <w:rFonts w:ascii="Times New Roman" w:eastAsia="Times New Roman" w:hAnsi="Times New Roman"/>
                <w:sz w:val="24"/>
                <w:szCs w:val="24"/>
              </w:rPr>
              <w:t xml:space="preserve"> </w:t>
            </w:r>
            <w:r w:rsidRPr="00F27A7E">
              <w:rPr>
                <w:rFonts w:ascii="Times New Roman" w:eastAsia="Times New Roman" w:hAnsi="Times New Roman"/>
                <w:sz w:val="24"/>
                <w:szCs w:val="24"/>
              </w:rPr>
              <w:t xml:space="preserve">48.punkta redakcija, no </w:t>
            </w:r>
            <w:r w:rsidR="001C0729">
              <w:rPr>
                <w:rFonts w:ascii="Times New Roman" w:eastAsia="Times New Roman" w:hAnsi="Times New Roman"/>
                <w:sz w:val="24"/>
                <w:szCs w:val="24"/>
              </w:rPr>
              <w:t>g</w:t>
            </w:r>
            <w:r w:rsidRPr="00F27A7E">
              <w:rPr>
                <w:rFonts w:ascii="Times New Roman" w:eastAsia="Times New Roman" w:hAnsi="Times New Roman"/>
                <w:sz w:val="24"/>
                <w:szCs w:val="24"/>
              </w:rPr>
              <w:t xml:space="preserve">aršaugu un ārstniecības augu saraksta </w:t>
            </w:r>
            <w:r w:rsidR="001C0729" w:rsidRPr="00F27A7E">
              <w:rPr>
                <w:rFonts w:ascii="Times New Roman" w:eastAsia="Times New Roman" w:hAnsi="Times New Roman"/>
                <w:sz w:val="24"/>
                <w:szCs w:val="24"/>
              </w:rPr>
              <w:t xml:space="preserve">svītrojot </w:t>
            </w:r>
            <w:r w:rsidRPr="00F27A7E">
              <w:rPr>
                <w:rFonts w:ascii="Times New Roman" w:eastAsia="Times New Roman" w:hAnsi="Times New Roman"/>
                <w:sz w:val="24"/>
                <w:szCs w:val="24"/>
              </w:rPr>
              <w:t xml:space="preserve">kultūraugu sinepes un tās pārgrupējot </w:t>
            </w:r>
            <w:r w:rsidRPr="00322B25">
              <w:rPr>
                <w:rFonts w:ascii="Times New Roman" w:eastAsia="Times New Roman" w:hAnsi="Times New Roman"/>
                <w:sz w:val="24"/>
                <w:szCs w:val="24"/>
              </w:rPr>
              <w:t>uz kategoriju „laukaugs”;</w:t>
            </w:r>
          </w:p>
          <w:p w:rsidR="00F27A7E" w:rsidRDefault="00F27A7E" w:rsidP="005B7053">
            <w:pPr>
              <w:pStyle w:val="Sarakstarindkopa"/>
              <w:numPr>
                <w:ilvl w:val="0"/>
                <w:numId w:val="15"/>
              </w:numPr>
              <w:spacing w:after="120"/>
              <w:contextualSpacing/>
              <w:jc w:val="both"/>
              <w:rPr>
                <w:rFonts w:ascii="Times New Roman" w:eastAsia="Times New Roman" w:hAnsi="Times New Roman"/>
                <w:sz w:val="24"/>
                <w:szCs w:val="24"/>
              </w:rPr>
            </w:pPr>
            <w:r w:rsidRPr="00322B25">
              <w:rPr>
                <w:rFonts w:ascii="Times New Roman" w:eastAsia="Times New Roman" w:hAnsi="Times New Roman"/>
                <w:sz w:val="24"/>
                <w:szCs w:val="24"/>
              </w:rPr>
              <w:t>jāpreciz</w:t>
            </w:r>
            <w:r w:rsidR="0031097F" w:rsidRPr="00322B25">
              <w:rPr>
                <w:rFonts w:ascii="Times New Roman" w:eastAsia="Times New Roman" w:hAnsi="Times New Roman"/>
                <w:sz w:val="24"/>
                <w:szCs w:val="24"/>
              </w:rPr>
              <w:t xml:space="preserve">ē noteikumu </w:t>
            </w:r>
            <w:r w:rsidR="002C4EA4" w:rsidRPr="00FF435C">
              <w:rPr>
                <w:rFonts w:ascii="Times New Roman" w:eastAsia="Times New Roman" w:hAnsi="Times New Roman"/>
                <w:sz w:val="24"/>
                <w:szCs w:val="24"/>
              </w:rPr>
              <w:t>Nr.171</w:t>
            </w:r>
            <w:r w:rsidR="002C4EA4" w:rsidRPr="00A73BFF">
              <w:rPr>
                <w:rFonts w:ascii="Times New Roman" w:eastAsia="Times New Roman" w:hAnsi="Times New Roman"/>
                <w:sz w:val="24"/>
                <w:szCs w:val="24"/>
              </w:rPr>
              <w:t xml:space="preserve"> </w:t>
            </w:r>
            <w:r w:rsidR="0031097F" w:rsidRPr="00322B25">
              <w:rPr>
                <w:rFonts w:ascii="Times New Roman" w:eastAsia="Times New Roman" w:hAnsi="Times New Roman"/>
                <w:sz w:val="24"/>
                <w:szCs w:val="24"/>
              </w:rPr>
              <w:t xml:space="preserve">50.punkta redakcija, </w:t>
            </w:r>
            <w:r w:rsidR="001C0729">
              <w:rPr>
                <w:rFonts w:ascii="Times New Roman" w:eastAsia="Times New Roman" w:hAnsi="Times New Roman"/>
                <w:sz w:val="24"/>
                <w:szCs w:val="24"/>
              </w:rPr>
              <w:t>paredzot, ka</w:t>
            </w:r>
            <w:r w:rsidR="00B02C38" w:rsidRPr="00322B25">
              <w:rPr>
                <w:rFonts w:ascii="Times New Roman" w:eastAsia="Times New Roman" w:hAnsi="Times New Roman"/>
                <w:sz w:val="24"/>
                <w:szCs w:val="24"/>
              </w:rPr>
              <w:t xml:space="preserve"> </w:t>
            </w:r>
            <w:r w:rsidR="001C0729">
              <w:rPr>
                <w:rFonts w:ascii="Times New Roman" w:eastAsia="Times New Roman" w:hAnsi="Times New Roman"/>
                <w:sz w:val="24"/>
                <w:szCs w:val="24"/>
              </w:rPr>
              <w:t>atbalsta pretendentam, kas</w:t>
            </w:r>
            <w:r w:rsidR="001C0729" w:rsidRPr="00322B25">
              <w:rPr>
                <w:rFonts w:ascii="Times New Roman" w:eastAsia="Times New Roman" w:hAnsi="Times New Roman"/>
                <w:sz w:val="24"/>
                <w:szCs w:val="24"/>
              </w:rPr>
              <w:t xml:space="preserve"> sezonā </w:t>
            </w:r>
            <w:r w:rsidR="001C0729">
              <w:rPr>
                <w:rFonts w:ascii="Times New Roman" w:eastAsia="Times New Roman" w:hAnsi="Times New Roman"/>
                <w:sz w:val="24"/>
                <w:szCs w:val="24"/>
              </w:rPr>
              <w:t>turēs</w:t>
            </w:r>
            <w:r w:rsidR="001C0729" w:rsidRPr="00322B25">
              <w:rPr>
                <w:rFonts w:ascii="Times New Roman" w:eastAsia="Times New Roman" w:hAnsi="Times New Roman"/>
                <w:sz w:val="24"/>
                <w:szCs w:val="24"/>
              </w:rPr>
              <w:t xml:space="preserve"> vismaz 20 </w:t>
            </w:r>
            <w:r w:rsidR="001C0729">
              <w:rPr>
                <w:rFonts w:ascii="Times New Roman" w:eastAsia="Times New Roman" w:hAnsi="Times New Roman"/>
                <w:sz w:val="24"/>
                <w:szCs w:val="24"/>
              </w:rPr>
              <w:t xml:space="preserve">bišu </w:t>
            </w:r>
            <w:r w:rsidR="001C0729" w:rsidRPr="00322B25">
              <w:rPr>
                <w:rFonts w:ascii="Times New Roman" w:eastAsia="Times New Roman" w:hAnsi="Times New Roman"/>
                <w:sz w:val="24"/>
                <w:szCs w:val="24"/>
              </w:rPr>
              <w:t>saimes</w:t>
            </w:r>
            <w:r w:rsidR="001C0729">
              <w:rPr>
                <w:rFonts w:ascii="Times New Roman" w:eastAsia="Times New Roman" w:hAnsi="Times New Roman"/>
                <w:sz w:val="24"/>
                <w:szCs w:val="24"/>
              </w:rPr>
              <w:t xml:space="preserve"> (tās pārrēķinot kā vidējo svērto saimju skaitu 124 dienu periodā un izsakot kā skaitli ar trīs zīmēm aiz komata), </w:t>
            </w:r>
            <w:r w:rsidR="001C0729" w:rsidRPr="00322B25">
              <w:rPr>
                <w:rFonts w:ascii="Times New Roman" w:eastAsia="Times New Roman" w:hAnsi="Times New Roman"/>
                <w:sz w:val="24"/>
                <w:szCs w:val="24"/>
              </w:rPr>
              <w:t xml:space="preserve">par to kārtējās sezonas sākumā ir </w:t>
            </w:r>
            <w:r w:rsidR="001C0729">
              <w:rPr>
                <w:rFonts w:ascii="Times New Roman" w:eastAsia="Times New Roman" w:hAnsi="Times New Roman"/>
                <w:sz w:val="24"/>
                <w:szCs w:val="24"/>
              </w:rPr>
              <w:t>jā</w:t>
            </w:r>
            <w:r w:rsidR="001C0729" w:rsidRPr="00322B25">
              <w:rPr>
                <w:rFonts w:ascii="Times New Roman" w:eastAsia="Times New Roman" w:hAnsi="Times New Roman"/>
                <w:sz w:val="24"/>
                <w:szCs w:val="24"/>
              </w:rPr>
              <w:t>paziņo Lauku atbalsta dienestam</w:t>
            </w:r>
            <w:r w:rsidR="001C0729">
              <w:rPr>
                <w:rFonts w:ascii="Times New Roman" w:eastAsia="Times New Roman" w:hAnsi="Times New Roman"/>
                <w:sz w:val="24"/>
                <w:szCs w:val="24"/>
              </w:rPr>
              <w:t>,</w:t>
            </w:r>
            <w:r w:rsidR="001C0729" w:rsidRPr="00322B25">
              <w:rPr>
                <w:rFonts w:ascii="Times New Roman" w:eastAsia="Times New Roman" w:hAnsi="Times New Roman"/>
                <w:sz w:val="24"/>
                <w:szCs w:val="24"/>
              </w:rPr>
              <w:t xml:space="preserve"> </w:t>
            </w:r>
            <w:r w:rsidR="00B02C38" w:rsidRPr="00322B25">
              <w:rPr>
                <w:rFonts w:ascii="Times New Roman" w:eastAsia="Times New Roman" w:hAnsi="Times New Roman"/>
                <w:sz w:val="24"/>
                <w:szCs w:val="24"/>
              </w:rPr>
              <w:t>lai saņemtu maksājumu par bioloģiski audzētu bišu saimi</w:t>
            </w:r>
            <w:r w:rsidR="008B1D7B" w:rsidRPr="00322B25">
              <w:rPr>
                <w:rFonts w:ascii="Times New Roman" w:eastAsia="Times New Roman" w:hAnsi="Times New Roman"/>
                <w:sz w:val="24"/>
                <w:szCs w:val="24"/>
              </w:rPr>
              <w:t>;</w:t>
            </w:r>
          </w:p>
          <w:p w:rsidR="007C033F" w:rsidRDefault="007C033F" w:rsidP="0046572D">
            <w:pPr>
              <w:pStyle w:val="Sarakstarindkopa"/>
              <w:numPr>
                <w:ilvl w:val="0"/>
                <w:numId w:val="15"/>
              </w:numPr>
              <w:spacing w:after="120"/>
              <w:contextualSpacing/>
              <w:jc w:val="both"/>
              <w:rPr>
                <w:rFonts w:ascii="Times New Roman" w:eastAsia="Times New Roman" w:hAnsi="Times New Roman"/>
                <w:sz w:val="24"/>
                <w:szCs w:val="24"/>
              </w:rPr>
            </w:pPr>
            <w:r>
              <w:rPr>
                <w:rFonts w:ascii="Times New Roman" w:eastAsia="Times New Roman" w:hAnsi="Times New Roman"/>
                <w:sz w:val="24"/>
                <w:szCs w:val="24"/>
              </w:rPr>
              <w:t>noteikum</w:t>
            </w:r>
            <w:r w:rsidR="001C0729">
              <w:rPr>
                <w:rFonts w:ascii="Times New Roman" w:eastAsia="Times New Roman" w:hAnsi="Times New Roman"/>
                <w:sz w:val="24"/>
                <w:szCs w:val="24"/>
              </w:rPr>
              <w:t xml:space="preserve">i </w:t>
            </w:r>
            <w:r w:rsidR="002C4EA4" w:rsidRPr="00FF435C">
              <w:rPr>
                <w:rFonts w:ascii="Times New Roman" w:eastAsia="Times New Roman" w:hAnsi="Times New Roman"/>
                <w:sz w:val="24"/>
                <w:szCs w:val="24"/>
              </w:rPr>
              <w:t>Nr.171</w:t>
            </w:r>
            <w:r w:rsidR="002C4EA4" w:rsidRPr="00A73BFF">
              <w:rPr>
                <w:rFonts w:ascii="Times New Roman" w:eastAsia="Times New Roman" w:hAnsi="Times New Roman"/>
                <w:sz w:val="24"/>
                <w:szCs w:val="24"/>
              </w:rPr>
              <w:t xml:space="preserve"> </w:t>
            </w:r>
            <w:r w:rsidR="001C0729">
              <w:rPr>
                <w:rFonts w:ascii="Times New Roman" w:eastAsia="Times New Roman" w:hAnsi="Times New Roman"/>
                <w:sz w:val="24"/>
                <w:szCs w:val="24"/>
              </w:rPr>
              <w:t>jā</w:t>
            </w:r>
            <w:r>
              <w:rPr>
                <w:rFonts w:ascii="Times New Roman" w:eastAsia="Times New Roman" w:hAnsi="Times New Roman"/>
                <w:sz w:val="24"/>
                <w:szCs w:val="24"/>
              </w:rPr>
              <w:t>papildin</w:t>
            </w:r>
            <w:r w:rsidR="001C0729">
              <w:rPr>
                <w:rFonts w:ascii="Times New Roman" w:eastAsia="Times New Roman" w:hAnsi="Times New Roman"/>
                <w:sz w:val="24"/>
                <w:szCs w:val="24"/>
              </w:rPr>
              <w:t>a</w:t>
            </w:r>
            <w:r>
              <w:rPr>
                <w:rFonts w:ascii="Times New Roman" w:eastAsia="Times New Roman" w:hAnsi="Times New Roman"/>
                <w:sz w:val="24"/>
                <w:szCs w:val="24"/>
              </w:rPr>
              <w:t xml:space="preserve"> ar jaunu punktu (61.</w:t>
            </w:r>
            <w:r w:rsidRPr="007C033F">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nosakot pretendentiem labvēlīgāku normu gadījumos, kad ir spēkā </w:t>
            </w:r>
            <w:r w:rsidRPr="007C033F">
              <w:rPr>
                <w:rFonts w:ascii="Times New Roman" w:eastAsia="Times New Roman" w:hAnsi="Times New Roman"/>
                <w:sz w:val="24"/>
                <w:szCs w:val="24"/>
              </w:rPr>
              <w:t xml:space="preserve">meža inventarizācija </w:t>
            </w:r>
            <w:r>
              <w:rPr>
                <w:rFonts w:ascii="Times New Roman" w:eastAsia="Times New Roman" w:hAnsi="Times New Roman"/>
                <w:sz w:val="24"/>
                <w:szCs w:val="24"/>
              </w:rPr>
              <w:t xml:space="preserve">uz kompensāciju </w:t>
            </w:r>
            <w:r w:rsidRPr="007C033F">
              <w:rPr>
                <w:rFonts w:ascii="Times New Roman" w:eastAsia="Times New Roman" w:hAnsi="Times New Roman"/>
                <w:sz w:val="24"/>
                <w:szCs w:val="24"/>
              </w:rPr>
              <w:t xml:space="preserve">pieteiktajā meža zemes platībā, gadījumos, kad saskaņā ar </w:t>
            </w:r>
            <w:r w:rsidR="001C0729">
              <w:rPr>
                <w:rFonts w:ascii="Times New Roman" w:eastAsia="Times New Roman" w:hAnsi="Times New Roman"/>
                <w:sz w:val="24"/>
                <w:szCs w:val="24"/>
              </w:rPr>
              <w:t>M</w:t>
            </w:r>
            <w:r w:rsidRPr="007C033F">
              <w:rPr>
                <w:rFonts w:ascii="Times New Roman" w:eastAsia="Times New Roman" w:hAnsi="Times New Roman"/>
                <w:sz w:val="24"/>
                <w:szCs w:val="24"/>
              </w:rPr>
              <w:t xml:space="preserve">eža valsts reģistra </w:t>
            </w:r>
            <w:r>
              <w:rPr>
                <w:rFonts w:ascii="Times New Roman" w:eastAsia="Times New Roman" w:hAnsi="Times New Roman"/>
                <w:sz w:val="24"/>
                <w:szCs w:val="24"/>
              </w:rPr>
              <w:t>datiem</w:t>
            </w:r>
            <w:r w:rsidRPr="007C033F">
              <w:rPr>
                <w:rFonts w:ascii="Times New Roman" w:eastAsia="Times New Roman" w:hAnsi="Times New Roman"/>
                <w:sz w:val="24"/>
                <w:szCs w:val="24"/>
              </w:rPr>
              <w:t xml:space="preserve"> inventarizācija Valsts meža dienestā piereģistrēta kārtējā gada laikp</w:t>
            </w:r>
            <w:r w:rsidR="001C0729">
              <w:rPr>
                <w:rFonts w:ascii="Times New Roman" w:eastAsia="Times New Roman" w:hAnsi="Times New Roman"/>
                <w:sz w:val="24"/>
                <w:szCs w:val="24"/>
              </w:rPr>
              <w:t>osm</w:t>
            </w:r>
            <w:r w:rsidRPr="007C033F">
              <w:rPr>
                <w:rFonts w:ascii="Times New Roman" w:eastAsia="Times New Roman" w:hAnsi="Times New Roman"/>
                <w:sz w:val="24"/>
                <w:szCs w:val="24"/>
              </w:rPr>
              <w:t>ā no 1. aprīļa līdz normatīvajos aktos par tiešo maksājumu piešķiršanas kārtību lauksaimniekam noteiktajam vienotā iesnieguma iesniegšanas termiņa beigām</w:t>
            </w:r>
            <w:r w:rsidR="001C0729">
              <w:rPr>
                <w:rFonts w:ascii="Times New Roman" w:eastAsia="Times New Roman" w:hAnsi="Times New Roman"/>
                <w:sz w:val="24"/>
                <w:szCs w:val="24"/>
              </w:rPr>
              <w:t>;</w:t>
            </w:r>
          </w:p>
          <w:p w:rsidR="00580170" w:rsidRDefault="002C4EA4" w:rsidP="0046572D">
            <w:pPr>
              <w:pStyle w:val="Sarakstarindkopa"/>
              <w:numPr>
                <w:ilvl w:val="0"/>
                <w:numId w:val="15"/>
              </w:numPr>
              <w:spacing w:after="120"/>
              <w:contextualSpacing/>
              <w:jc w:val="both"/>
              <w:rPr>
                <w:rFonts w:ascii="Times New Roman" w:eastAsia="Times New Roman" w:hAnsi="Times New Roman"/>
                <w:sz w:val="24"/>
                <w:szCs w:val="24"/>
              </w:rPr>
            </w:pPr>
            <w:r>
              <w:rPr>
                <w:rFonts w:ascii="Times New Roman" w:eastAsia="Times New Roman" w:hAnsi="Times New Roman"/>
                <w:sz w:val="24"/>
                <w:szCs w:val="24"/>
              </w:rPr>
              <w:t>jā</w:t>
            </w:r>
            <w:r w:rsidR="00A73BFF" w:rsidRPr="00322B25">
              <w:rPr>
                <w:rFonts w:ascii="Times New Roman" w:eastAsia="Times New Roman" w:hAnsi="Times New Roman"/>
                <w:sz w:val="24"/>
                <w:szCs w:val="24"/>
              </w:rPr>
              <w:t xml:space="preserve">precizē </w:t>
            </w:r>
            <w:r w:rsidR="00942229" w:rsidRPr="00322B25">
              <w:rPr>
                <w:rFonts w:ascii="Times New Roman" w:eastAsia="Times New Roman" w:hAnsi="Times New Roman"/>
                <w:sz w:val="24"/>
                <w:szCs w:val="24"/>
              </w:rPr>
              <w:t xml:space="preserve">noteikumu </w:t>
            </w:r>
            <w:r w:rsidRPr="00FF435C">
              <w:rPr>
                <w:rFonts w:ascii="Times New Roman" w:eastAsia="Times New Roman" w:hAnsi="Times New Roman"/>
                <w:sz w:val="24"/>
                <w:szCs w:val="24"/>
              </w:rPr>
              <w:t>Nr.171</w:t>
            </w:r>
            <w:r w:rsidRPr="00A73BFF">
              <w:rPr>
                <w:rFonts w:ascii="Times New Roman" w:eastAsia="Times New Roman" w:hAnsi="Times New Roman"/>
                <w:sz w:val="24"/>
                <w:szCs w:val="24"/>
              </w:rPr>
              <w:t xml:space="preserve"> </w:t>
            </w:r>
            <w:r w:rsidR="00942229" w:rsidRPr="00322B25">
              <w:rPr>
                <w:rFonts w:ascii="Times New Roman" w:eastAsia="Times New Roman" w:hAnsi="Times New Roman"/>
                <w:sz w:val="24"/>
                <w:szCs w:val="24"/>
              </w:rPr>
              <w:t>68.punkta redakcij</w:t>
            </w:r>
            <w:r w:rsidR="00A73BFF" w:rsidRPr="00322B25">
              <w:rPr>
                <w:rFonts w:ascii="Times New Roman" w:eastAsia="Times New Roman" w:hAnsi="Times New Roman"/>
                <w:sz w:val="24"/>
                <w:szCs w:val="24"/>
              </w:rPr>
              <w:t>a</w:t>
            </w:r>
            <w:r w:rsidR="00942229" w:rsidRPr="00322B25">
              <w:rPr>
                <w:rFonts w:ascii="Times New Roman" w:eastAsia="Times New Roman" w:hAnsi="Times New Roman"/>
                <w:sz w:val="24"/>
                <w:szCs w:val="24"/>
              </w:rPr>
              <w:t xml:space="preserve">, </w:t>
            </w:r>
            <w:r w:rsidR="00A73BFF" w:rsidRPr="00322B25">
              <w:rPr>
                <w:rFonts w:ascii="Times New Roman" w:eastAsia="Times New Roman" w:hAnsi="Times New Roman"/>
                <w:sz w:val="24"/>
                <w:szCs w:val="24"/>
              </w:rPr>
              <w:t>ar to</w:t>
            </w:r>
            <w:r w:rsidR="00942229" w:rsidRPr="00322B25">
              <w:rPr>
                <w:rFonts w:ascii="Times New Roman" w:eastAsia="Times New Roman" w:hAnsi="Times New Roman"/>
                <w:sz w:val="24"/>
                <w:szCs w:val="24"/>
              </w:rPr>
              <w:t xml:space="preserve"> nodrošinot, ka visos gadījumos, kad aktivitātē "Kompensācijas maksājums par citiem</w:t>
            </w:r>
            <w:r w:rsidR="00942229" w:rsidRPr="00F27A7E">
              <w:rPr>
                <w:rFonts w:ascii="Times New Roman" w:eastAsia="Times New Roman" w:hAnsi="Times New Roman"/>
                <w:sz w:val="24"/>
                <w:szCs w:val="24"/>
              </w:rPr>
              <w:t xml:space="preserve"> apgabaliem, kuros ir ievērojami dabas ierobežojumi" atbalsta pretendents atbalstam piesaka platību, kas pārsniedz 100 hektāru, atbalstam, kas </w:t>
            </w:r>
            <w:r w:rsidR="00B02C38" w:rsidRPr="00F27A7E">
              <w:rPr>
                <w:rFonts w:ascii="Times New Roman" w:eastAsia="Times New Roman" w:hAnsi="Times New Roman"/>
                <w:sz w:val="24"/>
                <w:szCs w:val="24"/>
              </w:rPr>
              <w:t>aprēķināts par platību</w:t>
            </w:r>
            <w:r w:rsidR="00942229" w:rsidRPr="00F27A7E">
              <w:rPr>
                <w:rFonts w:ascii="Times New Roman" w:eastAsia="Times New Roman" w:hAnsi="Times New Roman"/>
                <w:sz w:val="24"/>
                <w:szCs w:val="24"/>
              </w:rPr>
              <w:t xml:space="preserve"> virs 100 hektāriem, piemēro proporcionālo samazinājumu</w:t>
            </w:r>
            <w:r w:rsidR="00B02C38">
              <w:rPr>
                <w:rFonts w:ascii="Times New Roman" w:eastAsia="Times New Roman" w:hAnsi="Times New Roman"/>
                <w:sz w:val="24"/>
                <w:szCs w:val="24"/>
              </w:rPr>
              <w:t>, kā arī precizējot platības diapazonus;</w:t>
            </w:r>
          </w:p>
          <w:p w:rsidR="00B02C38" w:rsidRDefault="002C4EA4" w:rsidP="0046572D">
            <w:pPr>
              <w:pStyle w:val="Sarakstarindkopa"/>
              <w:numPr>
                <w:ilvl w:val="0"/>
                <w:numId w:val="15"/>
              </w:numPr>
              <w:spacing w:after="120"/>
              <w:contextualSpacing/>
              <w:jc w:val="both"/>
              <w:rPr>
                <w:rFonts w:ascii="Times New Roman" w:eastAsia="Times New Roman" w:hAnsi="Times New Roman"/>
                <w:sz w:val="24"/>
                <w:szCs w:val="24"/>
              </w:rPr>
            </w:pPr>
            <w:r>
              <w:rPr>
                <w:rFonts w:ascii="Times New Roman" w:eastAsia="Times New Roman" w:hAnsi="Times New Roman"/>
                <w:sz w:val="24"/>
                <w:szCs w:val="24"/>
              </w:rPr>
              <w:t>jā</w:t>
            </w:r>
            <w:r w:rsidR="00B02C38">
              <w:rPr>
                <w:rFonts w:ascii="Times New Roman" w:eastAsia="Times New Roman" w:hAnsi="Times New Roman"/>
                <w:sz w:val="24"/>
                <w:szCs w:val="24"/>
              </w:rPr>
              <w:t xml:space="preserve">precizē noteikumu </w:t>
            </w:r>
            <w:r w:rsidRPr="00FF435C">
              <w:rPr>
                <w:rFonts w:ascii="Times New Roman" w:eastAsia="Times New Roman" w:hAnsi="Times New Roman"/>
                <w:sz w:val="24"/>
                <w:szCs w:val="24"/>
              </w:rPr>
              <w:t>Nr.171</w:t>
            </w:r>
            <w:r w:rsidRPr="00A73BFF">
              <w:rPr>
                <w:rFonts w:ascii="Times New Roman" w:eastAsia="Times New Roman" w:hAnsi="Times New Roman"/>
                <w:sz w:val="24"/>
                <w:szCs w:val="24"/>
              </w:rPr>
              <w:t xml:space="preserve"> </w:t>
            </w:r>
            <w:r w:rsidR="00B02C38">
              <w:rPr>
                <w:rFonts w:ascii="Times New Roman" w:eastAsia="Times New Roman" w:hAnsi="Times New Roman"/>
                <w:sz w:val="24"/>
                <w:szCs w:val="24"/>
              </w:rPr>
              <w:t>71.punkt</w:t>
            </w:r>
            <w:r>
              <w:rPr>
                <w:rFonts w:ascii="Times New Roman" w:eastAsia="Times New Roman" w:hAnsi="Times New Roman"/>
                <w:sz w:val="24"/>
                <w:szCs w:val="24"/>
              </w:rPr>
              <w:t>s</w:t>
            </w:r>
            <w:r w:rsidR="00B02C38">
              <w:rPr>
                <w:rFonts w:ascii="Times New Roman" w:eastAsia="Times New Roman" w:hAnsi="Times New Roman"/>
                <w:sz w:val="24"/>
                <w:szCs w:val="24"/>
              </w:rPr>
              <w:t xml:space="preserve"> un vienlaikus </w:t>
            </w:r>
            <w:r>
              <w:rPr>
                <w:rFonts w:ascii="Times New Roman" w:eastAsia="Times New Roman" w:hAnsi="Times New Roman"/>
                <w:sz w:val="24"/>
                <w:szCs w:val="24"/>
              </w:rPr>
              <w:t>tie jā</w:t>
            </w:r>
            <w:r w:rsidR="00B02C38">
              <w:rPr>
                <w:rFonts w:ascii="Times New Roman" w:eastAsia="Times New Roman" w:hAnsi="Times New Roman"/>
                <w:sz w:val="24"/>
                <w:szCs w:val="24"/>
              </w:rPr>
              <w:t>papildin</w:t>
            </w:r>
            <w:r>
              <w:rPr>
                <w:rFonts w:ascii="Times New Roman" w:eastAsia="Times New Roman" w:hAnsi="Times New Roman"/>
                <w:sz w:val="24"/>
                <w:szCs w:val="24"/>
              </w:rPr>
              <w:t>a</w:t>
            </w:r>
            <w:r w:rsidR="00B02C38">
              <w:rPr>
                <w:rFonts w:ascii="Times New Roman" w:eastAsia="Times New Roman" w:hAnsi="Times New Roman"/>
                <w:sz w:val="24"/>
                <w:szCs w:val="24"/>
              </w:rPr>
              <w:t xml:space="preserve"> ar jaunu punktu, kas nosaka, ka pēc kārtējā gada iesniegumu iesniegšanas pretendentam ir jāiesniedz arī cita papildu informācija, </w:t>
            </w:r>
            <w:r w:rsidR="00B02C38">
              <w:rPr>
                <w:rFonts w:ascii="Times New Roman" w:eastAsia="Times New Roman" w:hAnsi="Times New Roman"/>
                <w:sz w:val="24"/>
                <w:szCs w:val="24"/>
              </w:rPr>
              <w:lastRenderedPageBreak/>
              <w:t>ja tā nepieciešama iesniegto iesniegumu administrēšana laikā. Tas ir nepieciešams gadījumos, kad pretendenta pirm</w:t>
            </w:r>
            <w:r w:rsidR="001C0729">
              <w:rPr>
                <w:rFonts w:ascii="Times New Roman" w:eastAsia="Times New Roman" w:hAnsi="Times New Roman"/>
                <w:sz w:val="24"/>
                <w:szCs w:val="24"/>
              </w:rPr>
              <w:t>oreiz</w:t>
            </w:r>
            <w:r w:rsidR="00B02C38">
              <w:rPr>
                <w:rFonts w:ascii="Times New Roman" w:eastAsia="Times New Roman" w:hAnsi="Times New Roman"/>
                <w:sz w:val="24"/>
                <w:szCs w:val="24"/>
              </w:rPr>
              <w:t xml:space="preserve"> iesniegtā informācija ir nepilnīga vai tā jāprecizē un bez tās iegūšanas no atbalsta pretendenta </w:t>
            </w:r>
            <w:r w:rsidR="001C0729">
              <w:rPr>
                <w:rFonts w:ascii="Times New Roman" w:eastAsia="Times New Roman" w:hAnsi="Times New Roman"/>
                <w:sz w:val="24"/>
                <w:szCs w:val="24"/>
              </w:rPr>
              <w:t xml:space="preserve">tālāka </w:t>
            </w:r>
            <w:r w:rsidR="00B02C38">
              <w:rPr>
                <w:rFonts w:ascii="Times New Roman" w:eastAsia="Times New Roman" w:hAnsi="Times New Roman"/>
                <w:sz w:val="24"/>
                <w:szCs w:val="24"/>
              </w:rPr>
              <w:t>iesni</w:t>
            </w:r>
            <w:r w:rsidR="001C0729">
              <w:rPr>
                <w:rFonts w:ascii="Times New Roman" w:eastAsia="Times New Roman" w:hAnsi="Times New Roman"/>
                <w:sz w:val="24"/>
                <w:szCs w:val="24"/>
              </w:rPr>
              <w:t>e</w:t>
            </w:r>
            <w:r w:rsidR="00B02C38">
              <w:rPr>
                <w:rFonts w:ascii="Times New Roman" w:eastAsia="Times New Roman" w:hAnsi="Times New Roman"/>
                <w:sz w:val="24"/>
                <w:szCs w:val="24"/>
              </w:rPr>
              <w:t>gum</w:t>
            </w:r>
            <w:r w:rsidR="001C0729">
              <w:rPr>
                <w:rFonts w:ascii="Times New Roman" w:eastAsia="Times New Roman" w:hAnsi="Times New Roman"/>
                <w:sz w:val="24"/>
                <w:szCs w:val="24"/>
              </w:rPr>
              <w:t>a</w:t>
            </w:r>
            <w:r w:rsidR="00B02C38">
              <w:rPr>
                <w:rFonts w:ascii="Times New Roman" w:eastAsia="Times New Roman" w:hAnsi="Times New Roman"/>
                <w:sz w:val="24"/>
                <w:szCs w:val="24"/>
              </w:rPr>
              <w:t xml:space="preserve"> administrēšana nav iesp</w:t>
            </w:r>
            <w:r w:rsidR="008B1D7B">
              <w:rPr>
                <w:rFonts w:ascii="Times New Roman" w:eastAsia="Times New Roman" w:hAnsi="Times New Roman"/>
                <w:sz w:val="24"/>
                <w:szCs w:val="24"/>
              </w:rPr>
              <w:t>ējama.</w:t>
            </w:r>
          </w:p>
          <w:p w:rsidR="00E84FF8" w:rsidRDefault="00A73BFF" w:rsidP="00E84FF8">
            <w:pPr>
              <w:spacing w:after="120"/>
              <w:ind w:left="69"/>
              <w:jc w:val="both"/>
            </w:pPr>
            <w:r>
              <w:t>Tā kā</w:t>
            </w:r>
            <w:r w:rsidR="00E84FF8">
              <w:t xml:space="preserve"> </w:t>
            </w:r>
            <w:r w:rsidR="00E84FF8" w:rsidRPr="00E84FF8">
              <w:t>pēc normatīvā akta apstiprināšanas</w:t>
            </w:r>
            <w:r w:rsidR="00E84FF8">
              <w:t xml:space="preserve"> </w:t>
            </w:r>
            <w:r w:rsidR="00E84FF8" w:rsidRPr="00E84FF8">
              <w:t>2015.</w:t>
            </w:r>
            <w:r w:rsidR="00357FC8">
              <w:t xml:space="preserve"> </w:t>
            </w:r>
            <w:r w:rsidR="00E84FF8" w:rsidRPr="00E84FF8">
              <w:t>gad</w:t>
            </w:r>
            <w:r w:rsidR="00357FC8">
              <w:t>ā</w:t>
            </w:r>
            <w:r w:rsidR="00E84FF8">
              <w:t xml:space="preserve"> ir stāju</w:t>
            </w:r>
            <w:r w:rsidR="00357FC8">
              <w:t>sies</w:t>
            </w:r>
            <w:r w:rsidR="00E84FF8">
              <w:t xml:space="preserve"> spēkā </w:t>
            </w:r>
            <w:r w:rsidR="00357FC8" w:rsidRPr="00086774">
              <w:rPr>
                <w:b/>
              </w:rPr>
              <w:t>Komisijas 2015.</w:t>
            </w:r>
            <w:r w:rsidR="00DF7CF8">
              <w:rPr>
                <w:b/>
              </w:rPr>
              <w:t xml:space="preserve"> </w:t>
            </w:r>
            <w:r w:rsidR="00357FC8" w:rsidRPr="00086774">
              <w:rPr>
                <w:b/>
              </w:rPr>
              <w:t>gada 30.</w:t>
            </w:r>
            <w:r w:rsidR="00DF7CF8">
              <w:rPr>
                <w:b/>
              </w:rPr>
              <w:t xml:space="preserve"> </w:t>
            </w:r>
            <w:r w:rsidR="00357FC8" w:rsidRPr="00086774">
              <w:rPr>
                <w:b/>
              </w:rPr>
              <w:t>septembra Īstenošanas regul</w:t>
            </w:r>
            <w:r w:rsidR="001C0729">
              <w:rPr>
                <w:b/>
              </w:rPr>
              <w:t>a</w:t>
            </w:r>
            <w:r w:rsidR="00357FC8" w:rsidRPr="00086774">
              <w:rPr>
                <w:b/>
              </w:rPr>
              <w:t xml:space="preserve"> (ES) Nr.1748/2015 par atkāpšanos attiecībā uz 2015. pieprasījumu gadu no Eiropas Parlamenta un Padomes Regulas (ES) Nr. 1306/2013 75. panta 1. punkta trešās daļas jautājumā par tiešo maksājumu avansa maksājumu līmeni un platībatkarīgajiem un ar dzīvniekiem saistītajiem lauku attīstības pasākumiem un no minētās regulas 75. panta 2. punkta pirmās daļas jautājumā par tiešajiem maksājumiem</w:t>
            </w:r>
            <w:r w:rsidR="00E84FF8">
              <w:t xml:space="preserve"> </w:t>
            </w:r>
            <w:r w:rsidR="001C0729">
              <w:t>un tās</w:t>
            </w:r>
            <w:r w:rsidR="00E84FF8">
              <w:t xml:space="preserve"> nosacījumi ir labvēlīgāki atbalsta pretendentam, ti</w:t>
            </w:r>
            <w:r>
              <w:t>ek</w:t>
            </w:r>
            <w:r w:rsidR="00E84FF8">
              <w:t xml:space="preserve"> precizēta </w:t>
            </w:r>
            <w:r w:rsidR="00942229" w:rsidRPr="00E84FF8">
              <w:t xml:space="preserve">noteikumu </w:t>
            </w:r>
            <w:r w:rsidR="002C4EA4" w:rsidRPr="00FF435C">
              <w:t>Nr.171</w:t>
            </w:r>
            <w:r w:rsidR="002C4EA4" w:rsidRPr="00A73BFF">
              <w:t xml:space="preserve"> </w:t>
            </w:r>
            <w:r w:rsidR="00942229" w:rsidRPr="00E84FF8">
              <w:t>77.punkta redakcij</w:t>
            </w:r>
            <w:r w:rsidR="00E84FF8">
              <w:t>a</w:t>
            </w:r>
            <w:r w:rsidR="00942229" w:rsidRPr="00E84FF8">
              <w:t xml:space="preserve">, </w:t>
            </w:r>
            <w:r>
              <w:t xml:space="preserve">paredzot </w:t>
            </w:r>
            <w:r w:rsidR="00942229" w:rsidRPr="00E84FF8">
              <w:t xml:space="preserve">atbalsta pretendentiem </w:t>
            </w:r>
            <w:r w:rsidR="00E84FF8" w:rsidRPr="00E84FF8">
              <w:t>kārtējā gad</w:t>
            </w:r>
            <w:r w:rsidR="00E84FF8">
              <w:t>ā iespējam</w:t>
            </w:r>
            <w:r>
              <w:t>ā</w:t>
            </w:r>
            <w:r w:rsidR="00E84FF8" w:rsidRPr="00E84FF8">
              <w:t xml:space="preserve"> atbalsta avansa </w:t>
            </w:r>
            <w:r>
              <w:t>apmēru</w:t>
            </w:r>
            <w:r w:rsidR="00E84FF8">
              <w:t xml:space="preserve"> palielināt no </w:t>
            </w:r>
            <w:r w:rsidR="00E84FF8" w:rsidRPr="00E84FF8">
              <w:t xml:space="preserve">75 </w:t>
            </w:r>
            <w:r w:rsidR="001C0729">
              <w:t>līdz</w:t>
            </w:r>
            <w:r w:rsidR="00E84FF8" w:rsidRPr="00E84FF8">
              <w:t xml:space="preserve"> 85</w:t>
            </w:r>
            <w:r w:rsidRPr="00E84FF8">
              <w:t xml:space="preserve"> procenti</w:t>
            </w:r>
            <w:r>
              <w:t>em</w:t>
            </w:r>
            <w:r w:rsidR="00E84FF8">
              <w:t>.</w:t>
            </w:r>
          </w:p>
          <w:p w:rsidR="00744590" w:rsidRDefault="00CA29D5" w:rsidP="00A73BFF">
            <w:pPr>
              <w:spacing w:after="120"/>
              <w:jc w:val="both"/>
            </w:pPr>
            <w:r>
              <w:t xml:space="preserve">Atbilstoši noteikumu </w:t>
            </w:r>
            <w:r w:rsidR="002C4EA4" w:rsidRPr="00FF435C">
              <w:t>Nr.171</w:t>
            </w:r>
            <w:r w:rsidR="002C4EA4" w:rsidRPr="00A73BFF">
              <w:t xml:space="preserve"> </w:t>
            </w:r>
            <w:r w:rsidR="00F235EA">
              <w:t xml:space="preserve">19.punktam ir izvērtēts </w:t>
            </w:r>
            <w:r w:rsidR="00F235EA" w:rsidRPr="00F235EA">
              <w:t>iepriekšējā gadā aizsākto saistību ap</w:t>
            </w:r>
            <w:r w:rsidR="00A73BFF">
              <w:t>mērs</w:t>
            </w:r>
            <w:r w:rsidR="00F235EA">
              <w:t xml:space="preserve"> un tā ietekme uz atbalst</w:t>
            </w:r>
            <w:r w:rsidR="001C0729">
              <w:t>a</w:t>
            </w:r>
            <w:r w:rsidR="00F235EA">
              <w:t>m pieejamo finansējumu</w:t>
            </w:r>
            <w:r w:rsidR="00A73BFF">
              <w:t>, tāpēc</w:t>
            </w:r>
            <w:r w:rsidR="00F235EA">
              <w:t xml:space="preserve"> no</w:t>
            </w:r>
            <w:r w:rsidR="00A73BFF">
              <w:t>teikumi Nr.171</w:t>
            </w:r>
            <w:r w:rsidR="00F235EA">
              <w:t xml:space="preserve"> tiek papildināt</w:t>
            </w:r>
            <w:r w:rsidR="00A73BFF">
              <w:t>i</w:t>
            </w:r>
            <w:r w:rsidR="00F235EA">
              <w:t xml:space="preserve"> ar 95. </w:t>
            </w:r>
            <w:r w:rsidR="00A73BFF">
              <w:t>p</w:t>
            </w:r>
            <w:r w:rsidR="00F235EA">
              <w:t xml:space="preserve">unktu, nosakot, ka </w:t>
            </w:r>
            <w:r w:rsidR="00F235EA" w:rsidRPr="00CA29D5">
              <w:t>2016.</w:t>
            </w:r>
            <w:r w:rsidR="00DF7CF8">
              <w:t xml:space="preserve"> </w:t>
            </w:r>
            <w:r w:rsidR="00F235EA" w:rsidRPr="00CA29D5">
              <w:t xml:space="preserve">gadā atbalsta pretendents var uzņemties jaunas daudzgadu saistības, </w:t>
            </w:r>
            <w:r w:rsidR="00A73BFF">
              <w:t xml:space="preserve">kā arī </w:t>
            </w:r>
            <w:r w:rsidR="00F235EA" w:rsidRPr="00CA29D5">
              <w:t>paplašināt vai pagarināt esošās daudzgadu saistības</w:t>
            </w:r>
            <w:r w:rsidR="00F235EA">
              <w:t xml:space="preserve"> pasākumos „</w:t>
            </w:r>
            <w:r w:rsidR="00F235EA" w:rsidRPr="00F235EA">
              <w:t>Agrovide un klimats", un „Bioloģiskā lauksaimniecība”</w:t>
            </w:r>
            <w:r w:rsidR="00F235EA">
              <w:t>.</w:t>
            </w:r>
          </w:p>
          <w:p w:rsidR="008B1D7B" w:rsidRDefault="008B1D7B" w:rsidP="00A73BFF">
            <w:pPr>
              <w:spacing w:after="120"/>
              <w:jc w:val="both"/>
            </w:pPr>
            <w:r>
              <w:t xml:space="preserve">Atbilstoši plānotajiem grozījumiem noteikumu </w:t>
            </w:r>
            <w:r w:rsidR="002C4EA4" w:rsidRPr="00FF435C">
              <w:t>Nr.171</w:t>
            </w:r>
            <w:r w:rsidR="002C4EA4" w:rsidRPr="00A73BFF">
              <w:t xml:space="preserve"> </w:t>
            </w:r>
            <w:r>
              <w:t xml:space="preserve">pamattekstā ir jāprecizē </w:t>
            </w:r>
            <w:r w:rsidR="002C4EA4">
              <w:t xml:space="preserve">arī </w:t>
            </w:r>
            <w:r>
              <w:t xml:space="preserve">šādi </w:t>
            </w:r>
            <w:r w:rsidR="002C4EA4">
              <w:t xml:space="preserve">to </w:t>
            </w:r>
            <w:r>
              <w:t>pielikumi:</w:t>
            </w:r>
          </w:p>
          <w:p w:rsidR="008B1D7B" w:rsidRDefault="008B1D7B" w:rsidP="008B1D7B">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2</w:t>
            </w:r>
            <w:r w:rsidRPr="00580170">
              <w:rPr>
                <w:rFonts w:ascii="Times New Roman" w:eastAsia="Times New Roman" w:hAnsi="Times New Roman"/>
                <w:sz w:val="24"/>
                <w:szCs w:val="24"/>
              </w:rPr>
              <w:t>.p</w:t>
            </w:r>
            <w:r>
              <w:rPr>
                <w:rFonts w:ascii="Times New Roman" w:eastAsia="Times New Roman" w:hAnsi="Times New Roman"/>
                <w:sz w:val="24"/>
                <w:szCs w:val="24"/>
              </w:rPr>
              <w:t>ielikuma redakcija, papildinot to ar biotopa kodu, kas identificē „</w:t>
            </w:r>
            <w:r w:rsidRPr="00C84A35">
              <w:rPr>
                <w:rFonts w:ascii="Times New Roman" w:eastAsia="Times New Roman" w:hAnsi="Times New Roman"/>
                <w:sz w:val="24"/>
                <w:szCs w:val="24"/>
              </w:rPr>
              <w:t>Vilkakūlas (</w:t>
            </w:r>
            <w:proofErr w:type="spellStart"/>
            <w:r w:rsidRPr="00C84A35">
              <w:rPr>
                <w:rFonts w:ascii="Times New Roman" w:eastAsia="Times New Roman" w:hAnsi="Times New Roman"/>
                <w:sz w:val="24"/>
                <w:szCs w:val="24"/>
              </w:rPr>
              <w:t>tukšaiņu</w:t>
            </w:r>
            <w:proofErr w:type="spellEnd"/>
            <w:r w:rsidRPr="00C84A35">
              <w:rPr>
                <w:rFonts w:ascii="Times New Roman" w:eastAsia="Times New Roman" w:hAnsi="Times New Roman"/>
                <w:sz w:val="24"/>
                <w:szCs w:val="24"/>
              </w:rPr>
              <w:t>) zālāj</w:t>
            </w:r>
            <w:r>
              <w:rPr>
                <w:rFonts w:ascii="Times New Roman" w:eastAsia="Times New Roman" w:hAnsi="Times New Roman"/>
                <w:sz w:val="24"/>
                <w:szCs w:val="24"/>
              </w:rPr>
              <w:t>u</w:t>
            </w:r>
            <w:r w:rsidRPr="00C84A35">
              <w:rPr>
                <w:rFonts w:ascii="Times New Roman" w:eastAsia="Times New Roman" w:hAnsi="Times New Roman"/>
                <w:sz w:val="24"/>
                <w:szCs w:val="24"/>
              </w:rPr>
              <w:t xml:space="preserve"> – slapj</w:t>
            </w:r>
            <w:r>
              <w:rPr>
                <w:rFonts w:ascii="Times New Roman" w:eastAsia="Times New Roman" w:hAnsi="Times New Roman"/>
                <w:sz w:val="24"/>
                <w:szCs w:val="24"/>
              </w:rPr>
              <w:t>o variantu</w:t>
            </w:r>
            <w:r w:rsidRPr="00C84A35">
              <w:rPr>
                <w:rFonts w:ascii="Times New Roman" w:eastAsia="Times New Roman" w:hAnsi="Times New Roman"/>
                <w:sz w:val="24"/>
                <w:szCs w:val="24"/>
              </w:rPr>
              <w:t>”</w:t>
            </w:r>
            <w:r>
              <w:rPr>
                <w:rFonts w:ascii="Times New Roman" w:eastAsia="Times New Roman" w:hAnsi="Times New Roman"/>
                <w:sz w:val="24"/>
                <w:szCs w:val="24"/>
              </w:rPr>
              <w:t xml:space="preserve"> (6230*_3);</w:t>
            </w:r>
          </w:p>
          <w:p w:rsidR="008B1D7B" w:rsidRDefault="008B1D7B" w:rsidP="008B1D7B">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3.pielikuma redakcija, piemērojot pretendentam labvēlīgāku normu attiecībā uz pērļu vistiņu pārrēķiniem nosacītajās liellopu vienībās</w:t>
            </w:r>
            <w:r w:rsidR="002C4EA4">
              <w:rPr>
                <w:rFonts w:ascii="Times New Roman" w:eastAsia="Times New Roman" w:hAnsi="Times New Roman"/>
                <w:sz w:val="24"/>
                <w:szCs w:val="24"/>
              </w:rPr>
              <w:t xml:space="preserve"> un</w:t>
            </w:r>
            <w:r>
              <w:rPr>
                <w:rFonts w:ascii="Times New Roman" w:eastAsia="Times New Roman" w:hAnsi="Times New Roman"/>
                <w:sz w:val="24"/>
                <w:szCs w:val="24"/>
              </w:rPr>
              <w:t xml:space="preserve"> koeficientu palielinot atbilstoši </w:t>
            </w:r>
            <w:r w:rsidR="002321A8">
              <w:rPr>
                <w:rFonts w:ascii="Times New Roman" w:eastAsia="Times New Roman" w:hAnsi="Times New Roman"/>
                <w:sz w:val="24"/>
                <w:szCs w:val="24"/>
              </w:rPr>
              <w:t>sugas</w:t>
            </w:r>
            <w:r>
              <w:rPr>
                <w:rFonts w:ascii="Times New Roman" w:eastAsia="Times New Roman" w:hAnsi="Times New Roman"/>
                <w:sz w:val="24"/>
                <w:szCs w:val="24"/>
              </w:rPr>
              <w:t xml:space="preserve"> īpašībām;</w:t>
            </w:r>
          </w:p>
          <w:p w:rsidR="00350DCD" w:rsidRDefault="002321A8" w:rsidP="002F6BA4">
            <w:pPr>
              <w:pStyle w:val="Sarakstarindkopa"/>
              <w:numPr>
                <w:ilvl w:val="0"/>
                <w:numId w:val="15"/>
              </w:numPr>
              <w:spacing w:after="120"/>
              <w:jc w:val="both"/>
            </w:pPr>
            <w:r>
              <w:rPr>
                <w:rFonts w:ascii="Times New Roman" w:eastAsia="Times New Roman" w:hAnsi="Times New Roman"/>
                <w:sz w:val="24"/>
                <w:szCs w:val="24"/>
              </w:rPr>
              <w:t xml:space="preserve">5. </w:t>
            </w:r>
            <w:r w:rsidR="00350DCD">
              <w:rPr>
                <w:rFonts w:ascii="Times New Roman" w:eastAsia="Times New Roman" w:hAnsi="Times New Roman"/>
                <w:sz w:val="24"/>
                <w:szCs w:val="24"/>
              </w:rPr>
              <w:t xml:space="preserve">pielikuma </w:t>
            </w:r>
            <w:r>
              <w:rPr>
                <w:rFonts w:ascii="Times New Roman" w:eastAsia="Times New Roman" w:hAnsi="Times New Roman"/>
                <w:sz w:val="24"/>
                <w:szCs w:val="24"/>
              </w:rPr>
              <w:t xml:space="preserve">redakcija </w:t>
            </w:r>
            <w:r w:rsidR="009C10C1">
              <w:rPr>
                <w:rFonts w:ascii="Times New Roman" w:eastAsia="Times New Roman" w:hAnsi="Times New Roman"/>
                <w:sz w:val="24"/>
                <w:szCs w:val="24"/>
              </w:rPr>
              <w:t>attiecībā uz augu maiņas ievērošanas prasībām saimniecībās, kur</w:t>
            </w:r>
            <w:r w:rsidR="002C4EA4">
              <w:rPr>
                <w:rFonts w:ascii="Times New Roman" w:eastAsia="Times New Roman" w:hAnsi="Times New Roman"/>
                <w:sz w:val="24"/>
                <w:szCs w:val="24"/>
              </w:rPr>
              <w:t>ās</w:t>
            </w:r>
            <w:r w:rsidR="009C10C1">
              <w:rPr>
                <w:rFonts w:ascii="Times New Roman" w:eastAsia="Times New Roman" w:hAnsi="Times New Roman"/>
                <w:sz w:val="24"/>
                <w:szCs w:val="24"/>
              </w:rPr>
              <w:t xml:space="preserve"> tiek izmantotas bioloģiskās lauksaimniecības prakse un metodes;</w:t>
            </w:r>
            <w:r w:rsidR="00350DCD" w:rsidRPr="00350DCD">
              <w:rPr>
                <w:rFonts w:ascii="Verdana" w:hAnsi="Verdana"/>
                <w:color w:val="808080"/>
                <w:sz w:val="18"/>
                <w:szCs w:val="18"/>
                <w:lang w:eastAsia="lv-LV"/>
              </w:rPr>
              <w:t xml:space="preserve"> </w:t>
            </w:r>
          </w:p>
          <w:p w:rsidR="00350DCD" w:rsidRPr="00544AEF" w:rsidRDefault="00350DCD" w:rsidP="008B1D7B">
            <w:pPr>
              <w:pStyle w:val="Sarakstarindkopa"/>
              <w:numPr>
                <w:ilvl w:val="0"/>
                <w:numId w:val="15"/>
              </w:numPr>
              <w:spacing w:after="120"/>
              <w:jc w:val="both"/>
              <w:rPr>
                <w:rFonts w:ascii="Times New Roman" w:eastAsia="Times New Roman" w:hAnsi="Times New Roman"/>
                <w:sz w:val="24"/>
                <w:szCs w:val="24"/>
              </w:rPr>
            </w:pPr>
            <w:r w:rsidRPr="00544AEF">
              <w:rPr>
                <w:rFonts w:ascii="Times New Roman" w:eastAsia="Times New Roman" w:hAnsi="Times New Roman"/>
                <w:sz w:val="24"/>
                <w:szCs w:val="24"/>
              </w:rPr>
              <w:t xml:space="preserve">6. pielikuma redakcija administratīvā sloga mazināšanas nolūkā, tā ievaddaļu papildinot ar ierakstu, kas sertificējošajai iestādei ļauj sniegt vienu vienotu slēdzienu par atbalsta pretendenta saimniecības stāvokli, ja nepilnības nav konstatētas, un tikai </w:t>
            </w:r>
            <w:r w:rsidR="002C4EA4">
              <w:rPr>
                <w:rFonts w:ascii="Times New Roman" w:eastAsia="Times New Roman" w:hAnsi="Times New Roman"/>
                <w:sz w:val="24"/>
                <w:szCs w:val="24"/>
              </w:rPr>
              <w:t xml:space="preserve">pēc </w:t>
            </w:r>
            <w:r w:rsidRPr="00544AEF">
              <w:rPr>
                <w:rFonts w:ascii="Times New Roman" w:eastAsia="Times New Roman" w:hAnsi="Times New Roman"/>
                <w:sz w:val="24"/>
                <w:szCs w:val="24"/>
              </w:rPr>
              <w:t xml:space="preserve">konstatētas nepilnības </w:t>
            </w:r>
            <w:r w:rsidR="002C4EA4">
              <w:rPr>
                <w:rFonts w:ascii="Times New Roman" w:eastAsia="Times New Roman" w:hAnsi="Times New Roman"/>
                <w:sz w:val="24"/>
                <w:szCs w:val="24"/>
              </w:rPr>
              <w:t>norādot</w:t>
            </w:r>
            <w:r w:rsidRPr="00544AEF">
              <w:rPr>
                <w:rFonts w:ascii="Times New Roman" w:eastAsia="Times New Roman" w:hAnsi="Times New Roman"/>
                <w:sz w:val="24"/>
                <w:szCs w:val="24"/>
              </w:rPr>
              <w:t xml:space="preserve"> papildu informācija, kas prasīta </w:t>
            </w:r>
            <w:r w:rsidR="002C4EA4">
              <w:rPr>
                <w:rFonts w:ascii="Times New Roman" w:eastAsia="Times New Roman" w:hAnsi="Times New Roman"/>
                <w:sz w:val="24"/>
                <w:szCs w:val="24"/>
              </w:rPr>
              <w:t>attiecīgajā</w:t>
            </w:r>
            <w:r w:rsidRPr="00544AEF">
              <w:rPr>
                <w:rFonts w:ascii="Times New Roman" w:eastAsia="Times New Roman" w:hAnsi="Times New Roman"/>
                <w:sz w:val="24"/>
                <w:szCs w:val="24"/>
              </w:rPr>
              <w:t xml:space="preserve"> tabulā;</w:t>
            </w:r>
          </w:p>
          <w:p w:rsidR="002321A8" w:rsidRDefault="002321A8" w:rsidP="008B1D7B">
            <w:pPr>
              <w:pStyle w:val="Sarakstarindkopa"/>
              <w:numPr>
                <w:ilvl w:val="0"/>
                <w:numId w:val="15"/>
              </w:numPr>
              <w:spacing w:after="120"/>
              <w:jc w:val="both"/>
              <w:rPr>
                <w:rFonts w:ascii="Times New Roman" w:eastAsia="Times New Roman" w:hAnsi="Times New Roman"/>
                <w:sz w:val="24"/>
                <w:szCs w:val="24"/>
              </w:rPr>
            </w:pPr>
            <w:r>
              <w:rPr>
                <w:rFonts w:ascii="Times New Roman" w:eastAsia="Times New Roman" w:hAnsi="Times New Roman"/>
                <w:sz w:val="24"/>
                <w:szCs w:val="24"/>
              </w:rPr>
              <w:t xml:space="preserve">7.pielikuma redakcija, papildinot Gulbenes novadā ietilpstošo </w:t>
            </w:r>
            <w:r w:rsidR="009C10C1">
              <w:rPr>
                <w:rFonts w:ascii="Times New Roman" w:eastAsia="Times New Roman" w:hAnsi="Times New Roman"/>
                <w:sz w:val="24"/>
                <w:szCs w:val="24"/>
              </w:rPr>
              <w:t>pagastu sarakstu ar Rankas pagastu;</w:t>
            </w:r>
          </w:p>
          <w:p w:rsidR="008B1D7B" w:rsidRPr="00744590" w:rsidRDefault="002321A8" w:rsidP="0073457B">
            <w:pPr>
              <w:pStyle w:val="Sarakstarindkopa"/>
              <w:numPr>
                <w:ilvl w:val="0"/>
                <w:numId w:val="15"/>
              </w:numPr>
              <w:spacing w:after="120"/>
              <w:jc w:val="both"/>
            </w:pPr>
            <w:r>
              <w:rPr>
                <w:rFonts w:ascii="Times New Roman" w:eastAsia="Times New Roman" w:hAnsi="Times New Roman"/>
                <w:sz w:val="24"/>
                <w:szCs w:val="24"/>
              </w:rPr>
              <w:t>8.pielikuma redakcija,</w:t>
            </w:r>
            <w:r w:rsidR="00F85C13">
              <w:rPr>
                <w:rFonts w:ascii="Times New Roman" w:eastAsia="Times New Roman" w:hAnsi="Times New Roman"/>
                <w:sz w:val="24"/>
                <w:szCs w:val="24"/>
              </w:rPr>
              <w:t xml:space="preserve"> papildinot tā 2. nodaļu ar </w:t>
            </w:r>
            <w:r w:rsidR="0073457B">
              <w:rPr>
                <w:rFonts w:ascii="Times New Roman" w:eastAsia="Times New Roman" w:hAnsi="Times New Roman"/>
                <w:sz w:val="24"/>
                <w:szCs w:val="24"/>
              </w:rPr>
              <w:t>divām</w:t>
            </w:r>
            <w:r w:rsidR="00F85C13">
              <w:rPr>
                <w:rFonts w:ascii="Times New Roman" w:eastAsia="Times New Roman" w:hAnsi="Times New Roman"/>
                <w:sz w:val="24"/>
                <w:szCs w:val="24"/>
              </w:rPr>
              <w:t xml:space="preserve"> jaunām </w:t>
            </w:r>
            <w:r w:rsidR="00F85C13" w:rsidRPr="00F85C13">
              <w:rPr>
                <w:rFonts w:ascii="Times New Roman" w:eastAsia="Times New Roman" w:hAnsi="Times New Roman"/>
                <w:sz w:val="24"/>
                <w:szCs w:val="24"/>
              </w:rPr>
              <w:t>apakšnodaļ</w:t>
            </w:r>
            <w:r w:rsidR="00F85C13">
              <w:rPr>
                <w:rFonts w:ascii="Times New Roman" w:eastAsia="Times New Roman" w:hAnsi="Times New Roman"/>
                <w:sz w:val="24"/>
                <w:szCs w:val="24"/>
              </w:rPr>
              <w:t xml:space="preserve">ām, kurās skaidrotas piemērojamās sankcijas atkarībā no aktivitātes veida un konstatētas neatbilstības. </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lastRenderedPageBreak/>
              <w:t>3.</w:t>
            </w:r>
          </w:p>
        </w:tc>
        <w:tc>
          <w:tcPr>
            <w:tcW w:w="1613" w:type="dxa"/>
          </w:tcPr>
          <w:p w:rsidR="009117F4" w:rsidRPr="00D30FB2" w:rsidRDefault="00110153" w:rsidP="00E06138">
            <w:r w:rsidRPr="00D30FB2">
              <w:t xml:space="preserve">Projekta izstrādē </w:t>
            </w:r>
            <w:r w:rsidRPr="00D30FB2">
              <w:lastRenderedPageBreak/>
              <w:t xml:space="preserve">iesaistītās </w:t>
            </w:r>
            <w:r w:rsidR="009117F4" w:rsidRPr="00D30FB2">
              <w:t>institūcijas</w:t>
            </w:r>
          </w:p>
        </w:tc>
        <w:tc>
          <w:tcPr>
            <w:tcW w:w="7129" w:type="dxa"/>
          </w:tcPr>
          <w:p w:rsidR="009117F4" w:rsidRPr="006D0A21" w:rsidRDefault="009117F4" w:rsidP="000B0071">
            <w:pPr>
              <w:jc w:val="both"/>
              <w:rPr>
                <w:bCs/>
                <w:lang w:eastAsia="en-US"/>
              </w:rPr>
            </w:pPr>
            <w:r w:rsidRPr="00D30FB2">
              <w:rPr>
                <w:lang w:eastAsia="en-US"/>
              </w:rPr>
              <w:lastRenderedPageBreak/>
              <w:t>Zemkopības ministrija</w:t>
            </w:r>
            <w:r w:rsidR="007F2259" w:rsidRPr="00D30FB2">
              <w:rPr>
                <w:lang w:eastAsia="en-US"/>
              </w:rPr>
              <w:t>,</w:t>
            </w:r>
            <w:r w:rsidRPr="00D30FB2">
              <w:rPr>
                <w:lang w:eastAsia="en-US"/>
              </w:rPr>
              <w:t xml:space="preserve"> </w:t>
            </w:r>
            <w:r w:rsidR="0021371F" w:rsidRPr="00D30FB2">
              <w:rPr>
                <w:lang w:eastAsia="en-US"/>
              </w:rPr>
              <w:t>Lauku atbalsta dienests</w:t>
            </w:r>
            <w:r w:rsidR="00A73BFF">
              <w:rPr>
                <w:lang w:eastAsia="en-US"/>
              </w:rPr>
              <w:t xml:space="preserve"> un</w:t>
            </w:r>
            <w:r w:rsidR="00E84FF8">
              <w:rPr>
                <w:lang w:eastAsia="en-US"/>
              </w:rPr>
              <w:t xml:space="preserve"> Dabas aizsardzības pārvalde</w:t>
            </w:r>
          </w:p>
        </w:tc>
      </w:tr>
      <w:tr w:rsidR="009117F4" w:rsidRPr="00D30FB2" w:rsidTr="008D4EEA">
        <w:trPr>
          <w:trHeight w:val="147"/>
        </w:trPr>
        <w:tc>
          <w:tcPr>
            <w:tcW w:w="872" w:type="dxa"/>
          </w:tcPr>
          <w:p w:rsidR="009117F4" w:rsidRPr="00D30FB2" w:rsidRDefault="009117F4" w:rsidP="00E06138">
            <w:pPr>
              <w:spacing w:before="100" w:beforeAutospacing="1" w:after="100" w:afterAutospacing="1" w:line="360" w:lineRule="auto"/>
              <w:ind w:firstLine="19"/>
              <w:jc w:val="both"/>
            </w:pPr>
            <w:r w:rsidRPr="00D30FB2">
              <w:lastRenderedPageBreak/>
              <w:t>4.</w:t>
            </w:r>
          </w:p>
        </w:tc>
        <w:tc>
          <w:tcPr>
            <w:tcW w:w="1613" w:type="dxa"/>
          </w:tcPr>
          <w:p w:rsidR="009117F4" w:rsidRPr="00D30FB2" w:rsidRDefault="009117F4" w:rsidP="00E06138">
            <w:r w:rsidRPr="00D30FB2">
              <w:t>Cita informācija</w:t>
            </w:r>
          </w:p>
        </w:tc>
        <w:tc>
          <w:tcPr>
            <w:tcW w:w="7129" w:type="dxa"/>
          </w:tcPr>
          <w:p w:rsidR="009117F4" w:rsidRPr="00D30FB2" w:rsidRDefault="009117F4" w:rsidP="00E06138">
            <w:pPr>
              <w:spacing w:before="100" w:beforeAutospacing="1" w:after="100" w:afterAutospacing="1" w:line="360" w:lineRule="auto"/>
            </w:pPr>
            <w:r w:rsidRPr="00D30FB2">
              <w:t>Nav</w:t>
            </w:r>
          </w:p>
        </w:tc>
      </w:tr>
    </w:tbl>
    <w:p w:rsidR="008B6DFD" w:rsidRPr="00D30FB2" w:rsidRDefault="008B6DFD" w:rsidP="006B42E1">
      <w:pPr>
        <w:ind w:firstLine="301"/>
      </w:pPr>
    </w:p>
    <w:tbl>
      <w:tblPr>
        <w:tblW w:w="55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3"/>
        <w:gridCol w:w="2262"/>
        <w:gridCol w:w="6957"/>
      </w:tblGrid>
      <w:tr w:rsidR="009117F4" w:rsidRPr="00D30FB2" w:rsidTr="00CD1BE7">
        <w:trPr>
          <w:trHeight w:val="555"/>
        </w:trPr>
        <w:tc>
          <w:tcPr>
            <w:tcW w:w="5000" w:type="pct"/>
            <w:gridSpan w:val="3"/>
          </w:tcPr>
          <w:p w:rsidR="009117F4" w:rsidRPr="00D30FB2" w:rsidRDefault="009117F4" w:rsidP="00E06138">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9117F4" w:rsidRPr="00D30FB2" w:rsidTr="00CD1BE7">
        <w:trPr>
          <w:trHeight w:val="465"/>
        </w:trPr>
        <w:tc>
          <w:tcPr>
            <w:tcW w:w="382" w:type="pct"/>
          </w:tcPr>
          <w:p w:rsidR="009117F4" w:rsidRPr="00D30FB2" w:rsidRDefault="009117F4" w:rsidP="00E06138">
            <w:r w:rsidRPr="00D30FB2">
              <w:t>1.</w:t>
            </w:r>
          </w:p>
        </w:tc>
        <w:tc>
          <w:tcPr>
            <w:tcW w:w="1133" w:type="pct"/>
          </w:tcPr>
          <w:p w:rsidR="009117F4" w:rsidRPr="00D30FB2" w:rsidRDefault="009117F4" w:rsidP="00E06138">
            <w:pPr>
              <w:rPr>
                <w:lang w:eastAsia="en-US"/>
              </w:rPr>
            </w:pPr>
            <w:r w:rsidRPr="00D30FB2">
              <w:rPr>
                <w:lang w:eastAsia="en-US"/>
              </w:rPr>
              <w:t>Sabiedrības mērķgrupas, kuras tiesiskais regulējums ietekmē vai varētu ietekmēt</w:t>
            </w:r>
          </w:p>
        </w:tc>
        <w:tc>
          <w:tcPr>
            <w:tcW w:w="3485" w:type="pct"/>
          </w:tcPr>
          <w:p w:rsidR="00274145" w:rsidRDefault="00274145" w:rsidP="00260D3F">
            <w:pPr>
              <w:pStyle w:val="naiskr"/>
              <w:numPr>
                <w:ilvl w:val="0"/>
                <w:numId w:val="13"/>
              </w:numPr>
              <w:spacing w:before="0" w:after="0"/>
              <w:jc w:val="both"/>
            </w:pPr>
            <w:r>
              <w:t xml:space="preserve">Aptuveni </w:t>
            </w:r>
            <w:r w:rsidR="00045F10">
              <w:t>8000</w:t>
            </w:r>
            <w:r w:rsidRPr="00F15076">
              <w:t xml:space="preserve"> </w:t>
            </w:r>
            <w:r w:rsidRPr="00603054">
              <w:rPr>
                <w:lang w:eastAsia="en-US"/>
              </w:rPr>
              <w:t>„Agrovide un klimats”</w:t>
            </w:r>
            <w:r w:rsidRPr="00881992">
              <w:t xml:space="preserve"> </w:t>
            </w:r>
            <w:r>
              <w:t>atbalsta saņemšanas pretendentu.</w:t>
            </w:r>
          </w:p>
          <w:p w:rsidR="00252D8B" w:rsidRDefault="00E72504" w:rsidP="00260D3F">
            <w:pPr>
              <w:pStyle w:val="naiskr"/>
              <w:numPr>
                <w:ilvl w:val="0"/>
                <w:numId w:val="13"/>
              </w:numPr>
              <w:spacing w:before="0" w:after="0"/>
              <w:jc w:val="both"/>
            </w:pPr>
            <w:r>
              <w:t>Aptuveni 45</w:t>
            </w:r>
            <w:r w:rsidR="00252D8B">
              <w:t xml:space="preserve">00 </w:t>
            </w:r>
            <w:r w:rsidR="00252D8B" w:rsidRPr="00603054">
              <w:rPr>
                <w:lang w:eastAsia="en-US"/>
              </w:rPr>
              <w:t>„Bioloģiskā lauksaimniecība”</w:t>
            </w:r>
            <w:r w:rsidR="00252D8B">
              <w:rPr>
                <w:lang w:eastAsia="en-US"/>
              </w:rPr>
              <w:t xml:space="preserve"> </w:t>
            </w:r>
            <w:r w:rsidR="00252D8B">
              <w:t>atbalsta saņemšanas pretendentu</w:t>
            </w:r>
            <w:r w:rsidR="00A73BFF">
              <w:t>.</w:t>
            </w:r>
          </w:p>
          <w:p w:rsidR="00260D3F" w:rsidRPr="00D30FB2" w:rsidRDefault="00260D3F" w:rsidP="00252D8B">
            <w:pPr>
              <w:pStyle w:val="naiskr"/>
              <w:numPr>
                <w:ilvl w:val="0"/>
                <w:numId w:val="13"/>
              </w:numPr>
              <w:spacing w:before="0" w:after="0"/>
              <w:jc w:val="both"/>
            </w:pPr>
            <w:r>
              <w:t xml:space="preserve">Aptuveni 45 000 </w:t>
            </w:r>
            <w:r w:rsidR="00252D8B" w:rsidRPr="00603054">
              <w:rPr>
                <w:lang w:eastAsia="en-US"/>
              </w:rPr>
              <w:t xml:space="preserve">„Maksājumi apgabaliem, kuros ir dabas vai citi specifiski ierobežojumi” </w:t>
            </w:r>
            <w:r>
              <w:t>atbalsta saņemšanas pretendentu.</w:t>
            </w:r>
          </w:p>
        </w:tc>
      </w:tr>
      <w:tr w:rsidR="009117F4" w:rsidRPr="00D30FB2" w:rsidTr="00CD1BE7">
        <w:trPr>
          <w:trHeight w:val="510"/>
        </w:trPr>
        <w:tc>
          <w:tcPr>
            <w:tcW w:w="382" w:type="pct"/>
          </w:tcPr>
          <w:p w:rsidR="009117F4" w:rsidRPr="00D30FB2" w:rsidRDefault="009117F4" w:rsidP="00E06138">
            <w:r w:rsidRPr="00D30FB2">
              <w:t>2.</w:t>
            </w:r>
          </w:p>
        </w:tc>
        <w:tc>
          <w:tcPr>
            <w:tcW w:w="1133" w:type="pct"/>
          </w:tcPr>
          <w:p w:rsidR="009117F4" w:rsidRPr="00D30FB2" w:rsidRDefault="009117F4" w:rsidP="00E06138">
            <w:pPr>
              <w:rPr>
                <w:lang w:eastAsia="en-US"/>
              </w:rPr>
            </w:pPr>
            <w:r w:rsidRPr="00D30FB2">
              <w:rPr>
                <w:lang w:eastAsia="en-US"/>
              </w:rPr>
              <w:t>Tiesiskā regulējuma ietekme uz tautsaimniecību un administratīvo slogu</w:t>
            </w:r>
          </w:p>
        </w:tc>
        <w:tc>
          <w:tcPr>
            <w:tcW w:w="3485" w:type="pct"/>
          </w:tcPr>
          <w:p w:rsidR="00133BE0" w:rsidRPr="00D30FB2" w:rsidRDefault="00E279A4" w:rsidP="002C4EA4">
            <w:pPr>
              <w:jc w:val="both"/>
              <w:rPr>
                <w:lang w:eastAsia="en-US"/>
              </w:rPr>
            </w:pPr>
            <w:r w:rsidRPr="00D30FB2">
              <w:rPr>
                <w:lang w:eastAsia="en-US"/>
              </w:rPr>
              <w:t xml:space="preserve">Noteikumu projekta </w:t>
            </w:r>
            <w:r w:rsidR="00A73BFF">
              <w:rPr>
                <w:lang w:eastAsia="en-US"/>
              </w:rPr>
              <w:t>pieņemšana do</w:t>
            </w:r>
            <w:r w:rsidR="002C4EA4">
              <w:rPr>
                <w:lang w:eastAsia="en-US"/>
              </w:rPr>
              <w:t>s</w:t>
            </w:r>
            <w:r w:rsidR="00A73BFF">
              <w:rPr>
                <w:lang w:eastAsia="en-US"/>
              </w:rPr>
              <w:t xml:space="preserve"> iespēju</w:t>
            </w:r>
            <w:r w:rsidRPr="00D30FB2">
              <w:rPr>
                <w:lang w:eastAsia="en-US"/>
              </w:rPr>
              <w:t xml:space="preserve"> </w:t>
            </w:r>
            <w:r w:rsidR="00106AC9" w:rsidRPr="00603054">
              <w:t>lauku attīstības platībatkarīgo</w:t>
            </w:r>
            <w:r w:rsidR="00106AC9">
              <w:t xml:space="preserve"> maksājumu</w:t>
            </w:r>
            <w:r w:rsidRPr="00D30FB2">
              <w:rPr>
                <w:lang w:eastAsia="en-US"/>
              </w:rPr>
              <w:t xml:space="preserve"> piešķir</w:t>
            </w:r>
            <w:r w:rsidR="002C4EA4">
              <w:rPr>
                <w:lang w:eastAsia="en-US"/>
              </w:rPr>
              <w:t>t</w:t>
            </w:r>
            <w:r w:rsidRPr="00D30FB2">
              <w:rPr>
                <w:lang w:eastAsia="en-US"/>
              </w:rPr>
              <w:t xml:space="preserve"> pretendentiem, k</w:t>
            </w:r>
            <w:r w:rsidR="002C4EA4">
              <w:rPr>
                <w:lang w:eastAsia="en-US"/>
              </w:rPr>
              <w:t>as</w:t>
            </w:r>
            <w:r w:rsidRPr="00D30FB2">
              <w:rPr>
                <w:lang w:eastAsia="en-US"/>
              </w:rPr>
              <w:t xml:space="preserve"> atbildīs a</w:t>
            </w:r>
            <w:r w:rsidR="00942DF1">
              <w:rPr>
                <w:lang w:eastAsia="en-US"/>
              </w:rPr>
              <w:t xml:space="preserve">tbalsta saņemšanas nosacījumiem, </w:t>
            </w:r>
            <w:r w:rsidR="00A73BFF">
              <w:rPr>
                <w:lang w:eastAsia="en-US"/>
              </w:rPr>
              <w:t>un tas</w:t>
            </w:r>
            <w:r w:rsidR="00942DF1">
              <w:rPr>
                <w:lang w:eastAsia="en-US"/>
              </w:rPr>
              <w:t xml:space="preserve"> </w:t>
            </w:r>
            <w:r w:rsidR="00106AC9">
              <w:rPr>
                <w:lang w:eastAsia="en-US"/>
              </w:rPr>
              <w:t>ne</w:t>
            </w:r>
            <w:r w:rsidR="00F4551F" w:rsidRPr="00D30FB2">
              <w:rPr>
                <w:lang w:eastAsia="en-US"/>
              </w:rPr>
              <w:t>radīs administratīv</w:t>
            </w:r>
            <w:r w:rsidR="005E4799" w:rsidRPr="00D30FB2">
              <w:rPr>
                <w:lang w:eastAsia="en-US"/>
              </w:rPr>
              <w:t>ā sloga p</w:t>
            </w:r>
            <w:r w:rsidR="00A73BFF">
              <w:rPr>
                <w:lang w:eastAsia="en-US"/>
              </w:rPr>
              <w:t>alielināšanos</w:t>
            </w:r>
            <w:r w:rsidR="005E4799" w:rsidRPr="00D30FB2">
              <w:rPr>
                <w:lang w:eastAsia="en-US"/>
              </w:rPr>
              <w:t xml:space="preserve"> </w:t>
            </w:r>
            <w:r w:rsidR="00106AC9" w:rsidRPr="00603054">
              <w:t>lauku attīstības platībatkarīgo</w:t>
            </w:r>
            <w:r w:rsidR="005E4799" w:rsidRPr="00D30FB2">
              <w:rPr>
                <w:lang w:eastAsia="en-US"/>
              </w:rPr>
              <w:t xml:space="preserve"> maksājumu pretendentiem, </w:t>
            </w:r>
            <w:r w:rsidR="00106AC9">
              <w:rPr>
                <w:lang w:eastAsia="en-US"/>
              </w:rPr>
              <w:t>jo pamat</w:t>
            </w:r>
            <w:r w:rsidR="002C4EA4">
              <w:rPr>
                <w:lang w:eastAsia="en-US"/>
              </w:rPr>
              <w:t>os</w:t>
            </w:r>
            <w:r w:rsidR="00106AC9">
              <w:rPr>
                <w:lang w:eastAsia="en-US"/>
              </w:rPr>
              <w:t xml:space="preserve"> tiek saglabāta iepriekšējā plānošanas perioda atbalsta administrēšanas pieeja.</w:t>
            </w:r>
          </w:p>
        </w:tc>
      </w:tr>
      <w:tr w:rsidR="009117F4" w:rsidRPr="00D30FB2" w:rsidTr="00CD1BE7">
        <w:trPr>
          <w:trHeight w:val="510"/>
        </w:trPr>
        <w:tc>
          <w:tcPr>
            <w:tcW w:w="382" w:type="pct"/>
          </w:tcPr>
          <w:p w:rsidR="009117F4" w:rsidRPr="00D30FB2" w:rsidRDefault="009117F4" w:rsidP="00E06138">
            <w:r w:rsidRPr="00D30FB2">
              <w:t>3.</w:t>
            </w:r>
          </w:p>
        </w:tc>
        <w:tc>
          <w:tcPr>
            <w:tcW w:w="1133" w:type="pct"/>
          </w:tcPr>
          <w:p w:rsidR="009117F4" w:rsidRPr="00D30FB2" w:rsidRDefault="009117F4" w:rsidP="00E06138">
            <w:pPr>
              <w:rPr>
                <w:lang w:eastAsia="en-US"/>
              </w:rPr>
            </w:pPr>
            <w:r w:rsidRPr="00D30FB2">
              <w:rPr>
                <w:lang w:eastAsia="en-US"/>
              </w:rPr>
              <w:t>Administratīvo izmaksu monetārs novērtējums</w:t>
            </w:r>
            <w:r w:rsidR="002B42DB">
              <w:rPr>
                <w:lang w:eastAsia="en-US"/>
              </w:rPr>
              <w:t>.</w:t>
            </w:r>
          </w:p>
        </w:tc>
        <w:tc>
          <w:tcPr>
            <w:tcW w:w="3485" w:type="pct"/>
          </w:tcPr>
          <w:p w:rsidR="009117F4" w:rsidRPr="00D30FB2" w:rsidRDefault="007E22BA" w:rsidP="00A73BFF">
            <w:pPr>
              <w:jc w:val="both"/>
            </w:pPr>
            <w:bookmarkStart w:id="0" w:name="p-468669"/>
            <w:bookmarkStart w:id="1" w:name="p24"/>
            <w:bookmarkEnd w:id="0"/>
            <w:bookmarkEnd w:id="1"/>
            <w:r>
              <w:rPr>
                <w:lang w:eastAsia="en-US"/>
              </w:rPr>
              <w:t xml:space="preserve">Lai pieteiktos uz kādu no iepriekšminētajiem </w:t>
            </w:r>
            <w:r>
              <w:t>lauku attīstības platībatkarīgajiem atbalstiem</w:t>
            </w:r>
            <w:r w:rsidR="00A73BFF">
              <w:t>,</w:t>
            </w:r>
            <w:r w:rsidR="00F8527F">
              <w:t xml:space="preserve"> nepieciešams aizpildīt </w:t>
            </w:r>
            <w:r>
              <w:rPr>
                <w:lang w:eastAsia="en-US"/>
              </w:rPr>
              <w:t>Vienot</w:t>
            </w:r>
            <w:r w:rsidR="00F8527F">
              <w:rPr>
                <w:lang w:eastAsia="en-US"/>
              </w:rPr>
              <w:t>o</w:t>
            </w:r>
            <w:r>
              <w:rPr>
                <w:lang w:eastAsia="en-US"/>
              </w:rPr>
              <w:t xml:space="preserve"> iesniegum</w:t>
            </w:r>
            <w:r w:rsidR="00F8527F">
              <w:rPr>
                <w:lang w:eastAsia="en-US"/>
              </w:rPr>
              <w:t>u saskaņā ar normatīvajiem aktiem par t</w:t>
            </w:r>
            <w:r w:rsidR="00F8527F">
              <w:t xml:space="preserve">iešo maksājumu piešķiršanas kārtību lauksaimniekiem. Šis iesniegums ir Ministru kabineta 2015.gada 10.marta noteikumu Nr.126 ”Tiešo maksājumu piešķiršanas kārtība lauksaimniekiem” (turpmāk – noteikumi </w:t>
            </w:r>
            <w:r w:rsidR="00A73BFF">
              <w:t>N</w:t>
            </w:r>
            <w:r w:rsidR="00F8527F">
              <w:t xml:space="preserve">r.126) 1.pielikums, un tā aizpildīšanas </w:t>
            </w:r>
            <w:r w:rsidR="00F8527F">
              <w:rPr>
                <w:lang w:eastAsia="en-US"/>
              </w:rPr>
              <w:t>a</w:t>
            </w:r>
            <w:r w:rsidRPr="00D30FB2">
              <w:rPr>
                <w:lang w:eastAsia="en-US"/>
              </w:rPr>
              <w:t>dministratīvo izmaksu monetārs novērtējums</w:t>
            </w:r>
            <w:r w:rsidR="00F8527F">
              <w:rPr>
                <w:lang w:eastAsia="en-US"/>
              </w:rPr>
              <w:t xml:space="preserve"> ir ietverts noteikumu Nr.126 anotācijā</w:t>
            </w:r>
            <w:r w:rsidR="00F8527F">
              <w:t xml:space="preserve">, kas ir par pamatu arī šī noteikumu projekta </w:t>
            </w:r>
            <w:r>
              <w:t>atbalsta pasākumi</w:t>
            </w:r>
            <w:r w:rsidR="00F8527F">
              <w:t xml:space="preserve">em. </w:t>
            </w:r>
            <w:r w:rsidR="00A73BFF">
              <w:rPr>
                <w:b/>
              </w:rPr>
              <w:t>Ievērojot minēto,</w:t>
            </w:r>
            <w:r w:rsidR="00F8527F" w:rsidRPr="008907EA">
              <w:rPr>
                <w:b/>
              </w:rPr>
              <w:t xml:space="preserve"> šajā noteikumu projektā administratīvo izmaksu monetārais novērtējums nav iekļaujams.</w:t>
            </w:r>
            <w:r w:rsidR="00F8527F">
              <w:t xml:space="preserve"> </w:t>
            </w:r>
          </w:p>
        </w:tc>
      </w:tr>
      <w:tr w:rsidR="009117F4" w:rsidRPr="00D30FB2" w:rsidTr="00CD1BE7">
        <w:trPr>
          <w:trHeight w:val="345"/>
        </w:trPr>
        <w:tc>
          <w:tcPr>
            <w:tcW w:w="382" w:type="pct"/>
          </w:tcPr>
          <w:p w:rsidR="009117F4" w:rsidRPr="00D30FB2" w:rsidRDefault="009117F4" w:rsidP="00E06138">
            <w:r w:rsidRPr="00D30FB2">
              <w:t>4.</w:t>
            </w:r>
          </w:p>
        </w:tc>
        <w:tc>
          <w:tcPr>
            <w:tcW w:w="1133" w:type="pct"/>
          </w:tcPr>
          <w:p w:rsidR="009117F4" w:rsidRPr="00D30FB2" w:rsidRDefault="009117F4" w:rsidP="00E06138">
            <w:pPr>
              <w:rPr>
                <w:lang w:eastAsia="en-US"/>
              </w:rPr>
            </w:pPr>
            <w:r w:rsidRPr="00D30FB2">
              <w:rPr>
                <w:lang w:eastAsia="en-US"/>
              </w:rPr>
              <w:t>Cita informācija</w:t>
            </w:r>
          </w:p>
        </w:tc>
        <w:tc>
          <w:tcPr>
            <w:tcW w:w="3485" w:type="pct"/>
          </w:tcPr>
          <w:p w:rsidR="009117F4" w:rsidRPr="00D30FB2" w:rsidRDefault="009C2D35" w:rsidP="00E06138">
            <w:pPr>
              <w:spacing w:before="100" w:beforeAutospacing="1" w:after="100" w:afterAutospacing="1" w:line="360" w:lineRule="auto"/>
            </w:pPr>
            <w:r w:rsidRPr="00D30FB2">
              <w:t>Nav</w:t>
            </w:r>
          </w:p>
        </w:tc>
      </w:tr>
    </w:tbl>
    <w:p w:rsidR="00777B15" w:rsidRDefault="00777B15" w:rsidP="00777B15">
      <w:pPr>
        <w:pStyle w:val="a"/>
        <w:tabs>
          <w:tab w:val="left" w:pos="1494"/>
          <w:tab w:val="center" w:pos="4357"/>
        </w:tabs>
        <w:spacing w:before="0" w:beforeAutospacing="0" w:after="0" w:afterAutospacing="0"/>
        <w:rPr>
          <w:b/>
        </w:rPr>
      </w:pPr>
      <w:r>
        <w:rPr>
          <w:b/>
        </w:rPr>
        <w:tab/>
      </w:r>
    </w:p>
    <w:p w:rsidR="00777B15" w:rsidRDefault="00777B15" w:rsidP="00777B15">
      <w:pPr>
        <w:pStyle w:val="a"/>
        <w:tabs>
          <w:tab w:val="left" w:pos="1494"/>
          <w:tab w:val="center" w:pos="4357"/>
        </w:tabs>
        <w:spacing w:before="0" w:beforeAutospacing="0" w:after="0" w:afterAutospacing="0"/>
        <w:rPr>
          <w:b/>
        </w:rPr>
      </w:pPr>
      <w:r>
        <w:rPr>
          <w:b/>
        </w:rPr>
        <w:t xml:space="preserve">Anotācijas III, </w:t>
      </w:r>
      <w:r w:rsidR="00A624CC">
        <w:rPr>
          <w:b/>
        </w:rPr>
        <w:t xml:space="preserve">un </w:t>
      </w:r>
      <w:r w:rsidRPr="00B8565C">
        <w:rPr>
          <w:b/>
        </w:rPr>
        <w:t>IV</w:t>
      </w:r>
      <w:r>
        <w:rPr>
          <w:b/>
        </w:rPr>
        <w:t xml:space="preserve"> </w:t>
      </w:r>
      <w:r w:rsidR="00A624CC">
        <w:rPr>
          <w:b/>
        </w:rPr>
        <w:t xml:space="preserve">- </w:t>
      </w:r>
      <w:r w:rsidRPr="00B8565C">
        <w:rPr>
          <w:b/>
        </w:rPr>
        <w:t>projekts šo jomu neskar.</w:t>
      </w:r>
    </w:p>
    <w:p w:rsidR="00A624CC" w:rsidRDefault="00A624CC" w:rsidP="00943E4E"/>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2627"/>
        <w:gridCol w:w="6291"/>
      </w:tblGrid>
      <w:tr w:rsidR="00DC26CD" w:rsidRPr="00DC26CD" w:rsidTr="00F42626">
        <w:tc>
          <w:tcPr>
            <w:tcW w:w="5000" w:type="pct"/>
            <w:gridSpan w:val="3"/>
          </w:tcPr>
          <w:p w:rsidR="00A624CC" w:rsidRPr="00DC26CD" w:rsidRDefault="00A624CC" w:rsidP="00F42626">
            <w:pPr>
              <w:rPr>
                <w:b/>
                <w:bCs/>
              </w:rPr>
            </w:pPr>
            <w:r w:rsidRPr="00DC26CD">
              <w:rPr>
                <w:b/>
                <w:bCs/>
              </w:rPr>
              <w:t>V. Tiesību akta projekta atbilstība Latvijas Republikas starptautiskajām saistībām</w:t>
            </w:r>
          </w:p>
        </w:tc>
      </w:tr>
      <w:tr w:rsidR="00DC26CD" w:rsidRPr="00DC26CD" w:rsidTr="00F42626">
        <w:tc>
          <w:tcPr>
            <w:tcW w:w="393" w:type="pct"/>
          </w:tcPr>
          <w:p w:rsidR="00A624CC" w:rsidRPr="00DC26CD" w:rsidRDefault="00A624CC" w:rsidP="00F42626">
            <w:r w:rsidRPr="00DC26CD">
              <w:t>1.</w:t>
            </w:r>
          </w:p>
        </w:tc>
        <w:tc>
          <w:tcPr>
            <w:tcW w:w="1357" w:type="pct"/>
          </w:tcPr>
          <w:p w:rsidR="00A624CC" w:rsidRPr="00DC26CD" w:rsidRDefault="00A624CC" w:rsidP="00F42626">
            <w:r w:rsidRPr="00DC26CD">
              <w:t>Saistības pret Eiropas Savienību</w:t>
            </w:r>
          </w:p>
        </w:tc>
        <w:tc>
          <w:tcPr>
            <w:tcW w:w="3250" w:type="pct"/>
          </w:tcPr>
          <w:p w:rsidR="00A624CC" w:rsidRPr="00DC26CD" w:rsidRDefault="00A624CC" w:rsidP="00F42626">
            <w:pPr>
              <w:jc w:val="both"/>
            </w:pPr>
            <w:r w:rsidRPr="00DC26CD">
              <w:t>Noteikumu projekts ir sagatavots, pamatojoties uz šādām regulām:</w:t>
            </w:r>
          </w:p>
          <w:p w:rsidR="00A624CC" w:rsidRPr="00DC26CD" w:rsidRDefault="00B717F5" w:rsidP="00F42626">
            <w:pPr>
              <w:pStyle w:val="Punkts"/>
            </w:pPr>
            <w:r w:rsidRPr="00DC26CD">
              <w:t>1</w:t>
            </w:r>
            <w:r w:rsidR="00A73BFF">
              <w:t>)</w:t>
            </w:r>
            <w:r w:rsidRPr="00DC26CD">
              <w:t xml:space="preserve"> Padomes 2013. gada 17. decembra Regul</w:t>
            </w:r>
            <w:r w:rsidR="00A73BFF">
              <w:t>u</w:t>
            </w:r>
            <w:r w:rsidRPr="00DC26CD">
              <w:t xml:space="preserve"> (ES) Nr. </w:t>
            </w:r>
            <w:hyperlink r:id="rId8" w:tgtFrame="_blank" w:history="1">
              <w:r w:rsidRPr="00DC26CD">
                <w:t>1305/2013</w:t>
              </w:r>
            </w:hyperlink>
            <w:r w:rsidRPr="00DC26CD">
              <w:t xml:space="preserve"> par atbalstu lauku attīstībai no Eiropas Lauksaimniecības fonda lauku attīstībai (ELFLA) un ar ko atceļ Padomes Regulu (EK) Nr. </w:t>
            </w:r>
            <w:hyperlink r:id="rId9" w:tgtFrame="_blank" w:history="1">
              <w:r w:rsidRPr="00DC26CD">
                <w:t>1698/2005</w:t>
              </w:r>
            </w:hyperlink>
            <w:r w:rsidRPr="00DC26CD">
              <w:t xml:space="preserve"> (turpmāk – regula Nr. </w:t>
            </w:r>
            <w:hyperlink r:id="rId10" w:tgtFrame="_blank" w:history="1">
              <w:r w:rsidRPr="00DC26CD">
                <w:t>1305/2013</w:t>
              </w:r>
            </w:hyperlink>
            <w:r w:rsidRPr="00DC26CD">
              <w:t>)</w:t>
            </w:r>
            <w:r w:rsidR="00A624CC" w:rsidRPr="00DC26CD">
              <w:t>;</w:t>
            </w:r>
          </w:p>
          <w:p w:rsidR="00FD7657" w:rsidRPr="00DC26CD" w:rsidRDefault="000A0487" w:rsidP="00FD7657">
            <w:pPr>
              <w:pStyle w:val="Default"/>
              <w:jc w:val="both"/>
              <w:rPr>
                <w:rFonts w:ascii="Times New Roman" w:eastAsia="Times New Roman" w:hAnsi="Times New Roman" w:cs="Times New Roman"/>
                <w:color w:val="auto"/>
                <w:lang w:eastAsia="lv-LV"/>
              </w:rPr>
            </w:pPr>
            <w:r w:rsidRPr="00DC26CD">
              <w:rPr>
                <w:rFonts w:ascii="Times New Roman" w:eastAsia="Times New Roman" w:hAnsi="Times New Roman" w:cs="Times New Roman"/>
                <w:color w:val="auto"/>
                <w:lang w:eastAsia="lv-LV"/>
              </w:rPr>
              <w:t>2</w:t>
            </w:r>
            <w:r w:rsidR="00A73BFF">
              <w:rPr>
                <w:rFonts w:ascii="Times New Roman" w:eastAsia="Times New Roman" w:hAnsi="Times New Roman" w:cs="Times New Roman"/>
                <w:color w:val="auto"/>
                <w:lang w:eastAsia="lv-LV"/>
              </w:rPr>
              <w:t>)</w:t>
            </w:r>
            <w:r w:rsidR="00A624CC" w:rsidRPr="00DC26CD">
              <w:rPr>
                <w:rFonts w:ascii="Times New Roman" w:eastAsia="Times New Roman" w:hAnsi="Times New Roman" w:cs="Times New Roman"/>
                <w:color w:val="auto"/>
                <w:lang w:eastAsia="lv-LV"/>
              </w:rPr>
              <w:t xml:space="preserve"> </w:t>
            </w:r>
            <w:r w:rsidR="00FD7657" w:rsidRPr="00DC26CD">
              <w:rPr>
                <w:rFonts w:ascii="Times New Roman" w:eastAsia="Times New Roman" w:hAnsi="Times New Roman" w:cs="Times New Roman"/>
                <w:color w:val="auto"/>
                <w:lang w:eastAsia="lv-LV"/>
              </w:rPr>
              <w:t>Komisijas 2015.gada 30.septembra Īstenošanas regul</w:t>
            </w:r>
            <w:r w:rsidR="00A73BFF">
              <w:rPr>
                <w:rFonts w:ascii="Times New Roman" w:eastAsia="Times New Roman" w:hAnsi="Times New Roman" w:cs="Times New Roman"/>
                <w:color w:val="auto"/>
                <w:lang w:eastAsia="lv-LV"/>
              </w:rPr>
              <w:t>u</w:t>
            </w:r>
            <w:r w:rsidR="00FD7657" w:rsidRPr="00DC26CD">
              <w:rPr>
                <w:rFonts w:ascii="Times New Roman" w:eastAsia="Times New Roman" w:hAnsi="Times New Roman" w:cs="Times New Roman"/>
                <w:color w:val="auto"/>
                <w:lang w:eastAsia="lv-LV"/>
              </w:rPr>
              <w:t xml:space="preserve"> (ES) Nr.1748/2015 par atkāpšanos attiecībā uz 2015. pieprasījumu gadu no Eiropas Parlamenta un Padomes Regulas (ES) Nr. 1306/2013 75. panta 1. punkta trešās daļas jautājumā par tiešo maksājumu avansa maksājumu līmeni un platībatkarīgajiem un ar dzīvniekiem saistītajiem lauku attīstības pasākumiem un no </w:t>
            </w:r>
            <w:r w:rsidR="00FD7657" w:rsidRPr="00DC26CD">
              <w:rPr>
                <w:rFonts w:ascii="Times New Roman" w:eastAsia="Times New Roman" w:hAnsi="Times New Roman" w:cs="Times New Roman"/>
                <w:color w:val="auto"/>
                <w:lang w:eastAsia="lv-LV"/>
              </w:rPr>
              <w:lastRenderedPageBreak/>
              <w:t>minētās regulas 75. panta 2. punkta pirmās daļas jautājumā par tiešajiem maksājumiem (turpmāk – regula Nr. 1748/2015);</w:t>
            </w:r>
          </w:p>
          <w:p w:rsidR="00A624CC" w:rsidRDefault="000A0487" w:rsidP="000A0487">
            <w:pPr>
              <w:pStyle w:val="Punkts"/>
            </w:pPr>
            <w:r w:rsidRPr="00DC26CD">
              <w:t>3</w:t>
            </w:r>
            <w:r w:rsidR="00A73BFF">
              <w:t>)</w:t>
            </w:r>
            <w:r w:rsidR="00A624CC" w:rsidRPr="00DC26CD">
              <w:t xml:space="preserve"> Eiropas Parlamenta un Padomes 2014.gada 11.marta Regul</w:t>
            </w:r>
            <w:r w:rsidR="00A73BFF">
              <w:t>u</w:t>
            </w:r>
            <w:r w:rsidR="00A624CC" w:rsidRPr="00DC26CD">
              <w:t xml:space="preserve"> Nr.807/2014,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w:t>
            </w:r>
            <w:r w:rsidR="007107CD">
              <w:t>(turpmāk – regula Nr.807/2014);</w:t>
            </w:r>
          </w:p>
          <w:p w:rsidR="007107CD" w:rsidRPr="007107CD" w:rsidRDefault="007107CD" w:rsidP="009201CE">
            <w:pPr>
              <w:jc w:val="both"/>
            </w:pPr>
            <w:r>
              <w:t xml:space="preserve">4) </w:t>
            </w:r>
            <w:r w:rsidRPr="007107CD">
              <w:t>Padomes 2007. gada 28. jūnija Regul</w:t>
            </w:r>
            <w:r w:rsidR="002C4EA4">
              <w:t>u</w:t>
            </w:r>
            <w:r w:rsidRPr="007107CD">
              <w:t xml:space="preserve"> (EK) Nr. </w:t>
            </w:r>
            <w:hyperlink r:id="rId11" w:tgtFrame="_blank" w:history="1">
              <w:r w:rsidRPr="007107CD">
                <w:t>834/2007</w:t>
              </w:r>
            </w:hyperlink>
            <w:r w:rsidRPr="007107CD">
              <w:t> par bioloģisko ražošanu un bioloģisko produktu marķēšanu un par Regulas (EEK) Nr. </w:t>
            </w:r>
            <w:hyperlink r:id="rId12" w:tgtFrame="_blank" w:history="1">
              <w:r w:rsidRPr="007107CD">
                <w:t>2092/91</w:t>
              </w:r>
            </w:hyperlink>
            <w:r w:rsidRPr="007107CD">
              <w:t> atcelšanu</w:t>
            </w:r>
            <w:r>
              <w:t xml:space="preserve"> (turpmāk – regula Nr.834/2007).</w:t>
            </w:r>
          </w:p>
          <w:p w:rsidR="007107CD" w:rsidRPr="007107CD" w:rsidRDefault="007107CD" w:rsidP="007107CD"/>
        </w:tc>
      </w:tr>
      <w:tr w:rsidR="00DC26CD" w:rsidRPr="00DC26CD" w:rsidTr="00F42626">
        <w:tc>
          <w:tcPr>
            <w:tcW w:w="393" w:type="pct"/>
          </w:tcPr>
          <w:p w:rsidR="00A624CC" w:rsidRPr="00DC26CD" w:rsidRDefault="00A624CC" w:rsidP="00F42626">
            <w:r w:rsidRPr="00DC26CD">
              <w:lastRenderedPageBreak/>
              <w:t>2.</w:t>
            </w:r>
          </w:p>
        </w:tc>
        <w:tc>
          <w:tcPr>
            <w:tcW w:w="1357" w:type="pct"/>
          </w:tcPr>
          <w:p w:rsidR="00A624CC" w:rsidRPr="00DC26CD" w:rsidRDefault="00A624CC" w:rsidP="00F42626">
            <w:r w:rsidRPr="00DC26CD">
              <w:t>Citas starptautiskās saistības</w:t>
            </w:r>
          </w:p>
        </w:tc>
        <w:tc>
          <w:tcPr>
            <w:tcW w:w="3250" w:type="pct"/>
          </w:tcPr>
          <w:p w:rsidR="00A624CC" w:rsidRPr="00DC26CD" w:rsidRDefault="00A624CC" w:rsidP="00F42626">
            <w:r w:rsidRPr="00DC26CD">
              <w:t>Nav</w:t>
            </w:r>
          </w:p>
        </w:tc>
      </w:tr>
      <w:tr w:rsidR="00DC26CD" w:rsidRPr="00DC26CD" w:rsidTr="00F42626">
        <w:tc>
          <w:tcPr>
            <w:tcW w:w="393" w:type="pct"/>
          </w:tcPr>
          <w:p w:rsidR="00A624CC" w:rsidRPr="00DC26CD" w:rsidRDefault="00A624CC" w:rsidP="00F42626">
            <w:r w:rsidRPr="00DC26CD">
              <w:t>3.</w:t>
            </w:r>
          </w:p>
        </w:tc>
        <w:tc>
          <w:tcPr>
            <w:tcW w:w="1357" w:type="pct"/>
          </w:tcPr>
          <w:p w:rsidR="00A624CC" w:rsidRPr="00DC26CD" w:rsidRDefault="00A624CC" w:rsidP="00F42626">
            <w:r w:rsidRPr="00DC26CD">
              <w:t>Cita informācija</w:t>
            </w:r>
          </w:p>
        </w:tc>
        <w:tc>
          <w:tcPr>
            <w:tcW w:w="3250" w:type="pct"/>
          </w:tcPr>
          <w:p w:rsidR="00A624CC" w:rsidRPr="00DC26CD" w:rsidRDefault="00A624CC" w:rsidP="00F42626">
            <w:r w:rsidRPr="00DC26CD">
              <w:t>Nav</w:t>
            </w:r>
          </w:p>
        </w:tc>
      </w:tr>
    </w:tbl>
    <w:p w:rsidR="00943E4E" w:rsidRDefault="00943E4E" w:rsidP="00943E4E"/>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8"/>
        <w:gridCol w:w="2211"/>
        <w:gridCol w:w="1069"/>
        <w:gridCol w:w="263"/>
        <w:gridCol w:w="3368"/>
      </w:tblGrid>
      <w:tr w:rsidR="00DC26CD" w:rsidRPr="00DC26CD" w:rsidTr="00F42626">
        <w:tc>
          <w:tcPr>
            <w:tcW w:w="5000" w:type="pct"/>
            <w:gridSpan w:val="5"/>
          </w:tcPr>
          <w:p w:rsidR="000645F6" w:rsidRPr="00DC26CD" w:rsidRDefault="000645F6" w:rsidP="00F42626">
            <w:pPr>
              <w:rPr>
                <w:b/>
                <w:bCs/>
              </w:rPr>
            </w:pPr>
            <w:r w:rsidRPr="00DC26CD">
              <w:rPr>
                <w:b/>
                <w:bCs/>
              </w:rPr>
              <w:t>1.tabula</w:t>
            </w:r>
            <w:r w:rsidRPr="00DC26CD">
              <w:rPr>
                <w:b/>
                <w:bCs/>
              </w:rPr>
              <w:br/>
              <w:t>Tiesību akta projekta atbilstība ES tiesību aktiem</w:t>
            </w:r>
          </w:p>
        </w:tc>
      </w:tr>
      <w:tr w:rsidR="00DC26CD" w:rsidRPr="00DC26CD" w:rsidTr="00F42626">
        <w:tc>
          <w:tcPr>
            <w:tcW w:w="1430" w:type="pct"/>
          </w:tcPr>
          <w:p w:rsidR="000645F6" w:rsidRPr="00DC26CD" w:rsidRDefault="000645F6" w:rsidP="00F42626">
            <w:r w:rsidRPr="00DC26CD">
              <w:t>Attiecīgā ES tiesību akta datums, numurs un nosaukums</w:t>
            </w:r>
          </w:p>
        </w:tc>
        <w:tc>
          <w:tcPr>
            <w:tcW w:w="3570" w:type="pct"/>
            <w:gridSpan w:val="4"/>
          </w:tcPr>
          <w:p w:rsidR="000645F6" w:rsidRPr="00DC26CD" w:rsidRDefault="000645F6" w:rsidP="00FD7657">
            <w:pPr>
              <w:pStyle w:val="Punkts"/>
            </w:pPr>
            <w:r w:rsidRPr="00DC26CD">
              <w:t>Regula Nr.1305/2013; regula Nr.1306/2013; regula Nr.80</w:t>
            </w:r>
            <w:r w:rsidR="00FD7657" w:rsidRPr="00DC26CD">
              <w:t>7/2014</w:t>
            </w:r>
            <w:r w:rsidR="007107CD">
              <w:t xml:space="preserve">; </w:t>
            </w:r>
            <w:r w:rsidR="007107CD" w:rsidRPr="00A30C7A">
              <w:rPr>
                <w:bCs/>
              </w:rPr>
              <w:t>834/2007</w:t>
            </w:r>
            <w:r w:rsidR="007107CD">
              <w:rPr>
                <w:bCs/>
              </w:rPr>
              <w:t>.</w:t>
            </w:r>
          </w:p>
        </w:tc>
      </w:tr>
      <w:tr w:rsidR="00DC26CD" w:rsidRPr="00DC26CD" w:rsidTr="00F42626">
        <w:tc>
          <w:tcPr>
            <w:tcW w:w="1430" w:type="pct"/>
          </w:tcPr>
          <w:p w:rsidR="000645F6" w:rsidRPr="00DC26CD" w:rsidRDefault="000645F6" w:rsidP="00F42626">
            <w:r w:rsidRPr="00DC26CD">
              <w:t>A</w:t>
            </w:r>
          </w:p>
        </w:tc>
        <w:tc>
          <w:tcPr>
            <w:tcW w:w="1142" w:type="pct"/>
          </w:tcPr>
          <w:p w:rsidR="000645F6" w:rsidRPr="00DC26CD" w:rsidRDefault="000645F6" w:rsidP="00F42626">
            <w:r w:rsidRPr="00DC26CD">
              <w:t>B</w:t>
            </w:r>
          </w:p>
        </w:tc>
        <w:tc>
          <w:tcPr>
            <w:tcW w:w="552" w:type="pct"/>
          </w:tcPr>
          <w:p w:rsidR="000645F6" w:rsidRPr="00DC26CD" w:rsidRDefault="000645F6" w:rsidP="00F42626">
            <w:r w:rsidRPr="00DC26CD">
              <w:t>C</w:t>
            </w:r>
          </w:p>
        </w:tc>
        <w:tc>
          <w:tcPr>
            <w:tcW w:w="1876" w:type="pct"/>
            <w:gridSpan w:val="2"/>
          </w:tcPr>
          <w:p w:rsidR="000645F6" w:rsidRPr="00DC26CD" w:rsidRDefault="000645F6" w:rsidP="00F42626">
            <w:r w:rsidRPr="00DC26CD">
              <w:t>D</w:t>
            </w:r>
          </w:p>
        </w:tc>
      </w:tr>
      <w:tr w:rsidR="00DC26CD" w:rsidRPr="00DC26CD" w:rsidTr="00FD7657">
        <w:trPr>
          <w:trHeight w:val="584"/>
        </w:trPr>
        <w:tc>
          <w:tcPr>
            <w:tcW w:w="1430" w:type="pct"/>
          </w:tcPr>
          <w:p w:rsidR="00FD7657" w:rsidRPr="00DC26CD" w:rsidRDefault="00FD7657" w:rsidP="00F42626">
            <w:pPr>
              <w:rPr>
                <w:bCs/>
              </w:rPr>
            </w:pPr>
            <w:r w:rsidRPr="00DC26CD">
              <w:rPr>
                <w:bCs/>
              </w:rPr>
              <w:t>Regulas Nr.807/2014 14.panta 1.punkts</w:t>
            </w:r>
          </w:p>
        </w:tc>
        <w:tc>
          <w:tcPr>
            <w:tcW w:w="1142" w:type="pct"/>
          </w:tcPr>
          <w:p w:rsidR="00FD7657" w:rsidRPr="00DC26CD" w:rsidRDefault="00FD7657" w:rsidP="00357FC8">
            <w:pPr>
              <w:rPr>
                <w:bCs/>
              </w:rPr>
            </w:pPr>
            <w:r w:rsidRPr="00DC26CD">
              <w:rPr>
                <w:bCs/>
              </w:rPr>
              <w:t xml:space="preserve">Noteikumu projekta </w:t>
            </w:r>
            <w:r w:rsidR="00357FC8">
              <w:rPr>
                <w:bCs/>
              </w:rPr>
              <w:t>6</w:t>
            </w:r>
            <w:r w:rsidRPr="00DC26CD">
              <w:rPr>
                <w:bCs/>
              </w:rPr>
              <w:t>. punkts</w:t>
            </w:r>
          </w:p>
        </w:tc>
        <w:tc>
          <w:tcPr>
            <w:tcW w:w="552" w:type="pct"/>
          </w:tcPr>
          <w:p w:rsidR="00FD7657" w:rsidRPr="00DC26CD" w:rsidRDefault="00FD7657" w:rsidP="00F42626">
            <w:pPr>
              <w:rPr>
                <w:bCs/>
              </w:rPr>
            </w:pPr>
            <w:r w:rsidRPr="00DC26CD">
              <w:rPr>
                <w:bCs/>
              </w:rPr>
              <w:t>Ieviests pilnībā</w:t>
            </w:r>
          </w:p>
        </w:tc>
        <w:tc>
          <w:tcPr>
            <w:tcW w:w="1876" w:type="pct"/>
            <w:gridSpan w:val="2"/>
          </w:tcPr>
          <w:p w:rsidR="00FD7657" w:rsidRPr="00DC26CD" w:rsidRDefault="00FD7657" w:rsidP="00F42626">
            <w:pPr>
              <w:rPr>
                <w:bCs/>
              </w:rPr>
            </w:pPr>
            <w:r w:rsidRPr="00DC26CD">
              <w:rPr>
                <w:bCs/>
              </w:rPr>
              <w:t>Neparedz stingrākas prasības kā ES tiesību normas.</w:t>
            </w:r>
          </w:p>
        </w:tc>
      </w:tr>
      <w:tr w:rsidR="00DC26CD" w:rsidRPr="00DC26CD" w:rsidTr="00F42626">
        <w:tc>
          <w:tcPr>
            <w:tcW w:w="1430" w:type="pct"/>
          </w:tcPr>
          <w:p w:rsidR="00FD7657" w:rsidRPr="00C37B10" w:rsidRDefault="00E921C4" w:rsidP="00F42626">
            <w:pPr>
              <w:rPr>
                <w:bCs/>
              </w:rPr>
            </w:pPr>
            <w:r w:rsidRPr="00C37B10">
              <w:rPr>
                <w:bCs/>
              </w:rPr>
              <w:t xml:space="preserve">Regulas </w:t>
            </w:r>
            <w:r w:rsidR="00A73BFF" w:rsidRPr="00C37B10">
              <w:rPr>
                <w:bCs/>
              </w:rPr>
              <w:t>Nr.</w:t>
            </w:r>
            <w:r w:rsidR="00FD7657" w:rsidRPr="00C37B10">
              <w:rPr>
                <w:bCs/>
              </w:rPr>
              <w:t>1305/2013 28. panta 2. punkts</w:t>
            </w:r>
          </w:p>
        </w:tc>
        <w:tc>
          <w:tcPr>
            <w:tcW w:w="1142" w:type="pct"/>
          </w:tcPr>
          <w:p w:rsidR="00FD7657" w:rsidRPr="00C37B10" w:rsidRDefault="00FD7657" w:rsidP="00EE556A">
            <w:pPr>
              <w:rPr>
                <w:bCs/>
              </w:rPr>
            </w:pPr>
            <w:r w:rsidRPr="00C37B10">
              <w:rPr>
                <w:bCs/>
              </w:rPr>
              <w:t xml:space="preserve">Noteikumu projekta </w:t>
            </w:r>
            <w:r w:rsidR="00EE556A" w:rsidRPr="00C37B10">
              <w:rPr>
                <w:bCs/>
              </w:rPr>
              <w:t>10</w:t>
            </w:r>
            <w:r w:rsidR="00C37B10" w:rsidRPr="00C37B10">
              <w:rPr>
                <w:bCs/>
              </w:rPr>
              <w:t>.</w:t>
            </w:r>
            <w:r w:rsidR="00A30C7A">
              <w:rPr>
                <w:bCs/>
              </w:rPr>
              <w:t xml:space="preserve"> </w:t>
            </w:r>
            <w:r w:rsidR="00C37B10" w:rsidRPr="00C37B10">
              <w:rPr>
                <w:bCs/>
              </w:rPr>
              <w:t xml:space="preserve">punktā norādītais noteikumu </w:t>
            </w:r>
            <w:r w:rsidR="00C37B10" w:rsidRPr="00C37B10">
              <w:t>37.</w:t>
            </w:r>
            <w:r w:rsidR="00C37B10" w:rsidRPr="00C37B10">
              <w:rPr>
                <w:vertAlign w:val="superscript"/>
              </w:rPr>
              <w:t>1</w:t>
            </w:r>
            <w:r w:rsidR="00C37B10" w:rsidRPr="00C37B10">
              <w:t> un 37.</w:t>
            </w:r>
            <w:r w:rsidR="00C37B10" w:rsidRPr="00C37B10">
              <w:rPr>
                <w:vertAlign w:val="superscript"/>
              </w:rPr>
              <w:t xml:space="preserve">2 </w:t>
            </w:r>
            <w:r w:rsidR="00C37B10" w:rsidRPr="00C37B10">
              <w:t>punkts</w:t>
            </w:r>
            <w:r w:rsidR="00C37B10" w:rsidRPr="00C37B10">
              <w:rPr>
                <w:sz w:val="28"/>
                <w:szCs w:val="28"/>
              </w:rPr>
              <w:t> </w:t>
            </w:r>
          </w:p>
        </w:tc>
        <w:tc>
          <w:tcPr>
            <w:tcW w:w="552" w:type="pct"/>
          </w:tcPr>
          <w:p w:rsidR="00FD7657" w:rsidRPr="00C37B10" w:rsidRDefault="00FD7657" w:rsidP="00F42626">
            <w:pPr>
              <w:rPr>
                <w:bCs/>
              </w:rPr>
            </w:pPr>
            <w:r w:rsidRPr="00C37B10">
              <w:rPr>
                <w:bCs/>
              </w:rPr>
              <w:t>Ieviests pilnībā</w:t>
            </w:r>
          </w:p>
        </w:tc>
        <w:tc>
          <w:tcPr>
            <w:tcW w:w="1876" w:type="pct"/>
            <w:gridSpan w:val="2"/>
          </w:tcPr>
          <w:p w:rsidR="00FD7657" w:rsidRPr="00C37B10" w:rsidRDefault="00FD7657" w:rsidP="00F42626">
            <w:pPr>
              <w:rPr>
                <w:bCs/>
              </w:rPr>
            </w:pPr>
            <w:r w:rsidRPr="00C37B10">
              <w:rPr>
                <w:bCs/>
              </w:rPr>
              <w:t>Neparedz stingrākas prasības kā ES tiesību normas.</w:t>
            </w:r>
          </w:p>
        </w:tc>
      </w:tr>
      <w:tr w:rsidR="00DC26CD" w:rsidRPr="00DC26CD" w:rsidTr="00F42626">
        <w:tc>
          <w:tcPr>
            <w:tcW w:w="1430" w:type="pct"/>
          </w:tcPr>
          <w:p w:rsidR="00FD7657" w:rsidRPr="00DC26CD" w:rsidRDefault="00E921C4" w:rsidP="00E921C4">
            <w:pPr>
              <w:rPr>
                <w:highlight w:val="magenta"/>
              </w:rPr>
            </w:pPr>
            <w:r w:rsidRPr="00DC26CD">
              <w:rPr>
                <w:bCs/>
              </w:rPr>
              <w:t>Regulas</w:t>
            </w:r>
            <w:r w:rsidRPr="00DC26CD">
              <w:t xml:space="preserve"> </w:t>
            </w:r>
            <w:r w:rsidR="00A73BFF">
              <w:t>Nr.</w:t>
            </w:r>
            <w:r w:rsidRPr="00DC26CD">
              <w:t>1748/2015 1.pants</w:t>
            </w:r>
          </w:p>
        </w:tc>
        <w:tc>
          <w:tcPr>
            <w:tcW w:w="1142" w:type="pct"/>
          </w:tcPr>
          <w:p w:rsidR="00FD7657" w:rsidRPr="00DC26CD" w:rsidRDefault="00FD7657" w:rsidP="00D95324">
            <w:pPr>
              <w:rPr>
                <w:bCs/>
              </w:rPr>
            </w:pPr>
            <w:r w:rsidRPr="00DC26CD">
              <w:rPr>
                <w:bCs/>
              </w:rPr>
              <w:t xml:space="preserve">Noteikumu projekta </w:t>
            </w:r>
            <w:r w:rsidR="00D95324">
              <w:rPr>
                <w:bCs/>
              </w:rPr>
              <w:t>16</w:t>
            </w:r>
            <w:r w:rsidRPr="00DC26CD">
              <w:rPr>
                <w:bCs/>
              </w:rPr>
              <w:t>.punkts</w:t>
            </w:r>
          </w:p>
        </w:tc>
        <w:tc>
          <w:tcPr>
            <w:tcW w:w="552" w:type="pct"/>
          </w:tcPr>
          <w:p w:rsidR="00FD7657" w:rsidRPr="00DC26CD" w:rsidRDefault="00FD7657" w:rsidP="00F42626">
            <w:pPr>
              <w:rPr>
                <w:bCs/>
              </w:rPr>
            </w:pPr>
            <w:r w:rsidRPr="00DC26CD">
              <w:rPr>
                <w:bCs/>
              </w:rPr>
              <w:t>Ieviests pilnībā</w:t>
            </w:r>
          </w:p>
        </w:tc>
        <w:tc>
          <w:tcPr>
            <w:tcW w:w="1876" w:type="pct"/>
            <w:gridSpan w:val="2"/>
          </w:tcPr>
          <w:p w:rsidR="00FD7657" w:rsidRPr="00DC26CD" w:rsidRDefault="00FD7657" w:rsidP="00F42626">
            <w:pPr>
              <w:rPr>
                <w:bCs/>
              </w:rPr>
            </w:pPr>
            <w:r w:rsidRPr="00DC26CD">
              <w:rPr>
                <w:bCs/>
              </w:rPr>
              <w:t>Neparedz stingrākas prasības kā ES tiesību normas.</w:t>
            </w:r>
          </w:p>
        </w:tc>
      </w:tr>
      <w:tr w:rsidR="00A30C7A" w:rsidRPr="00DC26CD" w:rsidTr="00F42626">
        <w:tc>
          <w:tcPr>
            <w:tcW w:w="1430" w:type="pct"/>
          </w:tcPr>
          <w:p w:rsidR="00A30C7A" w:rsidRPr="00DC26CD" w:rsidRDefault="00A30C7A" w:rsidP="00A30C7A">
            <w:pPr>
              <w:rPr>
                <w:bCs/>
              </w:rPr>
            </w:pPr>
            <w:r w:rsidRPr="00A30C7A">
              <w:rPr>
                <w:bCs/>
              </w:rPr>
              <w:t xml:space="preserve">Regulas 834/2007 12. panta 1. punkta “b” </w:t>
            </w:r>
            <w:r>
              <w:rPr>
                <w:bCs/>
              </w:rPr>
              <w:t>apakšpunkts</w:t>
            </w:r>
          </w:p>
        </w:tc>
        <w:tc>
          <w:tcPr>
            <w:tcW w:w="1142" w:type="pct"/>
          </w:tcPr>
          <w:p w:rsidR="00A30C7A" w:rsidRPr="00DC26CD" w:rsidRDefault="00A30C7A" w:rsidP="00A30C7A">
            <w:pPr>
              <w:rPr>
                <w:bCs/>
              </w:rPr>
            </w:pPr>
            <w:r w:rsidRPr="00DC26CD">
              <w:rPr>
                <w:bCs/>
              </w:rPr>
              <w:t xml:space="preserve">Noteikumu projekta </w:t>
            </w:r>
            <w:r>
              <w:rPr>
                <w:bCs/>
              </w:rPr>
              <w:t>23</w:t>
            </w:r>
            <w:r w:rsidRPr="00DC26CD">
              <w:rPr>
                <w:bCs/>
              </w:rPr>
              <w:t>.</w:t>
            </w:r>
            <w:r>
              <w:rPr>
                <w:bCs/>
              </w:rPr>
              <w:t xml:space="preserve"> </w:t>
            </w:r>
            <w:r w:rsidRPr="00DC26CD">
              <w:rPr>
                <w:bCs/>
              </w:rPr>
              <w:t>punkts</w:t>
            </w:r>
          </w:p>
        </w:tc>
        <w:tc>
          <w:tcPr>
            <w:tcW w:w="552" w:type="pct"/>
          </w:tcPr>
          <w:p w:rsidR="00A30C7A" w:rsidRPr="00DC26CD" w:rsidRDefault="00A30C7A" w:rsidP="00A30C7A">
            <w:pPr>
              <w:rPr>
                <w:bCs/>
              </w:rPr>
            </w:pPr>
            <w:r w:rsidRPr="00DC26CD">
              <w:rPr>
                <w:bCs/>
              </w:rPr>
              <w:t>Ieviests pilnībā</w:t>
            </w:r>
          </w:p>
        </w:tc>
        <w:tc>
          <w:tcPr>
            <w:tcW w:w="1876" w:type="pct"/>
            <w:gridSpan w:val="2"/>
          </w:tcPr>
          <w:p w:rsidR="00A30C7A" w:rsidRPr="00DC26CD" w:rsidRDefault="00A30C7A" w:rsidP="00A30C7A">
            <w:pPr>
              <w:rPr>
                <w:bCs/>
              </w:rPr>
            </w:pPr>
            <w:r w:rsidRPr="00DC26CD">
              <w:rPr>
                <w:bCs/>
              </w:rPr>
              <w:t>Neparedz stingrākas prasības kā ES tiesību normas.</w:t>
            </w:r>
          </w:p>
        </w:tc>
      </w:tr>
      <w:tr w:rsidR="00A30C7A" w:rsidRPr="00DC26CD" w:rsidTr="00F42626">
        <w:tc>
          <w:tcPr>
            <w:tcW w:w="1430" w:type="pct"/>
          </w:tcPr>
          <w:p w:rsidR="00A30C7A" w:rsidRPr="00DC26CD" w:rsidRDefault="00A30C7A" w:rsidP="00A30C7A">
            <w:r w:rsidRPr="00DC26CD">
              <w:t>Kā ir izmantota ES tiesību aktā paredzētā rīcības brīvība dalībvalstij pārņemt vai ieviest noteiktas ES tiesību akta normas?</w:t>
            </w:r>
            <w:r w:rsidRPr="00DC26CD">
              <w:br/>
              <w:t>Kādēļ?</w:t>
            </w:r>
          </w:p>
        </w:tc>
        <w:tc>
          <w:tcPr>
            <w:tcW w:w="3570" w:type="pct"/>
            <w:gridSpan w:val="4"/>
            <w:shd w:val="clear" w:color="auto" w:fill="auto"/>
          </w:tcPr>
          <w:p w:rsidR="00A30C7A" w:rsidRPr="00DC26CD" w:rsidRDefault="00A30C7A" w:rsidP="00A30C7A">
            <w:pPr>
              <w:pStyle w:val="Pamattekstsaratkpi"/>
              <w:widowControl w:val="0"/>
              <w:spacing w:after="0"/>
              <w:ind w:left="0"/>
              <w:jc w:val="both"/>
              <w:rPr>
                <w:lang w:val="lv-LV"/>
              </w:rPr>
            </w:pPr>
            <w:r w:rsidRPr="00DC26CD">
              <w:rPr>
                <w:bCs/>
                <w:lang w:val="lv-LV"/>
              </w:rPr>
              <w:t>Regulas Nr.807/2014 14.panta 1.punkta pirmajā teikumā ir ietverta iespēja dalībvalstīm noteikt savu izvēli par to</w:t>
            </w:r>
            <w:r>
              <w:rPr>
                <w:bCs/>
                <w:lang w:val="lv-LV"/>
              </w:rPr>
              <w:t>,</w:t>
            </w:r>
            <w:r w:rsidRPr="00DC26CD">
              <w:rPr>
                <w:bCs/>
                <w:lang w:val="lv-LV"/>
              </w:rPr>
              <w:t xml:space="preserve"> vai </w:t>
            </w:r>
            <w:r w:rsidRPr="00DC26CD">
              <w:rPr>
                <w:rFonts w:ascii="EUAlbertina" w:hAnsi="EUAlbertina"/>
                <w:bCs/>
                <w:lang w:val="lv-LV" w:eastAsia="lv-LV"/>
              </w:rPr>
              <w:t xml:space="preserve">atļaut kādas no Regulas (ES) Nr.1305/2013 28., 29., 33. vai 34. pantā norādītajām saistībām to piemērošanas laikposmā pārveidot </w:t>
            </w:r>
            <w:r>
              <w:rPr>
                <w:rFonts w:ascii="EUAlbertina" w:hAnsi="EUAlbertina"/>
                <w:bCs/>
                <w:lang w:val="lv-LV" w:eastAsia="lv-LV"/>
              </w:rPr>
              <w:t xml:space="preserve">par </w:t>
            </w:r>
            <w:r w:rsidRPr="00DC26CD">
              <w:rPr>
                <w:rFonts w:ascii="EUAlbertina" w:hAnsi="EUAlbertina"/>
                <w:bCs/>
                <w:lang w:val="lv-LV" w:eastAsia="lv-LV"/>
              </w:rPr>
              <w:t>citā</w:t>
            </w:r>
            <w:r>
              <w:rPr>
                <w:rFonts w:ascii="EUAlbertina" w:hAnsi="EUAlbertina"/>
                <w:bCs/>
                <w:lang w:val="lv-LV" w:eastAsia="lv-LV"/>
              </w:rPr>
              <w:t>m</w:t>
            </w:r>
            <w:r w:rsidRPr="00DC26CD">
              <w:rPr>
                <w:rFonts w:ascii="EUAlbertina" w:hAnsi="EUAlbertina"/>
                <w:bCs/>
                <w:lang w:val="lv-LV" w:eastAsia="lv-LV"/>
              </w:rPr>
              <w:t xml:space="preserve"> saistībā</w:t>
            </w:r>
            <w:r>
              <w:rPr>
                <w:rFonts w:ascii="EUAlbertina" w:hAnsi="EUAlbertina"/>
                <w:bCs/>
                <w:lang w:val="lv-LV" w:eastAsia="lv-LV"/>
              </w:rPr>
              <w:t>m</w:t>
            </w:r>
            <w:r w:rsidRPr="00DC26CD">
              <w:rPr>
                <w:rFonts w:ascii="EUAlbertina" w:hAnsi="EUAlbertina"/>
                <w:bCs/>
                <w:lang w:val="lv-LV" w:eastAsia="lv-LV"/>
              </w:rPr>
              <w:t xml:space="preserve">, ja ir izpildīti </w:t>
            </w:r>
            <w:r w:rsidRPr="00DC26CD">
              <w:rPr>
                <w:bCs/>
                <w:lang w:val="lv-LV"/>
              </w:rPr>
              <w:t xml:space="preserve">konkrēti </w:t>
            </w:r>
            <w:r w:rsidRPr="00DC26CD">
              <w:rPr>
                <w:rFonts w:ascii="EUAlbertina" w:hAnsi="EUAlbertina"/>
                <w:bCs/>
                <w:lang w:val="lv-LV" w:eastAsia="lv-LV"/>
              </w:rPr>
              <w:t>nosacījumi</w:t>
            </w:r>
            <w:r w:rsidRPr="00DC26CD">
              <w:rPr>
                <w:bCs/>
                <w:lang w:val="lv-LV"/>
              </w:rPr>
              <w:t xml:space="preserve">. </w:t>
            </w:r>
            <w:r w:rsidRPr="00DC26CD">
              <w:rPr>
                <w:lang w:val="lv-LV"/>
              </w:rPr>
              <w:t xml:space="preserve">Šī izvēle </w:t>
            </w:r>
            <w:r>
              <w:rPr>
                <w:lang w:val="lv-LV"/>
              </w:rPr>
              <w:t>paredzēta</w:t>
            </w:r>
            <w:r w:rsidRPr="00DC26CD">
              <w:rPr>
                <w:lang w:val="lv-LV"/>
              </w:rPr>
              <w:t xml:space="preserve"> noteikumu projekta </w:t>
            </w:r>
            <w:r>
              <w:rPr>
                <w:lang w:val="lv-LV"/>
              </w:rPr>
              <w:t>6</w:t>
            </w:r>
            <w:r w:rsidRPr="00DC26CD">
              <w:rPr>
                <w:lang w:val="lv-LV"/>
              </w:rPr>
              <w:t>.punktā.</w:t>
            </w:r>
          </w:p>
          <w:p w:rsidR="00A30C7A" w:rsidRPr="00DC26CD" w:rsidRDefault="00A30C7A" w:rsidP="00A30C7A">
            <w:pPr>
              <w:pStyle w:val="Pamattekstsaratkpi"/>
              <w:widowControl w:val="0"/>
              <w:spacing w:after="0"/>
              <w:ind w:left="0"/>
              <w:jc w:val="both"/>
              <w:rPr>
                <w:lang w:val="lv-LV"/>
              </w:rPr>
            </w:pPr>
            <w:r w:rsidRPr="00DC26CD">
              <w:rPr>
                <w:bCs/>
                <w:lang w:val="lv-LV"/>
              </w:rPr>
              <w:t>Regulas Nr.</w:t>
            </w:r>
            <w:r w:rsidRPr="00DC26CD">
              <w:rPr>
                <w:lang w:val="lv-LV" w:eastAsia="lv-LV"/>
              </w:rPr>
              <w:t>1748/2015</w:t>
            </w:r>
            <w:r w:rsidRPr="00DC26CD">
              <w:rPr>
                <w:lang w:val="lv-LV"/>
              </w:rPr>
              <w:t xml:space="preserve"> 1.pantā </w:t>
            </w:r>
            <w:r w:rsidRPr="00DC26CD">
              <w:rPr>
                <w:bCs/>
                <w:lang w:val="lv-LV"/>
              </w:rPr>
              <w:t>ir ietverta iespēja dalībvalstīm noteikt savu izvēli par to</w:t>
            </w:r>
            <w:r>
              <w:rPr>
                <w:bCs/>
                <w:lang w:val="lv-LV"/>
              </w:rPr>
              <w:t>,</w:t>
            </w:r>
            <w:r w:rsidRPr="00DC26CD">
              <w:rPr>
                <w:bCs/>
                <w:lang w:val="lv-LV"/>
              </w:rPr>
              <w:t xml:space="preserve"> vai atļaut izmaksāt atbalsta pretendentiem kārtējā gada lauku attīstības atbalstu, kā arī tā maksimālo apmēru. Šī</w:t>
            </w:r>
            <w:r w:rsidRPr="00DC26CD">
              <w:rPr>
                <w:lang w:val="lv-LV"/>
              </w:rPr>
              <w:t xml:space="preserve"> izvēle </w:t>
            </w:r>
            <w:r>
              <w:rPr>
                <w:lang w:val="lv-LV"/>
              </w:rPr>
              <w:t>paredzēta</w:t>
            </w:r>
            <w:r w:rsidRPr="00DC26CD">
              <w:rPr>
                <w:lang w:val="lv-LV"/>
              </w:rPr>
              <w:t xml:space="preserve"> noteikumu projekta </w:t>
            </w:r>
            <w:r>
              <w:rPr>
                <w:lang w:val="lv-LV"/>
              </w:rPr>
              <w:t>16</w:t>
            </w:r>
            <w:r w:rsidRPr="00DC26CD">
              <w:rPr>
                <w:lang w:val="lv-LV"/>
              </w:rPr>
              <w:t>.punktā.</w:t>
            </w:r>
          </w:p>
        </w:tc>
      </w:tr>
      <w:tr w:rsidR="00A30C7A" w:rsidRPr="00DC26CD" w:rsidTr="00F42626">
        <w:tc>
          <w:tcPr>
            <w:tcW w:w="1430" w:type="pct"/>
          </w:tcPr>
          <w:p w:rsidR="00A30C7A" w:rsidRPr="00DC26CD" w:rsidRDefault="00A30C7A" w:rsidP="00A30C7A">
            <w:r w:rsidRPr="00DC26CD">
              <w:t xml:space="preserve">Saistības sniegt paziņojumu ES </w:t>
            </w:r>
            <w:r w:rsidRPr="00DC26CD">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570" w:type="pct"/>
            <w:gridSpan w:val="4"/>
          </w:tcPr>
          <w:p w:rsidR="00A30C7A" w:rsidRPr="00DC26CD" w:rsidRDefault="00A30C7A" w:rsidP="00A30C7A">
            <w:pPr>
              <w:rPr>
                <w:sz w:val="28"/>
                <w:lang w:eastAsia="en-US"/>
              </w:rPr>
            </w:pPr>
            <w:r w:rsidRPr="00DC26CD">
              <w:rPr>
                <w:sz w:val="28"/>
                <w:lang w:eastAsia="en-US"/>
              </w:rPr>
              <w:lastRenderedPageBreak/>
              <w:t>Nav</w:t>
            </w:r>
          </w:p>
          <w:p w:rsidR="00A30C7A" w:rsidRPr="00DC26CD" w:rsidRDefault="00A30C7A" w:rsidP="00A30C7A"/>
          <w:p w:rsidR="00A30C7A" w:rsidRPr="00DC26CD" w:rsidRDefault="00A30C7A" w:rsidP="00A30C7A"/>
          <w:p w:rsidR="00A30C7A" w:rsidRPr="00DC26CD" w:rsidRDefault="00A30C7A" w:rsidP="00A30C7A"/>
        </w:tc>
      </w:tr>
      <w:tr w:rsidR="00A30C7A" w:rsidRPr="00DC26CD" w:rsidTr="00F42626">
        <w:tc>
          <w:tcPr>
            <w:tcW w:w="1430" w:type="pct"/>
          </w:tcPr>
          <w:p w:rsidR="00A30C7A" w:rsidRPr="00DC26CD" w:rsidRDefault="00A30C7A" w:rsidP="00A30C7A">
            <w:r w:rsidRPr="00DC26CD">
              <w:lastRenderedPageBreak/>
              <w:t>Cita informācija</w:t>
            </w:r>
          </w:p>
        </w:tc>
        <w:tc>
          <w:tcPr>
            <w:tcW w:w="3570" w:type="pct"/>
            <w:gridSpan w:val="4"/>
          </w:tcPr>
          <w:p w:rsidR="00A30C7A" w:rsidRPr="00DC26CD" w:rsidRDefault="00A30C7A" w:rsidP="00A30C7A">
            <w:r w:rsidRPr="00DC26CD">
              <w:t>Nav</w:t>
            </w:r>
          </w:p>
        </w:tc>
      </w:tr>
      <w:tr w:rsidR="00A30C7A" w:rsidRPr="00DC26CD" w:rsidTr="00F42626">
        <w:tc>
          <w:tcPr>
            <w:tcW w:w="5000" w:type="pct"/>
            <w:gridSpan w:val="5"/>
          </w:tcPr>
          <w:p w:rsidR="00A30C7A" w:rsidRPr="00DC26CD" w:rsidRDefault="00A30C7A" w:rsidP="00A30C7A">
            <w:pPr>
              <w:rPr>
                <w:b/>
                <w:bCs/>
              </w:rPr>
            </w:pPr>
            <w:r w:rsidRPr="00DC26CD">
              <w:rPr>
                <w:b/>
                <w:bCs/>
              </w:rPr>
              <w:t>2.tabula</w:t>
            </w:r>
            <w:r w:rsidRPr="00DC26CD">
              <w:rPr>
                <w:b/>
                <w:bCs/>
              </w:rPr>
              <w:br/>
              <w:t>Ar tiesību akta projektu izpildītās vai uzņemtās saistības, kas izriet no starptautiskajiem tiesību aktiem vai starptautiskas institūcijas vai organizācijas dokumentiem.</w:t>
            </w:r>
            <w:r w:rsidRPr="00DC26CD">
              <w:rPr>
                <w:b/>
                <w:bCs/>
              </w:rPr>
              <w:br/>
              <w:t>Pasākumi šo saistību izpildei</w:t>
            </w:r>
          </w:p>
        </w:tc>
      </w:tr>
      <w:tr w:rsidR="00A30C7A" w:rsidRPr="00DC26CD" w:rsidTr="00F42626">
        <w:tc>
          <w:tcPr>
            <w:tcW w:w="1430" w:type="pct"/>
          </w:tcPr>
          <w:p w:rsidR="00A30C7A" w:rsidRPr="00DC26CD" w:rsidRDefault="00A30C7A" w:rsidP="00A30C7A">
            <w:r w:rsidRPr="00DC26CD">
              <w:t>Attiecīgā starptautiskā tiesību akta vai starptautiskas institūcijas vai organizācijas dokumenta (turpmāk – starptautiskais dokuments) datums, numurs un nosaukums</w:t>
            </w:r>
          </w:p>
        </w:tc>
        <w:tc>
          <w:tcPr>
            <w:tcW w:w="3570" w:type="pct"/>
            <w:gridSpan w:val="4"/>
          </w:tcPr>
          <w:p w:rsidR="00A30C7A" w:rsidRPr="00DC26CD" w:rsidRDefault="00A30C7A" w:rsidP="00A30C7A">
            <w:r w:rsidRPr="00DC26CD">
              <w:t>Nav</w:t>
            </w:r>
          </w:p>
        </w:tc>
      </w:tr>
      <w:tr w:rsidR="00A30C7A" w:rsidRPr="00DC26CD" w:rsidTr="00F42626">
        <w:tc>
          <w:tcPr>
            <w:tcW w:w="1430" w:type="pct"/>
          </w:tcPr>
          <w:p w:rsidR="00A30C7A" w:rsidRPr="00DC26CD" w:rsidRDefault="00A30C7A" w:rsidP="00A30C7A">
            <w:r w:rsidRPr="00DC26CD">
              <w:t>A</w:t>
            </w:r>
          </w:p>
        </w:tc>
        <w:tc>
          <w:tcPr>
            <w:tcW w:w="1830" w:type="pct"/>
            <w:gridSpan w:val="3"/>
          </w:tcPr>
          <w:p w:rsidR="00A30C7A" w:rsidRPr="00DC26CD" w:rsidRDefault="00A30C7A" w:rsidP="00A30C7A">
            <w:r w:rsidRPr="00DC26CD">
              <w:t>B</w:t>
            </w:r>
          </w:p>
        </w:tc>
        <w:tc>
          <w:tcPr>
            <w:tcW w:w="1740" w:type="pct"/>
          </w:tcPr>
          <w:p w:rsidR="00A30C7A" w:rsidRPr="00DC26CD" w:rsidRDefault="00A30C7A" w:rsidP="00A30C7A">
            <w:r w:rsidRPr="00DC26CD">
              <w:t>C</w:t>
            </w:r>
          </w:p>
        </w:tc>
      </w:tr>
      <w:tr w:rsidR="00A30C7A" w:rsidRPr="00DC26CD" w:rsidTr="00F42626">
        <w:tc>
          <w:tcPr>
            <w:tcW w:w="1430" w:type="pct"/>
          </w:tcPr>
          <w:p w:rsidR="00A30C7A" w:rsidRPr="00DC26CD" w:rsidRDefault="00A30C7A" w:rsidP="00A30C7A">
            <w:r w:rsidRPr="00DC26CD">
              <w:t>-</w:t>
            </w:r>
          </w:p>
        </w:tc>
        <w:tc>
          <w:tcPr>
            <w:tcW w:w="1830" w:type="pct"/>
            <w:gridSpan w:val="3"/>
          </w:tcPr>
          <w:p w:rsidR="00A30C7A" w:rsidRPr="00DC26CD" w:rsidRDefault="00A30C7A" w:rsidP="00A30C7A">
            <w:r w:rsidRPr="00DC26CD">
              <w:t>-</w:t>
            </w:r>
          </w:p>
        </w:tc>
        <w:tc>
          <w:tcPr>
            <w:tcW w:w="1740" w:type="pct"/>
          </w:tcPr>
          <w:p w:rsidR="00A30C7A" w:rsidRPr="00DC26CD" w:rsidRDefault="00A30C7A" w:rsidP="00A30C7A">
            <w:r w:rsidRPr="00DC26CD">
              <w:t>-</w:t>
            </w:r>
          </w:p>
        </w:tc>
      </w:tr>
      <w:tr w:rsidR="00A30C7A" w:rsidRPr="00DC26CD" w:rsidTr="00F42626">
        <w:tc>
          <w:tcPr>
            <w:tcW w:w="1430" w:type="pct"/>
          </w:tcPr>
          <w:p w:rsidR="00A30C7A" w:rsidRPr="00DC26CD" w:rsidRDefault="00A30C7A" w:rsidP="00A30C7A">
            <w:r w:rsidRPr="00DC26CD">
              <w:t>Vai starptautiskajā dokumentā paredzētās saistības nav pretrunā ar jau esošajām Latvijas Republikas starptautiskajām saistībām</w:t>
            </w:r>
          </w:p>
        </w:tc>
        <w:tc>
          <w:tcPr>
            <w:tcW w:w="3570" w:type="pct"/>
            <w:gridSpan w:val="4"/>
          </w:tcPr>
          <w:p w:rsidR="00A30C7A" w:rsidRPr="00DC26CD" w:rsidRDefault="00A30C7A" w:rsidP="00A30C7A">
            <w:r w:rsidRPr="00DC26CD">
              <w:t>Projekts šo jomu neskar</w:t>
            </w:r>
          </w:p>
        </w:tc>
      </w:tr>
      <w:tr w:rsidR="00A30C7A" w:rsidRPr="00DC26CD" w:rsidTr="00F42626">
        <w:tc>
          <w:tcPr>
            <w:tcW w:w="1430" w:type="pct"/>
          </w:tcPr>
          <w:p w:rsidR="00A30C7A" w:rsidRPr="00DC26CD" w:rsidRDefault="00A30C7A" w:rsidP="00A30C7A">
            <w:r w:rsidRPr="00DC26CD">
              <w:t>Cita informācija</w:t>
            </w:r>
          </w:p>
        </w:tc>
        <w:tc>
          <w:tcPr>
            <w:tcW w:w="3570" w:type="pct"/>
            <w:gridSpan w:val="4"/>
          </w:tcPr>
          <w:p w:rsidR="00A30C7A" w:rsidRPr="00DC26CD" w:rsidRDefault="00A30C7A" w:rsidP="00A30C7A">
            <w:r w:rsidRPr="00DC26CD">
              <w:t>Nav</w:t>
            </w:r>
          </w:p>
        </w:tc>
      </w:tr>
    </w:tbl>
    <w:p w:rsidR="00A624CC" w:rsidRPr="00D30FB2" w:rsidRDefault="00A624CC" w:rsidP="00943E4E"/>
    <w:tbl>
      <w:tblPr>
        <w:tblW w:w="534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28"/>
        <w:gridCol w:w="2017"/>
        <w:gridCol w:w="6942"/>
      </w:tblGrid>
      <w:tr w:rsidR="00FA3CCB" w:rsidRPr="00D30FB2" w:rsidTr="007D2EF8">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A3CCB" w:rsidRPr="00D30FB2" w:rsidRDefault="00FA3CCB" w:rsidP="00FA3CCB">
            <w:pPr>
              <w:rPr>
                <w:b/>
                <w:bCs/>
              </w:rPr>
            </w:pPr>
            <w:r w:rsidRPr="00D30FB2">
              <w:rPr>
                <w:b/>
                <w:bCs/>
              </w:rPr>
              <w:t>VI. Sabiedrības līdzdalība un komunikācijas aktivitātes</w:t>
            </w:r>
          </w:p>
        </w:tc>
      </w:tr>
      <w:tr w:rsidR="00FA3CCB" w:rsidRPr="00D30FB2" w:rsidTr="00FE7CA0">
        <w:trPr>
          <w:trHeight w:val="54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1.</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Plānotās sabiedrības līdzdalības un komunikācijas aktivitātes saistībā ar projektu</w:t>
            </w:r>
          </w:p>
        </w:tc>
        <w:tc>
          <w:tcPr>
            <w:tcW w:w="3583" w:type="pct"/>
            <w:tcBorders>
              <w:top w:val="outset" w:sz="6" w:space="0" w:color="414142"/>
              <w:left w:val="outset" w:sz="6" w:space="0" w:color="414142"/>
              <w:bottom w:val="outset" w:sz="6" w:space="0" w:color="414142"/>
              <w:right w:val="outset" w:sz="6" w:space="0" w:color="414142"/>
            </w:tcBorders>
            <w:hideMark/>
          </w:tcPr>
          <w:p w:rsidR="004C6825" w:rsidRPr="00D30FB2" w:rsidRDefault="001C645D" w:rsidP="00CB11D7">
            <w:pPr>
              <w:jc w:val="both"/>
            </w:pPr>
            <w:r>
              <w:t>I</w:t>
            </w:r>
            <w:r w:rsidR="005C64B5" w:rsidRPr="00ED766F">
              <w:rPr>
                <w:iCs/>
              </w:rPr>
              <w:t xml:space="preserve">nformācija </w:t>
            </w:r>
            <w:r w:rsidR="005C64B5">
              <w:rPr>
                <w:iCs/>
              </w:rPr>
              <w:t>p</w:t>
            </w:r>
            <w:r w:rsidR="005C64B5" w:rsidRPr="00ED766F">
              <w:rPr>
                <w:iCs/>
              </w:rPr>
              <w:t>ar no</w:t>
            </w:r>
            <w:r w:rsidR="005C64B5">
              <w:rPr>
                <w:iCs/>
              </w:rPr>
              <w:t>teikumu</w:t>
            </w:r>
            <w:r w:rsidR="005C64B5" w:rsidRPr="00ED766F">
              <w:rPr>
                <w:iCs/>
              </w:rPr>
              <w:t xml:space="preserve"> projektu </w:t>
            </w:r>
            <w:r w:rsidR="00CB11D7">
              <w:rPr>
                <w:iCs/>
              </w:rPr>
              <w:t>tika</w:t>
            </w:r>
            <w:r w:rsidR="005C64B5" w:rsidRPr="00ED766F">
              <w:t xml:space="preserve"> ievietota tīmekļa vie</w:t>
            </w:r>
            <w:r w:rsidR="00CB11D7">
              <w:t xml:space="preserve">tnē </w:t>
            </w:r>
            <w:proofErr w:type="spellStart"/>
            <w:r w:rsidR="00CB11D7" w:rsidRPr="00CB11D7">
              <w:t>www.zm.gov.lv</w:t>
            </w:r>
            <w:proofErr w:type="spellEnd"/>
            <w:r w:rsidR="00CB11D7">
              <w:t xml:space="preserve">, kā arī papildus tika lūgts to nevalstisko organizāciju viedoklis, kuru darbības jomas attiecas uz normatīvā akta saturu, nosūtot noteikumu projektu no zemkopības ministrijas oficiālā e-pasta </w:t>
            </w:r>
            <w:proofErr w:type="spellStart"/>
            <w:r w:rsidR="00CB11D7">
              <w:t>zm@zm.gov.lv</w:t>
            </w:r>
            <w:proofErr w:type="spellEnd"/>
            <w:r w:rsidR="00CB11D7">
              <w:t xml:space="preserve">. </w:t>
            </w:r>
          </w:p>
        </w:tc>
      </w:tr>
      <w:tr w:rsidR="00FA3CCB" w:rsidRPr="00D30FB2" w:rsidTr="00FE7CA0">
        <w:trPr>
          <w:trHeight w:val="330"/>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2.</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 projekta izstrādē</w:t>
            </w:r>
          </w:p>
        </w:tc>
        <w:tc>
          <w:tcPr>
            <w:tcW w:w="3583" w:type="pct"/>
            <w:tcBorders>
              <w:top w:val="outset" w:sz="6" w:space="0" w:color="414142"/>
              <w:left w:val="outset" w:sz="6" w:space="0" w:color="414142"/>
              <w:bottom w:val="outset" w:sz="6" w:space="0" w:color="414142"/>
              <w:right w:val="outset" w:sz="6" w:space="0" w:color="414142"/>
            </w:tcBorders>
            <w:hideMark/>
          </w:tcPr>
          <w:p w:rsidR="00CB11D7" w:rsidRDefault="00693DBB" w:rsidP="00CB11D7">
            <w:pPr>
              <w:jc w:val="both"/>
            </w:pPr>
            <w:r w:rsidRPr="00D30FB2">
              <w:t>Noteikumu projekt</w:t>
            </w:r>
            <w:r w:rsidR="002102BB" w:rsidRPr="00D30FB2">
              <w:t xml:space="preserve">a sagatavošanas </w:t>
            </w:r>
            <w:r w:rsidR="00A73BFF">
              <w:t>gaitā</w:t>
            </w:r>
            <w:r w:rsidR="002102BB" w:rsidRPr="00D30FB2">
              <w:t xml:space="preserve"> </w:t>
            </w:r>
            <w:r w:rsidRPr="00D30FB2">
              <w:t xml:space="preserve">ir notikušas </w:t>
            </w:r>
            <w:r w:rsidR="001001E4" w:rsidRPr="00D30FB2">
              <w:t xml:space="preserve">diskusijas </w:t>
            </w:r>
            <w:r w:rsidR="00072232" w:rsidRPr="00D30FB2">
              <w:t>ar pārstāvjiem no Lauksaimnieku organizāciju sadarbības padomes, Zemnieku saeimas, citām nozaru lauksaimnieku organizācijām, dabas aizsardzības organizācijām, nozaru ekspertiem, zinātniekiem, pētniekiem un konsultantiem.</w:t>
            </w:r>
            <w:r w:rsidR="00777B15">
              <w:t xml:space="preserve"> </w:t>
            </w:r>
          </w:p>
          <w:p w:rsidR="004C6825" w:rsidRPr="00D30FB2" w:rsidRDefault="004C6825" w:rsidP="00CB11D7">
            <w:pPr>
              <w:jc w:val="both"/>
            </w:pPr>
            <w:r w:rsidRPr="00D30FB2">
              <w:t xml:space="preserve">Pēc publicēšanas Zemkopības ministrijas </w:t>
            </w:r>
            <w:r w:rsidR="00A73BFF">
              <w:t>tīmekļa vietnē</w:t>
            </w:r>
            <w:r w:rsidRPr="00D30FB2">
              <w:t xml:space="preserve"> ikvienam</w:t>
            </w:r>
            <w:r w:rsidR="002102BB" w:rsidRPr="00D30FB2">
              <w:t xml:space="preserve"> sabiedrības pārstāvim</w:t>
            </w:r>
            <w:r w:rsidRPr="00D30FB2">
              <w:t xml:space="preserve"> ir iespēja sniegt viedokli, iebildumus un priekšlikumus par </w:t>
            </w:r>
            <w:r w:rsidR="002C4EA4">
              <w:t>sagatavo</w:t>
            </w:r>
            <w:r w:rsidRPr="00D30FB2">
              <w:t xml:space="preserve">to </w:t>
            </w:r>
            <w:r w:rsidR="00E664D9">
              <w:t>n</w:t>
            </w:r>
            <w:r w:rsidRPr="00D30FB2">
              <w:t>oteikumu projektu.</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3.</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Sabiedrības līdzdalības rezultāti</w:t>
            </w:r>
          </w:p>
        </w:tc>
        <w:tc>
          <w:tcPr>
            <w:tcW w:w="3583" w:type="pct"/>
            <w:tcBorders>
              <w:top w:val="outset" w:sz="6" w:space="0" w:color="414142"/>
              <w:left w:val="outset" w:sz="6" w:space="0" w:color="414142"/>
              <w:bottom w:val="outset" w:sz="6" w:space="0" w:color="414142"/>
              <w:right w:val="outset" w:sz="6" w:space="0" w:color="414142"/>
            </w:tcBorders>
            <w:hideMark/>
          </w:tcPr>
          <w:p w:rsidR="00A24D92" w:rsidRPr="00D30FB2" w:rsidRDefault="00A24D92" w:rsidP="00776FC9">
            <w:pPr>
              <w:jc w:val="both"/>
            </w:pPr>
            <w:r w:rsidRPr="00D30FB2">
              <w:rPr>
                <w:lang w:eastAsia="en-US"/>
              </w:rPr>
              <w:t xml:space="preserve">Zemkopības ministrijas </w:t>
            </w:r>
            <w:r w:rsidR="00E664D9">
              <w:rPr>
                <w:lang w:eastAsia="en-US"/>
              </w:rPr>
              <w:t>n</w:t>
            </w:r>
            <w:r w:rsidRPr="00D30FB2">
              <w:rPr>
                <w:lang w:eastAsia="en-US"/>
              </w:rPr>
              <w:t>oteikumu projekta izstrādes laikā konsult</w:t>
            </w:r>
            <w:r w:rsidR="00776FC9">
              <w:rPr>
                <w:lang w:eastAsia="en-US"/>
              </w:rPr>
              <w:t>ējās ar Lauku atbalsta dienestu</w:t>
            </w:r>
            <w:r w:rsidR="00CB11D7">
              <w:rPr>
                <w:lang w:eastAsia="en-US"/>
              </w:rPr>
              <w:t xml:space="preserve"> un Dabas aizsardzības pārvaldi.</w:t>
            </w:r>
          </w:p>
        </w:tc>
      </w:tr>
      <w:tr w:rsidR="00FA3CCB" w:rsidRPr="00D30FB2" w:rsidTr="00FE7CA0">
        <w:trPr>
          <w:trHeight w:val="465"/>
          <w:jc w:val="center"/>
        </w:trPr>
        <w:tc>
          <w:tcPr>
            <w:tcW w:w="376"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lastRenderedPageBreak/>
              <w:t>4.</w:t>
            </w:r>
          </w:p>
        </w:tc>
        <w:tc>
          <w:tcPr>
            <w:tcW w:w="1041"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FA3CCB">
            <w:r w:rsidRPr="00D30FB2">
              <w:t>Cita informācija</w:t>
            </w:r>
          </w:p>
        </w:tc>
        <w:tc>
          <w:tcPr>
            <w:tcW w:w="3583" w:type="pct"/>
            <w:tcBorders>
              <w:top w:val="outset" w:sz="6" w:space="0" w:color="414142"/>
              <w:left w:val="outset" w:sz="6" w:space="0" w:color="414142"/>
              <w:bottom w:val="outset" w:sz="6" w:space="0" w:color="414142"/>
              <w:right w:val="outset" w:sz="6" w:space="0" w:color="414142"/>
            </w:tcBorders>
            <w:hideMark/>
          </w:tcPr>
          <w:p w:rsidR="00FA3CCB" w:rsidRPr="00D30FB2" w:rsidRDefault="00FA3CCB" w:rsidP="00D933F7">
            <w:r w:rsidRPr="00D30FB2">
              <w:t>Nav</w:t>
            </w:r>
          </w:p>
        </w:tc>
      </w:tr>
    </w:tbl>
    <w:p w:rsidR="009117F4" w:rsidRPr="00D30FB2" w:rsidRDefault="00FA3CCB" w:rsidP="001A6197">
      <w:pPr>
        <w:rPr>
          <w:sz w:val="14"/>
        </w:rPr>
      </w:pPr>
      <w:r w:rsidRPr="00D30FB2">
        <w:t> </w:t>
      </w:r>
    </w:p>
    <w:tbl>
      <w:tblPr>
        <w:tblW w:w="53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3333"/>
        <w:gridCol w:w="5585"/>
      </w:tblGrid>
      <w:tr w:rsidR="009117F4" w:rsidRPr="00D30FB2" w:rsidTr="007D2EF8">
        <w:trPr>
          <w:trHeight w:val="375"/>
        </w:trPr>
        <w:tc>
          <w:tcPr>
            <w:tcW w:w="5000" w:type="pct"/>
            <w:gridSpan w:val="3"/>
          </w:tcPr>
          <w:p w:rsidR="009117F4" w:rsidRPr="00D30FB2" w:rsidRDefault="009117F4" w:rsidP="00E06138">
            <w:pPr>
              <w:spacing w:before="100" w:beforeAutospacing="1" w:after="100" w:afterAutospacing="1" w:line="360" w:lineRule="auto"/>
              <w:ind w:firstLine="300"/>
              <w:jc w:val="center"/>
              <w:rPr>
                <w:b/>
                <w:bCs/>
              </w:rPr>
            </w:pPr>
            <w:r w:rsidRPr="00D30FB2">
              <w:rPr>
                <w:b/>
                <w:bCs/>
              </w:rPr>
              <w:t>VII. Tiesību akta projekta izpildes nodrošināšana un tās ietekme uz institūcijām</w:t>
            </w:r>
          </w:p>
        </w:tc>
      </w:tr>
      <w:tr w:rsidR="009117F4" w:rsidRPr="00D30FB2" w:rsidTr="00FE7CA0">
        <w:trPr>
          <w:trHeight w:val="420"/>
        </w:trPr>
        <w:tc>
          <w:tcPr>
            <w:tcW w:w="393" w:type="pct"/>
          </w:tcPr>
          <w:p w:rsidR="009117F4" w:rsidRPr="00D30FB2" w:rsidRDefault="009117F4" w:rsidP="00E06138">
            <w:r w:rsidRPr="00D30FB2">
              <w:t>1.</w:t>
            </w:r>
          </w:p>
        </w:tc>
        <w:tc>
          <w:tcPr>
            <w:tcW w:w="1722" w:type="pct"/>
          </w:tcPr>
          <w:p w:rsidR="009117F4" w:rsidRPr="00D30FB2" w:rsidRDefault="009117F4" w:rsidP="00E06138">
            <w:r w:rsidRPr="00D30FB2">
              <w:t>Projekta izpildē iesaistītās institūcijas</w:t>
            </w:r>
          </w:p>
        </w:tc>
        <w:tc>
          <w:tcPr>
            <w:tcW w:w="2885" w:type="pct"/>
          </w:tcPr>
          <w:p w:rsidR="009117F4" w:rsidRPr="00D30FB2" w:rsidRDefault="001772F8" w:rsidP="00F422C6">
            <w:pPr>
              <w:jc w:val="both"/>
              <w:rPr>
                <w:lang w:eastAsia="en-US"/>
              </w:rPr>
            </w:pPr>
            <w:r w:rsidRPr="00D30FB2">
              <w:rPr>
                <w:lang w:eastAsia="en-US"/>
              </w:rPr>
              <w:t>L</w:t>
            </w:r>
            <w:r w:rsidR="00595C41">
              <w:rPr>
                <w:lang w:eastAsia="en-US"/>
              </w:rPr>
              <w:t>auku atbalsta dienests</w:t>
            </w:r>
            <w:r w:rsidR="00A73BFF">
              <w:rPr>
                <w:lang w:eastAsia="en-US"/>
              </w:rPr>
              <w:t xml:space="preserve"> un</w:t>
            </w:r>
            <w:r w:rsidR="00F422C6">
              <w:rPr>
                <w:lang w:eastAsia="en-US"/>
              </w:rPr>
              <w:t xml:space="preserve"> Lauksaimniecības datu centrs</w:t>
            </w:r>
          </w:p>
        </w:tc>
      </w:tr>
      <w:tr w:rsidR="009117F4" w:rsidRPr="00D30FB2" w:rsidTr="00FE7CA0">
        <w:trPr>
          <w:trHeight w:val="450"/>
        </w:trPr>
        <w:tc>
          <w:tcPr>
            <w:tcW w:w="393" w:type="pct"/>
          </w:tcPr>
          <w:p w:rsidR="009117F4" w:rsidRPr="00D30FB2" w:rsidRDefault="009117F4" w:rsidP="00E06138">
            <w:r w:rsidRPr="00D30FB2">
              <w:t>2.</w:t>
            </w:r>
          </w:p>
        </w:tc>
        <w:tc>
          <w:tcPr>
            <w:tcW w:w="1722" w:type="pct"/>
          </w:tcPr>
          <w:p w:rsidR="009117F4" w:rsidRPr="00D30FB2" w:rsidRDefault="009117F4" w:rsidP="00E06138">
            <w:r w:rsidRPr="00D30FB2">
              <w:t>Projekta izpildes ietekme uz pārvaldes funkcijām un institucionālo struktūru. Jaunu institūciju izveide, esošu institūciju likvidācija vai reorganizācija, to ietekme uz institūcijas cilvēkresursiem</w:t>
            </w:r>
          </w:p>
        </w:tc>
        <w:tc>
          <w:tcPr>
            <w:tcW w:w="2885" w:type="pct"/>
          </w:tcPr>
          <w:p w:rsidR="009117F4" w:rsidRPr="00D30FB2" w:rsidRDefault="009C2D35" w:rsidP="00F86060">
            <w:pPr>
              <w:spacing w:before="100" w:beforeAutospacing="1" w:after="100" w:afterAutospacing="1"/>
              <w:jc w:val="both"/>
            </w:pPr>
            <w:r w:rsidRPr="00D30FB2">
              <w:rPr>
                <w:lang w:eastAsia="en-US"/>
              </w:rPr>
              <w:t>Projekts šo jomu neskar</w:t>
            </w:r>
            <w:r w:rsidR="00885E9A" w:rsidRPr="00D30FB2">
              <w:rPr>
                <w:lang w:eastAsia="en-US"/>
              </w:rPr>
              <w:t xml:space="preserve">. </w:t>
            </w:r>
            <w:r w:rsidR="00885E9A" w:rsidRPr="00D30FB2">
              <w:t>Jaunas institūcijas netiks izveidotas</w:t>
            </w:r>
            <w:r w:rsidR="00A73BFF">
              <w:t>,</w:t>
            </w:r>
            <w:r w:rsidR="00885E9A" w:rsidRPr="00D30FB2">
              <w:t xml:space="preserve"> un esošās institūcijas netiks likvidētas vai reorganizētas.</w:t>
            </w:r>
            <w:r w:rsidR="001179D3" w:rsidRPr="00D30FB2">
              <w:t xml:space="preserve"> Projekta izpilde tiks nodrošināta ar pašreizējiem cilvēkresursiem.</w:t>
            </w:r>
          </w:p>
        </w:tc>
      </w:tr>
      <w:tr w:rsidR="009117F4" w:rsidRPr="00D30FB2" w:rsidTr="00FE7CA0">
        <w:trPr>
          <w:trHeight w:val="390"/>
        </w:trPr>
        <w:tc>
          <w:tcPr>
            <w:tcW w:w="393" w:type="pct"/>
          </w:tcPr>
          <w:p w:rsidR="009117F4" w:rsidRPr="00D30FB2" w:rsidRDefault="009117F4" w:rsidP="00E06138">
            <w:r w:rsidRPr="00D30FB2">
              <w:t>3.</w:t>
            </w:r>
          </w:p>
        </w:tc>
        <w:tc>
          <w:tcPr>
            <w:tcW w:w="1722" w:type="pct"/>
          </w:tcPr>
          <w:p w:rsidR="009117F4" w:rsidRPr="00D30FB2" w:rsidRDefault="009117F4" w:rsidP="00E06138">
            <w:r w:rsidRPr="00D30FB2">
              <w:t>Cita informācija</w:t>
            </w:r>
          </w:p>
        </w:tc>
        <w:tc>
          <w:tcPr>
            <w:tcW w:w="2885" w:type="pct"/>
          </w:tcPr>
          <w:p w:rsidR="009117F4" w:rsidRPr="00D30FB2" w:rsidRDefault="009C2D35" w:rsidP="00E06138">
            <w:pPr>
              <w:spacing w:before="100" w:beforeAutospacing="1" w:after="100" w:afterAutospacing="1" w:line="360" w:lineRule="auto"/>
            </w:pPr>
            <w:r w:rsidRPr="00D30FB2">
              <w:t>Nav</w:t>
            </w:r>
          </w:p>
        </w:tc>
      </w:tr>
    </w:tbl>
    <w:p w:rsidR="008F4AAD" w:rsidRDefault="008F4AAD" w:rsidP="009C2D35">
      <w:pPr>
        <w:ind w:right="-284"/>
        <w:jc w:val="both"/>
        <w:rPr>
          <w:sz w:val="28"/>
          <w:szCs w:val="28"/>
          <w:lang w:eastAsia="en-US"/>
        </w:rPr>
      </w:pPr>
    </w:p>
    <w:p w:rsidR="00F01843" w:rsidRDefault="00F01843" w:rsidP="009C2D35">
      <w:pPr>
        <w:ind w:right="-284"/>
        <w:jc w:val="both"/>
        <w:rPr>
          <w:sz w:val="28"/>
          <w:szCs w:val="28"/>
          <w:lang w:eastAsia="en-US"/>
        </w:rPr>
      </w:pPr>
    </w:p>
    <w:p w:rsidR="009117F4" w:rsidRPr="00945B51" w:rsidRDefault="009117F4" w:rsidP="004A5BA3">
      <w:pPr>
        <w:jc w:val="both"/>
        <w:rPr>
          <w:lang w:eastAsia="en-US"/>
        </w:rPr>
      </w:pPr>
      <w:r w:rsidRPr="00945B51">
        <w:rPr>
          <w:lang w:eastAsia="en-US"/>
        </w:rPr>
        <w:t xml:space="preserve">Zemkopības ministrs </w:t>
      </w:r>
      <w:r w:rsidRPr="00945B51">
        <w:rPr>
          <w:lang w:eastAsia="en-US"/>
        </w:rPr>
        <w:tab/>
      </w:r>
      <w:r w:rsidRPr="00945B51">
        <w:rPr>
          <w:lang w:eastAsia="en-US"/>
        </w:rPr>
        <w:tab/>
      </w:r>
      <w:r w:rsidRPr="00945B51">
        <w:rPr>
          <w:lang w:eastAsia="en-US"/>
        </w:rPr>
        <w:tab/>
      </w:r>
      <w:r w:rsidRPr="00945B51">
        <w:rPr>
          <w:lang w:eastAsia="en-US"/>
        </w:rPr>
        <w:tab/>
      </w:r>
      <w:r w:rsidRPr="00945B51">
        <w:rPr>
          <w:lang w:eastAsia="en-US"/>
        </w:rPr>
        <w:tab/>
      </w:r>
      <w:r w:rsidRPr="00945B51">
        <w:rPr>
          <w:lang w:eastAsia="en-US"/>
        </w:rPr>
        <w:tab/>
      </w:r>
      <w:r w:rsidR="004A5BA3">
        <w:rPr>
          <w:lang w:eastAsia="en-US"/>
        </w:rPr>
        <w:tab/>
      </w:r>
      <w:r w:rsidR="004A5BA3">
        <w:rPr>
          <w:lang w:eastAsia="en-US"/>
        </w:rPr>
        <w:tab/>
      </w:r>
      <w:r w:rsidR="004A5BA3">
        <w:rPr>
          <w:lang w:eastAsia="en-US"/>
        </w:rPr>
        <w:tab/>
      </w:r>
      <w:r w:rsidR="009C2D35" w:rsidRPr="00945B51">
        <w:rPr>
          <w:lang w:eastAsia="en-US"/>
        </w:rPr>
        <w:t xml:space="preserve"> </w:t>
      </w:r>
      <w:proofErr w:type="spellStart"/>
      <w:r w:rsidRPr="00945B51">
        <w:rPr>
          <w:lang w:eastAsia="en-US"/>
        </w:rPr>
        <w:t>J.Dūklavs</w:t>
      </w:r>
      <w:proofErr w:type="spellEnd"/>
    </w:p>
    <w:p w:rsidR="00177785" w:rsidRDefault="00177785" w:rsidP="00232AA2">
      <w:pPr>
        <w:jc w:val="both"/>
        <w:rPr>
          <w:sz w:val="20"/>
          <w:szCs w:val="20"/>
          <w:lang w:eastAsia="en-US"/>
        </w:rPr>
      </w:pPr>
      <w:bookmarkStart w:id="2" w:name="OLE_LINK5"/>
      <w:bookmarkStart w:id="3" w:name="OLE_LINK6"/>
    </w:p>
    <w:p w:rsidR="008F4AAD" w:rsidRDefault="008F4AAD"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F01843" w:rsidRDefault="00F0184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4A5BA3" w:rsidRDefault="004A5BA3" w:rsidP="00232AA2">
      <w:pPr>
        <w:jc w:val="both"/>
        <w:rPr>
          <w:sz w:val="20"/>
          <w:szCs w:val="20"/>
          <w:lang w:eastAsia="en-US"/>
        </w:rPr>
      </w:pPr>
    </w:p>
    <w:p w:rsidR="00F01843" w:rsidRPr="00D30FB2" w:rsidRDefault="00F01843" w:rsidP="00232AA2">
      <w:pPr>
        <w:jc w:val="both"/>
        <w:rPr>
          <w:sz w:val="20"/>
          <w:szCs w:val="20"/>
          <w:lang w:eastAsia="en-US"/>
        </w:rPr>
      </w:pPr>
    </w:p>
    <w:bookmarkEnd w:id="2"/>
    <w:bookmarkEnd w:id="3"/>
    <w:p w:rsidR="004A5BA3" w:rsidRDefault="004A5BA3" w:rsidP="00AD04FA">
      <w:pPr>
        <w:rPr>
          <w:sz w:val="20"/>
          <w:szCs w:val="20"/>
        </w:rPr>
      </w:pPr>
      <w:r>
        <w:rPr>
          <w:sz w:val="20"/>
          <w:szCs w:val="20"/>
        </w:rPr>
        <w:t>29.02.2016. 13:24</w:t>
      </w:r>
    </w:p>
    <w:p w:rsidR="004A5BA3" w:rsidRDefault="004A5BA3" w:rsidP="00AD04FA">
      <w:pPr>
        <w:rPr>
          <w:sz w:val="20"/>
        </w:rPr>
      </w:pPr>
      <w:r>
        <w:rPr>
          <w:sz w:val="20"/>
        </w:rPr>
        <w:fldChar w:fldCharType="begin"/>
      </w:r>
      <w:r>
        <w:rPr>
          <w:sz w:val="20"/>
        </w:rPr>
        <w:instrText xml:space="preserve"> NUMWORDS   \* MERGEFORMAT </w:instrText>
      </w:r>
      <w:r>
        <w:rPr>
          <w:sz w:val="20"/>
        </w:rPr>
        <w:fldChar w:fldCharType="separate"/>
      </w:r>
      <w:r>
        <w:rPr>
          <w:noProof/>
          <w:sz w:val="20"/>
        </w:rPr>
        <w:t>2011</w:t>
      </w:r>
      <w:r>
        <w:rPr>
          <w:sz w:val="20"/>
        </w:rPr>
        <w:fldChar w:fldCharType="end"/>
      </w:r>
    </w:p>
    <w:p w:rsidR="00AD04FA" w:rsidRPr="00D30FB2" w:rsidRDefault="00F36064" w:rsidP="00AD04FA">
      <w:pPr>
        <w:rPr>
          <w:sz w:val="20"/>
          <w:szCs w:val="20"/>
        </w:rPr>
      </w:pPr>
      <w:bookmarkStart w:id="4" w:name="_GoBack"/>
      <w:bookmarkEnd w:id="4"/>
      <w:r>
        <w:rPr>
          <w:sz w:val="20"/>
          <w:szCs w:val="20"/>
        </w:rPr>
        <w:t>Bāra</w:t>
      </w:r>
    </w:p>
    <w:p w:rsidR="009117F4" w:rsidRPr="00CF6AF3" w:rsidRDefault="00AD04FA" w:rsidP="00AD04FA">
      <w:pPr>
        <w:jc w:val="both"/>
        <w:rPr>
          <w:lang w:eastAsia="en-US"/>
        </w:rPr>
      </w:pPr>
      <w:r w:rsidRPr="00D30FB2">
        <w:rPr>
          <w:sz w:val="20"/>
          <w:szCs w:val="20"/>
        </w:rPr>
        <w:t>670273</w:t>
      </w:r>
      <w:r w:rsidR="00F36064">
        <w:rPr>
          <w:sz w:val="20"/>
          <w:szCs w:val="20"/>
        </w:rPr>
        <w:t>98</w:t>
      </w:r>
      <w:r w:rsidRPr="00D30FB2">
        <w:rPr>
          <w:sz w:val="20"/>
          <w:szCs w:val="20"/>
        </w:rPr>
        <w:t xml:space="preserve">, </w:t>
      </w:r>
      <w:r w:rsidR="00F36064">
        <w:rPr>
          <w:sz w:val="20"/>
          <w:szCs w:val="20"/>
        </w:rPr>
        <w:t>Gunta.Bara</w:t>
      </w:r>
      <w:r w:rsidRPr="00D30FB2">
        <w:rPr>
          <w:sz w:val="20"/>
          <w:szCs w:val="20"/>
        </w:rPr>
        <w:t>@zm.gov.lv</w:t>
      </w:r>
    </w:p>
    <w:sectPr w:rsidR="009117F4" w:rsidRPr="00CF6AF3" w:rsidSect="004A5BA3">
      <w:headerReference w:type="default" r:id="rId13"/>
      <w:footerReference w:type="default" r:id="rId14"/>
      <w:footerReference w:type="first" r:id="rId15"/>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717" w:rsidRDefault="00FB5717"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FB5717" w:rsidRDefault="00FB5717"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4C" w:rsidRPr="00FA7D99" w:rsidRDefault="004A5BA3" w:rsidP="00FA7D99">
    <w:pPr>
      <w:jc w:val="both"/>
    </w:pPr>
    <w:r>
      <w:fldChar w:fldCharType="begin"/>
    </w:r>
    <w:r>
      <w:instrText xml:space="preserve"> FILENAME   \* MERGEFORMAT </w:instrText>
    </w:r>
    <w:r>
      <w:fldChar w:fldCharType="separate"/>
    </w:r>
    <w:r w:rsidR="009201CE">
      <w:rPr>
        <w:sz w:val="20"/>
      </w:rPr>
      <w:t>ZMAnot_26</w:t>
    </w:r>
    <w:r w:rsidR="001A4E09">
      <w:rPr>
        <w:sz w:val="20"/>
      </w:rPr>
      <w:t>0</w:t>
    </w:r>
    <w:r w:rsidR="008F4AAD">
      <w:rPr>
        <w:sz w:val="20"/>
      </w:rPr>
      <w:t>2</w:t>
    </w:r>
    <w:r w:rsidR="001A4E09">
      <w:rPr>
        <w:sz w:val="20"/>
      </w:rPr>
      <w:t>16</w:t>
    </w:r>
    <w:r>
      <w:rPr>
        <w:sz w:val="20"/>
      </w:rPr>
      <w:fldChar w:fldCharType="end"/>
    </w:r>
    <w:r w:rsidR="000B0E4C">
      <w:rPr>
        <w:sz w:val="20"/>
        <w:szCs w:val="20"/>
      </w:rPr>
      <w:t>_</w:t>
    </w:r>
    <w:r w:rsidR="000B0E4C" w:rsidRPr="00CE62A4">
      <w:rPr>
        <w:sz w:val="20"/>
        <w:szCs w:val="20"/>
      </w:rPr>
      <w:t xml:space="preserve">Lauk; </w:t>
    </w:r>
    <w:r w:rsidR="000B0E4C" w:rsidRPr="00BE31CA">
      <w:rPr>
        <w:sz w:val="20"/>
        <w:szCs w:val="20"/>
      </w:rPr>
      <w:t xml:space="preserve">Grozījumi </w:t>
    </w:r>
    <w:r>
      <w:rPr>
        <w:sz w:val="20"/>
        <w:szCs w:val="20"/>
      </w:rPr>
      <w:t xml:space="preserve">Ministru kabineta </w:t>
    </w:r>
    <w:proofErr w:type="gramStart"/>
    <w:r>
      <w:rPr>
        <w:sz w:val="20"/>
        <w:szCs w:val="20"/>
      </w:rPr>
      <w:t>2015.gada</w:t>
    </w:r>
    <w:proofErr w:type="gramEnd"/>
    <w:r>
      <w:rPr>
        <w:sz w:val="20"/>
        <w:szCs w:val="20"/>
      </w:rPr>
      <w:t xml:space="preserve"> 7.aprīļa noteikumos Nr.</w:t>
    </w:r>
    <w:r w:rsidR="000B0E4C" w:rsidRPr="00BE31CA">
      <w:rPr>
        <w:sz w:val="20"/>
        <w:szCs w:val="20"/>
      </w:rPr>
      <w:t>171</w:t>
    </w:r>
    <w:r w:rsidR="000B0E4C">
      <w:rPr>
        <w:sz w:val="20"/>
        <w:szCs w:val="20"/>
      </w:rPr>
      <w:t xml:space="preserve"> „</w:t>
    </w:r>
    <w:r w:rsidR="000B0E4C" w:rsidRPr="00CE62A4">
      <w:rPr>
        <w:sz w:val="20"/>
        <w:szCs w:val="20"/>
      </w:rPr>
      <w:t xml:space="preserve">Noteikumi </w:t>
    </w:r>
    <w:r w:rsidR="000B0E4C">
      <w:rPr>
        <w:sz w:val="20"/>
        <w:szCs w:val="20"/>
      </w:rPr>
      <w:t xml:space="preserve">par </w:t>
    </w:r>
    <w:r w:rsidR="000B0E4C" w:rsidRPr="002C4EA4">
      <w:rPr>
        <w:sz w:val="20"/>
        <w:szCs w:val="20"/>
      </w:rPr>
      <w:t>v</w:t>
    </w:r>
    <w:r w:rsidR="000B0E4C" w:rsidRPr="009201CE">
      <w:rPr>
        <w:bCs/>
        <w:sz w:val="20"/>
        <w:szCs w:val="20"/>
      </w:rPr>
      <w:t>alsts un Eiropas Savienības atbalsta</w:t>
    </w:r>
    <w:r w:rsidR="000B0E4C" w:rsidRPr="00BE31CA">
      <w:rPr>
        <w:bCs/>
      </w:rPr>
      <w:t xml:space="preserve"> </w:t>
    </w:r>
    <w:r w:rsidR="000B0E4C">
      <w:rPr>
        <w:sz w:val="20"/>
        <w:szCs w:val="20"/>
      </w:rPr>
      <w:t xml:space="preserve">piešķiršanu, administrēšanu un uzraudzību </w:t>
    </w:r>
    <w:r w:rsidR="000B0E4C" w:rsidRPr="00BE31CA">
      <w:rPr>
        <w:sz w:val="20"/>
        <w:szCs w:val="20"/>
      </w:rPr>
      <w:t>vides, klimata un lauku ainavas</w:t>
    </w:r>
    <w:r w:rsidR="000B0E4C" w:rsidRPr="00343F35">
      <w:rPr>
        <w:sz w:val="20"/>
      </w:rPr>
      <w:t xml:space="preserve"> uzlabošanai </w:t>
    </w:r>
    <w:r w:rsidR="000B0E4C" w:rsidRPr="00343F35">
      <w:rPr>
        <w:rStyle w:val="Izteiksmgs"/>
        <w:b w:val="0"/>
        <w:sz w:val="20"/>
        <w:szCs w:val="20"/>
      </w:rPr>
      <w:t>2014</w:t>
    </w:r>
    <w:r w:rsidR="000B0E4C">
      <w:rPr>
        <w:rStyle w:val="Izteiksmgs"/>
        <w:b w:val="0"/>
        <w:color w:val="000000"/>
        <w:sz w:val="20"/>
        <w:szCs w:val="20"/>
      </w:rPr>
      <w:t>.-2020.gada plānošanas periodā”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4C" w:rsidRPr="00F85AEC" w:rsidRDefault="004A5BA3" w:rsidP="00FA7D99">
    <w:pPr>
      <w:jc w:val="both"/>
    </w:pPr>
    <w:r>
      <w:fldChar w:fldCharType="begin"/>
    </w:r>
    <w:r>
      <w:instrText xml:space="preserve"> FILENAME   \* MERGEF</w:instrText>
    </w:r>
    <w:r>
      <w:instrText xml:space="preserve">ORMAT </w:instrText>
    </w:r>
    <w:r>
      <w:fldChar w:fldCharType="separate"/>
    </w:r>
    <w:r w:rsidR="00860FED">
      <w:rPr>
        <w:sz w:val="20"/>
      </w:rPr>
      <w:t>ZMAnot_</w:t>
    </w:r>
    <w:r w:rsidR="004302F7">
      <w:rPr>
        <w:sz w:val="20"/>
      </w:rPr>
      <w:t>2</w:t>
    </w:r>
    <w:r w:rsidR="009201CE">
      <w:rPr>
        <w:sz w:val="20"/>
      </w:rPr>
      <w:t>6</w:t>
    </w:r>
    <w:r w:rsidR="008F4AAD">
      <w:rPr>
        <w:sz w:val="20"/>
      </w:rPr>
      <w:t>02</w:t>
    </w:r>
    <w:r w:rsidR="00C97916">
      <w:rPr>
        <w:sz w:val="20"/>
      </w:rPr>
      <w:t>16</w:t>
    </w:r>
    <w:r>
      <w:rPr>
        <w:sz w:val="20"/>
      </w:rPr>
      <w:fldChar w:fldCharType="end"/>
    </w:r>
    <w:r w:rsidR="000B0E4C" w:rsidRPr="00CE62A4">
      <w:rPr>
        <w:sz w:val="20"/>
        <w:szCs w:val="20"/>
      </w:rPr>
      <w:t xml:space="preserve">_Lauk; </w:t>
    </w:r>
    <w:r w:rsidR="000B0E4C" w:rsidRPr="00BE31CA">
      <w:rPr>
        <w:sz w:val="20"/>
        <w:szCs w:val="20"/>
      </w:rPr>
      <w:t>Gr</w:t>
    </w:r>
    <w:r>
      <w:rPr>
        <w:sz w:val="20"/>
        <w:szCs w:val="20"/>
      </w:rPr>
      <w:t xml:space="preserve">ozījumi Ministru kabineta </w:t>
    </w:r>
    <w:proofErr w:type="gramStart"/>
    <w:r>
      <w:rPr>
        <w:sz w:val="20"/>
        <w:szCs w:val="20"/>
      </w:rPr>
      <w:t>2015.gada</w:t>
    </w:r>
    <w:proofErr w:type="gramEnd"/>
    <w:r>
      <w:rPr>
        <w:sz w:val="20"/>
        <w:szCs w:val="20"/>
      </w:rPr>
      <w:t xml:space="preserve"> 7.aprīļa noteikumos Nr.</w:t>
    </w:r>
    <w:r w:rsidR="000B0E4C" w:rsidRPr="00BE31CA">
      <w:rPr>
        <w:sz w:val="20"/>
        <w:szCs w:val="20"/>
      </w:rPr>
      <w:t>171</w:t>
    </w:r>
    <w:r w:rsidR="000B0E4C">
      <w:rPr>
        <w:sz w:val="20"/>
        <w:szCs w:val="20"/>
      </w:rPr>
      <w:t xml:space="preserve"> „</w:t>
    </w:r>
    <w:r w:rsidR="000B0E4C" w:rsidRPr="00CE62A4">
      <w:rPr>
        <w:sz w:val="20"/>
        <w:szCs w:val="20"/>
      </w:rPr>
      <w:t xml:space="preserve">Noteikumi </w:t>
    </w:r>
    <w:r w:rsidR="000B0E4C">
      <w:rPr>
        <w:sz w:val="20"/>
        <w:szCs w:val="20"/>
      </w:rPr>
      <w:t xml:space="preserve">par </w:t>
    </w:r>
    <w:r w:rsidR="000B0E4C" w:rsidRPr="002C4EA4">
      <w:rPr>
        <w:sz w:val="20"/>
        <w:szCs w:val="20"/>
      </w:rPr>
      <w:t>v</w:t>
    </w:r>
    <w:r w:rsidR="000B0E4C" w:rsidRPr="009201CE">
      <w:rPr>
        <w:bCs/>
        <w:sz w:val="20"/>
        <w:szCs w:val="20"/>
      </w:rPr>
      <w:t>alsts un Eiropas Savienības atbalsta</w:t>
    </w:r>
    <w:r w:rsidR="000B0E4C" w:rsidRPr="00BE31CA">
      <w:rPr>
        <w:bCs/>
      </w:rPr>
      <w:t xml:space="preserve"> </w:t>
    </w:r>
    <w:r w:rsidR="000B0E4C">
      <w:rPr>
        <w:sz w:val="20"/>
        <w:szCs w:val="20"/>
      </w:rPr>
      <w:t xml:space="preserve">piešķiršanu, administrēšanu un uzraudzību </w:t>
    </w:r>
    <w:r w:rsidR="000B0E4C" w:rsidRPr="00BE31CA">
      <w:rPr>
        <w:sz w:val="20"/>
        <w:szCs w:val="20"/>
      </w:rPr>
      <w:t>vides, klimata un lauku ainavas</w:t>
    </w:r>
    <w:r w:rsidR="000B0E4C" w:rsidRPr="00343F35">
      <w:rPr>
        <w:sz w:val="20"/>
      </w:rPr>
      <w:t xml:space="preserve"> uzlabošanai </w:t>
    </w:r>
    <w:r w:rsidR="000B0E4C" w:rsidRPr="00343F35">
      <w:rPr>
        <w:rStyle w:val="Izteiksmgs"/>
        <w:b w:val="0"/>
        <w:sz w:val="20"/>
        <w:szCs w:val="20"/>
      </w:rPr>
      <w:t>2014</w:t>
    </w:r>
    <w:r w:rsidR="000B0E4C">
      <w:rPr>
        <w:rStyle w:val="Izteiksmgs"/>
        <w:b w:val="0"/>
        <w:color w:val="000000"/>
        <w:sz w:val="20"/>
        <w:szCs w:val="20"/>
      </w:rPr>
      <w:t>.-2020.gada plānošanas periodā”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717" w:rsidRDefault="00FB5717"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FB5717" w:rsidRDefault="00FB5717"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4C" w:rsidRPr="006B42E1" w:rsidRDefault="007A0EE4"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000B0E4C"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4A5BA3">
      <w:rPr>
        <w:rFonts w:ascii="Times New Roman" w:hAnsi="Times New Roman"/>
        <w:noProof/>
        <w:sz w:val="24"/>
        <w:szCs w:val="24"/>
      </w:rPr>
      <w:t>6</w:t>
    </w:r>
    <w:r w:rsidRPr="006B42E1">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3EC8"/>
    <w:multiLevelType w:val="hybridMultilevel"/>
    <w:tmpl w:val="A3323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2B01E3"/>
    <w:multiLevelType w:val="hybridMultilevel"/>
    <w:tmpl w:val="27D224C8"/>
    <w:lvl w:ilvl="0" w:tplc="04260001">
      <w:start w:val="1"/>
      <w:numFmt w:val="bullet"/>
      <w:lvlText w:val=""/>
      <w:lvlJc w:val="left"/>
      <w:pPr>
        <w:ind w:left="429" w:hanging="360"/>
      </w:pPr>
      <w:rPr>
        <w:rFonts w:ascii="Symbol" w:hAnsi="Symbol" w:hint="default"/>
      </w:rPr>
    </w:lvl>
    <w:lvl w:ilvl="1" w:tplc="04260003" w:tentative="1">
      <w:start w:val="1"/>
      <w:numFmt w:val="bullet"/>
      <w:lvlText w:val="o"/>
      <w:lvlJc w:val="left"/>
      <w:pPr>
        <w:ind w:left="1149" w:hanging="360"/>
      </w:pPr>
      <w:rPr>
        <w:rFonts w:ascii="Courier New" w:hAnsi="Courier New" w:cs="Courier New" w:hint="default"/>
      </w:rPr>
    </w:lvl>
    <w:lvl w:ilvl="2" w:tplc="04260005" w:tentative="1">
      <w:start w:val="1"/>
      <w:numFmt w:val="bullet"/>
      <w:lvlText w:val=""/>
      <w:lvlJc w:val="left"/>
      <w:pPr>
        <w:ind w:left="1869" w:hanging="360"/>
      </w:pPr>
      <w:rPr>
        <w:rFonts w:ascii="Wingdings" w:hAnsi="Wingdings" w:hint="default"/>
      </w:rPr>
    </w:lvl>
    <w:lvl w:ilvl="3" w:tplc="04260001" w:tentative="1">
      <w:start w:val="1"/>
      <w:numFmt w:val="bullet"/>
      <w:lvlText w:val=""/>
      <w:lvlJc w:val="left"/>
      <w:pPr>
        <w:ind w:left="2589" w:hanging="360"/>
      </w:pPr>
      <w:rPr>
        <w:rFonts w:ascii="Symbol" w:hAnsi="Symbol" w:hint="default"/>
      </w:rPr>
    </w:lvl>
    <w:lvl w:ilvl="4" w:tplc="04260003" w:tentative="1">
      <w:start w:val="1"/>
      <w:numFmt w:val="bullet"/>
      <w:lvlText w:val="o"/>
      <w:lvlJc w:val="left"/>
      <w:pPr>
        <w:ind w:left="3309" w:hanging="360"/>
      </w:pPr>
      <w:rPr>
        <w:rFonts w:ascii="Courier New" w:hAnsi="Courier New" w:cs="Courier New" w:hint="default"/>
      </w:rPr>
    </w:lvl>
    <w:lvl w:ilvl="5" w:tplc="04260005" w:tentative="1">
      <w:start w:val="1"/>
      <w:numFmt w:val="bullet"/>
      <w:lvlText w:val=""/>
      <w:lvlJc w:val="left"/>
      <w:pPr>
        <w:ind w:left="4029" w:hanging="360"/>
      </w:pPr>
      <w:rPr>
        <w:rFonts w:ascii="Wingdings" w:hAnsi="Wingdings" w:hint="default"/>
      </w:rPr>
    </w:lvl>
    <w:lvl w:ilvl="6" w:tplc="04260001" w:tentative="1">
      <w:start w:val="1"/>
      <w:numFmt w:val="bullet"/>
      <w:lvlText w:val=""/>
      <w:lvlJc w:val="left"/>
      <w:pPr>
        <w:ind w:left="4749" w:hanging="360"/>
      </w:pPr>
      <w:rPr>
        <w:rFonts w:ascii="Symbol" w:hAnsi="Symbol" w:hint="default"/>
      </w:rPr>
    </w:lvl>
    <w:lvl w:ilvl="7" w:tplc="04260003" w:tentative="1">
      <w:start w:val="1"/>
      <w:numFmt w:val="bullet"/>
      <w:lvlText w:val="o"/>
      <w:lvlJc w:val="left"/>
      <w:pPr>
        <w:ind w:left="5469" w:hanging="360"/>
      </w:pPr>
      <w:rPr>
        <w:rFonts w:ascii="Courier New" w:hAnsi="Courier New" w:cs="Courier New" w:hint="default"/>
      </w:rPr>
    </w:lvl>
    <w:lvl w:ilvl="8" w:tplc="04260005" w:tentative="1">
      <w:start w:val="1"/>
      <w:numFmt w:val="bullet"/>
      <w:lvlText w:val=""/>
      <w:lvlJc w:val="left"/>
      <w:pPr>
        <w:ind w:left="6189" w:hanging="360"/>
      </w:pPr>
      <w:rPr>
        <w:rFonts w:ascii="Wingdings" w:hAnsi="Wingdings" w:hint="default"/>
      </w:rPr>
    </w:lvl>
  </w:abstractNum>
  <w:abstractNum w:abstractNumId="2" w15:restartNumberingAfterBreak="0">
    <w:nsid w:val="07F03DF0"/>
    <w:multiLevelType w:val="hybridMultilevel"/>
    <w:tmpl w:val="576E9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4" w15:restartNumberingAfterBreak="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1583A8E"/>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9" w15:restartNumberingAfterBreak="0">
    <w:nsid w:val="5A7630FE"/>
    <w:multiLevelType w:val="hybridMultilevel"/>
    <w:tmpl w:val="73C48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27091D"/>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6295423C"/>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3" w15:restartNumberingAfterBreak="0">
    <w:nsid w:val="66410F18"/>
    <w:multiLevelType w:val="hybridMultilevel"/>
    <w:tmpl w:val="91CEF3D8"/>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201B17"/>
    <w:multiLevelType w:val="hybridMultilevel"/>
    <w:tmpl w:val="F1F86FDC"/>
    <w:lvl w:ilvl="0" w:tplc="0470A080">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613131A"/>
    <w:multiLevelType w:val="hybridMultilevel"/>
    <w:tmpl w:val="F7FC0CA2"/>
    <w:lvl w:ilvl="0" w:tplc="21121242">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C96589C"/>
    <w:multiLevelType w:val="hybridMultilevel"/>
    <w:tmpl w:val="0524800E"/>
    <w:lvl w:ilvl="0" w:tplc="5CB05B04">
      <w:numFmt w:val="bullet"/>
      <w:lvlText w:val=""/>
      <w:lvlJc w:val="left"/>
      <w:pPr>
        <w:ind w:left="720" w:hanging="360"/>
      </w:pPr>
      <w:rPr>
        <w:rFonts w:ascii="Symbol" w:eastAsia="Times New Roman" w:hAnsi="Symbol"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7"/>
  </w:num>
  <w:num w:numId="5">
    <w:abstractNumId w:val="10"/>
  </w:num>
  <w:num w:numId="6">
    <w:abstractNumId w:val="2"/>
  </w:num>
  <w:num w:numId="7">
    <w:abstractNumId w:val="5"/>
  </w:num>
  <w:num w:numId="8">
    <w:abstractNumId w:val="6"/>
  </w:num>
  <w:num w:numId="9">
    <w:abstractNumId w:val="11"/>
  </w:num>
  <w:num w:numId="10">
    <w:abstractNumId w:val="13"/>
  </w:num>
  <w:num w:numId="11">
    <w:abstractNumId w:val="15"/>
  </w:num>
  <w:num w:numId="12">
    <w:abstractNumId w:val="9"/>
  </w:num>
  <w:num w:numId="13">
    <w:abstractNumId w:val="3"/>
  </w:num>
  <w:num w:numId="14">
    <w:abstractNumId w:val="0"/>
  </w:num>
  <w:num w:numId="15">
    <w:abstractNumId w:val="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E1"/>
    <w:rsid w:val="00010363"/>
    <w:rsid w:val="000135B1"/>
    <w:rsid w:val="000141C1"/>
    <w:rsid w:val="00021B33"/>
    <w:rsid w:val="000245E4"/>
    <w:rsid w:val="00025686"/>
    <w:rsid w:val="000307D6"/>
    <w:rsid w:val="00032CCB"/>
    <w:rsid w:val="00033E73"/>
    <w:rsid w:val="000440CD"/>
    <w:rsid w:val="000450F6"/>
    <w:rsid w:val="000454C9"/>
    <w:rsid w:val="00045DC4"/>
    <w:rsid w:val="00045F10"/>
    <w:rsid w:val="000504C9"/>
    <w:rsid w:val="00050B22"/>
    <w:rsid w:val="000527E3"/>
    <w:rsid w:val="00054B66"/>
    <w:rsid w:val="00056BFD"/>
    <w:rsid w:val="0006144E"/>
    <w:rsid w:val="00063D28"/>
    <w:rsid w:val="000645F6"/>
    <w:rsid w:val="00064782"/>
    <w:rsid w:val="00065414"/>
    <w:rsid w:val="00072232"/>
    <w:rsid w:val="00072919"/>
    <w:rsid w:val="00074F79"/>
    <w:rsid w:val="000752E9"/>
    <w:rsid w:val="00075969"/>
    <w:rsid w:val="000801E3"/>
    <w:rsid w:val="00080C6F"/>
    <w:rsid w:val="00081B49"/>
    <w:rsid w:val="000861D8"/>
    <w:rsid w:val="00086361"/>
    <w:rsid w:val="00086774"/>
    <w:rsid w:val="00087088"/>
    <w:rsid w:val="00091CE8"/>
    <w:rsid w:val="00091E42"/>
    <w:rsid w:val="00095486"/>
    <w:rsid w:val="000957E5"/>
    <w:rsid w:val="00095F9A"/>
    <w:rsid w:val="000A0487"/>
    <w:rsid w:val="000A5E3C"/>
    <w:rsid w:val="000A7694"/>
    <w:rsid w:val="000B0071"/>
    <w:rsid w:val="000B0E4C"/>
    <w:rsid w:val="000B16CA"/>
    <w:rsid w:val="000B1D64"/>
    <w:rsid w:val="000B2414"/>
    <w:rsid w:val="000B53DF"/>
    <w:rsid w:val="000B698E"/>
    <w:rsid w:val="000C0408"/>
    <w:rsid w:val="000C0DAB"/>
    <w:rsid w:val="000C13C1"/>
    <w:rsid w:val="000C1D81"/>
    <w:rsid w:val="000C283D"/>
    <w:rsid w:val="000C2DF9"/>
    <w:rsid w:val="000C3027"/>
    <w:rsid w:val="000C3050"/>
    <w:rsid w:val="000C57DA"/>
    <w:rsid w:val="000C7DD4"/>
    <w:rsid w:val="000D5C8C"/>
    <w:rsid w:val="000E2443"/>
    <w:rsid w:val="000E3C59"/>
    <w:rsid w:val="000E5392"/>
    <w:rsid w:val="000E7B64"/>
    <w:rsid w:val="000F01BE"/>
    <w:rsid w:val="000F442A"/>
    <w:rsid w:val="000F6B11"/>
    <w:rsid w:val="000F6C06"/>
    <w:rsid w:val="000F7756"/>
    <w:rsid w:val="001001E4"/>
    <w:rsid w:val="00106AC9"/>
    <w:rsid w:val="00106FDC"/>
    <w:rsid w:val="00107EAA"/>
    <w:rsid w:val="00110153"/>
    <w:rsid w:val="001130CC"/>
    <w:rsid w:val="00115B9E"/>
    <w:rsid w:val="001166CE"/>
    <w:rsid w:val="00117452"/>
    <w:rsid w:val="001175B7"/>
    <w:rsid w:val="001179D3"/>
    <w:rsid w:val="0012012A"/>
    <w:rsid w:val="00122123"/>
    <w:rsid w:val="001221B8"/>
    <w:rsid w:val="00124391"/>
    <w:rsid w:val="001251F4"/>
    <w:rsid w:val="001305EE"/>
    <w:rsid w:val="001307C8"/>
    <w:rsid w:val="00133BE0"/>
    <w:rsid w:val="00136660"/>
    <w:rsid w:val="00142EA1"/>
    <w:rsid w:val="00152F9A"/>
    <w:rsid w:val="001543E8"/>
    <w:rsid w:val="00154BF4"/>
    <w:rsid w:val="00155754"/>
    <w:rsid w:val="001569AB"/>
    <w:rsid w:val="00160403"/>
    <w:rsid w:val="0016220B"/>
    <w:rsid w:val="001676A0"/>
    <w:rsid w:val="001702B7"/>
    <w:rsid w:val="00172056"/>
    <w:rsid w:val="00174322"/>
    <w:rsid w:val="001772F8"/>
    <w:rsid w:val="00177785"/>
    <w:rsid w:val="00184D91"/>
    <w:rsid w:val="00187981"/>
    <w:rsid w:val="00196583"/>
    <w:rsid w:val="001A3BFC"/>
    <w:rsid w:val="001A3C80"/>
    <w:rsid w:val="001A4E09"/>
    <w:rsid w:val="001A50BC"/>
    <w:rsid w:val="001A5C18"/>
    <w:rsid w:val="001A6197"/>
    <w:rsid w:val="001B2CFC"/>
    <w:rsid w:val="001B6789"/>
    <w:rsid w:val="001C0729"/>
    <w:rsid w:val="001C074D"/>
    <w:rsid w:val="001C645D"/>
    <w:rsid w:val="001D0B8A"/>
    <w:rsid w:val="001D7165"/>
    <w:rsid w:val="001E1FC0"/>
    <w:rsid w:val="001E7D8C"/>
    <w:rsid w:val="001F3B1B"/>
    <w:rsid w:val="001F436B"/>
    <w:rsid w:val="001F574C"/>
    <w:rsid w:val="001F5D71"/>
    <w:rsid w:val="00202987"/>
    <w:rsid w:val="002046BC"/>
    <w:rsid w:val="00205385"/>
    <w:rsid w:val="00207BD9"/>
    <w:rsid w:val="002102BB"/>
    <w:rsid w:val="00210DB4"/>
    <w:rsid w:val="00212CFC"/>
    <w:rsid w:val="0021371F"/>
    <w:rsid w:val="0021641A"/>
    <w:rsid w:val="00217689"/>
    <w:rsid w:val="00217B23"/>
    <w:rsid w:val="0022441C"/>
    <w:rsid w:val="00227150"/>
    <w:rsid w:val="002321A8"/>
    <w:rsid w:val="00232AA2"/>
    <w:rsid w:val="00234811"/>
    <w:rsid w:val="002362AB"/>
    <w:rsid w:val="002407C0"/>
    <w:rsid w:val="00242542"/>
    <w:rsid w:val="00243240"/>
    <w:rsid w:val="00243C17"/>
    <w:rsid w:val="0024414A"/>
    <w:rsid w:val="00252D8B"/>
    <w:rsid w:val="00260D3F"/>
    <w:rsid w:val="002679CC"/>
    <w:rsid w:val="00270A74"/>
    <w:rsid w:val="00274145"/>
    <w:rsid w:val="0028045B"/>
    <w:rsid w:val="00282674"/>
    <w:rsid w:val="0028376E"/>
    <w:rsid w:val="0028566A"/>
    <w:rsid w:val="00286AD9"/>
    <w:rsid w:val="002878F6"/>
    <w:rsid w:val="00292364"/>
    <w:rsid w:val="0029537C"/>
    <w:rsid w:val="002A72AF"/>
    <w:rsid w:val="002A73B3"/>
    <w:rsid w:val="002A7CC2"/>
    <w:rsid w:val="002A7F17"/>
    <w:rsid w:val="002B103A"/>
    <w:rsid w:val="002B37F4"/>
    <w:rsid w:val="002B42DB"/>
    <w:rsid w:val="002B4EBC"/>
    <w:rsid w:val="002C1F64"/>
    <w:rsid w:val="002C4EA4"/>
    <w:rsid w:val="002C5159"/>
    <w:rsid w:val="002D11C7"/>
    <w:rsid w:val="002D34BA"/>
    <w:rsid w:val="002D38B2"/>
    <w:rsid w:val="002D6F69"/>
    <w:rsid w:val="002E180D"/>
    <w:rsid w:val="002E58E1"/>
    <w:rsid w:val="002E7998"/>
    <w:rsid w:val="002F20C6"/>
    <w:rsid w:val="002F4C88"/>
    <w:rsid w:val="002F553E"/>
    <w:rsid w:val="003017F3"/>
    <w:rsid w:val="003057DA"/>
    <w:rsid w:val="00306ABF"/>
    <w:rsid w:val="0031097F"/>
    <w:rsid w:val="00314164"/>
    <w:rsid w:val="00316DF0"/>
    <w:rsid w:val="00322B25"/>
    <w:rsid w:val="00322EF9"/>
    <w:rsid w:val="00326540"/>
    <w:rsid w:val="00327FCF"/>
    <w:rsid w:val="0033465E"/>
    <w:rsid w:val="003406F9"/>
    <w:rsid w:val="00350DCD"/>
    <w:rsid w:val="0035236C"/>
    <w:rsid w:val="00352976"/>
    <w:rsid w:val="0035326A"/>
    <w:rsid w:val="00355E2A"/>
    <w:rsid w:val="00357FC8"/>
    <w:rsid w:val="0036088B"/>
    <w:rsid w:val="0036380C"/>
    <w:rsid w:val="00365593"/>
    <w:rsid w:val="00371839"/>
    <w:rsid w:val="00374351"/>
    <w:rsid w:val="00383838"/>
    <w:rsid w:val="00385F76"/>
    <w:rsid w:val="00386ACF"/>
    <w:rsid w:val="00386D4D"/>
    <w:rsid w:val="003905FE"/>
    <w:rsid w:val="00391FC6"/>
    <w:rsid w:val="00396B0E"/>
    <w:rsid w:val="003A06E9"/>
    <w:rsid w:val="003A22B1"/>
    <w:rsid w:val="003A3B23"/>
    <w:rsid w:val="003A6498"/>
    <w:rsid w:val="003A64CB"/>
    <w:rsid w:val="003A6DEF"/>
    <w:rsid w:val="003A7924"/>
    <w:rsid w:val="003B5E1C"/>
    <w:rsid w:val="003C0519"/>
    <w:rsid w:val="003D048C"/>
    <w:rsid w:val="003D3761"/>
    <w:rsid w:val="003D64F2"/>
    <w:rsid w:val="003E2BF5"/>
    <w:rsid w:val="003E4363"/>
    <w:rsid w:val="003E58C9"/>
    <w:rsid w:val="003F0B16"/>
    <w:rsid w:val="003F2EFD"/>
    <w:rsid w:val="003F5A33"/>
    <w:rsid w:val="00400C7A"/>
    <w:rsid w:val="00405C9D"/>
    <w:rsid w:val="00406D01"/>
    <w:rsid w:val="00407235"/>
    <w:rsid w:val="004103AB"/>
    <w:rsid w:val="00410FA7"/>
    <w:rsid w:val="00411EAD"/>
    <w:rsid w:val="00413737"/>
    <w:rsid w:val="00414510"/>
    <w:rsid w:val="00414BFC"/>
    <w:rsid w:val="00414C2F"/>
    <w:rsid w:val="004234AA"/>
    <w:rsid w:val="0042573E"/>
    <w:rsid w:val="004302F7"/>
    <w:rsid w:val="0043387C"/>
    <w:rsid w:val="0043497F"/>
    <w:rsid w:val="004367C7"/>
    <w:rsid w:val="0044165F"/>
    <w:rsid w:val="00442BB6"/>
    <w:rsid w:val="00443EAD"/>
    <w:rsid w:val="004560EA"/>
    <w:rsid w:val="00460BD7"/>
    <w:rsid w:val="00470669"/>
    <w:rsid w:val="00471F64"/>
    <w:rsid w:val="00475220"/>
    <w:rsid w:val="00475F87"/>
    <w:rsid w:val="004851D5"/>
    <w:rsid w:val="00495BDF"/>
    <w:rsid w:val="00495CA0"/>
    <w:rsid w:val="004976B3"/>
    <w:rsid w:val="004976CD"/>
    <w:rsid w:val="004A1054"/>
    <w:rsid w:val="004A1446"/>
    <w:rsid w:val="004A3064"/>
    <w:rsid w:val="004A3C96"/>
    <w:rsid w:val="004A5480"/>
    <w:rsid w:val="004A5BA3"/>
    <w:rsid w:val="004A64C6"/>
    <w:rsid w:val="004A72C6"/>
    <w:rsid w:val="004A75AD"/>
    <w:rsid w:val="004C1C6B"/>
    <w:rsid w:val="004C259C"/>
    <w:rsid w:val="004C5413"/>
    <w:rsid w:val="004C5A0A"/>
    <w:rsid w:val="004C66C4"/>
    <w:rsid w:val="004C6825"/>
    <w:rsid w:val="004D4ADE"/>
    <w:rsid w:val="004E1B7F"/>
    <w:rsid w:val="004E251A"/>
    <w:rsid w:val="004E5420"/>
    <w:rsid w:val="004E5E63"/>
    <w:rsid w:val="004E78FE"/>
    <w:rsid w:val="004F1369"/>
    <w:rsid w:val="004F1787"/>
    <w:rsid w:val="004F2475"/>
    <w:rsid w:val="004F698B"/>
    <w:rsid w:val="0050329E"/>
    <w:rsid w:val="00507389"/>
    <w:rsid w:val="00515D58"/>
    <w:rsid w:val="00521D14"/>
    <w:rsid w:val="00527442"/>
    <w:rsid w:val="0053040D"/>
    <w:rsid w:val="0053269A"/>
    <w:rsid w:val="00537069"/>
    <w:rsid w:val="005418FF"/>
    <w:rsid w:val="005421CE"/>
    <w:rsid w:val="00544AEF"/>
    <w:rsid w:val="00552F8D"/>
    <w:rsid w:val="00561519"/>
    <w:rsid w:val="0057099E"/>
    <w:rsid w:val="0057365C"/>
    <w:rsid w:val="00575D42"/>
    <w:rsid w:val="00580170"/>
    <w:rsid w:val="00583572"/>
    <w:rsid w:val="00590FFC"/>
    <w:rsid w:val="00595C41"/>
    <w:rsid w:val="00597B53"/>
    <w:rsid w:val="005A2CB2"/>
    <w:rsid w:val="005A514F"/>
    <w:rsid w:val="005A7131"/>
    <w:rsid w:val="005C083B"/>
    <w:rsid w:val="005C174B"/>
    <w:rsid w:val="005C64B5"/>
    <w:rsid w:val="005D0E1A"/>
    <w:rsid w:val="005D2639"/>
    <w:rsid w:val="005D2B28"/>
    <w:rsid w:val="005D378D"/>
    <w:rsid w:val="005D3DB2"/>
    <w:rsid w:val="005D3E62"/>
    <w:rsid w:val="005D4C64"/>
    <w:rsid w:val="005D5A78"/>
    <w:rsid w:val="005E1126"/>
    <w:rsid w:val="005E162A"/>
    <w:rsid w:val="005E2547"/>
    <w:rsid w:val="005E4799"/>
    <w:rsid w:val="005E6328"/>
    <w:rsid w:val="005F1BF2"/>
    <w:rsid w:val="005F2356"/>
    <w:rsid w:val="005F2CAC"/>
    <w:rsid w:val="005F4B05"/>
    <w:rsid w:val="0060161B"/>
    <w:rsid w:val="00603054"/>
    <w:rsid w:val="006043B7"/>
    <w:rsid w:val="00605072"/>
    <w:rsid w:val="006050C4"/>
    <w:rsid w:val="006058DD"/>
    <w:rsid w:val="00606205"/>
    <w:rsid w:val="00607083"/>
    <w:rsid w:val="006159D9"/>
    <w:rsid w:val="00615D84"/>
    <w:rsid w:val="00624E0D"/>
    <w:rsid w:val="00625FE0"/>
    <w:rsid w:val="00633043"/>
    <w:rsid w:val="00636649"/>
    <w:rsid w:val="00640D7A"/>
    <w:rsid w:val="00642C6C"/>
    <w:rsid w:val="00643FD1"/>
    <w:rsid w:val="0065006A"/>
    <w:rsid w:val="00650AD3"/>
    <w:rsid w:val="0065213B"/>
    <w:rsid w:val="00652835"/>
    <w:rsid w:val="006531A3"/>
    <w:rsid w:val="00655B01"/>
    <w:rsid w:val="0065724F"/>
    <w:rsid w:val="0065757D"/>
    <w:rsid w:val="006666DC"/>
    <w:rsid w:val="006666EE"/>
    <w:rsid w:val="006667D4"/>
    <w:rsid w:val="00666816"/>
    <w:rsid w:val="0067231D"/>
    <w:rsid w:val="00674FE0"/>
    <w:rsid w:val="00675F9F"/>
    <w:rsid w:val="00677BC4"/>
    <w:rsid w:val="00681270"/>
    <w:rsid w:val="00682D73"/>
    <w:rsid w:val="006837FD"/>
    <w:rsid w:val="0068388B"/>
    <w:rsid w:val="00687CE5"/>
    <w:rsid w:val="00690BC1"/>
    <w:rsid w:val="006917D6"/>
    <w:rsid w:val="00693DBB"/>
    <w:rsid w:val="00694786"/>
    <w:rsid w:val="00695CA2"/>
    <w:rsid w:val="006A19B6"/>
    <w:rsid w:val="006A449D"/>
    <w:rsid w:val="006A7063"/>
    <w:rsid w:val="006B2A3B"/>
    <w:rsid w:val="006B2CEB"/>
    <w:rsid w:val="006B42E1"/>
    <w:rsid w:val="006B46C2"/>
    <w:rsid w:val="006B5EBF"/>
    <w:rsid w:val="006B6490"/>
    <w:rsid w:val="006C1714"/>
    <w:rsid w:val="006C6746"/>
    <w:rsid w:val="006D0A21"/>
    <w:rsid w:val="006D615F"/>
    <w:rsid w:val="006E1F2C"/>
    <w:rsid w:val="006E63EB"/>
    <w:rsid w:val="006F1C3F"/>
    <w:rsid w:val="006F24FD"/>
    <w:rsid w:val="006F2B65"/>
    <w:rsid w:val="006F7F35"/>
    <w:rsid w:val="00702C5F"/>
    <w:rsid w:val="007107CD"/>
    <w:rsid w:val="00712137"/>
    <w:rsid w:val="007131DB"/>
    <w:rsid w:val="00713973"/>
    <w:rsid w:val="00713D07"/>
    <w:rsid w:val="00717EC7"/>
    <w:rsid w:val="007214B3"/>
    <w:rsid w:val="00724BC3"/>
    <w:rsid w:val="0072667D"/>
    <w:rsid w:val="0072717A"/>
    <w:rsid w:val="00727B86"/>
    <w:rsid w:val="00730DD0"/>
    <w:rsid w:val="00732892"/>
    <w:rsid w:val="00733C7A"/>
    <w:rsid w:val="00733F64"/>
    <w:rsid w:val="0073404C"/>
    <w:rsid w:val="0073451D"/>
    <w:rsid w:val="0073457B"/>
    <w:rsid w:val="00741D7A"/>
    <w:rsid w:val="007426AC"/>
    <w:rsid w:val="00744354"/>
    <w:rsid w:val="00744584"/>
    <w:rsid w:val="00744590"/>
    <w:rsid w:val="007460CE"/>
    <w:rsid w:val="00747171"/>
    <w:rsid w:val="00747C75"/>
    <w:rsid w:val="00753454"/>
    <w:rsid w:val="00755774"/>
    <w:rsid w:val="00756595"/>
    <w:rsid w:val="00763F08"/>
    <w:rsid w:val="00764117"/>
    <w:rsid w:val="00764FC1"/>
    <w:rsid w:val="00766212"/>
    <w:rsid w:val="00770A9E"/>
    <w:rsid w:val="00774EE0"/>
    <w:rsid w:val="00776FC9"/>
    <w:rsid w:val="00777B15"/>
    <w:rsid w:val="007818E3"/>
    <w:rsid w:val="00781F19"/>
    <w:rsid w:val="00782128"/>
    <w:rsid w:val="007869F1"/>
    <w:rsid w:val="00791AAF"/>
    <w:rsid w:val="00795587"/>
    <w:rsid w:val="007967E9"/>
    <w:rsid w:val="00796F3A"/>
    <w:rsid w:val="007A011F"/>
    <w:rsid w:val="007A0EE4"/>
    <w:rsid w:val="007A5C52"/>
    <w:rsid w:val="007A6285"/>
    <w:rsid w:val="007B2CFA"/>
    <w:rsid w:val="007B2DBD"/>
    <w:rsid w:val="007B4D5A"/>
    <w:rsid w:val="007B613A"/>
    <w:rsid w:val="007B6FBD"/>
    <w:rsid w:val="007C033F"/>
    <w:rsid w:val="007C54A8"/>
    <w:rsid w:val="007C5B5D"/>
    <w:rsid w:val="007D1380"/>
    <w:rsid w:val="007D2EF8"/>
    <w:rsid w:val="007E1E87"/>
    <w:rsid w:val="007E22BA"/>
    <w:rsid w:val="007E5913"/>
    <w:rsid w:val="007E5E0A"/>
    <w:rsid w:val="007E6E49"/>
    <w:rsid w:val="007E7805"/>
    <w:rsid w:val="007F2259"/>
    <w:rsid w:val="007F3D9F"/>
    <w:rsid w:val="007F4058"/>
    <w:rsid w:val="007F4B04"/>
    <w:rsid w:val="007F529A"/>
    <w:rsid w:val="007F6F84"/>
    <w:rsid w:val="00806FBE"/>
    <w:rsid w:val="00814935"/>
    <w:rsid w:val="0081658C"/>
    <w:rsid w:val="00816F66"/>
    <w:rsid w:val="0081762F"/>
    <w:rsid w:val="008203CA"/>
    <w:rsid w:val="0082336A"/>
    <w:rsid w:val="008273DA"/>
    <w:rsid w:val="008319F3"/>
    <w:rsid w:val="00833052"/>
    <w:rsid w:val="00833614"/>
    <w:rsid w:val="00835EC1"/>
    <w:rsid w:val="00836B74"/>
    <w:rsid w:val="00844242"/>
    <w:rsid w:val="0084442A"/>
    <w:rsid w:val="008446B2"/>
    <w:rsid w:val="00847E40"/>
    <w:rsid w:val="00850E8F"/>
    <w:rsid w:val="0085581B"/>
    <w:rsid w:val="00855D1E"/>
    <w:rsid w:val="008602AB"/>
    <w:rsid w:val="00860EE4"/>
    <w:rsid w:val="00860FED"/>
    <w:rsid w:val="00861801"/>
    <w:rsid w:val="00872F1F"/>
    <w:rsid w:val="0087347E"/>
    <w:rsid w:val="00873E30"/>
    <w:rsid w:val="00876A07"/>
    <w:rsid w:val="00877882"/>
    <w:rsid w:val="00880CA8"/>
    <w:rsid w:val="00880F26"/>
    <w:rsid w:val="00882DA1"/>
    <w:rsid w:val="00882E86"/>
    <w:rsid w:val="00885E9A"/>
    <w:rsid w:val="008907EA"/>
    <w:rsid w:val="008946F5"/>
    <w:rsid w:val="00897874"/>
    <w:rsid w:val="008A08A3"/>
    <w:rsid w:val="008A1722"/>
    <w:rsid w:val="008B19A5"/>
    <w:rsid w:val="008B1D7B"/>
    <w:rsid w:val="008B5AA3"/>
    <w:rsid w:val="008B6DFD"/>
    <w:rsid w:val="008C13D6"/>
    <w:rsid w:val="008C2225"/>
    <w:rsid w:val="008C2F4B"/>
    <w:rsid w:val="008C331E"/>
    <w:rsid w:val="008C6032"/>
    <w:rsid w:val="008D02C3"/>
    <w:rsid w:val="008D151E"/>
    <w:rsid w:val="008D4EEA"/>
    <w:rsid w:val="008E079D"/>
    <w:rsid w:val="008E11FB"/>
    <w:rsid w:val="008E38E3"/>
    <w:rsid w:val="008E42EB"/>
    <w:rsid w:val="008E5AF8"/>
    <w:rsid w:val="008F0704"/>
    <w:rsid w:val="008F4AAD"/>
    <w:rsid w:val="008F68A0"/>
    <w:rsid w:val="008F76C8"/>
    <w:rsid w:val="008F7ABB"/>
    <w:rsid w:val="009004C1"/>
    <w:rsid w:val="00900EAA"/>
    <w:rsid w:val="00902598"/>
    <w:rsid w:val="0090322F"/>
    <w:rsid w:val="00907F61"/>
    <w:rsid w:val="009117F4"/>
    <w:rsid w:val="00912E77"/>
    <w:rsid w:val="00916218"/>
    <w:rsid w:val="00917B2A"/>
    <w:rsid w:val="009201CE"/>
    <w:rsid w:val="009217F0"/>
    <w:rsid w:val="0092241D"/>
    <w:rsid w:val="00925500"/>
    <w:rsid w:val="00927AD8"/>
    <w:rsid w:val="009313EC"/>
    <w:rsid w:val="00934646"/>
    <w:rsid w:val="00935417"/>
    <w:rsid w:val="00942229"/>
    <w:rsid w:val="00942DF1"/>
    <w:rsid w:val="00943E4E"/>
    <w:rsid w:val="00944B51"/>
    <w:rsid w:val="00945B51"/>
    <w:rsid w:val="009512AA"/>
    <w:rsid w:val="009519C6"/>
    <w:rsid w:val="00951C45"/>
    <w:rsid w:val="00955F30"/>
    <w:rsid w:val="00956DC9"/>
    <w:rsid w:val="00957CAC"/>
    <w:rsid w:val="0096145B"/>
    <w:rsid w:val="00963B92"/>
    <w:rsid w:val="00963F95"/>
    <w:rsid w:val="009656B0"/>
    <w:rsid w:val="009675DE"/>
    <w:rsid w:val="00970B7E"/>
    <w:rsid w:val="00973A6E"/>
    <w:rsid w:val="009763E1"/>
    <w:rsid w:val="0098329F"/>
    <w:rsid w:val="00986D2E"/>
    <w:rsid w:val="00990133"/>
    <w:rsid w:val="00993017"/>
    <w:rsid w:val="009976A1"/>
    <w:rsid w:val="00997DEC"/>
    <w:rsid w:val="009B13DB"/>
    <w:rsid w:val="009B1885"/>
    <w:rsid w:val="009C0C91"/>
    <w:rsid w:val="009C10C1"/>
    <w:rsid w:val="009C1F75"/>
    <w:rsid w:val="009C2D35"/>
    <w:rsid w:val="009C4F9C"/>
    <w:rsid w:val="009C5AD5"/>
    <w:rsid w:val="009C5EF5"/>
    <w:rsid w:val="009C769E"/>
    <w:rsid w:val="009D2197"/>
    <w:rsid w:val="009D2FE5"/>
    <w:rsid w:val="009E3299"/>
    <w:rsid w:val="009E3D2F"/>
    <w:rsid w:val="009E42AA"/>
    <w:rsid w:val="009E5AE3"/>
    <w:rsid w:val="009E7E4B"/>
    <w:rsid w:val="009F1E27"/>
    <w:rsid w:val="009F2315"/>
    <w:rsid w:val="009F2A32"/>
    <w:rsid w:val="009F472F"/>
    <w:rsid w:val="009F5434"/>
    <w:rsid w:val="009F55ED"/>
    <w:rsid w:val="009F5F03"/>
    <w:rsid w:val="009F626B"/>
    <w:rsid w:val="009F6F3E"/>
    <w:rsid w:val="009F7902"/>
    <w:rsid w:val="00A039DE"/>
    <w:rsid w:val="00A043BD"/>
    <w:rsid w:val="00A14FFA"/>
    <w:rsid w:val="00A23275"/>
    <w:rsid w:val="00A23590"/>
    <w:rsid w:val="00A24D92"/>
    <w:rsid w:val="00A26902"/>
    <w:rsid w:val="00A30C7A"/>
    <w:rsid w:val="00A32466"/>
    <w:rsid w:val="00A353B5"/>
    <w:rsid w:val="00A403C0"/>
    <w:rsid w:val="00A41C37"/>
    <w:rsid w:val="00A45092"/>
    <w:rsid w:val="00A4607B"/>
    <w:rsid w:val="00A50B78"/>
    <w:rsid w:val="00A512E8"/>
    <w:rsid w:val="00A52144"/>
    <w:rsid w:val="00A532CA"/>
    <w:rsid w:val="00A5479D"/>
    <w:rsid w:val="00A624CC"/>
    <w:rsid w:val="00A62FAA"/>
    <w:rsid w:val="00A6516F"/>
    <w:rsid w:val="00A70085"/>
    <w:rsid w:val="00A70143"/>
    <w:rsid w:val="00A71AD1"/>
    <w:rsid w:val="00A71ECB"/>
    <w:rsid w:val="00A73BFF"/>
    <w:rsid w:val="00A8082E"/>
    <w:rsid w:val="00A8465F"/>
    <w:rsid w:val="00A8470A"/>
    <w:rsid w:val="00A9015D"/>
    <w:rsid w:val="00A93AE4"/>
    <w:rsid w:val="00A9468D"/>
    <w:rsid w:val="00AA2F47"/>
    <w:rsid w:val="00AB3893"/>
    <w:rsid w:val="00AB399D"/>
    <w:rsid w:val="00AC1087"/>
    <w:rsid w:val="00AC3D04"/>
    <w:rsid w:val="00AC4409"/>
    <w:rsid w:val="00AD04FA"/>
    <w:rsid w:val="00AD0A35"/>
    <w:rsid w:val="00AD34CA"/>
    <w:rsid w:val="00AD4704"/>
    <w:rsid w:val="00AD7431"/>
    <w:rsid w:val="00AE2F44"/>
    <w:rsid w:val="00AE3F48"/>
    <w:rsid w:val="00AE5AA6"/>
    <w:rsid w:val="00AF13DB"/>
    <w:rsid w:val="00AF31EF"/>
    <w:rsid w:val="00B02C38"/>
    <w:rsid w:val="00B035A0"/>
    <w:rsid w:val="00B06D15"/>
    <w:rsid w:val="00B1446E"/>
    <w:rsid w:val="00B15AFF"/>
    <w:rsid w:val="00B16ADF"/>
    <w:rsid w:val="00B242F3"/>
    <w:rsid w:val="00B265FE"/>
    <w:rsid w:val="00B27603"/>
    <w:rsid w:val="00B31554"/>
    <w:rsid w:val="00B375A8"/>
    <w:rsid w:val="00B375C3"/>
    <w:rsid w:val="00B438B5"/>
    <w:rsid w:val="00B44F22"/>
    <w:rsid w:val="00B469BF"/>
    <w:rsid w:val="00B5096A"/>
    <w:rsid w:val="00B514F8"/>
    <w:rsid w:val="00B53CEA"/>
    <w:rsid w:val="00B56A0A"/>
    <w:rsid w:val="00B64711"/>
    <w:rsid w:val="00B64EC7"/>
    <w:rsid w:val="00B65B94"/>
    <w:rsid w:val="00B703BE"/>
    <w:rsid w:val="00B717F5"/>
    <w:rsid w:val="00B718EB"/>
    <w:rsid w:val="00B73219"/>
    <w:rsid w:val="00B7432B"/>
    <w:rsid w:val="00B765C2"/>
    <w:rsid w:val="00B82F0B"/>
    <w:rsid w:val="00B83C5F"/>
    <w:rsid w:val="00B90531"/>
    <w:rsid w:val="00B919FF"/>
    <w:rsid w:val="00B91F22"/>
    <w:rsid w:val="00B96AD4"/>
    <w:rsid w:val="00BB6F77"/>
    <w:rsid w:val="00BB7EDD"/>
    <w:rsid w:val="00BC2483"/>
    <w:rsid w:val="00BC5598"/>
    <w:rsid w:val="00BC6353"/>
    <w:rsid w:val="00BD066F"/>
    <w:rsid w:val="00BD15F3"/>
    <w:rsid w:val="00BD4114"/>
    <w:rsid w:val="00BD4816"/>
    <w:rsid w:val="00BD5C15"/>
    <w:rsid w:val="00BE0D82"/>
    <w:rsid w:val="00BF5C3C"/>
    <w:rsid w:val="00BF6DA5"/>
    <w:rsid w:val="00C01151"/>
    <w:rsid w:val="00C05D05"/>
    <w:rsid w:val="00C05D86"/>
    <w:rsid w:val="00C0646F"/>
    <w:rsid w:val="00C06D3E"/>
    <w:rsid w:val="00C0768E"/>
    <w:rsid w:val="00C20A0E"/>
    <w:rsid w:val="00C248C4"/>
    <w:rsid w:val="00C27277"/>
    <w:rsid w:val="00C27737"/>
    <w:rsid w:val="00C2779A"/>
    <w:rsid w:val="00C30B54"/>
    <w:rsid w:val="00C33321"/>
    <w:rsid w:val="00C344BB"/>
    <w:rsid w:val="00C37B10"/>
    <w:rsid w:val="00C37B5C"/>
    <w:rsid w:val="00C37FF1"/>
    <w:rsid w:val="00C437F4"/>
    <w:rsid w:val="00C439CA"/>
    <w:rsid w:val="00C43D6F"/>
    <w:rsid w:val="00C50362"/>
    <w:rsid w:val="00C503E7"/>
    <w:rsid w:val="00C66503"/>
    <w:rsid w:val="00C66DFC"/>
    <w:rsid w:val="00C72789"/>
    <w:rsid w:val="00C771E8"/>
    <w:rsid w:val="00C80105"/>
    <w:rsid w:val="00C80D34"/>
    <w:rsid w:val="00C833F4"/>
    <w:rsid w:val="00C84A35"/>
    <w:rsid w:val="00C851CF"/>
    <w:rsid w:val="00C91D6B"/>
    <w:rsid w:val="00C969B2"/>
    <w:rsid w:val="00C97916"/>
    <w:rsid w:val="00CA1799"/>
    <w:rsid w:val="00CA29D5"/>
    <w:rsid w:val="00CA4F09"/>
    <w:rsid w:val="00CB0A2C"/>
    <w:rsid w:val="00CB11D7"/>
    <w:rsid w:val="00CB2233"/>
    <w:rsid w:val="00CB754A"/>
    <w:rsid w:val="00CC1A38"/>
    <w:rsid w:val="00CC22CD"/>
    <w:rsid w:val="00CC43FF"/>
    <w:rsid w:val="00CD1BE7"/>
    <w:rsid w:val="00CD1F4E"/>
    <w:rsid w:val="00CD62E9"/>
    <w:rsid w:val="00CF2E64"/>
    <w:rsid w:val="00CF4526"/>
    <w:rsid w:val="00CF52D5"/>
    <w:rsid w:val="00CF6AF3"/>
    <w:rsid w:val="00CF7862"/>
    <w:rsid w:val="00D056EF"/>
    <w:rsid w:val="00D124D2"/>
    <w:rsid w:val="00D150E7"/>
    <w:rsid w:val="00D21DAB"/>
    <w:rsid w:val="00D22DDB"/>
    <w:rsid w:val="00D2317A"/>
    <w:rsid w:val="00D24251"/>
    <w:rsid w:val="00D258AD"/>
    <w:rsid w:val="00D25AE2"/>
    <w:rsid w:val="00D2622C"/>
    <w:rsid w:val="00D304AF"/>
    <w:rsid w:val="00D30C85"/>
    <w:rsid w:val="00D30FB2"/>
    <w:rsid w:val="00D32E48"/>
    <w:rsid w:val="00D378C7"/>
    <w:rsid w:val="00D40ADE"/>
    <w:rsid w:val="00D41D11"/>
    <w:rsid w:val="00D429E6"/>
    <w:rsid w:val="00D47335"/>
    <w:rsid w:val="00D51BF8"/>
    <w:rsid w:val="00D53344"/>
    <w:rsid w:val="00D542F8"/>
    <w:rsid w:val="00D5623C"/>
    <w:rsid w:val="00D56BAA"/>
    <w:rsid w:val="00D57959"/>
    <w:rsid w:val="00D57ACF"/>
    <w:rsid w:val="00D6790A"/>
    <w:rsid w:val="00D71DD5"/>
    <w:rsid w:val="00D73309"/>
    <w:rsid w:val="00D75439"/>
    <w:rsid w:val="00D76D29"/>
    <w:rsid w:val="00D81B78"/>
    <w:rsid w:val="00D83F1D"/>
    <w:rsid w:val="00D842CC"/>
    <w:rsid w:val="00D86BE8"/>
    <w:rsid w:val="00D93092"/>
    <w:rsid w:val="00D933F7"/>
    <w:rsid w:val="00D934C6"/>
    <w:rsid w:val="00D93AB5"/>
    <w:rsid w:val="00D94886"/>
    <w:rsid w:val="00D9493C"/>
    <w:rsid w:val="00D95324"/>
    <w:rsid w:val="00D967CA"/>
    <w:rsid w:val="00D96FF7"/>
    <w:rsid w:val="00D97FD7"/>
    <w:rsid w:val="00DB0C8F"/>
    <w:rsid w:val="00DB69D7"/>
    <w:rsid w:val="00DC0E1E"/>
    <w:rsid w:val="00DC26CD"/>
    <w:rsid w:val="00DC2F13"/>
    <w:rsid w:val="00DC4083"/>
    <w:rsid w:val="00DC5758"/>
    <w:rsid w:val="00DC779E"/>
    <w:rsid w:val="00DD0382"/>
    <w:rsid w:val="00DD0CF7"/>
    <w:rsid w:val="00DD39C3"/>
    <w:rsid w:val="00DD5584"/>
    <w:rsid w:val="00DE27B1"/>
    <w:rsid w:val="00DF441E"/>
    <w:rsid w:val="00DF7CF8"/>
    <w:rsid w:val="00E00A5A"/>
    <w:rsid w:val="00E01659"/>
    <w:rsid w:val="00E016C1"/>
    <w:rsid w:val="00E01BFE"/>
    <w:rsid w:val="00E0296B"/>
    <w:rsid w:val="00E02A4F"/>
    <w:rsid w:val="00E06138"/>
    <w:rsid w:val="00E07A17"/>
    <w:rsid w:val="00E1364B"/>
    <w:rsid w:val="00E13BD4"/>
    <w:rsid w:val="00E15398"/>
    <w:rsid w:val="00E155B2"/>
    <w:rsid w:val="00E17999"/>
    <w:rsid w:val="00E2184E"/>
    <w:rsid w:val="00E2575D"/>
    <w:rsid w:val="00E279A4"/>
    <w:rsid w:val="00E27AF0"/>
    <w:rsid w:val="00E331AB"/>
    <w:rsid w:val="00E352E4"/>
    <w:rsid w:val="00E3687A"/>
    <w:rsid w:val="00E413E4"/>
    <w:rsid w:val="00E424D5"/>
    <w:rsid w:val="00E45237"/>
    <w:rsid w:val="00E507D8"/>
    <w:rsid w:val="00E54555"/>
    <w:rsid w:val="00E55213"/>
    <w:rsid w:val="00E56EA5"/>
    <w:rsid w:val="00E64126"/>
    <w:rsid w:val="00E64478"/>
    <w:rsid w:val="00E664D9"/>
    <w:rsid w:val="00E6707A"/>
    <w:rsid w:val="00E67821"/>
    <w:rsid w:val="00E67E7E"/>
    <w:rsid w:val="00E702BC"/>
    <w:rsid w:val="00E72504"/>
    <w:rsid w:val="00E74460"/>
    <w:rsid w:val="00E748C2"/>
    <w:rsid w:val="00E76083"/>
    <w:rsid w:val="00E80BB3"/>
    <w:rsid w:val="00E82FC8"/>
    <w:rsid w:val="00E84FF8"/>
    <w:rsid w:val="00E85507"/>
    <w:rsid w:val="00E85E43"/>
    <w:rsid w:val="00E875F0"/>
    <w:rsid w:val="00E87D84"/>
    <w:rsid w:val="00E920F7"/>
    <w:rsid w:val="00E921C4"/>
    <w:rsid w:val="00E9256A"/>
    <w:rsid w:val="00E952EC"/>
    <w:rsid w:val="00EA2FC5"/>
    <w:rsid w:val="00EA776A"/>
    <w:rsid w:val="00EB1B03"/>
    <w:rsid w:val="00EB1D20"/>
    <w:rsid w:val="00EB27A2"/>
    <w:rsid w:val="00EB3F83"/>
    <w:rsid w:val="00EB6C86"/>
    <w:rsid w:val="00EB7480"/>
    <w:rsid w:val="00EB755A"/>
    <w:rsid w:val="00EC484A"/>
    <w:rsid w:val="00EC4FF3"/>
    <w:rsid w:val="00EC7653"/>
    <w:rsid w:val="00ED1EA4"/>
    <w:rsid w:val="00ED5B3C"/>
    <w:rsid w:val="00EE219B"/>
    <w:rsid w:val="00EE3A95"/>
    <w:rsid w:val="00EE556A"/>
    <w:rsid w:val="00EE576A"/>
    <w:rsid w:val="00EF0236"/>
    <w:rsid w:val="00EF06E9"/>
    <w:rsid w:val="00EF1AC2"/>
    <w:rsid w:val="00EF4DDE"/>
    <w:rsid w:val="00F01843"/>
    <w:rsid w:val="00F0248B"/>
    <w:rsid w:val="00F040D5"/>
    <w:rsid w:val="00F043DB"/>
    <w:rsid w:val="00F0537D"/>
    <w:rsid w:val="00F069C1"/>
    <w:rsid w:val="00F10C91"/>
    <w:rsid w:val="00F15613"/>
    <w:rsid w:val="00F17334"/>
    <w:rsid w:val="00F209A6"/>
    <w:rsid w:val="00F20A52"/>
    <w:rsid w:val="00F235EA"/>
    <w:rsid w:val="00F23FF6"/>
    <w:rsid w:val="00F23FFF"/>
    <w:rsid w:val="00F268A3"/>
    <w:rsid w:val="00F269EE"/>
    <w:rsid w:val="00F27A7E"/>
    <w:rsid w:val="00F36064"/>
    <w:rsid w:val="00F40A5B"/>
    <w:rsid w:val="00F422C6"/>
    <w:rsid w:val="00F433CB"/>
    <w:rsid w:val="00F449F4"/>
    <w:rsid w:val="00F4551F"/>
    <w:rsid w:val="00F474F2"/>
    <w:rsid w:val="00F61F22"/>
    <w:rsid w:val="00F7145E"/>
    <w:rsid w:val="00F71EBE"/>
    <w:rsid w:val="00F73D33"/>
    <w:rsid w:val="00F74BD5"/>
    <w:rsid w:val="00F75912"/>
    <w:rsid w:val="00F761FA"/>
    <w:rsid w:val="00F77674"/>
    <w:rsid w:val="00F8292E"/>
    <w:rsid w:val="00F8527F"/>
    <w:rsid w:val="00F85AEC"/>
    <w:rsid w:val="00F85C13"/>
    <w:rsid w:val="00F86000"/>
    <w:rsid w:val="00F86060"/>
    <w:rsid w:val="00F90730"/>
    <w:rsid w:val="00F92499"/>
    <w:rsid w:val="00F92EA5"/>
    <w:rsid w:val="00FA3CCB"/>
    <w:rsid w:val="00FA7D99"/>
    <w:rsid w:val="00FB04A9"/>
    <w:rsid w:val="00FB1AAC"/>
    <w:rsid w:val="00FB5717"/>
    <w:rsid w:val="00FB5AF1"/>
    <w:rsid w:val="00FB64F5"/>
    <w:rsid w:val="00FC12B3"/>
    <w:rsid w:val="00FC3030"/>
    <w:rsid w:val="00FC566E"/>
    <w:rsid w:val="00FC682B"/>
    <w:rsid w:val="00FC6B2F"/>
    <w:rsid w:val="00FD3369"/>
    <w:rsid w:val="00FD7657"/>
    <w:rsid w:val="00FE033E"/>
    <w:rsid w:val="00FE0A12"/>
    <w:rsid w:val="00FE0DF4"/>
    <w:rsid w:val="00FE35E5"/>
    <w:rsid w:val="00FE66CF"/>
    <w:rsid w:val="00FE7C72"/>
    <w:rsid w:val="00FE7CA0"/>
    <w:rsid w:val="00FE7FC6"/>
    <w:rsid w:val="00FF435C"/>
    <w:rsid w:val="00FF498B"/>
    <w:rsid w:val="00FF545E"/>
    <w:rsid w:val="00FF6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097"/>
    <o:shapelayout v:ext="edit">
      <o:idmap v:ext="edit" data="1"/>
    </o:shapelayout>
  </w:shapeDefaults>
  <w:decimalSymbol w:val=","/>
  <w:listSeparator w:val=";"/>
  <w15:docId w15:val="{4ED1A8D1-AEFF-42BB-80B8-3822CA6B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5A78"/>
    <w:rPr>
      <w:rFonts w:ascii="Times New Roman" w:eastAsia="Times New Roman" w:hAnsi="Times New Roman"/>
      <w:sz w:val="24"/>
      <w:szCs w:val="24"/>
    </w:rPr>
  </w:style>
  <w:style w:type="paragraph" w:styleId="Virsraksts3">
    <w:name w:val="heading 3"/>
    <w:basedOn w:val="Parasts"/>
    <w:next w:val="Parasts"/>
    <w:link w:val="Virsraksts3Rakstz"/>
    <w:semiHidden/>
    <w:unhideWhenUsed/>
    <w:qFormat/>
    <w:locked/>
    <w:rsid w:val="00410FA7"/>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 w:type="character" w:customStyle="1" w:styleId="Virsraksts3Rakstz">
    <w:name w:val="Virsraksts 3 Rakstz."/>
    <w:basedOn w:val="Noklusjumarindkopasfonts"/>
    <w:link w:val="Virsraksts3"/>
    <w:semiHidden/>
    <w:rsid w:val="00410FA7"/>
    <w:rPr>
      <w:rFonts w:asciiTheme="majorHAnsi" w:eastAsiaTheme="majorEastAsia" w:hAnsiTheme="majorHAnsi" w:cstheme="majorBidi"/>
      <w:b/>
      <w:bCs/>
      <w:color w:val="4F81BD" w:themeColor="accent1"/>
      <w:sz w:val="24"/>
      <w:szCs w:val="24"/>
    </w:rPr>
  </w:style>
  <w:style w:type="character" w:styleId="Izmantotahipersaite">
    <w:name w:val="FollowedHyperlink"/>
    <w:basedOn w:val="Noklusjumarindkopasfonts"/>
    <w:uiPriority w:val="99"/>
    <w:semiHidden/>
    <w:unhideWhenUsed/>
    <w:rsid w:val="009F626B"/>
    <w:rPr>
      <w:color w:val="800080" w:themeColor="followedHyperlink"/>
      <w:u w:val="single"/>
    </w:rPr>
  </w:style>
  <w:style w:type="paragraph" w:customStyle="1" w:styleId="tv213">
    <w:name w:val="tv213"/>
    <w:basedOn w:val="Parasts"/>
    <w:rsid w:val="009F626B"/>
    <w:pPr>
      <w:spacing w:before="100" w:beforeAutospacing="1" w:after="100" w:afterAutospacing="1"/>
    </w:pPr>
  </w:style>
  <w:style w:type="character" w:customStyle="1" w:styleId="apple-converted-space">
    <w:name w:val="apple-converted-space"/>
    <w:basedOn w:val="Noklusjumarindkopasfonts"/>
    <w:rsid w:val="009F626B"/>
  </w:style>
  <w:style w:type="paragraph" w:styleId="Bezatstarpm">
    <w:name w:val="No Spacing"/>
    <w:uiPriority w:val="1"/>
    <w:qFormat/>
    <w:rsid w:val="008C2F4B"/>
    <w:rPr>
      <w:rFonts w:asciiTheme="minorHAnsi" w:eastAsiaTheme="minorHAnsi" w:hAnsiTheme="minorHAnsi" w:cstheme="minorBidi"/>
      <w:sz w:val="22"/>
      <w:szCs w:val="22"/>
      <w:lang w:eastAsia="en-US"/>
    </w:rPr>
  </w:style>
  <w:style w:type="paragraph" w:styleId="Pamattekstsaratkpi">
    <w:name w:val="Body Text Indent"/>
    <w:basedOn w:val="Parasts"/>
    <w:link w:val="PamattekstsaratkpiRakstz"/>
    <w:rsid w:val="00E82FC8"/>
    <w:pPr>
      <w:spacing w:after="120"/>
      <w:ind w:left="283"/>
    </w:pPr>
    <w:rPr>
      <w:lang w:val="en-GB" w:eastAsia="en-US"/>
    </w:rPr>
  </w:style>
  <w:style w:type="character" w:customStyle="1" w:styleId="BodyTextIndentChar">
    <w:name w:val="Body Text Indent Char"/>
    <w:basedOn w:val="Noklusjumarindkopasfonts"/>
    <w:uiPriority w:val="99"/>
    <w:semiHidden/>
    <w:rsid w:val="00E82FC8"/>
    <w:rPr>
      <w:rFonts w:ascii="Times New Roman" w:eastAsia="Times New Roman" w:hAnsi="Times New Roman"/>
      <w:sz w:val="24"/>
      <w:szCs w:val="24"/>
    </w:rPr>
  </w:style>
  <w:style w:type="character" w:customStyle="1" w:styleId="PamattekstsaratkpiRakstz">
    <w:name w:val="Pamatteksts ar atkāpi Rakstz."/>
    <w:link w:val="Pamattekstsaratkpi"/>
    <w:rsid w:val="00E82FC8"/>
    <w:rPr>
      <w:rFonts w:ascii="Times New Roman" w:eastAsia="Times New Roman" w:hAnsi="Times New Roman"/>
      <w:sz w:val="24"/>
      <w:szCs w:val="24"/>
      <w:lang w:val="en-GB" w:eastAsia="en-US"/>
    </w:rPr>
  </w:style>
  <w:style w:type="character" w:styleId="Izteiksmgs">
    <w:name w:val="Strong"/>
    <w:uiPriority w:val="22"/>
    <w:qFormat/>
    <w:locked/>
    <w:rsid w:val="00227150"/>
    <w:rPr>
      <w:b/>
      <w:bCs/>
    </w:rPr>
  </w:style>
  <w:style w:type="paragraph" w:customStyle="1" w:styleId="Punkts">
    <w:name w:val="Punkts"/>
    <w:basedOn w:val="Pamatteksts"/>
    <w:next w:val="Parasts"/>
    <w:autoRedefine/>
    <w:qFormat/>
    <w:rsid w:val="0036088B"/>
    <w:pPr>
      <w:spacing w:before="120"/>
      <w:jc w:val="both"/>
    </w:pPr>
  </w:style>
  <w:style w:type="paragraph" w:styleId="Pamatteksts">
    <w:name w:val="Body Text"/>
    <w:basedOn w:val="Parasts"/>
    <w:link w:val="PamattekstsRakstz"/>
    <w:uiPriority w:val="99"/>
    <w:semiHidden/>
    <w:unhideWhenUsed/>
    <w:rsid w:val="0036088B"/>
    <w:pPr>
      <w:spacing w:after="120"/>
    </w:pPr>
  </w:style>
  <w:style w:type="character" w:customStyle="1" w:styleId="PamattekstsRakstz">
    <w:name w:val="Pamatteksts Rakstz."/>
    <w:basedOn w:val="Noklusjumarindkopasfonts"/>
    <w:link w:val="Pamatteksts"/>
    <w:uiPriority w:val="99"/>
    <w:semiHidden/>
    <w:rsid w:val="0036088B"/>
    <w:rPr>
      <w:rFonts w:ascii="Times New Roman" w:eastAsia="Times New Roman" w:hAnsi="Times New Roman"/>
      <w:sz w:val="24"/>
      <w:szCs w:val="24"/>
    </w:rPr>
  </w:style>
  <w:style w:type="character" w:styleId="Izclums">
    <w:name w:val="Emphasis"/>
    <w:qFormat/>
    <w:locked/>
    <w:rsid w:val="00603054"/>
    <w:rPr>
      <w:i/>
      <w:iCs/>
    </w:rPr>
  </w:style>
  <w:style w:type="character" w:customStyle="1" w:styleId="st">
    <w:name w:val="st"/>
    <w:basedOn w:val="Noklusjumarindkopasfonts"/>
    <w:rsid w:val="006D0A21"/>
  </w:style>
  <w:style w:type="paragraph" w:customStyle="1" w:styleId="naiskr">
    <w:name w:val="naiskr"/>
    <w:basedOn w:val="Parasts"/>
    <w:rsid w:val="00260D3F"/>
    <w:pPr>
      <w:spacing w:before="75" w:after="75"/>
    </w:pPr>
  </w:style>
  <w:style w:type="paragraph" w:customStyle="1" w:styleId="naisnod">
    <w:name w:val="naisnod"/>
    <w:basedOn w:val="Parasts"/>
    <w:rsid w:val="009F5F03"/>
    <w:pPr>
      <w:spacing w:before="150" w:after="150"/>
      <w:jc w:val="center"/>
    </w:pPr>
    <w:rPr>
      <w:b/>
      <w:bCs/>
    </w:rPr>
  </w:style>
  <w:style w:type="paragraph" w:customStyle="1" w:styleId="a">
    <w:basedOn w:val="Parasts"/>
    <w:next w:val="Paraststmeklis"/>
    <w:uiPriority w:val="99"/>
    <w:rsid w:val="00777B15"/>
    <w:pPr>
      <w:spacing w:before="100" w:beforeAutospacing="1" w:after="100" w:afterAutospacing="1"/>
    </w:pPr>
  </w:style>
  <w:style w:type="paragraph" w:styleId="Paraststmeklis">
    <w:name w:val="Normal (Web)"/>
    <w:basedOn w:val="Parasts"/>
    <w:uiPriority w:val="99"/>
    <w:semiHidden/>
    <w:unhideWhenUsed/>
    <w:rsid w:val="00777B15"/>
  </w:style>
  <w:style w:type="paragraph" w:customStyle="1" w:styleId="naisf">
    <w:name w:val="naisf"/>
    <w:basedOn w:val="Parasts"/>
    <w:rsid w:val="007641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785">
      <w:bodyDiv w:val="1"/>
      <w:marLeft w:val="0"/>
      <w:marRight w:val="0"/>
      <w:marTop w:val="0"/>
      <w:marBottom w:val="0"/>
      <w:divBdr>
        <w:top w:val="none" w:sz="0" w:space="0" w:color="auto"/>
        <w:left w:val="none" w:sz="0" w:space="0" w:color="auto"/>
        <w:bottom w:val="none" w:sz="0" w:space="0" w:color="auto"/>
        <w:right w:val="none" w:sz="0" w:space="0" w:color="auto"/>
      </w:divBdr>
    </w:div>
    <w:div w:id="140464816">
      <w:bodyDiv w:val="1"/>
      <w:marLeft w:val="0"/>
      <w:marRight w:val="0"/>
      <w:marTop w:val="0"/>
      <w:marBottom w:val="0"/>
      <w:divBdr>
        <w:top w:val="none" w:sz="0" w:space="0" w:color="auto"/>
        <w:left w:val="none" w:sz="0" w:space="0" w:color="auto"/>
        <w:bottom w:val="none" w:sz="0" w:space="0" w:color="auto"/>
        <w:right w:val="none" w:sz="0" w:space="0" w:color="auto"/>
      </w:divBdr>
    </w:div>
    <w:div w:id="161969595">
      <w:bodyDiv w:val="1"/>
      <w:marLeft w:val="0"/>
      <w:marRight w:val="0"/>
      <w:marTop w:val="0"/>
      <w:marBottom w:val="0"/>
      <w:divBdr>
        <w:top w:val="none" w:sz="0" w:space="0" w:color="auto"/>
        <w:left w:val="none" w:sz="0" w:space="0" w:color="auto"/>
        <w:bottom w:val="none" w:sz="0" w:space="0" w:color="auto"/>
        <w:right w:val="none" w:sz="0" w:space="0" w:color="auto"/>
      </w:divBdr>
    </w:div>
    <w:div w:id="267082437">
      <w:bodyDiv w:val="1"/>
      <w:marLeft w:val="0"/>
      <w:marRight w:val="0"/>
      <w:marTop w:val="0"/>
      <w:marBottom w:val="0"/>
      <w:divBdr>
        <w:top w:val="none" w:sz="0" w:space="0" w:color="auto"/>
        <w:left w:val="none" w:sz="0" w:space="0" w:color="auto"/>
        <w:bottom w:val="none" w:sz="0" w:space="0" w:color="auto"/>
        <w:right w:val="none" w:sz="0" w:space="0" w:color="auto"/>
      </w:divBdr>
    </w:div>
    <w:div w:id="281614500">
      <w:bodyDiv w:val="1"/>
      <w:marLeft w:val="0"/>
      <w:marRight w:val="0"/>
      <w:marTop w:val="0"/>
      <w:marBottom w:val="0"/>
      <w:divBdr>
        <w:top w:val="none" w:sz="0" w:space="0" w:color="auto"/>
        <w:left w:val="none" w:sz="0" w:space="0" w:color="auto"/>
        <w:bottom w:val="none" w:sz="0" w:space="0" w:color="auto"/>
        <w:right w:val="none" w:sz="0" w:space="0" w:color="auto"/>
      </w:divBdr>
    </w:div>
    <w:div w:id="330647245">
      <w:bodyDiv w:val="1"/>
      <w:marLeft w:val="0"/>
      <w:marRight w:val="0"/>
      <w:marTop w:val="0"/>
      <w:marBottom w:val="0"/>
      <w:divBdr>
        <w:top w:val="none" w:sz="0" w:space="0" w:color="auto"/>
        <w:left w:val="none" w:sz="0" w:space="0" w:color="auto"/>
        <w:bottom w:val="none" w:sz="0" w:space="0" w:color="auto"/>
        <w:right w:val="none" w:sz="0" w:space="0" w:color="auto"/>
      </w:divBdr>
    </w:div>
    <w:div w:id="399327353">
      <w:bodyDiv w:val="1"/>
      <w:marLeft w:val="0"/>
      <w:marRight w:val="0"/>
      <w:marTop w:val="0"/>
      <w:marBottom w:val="0"/>
      <w:divBdr>
        <w:top w:val="none" w:sz="0" w:space="0" w:color="auto"/>
        <w:left w:val="none" w:sz="0" w:space="0" w:color="auto"/>
        <w:bottom w:val="none" w:sz="0" w:space="0" w:color="auto"/>
        <w:right w:val="none" w:sz="0" w:space="0" w:color="auto"/>
      </w:divBdr>
    </w:div>
    <w:div w:id="405804263">
      <w:bodyDiv w:val="1"/>
      <w:marLeft w:val="0"/>
      <w:marRight w:val="0"/>
      <w:marTop w:val="0"/>
      <w:marBottom w:val="0"/>
      <w:divBdr>
        <w:top w:val="none" w:sz="0" w:space="0" w:color="auto"/>
        <w:left w:val="none" w:sz="0" w:space="0" w:color="auto"/>
        <w:bottom w:val="none" w:sz="0" w:space="0" w:color="auto"/>
        <w:right w:val="none" w:sz="0" w:space="0" w:color="auto"/>
      </w:divBdr>
    </w:div>
    <w:div w:id="463351974">
      <w:bodyDiv w:val="1"/>
      <w:marLeft w:val="0"/>
      <w:marRight w:val="0"/>
      <w:marTop w:val="0"/>
      <w:marBottom w:val="0"/>
      <w:divBdr>
        <w:top w:val="none" w:sz="0" w:space="0" w:color="auto"/>
        <w:left w:val="none" w:sz="0" w:space="0" w:color="auto"/>
        <w:bottom w:val="none" w:sz="0" w:space="0" w:color="auto"/>
        <w:right w:val="none" w:sz="0" w:space="0" w:color="auto"/>
      </w:divBdr>
    </w:div>
    <w:div w:id="481703356">
      <w:bodyDiv w:val="1"/>
      <w:marLeft w:val="0"/>
      <w:marRight w:val="0"/>
      <w:marTop w:val="0"/>
      <w:marBottom w:val="0"/>
      <w:divBdr>
        <w:top w:val="none" w:sz="0" w:space="0" w:color="auto"/>
        <w:left w:val="none" w:sz="0" w:space="0" w:color="auto"/>
        <w:bottom w:val="none" w:sz="0" w:space="0" w:color="auto"/>
        <w:right w:val="none" w:sz="0" w:space="0" w:color="auto"/>
      </w:divBdr>
      <w:divsChild>
        <w:div w:id="616255877">
          <w:marLeft w:val="0"/>
          <w:marRight w:val="0"/>
          <w:marTop w:val="480"/>
          <w:marBottom w:val="240"/>
          <w:divBdr>
            <w:top w:val="none" w:sz="0" w:space="0" w:color="auto"/>
            <w:left w:val="none" w:sz="0" w:space="0" w:color="auto"/>
            <w:bottom w:val="none" w:sz="0" w:space="0" w:color="auto"/>
            <w:right w:val="none" w:sz="0" w:space="0" w:color="auto"/>
          </w:divBdr>
        </w:div>
        <w:div w:id="1963926635">
          <w:marLeft w:val="0"/>
          <w:marRight w:val="0"/>
          <w:marTop w:val="0"/>
          <w:marBottom w:val="567"/>
          <w:divBdr>
            <w:top w:val="none" w:sz="0" w:space="0" w:color="auto"/>
            <w:left w:val="none" w:sz="0" w:space="0" w:color="auto"/>
            <w:bottom w:val="none" w:sz="0" w:space="0" w:color="auto"/>
            <w:right w:val="none" w:sz="0" w:space="0" w:color="auto"/>
          </w:divBdr>
        </w:div>
      </w:divsChild>
    </w:div>
    <w:div w:id="614559045">
      <w:bodyDiv w:val="1"/>
      <w:marLeft w:val="0"/>
      <w:marRight w:val="0"/>
      <w:marTop w:val="0"/>
      <w:marBottom w:val="0"/>
      <w:divBdr>
        <w:top w:val="none" w:sz="0" w:space="0" w:color="auto"/>
        <w:left w:val="none" w:sz="0" w:space="0" w:color="auto"/>
        <w:bottom w:val="none" w:sz="0" w:space="0" w:color="auto"/>
        <w:right w:val="none" w:sz="0" w:space="0" w:color="auto"/>
      </w:divBdr>
    </w:div>
    <w:div w:id="664432724">
      <w:bodyDiv w:val="1"/>
      <w:marLeft w:val="0"/>
      <w:marRight w:val="0"/>
      <w:marTop w:val="0"/>
      <w:marBottom w:val="0"/>
      <w:divBdr>
        <w:top w:val="none" w:sz="0" w:space="0" w:color="auto"/>
        <w:left w:val="none" w:sz="0" w:space="0" w:color="auto"/>
        <w:bottom w:val="none" w:sz="0" w:space="0" w:color="auto"/>
        <w:right w:val="none" w:sz="0" w:space="0" w:color="auto"/>
      </w:divBdr>
    </w:div>
    <w:div w:id="717162885">
      <w:bodyDiv w:val="1"/>
      <w:marLeft w:val="0"/>
      <w:marRight w:val="0"/>
      <w:marTop w:val="0"/>
      <w:marBottom w:val="0"/>
      <w:divBdr>
        <w:top w:val="none" w:sz="0" w:space="0" w:color="auto"/>
        <w:left w:val="none" w:sz="0" w:space="0" w:color="auto"/>
        <w:bottom w:val="none" w:sz="0" w:space="0" w:color="auto"/>
        <w:right w:val="none" w:sz="0" w:space="0" w:color="auto"/>
      </w:divBdr>
      <w:divsChild>
        <w:div w:id="1478036265">
          <w:marLeft w:val="0"/>
          <w:marRight w:val="0"/>
          <w:marTop w:val="0"/>
          <w:marBottom w:val="0"/>
          <w:divBdr>
            <w:top w:val="none" w:sz="0" w:space="0" w:color="auto"/>
            <w:left w:val="none" w:sz="0" w:space="0" w:color="auto"/>
            <w:bottom w:val="none" w:sz="0" w:space="0" w:color="auto"/>
            <w:right w:val="none" w:sz="0" w:space="0" w:color="auto"/>
          </w:divBdr>
          <w:divsChild>
            <w:div w:id="1253321523">
              <w:marLeft w:val="0"/>
              <w:marRight w:val="0"/>
              <w:marTop w:val="0"/>
              <w:marBottom w:val="0"/>
              <w:divBdr>
                <w:top w:val="none" w:sz="0" w:space="0" w:color="auto"/>
                <w:left w:val="none" w:sz="0" w:space="0" w:color="auto"/>
                <w:bottom w:val="none" w:sz="0" w:space="0" w:color="auto"/>
                <w:right w:val="none" w:sz="0" w:space="0" w:color="auto"/>
              </w:divBdr>
              <w:divsChild>
                <w:div w:id="1536969585">
                  <w:marLeft w:val="0"/>
                  <w:marRight w:val="0"/>
                  <w:marTop w:val="0"/>
                  <w:marBottom w:val="0"/>
                  <w:divBdr>
                    <w:top w:val="none" w:sz="0" w:space="0" w:color="auto"/>
                    <w:left w:val="none" w:sz="0" w:space="0" w:color="auto"/>
                    <w:bottom w:val="none" w:sz="0" w:space="0" w:color="auto"/>
                    <w:right w:val="none" w:sz="0" w:space="0" w:color="auto"/>
                  </w:divBdr>
                  <w:divsChild>
                    <w:div w:id="1670137219">
                      <w:marLeft w:val="0"/>
                      <w:marRight w:val="0"/>
                      <w:marTop w:val="0"/>
                      <w:marBottom w:val="0"/>
                      <w:divBdr>
                        <w:top w:val="none" w:sz="0" w:space="0" w:color="auto"/>
                        <w:left w:val="none" w:sz="0" w:space="0" w:color="auto"/>
                        <w:bottom w:val="none" w:sz="0" w:space="0" w:color="auto"/>
                        <w:right w:val="none" w:sz="0" w:space="0" w:color="auto"/>
                      </w:divBdr>
                      <w:divsChild>
                        <w:div w:id="1748767236">
                          <w:marLeft w:val="0"/>
                          <w:marRight w:val="0"/>
                          <w:marTop w:val="0"/>
                          <w:marBottom w:val="0"/>
                          <w:divBdr>
                            <w:top w:val="none" w:sz="0" w:space="0" w:color="auto"/>
                            <w:left w:val="none" w:sz="0" w:space="0" w:color="auto"/>
                            <w:bottom w:val="none" w:sz="0" w:space="0" w:color="auto"/>
                            <w:right w:val="none" w:sz="0" w:space="0" w:color="auto"/>
                          </w:divBdr>
                          <w:divsChild>
                            <w:div w:id="671642730">
                              <w:marLeft w:val="0"/>
                              <w:marRight w:val="0"/>
                              <w:marTop w:val="480"/>
                              <w:marBottom w:val="240"/>
                              <w:divBdr>
                                <w:top w:val="none" w:sz="0" w:space="0" w:color="auto"/>
                                <w:left w:val="none" w:sz="0" w:space="0" w:color="auto"/>
                                <w:bottom w:val="none" w:sz="0" w:space="0" w:color="auto"/>
                                <w:right w:val="none" w:sz="0" w:space="0" w:color="auto"/>
                              </w:divBdr>
                            </w:div>
                            <w:div w:id="101465340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629923">
      <w:bodyDiv w:val="1"/>
      <w:marLeft w:val="0"/>
      <w:marRight w:val="0"/>
      <w:marTop w:val="0"/>
      <w:marBottom w:val="0"/>
      <w:divBdr>
        <w:top w:val="none" w:sz="0" w:space="0" w:color="auto"/>
        <w:left w:val="none" w:sz="0" w:space="0" w:color="auto"/>
        <w:bottom w:val="none" w:sz="0" w:space="0" w:color="auto"/>
        <w:right w:val="none" w:sz="0" w:space="0" w:color="auto"/>
      </w:divBdr>
    </w:div>
    <w:div w:id="758913651">
      <w:bodyDiv w:val="1"/>
      <w:marLeft w:val="0"/>
      <w:marRight w:val="0"/>
      <w:marTop w:val="0"/>
      <w:marBottom w:val="0"/>
      <w:divBdr>
        <w:top w:val="none" w:sz="0" w:space="0" w:color="auto"/>
        <w:left w:val="none" w:sz="0" w:space="0" w:color="auto"/>
        <w:bottom w:val="none" w:sz="0" w:space="0" w:color="auto"/>
        <w:right w:val="none" w:sz="0" w:space="0" w:color="auto"/>
      </w:divBdr>
    </w:div>
    <w:div w:id="778180308">
      <w:bodyDiv w:val="1"/>
      <w:marLeft w:val="0"/>
      <w:marRight w:val="0"/>
      <w:marTop w:val="0"/>
      <w:marBottom w:val="0"/>
      <w:divBdr>
        <w:top w:val="none" w:sz="0" w:space="0" w:color="auto"/>
        <w:left w:val="none" w:sz="0" w:space="0" w:color="auto"/>
        <w:bottom w:val="none" w:sz="0" w:space="0" w:color="auto"/>
        <w:right w:val="none" w:sz="0" w:space="0" w:color="auto"/>
      </w:divBdr>
    </w:div>
    <w:div w:id="925265057">
      <w:bodyDiv w:val="1"/>
      <w:marLeft w:val="0"/>
      <w:marRight w:val="0"/>
      <w:marTop w:val="0"/>
      <w:marBottom w:val="0"/>
      <w:divBdr>
        <w:top w:val="none" w:sz="0" w:space="0" w:color="auto"/>
        <w:left w:val="none" w:sz="0" w:space="0" w:color="auto"/>
        <w:bottom w:val="none" w:sz="0" w:space="0" w:color="auto"/>
        <w:right w:val="none" w:sz="0" w:space="0" w:color="auto"/>
      </w:divBdr>
    </w:div>
    <w:div w:id="933509740">
      <w:bodyDiv w:val="1"/>
      <w:marLeft w:val="0"/>
      <w:marRight w:val="0"/>
      <w:marTop w:val="0"/>
      <w:marBottom w:val="0"/>
      <w:divBdr>
        <w:top w:val="none" w:sz="0" w:space="0" w:color="auto"/>
        <w:left w:val="none" w:sz="0" w:space="0" w:color="auto"/>
        <w:bottom w:val="none" w:sz="0" w:space="0" w:color="auto"/>
        <w:right w:val="none" w:sz="0" w:space="0" w:color="auto"/>
      </w:divBdr>
    </w:div>
    <w:div w:id="1017657619">
      <w:bodyDiv w:val="1"/>
      <w:marLeft w:val="0"/>
      <w:marRight w:val="0"/>
      <w:marTop w:val="0"/>
      <w:marBottom w:val="0"/>
      <w:divBdr>
        <w:top w:val="none" w:sz="0" w:space="0" w:color="auto"/>
        <w:left w:val="none" w:sz="0" w:space="0" w:color="auto"/>
        <w:bottom w:val="none" w:sz="0" w:space="0" w:color="auto"/>
        <w:right w:val="none" w:sz="0" w:space="0" w:color="auto"/>
      </w:divBdr>
    </w:div>
    <w:div w:id="1071123948">
      <w:bodyDiv w:val="1"/>
      <w:marLeft w:val="0"/>
      <w:marRight w:val="0"/>
      <w:marTop w:val="0"/>
      <w:marBottom w:val="0"/>
      <w:divBdr>
        <w:top w:val="none" w:sz="0" w:space="0" w:color="auto"/>
        <w:left w:val="none" w:sz="0" w:space="0" w:color="auto"/>
        <w:bottom w:val="none" w:sz="0" w:space="0" w:color="auto"/>
        <w:right w:val="none" w:sz="0" w:space="0" w:color="auto"/>
      </w:divBdr>
    </w:div>
    <w:div w:id="1083257527">
      <w:bodyDiv w:val="1"/>
      <w:marLeft w:val="0"/>
      <w:marRight w:val="0"/>
      <w:marTop w:val="0"/>
      <w:marBottom w:val="0"/>
      <w:divBdr>
        <w:top w:val="none" w:sz="0" w:space="0" w:color="auto"/>
        <w:left w:val="none" w:sz="0" w:space="0" w:color="auto"/>
        <w:bottom w:val="none" w:sz="0" w:space="0" w:color="auto"/>
        <w:right w:val="none" w:sz="0" w:space="0" w:color="auto"/>
      </w:divBdr>
    </w:div>
    <w:div w:id="1117455536">
      <w:bodyDiv w:val="1"/>
      <w:marLeft w:val="0"/>
      <w:marRight w:val="0"/>
      <w:marTop w:val="0"/>
      <w:marBottom w:val="0"/>
      <w:divBdr>
        <w:top w:val="none" w:sz="0" w:space="0" w:color="auto"/>
        <w:left w:val="none" w:sz="0" w:space="0" w:color="auto"/>
        <w:bottom w:val="none" w:sz="0" w:space="0" w:color="auto"/>
        <w:right w:val="none" w:sz="0" w:space="0" w:color="auto"/>
      </w:divBdr>
    </w:div>
    <w:div w:id="1153721113">
      <w:bodyDiv w:val="1"/>
      <w:marLeft w:val="0"/>
      <w:marRight w:val="0"/>
      <w:marTop w:val="0"/>
      <w:marBottom w:val="0"/>
      <w:divBdr>
        <w:top w:val="none" w:sz="0" w:space="0" w:color="auto"/>
        <w:left w:val="none" w:sz="0" w:space="0" w:color="auto"/>
        <w:bottom w:val="none" w:sz="0" w:space="0" w:color="auto"/>
        <w:right w:val="none" w:sz="0" w:space="0" w:color="auto"/>
      </w:divBdr>
    </w:div>
    <w:div w:id="1164248595">
      <w:bodyDiv w:val="1"/>
      <w:marLeft w:val="0"/>
      <w:marRight w:val="0"/>
      <w:marTop w:val="0"/>
      <w:marBottom w:val="0"/>
      <w:divBdr>
        <w:top w:val="none" w:sz="0" w:space="0" w:color="auto"/>
        <w:left w:val="none" w:sz="0" w:space="0" w:color="auto"/>
        <w:bottom w:val="none" w:sz="0" w:space="0" w:color="auto"/>
        <w:right w:val="none" w:sz="0" w:space="0" w:color="auto"/>
      </w:divBdr>
    </w:div>
    <w:div w:id="1165852194">
      <w:bodyDiv w:val="1"/>
      <w:marLeft w:val="0"/>
      <w:marRight w:val="0"/>
      <w:marTop w:val="0"/>
      <w:marBottom w:val="0"/>
      <w:divBdr>
        <w:top w:val="none" w:sz="0" w:space="0" w:color="auto"/>
        <w:left w:val="none" w:sz="0" w:space="0" w:color="auto"/>
        <w:bottom w:val="none" w:sz="0" w:space="0" w:color="auto"/>
        <w:right w:val="none" w:sz="0" w:space="0" w:color="auto"/>
      </w:divBdr>
    </w:div>
    <w:div w:id="1182085294">
      <w:bodyDiv w:val="1"/>
      <w:marLeft w:val="0"/>
      <w:marRight w:val="0"/>
      <w:marTop w:val="0"/>
      <w:marBottom w:val="0"/>
      <w:divBdr>
        <w:top w:val="none" w:sz="0" w:space="0" w:color="auto"/>
        <w:left w:val="none" w:sz="0" w:space="0" w:color="auto"/>
        <w:bottom w:val="none" w:sz="0" w:space="0" w:color="auto"/>
        <w:right w:val="none" w:sz="0" w:space="0" w:color="auto"/>
      </w:divBdr>
    </w:div>
    <w:div w:id="1235093209">
      <w:bodyDiv w:val="1"/>
      <w:marLeft w:val="0"/>
      <w:marRight w:val="0"/>
      <w:marTop w:val="0"/>
      <w:marBottom w:val="0"/>
      <w:divBdr>
        <w:top w:val="none" w:sz="0" w:space="0" w:color="auto"/>
        <w:left w:val="none" w:sz="0" w:space="0" w:color="auto"/>
        <w:bottom w:val="none" w:sz="0" w:space="0" w:color="auto"/>
        <w:right w:val="none" w:sz="0" w:space="0" w:color="auto"/>
      </w:divBdr>
    </w:div>
    <w:div w:id="1252349241">
      <w:bodyDiv w:val="1"/>
      <w:marLeft w:val="0"/>
      <w:marRight w:val="0"/>
      <w:marTop w:val="0"/>
      <w:marBottom w:val="0"/>
      <w:divBdr>
        <w:top w:val="none" w:sz="0" w:space="0" w:color="auto"/>
        <w:left w:val="none" w:sz="0" w:space="0" w:color="auto"/>
        <w:bottom w:val="none" w:sz="0" w:space="0" w:color="auto"/>
        <w:right w:val="none" w:sz="0" w:space="0" w:color="auto"/>
      </w:divBdr>
    </w:div>
    <w:div w:id="1255741681">
      <w:bodyDiv w:val="1"/>
      <w:marLeft w:val="0"/>
      <w:marRight w:val="0"/>
      <w:marTop w:val="0"/>
      <w:marBottom w:val="0"/>
      <w:divBdr>
        <w:top w:val="none" w:sz="0" w:space="0" w:color="auto"/>
        <w:left w:val="none" w:sz="0" w:space="0" w:color="auto"/>
        <w:bottom w:val="none" w:sz="0" w:space="0" w:color="auto"/>
        <w:right w:val="none" w:sz="0" w:space="0" w:color="auto"/>
      </w:divBdr>
    </w:div>
    <w:div w:id="1267470311">
      <w:bodyDiv w:val="1"/>
      <w:marLeft w:val="0"/>
      <w:marRight w:val="0"/>
      <w:marTop w:val="0"/>
      <w:marBottom w:val="0"/>
      <w:divBdr>
        <w:top w:val="none" w:sz="0" w:space="0" w:color="auto"/>
        <w:left w:val="none" w:sz="0" w:space="0" w:color="auto"/>
        <w:bottom w:val="none" w:sz="0" w:space="0" w:color="auto"/>
        <w:right w:val="none" w:sz="0" w:space="0" w:color="auto"/>
      </w:divBdr>
    </w:div>
    <w:div w:id="1269387789">
      <w:bodyDiv w:val="1"/>
      <w:marLeft w:val="0"/>
      <w:marRight w:val="0"/>
      <w:marTop w:val="0"/>
      <w:marBottom w:val="0"/>
      <w:divBdr>
        <w:top w:val="none" w:sz="0" w:space="0" w:color="auto"/>
        <w:left w:val="none" w:sz="0" w:space="0" w:color="auto"/>
        <w:bottom w:val="none" w:sz="0" w:space="0" w:color="auto"/>
        <w:right w:val="none" w:sz="0" w:space="0" w:color="auto"/>
      </w:divBdr>
    </w:div>
    <w:div w:id="1311522461">
      <w:bodyDiv w:val="1"/>
      <w:marLeft w:val="0"/>
      <w:marRight w:val="0"/>
      <w:marTop w:val="0"/>
      <w:marBottom w:val="0"/>
      <w:divBdr>
        <w:top w:val="none" w:sz="0" w:space="0" w:color="auto"/>
        <w:left w:val="none" w:sz="0" w:space="0" w:color="auto"/>
        <w:bottom w:val="none" w:sz="0" w:space="0" w:color="auto"/>
        <w:right w:val="none" w:sz="0" w:space="0" w:color="auto"/>
      </w:divBdr>
    </w:div>
    <w:div w:id="1345128406">
      <w:bodyDiv w:val="1"/>
      <w:marLeft w:val="0"/>
      <w:marRight w:val="0"/>
      <w:marTop w:val="0"/>
      <w:marBottom w:val="0"/>
      <w:divBdr>
        <w:top w:val="none" w:sz="0" w:space="0" w:color="auto"/>
        <w:left w:val="none" w:sz="0" w:space="0" w:color="auto"/>
        <w:bottom w:val="none" w:sz="0" w:space="0" w:color="auto"/>
        <w:right w:val="none" w:sz="0" w:space="0" w:color="auto"/>
      </w:divBdr>
    </w:div>
    <w:div w:id="1428692322">
      <w:bodyDiv w:val="1"/>
      <w:marLeft w:val="0"/>
      <w:marRight w:val="0"/>
      <w:marTop w:val="0"/>
      <w:marBottom w:val="0"/>
      <w:divBdr>
        <w:top w:val="none" w:sz="0" w:space="0" w:color="auto"/>
        <w:left w:val="none" w:sz="0" w:space="0" w:color="auto"/>
        <w:bottom w:val="none" w:sz="0" w:space="0" w:color="auto"/>
        <w:right w:val="none" w:sz="0" w:space="0" w:color="auto"/>
      </w:divBdr>
    </w:div>
    <w:div w:id="1433554743">
      <w:bodyDiv w:val="1"/>
      <w:marLeft w:val="0"/>
      <w:marRight w:val="0"/>
      <w:marTop w:val="0"/>
      <w:marBottom w:val="0"/>
      <w:divBdr>
        <w:top w:val="none" w:sz="0" w:space="0" w:color="auto"/>
        <w:left w:val="none" w:sz="0" w:space="0" w:color="auto"/>
        <w:bottom w:val="none" w:sz="0" w:space="0" w:color="auto"/>
        <w:right w:val="none" w:sz="0" w:space="0" w:color="auto"/>
      </w:divBdr>
    </w:div>
    <w:div w:id="1484934765">
      <w:marLeft w:val="0"/>
      <w:marRight w:val="0"/>
      <w:marTop w:val="0"/>
      <w:marBottom w:val="0"/>
      <w:divBdr>
        <w:top w:val="none" w:sz="0" w:space="0" w:color="auto"/>
        <w:left w:val="none" w:sz="0" w:space="0" w:color="auto"/>
        <w:bottom w:val="none" w:sz="0" w:space="0" w:color="auto"/>
        <w:right w:val="none" w:sz="0" w:space="0" w:color="auto"/>
      </w:divBdr>
      <w:divsChild>
        <w:div w:id="1484934779">
          <w:marLeft w:val="0"/>
          <w:marRight w:val="0"/>
          <w:marTop w:val="0"/>
          <w:marBottom w:val="0"/>
          <w:divBdr>
            <w:top w:val="none" w:sz="0" w:space="0" w:color="auto"/>
            <w:left w:val="none" w:sz="0" w:space="0" w:color="auto"/>
            <w:bottom w:val="none" w:sz="0" w:space="0" w:color="auto"/>
            <w:right w:val="none" w:sz="0" w:space="0" w:color="auto"/>
          </w:divBdr>
          <w:divsChild>
            <w:div w:id="1484934788">
              <w:marLeft w:val="0"/>
              <w:marRight w:val="0"/>
              <w:marTop w:val="0"/>
              <w:marBottom w:val="0"/>
              <w:divBdr>
                <w:top w:val="none" w:sz="0" w:space="0" w:color="auto"/>
                <w:left w:val="none" w:sz="0" w:space="0" w:color="auto"/>
                <w:bottom w:val="none" w:sz="0" w:space="0" w:color="auto"/>
                <w:right w:val="none" w:sz="0" w:space="0" w:color="auto"/>
              </w:divBdr>
              <w:divsChild>
                <w:div w:id="1484934770">
                  <w:marLeft w:val="0"/>
                  <w:marRight w:val="0"/>
                  <w:marTop w:val="0"/>
                  <w:marBottom w:val="0"/>
                  <w:divBdr>
                    <w:top w:val="none" w:sz="0" w:space="0" w:color="auto"/>
                    <w:left w:val="none" w:sz="0" w:space="0" w:color="auto"/>
                    <w:bottom w:val="none" w:sz="0" w:space="0" w:color="auto"/>
                    <w:right w:val="none" w:sz="0" w:space="0" w:color="auto"/>
                  </w:divBdr>
                  <w:divsChild>
                    <w:div w:id="1484934769">
                      <w:marLeft w:val="0"/>
                      <w:marRight w:val="0"/>
                      <w:marTop w:val="0"/>
                      <w:marBottom w:val="0"/>
                      <w:divBdr>
                        <w:top w:val="none" w:sz="0" w:space="0" w:color="auto"/>
                        <w:left w:val="none" w:sz="0" w:space="0" w:color="auto"/>
                        <w:bottom w:val="none" w:sz="0" w:space="0" w:color="auto"/>
                        <w:right w:val="none" w:sz="0" w:space="0" w:color="auto"/>
                      </w:divBdr>
                      <w:divsChild>
                        <w:div w:id="1484934774">
                          <w:marLeft w:val="0"/>
                          <w:marRight w:val="0"/>
                          <w:marTop w:val="0"/>
                          <w:marBottom w:val="0"/>
                          <w:divBdr>
                            <w:top w:val="none" w:sz="0" w:space="0" w:color="auto"/>
                            <w:left w:val="none" w:sz="0" w:space="0" w:color="auto"/>
                            <w:bottom w:val="none" w:sz="0" w:space="0" w:color="auto"/>
                            <w:right w:val="none" w:sz="0" w:space="0" w:color="auto"/>
                          </w:divBdr>
                          <w:divsChild>
                            <w:div w:id="1484934768">
                              <w:marLeft w:val="0"/>
                              <w:marRight w:val="0"/>
                              <w:marTop w:val="400"/>
                              <w:marBottom w:val="0"/>
                              <w:divBdr>
                                <w:top w:val="none" w:sz="0" w:space="0" w:color="auto"/>
                                <w:left w:val="none" w:sz="0" w:space="0" w:color="auto"/>
                                <w:bottom w:val="none" w:sz="0" w:space="0" w:color="auto"/>
                                <w:right w:val="none" w:sz="0" w:space="0" w:color="auto"/>
                              </w:divBdr>
                            </w:div>
                            <w:div w:id="1484934790">
                              <w:marLeft w:val="0"/>
                              <w:marRight w:val="0"/>
                              <w:marTop w:val="240"/>
                              <w:marBottom w:val="0"/>
                              <w:divBdr>
                                <w:top w:val="none" w:sz="0" w:space="0" w:color="auto"/>
                                <w:left w:val="none" w:sz="0" w:space="0" w:color="auto"/>
                                <w:bottom w:val="none" w:sz="0" w:space="0" w:color="auto"/>
                                <w:right w:val="none" w:sz="0" w:space="0" w:color="auto"/>
                              </w:divBdr>
                            </w:div>
                            <w:div w:id="148493479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484934766">
      <w:marLeft w:val="0"/>
      <w:marRight w:val="0"/>
      <w:marTop w:val="0"/>
      <w:marBottom w:val="0"/>
      <w:divBdr>
        <w:top w:val="none" w:sz="0" w:space="0" w:color="auto"/>
        <w:left w:val="none" w:sz="0" w:space="0" w:color="auto"/>
        <w:bottom w:val="none" w:sz="0" w:space="0" w:color="auto"/>
        <w:right w:val="none" w:sz="0" w:space="0" w:color="auto"/>
      </w:divBdr>
    </w:div>
    <w:div w:id="1484934767">
      <w:marLeft w:val="0"/>
      <w:marRight w:val="0"/>
      <w:marTop w:val="0"/>
      <w:marBottom w:val="0"/>
      <w:divBdr>
        <w:top w:val="none" w:sz="0" w:space="0" w:color="auto"/>
        <w:left w:val="none" w:sz="0" w:space="0" w:color="auto"/>
        <w:bottom w:val="none" w:sz="0" w:space="0" w:color="auto"/>
        <w:right w:val="none" w:sz="0" w:space="0" w:color="auto"/>
      </w:divBdr>
    </w:div>
    <w:div w:id="1484934771">
      <w:marLeft w:val="0"/>
      <w:marRight w:val="0"/>
      <w:marTop w:val="0"/>
      <w:marBottom w:val="0"/>
      <w:divBdr>
        <w:top w:val="none" w:sz="0" w:space="0" w:color="auto"/>
        <w:left w:val="none" w:sz="0" w:space="0" w:color="auto"/>
        <w:bottom w:val="none" w:sz="0" w:space="0" w:color="auto"/>
        <w:right w:val="none" w:sz="0" w:space="0" w:color="auto"/>
      </w:divBdr>
    </w:div>
    <w:div w:id="1484934780">
      <w:marLeft w:val="0"/>
      <w:marRight w:val="0"/>
      <w:marTop w:val="0"/>
      <w:marBottom w:val="0"/>
      <w:divBdr>
        <w:top w:val="none" w:sz="0" w:space="0" w:color="auto"/>
        <w:left w:val="none" w:sz="0" w:space="0" w:color="auto"/>
        <w:bottom w:val="none" w:sz="0" w:space="0" w:color="auto"/>
        <w:right w:val="none" w:sz="0" w:space="0" w:color="auto"/>
      </w:divBdr>
    </w:div>
    <w:div w:id="1484934781">
      <w:marLeft w:val="0"/>
      <w:marRight w:val="0"/>
      <w:marTop w:val="0"/>
      <w:marBottom w:val="0"/>
      <w:divBdr>
        <w:top w:val="none" w:sz="0" w:space="0" w:color="auto"/>
        <w:left w:val="none" w:sz="0" w:space="0" w:color="auto"/>
        <w:bottom w:val="none" w:sz="0" w:space="0" w:color="auto"/>
        <w:right w:val="none" w:sz="0" w:space="0" w:color="auto"/>
      </w:divBdr>
      <w:divsChild>
        <w:div w:id="1484934782">
          <w:marLeft w:val="0"/>
          <w:marRight w:val="0"/>
          <w:marTop w:val="0"/>
          <w:marBottom w:val="0"/>
          <w:divBdr>
            <w:top w:val="none" w:sz="0" w:space="0" w:color="auto"/>
            <w:left w:val="none" w:sz="0" w:space="0" w:color="auto"/>
            <w:bottom w:val="none" w:sz="0" w:space="0" w:color="auto"/>
            <w:right w:val="none" w:sz="0" w:space="0" w:color="auto"/>
          </w:divBdr>
          <w:divsChild>
            <w:div w:id="1484934785">
              <w:marLeft w:val="0"/>
              <w:marRight w:val="0"/>
              <w:marTop w:val="0"/>
              <w:marBottom w:val="0"/>
              <w:divBdr>
                <w:top w:val="none" w:sz="0" w:space="0" w:color="auto"/>
                <w:left w:val="none" w:sz="0" w:space="0" w:color="auto"/>
                <w:bottom w:val="none" w:sz="0" w:space="0" w:color="auto"/>
                <w:right w:val="none" w:sz="0" w:space="0" w:color="auto"/>
              </w:divBdr>
              <w:divsChild>
                <w:div w:id="1484934776">
                  <w:marLeft w:val="0"/>
                  <w:marRight w:val="0"/>
                  <w:marTop w:val="0"/>
                  <w:marBottom w:val="0"/>
                  <w:divBdr>
                    <w:top w:val="none" w:sz="0" w:space="0" w:color="auto"/>
                    <w:left w:val="none" w:sz="0" w:space="0" w:color="auto"/>
                    <w:bottom w:val="none" w:sz="0" w:space="0" w:color="auto"/>
                    <w:right w:val="none" w:sz="0" w:space="0" w:color="auto"/>
                  </w:divBdr>
                  <w:divsChild>
                    <w:div w:id="1484934791">
                      <w:marLeft w:val="0"/>
                      <w:marRight w:val="0"/>
                      <w:marTop w:val="0"/>
                      <w:marBottom w:val="0"/>
                      <w:divBdr>
                        <w:top w:val="none" w:sz="0" w:space="0" w:color="auto"/>
                        <w:left w:val="none" w:sz="0" w:space="0" w:color="auto"/>
                        <w:bottom w:val="none" w:sz="0" w:space="0" w:color="auto"/>
                        <w:right w:val="none" w:sz="0" w:space="0" w:color="auto"/>
                      </w:divBdr>
                      <w:divsChild>
                        <w:div w:id="1484934784">
                          <w:marLeft w:val="0"/>
                          <w:marRight w:val="0"/>
                          <w:marTop w:val="0"/>
                          <w:marBottom w:val="0"/>
                          <w:divBdr>
                            <w:top w:val="none" w:sz="0" w:space="0" w:color="auto"/>
                            <w:left w:val="none" w:sz="0" w:space="0" w:color="auto"/>
                            <w:bottom w:val="none" w:sz="0" w:space="0" w:color="auto"/>
                            <w:right w:val="none" w:sz="0" w:space="0" w:color="auto"/>
                          </w:divBdr>
                          <w:divsChild>
                            <w:div w:id="1484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87">
      <w:marLeft w:val="0"/>
      <w:marRight w:val="0"/>
      <w:marTop w:val="0"/>
      <w:marBottom w:val="0"/>
      <w:divBdr>
        <w:top w:val="none" w:sz="0" w:space="0" w:color="auto"/>
        <w:left w:val="none" w:sz="0" w:space="0" w:color="auto"/>
        <w:bottom w:val="none" w:sz="0" w:space="0" w:color="auto"/>
        <w:right w:val="none" w:sz="0" w:space="0" w:color="auto"/>
      </w:divBdr>
      <w:divsChild>
        <w:div w:id="1484934775">
          <w:marLeft w:val="0"/>
          <w:marRight w:val="0"/>
          <w:marTop w:val="0"/>
          <w:marBottom w:val="0"/>
          <w:divBdr>
            <w:top w:val="none" w:sz="0" w:space="0" w:color="auto"/>
            <w:left w:val="none" w:sz="0" w:space="0" w:color="auto"/>
            <w:bottom w:val="none" w:sz="0" w:space="0" w:color="auto"/>
            <w:right w:val="none" w:sz="0" w:space="0" w:color="auto"/>
          </w:divBdr>
          <w:divsChild>
            <w:div w:id="1484934789">
              <w:marLeft w:val="0"/>
              <w:marRight w:val="0"/>
              <w:marTop w:val="0"/>
              <w:marBottom w:val="0"/>
              <w:divBdr>
                <w:top w:val="none" w:sz="0" w:space="0" w:color="auto"/>
                <w:left w:val="none" w:sz="0" w:space="0" w:color="auto"/>
                <w:bottom w:val="none" w:sz="0" w:space="0" w:color="auto"/>
                <w:right w:val="none" w:sz="0" w:space="0" w:color="auto"/>
              </w:divBdr>
              <w:divsChild>
                <w:div w:id="1484934777">
                  <w:marLeft w:val="0"/>
                  <w:marRight w:val="0"/>
                  <w:marTop w:val="0"/>
                  <w:marBottom w:val="0"/>
                  <w:divBdr>
                    <w:top w:val="none" w:sz="0" w:space="0" w:color="auto"/>
                    <w:left w:val="none" w:sz="0" w:space="0" w:color="auto"/>
                    <w:bottom w:val="none" w:sz="0" w:space="0" w:color="auto"/>
                    <w:right w:val="none" w:sz="0" w:space="0" w:color="auto"/>
                  </w:divBdr>
                  <w:divsChild>
                    <w:div w:id="1484934783">
                      <w:marLeft w:val="0"/>
                      <w:marRight w:val="0"/>
                      <w:marTop w:val="0"/>
                      <w:marBottom w:val="0"/>
                      <w:divBdr>
                        <w:top w:val="none" w:sz="0" w:space="0" w:color="auto"/>
                        <w:left w:val="none" w:sz="0" w:space="0" w:color="auto"/>
                        <w:bottom w:val="none" w:sz="0" w:space="0" w:color="auto"/>
                        <w:right w:val="none" w:sz="0" w:space="0" w:color="auto"/>
                      </w:divBdr>
                      <w:divsChild>
                        <w:div w:id="1484934772">
                          <w:marLeft w:val="0"/>
                          <w:marRight w:val="0"/>
                          <w:marTop w:val="0"/>
                          <w:marBottom w:val="0"/>
                          <w:divBdr>
                            <w:top w:val="none" w:sz="0" w:space="0" w:color="auto"/>
                            <w:left w:val="none" w:sz="0" w:space="0" w:color="auto"/>
                            <w:bottom w:val="none" w:sz="0" w:space="0" w:color="auto"/>
                            <w:right w:val="none" w:sz="0" w:space="0" w:color="auto"/>
                          </w:divBdr>
                          <w:divsChild>
                            <w:div w:id="1484934786">
                              <w:marLeft w:val="0"/>
                              <w:marRight w:val="0"/>
                              <w:marTop w:val="0"/>
                              <w:marBottom w:val="0"/>
                              <w:divBdr>
                                <w:top w:val="none" w:sz="0" w:space="0" w:color="auto"/>
                                <w:left w:val="none" w:sz="0" w:space="0" w:color="auto"/>
                                <w:bottom w:val="none" w:sz="0" w:space="0" w:color="auto"/>
                                <w:right w:val="none" w:sz="0" w:space="0" w:color="auto"/>
                              </w:divBdr>
                              <w:divsChild>
                                <w:div w:id="1484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154234">
      <w:bodyDiv w:val="1"/>
      <w:marLeft w:val="0"/>
      <w:marRight w:val="0"/>
      <w:marTop w:val="0"/>
      <w:marBottom w:val="0"/>
      <w:divBdr>
        <w:top w:val="none" w:sz="0" w:space="0" w:color="auto"/>
        <w:left w:val="none" w:sz="0" w:space="0" w:color="auto"/>
        <w:bottom w:val="none" w:sz="0" w:space="0" w:color="auto"/>
        <w:right w:val="none" w:sz="0" w:space="0" w:color="auto"/>
      </w:divBdr>
    </w:div>
    <w:div w:id="1506675023">
      <w:bodyDiv w:val="1"/>
      <w:marLeft w:val="0"/>
      <w:marRight w:val="0"/>
      <w:marTop w:val="0"/>
      <w:marBottom w:val="0"/>
      <w:divBdr>
        <w:top w:val="none" w:sz="0" w:space="0" w:color="auto"/>
        <w:left w:val="none" w:sz="0" w:space="0" w:color="auto"/>
        <w:bottom w:val="none" w:sz="0" w:space="0" w:color="auto"/>
        <w:right w:val="none" w:sz="0" w:space="0" w:color="auto"/>
      </w:divBdr>
    </w:div>
    <w:div w:id="1512184818">
      <w:bodyDiv w:val="1"/>
      <w:marLeft w:val="0"/>
      <w:marRight w:val="0"/>
      <w:marTop w:val="0"/>
      <w:marBottom w:val="0"/>
      <w:divBdr>
        <w:top w:val="none" w:sz="0" w:space="0" w:color="auto"/>
        <w:left w:val="none" w:sz="0" w:space="0" w:color="auto"/>
        <w:bottom w:val="none" w:sz="0" w:space="0" w:color="auto"/>
        <w:right w:val="none" w:sz="0" w:space="0" w:color="auto"/>
      </w:divBdr>
    </w:div>
    <w:div w:id="1657686816">
      <w:bodyDiv w:val="1"/>
      <w:marLeft w:val="0"/>
      <w:marRight w:val="0"/>
      <w:marTop w:val="0"/>
      <w:marBottom w:val="0"/>
      <w:divBdr>
        <w:top w:val="none" w:sz="0" w:space="0" w:color="auto"/>
        <w:left w:val="none" w:sz="0" w:space="0" w:color="auto"/>
        <w:bottom w:val="none" w:sz="0" w:space="0" w:color="auto"/>
        <w:right w:val="none" w:sz="0" w:space="0" w:color="auto"/>
      </w:divBdr>
    </w:div>
    <w:div w:id="1695880141">
      <w:bodyDiv w:val="1"/>
      <w:marLeft w:val="0"/>
      <w:marRight w:val="0"/>
      <w:marTop w:val="0"/>
      <w:marBottom w:val="0"/>
      <w:divBdr>
        <w:top w:val="none" w:sz="0" w:space="0" w:color="auto"/>
        <w:left w:val="none" w:sz="0" w:space="0" w:color="auto"/>
        <w:bottom w:val="none" w:sz="0" w:space="0" w:color="auto"/>
        <w:right w:val="none" w:sz="0" w:space="0" w:color="auto"/>
      </w:divBdr>
    </w:div>
    <w:div w:id="1858231407">
      <w:bodyDiv w:val="1"/>
      <w:marLeft w:val="0"/>
      <w:marRight w:val="0"/>
      <w:marTop w:val="0"/>
      <w:marBottom w:val="0"/>
      <w:divBdr>
        <w:top w:val="none" w:sz="0" w:space="0" w:color="auto"/>
        <w:left w:val="none" w:sz="0" w:space="0" w:color="auto"/>
        <w:bottom w:val="none" w:sz="0" w:space="0" w:color="auto"/>
        <w:right w:val="none" w:sz="0" w:space="0" w:color="auto"/>
      </w:divBdr>
    </w:div>
    <w:div w:id="1871140379">
      <w:bodyDiv w:val="1"/>
      <w:marLeft w:val="0"/>
      <w:marRight w:val="0"/>
      <w:marTop w:val="0"/>
      <w:marBottom w:val="0"/>
      <w:divBdr>
        <w:top w:val="none" w:sz="0" w:space="0" w:color="auto"/>
        <w:left w:val="none" w:sz="0" w:space="0" w:color="auto"/>
        <w:bottom w:val="none" w:sz="0" w:space="0" w:color="auto"/>
        <w:right w:val="none" w:sz="0" w:space="0" w:color="auto"/>
      </w:divBdr>
    </w:div>
    <w:div w:id="1975866700">
      <w:bodyDiv w:val="1"/>
      <w:marLeft w:val="0"/>
      <w:marRight w:val="0"/>
      <w:marTop w:val="0"/>
      <w:marBottom w:val="0"/>
      <w:divBdr>
        <w:top w:val="none" w:sz="0" w:space="0" w:color="auto"/>
        <w:left w:val="none" w:sz="0" w:space="0" w:color="auto"/>
        <w:bottom w:val="none" w:sz="0" w:space="0" w:color="auto"/>
        <w:right w:val="none" w:sz="0" w:space="0" w:color="auto"/>
      </w:divBdr>
    </w:div>
    <w:div w:id="207882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local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1991/2092?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7/834?local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2013/1305?locale=LV" TargetMode="External"/><Relationship Id="rId4" Type="http://schemas.openxmlformats.org/officeDocument/2006/relationships/settings" Target="settings.xml"/><Relationship Id="rId9" Type="http://schemas.openxmlformats.org/officeDocument/2006/relationships/hyperlink" Target="http://eur-lex.europa.eu/eli/reg/2005/1698?loca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5853-83F7-42BB-8CAD-52849154D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2076</Words>
  <Characters>14768</Characters>
  <Application>Microsoft Office Word</Application>
  <DocSecurity>0</DocSecurity>
  <Lines>492</Lines>
  <Paragraphs>158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Sākotnējās ietekmes novērtējuma ziņojums (anotācija)</vt:lpstr>
      <vt:lpstr>Sākotnējās ietekmes novērtējuma ziņojums (anotācija)</vt:lpstr>
    </vt:vector>
  </TitlesOfParts>
  <Company>ZM</Company>
  <LinksUpToDate>false</LinksUpToDate>
  <CharactersWithSpaces>16686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noteikumu projekta „Grozījumi Ministru kabineta 2009.gada 17.jūnija noteikumos Nr.573 „Kārtība, kādā administrē Eiropas Lauksaimniecības garantiju fondu, Eiropas Lauksaimniecības fondu lauku attīstībai un Eiropas Zivsaimniecības fondu, k</dc:subject>
  <dc:creator>Gunta Bāra</dc:creator>
  <cp:lastModifiedBy>Sanita Žagare</cp:lastModifiedBy>
  <cp:revision>3</cp:revision>
  <cp:lastPrinted>2015-02-05T08:51:00Z</cp:lastPrinted>
  <dcterms:created xsi:type="dcterms:W3CDTF">2016-02-26T11:55:00Z</dcterms:created>
  <dcterms:modified xsi:type="dcterms:W3CDTF">2016-02-29T11:24:00Z</dcterms:modified>
</cp:coreProperties>
</file>