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0F595" w14:textId="77777777" w:rsidR="009C6D85" w:rsidRDefault="009C6D85" w:rsidP="009C6D85">
      <w:pPr>
        <w:tabs>
          <w:tab w:val="left" w:pos="6663"/>
        </w:tabs>
        <w:rPr>
          <w:sz w:val="28"/>
          <w:szCs w:val="28"/>
        </w:rPr>
      </w:pPr>
    </w:p>
    <w:p w14:paraId="33823CC1" w14:textId="77777777" w:rsidR="00730E43" w:rsidRPr="00730E43" w:rsidRDefault="00730E43" w:rsidP="009C6D85">
      <w:pPr>
        <w:tabs>
          <w:tab w:val="left" w:pos="6663"/>
        </w:tabs>
        <w:rPr>
          <w:sz w:val="28"/>
          <w:szCs w:val="28"/>
        </w:rPr>
      </w:pPr>
    </w:p>
    <w:p w14:paraId="2FAB6AC7" w14:textId="77777777" w:rsidR="00730E43" w:rsidRPr="00F5458C" w:rsidRDefault="00730E43" w:rsidP="006B5980">
      <w:pPr>
        <w:tabs>
          <w:tab w:val="left" w:pos="6663"/>
        </w:tabs>
        <w:rPr>
          <w:sz w:val="28"/>
          <w:szCs w:val="28"/>
        </w:rPr>
      </w:pPr>
    </w:p>
    <w:p w14:paraId="5E2C1D46" w14:textId="6036D112" w:rsidR="00730E43" w:rsidRPr="008C4EDF" w:rsidRDefault="00730E43" w:rsidP="006B5980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D46787" w:rsidRPr="00D46787">
        <w:rPr>
          <w:sz w:val="28"/>
          <w:szCs w:val="28"/>
        </w:rPr>
        <w:t>19. aprīlī</w:t>
      </w:r>
      <w:r w:rsidRPr="008C4EDF">
        <w:rPr>
          <w:sz w:val="28"/>
          <w:szCs w:val="28"/>
        </w:rPr>
        <w:tab/>
        <w:t>Noteikumi Nr.</w:t>
      </w:r>
      <w:r w:rsidR="00D46787">
        <w:rPr>
          <w:sz w:val="28"/>
          <w:szCs w:val="28"/>
        </w:rPr>
        <w:t> 235</w:t>
      </w:r>
    </w:p>
    <w:p w14:paraId="5D6BDD1F" w14:textId="4431E45E" w:rsidR="00730E43" w:rsidRPr="00E9501F" w:rsidRDefault="00730E43" w:rsidP="006B5980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D46787">
        <w:rPr>
          <w:sz w:val="28"/>
          <w:szCs w:val="28"/>
        </w:rPr>
        <w:t>19</w:t>
      </w:r>
      <w:r>
        <w:rPr>
          <w:sz w:val="28"/>
          <w:szCs w:val="28"/>
        </w:rPr>
        <w:t>  </w:t>
      </w:r>
      <w:r w:rsidR="00D46787">
        <w:rPr>
          <w:sz w:val="28"/>
          <w:szCs w:val="28"/>
        </w:rPr>
        <w:t>4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BA84E80" w14:textId="392C7A50" w:rsidR="00DE3D36" w:rsidRPr="00730E43" w:rsidRDefault="00DE3D36" w:rsidP="006B5980">
      <w:pPr>
        <w:pStyle w:val="NormalWeb"/>
        <w:spacing w:before="0"/>
        <w:jc w:val="center"/>
        <w:rPr>
          <w:rFonts w:ascii="Times New Roman"/>
          <w:b/>
          <w:bCs/>
          <w:sz w:val="28"/>
          <w:szCs w:val="28"/>
          <w:lang w:val="lv-LV"/>
        </w:rPr>
      </w:pPr>
    </w:p>
    <w:p w14:paraId="1BA84E81" w14:textId="7EBD6E0F" w:rsidR="0060186E" w:rsidRPr="00730E43" w:rsidRDefault="001269BD" w:rsidP="006B5980">
      <w:pPr>
        <w:pStyle w:val="NormalWeb"/>
        <w:spacing w:before="0"/>
        <w:jc w:val="center"/>
        <w:rPr>
          <w:rFonts w:ascii="Times New Roman"/>
          <w:b/>
          <w:bCs/>
          <w:sz w:val="28"/>
          <w:szCs w:val="28"/>
          <w:lang w:val="lv-LV"/>
        </w:rPr>
      </w:pPr>
      <w:r w:rsidRPr="00730E43">
        <w:rPr>
          <w:rFonts w:ascii="Times New Roman"/>
          <w:b/>
          <w:bCs/>
          <w:sz w:val="28"/>
          <w:szCs w:val="28"/>
          <w:lang w:val="lv-LV"/>
        </w:rPr>
        <w:t>Grozījum</w:t>
      </w:r>
      <w:r w:rsidR="002F1FE0" w:rsidRPr="00730E43">
        <w:rPr>
          <w:rFonts w:ascii="Times New Roman"/>
          <w:b/>
          <w:bCs/>
          <w:sz w:val="28"/>
          <w:szCs w:val="28"/>
          <w:lang w:val="lv-LV"/>
        </w:rPr>
        <w:t>i</w:t>
      </w:r>
      <w:r w:rsidR="00FF4E74" w:rsidRPr="00730E43">
        <w:rPr>
          <w:rFonts w:ascii="Times New Roman"/>
          <w:b/>
          <w:bCs/>
          <w:sz w:val="28"/>
          <w:szCs w:val="28"/>
          <w:lang w:val="lv-LV"/>
        </w:rPr>
        <w:t xml:space="preserve"> Ministru kabineta 201</w:t>
      </w:r>
      <w:r w:rsidR="00E84A12" w:rsidRPr="00730E43">
        <w:rPr>
          <w:rFonts w:ascii="Times New Roman"/>
          <w:b/>
          <w:bCs/>
          <w:sz w:val="28"/>
          <w:szCs w:val="28"/>
          <w:lang w:val="lv-LV"/>
        </w:rPr>
        <w:t>0</w:t>
      </w:r>
      <w:r w:rsidR="006B5980">
        <w:rPr>
          <w:rFonts w:ascii="Times New Roman"/>
          <w:b/>
          <w:bCs/>
          <w:sz w:val="28"/>
          <w:szCs w:val="28"/>
          <w:lang w:val="lv-LV"/>
        </w:rPr>
        <w:t>. </w:t>
      </w:r>
      <w:r w:rsidR="00730E43">
        <w:rPr>
          <w:rFonts w:ascii="Times New Roman"/>
          <w:b/>
          <w:bCs/>
          <w:sz w:val="28"/>
          <w:szCs w:val="28"/>
          <w:lang w:val="lv-LV"/>
        </w:rPr>
        <w:t>g</w:t>
      </w:r>
      <w:r w:rsidRPr="00730E43">
        <w:rPr>
          <w:rFonts w:ascii="Times New Roman"/>
          <w:b/>
          <w:bCs/>
          <w:sz w:val="28"/>
          <w:szCs w:val="28"/>
          <w:lang w:val="lv-LV"/>
        </w:rPr>
        <w:t xml:space="preserve">ada </w:t>
      </w:r>
      <w:r w:rsidR="00E84A12" w:rsidRPr="00730E43">
        <w:rPr>
          <w:rFonts w:ascii="Times New Roman"/>
          <w:b/>
          <w:bCs/>
          <w:sz w:val="28"/>
          <w:szCs w:val="28"/>
          <w:lang w:val="lv-LV"/>
        </w:rPr>
        <w:t>29</w:t>
      </w:r>
      <w:r w:rsidR="006B5980">
        <w:rPr>
          <w:rFonts w:ascii="Times New Roman"/>
          <w:b/>
          <w:bCs/>
          <w:sz w:val="28"/>
          <w:szCs w:val="28"/>
          <w:lang w:val="lv-LV"/>
        </w:rPr>
        <w:t>. </w:t>
      </w:r>
      <w:r w:rsidR="00730E43">
        <w:rPr>
          <w:rFonts w:ascii="Times New Roman"/>
          <w:b/>
          <w:bCs/>
          <w:sz w:val="28"/>
          <w:szCs w:val="28"/>
          <w:lang w:val="lv-LV"/>
        </w:rPr>
        <w:t>j</w:t>
      </w:r>
      <w:r w:rsidR="00E84A12" w:rsidRPr="00730E43">
        <w:rPr>
          <w:rFonts w:ascii="Times New Roman"/>
          <w:b/>
          <w:bCs/>
          <w:sz w:val="28"/>
          <w:szCs w:val="28"/>
          <w:lang w:val="lv-LV"/>
        </w:rPr>
        <w:t xml:space="preserve">ūnija </w:t>
      </w:r>
      <w:r w:rsidRPr="00730E43">
        <w:rPr>
          <w:rFonts w:ascii="Times New Roman"/>
          <w:b/>
          <w:bCs/>
          <w:sz w:val="28"/>
          <w:szCs w:val="28"/>
          <w:lang w:val="lv-LV"/>
        </w:rPr>
        <w:t>noteikumos Nr.</w:t>
      </w:r>
      <w:r w:rsidR="006B5980">
        <w:rPr>
          <w:rFonts w:ascii="Times New Roman"/>
          <w:b/>
          <w:bCs/>
          <w:sz w:val="28"/>
          <w:szCs w:val="28"/>
          <w:lang w:val="lv-LV"/>
        </w:rPr>
        <w:t> </w:t>
      </w:r>
      <w:r w:rsidR="00E84A12" w:rsidRPr="00730E43">
        <w:rPr>
          <w:rFonts w:ascii="Times New Roman"/>
          <w:b/>
          <w:bCs/>
          <w:sz w:val="28"/>
          <w:szCs w:val="28"/>
          <w:lang w:val="lv-LV"/>
        </w:rPr>
        <w:t>602</w:t>
      </w:r>
      <w:r w:rsidR="006B5980">
        <w:rPr>
          <w:rFonts w:ascii="Times New Roman"/>
          <w:b/>
          <w:bCs/>
          <w:sz w:val="28"/>
          <w:szCs w:val="28"/>
          <w:lang w:val="lv-LV"/>
        </w:rPr>
        <w:t xml:space="preserve"> "</w:t>
      </w:r>
      <w:r w:rsidR="00E84A12" w:rsidRPr="00730E43">
        <w:rPr>
          <w:rFonts w:ascii="Times New Roman"/>
          <w:b/>
          <w:bCs/>
          <w:sz w:val="28"/>
          <w:szCs w:val="28"/>
          <w:lang w:val="lv-LV"/>
        </w:rPr>
        <w:t>Noteikumi par pabalstu un kompensāciju apmēriem diplomātiskā un konsulārā dienesta amatpersonām (darbiniekiem), valsts tiešās pārvaldes amatpersonām (darbiniekiem), karavīriem, prokuroriem un sakaru virsniekiem par dienestu ārvalstīs un to izmaksas kārtību</w:t>
      </w:r>
      <w:r w:rsidR="00730E43">
        <w:rPr>
          <w:rFonts w:ascii="Times New Roman"/>
          <w:b/>
          <w:bCs/>
          <w:sz w:val="28"/>
          <w:szCs w:val="28"/>
          <w:lang w:val="lv-LV"/>
        </w:rPr>
        <w:t>"</w:t>
      </w:r>
    </w:p>
    <w:p w14:paraId="1BA84E82" w14:textId="77777777" w:rsidR="0071379B" w:rsidRPr="00730E43" w:rsidRDefault="0071379B" w:rsidP="006B5980">
      <w:pPr>
        <w:pStyle w:val="naislab"/>
        <w:spacing w:before="0" w:after="0"/>
        <w:rPr>
          <w:sz w:val="28"/>
          <w:szCs w:val="28"/>
        </w:rPr>
      </w:pPr>
    </w:p>
    <w:p w14:paraId="1BA84E83" w14:textId="77777777" w:rsidR="009D7EB1" w:rsidRPr="00730E43" w:rsidRDefault="001679DF" w:rsidP="006B5980">
      <w:pPr>
        <w:pStyle w:val="naislab"/>
        <w:spacing w:before="0" w:after="0"/>
        <w:rPr>
          <w:sz w:val="28"/>
          <w:szCs w:val="28"/>
        </w:rPr>
      </w:pPr>
      <w:r w:rsidRPr="00730E43">
        <w:rPr>
          <w:sz w:val="28"/>
          <w:szCs w:val="28"/>
        </w:rPr>
        <w:t xml:space="preserve">Izdoti saskaņā ar </w:t>
      </w:r>
      <w:r w:rsidR="00E84A12" w:rsidRPr="00730E43">
        <w:rPr>
          <w:sz w:val="28"/>
          <w:szCs w:val="28"/>
        </w:rPr>
        <w:t>Valsts un pašvaldību</w:t>
      </w:r>
    </w:p>
    <w:p w14:paraId="1BA84E84" w14:textId="77777777" w:rsidR="009D7EB1" w:rsidRPr="00730E43" w:rsidRDefault="00E84A12" w:rsidP="006B5980">
      <w:pPr>
        <w:pStyle w:val="naislab"/>
        <w:spacing w:before="0" w:after="0"/>
        <w:rPr>
          <w:sz w:val="28"/>
          <w:szCs w:val="28"/>
        </w:rPr>
      </w:pPr>
      <w:r w:rsidRPr="00730E43">
        <w:rPr>
          <w:sz w:val="28"/>
          <w:szCs w:val="28"/>
        </w:rPr>
        <w:t xml:space="preserve"> institūciju amatpersonu un darbinieku atlīdzības </w:t>
      </w:r>
    </w:p>
    <w:p w14:paraId="1BA84E85" w14:textId="0D7FA6F8" w:rsidR="001679DF" w:rsidRPr="00730E43" w:rsidRDefault="00E84A12" w:rsidP="006B5980">
      <w:pPr>
        <w:pStyle w:val="naislab"/>
        <w:spacing w:before="0" w:after="0"/>
        <w:rPr>
          <w:sz w:val="28"/>
          <w:szCs w:val="28"/>
        </w:rPr>
      </w:pPr>
      <w:r w:rsidRPr="00730E43">
        <w:rPr>
          <w:sz w:val="28"/>
          <w:szCs w:val="28"/>
        </w:rPr>
        <w:t>likuma 36</w:t>
      </w:r>
      <w:r w:rsidR="006B5980">
        <w:rPr>
          <w:sz w:val="28"/>
          <w:szCs w:val="28"/>
        </w:rPr>
        <w:t>. </w:t>
      </w:r>
      <w:r w:rsidR="00730E43">
        <w:rPr>
          <w:sz w:val="28"/>
          <w:szCs w:val="28"/>
        </w:rPr>
        <w:t>p</w:t>
      </w:r>
      <w:r w:rsidRPr="00730E43">
        <w:rPr>
          <w:sz w:val="28"/>
          <w:szCs w:val="28"/>
        </w:rPr>
        <w:t>anta trešo</w:t>
      </w:r>
      <w:r w:rsidR="00665302" w:rsidRPr="00730E43">
        <w:rPr>
          <w:sz w:val="28"/>
          <w:szCs w:val="28"/>
        </w:rPr>
        <w:t xml:space="preserve"> un sesto</w:t>
      </w:r>
      <w:r w:rsidRPr="00730E43">
        <w:rPr>
          <w:sz w:val="28"/>
          <w:szCs w:val="28"/>
        </w:rPr>
        <w:t xml:space="preserve"> daļu</w:t>
      </w:r>
    </w:p>
    <w:p w14:paraId="1BA84E86" w14:textId="77777777" w:rsidR="00F34B50" w:rsidRPr="00730E43" w:rsidRDefault="00F34B50" w:rsidP="006B5980">
      <w:pPr>
        <w:pStyle w:val="naisf"/>
        <w:spacing w:before="0" w:after="0"/>
        <w:ind w:firstLine="0"/>
        <w:rPr>
          <w:sz w:val="28"/>
          <w:szCs w:val="28"/>
        </w:rPr>
      </w:pPr>
    </w:p>
    <w:p w14:paraId="1BA84E87" w14:textId="34C1F678" w:rsidR="001269BD" w:rsidRPr="00730E43" w:rsidRDefault="0060186E" w:rsidP="006B5980">
      <w:pPr>
        <w:pStyle w:val="naisf"/>
        <w:spacing w:before="0" w:after="0"/>
        <w:ind w:firstLine="709"/>
        <w:rPr>
          <w:sz w:val="28"/>
          <w:szCs w:val="28"/>
        </w:rPr>
      </w:pPr>
      <w:r w:rsidRPr="00730E43">
        <w:rPr>
          <w:sz w:val="28"/>
          <w:szCs w:val="28"/>
        </w:rPr>
        <w:t xml:space="preserve">Izdarīt </w:t>
      </w:r>
      <w:r w:rsidR="001269BD" w:rsidRPr="00730E43">
        <w:rPr>
          <w:sz w:val="28"/>
          <w:szCs w:val="28"/>
        </w:rPr>
        <w:t xml:space="preserve">Ministru kabineta </w:t>
      </w:r>
      <w:r w:rsidR="00321007" w:rsidRPr="00730E43">
        <w:rPr>
          <w:sz w:val="28"/>
          <w:szCs w:val="28"/>
        </w:rPr>
        <w:t>201</w:t>
      </w:r>
      <w:r w:rsidR="00E84A12" w:rsidRPr="00730E43">
        <w:rPr>
          <w:sz w:val="28"/>
          <w:szCs w:val="28"/>
        </w:rPr>
        <w:t>0</w:t>
      </w:r>
      <w:r w:rsidR="006B5980">
        <w:rPr>
          <w:sz w:val="28"/>
          <w:szCs w:val="28"/>
        </w:rPr>
        <w:t>. </w:t>
      </w:r>
      <w:r w:rsidR="00730E43">
        <w:rPr>
          <w:sz w:val="28"/>
          <w:szCs w:val="28"/>
        </w:rPr>
        <w:t>g</w:t>
      </w:r>
      <w:r w:rsidR="00477093" w:rsidRPr="00730E43">
        <w:rPr>
          <w:sz w:val="28"/>
          <w:szCs w:val="28"/>
        </w:rPr>
        <w:t xml:space="preserve">ada </w:t>
      </w:r>
      <w:r w:rsidR="00E84A12" w:rsidRPr="00730E43">
        <w:rPr>
          <w:sz w:val="28"/>
          <w:szCs w:val="28"/>
        </w:rPr>
        <w:t>29</w:t>
      </w:r>
      <w:r w:rsidR="006B5980">
        <w:rPr>
          <w:sz w:val="28"/>
          <w:szCs w:val="28"/>
        </w:rPr>
        <w:t>. </w:t>
      </w:r>
      <w:r w:rsidR="00730E43">
        <w:rPr>
          <w:sz w:val="28"/>
          <w:szCs w:val="28"/>
        </w:rPr>
        <w:t>j</w:t>
      </w:r>
      <w:r w:rsidR="00E84A12" w:rsidRPr="00730E43">
        <w:rPr>
          <w:sz w:val="28"/>
          <w:szCs w:val="28"/>
        </w:rPr>
        <w:t xml:space="preserve">ūnija </w:t>
      </w:r>
      <w:r w:rsidR="00477093" w:rsidRPr="00730E43">
        <w:rPr>
          <w:sz w:val="28"/>
          <w:szCs w:val="28"/>
        </w:rPr>
        <w:t>noteikumos Nr.</w:t>
      </w:r>
      <w:r w:rsidR="006B5980">
        <w:rPr>
          <w:sz w:val="28"/>
          <w:szCs w:val="28"/>
        </w:rPr>
        <w:t> </w:t>
      </w:r>
      <w:r w:rsidR="00E84A12" w:rsidRPr="00730E43">
        <w:rPr>
          <w:sz w:val="28"/>
          <w:szCs w:val="28"/>
        </w:rPr>
        <w:t xml:space="preserve">602 </w:t>
      </w:r>
      <w:r w:rsidR="006B5980">
        <w:rPr>
          <w:sz w:val="28"/>
          <w:szCs w:val="28"/>
        </w:rPr>
        <w:t>"</w:t>
      </w:r>
      <w:r w:rsidR="00477093" w:rsidRPr="00730E43">
        <w:rPr>
          <w:sz w:val="28"/>
          <w:szCs w:val="28"/>
        </w:rPr>
        <w:t xml:space="preserve">Noteikumi par </w:t>
      </w:r>
      <w:r w:rsidR="00E84A12" w:rsidRPr="00730E43">
        <w:rPr>
          <w:sz w:val="28"/>
          <w:szCs w:val="28"/>
        </w:rPr>
        <w:t>pabalstu un kompensāciju apmēriem diplomātiskā un konsulārā dienesta amatpersonām (darbiniekiem), valsts tiešās pārvaldes amatpersonām (darbiniekiem), karavīriem, prokuroriem un sakaru virsniekiem par dienestu ārvalstīs un to izmaksas kārtību</w:t>
      </w:r>
      <w:r w:rsidR="00730E43">
        <w:rPr>
          <w:sz w:val="28"/>
          <w:szCs w:val="28"/>
        </w:rPr>
        <w:t>"</w:t>
      </w:r>
      <w:r w:rsidR="00563C10" w:rsidRPr="00730E43">
        <w:rPr>
          <w:sz w:val="28"/>
          <w:szCs w:val="28"/>
        </w:rPr>
        <w:t xml:space="preserve"> (Latvijas V</w:t>
      </w:r>
      <w:r w:rsidR="00BF4D21" w:rsidRPr="00730E43">
        <w:rPr>
          <w:sz w:val="28"/>
          <w:szCs w:val="28"/>
        </w:rPr>
        <w:t>ēstnesis</w:t>
      </w:r>
      <w:r w:rsidR="00640464" w:rsidRPr="00730E43">
        <w:rPr>
          <w:sz w:val="28"/>
          <w:szCs w:val="28"/>
        </w:rPr>
        <w:t>,</w:t>
      </w:r>
      <w:r w:rsidR="00BF4D21" w:rsidRPr="00730E43">
        <w:rPr>
          <w:sz w:val="28"/>
          <w:szCs w:val="28"/>
        </w:rPr>
        <w:t xml:space="preserve"> </w:t>
      </w:r>
      <w:r w:rsidR="00E84A12" w:rsidRPr="00730E43">
        <w:rPr>
          <w:sz w:val="28"/>
          <w:szCs w:val="28"/>
        </w:rPr>
        <w:t>2010, 104</w:t>
      </w:r>
      <w:r w:rsidR="00730E43">
        <w:rPr>
          <w:sz w:val="28"/>
          <w:szCs w:val="28"/>
        </w:rPr>
        <w:t>. n</w:t>
      </w:r>
      <w:r w:rsidR="006B5980">
        <w:rPr>
          <w:sz w:val="28"/>
          <w:szCs w:val="28"/>
        </w:rPr>
        <w:t>r.; 2011, 2., 84. </w:t>
      </w:r>
      <w:r w:rsidR="00E84A12" w:rsidRPr="00730E43">
        <w:rPr>
          <w:sz w:val="28"/>
          <w:szCs w:val="28"/>
        </w:rPr>
        <w:t>nr.;</w:t>
      </w:r>
      <w:r w:rsidR="00DF7AB7" w:rsidRPr="00730E43">
        <w:rPr>
          <w:sz w:val="28"/>
          <w:szCs w:val="28"/>
        </w:rPr>
        <w:t xml:space="preserve"> </w:t>
      </w:r>
      <w:r w:rsidR="00E84A12" w:rsidRPr="00730E43">
        <w:rPr>
          <w:sz w:val="28"/>
          <w:szCs w:val="28"/>
        </w:rPr>
        <w:t>2012, 102</w:t>
      </w:r>
      <w:r w:rsidR="006B5980">
        <w:rPr>
          <w:sz w:val="28"/>
          <w:szCs w:val="28"/>
        </w:rPr>
        <w:t>. </w:t>
      </w:r>
      <w:r w:rsidR="00730E43">
        <w:rPr>
          <w:sz w:val="28"/>
          <w:szCs w:val="28"/>
        </w:rPr>
        <w:t>n</w:t>
      </w:r>
      <w:r w:rsidR="006B5980">
        <w:rPr>
          <w:sz w:val="28"/>
          <w:szCs w:val="28"/>
        </w:rPr>
        <w:t>r.; 2013, 223. nr.; 2014, 2</w:t>
      </w:r>
      <w:r w:rsidR="00E84A12" w:rsidRPr="00730E43">
        <w:rPr>
          <w:sz w:val="28"/>
          <w:szCs w:val="28"/>
        </w:rPr>
        <w:t>13</w:t>
      </w:r>
      <w:r w:rsidR="006B5980">
        <w:rPr>
          <w:sz w:val="28"/>
          <w:szCs w:val="28"/>
        </w:rPr>
        <w:t>. </w:t>
      </w:r>
      <w:r w:rsidR="00730E43">
        <w:rPr>
          <w:sz w:val="28"/>
          <w:szCs w:val="28"/>
        </w:rPr>
        <w:t>n</w:t>
      </w:r>
      <w:r w:rsidR="00E84A12" w:rsidRPr="00730E43">
        <w:rPr>
          <w:sz w:val="28"/>
          <w:szCs w:val="28"/>
        </w:rPr>
        <w:t>r.;</w:t>
      </w:r>
      <w:r w:rsidR="003E46B3" w:rsidRPr="00730E43">
        <w:rPr>
          <w:sz w:val="28"/>
          <w:szCs w:val="28"/>
        </w:rPr>
        <w:t xml:space="preserve"> </w:t>
      </w:r>
      <w:r w:rsidR="00E84A12" w:rsidRPr="00730E43">
        <w:rPr>
          <w:sz w:val="28"/>
          <w:szCs w:val="28"/>
        </w:rPr>
        <w:t>2015, 82., 132</w:t>
      </w:r>
      <w:r w:rsidR="006B5980">
        <w:rPr>
          <w:sz w:val="28"/>
          <w:szCs w:val="28"/>
        </w:rPr>
        <w:t>. </w:t>
      </w:r>
      <w:r w:rsidR="00730E43">
        <w:rPr>
          <w:sz w:val="28"/>
          <w:szCs w:val="28"/>
        </w:rPr>
        <w:t>n</w:t>
      </w:r>
      <w:r w:rsidR="00E84A12" w:rsidRPr="00730E43">
        <w:rPr>
          <w:sz w:val="28"/>
          <w:szCs w:val="28"/>
        </w:rPr>
        <w:t>r.</w:t>
      </w:r>
      <w:r w:rsidR="00BF4D21" w:rsidRPr="00730E43">
        <w:rPr>
          <w:sz w:val="28"/>
          <w:szCs w:val="28"/>
        </w:rPr>
        <w:t>)</w:t>
      </w:r>
      <w:r w:rsidR="009D7EB1" w:rsidRPr="00730E43">
        <w:rPr>
          <w:sz w:val="28"/>
          <w:szCs w:val="28"/>
        </w:rPr>
        <w:t xml:space="preserve"> </w:t>
      </w:r>
      <w:r w:rsidR="002F1FE0" w:rsidRPr="00730E43">
        <w:rPr>
          <w:sz w:val="28"/>
          <w:szCs w:val="28"/>
        </w:rPr>
        <w:t xml:space="preserve">šādus </w:t>
      </w:r>
      <w:r w:rsidR="00B33657" w:rsidRPr="00730E43">
        <w:rPr>
          <w:sz w:val="28"/>
          <w:szCs w:val="28"/>
        </w:rPr>
        <w:t>grozījumu</w:t>
      </w:r>
      <w:r w:rsidR="002F1FE0" w:rsidRPr="00730E43">
        <w:rPr>
          <w:sz w:val="28"/>
          <w:szCs w:val="28"/>
        </w:rPr>
        <w:t>s</w:t>
      </w:r>
      <w:r w:rsidR="001269BD" w:rsidRPr="00730E43">
        <w:rPr>
          <w:sz w:val="28"/>
          <w:szCs w:val="28"/>
        </w:rPr>
        <w:t>:</w:t>
      </w:r>
    </w:p>
    <w:p w14:paraId="1BA84E88" w14:textId="77777777" w:rsidR="006601F0" w:rsidRPr="00730E43" w:rsidRDefault="006601F0" w:rsidP="006B5980">
      <w:pPr>
        <w:pStyle w:val="naisf"/>
        <w:spacing w:before="0" w:after="0"/>
        <w:ind w:firstLine="709"/>
        <w:rPr>
          <w:sz w:val="28"/>
          <w:szCs w:val="28"/>
        </w:rPr>
      </w:pPr>
    </w:p>
    <w:p w14:paraId="1BA84E89" w14:textId="2B0D64F2" w:rsidR="002F1FE0" w:rsidRPr="00730E43" w:rsidRDefault="006B5980" w:rsidP="006B5980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2F1FE0" w:rsidRPr="00730E43">
        <w:rPr>
          <w:sz w:val="28"/>
          <w:szCs w:val="28"/>
        </w:rPr>
        <w:t>Izteikt 41</w:t>
      </w:r>
      <w:r w:rsidR="00D71D55">
        <w:rPr>
          <w:sz w:val="28"/>
          <w:szCs w:val="28"/>
        </w:rPr>
        <w:t>. </w:t>
      </w:r>
      <w:r w:rsidR="00730E43">
        <w:rPr>
          <w:sz w:val="28"/>
          <w:szCs w:val="28"/>
        </w:rPr>
        <w:t>p</w:t>
      </w:r>
      <w:r w:rsidR="002F1FE0" w:rsidRPr="00730E43">
        <w:rPr>
          <w:sz w:val="28"/>
          <w:szCs w:val="28"/>
        </w:rPr>
        <w:t xml:space="preserve">unktu šādā redakcijā: </w:t>
      </w:r>
    </w:p>
    <w:p w14:paraId="1BA84E8A" w14:textId="77777777" w:rsidR="002F1FE0" w:rsidRPr="00730E43" w:rsidRDefault="002F1FE0" w:rsidP="006B5980">
      <w:pPr>
        <w:pStyle w:val="naisf"/>
        <w:spacing w:before="0" w:after="0"/>
        <w:ind w:firstLine="709"/>
        <w:rPr>
          <w:sz w:val="28"/>
          <w:szCs w:val="28"/>
        </w:rPr>
      </w:pPr>
    </w:p>
    <w:p w14:paraId="1BA84E8B" w14:textId="5B2DEBE4" w:rsidR="00977804" w:rsidRPr="00730E43" w:rsidRDefault="00730E43" w:rsidP="006B5980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B33657" w:rsidRPr="00730E43">
        <w:rPr>
          <w:sz w:val="28"/>
          <w:szCs w:val="28"/>
        </w:rPr>
        <w:t xml:space="preserve">41. Pirms pirmsskolas izglītības iestādes, sagatavošanas klases un skolas (turpmāk – skola) izvēles darbinieks iesniedz nosūtītājas </w:t>
      </w:r>
      <w:r w:rsidR="00DD7DB4" w:rsidRPr="00730E43">
        <w:rPr>
          <w:sz w:val="28"/>
          <w:szCs w:val="28"/>
        </w:rPr>
        <w:t>institūcijas</w:t>
      </w:r>
      <w:r w:rsidR="00B33657" w:rsidRPr="00730E43">
        <w:rPr>
          <w:sz w:val="28"/>
          <w:szCs w:val="28"/>
        </w:rPr>
        <w:t xml:space="preserve"> vadītājam izvērtēšanai informāciju par dienesta vietā esošajām skolām</w:t>
      </w:r>
      <w:r w:rsidR="009D7BBB" w:rsidRPr="00730E43">
        <w:rPr>
          <w:sz w:val="28"/>
          <w:szCs w:val="28"/>
        </w:rPr>
        <w:t xml:space="preserve"> un skolas izdevumus apliecinoš</w:t>
      </w:r>
      <w:r w:rsidR="0088642A" w:rsidRPr="00730E43">
        <w:rPr>
          <w:sz w:val="28"/>
          <w:szCs w:val="28"/>
        </w:rPr>
        <w:t>u</w:t>
      </w:r>
      <w:r w:rsidR="009D7BBB" w:rsidRPr="00730E43">
        <w:rPr>
          <w:sz w:val="28"/>
          <w:szCs w:val="28"/>
        </w:rPr>
        <w:t>s dokumentus</w:t>
      </w:r>
      <w:r w:rsidR="00B33657" w:rsidRPr="00730E43">
        <w:rPr>
          <w:sz w:val="28"/>
          <w:szCs w:val="28"/>
        </w:rPr>
        <w:t xml:space="preserve">. </w:t>
      </w:r>
      <w:r w:rsidR="00C81088">
        <w:rPr>
          <w:sz w:val="28"/>
          <w:szCs w:val="28"/>
        </w:rPr>
        <w:t>N</w:t>
      </w:r>
      <w:r w:rsidR="00C81088" w:rsidRPr="00730E43">
        <w:rPr>
          <w:sz w:val="28"/>
          <w:szCs w:val="28"/>
        </w:rPr>
        <w:t>osūtītājas institūcijas vadītājs</w:t>
      </w:r>
      <w:r w:rsidR="00C81088">
        <w:rPr>
          <w:sz w:val="28"/>
          <w:szCs w:val="28"/>
        </w:rPr>
        <w:t xml:space="preserve"> </w:t>
      </w:r>
      <w:r w:rsidR="00C81088" w:rsidRPr="00730E43">
        <w:rPr>
          <w:sz w:val="28"/>
          <w:szCs w:val="28"/>
        </w:rPr>
        <w:t>pieņem</w:t>
      </w:r>
      <w:r w:rsidR="00C81088">
        <w:rPr>
          <w:sz w:val="28"/>
          <w:szCs w:val="28"/>
        </w:rPr>
        <w:t xml:space="preserve"> l</w:t>
      </w:r>
      <w:r w:rsidR="000221C8" w:rsidRPr="00730E43">
        <w:rPr>
          <w:sz w:val="28"/>
          <w:szCs w:val="28"/>
        </w:rPr>
        <w:t>ēmumu par skolas izdevumu kompensāciju</w:t>
      </w:r>
      <w:r w:rsidR="00B33657" w:rsidRPr="00730E43">
        <w:rPr>
          <w:sz w:val="28"/>
          <w:szCs w:val="28"/>
        </w:rPr>
        <w:t xml:space="preserve">, pamatojoties uz </w:t>
      </w:r>
      <w:r w:rsidR="00C81088">
        <w:rPr>
          <w:sz w:val="28"/>
          <w:szCs w:val="28"/>
        </w:rPr>
        <w:t>n</w:t>
      </w:r>
      <w:r w:rsidR="00C81088" w:rsidRPr="00730E43">
        <w:rPr>
          <w:sz w:val="28"/>
          <w:szCs w:val="28"/>
        </w:rPr>
        <w:t>osūtītājas institūcijas</w:t>
      </w:r>
      <w:r w:rsidR="00C81088">
        <w:rPr>
          <w:sz w:val="28"/>
          <w:szCs w:val="28"/>
        </w:rPr>
        <w:t xml:space="preserve"> vadītāja</w:t>
      </w:r>
      <w:r w:rsidR="00B33657" w:rsidRPr="00730E43">
        <w:rPr>
          <w:sz w:val="28"/>
          <w:szCs w:val="28"/>
        </w:rPr>
        <w:t xml:space="preserve"> noteiktiem skolas izvēles apstiprināšanas kritērijiem.</w:t>
      </w:r>
      <w:r w:rsidR="001F00F6" w:rsidRPr="00730E43">
        <w:rPr>
          <w:sz w:val="28"/>
          <w:szCs w:val="28"/>
        </w:rPr>
        <w:t xml:space="preserve"> </w:t>
      </w:r>
      <w:r w:rsidR="00995023">
        <w:rPr>
          <w:sz w:val="28"/>
          <w:szCs w:val="28"/>
        </w:rPr>
        <w:t>Izņēmuma gadījumā</w:t>
      </w:r>
      <w:r w:rsidR="00B33657" w:rsidRPr="00730E43">
        <w:rPr>
          <w:sz w:val="28"/>
          <w:szCs w:val="28"/>
        </w:rPr>
        <w:t xml:space="preserve"> nosūtītājas institūcijas vadītājs var pieņemt lēmumu par kopējā mācību maksā</w:t>
      </w:r>
      <w:r w:rsidR="009D7BBB" w:rsidRPr="00730E43">
        <w:rPr>
          <w:sz w:val="28"/>
          <w:szCs w:val="28"/>
        </w:rPr>
        <w:t xml:space="preserve"> neiekļaut</w:t>
      </w:r>
      <w:r w:rsidR="00DE3DA8" w:rsidRPr="00730E43">
        <w:rPr>
          <w:sz w:val="28"/>
          <w:szCs w:val="28"/>
        </w:rPr>
        <w:t>u</w:t>
      </w:r>
      <w:r w:rsidR="009D7BBB" w:rsidRPr="00730E43">
        <w:rPr>
          <w:sz w:val="28"/>
          <w:szCs w:val="28"/>
        </w:rPr>
        <w:t xml:space="preserve"> izdevum</w:t>
      </w:r>
      <w:r w:rsidR="00DE3DA8" w:rsidRPr="00730E43">
        <w:rPr>
          <w:sz w:val="28"/>
          <w:szCs w:val="28"/>
        </w:rPr>
        <w:t>u segšanu</w:t>
      </w:r>
      <w:r w:rsidR="00B33657" w:rsidRPr="00730E43">
        <w:rPr>
          <w:sz w:val="28"/>
          <w:szCs w:val="28"/>
        </w:rPr>
        <w:t xml:space="preserve">, </w:t>
      </w:r>
      <w:r w:rsidR="009D7BBB" w:rsidRPr="00730E43">
        <w:rPr>
          <w:sz w:val="28"/>
          <w:szCs w:val="28"/>
        </w:rPr>
        <w:t xml:space="preserve">kas </w:t>
      </w:r>
      <w:r w:rsidR="00B33657" w:rsidRPr="00730E43">
        <w:rPr>
          <w:sz w:val="28"/>
          <w:szCs w:val="28"/>
        </w:rPr>
        <w:t xml:space="preserve">ir </w:t>
      </w:r>
      <w:r w:rsidR="009D7BBB" w:rsidRPr="00730E43">
        <w:rPr>
          <w:sz w:val="28"/>
          <w:szCs w:val="28"/>
        </w:rPr>
        <w:t xml:space="preserve">objektīvi </w:t>
      </w:r>
      <w:r w:rsidR="00B33657" w:rsidRPr="00730E43">
        <w:rPr>
          <w:sz w:val="28"/>
          <w:szCs w:val="28"/>
        </w:rPr>
        <w:t>nepieciešami izglītības iegūšanai (piemēram, mācību programmā iekļautie obligātie pasākumi, centralizēti iegādājamie mācību materiāli, skolas transporta izdevumi).</w:t>
      </w:r>
      <w:r>
        <w:rPr>
          <w:sz w:val="28"/>
          <w:szCs w:val="28"/>
        </w:rPr>
        <w:t>"</w:t>
      </w:r>
    </w:p>
    <w:p w14:paraId="1BA84E8C" w14:textId="77777777" w:rsidR="002F1FE0" w:rsidRPr="00730E43" w:rsidRDefault="002F1FE0" w:rsidP="006B5980">
      <w:pPr>
        <w:pStyle w:val="naisf"/>
        <w:spacing w:before="0" w:after="0"/>
        <w:ind w:firstLine="0"/>
        <w:rPr>
          <w:sz w:val="28"/>
          <w:szCs w:val="28"/>
        </w:rPr>
      </w:pPr>
    </w:p>
    <w:p w14:paraId="1BA84E8D" w14:textId="7EA5D126" w:rsidR="00C14B7D" w:rsidRPr="00730E43" w:rsidRDefault="006B5980" w:rsidP="006B5980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C14B7D" w:rsidRPr="00730E43">
        <w:rPr>
          <w:sz w:val="28"/>
          <w:szCs w:val="28"/>
        </w:rPr>
        <w:t xml:space="preserve">Papildināt </w:t>
      </w:r>
      <w:r w:rsidR="00D71D55">
        <w:rPr>
          <w:sz w:val="28"/>
          <w:szCs w:val="28"/>
        </w:rPr>
        <w:t>X nodaļu</w:t>
      </w:r>
      <w:r w:rsidR="00C14B7D" w:rsidRPr="00730E43">
        <w:rPr>
          <w:sz w:val="28"/>
          <w:szCs w:val="28"/>
        </w:rPr>
        <w:t xml:space="preserve"> ar 46.</w:t>
      </w:r>
      <w:r w:rsidR="00C14B7D" w:rsidRPr="00730E43">
        <w:rPr>
          <w:sz w:val="28"/>
          <w:szCs w:val="28"/>
          <w:vertAlign w:val="superscript"/>
        </w:rPr>
        <w:t>2</w:t>
      </w:r>
      <w:r w:rsidR="00C14B7D" w:rsidRPr="00730E43">
        <w:rPr>
          <w:sz w:val="28"/>
          <w:szCs w:val="28"/>
        </w:rPr>
        <w:t xml:space="preserve"> punktu šādā redakcijā:</w:t>
      </w:r>
    </w:p>
    <w:p w14:paraId="1BA84E8E" w14:textId="77777777" w:rsidR="00C14B7D" w:rsidRPr="00730E43" w:rsidRDefault="00C14B7D" w:rsidP="006B5980">
      <w:pPr>
        <w:pStyle w:val="naisf"/>
        <w:spacing w:before="0" w:after="0"/>
        <w:ind w:firstLine="0"/>
        <w:rPr>
          <w:sz w:val="28"/>
          <w:szCs w:val="28"/>
        </w:rPr>
      </w:pPr>
    </w:p>
    <w:p w14:paraId="1BA84E8F" w14:textId="26745258" w:rsidR="00C14B7D" w:rsidRPr="00730E43" w:rsidRDefault="00730E43" w:rsidP="006B5980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BD5AD0" w:rsidRPr="00730E43">
        <w:rPr>
          <w:sz w:val="28"/>
          <w:szCs w:val="28"/>
        </w:rPr>
        <w:t>46.</w:t>
      </w:r>
      <w:r w:rsidR="00BD5AD0" w:rsidRPr="00730E43">
        <w:rPr>
          <w:sz w:val="28"/>
          <w:szCs w:val="28"/>
          <w:vertAlign w:val="superscript"/>
        </w:rPr>
        <w:t xml:space="preserve">2 </w:t>
      </w:r>
      <w:r w:rsidR="00BD5AD0" w:rsidRPr="00730E43">
        <w:rPr>
          <w:sz w:val="28"/>
          <w:szCs w:val="28"/>
        </w:rPr>
        <w:t>Ja darbinieka bērnam ir nepieciešams doties kārtot iestāj</w:t>
      </w:r>
      <w:r w:rsidR="00D71D55">
        <w:rPr>
          <w:sz w:val="28"/>
          <w:szCs w:val="28"/>
        </w:rPr>
        <w:softHyphen/>
      </w:r>
      <w:r w:rsidR="00BD5AD0" w:rsidRPr="00730E43">
        <w:rPr>
          <w:sz w:val="28"/>
          <w:szCs w:val="28"/>
        </w:rPr>
        <w:t>pārbaudījumus darbinieka dienesta vietas skolā</w:t>
      </w:r>
      <w:r w:rsidR="002D352B" w:rsidRPr="00730E43">
        <w:rPr>
          <w:sz w:val="28"/>
          <w:szCs w:val="28"/>
        </w:rPr>
        <w:t>, k</w:t>
      </w:r>
      <w:r w:rsidR="000221C8">
        <w:rPr>
          <w:sz w:val="28"/>
          <w:szCs w:val="28"/>
        </w:rPr>
        <w:t>ur</w:t>
      </w:r>
      <w:r w:rsidR="002D352B" w:rsidRPr="00730E43">
        <w:rPr>
          <w:sz w:val="28"/>
          <w:szCs w:val="28"/>
        </w:rPr>
        <w:t xml:space="preserve">as </w:t>
      </w:r>
      <w:r w:rsidR="000221C8">
        <w:rPr>
          <w:sz w:val="28"/>
          <w:szCs w:val="28"/>
        </w:rPr>
        <w:t xml:space="preserve">izvēle </w:t>
      </w:r>
      <w:r w:rsidR="002D352B" w:rsidRPr="00730E43">
        <w:rPr>
          <w:sz w:val="28"/>
          <w:szCs w:val="28"/>
        </w:rPr>
        <w:t>a</w:t>
      </w:r>
      <w:r w:rsidR="000221C8">
        <w:rPr>
          <w:sz w:val="28"/>
          <w:szCs w:val="28"/>
        </w:rPr>
        <w:t>pstiprinā</w:t>
      </w:r>
      <w:r w:rsidR="002D352B" w:rsidRPr="00730E43">
        <w:rPr>
          <w:sz w:val="28"/>
          <w:szCs w:val="28"/>
        </w:rPr>
        <w:t>ta saskaņā ar šo noteikumu 41</w:t>
      </w:r>
      <w:r w:rsidR="00D71D55">
        <w:rPr>
          <w:sz w:val="28"/>
          <w:szCs w:val="28"/>
        </w:rPr>
        <w:t>. </w:t>
      </w:r>
      <w:r>
        <w:rPr>
          <w:sz w:val="28"/>
          <w:szCs w:val="28"/>
        </w:rPr>
        <w:t>p</w:t>
      </w:r>
      <w:r w:rsidR="002D352B" w:rsidRPr="00730E43">
        <w:rPr>
          <w:sz w:val="28"/>
          <w:szCs w:val="28"/>
        </w:rPr>
        <w:t>unktu,</w:t>
      </w:r>
      <w:r w:rsidR="00BD5AD0" w:rsidRPr="00730E43">
        <w:rPr>
          <w:sz w:val="28"/>
          <w:szCs w:val="28"/>
        </w:rPr>
        <w:t xml:space="preserve"> vai</w:t>
      </w:r>
      <w:r w:rsidR="00EA0643" w:rsidRPr="00EA0643">
        <w:rPr>
          <w:sz w:val="28"/>
          <w:szCs w:val="28"/>
        </w:rPr>
        <w:t xml:space="preserve"> </w:t>
      </w:r>
      <w:r w:rsidR="00EA0643" w:rsidRPr="00730E43">
        <w:rPr>
          <w:sz w:val="28"/>
          <w:szCs w:val="28"/>
        </w:rPr>
        <w:t>Latvijas skolā</w:t>
      </w:r>
      <w:r w:rsidR="00D71D55">
        <w:rPr>
          <w:sz w:val="28"/>
          <w:szCs w:val="28"/>
        </w:rPr>
        <w:t>,</w:t>
      </w:r>
      <w:r w:rsidR="00BD5AD0" w:rsidRPr="00730E43">
        <w:rPr>
          <w:sz w:val="28"/>
          <w:szCs w:val="28"/>
        </w:rPr>
        <w:t xml:space="preserve"> </w:t>
      </w:r>
      <w:r w:rsidR="00D71D55" w:rsidRPr="00730E43">
        <w:rPr>
          <w:sz w:val="28"/>
          <w:szCs w:val="28"/>
        </w:rPr>
        <w:t xml:space="preserve">atgriežoties </w:t>
      </w:r>
      <w:r w:rsidR="00EA0643" w:rsidRPr="00730E43">
        <w:rPr>
          <w:sz w:val="28"/>
          <w:szCs w:val="28"/>
        </w:rPr>
        <w:t xml:space="preserve">no darbinieka </w:t>
      </w:r>
      <w:r w:rsidR="00D71D55" w:rsidRPr="00730E43">
        <w:rPr>
          <w:sz w:val="28"/>
          <w:szCs w:val="28"/>
        </w:rPr>
        <w:t>dienesta vietas,</w:t>
      </w:r>
      <w:r w:rsidR="00765187">
        <w:rPr>
          <w:sz w:val="28"/>
          <w:szCs w:val="28"/>
        </w:rPr>
        <w:t xml:space="preserve"> </w:t>
      </w:r>
      <w:r w:rsidR="00BD5AD0" w:rsidRPr="00730E43">
        <w:rPr>
          <w:sz w:val="28"/>
          <w:szCs w:val="28"/>
        </w:rPr>
        <w:t xml:space="preserve">darbinieka bērnam un, ja nepieciešams, vienam no vecākiem var kompensēt ceļa izdevumus, pamatojoties uz darbinieka </w:t>
      </w:r>
      <w:r w:rsidR="001A0156" w:rsidRPr="00730E43">
        <w:rPr>
          <w:sz w:val="28"/>
          <w:szCs w:val="28"/>
        </w:rPr>
        <w:t>iesniegt</w:t>
      </w:r>
      <w:r w:rsidR="00D71D55">
        <w:rPr>
          <w:sz w:val="28"/>
          <w:szCs w:val="28"/>
        </w:rPr>
        <w:t>aj</w:t>
      </w:r>
      <w:r w:rsidR="001A0156" w:rsidRPr="00730E43">
        <w:rPr>
          <w:sz w:val="28"/>
          <w:szCs w:val="28"/>
        </w:rPr>
        <w:t>iem</w:t>
      </w:r>
      <w:r w:rsidR="002D1016" w:rsidRPr="00730E43">
        <w:rPr>
          <w:sz w:val="28"/>
          <w:szCs w:val="28"/>
        </w:rPr>
        <w:t xml:space="preserve"> izdevumus attaisnojošiem dokumentiem</w:t>
      </w:r>
      <w:r w:rsidR="00BD5AD0" w:rsidRPr="00730E43">
        <w:rPr>
          <w:sz w:val="28"/>
          <w:szCs w:val="28"/>
        </w:rPr>
        <w:t xml:space="preserve">. Ceļa izdevumus kompensē vienu reizi, pārceļoties uz darbinieka dienesta vietu </w:t>
      </w:r>
      <w:r w:rsidR="002D352B" w:rsidRPr="00730E43">
        <w:rPr>
          <w:sz w:val="28"/>
          <w:szCs w:val="28"/>
        </w:rPr>
        <w:t>un</w:t>
      </w:r>
      <w:r w:rsidR="00BD5AD0" w:rsidRPr="00730E43">
        <w:rPr>
          <w:sz w:val="28"/>
          <w:szCs w:val="28"/>
        </w:rPr>
        <w:t xml:space="preserve"> atgriežoties Latvijā, neatkarīgi no izmantojamā transportlīdzekļa</w:t>
      </w:r>
      <w:r w:rsidR="004B5C53" w:rsidRPr="00730E43">
        <w:rPr>
          <w:sz w:val="28"/>
          <w:szCs w:val="28"/>
        </w:rPr>
        <w:t xml:space="preserve"> veida</w:t>
      </w:r>
      <w:r w:rsidR="00BD5AD0" w:rsidRPr="00730E43">
        <w:rPr>
          <w:sz w:val="28"/>
          <w:szCs w:val="28"/>
        </w:rPr>
        <w:t xml:space="preserve"> nosūtītājas institūcijas vadītāja rīkojumā noteiktajā laikposmā, nepārsniedzot lidojuma biļetes cenas apmēru ekonomiskajā klasē maršrutā</w:t>
      </w:r>
      <w:r w:rsidR="002D352B" w:rsidRPr="00730E43">
        <w:rPr>
          <w:sz w:val="28"/>
          <w:szCs w:val="28"/>
        </w:rPr>
        <w:t xml:space="preserve"> no Latvijas uz darbinieka dienesta vietu, no darbinieka esošās dienesta vietas uz nākamo dienesta vietu </w:t>
      </w:r>
      <w:r w:rsidR="007D71EE" w:rsidRPr="00730E43">
        <w:rPr>
          <w:sz w:val="28"/>
          <w:szCs w:val="28"/>
        </w:rPr>
        <w:t xml:space="preserve">vai </w:t>
      </w:r>
      <w:r w:rsidR="002D352B" w:rsidRPr="00730E43">
        <w:rPr>
          <w:sz w:val="28"/>
          <w:szCs w:val="28"/>
        </w:rPr>
        <w:t>no darbinieka dienesta vietas uz Latviju</w:t>
      </w:r>
      <w:r w:rsidR="007D71EE" w:rsidRPr="00730E43">
        <w:rPr>
          <w:sz w:val="28"/>
          <w:szCs w:val="28"/>
        </w:rPr>
        <w:t xml:space="preserve">, </w:t>
      </w:r>
      <w:r w:rsidR="002D1016" w:rsidRPr="00730E43">
        <w:rPr>
          <w:sz w:val="28"/>
          <w:szCs w:val="28"/>
        </w:rPr>
        <w:t xml:space="preserve">un </w:t>
      </w:r>
      <w:r w:rsidR="0099427E" w:rsidRPr="00730E43">
        <w:rPr>
          <w:sz w:val="28"/>
          <w:szCs w:val="28"/>
        </w:rPr>
        <w:t xml:space="preserve">attiecīgi </w:t>
      </w:r>
      <w:r w:rsidR="002D1016" w:rsidRPr="00730E43">
        <w:rPr>
          <w:sz w:val="28"/>
          <w:szCs w:val="28"/>
        </w:rPr>
        <w:t>atgriežoties dienesta vietā vai Latvijā</w:t>
      </w:r>
      <w:r w:rsidR="007D71EE" w:rsidRPr="00730E43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1BA84E91" w14:textId="77777777" w:rsidR="00BD5AD0" w:rsidRPr="00730E43" w:rsidRDefault="00BD5AD0" w:rsidP="006B5980">
      <w:pPr>
        <w:pStyle w:val="naisf"/>
        <w:spacing w:before="0" w:after="0"/>
        <w:ind w:firstLine="0"/>
        <w:rPr>
          <w:sz w:val="28"/>
          <w:szCs w:val="28"/>
        </w:rPr>
      </w:pPr>
    </w:p>
    <w:p w14:paraId="1BA84E92" w14:textId="255F7935" w:rsidR="002F1FE0" w:rsidRPr="00730E43" w:rsidRDefault="006B5980" w:rsidP="006B5980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2F1FE0" w:rsidRPr="00730E43">
        <w:rPr>
          <w:sz w:val="28"/>
          <w:szCs w:val="28"/>
        </w:rPr>
        <w:t>Papildināt 4</w:t>
      </w:r>
      <w:r w:rsidR="00730E43">
        <w:rPr>
          <w:sz w:val="28"/>
          <w:szCs w:val="28"/>
        </w:rPr>
        <w:t>. p</w:t>
      </w:r>
      <w:r w:rsidR="002F1FE0" w:rsidRPr="00730E43">
        <w:rPr>
          <w:sz w:val="28"/>
          <w:szCs w:val="28"/>
        </w:rPr>
        <w:t>ielikumu ar 2.35.</w:t>
      </w:r>
      <w:r w:rsidR="002F1FE0" w:rsidRPr="00730E43">
        <w:rPr>
          <w:sz w:val="28"/>
          <w:szCs w:val="28"/>
          <w:vertAlign w:val="superscript"/>
        </w:rPr>
        <w:t>1</w:t>
      </w:r>
      <w:r w:rsidR="002F1FE0" w:rsidRPr="00730E43">
        <w:rPr>
          <w:sz w:val="28"/>
          <w:szCs w:val="28"/>
        </w:rPr>
        <w:t xml:space="preserve"> apakšpunktu šādā redakcijā:</w:t>
      </w:r>
    </w:p>
    <w:p w14:paraId="1BA84E93" w14:textId="77777777" w:rsidR="002F1FE0" w:rsidRPr="00730E43" w:rsidRDefault="002F1FE0" w:rsidP="006B5980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1275"/>
        <w:gridCol w:w="1134"/>
        <w:gridCol w:w="1134"/>
        <w:gridCol w:w="1134"/>
        <w:gridCol w:w="1134"/>
      </w:tblGrid>
      <w:tr w:rsidR="002F1FE0" w:rsidRPr="00730E43" w14:paraId="1BA84E9B" w14:textId="77777777" w:rsidTr="006B5980">
        <w:tc>
          <w:tcPr>
            <w:tcW w:w="993" w:type="dxa"/>
            <w:shd w:val="clear" w:color="auto" w:fill="auto"/>
          </w:tcPr>
          <w:p w14:paraId="1BA84E94" w14:textId="6D26504D" w:rsidR="002F1FE0" w:rsidRPr="00730E43" w:rsidRDefault="00730E43" w:rsidP="006B59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="002F1FE0" w:rsidRPr="00730E43">
              <w:rPr>
                <w:color w:val="000000"/>
                <w:sz w:val="28"/>
                <w:szCs w:val="28"/>
              </w:rPr>
              <w:t>2.35.</w:t>
            </w:r>
            <w:r w:rsidR="002F1FE0" w:rsidRPr="00730E43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BA84E95" w14:textId="77777777" w:rsidR="002F1FE0" w:rsidRPr="00730E43" w:rsidRDefault="002F1FE0" w:rsidP="006B5980">
            <w:pPr>
              <w:rPr>
                <w:color w:val="000000"/>
                <w:sz w:val="28"/>
                <w:szCs w:val="28"/>
              </w:rPr>
            </w:pPr>
            <w:r w:rsidRPr="00730E43">
              <w:rPr>
                <w:color w:val="000000"/>
                <w:sz w:val="28"/>
                <w:szCs w:val="28"/>
              </w:rPr>
              <w:t>Singapūra</w:t>
            </w:r>
          </w:p>
        </w:tc>
        <w:tc>
          <w:tcPr>
            <w:tcW w:w="1275" w:type="dxa"/>
            <w:shd w:val="clear" w:color="auto" w:fill="auto"/>
          </w:tcPr>
          <w:p w14:paraId="1BA84E96" w14:textId="77777777" w:rsidR="002F1FE0" w:rsidRPr="00730E43" w:rsidRDefault="002F1FE0" w:rsidP="006B5980">
            <w:pPr>
              <w:jc w:val="right"/>
              <w:rPr>
                <w:color w:val="000000"/>
                <w:sz w:val="28"/>
                <w:szCs w:val="28"/>
              </w:rPr>
            </w:pPr>
            <w:r w:rsidRPr="00730E43">
              <w:rPr>
                <w:color w:val="000000"/>
                <w:sz w:val="28"/>
                <w:szCs w:val="28"/>
              </w:rPr>
              <w:t>54 155</w:t>
            </w:r>
          </w:p>
        </w:tc>
        <w:tc>
          <w:tcPr>
            <w:tcW w:w="1134" w:type="dxa"/>
            <w:shd w:val="clear" w:color="auto" w:fill="auto"/>
          </w:tcPr>
          <w:p w14:paraId="1BA84E97" w14:textId="77777777" w:rsidR="002F1FE0" w:rsidRPr="00730E43" w:rsidRDefault="002F1FE0" w:rsidP="006B5980">
            <w:pPr>
              <w:jc w:val="right"/>
              <w:rPr>
                <w:color w:val="000000"/>
                <w:sz w:val="28"/>
                <w:szCs w:val="28"/>
              </w:rPr>
            </w:pPr>
            <w:r w:rsidRPr="00730E43">
              <w:rPr>
                <w:color w:val="000000"/>
                <w:sz w:val="28"/>
                <w:szCs w:val="28"/>
              </w:rPr>
              <w:t>36 312</w:t>
            </w:r>
          </w:p>
        </w:tc>
        <w:tc>
          <w:tcPr>
            <w:tcW w:w="1134" w:type="dxa"/>
            <w:shd w:val="clear" w:color="auto" w:fill="auto"/>
          </w:tcPr>
          <w:p w14:paraId="1BA84E98" w14:textId="77777777" w:rsidR="002F1FE0" w:rsidRPr="00730E43" w:rsidRDefault="002F1FE0" w:rsidP="006B5980">
            <w:pPr>
              <w:jc w:val="right"/>
              <w:rPr>
                <w:color w:val="000000"/>
                <w:sz w:val="28"/>
                <w:szCs w:val="28"/>
              </w:rPr>
            </w:pPr>
            <w:r w:rsidRPr="00730E43">
              <w:rPr>
                <w:color w:val="000000"/>
                <w:sz w:val="28"/>
                <w:szCs w:val="28"/>
              </w:rPr>
              <w:t>37 422</w:t>
            </w:r>
          </w:p>
        </w:tc>
        <w:tc>
          <w:tcPr>
            <w:tcW w:w="1134" w:type="dxa"/>
            <w:shd w:val="clear" w:color="auto" w:fill="auto"/>
          </w:tcPr>
          <w:p w14:paraId="1BA84E99" w14:textId="77777777" w:rsidR="002F1FE0" w:rsidRPr="00730E43" w:rsidRDefault="002F1FE0" w:rsidP="006B5980">
            <w:pPr>
              <w:jc w:val="right"/>
              <w:rPr>
                <w:color w:val="000000"/>
                <w:sz w:val="28"/>
                <w:szCs w:val="28"/>
              </w:rPr>
            </w:pPr>
            <w:r w:rsidRPr="00730E43">
              <w:rPr>
                <w:color w:val="000000"/>
                <w:sz w:val="28"/>
                <w:szCs w:val="28"/>
              </w:rPr>
              <w:t>33 011</w:t>
            </w:r>
          </w:p>
        </w:tc>
        <w:tc>
          <w:tcPr>
            <w:tcW w:w="1134" w:type="dxa"/>
            <w:shd w:val="clear" w:color="auto" w:fill="auto"/>
          </w:tcPr>
          <w:p w14:paraId="1BA84E9A" w14:textId="3FC1AE95" w:rsidR="002F1FE0" w:rsidRPr="00730E43" w:rsidRDefault="002F1FE0" w:rsidP="006B5980">
            <w:pPr>
              <w:jc w:val="right"/>
              <w:rPr>
                <w:color w:val="000000"/>
                <w:sz w:val="28"/>
                <w:szCs w:val="28"/>
              </w:rPr>
            </w:pPr>
            <w:r w:rsidRPr="00730E43">
              <w:rPr>
                <w:color w:val="000000"/>
                <w:sz w:val="28"/>
                <w:szCs w:val="28"/>
              </w:rPr>
              <w:t>27</w:t>
            </w:r>
            <w:r w:rsidR="001E36B9" w:rsidRPr="00730E43">
              <w:rPr>
                <w:color w:val="000000"/>
                <w:sz w:val="28"/>
                <w:szCs w:val="28"/>
              </w:rPr>
              <w:t xml:space="preserve"> </w:t>
            </w:r>
            <w:r w:rsidRPr="00730E43">
              <w:rPr>
                <w:color w:val="000000"/>
                <w:sz w:val="28"/>
                <w:szCs w:val="28"/>
              </w:rPr>
              <w:t>078</w:t>
            </w:r>
            <w:r w:rsidR="00730E43">
              <w:rPr>
                <w:color w:val="000000"/>
                <w:sz w:val="28"/>
                <w:szCs w:val="28"/>
              </w:rPr>
              <w:t>"</w:t>
            </w:r>
          </w:p>
        </w:tc>
      </w:tr>
    </w:tbl>
    <w:p w14:paraId="7AD85C6E" w14:textId="77777777" w:rsidR="00730E43" w:rsidRPr="00C514FD" w:rsidRDefault="00730E43" w:rsidP="006B5980">
      <w:pPr>
        <w:jc w:val="both"/>
        <w:rPr>
          <w:sz w:val="28"/>
          <w:szCs w:val="28"/>
        </w:rPr>
      </w:pPr>
    </w:p>
    <w:p w14:paraId="595ED488" w14:textId="77777777" w:rsidR="00730E43" w:rsidRPr="00C514FD" w:rsidRDefault="00730E43" w:rsidP="006B5980">
      <w:pPr>
        <w:jc w:val="both"/>
        <w:rPr>
          <w:sz w:val="28"/>
          <w:szCs w:val="28"/>
        </w:rPr>
      </w:pPr>
    </w:p>
    <w:p w14:paraId="260C46E4" w14:textId="77777777" w:rsidR="00730E43" w:rsidRPr="00C514FD" w:rsidRDefault="00730E43" w:rsidP="006B5980">
      <w:pPr>
        <w:jc w:val="both"/>
        <w:rPr>
          <w:sz w:val="28"/>
          <w:szCs w:val="28"/>
        </w:rPr>
      </w:pPr>
    </w:p>
    <w:p w14:paraId="4008585E" w14:textId="77777777" w:rsidR="00730E43" w:rsidRPr="00C514FD" w:rsidRDefault="00730E43" w:rsidP="006B598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B32E930" w14:textId="77777777" w:rsidR="00730E43" w:rsidRPr="00C514FD" w:rsidRDefault="00730E43" w:rsidP="006B598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B28A484" w14:textId="77777777" w:rsidR="00730E43" w:rsidRPr="00C514FD" w:rsidRDefault="00730E43" w:rsidP="006B598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13C19C5" w14:textId="77777777" w:rsidR="00730E43" w:rsidRPr="00C514FD" w:rsidRDefault="00730E43" w:rsidP="006B598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BD3DB5D" w14:textId="6A72FE0A" w:rsidR="005B1A25" w:rsidRPr="005B1A25" w:rsidRDefault="00730E43" w:rsidP="005B1A2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Ārlietu ministr</w:t>
      </w:r>
      <w:r w:rsidR="005B1A25">
        <w:rPr>
          <w:sz w:val="28"/>
          <w:szCs w:val="28"/>
        </w:rPr>
        <w:t>a vietā –</w:t>
      </w:r>
    </w:p>
    <w:p w14:paraId="360654ED" w14:textId="77777777" w:rsidR="005B1A25" w:rsidRPr="00640887" w:rsidRDefault="005B1A25" w:rsidP="00331ED4">
      <w:pPr>
        <w:tabs>
          <w:tab w:val="left" w:pos="4678"/>
        </w:tabs>
        <w:ind w:firstLine="709"/>
      </w:pPr>
      <w:r w:rsidRPr="00640887">
        <w:rPr>
          <w:sz w:val="28"/>
        </w:rPr>
        <w:t>Ministru prezidenta biedrs,</w:t>
      </w:r>
    </w:p>
    <w:p w14:paraId="69B56EC9" w14:textId="128A8F60" w:rsidR="00730E43" w:rsidRPr="00C514FD" w:rsidRDefault="005B1A25" w:rsidP="005B1A2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B1A25">
        <w:rPr>
          <w:sz w:val="28"/>
          <w:szCs w:val="28"/>
        </w:rPr>
        <w:t>ekonomikas</w:t>
      </w:r>
      <w:r w:rsidRPr="00640887">
        <w:rPr>
          <w:sz w:val="28"/>
        </w:rPr>
        <w:t xml:space="preserve"> ministrs </w:t>
      </w:r>
      <w:r w:rsidRPr="00640887">
        <w:rPr>
          <w:sz w:val="28"/>
        </w:rPr>
        <w:tab/>
        <w:t xml:space="preserve">Arvils </w:t>
      </w:r>
      <w:proofErr w:type="spellStart"/>
      <w:r w:rsidRPr="00640887">
        <w:rPr>
          <w:sz w:val="28"/>
        </w:rPr>
        <w:t>Ašeradens</w:t>
      </w:r>
      <w:proofErr w:type="spellEnd"/>
    </w:p>
    <w:sectPr w:rsidR="00730E43" w:rsidRPr="00C514FD" w:rsidSect="00730E4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84EB4" w14:textId="77777777" w:rsidR="00C92E49" w:rsidRDefault="00C92E49">
      <w:r>
        <w:separator/>
      </w:r>
    </w:p>
  </w:endnote>
  <w:endnote w:type="continuationSeparator" w:id="0">
    <w:p w14:paraId="1BA84EB5" w14:textId="77777777" w:rsidR="00C92E49" w:rsidRDefault="00C9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F7180" w14:textId="77777777" w:rsidR="00730E43" w:rsidRPr="00730E43" w:rsidRDefault="00730E43" w:rsidP="00730E43">
    <w:pPr>
      <w:pStyle w:val="Footer"/>
      <w:rPr>
        <w:sz w:val="16"/>
        <w:szCs w:val="16"/>
        <w:lang w:val="lv-LV"/>
      </w:rPr>
    </w:pPr>
    <w:r w:rsidRPr="00730E43">
      <w:rPr>
        <w:sz w:val="16"/>
        <w:szCs w:val="16"/>
        <w:lang w:val="lv-LV"/>
      </w:rPr>
      <w:t>N0571_6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A834F" w14:textId="3FF2F57A" w:rsidR="00730E43" w:rsidRPr="00730E43" w:rsidRDefault="00730E43">
    <w:pPr>
      <w:pStyle w:val="Footer"/>
      <w:rPr>
        <w:sz w:val="16"/>
        <w:szCs w:val="16"/>
        <w:lang w:val="lv-LV"/>
      </w:rPr>
    </w:pPr>
    <w:r w:rsidRPr="00730E43">
      <w:rPr>
        <w:sz w:val="16"/>
        <w:szCs w:val="16"/>
        <w:lang w:val="lv-LV"/>
      </w:rPr>
      <w:t>N0571_6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84EB2" w14:textId="77777777" w:rsidR="00C92E49" w:rsidRDefault="00C92E49">
      <w:r>
        <w:separator/>
      </w:r>
    </w:p>
  </w:footnote>
  <w:footnote w:type="continuationSeparator" w:id="0">
    <w:p w14:paraId="1BA84EB3" w14:textId="77777777" w:rsidR="00C92E49" w:rsidRDefault="00C9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84EB6" w14:textId="77777777" w:rsidR="00D37349" w:rsidRDefault="00D37349" w:rsidP="00352D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A84EB7" w14:textId="77777777" w:rsidR="00D37349" w:rsidRDefault="00D373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84EB8" w14:textId="77777777" w:rsidR="00D37349" w:rsidRDefault="00D37349" w:rsidP="00352D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7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A84EB9" w14:textId="77777777" w:rsidR="00D37349" w:rsidRPr="00CD3D12" w:rsidRDefault="00D37349" w:rsidP="00AC1C45">
    <w:pPr>
      <w:pStyle w:val="Heading2"/>
      <w:spacing w:before="0"/>
      <w:jc w:val="right"/>
      <w:rPr>
        <w:rFonts w:ascii="Times New Roman" w:hAnsi="Times New Roman" w:cs="Times New Roman"/>
        <w:b w:val="0"/>
        <w:i w:val="0"/>
        <w:iCs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91D05" w14:textId="66AC5480" w:rsidR="00730E43" w:rsidRPr="00730E43" w:rsidRDefault="00730E43">
    <w:pPr>
      <w:pStyle w:val="Header"/>
      <w:rPr>
        <w:sz w:val="28"/>
        <w:szCs w:val="28"/>
      </w:rPr>
    </w:pPr>
  </w:p>
  <w:p w14:paraId="7C32946E" w14:textId="113D0897" w:rsidR="00730E43" w:rsidRPr="00730E43" w:rsidRDefault="00730E43">
    <w:pPr>
      <w:pStyle w:val="Header"/>
      <w:rPr>
        <w:sz w:val="28"/>
        <w:szCs w:val="28"/>
      </w:rPr>
    </w:pPr>
    <w:r w:rsidRPr="00730E43">
      <w:rPr>
        <w:noProof/>
        <w:sz w:val="32"/>
        <w:szCs w:val="28"/>
      </w:rPr>
      <w:drawing>
        <wp:inline distT="0" distB="0" distL="0" distR="0" wp14:anchorId="6D7F47B8" wp14:editId="531AA32E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97A"/>
    <w:multiLevelType w:val="hybridMultilevel"/>
    <w:tmpl w:val="55FCFC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190B"/>
    <w:multiLevelType w:val="hybridMultilevel"/>
    <w:tmpl w:val="83388A9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441FF"/>
    <w:multiLevelType w:val="multilevel"/>
    <w:tmpl w:val="292E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B01E9"/>
    <w:multiLevelType w:val="multilevel"/>
    <w:tmpl w:val="C5447C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4956A51"/>
    <w:multiLevelType w:val="multilevel"/>
    <w:tmpl w:val="D2C67E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1F633AD"/>
    <w:multiLevelType w:val="hybridMultilevel"/>
    <w:tmpl w:val="D11A85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31475"/>
    <w:multiLevelType w:val="hybridMultilevel"/>
    <w:tmpl w:val="0F84A1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C4749"/>
    <w:multiLevelType w:val="hybridMultilevel"/>
    <w:tmpl w:val="1E2256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17AA"/>
    <w:multiLevelType w:val="hybridMultilevel"/>
    <w:tmpl w:val="11C2B8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DC26AD"/>
    <w:multiLevelType w:val="hybridMultilevel"/>
    <w:tmpl w:val="B5F8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3"/>
    <w:rsid w:val="00010BC5"/>
    <w:rsid w:val="000221C8"/>
    <w:rsid w:val="000237D0"/>
    <w:rsid w:val="00024B1D"/>
    <w:rsid w:val="00037A0E"/>
    <w:rsid w:val="0005293F"/>
    <w:rsid w:val="00053ACC"/>
    <w:rsid w:val="00061848"/>
    <w:rsid w:val="0007063D"/>
    <w:rsid w:val="00074CCC"/>
    <w:rsid w:val="00077BF1"/>
    <w:rsid w:val="00082DE4"/>
    <w:rsid w:val="000901E9"/>
    <w:rsid w:val="000909C4"/>
    <w:rsid w:val="000944F2"/>
    <w:rsid w:val="000B1947"/>
    <w:rsid w:val="000B2252"/>
    <w:rsid w:val="000B5F57"/>
    <w:rsid w:val="000C0249"/>
    <w:rsid w:val="000C4CB5"/>
    <w:rsid w:val="000C52ED"/>
    <w:rsid w:val="000D2144"/>
    <w:rsid w:val="000D44DD"/>
    <w:rsid w:val="000E21D1"/>
    <w:rsid w:val="000E57C2"/>
    <w:rsid w:val="000F42A7"/>
    <w:rsid w:val="000F7310"/>
    <w:rsid w:val="00103942"/>
    <w:rsid w:val="00106B7A"/>
    <w:rsid w:val="001071CD"/>
    <w:rsid w:val="00107DBD"/>
    <w:rsid w:val="001139E2"/>
    <w:rsid w:val="00122042"/>
    <w:rsid w:val="001269BD"/>
    <w:rsid w:val="00134D17"/>
    <w:rsid w:val="00143AFC"/>
    <w:rsid w:val="001534FA"/>
    <w:rsid w:val="00157A13"/>
    <w:rsid w:val="001604B8"/>
    <w:rsid w:val="001679DF"/>
    <w:rsid w:val="00183FEF"/>
    <w:rsid w:val="00190BA9"/>
    <w:rsid w:val="00193715"/>
    <w:rsid w:val="001A0156"/>
    <w:rsid w:val="001B06DE"/>
    <w:rsid w:val="001B201C"/>
    <w:rsid w:val="001B3A39"/>
    <w:rsid w:val="001B6A7A"/>
    <w:rsid w:val="001C2B52"/>
    <w:rsid w:val="001E36B9"/>
    <w:rsid w:val="001E42BD"/>
    <w:rsid w:val="001E7EFE"/>
    <w:rsid w:val="001F00F6"/>
    <w:rsid w:val="001F69F7"/>
    <w:rsid w:val="002168A9"/>
    <w:rsid w:val="002326EA"/>
    <w:rsid w:val="00235D5A"/>
    <w:rsid w:val="00237357"/>
    <w:rsid w:val="00240E5B"/>
    <w:rsid w:val="002519A2"/>
    <w:rsid w:val="00256EBA"/>
    <w:rsid w:val="00261137"/>
    <w:rsid w:val="002752E0"/>
    <w:rsid w:val="00276D06"/>
    <w:rsid w:val="00283856"/>
    <w:rsid w:val="00284017"/>
    <w:rsid w:val="00292853"/>
    <w:rsid w:val="002A4CB7"/>
    <w:rsid w:val="002B1FFF"/>
    <w:rsid w:val="002B3BCD"/>
    <w:rsid w:val="002B5F33"/>
    <w:rsid w:val="002B64D0"/>
    <w:rsid w:val="002C34A8"/>
    <w:rsid w:val="002C42A3"/>
    <w:rsid w:val="002D1016"/>
    <w:rsid w:val="002D1686"/>
    <w:rsid w:val="002D352B"/>
    <w:rsid w:val="002D3965"/>
    <w:rsid w:val="002E4D29"/>
    <w:rsid w:val="002E6C1D"/>
    <w:rsid w:val="002F1FE0"/>
    <w:rsid w:val="002F3801"/>
    <w:rsid w:val="002F4F7E"/>
    <w:rsid w:val="0030146A"/>
    <w:rsid w:val="00304E41"/>
    <w:rsid w:val="003050AA"/>
    <w:rsid w:val="00314EC5"/>
    <w:rsid w:val="00321007"/>
    <w:rsid w:val="00322B97"/>
    <w:rsid w:val="003256C1"/>
    <w:rsid w:val="00326DBE"/>
    <w:rsid w:val="00352DE6"/>
    <w:rsid w:val="00354299"/>
    <w:rsid w:val="003668E5"/>
    <w:rsid w:val="00371824"/>
    <w:rsid w:val="00374A35"/>
    <w:rsid w:val="003774BC"/>
    <w:rsid w:val="00384977"/>
    <w:rsid w:val="00384F77"/>
    <w:rsid w:val="00387801"/>
    <w:rsid w:val="003936D2"/>
    <w:rsid w:val="003A479B"/>
    <w:rsid w:val="003B1217"/>
    <w:rsid w:val="003B73ED"/>
    <w:rsid w:val="003D3F50"/>
    <w:rsid w:val="003D6E1B"/>
    <w:rsid w:val="003E4188"/>
    <w:rsid w:val="003E46B3"/>
    <w:rsid w:val="003F05CD"/>
    <w:rsid w:val="003F0ACF"/>
    <w:rsid w:val="003F23A5"/>
    <w:rsid w:val="003F2873"/>
    <w:rsid w:val="003F42C6"/>
    <w:rsid w:val="003F5F3E"/>
    <w:rsid w:val="003F6659"/>
    <w:rsid w:val="004072E8"/>
    <w:rsid w:val="00413E7E"/>
    <w:rsid w:val="00414191"/>
    <w:rsid w:val="00431EFB"/>
    <w:rsid w:val="004364F7"/>
    <w:rsid w:val="00441331"/>
    <w:rsid w:val="00450CD4"/>
    <w:rsid w:val="00450FCD"/>
    <w:rsid w:val="00453731"/>
    <w:rsid w:val="00477093"/>
    <w:rsid w:val="004803F5"/>
    <w:rsid w:val="00491D37"/>
    <w:rsid w:val="004B5C53"/>
    <w:rsid w:val="004C0E24"/>
    <w:rsid w:val="004C6AC3"/>
    <w:rsid w:val="004E79FD"/>
    <w:rsid w:val="00511141"/>
    <w:rsid w:val="00513897"/>
    <w:rsid w:val="005226AD"/>
    <w:rsid w:val="00524469"/>
    <w:rsid w:val="00525C99"/>
    <w:rsid w:val="00525D64"/>
    <w:rsid w:val="00533C53"/>
    <w:rsid w:val="0053584E"/>
    <w:rsid w:val="005373C8"/>
    <w:rsid w:val="00543990"/>
    <w:rsid w:val="00551689"/>
    <w:rsid w:val="00563C10"/>
    <w:rsid w:val="0056736E"/>
    <w:rsid w:val="00573B75"/>
    <w:rsid w:val="005838C1"/>
    <w:rsid w:val="005873B1"/>
    <w:rsid w:val="005922AE"/>
    <w:rsid w:val="005A0832"/>
    <w:rsid w:val="005B1A25"/>
    <w:rsid w:val="005B1B5D"/>
    <w:rsid w:val="005C3B83"/>
    <w:rsid w:val="005C4F21"/>
    <w:rsid w:val="005D19F2"/>
    <w:rsid w:val="005E1E5D"/>
    <w:rsid w:val="005E7F89"/>
    <w:rsid w:val="005F28C3"/>
    <w:rsid w:val="0060186E"/>
    <w:rsid w:val="006059D0"/>
    <w:rsid w:val="0061086C"/>
    <w:rsid w:val="0061115D"/>
    <w:rsid w:val="00620639"/>
    <w:rsid w:val="00635A99"/>
    <w:rsid w:val="00637708"/>
    <w:rsid w:val="00640464"/>
    <w:rsid w:val="00645554"/>
    <w:rsid w:val="006551FA"/>
    <w:rsid w:val="00655AA6"/>
    <w:rsid w:val="00656FAB"/>
    <w:rsid w:val="006601F0"/>
    <w:rsid w:val="00663B4A"/>
    <w:rsid w:val="00663C18"/>
    <w:rsid w:val="00665302"/>
    <w:rsid w:val="00672FBA"/>
    <w:rsid w:val="0068143E"/>
    <w:rsid w:val="006877F6"/>
    <w:rsid w:val="006A0476"/>
    <w:rsid w:val="006A0684"/>
    <w:rsid w:val="006A0DA4"/>
    <w:rsid w:val="006A26D4"/>
    <w:rsid w:val="006A6513"/>
    <w:rsid w:val="006B5980"/>
    <w:rsid w:val="006C774A"/>
    <w:rsid w:val="006D2C1A"/>
    <w:rsid w:val="006D41F3"/>
    <w:rsid w:val="006D4E43"/>
    <w:rsid w:val="006D78DC"/>
    <w:rsid w:val="006E2232"/>
    <w:rsid w:val="006E39C9"/>
    <w:rsid w:val="006E66DF"/>
    <w:rsid w:val="006F2936"/>
    <w:rsid w:val="006F6257"/>
    <w:rsid w:val="007065CE"/>
    <w:rsid w:val="0071055D"/>
    <w:rsid w:val="0071379B"/>
    <w:rsid w:val="007146A9"/>
    <w:rsid w:val="00717471"/>
    <w:rsid w:val="007206A0"/>
    <w:rsid w:val="007226AF"/>
    <w:rsid w:val="00723E55"/>
    <w:rsid w:val="00730E43"/>
    <w:rsid w:val="00737B54"/>
    <w:rsid w:val="007471BC"/>
    <w:rsid w:val="007503F2"/>
    <w:rsid w:val="00750C3D"/>
    <w:rsid w:val="00755C87"/>
    <w:rsid w:val="00765187"/>
    <w:rsid w:val="00773357"/>
    <w:rsid w:val="00783216"/>
    <w:rsid w:val="007855CC"/>
    <w:rsid w:val="0078714D"/>
    <w:rsid w:val="007904DC"/>
    <w:rsid w:val="007A75BC"/>
    <w:rsid w:val="007B11A6"/>
    <w:rsid w:val="007D6E0B"/>
    <w:rsid w:val="007D71EE"/>
    <w:rsid w:val="007F1455"/>
    <w:rsid w:val="007F6A78"/>
    <w:rsid w:val="00800368"/>
    <w:rsid w:val="0080534F"/>
    <w:rsid w:val="00817452"/>
    <w:rsid w:val="008232BC"/>
    <w:rsid w:val="00827596"/>
    <w:rsid w:val="008400EC"/>
    <w:rsid w:val="00840D84"/>
    <w:rsid w:val="008525A2"/>
    <w:rsid w:val="00856990"/>
    <w:rsid w:val="00867E61"/>
    <w:rsid w:val="008843CA"/>
    <w:rsid w:val="0088642A"/>
    <w:rsid w:val="00887BE2"/>
    <w:rsid w:val="0089321E"/>
    <w:rsid w:val="0089647C"/>
    <w:rsid w:val="008A3155"/>
    <w:rsid w:val="008A3644"/>
    <w:rsid w:val="008B273A"/>
    <w:rsid w:val="008B74C7"/>
    <w:rsid w:val="008C737E"/>
    <w:rsid w:val="008D00DB"/>
    <w:rsid w:val="008E3BBC"/>
    <w:rsid w:val="008F0D40"/>
    <w:rsid w:val="008F138C"/>
    <w:rsid w:val="008F2C0B"/>
    <w:rsid w:val="0091477F"/>
    <w:rsid w:val="0091508A"/>
    <w:rsid w:val="009217DA"/>
    <w:rsid w:val="00930E93"/>
    <w:rsid w:val="00935657"/>
    <w:rsid w:val="009451C6"/>
    <w:rsid w:val="0094554D"/>
    <w:rsid w:val="00946493"/>
    <w:rsid w:val="009545B7"/>
    <w:rsid w:val="00957620"/>
    <w:rsid w:val="00965BC6"/>
    <w:rsid w:val="00965F53"/>
    <w:rsid w:val="009667D9"/>
    <w:rsid w:val="00967CDF"/>
    <w:rsid w:val="00973F41"/>
    <w:rsid w:val="00977804"/>
    <w:rsid w:val="00977C12"/>
    <w:rsid w:val="00984B74"/>
    <w:rsid w:val="009856F3"/>
    <w:rsid w:val="0099427E"/>
    <w:rsid w:val="00995023"/>
    <w:rsid w:val="009A1B82"/>
    <w:rsid w:val="009C0DC3"/>
    <w:rsid w:val="009C29D9"/>
    <w:rsid w:val="009C64F1"/>
    <w:rsid w:val="009C6D85"/>
    <w:rsid w:val="009D7BBB"/>
    <w:rsid w:val="009D7EB1"/>
    <w:rsid w:val="009E39ED"/>
    <w:rsid w:val="009E76C2"/>
    <w:rsid w:val="009E7BE3"/>
    <w:rsid w:val="00A10A50"/>
    <w:rsid w:val="00A44D5B"/>
    <w:rsid w:val="00A45202"/>
    <w:rsid w:val="00A47AC7"/>
    <w:rsid w:val="00A52298"/>
    <w:rsid w:val="00A53108"/>
    <w:rsid w:val="00A60124"/>
    <w:rsid w:val="00A6586B"/>
    <w:rsid w:val="00A67AB1"/>
    <w:rsid w:val="00A76F38"/>
    <w:rsid w:val="00A90483"/>
    <w:rsid w:val="00A974D6"/>
    <w:rsid w:val="00AB0715"/>
    <w:rsid w:val="00AB4B92"/>
    <w:rsid w:val="00AC1C45"/>
    <w:rsid w:val="00AC494C"/>
    <w:rsid w:val="00AC6370"/>
    <w:rsid w:val="00AD5B03"/>
    <w:rsid w:val="00AD6F53"/>
    <w:rsid w:val="00AE2682"/>
    <w:rsid w:val="00AE6FDD"/>
    <w:rsid w:val="00AE73BE"/>
    <w:rsid w:val="00AF50C5"/>
    <w:rsid w:val="00B00154"/>
    <w:rsid w:val="00B014D5"/>
    <w:rsid w:val="00B036FA"/>
    <w:rsid w:val="00B053EF"/>
    <w:rsid w:val="00B102F9"/>
    <w:rsid w:val="00B11262"/>
    <w:rsid w:val="00B12079"/>
    <w:rsid w:val="00B14E87"/>
    <w:rsid w:val="00B23CB6"/>
    <w:rsid w:val="00B260C5"/>
    <w:rsid w:val="00B33657"/>
    <w:rsid w:val="00B33ADB"/>
    <w:rsid w:val="00B46FD5"/>
    <w:rsid w:val="00B50A95"/>
    <w:rsid w:val="00B73371"/>
    <w:rsid w:val="00B84494"/>
    <w:rsid w:val="00B85197"/>
    <w:rsid w:val="00B8675A"/>
    <w:rsid w:val="00B946E9"/>
    <w:rsid w:val="00BA0000"/>
    <w:rsid w:val="00BB0B51"/>
    <w:rsid w:val="00BB25FF"/>
    <w:rsid w:val="00BC0391"/>
    <w:rsid w:val="00BC2D01"/>
    <w:rsid w:val="00BC502D"/>
    <w:rsid w:val="00BD17EE"/>
    <w:rsid w:val="00BD1E52"/>
    <w:rsid w:val="00BD24FB"/>
    <w:rsid w:val="00BD5AD0"/>
    <w:rsid w:val="00BE1425"/>
    <w:rsid w:val="00BE38F7"/>
    <w:rsid w:val="00BE4355"/>
    <w:rsid w:val="00BF4D21"/>
    <w:rsid w:val="00C026BB"/>
    <w:rsid w:val="00C14B7D"/>
    <w:rsid w:val="00C37B02"/>
    <w:rsid w:val="00C5478F"/>
    <w:rsid w:val="00C564B3"/>
    <w:rsid w:val="00C57E85"/>
    <w:rsid w:val="00C6003B"/>
    <w:rsid w:val="00C602F0"/>
    <w:rsid w:val="00C61306"/>
    <w:rsid w:val="00C64940"/>
    <w:rsid w:val="00C660BE"/>
    <w:rsid w:val="00C717D7"/>
    <w:rsid w:val="00C73687"/>
    <w:rsid w:val="00C80C63"/>
    <w:rsid w:val="00C81088"/>
    <w:rsid w:val="00C90E03"/>
    <w:rsid w:val="00C92E49"/>
    <w:rsid w:val="00C9428E"/>
    <w:rsid w:val="00C954BC"/>
    <w:rsid w:val="00CA17D4"/>
    <w:rsid w:val="00CA3907"/>
    <w:rsid w:val="00CC3ACD"/>
    <w:rsid w:val="00CC45BB"/>
    <w:rsid w:val="00CC64A8"/>
    <w:rsid w:val="00CD4B50"/>
    <w:rsid w:val="00CE567D"/>
    <w:rsid w:val="00CF23C2"/>
    <w:rsid w:val="00CF760A"/>
    <w:rsid w:val="00D02A9F"/>
    <w:rsid w:val="00D06562"/>
    <w:rsid w:val="00D06B01"/>
    <w:rsid w:val="00D0750F"/>
    <w:rsid w:val="00D23E3F"/>
    <w:rsid w:val="00D276CF"/>
    <w:rsid w:val="00D276D9"/>
    <w:rsid w:val="00D35021"/>
    <w:rsid w:val="00D37349"/>
    <w:rsid w:val="00D4666A"/>
    <w:rsid w:val="00D46787"/>
    <w:rsid w:val="00D55992"/>
    <w:rsid w:val="00D61A08"/>
    <w:rsid w:val="00D71D55"/>
    <w:rsid w:val="00D7526F"/>
    <w:rsid w:val="00D82727"/>
    <w:rsid w:val="00D86133"/>
    <w:rsid w:val="00DA417C"/>
    <w:rsid w:val="00DA4A15"/>
    <w:rsid w:val="00DB1997"/>
    <w:rsid w:val="00DB1D84"/>
    <w:rsid w:val="00DB5BB0"/>
    <w:rsid w:val="00DB6B53"/>
    <w:rsid w:val="00DC5D3A"/>
    <w:rsid w:val="00DD7DB4"/>
    <w:rsid w:val="00DE3D36"/>
    <w:rsid w:val="00DE3DA8"/>
    <w:rsid w:val="00DE6304"/>
    <w:rsid w:val="00DF1A3F"/>
    <w:rsid w:val="00DF7AB7"/>
    <w:rsid w:val="00E03A4F"/>
    <w:rsid w:val="00E04F12"/>
    <w:rsid w:val="00E122B0"/>
    <w:rsid w:val="00E2185F"/>
    <w:rsid w:val="00E30743"/>
    <w:rsid w:val="00E42983"/>
    <w:rsid w:val="00E53443"/>
    <w:rsid w:val="00E545B3"/>
    <w:rsid w:val="00E55F31"/>
    <w:rsid w:val="00E606CF"/>
    <w:rsid w:val="00E610DD"/>
    <w:rsid w:val="00E63862"/>
    <w:rsid w:val="00E75DEB"/>
    <w:rsid w:val="00E77CF3"/>
    <w:rsid w:val="00E84A12"/>
    <w:rsid w:val="00E909DF"/>
    <w:rsid w:val="00E92724"/>
    <w:rsid w:val="00E952D8"/>
    <w:rsid w:val="00EA0643"/>
    <w:rsid w:val="00EA2638"/>
    <w:rsid w:val="00EA4252"/>
    <w:rsid w:val="00EB6C14"/>
    <w:rsid w:val="00EB6CA7"/>
    <w:rsid w:val="00EC0D76"/>
    <w:rsid w:val="00EC104F"/>
    <w:rsid w:val="00EC2BC6"/>
    <w:rsid w:val="00EC5BE5"/>
    <w:rsid w:val="00EE3B25"/>
    <w:rsid w:val="00EF6516"/>
    <w:rsid w:val="00F01BD2"/>
    <w:rsid w:val="00F10035"/>
    <w:rsid w:val="00F13AF2"/>
    <w:rsid w:val="00F16427"/>
    <w:rsid w:val="00F26255"/>
    <w:rsid w:val="00F2729B"/>
    <w:rsid w:val="00F34B50"/>
    <w:rsid w:val="00F368CC"/>
    <w:rsid w:val="00F36AB8"/>
    <w:rsid w:val="00F41E82"/>
    <w:rsid w:val="00F556C7"/>
    <w:rsid w:val="00F6777F"/>
    <w:rsid w:val="00F75BB3"/>
    <w:rsid w:val="00F95DBF"/>
    <w:rsid w:val="00F97CD6"/>
    <w:rsid w:val="00FB070F"/>
    <w:rsid w:val="00FB1E4C"/>
    <w:rsid w:val="00FB44EA"/>
    <w:rsid w:val="00FB6441"/>
    <w:rsid w:val="00FD09D0"/>
    <w:rsid w:val="00FD54AC"/>
    <w:rsid w:val="00FF10CA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BA84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B53"/>
    <w:rPr>
      <w:sz w:val="24"/>
      <w:szCs w:val="24"/>
    </w:rPr>
  </w:style>
  <w:style w:type="paragraph" w:styleId="Heading1">
    <w:name w:val="heading 1"/>
    <w:basedOn w:val="Normal"/>
    <w:next w:val="Normal"/>
    <w:qFormat/>
    <w:rsid w:val="00DB6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B6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qFormat/>
    <w:rsid w:val="00DB6B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B6B53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DB6B53"/>
    <w:pPr>
      <w:spacing w:before="75" w:after="75"/>
      <w:jc w:val="right"/>
    </w:pPr>
  </w:style>
  <w:style w:type="paragraph" w:customStyle="1" w:styleId="naiskr">
    <w:name w:val="naiskr"/>
    <w:basedOn w:val="Normal"/>
    <w:rsid w:val="00DB6B53"/>
    <w:pPr>
      <w:spacing w:before="75" w:after="75"/>
    </w:pPr>
  </w:style>
  <w:style w:type="paragraph" w:customStyle="1" w:styleId="RakstzCharCharRakstzCharCharRakstz">
    <w:name w:val="Rakstz. Char Char Rakstz. Char Char Rakstz."/>
    <w:basedOn w:val="Normal"/>
    <w:rsid w:val="00DB6B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rsid w:val="00DB6B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B6B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6B53"/>
    <w:pPr>
      <w:tabs>
        <w:tab w:val="center" w:pos="4153"/>
        <w:tab w:val="right" w:pos="8306"/>
      </w:tabs>
    </w:pPr>
    <w:rPr>
      <w:lang w:val="x-none" w:eastAsia="x-none"/>
    </w:rPr>
  </w:style>
  <w:style w:type="character" w:styleId="FollowedHyperlink">
    <w:name w:val="FollowedHyperlink"/>
    <w:rsid w:val="00AD6F53"/>
    <w:rPr>
      <w:color w:val="800080"/>
      <w:u w:val="single"/>
    </w:rPr>
  </w:style>
  <w:style w:type="paragraph" w:styleId="BalloonText">
    <w:name w:val="Balloon Text"/>
    <w:basedOn w:val="Normal"/>
    <w:semiHidden/>
    <w:rsid w:val="00431EF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27596"/>
    <w:rPr>
      <w:sz w:val="16"/>
      <w:szCs w:val="16"/>
    </w:rPr>
  </w:style>
  <w:style w:type="paragraph" w:styleId="CommentText">
    <w:name w:val="annotation text"/>
    <w:basedOn w:val="Normal"/>
    <w:semiHidden/>
    <w:rsid w:val="008275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7596"/>
    <w:rPr>
      <w:b/>
      <w:bCs/>
    </w:rPr>
  </w:style>
  <w:style w:type="character" w:styleId="PageNumber">
    <w:name w:val="page number"/>
    <w:basedOn w:val="DefaultParagraphFont"/>
    <w:rsid w:val="00FB6441"/>
  </w:style>
  <w:style w:type="character" w:customStyle="1" w:styleId="FooterChar">
    <w:name w:val="Footer Char"/>
    <w:link w:val="Footer"/>
    <w:uiPriority w:val="99"/>
    <w:rsid w:val="00AF50C5"/>
    <w:rPr>
      <w:sz w:val="24"/>
      <w:szCs w:val="24"/>
    </w:rPr>
  </w:style>
  <w:style w:type="paragraph" w:styleId="NormalWeb">
    <w:name w:val="Normal (Web)"/>
    <w:basedOn w:val="Normal"/>
    <w:rsid w:val="0060186E"/>
    <w:pPr>
      <w:spacing w:before="100"/>
    </w:pPr>
    <w:rPr>
      <w:rFonts w:ascii="Arial Unicode MS" w:eastAsia="Arial Unicode MS"/>
      <w:lang w:val="en-US" w:eastAsia="en-US"/>
    </w:rPr>
  </w:style>
  <w:style w:type="paragraph" w:styleId="BodyText">
    <w:name w:val="Body Text"/>
    <w:basedOn w:val="Normal"/>
    <w:link w:val="BodyTextChar"/>
    <w:rsid w:val="00BD17EE"/>
    <w:pPr>
      <w:spacing w:after="120"/>
    </w:pPr>
    <w:rPr>
      <w:lang w:val="x-none" w:eastAsia="en-US"/>
    </w:rPr>
  </w:style>
  <w:style w:type="character" w:customStyle="1" w:styleId="BodyTextChar">
    <w:name w:val="Body Text Char"/>
    <w:link w:val="BodyText"/>
    <w:rsid w:val="00BD17EE"/>
    <w:rPr>
      <w:sz w:val="24"/>
      <w:szCs w:val="24"/>
      <w:lang w:eastAsia="en-US"/>
    </w:rPr>
  </w:style>
  <w:style w:type="paragraph" w:customStyle="1" w:styleId="Rakstz">
    <w:name w:val="Rakstz."/>
    <w:basedOn w:val="Normal"/>
    <w:semiHidden/>
    <w:rsid w:val="00010BC5"/>
    <w:pPr>
      <w:spacing w:after="160" w:line="240" w:lineRule="exact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B273A"/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B53"/>
    <w:rPr>
      <w:sz w:val="24"/>
      <w:szCs w:val="24"/>
    </w:rPr>
  </w:style>
  <w:style w:type="paragraph" w:styleId="Heading1">
    <w:name w:val="heading 1"/>
    <w:basedOn w:val="Normal"/>
    <w:next w:val="Normal"/>
    <w:qFormat/>
    <w:rsid w:val="00DB6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B6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qFormat/>
    <w:rsid w:val="00DB6B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B6B53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DB6B53"/>
    <w:pPr>
      <w:spacing w:before="75" w:after="75"/>
      <w:jc w:val="right"/>
    </w:pPr>
  </w:style>
  <w:style w:type="paragraph" w:customStyle="1" w:styleId="naiskr">
    <w:name w:val="naiskr"/>
    <w:basedOn w:val="Normal"/>
    <w:rsid w:val="00DB6B53"/>
    <w:pPr>
      <w:spacing w:before="75" w:after="75"/>
    </w:pPr>
  </w:style>
  <w:style w:type="paragraph" w:customStyle="1" w:styleId="RakstzCharCharRakstzCharCharRakstz">
    <w:name w:val="Rakstz. Char Char Rakstz. Char Char Rakstz."/>
    <w:basedOn w:val="Normal"/>
    <w:rsid w:val="00DB6B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rsid w:val="00DB6B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B6B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6B53"/>
    <w:pPr>
      <w:tabs>
        <w:tab w:val="center" w:pos="4153"/>
        <w:tab w:val="right" w:pos="8306"/>
      </w:tabs>
    </w:pPr>
    <w:rPr>
      <w:lang w:val="x-none" w:eastAsia="x-none"/>
    </w:rPr>
  </w:style>
  <w:style w:type="character" w:styleId="FollowedHyperlink">
    <w:name w:val="FollowedHyperlink"/>
    <w:rsid w:val="00AD6F53"/>
    <w:rPr>
      <w:color w:val="800080"/>
      <w:u w:val="single"/>
    </w:rPr>
  </w:style>
  <w:style w:type="paragraph" w:styleId="BalloonText">
    <w:name w:val="Balloon Text"/>
    <w:basedOn w:val="Normal"/>
    <w:semiHidden/>
    <w:rsid w:val="00431EF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27596"/>
    <w:rPr>
      <w:sz w:val="16"/>
      <w:szCs w:val="16"/>
    </w:rPr>
  </w:style>
  <w:style w:type="paragraph" w:styleId="CommentText">
    <w:name w:val="annotation text"/>
    <w:basedOn w:val="Normal"/>
    <w:semiHidden/>
    <w:rsid w:val="008275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7596"/>
    <w:rPr>
      <w:b/>
      <w:bCs/>
    </w:rPr>
  </w:style>
  <w:style w:type="character" w:styleId="PageNumber">
    <w:name w:val="page number"/>
    <w:basedOn w:val="DefaultParagraphFont"/>
    <w:rsid w:val="00FB6441"/>
  </w:style>
  <w:style w:type="character" w:customStyle="1" w:styleId="FooterChar">
    <w:name w:val="Footer Char"/>
    <w:link w:val="Footer"/>
    <w:uiPriority w:val="99"/>
    <w:rsid w:val="00AF50C5"/>
    <w:rPr>
      <w:sz w:val="24"/>
      <w:szCs w:val="24"/>
    </w:rPr>
  </w:style>
  <w:style w:type="paragraph" w:styleId="NormalWeb">
    <w:name w:val="Normal (Web)"/>
    <w:basedOn w:val="Normal"/>
    <w:rsid w:val="0060186E"/>
    <w:pPr>
      <w:spacing w:before="100"/>
    </w:pPr>
    <w:rPr>
      <w:rFonts w:ascii="Arial Unicode MS" w:eastAsia="Arial Unicode MS"/>
      <w:lang w:val="en-US" w:eastAsia="en-US"/>
    </w:rPr>
  </w:style>
  <w:style w:type="paragraph" w:styleId="BodyText">
    <w:name w:val="Body Text"/>
    <w:basedOn w:val="Normal"/>
    <w:link w:val="BodyTextChar"/>
    <w:rsid w:val="00BD17EE"/>
    <w:pPr>
      <w:spacing w:after="120"/>
    </w:pPr>
    <w:rPr>
      <w:lang w:val="x-none" w:eastAsia="en-US"/>
    </w:rPr>
  </w:style>
  <w:style w:type="character" w:customStyle="1" w:styleId="BodyTextChar">
    <w:name w:val="Body Text Char"/>
    <w:link w:val="BodyText"/>
    <w:rsid w:val="00BD17EE"/>
    <w:rPr>
      <w:sz w:val="24"/>
      <w:szCs w:val="24"/>
      <w:lang w:eastAsia="en-US"/>
    </w:rPr>
  </w:style>
  <w:style w:type="paragraph" w:customStyle="1" w:styleId="Rakstz">
    <w:name w:val="Rakstz."/>
    <w:basedOn w:val="Normal"/>
    <w:semiHidden/>
    <w:rsid w:val="00010BC5"/>
    <w:pPr>
      <w:spacing w:after="160" w:line="240" w:lineRule="exact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B273A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7F82-A9B2-45A3-A202-B045FB09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"Grozījums MK 18.12.2012 noteikumos Nr. 895 "Noteikumi par konsulāro pakalpojumu valsts nodevu par notariālo darbību izpildi, ko veic konsulārās amatpersonas ārvalstīs""</vt:lpstr>
    </vt:vector>
  </TitlesOfParts>
  <Company>Ārlietu ministrija</Company>
  <LinksUpToDate>false</LinksUpToDate>
  <CharactersWithSpaces>2998</CharactersWithSpaces>
  <SharedDoc>false</SharedDoc>
  <HLinks>
    <vt:vector size="6" baseType="variant"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mailto:davis.daudzvardis@mfa.gov.lv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"Grozījums MK 18.12.2012 noteikumos Nr. 895 "Noteikumi par konsulāro pakalpojumu valsts nodevu par notariālo darbību izpildi, ko veic konsulārās amatpersonas ārvalstīs""</dc:title>
  <dc:subject>noteikumu projekts</dc:subject>
  <dc:creator>Indra Šteina</dc:creator>
  <dc:description>Konsulārā departamenta Konsulāri tiesisko jautājumu nodaļas 3.sekretāre
67016141, indra.steina@mfa.gov.lv</dc:description>
  <cp:lastModifiedBy>Leontīne Babkina</cp:lastModifiedBy>
  <cp:revision>14</cp:revision>
  <cp:lastPrinted>2016-04-12T12:48:00Z</cp:lastPrinted>
  <dcterms:created xsi:type="dcterms:W3CDTF">2016-02-25T10:53:00Z</dcterms:created>
  <dcterms:modified xsi:type="dcterms:W3CDTF">2016-04-20T08:09:00Z</dcterms:modified>
</cp:coreProperties>
</file>