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4C925" w14:textId="77777777" w:rsidR="00D1657E" w:rsidRPr="005C6E7B" w:rsidRDefault="00D1657E" w:rsidP="00E17927">
      <w:pPr>
        <w:shd w:val="clear" w:color="auto" w:fill="FFFFFF"/>
        <w:jc w:val="right"/>
        <w:rPr>
          <w:color w:val="000000"/>
          <w:sz w:val="28"/>
          <w:szCs w:val="28"/>
        </w:rPr>
      </w:pPr>
      <w:r w:rsidRPr="005C6E7B">
        <w:rPr>
          <w:color w:val="000000"/>
          <w:sz w:val="28"/>
          <w:szCs w:val="28"/>
        </w:rPr>
        <w:t>1. pielikums</w:t>
      </w:r>
    </w:p>
    <w:p w14:paraId="7364C926" w14:textId="77777777" w:rsidR="00D1657E" w:rsidRPr="005C6E7B" w:rsidRDefault="00D1657E" w:rsidP="00E17927">
      <w:pPr>
        <w:shd w:val="clear" w:color="auto" w:fill="FFFFFF"/>
        <w:jc w:val="right"/>
        <w:rPr>
          <w:color w:val="000000"/>
          <w:sz w:val="28"/>
          <w:szCs w:val="28"/>
        </w:rPr>
      </w:pPr>
      <w:r w:rsidRPr="005C6E7B">
        <w:rPr>
          <w:color w:val="000000"/>
          <w:sz w:val="28"/>
          <w:szCs w:val="28"/>
        </w:rPr>
        <w:t>Ministru kabineta</w:t>
      </w:r>
    </w:p>
    <w:p w14:paraId="489DB5BE" w14:textId="0B8A754D" w:rsidR="005C6E7B" w:rsidRPr="005C6E7B" w:rsidRDefault="005C6E7B" w:rsidP="00E17927">
      <w:pPr>
        <w:jc w:val="right"/>
        <w:rPr>
          <w:sz w:val="28"/>
          <w:szCs w:val="28"/>
        </w:rPr>
      </w:pPr>
      <w:r w:rsidRPr="005C6E7B">
        <w:rPr>
          <w:sz w:val="28"/>
          <w:szCs w:val="28"/>
        </w:rPr>
        <w:t>2016.</w:t>
      </w:r>
      <w:r w:rsidR="00E17927">
        <w:rPr>
          <w:sz w:val="28"/>
          <w:szCs w:val="28"/>
        </w:rPr>
        <w:t> </w:t>
      </w:r>
      <w:r w:rsidRPr="005C6E7B">
        <w:rPr>
          <w:sz w:val="28"/>
          <w:szCs w:val="28"/>
        </w:rPr>
        <w:t>gada  </w:t>
      </w:r>
      <w:r w:rsidR="0091275A">
        <w:rPr>
          <w:sz w:val="28"/>
          <w:szCs w:val="28"/>
        </w:rPr>
        <w:t>12.</w:t>
      </w:r>
      <w:r w:rsidRPr="005C6E7B">
        <w:rPr>
          <w:sz w:val="28"/>
          <w:szCs w:val="28"/>
        </w:rPr>
        <w:t> </w:t>
      </w:r>
      <w:r w:rsidR="0091275A">
        <w:rPr>
          <w:sz w:val="28"/>
          <w:szCs w:val="28"/>
        </w:rPr>
        <w:t>aprīļa</w:t>
      </w:r>
    </w:p>
    <w:p w14:paraId="655221A6" w14:textId="1D947619" w:rsidR="005C6E7B" w:rsidRPr="005C6E7B" w:rsidRDefault="005C6E7B" w:rsidP="00E17927">
      <w:pPr>
        <w:jc w:val="right"/>
        <w:rPr>
          <w:sz w:val="28"/>
          <w:szCs w:val="28"/>
        </w:rPr>
      </w:pPr>
      <w:r w:rsidRPr="005C6E7B">
        <w:rPr>
          <w:sz w:val="28"/>
          <w:szCs w:val="28"/>
        </w:rPr>
        <w:t>noteikumiem Nr. </w:t>
      </w:r>
      <w:r w:rsidR="0091275A">
        <w:rPr>
          <w:sz w:val="28"/>
          <w:szCs w:val="28"/>
        </w:rPr>
        <w:t>210</w:t>
      </w:r>
      <w:bookmarkStart w:id="0" w:name="_GoBack"/>
      <w:bookmarkEnd w:id="0"/>
    </w:p>
    <w:p w14:paraId="34D306EF" w14:textId="7056AFA8" w:rsidR="005C6E7B" w:rsidRPr="00E17927" w:rsidRDefault="005C6E7B" w:rsidP="00E17927">
      <w:pPr>
        <w:pStyle w:val="PlainText"/>
        <w:jc w:val="center"/>
        <w:rPr>
          <w:color w:val="000000"/>
          <w:sz w:val="28"/>
          <w:lang w:val="lv-LV"/>
        </w:rPr>
      </w:pPr>
    </w:p>
    <w:p w14:paraId="7364C929" w14:textId="77777777" w:rsidR="0021063B" w:rsidRDefault="001220EF" w:rsidP="00E17927">
      <w:pPr>
        <w:pStyle w:val="PlainText"/>
        <w:jc w:val="center"/>
        <w:rPr>
          <w:b/>
          <w:color w:val="000000"/>
          <w:sz w:val="28"/>
          <w:lang w:val="lv-LV"/>
        </w:rPr>
      </w:pPr>
      <w:r>
        <w:rPr>
          <w:b/>
          <w:color w:val="000000"/>
          <w:sz w:val="28"/>
          <w:lang w:val="lv-LV"/>
        </w:rPr>
        <w:t>Neautomātisko svaru būtiskās prasības</w:t>
      </w:r>
    </w:p>
    <w:p w14:paraId="7364C92A" w14:textId="77777777" w:rsidR="0021063B" w:rsidRPr="00831C28" w:rsidRDefault="0021063B" w:rsidP="00E17927">
      <w:pPr>
        <w:pStyle w:val="PlainText"/>
        <w:jc w:val="center"/>
        <w:rPr>
          <w:color w:val="000000"/>
          <w:sz w:val="24"/>
          <w:szCs w:val="24"/>
          <w:lang w:val="lv-LV"/>
        </w:rPr>
      </w:pPr>
    </w:p>
    <w:p w14:paraId="7364C92B" w14:textId="77777777" w:rsidR="0021063B" w:rsidRDefault="0021063B" w:rsidP="00E17927">
      <w:pPr>
        <w:pStyle w:val="PlainText"/>
        <w:jc w:val="center"/>
        <w:rPr>
          <w:b/>
          <w:color w:val="000000"/>
          <w:sz w:val="28"/>
          <w:lang w:val="lv-LV"/>
        </w:rPr>
      </w:pPr>
      <w:r>
        <w:rPr>
          <w:b/>
          <w:color w:val="000000"/>
          <w:sz w:val="28"/>
          <w:lang w:val="lv-LV"/>
        </w:rPr>
        <w:t>I. Vispārīgās prasības</w:t>
      </w:r>
    </w:p>
    <w:p w14:paraId="7364C92C" w14:textId="77777777" w:rsidR="00AC39A2" w:rsidRPr="00831C28" w:rsidRDefault="00AC39A2" w:rsidP="00E17927">
      <w:pPr>
        <w:pStyle w:val="PlainText"/>
        <w:jc w:val="center"/>
        <w:rPr>
          <w:color w:val="000000"/>
          <w:sz w:val="24"/>
          <w:szCs w:val="24"/>
          <w:lang w:val="lv-LV"/>
        </w:rPr>
      </w:pPr>
    </w:p>
    <w:p w14:paraId="7364C92D" w14:textId="36C48461" w:rsidR="0021063B" w:rsidRDefault="00AC39A2" w:rsidP="00E17927">
      <w:pPr>
        <w:pStyle w:val="PlainText"/>
        <w:ind w:firstLine="720"/>
        <w:rPr>
          <w:sz w:val="28"/>
          <w:lang w:val="lv-LV"/>
        </w:rPr>
      </w:pPr>
      <w:r>
        <w:rPr>
          <w:sz w:val="28"/>
          <w:lang w:val="lv-LV"/>
        </w:rPr>
        <w:t>1</w:t>
      </w:r>
      <w:r w:rsidR="0021063B">
        <w:rPr>
          <w:sz w:val="28"/>
          <w:lang w:val="lv-LV"/>
        </w:rPr>
        <w:t>.</w:t>
      </w:r>
      <w:r w:rsidR="00E17927">
        <w:rPr>
          <w:sz w:val="28"/>
          <w:lang w:val="lv-LV"/>
        </w:rPr>
        <w:t> </w:t>
      </w:r>
      <w:r w:rsidR="0021063B">
        <w:rPr>
          <w:sz w:val="28"/>
          <w:lang w:val="lv-LV"/>
        </w:rPr>
        <w:t xml:space="preserve">Tirdzniecības vietās lietojamo neautomātisko svaru indikācijas ierīces un printeri, kas paredzēti pārdevējam un pircējam, atbilst pamatprasībām. Ja neautomātiskie svari aprīkoti vai savienoti ar vairāk nekā vienu indikācijas ierīci vai printeri, ierīcēm, kas atkārto svēršanas rezultātus un nevar ietekmēt pareizu svaru darbību, nav jāatbilst pamatprasībām, ja svēršanas rezultātus pareizi un neizdzēšami drukā vai reģistrē svaru daļa, kas atbilst pamatprasībām, un ja rezultāti pieejami abām svēršanā ieinteresētajām pusēm. </w:t>
      </w:r>
    </w:p>
    <w:p w14:paraId="7364C92E" w14:textId="77777777" w:rsidR="0021063B" w:rsidRPr="00831C28" w:rsidRDefault="0021063B" w:rsidP="00E17927">
      <w:pPr>
        <w:pStyle w:val="PlainText"/>
        <w:tabs>
          <w:tab w:val="left" w:pos="5220"/>
        </w:tabs>
        <w:rPr>
          <w:sz w:val="24"/>
          <w:szCs w:val="24"/>
          <w:lang w:val="lv-LV"/>
        </w:rPr>
      </w:pPr>
    </w:p>
    <w:p w14:paraId="7364C92F" w14:textId="77777777" w:rsidR="0021063B" w:rsidRDefault="0021063B" w:rsidP="00E17927">
      <w:pPr>
        <w:pStyle w:val="PlainText"/>
        <w:jc w:val="center"/>
        <w:rPr>
          <w:b/>
          <w:color w:val="000000"/>
          <w:sz w:val="28"/>
          <w:lang w:val="lv-LV"/>
        </w:rPr>
      </w:pPr>
      <w:r>
        <w:rPr>
          <w:b/>
          <w:color w:val="000000"/>
          <w:sz w:val="28"/>
          <w:lang w:val="lv-LV"/>
        </w:rPr>
        <w:t>II. Metroloģiskās prasības</w:t>
      </w:r>
    </w:p>
    <w:p w14:paraId="7364C930" w14:textId="77777777" w:rsidR="0021063B" w:rsidRPr="00831C28" w:rsidRDefault="0021063B" w:rsidP="00E17927">
      <w:pPr>
        <w:pStyle w:val="PlainText"/>
        <w:rPr>
          <w:sz w:val="24"/>
          <w:szCs w:val="24"/>
          <w:lang w:val="lv-LV"/>
        </w:rPr>
      </w:pPr>
    </w:p>
    <w:p w14:paraId="7364C931" w14:textId="4F044023" w:rsidR="0021063B" w:rsidRDefault="00AC39A2" w:rsidP="00E17927">
      <w:pPr>
        <w:pStyle w:val="PlainText"/>
        <w:ind w:firstLine="720"/>
        <w:rPr>
          <w:color w:val="000000"/>
          <w:sz w:val="28"/>
          <w:lang w:val="lv-LV"/>
        </w:rPr>
      </w:pPr>
      <w:r>
        <w:rPr>
          <w:sz w:val="28"/>
          <w:lang w:val="lv-LV"/>
        </w:rPr>
        <w:t>2</w:t>
      </w:r>
      <w:r w:rsidR="0021063B">
        <w:rPr>
          <w:sz w:val="28"/>
          <w:lang w:val="lv-LV"/>
        </w:rPr>
        <w:t>.</w:t>
      </w:r>
      <w:r w:rsidR="00E17927">
        <w:rPr>
          <w:sz w:val="28"/>
          <w:lang w:val="lv-LV"/>
        </w:rPr>
        <w:t> </w:t>
      </w:r>
      <w:r w:rsidR="0021063B">
        <w:rPr>
          <w:color w:val="000000"/>
          <w:sz w:val="28"/>
          <w:lang w:val="lv-LV"/>
        </w:rPr>
        <w:t>Masas mērvienības</w:t>
      </w:r>
      <w:r w:rsidR="00145A5F">
        <w:rPr>
          <w:color w:val="000000"/>
          <w:sz w:val="28"/>
          <w:lang w:val="lv-LV"/>
        </w:rPr>
        <w:t>, kas noteiktas normatīvajos aktos par m</w:t>
      </w:r>
      <w:r w:rsidR="00145A5F" w:rsidRPr="00145A5F">
        <w:rPr>
          <w:color w:val="000000"/>
          <w:sz w:val="28"/>
          <w:lang w:val="lv-LV"/>
        </w:rPr>
        <w:t xml:space="preserve">ērvienību </w:t>
      </w:r>
      <w:r>
        <w:rPr>
          <w:color w:val="000000"/>
          <w:sz w:val="28"/>
          <w:lang w:val="lv-LV"/>
        </w:rPr>
        <w:t>noteikumiem</w:t>
      </w:r>
      <w:r w:rsidR="0021063B">
        <w:rPr>
          <w:color w:val="000000"/>
          <w:sz w:val="28"/>
          <w:lang w:val="lv-LV"/>
        </w:rPr>
        <w:t>:</w:t>
      </w:r>
      <w:r w:rsidR="00145A5F" w:rsidRPr="00AC39A2">
        <w:rPr>
          <w:lang w:val="lv-LV"/>
        </w:rPr>
        <w:t xml:space="preserve"> </w:t>
      </w:r>
    </w:p>
    <w:p w14:paraId="7364C932" w14:textId="108A125A" w:rsidR="0021063B" w:rsidRDefault="00AC39A2" w:rsidP="00E17927">
      <w:pPr>
        <w:pStyle w:val="PlainText"/>
        <w:ind w:firstLine="720"/>
        <w:rPr>
          <w:color w:val="000000"/>
          <w:sz w:val="28"/>
          <w:lang w:val="lv-LV"/>
        </w:rPr>
      </w:pPr>
      <w:r>
        <w:rPr>
          <w:color w:val="000000"/>
          <w:sz w:val="28"/>
          <w:lang w:val="lv-LV"/>
        </w:rPr>
        <w:t>2</w:t>
      </w:r>
      <w:r w:rsidR="0021063B">
        <w:rPr>
          <w:color w:val="000000"/>
          <w:sz w:val="28"/>
          <w:lang w:val="lv-LV"/>
        </w:rPr>
        <w:t>.1.</w:t>
      </w:r>
      <w:r w:rsidR="00E17927">
        <w:rPr>
          <w:color w:val="000000"/>
          <w:sz w:val="28"/>
          <w:lang w:val="lv-LV"/>
        </w:rPr>
        <w:t> </w:t>
      </w:r>
      <w:r w:rsidR="0021063B">
        <w:rPr>
          <w:color w:val="000000"/>
          <w:sz w:val="28"/>
          <w:lang w:val="lv-LV"/>
        </w:rPr>
        <w:t xml:space="preserve">SI mērvienības </w:t>
      </w:r>
      <w:r w:rsidR="0021063B">
        <w:rPr>
          <w:noProof/>
          <w:color w:val="000000"/>
          <w:sz w:val="28"/>
        </w:rPr>
        <w:sym w:font="Symbol" w:char="F02D"/>
      </w:r>
      <w:r w:rsidR="0021063B">
        <w:rPr>
          <w:color w:val="000000"/>
          <w:sz w:val="28"/>
          <w:lang w:val="lv-LV"/>
        </w:rPr>
        <w:t xml:space="preserve"> kilograms, mikrograms, miligrams, grams, tonna;</w:t>
      </w:r>
    </w:p>
    <w:p w14:paraId="7364C933" w14:textId="77777777" w:rsidR="0021063B" w:rsidRDefault="00AC39A2" w:rsidP="00E17927">
      <w:pPr>
        <w:pStyle w:val="PlainText"/>
        <w:ind w:firstLine="720"/>
        <w:rPr>
          <w:color w:val="000000"/>
          <w:sz w:val="28"/>
          <w:lang w:val="lv-LV"/>
        </w:rPr>
      </w:pPr>
      <w:r>
        <w:rPr>
          <w:color w:val="000000"/>
          <w:sz w:val="28"/>
          <w:lang w:val="lv-LV"/>
        </w:rPr>
        <w:t>2</w:t>
      </w:r>
      <w:r w:rsidR="0021063B">
        <w:rPr>
          <w:color w:val="000000"/>
          <w:sz w:val="28"/>
          <w:lang w:val="lv-LV"/>
        </w:rPr>
        <w:t>.</w:t>
      </w:r>
      <w:r w:rsidR="0036114A">
        <w:rPr>
          <w:color w:val="000000"/>
          <w:sz w:val="28"/>
          <w:lang w:val="lv-LV"/>
        </w:rPr>
        <w:t>2</w:t>
      </w:r>
      <w:r w:rsidR="0021063B">
        <w:rPr>
          <w:color w:val="000000"/>
          <w:sz w:val="28"/>
          <w:lang w:val="lv-LV"/>
        </w:rPr>
        <w:t>. citas mērvienības</w:t>
      </w:r>
      <w:r w:rsidR="002D7265">
        <w:rPr>
          <w:color w:val="000000"/>
          <w:sz w:val="28"/>
          <w:lang w:val="lv-LV"/>
        </w:rPr>
        <w:t xml:space="preserve"> ārpus SI sistēmas</w:t>
      </w:r>
      <w:r w:rsidR="0021063B">
        <w:rPr>
          <w:color w:val="000000"/>
          <w:sz w:val="28"/>
          <w:lang w:val="lv-LV"/>
        </w:rPr>
        <w:t xml:space="preserve"> </w:t>
      </w:r>
      <w:r w:rsidR="0021063B">
        <w:rPr>
          <w:noProof/>
          <w:color w:val="000000"/>
          <w:sz w:val="28"/>
        </w:rPr>
        <w:sym w:font="Symbol" w:char="F02D"/>
      </w:r>
      <w:r w:rsidR="0021063B">
        <w:rPr>
          <w:color w:val="000000"/>
          <w:sz w:val="28"/>
          <w:lang w:val="lv-LV"/>
        </w:rPr>
        <w:t xml:space="preserve"> metriskais karāts (</w:t>
      </w:r>
      <w:proofErr w:type="spellStart"/>
      <w:r w:rsidR="0021063B">
        <w:rPr>
          <w:color w:val="000000"/>
          <w:sz w:val="28"/>
          <w:lang w:val="lv-LV"/>
        </w:rPr>
        <w:t>ct</w:t>
      </w:r>
      <w:proofErr w:type="spellEnd"/>
      <w:r w:rsidR="0021063B">
        <w:rPr>
          <w:color w:val="000000"/>
          <w:sz w:val="28"/>
          <w:lang w:val="lv-LV"/>
        </w:rPr>
        <w:t>) dārgakmeņu svēršanai.</w:t>
      </w:r>
    </w:p>
    <w:p w14:paraId="7364C934" w14:textId="77777777" w:rsidR="0021063B" w:rsidRDefault="0021063B" w:rsidP="00E17927">
      <w:pPr>
        <w:pStyle w:val="PlainText"/>
        <w:ind w:firstLine="720"/>
        <w:rPr>
          <w:color w:val="000000"/>
          <w:sz w:val="28"/>
          <w:lang w:val="lv-LV"/>
        </w:rPr>
      </w:pPr>
    </w:p>
    <w:p w14:paraId="7364C935" w14:textId="77777777" w:rsidR="0021063B" w:rsidRDefault="00AC39A2" w:rsidP="00E17927">
      <w:pPr>
        <w:pStyle w:val="PlainText"/>
        <w:ind w:firstLine="720"/>
        <w:rPr>
          <w:color w:val="000000"/>
          <w:sz w:val="28"/>
          <w:lang w:val="lv-LV"/>
        </w:rPr>
      </w:pPr>
      <w:r>
        <w:rPr>
          <w:color w:val="000000"/>
          <w:sz w:val="28"/>
          <w:lang w:val="lv-LV"/>
        </w:rPr>
        <w:t>3</w:t>
      </w:r>
      <w:r w:rsidR="0021063B">
        <w:rPr>
          <w:color w:val="000000"/>
          <w:sz w:val="28"/>
          <w:lang w:val="lv-LV"/>
        </w:rPr>
        <w:t>. Neautomātiskajiem svariem ir noteiktas šādas precizitātes klases:</w:t>
      </w:r>
    </w:p>
    <w:p w14:paraId="7364C936" w14:textId="77777777" w:rsidR="0021063B" w:rsidRDefault="00AC39A2" w:rsidP="00E17927">
      <w:pPr>
        <w:pStyle w:val="PlainText"/>
        <w:ind w:firstLine="720"/>
        <w:rPr>
          <w:color w:val="000000"/>
          <w:sz w:val="28"/>
          <w:lang w:val="lv-LV"/>
        </w:rPr>
      </w:pPr>
      <w:r>
        <w:rPr>
          <w:color w:val="000000"/>
          <w:sz w:val="28"/>
          <w:lang w:val="lv-LV"/>
        </w:rPr>
        <w:t>3</w:t>
      </w:r>
      <w:r w:rsidR="0021063B">
        <w:rPr>
          <w:color w:val="000000"/>
          <w:sz w:val="28"/>
          <w:lang w:val="lv-LV"/>
        </w:rPr>
        <w:t xml:space="preserve">.1. sevišķa precizitāte </w:t>
      </w:r>
      <w:r w:rsidR="0021063B">
        <w:rPr>
          <w:noProof/>
          <w:color w:val="000000"/>
          <w:sz w:val="28"/>
        </w:rPr>
        <w:sym w:font="Symbol" w:char="F02D"/>
      </w:r>
      <w:r w:rsidR="0021063B">
        <w:rPr>
          <w:color w:val="000000"/>
          <w:sz w:val="28"/>
          <w:lang w:val="lv-LV"/>
        </w:rPr>
        <w:t xml:space="preserve"> I;</w:t>
      </w:r>
    </w:p>
    <w:p w14:paraId="7364C937" w14:textId="77777777" w:rsidR="0021063B" w:rsidRDefault="00AC39A2" w:rsidP="00E17927">
      <w:pPr>
        <w:pStyle w:val="PlainText"/>
        <w:ind w:firstLine="720"/>
        <w:rPr>
          <w:color w:val="000000"/>
          <w:sz w:val="28"/>
          <w:lang w:val="lv-LV"/>
        </w:rPr>
      </w:pPr>
      <w:r>
        <w:rPr>
          <w:color w:val="000000"/>
          <w:sz w:val="28"/>
          <w:lang w:val="lv-LV"/>
        </w:rPr>
        <w:t>3</w:t>
      </w:r>
      <w:r w:rsidR="0021063B">
        <w:rPr>
          <w:color w:val="000000"/>
          <w:sz w:val="28"/>
          <w:lang w:val="lv-LV"/>
        </w:rPr>
        <w:t xml:space="preserve">.2. augsta precizitāte </w:t>
      </w:r>
      <w:r w:rsidR="0021063B">
        <w:rPr>
          <w:noProof/>
          <w:color w:val="000000"/>
          <w:sz w:val="28"/>
        </w:rPr>
        <w:sym w:font="Symbol" w:char="F02D"/>
      </w:r>
      <w:r w:rsidR="0021063B">
        <w:rPr>
          <w:color w:val="000000"/>
          <w:sz w:val="28"/>
          <w:lang w:val="lv-LV"/>
        </w:rPr>
        <w:t xml:space="preserve"> II;</w:t>
      </w:r>
    </w:p>
    <w:p w14:paraId="7364C938" w14:textId="77777777" w:rsidR="0021063B" w:rsidRDefault="00AC39A2" w:rsidP="00E17927">
      <w:pPr>
        <w:pStyle w:val="PlainText"/>
        <w:ind w:firstLine="720"/>
        <w:rPr>
          <w:color w:val="000000"/>
          <w:sz w:val="28"/>
          <w:lang w:val="lv-LV"/>
        </w:rPr>
      </w:pPr>
      <w:r>
        <w:rPr>
          <w:color w:val="000000"/>
          <w:sz w:val="28"/>
          <w:lang w:val="lv-LV"/>
        </w:rPr>
        <w:t>3</w:t>
      </w:r>
      <w:r w:rsidR="0021063B">
        <w:rPr>
          <w:color w:val="000000"/>
          <w:sz w:val="28"/>
          <w:lang w:val="lv-LV"/>
        </w:rPr>
        <w:t xml:space="preserve">.3. vidēja precizitāte </w:t>
      </w:r>
      <w:r w:rsidR="0021063B">
        <w:rPr>
          <w:noProof/>
          <w:color w:val="000000"/>
          <w:sz w:val="28"/>
        </w:rPr>
        <w:sym w:font="Symbol" w:char="F02D"/>
      </w:r>
      <w:r w:rsidR="0021063B">
        <w:rPr>
          <w:color w:val="000000"/>
          <w:sz w:val="28"/>
          <w:lang w:val="lv-LV"/>
        </w:rPr>
        <w:t xml:space="preserve"> III;</w:t>
      </w:r>
    </w:p>
    <w:p w14:paraId="7364C939" w14:textId="6D1F9CEE" w:rsidR="0021063B" w:rsidRDefault="00AC39A2" w:rsidP="00E17927">
      <w:pPr>
        <w:pStyle w:val="PlainText"/>
        <w:ind w:firstLine="720"/>
        <w:rPr>
          <w:sz w:val="28"/>
          <w:lang w:val="lv-LV"/>
        </w:rPr>
      </w:pPr>
      <w:r>
        <w:rPr>
          <w:sz w:val="28"/>
          <w:lang w:val="lv-LV"/>
        </w:rPr>
        <w:t>3</w:t>
      </w:r>
      <w:r w:rsidR="0021063B">
        <w:rPr>
          <w:sz w:val="28"/>
          <w:lang w:val="lv-LV"/>
        </w:rPr>
        <w:t xml:space="preserve">.4. parasta precizitāte </w:t>
      </w:r>
      <w:r w:rsidR="0021063B">
        <w:rPr>
          <w:noProof/>
          <w:sz w:val="28"/>
        </w:rPr>
        <w:sym w:font="Symbol" w:char="F02D"/>
      </w:r>
      <w:r w:rsidR="0021063B">
        <w:rPr>
          <w:sz w:val="28"/>
          <w:lang w:val="lv-LV"/>
        </w:rPr>
        <w:t xml:space="preserve"> I</w:t>
      </w:r>
      <w:r w:rsidR="00025EA0">
        <w:rPr>
          <w:sz w:val="28"/>
          <w:lang w:val="lv-LV"/>
        </w:rPr>
        <w:t>V</w:t>
      </w:r>
      <w:r w:rsidR="0021063B">
        <w:rPr>
          <w:sz w:val="28"/>
          <w:lang w:val="lv-LV"/>
        </w:rPr>
        <w:t>.</w:t>
      </w:r>
    </w:p>
    <w:p w14:paraId="7364C93A" w14:textId="77777777" w:rsidR="0021063B" w:rsidRDefault="0021063B" w:rsidP="00E17927">
      <w:pPr>
        <w:pStyle w:val="PlainText"/>
        <w:ind w:firstLine="720"/>
        <w:rPr>
          <w:sz w:val="28"/>
          <w:lang w:val="lv-LV"/>
        </w:rPr>
      </w:pPr>
    </w:p>
    <w:p w14:paraId="7364C93B" w14:textId="323AA6B5" w:rsidR="0021063B" w:rsidRDefault="00AC39A2" w:rsidP="00E17927">
      <w:pPr>
        <w:pStyle w:val="PlainText"/>
        <w:ind w:firstLine="720"/>
        <w:rPr>
          <w:color w:val="000000"/>
          <w:sz w:val="28"/>
          <w:lang w:val="lv-LV"/>
        </w:rPr>
      </w:pPr>
      <w:r>
        <w:rPr>
          <w:sz w:val="28"/>
          <w:lang w:val="lv-LV"/>
        </w:rPr>
        <w:t>4</w:t>
      </w:r>
      <w:r w:rsidR="0021063B">
        <w:rPr>
          <w:color w:val="000000"/>
          <w:sz w:val="28"/>
          <w:lang w:val="lv-LV"/>
        </w:rPr>
        <w:t xml:space="preserve">. Precizitātes klašu specifikācijas norādītas </w:t>
      </w:r>
      <w:r w:rsidR="005909A6">
        <w:rPr>
          <w:color w:val="000000"/>
          <w:sz w:val="28"/>
          <w:lang w:val="lv-LV"/>
        </w:rPr>
        <w:t xml:space="preserve">šā pielikuma </w:t>
      </w:r>
      <w:r w:rsidR="0021063B">
        <w:rPr>
          <w:color w:val="000000"/>
          <w:sz w:val="28"/>
          <w:lang w:val="lv-LV"/>
        </w:rPr>
        <w:t>1</w:t>
      </w:r>
      <w:r w:rsidR="005C6E7B">
        <w:rPr>
          <w:color w:val="000000"/>
          <w:sz w:val="28"/>
          <w:lang w:val="lv-LV"/>
        </w:rPr>
        <w:t>.</w:t>
      </w:r>
      <w:r w:rsidR="00E17927">
        <w:rPr>
          <w:color w:val="000000"/>
          <w:sz w:val="28"/>
          <w:lang w:val="lv-LV"/>
        </w:rPr>
        <w:t> </w:t>
      </w:r>
      <w:r w:rsidR="005C6E7B">
        <w:rPr>
          <w:color w:val="000000"/>
          <w:sz w:val="28"/>
          <w:lang w:val="lv-LV"/>
        </w:rPr>
        <w:t>t</w:t>
      </w:r>
      <w:r w:rsidR="0021063B">
        <w:rPr>
          <w:color w:val="000000"/>
          <w:sz w:val="28"/>
          <w:lang w:val="lv-LV"/>
        </w:rPr>
        <w:t>abulā.</w:t>
      </w:r>
    </w:p>
    <w:p w14:paraId="07EA6C20" w14:textId="77777777" w:rsidR="00831C28" w:rsidRPr="00831C28" w:rsidRDefault="00831C28" w:rsidP="00E17927">
      <w:pPr>
        <w:pStyle w:val="PlainText"/>
        <w:keepNext/>
        <w:jc w:val="right"/>
        <w:rPr>
          <w:color w:val="000000"/>
          <w:sz w:val="20"/>
          <w:lang w:val="lv-LV"/>
        </w:rPr>
      </w:pPr>
    </w:p>
    <w:p w14:paraId="7364C93C" w14:textId="3E9F7F7B" w:rsidR="0021063B" w:rsidRPr="00E17927" w:rsidRDefault="0021063B" w:rsidP="00E17927">
      <w:pPr>
        <w:pStyle w:val="PlainText"/>
        <w:keepNext/>
        <w:jc w:val="right"/>
        <w:rPr>
          <w:sz w:val="24"/>
          <w:szCs w:val="24"/>
          <w:lang w:val="lv-LV"/>
        </w:rPr>
      </w:pPr>
      <w:r w:rsidRPr="00E17927">
        <w:rPr>
          <w:color w:val="000000"/>
          <w:sz w:val="24"/>
          <w:szCs w:val="24"/>
          <w:lang w:val="lv-LV"/>
        </w:rPr>
        <w:t>1</w:t>
      </w:r>
      <w:r w:rsidR="005C6E7B" w:rsidRPr="00E17927">
        <w:rPr>
          <w:color w:val="000000"/>
          <w:sz w:val="24"/>
          <w:szCs w:val="24"/>
          <w:lang w:val="lv-LV"/>
        </w:rPr>
        <w:t>. t</w:t>
      </w:r>
      <w:r w:rsidRPr="00E17927">
        <w:rPr>
          <w:sz w:val="24"/>
          <w:szCs w:val="24"/>
          <w:lang w:val="lv-LV"/>
        </w:rPr>
        <w:t xml:space="preserve">abula </w:t>
      </w:r>
    </w:p>
    <w:p w14:paraId="7364C93D" w14:textId="77777777" w:rsidR="0021063B" w:rsidRPr="00831C28" w:rsidRDefault="0021063B" w:rsidP="00E17927">
      <w:pPr>
        <w:pStyle w:val="PlainText"/>
        <w:keepNext/>
        <w:jc w:val="center"/>
        <w:rPr>
          <w:color w:val="000000"/>
          <w:sz w:val="20"/>
          <w:lang w:val="lv-LV"/>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80"/>
        <w:gridCol w:w="2361"/>
        <w:gridCol w:w="1599"/>
        <w:gridCol w:w="1800"/>
      </w:tblGrid>
      <w:tr w:rsidR="0021063B" w:rsidRPr="00E17927" w14:paraId="7364C943" w14:textId="77777777" w:rsidTr="00E17927">
        <w:trPr>
          <w:cantSplit/>
        </w:trPr>
        <w:tc>
          <w:tcPr>
            <w:tcW w:w="720" w:type="dxa"/>
            <w:vMerge w:val="restart"/>
            <w:vAlign w:val="center"/>
          </w:tcPr>
          <w:p w14:paraId="7364C93E" w14:textId="77777777" w:rsidR="0021063B" w:rsidRPr="00E17927" w:rsidRDefault="0021063B" w:rsidP="00E17927">
            <w:pPr>
              <w:pStyle w:val="PlainText"/>
              <w:keepNext/>
              <w:ind w:right="-108" w:hanging="108"/>
              <w:jc w:val="center"/>
              <w:rPr>
                <w:color w:val="000000"/>
                <w:sz w:val="24"/>
                <w:szCs w:val="24"/>
                <w:lang w:val="lv-LV"/>
              </w:rPr>
            </w:pPr>
            <w:r w:rsidRPr="00E17927">
              <w:rPr>
                <w:color w:val="000000"/>
                <w:sz w:val="24"/>
                <w:szCs w:val="24"/>
                <w:lang w:val="lv-LV"/>
              </w:rPr>
              <w:t>Klase</w:t>
            </w:r>
          </w:p>
        </w:tc>
        <w:tc>
          <w:tcPr>
            <w:tcW w:w="2880" w:type="dxa"/>
            <w:vMerge w:val="restart"/>
            <w:vAlign w:val="center"/>
          </w:tcPr>
          <w:p w14:paraId="7364C93F" w14:textId="77777777" w:rsidR="0021063B" w:rsidRPr="00E17927" w:rsidRDefault="0021063B" w:rsidP="00E17927">
            <w:pPr>
              <w:pStyle w:val="PlainText"/>
              <w:keepNext/>
              <w:ind w:left="72"/>
              <w:jc w:val="center"/>
              <w:rPr>
                <w:color w:val="000000"/>
                <w:sz w:val="24"/>
                <w:szCs w:val="24"/>
                <w:lang w:val="lv-LV"/>
              </w:rPr>
            </w:pPr>
            <w:r w:rsidRPr="00E17927">
              <w:rPr>
                <w:color w:val="000000"/>
                <w:sz w:val="24"/>
                <w:szCs w:val="24"/>
                <w:lang w:val="lv-LV"/>
              </w:rPr>
              <w:t>Verificēšanas iedaļas vērtība (e)</w:t>
            </w:r>
          </w:p>
        </w:tc>
        <w:tc>
          <w:tcPr>
            <w:tcW w:w="2361" w:type="dxa"/>
            <w:vAlign w:val="center"/>
          </w:tcPr>
          <w:p w14:paraId="7364C940" w14:textId="602ADE72" w:rsidR="0021063B" w:rsidRPr="00E17927" w:rsidRDefault="0021063B" w:rsidP="00E17927">
            <w:pPr>
              <w:pStyle w:val="PlainText"/>
              <w:keepNext/>
              <w:jc w:val="center"/>
              <w:rPr>
                <w:color w:val="000000"/>
                <w:sz w:val="24"/>
                <w:szCs w:val="24"/>
                <w:lang w:val="lv-LV"/>
              </w:rPr>
            </w:pPr>
            <w:r w:rsidRPr="00E17927">
              <w:rPr>
                <w:color w:val="000000"/>
                <w:sz w:val="24"/>
                <w:szCs w:val="24"/>
                <w:lang w:val="lv-LV"/>
              </w:rPr>
              <w:t>Minimālā robeža (</w:t>
            </w:r>
            <w:r w:rsidR="00E17927">
              <w:rPr>
                <w:color w:val="000000"/>
                <w:sz w:val="24"/>
                <w:szCs w:val="24"/>
                <w:lang w:val="lv-LV"/>
              </w:rPr>
              <w:t>m</w:t>
            </w:r>
            <w:r w:rsidRPr="00E17927">
              <w:rPr>
                <w:color w:val="000000"/>
                <w:sz w:val="24"/>
                <w:szCs w:val="24"/>
                <w:lang w:val="lv-LV"/>
              </w:rPr>
              <w:t>in)</w:t>
            </w:r>
          </w:p>
        </w:tc>
        <w:tc>
          <w:tcPr>
            <w:tcW w:w="3399" w:type="dxa"/>
            <w:gridSpan w:val="2"/>
            <w:vAlign w:val="center"/>
          </w:tcPr>
          <w:p w14:paraId="7364C941" w14:textId="77777777" w:rsidR="0021063B" w:rsidRPr="00E17927" w:rsidRDefault="0021063B" w:rsidP="00E17927">
            <w:pPr>
              <w:pStyle w:val="PlainText"/>
              <w:keepNext/>
              <w:jc w:val="center"/>
              <w:rPr>
                <w:color w:val="000000"/>
                <w:sz w:val="24"/>
                <w:szCs w:val="24"/>
                <w:lang w:val="lv-LV"/>
              </w:rPr>
            </w:pPr>
            <w:r w:rsidRPr="00E17927">
              <w:rPr>
                <w:color w:val="000000"/>
                <w:sz w:val="24"/>
                <w:szCs w:val="24"/>
                <w:lang w:val="lv-LV"/>
              </w:rPr>
              <w:t>Verificēšanas iedaļu skaits</w:t>
            </w:r>
          </w:p>
          <w:p w14:paraId="7364C942" w14:textId="5A0E708F" w:rsidR="0021063B" w:rsidRPr="00E17927" w:rsidRDefault="0021063B" w:rsidP="003F03F1">
            <w:pPr>
              <w:pStyle w:val="PlainText"/>
              <w:keepNext/>
              <w:jc w:val="center"/>
              <w:rPr>
                <w:color w:val="000000"/>
                <w:sz w:val="24"/>
                <w:szCs w:val="24"/>
                <w:lang w:val="lv-LV"/>
              </w:rPr>
            </w:pPr>
            <w:r w:rsidRPr="00E17927">
              <w:rPr>
                <w:color w:val="000000"/>
                <w:sz w:val="24"/>
                <w:szCs w:val="24"/>
                <w:lang w:val="lv-LV"/>
              </w:rPr>
              <w:t xml:space="preserve">n = </w:t>
            </w:r>
            <w:proofErr w:type="spellStart"/>
            <w:r w:rsidR="003F03F1">
              <w:rPr>
                <w:color w:val="000000"/>
                <w:sz w:val="24"/>
                <w:szCs w:val="24"/>
                <w:lang w:val="lv-LV"/>
              </w:rPr>
              <w:t>M</w:t>
            </w:r>
            <w:r w:rsidRPr="00E17927">
              <w:rPr>
                <w:color w:val="000000"/>
                <w:sz w:val="24"/>
                <w:szCs w:val="24"/>
                <w:lang w:val="lv-LV"/>
              </w:rPr>
              <w:t>ax</w:t>
            </w:r>
            <w:proofErr w:type="spellEnd"/>
            <w:r w:rsidRPr="00E17927">
              <w:rPr>
                <w:color w:val="000000"/>
                <w:sz w:val="24"/>
                <w:szCs w:val="24"/>
                <w:lang w:val="lv-LV"/>
              </w:rPr>
              <w:t>/e</w:t>
            </w:r>
          </w:p>
        </w:tc>
      </w:tr>
      <w:tr w:rsidR="0021063B" w:rsidRPr="00E17927" w14:paraId="7364C949" w14:textId="77777777" w:rsidTr="00E17927">
        <w:trPr>
          <w:cantSplit/>
          <w:trHeight w:val="488"/>
        </w:trPr>
        <w:tc>
          <w:tcPr>
            <w:tcW w:w="720" w:type="dxa"/>
            <w:vMerge/>
            <w:vAlign w:val="center"/>
          </w:tcPr>
          <w:p w14:paraId="7364C944" w14:textId="77777777" w:rsidR="0021063B" w:rsidRPr="00E17927" w:rsidRDefault="0021063B" w:rsidP="00E17927">
            <w:pPr>
              <w:pStyle w:val="PlainText"/>
              <w:jc w:val="center"/>
              <w:rPr>
                <w:color w:val="000000"/>
                <w:sz w:val="24"/>
                <w:szCs w:val="24"/>
                <w:lang w:val="lv-LV"/>
              </w:rPr>
            </w:pPr>
          </w:p>
        </w:tc>
        <w:tc>
          <w:tcPr>
            <w:tcW w:w="2880" w:type="dxa"/>
            <w:vMerge/>
            <w:vAlign w:val="center"/>
          </w:tcPr>
          <w:p w14:paraId="7364C945" w14:textId="77777777" w:rsidR="0021063B" w:rsidRPr="00E17927" w:rsidRDefault="0021063B" w:rsidP="00E17927">
            <w:pPr>
              <w:pStyle w:val="PlainText"/>
              <w:ind w:left="72"/>
              <w:jc w:val="center"/>
              <w:rPr>
                <w:color w:val="000000"/>
                <w:sz w:val="24"/>
                <w:szCs w:val="24"/>
                <w:lang w:val="lv-LV"/>
              </w:rPr>
            </w:pPr>
          </w:p>
        </w:tc>
        <w:tc>
          <w:tcPr>
            <w:tcW w:w="2361" w:type="dxa"/>
            <w:vAlign w:val="center"/>
          </w:tcPr>
          <w:p w14:paraId="7364C946" w14:textId="77777777" w:rsidR="0021063B" w:rsidRPr="00E17927" w:rsidRDefault="0021063B" w:rsidP="00E17927">
            <w:pPr>
              <w:pStyle w:val="PlainText"/>
              <w:jc w:val="center"/>
              <w:rPr>
                <w:color w:val="000000"/>
                <w:sz w:val="24"/>
                <w:szCs w:val="24"/>
                <w:lang w:val="lv-LV"/>
              </w:rPr>
            </w:pPr>
            <w:r w:rsidRPr="00E17927">
              <w:rPr>
                <w:color w:val="000000"/>
                <w:sz w:val="24"/>
                <w:szCs w:val="24"/>
                <w:lang w:val="lv-LV"/>
              </w:rPr>
              <w:t>minimālā vērtība</w:t>
            </w:r>
          </w:p>
        </w:tc>
        <w:tc>
          <w:tcPr>
            <w:tcW w:w="1599" w:type="dxa"/>
            <w:vAlign w:val="center"/>
          </w:tcPr>
          <w:p w14:paraId="7364C947" w14:textId="77777777" w:rsidR="0021063B" w:rsidRPr="00E17927" w:rsidRDefault="0021063B" w:rsidP="00E17927">
            <w:pPr>
              <w:pStyle w:val="PlainText"/>
              <w:jc w:val="center"/>
              <w:rPr>
                <w:color w:val="000000"/>
                <w:sz w:val="24"/>
                <w:szCs w:val="24"/>
                <w:lang w:val="lv-LV"/>
              </w:rPr>
            </w:pPr>
            <w:r w:rsidRPr="00E17927">
              <w:rPr>
                <w:color w:val="000000"/>
                <w:sz w:val="24"/>
                <w:szCs w:val="24"/>
                <w:lang w:val="lv-LV"/>
              </w:rPr>
              <w:t>minimālā vērtība</w:t>
            </w:r>
          </w:p>
        </w:tc>
        <w:tc>
          <w:tcPr>
            <w:tcW w:w="1800" w:type="dxa"/>
            <w:vAlign w:val="center"/>
          </w:tcPr>
          <w:p w14:paraId="7364C948" w14:textId="77777777" w:rsidR="0021063B" w:rsidRPr="00E17927" w:rsidRDefault="0021063B" w:rsidP="00E17927">
            <w:pPr>
              <w:pStyle w:val="PlainText"/>
              <w:jc w:val="center"/>
              <w:rPr>
                <w:color w:val="000000"/>
                <w:sz w:val="24"/>
                <w:szCs w:val="24"/>
                <w:lang w:val="lv-LV"/>
              </w:rPr>
            </w:pPr>
            <w:r w:rsidRPr="00E17927">
              <w:rPr>
                <w:color w:val="000000"/>
                <w:sz w:val="24"/>
                <w:szCs w:val="24"/>
                <w:lang w:val="lv-LV"/>
              </w:rPr>
              <w:t>maksimālā vērtība</w:t>
            </w:r>
          </w:p>
        </w:tc>
      </w:tr>
      <w:tr w:rsidR="00E17927" w:rsidRPr="00E17927" w14:paraId="39E2DCB4" w14:textId="77777777" w:rsidTr="00410228">
        <w:trPr>
          <w:cantSplit/>
        </w:trPr>
        <w:tc>
          <w:tcPr>
            <w:tcW w:w="720" w:type="dxa"/>
          </w:tcPr>
          <w:p w14:paraId="29D225C3" w14:textId="7048802D" w:rsidR="00E17927" w:rsidRPr="00E17927" w:rsidRDefault="00E17927" w:rsidP="00E17927">
            <w:pPr>
              <w:pStyle w:val="PlainText"/>
              <w:jc w:val="center"/>
              <w:rPr>
                <w:color w:val="000000"/>
                <w:sz w:val="20"/>
                <w:lang w:val="lv-LV"/>
              </w:rPr>
            </w:pPr>
            <w:r>
              <w:rPr>
                <w:color w:val="000000"/>
                <w:sz w:val="20"/>
                <w:lang w:val="lv-LV"/>
              </w:rPr>
              <w:t>1</w:t>
            </w:r>
          </w:p>
        </w:tc>
        <w:tc>
          <w:tcPr>
            <w:tcW w:w="2880" w:type="dxa"/>
          </w:tcPr>
          <w:p w14:paraId="3B3367F9" w14:textId="223E5934" w:rsidR="00E17927" w:rsidRPr="00E17927" w:rsidRDefault="00E17927" w:rsidP="00E17927">
            <w:pPr>
              <w:pStyle w:val="PlainText"/>
              <w:ind w:left="72" w:hanging="180"/>
              <w:jc w:val="center"/>
              <w:rPr>
                <w:color w:val="000000"/>
                <w:sz w:val="20"/>
                <w:lang w:val="lv-LV"/>
              </w:rPr>
            </w:pPr>
            <w:r>
              <w:rPr>
                <w:color w:val="000000"/>
                <w:sz w:val="20"/>
                <w:lang w:val="lv-LV"/>
              </w:rPr>
              <w:t>2</w:t>
            </w:r>
          </w:p>
        </w:tc>
        <w:tc>
          <w:tcPr>
            <w:tcW w:w="2361" w:type="dxa"/>
          </w:tcPr>
          <w:p w14:paraId="3E288017" w14:textId="0AF4E6C1" w:rsidR="00E17927" w:rsidRPr="00E17927" w:rsidRDefault="00E17927" w:rsidP="00E17927">
            <w:pPr>
              <w:pStyle w:val="PlainText"/>
              <w:ind w:left="300"/>
              <w:jc w:val="center"/>
              <w:rPr>
                <w:color w:val="000000"/>
                <w:sz w:val="20"/>
                <w:lang w:val="lv-LV"/>
              </w:rPr>
            </w:pPr>
            <w:r>
              <w:rPr>
                <w:color w:val="000000"/>
                <w:sz w:val="20"/>
                <w:lang w:val="lv-LV"/>
              </w:rPr>
              <w:t>3</w:t>
            </w:r>
          </w:p>
        </w:tc>
        <w:tc>
          <w:tcPr>
            <w:tcW w:w="1599" w:type="dxa"/>
          </w:tcPr>
          <w:p w14:paraId="32C6DAE2" w14:textId="70453527" w:rsidR="00E17927" w:rsidRPr="00E17927" w:rsidRDefault="00E17927" w:rsidP="00E17927">
            <w:pPr>
              <w:pStyle w:val="PlainText"/>
              <w:ind w:left="300" w:right="436"/>
              <w:jc w:val="center"/>
              <w:rPr>
                <w:color w:val="000000"/>
                <w:sz w:val="20"/>
                <w:lang w:val="lv-LV"/>
              </w:rPr>
            </w:pPr>
            <w:r>
              <w:rPr>
                <w:color w:val="000000"/>
                <w:sz w:val="20"/>
                <w:lang w:val="lv-LV"/>
              </w:rPr>
              <w:t>4</w:t>
            </w:r>
          </w:p>
        </w:tc>
        <w:tc>
          <w:tcPr>
            <w:tcW w:w="1800" w:type="dxa"/>
          </w:tcPr>
          <w:p w14:paraId="11C7D27E" w14:textId="2A151E78" w:rsidR="00E17927" w:rsidRPr="00E17927" w:rsidRDefault="00E17927" w:rsidP="00E17927">
            <w:pPr>
              <w:pStyle w:val="PlainText"/>
              <w:ind w:left="300"/>
              <w:jc w:val="center"/>
              <w:rPr>
                <w:noProof/>
                <w:color w:val="000000"/>
                <w:sz w:val="20"/>
              </w:rPr>
            </w:pPr>
            <w:r>
              <w:rPr>
                <w:noProof/>
                <w:color w:val="000000"/>
                <w:sz w:val="20"/>
              </w:rPr>
              <w:t>5</w:t>
            </w:r>
          </w:p>
        </w:tc>
      </w:tr>
      <w:tr w:rsidR="00E17927" w:rsidRPr="00E17927" w14:paraId="7364C959" w14:textId="77777777" w:rsidTr="000A64D8">
        <w:trPr>
          <w:cantSplit/>
        </w:trPr>
        <w:tc>
          <w:tcPr>
            <w:tcW w:w="720" w:type="dxa"/>
          </w:tcPr>
          <w:p w14:paraId="7364C950" w14:textId="77777777" w:rsidR="00E17927" w:rsidRPr="00E17927" w:rsidRDefault="00E17927" w:rsidP="00E17927">
            <w:pPr>
              <w:pStyle w:val="PlainText"/>
              <w:jc w:val="left"/>
              <w:rPr>
                <w:color w:val="000000"/>
                <w:sz w:val="24"/>
                <w:szCs w:val="24"/>
                <w:lang w:val="lv-LV"/>
              </w:rPr>
            </w:pPr>
            <w:r w:rsidRPr="00E17927">
              <w:rPr>
                <w:color w:val="000000"/>
                <w:sz w:val="24"/>
                <w:szCs w:val="24"/>
                <w:lang w:val="lv-LV"/>
              </w:rPr>
              <w:t>I</w:t>
            </w:r>
          </w:p>
        </w:tc>
        <w:tc>
          <w:tcPr>
            <w:tcW w:w="2880" w:type="dxa"/>
          </w:tcPr>
          <w:p w14:paraId="7364C955" w14:textId="5027E5A1" w:rsidR="00E17927" w:rsidRPr="00E17927" w:rsidRDefault="00E17927" w:rsidP="00E17927">
            <w:pPr>
              <w:pStyle w:val="PlainText"/>
              <w:ind w:left="72" w:right="-108"/>
              <w:jc w:val="left"/>
              <w:rPr>
                <w:color w:val="000000"/>
                <w:sz w:val="24"/>
                <w:szCs w:val="24"/>
                <w:lang w:val="lv-LV"/>
              </w:rPr>
            </w:pPr>
            <w:r w:rsidRPr="00E17927">
              <w:rPr>
                <w:color w:val="000000"/>
                <w:sz w:val="24"/>
                <w:szCs w:val="24"/>
                <w:lang w:val="lv-LV"/>
              </w:rPr>
              <w:t>0,001</w:t>
            </w:r>
            <w:r>
              <w:rPr>
                <w:color w:val="000000"/>
                <w:sz w:val="24"/>
                <w:szCs w:val="24"/>
                <w:lang w:val="lv-LV"/>
              </w:rPr>
              <w:t xml:space="preserve"> </w:t>
            </w:r>
            <w:r w:rsidRPr="00E17927">
              <w:rPr>
                <w:color w:val="000000"/>
                <w:sz w:val="24"/>
                <w:szCs w:val="24"/>
                <w:lang w:val="lv-LV"/>
              </w:rPr>
              <w:t xml:space="preserve">g </w:t>
            </w:r>
            <w:r w:rsidRPr="00E17927">
              <w:rPr>
                <w:b/>
                <w:bCs/>
                <w:color w:val="000000"/>
                <w:sz w:val="24"/>
                <w:szCs w:val="24"/>
                <w:lang w:val="lv-LV"/>
              </w:rPr>
              <w:t>≤</w:t>
            </w:r>
            <w:r w:rsidRPr="00E17927">
              <w:rPr>
                <w:color w:val="000000"/>
                <w:sz w:val="24"/>
                <w:szCs w:val="24"/>
                <w:lang w:val="lv-LV"/>
              </w:rPr>
              <w:t xml:space="preserve"> e</w:t>
            </w:r>
          </w:p>
        </w:tc>
        <w:tc>
          <w:tcPr>
            <w:tcW w:w="2361" w:type="dxa"/>
          </w:tcPr>
          <w:p w14:paraId="7364C956" w14:textId="77777777" w:rsidR="00E17927" w:rsidRPr="00E17927" w:rsidRDefault="00E17927" w:rsidP="00E17927">
            <w:pPr>
              <w:pStyle w:val="PlainText"/>
              <w:ind w:left="583"/>
              <w:jc w:val="left"/>
              <w:rPr>
                <w:color w:val="000000"/>
                <w:sz w:val="24"/>
                <w:szCs w:val="24"/>
                <w:lang w:val="lv-LV"/>
              </w:rPr>
            </w:pPr>
            <w:r w:rsidRPr="00E17927">
              <w:rPr>
                <w:color w:val="000000"/>
                <w:sz w:val="24"/>
                <w:szCs w:val="24"/>
                <w:lang w:val="lv-LV"/>
              </w:rPr>
              <w:t>100 e</w:t>
            </w:r>
          </w:p>
        </w:tc>
        <w:tc>
          <w:tcPr>
            <w:tcW w:w="1599" w:type="dxa"/>
          </w:tcPr>
          <w:p w14:paraId="7364C957" w14:textId="77777777" w:rsidR="00E17927" w:rsidRPr="00E17927" w:rsidRDefault="00E17927" w:rsidP="00E17927">
            <w:pPr>
              <w:pStyle w:val="PlainText"/>
              <w:ind w:left="300" w:right="436"/>
              <w:jc w:val="left"/>
              <w:rPr>
                <w:color w:val="000000"/>
                <w:sz w:val="24"/>
                <w:szCs w:val="24"/>
                <w:lang w:val="lv-LV"/>
              </w:rPr>
            </w:pPr>
            <w:r w:rsidRPr="00E17927">
              <w:rPr>
                <w:color w:val="000000"/>
                <w:sz w:val="24"/>
                <w:szCs w:val="24"/>
                <w:lang w:val="lv-LV"/>
              </w:rPr>
              <w:t>50000</w:t>
            </w:r>
          </w:p>
        </w:tc>
        <w:tc>
          <w:tcPr>
            <w:tcW w:w="1800" w:type="dxa"/>
          </w:tcPr>
          <w:p w14:paraId="7364C958" w14:textId="77777777" w:rsidR="00E17927" w:rsidRPr="00E17927" w:rsidRDefault="00E17927" w:rsidP="00E17927">
            <w:pPr>
              <w:pStyle w:val="PlainText"/>
              <w:ind w:left="300"/>
              <w:jc w:val="left"/>
              <w:rPr>
                <w:color w:val="000000"/>
                <w:sz w:val="24"/>
                <w:szCs w:val="24"/>
                <w:lang w:val="lv-LV"/>
              </w:rPr>
            </w:pPr>
            <w:r w:rsidRPr="00E17927">
              <w:rPr>
                <w:noProof/>
                <w:color w:val="000000"/>
                <w:sz w:val="24"/>
                <w:szCs w:val="24"/>
              </w:rPr>
              <w:sym w:font="Symbol" w:char="F02D"/>
            </w:r>
          </w:p>
        </w:tc>
      </w:tr>
      <w:tr w:rsidR="00E17927" w:rsidRPr="00E17927" w14:paraId="7364C963" w14:textId="77777777" w:rsidTr="00831C28">
        <w:trPr>
          <w:cantSplit/>
        </w:trPr>
        <w:tc>
          <w:tcPr>
            <w:tcW w:w="720" w:type="dxa"/>
            <w:vMerge w:val="restart"/>
            <w:vAlign w:val="center"/>
          </w:tcPr>
          <w:p w14:paraId="7364C95A" w14:textId="77777777" w:rsidR="00E17927" w:rsidRPr="00E17927" w:rsidRDefault="00E17927" w:rsidP="00831C28">
            <w:pPr>
              <w:pStyle w:val="PlainText"/>
              <w:jc w:val="left"/>
              <w:rPr>
                <w:color w:val="000000"/>
                <w:sz w:val="24"/>
                <w:szCs w:val="24"/>
                <w:lang w:val="lv-LV"/>
              </w:rPr>
            </w:pPr>
            <w:r w:rsidRPr="00E17927">
              <w:rPr>
                <w:color w:val="000000"/>
                <w:sz w:val="24"/>
                <w:szCs w:val="24"/>
                <w:lang w:val="lv-LV"/>
              </w:rPr>
              <w:t>II</w:t>
            </w:r>
          </w:p>
        </w:tc>
        <w:tc>
          <w:tcPr>
            <w:tcW w:w="2880" w:type="dxa"/>
          </w:tcPr>
          <w:p w14:paraId="7364C95F" w14:textId="6BC72F01" w:rsidR="00E17927" w:rsidRPr="00E17927" w:rsidRDefault="00E17927" w:rsidP="00E17927">
            <w:pPr>
              <w:pStyle w:val="PlainText"/>
              <w:ind w:left="72" w:right="-108"/>
              <w:jc w:val="left"/>
              <w:rPr>
                <w:color w:val="000000"/>
                <w:sz w:val="24"/>
                <w:szCs w:val="24"/>
                <w:lang w:val="lv-LV"/>
              </w:rPr>
            </w:pPr>
            <w:r w:rsidRPr="00E17927">
              <w:rPr>
                <w:color w:val="000000"/>
                <w:sz w:val="24"/>
                <w:szCs w:val="24"/>
                <w:lang w:val="lv-LV"/>
              </w:rPr>
              <w:t>0,001</w:t>
            </w:r>
            <w:r w:rsidR="00831C28">
              <w:rPr>
                <w:color w:val="000000"/>
                <w:sz w:val="24"/>
                <w:szCs w:val="24"/>
                <w:lang w:val="lv-LV"/>
              </w:rPr>
              <w:t xml:space="preserve"> </w:t>
            </w:r>
            <w:r w:rsidRPr="00E17927">
              <w:rPr>
                <w:color w:val="000000"/>
                <w:sz w:val="24"/>
                <w:szCs w:val="24"/>
                <w:lang w:val="lv-LV"/>
              </w:rPr>
              <w:t>g ≤ e</w:t>
            </w:r>
            <w:r>
              <w:rPr>
                <w:color w:val="000000"/>
                <w:sz w:val="24"/>
                <w:szCs w:val="24"/>
                <w:lang w:val="lv-LV"/>
              </w:rPr>
              <w:t xml:space="preserve"> </w:t>
            </w:r>
            <w:r w:rsidRPr="00E17927">
              <w:rPr>
                <w:color w:val="000000"/>
                <w:sz w:val="24"/>
                <w:szCs w:val="24"/>
                <w:lang w:val="lv-LV"/>
              </w:rPr>
              <w:t>≤</w:t>
            </w:r>
            <w:r>
              <w:rPr>
                <w:color w:val="000000"/>
                <w:sz w:val="24"/>
                <w:szCs w:val="24"/>
                <w:lang w:val="lv-LV"/>
              </w:rPr>
              <w:t xml:space="preserve"> </w:t>
            </w:r>
            <w:r w:rsidRPr="00E17927">
              <w:rPr>
                <w:color w:val="000000"/>
                <w:sz w:val="24"/>
                <w:szCs w:val="24"/>
                <w:lang w:val="lv-LV"/>
              </w:rPr>
              <w:t>0,05 g</w:t>
            </w:r>
          </w:p>
        </w:tc>
        <w:tc>
          <w:tcPr>
            <w:tcW w:w="2361" w:type="dxa"/>
          </w:tcPr>
          <w:p w14:paraId="7364C960" w14:textId="77777777" w:rsidR="00E17927" w:rsidRPr="00E17927" w:rsidRDefault="00E17927" w:rsidP="00E17927">
            <w:pPr>
              <w:pStyle w:val="PlainText"/>
              <w:ind w:left="583"/>
              <w:jc w:val="left"/>
              <w:rPr>
                <w:color w:val="000000"/>
                <w:sz w:val="24"/>
                <w:szCs w:val="24"/>
                <w:lang w:val="lv-LV"/>
              </w:rPr>
            </w:pPr>
            <w:r w:rsidRPr="00E17927">
              <w:rPr>
                <w:color w:val="000000"/>
                <w:sz w:val="24"/>
                <w:szCs w:val="24"/>
                <w:lang w:val="lv-LV"/>
              </w:rPr>
              <w:t>20 e</w:t>
            </w:r>
          </w:p>
        </w:tc>
        <w:tc>
          <w:tcPr>
            <w:tcW w:w="1599" w:type="dxa"/>
          </w:tcPr>
          <w:p w14:paraId="7364C961" w14:textId="77777777" w:rsidR="00E17927" w:rsidRPr="00E17927" w:rsidRDefault="00E17927" w:rsidP="00E17927">
            <w:pPr>
              <w:pStyle w:val="PlainText"/>
              <w:ind w:left="300" w:right="436"/>
              <w:jc w:val="left"/>
              <w:rPr>
                <w:color w:val="000000"/>
                <w:sz w:val="24"/>
                <w:szCs w:val="24"/>
                <w:lang w:val="lv-LV"/>
              </w:rPr>
            </w:pPr>
            <w:r w:rsidRPr="00E17927">
              <w:rPr>
                <w:color w:val="000000"/>
                <w:sz w:val="24"/>
                <w:szCs w:val="24"/>
                <w:lang w:val="lv-LV"/>
              </w:rPr>
              <w:t>100</w:t>
            </w:r>
          </w:p>
        </w:tc>
        <w:tc>
          <w:tcPr>
            <w:tcW w:w="1800" w:type="dxa"/>
          </w:tcPr>
          <w:p w14:paraId="7364C962" w14:textId="77777777" w:rsidR="00E17927" w:rsidRPr="00E17927" w:rsidRDefault="00E17927" w:rsidP="00E17927">
            <w:pPr>
              <w:pStyle w:val="PlainText"/>
              <w:ind w:left="300" w:right="419"/>
              <w:jc w:val="left"/>
              <w:rPr>
                <w:color w:val="000000"/>
                <w:sz w:val="24"/>
                <w:szCs w:val="24"/>
                <w:lang w:val="lv-LV"/>
              </w:rPr>
            </w:pPr>
            <w:r w:rsidRPr="00E17927">
              <w:rPr>
                <w:color w:val="000000"/>
                <w:sz w:val="24"/>
                <w:szCs w:val="24"/>
                <w:lang w:val="lv-LV"/>
              </w:rPr>
              <w:t>100000</w:t>
            </w:r>
          </w:p>
        </w:tc>
      </w:tr>
      <w:tr w:rsidR="00E17927" w:rsidRPr="00E17927" w14:paraId="7364C96D" w14:textId="77777777" w:rsidTr="00DD1FEF">
        <w:trPr>
          <w:cantSplit/>
        </w:trPr>
        <w:tc>
          <w:tcPr>
            <w:tcW w:w="720" w:type="dxa"/>
            <w:vMerge/>
          </w:tcPr>
          <w:p w14:paraId="7364C964" w14:textId="77777777" w:rsidR="00E17927" w:rsidRPr="00E17927" w:rsidRDefault="00E17927" w:rsidP="00E17927">
            <w:pPr>
              <w:pStyle w:val="PlainText"/>
              <w:jc w:val="left"/>
              <w:rPr>
                <w:color w:val="000000"/>
                <w:sz w:val="24"/>
                <w:szCs w:val="24"/>
                <w:lang w:val="lv-LV"/>
              </w:rPr>
            </w:pPr>
          </w:p>
        </w:tc>
        <w:tc>
          <w:tcPr>
            <w:tcW w:w="2880" w:type="dxa"/>
          </w:tcPr>
          <w:p w14:paraId="7364C969" w14:textId="628FD317" w:rsidR="00E17927" w:rsidRPr="00E17927" w:rsidRDefault="00E17927" w:rsidP="00E17927">
            <w:pPr>
              <w:pStyle w:val="PlainText"/>
              <w:ind w:left="72"/>
              <w:jc w:val="left"/>
              <w:rPr>
                <w:color w:val="000000"/>
                <w:sz w:val="24"/>
                <w:szCs w:val="24"/>
                <w:lang w:val="lv-LV"/>
              </w:rPr>
            </w:pPr>
            <w:r w:rsidRPr="00E17927">
              <w:rPr>
                <w:color w:val="000000"/>
                <w:sz w:val="24"/>
                <w:szCs w:val="24"/>
                <w:lang w:val="lv-LV"/>
              </w:rPr>
              <w:t>0,1</w:t>
            </w:r>
            <w:r>
              <w:rPr>
                <w:color w:val="000000"/>
                <w:sz w:val="24"/>
                <w:szCs w:val="24"/>
                <w:lang w:val="lv-LV"/>
              </w:rPr>
              <w:t xml:space="preserve"> </w:t>
            </w:r>
            <w:r w:rsidRPr="00E17927">
              <w:rPr>
                <w:color w:val="000000"/>
                <w:sz w:val="24"/>
                <w:szCs w:val="24"/>
                <w:lang w:val="lv-LV"/>
              </w:rPr>
              <w:t>g ≤ e</w:t>
            </w:r>
            <w:r>
              <w:rPr>
                <w:color w:val="000000"/>
                <w:sz w:val="24"/>
                <w:szCs w:val="24"/>
                <w:lang w:val="lv-LV"/>
              </w:rPr>
              <w:t xml:space="preserve"> </w:t>
            </w:r>
          </w:p>
        </w:tc>
        <w:tc>
          <w:tcPr>
            <w:tcW w:w="2361" w:type="dxa"/>
          </w:tcPr>
          <w:p w14:paraId="7364C96A" w14:textId="77777777" w:rsidR="00E17927" w:rsidRPr="00E17927" w:rsidRDefault="00E17927" w:rsidP="00E17927">
            <w:pPr>
              <w:pStyle w:val="PlainText"/>
              <w:ind w:left="583"/>
              <w:jc w:val="left"/>
              <w:rPr>
                <w:color w:val="000000"/>
                <w:sz w:val="24"/>
                <w:szCs w:val="24"/>
                <w:lang w:val="lv-LV"/>
              </w:rPr>
            </w:pPr>
            <w:r w:rsidRPr="00E17927">
              <w:rPr>
                <w:color w:val="000000"/>
                <w:sz w:val="24"/>
                <w:szCs w:val="24"/>
                <w:lang w:val="lv-LV"/>
              </w:rPr>
              <w:t>50 e</w:t>
            </w:r>
          </w:p>
        </w:tc>
        <w:tc>
          <w:tcPr>
            <w:tcW w:w="1599" w:type="dxa"/>
          </w:tcPr>
          <w:p w14:paraId="7364C96B" w14:textId="77777777" w:rsidR="00E17927" w:rsidRPr="00E17927" w:rsidRDefault="00E17927" w:rsidP="00E17927">
            <w:pPr>
              <w:pStyle w:val="PlainText"/>
              <w:ind w:left="300" w:right="436"/>
              <w:jc w:val="left"/>
              <w:rPr>
                <w:color w:val="000000"/>
                <w:sz w:val="24"/>
                <w:szCs w:val="24"/>
                <w:lang w:val="lv-LV"/>
              </w:rPr>
            </w:pPr>
            <w:r w:rsidRPr="00E17927">
              <w:rPr>
                <w:color w:val="000000"/>
                <w:sz w:val="24"/>
                <w:szCs w:val="24"/>
                <w:lang w:val="lv-LV"/>
              </w:rPr>
              <w:t>5000</w:t>
            </w:r>
          </w:p>
        </w:tc>
        <w:tc>
          <w:tcPr>
            <w:tcW w:w="1800" w:type="dxa"/>
          </w:tcPr>
          <w:p w14:paraId="7364C96C" w14:textId="77777777" w:rsidR="00E17927" w:rsidRPr="00E17927" w:rsidRDefault="00E17927" w:rsidP="00E17927">
            <w:pPr>
              <w:pStyle w:val="PlainText"/>
              <w:ind w:left="300" w:right="419"/>
              <w:jc w:val="left"/>
              <w:rPr>
                <w:color w:val="000000"/>
                <w:sz w:val="24"/>
                <w:szCs w:val="24"/>
                <w:lang w:val="lv-LV"/>
              </w:rPr>
            </w:pPr>
            <w:r w:rsidRPr="00E17927">
              <w:rPr>
                <w:color w:val="000000"/>
                <w:sz w:val="24"/>
                <w:szCs w:val="24"/>
                <w:lang w:val="lv-LV"/>
              </w:rPr>
              <w:t>100000</w:t>
            </w:r>
          </w:p>
        </w:tc>
      </w:tr>
      <w:tr w:rsidR="00E17927" w:rsidRPr="00E17927" w14:paraId="7364C977" w14:textId="77777777" w:rsidTr="00831C28">
        <w:trPr>
          <w:cantSplit/>
        </w:trPr>
        <w:tc>
          <w:tcPr>
            <w:tcW w:w="720" w:type="dxa"/>
            <w:vMerge w:val="restart"/>
            <w:vAlign w:val="center"/>
          </w:tcPr>
          <w:p w14:paraId="7364C96E" w14:textId="77777777" w:rsidR="00E17927" w:rsidRPr="00E17927" w:rsidRDefault="00E17927" w:rsidP="00831C28">
            <w:pPr>
              <w:pStyle w:val="PlainText"/>
              <w:jc w:val="left"/>
              <w:rPr>
                <w:sz w:val="24"/>
                <w:szCs w:val="24"/>
                <w:lang w:val="lv-LV"/>
              </w:rPr>
            </w:pPr>
            <w:r w:rsidRPr="00E17927">
              <w:rPr>
                <w:sz w:val="24"/>
                <w:szCs w:val="24"/>
                <w:lang w:val="lv-LV"/>
              </w:rPr>
              <w:t>III</w:t>
            </w:r>
          </w:p>
        </w:tc>
        <w:tc>
          <w:tcPr>
            <w:tcW w:w="2880" w:type="dxa"/>
          </w:tcPr>
          <w:p w14:paraId="7364C973" w14:textId="0FC7773A" w:rsidR="00E17927" w:rsidRPr="00E17927" w:rsidRDefault="00E17927" w:rsidP="00831C28">
            <w:pPr>
              <w:pStyle w:val="PlainText"/>
              <w:ind w:left="72"/>
              <w:jc w:val="left"/>
              <w:rPr>
                <w:sz w:val="24"/>
                <w:szCs w:val="24"/>
                <w:lang w:val="lv-LV"/>
              </w:rPr>
            </w:pPr>
            <w:r w:rsidRPr="00E17927">
              <w:rPr>
                <w:sz w:val="24"/>
                <w:szCs w:val="24"/>
                <w:lang w:val="lv-LV"/>
              </w:rPr>
              <w:t>0,1</w:t>
            </w:r>
            <w:r w:rsidR="00831C28">
              <w:rPr>
                <w:sz w:val="24"/>
                <w:szCs w:val="24"/>
                <w:lang w:val="lv-LV"/>
              </w:rPr>
              <w:t xml:space="preserve"> </w:t>
            </w:r>
            <w:r w:rsidRPr="00E17927">
              <w:rPr>
                <w:sz w:val="24"/>
                <w:szCs w:val="24"/>
                <w:lang w:val="lv-LV"/>
              </w:rPr>
              <w:t>g ≤ e</w:t>
            </w:r>
            <w:r w:rsidR="00831C28">
              <w:rPr>
                <w:sz w:val="24"/>
                <w:szCs w:val="24"/>
                <w:lang w:val="lv-LV"/>
              </w:rPr>
              <w:t xml:space="preserve"> </w:t>
            </w:r>
            <w:r w:rsidRPr="00E17927">
              <w:rPr>
                <w:sz w:val="24"/>
                <w:szCs w:val="24"/>
                <w:lang w:val="lv-LV"/>
              </w:rPr>
              <w:t>≤</w:t>
            </w:r>
            <w:r w:rsidR="00831C28">
              <w:rPr>
                <w:sz w:val="24"/>
                <w:szCs w:val="24"/>
                <w:lang w:val="lv-LV"/>
              </w:rPr>
              <w:t xml:space="preserve"> </w:t>
            </w:r>
            <w:r w:rsidRPr="00E17927">
              <w:rPr>
                <w:sz w:val="24"/>
                <w:szCs w:val="24"/>
                <w:lang w:val="lv-LV"/>
              </w:rPr>
              <w:t>2 g</w:t>
            </w:r>
          </w:p>
        </w:tc>
        <w:tc>
          <w:tcPr>
            <w:tcW w:w="2361" w:type="dxa"/>
          </w:tcPr>
          <w:p w14:paraId="7364C974" w14:textId="77777777" w:rsidR="00E17927" w:rsidRPr="00E17927" w:rsidRDefault="00E17927" w:rsidP="00E17927">
            <w:pPr>
              <w:pStyle w:val="PlainText"/>
              <w:ind w:left="583"/>
              <w:jc w:val="left"/>
              <w:rPr>
                <w:sz w:val="24"/>
                <w:szCs w:val="24"/>
                <w:lang w:val="lv-LV"/>
              </w:rPr>
            </w:pPr>
            <w:r w:rsidRPr="00E17927">
              <w:rPr>
                <w:sz w:val="24"/>
                <w:szCs w:val="24"/>
                <w:lang w:val="lv-LV"/>
              </w:rPr>
              <w:t>20 e</w:t>
            </w:r>
          </w:p>
        </w:tc>
        <w:tc>
          <w:tcPr>
            <w:tcW w:w="1599" w:type="dxa"/>
          </w:tcPr>
          <w:p w14:paraId="7364C975" w14:textId="77777777" w:rsidR="00E17927" w:rsidRPr="00E17927" w:rsidRDefault="00E17927" w:rsidP="00E17927">
            <w:pPr>
              <w:pStyle w:val="PlainText"/>
              <w:ind w:left="300" w:right="436"/>
              <w:jc w:val="left"/>
              <w:rPr>
                <w:sz w:val="24"/>
                <w:szCs w:val="24"/>
                <w:lang w:val="lv-LV"/>
              </w:rPr>
            </w:pPr>
            <w:r w:rsidRPr="00E17927">
              <w:rPr>
                <w:sz w:val="24"/>
                <w:szCs w:val="24"/>
                <w:lang w:val="lv-LV"/>
              </w:rPr>
              <w:t>100</w:t>
            </w:r>
          </w:p>
        </w:tc>
        <w:tc>
          <w:tcPr>
            <w:tcW w:w="1800" w:type="dxa"/>
          </w:tcPr>
          <w:p w14:paraId="7364C976" w14:textId="77777777" w:rsidR="00E17927" w:rsidRPr="00E17927" w:rsidRDefault="00E17927" w:rsidP="00E17927">
            <w:pPr>
              <w:pStyle w:val="PlainText"/>
              <w:ind w:left="300" w:right="419"/>
              <w:jc w:val="left"/>
              <w:rPr>
                <w:sz w:val="24"/>
                <w:szCs w:val="24"/>
                <w:lang w:val="lv-LV"/>
              </w:rPr>
            </w:pPr>
            <w:r w:rsidRPr="00E17927">
              <w:rPr>
                <w:sz w:val="24"/>
                <w:szCs w:val="24"/>
                <w:lang w:val="lv-LV"/>
              </w:rPr>
              <w:t>10000</w:t>
            </w:r>
          </w:p>
        </w:tc>
      </w:tr>
      <w:tr w:rsidR="00831C28" w:rsidRPr="00E17927" w14:paraId="7364C981" w14:textId="77777777" w:rsidTr="007E0D3F">
        <w:trPr>
          <w:cantSplit/>
        </w:trPr>
        <w:tc>
          <w:tcPr>
            <w:tcW w:w="720" w:type="dxa"/>
            <w:vMerge/>
          </w:tcPr>
          <w:p w14:paraId="7364C978" w14:textId="77777777" w:rsidR="00831C28" w:rsidRPr="00E17927" w:rsidRDefault="00831C28" w:rsidP="00E17927">
            <w:pPr>
              <w:pStyle w:val="PlainText"/>
              <w:jc w:val="left"/>
              <w:rPr>
                <w:sz w:val="24"/>
                <w:szCs w:val="24"/>
                <w:lang w:val="lv-LV"/>
              </w:rPr>
            </w:pPr>
          </w:p>
        </w:tc>
        <w:tc>
          <w:tcPr>
            <w:tcW w:w="2880" w:type="dxa"/>
          </w:tcPr>
          <w:p w14:paraId="7364C97D" w14:textId="3194D9CB" w:rsidR="00831C28" w:rsidRPr="00E17927" w:rsidRDefault="00831C28" w:rsidP="00831C28">
            <w:pPr>
              <w:pStyle w:val="PlainText"/>
              <w:ind w:left="72"/>
              <w:jc w:val="left"/>
              <w:rPr>
                <w:sz w:val="24"/>
                <w:szCs w:val="24"/>
                <w:lang w:val="lv-LV"/>
              </w:rPr>
            </w:pPr>
            <w:r w:rsidRPr="00E17927">
              <w:rPr>
                <w:sz w:val="24"/>
                <w:szCs w:val="24"/>
                <w:lang w:val="lv-LV"/>
              </w:rPr>
              <w:t>5</w:t>
            </w:r>
            <w:r>
              <w:rPr>
                <w:sz w:val="24"/>
                <w:szCs w:val="24"/>
                <w:lang w:val="lv-LV"/>
              </w:rPr>
              <w:t xml:space="preserve"> </w:t>
            </w:r>
            <w:r w:rsidRPr="00E17927">
              <w:rPr>
                <w:sz w:val="24"/>
                <w:szCs w:val="24"/>
                <w:lang w:val="lv-LV"/>
              </w:rPr>
              <w:t>g ≤ e</w:t>
            </w:r>
            <w:r>
              <w:rPr>
                <w:sz w:val="24"/>
                <w:szCs w:val="24"/>
                <w:lang w:val="lv-LV"/>
              </w:rPr>
              <w:t xml:space="preserve"> </w:t>
            </w:r>
          </w:p>
        </w:tc>
        <w:tc>
          <w:tcPr>
            <w:tcW w:w="2361" w:type="dxa"/>
          </w:tcPr>
          <w:p w14:paraId="7364C97E" w14:textId="77777777" w:rsidR="00831C28" w:rsidRPr="00E17927" w:rsidRDefault="00831C28" w:rsidP="00E17927">
            <w:pPr>
              <w:pStyle w:val="PlainText"/>
              <w:ind w:left="583"/>
              <w:jc w:val="left"/>
              <w:rPr>
                <w:sz w:val="24"/>
                <w:szCs w:val="24"/>
                <w:lang w:val="lv-LV"/>
              </w:rPr>
            </w:pPr>
            <w:r w:rsidRPr="00E17927">
              <w:rPr>
                <w:sz w:val="24"/>
                <w:szCs w:val="24"/>
                <w:lang w:val="lv-LV"/>
              </w:rPr>
              <w:t>20 e</w:t>
            </w:r>
          </w:p>
        </w:tc>
        <w:tc>
          <w:tcPr>
            <w:tcW w:w="1599" w:type="dxa"/>
          </w:tcPr>
          <w:p w14:paraId="7364C97F" w14:textId="77777777" w:rsidR="00831C28" w:rsidRPr="00E17927" w:rsidRDefault="00831C28" w:rsidP="00E17927">
            <w:pPr>
              <w:pStyle w:val="PlainText"/>
              <w:ind w:left="300" w:right="436"/>
              <w:jc w:val="left"/>
              <w:rPr>
                <w:sz w:val="24"/>
                <w:szCs w:val="24"/>
                <w:lang w:val="lv-LV"/>
              </w:rPr>
            </w:pPr>
            <w:r w:rsidRPr="00E17927">
              <w:rPr>
                <w:sz w:val="24"/>
                <w:szCs w:val="24"/>
                <w:lang w:val="lv-LV"/>
              </w:rPr>
              <w:t>500</w:t>
            </w:r>
          </w:p>
        </w:tc>
        <w:tc>
          <w:tcPr>
            <w:tcW w:w="1800" w:type="dxa"/>
          </w:tcPr>
          <w:p w14:paraId="7364C980" w14:textId="77777777" w:rsidR="00831C28" w:rsidRPr="00E17927" w:rsidRDefault="00831C28" w:rsidP="00E17927">
            <w:pPr>
              <w:pStyle w:val="PlainText"/>
              <w:ind w:left="300" w:right="419"/>
              <w:jc w:val="left"/>
              <w:rPr>
                <w:sz w:val="24"/>
                <w:szCs w:val="24"/>
                <w:lang w:val="lv-LV"/>
              </w:rPr>
            </w:pPr>
            <w:r w:rsidRPr="00E17927">
              <w:rPr>
                <w:sz w:val="24"/>
                <w:szCs w:val="24"/>
                <w:lang w:val="lv-LV"/>
              </w:rPr>
              <w:t>10000</w:t>
            </w:r>
          </w:p>
        </w:tc>
      </w:tr>
      <w:tr w:rsidR="00831C28" w:rsidRPr="00E17927" w14:paraId="7364C98B" w14:textId="77777777" w:rsidTr="00094BD8">
        <w:trPr>
          <w:cantSplit/>
        </w:trPr>
        <w:tc>
          <w:tcPr>
            <w:tcW w:w="720" w:type="dxa"/>
          </w:tcPr>
          <w:p w14:paraId="7364C982" w14:textId="583F1CCE" w:rsidR="00831C28" w:rsidRPr="00E17927" w:rsidRDefault="00831C28" w:rsidP="00025EA0">
            <w:pPr>
              <w:pStyle w:val="PlainText"/>
              <w:jc w:val="left"/>
              <w:rPr>
                <w:sz w:val="24"/>
                <w:szCs w:val="24"/>
                <w:lang w:val="lv-LV"/>
              </w:rPr>
            </w:pPr>
            <w:r w:rsidRPr="00E17927">
              <w:rPr>
                <w:sz w:val="24"/>
                <w:szCs w:val="24"/>
                <w:lang w:val="lv-LV"/>
              </w:rPr>
              <w:t>I</w:t>
            </w:r>
            <w:r w:rsidR="00025EA0">
              <w:rPr>
                <w:sz w:val="24"/>
                <w:szCs w:val="24"/>
                <w:lang w:val="lv-LV"/>
              </w:rPr>
              <w:t>V</w:t>
            </w:r>
          </w:p>
        </w:tc>
        <w:tc>
          <w:tcPr>
            <w:tcW w:w="2880" w:type="dxa"/>
          </w:tcPr>
          <w:p w14:paraId="7364C987" w14:textId="6615351D" w:rsidR="00831C28" w:rsidRPr="00E17927" w:rsidRDefault="00831C28" w:rsidP="00831C28">
            <w:pPr>
              <w:pStyle w:val="PlainText"/>
              <w:ind w:left="72"/>
              <w:jc w:val="left"/>
              <w:rPr>
                <w:sz w:val="24"/>
                <w:szCs w:val="24"/>
                <w:lang w:val="lv-LV"/>
              </w:rPr>
            </w:pPr>
            <w:r w:rsidRPr="00E17927">
              <w:rPr>
                <w:sz w:val="24"/>
                <w:szCs w:val="24"/>
                <w:lang w:val="lv-LV"/>
              </w:rPr>
              <w:t>5</w:t>
            </w:r>
            <w:r>
              <w:rPr>
                <w:sz w:val="24"/>
                <w:szCs w:val="24"/>
                <w:lang w:val="lv-LV"/>
              </w:rPr>
              <w:t xml:space="preserve"> </w:t>
            </w:r>
            <w:r w:rsidRPr="00E17927">
              <w:rPr>
                <w:sz w:val="24"/>
                <w:szCs w:val="24"/>
                <w:lang w:val="lv-LV"/>
              </w:rPr>
              <w:t>g ≤</w:t>
            </w:r>
            <w:r>
              <w:rPr>
                <w:sz w:val="24"/>
                <w:szCs w:val="24"/>
                <w:lang w:val="lv-LV"/>
              </w:rPr>
              <w:t xml:space="preserve"> </w:t>
            </w:r>
            <w:r w:rsidRPr="00E17927">
              <w:rPr>
                <w:sz w:val="24"/>
                <w:szCs w:val="24"/>
                <w:lang w:val="lv-LV"/>
              </w:rPr>
              <w:t>e</w:t>
            </w:r>
          </w:p>
        </w:tc>
        <w:tc>
          <w:tcPr>
            <w:tcW w:w="2361" w:type="dxa"/>
          </w:tcPr>
          <w:p w14:paraId="7364C988" w14:textId="77777777" w:rsidR="00831C28" w:rsidRPr="00E17927" w:rsidRDefault="00831C28" w:rsidP="00E17927">
            <w:pPr>
              <w:pStyle w:val="PlainText"/>
              <w:ind w:left="583"/>
              <w:jc w:val="left"/>
              <w:rPr>
                <w:sz w:val="24"/>
                <w:szCs w:val="24"/>
                <w:lang w:val="lv-LV"/>
              </w:rPr>
            </w:pPr>
            <w:r w:rsidRPr="00E17927">
              <w:rPr>
                <w:sz w:val="24"/>
                <w:szCs w:val="24"/>
                <w:lang w:val="lv-LV"/>
              </w:rPr>
              <w:t>10 e</w:t>
            </w:r>
          </w:p>
        </w:tc>
        <w:tc>
          <w:tcPr>
            <w:tcW w:w="1599" w:type="dxa"/>
          </w:tcPr>
          <w:p w14:paraId="7364C989" w14:textId="77777777" w:rsidR="00831C28" w:rsidRPr="00E17927" w:rsidRDefault="00831C28" w:rsidP="00E17927">
            <w:pPr>
              <w:pStyle w:val="PlainText"/>
              <w:ind w:left="300" w:right="436"/>
              <w:jc w:val="left"/>
              <w:rPr>
                <w:sz w:val="24"/>
                <w:szCs w:val="24"/>
                <w:lang w:val="lv-LV"/>
              </w:rPr>
            </w:pPr>
            <w:r w:rsidRPr="00E17927">
              <w:rPr>
                <w:sz w:val="24"/>
                <w:szCs w:val="24"/>
                <w:lang w:val="lv-LV"/>
              </w:rPr>
              <w:t>100</w:t>
            </w:r>
          </w:p>
        </w:tc>
        <w:tc>
          <w:tcPr>
            <w:tcW w:w="1800" w:type="dxa"/>
          </w:tcPr>
          <w:p w14:paraId="7364C98A" w14:textId="77777777" w:rsidR="00831C28" w:rsidRPr="00E17927" w:rsidRDefault="00831C28" w:rsidP="00E17927">
            <w:pPr>
              <w:pStyle w:val="PlainText"/>
              <w:ind w:left="300" w:right="419"/>
              <w:jc w:val="left"/>
              <w:rPr>
                <w:sz w:val="24"/>
                <w:szCs w:val="24"/>
                <w:lang w:val="lv-LV"/>
              </w:rPr>
            </w:pPr>
            <w:r w:rsidRPr="00E17927">
              <w:rPr>
                <w:sz w:val="24"/>
                <w:szCs w:val="24"/>
                <w:lang w:val="lv-LV"/>
              </w:rPr>
              <w:t>1000</w:t>
            </w:r>
          </w:p>
        </w:tc>
      </w:tr>
    </w:tbl>
    <w:p w14:paraId="7364C98C" w14:textId="77777777" w:rsidR="0021063B" w:rsidRPr="00E17927" w:rsidRDefault="0021063B" w:rsidP="00E17927">
      <w:pPr>
        <w:pStyle w:val="PlainText"/>
        <w:rPr>
          <w:sz w:val="24"/>
          <w:szCs w:val="24"/>
          <w:lang w:val="lv-LV"/>
        </w:rPr>
      </w:pPr>
    </w:p>
    <w:p w14:paraId="7364C98D" w14:textId="32A84354" w:rsidR="0021063B" w:rsidRDefault="009E68A0" w:rsidP="00E17927">
      <w:pPr>
        <w:pStyle w:val="PlainText"/>
        <w:ind w:firstLine="720"/>
        <w:rPr>
          <w:sz w:val="28"/>
          <w:lang w:val="lv-LV"/>
        </w:rPr>
      </w:pPr>
      <w:r>
        <w:rPr>
          <w:sz w:val="28"/>
          <w:lang w:val="lv-LV"/>
        </w:rPr>
        <w:t>5</w:t>
      </w:r>
      <w:r w:rsidR="0021063B">
        <w:rPr>
          <w:sz w:val="28"/>
          <w:lang w:val="lv-LV"/>
        </w:rPr>
        <w:t>.</w:t>
      </w:r>
      <w:r w:rsidR="00E17927">
        <w:rPr>
          <w:sz w:val="28"/>
          <w:lang w:val="lv-LV"/>
        </w:rPr>
        <w:t> </w:t>
      </w:r>
      <w:r w:rsidR="0021063B">
        <w:rPr>
          <w:sz w:val="28"/>
          <w:lang w:val="lv-LV"/>
        </w:rPr>
        <w:t>Pārvadājumu tarifu noteikšanai II un III</w:t>
      </w:r>
      <w:r w:rsidR="00831C28" w:rsidRPr="00025EA0">
        <w:rPr>
          <w:sz w:val="28"/>
          <w:szCs w:val="28"/>
          <w:lang w:val="lv-LV"/>
        </w:rPr>
        <w:t> </w:t>
      </w:r>
      <w:r w:rsidR="0021063B">
        <w:rPr>
          <w:sz w:val="28"/>
          <w:lang w:val="lv-LV"/>
        </w:rPr>
        <w:t xml:space="preserve">klases </w:t>
      </w:r>
      <w:r w:rsidR="00D1657E">
        <w:rPr>
          <w:sz w:val="28"/>
          <w:lang w:val="lv-LV"/>
        </w:rPr>
        <w:t xml:space="preserve">neautomātiskiem </w:t>
      </w:r>
      <w:r w:rsidR="0021063B">
        <w:rPr>
          <w:sz w:val="28"/>
          <w:lang w:val="lv-LV"/>
        </w:rPr>
        <w:t>svariem minimālo robežu samazina līdz 5e.</w:t>
      </w:r>
    </w:p>
    <w:p w14:paraId="7364C98E" w14:textId="77777777" w:rsidR="0021063B" w:rsidRDefault="0021063B" w:rsidP="00E17927">
      <w:pPr>
        <w:pStyle w:val="PlainText"/>
        <w:ind w:firstLine="720"/>
        <w:rPr>
          <w:sz w:val="28"/>
          <w:lang w:val="lv-LV"/>
        </w:rPr>
      </w:pPr>
    </w:p>
    <w:p w14:paraId="7364C98F" w14:textId="2CA06A9F" w:rsidR="0021063B" w:rsidRDefault="009E68A0" w:rsidP="00E17927">
      <w:pPr>
        <w:pStyle w:val="PlainText"/>
        <w:ind w:firstLine="720"/>
        <w:rPr>
          <w:sz w:val="28"/>
          <w:lang w:val="lv-LV"/>
        </w:rPr>
      </w:pPr>
      <w:r>
        <w:rPr>
          <w:sz w:val="28"/>
          <w:lang w:val="lv-LV"/>
        </w:rPr>
        <w:t>6</w:t>
      </w:r>
      <w:r w:rsidR="0021063B">
        <w:rPr>
          <w:sz w:val="28"/>
          <w:lang w:val="lv-LV"/>
        </w:rPr>
        <w:t>.</w:t>
      </w:r>
      <w:r w:rsidR="00E17927">
        <w:rPr>
          <w:sz w:val="28"/>
          <w:lang w:val="lv-LV"/>
        </w:rPr>
        <w:t> </w:t>
      </w:r>
      <w:r w:rsidR="0021063B">
        <w:rPr>
          <w:sz w:val="28"/>
          <w:lang w:val="lv-LV"/>
        </w:rPr>
        <w:t xml:space="preserve">Verificēšanas iedaļas vērtība: </w:t>
      </w:r>
    </w:p>
    <w:p w14:paraId="7364C990" w14:textId="7315A9C2" w:rsidR="0021063B" w:rsidRDefault="009E68A0" w:rsidP="00E17927">
      <w:pPr>
        <w:pStyle w:val="PlainText"/>
        <w:ind w:firstLine="720"/>
        <w:rPr>
          <w:sz w:val="28"/>
          <w:lang w:val="lv-LV"/>
        </w:rPr>
      </w:pPr>
      <w:r>
        <w:rPr>
          <w:sz w:val="28"/>
          <w:lang w:val="lv-LV"/>
        </w:rPr>
        <w:t>6</w:t>
      </w:r>
      <w:r w:rsidR="0021063B">
        <w:rPr>
          <w:sz w:val="28"/>
          <w:lang w:val="lv-LV"/>
        </w:rPr>
        <w:t>.1.</w:t>
      </w:r>
      <w:r w:rsidR="00E17927">
        <w:rPr>
          <w:sz w:val="28"/>
          <w:lang w:val="lv-LV"/>
        </w:rPr>
        <w:t> </w:t>
      </w:r>
      <w:r w:rsidR="0021063B">
        <w:rPr>
          <w:sz w:val="28"/>
          <w:lang w:val="lv-LV"/>
        </w:rPr>
        <w:t>iedaļas vērtība d un verificēšanas iedaļas vērtība e izteikta 1 x 10</w:t>
      </w:r>
      <w:r w:rsidR="0021063B">
        <w:rPr>
          <w:sz w:val="28"/>
          <w:vertAlign w:val="superscript"/>
          <w:lang w:val="lv-LV"/>
        </w:rPr>
        <w:t>k</w:t>
      </w:r>
      <w:r w:rsidR="0021063B">
        <w:rPr>
          <w:sz w:val="28"/>
          <w:lang w:val="lv-LV"/>
        </w:rPr>
        <w:t>, 2 x 10</w:t>
      </w:r>
      <w:r w:rsidR="0021063B">
        <w:rPr>
          <w:sz w:val="28"/>
          <w:vertAlign w:val="superscript"/>
          <w:lang w:val="lv-LV"/>
        </w:rPr>
        <w:t>k</w:t>
      </w:r>
      <w:r w:rsidR="0021063B">
        <w:rPr>
          <w:sz w:val="28"/>
          <w:lang w:val="lv-LV"/>
        </w:rPr>
        <w:t xml:space="preserve"> vai 5 x 10</w:t>
      </w:r>
      <w:r w:rsidR="0021063B">
        <w:rPr>
          <w:sz w:val="28"/>
          <w:vertAlign w:val="superscript"/>
          <w:lang w:val="lv-LV"/>
        </w:rPr>
        <w:t>k</w:t>
      </w:r>
      <w:r w:rsidR="0021063B">
        <w:rPr>
          <w:sz w:val="28"/>
          <w:lang w:val="lv-LV"/>
        </w:rPr>
        <w:t xml:space="preserve"> masas mērvienībās</w:t>
      </w:r>
      <w:r w:rsidR="003774C4">
        <w:rPr>
          <w:sz w:val="28"/>
          <w:lang w:val="lv-LV"/>
        </w:rPr>
        <w:t>,</w:t>
      </w:r>
      <w:r w:rsidR="0021063B">
        <w:rPr>
          <w:sz w:val="28"/>
          <w:lang w:val="lv-LV"/>
        </w:rPr>
        <w:t xml:space="preserve"> kur k ir pozitīvs vai negatīvs vesels skaitlis vai nulle;</w:t>
      </w:r>
    </w:p>
    <w:p w14:paraId="7364C991" w14:textId="27C86CA2" w:rsidR="0021063B" w:rsidRDefault="009E68A0" w:rsidP="00E17927">
      <w:pPr>
        <w:pStyle w:val="PlainText"/>
        <w:ind w:firstLine="720"/>
        <w:rPr>
          <w:sz w:val="28"/>
          <w:lang w:val="lv-LV"/>
        </w:rPr>
      </w:pPr>
      <w:r>
        <w:rPr>
          <w:sz w:val="28"/>
          <w:lang w:val="lv-LV"/>
        </w:rPr>
        <w:t>6</w:t>
      </w:r>
      <w:r w:rsidR="0021063B">
        <w:rPr>
          <w:sz w:val="28"/>
          <w:lang w:val="lv-LV"/>
        </w:rPr>
        <w:t>.2.</w:t>
      </w:r>
      <w:r w:rsidR="00E17927">
        <w:rPr>
          <w:sz w:val="28"/>
          <w:lang w:val="lv-LV"/>
        </w:rPr>
        <w:t> </w:t>
      </w:r>
      <w:r w:rsidR="00DB73C1">
        <w:rPr>
          <w:sz w:val="28"/>
          <w:lang w:val="lv-LV"/>
        </w:rPr>
        <w:t xml:space="preserve">neautomātiskiem </w:t>
      </w:r>
      <w:r w:rsidR="0021063B">
        <w:rPr>
          <w:sz w:val="28"/>
          <w:lang w:val="lv-LV"/>
        </w:rPr>
        <w:t xml:space="preserve">svariem bez indikācijas palīgierīcēm iedaļas vērtība d ir vienāda ar verificēšanas iedaļas vērtību e </w:t>
      </w:r>
      <w:proofErr w:type="gramStart"/>
      <w:r w:rsidR="0021063B">
        <w:rPr>
          <w:sz w:val="28"/>
          <w:lang w:val="lv-LV"/>
        </w:rPr>
        <w:t>(</w:t>
      </w:r>
      <w:proofErr w:type="gramEnd"/>
      <w:r w:rsidR="0021063B">
        <w:rPr>
          <w:sz w:val="28"/>
          <w:lang w:val="lv-LV"/>
        </w:rPr>
        <w:t>d = e);</w:t>
      </w:r>
    </w:p>
    <w:p w14:paraId="7364C992" w14:textId="40BF3805" w:rsidR="0021063B" w:rsidRDefault="009E68A0" w:rsidP="00E17927">
      <w:pPr>
        <w:pStyle w:val="PlainText"/>
        <w:ind w:firstLine="720"/>
        <w:rPr>
          <w:sz w:val="28"/>
          <w:lang w:val="lv-LV"/>
        </w:rPr>
      </w:pPr>
      <w:r>
        <w:rPr>
          <w:sz w:val="28"/>
          <w:lang w:val="lv-LV"/>
        </w:rPr>
        <w:t>6</w:t>
      </w:r>
      <w:r w:rsidR="0021063B">
        <w:rPr>
          <w:sz w:val="28"/>
          <w:lang w:val="lv-LV"/>
        </w:rPr>
        <w:t>.3.</w:t>
      </w:r>
      <w:r w:rsidR="00E17927">
        <w:rPr>
          <w:sz w:val="28"/>
          <w:lang w:val="lv-LV"/>
        </w:rPr>
        <w:t> </w:t>
      </w:r>
      <w:r w:rsidR="00C837F1">
        <w:rPr>
          <w:sz w:val="28"/>
          <w:lang w:val="lv-LV"/>
        </w:rPr>
        <w:t>neautomātiskiem</w:t>
      </w:r>
      <w:r w:rsidR="0021063B">
        <w:rPr>
          <w:sz w:val="28"/>
          <w:lang w:val="lv-LV"/>
        </w:rPr>
        <w:t xml:space="preserve"> svariem ar indikācijas palīgierīcēm piemēro šādus nosacījumus:</w:t>
      </w:r>
    </w:p>
    <w:p w14:paraId="7364C993" w14:textId="77777777" w:rsidR="0021063B" w:rsidRDefault="0021063B" w:rsidP="00E17927">
      <w:pPr>
        <w:pStyle w:val="PlainText"/>
        <w:rPr>
          <w:sz w:val="16"/>
          <w:lang w:val="lv-LV"/>
        </w:rPr>
      </w:pPr>
    </w:p>
    <w:p w14:paraId="7364C994" w14:textId="77777777" w:rsidR="0021063B" w:rsidRDefault="0021063B" w:rsidP="00831C28">
      <w:pPr>
        <w:pStyle w:val="PlainText"/>
        <w:jc w:val="center"/>
        <w:rPr>
          <w:sz w:val="28"/>
          <w:lang w:val="lv-LV"/>
        </w:rPr>
      </w:pPr>
      <w:r>
        <w:rPr>
          <w:sz w:val="28"/>
          <w:lang w:val="lv-LV"/>
        </w:rPr>
        <w:t>e = 1 x 10</w:t>
      </w:r>
      <w:r>
        <w:rPr>
          <w:sz w:val="28"/>
          <w:vertAlign w:val="superscript"/>
          <w:lang w:val="lv-LV"/>
        </w:rPr>
        <w:t>k </w:t>
      </w:r>
      <w:r>
        <w:rPr>
          <w:sz w:val="28"/>
          <w:lang w:val="lv-LV"/>
        </w:rPr>
        <w:t>g un d &lt; e ≤ 10</w:t>
      </w:r>
      <w:r w:rsidR="003774C4">
        <w:rPr>
          <w:sz w:val="28"/>
          <w:lang w:val="lv-LV"/>
        </w:rPr>
        <w:t xml:space="preserve"> d</w:t>
      </w:r>
    </w:p>
    <w:p w14:paraId="7364C995" w14:textId="77777777" w:rsidR="0021063B" w:rsidRDefault="0021063B" w:rsidP="00E17927">
      <w:pPr>
        <w:pStyle w:val="PlainText"/>
        <w:ind w:firstLine="720"/>
        <w:jc w:val="center"/>
        <w:rPr>
          <w:sz w:val="16"/>
          <w:lang w:val="lv-LV"/>
        </w:rPr>
      </w:pPr>
    </w:p>
    <w:p w14:paraId="7364C996" w14:textId="225018DA" w:rsidR="0021063B" w:rsidRPr="00831C28" w:rsidRDefault="00E17927" w:rsidP="00E17927">
      <w:pPr>
        <w:pStyle w:val="PlainText"/>
        <w:ind w:firstLine="709"/>
        <w:rPr>
          <w:sz w:val="24"/>
          <w:szCs w:val="24"/>
          <w:lang w:val="lv-LV"/>
        </w:rPr>
      </w:pPr>
      <w:r w:rsidRPr="00831C28">
        <w:rPr>
          <w:sz w:val="24"/>
          <w:szCs w:val="24"/>
          <w:lang w:val="lv-LV"/>
        </w:rPr>
        <w:t>Piezīme. Š</w:t>
      </w:r>
      <w:r w:rsidR="0021063B" w:rsidRPr="00831C28">
        <w:rPr>
          <w:sz w:val="24"/>
          <w:szCs w:val="24"/>
          <w:lang w:val="lv-LV"/>
        </w:rPr>
        <w:t xml:space="preserve">īs prasības neattiecas uz I klases </w:t>
      </w:r>
      <w:r w:rsidR="00C837F1" w:rsidRPr="00831C28">
        <w:rPr>
          <w:sz w:val="24"/>
          <w:szCs w:val="24"/>
          <w:lang w:val="lv-LV"/>
        </w:rPr>
        <w:t xml:space="preserve">neautomātiskiem </w:t>
      </w:r>
      <w:r w:rsidR="0021063B" w:rsidRPr="00831C28">
        <w:rPr>
          <w:sz w:val="24"/>
          <w:szCs w:val="24"/>
          <w:lang w:val="lv-LV"/>
        </w:rPr>
        <w:t xml:space="preserve">svariem, kuriem </w:t>
      </w:r>
      <w:r w:rsidR="004E3E58">
        <w:rPr>
          <w:sz w:val="24"/>
          <w:szCs w:val="24"/>
          <w:lang w:val="lv-LV"/>
        </w:rPr>
        <w:br/>
      </w:r>
      <w:r w:rsidR="0021063B" w:rsidRPr="00831C28">
        <w:rPr>
          <w:sz w:val="24"/>
          <w:szCs w:val="24"/>
          <w:lang w:val="lv-LV"/>
        </w:rPr>
        <w:t>d &lt; 10</w:t>
      </w:r>
      <w:r w:rsidR="0021063B" w:rsidRPr="00831C28">
        <w:rPr>
          <w:sz w:val="24"/>
          <w:szCs w:val="24"/>
          <w:vertAlign w:val="superscript"/>
          <w:lang w:val="lv-LV"/>
        </w:rPr>
        <w:t>-4 </w:t>
      </w:r>
      <w:r w:rsidR="0021063B" w:rsidRPr="00831C28">
        <w:rPr>
          <w:sz w:val="24"/>
          <w:szCs w:val="24"/>
          <w:lang w:val="lv-LV"/>
        </w:rPr>
        <w:t>g</w:t>
      </w:r>
      <w:r w:rsidR="00C837F1" w:rsidRPr="00831C28">
        <w:rPr>
          <w:sz w:val="24"/>
          <w:szCs w:val="24"/>
          <w:lang w:val="lv-LV"/>
        </w:rPr>
        <w:t xml:space="preserve"> </w:t>
      </w:r>
      <w:r w:rsidR="0021063B" w:rsidRPr="00831C28">
        <w:rPr>
          <w:sz w:val="24"/>
          <w:szCs w:val="24"/>
          <w:lang w:val="lv-LV"/>
        </w:rPr>
        <w:t>un e = 10</w:t>
      </w:r>
      <w:r w:rsidR="0021063B" w:rsidRPr="00831C28">
        <w:rPr>
          <w:sz w:val="24"/>
          <w:szCs w:val="24"/>
          <w:vertAlign w:val="superscript"/>
          <w:lang w:val="lv-LV"/>
        </w:rPr>
        <w:t xml:space="preserve">-3 </w:t>
      </w:r>
      <w:r w:rsidR="0021063B" w:rsidRPr="00831C28">
        <w:rPr>
          <w:sz w:val="24"/>
          <w:szCs w:val="24"/>
          <w:lang w:val="lv-LV"/>
        </w:rPr>
        <w:t>g.</w:t>
      </w:r>
    </w:p>
    <w:p w14:paraId="7364C997" w14:textId="77777777" w:rsidR="0021063B" w:rsidRDefault="0021063B" w:rsidP="00E17927">
      <w:pPr>
        <w:pStyle w:val="PlainText"/>
        <w:ind w:firstLine="720"/>
        <w:rPr>
          <w:sz w:val="28"/>
          <w:lang w:val="lv-LV"/>
        </w:rPr>
      </w:pPr>
    </w:p>
    <w:p w14:paraId="7364C998" w14:textId="77777777" w:rsidR="0021063B" w:rsidRDefault="009E68A0" w:rsidP="00E17927">
      <w:pPr>
        <w:pStyle w:val="PlainText"/>
        <w:ind w:firstLine="720"/>
        <w:rPr>
          <w:sz w:val="28"/>
          <w:lang w:val="lv-LV"/>
        </w:rPr>
      </w:pPr>
      <w:r>
        <w:rPr>
          <w:sz w:val="28"/>
          <w:lang w:val="lv-LV"/>
        </w:rPr>
        <w:t>7</w:t>
      </w:r>
      <w:r w:rsidR="0021063B">
        <w:rPr>
          <w:sz w:val="28"/>
          <w:lang w:val="lv-LV"/>
        </w:rPr>
        <w:t xml:space="preserve">. </w:t>
      </w:r>
      <w:r w:rsidR="00C93D11">
        <w:rPr>
          <w:sz w:val="28"/>
          <w:lang w:val="lv-LV"/>
        </w:rPr>
        <w:t>Neautomātiskiem s</w:t>
      </w:r>
      <w:r w:rsidR="0021063B">
        <w:rPr>
          <w:sz w:val="28"/>
          <w:lang w:val="lv-LV"/>
        </w:rPr>
        <w:t>variem tiek noteikta šāda klasifikācija:</w:t>
      </w:r>
    </w:p>
    <w:p w14:paraId="7364C999" w14:textId="77777777" w:rsidR="0021063B" w:rsidRDefault="009E68A0" w:rsidP="00E17927">
      <w:pPr>
        <w:pStyle w:val="PlainText"/>
        <w:ind w:firstLine="720"/>
        <w:rPr>
          <w:sz w:val="28"/>
          <w:lang w:val="lv-LV"/>
        </w:rPr>
      </w:pPr>
      <w:r>
        <w:rPr>
          <w:sz w:val="28"/>
          <w:lang w:val="lv-LV"/>
        </w:rPr>
        <w:t>7</w:t>
      </w:r>
      <w:r w:rsidR="0021063B">
        <w:rPr>
          <w:sz w:val="28"/>
          <w:lang w:val="lv-LV"/>
        </w:rPr>
        <w:t xml:space="preserve">.1. </w:t>
      </w:r>
      <w:r w:rsidR="00C93D11">
        <w:rPr>
          <w:sz w:val="28"/>
          <w:lang w:val="lv-LV"/>
        </w:rPr>
        <w:t xml:space="preserve">neautomātiskie </w:t>
      </w:r>
      <w:r w:rsidR="0021063B">
        <w:rPr>
          <w:sz w:val="28"/>
          <w:lang w:val="lv-LV"/>
        </w:rPr>
        <w:t>svari ar vienu svēršanas diapazonu:</w:t>
      </w:r>
    </w:p>
    <w:p w14:paraId="7364C99A" w14:textId="47947719" w:rsidR="002D7265" w:rsidRDefault="009E68A0" w:rsidP="00E17927">
      <w:pPr>
        <w:pStyle w:val="PlainText"/>
        <w:ind w:firstLine="720"/>
        <w:rPr>
          <w:sz w:val="28"/>
          <w:lang w:val="lv-LV"/>
        </w:rPr>
      </w:pPr>
      <w:r>
        <w:rPr>
          <w:sz w:val="28"/>
          <w:lang w:val="lv-LV"/>
        </w:rPr>
        <w:t>7</w:t>
      </w:r>
      <w:r w:rsidR="0021063B">
        <w:rPr>
          <w:sz w:val="28"/>
          <w:lang w:val="lv-LV"/>
        </w:rPr>
        <w:t>.1.1. </w:t>
      </w:r>
      <w:r w:rsidR="00523E3B">
        <w:rPr>
          <w:sz w:val="28"/>
          <w:lang w:val="lv-LV"/>
        </w:rPr>
        <w:t>svēršanas minimālās robežas mazāko vērtību I un II</w:t>
      </w:r>
      <w:r w:rsidR="00831C28">
        <w:rPr>
          <w:sz w:val="28"/>
          <w:lang w:val="lv-LV"/>
        </w:rPr>
        <w:t> </w:t>
      </w:r>
      <w:r w:rsidR="00523E3B">
        <w:rPr>
          <w:sz w:val="28"/>
          <w:lang w:val="lv-LV"/>
        </w:rPr>
        <w:t>klases svariem ar indikācijas palīgierīcēm iegūst, š</w:t>
      </w:r>
      <w:r w:rsidR="00E17927">
        <w:rPr>
          <w:sz w:val="28"/>
          <w:lang w:val="lv-LV"/>
        </w:rPr>
        <w:t>ā</w:t>
      </w:r>
      <w:r w:rsidR="00523E3B">
        <w:rPr>
          <w:sz w:val="28"/>
          <w:lang w:val="lv-LV"/>
        </w:rPr>
        <w:t xml:space="preserve"> pielikuma </w:t>
      </w:r>
      <w:r w:rsidR="00756B5D">
        <w:rPr>
          <w:sz w:val="28"/>
          <w:lang w:val="lv-LV"/>
        </w:rPr>
        <w:t>1</w:t>
      </w:r>
      <w:r w:rsidR="005C6E7B">
        <w:rPr>
          <w:sz w:val="28"/>
          <w:lang w:val="lv-LV"/>
        </w:rPr>
        <w:t>.</w:t>
      </w:r>
      <w:r w:rsidR="00E17927">
        <w:rPr>
          <w:sz w:val="28"/>
          <w:lang w:val="lv-LV"/>
        </w:rPr>
        <w:t> </w:t>
      </w:r>
      <w:r w:rsidR="005C6E7B">
        <w:rPr>
          <w:sz w:val="28"/>
          <w:lang w:val="lv-LV"/>
        </w:rPr>
        <w:t>t</w:t>
      </w:r>
      <w:r w:rsidR="002D7265">
        <w:rPr>
          <w:sz w:val="28"/>
          <w:lang w:val="lv-LV"/>
        </w:rPr>
        <w:t>abul</w:t>
      </w:r>
      <w:r w:rsidR="00523E3B">
        <w:rPr>
          <w:sz w:val="28"/>
          <w:lang w:val="lv-LV"/>
        </w:rPr>
        <w:t>as</w:t>
      </w:r>
      <w:r w:rsidR="002D7265">
        <w:rPr>
          <w:sz w:val="28"/>
          <w:lang w:val="lv-LV"/>
        </w:rPr>
        <w:t xml:space="preserve"> </w:t>
      </w:r>
      <w:r w:rsidR="00756B5D">
        <w:rPr>
          <w:sz w:val="28"/>
          <w:lang w:val="lv-LV"/>
        </w:rPr>
        <w:t>3</w:t>
      </w:r>
      <w:r w:rsidR="005C6E7B">
        <w:rPr>
          <w:sz w:val="28"/>
          <w:lang w:val="lv-LV"/>
        </w:rPr>
        <w:t>.</w:t>
      </w:r>
      <w:r w:rsidR="00E17927">
        <w:rPr>
          <w:sz w:val="28"/>
          <w:lang w:val="lv-LV"/>
        </w:rPr>
        <w:t> </w:t>
      </w:r>
      <w:r w:rsidR="005C6E7B">
        <w:rPr>
          <w:sz w:val="28"/>
          <w:lang w:val="lv-LV"/>
        </w:rPr>
        <w:t>a</w:t>
      </w:r>
      <w:r w:rsidR="009E24C7">
        <w:rPr>
          <w:sz w:val="28"/>
          <w:lang w:val="lv-LV"/>
        </w:rPr>
        <w:t>ilē norādīto</w:t>
      </w:r>
      <w:r w:rsidR="00523E3B">
        <w:rPr>
          <w:sz w:val="28"/>
          <w:lang w:val="lv-LV"/>
        </w:rPr>
        <w:t xml:space="preserve"> </w:t>
      </w:r>
      <w:r w:rsidR="002D7265" w:rsidRPr="002D7265">
        <w:rPr>
          <w:sz w:val="28"/>
          <w:lang w:val="lv-LV"/>
        </w:rPr>
        <w:t xml:space="preserve">verificēšanas </w:t>
      </w:r>
      <w:r w:rsidR="002D7265">
        <w:rPr>
          <w:sz w:val="28"/>
          <w:lang w:val="lv-LV"/>
        </w:rPr>
        <w:t>iedaļas</w:t>
      </w:r>
      <w:r w:rsidR="002D7265" w:rsidRPr="002D7265">
        <w:rPr>
          <w:sz w:val="28"/>
          <w:lang w:val="lv-LV"/>
        </w:rPr>
        <w:t xml:space="preserve"> vērtību (e) aizstājot ar iedaļas vērtību (d)</w:t>
      </w:r>
      <w:r w:rsidR="00523E3B">
        <w:rPr>
          <w:sz w:val="28"/>
          <w:lang w:val="lv-LV"/>
        </w:rPr>
        <w:t>;</w:t>
      </w:r>
    </w:p>
    <w:p w14:paraId="7364C99B" w14:textId="7EC0DB93" w:rsidR="0021063B" w:rsidRDefault="009E68A0" w:rsidP="00E17927">
      <w:pPr>
        <w:pStyle w:val="PlainText"/>
        <w:ind w:firstLine="720"/>
        <w:rPr>
          <w:i/>
          <w:sz w:val="28"/>
          <w:lang w:val="lv-LV"/>
        </w:rPr>
      </w:pPr>
      <w:r>
        <w:rPr>
          <w:sz w:val="28"/>
          <w:lang w:val="lv-LV"/>
        </w:rPr>
        <w:t>7</w:t>
      </w:r>
      <w:r w:rsidR="0021063B">
        <w:rPr>
          <w:sz w:val="28"/>
          <w:lang w:val="lv-LV"/>
        </w:rPr>
        <w:t>.1.2.  I</w:t>
      </w:r>
      <w:r w:rsidR="00831C28">
        <w:rPr>
          <w:sz w:val="28"/>
          <w:lang w:val="lv-LV"/>
        </w:rPr>
        <w:t> </w:t>
      </w:r>
      <w:r w:rsidR="0021063B">
        <w:rPr>
          <w:sz w:val="28"/>
          <w:lang w:val="lv-LV"/>
        </w:rPr>
        <w:t xml:space="preserve">klases </w:t>
      </w:r>
      <w:r w:rsidR="00C93D11">
        <w:rPr>
          <w:sz w:val="28"/>
          <w:lang w:val="lv-LV"/>
        </w:rPr>
        <w:t xml:space="preserve">neautomātiskiem </w:t>
      </w:r>
      <w:r w:rsidR="0021063B">
        <w:rPr>
          <w:sz w:val="28"/>
          <w:lang w:val="lv-LV"/>
        </w:rPr>
        <w:t>svariem, kuriem d &lt; 10</w:t>
      </w:r>
      <w:r w:rsidR="0021063B">
        <w:rPr>
          <w:sz w:val="28"/>
          <w:vertAlign w:val="superscript"/>
          <w:lang w:val="lv-LV"/>
        </w:rPr>
        <w:t>-4</w:t>
      </w:r>
      <w:r w:rsidR="0021063B">
        <w:rPr>
          <w:sz w:val="28"/>
          <w:lang w:val="lv-LV"/>
        </w:rPr>
        <w:t xml:space="preserve"> g, svēršanas maksimālā robeža var būt mazāka nekā 50000 e;</w:t>
      </w:r>
      <w:r w:rsidR="0021063B">
        <w:rPr>
          <w:i/>
          <w:sz w:val="28"/>
          <w:lang w:val="lv-LV"/>
        </w:rPr>
        <w:t xml:space="preserve"> </w:t>
      </w:r>
    </w:p>
    <w:p w14:paraId="7364C99C" w14:textId="77777777" w:rsidR="0021063B" w:rsidRDefault="009E68A0" w:rsidP="00E17927">
      <w:pPr>
        <w:pStyle w:val="PlainText"/>
        <w:ind w:firstLine="720"/>
        <w:rPr>
          <w:color w:val="000000"/>
          <w:sz w:val="28"/>
          <w:lang w:val="lv-LV"/>
        </w:rPr>
      </w:pPr>
      <w:r>
        <w:rPr>
          <w:sz w:val="28"/>
          <w:lang w:val="lv-LV"/>
        </w:rPr>
        <w:t>7</w:t>
      </w:r>
      <w:r w:rsidR="0021063B">
        <w:rPr>
          <w:sz w:val="28"/>
          <w:lang w:val="lv-LV"/>
        </w:rPr>
        <w:t>.2. svari ar vairākiem svēršanas diapazoniem</w:t>
      </w:r>
      <w:r w:rsidR="0021063B">
        <w:rPr>
          <w:color w:val="000000"/>
          <w:sz w:val="28"/>
          <w:lang w:val="lv-LV"/>
        </w:rPr>
        <w:t>:</w:t>
      </w:r>
    </w:p>
    <w:p w14:paraId="7364C99D" w14:textId="33D874DF" w:rsidR="0021063B" w:rsidRDefault="009E68A0" w:rsidP="00E17927">
      <w:pPr>
        <w:pStyle w:val="PlainText"/>
        <w:ind w:firstLine="720"/>
        <w:rPr>
          <w:sz w:val="28"/>
          <w:lang w:val="lv-LV"/>
        </w:rPr>
      </w:pPr>
      <w:r>
        <w:rPr>
          <w:color w:val="000000"/>
          <w:sz w:val="28"/>
          <w:lang w:val="lv-LV"/>
        </w:rPr>
        <w:t>7</w:t>
      </w:r>
      <w:r w:rsidR="0021063B">
        <w:rPr>
          <w:color w:val="000000"/>
          <w:sz w:val="28"/>
          <w:lang w:val="lv-LV"/>
        </w:rPr>
        <w:t>.2.1.</w:t>
      </w:r>
      <w:r w:rsidR="00831C28">
        <w:rPr>
          <w:color w:val="000000"/>
          <w:sz w:val="28"/>
          <w:lang w:val="lv-LV"/>
        </w:rPr>
        <w:t> </w:t>
      </w:r>
      <w:r w:rsidR="0021063B">
        <w:rPr>
          <w:color w:val="000000"/>
          <w:sz w:val="28"/>
          <w:lang w:val="lv-LV"/>
        </w:rPr>
        <w:t xml:space="preserve">katru svēršanas diapazonu skaidri norāda uz </w:t>
      </w:r>
      <w:r w:rsidR="005A30EC">
        <w:rPr>
          <w:color w:val="000000"/>
          <w:sz w:val="28"/>
          <w:lang w:val="lv-LV"/>
        </w:rPr>
        <w:t xml:space="preserve">neautomātiskajiem </w:t>
      </w:r>
      <w:r w:rsidR="0021063B">
        <w:rPr>
          <w:color w:val="000000"/>
          <w:sz w:val="28"/>
          <w:lang w:val="lv-LV"/>
        </w:rPr>
        <w:t>svariem. Katru atsevišķo svēršanas diapazonu kla</w:t>
      </w:r>
      <w:r>
        <w:rPr>
          <w:color w:val="000000"/>
          <w:sz w:val="28"/>
          <w:lang w:val="lv-LV"/>
        </w:rPr>
        <w:t>sificē saskaņā ar š</w:t>
      </w:r>
      <w:r w:rsidR="00025EA0">
        <w:rPr>
          <w:color w:val="000000"/>
          <w:sz w:val="28"/>
          <w:lang w:val="lv-LV"/>
        </w:rPr>
        <w:t>ā</w:t>
      </w:r>
      <w:r>
        <w:rPr>
          <w:color w:val="000000"/>
          <w:sz w:val="28"/>
          <w:lang w:val="lv-LV"/>
        </w:rPr>
        <w:t xml:space="preserve"> pielikuma 7</w:t>
      </w:r>
      <w:r w:rsidR="0021063B">
        <w:rPr>
          <w:color w:val="000000"/>
          <w:sz w:val="28"/>
          <w:lang w:val="lv-LV"/>
        </w:rPr>
        <w:t>.1</w:t>
      </w:r>
      <w:r w:rsidR="005C6E7B">
        <w:rPr>
          <w:color w:val="000000"/>
          <w:sz w:val="28"/>
          <w:lang w:val="lv-LV"/>
        </w:rPr>
        <w:t>.</w:t>
      </w:r>
      <w:r w:rsidR="00025EA0">
        <w:rPr>
          <w:color w:val="000000"/>
          <w:sz w:val="28"/>
          <w:lang w:val="lv-LV"/>
        </w:rPr>
        <w:t> </w:t>
      </w:r>
      <w:r w:rsidR="005C6E7B">
        <w:rPr>
          <w:color w:val="000000"/>
          <w:sz w:val="28"/>
          <w:lang w:val="lv-LV"/>
        </w:rPr>
        <w:t>a</w:t>
      </w:r>
      <w:r w:rsidR="0021063B">
        <w:rPr>
          <w:color w:val="000000"/>
          <w:sz w:val="28"/>
          <w:lang w:val="lv-LV"/>
        </w:rPr>
        <w:t>pakšpunktu;</w:t>
      </w:r>
    </w:p>
    <w:p w14:paraId="7364C99E" w14:textId="0146A47A" w:rsidR="0021063B" w:rsidRDefault="009E68A0" w:rsidP="00E17927">
      <w:pPr>
        <w:pStyle w:val="PlainText"/>
        <w:ind w:firstLine="720"/>
        <w:rPr>
          <w:sz w:val="28"/>
          <w:lang w:val="lv-LV"/>
        </w:rPr>
      </w:pPr>
      <w:r>
        <w:rPr>
          <w:sz w:val="28"/>
          <w:lang w:val="lv-LV"/>
        </w:rPr>
        <w:t>7</w:t>
      </w:r>
      <w:r w:rsidR="0021063B">
        <w:rPr>
          <w:sz w:val="28"/>
          <w:lang w:val="lv-LV"/>
        </w:rPr>
        <w:t>.2.2.</w:t>
      </w:r>
      <w:r w:rsidR="00831C28">
        <w:rPr>
          <w:sz w:val="28"/>
          <w:lang w:val="lv-LV"/>
        </w:rPr>
        <w:t> </w:t>
      </w:r>
      <w:r w:rsidR="0021063B">
        <w:rPr>
          <w:sz w:val="28"/>
          <w:lang w:val="lv-LV"/>
        </w:rPr>
        <w:t xml:space="preserve">ja svēršanas diapazoni atbilst dažādām precizitātes klasēm, </w:t>
      </w:r>
      <w:r w:rsidR="005A30EC">
        <w:rPr>
          <w:sz w:val="28"/>
          <w:lang w:val="lv-LV"/>
        </w:rPr>
        <w:t xml:space="preserve">neautomātiskajiem </w:t>
      </w:r>
      <w:r w:rsidR="0021063B">
        <w:rPr>
          <w:sz w:val="28"/>
          <w:lang w:val="lv-LV"/>
        </w:rPr>
        <w:t xml:space="preserve">svariem jāatbilst stingrākajām prasībām, kas attiecas uz precizitātes klasēm šajos svēršanas diapazonos; </w:t>
      </w:r>
    </w:p>
    <w:p w14:paraId="7364C99F" w14:textId="77777777" w:rsidR="0021063B" w:rsidRDefault="009E68A0" w:rsidP="00E17927">
      <w:pPr>
        <w:pStyle w:val="PlainText"/>
        <w:ind w:firstLine="720"/>
        <w:rPr>
          <w:sz w:val="28"/>
          <w:lang w:val="lv-LV"/>
        </w:rPr>
      </w:pPr>
      <w:r>
        <w:rPr>
          <w:sz w:val="28"/>
          <w:lang w:val="lv-LV"/>
        </w:rPr>
        <w:t>7</w:t>
      </w:r>
      <w:r w:rsidR="0021063B">
        <w:rPr>
          <w:sz w:val="28"/>
          <w:lang w:val="lv-LV"/>
        </w:rPr>
        <w:t xml:space="preserve">.3. </w:t>
      </w:r>
      <w:proofErr w:type="spellStart"/>
      <w:r w:rsidR="0021063B">
        <w:rPr>
          <w:sz w:val="28"/>
          <w:lang w:val="lv-LV"/>
        </w:rPr>
        <w:t>vairākiedaļu</w:t>
      </w:r>
      <w:proofErr w:type="spellEnd"/>
      <w:r w:rsidR="0021063B">
        <w:rPr>
          <w:sz w:val="28"/>
          <w:lang w:val="lv-LV"/>
        </w:rPr>
        <w:t xml:space="preserve"> svari: </w:t>
      </w:r>
    </w:p>
    <w:p w14:paraId="7364C9A0" w14:textId="12F14E82" w:rsidR="0021063B" w:rsidRDefault="009E68A0" w:rsidP="00E17927">
      <w:pPr>
        <w:pStyle w:val="PlainText"/>
        <w:ind w:firstLine="720"/>
        <w:rPr>
          <w:color w:val="000000"/>
          <w:sz w:val="28"/>
          <w:lang w:val="lv-LV"/>
        </w:rPr>
      </w:pPr>
      <w:r>
        <w:rPr>
          <w:sz w:val="28"/>
          <w:lang w:val="lv-LV"/>
        </w:rPr>
        <w:t>7</w:t>
      </w:r>
      <w:r w:rsidR="0021063B">
        <w:rPr>
          <w:sz w:val="28"/>
          <w:lang w:val="lv-LV"/>
        </w:rPr>
        <w:t>.3.1.</w:t>
      </w:r>
      <w:r w:rsidR="00831C28">
        <w:rPr>
          <w:sz w:val="28"/>
          <w:lang w:val="lv-LV"/>
        </w:rPr>
        <w:t> </w:t>
      </w:r>
      <w:r w:rsidR="0021063B">
        <w:rPr>
          <w:color w:val="000000"/>
          <w:sz w:val="28"/>
          <w:lang w:val="lv-LV"/>
        </w:rPr>
        <w:t>svariem ar vienu svēršanas diapazonu var būt vairāki svēršanas diapazoni;</w:t>
      </w:r>
    </w:p>
    <w:p w14:paraId="7364C9A1" w14:textId="77777777" w:rsidR="0021063B" w:rsidRDefault="009E68A0" w:rsidP="00E17927">
      <w:pPr>
        <w:pStyle w:val="PlainText"/>
        <w:ind w:firstLine="720"/>
        <w:rPr>
          <w:color w:val="000000"/>
          <w:sz w:val="28"/>
          <w:lang w:val="lv-LV"/>
        </w:rPr>
      </w:pPr>
      <w:r>
        <w:rPr>
          <w:color w:val="000000"/>
          <w:sz w:val="28"/>
          <w:lang w:val="lv-LV"/>
        </w:rPr>
        <w:t>7</w:t>
      </w:r>
      <w:r w:rsidR="0021063B">
        <w:rPr>
          <w:color w:val="000000"/>
          <w:sz w:val="28"/>
          <w:lang w:val="lv-LV"/>
        </w:rPr>
        <w:t xml:space="preserve">.3.2. </w:t>
      </w:r>
      <w:proofErr w:type="spellStart"/>
      <w:r w:rsidR="0021063B">
        <w:rPr>
          <w:color w:val="000000"/>
          <w:sz w:val="28"/>
          <w:lang w:val="lv-LV"/>
        </w:rPr>
        <w:t>vairākiedaļu</w:t>
      </w:r>
      <w:proofErr w:type="spellEnd"/>
      <w:r w:rsidR="0021063B">
        <w:rPr>
          <w:color w:val="000000"/>
          <w:sz w:val="28"/>
          <w:lang w:val="lv-LV"/>
        </w:rPr>
        <w:t xml:space="preserve"> svarus neaprīko ar indikācijas papildierīcēm;</w:t>
      </w:r>
    </w:p>
    <w:p w14:paraId="7364C9A2" w14:textId="7718B3B5" w:rsidR="0021063B" w:rsidRDefault="009E68A0" w:rsidP="00E17927">
      <w:pPr>
        <w:pStyle w:val="PlainText"/>
        <w:ind w:firstLine="720"/>
        <w:rPr>
          <w:color w:val="000000"/>
          <w:sz w:val="28"/>
          <w:lang w:val="lv-LV"/>
        </w:rPr>
      </w:pPr>
      <w:r>
        <w:rPr>
          <w:color w:val="000000"/>
          <w:sz w:val="28"/>
          <w:lang w:val="lv-LV"/>
        </w:rPr>
        <w:t>7</w:t>
      </w:r>
      <w:r w:rsidR="0021063B">
        <w:rPr>
          <w:color w:val="000000"/>
          <w:sz w:val="28"/>
          <w:lang w:val="lv-LV"/>
        </w:rPr>
        <w:t>.3.3.</w:t>
      </w:r>
      <w:r w:rsidR="00831C28">
        <w:rPr>
          <w:color w:val="000000"/>
          <w:sz w:val="28"/>
          <w:lang w:val="lv-LV"/>
        </w:rPr>
        <w:t> </w:t>
      </w:r>
      <w:r w:rsidR="0021063B">
        <w:rPr>
          <w:color w:val="000000"/>
          <w:sz w:val="28"/>
          <w:lang w:val="lv-LV"/>
        </w:rPr>
        <w:t xml:space="preserve">katru atsevišķo svēršanas diapazonu </w:t>
      </w:r>
      <w:r w:rsidR="00523E3B">
        <w:rPr>
          <w:color w:val="000000"/>
          <w:sz w:val="28"/>
          <w:lang w:val="lv-LV"/>
        </w:rPr>
        <w:t xml:space="preserve">i </w:t>
      </w:r>
      <w:r w:rsidR="0021063B">
        <w:rPr>
          <w:color w:val="000000"/>
          <w:sz w:val="28"/>
          <w:lang w:val="lv-LV"/>
        </w:rPr>
        <w:t>definē ar:</w:t>
      </w:r>
    </w:p>
    <w:tbl>
      <w:tblPr>
        <w:tblW w:w="0" w:type="auto"/>
        <w:tblInd w:w="648" w:type="dxa"/>
        <w:tblBorders>
          <w:insideH w:val="single" w:sz="4" w:space="0" w:color="auto"/>
          <w:insideV w:val="single" w:sz="4" w:space="0" w:color="auto"/>
        </w:tblBorders>
        <w:tblLayout w:type="fixed"/>
        <w:tblLook w:val="0000" w:firstRow="0" w:lastRow="0" w:firstColumn="0" w:lastColumn="0" w:noHBand="0" w:noVBand="0"/>
      </w:tblPr>
      <w:tblGrid>
        <w:gridCol w:w="1161"/>
        <w:gridCol w:w="3587"/>
        <w:gridCol w:w="1080"/>
        <w:gridCol w:w="2340"/>
      </w:tblGrid>
      <w:tr w:rsidR="0021063B" w14:paraId="7364C9A7" w14:textId="77777777" w:rsidTr="00831C28">
        <w:tc>
          <w:tcPr>
            <w:tcW w:w="1161" w:type="dxa"/>
            <w:tcBorders>
              <w:bottom w:val="nil"/>
              <w:right w:val="nil"/>
            </w:tcBorders>
          </w:tcPr>
          <w:p w14:paraId="7364C9A3" w14:textId="77777777" w:rsidR="0021063B" w:rsidRDefault="009E68A0" w:rsidP="00E17927">
            <w:pPr>
              <w:pStyle w:val="PlainText"/>
              <w:ind w:left="72"/>
              <w:rPr>
                <w:color w:val="000000"/>
                <w:sz w:val="28"/>
                <w:lang w:val="lv-LV"/>
              </w:rPr>
            </w:pPr>
            <w:r>
              <w:rPr>
                <w:color w:val="000000"/>
                <w:sz w:val="28"/>
                <w:lang w:val="lv-LV"/>
              </w:rPr>
              <w:t>7</w:t>
            </w:r>
            <w:r w:rsidR="0021063B">
              <w:rPr>
                <w:color w:val="000000"/>
                <w:sz w:val="28"/>
                <w:lang w:val="lv-LV"/>
              </w:rPr>
              <w:t>.3.3.1.</w:t>
            </w:r>
          </w:p>
        </w:tc>
        <w:tc>
          <w:tcPr>
            <w:tcW w:w="3587" w:type="dxa"/>
            <w:tcBorders>
              <w:top w:val="nil"/>
              <w:left w:val="nil"/>
              <w:bottom w:val="nil"/>
              <w:right w:val="nil"/>
            </w:tcBorders>
          </w:tcPr>
          <w:p w14:paraId="7364C9A4" w14:textId="77777777" w:rsidR="0021063B" w:rsidRDefault="0021063B" w:rsidP="00E17927">
            <w:pPr>
              <w:pStyle w:val="PlainText"/>
              <w:ind w:right="-108"/>
              <w:rPr>
                <w:color w:val="000000"/>
                <w:sz w:val="28"/>
                <w:lang w:val="lv-LV"/>
              </w:rPr>
            </w:pPr>
            <w:r>
              <w:rPr>
                <w:color w:val="000000"/>
                <w:sz w:val="28"/>
                <w:lang w:val="lv-LV"/>
              </w:rPr>
              <w:t xml:space="preserve">verificēšanas iedaļas vērtību </w:t>
            </w:r>
            <w:proofErr w:type="spellStart"/>
            <w:r>
              <w:rPr>
                <w:color w:val="000000"/>
                <w:sz w:val="28"/>
                <w:lang w:val="lv-LV"/>
              </w:rPr>
              <w:t>e</w:t>
            </w:r>
            <w:r>
              <w:rPr>
                <w:color w:val="000000"/>
                <w:sz w:val="28"/>
                <w:vertAlign w:val="subscript"/>
                <w:lang w:val="lv-LV"/>
              </w:rPr>
              <w:t>i</w:t>
            </w:r>
            <w:proofErr w:type="spellEnd"/>
          </w:p>
        </w:tc>
        <w:tc>
          <w:tcPr>
            <w:tcW w:w="1080" w:type="dxa"/>
            <w:tcBorders>
              <w:left w:val="nil"/>
              <w:bottom w:val="nil"/>
              <w:right w:val="nil"/>
            </w:tcBorders>
          </w:tcPr>
          <w:p w14:paraId="7364C9A5" w14:textId="77777777" w:rsidR="0021063B" w:rsidRDefault="0021063B" w:rsidP="00E17927">
            <w:pPr>
              <w:pStyle w:val="PlainText"/>
              <w:jc w:val="center"/>
              <w:rPr>
                <w:color w:val="000000"/>
                <w:sz w:val="28"/>
                <w:lang w:val="lv-LV"/>
              </w:rPr>
            </w:pPr>
            <w:r>
              <w:rPr>
                <w:color w:val="000000"/>
                <w:sz w:val="28"/>
                <w:lang w:val="lv-LV"/>
              </w:rPr>
              <w:t>e</w:t>
            </w:r>
            <w:r>
              <w:rPr>
                <w:color w:val="000000"/>
                <w:sz w:val="28"/>
                <w:vertAlign w:val="subscript"/>
                <w:lang w:val="lv-LV"/>
              </w:rPr>
              <w:t>i+1</w:t>
            </w:r>
          </w:p>
        </w:tc>
        <w:tc>
          <w:tcPr>
            <w:tcW w:w="2340" w:type="dxa"/>
            <w:tcBorders>
              <w:top w:val="nil"/>
              <w:left w:val="nil"/>
              <w:bottom w:val="nil"/>
              <w:right w:val="nil"/>
            </w:tcBorders>
          </w:tcPr>
          <w:p w14:paraId="7364C9A6" w14:textId="77777777" w:rsidR="0021063B" w:rsidRDefault="0021063B" w:rsidP="00E17927">
            <w:pPr>
              <w:pStyle w:val="PlainText"/>
              <w:ind w:left="-108"/>
              <w:jc w:val="left"/>
              <w:rPr>
                <w:color w:val="000000"/>
                <w:sz w:val="28"/>
                <w:lang w:val="lv-LV"/>
              </w:rPr>
            </w:pPr>
            <w:r>
              <w:rPr>
                <w:color w:val="000000"/>
                <w:sz w:val="28"/>
                <w:lang w:val="lv-LV"/>
              </w:rPr>
              <w:t xml:space="preserve">&gt; </w:t>
            </w:r>
            <w:proofErr w:type="spellStart"/>
            <w:r>
              <w:rPr>
                <w:color w:val="000000"/>
                <w:sz w:val="28"/>
                <w:lang w:val="lv-LV"/>
              </w:rPr>
              <w:t>e</w:t>
            </w:r>
            <w:r>
              <w:rPr>
                <w:color w:val="000000"/>
                <w:sz w:val="28"/>
                <w:vertAlign w:val="subscript"/>
                <w:lang w:val="lv-LV"/>
              </w:rPr>
              <w:t>i</w:t>
            </w:r>
            <w:proofErr w:type="spellEnd"/>
            <w:r>
              <w:rPr>
                <w:color w:val="000000"/>
                <w:sz w:val="28"/>
                <w:lang w:val="lv-LV"/>
              </w:rPr>
              <w:t>;</w:t>
            </w:r>
          </w:p>
        </w:tc>
      </w:tr>
      <w:tr w:rsidR="0021063B" w14:paraId="7364C9AC" w14:textId="77777777" w:rsidTr="00831C28">
        <w:tc>
          <w:tcPr>
            <w:tcW w:w="1161" w:type="dxa"/>
            <w:tcBorders>
              <w:top w:val="nil"/>
              <w:left w:val="nil"/>
              <w:bottom w:val="nil"/>
              <w:right w:val="nil"/>
            </w:tcBorders>
          </w:tcPr>
          <w:p w14:paraId="7364C9A8" w14:textId="77777777" w:rsidR="0021063B" w:rsidRDefault="009E68A0" w:rsidP="00E17927">
            <w:pPr>
              <w:pStyle w:val="PlainText"/>
              <w:ind w:left="72"/>
              <w:rPr>
                <w:color w:val="000000"/>
                <w:sz w:val="28"/>
                <w:lang w:val="lv-LV"/>
              </w:rPr>
            </w:pPr>
            <w:r>
              <w:rPr>
                <w:color w:val="000000"/>
                <w:sz w:val="28"/>
                <w:lang w:val="lv-LV"/>
              </w:rPr>
              <w:t>7</w:t>
            </w:r>
            <w:r w:rsidR="0021063B">
              <w:rPr>
                <w:color w:val="000000"/>
                <w:sz w:val="28"/>
                <w:lang w:val="lv-LV"/>
              </w:rPr>
              <w:t>.3.3.2.</w:t>
            </w:r>
          </w:p>
        </w:tc>
        <w:tc>
          <w:tcPr>
            <w:tcW w:w="3587" w:type="dxa"/>
            <w:tcBorders>
              <w:top w:val="nil"/>
              <w:left w:val="nil"/>
              <w:bottom w:val="nil"/>
              <w:right w:val="nil"/>
            </w:tcBorders>
          </w:tcPr>
          <w:p w14:paraId="7364C9A9" w14:textId="7C14C7B5" w:rsidR="0021063B" w:rsidRDefault="0021063B" w:rsidP="003F03F1">
            <w:pPr>
              <w:pStyle w:val="PlainText"/>
              <w:rPr>
                <w:color w:val="000000"/>
                <w:sz w:val="28"/>
                <w:lang w:val="lv-LV"/>
              </w:rPr>
            </w:pPr>
            <w:r>
              <w:rPr>
                <w:color w:val="000000"/>
                <w:sz w:val="28"/>
                <w:lang w:val="lv-LV"/>
              </w:rPr>
              <w:t xml:space="preserve">maksimālo robežu </w:t>
            </w:r>
            <w:proofErr w:type="spellStart"/>
            <w:r w:rsidR="003F03F1">
              <w:rPr>
                <w:color w:val="000000"/>
                <w:sz w:val="28"/>
                <w:lang w:val="lv-LV"/>
              </w:rPr>
              <w:t>M</w:t>
            </w:r>
            <w:r>
              <w:rPr>
                <w:color w:val="000000"/>
                <w:sz w:val="28"/>
                <w:lang w:val="lv-LV"/>
              </w:rPr>
              <w:t>ax</w:t>
            </w:r>
            <w:r w:rsidR="00523E3B">
              <w:rPr>
                <w:color w:val="000000"/>
                <w:sz w:val="28"/>
                <w:vertAlign w:val="subscript"/>
                <w:lang w:val="lv-LV"/>
              </w:rPr>
              <w:t>i</w:t>
            </w:r>
            <w:proofErr w:type="spellEnd"/>
          </w:p>
        </w:tc>
        <w:tc>
          <w:tcPr>
            <w:tcW w:w="1080" w:type="dxa"/>
            <w:tcBorders>
              <w:top w:val="nil"/>
              <w:left w:val="nil"/>
              <w:bottom w:val="nil"/>
              <w:right w:val="nil"/>
            </w:tcBorders>
          </w:tcPr>
          <w:p w14:paraId="7364C9AA" w14:textId="0959A5D4" w:rsidR="0021063B" w:rsidRDefault="003F03F1" w:rsidP="00E17927">
            <w:pPr>
              <w:pStyle w:val="PlainText"/>
              <w:jc w:val="center"/>
              <w:rPr>
                <w:color w:val="000000"/>
                <w:sz w:val="28"/>
                <w:lang w:val="lv-LV"/>
              </w:rPr>
            </w:pPr>
            <w:proofErr w:type="spellStart"/>
            <w:r>
              <w:rPr>
                <w:color w:val="000000"/>
                <w:sz w:val="28"/>
                <w:lang w:val="lv-LV"/>
              </w:rPr>
              <w:t>M</w:t>
            </w:r>
            <w:r w:rsidR="0021063B">
              <w:rPr>
                <w:color w:val="000000"/>
                <w:sz w:val="28"/>
                <w:lang w:val="lv-LV"/>
              </w:rPr>
              <w:t>ax</w:t>
            </w:r>
            <w:r w:rsidR="0021063B">
              <w:rPr>
                <w:color w:val="000000"/>
                <w:sz w:val="28"/>
                <w:vertAlign w:val="subscript"/>
                <w:lang w:val="lv-LV"/>
              </w:rPr>
              <w:t>r</w:t>
            </w:r>
            <w:proofErr w:type="spellEnd"/>
          </w:p>
        </w:tc>
        <w:tc>
          <w:tcPr>
            <w:tcW w:w="2340" w:type="dxa"/>
            <w:tcBorders>
              <w:top w:val="nil"/>
              <w:left w:val="nil"/>
              <w:bottom w:val="nil"/>
            </w:tcBorders>
          </w:tcPr>
          <w:p w14:paraId="7364C9AB" w14:textId="34CF3E02" w:rsidR="0021063B" w:rsidRDefault="0021063B" w:rsidP="003F03F1">
            <w:pPr>
              <w:pStyle w:val="PlainText"/>
              <w:ind w:hanging="108"/>
              <w:rPr>
                <w:color w:val="000000"/>
                <w:sz w:val="28"/>
                <w:lang w:val="lv-LV"/>
              </w:rPr>
            </w:pPr>
            <w:r>
              <w:rPr>
                <w:color w:val="000000"/>
                <w:sz w:val="28"/>
                <w:lang w:val="lv-LV"/>
              </w:rPr>
              <w:t xml:space="preserve">= </w:t>
            </w:r>
            <w:proofErr w:type="spellStart"/>
            <w:r w:rsidR="003F03F1">
              <w:rPr>
                <w:color w:val="000000"/>
                <w:sz w:val="28"/>
                <w:lang w:val="lv-LV"/>
              </w:rPr>
              <w:t>M</w:t>
            </w:r>
            <w:r>
              <w:rPr>
                <w:color w:val="000000"/>
                <w:sz w:val="28"/>
                <w:lang w:val="lv-LV"/>
              </w:rPr>
              <w:t>ax</w:t>
            </w:r>
            <w:proofErr w:type="spellEnd"/>
            <w:r>
              <w:rPr>
                <w:color w:val="000000"/>
                <w:sz w:val="28"/>
                <w:lang w:val="lv-LV"/>
              </w:rPr>
              <w:t>;</w:t>
            </w:r>
          </w:p>
        </w:tc>
      </w:tr>
      <w:tr w:rsidR="0021063B" w14:paraId="7364C9B3" w14:textId="77777777" w:rsidTr="00831C28">
        <w:tc>
          <w:tcPr>
            <w:tcW w:w="1161" w:type="dxa"/>
            <w:tcBorders>
              <w:top w:val="nil"/>
              <w:right w:val="nil"/>
            </w:tcBorders>
          </w:tcPr>
          <w:p w14:paraId="7364C9AD" w14:textId="77777777" w:rsidR="0021063B" w:rsidRDefault="009E68A0" w:rsidP="00E17927">
            <w:pPr>
              <w:pStyle w:val="PlainText"/>
              <w:ind w:left="72"/>
              <w:rPr>
                <w:color w:val="000000"/>
                <w:sz w:val="28"/>
                <w:lang w:val="lv-LV"/>
              </w:rPr>
            </w:pPr>
            <w:r>
              <w:rPr>
                <w:color w:val="000000"/>
                <w:sz w:val="28"/>
                <w:lang w:val="lv-LV"/>
              </w:rPr>
              <w:t>7</w:t>
            </w:r>
            <w:r w:rsidR="0021063B">
              <w:rPr>
                <w:color w:val="000000"/>
                <w:sz w:val="28"/>
                <w:lang w:val="lv-LV"/>
              </w:rPr>
              <w:t>.3.3.3.</w:t>
            </w:r>
          </w:p>
        </w:tc>
        <w:tc>
          <w:tcPr>
            <w:tcW w:w="3587" w:type="dxa"/>
            <w:tcBorders>
              <w:top w:val="nil"/>
              <w:left w:val="nil"/>
              <w:bottom w:val="nil"/>
              <w:right w:val="nil"/>
            </w:tcBorders>
          </w:tcPr>
          <w:p w14:paraId="7364C9AE" w14:textId="2624B296" w:rsidR="0021063B" w:rsidRDefault="0021063B" w:rsidP="003F03F1">
            <w:pPr>
              <w:pStyle w:val="PlainText"/>
              <w:rPr>
                <w:color w:val="000000"/>
                <w:sz w:val="28"/>
                <w:lang w:val="lv-LV"/>
              </w:rPr>
            </w:pPr>
            <w:r>
              <w:rPr>
                <w:color w:val="000000"/>
                <w:sz w:val="28"/>
                <w:lang w:val="lv-LV"/>
              </w:rPr>
              <w:t xml:space="preserve">minimālo robežu </w:t>
            </w:r>
            <w:r w:rsidR="003F03F1">
              <w:rPr>
                <w:color w:val="000000"/>
                <w:sz w:val="28"/>
                <w:lang w:val="lv-LV"/>
              </w:rPr>
              <w:t>M</w:t>
            </w:r>
            <w:r>
              <w:rPr>
                <w:color w:val="000000"/>
                <w:sz w:val="28"/>
                <w:lang w:val="lv-LV"/>
              </w:rPr>
              <w:t>in</w:t>
            </w:r>
            <w:r>
              <w:rPr>
                <w:color w:val="000000"/>
                <w:sz w:val="28"/>
                <w:vertAlign w:val="subscript"/>
                <w:lang w:val="lv-LV"/>
              </w:rPr>
              <w:t>i</w:t>
            </w:r>
          </w:p>
        </w:tc>
        <w:tc>
          <w:tcPr>
            <w:tcW w:w="1080" w:type="dxa"/>
            <w:tcBorders>
              <w:top w:val="nil"/>
              <w:left w:val="nil"/>
              <w:right w:val="nil"/>
            </w:tcBorders>
          </w:tcPr>
          <w:p w14:paraId="7364C9AF" w14:textId="19C94258" w:rsidR="0021063B" w:rsidRDefault="003F03F1" w:rsidP="00E17927">
            <w:pPr>
              <w:pStyle w:val="PlainText"/>
              <w:jc w:val="center"/>
              <w:rPr>
                <w:color w:val="000000"/>
                <w:sz w:val="28"/>
                <w:vertAlign w:val="subscript"/>
                <w:lang w:val="lv-LV"/>
              </w:rPr>
            </w:pPr>
            <w:r>
              <w:rPr>
                <w:color w:val="000000"/>
                <w:sz w:val="28"/>
                <w:lang w:val="lv-LV"/>
              </w:rPr>
              <w:t>M</w:t>
            </w:r>
            <w:r w:rsidR="0021063B">
              <w:rPr>
                <w:color w:val="000000"/>
                <w:sz w:val="28"/>
                <w:lang w:val="lv-LV"/>
              </w:rPr>
              <w:t>in</w:t>
            </w:r>
            <w:r w:rsidR="0021063B">
              <w:rPr>
                <w:color w:val="000000"/>
                <w:sz w:val="28"/>
                <w:vertAlign w:val="subscript"/>
                <w:lang w:val="lv-LV"/>
              </w:rPr>
              <w:t>i</w:t>
            </w:r>
          </w:p>
          <w:p w14:paraId="7364C9B0" w14:textId="00BBAB0D" w:rsidR="0021063B" w:rsidRDefault="003F03F1" w:rsidP="00E17927">
            <w:pPr>
              <w:pStyle w:val="PlainText"/>
              <w:jc w:val="center"/>
              <w:rPr>
                <w:color w:val="000000"/>
                <w:sz w:val="28"/>
                <w:vertAlign w:val="subscript"/>
                <w:lang w:val="lv-LV"/>
              </w:rPr>
            </w:pPr>
            <w:r>
              <w:rPr>
                <w:color w:val="000000"/>
                <w:sz w:val="28"/>
                <w:lang w:val="lv-LV"/>
              </w:rPr>
              <w:t>M</w:t>
            </w:r>
            <w:r w:rsidR="0021063B">
              <w:rPr>
                <w:color w:val="000000"/>
                <w:sz w:val="28"/>
                <w:lang w:val="lv-LV"/>
              </w:rPr>
              <w:t>in</w:t>
            </w:r>
            <w:r w:rsidR="0021063B">
              <w:rPr>
                <w:color w:val="000000"/>
                <w:sz w:val="28"/>
                <w:vertAlign w:val="subscript"/>
                <w:lang w:val="lv-LV"/>
              </w:rPr>
              <w:t>1</w:t>
            </w:r>
          </w:p>
        </w:tc>
        <w:tc>
          <w:tcPr>
            <w:tcW w:w="2340" w:type="dxa"/>
            <w:tcBorders>
              <w:top w:val="nil"/>
              <w:left w:val="nil"/>
              <w:bottom w:val="nil"/>
              <w:right w:val="nil"/>
            </w:tcBorders>
          </w:tcPr>
          <w:p w14:paraId="7364C9B1" w14:textId="614BE9AD" w:rsidR="0021063B" w:rsidRDefault="0021063B" w:rsidP="00E17927">
            <w:pPr>
              <w:pStyle w:val="PlainText"/>
              <w:ind w:hanging="108"/>
              <w:rPr>
                <w:color w:val="000000"/>
                <w:sz w:val="28"/>
                <w:lang w:val="lv-LV"/>
              </w:rPr>
            </w:pPr>
            <w:r>
              <w:rPr>
                <w:color w:val="000000"/>
                <w:sz w:val="28"/>
                <w:lang w:val="lv-LV"/>
              </w:rPr>
              <w:t xml:space="preserve">= </w:t>
            </w:r>
            <w:proofErr w:type="spellStart"/>
            <w:r w:rsidR="003F03F1">
              <w:rPr>
                <w:color w:val="000000"/>
                <w:sz w:val="28"/>
                <w:lang w:val="lv-LV"/>
              </w:rPr>
              <w:t>M</w:t>
            </w:r>
            <w:r>
              <w:rPr>
                <w:color w:val="000000"/>
                <w:sz w:val="28"/>
                <w:lang w:val="lv-LV"/>
              </w:rPr>
              <w:t>ax</w:t>
            </w:r>
            <w:r>
              <w:rPr>
                <w:color w:val="000000"/>
                <w:sz w:val="28"/>
                <w:vertAlign w:val="subscript"/>
                <w:lang w:val="lv-LV"/>
              </w:rPr>
              <w:t>i-1</w:t>
            </w:r>
            <w:proofErr w:type="spellEnd"/>
            <w:r>
              <w:rPr>
                <w:color w:val="000000"/>
                <w:sz w:val="28"/>
                <w:lang w:val="lv-LV"/>
              </w:rPr>
              <w:t xml:space="preserve"> un</w:t>
            </w:r>
          </w:p>
          <w:p w14:paraId="7364C9B2" w14:textId="53C24EC2" w:rsidR="0021063B" w:rsidRDefault="0021063B" w:rsidP="003F03F1">
            <w:pPr>
              <w:pStyle w:val="PlainText"/>
              <w:ind w:hanging="108"/>
              <w:rPr>
                <w:color w:val="000000"/>
                <w:sz w:val="28"/>
                <w:lang w:val="lv-LV"/>
              </w:rPr>
            </w:pPr>
            <w:r>
              <w:rPr>
                <w:color w:val="000000"/>
                <w:sz w:val="28"/>
                <w:lang w:val="lv-LV"/>
              </w:rPr>
              <w:t xml:space="preserve">= </w:t>
            </w:r>
            <w:r w:rsidR="003F03F1">
              <w:rPr>
                <w:color w:val="000000"/>
                <w:sz w:val="28"/>
                <w:lang w:val="lv-LV"/>
              </w:rPr>
              <w:t>M</w:t>
            </w:r>
            <w:r>
              <w:rPr>
                <w:color w:val="000000"/>
                <w:sz w:val="28"/>
                <w:lang w:val="lv-LV"/>
              </w:rPr>
              <w:t>in</w:t>
            </w:r>
            <w:r w:rsidR="00831C28">
              <w:rPr>
                <w:color w:val="000000"/>
                <w:sz w:val="28"/>
                <w:lang w:val="lv-LV"/>
              </w:rPr>
              <w:t>,</w:t>
            </w:r>
          </w:p>
        </w:tc>
      </w:tr>
    </w:tbl>
    <w:p w14:paraId="7364C9B4" w14:textId="77777777" w:rsidR="003E56A7" w:rsidRDefault="003E56A7" w:rsidP="00E17927">
      <w:pPr>
        <w:pStyle w:val="PlainText"/>
        <w:ind w:firstLine="720"/>
        <w:rPr>
          <w:color w:val="000000"/>
          <w:sz w:val="28"/>
          <w:lang w:val="lv-LV"/>
        </w:rPr>
      </w:pPr>
      <w:r>
        <w:rPr>
          <w:color w:val="000000"/>
          <w:sz w:val="28"/>
          <w:lang w:val="lv-LV"/>
        </w:rPr>
        <w:t>kur:</w:t>
      </w:r>
    </w:p>
    <w:p w14:paraId="7364C9B5" w14:textId="120864A8" w:rsidR="0021063B" w:rsidRDefault="0021063B" w:rsidP="00E17927">
      <w:pPr>
        <w:pStyle w:val="PlainText"/>
        <w:ind w:firstLine="720"/>
        <w:rPr>
          <w:color w:val="000000"/>
          <w:sz w:val="28"/>
          <w:lang w:val="lv-LV"/>
        </w:rPr>
      </w:pPr>
      <w:r>
        <w:rPr>
          <w:color w:val="000000"/>
          <w:sz w:val="28"/>
          <w:lang w:val="lv-LV"/>
        </w:rPr>
        <w:t xml:space="preserve">i </w:t>
      </w:r>
      <w:r>
        <w:rPr>
          <w:noProof/>
          <w:color w:val="000000"/>
          <w:sz w:val="28"/>
        </w:rPr>
        <w:sym w:font="Symbol" w:char="F02D"/>
      </w:r>
      <w:r>
        <w:rPr>
          <w:color w:val="000000"/>
          <w:sz w:val="28"/>
          <w:lang w:val="lv-LV"/>
        </w:rPr>
        <w:t xml:space="preserve"> atsevišķā svēršanas diapazona numurs (i = 1, 2,</w:t>
      </w:r>
      <w:proofErr w:type="gramStart"/>
      <w:r w:rsidR="00831C28">
        <w:rPr>
          <w:color w:val="000000"/>
          <w:sz w:val="28"/>
          <w:lang w:val="lv-LV"/>
        </w:rPr>
        <w:t xml:space="preserve"> </w:t>
      </w:r>
      <w:r>
        <w:rPr>
          <w:color w:val="000000"/>
          <w:sz w:val="28"/>
          <w:lang w:val="lv-LV"/>
        </w:rPr>
        <w:t>.</w:t>
      </w:r>
      <w:proofErr w:type="gramEnd"/>
      <w:r>
        <w:rPr>
          <w:color w:val="000000"/>
          <w:sz w:val="28"/>
          <w:lang w:val="lv-LV"/>
        </w:rPr>
        <w:t>.</w:t>
      </w:r>
      <w:r w:rsidR="00831C28">
        <w:rPr>
          <w:color w:val="000000"/>
          <w:sz w:val="28"/>
          <w:lang w:val="lv-LV"/>
        </w:rPr>
        <w:t>,</w:t>
      </w:r>
      <w:r>
        <w:rPr>
          <w:color w:val="000000"/>
          <w:sz w:val="28"/>
          <w:lang w:val="lv-LV"/>
        </w:rPr>
        <w:t xml:space="preserve"> r);</w:t>
      </w:r>
    </w:p>
    <w:p w14:paraId="7364C9B6" w14:textId="77777777" w:rsidR="0021063B" w:rsidRDefault="0021063B" w:rsidP="00E17927">
      <w:pPr>
        <w:pStyle w:val="PlainText"/>
        <w:ind w:firstLine="720"/>
        <w:rPr>
          <w:color w:val="000000"/>
          <w:sz w:val="28"/>
          <w:lang w:val="lv-LV"/>
        </w:rPr>
      </w:pPr>
      <w:r>
        <w:rPr>
          <w:color w:val="000000"/>
          <w:sz w:val="28"/>
          <w:lang w:val="lv-LV"/>
        </w:rPr>
        <w:t xml:space="preserve">r </w:t>
      </w:r>
      <w:r>
        <w:rPr>
          <w:noProof/>
          <w:color w:val="000000"/>
          <w:sz w:val="28"/>
        </w:rPr>
        <w:sym w:font="Symbol" w:char="F02D"/>
      </w:r>
      <w:r>
        <w:rPr>
          <w:color w:val="000000"/>
          <w:sz w:val="28"/>
          <w:lang w:val="lv-LV"/>
        </w:rPr>
        <w:t xml:space="preserve"> kopējais atsevišķo svēršanas diapazonu skaits;</w:t>
      </w:r>
    </w:p>
    <w:p w14:paraId="7364C9B7" w14:textId="77777777" w:rsidR="0021063B" w:rsidRDefault="0021063B" w:rsidP="00E17927">
      <w:pPr>
        <w:pStyle w:val="PlainText"/>
        <w:ind w:firstLine="720"/>
        <w:rPr>
          <w:color w:val="000000"/>
          <w:sz w:val="28"/>
          <w:lang w:val="lv-LV"/>
        </w:rPr>
      </w:pPr>
    </w:p>
    <w:p w14:paraId="7364C9B8" w14:textId="5C9F92CE" w:rsidR="0021063B" w:rsidRDefault="009E68A0" w:rsidP="00E17927">
      <w:pPr>
        <w:pStyle w:val="PlainText"/>
        <w:ind w:firstLine="720"/>
        <w:rPr>
          <w:color w:val="000000"/>
          <w:sz w:val="28"/>
          <w:lang w:val="lv-LV"/>
        </w:rPr>
      </w:pPr>
      <w:r>
        <w:rPr>
          <w:color w:val="000000"/>
          <w:sz w:val="28"/>
          <w:lang w:val="lv-LV"/>
        </w:rPr>
        <w:lastRenderedPageBreak/>
        <w:t>7</w:t>
      </w:r>
      <w:r w:rsidR="0021063B">
        <w:rPr>
          <w:color w:val="000000"/>
          <w:sz w:val="28"/>
          <w:lang w:val="lv-LV"/>
        </w:rPr>
        <w:t>.3.4.</w:t>
      </w:r>
      <w:r w:rsidR="00831C28">
        <w:rPr>
          <w:color w:val="000000"/>
          <w:sz w:val="28"/>
          <w:lang w:val="lv-LV"/>
        </w:rPr>
        <w:t> </w:t>
      </w:r>
      <w:r w:rsidR="0021063B">
        <w:rPr>
          <w:color w:val="000000"/>
          <w:sz w:val="28"/>
          <w:lang w:val="lv-LV"/>
        </w:rPr>
        <w:t>visas svēršanas robežas neatkarīgi no jebkuras lietotās taras svara vērtības attiecas uz neto svaru;</w:t>
      </w:r>
    </w:p>
    <w:p w14:paraId="7364C9B9" w14:textId="1398EA62" w:rsidR="0021063B" w:rsidRDefault="009E68A0" w:rsidP="00E17927">
      <w:pPr>
        <w:pStyle w:val="PlainText"/>
        <w:ind w:firstLine="720"/>
        <w:rPr>
          <w:sz w:val="28"/>
          <w:lang w:val="lv-LV"/>
        </w:rPr>
      </w:pPr>
      <w:r>
        <w:rPr>
          <w:color w:val="000000"/>
          <w:sz w:val="28"/>
          <w:lang w:val="lv-LV"/>
        </w:rPr>
        <w:t>7</w:t>
      </w:r>
      <w:r w:rsidR="0021063B">
        <w:rPr>
          <w:color w:val="000000"/>
          <w:sz w:val="28"/>
          <w:lang w:val="lv-LV"/>
        </w:rPr>
        <w:t>.3.5.</w:t>
      </w:r>
      <w:r w:rsidR="00831C28">
        <w:rPr>
          <w:color w:val="000000"/>
          <w:sz w:val="28"/>
          <w:lang w:val="lv-LV"/>
        </w:rPr>
        <w:t> </w:t>
      </w:r>
      <w:r w:rsidR="0021063B">
        <w:rPr>
          <w:color w:val="000000"/>
          <w:sz w:val="28"/>
          <w:lang w:val="lv-LV"/>
        </w:rPr>
        <w:t>atsevišķos svēršanas diapazonus klasificē atbilstoši š</w:t>
      </w:r>
      <w:r w:rsidR="005909A6">
        <w:rPr>
          <w:color w:val="000000"/>
          <w:sz w:val="28"/>
          <w:lang w:val="lv-LV"/>
        </w:rPr>
        <w:t>ā</w:t>
      </w:r>
      <w:r w:rsidR="0021063B">
        <w:rPr>
          <w:color w:val="000000"/>
          <w:sz w:val="28"/>
          <w:lang w:val="lv-LV"/>
        </w:rPr>
        <w:t xml:space="preserve"> pielikuma 2</w:t>
      </w:r>
      <w:r w:rsidR="005C6E7B">
        <w:rPr>
          <w:color w:val="000000"/>
          <w:sz w:val="28"/>
          <w:lang w:val="lv-LV"/>
        </w:rPr>
        <w:t>.</w:t>
      </w:r>
      <w:r w:rsidR="00831C28">
        <w:rPr>
          <w:color w:val="000000"/>
          <w:sz w:val="28"/>
          <w:lang w:val="lv-LV"/>
        </w:rPr>
        <w:t> </w:t>
      </w:r>
      <w:r w:rsidR="005C6E7B">
        <w:rPr>
          <w:color w:val="000000"/>
          <w:sz w:val="28"/>
          <w:lang w:val="lv-LV"/>
        </w:rPr>
        <w:t>t</w:t>
      </w:r>
      <w:r w:rsidR="0021063B">
        <w:rPr>
          <w:color w:val="000000"/>
          <w:sz w:val="28"/>
          <w:lang w:val="lv-LV"/>
        </w:rPr>
        <w:t xml:space="preserve">abulai. Visi atsevišķie svēršanas diapazoni atbilst vienai </w:t>
      </w:r>
      <w:r w:rsidR="008917A4">
        <w:rPr>
          <w:color w:val="000000"/>
          <w:sz w:val="28"/>
          <w:lang w:val="lv-LV"/>
        </w:rPr>
        <w:t xml:space="preserve">neautomātisko </w:t>
      </w:r>
      <w:r w:rsidR="0021063B">
        <w:rPr>
          <w:color w:val="000000"/>
          <w:sz w:val="28"/>
          <w:lang w:val="lv-LV"/>
        </w:rPr>
        <w:t>sv</w:t>
      </w:r>
      <w:r w:rsidR="0021063B">
        <w:rPr>
          <w:sz w:val="28"/>
          <w:lang w:val="lv-LV"/>
        </w:rPr>
        <w:t>aru precizitātes klasei.</w:t>
      </w:r>
    </w:p>
    <w:p w14:paraId="7364C9BA" w14:textId="28FA17E4" w:rsidR="0021063B" w:rsidRPr="00831C28" w:rsidRDefault="0021063B" w:rsidP="00E17927">
      <w:pPr>
        <w:pStyle w:val="PlainText"/>
        <w:keepNext/>
        <w:jc w:val="right"/>
        <w:rPr>
          <w:sz w:val="24"/>
          <w:szCs w:val="24"/>
          <w:lang w:val="lv-LV"/>
        </w:rPr>
      </w:pPr>
      <w:r w:rsidRPr="00831C28">
        <w:rPr>
          <w:sz w:val="24"/>
          <w:szCs w:val="24"/>
          <w:lang w:val="lv-LV"/>
        </w:rPr>
        <w:t>2</w:t>
      </w:r>
      <w:r w:rsidR="005C6E7B" w:rsidRPr="00831C28">
        <w:rPr>
          <w:sz w:val="24"/>
          <w:szCs w:val="24"/>
          <w:lang w:val="lv-LV"/>
        </w:rPr>
        <w:t>. t</w:t>
      </w:r>
      <w:r w:rsidRPr="00831C28">
        <w:rPr>
          <w:sz w:val="24"/>
          <w:szCs w:val="24"/>
          <w:lang w:val="lv-LV"/>
        </w:rPr>
        <w:t>abula</w:t>
      </w:r>
    </w:p>
    <w:p w14:paraId="7364C9BB" w14:textId="77777777" w:rsidR="0021063B" w:rsidRPr="00831C28" w:rsidRDefault="0021063B" w:rsidP="00E17927">
      <w:pPr>
        <w:pStyle w:val="PlainText"/>
        <w:keepNext/>
        <w:jc w:val="right"/>
        <w:rPr>
          <w:sz w:val="20"/>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749"/>
        <w:gridCol w:w="1080"/>
        <w:gridCol w:w="360"/>
        <w:gridCol w:w="1440"/>
        <w:gridCol w:w="540"/>
        <w:gridCol w:w="1440"/>
        <w:gridCol w:w="540"/>
      </w:tblGrid>
      <w:tr w:rsidR="0021063B" w:rsidRPr="00831C28" w14:paraId="7364C9C0" w14:textId="77777777" w:rsidTr="004E3E58">
        <w:trPr>
          <w:cantSplit/>
        </w:trPr>
        <w:tc>
          <w:tcPr>
            <w:tcW w:w="851" w:type="dxa"/>
            <w:vMerge w:val="restart"/>
            <w:vAlign w:val="center"/>
          </w:tcPr>
          <w:p w14:paraId="7364C9BC" w14:textId="77777777" w:rsidR="0021063B" w:rsidRPr="00831C28" w:rsidRDefault="0021063B" w:rsidP="00831C28">
            <w:pPr>
              <w:pStyle w:val="PlainText"/>
              <w:keepNext/>
              <w:jc w:val="center"/>
              <w:rPr>
                <w:sz w:val="24"/>
                <w:szCs w:val="24"/>
                <w:lang w:val="lv-LV"/>
              </w:rPr>
            </w:pPr>
            <w:r w:rsidRPr="00831C28">
              <w:rPr>
                <w:sz w:val="24"/>
                <w:szCs w:val="24"/>
                <w:lang w:val="lv-LV"/>
              </w:rPr>
              <w:t>Klase</w:t>
            </w:r>
          </w:p>
        </w:tc>
        <w:tc>
          <w:tcPr>
            <w:tcW w:w="2749" w:type="dxa"/>
            <w:vMerge w:val="restart"/>
            <w:vAlign w:val="center"/>
          </w:tcPr>
          <w:p w14:paraId="7364C9BD" w14:textId="77777777" w:rsidR="0021063B" w:rsidRPr="00831C28" w:rsidRDefault="0021063B" w:rsidP="00831C28">
            <w:pPr>
              <w:pStyle w:val="PlainText"/>
              <w:keepNext/>
              <w:jc w:val="center"/>
              <w:rPr>
                <w:sz w:val="24"/>
                <w:szCs w:val="24"/>
                <w:lang w:val="lv-LV"/>
              </w:rPr>
            </w:pPr>
            <w:r w:rsidRPr="00831C28">
              <w:rPr>
                <w:sz w:val="24"/>
                <w:szCs w:val="24"/>
                <w:lang w:val="lv-LV"/>
              </w:rPr>
              <w:t>Verificēšanas iedaļas vērtība (e)</w:t>
            </w:r>
          </w:p>
        </w:tc>
        <w:tc>
          <w:tcPr>
            <w:tcW w:w="1440" w:type="dxa"/>
            <w:gridSpan w:val="2"/>
            <w:vAlign w:val="center"/>
          </w:tcPr>
          <w:p w14:paraId="7364C9BE" w14:textId="0A534122" w:rsidR="0021063B" w:rsidRPr="00831C28" w:rsidRDefault="0021063B" w:rsidP="003F03F1">
            <w:pPr>
              <w:pStyle w:val="PlainText"/>
              <w:keepNext/>
              <w:jc w:val="center"/>
              <w:rPr>
                <w:sz w:val="24"/>
                <w:szCs w:val="24"/>
                <w:lang w:val="lv-LV"/>
              </w:rPr>
            </w:pPr>
            <w:r w:rsidRPr="00831C28">
              <w:rPr>
                <w:sz w:val="24"/>
                <w:szCs w:val="24"/>
                <w:lang w:val="lv-LV"/>
              </w:rPr>
              <w:t>Minimālā robeža (</w:t>
            </w:r>
            <w:r w:rsidR="003F03F1">
              <w:rPr>
                <w:sz w:val="24"/>
                <w:szCs w:val="24"/>
                <w:lang w:val="lv-LV"/>
              </w:rPr>
              <w:t>M</w:t>
            </w:r>
            <w:r w:rsidRPr="00831C28">
              <w:rPr>
                <w:sz w:val="24"/>
                <w:szCs w:val="24"/>
                <w:lang w:val="lv-LV"/>
              </w:rPr>
              <w:t>in)</w:t>
            </w:r>
          </w:p>
        </w:tc>
        <w:tc>
          <w:tcPr>
            <w:tcW w:w="3960" w:type="dxa"/>
            <w:gridSpan w:val="4"/>
            <w:vAlign w:val="center"/>
          </w:tcPr>
          <w:p w14:paraId="7364C9BF" w14:textId="77777777" w:rsidR="0021063B" w:rsidRPr="00831C28" w:rsidRDefault="0021063B" w:rsidP="00831C28">
            <w:pPr>
              <w:pStyle w:val="PlainText"/>
              <w:keepNext/>
              <w:jc w:val="center"/>
              <w:rPr>
                <w:sz w:val="24"/>
                <w:szCs w:val="24"/>
                <w:lang w:val="lv-LV"/>
              </w:rPr>
            </w:pPr>
            <w:r w:rsidRPr="00831C28">
              <w:rPr>
                <w:sz w:val="24"/>
                <w:szCs w:val="24"/>
                <w:lang w:val="lv-LV"/>
              </w:rPr>
              <w:t>Verificēšanas iedaļu skaits</w:t>
            </w:r>
          </w:p>
        </w:tc>
      </w:tr>
      <w:tr w:rsidR="0021063B" w:rsidRPr="00831C28" w14:paraId="7364C9C8" w14:textId="77777777" w:rsidTr="004E3E58">
        <w:trPr>
          <w:cantSplit/>
          <w:trHeight w:val="488"/>
        </w:trPr>
        <w:tc>
          <w:tcPr>
            <w:tcW w:w="851" w:type="dxa"/>
            <w:vMerge/>
            <w:vAlign w:val="center"/>
          </w:tcPr>
          <w:p w14:paraId="7364C9C1" w14:textId="77777777" w:rsidR="0021063B" w:rsidRPr="00831C28" w:rsidRDefault="0021063B" w:rsidP="00831C28">
            <w:pPr>
              <w:pStyle w:val="PlainText"/>
              <w:jc w:val="center"/>
              <w:rPr>
                <w:sz w:val="24"/>
                <w:szCs w:val="24"/>
                <w:lang w:val="lv-LV"/>
              </w:rPr>
            </w:pPr>
          </w:p>
        </w:tc>
        <w:tc>
          <w:tcPr>
            <w:tcW w:w="2749" w:type="dxa"/>
            <w:vMerge/>
            <w:vAlign w:val="center"/>
          </w:tcPr>
          <w:p w14:paraId="7364C9C2" w14:textId="77777777" w:rsidR="0021063B" w:rsidRPr="00831C28" w:rsidRDefault="0021063B" w:rsidP="00831C28">
            <w:pPr>
              <w:pStyle w:val="PlainText"/>
              <w:jc w:val="center"/>
              <w:rPr>
                <w:sz w:val="24"/>
                <w:szCs w:val="24"/>
                <w:lang w:val="lv-LV"/>
              </w:rPr>
            </w:pPr>
          </w:p>
        </w:tc>
        <w:tc>
          <w:tcPr>
            <w:tcW w:w="1440" w:type="dxa"/>
            <w:gridSpan w:val="2"/>
            <w:vAlign w:val="center"/>
          </w:tcPr>
          <w:p w14:paraId="7364C9C3" w14:textId="77777777" w:rsidR="0021063B" w:rsidRPr="00831C28" w:rsidRDefault="0021063B" w:rsidP="00831C28">
            <w:pPr>
              <w:pStyle w:val="PlainText"/>
              <w:jc w:val="center"/>
              <w:rPr>
                <w:sz w:val="24"/>
                <w:szCs w:val="24"/>
                <w:lang w:val="lv-LV"/>
              </w:rPr>
            </w:pPr>
            <w:r w:rsidRPr="00831C28">
              <w:rPr>
                <w:sz w:val="24"/>
                <w:szCs w:val="24"/>
                <w:lang w:val="lv-LV"/>
              </w:rPr>
              <w:t>minimālā vērtība</w:t>
            </w:r>
          </w:p>
        </w:tc>
        <w:tc>
          <w:tcPr>
            <w:tcW w:w="1980" w:type="dxa"/>
            <w:gridSpan w:val="2"/>
            <w:vAlign w:val="center"/>
          </w:tcPr>
          <w:p w14:paraId="7364C9C4" w14:textId="77777777" w:rsidR="0021063B" w:rsidRPr="00831C28" w:rsidRDefault="0021063B" w:rsidP="00831C28">
            <w:pPr>
              <w:pStyle w:val="PlainText"/>
              <w:jc w:val="center"/>
              <w:rPr>
                <w:sz w:val="24"/>
                <w:szCs w:val="24"/>
                <w:lang w:val="lv-LV"/>
              </w:rPr>
            </w:pPr>
            <w:r w:rsidRPr="00831C28">
              <w:rPr>
                <w:sz w:val="24"/>
                <w:szCs w:val="24"/>
                <w:lang w:val="lv-LV"/>
              </w:rPr>
              <w:t>minimālā vērtība</w:t>
            </w:r>
          </w:p>
          <w:p w14:paraId="7364C9C5" w14:textId="1B69F023" w:rsidR="0021063B" w:rsidRPr="00831C28" w:rsidRDefault="0021063B" w:rsidP="003F03F1">
            <w:pPr>
              <w:pStyle w:val="PlainText"/>
              <w:ind w:left="-108"/>
              <w:jc w:val="center"/>
              <w:rPr>
                <w:sz w:val="24"/>
                <w:szCs w:val="24"/>
                <w:lang w:val="lv-LV"/>
              </w:rPr>
            </w:pPr>
            <w:r w:rsidRPr="00831C28">
              <w:rPr>
                <w:sz w:val="24"/>
                <w:szCs w:val="24"/>
                <w:lang w:val="lv-LV"/>
              </w:rPr>
              <w:t xml:space="preserve">n = </w:t>
            </w:r>
            <w:proofErr w:type="spellStart"/>
            <w:r w:rsidR="003F03F1">
              <w:rPr>
                <w:sz w:val="24"/>
                <w:szCs w:val="24"/>
                <w:lang w:val="lv-LV"/>
              </w:rPr>
              <w:t>M</w:t>
            </w:r>
            <w:r w:rsidRPr="00831C28">
              <w:rPr>
                <w:sz w:val="24"/>
                <w:szCs w:val="24"/>
                <w:lang w:val="lv-LV"/>
              </w:rPr>
              <w:t>ax</w:t>
            </w:r>
            <w:r w:rsidRPr="00831C28">
              <w:rPr>
                <w:sz w:val="24"/>
                <w:szCs w:val="24"/>
                <w:vertAlign w:val="subscript"/>
                <w:lang w:val="lv-LV"/>
              </w:rPr>
              <w:t>i</w:t>
            </w:r>
            <w:proofErr w:type="spellEnd"/>
            <w:r w:rsidRPr="00831C28">
              <w:rPr>
                <w:sz w:val="24"/>
                <w:szCs w:val="24"/>
                <w:vertAlign w:val="subscript"/>
                <w:lang w:val="lv-LV"/>
              </w:rPr>
              <w:t xml:space="preserve"> </w:t>
            </w:r>
            <w:r w:rsidRPr="00831C28">
              <w:rPr>
                <w:sz w:val="24"/>
                <w:szCs w:val="24"/>
                <w:lang w:val="lv-LV"/>
              </w:rPr>
              <w:t>/e</w:t>
            </w:r>
            <w:r w:rsidRPr="00831C28">
              <w:rPr>
                <w:sz w:val="24"/>
                <w:szCs w:val="24"/>
                <w:vertAlign w:val="subscript"/>
                <w:lang w:val="lv-LV"/>
              </w:rPr>
              <w:t>(i+1)</w:t>
            </w:r>
          </w:p>
        </w:tc>
        <w:tc>
          <w:tcPr>
            <w:tcW w:w="1980" w:type="dxa"/>
            <w:gridSpan w:val="2"/>
            <w:vAlign w:val="center"/>
          </w:tcPr>
          <w:p w14:paraId="7364C9C6" w14:textId="77777777" w:rsidR="0021063B" w:rsidRPr="00831C28" w:rsidRDefault="0021063B" w:rsidP="00831C28">
            <w:pPr>
              <w:pStyle w:val="PlainText"/>
              <w:jc w:val="center"/>
              <w:rPr>
                <w:sz w:val="24"/>
                <w:szCs w:val="24"/>
                <w:lang w:val="lv-LV"/>
              </w:rPr>
            </w:pPr>
            <w:r w:rsidRPr="00831C28">
              <w:rPr>
                <w:sz w:val="24"/>
                <w:szCs w:val="24"/>
                <w:lang w:val="lv-LV"/>
              </w:rPr>
              <w:t>maksimālā vērtība</w:t>
            </w:r>
          </w:p>
          <w:p w14:paraId="7364C9C7" w14:textId="66024D8F" w:rsidR="0021063B" w:rsidRPr="00831C28" w:rsidRDefault="0021063B" w:rsidP="003F03F1">
            <w:pPr>
              <w:pStyle w:val="PlainText"/>
              <w:jc w:val="center"/>
              <w:rPr>
                <w:sz w:val="24"/>
                <w:szCs w:val="24"/>
                <w:vertAlign w:val="subscript"/>
                <w:lang w:val="lv-LV"/>
              </w:rPr>
            </w:pPr>
            <w:r w:rsidRPr="00831C28">
              <w:rPr>
                <w:sz w:val="24"/>
                <w:szCs w:val="24"/>
                <w:lang w:val="lv-LV"/>
              </w:rPr>
              <w:t xml:space="preserve">n = </w:t>
            </w:r>
            <w:proofErr w:type="spellStart"/>
            <w:r w:rsidR="003F03F1">
              <w:rPr>
                <w:sz w:val="24"/>
                <w:szCs w:val="24"/>
                <w:lang w:val="lv-LV"/>
              </w:rPr>
              <w:t>M</w:t>
            </w:r>
            <w:r w:rsidRPr="00831C28">
              <w:rPr>
                <w:sz w:val="24"/>
                <w:szCs w:val="24"/>
                <w:lang w:val="lv-LV"/>
              </w:rPr>
              <w:t>ax</w:t>
            </w:r>
            <w:r w:rsidRPr="00831C28">
              <w:rPr>
                <w:sz w:val="24"/>
                <w:szCs w:val="24"/>
                <w:vertAlign w:val="subscript"/>
                <w:lang w:val="lv-LV"/>
              </w:rPr>
              <w:t>i</w:t>
            </w:r>
            <w:proofErr w:type="spellEnd"/>
            <w:r w:rsidRPr="00831C28">
              <w:rPr>
                <w:sz w:val="24"/>
                <w:szCs w:val="24"/>
                <w:lang w:val="lv-LV"/>
              </w:rPr>
              <w:t>/</w:t>
            </w:r>
            <w:proofErr w:type="spellStart"/>
            <w:r w:rsidRPr="00831C28">
              <w:rPr>
                <w:sz w:val="24"/>
                <w:szCs w:val="24"/>
                <w:lang w:val="lv-LV"/>
              </w:rPr>
              <w:t>e</w:t>
            </w:r>
            <w:r w:rsidRPr="00831C28">
              <w:rPr>
                <w:sz w:val="24"/>
                <w:szCs w:val="24"/>
                <w:vertAlign w:val="subscript"/>
                <w:lang w:val="lv-LV"/>
              </w:rPr>
              <w:t>i</w:t>
            </w:r>
            <w:proofErr w:type="spellEnd"/>
          </w:p>
        </w:tc>
      </w:tr>
      <w:tr w:rsidR="0021063B" w:rsidRPr="00831C28" w14:paraId="7364C9CE" w14:textId="77777777" w:rsidTr="004E3E58">
        <w:trPr>
          <w:cantSplit/>
        </w:trPr>
        <w:tc>
          <w:tcPr>
            <w:tcW w:w="851" w:type="dxa"/>
            <w:vAlign w:val="center"/>
          </w:tcPr>
          <w:p w14:paraId="7364C9C9" w14:textId="77777777" w:rsidR="0021063B" w:rsidRPr="00831C28" w:rsidRDefault="0021063B" w:rsidP="00CE2107">
            <w:pPr>
              <w:pStyle w:val="PlainText"/>
              <w:jc w:val="left"/>
              <w:rPr>
                <w:sz w:val="20"/>
                <w:lang w:val="lv-LV"/>
              </w:rPr>
            </w:pPr>
            <w:r w:rsidRPr="00831C28">
              <w:rPr>
                <w:sz w:val="20"/>
                <w:lang w:val="lv-LV"/>
              </w:rPr>
              <w:t>1</w:t>
            </w:r>
          </w:p>
        </w:tc>
        <w:tc>
          <w:tcPr>
            <w:tcW w:w="2749" w:type="dxa"/>
          </w:tcPr>
          <w:p w14:paraId="7364C9CA" w14:textId="77777777" w:rsidR="0021063B" w:rsidRPr="00831C28" w:rsidRDefault="0021063B" w:rsidP="00E17927">
            <w:pPr>
              <w:pStyle w:val="PlainText"/>
              <w:jc w:val="center"/>
              <w:rPr>
                <w:sz w:val="20"/>
                <w:lang w:val="lv-LV"/>
              </w:rPr>
            </w:pPr>
            <w:r w:rsidRPr="00831C28">
              <w:rPr>
                <w:sz w:val="20"/>
                <w:lang w:val="lv-LV"/>
              </w:rPr>
              <w:t>2</w:t>
            </w:r>
          </w:p>
        </w:tc>
        <w:tc>
          <w:tcPr>
            <w:tcW w:w="1440" w:type="dxa"/>
            <w:gridSpan w:val="2"/>
          </w:tcPr>
          <w:p w14:paraId="7364C9CB" w14:textId="77777777" w:rsidR="0021063B" w:rsidRPr="00831C28" w:rsidRDefault="0021063B" w:rsidP="00E17927">
            <w:pPr>
              <w:pStyle w:val="PlainText"/>
              <w:jc w:val="center"/>
              <w:rPr>
                <w:sz w:val="20"/>
                <w:vertAlign w:val="subscript"/>
                <w:lang w:val="lv-LV"/>
              </w:rPr>
            </w:pPr>
            <w:r w:rsidRPr="00831C28">
              <w:rPr>
                <w:sz w:val="20"/>
                <w:lang w:val="lv-LV"/>
              </w:rPr>
              <w:t>3</w:t>
            </w:r>
          </w:p>
        </w:tc>
        <w:tc>
          <w:tcPr>
            <w:tcW w:w="1980" w:type="dxa"/>
            <w:gridSpan w:val="2"/>
          </w:tcPr>
          <w:p w14:paraId="7364C9CC" w14:textId="77777777" w:rsidR="0021063B" w:rsidRPr="00831C28" w:rsidRDefault="0021063B" w:rsidP="00E17927">
            <w:pPr>
              <w:pStyle w:val="PlainText"/>
              <w:jc w:val="center"/>
              <w:rPr>
                <w:sz w:val="20"/>
                <w:lang w:val="lv-LV"/>
              </w:rPr>
            </w:pPr>
            <w:r w:rsidRPr="00831C28">
              <w:rPr>
                <w:sz w:val="20"/>
                <w:lang w:val="lv-LV"/>
              </w:rPr>
              <w:t>4</w:t>
            </w:r>
          </w:p>
        </w:tc>
        <w:tc>
          <w:tcPr>
            <w:tcW w:w="1980" w:type="dxa"/>
            <w:gridSpan w:val="2"/>
          </w:tcPr>
          <w:p w14:paraId="7364C9CD" w14:textId="77777777" w:rsidR="0021063B" w:rsidRPr="00831C28" w:rsidRDefault="0021063B" w:rsidP="00E17927">
            <w:pPr>
              <w:pStyle w:val="PlainText"/>
              <w:jc w:val="center"/>
              <w:rPr>
                <w:sz w:val="20"/>
                <w:lang w:val="lv-LV"/>
              </w:rPr>
            </w:pPr>
            <w:r w:rsidRPr="00831C28">
              <w:rPr>
                <w:sz w:val="20"/>
                <w:lang w:val="lv-LV"/>
              </w:rPr>
              <w:t>5</w:t>
            </w:r>
          </w:p>
        </w:tc>
      </w:tr>
      <w:tr w:rsidR="00831C28" w:rsidRPr="00831C28" w14:paraId="7364C9DA" w14:textId="77777777" w:rsidTr="004E3E58">
        <w:trPr>
          <w:cantSplit/>
        </w:trPr>
        <w:tc>
          <w:tcPr>
            <w:tcW w:w="851" w:type="dxa"/>
            <w:vAlign w:val="center"/>
          </w:tcPr>
          <w:p w14:paraId="7364C9CF" w14:textId="77777777" w:rsidR="00831C28" w:rsidRPr="00831C28" w:rsidRDefault="00831C28" w:rsidP="00CE2107">
            <w:pPr>
              <w:pStyle w:val="PlainText"/>
              <w:jc w:val="left"/>
              <w:rPr>
                <w:sz w:val="24"/>
                <w:szCs w:val="24"/>
                <w:lang w:val="lv-LV"/>
              </w:rPr>
            </w:pPr>
            <w:r w:rsidRPr="00831C28">
              <w:rPr>
                <w:sz w:val="24"/>
                <w:szCs w:val="24"/>
                <w:lang w:val="lv-LV"/>
              </w:rPr>
              <w:t>I</w:t>
            </w:r>
          </w:p>
        </w:tc>
        <w:tc>
          <w:tcPr>
            <w:tcW w:w="2749" w:type="dxa"/>
          </w:tcPr>
          <w:p w14:paraId="7364C9D4" w14:textId="22417DA7" w:rsidR="00831C28" w:rsidRPr="00831C28" w:rsidRDefault="00831C28" w:rsidP="00831C28">
            <w:pPr>
              <w:pStyle w:val="PlainText"/>
              <w:ind w:right="-108"/>
              <w:rPr>
                <w:sz w:val="24"/>
                <w:szCs w:val="24"/>
                <w:lang w:val="lv-LV"/>
              </w:rPr>
            </w:pPr>
            <w:r w:rsidRPr="00831C28">
              <w:rPr>
                <w:sz w:val="24"/>
                <w:szCs w:val="24"/>
                <w:lang w:val="lv-LV"/>
              </w:rPr>
              <w:t>0,001</w:t>
            </w:r>
            <w:r>
              <w:rPr>
                <w:sz w:val="24"/>
                <w:szCs w:val="24"/>
                <w:lang w:val="lv-LV"/>
              </w:rPr>
              <w:t xml:space="preserve"> </w:t>
            </w:r>
            <w:r w:rsidRPr="00831C28">
              <w:rPr>
                <w:sz w:val="24"/>
                <w:szCs w:val="24"/>
                <w:lang w:val="lv-LV"/>
              </w:rPr>
              <w:t>g ≤</w:t>
            </w:r>
            <w:r>
              <w:rPr>
                <w:sz w:val="24"/>
                <w:szCs w:val="24"/>
                <w:lang w:val="lv-LV"/>
              </w:rPr>
              <w:t xml:space="preserve"> </w:t>
            </w:r>
            <w:proofErr w:type="spellStart"/>
            <w:r w:rsidRPr="00831C28">
              <w:rPr>
                <w:sz w:val="24"/>
                <w:szCs w:val="24"/>
                <w:lang w:val="lv-LV"/>
              </w:rPr>
              <w:t>e</w:t>
            </w:r>
            <w:r w:rsidRPr="00831C28">
              <w:rPr>
                <w:sz w:val="24"/>
                <w:szCs w:val="24"/>
                <w:vertAlign w:val="subscript"/>
                <w:lang w:val="lv-LV"/>
              </w:rPr>
              <w:t>i</w:t>
            </w:r>
            <w:proofErr w:type="spellEnd"/>
          </w:p>
        </w:tc>
        <w:tc>
          <w:tcPr>
            <w:tcW w:w="1080" w:type="dxa"/>
            <w:tcBorders>
              <w:right w:val="nil"/>
            </w:tcBorders>
          </w:tcPr>
          <w:p w14:paraId="7364C9D5" w14:textId="77777777" w:rsidR="00831C28" w:rsidRPr="00831C28" w:rsidRDefault="00831C28" w:rsidP="00831C28">
            <w:pPr>
              <w:pStyle w:val="PlainText"/>
              <w:tabs>
                <w:tab w:val="left" w:pos="120"/>
              </w:tabs>
              <w:jc w:val="left"/>
              <w:rPr>
                <w:sz w:val="24"/>
                <w:szCs w:val="24"/>
                <w:vertAlign w:val="subscript"/>
                <w:lang w:val="lv-LV"/>
              </w:rPr>
            </w:pPr>
            <w:r w:rsidRPr="00831C28">
              <w:rPr>
                <w:sz w:val="24"/>
                <w:szCs w:val="24"/>
                <w:lang w:val="lv-LV"/>
              </w:rPr>
              <w:t xml:space="preserve">100 </w:t>
            </w:r>
            <w:proofErr w:type="spellStart"/>
            <w:r w:rsidRPr="00831C28">
              <w:rPr>
                <w:sz w:val="24"/>
                <w:szCs w:val="24"/>
                <w:lang w:val="lv-LV"/>
              </w:rPr>
              <w:t>e</w:t>
            </w:r>
            <w:r w:rsidRPr="00831C28">
              <w:rPr>
                <w:sz w:val="24"/>
                <w:szCs w:val="24"/>
                <w:vertAlign w:val="subscript"/>
                <w:lang w:val="lv-LV"/>
              </w:rPr>
              <w:t>i</w:t>
            </w:r>
            <w:proofErr w:type="spellEnd"/>
          </w:p>
        </w:tc>
        <w:tc>
          <w:tcPr>
            <w:tcW w:w="360" w:type="dxa"/>
            <w:tcBorders>
              <w:left w:val="nil"/>
            </w:tcBorders>
          </w:tcPr>
          <w:p w14:paraId="7364C9D6" w14:textId="77777777" w:rsidR="00831C28" w:rsidRPr="00831C28" w:rsidRDefault="00831C28" w:rsidP="00831C28">
            <w:pPr>
              <w:pStyle w:val="PlainText"/>
              <w:jc w:val="left"/>
              <w:rPr>
                <w:sz w:val="24"/>
                <w:szCs w:val="24"/>
                <w:vertAlign w:val="subscript"/>
                <w:lang w:val="lv-LV"/>
              </w:rPr>
            </w:pPr>
          </w:p>
        </w:tc>
        <w:tc>
          <w:tcPr>
            <w:tcW w:w="1440" w:type="dxa"/>
            <w:tcBorders>
              <w:right w:val="nil"/>
            </w:tcBorders>
          </w:tcPr>
          <w:p w14:paraId="7364C9D7" w14:textId="77777777" w:rsidR="00831C28" w:rsidRPr="00831C28" w:rsidRDefault="00831C28" w:rsidP="00831C28">
            <w:pPr>
              <w:pStyle w:val="PlainText"/>
              <w:ind w:left="239"/>
              <w:jc w:val="left"/>
              <w:rPr>
                <w:sz w:val="24"/>
                <w:szCs w:val="24"/>
                <w:lang w:val="lv-LV"/>
              </w:rPr>
            </w:pPr>
            <w:r w:rsidRPr="00831C28">
              <w:rPr>
                <w:sz w:val="24"/>
                <w:szCs w:val="24"/>
                <w:lang w:val="lv-LV"/>
              </w:rPr>
              <w:t>50000</w:t>
            </w:r>
          </w:p>
        </w:tc>
        <w:tc>
          <w:tcPr>
            <w:tcW w:w="540" w:type="dxa"/>
            <w:tcBorders>
              <w:left w:val="nil"/>
            </w:tcBorders>
          </w:tcPr>
          <w:p w14:paraId="7364C9D8" w14:textId="77777777" w:rsidR="00831C28" w:rsidRPr="00831C28" w:rsidRDefault="00831C28" w:rsidP="00831C28">
            <w:pPr>
              <w:pStyle w:val="PlainText"/>
              <w:jc w:val="left"/>
              <w:rPr>
                <w:sz w:val="24"/>
                <w:szCs w:val="24"/>
                <w:lang w:val="lv-LV"/>
              </w:rPr>
            </w:pPr>
          </w:p>
        </w:tc>
        <w:tc>
          <w:tcPr>
            <w:tcW w:w="1980" w:type="dxa"/>
            <w:gridSpan w:val="2"/>
          </w:tcPr>
          <w:p w14:paraId="7364C9D9" w14:textId="1F3165BF" w:rsidR="00831C28" w:rsidRPr="00831C28" w:rsidRDefault="004E3E58" w:rsidP="00831C28">
            <w:pPr>
              <w:pStyle w:val="PlainText"/>
              <w:ind w:left="243"/>
              <w:jc w:val="left"/>
              <w:rPr>
                <w:sz w:val="24"/>
                <w:szCs w:val="24"/>
                <w:lang w:val="lv-LV"/>
              </w:rPr>
            </w:pPr>
            <w:r w:rsidRPr="00CE2107">
              <w:rPr>
                <w:noProof/>
                <w:color w:val="000000"/>
                <w:sz w:val="24"/>
                <w:szCs w:val="24"/>
              </w:rPr>
              <w:sym w:font="Symbol" w:char="F02D"/>
            </w:r>
          </w:p>
        </w:tc>
      </w:tr>
      <w:tr w:rsidR="00831C28" w:rsidRPr="00831C28" w14:paraId="7364C9E7" w14:textId="77777777" w:rsidTr="004E3E58">
        <w:trPr>
          <w:cantSplit/>
        </w:trPr>
        <w:tc>
          <w:tcPr>
            <w:tcW w:w="851" w:type="dxa"/>
            <w:vMerge w:val="restart"/>
            <w:vAlign w:val="center"/>
          </w:tcPr>
          <w:p w14:paraId="7364C9DB" w14:textId="77777777" w:rsidR="00831C28" w:rsidRPr="00831C28" w:rsidRDefault="00831C28" w:rsidP="00CE2107">
            <w:pPr>
              <w:pStyle w:val="PlainText"/>
              <w:jc w:val="left"/>
              <w:rPr>
                <w:sz w:val="24"/>
                <w:szCs w:val="24"/>
                <w:lang w:val="lv-LV"/>
              </w:rPr>
            </w:pPr>
            <w:r w:rsidRPr="00831C28">
              <w:rPr>
                <w:sz w:val="24"/>
                <w:szCs w:val="24"/>
                <w:lang w:val="lv-LV"/>
              </w:rPr>
              <w:t>II</w:t>
            </w:r>
          </w:p>
        </w:tc>
        <w:tc>
          <w:tcPr>
            <w:tcW w:w="2749" w:type="dxa"/>
          </w:tcPr>
          <w:p w14:paraId="7364C9E0" w14:textId="683DBAD1" w:rsidR="00831C28" w:rsidRPr="00831C28" w:rsidRDefault="00831C28" w:rsidP="00831C28">
            <w:pPr>
              <w:pStyle w:val="PlainText"/>
              <w:ind w:right="-108"/>
              <w:rPr>
                <w:color w:val="000000"/>
                <w:sz w:val="24"/>
                <w:szCs w:val="24"/>
                <w:lang w:val="lv-LV"/>
              </w:rPr>
            </w:pPr>
            <w:r w:rsidRPr="00831C28">
              <w:rPr>
                <w:sz w:val="24"/>
                <w:szCs w:val="24"/>
                <w:lang w:val="lv-LV"/>
              </w:rPr>
              <w:t>0,001</w:t>
            </w:r>
            <w:r>
              <w:rPr>
                <w:sz w:val="24"/>
                <w:szCs w:val="24"/>
                <w:lang w:val="lv-LV"/>
              </w:rPr>
              <w:t xml:space="preserve"> </w:t>
            </w:r>
            <w:r w:rsidRPr="00831C28">
              <w:rPr>
                <w:sz w:val="24"/>
                <w:szCs w:val="24"/>
                <w:lang w:val="lv-LV"/>
              </w:rPr>
              <w:t>g ≤</w:t>
            </w:r>
            <w:r>
              <w:rPr>
                <w:sz w:val="24"/>
                <w:szCs w:val="24"/>
                <w:lang w:val="lv-LV"/>
              </w:rPr>
              <w:t xml:space="preserve"> </w:t>
            </w:r>
            <w:proofErr w:type="spellStart"/>
            <w:r w:rsidRPr="00831C28">
              <w:rPr>
                <w:sz w:val="24"/>
                <w:szCs w:val="24"/>
                <w:lang w:val="lv-LV"/>
              </w:rPr>
              <w:t>e</w:t>
            </w:r>
            <w:r w:rsidRPr="00831C28">
              <w:rPr>
                <w:sz w:val="24"/>
                <w:szCs w:val="24"/>
                <w:vertAlign w:val="subscript"/>
                <w:lang w:val="lv-LV"/>
              </w:rPr>
              <w:t>i</w:t>
            </w:r>
            <w:proofErr w:type="spellEnd"/>
            <w:r>
              <w:rPr>
                <w:sz w:val="24"/>
                <w:szCs w:val="24"/>
                <w:vertAlign w:val="subscript"/>
                <w:lang w:val="lv-LV"/>
              </w:rPr>
              <w:t xml:space="preserve"> </w:t>
            </w:r>
            <w:r w:rsidRPr="00831C28">
              <w:rPr>
                <w:color w:val="000000"/>
                <w:sz w:val="24"/>
                <w:szCs w:val="24"/>
                <w:lang w:val="lv-LV"/>
              </w:rPr>
              <w:t>≤</w:t>
            </w:r>
            <w:r>
              <w:rPr>
                <w:color w:val="000000"/>
                <w:sz w:val="24"/>
                <w:szCs w:val="24"/>
                <w:lang w:val="lv-LV"/>
              </w:rPr>
              <w:t xml:space="preserve"> </w:t>
            </w:r>
            <w:r w:rsidRPr="00831C28">
              <w:rPr>
                <w:color w:val="000000"/>
                <w:sz w:val="24"/>
                <w:szCs w:val="24"/>
                <w:lang w:val="lv-LV"/>
              </w:rPr>
              <w:t>0,005 g</w:t>
            </w:r>
          </w:p>
        </w:tc>
        <w:tc>
          <w:tcPr>
            <w:tcW w:w="1080" w:type="dxa"/>
            <w:tcBorders>
              <w:right w:val="nil"/>
            </w:tcBorders>
          </w:tcPr>
          <w:p w14:paraId="7364C9E1" w14:textId="77777777" w:rsidR="00831C28" w:rsidRPr="00831C28" w:rsidRDefault="00831C28" w:rsidP="00831C28">
            <w:pPr>
              <w:pStyle w:val="PlainText"/>
              <w:tabs>
                <w:tab w:val="left" w:pos="120"/>
              </w:tabs>
              <w:jc w:val="left"/>
              <w:rPr>
                <w:sz w:val="24"/>
                <w:szCs w:val="24"/>
                <w:vertAlign w:val="subscript"/>
                <w:lang w:val="lv-LV"/>
              </w:rPr>
            </w:pPr>
            <w:r w:rsidRPr="00831C28">
              <w:rPr>
                <w:sz w:val="24"/>
                <w:szCs w:val="24"/>
                <w:lang w:val="lv-LV"/>
              </w:rPr>
              <w:t xml:space="preserve">20 </w:t>
            </w:r>
            <w:proofErr w:type="spellStart"/>
            <w:r w:rsidRPr="00831C28">
              <w:rPr>
                <w:sz w:val="24"/>
                <w:szCs w:val="24"/>
                <w:lang w:val="lv-LV"/>
              </w:rPr>
              <w:t>e</w:t>
            </w:r>
            <w:r w:rsidRPr="00831C28">
              <w:rPr>
                <w:sz w:val="24"/>
                <w:szCs w:val="24"/>
                <w:vertAlign w:val="subscript"/>
                <w:lang w:val="lv-LV"/>
              </w:rPr>
              <w:t>i</w:t>
            </w:r>
            <w:proofErr w:type="spellEnd"/>
          </w:p>
        </w:tc>
        <w:tc>
          <w:tcPr>
            <w:tcW w:w="360" w:type="dxa"/>
            <w:tcBorders>
              <w:left w:val="nil"/>
            </w:tcBorders>
          </w:tcPr>
          <w:p w14:paraId="7364C9E2" w14:textId="77777777" w:rsidR="00831C28" w:rsidRPr="00831C28" w:rsidRDefault="00831C28" w:rsidP="00831C28">
            <w:pPr>
              <w:pStyle w:val="PlainText"/>
              <w:jc w:val="left"/>
              <w:rPr>
                <w:sz w:val="24"/>
                <w:szCs w:val="24"/>
                <w:vertAlign w:val="subscript"/>
                <w:lang w:val="lv-LV"/>
              </w:rPr>
            </w:pPr>
          </w:p>
        </w:tc>
        <w:tc>
          <w:tcPr>
            <w:tcW w:w="1440" w:type="dxa"/>
            <w:tcBorders>
              <w:right w:val="nil"/>
            </w:tcBorders>
          </w:tcPr>
          <w:p w14:paraId="7364C9E3" w14:textId="77777777" w:rsidR="00831C28" w:rsidRPr="00831C28" w:rsidRDefault="00831C28" w:rsidP="00831C28">
            <w:pPr>
              <w:pStyle w:val="PlainText"/>
              <w:ind w:left="239"/>
              <w:jc w:val="left"/>
              <w:rPr>
                <w:sz w:val="24"/>
                <w:szCs w:val="24"/>
                <w:lang w:val="lv-LV"/>
              </w:rPr>
            </w:pPr>
            <w:r w:rsidRPr="00831C28">
              <w:rPr>
                <w:sz w:val="24"/>
                <w:szCs w:val="24"/>
                <w:lang w:val="lv-LV"/>
              </w:rPr>
              <w:t>5000</w:t>
            </w:r>
          </w:p>
        </w:tc>
        <w:tc>
          <w:tcPr>
            <w:tcW w:w="540" w:type="dxa"/>
            <w:tcBorders>
              <w:left w:val="nil"/>
            </w:tcBorders>
          </w:tcPr>
          <w:p w14:paraId="7364C9E4" w14:textId="77777777" w:rsidR="00831C28" w:rsidRPr="00831C28" w:rsidRDefault="00831C28" w:rsidP="00831C28">
            <w:pPr>
              <w:pStyle w:val="PlainText"/>
              <w:jc w:val="left"/>
              <w:rPr>
                <w:sz w:val="24"/>
                <w:szCs w:val="24"/>
                <w:lang w:val="lv-LV"/>
              </w:rPr>
            </w:pPr>
          </w:p>
        </w:tc>
        <w:tc>
          <w:tcPr>
            <w:tcW w:w="1440" w:type="dxa"/>
            <w:tcBorders>
              <w:right w:val="nil"/>
            </w:tcBorders>
          </w:tcPr>
          <w:p w14:paraId="7364C9E5" w14:textId="77777777" w:rsidR="00831C28" w:rsidRPr="00831C28" w:rsidRDefault="00831C28" w:rsidP="00831C28">
            <w:pPr>
              <w:pStyle w:val="PlainText"/>
              <w:ind w:left="243"/>
              <w:jc w:val="left"/>
              <w:rPr>
                <w:sz w:val="24"/>
                <w:szCs w:val="24"/>
                <w:lang w:val="lv-LV"/>
              </w:rPr>
            </w:pPr>
            <w:r w:rsidRPr="00831C28">
              <w:rPr>
                <w:sz w:val="24"/>
                <w:szCs w:val="24"/>
                <w:lang w:val="lv-LV"/>
              </w:rPr>
              <w:t>100000</w:t>
            </w:r>
          </w:p>
        </w:tc>
        <w:tc>
          <w:tcPr>
            <w:tcW w:w="540" w:type="dxa"/>
            <w:tcBorders>
              <w:left w:val="nil"/>
            </w:tcBorders>
          </w:tcPr>
          <w:p w14:paraId="7364C9E6" w14:textId="77777777" w:rsidR="00831C28" w:rsidRPr="00831C28" w:rsidRDefault="00831C28" w:rsidP="00831C28">
            <w:pPr>
              <w:pStyle w:val="PlainText"/>
              <w:jc w:val="left"/>
              <w:rPr>
                <w:sz w:val="24"/>
                <w:szCs w:val="24"/>
              </w:rPr>
            </w:pPr>
          </w:p>
        </w:tc>
      </w:tr>
      <w:tr w:rsidR="00831C28" w:rsidRPr="00831C28" w14:paraId="7364C9F4" w14:textId="77777777" w:rsidTr="004E3E58">
        <w:trPr>
          <w:cantSplit/>
        </w:trPr>
        <w:tc>
          <w:tcPr>
            <w:tcW w:w="851" w:type="dxa"/>
            <w:vMerge/>
            <w:vAlign w:val="center"/>
          </w:tcPr>
          <w:p w14:paraId="7364C9E8" w14:textId="77777777" w:rsidR="00831C28" w:rsidRPr="00831C28" w:rsidRDefault="00831C28" w:rsidP="00CE2107">
            <w:pPr>
              <w:pStyle w:val="PlainText"/>
              <w:jc w:val="left"/>
              <w:rPr>
                <w:sz w:val="24"/>
                <w:szCs w:val="24"/>
                <w:lang w:val="lv-LV"/>
              </w:rPr>
            </w:pPr>
          </w:p>
        </w:tc>
        <w:tc>
          <w:tcPr>
            <w:tcW w:w="2749" w:type="dxa"/>
          </w:tcPr>
          <w:p w14:paraId="7364C9ED" w14:textId="4FC3740D" w:rsidR="00831C28" w:rsidRPr="00831C28" w:rsidRDefault="00831C28" w:rsidP="00831C28">
            <w:pPr>
              <w:pStyle w:val="PlainText"/>
              <w:ind w:right="-108"/>
              <w:jc w:val="left"/>
              <w:rPr>
                <w:color w:val="000000"/>
                <w:sz w:val="24"/>
                <w:szCs w:val="24"/>
                <w:lang w:val="lv-LV"/>
              </w:rPr>
            </w:pPr>
            <w:r w:rsidRPr="00831C28">
              <w:rPr>
                <w:sz w:val="24"/>
                <w:szCs w:val="24"/>
                <w:lang w:val="lv-LV"/>
              </w:rPr>
              <w:t>0,1</w:t>
            </w:r>
            <w:r>
              <w:rPr>
                <w:sz w:val="24"/>
                <w:szCs w:val="24"/>
                <w:lang w:val="lv-LV"/>
              </w:rPr>
              <w:t xml:space="preserve"> </w:t>
            </w:r>
            <w:r w:rsidRPr="00831C28">
              <w:rPr>
                <w:sz w:val="24"/>
                <w:szCs w:val="24"/>
                <w:lang w:val="lv-LV"/>
              </w:rPr>
              <w:t>g ≤</w:t>
            </w:r>
            <w:r>
              <w:rPr>
                <w:sz w:val="24"/>
                <w:szCs w:val="24"/>
                <w:lang w:val="lv-LV"/>
              </w:rPr>
              <w:t xml:space="preserve"> </w:t>
            </w:r>
            <w:proofErr w:type="spellStart"/>
            <w:r w:rsidRPr="00831C28">
              <w:rPr>
                <w:sz w:val="24"/>
                <w:szCs w:val="24"/>
                <w:lang w:val="lv-LV"/>
              </w:rPr>
              <w:t>e</w:t>
            </w:r>
            <w:r w:rsidRPr="00831C28">
              <w:rPr>
                <w:sz w:val="24"/>
                <w:szCs w:val="24"/>
                <w:vertAlign w:val="subscript"/>
                <w:lang w:val="lv-LV"/>
              </w:rPr>
              <w:t>i</w:t>
            </w:r>
            <w:proofErr w:type="spellEnd"/>
          </w:p>
        </w:tc>
        <w:tc>
          <w:tcPr>
            <w:tcW w:w="1080" w:type="dxa"/>
            <w:tcBorders>
              <w:right w:val="nil"/>
            </w:tcBorders>
          </w:tcPr>
          <w:p w14:paraId="7364C9EE" w14:textId="77777777" w:rsidR="00831C28" w:rsidRPr="00831C28" w:rsidRDefault="00831C28" w:rsidP="00831C28">
            <w:pPr>
              <w:pStyle w:val="PlainText"/>
              <w:tabs>
                <w:tab w:val="left" w:pos="120"/>
              </w:tabs>
              <w:jc w:val="left"/>
              <w:rPr>
                <w:sz w:val="24"/>
                <w:szCs w:val="24"/>
                <w:vertAlign w:val="subscript"/>
                <w:lang w:val="lv-LV"/>
              </w:rPr>
            </w:pPr>
            <w:r w:rsidRPr="00831C28">
              <w:rPr>
                <w:sz w:val="24"/>
                <w:szCs w:val="24"/>
                <w:lang w:val="lv-LV"/>
              </w:rPr>
              <w:t xml:space="preserve">50 </w:t>
            </w:r>
            <w:proofErr w:type="spellStart"/>
            <w:r w:rsidRPr="00831C28">
              <w:rPr>
                <w:sz w:val="24"/>
                <w:szCs w:val="24"/>
                <w:lang w:val="lv-LV"/>
              </w:rPr>
              <w:t>e</w:t>
            </w:r>
            <w:r w:rsidRPr="00831C28">
              <w:rPr>
                <w:sz w:val="24"/>
                <w:szCs w:val="24"/>
                <w:vertAlign w:val="subscript"/>
                <w:lang w:val="lv-LV"/>
              </w:rPr>
              <w:t>i</w:t>
            </w:r>
            <w:proofErr w:type="spellEnd"/>
          </w:p>
        </w:tc>
        <w:tc>
          <w:tcPr>
            <w:tcW w:w="360" w:type="dxa"/>
            <w:tcBorders>
              <w:left w:val="nil"/>
            </w:tcBorders>
          </w:tcPr>
          <w:p w14:paraId="7364C9EF" w14:textId="77777777" w:rsidR="00831C28" w:rsidRPr="00831C28" w:rsidRDefault="00831C28" w:rsidP="00831C28">
            <w:pPr>
              <w:pStyle w:val="PlainText"/>
              <w:jc w:val="left"/>
              <w:rPr>
                <w:sz w:val="24"/>
                <w:szCs w:val="24"/>
                <w:vertAlign w:val="subscript"/>
                <w:lang w:val="lv-LV"/>
              </w:rPr>
            </w:pPr>
          </w:p>
        </w:tc>
        <w:tc>
          <w:tcPr>
            <w:tcW w:w="1440" w:type="dxa"/>
            <w:tcBorders>
              <w:right w:val="nil"/>
            </w:tcBorders>
          </w:tcPr>
          <w:p w14:paraId="7364C9F0" w14:textId="77777777" w:rsidR="00831C28" w:rsidRPr="00831C28" w:rsidRDefault="00831C28" w:rsidP="00831C28">
            <w:pPr>
              <w:pStyle w:val="PlainText"/>
              <w:ind w:left="239"/>
              <w:jc w:val="left"/>
              <w:rPr>
                <w:sz w:val="24"/>
                <w:szCs w:val="24"/>
                <w:lang w:val="lv-LV"/>
              </w:rPr>
            </w:pPr>
            <w:r w:rsidRPr="00831C28">
              <w:rPr>
                <w:sz w:val="24"/>
                <w:szCs w:val="24"/>
                <w:lang w:val="lv-LV"/>
              </w:rPr>
              <w:t>5000</w:t>
            </w:r>
          </w:p>
        </w:tc>
        <w:tc>
          <w:tcPr>
            <w:tcW w:w="540" w:type="dxa"/>
            <w:tcBorders>
              <w:left w:val="nil"/>
            </w:tcBorders>
          </w:tcPr>
          <w:p w14:paraId="7364C9F1" w14:textId="77777777" w:rsidR="00831C28" w:rsidRPr="00831C28" w:rsidRDefault="00831C28" w:rsidP="00831C28">
            <w:pPr>
              <w:pStyle w:val="PlainText"/>
              <w:jc w:val="left"/>
              <w:rPr>
                <w:sz w:val="24"/>
                <w:szCs w:val="24"/>
                <w:lang w:val="lv-LV"/>
              </w:rPr>
            </w:pPr>
          </w:p>
        </w:tc>
        <w:tc>
          <w:tcPr>
            <w:tcW w:w="1440" w:type="dxa"/>
            <w:tcBorders>
              <w:right w:val="nil"/>
            </w:tcBorders>
          </w:tcPr>
          <w:p w14:paraId="7364C9F2" w14:textId="77777777" w:rsidR="00831C28" w:rsidRPr="00831C28" w:rsidRDefault="00831C28" w:rsidP="00831C28">
            <w:pPr>
              <w:pStyle w:val="PlainText"/>
              <w:ind w:left="243"/>
              <w:jc w:val="left"/>
              <w:rPr>
                <w:sz w:val="24"/>
                <w:szCs w:val="24"/>
                <w:lang w:val="lv-LV"/>
              </w:rPr>
            </w:pPr>
            <w:r w:rsidRPr="00831C28">
              <w:rPr>
                <w:sz w:val="24"/>
                <w:szCs w:val="24"/>
                <w:lang w:val="lv-LV"/>
              </w:rPr>
              <w:t>100000</w:t>
            </w:r>
          </w:p>
        </w:tc>
        <w:tc>
          <w:tcPr>
            <w:tcW w:w="540" w:type="dxa"/>
            <w:tcBorders>
              <w:left w:val="nil"/>
            </w:tcBorders>
          </w:tcPr>
          <w:p w14:paraId="7364C9F3" w14:textId="77777777" w:rsidR="00831C28" w:rsidRPr="00831C28" w:rsidRDefault="00831C28" w:rsidP="00831C28">
            <w:pPr>
              <w:pStyle w:val="PlainText"/>
              <w:jc w:val="left"/>
              <w:rPr>
                <w:sz w:val="24"/>
                <w:szCs w:val="24"/>
              </w:rPr>
            </w:pPr>
          </w:p>
        </w:tc>
      </w:tr>
      <w:tr w:rsidR="00831C28" w:rsidRPr="00831C28" w14:paraId="7364CA01" w14:textId="77777777" w:rsidTr="004E3E58">
        <w:trPr>
          <w:cantSplit/>
        </w:trPr>
        <w:tc>
          <w:tcPr>
            <w:tcW w:w="851" w:type="dxa"/>
            <w:vAlign w:val="center"/>
          </w:tcPr>
          <w:p w14:paraId="7364C9F5" w14:textId="77777777" w:rsidR="00831C28" w:rsidRPr="00831C28" w:rsidRDefault="00831C28" w:rsidP="00CE2107">
            <w:pPr>
              <w:pStyle w:val="PlainText"/>
              <w:jc w:val="left"/>
              <w:rPr>
                <w:sz w:val="24"/>
                <w:szCs w:val="24"/>
                <w:lang w:val="lv-LV"/>
              </w:rPr>
            </w:pPr>
            <w:r w:rsidRPr="00831C28">
              <w:rPr>
                <w:sz w:val="24"/>
                <w:szCs w:val="24"/>
                <w:lang w:val="lv-LV"/>
              </w:rPr>
              <w:t>III</w:t>
            </w:r>
          </w:p>
        </w:tc>
        <w:tc>
          <w:tcPr>
            <w:tcW w:w="2749" w:type="dxa"/>
          </w:tcPr>
          <w:p w14:paraId="7364C9FA" w14:textId="381E0E18" w:rsidR="00831C28" w:rsidRPr="00831C28" w:rsidRDefault="00831C28" w:rsidP="00831C28">
            <w:pPr>
              <w:pStyle w:val="PlainText"/>
              <w:ind w:right="-108"/>
              <w:jc w:val="left"/>
              <w:rPr>
                <w:color w:val="000000"/>
                <w:sz w:val="24"/>
                <w:szCs w:val="24"/>
                <w:lang w:val="lv-LV"/>
              </w:rPr>
            </w:pPr>
            <w:r w:rsidRPr="00831C28">
              <w:rPr>
                <w:sz w:val="24"/>
                <w:szCs w:val="24"/>
                <w:lang w:val="lv-LV"/>
              </w:rPr>
              <w:t>0,1</w:t>
            </w:r>
            <w:r>
              <w:rPr>
                <w:sz w:val="24"/>
                <w:szCs w:val="24"/>
                <w:lang w:val="lv-LV"/>
              </w:rPr>
              <w:t xml:space="preserve"> </w:t>
            </w:r>
            <w:r w:rsidRPr="00831C28">
              <w:rPr>
                <w:sz w:val="24"/>
                <w:szCs w:val="24"/>
                <w:lang w:val="lv-LV"/>
              </w:rPr>
              <w:t>g ≤</w:t>
            </w:r>
            <w:r>
              <w:rPr>
                <w:sz w:val="24"/>
                <w:szCs w:val="24"/>
                <w:lang w:val="lv-LV"/>
              </w:rPr>
              <w:t xml:space="preserve"> </w:t>
            </w:r>
            <w:proofErr w:type="spellStart"/>
            <w:r w:rsidRPr="00831C28">
              <w:rPr>
                <w:sz w:val="24"/>
                <w:szCs w:val="24"/>
                <w:lang w:val="lv-LV"/>
              </w:rPr>
              <w:t>e</w:t>
            </w:r>
            <w:r w:rsidRPr="00831C28">
              <w:rPr>
                <w:sz w:val="24"/>
                <w:szCs w:val="24"/>
                <w:vertAlign w:val="subscript"/>
                <w:lang w:val="lv-LV"/>
              </w:rPr>
              <w:t>i</w:t>
            </w:r>
            <w:proofErr w:type="spellEnd"/>
          </w:p>
        </w:tc>
        <w:tc>
          <w:tcPr>
            <w:tcW w:w="1080" w:type="dxa"/>
            <w:tcBorders>
              <w:right w:val="nil"/>
            </w:tcBorders>
          </w:tcPr>
          <w:p w14:paraId="7364C9FB" w14:textId="77777777" w:rsidR="00831C28" w:rsidRPr="00831C28" w:rsidRDefault="00831C28" w:rsidP="00831C28">
            <w:pPr>
              <w:pStyle w:val="PlainText"/>
              <w:tabs>
                <w:tab w:val="left" w:pos="120"/>
              </w:tabs>
              <w:jc w:val="left"/>
              <w:rPr>
                <w:sz w:val="24"/>
                <w:szCs w:val="24"/>
                <w:vertAlign w:val="subscript"/>
                <w:lang w:val="lv-LV"/>
              </w:rPr>
            </w:pPr>
            <w:r w:rsidRPr="00831C28">
              <w:rPr>
                <w:sz w:val="24"/>
                <w:szCs w:val="24"/>
                <w:lang w:val="lv-LV"/>
              </w:rPr>
              <w:t xml:space="preserve">20 </w:t>
            </w:r>
            <w:proofErr w:type="spellStart"/>
            <w:r w:rsidRPr="00831C28">
              <w:rPr>
                <w:sz w:val="24"/>
                <w:szCs w:val="24"/>
                <w:lang w:val="lv-LV"/>
              </w:rPr>
              <w:t>e</w:t>
            </w:r>
            <w:r w:rsidRPr="00831C28">
              <w:rPr>
                <w:sz w:val="24"/>
                <w:szCs w:val="24"/>
                <w:vertAlign w:val="subscript"/>
                <w:lang w:val="lv-LV"/>
              </w:rPr>
              <w:t>i</w:t>
            </w:r>
            <w:proofErr w:type="spellEnd"/>
          </w:p>
        </w:tc>
        <w:tc>
          <w:tcPr>
            <w:tcW w:w="360" w:type="dxa"/>
            <w:tcBorders>
              <w:left w:val="nil"/>
            </w:tcBorders>
          </w:tcPr>
          <w:p w14:paraId="7364C9FC" w14:textId="77777777" w:rsidR="00831C28" w:rsidRPr="00831C28" w:rsidRDefault="00831C28" w:rsidP="00831C28">
            <w:pPr>
              <w:pStyle w:val="PlainText"/>
              <w:jc w:val="left"/>
              <w:rPr>
                <w:sz w:val="24"/>
                <w:szCs w:val="24"/>
                <w:vertAlign w:val="subscript"/>
                <w:lang w:val="lv-LV"/>
              </w:rPr>
            </w:pPr>
          </w:p>
        </w:tc>
        <w:tc>
          <w:tcPr>
            <w:tcW w:w="1440" w:type="dxa"/>
            <w:tcBorders>
              <w:right w:val="nil"/>
            </w:tcBorders>
          </w:tcPr>
          <w:p w14:paraId="7364C9FD" w14:textId="77777777" w:rsidR="00831C28" w:rsidRPr="00831C28" w:rsidRDefault="00831C28" w:rsidP="00831C28">
            <w:pPr>
              <w:pStyle w:val="PlainText"/>
              <w:ind w:left="239"/>
              <w:jc w:val="left"/>
              <w:rPr>
                <w:sz w:val="24"/>
                <w:szCs w:val="24"/>
                <w:lang w:val="lv-LV"/>
              </w:rPr>
            </w:pPr>
            <w:r w:rsidRPr="00831C28">
              <w:rPr>
                <w:sz w:val="24"/>
                <w:szCs w:val="24"/>
                <w:lang w:val="lv-LV"/>
              </w:rPr>
              <w:t>500</w:t>
            </w:r>
          </w:p>
        </w:tc>
        <w:tc>
          <w:tcPr>
            <w:tcW w:w="540" w:type="dxa"/>
            <w:tcBorders>
              <w:left w:val="nil"/>
            </w:tcBorders>
          </w:tcPr>
          <w:p w14:paraId="7364C9FE" w14:textId="77777777" w:rsidR="00831C28" w:rsidRPr="00831C28" w:rsidRDefault="00831C28" w:rsidP="00831C28">
            <w:pPr>
              <w:pStyle w:val="PlainText"/>
              <w:jc w:val="left"/>
              <w:rPr>
                <w:sz w:val="24"/>
                <w:szCs w:val="24"/>
                <w:lang w:val="lv-LV"/>
              </w:rPr>
            </w:pPr>
          </w:p>
        </w:tc>
        <w:tc>
          <w:tcPr>
            <w:tcW w:w="1440" w:type="dxa"/>
            <w:tcBorders>
              <w:right w:val="nil"/>
            </w:tcBorders>
          </w:tcPr>
          <w:p w14:paraId="7364C9FF" w14:textId="77777777" w:rsidR="00831C28" w:rsidRPr="00831C28" w:rsidRDefault="00831C28" w:rsidP="00831C28">
            <w:pPr>
              <w:pStyle w:val="PlainText"/>
              <w:ind w:left="243"/>
              <w:jc w:val="left"/>
              <w:rPr>
                <w:sz w:val="24"/>
                <w:szCs w:val="24"/>
                <w:lang w:val="lv-LV"/>
              </w:rPr>
            </w:pPr>
            <w:r w:rsidRPr="00831C28">
              <w:rPr>
                <w:sz w:val="24"/>
                <w:szCs w:val="24"/>
                <w:lang w:val="lv-LV"/>
              </w:rPr>
              <w:t>10000</w:t>
            </w:r>
          </w:p>
        </w:tc>
        <w:tc>
          <w:tcPr>
            <w:tcW w:w="540" w:type="dxa"/>
            <w:tcBorders>
              <w:left w:val="nil"/>
            </w:tcBorders>
          </w:tcPr>
          <w:p w14:paraId="7364CA00" w14:textId="77777777" w:rsidR="00831C28" w:rsidRPr="00831C28" w:rsidRDefault="00831C28" w:rsidP="00831C28">
            <w:pPr>
              <w:pStyle w:val="PlainText"/>
              <w:jc w:val="left"/>
              <w:rPr>
                <w:sz w:val="24"/>
                <w:szCs w:val="24"/>
                <w:lang w:val="lv-LV"/>
              </w:rPr>
            </w:pPr>
          </w:p>
        </w:tc>
      </w:tr>
      <w:tr w:rsidR="00831C28" w:rsidRPr="00831C28" w14:paraId="7364CA0E" w14:textId="77777777" w:rsidTr="004E3E58">
        <w:trPr>
          <w:cantSplit/>
        </w:trPr>
        <w:tc>
          <w:tcPr>
            <w:tcW w:w="851" w:type="dxa"/>
            <w:vAlign w:val="center"/>
          </w:tcPr>
          <w:p w14:paraId="7364CA02" w14:textId="1116A82A" w:rsidR="00831C28" w:rsidRPr="00831C28" w:rsidRDefault="00831C28" w:rsidP="00025EA0">
            <w:pPr>
              <w:pStyle w:val="PlainText"/>
              <w:jc w:val="left"/>
              <w:rPr>
                <w:sz w:val="24"/>
                <w:szCs w:val="24"/>
                <w:lang w:val="lv-LV"/>
              </w:rPr>
            </w:pPr>
            <w:r w:rsidRPr="00831C28">
              <w:rPr>
                <w:sz w:val="24"/>
                <w:szCs w:val="24"/>
                <w:lang w:val="lv-LV"/>
              </w:rPr>
              <w:t>I</w:t>
            </w:r>
            <w:r w:rsidR="00025EA0">
              <w:rPr>
                <w:sz w:val="24"/>
                <w:szCs w:val="24"/>
                <w:lang w:val="lv-LV"/>
              </w:rPr>
              <w:t>V</w:t>
            </w:r>
          </w:p>
        </w:tc>
        <w:tc>
          <w:tcPr>
            <w:tcW w:w="2749" w:type="dxa"/>
          </w:tcPr>
          <w:p w14:paraId="7364CA07" w14:textId="1232C372" w:rsidR="00831C28" w:rsidRPr="00831C28" w:rsidRDefault="00831C28" w:rsidP="00831C28">
            <w:pPr>
              <w:pStyle w:val="PlainText"/>
              <w:ind w:right="-108"/>
              <w:jc w:val="left"/>
              <w:rPr>
                <w:color w:val="000000"/>
                <w:sz w:val="24"/>
                <w:szCs w:val="24"/>
                <w:lang w:val="lv-LV"/>
              </w:rPr>
            </w:pPr>
            <w:r w:rsidRPr="00831C28">
              <w:rPr>
                <w:sz w:val="24"/>
                <w:szCs w:val="24"/>
                <w:lang w:val="lv-LV"/>
              </w:rPr>
              <w:t>5</w:t>
            </w:r>
            <w:r>
              <w:rPr>
                <w:sz w:val="24"/>
                <w:szCs w:val="24"/>
                <w:lang w:val="lv-LV"/>
              </w:rPr>
              <w:t xml:space="preserve"> </w:t>
            </w:r>
            <w:r w:rsidRPr="00831C28">
              <w:rPr>
                <w:sz w:val="24"/>
                <w:szCs w:val="24"/>
                <w:lang w:val="lv-LV"/>
              </w:rPr>
              <w:t>g ≤</w:t>
            </w:r>
            <w:r>
              <w:rPr>
                <w:sz w:val="24"/>
                <w:szCs w:val="24"/>
                <w:lang w:val="lv-LV"/>
              </w:rPr>
              <w:t xml:space="preserve"> </w:t>
            </w:r>
            <w:proofErr w:type="spellStart"/>
            <w:r w:rsidRPr="00831C28">
              <w:rPr>
                <w:sz w:val="24"/>
                <w:szCs w:val="24"/>
                <w:lang w:val="lv-LV"/>
              </w:rPr>
              <w:t>e</w:t>
            </w:r>
            <w:r w:rsidRPr="00831C28">
              <w:rPr>
                <w:sz w:val="24"/>
                <w:szCs w:val="24"/>
                <w:vertAlign w:val="subscript"/>
                <w:lang w:val="lv-LV"/>
              </w:rPr>
              <w:t>i</w:t>
            </w:r>
            <w:proofErr w:type="spellEnd"/>
          </w:p>
        </w:tc>
        <w:tc>
          <w:tcPr>
            <w:tcW w:w="1080" w:type="dxa"/>
            <w:tcBorders>
              <w:right w:val="nil"/>
            </w:tcBorders>
          </w:tcPr>
          <w:p w14:paraId="7364CA08" w14:textId="77777777" w:rsidR="00831C28" w:rsidRPr="00831C28" w:rsidRDefault="00831C28" w:rsidP="00831C28">
            <w:pPr>
              <w:pStyle w:val="PlainText"/>
              <w:tabs>
                <w:tab w:val="left" w:pos="120"/>
              </w:tabs>
              <w:jc w:val="left"/>
              <w:rPr>
                <w:sz w:val="24"/>
                <w:szCs w:val="24"/>
                <w:vertAlign w:val="subscript"/>
                <w:lang w:val="lv-LV"/>
              </w:rPr>
            </w:pPr>
            <w:r w:rsidRPr="00831C28">
              <w:rPr>
                <w:sz w:val="24"/>
                <w:szCs w:val="24"/>
                <w:lang w:val="lv-LV"/>
              </w:rPr>
              <w:t xml:space="preserve">10 </w:t>
            </w:r>
            <w:proofErr w:type="spellStart"/>
            <w:r w:rsidRPr="00831C28">
              <w:rPr>
                <w:sz w:val="24"/>
                <w:szCs w:val="24"/>
                <w:lang w:val="lv-LV"/>
              </w:rPr>
              <w:t>e</w:t>
            </w:r>
            <w:r w:rsidRPr="00831C28">
              <w:rPr>
                <w:sz w:val="24"/>
                <w:szCs w:val="24"/>
                <w:vertAlign w:val="subscript"/>
                <w:lang w:val="lv-LV"/>
              </w:rPr>
              <w:t>i</w:t>
            </w:r>
            <w:proofErr w:type="spellEnd"/>
          </w:p>
        </w:tc>
        <w:tc>
          <w:tcPr>
            <w:tcW w:w="360" w:type="dxa"/>
            <w:tcBorders>
              <w:left w:val="nil"/>
            </w:tcBorders>
          </w:tcPr>
          <w:p w14:paraId="7364CA09" w14:textId="77777777" w:rsidR="00831C28" w:rsidRPr="00831C28" w:rsidRDefault="00831C28" w:rsidP="00831C28">
            <w:pPr>
              <w:pStyle w:val="PlainText"/>
              <w:jc w:val="left"/>
              <w:rPr>
                <w:sz w:val="24"/>
                <w:szCs w:val="24"/>
                <w:vertAlign w:val="subscript"/>
                <w:lang w:val="lv-LV"/>
              </w:rPr>
            </w:pPr>
          </w:p>
        </w:tc>
        <w:tc>
          <w:tcPr>
            <w:tcW w:w="1440" w:type="dxa"/>
            <w:tcBorders>
              <w:right w:val="nil"/>
            </w:tcBorders>
          </w:tcPr>
          <w:p w14:paraId="7364CA0A" w14:textId="77777777" w:rsidR="00831C28" w:rsidRPr="00831C28" w:rsidRDefault="00831C28" w:rsidP="00831C28">
            <w:pPr>
              <w:pStyle w:val="PlainText"/>
              <w:ind w:left="239"/>
              <w:jc w:val="left"/>
              <w:rPr>
                <w:sz w:val="24"/>
                <w:szCs w:val="24"/>
                <w:lang w:val="lv-LV"/>
              </w:rPr>
            </w:pPr>
            <w:r w:rsidRPr="00831C28">
              <w:rPr>
                <w:sz w:val="24"/>
                <w:szCs w:val="24"/>
                <w:lang w:val="lv-LV"/>
              </w:rPr>
              <w:t>50</w:t>
            </w:r>
          </w:p>
        </w:tc>
        <w:tc>
          <w:tcPr>
            <w:tcW w:w="540" w:type="dxa"/>
            <w:tcBorders>
              <w:left w:val="nil"/>
            </w:tcBorders>
          </w:tcPr>
          <w:p w14:paraId="7364CA0B" w14:textId="77777777" w:rsidR="00831C28" w:rsidRPr="00831C28" w:rsidRDefault="00831C28" w:rsidP="00831C28">
            <w:pPr>
              <w:pStyle w:val="PlainText"/>
              <w:jc w:val="left"/>
              <w:rPr>
                <w:sz w:val="24"/>
                <w:szCs w:val="24"/>
                <w:lang w:val="lv-LV"/>
              </w:rPr>
            </w:pPr>
          </w:p>
        </w:tc>
        <w:tc>
          <w:tcPr>
            <w:tcW w:w="1440" w:type="dxa"/>
            <w:tcBorders>
              <w:right w:val="nil"/>
            </w:tcBorders>
          </w:tcPr>
          <w:p w14:paraId="7364CA0C" w14:textId="77777777" w:rsidR="00831C28" w:rsidRPr="00831C28" w:rsidRDefault="00831C28" w:rsidP="00831C28">
            <w:pPr>
              <w:pStyle w:val="PlainText"/>
              <w:ind w:left="243"/>
              <w:jc w:val="left"/>
              <w:rPr>
                <w:sz w:val="24"/>
                <w:szCs w:val="24"/>
                <w:lang w:val="lv-LV"/>
              </w:rPr>
            </w:pPr>
            <w:r w:rsidRPr="00831C28">
              <w:rPr>
                <w:sz w:val="24"/>
                <w:szCs w:val="24"/>
                <w:lang w:val="lv-LV"/>
              </w:rPr>
              <w:t>1000</w:t>
            </w:r>
          </w:p>
        </w:tc>
        <w:tc>
          <w:tcPr>
            <w:tcW w:w="540" w:type="dxa"/>
            <w:tcBorders>
              <w:left w:val="nil"/>
            </w:tcBorders>
          </w:tcPr>
          <w:p w14:paraId="7364CA0D" w14:textId="77777777" w:rsidR="00831C28" w:rsidRPr="00831C28" w:rsidRDefault="00831C28" w:rsidP="00831C28">
            <w:pPr>
              <w:pStyle w:val="PlainText"/>
              <w:jc w:val="left"/>
              <w:rPr>
                <w:sz w:val="24"/>
                <w:szCs w:val="24"/>
              </w:rPr>
            </w:pPr>
          </w:p>
        </w:tc>
      </w:tr>
      <w:tr w:rsidR="0021063B" w:rsidRPr="00831C28" w14:paraId="7364CA10" w14:textId="77777777" w:rsidTr="00CE2107">
        <w:trPr>
          <w:cantSplit/>
        </w:trPr>
        <w:tc>
          <w:tcPr>
            <w:tcW w:w="9000" w:type="dxa"/>
            <w:gridSpan w:val="8"/>
          </w:tcPr>
          <w:p w14:paraId="7364CA0F" w14:textId="59A1580F" w:rsidR="0021063B" w:rsidRPr="00831C28" w:rsidRDefault="00CE2107" w:rsidP="00CE2107">
            <w:pPr>
              <w:pStyle w:val="PlainText"/>
              <w:rPr>
                <w:color w:val="000000"/>
                <w:sz w:val="24"/>
                <w:szCs w:val="24"/>
                <w:lang w:val="lv-LV"/>
              </w:rPr>
            </w:pPr>
            <w:r>
              <w:rPr>
                <w:color w:val="000000"/>
                <w:sz w:val="24"/>
                <w:szCs w:val="24"/>
                <w:vertAlign w:val="superscript"/>
                <w:lang w:val="lv-LV"/>
              </w:rPr>
              <w:t xml:space="preserve">1 </w:t>
            </w:r>
            <w:r w:rsidR="0021063B" w:rsidRPr="00831C28">
              <w:rPr>
                <w:color w:val="000000"/>
                <w:sz w:val="24"/>
                <w:szCs w:val="24"/>
                <w:lang w:val="lv-LV"/>
              </w:rPr>
              <w:t>Ja i = r, piemēro attiecīgo 1</w:t>
            </w:r>
            <w:r w:rsidR="005C6E7B" w:rsidRPr="00831C28">
              <w:rPr>
                <w:color w:val="000000"/>
                <w:sz w:val="24"/>
                <w:szCs w:val="24"/>
                <w:lang w:val="lv-LV"/>
              </w:rPr>
              <w:t>.</w:t>
            </w:r>
            <w:r>
              <w:rPr>
                <w:color w:val="000000"/>
                <w:sz w:val="24"/>
                <w:szCs w:val="24"/>
                <w:lang w:val="lv-LV"/>
              </w:rPr>
              <w:t> </w:t>
            </w:r>
            <w:r w:rsidR="005C6E7B" w:rsidRPr="00831C28">
              <w:rPr>
                <w:color w:val="000000"/>
                <w:sz w:val="24"/>
                <w:szCs w:val="24"/>
                <w:lang w:val="lv-LV"/>
              </w:rPr>
              <w:t>t</w:t>
            </w:r>
            <w:r w:rsidR="0021063B" w:rsidRPr="00831C28">
              <w:rPr>
                <w:color w:val="000000"/>
                <w:sz w:val="24"/>
                <w:szCs w:val="24"/>
                <w:lang w:val="lv-LV"/>
              </w:rPr>
              <w:t xml:space="preserve">abulas aili, e aizvietojot ar </w:t>
            </w:r>
            <w:proofErr w:type="spellStart"/>
            <w:r w:rsidR="0021063B" w:rsidRPr="00831C28">
              <w:rPr>
                <w:color w:val="000000"/>
                <w:sz w:val="24"/>
                <w:szCs w:val="24"/>
                <w:lang w:val="lv-LV"/>
              </w:rPr>
              <w:t>e</w:t>
            </w:r>
            <w:r w:rsidR="0021063B" w:rsidRPr="00831C28">
              <w:rPr>
                <w:color w:val="000000"/>
                <w:sz w:val="24"/>
                <w:szCs w:val="24"/>
                <w:vertAlign w:val="subscript"/>
                <w:lang w:val="lv-LV"/>
              </w:rPr>
              <w:t>r</w:t>
            </w:r>
            <w:proofErr w:type="spellEnd"/>
            <w:r w:rsidR="0021063B" w:rsidRPr="00831C28">
              <w:rPr>
                <w:color w:val="000000"/>
                <w:sz w:val="24"/>
                <w:szCs w:val="24"/>
                <w:lang w:val="lv-LV"/>
              </w:rPr>
              <w:t>.</w:t>
            </w:r>
          </w:p>
        </w:tc>
      </w:tr>
    </w:tbl>
    <w:p w14:paraId="7364CA11" w14:textId="77777777" w:rsidR="0021063B" w:rsidRPr="00831C28" w:rsidRDefault="0021063B" w:rsidP="00E17927">
      <w:pPr>
        <w:pStyle w:val="PlainText"/>
        <w:ind w:firstLine="720"/>
        <w:rPr>
          <w:sz w:val="24"/>
          <w:szCs w:val="24"/>
          <w:lang w:val="lv-LV"/>
        </w:rPr>
      </w:pPr>
    </w:p>
    <w:p w14:paraId="7364CA12" w14:textId="088E5CE4" w:rsidR="0021063B" w:rsidRPr="00CE2107" w:rsidRDefault="0021063B" w:rsidP="00E17927">
      <w:pPr>
        <w:pStyle w:val="PlainText"/>
        <w:ind w:firstLine="720"/>
        <w:rPr>
          <w:color w:val="000000"/>
          <w:sz w:val="24"/>
          <w:szCs w:val="24"/>
          <w:lang w:val="lv-LV"/>
        </w:rPr>
      </w:pPr>
      <w:r w:rsidRPr="00CE2107">
        <w:rPr>
          <w:color w:val="000000"/>
          <w:sz w:val="24"/>
          <w:szCs w:val="24"/>
          <w:lang w:val="lv-LV"/>
        </w:rPr>
        <w:t xml:space="preserve">i </w:t>
      </w:r>
      <w:r w:rsidRPr="00CE2107">
        <w:rPr>
          <w:noProof/>
          <w:color w:val="000000"/>
          <w:sz w:val="24"/>
          <w:szCs w:val="24"/>
        </w:rPr>
        <w:sym w:font="Symbol" w:char="F02D"/>
      </w:r>
      <w:r w:rsidRPr="00CE2107">
        <w:rPr>
          <w:color w:val="000000"/>
          <w:sz w:val="24"/>
          <w:szCs w:val="24"/>
          <w:lang w:val="lv-LV"/>
        </w:rPr>
        <w:t xml:space="preserve"> atsevišķā svēršanas diapazona numurs (i = 1, 2,</w:t>
      </w:r>
      <w:proofErr w:type="gramStart"/>
      <w:r w:rsidR="00CE2107">
        <w:rPr>
          <w:color w:val="000000"/>
          <w:sz w:val="24"/>
          <w:szCs w:val="24"/>
          <w:lang w:val="lv-LV"/>
        </w:rPr>
        <w:t xml:space="preserve"> </w:t>
      </w:r>
      <w:r w:rsidR="00025EA0">
        <w:rPr>
          <w:color w:val="000000"/>
          <w:sz w:val="24"/>
          <w:szCs w:val="24"/>
          <w:lang w:val="lv-LV"/>
        </w:rPr>
        <w:t>.</w:t>
      </w:r>
      <w:proofErr w:type="gramEnd"/>
      <w:r w:rsidR="00025EA0">
        <w:rPr>
          <w:color w:val="000000"/>
          <w:sz w:val="24"/>
          <w:szCs w:val="24"/>
          <w:lang w:val="lv-LV"/>
        </w:rPr>
        <w:t>.</w:t>
      </w:r>
      <w:r w:rsidR="00CE2107">
        <w:rPr>
          <w:color w:val="000000"/>
          <w:sz w:val="24"/>
          <w:szCs w:val="24"/>
          <w:lang w:val="lv-LV"/>
        </w:rPr>
        <w:t>,</w:t>
      </w:r>
      <w:r w:rsidRPr="00CE2107">
        <w:rPr>
          <w:color w:val="000000"/>
          <w:sz w:val="24"/>
          <w:szCs w:val="24"/>
          <w:lang w:val="lv-LV"/>
        </w:rPr>
        <w:t xml:space="preserve"> r);</w:t>
      </w:r>
    </w:p>
    <w:p w14:paraId="7364CA13" w14:textId="77777777" w:rsidR="0021063B" w:rsidRPr="00CE2107" w:rsidRDefault="0021063B" w:rsidP="00E17927">
      <w:pPr>
        <w:pStyle w:val="PlainText"/>
        <w:ind w:firstLine="720"/>
        <w:rPr>
          <w:color w:val="000000"/>
          <w:sz w:val="24"/>
          <w:szCs w:val="24"/>
          <w:lang w:val="lv-LV"/>
        </w:rPr>
      </w:pPr>
      <w:r w:rsidRPr="00CE2107">
        <w:rPr>
          <w:color w:val="000000"/>
          <w:sz w:val="24"/>
          <w:szCs w:val="24"/>
          <w:lang w:val="lv-LV"/>
        </w:rPr>
        <w:t xml:space="preserve">r </w:t>
      </w:r>
      <w:r w:rsidRPr="00CE2107">
        <w:rPr>
          <w:noProof/>
          <w:color w:val="000000"/>
          <w:sz w:val="24"/>
          <w:szCs w:val="24"/>
        </w:rPr>
        <w:sym w:font="Symbol" w:char="F02D"/>
      </w:r>
      <w:r w:rsidRPr="00CE2107">
        <w:rPr>
          <w:color w:val="000000"/>
          <w:sz w:val="24"/>
          <w:szCs w:val="24"/>
          <w:lang w:val="lv-LV"/>
        </w:rPr>
        <w:t xml:space="preserve"> kopējais atsevišķo svēršanas diapazonu skaits.</w:t>
      </w:r>
    </w:p>
    <w:p w14:paraId="7364CA14" w14:textId="77777777" w:rsidR="0021063B" w:rsidRDefault="0021063B" w:rsidP="00E17927">
      <w:pPr>
        <w:pStyle w:val="PlainText"/>
        <w:ind w:firstLine="720"/>
        <w:rPr>
          <w:sz w:val="28"/>
          <w:lang w:val="lv-LV"/>
        </w:rPr>
      </w:pPr>
    </w:p>
    <w:p w14:paraId="7364CA15" w14:textId="6198DDEC" w:rsidR="0021063B" w:rsidRDefault="009E68A0" w:rsidP="00E17927">
      <w:pPr>
        <w:pStyle w:val="PlainText"/>
        <w:ind w:firstLine="720"/>
        <w:rPr>
          <w:sz w:val="28"/>
          <w:lang w:val="lv-LV"/>
        </w:rPr>
      </w:pPr>
      <w:r>
        <w:rPr>
          <w:sz w:val="28"/>
          <w:lang w:val="lv-LV"/>
        </w:rPr>
        <w:t>8</w:t>
      </w:r>
      <w:r w:rsidR="0021063B">
        <w:rPr>
          <w:sz w:val="28"/>
          <w:lang w:val="lv-LV"/>
        </w:rPr>
        <w:t>. Precizitāte:</w:t>
      </w:r>
    </w:p>
    <w:p w14:paraId="7364CA16" w14:textId="6BBFD59F" w:rsidR="0021063B" w:rsidRDefault="009E68A0" w:rsidP="00E17927">
      <w:pPr>
        <w:pStyle w:val="PlainText"/>
        <w:ind w:firstLine="720"/>
        <w:rPr>
          <w:color w:val="000000"/>
          <w:sz w:val="28"/>
          <w:lang w:val="lv-LV"/>
        </w:rPr>
      </w:pPr>
      <w:r>
        <w:rPr>
          <w:sz w:val="28"/>
          <w:lang w:val="lv-LV"/>
        </w:rPr>
        <w:t>8</w:t>
      </w:r>
      <w:r w:rsidR="0021063B">
        <w:rPr>
          <w:sz w:val="28"/>
          <w:lang w:val="lv-LV"/>
        </w:rPr>
        <w:t xml:space="preserve">.1. īstenojot šo noteikumu </w:t>
      </w:r>
      <w:r w:rsidR="00953E58" w:rsidRPr="00406EB3">
        <w:rPr>
          <w:sz w:val="28"/>
          <w:lang w:val="lv-LV"/>
        </w:rPr>
        <w:t>4</w:t>
      </w:r>
      <w:r w:rsidR="00CB2A01" w:rsidRPr="00406EB3">
        <w:rPr>
          <w:sz w:val="28"/>
          <w:lang w:val="lv-LV"/>
        </w:rPr>
        <w:t>5</w:t>
      </w:r>
      <w:r w:rsidR="0021063B" w:rsidRPr="00406EB3">
        <w:rPr>
          <w:sz w:val="28"/>
          <w:lang w:val="lv-LV"/>
        </w:rPr>
        <w:t>.</w:t>
      </w:r>
      <w:r w:rsidR="00CB2A01" w:rsidRPr="00406EB3">
        <w:rPr>
          <w:sz w:val="28"/>
          <w:lang w:val="lv-LV"/>
        </w:rPr>
        <w:t xml:space="preserve"> un 46</w:t>
      </w:r>
      <w:r w:rsidR="005C6E7B">
        <w:rPr>
          <w:sz w:val="28"/>
          <w:lang w:val="lv-LV"/>
        </w:rPr>
        <w:t>.</w:t>
      </w:r>
      <w:r w:rsidR="00950E97">
        <w:rPr>
          <w:sz w:val="28"/>
          <w:lang w:val="lv-LV"/>
        </w:rPr>
        <w:t> </w:t>
      </w:r>
      <w:r w:rsidR="005C6E7B">
        <w:rPr>
          <w:sz w:val="28"/>
          <w:lang w:val="lv-LV"/>
        </w:rPr>
        <w:t>p</w:t>
      </w:r>
      <w:r w:rsidR="0021063B" w:rsidRPr="00406EB3">
        <w:rPr>
          <w:sz w:val="28"/>
          <w:lang w:val="lv-LV"/>
        </w:rPr>
        <w:t>unktā</w:t>
      </w:r>
      <w:r w:rsidR="0021063B">
        <w:rPr>
          <w:sz w:val="28"/>
          <w:lang w:val="lv-LV"/>
        </w:rPr>
        <w:t xml:space="preserve"> noteiktās procedūras, rādījuma kļūda nedrīkst pārsniegt maksimāli pieļaujamo rādījuma kļūdu, kas </w:t>
      </w:r>
      <w:r w:rsidR="005909A6">
        <w:rPr>
          <w:color w:val="000000"/>
          <w:sz w:val="28"/>
          <w:lang w:val="lv-LV"/>
        </w:rPr>
        <w:t>norādīta šā</w:t>
      </w:r>
      <w:r w:rsidR="0021063B">
        <w:rPr>
          <w:color w:val="000000"/>
          <w:sz w:val="28"/>
          <w:lang w:val="lv-LV"/>
        </w:rPr>
        <w:t xml:space="preserve"> pielikuma 3</w:t>
      </w:r>
      <w:r w:rsidR="005C6E7B">
        <w:rPr>
          <w:color w:val="000000"/>
          <w:sz w:val="28"/>
          <w:lang w:val="lv-LV"/>
        </w:rPr>
        <w:t>.</w:t>
      </w:r>
      <w:r w:rsidR="00950E97">
        <w:rPr>
          <w:color w:val="000000"/>
          <w:sz w:val="28"/>
          <w:lang w:val="lv-LV"/>
        </w:rPr>
        <w:t> </w:t>
      </w:r>
      <w:r w:rsidR="005C6E7B">
        <w:rPr>
          <w:color w:val="000000"/>
          <w:sz w:val="28"/>
          <w:lang w:val="lv-LV"/>
        </w:rPr>
        <w:t>t</w:t>
      </w:r>
      <w:r w:rsidR="0021063B">
        <w:rPr>
          <w:color w:val="000000"/>
          <w:sz w:val="28"/>
          <w:lang w:val="lv-LV"/>
        </w:rPr>
        <w:t xml:space="preserve">abulā. Ciparu rādījumu kļūdu koriģē, ietverot noapaļojuma kļūdu. Maksimāli pieļaujamās kļūdas attiecas uz neto un taras svara vērtību visiem </w:t>
      </w:r>
      <w:r w:rsidR="0021063B">
        <w:rPr>
          <w:sz w:val="28"/>
          <w:lang w:val="lv-LV"/>
        </w:rPr>
        <w:t>iespējamajiem</w:t>
      </w:r>
      <w:r w:rsidR="0021063B">
        <w:rPr>
          <w:color w:val="000000"/>
          <w:sz w:val="28"/>
          <w:lang w:val="lv-LV"/>
        </w:rPr>
        <w:t xml:space="preserve"> smagumiem, izņemot uzstādītās taras svara vērtības;</w:t>
      </w:r>
    </w:p>
    <w:p w14:paraId="7364CA17" w14:textId="01CD9468" w:rsidR="0021063B" w:rsidRDefault="009E68A0" w:rsidP="00E17927">
      <w:pPr>
        <w:pStyle w:val="PlainText"/>
        <w:ind w:firstLine="720"/>
        <w:rPr>
          <w:sz w:val="28"/>
          <w:lang w:val="lv-LV"/>
        </w:rPr>
      </w:pPr>
      <w:r>
        <w:rPr>
          <w:color w:val="000000"/>
          <w:sz w:val="28"/>
          <w:lang w:val="lv-LV"/>
        </w:rPr>
        <w:t>8</w:t>
      </w:r>
      <w:r w:rsidR="0021063B">
        <w:rPr>
          <w:color w:val="000000"/>
          <w:sz w:val="28"/>
          <w:lang w:val="lv-LV"/>
        </w:rPr>
        <w:t>.2</w:t>
      </w:r>
      <w:r w:rsidR="00950E97">
        <w:rPr>
          <w:color w:val="000000"/>
          <w:sz w:val="28"/>
          <w:lang w:val="lv-LV"/>
        </w:rPr>
        <w:t>. </w:t>
      </w:r>
      <w:r w:rsidR="008917A4">
        <w:rPr>
          <w:color w:val="000000"/>
          <w:sz w:val="28"/>
          <w:lang w:val="lv-LV"/>
        </w:rPr>
        <w:t xml:space="preserve">maksimāli pieļaujamās kļūdas </w:t>
      </w:r>
      <w:r w:rsidR="0021063B">
        <w:rPr>
          <w:color w:val="000000"/>
          <w:sz w:val="28"/>
          <w:lang w:val="lv-LV"/>
        </w:rPr>
        <w:t>lietošanā ir divre</w:t>
      </w:r>
      <w:r>
        <w:rPr>
          <w:color w:val="000000"/>
          <w:sz w:val="28"/>
          <w:lang w:val="lv-LV"/>
        </w:rPr>
        <w:t>iz lielākas nekā š</w:t>
      </w:r>
      <w:r w:rsidR="00950E97">
        <w:rPr>
          <w:color w:val="000000"/>
          <w:sz w:val="28"/>
          <w:lang w:val="lv-LV"/>
        </w:rPr>
        <w:t>ā</w:t>
      </w:r>
      <w:r>
        <w:rPr>
          <w:color w:val="000000"/>
          <w:sz w:val="28"/>
          <w:lang w:val="lv-LV"/>
        </w:rPr>
        <w:t xml:space="preserve"> pielikuma 8</w:t>
      </w:r>
      <w:r w:rsidR="0021063B">
        <w:rPr>
          <w:color w:val="000000"/>
          <w:sz w:val="28"/>
          <w:lang w:val="lv-LV"/>
        </w:rPr>
        <w:t>.1</w:t>
      </w:r>
      <w:r w:rsidR="005C6E7B">
        <w:rPr>
          <w:color w:val="000000"/>
          <w:sz w:val="28"/>
          <w:lang w:val="lv-LV"/>
        </w:rPr>
        <w:t>.</w:t>
      </w:r>
      <w:r w:rsidR="00950E97">
        <w:rPr>
          <w:color w:val="000000"/>
          <w:sz w:val="28"/>
          <w:lang w:val="lv-LV"/>
        </w:rPr>
        <w:t> </w:t>
      </w:r>
      <w:r w:rsidR="005C6E7B">
        <w:rPr>
          <w:color w:val="000000"/>
          <w:sz w:val="28"/>
          <w:lang w:val="lv-LV"/>
        </w:rPr>
        <w:t>a</w:t>
      </w:r>
      <w:r w:rsidR="0021063B">
        <w:rPr>
          <w:color w:val="000000"/>
          <w:sz w:val="28"/>
          <w:lang w:val="lv-LV"/>
        </w:rPr>
        <w:t>pakšpunktā</w:t>
      </w:r>
      <w:r w:rsidR="0021063B">
        <w:rPr>
          <w:sz w:val="28"/>
          <w:lang w:val="lv-LV"/>
        </w:rPr>
        <w:t xml:space="preserve"> noteiktās maksimāli pieļaujamās kļūdas.</w:t>
      </w:r>
    </w:p>
    <w:p w14:paraId="7364CA18" w14:textId="77777777" w:rsidR="0021063B" w:rsidRPr="00CE2107" w:rsidRDefault="0021063B" w:rsidP="00E17927">
      <w:pPr>
        <w:pStyle w:val="PlainText"/>
        <w:jc w:val="right"/>
        <w:rPr>
          <w:sz w:val="24"/>
          <w:szCs w:val="24"/>
          <w:lang w:val="lv-LV"/>
        </w:rPr>
      </w:pPr>
    </w:p>
    <w:p w14:paraId="7364CA19" w14:textId="3F0CD5F0" w:rsidR="0021063B" w:rsidRPr="00CE2107" w:rsidRDefault="0021063B" w:rsidP="00E17927">
      <w:pPr>
        <w:pStyle w:val="PlainText"/>
        <w:jc w:val="right"/>
        <w:rPr>
          <w:sz w:val="24"/>
          <w:szCs w:val="24"/>
          <w:lang w:val="lv-LV"/>
        </w:rPr>
      </w:pPr>
      <w:r w:rsidRPr="00CE2107">
        <w:rPr>
          <w:sz w:val="24"/>
          <w:szCs w:val="24"/>
          <w:lang w:val="lv-LV"/>
        </w:rPr>
        <w:t>3</w:t>
      </w:r>
      <w:r w:rsidR="005C6E7B" w:rsidRPr="00CE2107">
        <w:rPr>
          <w:sz w:val="24"/>
          <w:szCs w:val="24"/>
          <w:lang w:val="lv-LV"/>
        </w:rPr>
        <w:t>.</w:t>
      </w:r>
      <w:r w:rsidR="00025EA0">
        <w:rPr>
          <w:sz w:val="24"/>
          <w:szCs w:val="24"/>
          <w:lang w:val="lv-LV"/>
        </w:rPr>
        <w:t> </w:t>
      </w:r>
      <w:r w:rsidR="005C6E7B" w:rsidRPr="00CE2107">
        <w:rPr>
          <w:sz w:val="24"/>
          <w:szCs w:val="24"/>
          <w:lang w:val="lv-LV"/>
        </w:rPr>
        <w:t>t</w:t>
      </w:r>
      <w:r w:rsidRPr="00CE2107">
        <w:rPr>
          <w:sz w:val="24"/>
          <w:szCs w:val="24"/>
          <w:lang w:val="lv-LV"/>
        </w:rPr>
        <w:t>abula</w:t>
      </w:r>
    </w:p>
    <w:p w14:paraId="7364CA1A" w14:textId="77777777" w:rsidR="0021063B" w:rsidRPr="00CE2107" w:rsidRDefault="0021063B" w:rsidP="00E17927">
      <w:pPr>
        <w:pStyle w:val="PlainText"/>
        <w:jc w:val="right"/>
        <w:rPr>
          <w:sz w:val="24"/>
          <w:szCs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260"/>
        <w:gridCol w:w="1440"/>
        <w:gridCol w:w="720"/>
        <w:gridCol w:w="1260"/>
        <w:gridCol w:w="2160"/>
      </w:tblGrid>
      <w:tr w:rsidR="0021063B" w:rsidRPr="00CE2107" w14:paraId="7364CA1D" w14:textId="77777777">
        <w:trPr>
          <w:cantSplit/>
        </w:trPr>
        <w:tc>
          <w:tcPr>
            <w:tcW w:w="7020" w:type="dxa"/>
            <w:gridSpan w:val="6"/>
          </w:tcPr>
          <w:p w14:paraId="7364CA1B" w14:textId="6C683EF0" w:rsidR="0021063B" w:rsidRPr="00CE2107" w:rsidRDefault="004E3E58" w:rsidP="00E17927">
            <w:pPr>
              <w:pStyle w:val="PlainText"/>
              <w:jc w:val="center"/>
              <w:rPr>
                <w:sz w:val="24"/>
                <w:szCs w:val="24"/>
                <w:lang w:val="lv-LV"/>
              </w:rPr>
            </w:pPr>
            <w:r>
              <w:rPr>
                <w:sz w:val="24"/>
                <w:szCs w:val="24"/>
                <w:lang w:val="lv-LV"/>
              </w:rPr>
              <w:t>Slodze</w:t>
            </w:r>
          </w:p>
        </w:tc>
        <w:tc>
          <w:tcPr>
            <w:tcW w:w="2160" w:type="dxa"/>
            <w:vMerge w:val="restart"/>
          </w:tcPr>
          <w:p w14:paraId="7364CA1C" w14:textId="77777777" w:rsidR="0021063B" w:rsidRPr="00CE2107" w:rsidRDefault="0021063B" w:rsidP="00E17927">
            <w:pPr>
              <w:pStyle w:val="PlainText"/>
              <w:jc w:val="center"/>
              <w:rPr>
                <w:sz w:val="24"/>
                <w:szCs w:val="24"/>
                <w:lang w:val="lv-LV"/>
              </w:rPr>
            </w:pPr>
            <w:r w:rsidRPr="00CE2107">
              <w:rPr>
                <w:sz w:val="24"/>
                <w:szCs w:val="24"/>
                <w:lang w:val="lv-LV"/>
              </w:rPr>
              <w:t>Maksimāli pieļaujamā kļūda</w:t>
            </w:r>
          </w:p>
        </w:tc>
      </w:tr>
      <w:tr w:rsidR="0021063B" w:rsidRPr="00CE2107" w14:paraId="7364CA21" w14:textId="77777777">
        <w:trPr>
          <w:cantSplit/>
        </w:trPr>
        <w:tc>
          <w:tcPr>
            <w:tcW w:w="3600" w:type="dxa"/>
            <w:gridSpan w:val="3"/>
            <w:vAlign w:val="center"/>
          </w:tcPr>
          <w:p w14:paraId="7364CA1E" w14:textId="77777777" w:rsidR="0021063B" w:rsidRPr="00CE2107" w:rsidRDefault="0021063B" w:rsidP="00E17927">
            <w:pPr>
              <w:pStyle w:val="PlainText"/>
              <w:jc w:val="center"/>
              <w:rPr>
                <w:sz w:val="24"/>
                <w:szCs w:val="24"/>
                <w:lang w:val="lv-LV"/>
              </w:rPr>
            </w:pPr>
            <w:r w:rsidRPr="00CE2107">
              <w:rPr>
                <w:sz w:val="24"/>
                <w:szCs w:val="24"/>
                <w:lang w:val="lv-LV"/>
              </w:rPr>
              <w:t>I klase</w:t>
            </w:r>
          </w:p>
        </w:tc>
        <w:tc>
          <w:tcPr>
            <w:tcW w:w="3420" w:type="dxa"/>
            <w:gridSpan w:val="3"/>
            <w:vAlign w:val="center"/>
          </w:tcPr>
          <w:p w14:paraId="7364CA1F" w14:textId="77777777" w:rsidR="0021063B" w:rsidRPr="00CE2107" w:rsidRDefault="0021063B" w:rsidP="00E17927">
            <w:pPr>
              <w:pStyle w:val="PlainText"/>
              <w:jc w:val="center"/>
              <w:rPr>
                <w:sz w:val="24"/>
                <w:szCs w:val="24"/>
                <w:lang w:val="lv-LV"/>
              </w:rPr>
            </w:pPr>
            <w:r w:rsidRPr="00CE2107">
              <w:rPr>
                <w:sz w:val="24"/>
                <w:szCs w:val="24"/>
                <w:lang w:val="lv-LV"/>
              </w:rPr>
              <w:t>II klase</w:t>
            </w:r>
          </w:p>
        </w:tc>
        <w:tc>
          <w:tcPr>
            <w:tcW w:w="2160" w:type="dxa"/>
            <w:vMerge/>
          </w:tcPr>
          <w:p w14:paraId="7364CA20" w14:textId="77777777" w:rsidR="0021063B" w:rsidRPr="00CE2107" w:rsidRDefault="0021063B" w:rsidP="00E17927">
            <w:pPr>
              <w:pStyle w:val="PlainText"/>
              <w:rPr>
                <w:sz w:val="24"/>
                <w:szCs w:val="24"/>
                <w:lang w:val="lv-LV"/>
              </w:rPr>
            </w:pPr>
          </w:p>
        </w:tc>
      </w:tr>
      <w:tr w:rsidR="0021063B" w:rsidRPr="00CE2107" w14:paraId="7364CA29" w14:textId="77777777">
        <w:trPr>
          <w:cantSplit/>
        </w:trPr>
        <w:tc>
          <w:tcPr>
            <w:tcW w:w="1620" w:type="dxa"/>
            <w:tcBorders>
              <w:right w:val="nil"/>
            </w:tcBorders>
          </w:tcPr>
          <w:p w14:paraId="7364CA22" w14:textId="7FB48486" w:rsidR="0021063B" w:rsidRPr="00CE2107" w:rsidRDefault="00950E97" w:rsidP="00E17927">
            <w:pPr>
              <w:pStyle w:val="PlainText"/>
              <w:ind w:left="-108"/>
              <w:jc w:val="right"/>
              <w:rPr>
                <w:sz w:val="24"/>
                <w:szCs w:val="24"/>
                <w:lang w:val="lv-LV"/>
              </w:rPr>
            </w:pPr>
            <w:r>
              <w:rPr>
                <w:sz w:val="24"/>
                <w:szCs w:val="24"/>
                <w:lang w:val="lv-LV"/>
              </w:rPr>
              <w:t>0</w:t>
            </w:r>
            <w:r w:rsidR="0021063B" w:rsidRPr="00CE2107">
              <w:rPr>
                <w:sz w:val="24"/>
                <w:szCs w:val="24"/>
                <w:lang w:val="lv-LV"/>
              </w:rPr>
              <w:t xml:space="preserve"> ≤</w:t>
            </w:r>
          </w:p>
        </w:tc>
        <w:tc>
          <w:tcPr>
            <w:tcW w:w="720" w:type="dxa"/>
            <w:tcBorders>
              <w:left w:val="nil"/>
              <w:right w:val="nil"/>
            </w:tcBorders>
          </w:tcPr>
          <w:p w14:paraId="7364CA23" w14:textId="77777777" w:rsidR="0021063B" w:rsidRPr="00CE2107" w:rsidRDefault="0021063B" w:rsidP="00E17927">
            <w:pPr>
              <w:pStyle w:val="PlainText"/>
              <w:jc w:val="left"/>
              <w:rPr>
                <w:sz w:val="24"/>
                <w:szCs w:val="24"/>
                <w:lang w:val="lv-LV"/>
              </w:rPr>
            </w:pPr>
            <w:r w:rsidRPr="00CE2107">
              <w:rPr>
                <w:sz w:val="24"/>
                <w:szCs w:val="24"/>
                <w:lang w:val="lv-LV"/>
              </w:rPr>
              <w:t>m ≤</w:t>
            </w:r>
          </w:p>
        </w:tc>
        <w:tc>
          <w:tcPr>
            <w:tcW w:w="1260" w:type="dxa"/>
            <w:tcBorders>
              <w:left w:val="nil"/>
            </w:tcBorders>
          </w:tcPr>
          <w:p w14:paraId="7364CA24" w14:textId="77777777" w:rsidR="0021063B" w:rsidRPr="00CE2107" w:rsidRDefault="0021063B" w:rsidP="00E17927">
            <w:pPr>
              <w:pStyle w:val="PlainText"/>
              <w:ind w:hanging="108"/>
              <w:jc w:val="right"/>
              <w:rPr>
                <w:sz w:val="24"/>
                <w:szCs w:val="24"/>
                <w:lang w:val="lv-LV"/>
              </w:rPr>
            </w:pPr>
            <w:r w:rsidRPr="00CE2107">
              <w:rPr>
                <w:sz w:val="24"/>
                <w:szCs w:val="24"/>
                <w:lang w:val="lv-LV"/>
              </w:rPr>
              <w:t>50000 e</w:t>
            </w:r>
          </w:p>
        </w:tc>
        <w:tc>
          <w:tcPr>
            <w:tcW w:w="1440" w:type="dxa"/>
            <w:tcBorders>
              <w:right w:val="nil"/>
            </w:tcBorders>
          </w:tcPr>
          <w:p w14:paraId="7364CA25" w14:textId="58FEECE1" w:rsidR="0021063B" w:rsidRPr="00CE2107" w:rsidRDefault="00950E97" w:rsidP="00E17927">
            <w:pPr>
              <w:pStyle w:val="PlainText"/>
              <w:ind w:right="-108"/>
              <w:jc w:val="right"/>
              <w:rPr>
                <w:sz w:val="24"/>
                <w:szCs w:val="24"/>
                <w:lang w:val="lv-LV"/>
              </w:rPr>
            </w:pPr>
            <w:r>
              <w:rPr>
                <w:sz w:val="24"/>
                <w:szCs w:val="24"/>
                <w:lang w:val="lv-LV"/>
              </w:rPr>
              <w:t>0</w:t>
            </w:r>
            <w:r w:rsidR="0021063B" w:rsidRPr="00CE2107">
              <w:rPr>
                <w:sz w:val="24"/>
                <w:szCs w:val="24"/>
                <w:lang w:val="lv-LV"/>
              </w:rPr>
              <w:t xml:space="preserve"> ≤</w:t>
            </w:r>
          </w:p>
        </w:tc>
        <w:tc>
          <w:tcPr>
            <w:tcW w:w="720" w:type="dxa"/>
            <w:tcBorders>
              <w:left w:val="nil"/>
              <w:right w:val="nil"/>
            </w:tcBorders>
          </w:tcPr>
          <w:p w14:paraId="7364CA26" w14:textId="77777777" w:rsidR="0021063B" w:rsidRPr="00CE2107" w:rsidRDefault="0021063B" w:rsidP="00E17927">
            <w:pPr>
              <w:pStyle w:val="PlainText"/>
              <w:jc w:val="right"/>
              <w:rPr>
                <w:sz w:val="24"/>
                <w:szCs w:val="24"/>
                <w:lang w:val="lv-LV"/>
              </w:rPr>
            </w:pPr>
            <w:r w:rsidRPr="00CE2107">
              <w:rPr>
                <w:sz w:val="24"/>
                <w:szCs w:val="24"/>
                <w:lang w:val="lv-LV"/>
              </w:rPr>
              <w:t xml:space="preserve">m ≤ </w:t>
            </w:r>
          </w:p>
        </w:tc>
        <w:tc>
          <w:tcPr>
            <w:tcW w:w="1260" w:type="dxa"/>
            <w:tcBorders>
              <w:left w:val="nil"/>
            </w:tcBorders>
          </w:tcPr>
          <w:p w14:paraId="7364CA27" w14:textId="77777777" w:rsidR="0021063B" w:rsidRPr="00CE2107" w:rsidRDefault="0021063B" w:rsidP="00E17927">
            <w:pPr>
              <w:pStyle w:val="PlainText"/>
              <w:jc w:val="right"/>
              <w:rPr>
                <w:sz w:val="24"/>
                <w:szCs w:val="24"/>
                <w:lang w:val="lv-LV"/>
              </w:rPr>
            </w:pPr>
            <w:r w:rsidRPr="00CE2107">
              <w:rPr>
                <w:sz w:val="24"/>
                <w:szCs w:val="24"/>
                <w:lang w:val="lv-LV"/>
              </w:rPr>
              <w:t>5000 e</w:t>
            </w:r>
          </w:p>
        </w:tc>
        <w:tc>
          <w:tcPr>
            <w:tcW w:w="2160" w:type="dxa"/>
          </w:tcPr>
          <w:p w14:paraId="7364CA28" w14:textId="77777777" w:rsidR="0021063B" w:rsidRPr="00CE2107" w:rsidRDefault="0021063B" w:rsidP="00E17927">
            <w:pPr>
              <w:pStyle w:val="PlainText"/>
              <w:jc w:val="center"/>
              <w:rPr>
                <w:sz w:val="24"/>
                <w:szCs w:val="24"/>
                <w:lang w:val="lv-LV"/>
              </w:rPr>
            </w:pPr>
            <w:r w:rsidRPr="00CE2107">
              <w:rPr>
                <w:sz w:val="24"/>
                <w:szCs w:val="24"/>
                <w:lang w:val="lv-LV"/>
              </w:rPr>
              <w:t>± 0,5 e</w:t>
            </w:r>
          </w:p>
        </w:tc>
      </w:tr>
      <w:tr w:rsidR="0021063B" w:rsidRPr="00CE2107" w14:paraId="7364CA31" w14:textId="77777777">
        <w:trPr>
          <w:cantSplit/>
        </w:trPr>
        <w:tc>
          <w:tcPr>
            <w:tcW w:w="1620" w:type="dxa"/>
            <w:tcBorders>
              <w:right w:val="nil"/>
            </w:tcBorders>
          </w:tcPr>
          <w:p w14:paraId="7364CA2A" w14:textId="77777777" w:rsidR="0021063B" w:rsidRPr="00CE2107" w:rsidRDefault="0021063B" w:rsidP="00E17927">
            <w:pPr>
              <w:pStyle w:val="PlainText"/>
              <w:ind w:left="-108"/>
              <w:jc w:val="right"/>
              <w:rPr>
                <w:sz w:val="24"/>
                <w:szCs w:val="24"/>
                <w:lang w:val="lv-LV"/>
              </w:rPr>
            </w:pPr>
            <w:r w:rsidRPr="00CE2107">
              <w:rPr>
                <w:sz w:val="24"/>
                <w:szCs w:val="24"/>
                <w:lang w:val="lv-LV"/>
              </w:rPr>
              <w:t>50000 e &lt;</w:t>
            </w:r>
          </w:p>
        </w:tc>
        <w:tc>
          <w:tcPr>
            <w:tcW w:w="720" w:type="dxa"/>
            <w:tcBorders>
              <w:left w:val="nil"/>
              <w:right w:val="nil"/>
            </w:tcBorders>
          </w:tcPr>
          <w:p w14:paraId="7364CA2B" w14:textId="77777777" w:rsidR="0021063B" w:rsidRPr="00CE2107" w:rsidRDefault="0021063B" w:rsidP="00E17927">
            <w:pPr>
              <w:pStyle w:val="PlainText"/>
              <w:jc w:val="left"/>
              <w:rPr>
                <w:sz w:val="24"/>
                <w:szCs w:val="24"/>
                <w:lang w:val="lv-LV"/>
              </w:rPr>
            </w:pPr>
            <w:r w:rsidRPr="00CE2107">
              <w:rPr>
                <w:sz w:val="24"/>
                <w:szCs w:val="24"/>
                <w:lang w:val="lv-LV"/>
              </w:rPr>
              <w:t>m ≤</w:t>
            </w:r>
          </w:p>
        </w:tc>
        <w:tc>
          <w:tcPr>
            <w:tcW w:w="1260" w:type="dxa"/>
            <w:tcBorders>
              <w:left w:val="nil"/>
            </w:tcBorders>
          </w:tcPr>
          <w:p w14:paraId="7364CA2C" w14:textId="77777777" w:rsidR="0021063B" w:rsidRPr="00CE2107" w:rsidRDefault="0021063B" w:rsidP="00E17927">
            <w:pPr>
              <w:pStyle w:val="PlainText"/>
              <w:ind w:hanging="108"/>
              <w:jc w:val="right"/>
              <w:rPr>
                <w:sz w:val="24"/>
                <w:szCs w:val="24"/>
                <w:lang w:val="lv-LV"/>
              </w:rPr>
            </w:pPr>
            <w:r w:rsidRPr="00CE2107">
              <w:rPr>
                <w:sz w:val="24"/>
                <w:szCs w:val="24"/>
                <w:lang w:val="lv-LV"/>
              </w:rPr>
              <w:t>200000 e</w:t>
            </w:r>
          </w:p>
        </w:tc>
        <w:tc>
          <w:tcPr>
            <w:tcW w:w="1440" w:type="dxa"/>
            <w:tcBorders>
              <w:right w:val="nil"/>
            </w:tcBorders>
          </w:tcPr>
          <w:p w14:paraId="7364CA2D" w14:textId="77777777" w:rsidR="0021063B" w:rsidRPr="00CE2107" w:rsidRDefault="0021063B" w:rsidP="00E17927">
            <w:pPr>
              <w:pStyle w:val="PlainText"/>
              <w:ind w:right="-108"/>
              <w:jc w:val="right"/>
              <w:rPr>
                <w:sz w:val="24"/>
                <w:szCs w:val="24"/>
                <w:lang w:val="lv-LV"/>
              </w:rPr>
            </w:pPr>
            <w:r w:rsidRPr="00CE2107">
              <w:rPr>
                <w:sz w:val="24"/>
                <w:szCs w:val="24"/>
                <w:lang w:val="lv-LV"/>
              </w:rPr>
              <w:t>5000 e &lt;</w:t>
            </w:r>
          </w:p>
        </w:tc>
        <w:tc>
          <w:tcPr>
            <w:tcW w:w="720" w:type="dxa"/>
            <w:tcBorders>
              <w:left w:val="nil"/>
              <w:right w:val="nil"/>
            </w:tcBorders>
          </w:tcPr>
          <w:p w14:paraId="7364CA2E" w14:textId="77777777" w:rsidR="0021063B" w:rsidRPr="00CE2107" w:rsidRDefault="0021063B" w:rsidP="00E17927">
            <w:pPr>
              <w:pStyle w:val="PlainText"/>
              <w:jc w:val="right"/>
              <w:rPr>
                <w:sz w:val="24"/>
                <w:szCs w:val="24"/>
                <w:lang w:val="lv-LV"/>
              </w:rPr>
            </w:pPr>
            <w:r w:rsidRPr="00CE2107">
              <w:rPr>
                <w:sz w:val="24"/>
                <w:szCs w:val="24"/>
                <w:lang w:val="lv-LV"/>
              </w:rPr>
              <w:t xml:space="preserve">m ≤ </w:t>
            </w:r>
          </w:p>
        </w:tc>
        <w:tc>
          <w:tcPr>
            <w:tcW w:w="1260" w:type="dxa"/>
            <w:tcBorders>
              <w:left w:val="nil"/>
            </w:tcBorders>
          </w:tcPr>
          <w:p w14:paraId="7364CA2F" w14:textId="77777777" w:rsidR="0021063B" w:rsidRPr="00CE2107" w:rsidRDefault="0021063B" w:rsidP="00E17927">
            <w:pPr>
              <w:pStyle w:val="PlainText"/>
              <w:jc w:val="right"/>
              <w:rPr>
                <w:sz w:val="24"/>
                <w:szCs w:val="24"/>
                <w:lang w:val="lv-LV"/>
              </w:rPr>
            </w:pPr>
            <w:r w:rsidRPr="00CE2107">
              <w:rPr>
                <w:sz w:val="24"/>
                <w:szCs w:val="24"/>
                <w:lang w:val="lv-LV"/>
              </w:rPr>
              <w:t>20000 e</w:t>
            </w:r>
          </w:p>
        </w:tc>
        <w:tc>
          <w:tcPr>
            <w:tcW w:w="2160" w:type="dxa"/>
          </w:tcPr>
          <w:p w14:paraId="7364CA30" w14:textId="77777777" w:rsidR="0021063B" w:rsidRPr="00CE2107" w:rsidRDefault="0021063B" w:rsidP="00E17927">
            <w:pPr>
              <w:pStyle w:val="PlainText"/>
              <w:jc w:val="center"/>
              <w:rPr>
                <w:sz w:val="24"/>
                <w:szCs w:val="24"/>
                <w:lang w:val="lv-LV"/>
              </w:rPr>
            </w:pPr>
            <w:r w:rsidRPr="00CE2107">
              <w:rPr>
                <w:sz w:val="24"/>
                <w:szCs w:val="24"/>
                <w:lang w:val="lv-LV"/>
              </w:rPr>
              <w:t>± 1,0 e</w:t>
            </w:r>
          </w:p>
        </w:tc>
      </w:tr>
      <w:tr w:rsidR="0021063B" w:rsidRPr="00CE2107" w14:paraId="7364CA39" w14:textId="77777777">
        <w:trPr>
          <w:cantSplit/>
        </w:trPr>
        <w:tc>
          <w:tcPr>
            <w:tcW w:w="1620" w:type="dxa"/>
            <w:tcBorders>
              <w:right w:val="nil"/>
            </w:tcBorders>
          </w:tcPr>
          <w:p w14:paraId="7364CA32" w14:textId="77777777" w:rsidR="0021063B" w:rsidRPr="00CE2107" w:rsidRDefault="0021063B" w:rsidP="00E17927">
            <w:pPr>
              <w:pStyle w:val="PlainText"/>
              <w:ind w:left="-108"/>
              <w:jc w:val="right"/>
              <w:rPr>
                <w:sz w:val="24"/>
                <w:szCs w:val="24"/>
                <w:lang w:val="lv-LV"/>
              </w:rPr>
            </w:pPr>
            <w:r w:rsidRPr="00CE2107">
              <w:rPr>
                <w:sz w:val="24"/>
                <w:szCs w:val="24"/>
                <w:lang w:val="lv-LV"/>
              </w:rPr>
              <w:t>200000 e &lt;</w:t>
            </w:r>
          </w:p>
        </w:tc>
        <w:tc>
          <w:tcPr>
            <w:tcW w:w="720" w:type="dxa"/>
            <w:tcBorders>
              <w:left w:val="nil"/>
              <w:right w:val="nil"/>
            </w:tcBorders>
          </w:tcPr>
          <w:p w14:paraId="7364CA33" w14:textId="77777777" w:rsidR="0021063B" w:rsidRPr="00CE2107" w:rsidRDefault="0021063B" w:rsidP="00E17927">
            <w:pPr>
              <w:pStyle w:val="PlainText"/>
              <w:rPr>
                <w:sz w:val="24"/>
                <w:szCs w:val="24"/>
                <w:lang w:val="lv-LV"/>
              </w:rPr>
            </w:pPr>
            <w:r w:rsidRPr="00CE2107">
              <w:rPr>
                <w:sz w:val="24"/>
                <w:szCs w:val="24"/>
                <w:lang w:val="lv-LV"/>
              </w:rPr>
              <w:t>m</w:t>
            </w:r>
          </w:p>
        </w:tc>
        <w:tc>
          <w:tcPr>
            <w:tcW w:w="1260" w:type="dxa"/>
            <w:tcBorders>
              <w:left w:val="nil"/>
            </w:tcBorders>
          </w:tcPr>
          <w:p w14:paraId="7364CA34" w14:textId="77777777" w:rsidR="0021063B" w:rsidRPr="00CE2107" w:rsidRDefault="0021063B" w:rsidP="00E17927">
            <w:pPr>
              <w:pStyle w:val="PlainText"/>
              <w:ind w:left="-108" w:hanging="108"/>
              <w:jc w:val="center"/>
              <w:rPr>
                <w:sz w:val="24"/>
                <w:szCs w:val="24"/>
                <w:lang w:val="lv-LV"/>
              </w:rPr>
            </w:pPr>
          </w:p>
        </w:tc>
        <w:tc>
          <w:tcPr>
            <w:tcW w:w="1440" w:type="dxa"/>
            <w:tcBorders>
              <w:right w:val="nil"/>
            </w:tcBorders>
          </w:tcPr>
          <w:p w14:paraId="7364CA35" w14:textId="77777777" w:rsidR="0021063B" w:rsidRPr="00CE2107" w:rsidRDefault="0021063B" w:rsidP="00E17927">
            <w:pPr>
              <w:pStyle w:val="PlainText"/>
              <w:ind w:right="-108"/>
              <w:jc w:val="right"/>
              <w:rPr>
                <w:sz w:val="24"/>
                <w:szCs w:val="24"/>
                <w:lang w:val="lv-LV"/>
              </w:rPr>
            </w:pPr>
            <w:r w:rsidRPr="00CE2107">
              <w:rPr>
                <w:sz w:val="24"/>
                <w:szCs w:val="24"/>
                <w:lang w:val="lv-LV"/>
              </w:rPr>
              <w:t>20000 e &lt;</w:t>
            </w:r>
          </w:p>
        </w:tc>
        <w:tc>
          <w:tcPr>
            <w:tcW w:w="720" w:type="dxa"/>
            <w:tcBorders>
              <w:left w:val="nil"/>
              <w:right w:val="nil"/>
            </w:tcBorders>
          </w:tcPr>
          <w:p w14:paraId="7364CA36" w14:textId="77777777" w:rsidR="0021063B" w:rsidRPr="00CE2107" w:rsidRDefault="0021063B" w:rsidP="00E17927">
            <w:pPr>
              <w:pStyle w:val="PlainText"/>
              <w:jc w:val="right"/>
              <w:rPr>
                <w:sz w:val="24"/>
                <w:szCs w:val="24"/>
                <w:lang w:val="lv-LV"/>
              </w:rPr>
            </w:pPr>
            <w:r w:rsidRPr="00CE2107">
              <w:rPr>
                <w:sz w:val="24"/>
                <w:szCs w:val="24"/>
                <w:lang w:val="lv-LV"/>
              </w:rPr>
              <w:t xml:space="preserve">m ≤ </w:t>
            </w:r>
          </w:p>
        </w:tc>
        <w:tc>
          <w:tcPr>
            <w:tcW w:w="1260" w:type="dxa"/>
            <w:tcBorders>
              <w:left w:val="nil"/>
            </w:tcBorders>
          </w:tcPr>
          <w:p w14:paraId="7364CA37" w14:textId="77777777" w:rsidR="0021063B" w:rsidRPr="00CE2107" w:rsidRDefault="0021063B" w:rsidP="00E17927">
            <w:pPr>
              <w:pStyle w:val="PlainText"/>
              <w:ind w:left="-108"/>
              <w:jc w:val="right"/>
              <w:rPr>
                <w:sz w:val="24"/>
                <w:szCs w:val="24"/>
                <w:lang w:val="lv-LV"/>
              </w:rPr>
            </w:pPr>
            <w:r w:rsidRPr="00CE2107">
              <w:rPr>
                <w:sz w:val="24"/>
                <w:szCs w:val="24"/>
                <w:lang w:val="lv-LV"/>
              </w:rPr>
              <w:t>100000 e</w:t>
            </w:r>
          </w:p>
        </w:tc>
        <w:tc>
          <w:tcPr>
            <w:tcW w:w="2160" w:type="dxa"/>
          </w:tcPr>
          <w:p w14:paraId="7364CA38" w14:textId="77777777" w:rsidR="0021063B" w:rsidRPr="00CE2107" w:rsidRDefault="0021063B" w:rsidP="00E17927">
            <w:pPr>
              <w:pStyle w:val="PlainText"/>
              <w:jc w:val="center"/>
              <w:rPr>
                <w:sz w:val="24"/>
                <w:szCs w:val="24"/>
                <w:lang w:val="lv-LV"/>
              </w:rPr>
            </w:pPr>
            <w:r w:rsidRPr="00CE2107">
              <w:rPr>
                <w:sz w:val="24"/>
                <w:szCs w:val="24"/>
                <w:lang w:val="lv-LV"/>
              </w:rPr>
              <w:t>± 1,5 e</w:t>
            </w:r>
          </w:p>
        </w:tc>
      </w:tr>
      <w:tr w:rsidR="0021063B" w:rsidRPr="00CE2107" w14:paraId="7364CA3C" w14:textId="77777777">
        <w:trPr>
          <w:cantSplit/>
        </w:trPr>
        <w:tc>
          <w:tcPr>
            <w:tcW w:w="7020" w:type="dxa"/>
            <w:gridSpan w:val="6"/>
          </w:tcPr>
          <w:p w14:paraId="7364CA3A" w14:textId="12516391" w:rsidR="0021063B" w:rsidRPr="00CE2107" w:rsidRDefault="004E3E58" w:rsidP="00E17927">
            <w:pPr>
              <w:pStyle w:val="PlainText"/>
              <w:jc w:val="center"/>
              <w:rPr>
                <w:sz w:val="24"/>
                <w:szCs w:val="24"/>
                <w:lang w:val="lv-LV"/>
              </w:rPr>
            </w:pPr>
            <w:r>
              <w:rPr>
                <w:sz w:val="24"/>
                <w:szCs w:val="24"/>
                <w:lang w:val="lv-LV"/>
              </w:rPr>
              <w:t>Slodze</w:t>
            </w:r>
          </w:p>
        </w:tc>
        <w:tc>
          <w:tcPr>
            <w:tcW w:w="2160" w:type="dxa"/>
            <w:vMerge w:val="restart"/>
          </w:tcPr>
          <w:p w14:paraId="7364CA3B" w14:textId="77777777" w:rsidR="0021063B" w:rsidRPr="00CE2107" w:rsidRDefault="0021063B" w:rsidP="00E17927">
            <w:pPr>
              <w:pStyle w:val="PlainText"/>
              <w:jc w:val="center"/>
              <w:rPr>
                <w:sz w:val="24"/>
                <w:szCs w:val="24"/>
                <w:lang w:val="lv-LV"/>
              </w:rPr>
            </w:pPr>
            <w:r w:rsidRPr="00CE2107">
              <w:rPr>
                <w:sz w:val="24"/>
                <w:szCs w:val="24"/>
                <w:lang w:val="lv-LV"/>
              </w:rPr>
              <w:t>Maksimāli pieļaujamā kļūda</w:t>
            </w:r>
          </w:p>
        </w:tc>
      </w:tr>
      <w:tr w:rsidR="0021063B" w:rsidRPr="00CE2107" w14:paraId="7364CA40" w14:textId="77777777">
        <w:trPr>
          <w:cantSplit/>
        </w:trPr>
        <w:tc>
          <w:tcPr>
            <w:tcW w:w="3600" w:type="dxa"/>
            <w:gridSpan w:val="3"/>
            <w:vAlign w:val="center"/>
          </w:tcPr>
          <w:p w14:paraId="7364CA3D" w14:textId="77777777" w:rsidR="0021063B" w:rsidRPr="00CE2107" w:rsidRDefault="0021063B" w:rsidP="00E17927">
            <w:pPr>
              <w:pStyle w:val="PlainText"/>
              <w:jc w:val="center"/>
              <w:rPr>
                <w:sz w:val="24"/>
                <w:szCs w:val="24"/>
                <w:lang w:val="lv-LV"/>
              </w:rPr>
            </w:pPr>
            <w:r w:rsidRPr="00CE2107">
              <w:rPr>
                <w:sz w:val="24"/>
                <w:szCs w:val="24"/>
                <w:lang w:val="lv-LV"/>
              </w:rPr>
              <w:t>III klase</w:t>
            </w:r>
          </w:p>
        </w:tc>
        <w:tc>
          <w:tcPr>
            <w:tcW w:w="3420" w:type="dxa"/>
            <w:gridSpan w:val="3"/>
            <w:vAlign w:val="center"/>
          </w:tcPr>
          <w:p w14:paraId="7364CA3E" w14:textId="40728203" w:rsidR="0021063B" w:rsidRPr="00CE2107" w:rsidRDefault="0021063B" w:rsidP="00025EA0">
            <w:pPr>
              <w:pStyle w:val="PlainText"/>
              <w:jc w:val="center"/>
              <w:rPr>
                <w:sz w:val="24"/>
                <w:szCs w:val="24"/>
                <w:lang w:val="lv-LV"/>
              </w:rPr>
            </w:pPr>
            <w:r w:rsidRPr="00CE2107">
              <w:rPr>
                <w:sz w:val="24"/>
                <w:szCs w:val="24"/>
                <w:lang w:val="lv-LV"/>
              </w:rPr>
              <w:t>I</w:t>
            </w:r>
            <w:r w:rsidR="00025EA0">
              <w:rPr>
                <w:sz w:val="24"/>
                <w:szCs w:val="24"/>
                <w:lang w:val="lv-LV"/>
              </w:rPr>
              <w:t>V</w:t>
            </w:r>
            <w:r w:rsidRPr="00CE2107">
              <w:rPr>
                <w:sz w:val="24"/>
                <w:szCs w:val="24"/>
                <w:lang w:val="lv-LV"/>
              </w:rPr>
              <w:t xml:space="preserve"> klase</w:t>
            </w:r>
          </w:p>
        </w:tc>
        <w:tc>
          <w:tcPr>
            <w:tcW w:w="2160" w:type="dxa"/>
            <w:vMerge/>
          </w:tcPr>
          <w:p w14:paraId="7364CA3F" w14:textId="77777777" w:rsidR="0021063B" w:rsidRPr="00CE2107" w:rsidRDefault="0021063B" w:rsidP="00E17927">
            <w:pPr>
              <w:pStyle w:val="PlainText"/>
              <w:jc w:val="center"/>
              <w:rPr>
                <w:sz w:val="24"/>
                <w:szCs w:val="24"/>
                <w:lang w:val="lv-LV"/>
              </w:rPr>
            </w:pPr>
          </w:p>
        </w:tc>
      </w:tr>
      <w:tr w:rsidR="0021063B" w:rsidRPr="00CE2107" w14:paraId="7364CA48" w14:textId="77777777">
        <w:trPr>
          <w:cantSplit/>
        </w:trPr>
        <w:tc>
          <w:tcPr>
            <w:tcW w:w="1620" w:type="dxa"/>
            <w:tcBorders>
              <w:right w:val="nil"/>
            </w:tcBorders>
          </w:tcPr>
          <w:p w14:paraId="7364CA41" w14:textId="327FBCDD" w:rsidR="0021063B" w:rsidRPr="00CE2107" w:rsidRDefault="00950E97" w:rsidP="00E17927">
            <w:pPr>
              <w:pStyle w:val="PlainText"/>
              <w:jc w:val="right"/>
              <w:rPr>
                <w:sz w:val="24"/>
                <w:szCs w:val="24"/>
                <w:lang w:val="lv-LV"/>
              </w:rPr>
            </w:pPr>
            <w:r>
              <w:rPr>
                <w:sz w:val="24"/>
                <w:szCs w:val="24"/>
                <w:lang w:val="lv-LV"/>
              </w:rPr>
              <w:t>0</w:t>
            </w:r>
            <w:r w:rsidR="0021063B" w:rsidRPr="00CE2107">
              <w:rPr>
                <w:sz w:val="24"/>
                <w:szCs w:val="24"/>
                <w:lang w:val="lv-LV"/>
              </w:rPr>
              <w:t xml:space="preserve"> ≤</w:t>
            </w:r>
          </w:p>
        </w:tc>
        <w:tc>
          <w:tcPr>
            <w:tcW w:w="720" w:type="dxa"/>
            <w:tcBorders>
              <w:left w:val="nil"/>
              <w:right w:val="nil"/>
            </w:tcBorders>
          </w:tcPr>
          <w:p w14:paraId="7364CA42" w14:textId="77777777" w:rsidR="0021063B" w:rsidRPr="00CE2107" w:rsidRDefault="0021063B" w:rsidP="00E17927">
            <w:pPr>
              <w:pStyle w:val="PlainText"/>
              <w:jc w:val="right"/>
              <w:rPr>
                <w:sz w:val="24"/>
                <w:szCs w:val="24"/>
                <w:lang w:val="lv-LV"/>
              </w:rPr>
            </w:pPr>
            <w:r w:rsidRPr="00CE2107">
              <w:rPr>
                <w:sz w:val="24"/>
                <w:szCs w:val="24"/>
                <w:lang w:val="lv-LV"/>
              </w:rPr>
              <w:t>m ≤</w:t>
            </w:r>
          </w:p>
        </w:tc>
        <w:tc>
          <w:tcPr>
            <w:tcW w:w="1260" w:type="dxa"/>
            <w:tcBorders>
              <w:left w:val="nil"/>
            </w:tcBorders>
          </w:tcPr>
          <w:p w14:paraId="7364CA43" w14:textId="77777777" w:rsidR="0021063B" w:rsidRPr="00CE2107" w:rsidRDefault="0021063B" w:rsidP="00E17927">
            <w:pPr>
              <w:pStyle w:val="PlainText"/>
              <w:jc w:val="right"/>
              <w:rPr>
                <w:sz w:val="24"/>
                <w:szCs w:val="24"/>
                <w:lang w:val="lv-LV"/>
              </w:rPr>
            </w:pPr>
            <w:r w:rsidRPr="00CE2107">
              <w:rPr>
                <w:sz w:val="24"/>
                <w:szCs w:val="24"/>
                <w:lang w:val="lv-LV"/>
              </w:rPr>
              <w:t>500 e</w:t>
            </w:r>
          </w:p>
        </w:tc>
        <w:tc>
          <w:tcPr>
            <w:tcW w:w="1440" w:type="dxa"/>
            <w:tcBorders>
              <w:right w:val="nil"/>
            </w:tcBorders>
          </w:tcPr>
          <w:p w14:paraId="7364CA44" w14:textId="493DB015" w:rsidR="0021063B" w:rsidRPr="00CE2107" w:rsidRDefault="00950E97" w:rsidP="00E17927">
            <w:pPr>
              <w:pStyle w:val="PlainText"/>
              <w:jc w:val="right"/>
              <w:rPr>
                <w:sz w:val="24"/>
                <w:szCs w:val="24"/>
                <w:lang w:val="lv-LV"/>
              </w:rPr>
            </w:pPr>
            <w:r>
              <w:rPr>
                <w:sz w:val="24"/>
                <w:szCs w:val="24"/>
                <w:lang w:val="lv-LV"/>
              </w:rPr>
              <w:t xml:space="preserve">0 </w:t>
            </w:r>
            <w:r w:rsidR="0021063B" w:rsidRPr="00CE2107">
              <w:rPr>
                <w:sz w:val="24"/>
                <w:szCs w:val="24"/>
                <w:lang w:val="lv-LV"/>
              </w:rPr>
              <w:t>≤</w:t>
            </w:r>
          </w:p>
        </w:tc>
        <w:tc>
          <w:tcPr>
            <w:tcW w:w="720" w:type="dxa"/>
            <w:tcBorders>
              <w:left w:val="nil"/>
              <w:right w:val="nil"/>
            </w:tcBorders>
          </w:tcPr>
          <w:p w14:paraId="7364CA45" w14:textId="77777777" w:rsidR="0021063B" w:rsidRPr="00CE2107" w:rsidRDefault="0021063B" w:rsidP="00E17927">
            <w:pPr>
              <w:pStyle w:val="PlainText"/>
              <w:jc w:val="right"/>
              <w:rPr>
                <w:sz w:val="24"/>
                <w:szCs w:val="24"/>
                <w:lang w:val="lv-LV"/>
              </w:rPr>
            </w:pPr>
            <w:r w:rsidRPr="00CE2107">
              <w:rPr>
                <w:sz w:val="24"/>
                <w:szCs w:val="24"/>
                <w:lang w:val="lv-LV"/>
              </w:rPr>
              <w:t xml:space="preserve">m ≤ </w:t>
            </w:r>
          </w:p>
        </w:tc>
        <w:tc>
          <w:tcPr>
            <w:tcW w:w="1260" w:type="dxa"/>
            <w:tcBorders>
              <w:left w:val="nil"/>
            </w:tcBorders>
          </w:tcPr>
          <w:p w14:paraId="7364CA46" w14:textId="77777777" w:rsidR="0021063B" w:rsidRPr="00CE2107" w:rsidRDefault="0021063B" w:rsidP="00E17927">
            <w:pPr>
              <w:pStyle w:val="PlainText"/>
              <w:jc w:val="right"/>
              <w:rPr>
                <w:sz w:val="24"/>
                <w:szCs w:val="24"/>
                <w:lang w:val="lv-LV"/>
              </w:rPr>
            </w:pPr>
            <w:r w:rsidRPr="00CE2107">
              <w:rPr>
                <w:sz w:val="24"/>
                <w:szCs w:val="24"/>
                <w:lang w:val="lv-LV"/>
              </w:rPr>
              <w:t>50 e</w:t>
            </w:r>
          </w:p>
        </w:tc>
        <w:tc>
          <w:tcPr>
            <w:tcW w:w="2160" w:type="dxa"/>
          </w:tcPr>
          <w:p w14:paraId="7364CA47" w14:textId="77777777" w:rsidR="0021063B" w:rsidRPr="00CE2107" w:rsidRDefault="0021063B" w:rsidP="00E17927">
            <w:pPr>
              <w:pStyle w:val="PlainText"/>
              <w:jc w:val="center"/>
              <w:rPr>
                <w:sz w:val="24"/>
                <w:szCs w:val="24"/>
                <w:lang w:val="lv-LV"/>
              </w:rPr>
            </w:pPr>
            <w:r w:rsidRPr="00CE2107">
              <w:rPr>
                <w:sz w:val="24"/>
                <w:szCs w:val="24"/>
                <w:lang w:val="lv-LV"/>
              </w:rPr>
              <w:t>± 0,5 e</w:t>
            </w:r>
          </w:p>
        </w:tc>
      </w:tr>
      <w:tr w:rsidR="0021063B" w:rsidRPr="00CE2107" w14:paraId="7364CA50" w14:textId="77777777">
        <w:trPr>
          <w:cantSplit/>
        </w:trPr>
        <w:tc>
          <w:tcPr>
            <w:tcW w:w="1620" w:type="dxa"/>
            <w:tcBorders>
              <w:right w:val="nil"/>
            </w:tcBorders>
          </w:tcPr>
          <w:p w14:paraId="7364CA49" w14:textId="77777777" w:rsidR="0021063B" w:rsidRPr="00CE2107" w:rsidRDefault="0021063B" w:rsidP="00E17927">
            <w:pPr>
              <w:pStyle w:val="PlainText"/>
              <w:jc w:val="right"/>
              <w:rPr>
                <w:sz w:val="24"/>
                <w:szCs w:val="24"/>
                <w:lang w:val="lv-LV"/>
              </w:rPr>
            </w:pPr>
            <w:r w:rsidRPr="00CE2107">
              <w:rPr>
                <w:sz w:val="24"/>
                <w:szCs w:val="24"/>
                <w:lang w:val="lv-LV"/>
              </w:rPr>
              <w:t>500 e &lt;</w:t>
            </w:r>
          </w:p>
        </w:tc>
        <w:tc>
          <w:tcPr>
            <w:tcW w:w="720" w:type="dxa"/>
            <w:tcBorders>
              <w:left w:val="nil"/>
              <w:right w:val="nil"/>
            </w:tcBorders>
          </w:tcPr>
          <w:p w14:paraId="7364CA4A" w14:textId="77777777" w:rsidR="0021063B" w:rsidRPr="00CE2107" w:rsidRDefault="0021063B" w:rsidP="00E17927">
            <w:pPr>
              <w:pStyle w:val="PlainText"/>
              <w:jc w:val="right"/>
              <w:rPr>
                <w:sz w:val="24"/>
                <w:szCs w:val="24"/>
                <w:lang w:val="lv-LV"/>
              </w:rPr>
            </w:pPr>
            <w:r w:rsidRPr="00CE2107">
              <w:rPr>
                <w:sz w:val="24"/>
                <w:szCs w:val="24"/>
                <w:lang w:val="lv-LV"/>
              </w:rPr>
              <w:t>m ≤</w:t>
            </w:r>
          </w:p>
        </w:tc>
        <w:tc>
          <w:tcPr>
            <w:tcW w:w="1260" w:type="dxa"/>
            <w:tcBorders>
              <w:left w:val="nil"/>
            </w:tcBorders>
          </w:tcPr>
          <w:p w14:paraId="7364CA4B" w14:textId="77777777" w:rsidR="0021063B" w:rsidRPr="00CE2107" w:rsidRDefault="0021063B" w:rsidP="00E17927">
            <w:pPr>
              <w:pStyle w:val="PlainText"/>
              <w:jc w:val="right"/>
              <w:rPr>
                <w:sz w:val="24"/>
                <w:szCs w:val="24"/>
                <w:lang w:val="lv-LV"/>
              </w:rPr>
            </w:pPr>
            <w:r w:rsidRPr="00CE2107">
              <w:rPr>
                <w:sz w:val="24"/>
                <w:szCs w:val="24"/>
                <w:lang w:val="lv-LV"/>
              </w:rPr>
              <w:t>2000 e</w:t>
            </w:r>
          </w:p>
        </w:tc>
        <w:tc>
          <w:tcPr>
            <w:tcW w:w="1440" w:type="dxa"/>
            <w:tcBorders>
              <w:right w:val="nil"/>
            </w:tcBorders>
          </w:tcPr>
          <w:p w14:paraId="7364CA4C" w14:textId="77777777" w:rsidR="0021063B" w:rsidRPr="00CE2107" w:rsidRDefault="0021063B" w:rsidP="00E17927">
            <w:pPr>
              <w:pStyle w:val="PlainText"/>
              <w:jc w:val="right"/>
              <w:rPr>
                <w:sz w:val="24"/>
                <w:szCs w:val="24"/>
                <w:lang w:val="lv-LV"/>
              </w:rPr>
            </w:pPr>
            <w:r w:rsidRPr="00CE2107">
              <w:rPr>
                <w:sz w:val="24"/>
                <w:szCs w:val="24"/>
                <w:lang w:val="lv-LV"/>
              </w:rPr>
              <w:t>50 e &lt;</w:t>
            </w:r>
          </w:p>
        </w:tc>
        <w:tc>
          <w:tcPr>
            <w:tcW w:w="720" w:type="dxa"/>
            <w:tcBorders>
              <w:left w:val="nil"/>
              <w:right w:val="nil"/>
            </w:tcBorders>
          </w:tcPr>
          <w:p w14:paraId="7364CA4D" w14:textId="77777777" w:rsidR="0021063B" w:rsidRPr="00CE2107" w:rsidRDefault="0021063B" w:rsidP="00E17927">
            <w:pPr>
              <w:pStyle w:val="PlainText"/>
              <w:jc w:val="right"/>
              <w:rPr>
                <w:sz w:val="24"/>
                <w:szCs w:val="24"/>
                <w:lang w:val="lv-LV"/>
              </w:rPr>
            </w:pPr>
            <w:r w:rsidRPr="00CE2107">
              <w:rPr>
                <w:sz w:val="24"/>
                <w:szCs w:val="24"/>
                <w:lang w:val="lv-LV"/>
              </w:rPr>
              <w:t xml:space="preserve">m ≤ </w:t>
            </w:r>
          </w:p>
        </w:tc>
        <w:tc>
          <w:tcPr>
            <w:tcW w:w="1260" w:type="dxa"/>
            <w:tcBorders>
              <w:left w:val="nil"/>
            </w:tcBorders>
          </w:tcPr>
          <w:p w14:paraId="7364CA4E" w14:textId="77777777" w:rsidR="0021063B" w:rsidRPr="00CE2107" w:rsidRDefault="0021063B" w:rsidP="00E17927">
            <w:pPr>
              <w:pStyle w:val="PlainText"/>
              <w:jc w:val="right"/>
              <w:rPr>
                <w:sz w:val="24"/>
                <w:szCs w:val="24"/>
                <w:lang w:val="lv-LV"/>
              </w:rPr>
            </w:pPr>
            <w:r w:rsidRPr="00CE2107">
              <w:rPr>
                <w:sz w:val="24"/>
                <w:szCs w:val="24"/>
                <w:lang w:val="lv-LV"/>
              </w:rPr>
              <w:t>200 e</w:t>
            </w:r>
          </w:p>
        </w:tc>
        <w:tc>
          <w:tcPr>
            <w:tcW w:w="2160" w:type="dxa"/>
          </w:tcPr>
          <w:p w14:paraId="7364CA4F" w14:textId="77777777" w:rsidR="0021063B" w:rsidRPr="00CE2107" w:rsidRDefault="0021063B" w:rsidP="00E17927">
            <w:pPr>
              <w:pStyle w:val="PlainText"/>
              <w:jc w:val="center"/>
              <w:rPr>
                <w:sz w:val="24"/>
                <w:szCs w:val="24"/>
                <w:lang w:val="lv-LV"/>
              </w:rPr>
            </w:pPr>
            <w:r w:rsidRPr="00CE2107">
              <w:rPr>
                <w:sz w:val="24"/>
                <w:szCs w:val="24"/>
                <w:lang w:val="lv-LV"/>
              </w:rPr>
              <w:t>± 1,0 e</w:t>
            </w:r>
          </w:p>
        </w:tc>
      </w:tr>
      <w:tr w:rsidR="0021063B" w:rsidRPr="00CE2107" w14:paraId="7364CA58" w14:textId="77777777">
        <w:trPr>
          <w:cantSplit/>
        </w:trPr>
        <w:tc>
          <w:tcPr>
            <w:tcW w:w="1620" w:type="dxa"/>
            <w:tcBorders>
              <w:right w:val="nil"/>
            </w:tcBorders>
          </w:tcPr>
          <w:p w14:paraId="7364CA51" w14:textId="77777777" w:rsidR="0021063B" w:rsidRPr="00CE2107" w:rsidRDefault="0021063B" w:rsidP="00E17927">
            <w:pPr>
              <w:pStyle w:val="PlainText"/>
              <w:jc w:val="right"/>
              <w:rPr>
                <w:sz w:val="24"/>
                <w:szCs w:val="24"/>
                <w:lang w:val="lv-LV"/>
              </w:rPr>
            </w:pPr>
            <w:r w:rsidRPr="00CE2107">
              <w:rPr>
                <w:sz w:val="24"/>
                <w:szCs w:val="24"/>
                <w:lang w:val="lv-LV"/>
              </w:rPr>
              <w:t>2000 e &lt;</w:t>
            </w:r>
          </w:p>
        </w:tc>
        <w:tc>
          <w:tcPr>
            <w:tcW w:w="720" w:type="dxa"/>
            <w:tcBorders>
              <w:left w:val="nil"/>
              <w:right w:val="nil"/>
            </w:tcBorders>
          </w:tcPr>
          <w:p w14:paraId="7364CA52" w14:textId="77777777" w:rsidR="0021063B" w:rsidRPr="00CE2107" w:rsidRDefault="0021063B" w:rsidP="00E17927">
            <w:pPr>
              <w:pStyle w:val="PlainText"/>
              <w:jc w:val="right"/>
              <w:rPr>
                <w:sz w:val="24"/>
                <w:szCs w:val="24"/>
                <w:lang w:val="lv-LV"/>
              </w:rPr>
            </w:pPr>
            <w:r w:rsidRPr="00CE2107">
              <w:rPr>
                <w:sz w:val="24"/>
                <w:szCs w:val="24"/>
                <w:lang w:val="lv-LV"/>
              </w:rPr>
              <w:t>m ≤</w:t>
            </w:r>
          </w:p>
        </w:tc>
        <w:tc>
          <w:tcPr>
            <w:tcW w:w="1260" w:type="dxa"/>
            <w:tcBorders>
              <w:left w:val="nil"/>
            </w:tcBorders>
          </w:tcPr>
          <w:p w14:paraId="7364CA53" w14:textId="77777777" w:rsidR="0021063B" w:rsidRPr="00CE2107" w:rsidRDefault="0021063B" w:rsidP="00E17927">
            <w:pPr>
              <w:pStyle w:val="PlainText"/>
              <w:jc w:val="right"/>
              <w:rPr>
                <w:sz w:val="24"/>
                <w:szCs w:val="24"/>
                <w:lang w:val="lv-LV"/>
              </w:rPr>
            </w:pPr>
            <w:r w:rsidRPr="00CE2107">
              <w:rPr>
                <w:sz w:val="24"/>
                <w:szCs w:val="24"/>
                <w:lang w:val="lv-LV"/>
              </w:rPr>
              <w:t>10000 e</w:t>
            </w:r>
          </w:p>
        </w:tc>
        <w:tc>
          <w:tcPr>
            <w:tcW w:w="1440" w:type="dxa"/>
            <w:tcBorders>
              <w:right w:val="nil"/>
            </w:tcBorders>
          </w:tcPr>
          <w:p w14:paraId="7364CA54" w14:textId="77777777" w:rsidR="0021063B" w:rsidRPr="00CE2107" w:rsidRDefault="0021063B" w:rsidP="00E17927">
            <w:pPr>
              <w:pStyle w:val="PlainText"/>
              <w:jc w:val="right"/>
              <w:rPr>
                <w:sz w:val="24"/>
                <w:szCs w:val="24"/>
                <w:lang w:val="lv-LV"/>
              </w:rPr>
            </w:pPr>
            <w:r w:rsidRPr="00CE2107">
              <w:rPr>
                <w:sz w:val="24"/>
                <w:szCs w:val="24"/>
                <w:lang w:val="lv-LV"/>
              </w:rPr>
              <w:t>200 e &lt;</w:t>
            </w:r>
          </w:p>
        </w:tc>
        <w:tc>
          <w:tcPr>
            <w:tcW w:w="720" w:type="dxa"/>
            <w:tcBorders>
              <w:left w:val="nil"/>
              <w:right w:val="nil"/>
            </w:tcBorders>
          </w:tcPr>
          <w:p w14:paraId="7364CA55" w14:textId="77777777" w:rsidR="0021063B" w:rsidRPr="00CE2107" w:rsidRDefault="0021063B" w:rsidP="00E17927">
            <w:pPr>
              <w:pStyle w:val="PlainText"/>
              <w:jc w:val="right"/>
              <w:rPr>
                <w:sz w:val="24"/>
                <w:szCs w:val="24"/>
                <w:lang w:val="lv-LV"/>
              </w:rPr>
            </w:pPr>
            <w:r w:rsidRPr="00CE2107">
              <w:rPr>
                <w:sz w:val="24"/>
                <w:szCs w:val="24"/>
                <w:lang w:val="lv-LV"/>
              </w:rPr>
              <w:t xml:space="preserve">m ≤ </w:t>
            </w:r>
          </w:p>
        </w:tc>
        <w:tc>
          <w:tcPr>
            <w:tcW w:w="1260" w:type="dxa"/>
            <w:tcBorders>
              <w:left w:val="nil"/>
            </w:tcBorders>
          </w:tcPr>
          <w:p w14:paraId="7364CA56" w14:textId="77777777" w:rsidR="0021063B" w:rsidRPr="00CE2107" w:rsidRDefault="0021063B" w:rsidP="00E17927">
            <w:pPr>
              <w:pStyle w:val="PlainText"/>
              <w:jc w:val="right"/>
              <w:rPr>
                <w:sz w:val="24"/>
                <w:szCs w:val="24"/>
                <w:lang w:val="lv-LV"/>
              </w:rPr>
            </w:pPr>
            <w:r w:rsidRPr="00CE2107">
              <w:rPr>
                <w:sz w:val="24"/>
                <w:szCs w:val="24"/>
                <w:lang w:val="lv-LV"/>
              </w:rPr>
              <w:t>1000 e</w:t>
            </w:r>
          </w:p>
        </w:tc>
        <w:tc>
          <w:tcPr>
            <w:tcW w:w="2160" w:type="dxa"/>
          </w:tcPr>
          <w:p w14:paraId="7364CA57" w14:textId="77777777" w:rsidR="0021063B" w:rsidRPr="00CE2107" w:rsidRDefault="0021063B" w:rsidP="00E17927">
            <w:pPr>
              <w:pStyle w:val="PlainText"/>
              <w:jc w:val="center"/>
              <w:rPr>
                <w:sz w:val="24"/>
                <w:szCs w:val="24"/>
                <w:lang w:val="lv-LV"/>
              </w:rPr>
            </w:pPr>
            <w:r w:rsidRPr="00CE2107">
              <w:rPr>
                <w:sz w:val="24"/>
                <w:szCs w:val="24"/>
                <w:lang w:val="lv-LV"/>
              </w:rPr>
              <w:t>± 1,5 e</w:t>
            </w:r>
          </w:p>
        </w:tc>
      </w:tr>
    </w:tbl>
    <w:p w14:paraId="7364CA59" w14:textId="77777777" w:rsidR="0021063B" w:rsidRDefault="0021063B" w:rsidP="00E17927">
      <w:pPr>
        <w:pStyle w:val="PlainText"/>
        <w:ind w:firstLine="720"/>
        <w:rPr>
          <w:sz w:val="24"/>
          <w:lang w:val="lv-LV"/>
        </w:rPr>
      </w:pPr>
    </w:p>
    <w:p w14:paraId="1D231958" w14:textId="77777777" w:rsidR="00950E97" w:rsidRDefault="00950E97">
      <w:pPr>
        <w:rPr>
          <w:snapToGrid w:val="0"/>
          <w:sz w:val="28"/>
          <w:szCs w:val="20"/>
          <w:lang w:eastAsia="en-US"/>
        </w:rPr>
      </w:pPr>
      <w:r>
        <w:rPr>
          <w:sz w:val="28"/>
        </w:rPr>
        <w:br w:type="page"/>
      </w:r>
    </w:p>
    <w:p w14:paraId="7364CA5A" w14:textId="594DEA51" w:rsidR="0021063B" w:rsidRDefault="009E68A0" w:rsidP="00E17927">
      <w:pPr>
        <w:pStyle w:val="PlainText"/>
        <w:ind w:firstLine="720"/>
        <w:rPr>
          <w:sz w:val="28"/>
          <w:lang w:val="lv-LV"/>
        </w:rPr>
      </w:pPr>
      <w:r>
        <w:rPr>
          <w:sz w:val="28"/>
          <w:lang w:val="lv-LV"/>
        </w:rPr>
        <w:lastRenderedPageBreak/>
        <w:t>9</w:t>
      </w:r>
      <w:r w:rsidR="0021063B">
        <w:rPr>
          <w:sz w:val="28"/>
          <w:lang w:val="lv-LV"/>
        </w:rPr>
        <w:t>. Svēršanas rezultātiem jābūt atkārtojamiem un reproducējamiem, lietojot citas indikācijas ierīces un citas līdzsvarošanas metodes. Svēršanas rezultātiem jābūt pietiekami nejutīgiem pret slodzes stāvokļa izmaiņām uz slodzes uztvērēja.</w:t>
      </w:r>
    </w:p>
    <w:p w14:paraId="7364CA5B" w14:textId="77777777" w:rsidR="0021063B" w:rsidRDefault="0021063B" w:rsidP="00E17927">
      <w:pPr>
        <w:pStyle w:val="PlainText"/>
        <w:ind w:firstLine="720"/>
        <w:rPr>
          <w:sz w:val="28"/>
          <w:lang w:val="lv-LV"/>
        </w:rPr>
      </w:pPr>
    </w:p>
    <w:p w14:paraId="7364CA5C" w14:textId="2905573F" w:rsidR="0021063B" w:rsidRDefault="009E68A0" w:rsidP="00E17927">
      <w:pPr>
        <w:pStyle w:val="PlainText"/>
        <w:ind w:firstLine="720"/>
        <w:rPr>
          <w:color w:val="000000"/>
          <w:sz w:val="28"/>
          <w:lang w:val="lv-LV"/>
        </w:rPr>
      </w:pPr>
      <w:r>
        <w:rPr>
          <w:sz w:val="28"/>
          <w:lang w:val="lv-LV"/>
        </w:rPr>
        <w:t>10</w:t>
      </w:r>
      <w:r w:rsidR="0021063B">
        <w:rPr>
          <w:sz w:val="28"/>
          <w:lang w:val="lv-LV"/>
        </w:rPr>
        <w:t>.</w:t>
      </w:r>
      <w:r w:rsidR="00962B62">
        <w:rPr>
          <w:sz w:val="28"/>
          <w:lang w:val="lv-LV"/>
        </w:rPr>
        <w:t> </w:t>
      </w:r>
      <w:r w:rsidR="0088319D">
        <w:rPr>
          <w:sz w:val="28"/>
          <w:lang w:val="lv-LV"/>
        </w:rPr>
        <w:t>Neautomātiskie s</w:t>
      </w:r>
      <w:r w:rsidR="0021063B">
        <w:rPr>
          <w:color w:val="000000"/>
          <w:sz w:val="28"/>
          <w:lang w:val="lv-LV"/>
        </w:rPr>
        <w:t>vari reaģē uz nelielām svara izmaiņām.</w:t>
      </w:r>
    </w:p>
    <w:p w14:paraId="7364CA5D" w14:textId="77777777" w:rsidR="0021063B" w:rsidRDefault="0021063B" w:rsidP="00E17927">
      <w:pPr>
        <w:pStyle w:val="PlainText"/>
        <w:ind w:firstLine="720"/>
        <w:rPr>
          <w:color w:val="000000"/>
          <w:sz w:val="28"/>
          <w:lang w:val="lv-LV"/>
        </w:rPr>
      </w:pPr>
    </w:p>
    <w:p w14:paraId="7364CA5E" w14:textId="4C659363" w:rsidR="0021063B" w:rsidRDefault="009E68A0" w:rsidP="00E17927">
      <w:pPr>
        <w:pStyle w:val="PlainText"/>
        <w:ind w:firstLine="720"/>
        <w:rPr>
          <w:color w:val="000000"/>
          <w:sz w:val="28"/>
          <w:lang w:val="lv-LV"/>
        </w:rPr>
      </w:pPr>
      <w:r>
        <w:rPr>
          <w:color w:val="000000"/>
          <w:sz w:val="28"/>
          <w:lang w:val="lv-LV"/>
        </w:rPr>
        <w:t>11</w:t>
      </w:r>
      <w:r w:rsidR="0021063B">
        <w:rPr>
          <w:color w:val="000000"/>
          <w:sz w:val="28"/>
          <w:lang w:val="lv-LV"/>
        </w:rPr>
        <w:t>.</w:t>
      </w:r>
      <w:r w:rsidR="00962B62">
        <w:rPr>
          <w:color w:val="000000"/>
          <w:sz w:val="28"/>
          <w:lang w:val="lv-LV"/>
        </w:rPr>
        <w:t> </w:t>
      </w:r>
      <w:r w:rsidR="0021063B">
        <w:rPr>
          <w:color w:val="000000"/>
          <w:sz w:val="28"/>
          <w:lang w:val="lv-LV"/>
        </w:rPr>
        <w:t>Svēršanu ietekmējošie lielumi un laiks:</w:t>
      </w:r>
    </w:p>
    <w:p w14:paraId="7364CA5F" w14:textId="634460D8" w:rsidR="0021063B" w:rsidRDefault="009E68A0" w:rsidP="00E17927">
      <w:pPr>
        <w:pStyle w:val="PlainText"/>
        <w:ind w:firstLine="720"/>
        <w:rPr>
          <w:sz w:val="28"/>
          <w:lang w:val="lv-LV"/>
        </w:rPr>
      </w:pPr>
      <w:r>
        <w:rPr>
          <w:color w:val="000000"/>
          <w:sz w:val="28"/>
          <w:lang w:val="lv-LV"/>
        </w:rPr>
        <w:t>11</w:t>
      </w:r>
      <w:r w:rsidR="0021063B">
        <w:rPr>
          <w:color w:val="000000"/>
          <w:sz w:val="28"/>
          <w:lang w:val="lv-LV"/>
        </w:rPr>
        <w:t>.1.</w:t>
      </w:r>
      <w:r w:rsidR="00962B62">
        <w:rPr>
          <w:color w:val="000000"/>
          <w:sz w:val="28"/>
          <w:lang w:val="lv-LV"/>
        </w:rPr>
        <w:t> </w:t>
      </w:r>
      <w:r w:rsidR="0021063B">
        <w:rPr>
          <w:color w:val="000000"/>
          <w:sz w:val="28"/>
          <w:lang w:val="lv-LV"/>
        </w:rPr>
        <w:t xml:space="preserve">II, III </w:t>
      </w:r>
      <w:r w:rsidR="0021063B">
        <w:rPr>
          <w:sz w:val="28"/>
          <w:lang w:val="lv-LV"/>
        </w:rPr>
        <w:t>un I</w:t>
      </w:r>
      <w:r w:rsidR="00025EA0">
        <w:rPr>
          <w:sz w:val="28"/>
          <w:lang w:val="lv-LV"/>
        </w:rPr>
        <w:t>V</w:t>
      </w:r>
      <w:r w:rsidR="0021063B">
        <w:rPr>
          <w:sz w:val="28"/>
          <w:lang w:val="lv-LV"/>
        </w:rPr>
        <w:t xml:space="preserve"> klases </w:t>
      </w:r>
      <w:r w:rsidR="009828D1">
        <w:rPr>
          <w:sz w:val="28"/>
          <w:lang w:val="lv-LV"/>
        </w:rPr>
        <w:t xml:space="preserve">neautomātiskiem </w:t>
      </w:r>
      <w:r w:rsidR="0021063B">
        <w:rPr>
          <w:sz w:val="28"/>
          <w:lang w:val="lv-LV"/>
        </w:rPr>
        <w:t xml:space="preserve">svariem, kurus var novietot slīpi, jābūt pietiekami nejutīgiem pret slīpumu, kāds tiem var būt parastos uzstādīšanas apstākļos; </w:t>
      </w:r>
    </w:p>
    <w:p w14:paraId="7364CA60" w14:textId="6F6D80AB" w:rsidR="0021063B" w:rsidRDefault="009E68A0" w:rsidP="00E17927">
      <w:pPr>
        <w:pStyle w:val="PlainText"/>
        <w:tabs>
          <w:tab w:val="left" w:pos="540"/>
        </w:tabs>
        <w:ind w:firstLine="720"/>
        <w:rPr>
          <w:i/>
          <w:sz w:val="28"/>
          <w:lang w:val="lv-LV"/>
        </w:rPr>
      </w:pPr>
      <w:r>
        <w:rPr>
          <w:sz w:val="28"/>
          <w:lang w:val="lv-LV"/>
        </w:rPr>
        <w:t>11</w:t>
      </w:r>
      <w:r w:rsidR="0021063B">
        <w:rPr>
          <w:sz w:val="28"/>
          <w:lang w:val="lv-LV"/>
        </w:rPr>
        <w:t>.2. </w:t>
      </w:r>
      <w:r w:rsidR="009828D1">
        <w:rPr>
          <w:sz w:val="28"/>
          <w:lang w:val="lv-LV"/>
        </w:rPr>
        <w:t xml:space="preserve">neautomātiskie </w:t>
      </w:r>
      <w:r w:rsidR="0021063B">
        <w:rPr>
          <w:sz w:val="28"/>
          <w:lang w:val="lv-LV"/>
        </w:rPr>
        <w:t>svari atbilst metroloģiskajām prasībām ražotāja noteikt</w:t>
      </w:r>
      <w:r w:rsidR="00962B62">
        <w:rPr>
          <w:sz w:val="28"/>
          <w:lang w:val="lv-LV"/>
        </w:rPr>
        <w:t>aj</w:t>
      </w:r>
      <w:r w:rsidR="0021063B">
        <w:rPr>
          <w:sz w:val="28"/>
          <w:lang w:val="lv-LV"/>
        </w:rPr>
        <w:t xml:space="preserve">ā temperatūras diapazonā. Ja ražotāja specifikācijā tas nav norādīts, tiek piemērots temperatūras diapazons no –10 </w:t>
      </w:r>
      <w:r w:rsidR="00962B62">
        <w:rPr>
          <w:sz w:val="28"/>
          <w:lang w:val="lv-LV"/>
        </w:rPr>
        <w:t>°</w:t>
      </w:r>
      <w:r w:rsidR="0021063B">
        <w:rPr>
          <w:sz w:val="28"/>
          <w:lang w:val="lv-LV"/>
        </w:rPr>
        <w:t xml:space="preserve">C līdz +40 </w:t>
      </w:r>
      <w:r w:rsidR="00962B62">
        <w:rPr>
          <w:sz w:val="28"/>
          <w:lang w:val="lv-LV"/>
        </w:rPr>
        <w:t>°</w:t>
      </w:r>
      <w:r w:rsidR="0021063B">
        <w:rPr>
          <w:sz w:val="28"/>
          <w:lang w:val="lv-LV"/>
        </w:rPr>
        <w:t>C. Pārējos gadījumos šis diapazons ir vismaz:</w:t>
      </w:r>
      <w:r w:rsidR="0021063B">
        <w:rPr>
          <w:i/>
          <w:sz w:val="28"/>
          <w:lang w:val="lv-LV"/>
        </w:rPr>
        <w:t xml:space="preserve"> </w:t>
      </w:r>
    </w:p>
    <w:p w14:paraId="7364CA61" w14:textId="28C20607" w:rsidR="0021063B" w:rsidRDefault="009E68A0" w:rsidP="00E17927">
      <w:pPr>
        <w:pStyle w:val="PlainText"/>
        <w:ind w:firstLine="720"/>
        <w:rPr>
          <w:sz w:val="28"/>
          <w:lang w:val="lv-LV"/>
        </w:rPr>
      </w:pPr>
      <w:r>
        <w:rPr>
          <w:sz w:val="28"/>
          <w:lang w:val="lv-LV"/>
        </w:rPr>
        <w:t>11</w:t>
      </w:r>
      <w:r w:rsidR="0021063B">
        <w:rPr>
          <w:sz w:val="28"/>
          <w:lang w:val="lv-LV"/>
        </w:rPr>
        <w:t xml:space="preserve">.2.1. I klases </w:t>
      </w:r>
      <w:r w:rsidR="009828D1">
        <w:rPr>
          <w:sz w:val="28"/>
          <w:lang w:val="lv-LV"/>
        </w:rPr>
        <w:t xml:space="preserve">neautomātiskiem </w:t>
      </w:r>
      <w:r w:rsidR="00953E58">
        <w:rPr>
          <w:sz w:val="28"/>
          <w:lang w:val="lv-LV"/>
        </w:rPr>
        <w:t>svariem</w:t>
      </w:r>
      <w:r w:rsidR="00962B62">
        <w:rPr>
          <w:sz w:val="28"/>
          <w:lang w:val="lv-LV"/>
        </w:rPr>
        <w:t xml:space="preserve"> –</w:t>
      </w:r>
      <w:r w:rsidR="0021063B">
        <w:rPr>
          <w:sz w:val="28"/>
          <w:lang w:val="lv-LV"/>
        </w:rPr>
        <w:t xml:space="preserve"> 5 °C;</w:t>
      </w:r>
    </w:p>
    <w:p w14:paraId="7364CA62" w14:textId="0F338EA0" w:rsidR="0021063B" w:rsidRDefault="009E68A0" w:rsidP="00E17927">
      <w:pPr>
        <w:pStyle w:val="PlainText"/>
        <w:ind w:firstLine="720"/>
        <w:rPr>
          <w:sz w:val="28"/>
          <w:lang w:val="lv-LV"/>
        </w:rPr>
      </w:pPr>
      <w:r>
        <w:rPr>
          <w:sz w:val="28"/>
          <w:lang w:val="lv-LV"/>
        </w:rPr>
        <w:t>11</w:t>
      </w:r>
      <w:r w:rsidR="0021063B">
        <w:rPr>
          <w:sz w:val="28"/>
          <w:lang w:val="lv-LV"/>
        </w:rPr>
        <w:t xml:space="preserve">.2.2. II klases </w:t>
      </w:r>
      <w:r w:rsidR="009828D1">
        <w:rPr>
          <w:sz w:val="28"/>
          <w:lang w:val="lv-LV"/>
        </w:rPr>
        <w:t xml:space="preserve">neautomātiskiem </w:t>
      </w:r>
      <w:r w:rsidR="00953E58">
        <w:rPr>
          <w:sz w:val="28"/>
          <w:lang w:val="lv-LV"/>
        </w:rPr>
        <w:t>svariem</w:t>
      </w:r>
      <w:r w:rsidR="00962B62">
        <w:rPr>
          <w:sz w:val="28"/>
          <w:lang w:val="lv-LV"/>
        </w:rPr>
        <w:t xml:space="preserve"> – </w:t>
      </w:r>
      <w:r w:rsidR="0021063B">
        <w:rPr>
          <w:sz w:val="28"/>
          <w:lang w:val="lv-LV"/>
        </w:rPr>
        <w:t>15 °C;</w:t>
      </w:r>
    </w:p>
    <w:p w14:paraId="7364CA63" w14:textId="41D1C1E8" w:rsidR="0021063B" w:rsidRDefault="009E68A0" w:rsidP="00E17927">
      <w:pPr>
        <w:pStyle w:val="PlainText"/>
        <w:ind w:firstLine="720"/>
        <w:rPr>
          <w:sz w:val="28"/>
          <w:lang w:val="lv-LV"/>
        </w:rPr>
      </w:pPr>
      <w:r>
        <w:rPr>
          <w:sz w:val="28"/>
          <w:lang w:val="lv-LV"/>
        </w:rPr>
        <w:t>11</w:t>
      </w:r>
      <w:r w:rsidR="0021063B">
        <w:rPr>
          <w:sz w:val="28"/>
          <w:lang w:val="lv-LV"/>
        </w:rPr>
        <w:t>.2.3. III un I</w:t>
      </w:r>
      <w:r w:rsidR="00025EA0">
        <w:rPr>
          <w:sz w:val="28"/>
          <w:lang w:val="lv-LV"/>
        </w:rPr>
        <w:t>V</w:t>
      </w:r>
      <w:r w:rsidR="0021063B">
        <w:rPr>
          <w:sz w:val="28"/>
          <w:lang w:val="lv-LV"/>
        </w:rPr>
        <w:t xml:space="preserve"> klases </w:t>
      </w:r>
      <w:r w:rsidR="009828D1">
        <w:rPr>
          <w:sz w:val="28"/>
          <w:lang w:val="lv-LV"/>
        </w:rPr>
        <w:t xml:space="preserve">neautomātiskiem </w:t>
      </w:r>
      <w:r w:rsidR="00953E58">
        <w:rPr>
          <w:sz w:val="28"/>
          <w:lang w:val="lv-LV"/>
        </w:rPr>
        <w:t>svariem</w:t>
      </w:r>
      <w:r w:rsidR="00962B62">
        <w:rPr>
          <w:sz w:val="28"/>
          <w:lang w:val="lv-LV"/>
        </w:rPr>
        <w:t xml:space="preserve"> –</w:t>
      </w:r>
      <w:r w:rsidR="0021063B">
        <w:rPr>
          <w:sz w:val="28"/>
          <w:lang w:val="lv-LV"/>
        </w:rPr>
        <w:t xml:space="preserve"> 30 °C;</w:t>
      </w:r>
    </w:p>
    <w:p w14:paraId="7364CA64" w14:textId="35526B26" w:rsidR="0021063B" w:rsidRDefault="009E68A0" w:rsidP="00E17927">
      <w:pPr>
        <w:pStyle w:val="PlainText"/>
        <w:tabs>
          <w:tab w:val="left" w:pos="540"/>
        </w:tabs>
        <w:ind w:firstLine="720"/>
        <w:rPr>
          <w:sz w:val="28"/>
          <w:lang w:val="lv-LV"/>
        </w:rPr>
      </w:pPr>
      <w:r>
        <w:rPr>
          <w:sz w:val="28"/>
          <w:lang w:val="lv-LV"/>
        </w:rPr>
        <w:t>11</w:t>
      </w:r>
      <w:r w:rsidR="0021063B">
        <w:rPr>
          <w:sz w:val="28"/>
          <w:lang w:val="lv-LV"/>
        </w:rPr>
        <w:t>.3.</w:t>
      </w:r>
      <w:r w:rsidR="00950E97">
        <w:rPr>
          <w:sz w:val="28"/>
          <w:lang w:val="lv-LV"/>
        </w:rPr>
        <w:t> </w:t>
      </w:r>
      <w:r w:rsidR="009828D1">
        <w:rPr>
          <w:sz w:val="28"/>
          <w:lang w:val="lv-LV"/>
        </w:rPr>
        <w:t xml:space="preserve">neautomātiskie </w:t>
      </w:r>
      <w:r w:rsidR="0021063B">
        <w:rPr>
          <w:sz w:val="28"/>
          <w:lang w:val="lv-LV"/>
        </w:rPr>
        <w:t xml:space="preserve">svari, kas darbināmi no tīkla elektropadeves, izpilda metroloģiskās prasības, ja tīkla elektropadeve ir noteikto svārstību robežās. </w:t>
      </w:r>
      <w:r w:rsidR="00967FC2">
        <w:rPr>
          <w:sz w:val="28"/>
          <w:lang w:val="lv-LV"/>
        </w:rPr>
        <w:t>Neautomātiskie s</w:t>
      </w:r>
      <w:r w:rsidR="0021063B">
        <w:rPr>
          <w:sz w:val="28"/>
          <w:lang w:val="lv-LV"/>
        </w:rPr>
        <w:t>vari, kas darbināmi no baterijas, uzrāda sprieguma samazināšanos zem minimālās noteiktās vērtības, un šādos apstākļos turpina darboties pareizi vai automātiski izslēdzas;</w:t>
      </w:r>
    </w:p>
    <w:p w14:paraId="7364CA65" w14:textId="798A476A" w:rsidR="0021063B" w:rsidRDefault="009E68A0" w:rsidP="00E17927">
      <w:pPr>
        <w:pStyle w:val="PlainText"/>
        <w:ind w:firstLine="720"/>
        <w:rPr>
          <w:sz w:val="28"/>
          <w:lang w:val="lv-LV"/>
        </w:rPr>
      </w:pPr>
      <w:r>
        <w:rPr>
          <w:sz w:val="28"/>
          <w:lang w:val="lv-LV"/>
        </w:rPr>
        <w:t>11</w:t>
      </w:r>
      <w:r w:rsidR="0021063B">
        <w:rPr>
          <w:sz w:val="28"/>
          <w:lang w:val="lv-LV"/>
        </w:rPr>
        <w:t>.4.</w:t>
      </w:r>
      <w:r w:rsidR="00950E97">
        <w:rPr>
          <w:sz w:val="28"/>
          <w:lang w:val="lv-LV"/>
        </w:rPr>
        <w:t> </w:t>
      </w:r>
      <w:r w:rsidR="0021063B">
        <w:rPr>
          <w:sz w:val="28"/>
          <w:lang w:val="lv-LV"/>
        </w:rPr>
        <w:t>elektronisk</w:t>
      </w:r>
      <w:r w:rsidR="00967FC2">
        <w:rPr>
          <w:sz w:val="28"/>
          <w:lang w:val="lv-LV"/>
        </w:rPr>
        <w:t>i</w:t>
      </w:r>
      <w:r w:rsidR="00025EA0">
        <w:rPr>
          <w:sz w:val="28"/>
          <w:lang w:val="lv-LV"/>
        </w:rPr>
        <w:t>e</w:t>
      </w:r>
      <w:r w:rsidR="00967FC2">
        <w:rPr>
          <w:sz w:val="28"/>
          <w:lang w:val="lv-LV"/>
        </w:rPr>
        <w:t xml:space="preserve"> neautomātiskie</w:t>
      </w:r>
      <w:r w:rsidR="0021063B">
        <w:rPr>
          <w:sz w:val="28"/>
          <w:lang w:val="lv-LV"/>
        </w:rPr>
        <w:t xml:space="preserve"> svari (izņemot I un II</w:t>
      </w:r>
      <w:r w:rsidR="00962B62">
        <w:rPr>
          <w:sz w:val="28"/>
          <w:lang w:val="lv-LV"/>
        </w:rPr>
        <w:t> </w:t>
      </w:r>
      <w:r w:rsidR="0021063B">
        <w:rPr>
          <w:sz w:val="28"/>
          <w:lang w:val="lv-LV"/>
        </w:rPr>
        <w:t xml:space="preserve">klases </w:t>
      </w:r>
      <w:r w:rsidR="00967FC2">
        <w:rPr>
          <w:sz w:val="28"/>
          <w:lang w:val="lv-LV"/>
        </w:rPr>
        <w:t>neautomā</w:t>
      </w:r>
      <w:r w:rsidR="00962B62">
        <w:rPr>
          <w:sz w:val="28"/>
          <w:lang w:val="lv-LV"/>
        </w:rPr>
        <w:softHyphen/>
      </w:r>
      <w:r w:rsidR="00967FC2">
        <w:rPr>
          <w:sz w:val="28"/>
          <w:lang w:val="lv-LV"/>
        </w:rPr>
        <w:t xml:space="preserve">tiskos </w:t>
      </w:r>
      <w:r w:rsidR="0021063B">
        <w:rPr>
          <w:sz w:val="28"/>
          <w:lang w:val="lv-LV"/>
        </w:rPr>
        <w:t>svarus, kuriem e ir mazāks par 1 g) atbilst metroloģiskajām prasībām temperatūras diapazona augšējā robežā, ja ir augsts relatīvais mitrums;</w:t>
      </w:r>
    </w:p>
    <w:p w14:paraId="7364CA66" w14:textId="1597BF15" w:rsidR="0021063B" w:rsidRDefault="009E68A0" w:rsidP="00E17927">
      <w:pPr>
        <w:pStyle w:val="PlainText"/>
        <w:ind w:firstLine="720"/>
        <w:rPr>
          <w:sz w:val="28"/>
          <w:lang w:val="lv-LV"/>
        </w:rPr>
      </w:pPr>
      <w:r>
        <w:rPr>
          <w:sz w:val="28"/>
          <w:lang w:val="lv-LV"/>
        </w:rPr>
        <w:t>11</w:t>
      </w:r>
      <w:r w:rsidR="0021063B">
        <w:rPr>
          <w:sz w:val="28"/>
          <w:lang w:val="lv-LV"/>
        </w:rPr>
        <w:t>.5.  II, III vai I</w:t>
      </w:r>
      <w:r w:rsidR="00025EA0">
        <w:rPr>
          <w:sz w:val="28"/>
          <w:lang w:val="lv-LV"/>
        </w:rPr>
        <w:t>V</w:t>
      </w:r>
      <w:r w:rsidR="0021063B">
        <w:rPr>
          <w:sz w:val="28"/>
          <w:lang w:val="lv-LV"/>
        </w:rPr>
        <w:t xml:space="preserve"> klases </w:t>
      </w:r>
      <w:r w:rsidR="00967FC2">
        <w:rPr>
          <w:sz w:val="28"/>
          <w:lang w:val="lv-LV"/>
        </w:rPr>
        <w:t xml:space="preserve">neautomātisko </w:t>
      </w:r>
      <w:r w:rsidR="0021063B">
        <w:rPr>
          <w:sz w:val="28"/>
          <w:lang w:val="lv-LV"/>
        </w:rPr>
        <w:t>svaru noslogošana uz ilgu laiku rada nenozīmīgu ietekmi uz svara rādījumu vai uz nulles rādījumu tūlīt pēc svara noņemšanas;</w:t>
      </w:r>
    </w:p>
    <w:p w14:paraId="7364CA67" w14:textId="2C691454" w:rsidR="0021063B" w:rsidRDefault="009E68A0" w:rsidP="00E17927">
      <w:pPr>
        <w:pStyle w:val="PlainText"/>
        <w:ind w:firstLine="720"/>
        <w:rPr>
          <w:sz w:val="28"/>
          <w:lang w:val="lv-LV"/>
        </w:rPr>
      </w:pPr>
      <w:r>
        <w:rPr>
          <w:sz w:val="28"/>
          <w:lang w:val="lv-LV"/>
        </w:rPr>
        <w:t>11</w:t>
      </w:r>
      <w:r w:rsidR="0021063B">
        <w:rPr>
          <w:sz w:val="28"/>
          <w:lang w:val="lv-LV"/>
        </w:rPr>
        <w:t>.6.</w:t>
      </w:r>
      <w:r w:rsidR="00950E97">
        <w:rPr>
          <w:sz w:val="28"/>
          <w:lang w:val="lv-LV"/>
        </w:rPr>
        <w:t> </w:t>
      </w:r>
      <w:r w:rsidR="0021063B">
        <w:rPr>
          <w:sz w:val="28"/>
          <w:lang w:val="lv-LV"/>
        </w:rPr>
        <w:t xml:space="preserve">citos apstākļos </w:t>
      </w:r>
      <w:r w:rsidR="00967FC2">
        <w:rPr>
          <w:sz w:val="28"/>
          <w:lang w:val="lv-LV"/>
        </w:rPr>
        <w:t xml:space="preserve">neautomātiskie </w:t>
      </w:r>
      <w:r w:rsidR="0021063B">
        <w:rPr>
          <w:sz w:val="28"/>
          <w:lang w:val="lv-LV"/>
        </w:rPr>
        <w:t>svari darbojas pareizi vai automātiski izslēdzas.</w:t>
      </w:r>
    </w:p>
    <w:p w14:paraId="7364CA68" w14:textId="77777777" w:rsidR="0021063B" w:rsidRDefault="0021063B" w:rsidP="00E17927">
      <w:pPr>
        <w:pStyle w:val="PlainText"/>
        <w:rPr>
          <w:sz w:val="28"/>
          <w:lang w:val="lv-LV"/>
        </w:rPr>
      </w:pPr>
    </w:p>
    <w:p w14:paraId="7364CA69" w14:textId="77777777" w:rsidR="0021063B" w:rsidRDefault="0021063B" w:rsidP="00E17927">
      <w:pPr>
        <w:pStyle w:val="PlainText"/>
        <w:jc w:val="center"/>
        <w:rPr>
          <w:b/>
          <w:color w:val="000000"/>
          <w:sz w:val="28"/>
          <w:lang w:val="lv-LV"/>
        </w:rPr>
      </w:pPr>
      <w:r>
        <w:rPr>
          <w:b/>
          <w:color w:val="000000"/>
          <w:sz w:val="28"/>
          <w:lang w:val="lv-LV"/>
        </w:rPr>
        <w:t>III. Svaru uzbūve un konstrukcija</w:t>
      </w:r>
    </w:p>
    <w:p w14:paraId="7364CA6A" w14:textId="77777777" w:rsidR="0021063B" w:rsidRDefault="0021063B" w:rsidP="00E17927">
      <w:pPr>
        <w:pStyle w:val="PlainText"/>
        <w:rPr>
          <w:color w:val="000000"/>
          <w:sz w:val="28"/>
          <w:lang w:val="lv-LV"/>
        </w:rPr>
      </w:pPr>
    </w:p>
    <w:p w14:paraId="7364CA6B" w14:textId="52779F1C" w:rsidR="0021063B" w:rsidRDefault="009E68A0" w:rsidP="00E17927">
      <w:pPr>
        <w:pStyle w:val="PlainText"/>
        <w:ind w:firstLine="720"/>
        <w:rPr>
          <w:color w:val="000000"/>
          <w:sz w:val="28"/>
          <w:lang w:val="lv-LV"/>
        </w:rPr>
      </w:pPr>
      <w:r>
        <w:rPr>
          <w:color w:val="000000"/>
          <w:sz w:val="28"/>
          <w:lang w:val="lv-LV"/>
        </w:rPr>
        <w:t>12</w:t>
      </w:r>
      <w:r w:rsidR="0021063B">
        <w:rPr>
          <w:color w:val="000000"/>
          <w:sz w:val="28"/>
          <w:lang w:val="lv-LV"/>
        </w:rPr>
        <w:t>.</w:t>
      </w:r>
      <w:r w:rsidR="00950E97">
        <w:rPr>
          <w:color w:val="000000"/>
          <w:sz w:val="28"/>
          <w:lang w:val="lv-LV"/>
        </w:rPr>
        <w:t> </w:t>
      </w:r>
      <w:r w:rsidR="0021063B">
        <w:rPr>
          <w:color w:val="000000"/>
          <w:sz w:val="28"/>
          <w:lang w:val="lv-LV"/>
        </w:rPr>
        <w:t>Vispārīgās prasības:</w:t>
      </w:r>
    </w:p>
    <w:p w14:paraId="7364CA6C" w14:textId="77777777" w:rsidR="0021063B" w:rsidRDefault="009E68A0" w:rsidP="00E17927">
      <w:pPr>
        <w:pStyle w:val="PlainText"/>
        <w:ind w:firstLine="720"/>
        <w:rPr>
          <w:sz w:val="28"/>
          <w:lang w:val="lv-LV"/>
        </w:rPr>
      </w:pPr>
      <w:r>
        <w:rPr>
          <w:color w:val="000000"/>
          <w:sz w:val="28"/>
          <w:lang w:val="lv-LV"/>
        </w:rPr>
        <w:t>12</w:t>
      </w:r>
      <w:r w:rsidR="0021063B">
        <w:rPr>
          <w:color w:val="000000"/>
          <w:sz w:val="28"/>
          <w:lang w:val="lv-LV"/>
        </w:rPr>
        <w:t>.1. </w:t>
      </w:r>
      <w:r w:rsidR="00246EFD">
        <w:rPr>
          <w:color w:val="000000"/>
          <w:sz w:val="28"/>
          <w:lang w:val="lv-LV"/>
        </w:rPr>
        <w:t xml:space="preserve">neautomātisko </w:t>
      </w:r>
      <w:r w:rsidR="0021063B">
        <w:rPr>
          <w:sz w:val="28"/>
          <w:lang w:val="lv-LV"/>
        </w:rPr>
        <w:t xml:space="preserve">svaru konstrukcija un uzbūve ir tāda, lai </w:t>
      </w:r>
      <w:r w:rsidR="00246EFD">
        <w:rPr>
          <w:sz w:val="28"/>
          <w:lang w:val="lv-LV"/>
        </w:rPr>
        <w:t xml:space="preserve">neautomātiskie </w:t>
      </w:r>
      <w:r w:rsidR="0021063B">
        <w:rPr>
          <w:sz w:val="28"/>
          <w:lang w:val="lv-LV"/>
        </w:rPr>
        <w:t xml:space="preserve">svari, pareizi uzstādīti un lietoti paredzētajos apstākļos, saglabātu metroloģiskos raksturojumus. </w:t>
      </w:r>
      <w:r w:rsidR="00246EFD">
        <w:rPr>
          <w:sz w:val="28"/>
          <w:lang w:val="lv-LV"/>
        </w:rPr>
        <w:t>Neautomātiskie s</w:t>
      </w:r>
      <w:r w:rsidR="0021063B">
        <w:rPr>
          <w:sz w:val="28"/>
          <w:lang w:val="lv-LV"/>
        </w:rPr>
        <w:t>vari uzrāda masas vērtību;</w:t>
      </w:r>
    </w:p>
    <w:p w14:paraId="7364CA6D" w14:textId="751CAE9D" w:rsidR="0021063B" w:rsidRDefault="009E68A0" w:rsidP="00E17927">
      <w:pPr>
        <w:pStyle w:val="PlainText"/>
        <w:ind w:firstLine="720"/>
        <w:rPr>
          <w:sz w:val="28"/>
          <w:lang w:val="lv-LV"/>
        </w:rPr>
      </w:pPr>
      <w:r>
        <w:rPr>
          <w:sz w:val="28"/>
          <w:lang w:val="lv-LV"/>
        </w:rPr>
        <w:t>12</w:t>
      </w:r>
      <w:r w:rsidR="00246EFD">
        <w:rPr>
          <w:sz w:val="28"/>
          <w:lang w:val="lv-LV"/>
        </w:rPr>
        <w:t>.2.</w:t>
      </w:r>
      <w:r w:rsidR="00950E97">
        <w:rPr>
          <w:sz w:val="28"/>
          <w:lang w:val="lv-LV"/>
        </w:rPr>
        <w:t> </w:t>
      </w:r>
      <w:r w:rsidR="00246EFD">
        <w:rPr>
          <w:sz w:val="28"/>
          <w:lang w:val="lv-LV"/>
        </w:rPr>
        <w:t>ja elektronisk</w:t>
      </w:r>
      <w:r w:rsidR="00025EA0">
        <w:rPr>
          <w:sz w:val="28"/>
          <w:lang w:val="lv-LV"/>
        </w:rPr>
        <w:t>os</w:t>
      </w:r>
      <w:r w:rsidR="00246EFD">
        <w:rPr>
          <w:sz w:val="28"/>
          <w:lang w:val="lv-LV"/>
        </w:rPr>
        <w:t xml:space="preserve"> neautomātiskos</w:t>
      </w:r>
      <w:r w:rsidR="0021063B">
        <w:rPr>
          <w:sz w:val="28"/>
          <w:lang w:val="lv-LV"/>
        </w:rPr>
        <w:t xml:space="preserve"> svarus pakļauj traucējumiem, </w:t>
      </w:r>
      <w:r w:rsidR="00246EFD">
        <w:rPr>
          <w:sz w:val="28"/>
          <w:lang w:val="lv-LV"/>
        </w:rPr>
        <w:t>to</w:t>
      </w:r>
      <w:r w:rsidR="0021063B">
        <w:rPr>
          <w:sz w:val="28"/>
          <w:lang w:val="lv-LV"/>
        </w:rPr>
        <w:t xml:space="preserve"> darbība nerada nozīmīgas kļūmes vai automātiski atklāj tās un uzrāda. Atklāj</w:t>
      </w:r>
      <w:r w:rsidR="00246EFD">
        <w:rPr>
          <w:sz w:val="28"/>
          <w:lang w:val="lv-LV"/>
        </w:rPr>
        <w:t>ot nozīmīgu kļūmi, elektroniski</w:t>
      </w:r>
      <w:r w:rsidR="00025EA0">
        <w:rPr>
          <w:sz w:val="28"/>
          <w:lang w:val="lv-LV"/>
        </w:rPr>
        <w:t>e</w:t>
      </w:r>
      <w:r w:rsidR="00246EFD">
        <w:rPr>
          <w:sz w:val="28"/>
          <w:lang w:val="lv-LV"/>
        </w:rPr>
        <w:t xml:space="preserve"> neautomātiskie</w:t>
      </w:r>
      <w:r w:rsidR="0021063B">
        <w:rPr>
          <w:sz w:val="28"/>
          <w:lang w:val="lv-LV"/>
        </w:rPr>
        <w:t xml:space="preserve"> svari automātiski izslēdzas vai automātiski raida optisku vai akustisku signālu, līdz lietotājs veic atbilstošu darbību vai kļūme izzūd;</w:t>
      </w:r>
    </w:p>
    <w:p w14:paraId="7364CA6E" w14:textId="5F4494E5" w:rsidR="0021063B" w:rsidRDefault="009E68A0" w:rsidP="00E17927">
      <w:pPr>
        <w:pStyle w:val="PlainText"/>
        <w:ind w:firstLine="720"/>
        <w:rPr>
          <w:sz w:val="28"/>
          <w:lang w:val="lv-LV"/>
        </w:rPr>
      </w:pPr>
      <w:r>
        <w:rPr>
          <w:sz w:val="28"/>
          <w:lang w:val="lv-LV"/>
        </w:rPr>
        <w:lastRenderedPageBreak/>
        <w:t>12</w:t>
      </w:r>
      <w:r w:rsidR="0021063B">
        <w:rPr>
          <w:sz w:val="28"/>
          <w:lang w:val="lv-LV"/>
        </w:rPr>
        <w:t>.3.</w:t>
      </w:r>
      <w:r w:rsidR="00950E97">
        <w:rPr>
          <w:sz w:val="28"/>
          <w:lang w:val="lv-LV"/>
        </w:rPr>
        <w:t> </w:t>
      </w:r>
      <w:r w:rsidR="00246EFD">
        <w:rPr>
          <w:sz w:val="28"/>
          <w:lang w:val="lv-LV"/>
        </w:rPr>
        <w:t xml:space="preserve">neautomātiskie </w:t>
      </w:r>
      <w:r>
        <w:rPr>
          <w:sz w:val="28"/>
          <w:lang w:val="lv-LV"/>
        </w:rPr>
        <w:t>svari atbilst š</w:t>
      </w:r>
      <w:r w:rsidR="004E3E58">
        <w:rPr>
          <w:sz w:val="28"/>
          <w:lang w:val="lv-LV"/>
        </w:rPr>
        <w:t>ā</w:t>
      </w:r>
      <w:r>
        <w:rPr>
          <w:sz w:val="28"/>
          <w:lang w:val="lv-LV"/>
        </w:rPr>
        <w:t xml:space="preserve"> pielikuma 12.1. un 12</w:t>
      </w:r>
      <w:r w:rsidR="0021063B">
        <w:rPr>
          <w:sz w:val="28"/>
          <w:lang w:val="lv-LV"/>
        </w:rPr>
        <w:t>.2</w:t>
      </w:r>
      <w:r w:rsidR="005C6E7B">
        <w:rPr>
          <w:sz w:val="28"/>
          <w:lang w:val="lv-LV"/>
        </w:rPr>
        <w:t>.</w:t>
      </w:r>
      <w:r w:rsidR="00950E97">
        <w:rPr>
          <w:sz w:val="28"/>
          <w:lang w:val="lv-LV"/>
        </w:rPr>
        <w:t> </w:t>
      </w:r>
      <w:r w:rsidR="005C6E7B">
        <w:rPr>
          <w:sz w:val="28"/>
          <w:lang w:val="lv-LV"/>
        </w:rPr>
        <w:t>a</w:t>
      </w:r>
      <w:r w:rsidR="0021063B">
        <w:rPr>
          <w:sz w:val="28"/>
          <w:lang w:val="lv-LV"/>
        </w:rPr>
        <w:t>pakšpunktā noteiktajām prasībām visā tiem noteiktajā lietošanas laikā;</w:t>
      </w:r>
    </w:p>
    <w:p w14:paraId="7364CA6F" w14:textId="6863B059" w:rsidR="0021063B" w:rsidRDefault="009E68A0" w:rsidP="00E17927">
      <w:pPr>
        <w:pStyle w:val="PlainText"/>
        <w:ind w:firstLine="720"/>
        <w:rPr>
          <w:sz w:val="28"/>
          <w:lang w:val="lv-LV"/>
        </w:rPr>
      </w:pPr>
      <w:r>
        <w:rPr>
          <w:sz w:val="28"/>
          <w:lang w:val="lv-LV"/>
        </w:rPr>
        <w:t>12</w:t>
      </w:r>
      <w:r w:rsidR="0021063B">
        <w:rPr>
          <w:sz w:val="28"/>
          <w:lang w:val="lv-LV"/>
        </w:rPr>
        <w:t>.4.</w:t>
      </w:r>
      <w:r w:rsidR="00950E97">
        <w:rPr>
          <w:sz w:val="28"/>
          <w:lang w:val="lv-LV"/>
        </w:rPr>
        <w:t> </w:t>
      </w:r>
      <w:r w:rsidR="0021063B">
        <w:rPr>
          <w:sz w:val="28"/>
          <w:lang w:val="lv-LV"/>
        </w:rPr>
        <w:t xml:space="preserve">elektroniskie ciparu </w:t>
      </w:r>
      <w:r w:rsidR="00246EFD">
        <w:rPr>
          <w:sz w:val="28"/>
          <w:lang w:val="lv-LV"/>
        </w:rPr>
        <w:t xml:space="preserve">neautomātiskie </w:t>
      </w:r>
      <w:r w:rsidR="0021063B">
        <w:rPr>
          <w:sz w:val="28"/>
          <w:lang w:val="lv-LV"/>
        </w:rPr>
        <w:t xml:space="preserve">svari pastāvīgi kontrolē mērīšanas procesa pareizību, indikācijas ierīces, kā arī visu datu uzglabāšanu atmiņā un datu pārraidi. Atklājot nozīmīgu </w:t>
      </w:r>
      <w:r w:rsidR="00246EFD">
        <w:rPr>
          <w:sz w:val="28"/>
          <w:lang w:val="lv-LV"/>
        </w:rPr>
        <w:t>nolietojuma kļūdu, elektroniski</w:t>
      </w:r>
      <w:r w:rsidR="00025EA0">
        <w:rPr>
          <w:sz w:val="28"/>
          <w:lang w:val="lv-LV"/>
        </w:rPr>
        <w:t>e</w:t>
      </w:r>
      <w:r w:rsidR="00246EFD">
        <w:rPr>
          <w:sz w:val="28"/>
          <w:lang w:val="lv-LV"/>
        </w:rPr>
        <w:t xml:space="preserve"> neautomātiskie</w:t>
      </w:r>
      <w:r w:rsidR="0021063B">
        <w:rPr>
          <w:sz w:val="28"/>
          <w:lang w:val="lv-LV"/>
        </w:rPr>
        <w:t xml:space="preserve"> svari automātiski raida optisku vai akustisku signālu, līdz lietotājs veic atbilstošu darbību vai kļūme izzūd;</w:t>
      </w:r>
    </w:p>
    <w:p w14:paraId="7364CA70" w14:textId="53713526" w:rsidR="0021063B" w:rsidRDefault="00246EFD" w:rsidP="00E17927">
      <w:pPr>
        <w:pStyle w:val="BodyTextIndent"/>
        <w:ind w:left="0" w:firstLine="720"/>
        <w:rPr>
          <w:rFonts w:ascii="Arial" w:hAnsi="Arial"/>
          <w:color w:val="000000"/>
        </w:rPr>
      </w:pPr>
      <w:r>
        <w:t>1</w:t>
      </w:r>
      <w:r w:rsidR="009E68A0">
        <w:t>2</w:t>
      </w:r>
      <w:r>
        <w:t>.5.</w:t>
      </w:r>
      <w:r w:rsidR="00950E97">
        <w:t> </w:t>
      </w:r>
      <w:r>
        <w:t>elektroniski</w:t>
      </w:r>
      <w:r w:rsidR="00025EA0">
        <w:t>e</w:t>
      </w:r>
      <w:r>
        <w:t xml:space="preserve"> neautomātiskie</w:t>
      </w:r>
      <w:r w:rsidR="0021063B">
        <w:t xml:space="preserve"> svari var būt aprīkoti ar atbilstošām saskarnēm, kuras atļauj svariem pievienot papildu ierīces, kas neietekmē svaru </w:t>
      </w:r>
      <w:r w:rsidR="0021063B">
        <w:rPr>
          <w:color w:val="000000"/>
        </w:rPr>
        <w:t>metroloģiskos raksturojumus;</w:t>
      </w:r>
    </w:p>
    <w:p w14:paraId="7364CA71" w14:textId="4F29235F" w:rsidR="0021063B" w:rsidRDefault="009E68A0" w:rsidP="00E17927">
      <w:pPr>
        <w:pStyle w:val="PlainText"/>
        <w:ind w:firstLine="720"/>
        <w:rPr>
          <w:color w:val="000000"/>
          <w:sz w:val="28"/>
          <w:lang w:val="lv-LV"/>
        </w:rPr>
      </w:pPr>
      <w:r>
        <w:rPr>
          <w:color w:val="000000"/>
          <w:sz w:val="28"/>
          <w:lang w:val="lv-LV"/>
        </w:rPr>
        <w:t>12</w:t>
      </w:r>
      <w:r w:rsidR="0021063B">
        <w:rPr>
          <w:color w:val="000000"/>
          <w:sz w:val="28"/>
          <w:lang w:val="lv-LV"/>
        </w:rPr>
        <w:t>.6.</w:t>
      </w:r>
      <w:r w:rsidR="00950E97">
        <w:rPr>
          <w:color w:val="000000"/>
          <w:sz w:val="28"/>
          <w:lang w:val="lv-LV"/>
        </w:rPr>
        <w:t> </w:t>
      </w:r>
      <w:r w:rsidR="00246EFD">
        <w:rPr>
          <w:color w:val="000000"/>
          <w:sz w:val="28"/>
          <w:lang w:val="lv-LV"/>
        </w:rPr>
        <w:t xml:space="preserve">neautomātiskajiem </w:t>
      </w:r>
      <w:r w:rsidR="0021063B">
        <w:rPr>
          <w:color w:val="000000"/>
          <w:sz w:val="28"/>
          <w:lang w:val="lv-LV"/>
        </w:rPr>
        <w:t>svariem nedrīkst būt tādu īpašību, kas veicina svaru ļaunprātīgu lietošanu. Nejaušas nepareizas lietošanas iespējas ir minimālas. Aizsardzību nodrošina arī ierīcēm, kuras lietotājs nedrīkst demontēt vai regulēt;</w:t>
      </w:r>
    </w:p>
    <w:p w14:paraId="7364CA72" w14:textId="6ED6C8FB" w:rsidR="0021063B" w:rsidRDefault="009E68A0" w:rsidP="00E17927">
      <w:pPr>
        <w:pStyle w:val="PlainText"/>
        <w:ind w:firstLine="720"/>
        <w:rPr>
          <w:color w:val="000000"/>
          <w:sz w:val="28"/>
          <w:lang w:val="lv-LV"/>
        </w:rPr>
      </w:pPr>
      <w:r>
        <w:rPr>
          <w:color w:val="000000"/>
          <w:sz w:val="28"/>
          <w:lang w:val="lv-LV"/>
        </w:rPr>
        <w:t>12</w:t>
      </w:r>
      <w:r w:rsidR="0021063B">
        <w:rPr>
          <w:color w:val="000000"/>
          <w:sz w:val="28"/>
          <w:lang w:val="lv-LV"/>
        </w:rPr>
        <w:t>.7.</w:t>
      </w:r>
      <w:r w:rsidR="00950E97">
        <w:rPr>
          <w:color w:val="000000"/>
          <w:sz w:val="28"/>
          <w:lang w:val="lv-LV"/>
        </w:rPr>
        <w:t> </w:t>
      </w:r>
      <w:r w:rsidR="00246EFD">
        <w:rPr>
          <w:color w:val="000000"/>
          <w:sz w:val="28"/>
          <w:lang w:val="lv-LV"/>
        </w:rPr>
        <w:t xml:space="preserve">neautomātiskie </w:t>
      </w:r>
      <w:r w:rsidR="0021063B">
        <w:rPr>
          <w:color w:val="000000"/>
          <w:sz w:val="28"/>
          <w:lang w:val="lv-LV"/>
        </w:rPr>
        <w:t>svari ir konstruēti tā, lai nodrošinātu iespēju veikt šajos noteikumos paredzētās pārbaudes.</w:t>
      </w:r>
    </w:p>
    <w:p w14:paraId="7364CA73" w14:textId="77777777" w:rsidR="0021063B" w:rsidRDefault="0021063B" w:rsidP="00E17927">
      <w:pPr>
        <w:pStyle w:val="PlainText"/>
        <w:ind w:firstLine="720"/>
        <w:rPr>
          <w:color w:val="000000"/>
          <w:sz w:val="28"/>
          <w:lang w:val="lv-LV"/>
        </w:rPr>
      </w:pPr>
    </w:p>
    <w:p w14:paraId="7364CA74" w14:textId="77777777" w:rsidR="0021063B" w:rsidRDefault="009E68A0" w:rsidP="00E17927">
      <w:pPr>
        <w:pStyle w:val="PlainText"/>
        <w:ind w:firstLine="720"/>
        <w:rPr>
          <w:color w:val="000000"/>
          <w:sz w:val="28"/>
          <w:lang w:val="lv-LV"/>
        </w:rPr>
      </w:pPr>
      <w:r>
        <w:rPr>
          <w:color w:val="000000"/>
          <w:sz w:val="28"/>
          <w:lang w:val="lv-LV"/>
        </w:rPr>
        <w:t>13</w:t>
      </w:r>
      <w:r w:rsidR="0021063B">
        <w:rPr>
          <w:color w:val="000000"/>
          <w:sz w:val="28"/>
          <w:lang w:val="lv-LV"/>
        </w:rPr>
        <w:t>. Svēršanas rezultātu un citu svara vērtību rādījumi:</w:t>
      </w:r>
    </w:p>
    <w:p w14:paraId="7364CA75" w14:textId="77777777" w:rsidR="0021063B" w:rsidRDefault="0021063B" w:rsidP="00E17927">
      <w:pPr>
        <w:pStyle w:val="PlainText"/>
        <w:ind w:firstLine="720"/>
        <w:rPr>
          <w:color w:val="000000"/>
          <w:sz w:val="28"/>
          <w:lang w:val="lv-LV"/>
        </w:rPr>
      </w:pPr>
      <w:r>
        <w:rPr>
          <w:color w:val="000000"/>
          <w:sz w:val="28"/>
          <w:lang w:val="lv-LV"/>
        </w:rPr>
        <w:t>1</w:t>
      </w:r>
      <w:r w:rsidR="009E68A0">
        <w:rPr>
          <w:color w:val="000000"/>
          <w:sz w:val="28"/>
          <w:lang w:val="lv-LV"/>
        </w:rPr>
        <w:t>3</w:t>
      </w:r>
      <w:r>
        <w:rPr>
          <w:color w:val="000000"/>
          <w:sz w:val="28"/>
          <w:lang w:val="lv-LV"/>
        </w:rPr>
        <w:t>.1. svēršanas rezultātu un citu svara vērtību rādījumi ir parei</w:t>
      </w:r>
      <w:r w:rsidR="00953E58">
        <w:rPr>
          <w:color w:val="000000"/>
          <w:sz w:val="28"/>
          <w:lang w:val="lv-LV"/>
        </w:rPr>
        <w:t>zi, nepārprotami un precīzi. R</w:t>
      </w:r>
      <w:r>
        <w:rPr>
          <w:color w:val="000000"/>
          <w:sz w:val="28"/>
          <w:lang w:val="lv-LV"/>
        </w:rPr>
        <w:t>ādījumi uz indikācijas ierīces ir viegli nolasāmi;</w:t>
      </w:r>
    </w:p>
    <w:p w14:paraId="7364CA76" w14:textId="4CECBEBE" w:rsidR="0021063B" w:rsidRDefault="009E68A0" w:rsidP="00E17927">
      <w:pPr>
        <w:pStyle w:val="PlainText"/>
        <w:ind w:firstLine="720"/>
        <w:rPr>
          <w:color w:val="000000"/>
          <w:sz w:val="28"/>
          <w:lang w:val="lv-LV"/>
        </w:rPr>
      </w:pPr>
      <w:r>
        <w:rPr>
          <w:color w:val="000000"/>
          <w:sz w:val="28"/>
          <w:lang w:val="lv-LV"/>
        </w:rPr>
        <w:t>13</w:t>
      </w:r>
      <w:r w:rsidR="0021063B">
        <w:rPr>
          <w:color w:val="000000"/>
          <w:sz w:val="28"/>
          <w:lang w:val="lv-LV"/>
        </w:rPr>
        <w:t>.2. rādījumi nav iespējami, ja svēršanas maksimālo robežu (</w:t>
      </w:r>
      <w:proofErr w:type="spellStart"/>
      <w:r w:rsidR="003F03F1">
        <w:rPr>
          <w:color w:val="000000"/>
          <w:sz w:val="28"/>
          <w:lang w:val="lv-LV"/>
        </w:rPr>
        <w:t>M</w:t>
      </w:r>
      <w:r w:rsidR="0021063B">
        <w:rPr>
          <w:color w:val="000000"/>
          <w:sz w:val="28"/>
          <w:lang w:val="lv-LV"/>
        </w:rPr>
        <w:t>ax</w:t>
      </w:r>
      <w:proofErr w:type="spellEnd"/>
      <w:r w:rsidR="0021063B">
        <w:rPr>
          <w:color w:val="000000"/>
          <w:sz w:val="28"/>
          <w:lang w:val="lv-LV"/>
        </w:rPr>
        <w:t>) pārsniedz par 9e;</w:t>
      </w:r>
    </w:p>
    <w:p w14:paraId="7364CA77" w14:textId="5920D25A" w:rsidR="0021063B" w:rsidRDefault="009E68A0" w:rsidP="00E17927">
      <w:pPr>
        <w:pStyle w:val="PlainText"/>
        <w:ind w:firstLine="720"/>
        <w:rPr>
          <w:color w:val="000000"/>
          <w:sz w:val="28"/>
          <w:lang w:val="lv-LV"/>
        </w:rPr>
      </w:pPr>
      <w:r>
        <w:rPr>
          <w:color w:val="000000"/>
          <w:sz w:val="28"/>
          <w:lang w:val="lv-LV"/>
        </w:rPr>
        <w:t>13</w:t>
      </w:r>
      <w:r w:rsidR="0021063B">
        <w:rPr>
          <w:color w:val="000000"/>
          <w:sz w:val="28"/>
          <w:lang w:val="lv-LV"/>
        </w:rPr>
        <w:t>.3.</w:t>
      </w:r>
      <w:r w:rsidR="004E3E58">
        <w:rPr>
          <w:color w:val="000000"/>
          <w:sz w:val="28"/>
          <w:lang w:val="lv-LV"/>
        </w:rPr>
        <w:t> </w:t>
      </w:r>
      <w:r w:rsidR="0021063B">
        <w:rPr>
          <w:color w:val="000000"/>
          <w:sz w:val="28"/>
          <w:lang w:val="lv-LV"/>
        </w:rPr>
        <w:t xml:space="preserve">indikācijas palīgierīcē rezultātu parādīšana decimāldaļās pieļaujama tikai pa labi no komata. Indikācijas </w:t>
      </w:r>
      <w:proofErr w:type="spellStart"/>
      <w:r w:rsidR="0021063B">
        <w:rPr>
          <w:color w:val="000000"/>
          <w:sz w:val="28"/>
          <w:lang w:val="lv-LV"/>
        </w:rPr>
        <w:t>paplašinātājierīci</w:t>
      </w:r>
      <w:proofErr w:type="spellEnd"/>
      <w:r w:rsidR="0021063B">
        <w:rPr>
          <w:color w:val="000000"/>
          <w:sz w:val="28"/>
          <w:lang w:val="lv-LV"/>
        </w:rPr>
        <w:t xml:space="preserve"> izmanto īslaicīgi, un tās darbība nedrīkst ietekmēt rezultātu drukāšanu;</w:t>
      </w:r>
    </w:p>
    <w:p w14:paraId="7364CA78" w14:textId="77777777" w:rsidR="0021063B" w:rsidRDefault="009E68A0" w:rsidP="00E17927">
      <w:pPr>
        <w:pStyle w:val="BodyTextIndent2"/>
        <w:ind w:left="0" w:firstLine="720"/>
      </w:pPr>
      <w:r>
        <w:t>13</w:t>
      </w:r>
      <w:r w:rsidR="0021063B">
        <w:t>.4. </w:t>
      </w:r>
      <w:proofErr w:type="spellStart"/>
      <w:r w:rsidR="0021063B">
        <w:t>papildrādījumus</w:t>
      </w:r>
      <w:proofErr w:type="spellEnd"/>
      <w:r w:rsidR="0021063B">
        <w:t xml:space="preserve"> uzrāda tā, lai tos nevarētu sajaukt ar </w:t>
      </w:r>
      <w:proofErr w:type="spellStart"/>
      <w:r w:rsidR="0021063B">
        <w:t>pamatrādījumiem</w:t>
      </w:r>
      <w:proofErr w:type="spellEnd"/>
      <w:r w:rsidR="0021063B">
        <w:t>.</w:t>
      </w:r>
    </w:p>
    <w:p w14:paraId="7364CA79" w14:textId="77777777" w:rsidR="0021063B" w:rsidRDefault="0021063B" w:rsidP="00E17927">
      <w:pPr>
        <w:pStyle w:val="BodyTextIndent2"/>
        <w:ind w:left="0" w:firstLine="720"/>
      </w:pPr>
    </w:p>
    <w:p w14:paraId="7364CA7A" w14:textId="77777777" w:rsidR="0021063B" w:rsidRDefault="009E68A0" w:rsidP="00E17927">
      <w:pPr>
        <w:pStyle w:val="PlainText"/>
        <w:ind w:firstLine="720"/>
        <w:rPr>
          <w:sz w:val="24"/>
          <w:lang w:val="lv-LV"/>
        </w:rPr>
      </w:pPr>
      <w:r>
        <w:rPr>
          <w:sz w:val="28"/>
          <w:lang w:val="lv-LV"/>
        </w:rPr>
        <w:t>14</w:t>
      </w:r>
      <w:r w:rsidR="0021063B">
        <w:rPr>
          <w:sz w:val="28"/>
          <w:lang w:val="lv-LV"/>
        </w:rPr>
        <w:t>. Svēršanas rezultātu un citu svara vērtību izdrukas ir pareizas, identificējamas un nepārprotamas. Izdruka ir skaidri redzama, salasāma, neizdzēšama un ilgstoši saglabājama</w:t>
      </w:r>
      <w:r w:rsidR="0021063B">
        <w:rPr>
          <w:sz w:val="24"/>
          <w:lang w:val="lv-LV"/>
        </w:rPr>
        <w:t>.</w:t>
      </w:r>
    </w:p>
    <w:p w14:paraId="7364CA7B" w14:textId="77777777" w:rsidR="0021063B" w:rsidRDefault="0021063B" w:rsidP="00E17927">
      <w:pPr>
        <w:pStyle w:val="PlainText"/>
        <w:ind w:firstLine="720"/>
        <w:rPr>
          <w:sz w:val="24"/>
          <w:lang w:val="lv-LV"/>
        </w:rPr>
      </w:pPr>
    </w:p>
    <w:p w14:paraId="7364CA7C" w14:textId="5B329E5C" w:rsidR="0021063B" w:rsidRDefault="00687DA4" w:rsidP="00E17927">
      <w:pPr>
        <w:pStyle w:val="PlainText"/>
        <w:ind w:firstLine="720"/>
        <w:rPr>
          <w:sz w:val="28"/>
          <w:lang w:val="lv-LV"/>
        </w:rPr>
      </w:pPr>
      <w:r>
        <w:rPr>
          <w:sz w:val="28"/>
          <w:lang w:val="lv-LV"/>
        </w:rPr>
        <w:t>1</w:t>
      </w:r>
      <w:r w:rsidR="009E68A0">
        <w:rPr>
          <w:sz w:val="28"/>
          <w:lang w:val="lv-LV"/>
        </w:rPr>
        <w:t>5</w:t>
      </w:r>
      <w:r>
        <w:rPr>
          <w:sz w:val="28"/>
          <w:lang w:val="lv-LV"/>
        </w:rPr>
        <w:t>. </w:t>
      </w:r>
      <w:r w:rsidR="00950E97">
        <w:rPr>
          <w:sz w:val="28"/>
          <w:lang w:val="lv-LV"/>
        </w:rPr>
        <w:t>J</w:t>
      </w:r>
      <w:r w:rsidR="00E46CD7">
        <w:rPr>
          <w:sz w:val="28"/>
          <w:lang w:val="lv-LV"/>
        </w:rPr>
        <w:t>a attiecināms, p</w:t>
      </w:r>
      <w:r>
        <w:rPr>
          <w:sz w:val="28"/>
          <w:lang w:val="lv-LV"/>
        </w:rPr>
        <w:t xml:space="preserve">areizai </w:t>
      </w:r>
      <w:r w:rsidR="0021063B">
        <w:rPr>
          <w:sz w:val="28"/>
          <w:lang w:val="lv-LV"/>
        </w:rPr>
        <w:t xml:space="preserve">nostādīšanai references stāvoklī </w:t>
      </w:r>
      <w:r>
        <w:rPr>
          <w:sz w:val="28"/>
          <w:lang w:val="lv-LV"/>
        </w:rPr>
        <w:t>neautomātis</w:t>
      </w:r>
      <w:r w:rsidR="004E3E58">
        <w:rPr>
          <w:sz w:val="28"/>
          <w:lang w:val="lv-LV"/>
        </w:rPr>
        <w:softHyphen/>
      </w:r>
      <w:r>
        <w:rPr>
          <w:sz w:val="28"/>
          <w:lang w:val="lv-LV"/>
        </w:rPr>
        <w:t>k</w:t>
      </w:r>
      <w:r w:rsidR="00E46CD7">
        <w:rPr>
          <w:sz w:val="28"/>
          <w:lang w:val="lv-LV"/>
        </w:rPr>
        <w:t>ajiem</w:t>
      </w:r>
      <w:r>
        <w:rPr>
          <w:sz w:val="28"/>
          <w:lang w:val="lv-LV"/>
        </w:rPr>
        <w:t xml:space="preserve"> </w:t>
      </w:r>
      <w:r w:rsidR="0021063B">
        <w:rPr>
          <w:sz w:val="28"/>
          <w:lang w:val="lv-LV"/>
        </w:rPr>
        <w:t>svar</w:t>
      </w:r>
      <w:r w:rsidR="00E46CD7">
        <w:rPr>
          <w:sz w:val="28"/>
          <w:lang w:val="lv-LV"/>
        </w:rPr>
        <w:t>iem</w:t>
      </w:r>
      <w:r w:rsidR="0021063B">
        <w:rPr>
          <w:sz w:val="28"/>
          <w:lang w:val="lv-LV"/>
        </w:rPr>
        <w:t xml:space="preserve"> </w:t>
      </w:r>
      <w:r w:rsidR="00E46CD7">
        <w:rPr>
          <w:sz w:val="28"/>
          <w:lang w:val="lv-LV"/>
        </w:rPr>
        <w:t xml:space="preserve">jābūt </w:t>
      </w:r>
      <w:r w:rsidR="0021063B">
        <w:rPr>
          <w:sz w:val="28"/>
          <w:lang w:val="lv-LV"/>
        </w:rPr>
        <w:t>aprīkot</w:t>
      </w:r>
      <w:r w:rsidR="00E46CD7">
        <w:rPr>
          <w:sz w:val="28"/>
          <w:lang w:val="lv-LV"/>
        </w:rPr>
        <w:t>iem</w:t>
      </w:r>
      <w:r w:rsidR="0021063B">
        <w:rPr>
          <w:sz w:val="28"/>
          <w:lang w:val="lv-LV"/>
        </w:rPr>
        <w:t xml:space="preserve"> ar līmeņošanas ierīci un līmeņa indikatoru ar pietiekamu jutīgumu.</w:t>
      </w:r>
    </w:p>
    <w:p w14:paraId="7364CA7D" w14:textId="77777777" w:rsidR="0021063B" w:rsidRDefault="0021063B" w:rsidP="00E17927">
      <w:pPr>
        <w:pStyle w:val="PlainText"/>
        <w:tabs>
          <w:tab w:val="left" w:pos="900"/>
        </w:tabs>
        <w:ind w:firstLine="720"/>
        <w:rPr>
          <w:sz w:val="28"/>
          <w:lang w:val="lv-LV"/>
        </w:rPr>
      </w:pPr>
    </w:p>
    <w:p w14:paraId="7364CA7E" w14:textId="77777777" w:rsidR="0021063B" w:rsidRDefault="009E68A0" w:rsidP="00E17927">
      <w:pPr>
        <w:pStyle w:val="PlainText"/>
        <w:tabs>
          <w:tab w:val="left" w:pos="900"/>
        </w:tabs>
        <w:ind w:firstLine="720"/>
        <w:rPr>
          <w:sz w:val="28"/>
          <w:lang w:val="lv-LV"/>
        </w:rPr>
      </w:pPr>
      <w:r>
        <w:rPr>
          <w:sz w:val="28"/>
          <w:lang w:val="lv-LV"/>
        </w:rPr>
        <w:t>16</w:t>
      </w:r>
      <w:r w:rsidR="0021063B">
        <w:rPr>
          <w:sz w:val="28"/>
          <w:lang w:val="lv-LV"/>
        </w:rPr>
        <w:t>. </w:t>
      </w:r>
      <w:r w:rsidR="00687DA4">
        <w:rPr>
          <w:sz w:val="28"/>
          <w:lang w:val="lv-LV"/>
        </w:rPr>
        <w:t>Neautomātiskos s</w:t>
      </w:r>
      <w:r w:rsidR="0021063B">
        <w:rPr>
          <w:sz w:val="28"/>
          <w:lang w:val="lv-LV"/>
        </w:rPr>
        <w:t xml:space="preserve">varus var aprīkot ar nulles </w:t>
      </w:r>
      <w:proofErr w:type="spellStart"/>
      <w:r w:rsidR="0021063B">
        <w:rPr>
          <w:sz w:val="28"/>
          <w:lang w:val="lv-LV"/>
        </w:rPr>
        <w:t>uzstādes</w:t>
      </w:r>
      <w:proofErr w:type="spellEnd"/>
      <w:r w:rsidR="0021063B">
        <w:rPr>
          <w:sz w:val="28"/>
          <w:lang w:val="lv-LV"/>
        </w:rPr>
        <w:t xml:space="preserve"> ierīcēm. Šo ierīču darbība nodrošina precīzu svaru rādījumu nulles uzstādi un mērīšanas rezultātu pareizību.</w:t>
      </w:r>
    </w:p>
    <w:p w14:paraId="7364CA7F" w14:textId="77777777" w:rsidR="0021063B" w:rsidRDefault="0021063B" w:rsidP="00E17927">
      <w:pPr>
        <w:pStyle w:val="PlainText"/>
        <w:ind w:firstLine="720"/>
        <w:rPr>
          <w:sz w:val="28"/>
          <w:lang w:val="lv-LV"/>
        </w:rPr>
      </w:pPr>
    </w:p>
    <w:p w14:paraId="7364CA80" w14:textId="77777777" w:rsidR="0021063B" w:rsidRDefault="009E68A0" w:rsidP="00E17927">
      <w:pPr>
        <w:pStyle w:val="PlainText"/>
        <w:ind w:firstLine="720"/>
        <w:rPr>
          <w:sz w:val="28"/>
          <w:highlight w:val="yellow"/>
          <w:lang w:val="lv-LV"/>
        </w:rPr>
      </w:pPr>
      <w:r>
        <w:rPr>
          <w:sz w:val="28"/>
          <w:lang w:val="lv-LV"/>
        </w:rPr>
        <w:t>17</w:t>
      </w:r>
      <w:r w:rsidR="0021063B">
        <w:rPr>
          <w:sz w:val="28"/>
          <w:lang w:val="lv-LV"/>
        </w:rPr>
        <w:t>. </w:t>
      </w:r>
      <w:r w:rsidR="00687DA4">
        <w:rPr>
          <w:sz w:val="28"/>
          <w:lang w:val="lv-LV"/>
        </w:rPr>
        <w:t>Neautomātiskos s</w:t>
      </w:r>
      <w:r w:rsidR="0021063B">
        <w:rPr>
          <w:sz w:val="28"/>
          <w:lang w:val="lv-LV"/>
        </w:rPr>
        <w:t xml:space="preserve">varus var aprīkot ar vienu vai vairākām </w:t>
      </w:r>
      <w:proofErr w:type="spellStart"/>
      <w:r w:rsidR="0021063B">
        <w:rPr>
          <w:sz w:val="28"/>
          <w:lang w:val="lv-LV"/>
        </w:rPr>
        <w:t>tarēšanas</w:t>
      </w:r>
      <w:proofErr w:type="spellEnd"/>
      <w:r w:rsidR="0021063B">
        <w:rPr>
          <w:sz w:val="28"/>
          <w:lang w:val="lv-LV"/>
        </w:rPr>
        <w:t xml:space="preserve"> ierīcēm un vienu taras svara </w:t>
      </w:r>
      <w:proofErr w:type="spellStart"/>
      <w:r w:rsidR="0021063B">
        <w:rPr>
          <w:sz w:val="28"/>
          <w:lang w:val="lv-LV"/>
        </w:rPr>
        <w:t>uzstādes</w:t>
      </w:r>
      <w:proofErr w:type="spellEnd"/>
      <w:r w:rsidR="0021063B">
        <w:rPr>
          <w:sz w:val="28"/>
          <w:lang w:val="lv-LV"/>
        </w:rPr>
        <w:t xml:space="preserve"> ierīci. </w:t>
      </w:r>
      <w:proofErr w:type="spellStart"/>
      <w:r w:rsidR="0021063B">
        <w:rPr>
          <w:sz w:val="28"/>
          <w:lang w:val="lv-LV"/>
        </w:rPr>
        <w:t>Tarēšanas</w:t>
      </w:r>
      <w:proofErr w:type="spellEnd"/>
      <w:r w:rsidR="0021063B">
        <w:rPr>
          <w:sz w:val="28"/>
          <w:lang w:val="lv-LV"/>
        </w:rPr>
        <w:t xml:space="preserve"> ierīces nodrošina precīzu nulles rādījuma uzstādīšanu un pareizu neto svara noteikšanu. Taras svara </w:t>
      </w:r>
      <w:proofErr w:type="spellStart"/>
      <w:r w:rsidR="0021063B">
        <w:rPr>
          <w:sz w:val="28"/>
          <w:lang w:val="lv-LV"/>
        </w:rPr>
        <w:t>uzstādes</w:t>
      </w:r>
      <w:proofErr w:type="spellEnd"/>
      <w:r w:rsidR="0021063B">
        <w:rPr>
          <w:sz w:val="28"/>
          <w:lang w:val="lv-LV"/>
        </w:rPr>
        <w:t xml:space="preserve"> ierīces darbība nodrošina pareizu neto svara vērtības noteikšanu. </w:t>
      </w:r>
    </w:p>
    <w:p w14:paraId="7364CA81" w14:textId="77777777" w:rsidR="0021063B" w:rsidRDefault="0021063B" w:rsidP="00E17927">
      <w:pPr>
        <w:pStyle w:val="PlainText"/>
        <w:ind w:firstLine="720"/>
        <w:rPr>
          <w:sz w:val="28"/>
          <w:lang w:val="lv-LV"/>
        </w:rPr>
      </w:pPr>
    </w:p>
    <w:p w14:paraId="7364CA82" w14:textId="77777777" w:rsidR="0021063B" w:rsidRDefault="009E68A0" w:rsidP="00E17927">
      <w:pPr>
        <w:pStyle w:val="PlainText"/>
        <w:ind w:firstLine="720"/>
        <w:rPr>
          <w:color w:val="000000"/>
          <w:sz w:val="28"/>
          <w:lang w:val="lv-LV"/>
        </w:rPr>
      </w:pPr>
      <w:r>
        <w:rPr>
          <w:sz w:val="28"/>
          <w:lang w:val="lv-LV"/>
        </w:rPr>
        <w:t>18</w:t>
      </w:r>
      <w:r w:rsidR="0021063B">
        <w:rPr>
          <w:sz w:val="28"/>
          <w:lang w:val="lv-LV"/>
        </w:rPr>
        <w:t xml:space="preserve">. Papildu prasības </w:t>
      </w:r>
      <w:r w:rsidR="00E46CD7" w:rsidRPr="004027AE">
        <w:rPr>
          <w:color w:val="000000"/>
          <w:sz w:val="28"/>
          <w:lang w:val="lv-LV"/>
        </w:rPr>
        <w:t>tiešās tirdzniecības operācijās</w:t>
      </w:r>
      <w:r w:rsidR="0021063B">
        <w:rPr>
          <w:color w:val="000000"/>
          <w:sz w:val="28"/>
          <w:lang w:val="lv-LV"/>
        </w:rPr>
        <w:t xml:space="preserve"> </w:t>
      </w:r>
      <w:r w:rsidR="00E46CD7">
        <w:rPr>
          <w:color w:val="000000"/>
          <w:sz w:val="28"/>
          <w:lang w:val="lv-LV"/>
        </w:rPr>
        <w:t xml:space="preserve">lietotajiem neautomātiskajiem svariem </w:t>
      </w:r>
      <w:r w:rsidR="0021063B">
        <w:rPr>
          <w:color w:val="000000"/>
          <w:sz w:val="28"/>
          <w:lang w:val="lv-LV"/>
        </w:rPr>
        <w:t>ar maksimālo robežu, ne lielāku par 100 kg:</w:t>
      </w:r>
    </w:p>
    <w:p w14:paraId="7364CA83" w14:textId="77777777" w:rsidR="0021063B" w:rsidRDefault="009E68A0" w:rsidP="00E17927">
      <w:pPr>
        <w:pStyle w:val="PlainText"/>
        <w:ind w:firstLine="720"/>
        <w:rPr>
          <w:color w:val="000000"/>
          <w:sz w:val="28"/>
          <w:lang w:val="lv-LV"/>
        </w:rPr>
      </w:pPr>
      <w:r>
        <w:rPr>
          <w:color w:val="000000"/>
          <w:sz w:val="28"/>
          <w:lang w:val="lv-LV"/>
        </w:rPr>
        <w:t>18</w:t>
      </w:r>
      <w:r w:rsidR="0021063B">
        <w:rPr>
          <w:color w:val="000000"/>
          <w:sz w:val="28"/>
          <w:lang w:val="lv-LV"/>
        </w:rPr>
        <w:t>.1. </w:t>
      </w:r>
      <w:r w:rsidR="00687DA4">
        <w:rPr>
          <w:color w:val="000000"/>
          <w:sz w:val="28"/>
          <w:lang w:val="lv-LV"/>
        </w:rPr>
        <w:t xml:space="preserve">neautomātiskie </w:t>
      </w:r>
      <w:r w:rsidR="0021063B">
        <w:rPr>
          <w:color w:val="000000"/>
          <w:sz w:val="28"/>
          <w:lang w:val="lv-LV"/>
        </w:rPr>
        <w:t xml:space="preserve">svari lietošanai tirdzniecības vietās uzrāda pamatinformāciju par svēršanas operāciju, </w:t>
      </w:r>
      <w:r w:rsidR="00687DA4">
        <w:rPr>
          <w:color w:val="000000"/>
          <w:sz w:val="28"/>
          <w:lang w:val="lv-LV"/>
        </w:rPr>
        <w:t xml:space="preserve">neautomātiskie </w:t>
      </w:r>
      <w:r w:rsidR="0021063B">
        <w:rPr>
          <w:color w:val="000000"/>
          <w:sz w:val="28"/>
          <w:lang w:val="lv-LV"/>
        </w:rPr>
        <w:t>svari ar cenas uzrādījumu skaidri parāda pircējam maksu par pirkumu;</w:t>
      </w:r>
    </w:p>
    <w:p w14:paraId="7364CA84" w14:textId="77777777" w:rsidR="0021063B" w:rsidRDefault="009E68A0" w:rsidP="00E17927">
      <w:pPr>
        <w:pStyle w:val="PlainText"/>
        <w:ind w:firstLine="720"/>
        <w:rPr>
          <w:color w:val="000000"/>
          <w:sz w:val="28"/>
          <w:lang w:val="lv-LV"/>
        </w:rPr>
      </w:pPr>
      <w:r>
        <w:rPr>
          <w:color w:val="000000"/>
          <w:sz w:val="28"/>
          <w:lang w:val="lv-LV"/>
        </w:rPr>
        <w:t>18</w:t>
      </w:r>
      <w:r w:rsidR="0021063B">
        <w:rPr>
          <w:color w:val="000000"/>
          <w:sz w:val="28"/>
          <w:lang w:val="lv-LV"/>
        </w:rPr>
        <w:t>.2</w:t>
      </w:r>
      <w:r w:rsidR="0021063B">
        <w:rPr>
          <w:sz w:val="28"/>
          <w:lang w:val="lv-LV"/>
        </w:rPr>
        <w:t>. norādītā</w:t>
      </w:r>
      <w:r w:rsidR="0021063B">
        <w:rPr>
          <w:color w:val="000000"/>
          <w:sz w:val="28"/>
          <w:lang w:val="lv-LV"/>
        </w:rPr>
        <w:t xml:space="preserve"> maksa par pirkumu ir precīza;</w:t>
      </w:r>
    </w:p>
    <w:p w14:paraId="7364CA85" w14:textId="3FF21D31" w:rsidR="0021063B" w:rsidRDefault="009E68A0" w:rsidP="00E17927">
      <w:pPr>
        <w:pStyle w:val="PlainText"/>
        <w:ind w:firstLine="720"/>
        <w:rPr>
          <w:color w:val="000000"/>
          <w:sz w:val="28"/>
          <w:lang w:val="lv-LV"/>
        </w:rPr>
      </w:pPr>
      <w:r>
        <w:rPr>
          <w:color w:val="000000"/>
          <w:sz w:val="28"/>
          <w:lang w:val="lv-LV"/>
        </w:rPr>
        <w:t>18</w:t>
      </w:r>
      <w:r w:rsidR="0021063B">
        <w:rPr>
          <w:color w:val="000000"/>
          <w:sz w:val="28"/>
          <w:lang w:val="lv-LV"/>
        </w:rPr>
        <w:t>.3. maksu aprēķinošie</w:t>
      </w:r>
      <w:r w:rsidR="0021063B">
        <w:rPr>
          <w:sz w:val="28"/>
          <w:lang w:val="lv-LV"/>
        </w:rPr>
        <w:t xml:space="preserve"> </w:t>
      </w:r>
      <w:r w:rsidR="00687DA4">
        <w:rPr>
          <w:sz w:val="28"/>
          <w:lang w:val="lv-LV"/>
        </w:rPr>
        <w:t xml:space="preserve">neautomātiskie </w:t>
      </w:r>
      <w:r w:rsidR="0021063B">
        <w:rPr>
          <w:sz w:val="28"/>
          <w:lang w:val="lv-LV"/>
        </w:rPr>
        <w:t xml:space="preserve">svari rāda </w:t>
      </w:r>
      <w:proofErr w:type="spellStart"/>
      <w:r w:rsidR="0021063B">
        <w:rPr>
          <w:sz w:val="28"/>
          <w:lang w:val="lv-LV"/>
        </w:rPr>
        <w:t>pamatrādījumus</w:t>
      </w:r>
      <w:proofErr w:type="spellEnd"/>
      <w:r w:rsidR="0021063B">
        <w:rPr>
          <w:sz w:val="28"/>
          <w:lang w:val="lv-LV"/>
        </w:rPr>
        <w:t xml:space="preserve"> tik ilgi, lai </w:t>
      </w:r>
      <w:r w:rsidR="0021063B">
        <w:rPr>
          <w:color w:val="000000"/>
          <w:sz w:val="28"/>
          <w:lang w:val="lv-LV"/>
        </w:rPr>
        <w:t>pircējs spētu tos izlasīt;</w:t>
      </w:r>
    </w:p>
    <w:p w14:paraId="7364CA86" w14:textId="77777777" w:rsidR="0021063B" w:rsidRDefault="009E68A0" w:rsidP="00E17927">
      <w:pPr>
        <w:pStyle w:val="PlainText"/>
        <w:ind w:firstLine="720"/>
        <w:rPr>
          <w:color w:val="000000"/>
          <w:sz w:val="28"/>
          <w:lang w:val="lv-LV"/>
        </w:rPr>
      </w:pPr>
      <w:r>
        <w:rPr>
          <w:color w:val="000000"/>
          <w:sz w:val="28"/>
          <w:lang w:val="lv-LV"/>
        </w:rPr>
        <w:t>18</w:t>
      </w:r>
      <w:r w:rsidR="0021063B">
        <w:rPr>
          <w:color w:val="000000"/>
          <w:sz w:val="28"/>
          <w:lang w:val="lv-LV"/>
        </w:rPr>
        <w:t>.4. maksu aprēķinošie</w:t>
      </w:r>
      <w:r w:rsidR="00687DA4">
        <w:rPr>
          <w:color w:val="000000"/>
          <w:sz w:val="28"/>
          <w:lang w:val="lv-LV"/>
        </w:rPr>
        <w:t xml:space="preserve"> neautomātiskie</w:t>
      </w:r>
      <w:r w:rsidR="0021063B">
        <w:rPr>
          <w:color w:val="000000"/>
          <w:sz w:val="28"/>
          <w:lang w:val="lv-LV"/>
        </w:rPr>
        <w:t xml:space="preserve"> svari var izpildīt papildu funkcijas, ja informācija par visām</w:t>
      </w:r>
      <w:r w:rsidR="00687DA4">
        <w:rPr>
          <w:color w:val="000000"/>
          <w:sz w:val="28"/>
          <w:lang w:val="lv-LV"/>
        </w:rPr>
        <w:t xml:space="preserve"> neautomātisko</w:t>
      </w:r>
      <w:r w:rsidR="0021063B">
        <w:rPr>
          <w:color w:val="000000"/>
          <w:sz w:val="28"/>
          <w:lang w:val="lv-LV"/>
        </w:rPr>
        <w:t xml:space="preserve"> svaru darbībām tiek izdrukāta uz pircējam paredzētā čeka vai etiķetes;</w:t>
      </w:r>
    </w:p>
    <w:p w14:paraId="7364CA87" w14:textId="77777777" w:rsidR="0021063B" w:rsidRDefault="009E68A0" w:rsidP="00E17927">
      <w:pPr>
        <w:pStyle w:val="PlainText"/>
        <w:ind w:firstLine="720"/>
        <w:rPr>
          <w:color w:val="000000"/>
          <w:sz w:val="28"/>
          <w:lang w:val="lv-LV"/>
        </w:rPr>
      </w:pPr>
      <w:r>
        <w:rPr>
          <w:color w:val="000000"/>
          <w:sz w:val="28"/>
          <w:lang w:val="lv-LV"/>
        </w:rPr>
        <w:t>18</w:t>
      </w:r>
      <w:r w:rsidR="0021063B">
        <w:rPr>
          <w:color w:val="000000"/>
          <w:sz w:val="28"/>
          <w:lang w:val="lv-LV"/>
        </w:rPr>
        <w:t>.5. </w:t>
      </w:r>
      <w:r w:rsidR="00687DA4">
        <w:rPr>
          <w:color w:val="000000"/>
          <w:sz w:val="28"/>
          <w:lang w:val="lv-LV"/>
        </w:rPr>
        <w:t xml:space="preserve">neautomātiskos </w:t>
      </w:r>
      <w:r w:rsidR="0021063B">
        <w:rPr>
          <w:color w:val="000000"/>
          <w:sz w:val="28"/>
          <w:lang w:val="lv-LV"/>
        </w:rPr>
        <w:t>svarus aprīko tā, lai tie nerādītu grūti saprotamus vai pārprotamus rādījumus;</w:t>
      </w:r>
    </w:p>
    <w:p w14:paraId="7364CA88" w14:textId="77777777" w:rsidR="0021063B" w:rsidRDefault="009E68A0" w:rsidP="00E17927">
      <w:pPr>
        <w:pStyle w:val="PlainText"/>
        <w:ind w:firstLine="720"/>
        <w:rPr>
          <w:color w:val="000000"/>
          <w:sz w:val="28"/>
          <w:lang w:val="lv-LV"/>
        </w:rPr>
      </w:pPr>
      <w:r>
        <w:rPr>
          <w:color w:val="000000"/>
          <w:sz w:val="28"/>
          <w:lang w:val="lv-LV"/>
        </w:rPr>
        <w:t>18</w:t>
      </w:r>
      <w:r w:rsidR="0021063B">
        <w:rPr>
          <w:color w:val="000000"/>
          <w:sz w:val="28"/>
          <w:lang w:val="lv-LV"/>
        </w:rPr>
        <w:t>.6. </w:t>
      </w:r>
      <w:r w:rsidR="00687DA4">
        <w:rPr>
          <w:color w:val="000000"/>
          <w:sz w:val="28"/>
          <w:lang w:val="lv-LV"/>
        </w:rPr>
        <w:t xml:space="preserve">neautomātiskie </w:t>
      </w:r>
      <w:r w:rsidR="0021063B">
        <w:rPr>
          <w:color w:val="000000"/>
          <w:sz w:val="28"/>
          <w:lang w:val="lv-LV"/>
        </w:rPr>
        <w:t>svari aizsargā pircēju no kļūdainiem tirdzniecības darījumiem, ko izraisa svaru nepareiza darbība;</w:t>
      </w:r>
    </w:p>
    <w:p w14:paraId="7364CA89" w14:textId="77777777" w:rsidR="0021063B" w:rsidRDefault="009E68A0" w:rsidP="00E17927">
      <w:pPr>
        <w:pStyle w:val="PlainText"/>
        <w:ind w:firstLine="720"/>
        <w:rPr>
          <w:color w:val="000000"/>
          <w:sz w:val="28"/>
          <w:lang w:val="lv-LV"/>
        </w:rPr>
      </w:pPr>
      <w:r>
        <w:rPr>
          <w:color w:val="000000"/>
          <w:sz w:val="28"/>
          <w:lang w:val="lv-LV"/>
        </w:rPr>
        <w:t>18</w:t>
      </w:r>
      <w:r w:rsidR="0021063B">
        <w:rPr>
          <w:color w:val="000000"/>
          <w:sz w:val="28"/>
          <w:lang w:val="lv-LV"/>
        </w:rPr>
        <w:t>.7. </w:t>
      </w:r>
      <w:r w:rsidR="00687DA4">
        <w:rPr>
          <w:color w:val="000000"/>
          <w:sz w:val="28"/>
          <w:lang w:val="lv-LV"/>
        </w:rPr>
        <w:t xml:space="preserve">neautomātiskos </w:t>
      </w:r>
      <w:r w:rsidR="0021063B">
        <w:rPr>
          <w:color w:val="000000"/>
          <w:sz w:val="28"/>
          <w:lang w:val="lv-LV"/>
        </w:rPr>
        <w:t xml:space="preserve">svarus nedrīkst aprīkot ar indikācijas palīgierīcēm un indikācijas </w:t>
      </w:r>
      <w:proofErr w:type="spellStart"/>
      <w:r w:rsidR="0021063B">
        <w:rPr>
          <w:color w:val="000000"/>
          <w:sz w:val="28"/>
          <w:lang w:val="lv-LV"/>
        </w:rPr>
        <w:t>paplašinātājierīcēm</w:t>
      </w:r>
      <w:proofErr w:type="spellEnd"/>
      <w:r w:rsidR="0021063B">
        <w:rPr>
          <w:color w:val="000000"/>
          <w:sz w:val="28"/>
          <w:lang w:val="lv-LV"/>
        </w:rPr>
        <w:t>, kas atspoguļo svēršanas rezultātus;</w:t>
      </w:r>
    </w:p>
    <w:p w14:paraId="7364CA8A" w14:textId="77777777" w:rsidR="0021063B" w:rsidRDefault="009E68A0" w:rsidP="00E17927">
      <w:pPr>
        <w:pStyle w:val="PlainText"/>
        <w:ind w:firstLine="720"/>
        <w:rPr>
          <w:color w:val="000000"/>
          <w:sz w:val="28"/>
          <w:lang w:val="lv-LV"/>
        </w:rPr>
      </w:pPr>
      <w:r>
        <w:rPr>
          <w:color w:val="000000"/>
          <w:sz w:val="28"/>
          <w:lang w:val="lv-LV"/>
        </w:rPr>
        <w:t>18</w:t>
      </w:r>
      <w:r w:rsidR="0021063B">
        <w:rPr>
          <w:color w:val="000000"/>
          <w:sz w:val="28"/>
          <w:lang w:val="lv-LV"/>
        </w:rPr>
        <w:t>.8. </w:t>
      </w:r>
      <w:r w:rsidR="00687DA4">
        <w:rPr>
          <w:color w:val="000000"/>
          <w:sz w:val="28"/>
          <w:lang w:val="lv-LV"/>
        </w:rPr>
        <w:t xml:space="preserve">neautomātiskos </w:t>
      </w:r>
      <w:r w:rsidR="0021063B">
        <w:rPr>
          <w:color w:val="000000"/>
          <w:sz w:val="28"/>
          <w:lang w:val="lv-LV"/>
        </w:rPr>
        <w:t>svarus aprīko ar tādām papildu ierīcēm, kas nevar izraisīt to ļaunprātīgu izmantošanu;</w:t>
      </w:r>
    </w:p>
    <w:p w14:paraId="7364CA8B" w14:textId="02E4E5CA" w:rsidR="0021063B" w:rsidRDefault="009E68A0" w:rsidP="00E17927">
      <w:pPr>
        <w:pStyle w:val="PlainText"/>
        <w:ind w:firstLine="720"/>
        <w:rPr>
          <w:sz w:val="28"/>
          <w:lang w:val="lv-LV"/>
        </w:rPr>
      </w:pPr>
      <w:r>
        <w:rPr>
          <w:color w:val="000000"/>
          <w:sz w:val="28"/>
          <w:lang w:val="lv-LV"/>
        </w:rPr>
        <w:t>18</w:t>
      </w:r>
      <w:r w:rsidR="0021063B">
        <w:rPr>
          <w:color w:val="000000"/>
          <w:sz w:val="28"/>
          <w:lang w:val="lv-LV"/>
        </w:rPr>
        <w:t xml:space="preserve">.9. ja </w:t>
      </w:r>
      <w:r w:rsidR="00687DA4">
        <w:rPr>
          <w:color w:val="000000"/>
          <w:sz w:val="28"/>
          <w:lang w:val="lv-LV"/>
        </w:rPr>
        <w:t xml:space="preserve">neautomātiskie </w:t>
      </w:r>
      <w:r w:rsidR="0021063B">
        <w:rPr>
          <w:color w:val="000000"/>
          <w:sz w:val="28"/>
          <w:lang w:val="lv-LV"/>
        </w:rPr>
        <w:t>svari ir līdzīgi svariem, k</w:t>
      </w:r>
      <w:r w:rsidR="001A0AA0">
        <w:rPr>
          <w:color w:val="000000"/>
          <w:sz w:val="28"/>
          <w:lang w:val="lv-LV"/>
        </w:rPr>
        <w:t>urus</w:t>
      </w:r>
      <w:r w:rsidR="0021063B">
        <w:rPr>
          <w:color w:val="000000"/>
          <w:sz w:val="28"/>
          <w:lang w:val="lv-LV"/>
        </w:rPr>
        <w:t xml:space="preserve"> lieto </w:t>
      </w:r>
      <w:r w:rsidR="001A0AA0">
        <w:rPr>
          <w:color w:val="000000"/>
          <w:sz w:val="28"/>
          <w:lang w:val="lv-LV"/>
        </w:rPr>
        <w:t>tiešās tirdzniecības operācijās</w:t>
      </w:r>
      <w:r w:rsidR="0021063B">
        <w:rPr>
          <w:color w:val="000000"/>
          <w:sz w:val="28"/>
          <w:lang w:val="lv-LV"/>
        </w:rPr>
        <w:t>, bet neatbilst š</w:t>
      </w:r>
      <w:r w:rsidR="004E3E58">
        <w:rPr>
          <w:color w:val="000000"/>
          <w:sz w:val="28"/>
          <w:lang w:val="lv-LV"/>
        </w:rPr>
        <w:t>ajā</w:t>
      </w:r>
      <w:r w:rsidR="0021063B">
        <w:rPr>
          <w:color w:val="000000"/>
          <w:sz w:val="28"/>
          <w:lang w:val="lv-LV"/>
        </w:rPr>
        <w:t xml:space="preserve"> </w:t>
      </w:r>
      <w:r w:rsidR="005C6E7B">
        <w:rPr>
          <w:color w:val="000000"/>
          <w:sz w:val="28"/>
          <w:lang w:val="lv-LV"/>
        </w:rPr>
        <w:t>p</w:t>
      </w:r>
      <w:r w:rsidR="001A0AA0">
        <w:rPr>
          <w:color w:val="000000"/>
          <w:sz w:val="28"/>
          <w:lang w:val="lv-LV"/>
        </w:rPr>
        <w:t>unkt</w:t>
      </w:r>
      <w:r w:rsidR="004E3E58">
        <w:rPr>
          <w:color w:val="000000"/>
          <w:sz w:val="28"/>
          <w:lang w:val="lv-LV"/>
        </w:rPr>
        <w:t>ā minētajām</w:t>
      </w:r>
      <w:r w:rsidR="001A0AA0">
        <w:rPr>
          <w:color w:val="000000"/>
          <w:sz w:val="28"/>
          <w:lang w:val="lv-LV"/>
        </w:rPr>
        <w:t xml:space="preserve"> </w:t>
      </w:r>
      <w:r w:rsidR="0021063B">
        <w:rPr>
          <w:color w:val="000000"/>
          <w:sz w:val="28"/>
          <w:lang w:val="lv-LV"/>
        </w:rPr>
        <w:t>prasībām</w:t>
      </w:r>
      <w:r w:rsidR="0021063B">
        <w:rPr>
          <w:sz w:val="28"/>
          <w:lang w:val="lv-LV"/>
        </w:rPr>
        <w:t xml:space="preserve">, to indikācijas ierīces </w:t>
      </w:r>
      <w:r w:rsidR="00756B5D">
        <w:rPr>
          <w:sz w:val="28"/>
          <w:lang w:val="lv-LV"/>
        </w:rPr>
        <w:t xml:space="preserve">tuvumā atrodas uzraksts </w:t>
      </w:r>
      <w:r w:rsidR="005C6E7B">
        <w:rPr>
          <w:sz w:val="28"/>
          <w:lang w:val="lv-LV"/>
        </w:rPr>
        <w:t>"</w:t>
      </w:r>
      <w:r w:rsidR="0021063B">
        <w:rPr>
          <w:sz w:val="28"/>
          <w:lang w:val="lv-LV"/>
        </w:rPr>
        <w:t xml:space="preserve">Aizliegts lietot </w:t>
      </w:r>
      <w:r w:rsidR="001A0AA0">
        <w:rPr>
          <w:sz w:val="28"/>
          <w:lang w:val="lv-LV"/>
        </w:rPr>
        <w:t>tiešās tirdzniecības operācijās</w:t>
      </w:r>
      <w:r w:rsidR="005C6E7B">
        <w:rPr>
          <w:sz w:val="28"/>
          <w:lang w:val="lv-LV"/>
        </w:rPr>
        <w:t>"</w:t>
      </w:r>
      <w:r w:rsidR="0021063B">
        <w:rPr>
          <w:sz w:val="28"/>
          <w:lang w:val="lv-LV"/>
        </w:rPr>
        <w:t>.</w:t>
      </w:r>
    </w:p>
    <w:p w14:paraId="7364CA8C" w14:textId="77777777" w:rsidR="0021063B" w:rsidRDefault="0021063B" w:rsidP="00E17927">
      <w:pPr>
        <w:pStyle w:val="PlainText"/>
        <w:ind w:firstLine="720"/>
        <w:rPr>
          <w:sz w:val="28"/>
          <w:lang w:val="lv-LV"/>
        </w:rPr>
      </w:pPr>
    </w:p>
    <w:p w14:paraId="7364CA8D" w14:textId="42B92A26" w:rsidR="0021063B" w:rsidRDefault="009E68A0" w:rsidP="00E17927">
      <w:pPr>
        <w:pStyle w:val="PlainText"/>
        <w:ind w:firstLine="720"/>
        <w:rPr>
          <w:sz w:val="28"/>
          <w:lang w:val="lv-LV"/>
        </w:rPr>
      </w:pPr>
      <w:r>
        <w:rPr>
          <w:sz w:val="28"/>
          <w:lang w:val="lv-LV"/>
        </w:rPr>
        <w:t>19</w:t>
      </w:r>
      <w:r w:rsidR="0021063B">
        <w:rPr>
          <w:sz w:val="28"/>
          <w:lang w:val="lv-LV"/>
        </w:rPr>
        <w:t>.</w:t>
      </w:r>
      <w:r w:rsidR="00950E97">
        <w:rPr>
          <w:sz w:val="28"/>
          <w:lang w:val="lv-LV"/>
        </w:rPr>
        <w:t> </w:t>
      </w:r>
      <w:r w:rsidR="0021063B">
        <w:rPr>
          <w:color w:val="000000"/>
          <w:sz w:val="28"/>
          <w:lang w:val="lv-LV"/>
        </w:rPr>
        <w:t xml:space="preserve">Etiķetes izdrukas </w:t>
      </w:r>
      <w:r w:rsidR="00687DA4">
        <w:rPr>
          <w:color w:val="000000"/>
          <w:sz w:val="28"/>
          <w:lang w:val="lv-LV"/>
        </w:rPr>
        <w:t xml:space="preserve">neautomātiskie </w:t>
      </w:r>
      <w:r w:rsidR="0021063B">
        <w:rPr>
          <w:color w:val="000000"/>
          <w:sz w:val="28"/>
          <w:lang w:val="lv-LV"/>
        </w:rPr>
        <w:t xml:space="preserve">svari atbilst prasībām, kas piemērotas </w:t>
      </w:r>
      <w:r w:rsidR="001A0AA0">
        <w:rPr>
          <w:color w:val="000000"/>
          <w:sz w:val="28"/>
          <w:lang w:val="lv-LV"/>
        </w:rPr>
        <w:t>tiešās tirdzniecības operācijās</w:t>
      </w:r>
      <w:r w:rsidR="0021063B">
        <w:rPr>
          <w:color w:val="000000"/>
          <w:sz w:val="28"/>
          <w:lang w:val="lv-LV"/>
        </w:rPr>
        <w:t xml:space="preserve"> lietojamiem </w:t>
      </w:r>
      <w:r w:rsidR="00687DA4">
        <w:rPr>
          <w:color w:val="000000"/>
          <w:sz w:val="28"/>
          <w:lang w:val="lv-LV"/>
        </w:rPr>
        <w:t>neautomātisk</w:t>
      </w:r>
      <w:r w:rsidR="006A61B5">
        <w:rPr>
          <w:color w:val="000000"/>
          <w:sz w:val="28"/>
          <w:lang w:val="lv-LV"/>
        </w:rPr>
        <w:t>aj</w:t>
      </w:r>
      <w:r w:rsidR="00687DA4">
        <w:rPr>
          <w:color w:val="000000"/>
          <w:sz w:val="28"/>
          <w:lang w:val="lv-LV"/>
        </w:rPr>
        <w:t xml:space="preserve">iem </w:t>
      </w:r>
      <w:r w:rsidR="0021063B">
        <w:rPr>
          <w:color w:val="000000"/>
          <w:sz w:val="28"/>
          <w:lang w:val="lv-LV"/>
        </w:rPr>
        <w:t xml:space="preserve">svariem ar maksas uzrādījumu. Maksas etiķetes izdrukāšana par svēršanas operāciju, kuras rādījumi </w:t>
      </w:r>
      <w:r w:rsidR="0021063B">
        <w:rPr>
          <w:sz w:val="28"/>
          <w:lang w:val="lv-LV"/>
        </w:rPr>
        <w:t>ir mazāki par svēršanas minimālo robežu, nav pieļaujama.</w:t>
      </w:r>
    </w:p>
    <w:p w14:paraId="7E38A722" w14:textId="77777777" w:rsidR="005C6E7B" w:rsidRPr="00C514FD" w:rsidRDefault="005C6E7B" w:rsidP="00E17927">
      <w:pPr>
        <w:pStyle w:val="naisf"/>
        <w:tabs>
          <w:tab w:val="right" w:pos="9000"/>
        </w:tabs>
        <w:spacing w:before="0" w:after="0"/>
        <w:ind w:firstLine="709"/>
        <w:rPr>
          <w:sz w:val="28"/>
          <w:szCs w:val="28"/>
        </w:rPr>
      </w:pPr>
    </w:p>
    <w:p w14:paraId="5E70BB16" w14:textId="77777777" w:rsidR="005C6E7B" w:rsidRPr="00C514FD" w:rsidRDefault="005C6E7B" w:rsidP="00E17927">
      <w:pPr>
        <w:pStyle w:val="naisf"/>
        <w:tabs>
          <w:tab w:val="right" w:pos="9000"/>
        </w:tabs>
        <w:spacing w:before="0" w:after="0"/>
        <w:ind w:firstLine="709"/>
        <w:rPr>
          <w:sz w:val="28"/>
          <w:szCs w:val="28"/>
        </w:rPr>
      </w:pPr>
    </w:p>
    <w:p w14:paraId="25C61EE0" w14:textId="77777777" w:rsidR="005C6E7B" w:rsidRPr="00C514FD" w:rsidRDefault="005C6E7B" w:rsidP="00E17927">
      <w:pPr>
        <w:pStyle w:val="naisf"/>
        <w:tabs>
          <w:tab w:val="right" w:pos="9000"/>
        </w:tabs>
        <w:spacing w:before="0" w:after="0"/>
        <w:ind w:firstLine="709"/>
        <w:rPr>
          <w:sz w:val="28"/>
          <w:szCs w:val="28"/>
        </w:rPr>
      </w:pPr>
    </w:p>
    <w:p w14:paraId="3C9B2FB9" w14:textId="77777777" w:rsidR="005C6E7B" w:rsidRDefault="005C6E7B" w:rsidP="00E17927">
      <w:pPr>
        <w:tabs>
          <w:tab w:val="left" w:pos="6521"/>
          <w:tab w:val="right" w:pos="8820"/>
        </w:tabs>
        <w:ind w:firstLine="709"/>
        <w:rPr>
          <w:sz w:val="28"/>
          <w:szCs w:val="28"/>
        </w:rPr>
      </w:pPr>
      <w:r>
        <w:rPr>
          <w:sz w:val="28"/>
          <w:szCs w:val="28"/>
        </w:rPr>
        <w:t>Ministru prezidenta biedrs,</w:t>
      </w:r>
    </w:p>
    <w:p w14:paraId="28829676" w14:textId="77777777" w:rsidR="005C6E7B" w:rsidRPr="00C514FD" w:rsidRDefault="005C6E7B" w:rsidP="004E3E58">
      <w:pPr>
        <w:tabs>
          <w:tab w:val="left" w:pos="6663"/>
          <w:tab w:val="right" w:pos="8820"/>
        </w:tabs>
        <w:ind w:firstLine="709"/>
        <w:rPr>
          <w:sz w:val="28"/>
          <w:szCs w:val="28"/>
        </w:rPr>
      </w:pPr>
      <w:r>
        <w:rPr>
          <w:sz w:val="28"/>
          <w:szCs w:val="28"/>
        </w:rPr>
        <w:t>ekonomikas ministrs</w:t>
      </w:r>
      <w:r>
        <w:rPr>
          <w:sz w:val="28"/>
          <w:szCs w:val="28"/>
        </w:rPr>
        <w:tab/>
        <w:t xml:space="preserve">Arvils </w:t>
      </w:r>
      <w:proofErr w:type="spellStart"/>
      <w:r>
        <w:rPr>
          <w:sz w:val="28"/>
          <w:szCs w:val="28"/>
        </w:rPr>
        <w:t>Ašeradens</w:t>
      </w:r>
      <w:proofErr w:type="spellEnd"/>
    </w:p>
    <w:sectPr w:rsidR="005C6E7B" w:rsidRPr="00C514FD">
      <w:headerReference w:type="even" r:id="rId9"/>
      <w:headerReference w:type="default" r:id="rId10"/>
      <w:footerReference w:type="even" r:id="rId11"/>
      <w:footerReference w:type="defaul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4CAA0" w14:textId="77777777" w:rsidR="00877A96" w:rsidRDefault="00877A96">
      <w:r>
        <w:separator/>
      </w:r>
    </w:p>
  </w:endnote>
  <w:endnote w:type="continuationSeparator" w:id="0">
    <w:p w14:paraId="7364CAA1" w14:textId="77777777" w:rsidR="00877A96" w:rsidRDefault="0087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CAA6" w14:textId="77777777" w:rsidR="0021063B" w:rsidRDefault="00210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4CAA7" w14:textId="77777777" w:rsidR="0021063B" w:rsidRDefault="002106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EDDDB" w14:textId="77777777" w:rsidR="005C6E7B" w:rsidRPr="005C6E7B" w:rsidRDefault="005C6E7B" w:rsidP="005C6E7B">
    <w:pPr>
      <w:pStyle w:val="Footer"/>
      <w:rPr>
        <w:sz w:val="16"/>
        <w:szCs w:val="16"/>
      </w:rPr>
    </w:pPr>
    <w:r w:rsidRPr="005C6E7B">
      <w:rPr>
        <w:sz w:val="16"/>
        <w:szCs w:val="16"/>
      </w:rPr>
      <w:t>N0498_6p1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8309C" w14:textId="377DBBAC" w:rsidR="005C6E7B" w:rsidRPr="005C6E7B" w:rsidRDefault="005C6E7B">
    <w:pPr>
      <w:pStyle w:val="Footer"/>
      <w:rPr>
        <w:sz w:val="16"/>
        <w:szCs w:val="16"/>
      </w:rPr>
    </w:pPr>
    <w:r w:rsidRPr="005C6E7B">
      <w:rPr>
        <w:sz w:val="16"/>
        <w:szCs w:val="16"/>
      </w:rPr>
      <w:t>N0498_6p1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4CA9E" w14:textId="77777777" w:rsidR="00877A96" w:rsidRDefault="00877A96">
      <w:r>
        <w:separator/>
      </w:r>
    </w:p>
  </w:footnote>
  <w:footnote w:type="continuationSeparator" w:id="0">
    <w:p w14:paraId="7364CA9F" w14:textId="77777777" w:rsidR="00877A96" w:rsidRDefault="0087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CAA2" w14:textId="77777777" w:rsidR="0021063B" w:rsidRDefault="002106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4CAA3" w14:textId="77777777" w:rsidR="0021063B" w:rsidRDefault="00210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CAA4" w14:textId="77777777" w:rsidR="0021063B" w:rsidRDefault="002106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275A">
      <w:rPr>
        <w:rStyle w:val="PageNumber"/>
        <w:noProof/>
      </w:rPr>
      <w:t>3</w:t>
    </w:r>
    <w:r>
      <w:rPr>
        <w:rStyle w:val="PageNumber"/>
      </w:rPr>
      <w:fldChar w:fldCharType="end"/>
    </w:r>
  </w:p>
  <w:p w14:paraId="7364CAA5" w14:textId="77777777" w:rsidR="0021063B" w:rsidRDefault="0021063B" w:rsidP="005C6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6D7E"/>
    <w:multiLevelType w:val="multilevel"/>
    <w:tmpl w:val="70B2E950"/>
    <w:lvl w:ilvl="0">
      <w:start w:val="19"/>
      <w:numFmt w:val="decimal"/>
      <w:lvlText w:val="%1."/>
      <w:lvlJc w:val="left"/>
      <w:pPr>
        <w:tabs>
          <w:tab w:val="num" w:pos="1260"/>
        </w:tabs>
        <w:ind w:left="1260" w:hanging="1260"/>
      </w:pPr>
      <w:rPr>
        <w:rFonts w:hint="default"/>
      </w:rPr>
    </w:lvl>
    <w:lvl w:ilvl="1">
      <w:start w:val="6"/>
      <w:numFmt w:val="decimalZero"/>
      <w:lvlText w:val="%1.%2."/>
      <w:lvlJc w:val="left"/>
      <w:pPr>
        <w:tabs>
          <w:tab w:val="num" w:pos="1260"/>
        </w:tabs>
        <w:ind w:left="1260" w:hanging="1260"/>
      </w:pPr>
      <w:rPr>
        <w:rFonts w:hint="default"/>
      </w:rPr>
    </w:lvl>
    <w:lvl w:ilvl="2">
      <w:start w:val="2004"/>
      <w:numFmt w:val="decimal"/>
      <w:lvlText w:val="%1.%2.%3."/>
      <w:lvlJc w:val="left"/>
      <w:pPr>
        <w:tabs>
          <w:tab w:val="num" w:pos="1260"/>
        </w:tabs>
        <w:ind w:left="1260" w:hanging="1260"/>
      </w:pPr>
      <w:rPr>
        <w:rFonts w:hint="default"/>
        <w:sz w:val="20"/>
        <w:szCs w:val="20"/>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4577D32"/>
    <w:multiLevelType w:val="multilevel"/>
    <w:tmpl w:val="57AA652A"/>
    <w:lvl w:ilvl="0">
      <w:start w:val="25"/>
      <w:numFmt w:val="decimal"/>
      <w:lvlText w:val="%1"/>
      <w:lvlJc w:val="left"/>
      <w:pPr>
        <w:tabs>
          <w:tab w:val="num" w:pos="885"/>
        </w:tabs>
        <w:ind w:left="885" w:hanging="885"/>
      </w:pPr>
      <w:rPr>
        <w:rFonts w:hint="default"/>
      </w:rPr>
    </w:lvl>
    <w:lvl w:ilvl="1">
      <w:start w:val="8"/>
      <w:numFmt w:val="decimalZero"/>
      <w:lvlText w:val="%1.%2"/>
      <w:lvlJc w:val="left"/>
      <w:pPr>
        <w:tabs>
          <w:tab w:val="num" w:pos="885"/>
        </w:tabs>
        <w:ind w:left="885" w:hanging="885"/>
      </w:pPr>
      <w:rPr>
        <w:rFonts w:hint="default"/>
      </w:rPr>
    </w:lvl>
    <w:lvl w:ilvl="2">
      <w:start w:val="2004"/>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E2E7BE5"/>
    <w:multiLevelType w:val="multilevel"/>
    <w:tmpl w:val="871A571C"/>
    <w:lvl w:ilvl="0">
      <w:start w:val="1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7E"/>
    <w:rsid w:val="00025EA0"/>
    <w:rsid w:val="00077022"/>
    <w:rsid w:val="001220EF"/>
    <w:rsid w:val="00145A5F"/>
    <w:rsid w:val="001A0AA0"/>
    <w:rsid w:val="0021063B"/>
    <w:rsid w:val="00215142"/>
    <w:rsid w:val="002238BA"/>
    <w:rsid w:val="00246EFD"/>
    <w:rsid w:val="002D7265"/>
    <w:rsid w:val="00304862"/>
    <w:rsid w:val="0036114A"/>
    <w:rsid w:val="003774C4"/>
    <w:rsid w:val="003D294B"/>
    <w:rsid w:val="003E56A7"/>
    <w:rsid w:val="003F03F1"/>
    <w:rsid w:val="004027AE"/>
    <w:rsid w:val="00406EB3"/>
    <w:rsid w:val="004122C5"/>
    <w:rsid w:val="00497AF3"/>
    <w:rsid w:val="004B2CEC"/>
    <w:rsid w:val="004E3E58"/>
    <w:rsid w:val="00523E3B"/>
    <w:rsid w:val="00526D90"/>
    <w:rsid w:val="005909A6"/>
    <w:rsid w:val="005974F4"/>
    <w:rsid w:val="005A1200"/>
    <w:rsid w:val="005A30EC"/>
    <w:rsid w:val="005A6462"/>
    <w:rsid w:val="005B026B"/>
    <w:rsid w:val="005C3BFF"/>
    <w:rsid w:val="005C6E7B"/>
    <w:rsid w:val="005C7F2E"/>
    <w:rsid w:val="005D35AE"/>
    <w:rsid w:val="00687DA4"/>
    <w:rsid w:val="006A61B5"/>
    <w:rsid w:val="006A6847"/>
    <w:rsid w:val="006B3F7B"/>
    <w:rsid w:val="006C5B34"/>
    <w:rsid w:val="0074328C"/>
    <w:rsid w:val="00756B5D"/>
    <w:rsid w:val="00831C28"/>
    <w:rsid w:val="00877A96"/>
    <w:rsid w:val="0088319D"/>
    <w:rsid w:val="008917A4"/>
    <w:rsid w:val="008B0390"/>
    <w:rsid w:val="0091275A"/>
    <w:rsid w:val="00950E97"/>
    <w:rsid w:val="00953E58"/>
    <w:rsid w:val="00962B62"/>
    <w:rsid w:val="00967FC2"/>
    <w:rsid w:val="0097585F"/>
    <w:rsid w:val="009828D1"/>
    <w:rsid w:val="009A24CB"/>
    <w:rsid w:val="009B5584"/>
    <w:rsid w:val="009E24C7"/>
    <w:rsid w:val="009E68A0"/>
    <w:rsid w:val="00AC39A2"/>
    <w:rsid w:val="00B42DFB"/>
    <w:rsid w:val="00BD7544"/>
    <w:rsid w:val="00C54AA2"/>
    <w:rsid w:val="00C65B71"/>
    <w:rsid w:val="00C837F1"/>
    <w:rsid w:val="00C8506A"/>
    <w:rsid w:val="00C93D11"/>
    <w:rsid w:val="00C9447A"/>
    <w:rsid w:val="00CB2A01"/>
    <w:rsid w:val="00CE2107"/>
    <w:rsid w:val="00CF3C06"/>
    <w:rsid w:val="00D0024D"/>
    <w:rsid w:val="00D027F7"/>
    <w:rsid w:val="00D1657E"/>
    <w:rsid w:val="00D52723"/>
    <w:rsid w:val="00D5294E"/>
    <w:rsid w:val="00DA2DD2"/>
    <w:rsid w:val="00DB73C1"/>
    <w:rsid w:val="00DD161A"/>
    <w:rsid w:val="00E17927"/>
    <w:rsid w:val="00E30658"/>
    <w:rsid w:val="00E35665"/>
    <w:rsid w:val="00E46CD7"/>
    <w:rsid w:val="00F17934"/>
    <w:rsid w:val="00F735DE"/>
    <w:rsid w:val="00FA07AF"/>
    <w:rsid w:val="00FC5B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4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style>
  <w:style w:type="paragraph" w:styleId="PlainText">
    <w:name w:val="Plain Text"/>
    <w:basedOn w:val="Normal"/>
    <w:semiHidden/>
    <w:pPr>
      <w:widowControl w:val="0"/>
      <w:jc w:val="both"/>
    </w:pPr>
    <w:rPr>
      <w:snapToGrid w:val="0"/>
      <w:sz w:val="22"/>
      <w:szCs w:val="20"/>
      <w:lang w:val="en-GB"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1440" w:hanging="540"/>
      <w:jc w:val="both"/>
    </w:pPr>
    <w:rPr>
      <w:sz w:val="28"/>
    </w:rPr>
  </w:style>
  <w:style w:type="paragraph" w:styleId="BodyTextIndent2">
    <w:name w:val="Body Text Indent 2"/>
    <w:basedOn w:val="Normal"/>
    <w:semiHidden/>
    <w:pPr>
      <w:ind w:left="1441" w:hanging="539"/>
      <w:jc w:val="both"/>
    </w:pPr>
    <w:rPr>
      <w:sz w:val="28"/>
    </w:rPr>
  </w:style>
  <w:style w:type="paragraph" w:styleId="BodyText">
    <w:name w:val="Body Text"/>
    <w:basedOn w:val="Normal"/>
    <w:semiHidden/>
    <w:pPr>
      <w:spacing w:after="120"/>
    </w:pPr>
  </w:style>
  <w:style w:type="paragraph" w:customStyle="1" w:styleId="naislab">
    <w:name w:val="naislab"/>
    <w:basedOn w:val="Normal"/>
    <w:pPr>
      <w:spacing w:before="75" w:after="75"/>
      <w:jc w:val="right"/>
    </w:pPr>
  </w:style>
  <w:style w:type="paragraph" w:customStyle="1" w:styleId="Balonteksts">
    <w:name w:val="Balonteksts"/>
    <w:basedOn w:val="Normal"/>
    <w:semiHidden/>
    <w:rPr>
      <w:rFonts w:ascii="Tahoma" w:hAnsi="Tahoma" w:cs="Tahoma"/>
      <w:sz w:val="16"/>
      <w:szCs w:val="16"/>
    </w:rPr>
  </w:style>
  <w:style w:type="character" w:styleId="Hyperlink">
    <w:name w:val="Hyperlink"/>
    <w:uiPriority w:val="99"/>
    <w:unhideWhenUsed/>
    <w:rsid w:val="00DB73C1"/>
    <w:rPr>
      <w:color w:val="0563C1"/>
      <w:u w:val="single"/>
    </w:rPr>
  </w:style>
  <w:style w:type="character" w:styleId="CommentReference">
    <w:name w:val="annotation reference"/>
    <w:uiPriority w:val="99"/>
    <w:semiHidden/>
    <w:unhideWhenUsed/>
    <w:rsid w:val="003774C4"/>
    <w:rPr>
      <w:sz w:val="16"/>
      <w:szCs w:val="16"/>
    </w:rPr>
  </w:style>
  <w:style w:type="paragraph" w:styleId="CommentText">
    <w:name w:val="annotation text"/>
    <w:basedOn w:val="Normal"/>
    <w:link w:val="CommentTextChar"/>
    <w:uiPriority w:val="99"/>
    <w:semiHidden/>
    <w:unhideWhenUsed/>
    <w:rsid w:val="003774C4"/>
    <w:rPr>
      <w:sz w:val="20"/>
      <w:szCs w:val="20"/>
    </w:rPr>
  </w:style>
  <w:style w:type="character" w:customStyle="1" w:styleId="CommentTextChar">
    <w:name w:val="Comment Text Char"/>
    <w:basedOn w:val="DefaultParagraphFont"/>
    <w:link w:val="CommentText"/>
    <w:uiPriority w:val="99"/>
    <w:semiHidden/>
    <w:rsid w:val="003774C4"/>
  </w:style>
  <w:style w:type="paragraph" w:styleId="CommentSubject">
    <w:name w:val="annotation subject"/>
    <w:basedOn w:val="CommentText"/>
    <w:next w:val="CommentText"/>
    <w:link w:val="CommentSubjectChar"/>
    <w:uiPriority w:val="99"/>
    <w:semiHidden/>
    <w:unhideWhenUsed/>
    <w:rsid w:val="003774C4"/>
    <w:rPr>
      <w:b/>
      <w:bCs/>
    </w:rPr>
  </w:style>
  <w:style w:type="character" w:customStyle="1" w:styleId="CommentSubjectChar">
    <w:name w:val="Comment Subject Char"/>
    <w:link w:val="CommentSubject"/>
    <w:uiPriority w:val="99"/>
    <w:semiHidden/>
    <w:rsid w:val="003774C4"/>
    <w:rPr>
      <w:b/>
      <w:bCs/>
    </w:rPr>
  </w:style>
  <w:style w:type="paragraph" w:styleId="Revision">
    <w:name w:val="Revision"/>
    <w:hidden/>
    <w:uiPriority w:val="71"/>
    <w:unhideWhenUsed/>
    <w:rsid w:val="003774C4"/>
    <w:rPr>
      <w:sz w:val="24"/>
      <w:szCs w:val="24"/>
    </w:rPr>
  </w:style>
  <w:style w:type="paragraph" w:styleId="BalloonText">
    <w:name w:val="Balloon Text"/>
    <w:basedOn w:val="Normal"/>
    <w:link w:val="BalloonTextChar"/>
    <w:uiPriority w:val="99"/>
    <w:semiHidden/>
    <w:unhideWhenUsed/>
    <w:rsid w:val="003774C4"/>
    <w:rPr>
      <w:rFonts w:ascii="Segoe UI" w:hAnsi="Segoe UI" w:cs="Segoe UI"/>
      <w:sz w:val="18"/>
      <w:szCs w:val="18"/>
    </w:rPr>
  </w:style>
  <w:style w:type="character" w:customStyle="1" w:styleId="BalloonTextChar">
    <w:name w:val="Balloon Text Char"/>
    <w:link w:val="BalloonText"/>
    <w:uiPriority w:val="99"/>
    <w:semiHidden/>
    <w:rsid w:val="003774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style>
  <w:style w:type="paragraph" w:styleId="PlainText">
    <w:name w:val="Plain Text"/>
    <w:basedOn w:val="Normal"/>
    <w:semiHidden/>
    <w:pPr>
      <w:widowControl w:val="0"/>
      <w:jc w:val="both"/>
    </w:pPr>
    <w:rPr>
      <w:snapToGrid w:val="0"/>
      <w:sz w:val="22"/>
      <w:szCs w:val="20"/>
      <w:lang w:val="en-GB"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1440" w:hanging="540"/>
      <w:jc w:val="both"/>
    </w:pPr>
    <w:rPr>
      <w:sz w:val="28"/>
    </w:rPr>
  </w:style>
  <w:style w:type="paragraph" w:styleId="BodyTextIndent2">
    <w:name w:val="Body Text Indent 2"/>
    <w:basedOn w:val="Normal"/>
    <w:semiHidden/>
    <w:pPr>
      <w:ind w:left="1441" w:hanging="539"/>
      <w:jc w:val="both"/>
    </w:pPr>
    <w:rPr>
      <w:sz w:val="28"/>
    </w:rPr>
  </w:style>
  <w:style w:type="paragraph" w:styleId="BodyText">
    <w:name w:val="Body Text"/>
    <w:basedOn w:val="Normal"/>
    <w:semiHidden/>
    <w:pPr>
      <w:spacing w:after="120"/>
    </w:pPr>
  </w:style>
  <w:style w:type="paragraph" w:customStyle="1" w:styleId="naislab">
    <w:name w:val="naislab"/>
    <w:basedOn w:val="Normal"/>
    <w:pPr>
      <w:spacing w:before="75" w:after="75"/>
      <w:jc w:val="right"/>
    </w:pPr>
  </w:style>
  <w:style w:type="paragraph" w:customStyle="1" w:styleId="Balonteksts">
    <w:name w:val="Balonteksts"/>
    <w:basedOn w:val="Normal"/>
    <w:semiHidden/>
    <w:rPr>
      <w:rFonts w:ascii="Tahoma" w:hAnsi="Tahoma" w:cs="Tahoma"/>
      <w:sz w:val="16"/>
      <w:szCs w:val="16"/>
    </w:rPr>
  </w:style>
  <w:style w:type="character" w:styleId="Hyperlink">
    <w:name w:val="Hyperlink"/>
    <w:uiPriority w:val="99"/>
    <w:unhideWhenUsed/>
    <w:rsid w:val="00DB73C1"/>
    <w:rPr>
      <w:color w:val="0563C1"/>
      <w:u w:val="single"/>
    </w:rPr>
  </w:style>
  <w:style w:type="character" w:styleId="CommentReference">
    <w:name w:val="annotation reference"/>
    <w:uiPriority w:val="99"/>
    <w:semiHidden/>
    <w:unhideWhenUsed/>
    <w:rsid w:val="003774C4"/>
    <w:rPr>
      <w:sz w:val="16"/>
      <w:szCs w:val="16"/>
    </w:rPr>
  </w:style>
  <w:style w:type="paragraph" w:styleId="CommentText">
    <w:name w:val="annotation text"/>
    <w:basedOn w:val="Normal"/>
    <w:link w:val="CommentTextChar"/>
    <w:uiPriority w:val="99"/>
    <w:semiHidden/>
    <w:unhideWhenUsed/>
    <w:rsid w:val="003774C4"/>
    <w:rPr>
      <w:sz w:val="20"/>
      <w:szCs w:val="20"/>
    </w:rPr>
  </w:style>
  <w:style w:type="character" w:customStyle="1" w:styleId="CommentTextChar">
    <w:name w:val="Comment Text Char"/>
    <w:basedOn w:val="DefaultParagraphFont"/>
    <w:link w:val="CommentText"/>
    <w:uiPriority w:val="99"/>
    <w:semiHidden/>
    <w:rsid w:val="003774C4"/>
  </w:style>
  <w:style w:type="paragraph" w:styleId="CommentSubject">
    <w:name w:val="annotation subject"/>
    <w:basedOn w:val="CommentText"/>
    <w:next w:val="CommentText"/>
    <w:link w:val="CommentSubjectChar"/>
    <w:uiPriority w:val="99"/>
    <w:semiHidden/>
    <w:unhideWhenUsed/>
    <w:rsid w:val="003774C4"/>
    <w:rPr>
      <w:b/>
      <w:bCs/>
    </w:rPr>
  </w:style>
  <w:style w:type="character" w:customStyle="1" w:styleId="CommentSubjectChar">
    <w:name w:val="Comment Subject Char"/>
    <w:link w:val="CommentSubject"/>
    <w:uiPriority w:val="99"/>
    <w:semiHidden/>
    <w:rsid w:val="003774C4"/>
    <w:rPr>
      <w:b/>
      <w:bCs/>
    </w:rPr>
  </w:style>
  <w:style w:type="paragraph" w:styleId="Revision">
    <w:name w:val="Revision"/>
    <w:hidden/>
    <w:uiPriority w:val="71"/>
    <w:unhideWhenUsed/>
    <w:rsid w:val="003774C4"/>
    <w:rPr>
      <w:sz w:val="24"/>
      <w:szCs w:val="24"/>
    </w:rPr>
  </w:style>
  <w:style w:type="paragraph" w:styleId="BalloonText">
    <w:name w:val="Balloon Text"/>
    <w:basedOn w:val="Normal"/>
    <w:link w:val="BalloonTextChar"/>
    <w:uiPriority w:val="99"/>
    <w:semiHidden/>
    <w:unhideWhenUsed/>
    <w:rsid w:val="003774C4"/>
    <w:rPr>
      <w:rFonts w:ascii="Segoe UI" w:hAnsi="Segoe UI" w:cs="Segoe UI"/>
      <w:sz w:val="18"/>
      <w:szCs w:val="18"/>
    </w:rPr>
  </w:style>
  <w:style w:type="character" w:customStyle="1" w:styleId="BalloonTextChar">
    <w:name w:val="Balloon Text Char"/>
    <w:link w:val="BalloonText"/>
    <w:uiPriority w:val="99"/>
    <w:semiHidden/>
    <w:rsid w:val="00377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76319">
      <w:bodyDiv w:val="1"/>
      <w:marLeft w:val="0"/>
      <w:marRight w:val="0"/>
      <w:marTop w:val="0"/>
      <w:marBottom w:val="0"/>
      <w:divBdr>
        <w:top w:val="none" w:sz="0" w:space="0" w:color="auto"/>
        <w:left w:val="none" w:sz="0" w:space="0" w:color="auto"/>
        <w:bottom w:val="none" w:sz="0" w:space="0" w:color="auto"/>
        <w:right w:val="none" w:sz="0" w:space="0" w:color="auto"/>
      </w:divBdr>
      <w:divsChild>
        <w:div w:id="1227187441">
          <w:marLeft w:val="0"/>
          <w:marRight w:val="0"/>
          <w:marTop w:val="0"/>
          <w:marBottom w:val="0"/>
          <w:divBdr>
            <w:top w:val="none" w:sz="0" w:space="0" w:color="auto"/>
            <w:left w:val="none" w:sz="0" w:space="0" w:color="auto"/>
            <w:bottom w:val="none" w:sz="0" w:space="0" w:color="auto"/>
            <w:right w:val="none" w:sz="0" w:space="0" w:color="auto"/>
          </w:divBdr>
          <w:divsChild>
            <w:div w:id="817309083">
              <w:marLeft w:val="0"/>
              <w:marRight w:val="0"/>
              <w:marTop w:val="0"/>
              <w:marBottom w:val="0"/>
              <w:divBdr>
                <w:top w:val="none" w:sz="0" w:space="0" w:color="auto"/>
                <w:left w:val="none" w:sz="0" w:space="0" w:color="auto"/>
                <w:bottom w:val="none" w:sz="0" w:space="0" w:color="auto"/>
                <w:right w:val="none" w:sz="0" w:space="0" w:color="auto"/>
              </w:divBdr>
              <w:divsChild>
                <w:div w:id="14066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3552">
      <w:bodyDiv w:val="1"/>
      <w:marLeft w:val="0"/>
      <w:marRight w:val="0"/>
      <w:marTop w:val="0"/>
      <w:marBottom w:val="0"/>
      <w:divBdr>
        <w:top w:val="none" w:sz="0" w:space="0" w:color="auto"/>
        <w:left w:val="none" w:sz="0" w:space="0" w:color="auto"/>
        <w:bottom w:val="none" w:sz="0" w:space="0" w:color="auto"/>
        <w:right w:val="none" w:sz="0" w:space="0" w:color="auto"/>
      </w:divBdr>
    </w:div>
    <w:div w:id="1508400004">
      <w:bodyDiv w:val="1"/>
      <w:marLeft w:val="0"/>
      <w:marRight w:val="0"/>
      <w:marTop w:val="0"/>
      <w:marBottom w:val="0"/>
      <w:divBdr>
        <w:top w:val="none" w:sz="0" w:space="0" w:color="auto"/>
        <w:left w:val="none" w:sz="0" w:space="0" w:color="auto"/>
        <w:bottom w:val="none" w:sz="0" w:space="0" w:color="auto"/>
        <w:right w:val="none" w:sz="0" w:space="0" w:color="auto"/>
      </w:divBdr>
      <w:divsChild>
        <w:div w:id="1862931173">
          <w:marLeft w:val="0"/>
          <w:marRight w:val="0"/>
          <w:marTop w:val="0"/>
          <w:marBottom w:val="0"/>
          <w:divBdr>
            <w:top w:val="none" w:sz="0" w:space="0" w:color="auto"/>
            <w:left w:val="none" w:sz="0" w:space="0" w:color="auto"/>
            <w:bottom w:val="none" w:sz="0" w:space="0" w:color="auto"/>
            <w:right w:val="none" w:sz="0" w:space="0" w:color="auto"/>
          </w:divBdr>
          <w:divsChild>
            <w:div w:id="787546552">
              <w:marLeft w:val="0"/>
              <w:marRight w:val="0"/>
              <w:marTop w:val="0"/>
              <w:marBottom w:val="0"/>
              <w:divBdr>
                <w:top w:val="none" w:sz="0" w:space="0" w:color="auto"/>
                <w:left w:val="none" w:sz="0" w:space="0" w:color="auto"/>
                <w:bottom w:val="none" w:sz="0" w:space="0" w:color="auto"/>
                <w:right w:val="none" w:sz="0" w:space="0" w:color="auto"/>
              </w:divBdr>
              <w:divsChild>
                <w:div w:id="7263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9D061-E52E-423C-AF4A-E89DF47F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1674</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Neautomātisko svaru atbilstības novērtēšanas noteikumi</vt:lpstr>
    </vt:vector>
  </TitlesOfParts>
  <Company>LR Ekonomikas ministrija</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Neautomātisko svaru atbilstības novērtēšanas noteikumi</dc:title>
  <dc:subject>1.pielikums</dc:subject>
  <dc:creator>Normunds.Freibergs@em.gov.lv</dc:creator>
  <cp:keywords/>
  <dc:description>Normunds.Freibergs@em.gov.lv; 67013268</dc:description>
  <cp:lastModifiedBy>Leontīne Babkina</cp:lastModifiedBy>
  <cp:revision>14</cp:revision>
  <cp:lastPrinted>2016-03-29T09:28:00Z</cp:lastPrinted>
  <dcterms:created xsi:type="dcterms:W3CDTF">2016-03-04T09:47:00Z</dcterms:created>
  <dcterms:modified xsi:type="dcterms:W3CDTF">2016-04-13T11:29:00Z</dcterms:modified>
</cp:coreProperties>
</file>