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EF680" w14:textId="566FA5B6" w:rsidR="00B77D16" w:rsidRPr="004A5F6A" w:rsidRDefault="00BA7EF6" w:rsidP="004A5F6A">
      <w:pPr>
        <w:pStyle w:val="ListParagraph"/>
        <w:spacing w:after="0" w:line="240" w:lineRule="auto"/>
        <w:jc w:val="right"/>
        <w:rPr>
          <w:rFonts w:ascii="Times New Roman" w:eastAsia="Times New Roman" w:hAnsi="Times New Roman" w:cs="Times New Roman"/>
          <w:noProof/>
          <w:sz w:val="28"/>
          <w:szCs w:val="28"/>
          <w:lang w:eastAsia="lv-LV"/>
        </w:rPr>
      </w:pPr>
      <w:r>
        <w:rPr>
          <w:rFonts w:ascii="Times New Roman" w:eastAsia="Times New Roman" w:hAnsi="Times New Roman" w:cs="Times New Roman"/>
          <w:noProof/>
          <w:sz w:val="28"/>
          <w:szCs w:val="28"/>
          <w:lang w:eastAsia="lv-LV"/>
        </w:rPr>
        <w:t>2</w:t>
      </w:r>
      <w:r w:rsidR="004A5F6A" w:rsidRPr="004A5F6A">
        <w:rPr>
          <w:rFonts w:ascii="Times New Roman" w:eastAsia="Times New Roman" w:hAnsi="Times New Roman" w:cs="Times New Roman"/>
          <w:noProof/>
          <w:sz w:val="28"/>
          <w:szCs w:val="28"/>
          <w:lang w:eastAsia="lv-LV"/>
        </w:rPr>
        <w:t>. </w:t>
      </w:r>
      <w:r w:rsidR="00B77D16" w:rsidRPr="004A5F6A">
        <w:rPr>
          <w:rFonts w:ascii="Times New Roman" w:eastAsia="Times New Roman" w:hAnsi="Times New Roman" w:cs="Times New Roman"/>
          <w:noProof/>
          <w:sz w:val="28"/>
          <w:szCs w:val="28"/>
          <w:lang w:eastAsia="lv-LV"/>
        </w:rPr>
        <w:t>pielikums</w:t>
      </w:r>
    </w:p>
    <w:p w14:paraId="596EF681" w14:textId="77777777" w:rsidR="00B77D16" w:rsidRPr="004A5F6A" w:rsidRDefault="00B77D16" w:rsidP="00B77D16">
      <w:pPr>
        <w:shd w:val="clear" w:color="auto" w:fill="FFFFFF"/>
        <w:spacing w:after="0" w:line="293" w:lineRule="atLeast"/>
        <w:jc w:val="right"/>
        <w:rPr>
          <w:rFonts w:ascii="Times New Roman" w:eastAsia="Times New Roman" w:hAnsi="Times New Roman" w:cs="Times New Roman"/>
          <w:noProof/>
          <w:color w:val="000000"/>
          <w:sz w:val="28"/>
          <w:szCs w:val="28"/>
          <w:lang w:eastAsia="lv-LV"/>
        </w:rPr>
      </w:pPr>
      <w:r w:rsidRPr="004A5F6A">
        <w:rPr>
          <w:rFonts w:ascii="Times New Roman" w:eastAsia="Times New Roman" w:hAnsi="Times New Roman" w:cs="Times New Roman"/>
          <w:noProof/>
          <w:color w:val="000000"/>
          <w:sz w:val="28"/>
          <w:szCs w:val="28"/>
          <w:lang w:eastAsia="lv-LV"/>
        </w:rPr>
        <w:t>Ministru kabineta</w:t>
      </w:r>
    </w:p>
    <w:p w14:paraId="619D6282" w14:textId="3CD71BAE" w:rsidR="004A5F6A" w:rsidRPr="004A5F6A" w:rsidRDefault="004A5F6A" w:rsidP="00C73551">
      <w:pPr>
        <w:spacing w:after="0"/>
        <w:jc w:val="right"/>
        <w:rPr>
          <w:rFonts w:ascii="Times New Roman" w:hAnsi="Times New Roman" w:cs="Times New Roman"/>
          <w:sz w:val="28"/>
          <w:szCs w:val="28"/>
        </w:rPr>
      </w:pPr>
      <w:r w:rsidRPr="004A5F6A">
        <w:rPr>
          <w:rFonts w:ascii="Times New Roman" w:hAnsi="Times New Roman" w:cs="Times New Roman"/>
          <w:sz w:val="28"/>
          <w:szCs w:val="28"/>
        </w:rPr>
        <w:t>2016. gada  </w:t>
      </w:r>
      <w:r w:rsidR="001D5152">
        <w:rPr>
          <w:rFonts w:ascii="Times New Roman" w:hAnsi="Times New Roman" w:cs="Times New Roman"/>
          <w:sz w:val="28"/>
          <w:szCs w:val="28"/>
        </w:rPr>
        <w:t>12.</w:t>
      </w:r>
      <w:r w:rsidRPr="004A5F6A">
        <w:rPr>
          <w:rFonts w:ascii="Times New Roman" w:hAnsi="Times New Roman" w:cs="Times New Roman"/>
          <w:sz w:val="28"/>
          <w:szCs w:val="28"/>
        </w:rPr>
        <w:t> </w:t>
      </w:r>
      <w:r w:rsidR="001D5152">
        <w:rPr>
          <w:rFonts w:ascii="Times New Roman" w:hAnsi="Times New Roman" w:cs="Times New Roman"/>
          <w:sz w:val="28"/>
          <w:szCs w:val="28"/>
        </w:rPr>
        <w:t>aprīļa</w:t>
      </w:r>
    </w:p>
    <w:p w14:paraId="6DD8EF10" w14:textId="01AEFA67" w:rsidR="004A5F6A" w:rsidRPr="004A5F6A" w:rsidRDefault="004A5F6A" w:rsidP="00C73551">
      <w:pPr>
        <w:spacing w:after="0"/>
        <w:jc w:val="right"/>
        <w:rPr>
          <w:rFonts w:ascii="Times New Roman" w:hAnsi="Times New Roman" w:cs="Times New Roman"/>
          <w:sz w:val="28"/>
          <w:szCs w:val="28"/>
        </w:rPr>
      </w:pPr>
      <w:r w:rsidRPr="004A5F6A">
        <w:rPr>
          <w:rFonts w:ascii="Times New Roman" w:hAnsi="Times New Roman" w:cs="Times New Roman"/>
          <w:sz w:val="28"/>
          <w:szCs w:val="28"/>
        </w:rPr>
        <w:t>noteikumiem Nr. </w:t>
      </w:r>
      <w:r w:rsidR="001D5152">
        <w:rPr>
          <w:rFonts w:ascii="Times New Roman" w:hAnsi="Times New Roman" w:cs="Times New Roman"/>
          <w:sz w:val="28"/>
          <w:szCs w:val="28"/>
        </w:rPr>
        <w:t>212</w:t>
      </w:r>
      <w:bookmarkStart w:id="0" w:name="_GoBack"/>
      <w:bookmarkEnd w:id="0"/>
    </w:p>
    <w:p w14:paraId="4260EE0B" w14:textId="56750067" w:rsidR="004A5F6A" w:rsidRPr="004A5F6A" w:rsidRDefault="004A5F6A" w:rsidP="00B77D16">
      <w:pPr>
        <w:shd w:val="clear" w:color="auto" w:fill="FFFFFF"/>
        <w:spacing w:after="0" w:line="293" w:lineRule="atLeast"/>
        <w:jc w:val="right"/>
        <w:rPr>
          <w:rFonts w:ascii="Times New Roman" w:eastAsia="Times New Roman" w:hAnsi="Times New Roman" w:cs="Times New Roman"/>
          <w:noProof/>
          <w:color w:val="000000"/>
          <w:sz w:val="28"/>
          <w:szCs w:val="28"/>
          <w:lang w:eastAsia="lv-LV"/>
        </w:rPr>
      </w:pPr>
    </w:p>
    <w:p w14:paraId="596EF684" w14:textId="78261F16" w:rsidR="00B77D16" w:rsidRPr="004A5F6A" w:rsidRDefault="005063CA" w:rsidP="00B77D16">
      <w:pPr>
        <w:widowControl w:val="0"/>
        <w:spacing w:after="0" w:line="240" w:lineRule="auto"/>
        <w:jc w:val="center"/>
        <w:rPr>
          <w:rFonts w:ascii="Times New Roman" w:eastAsia="Times New Roman" w:hAnsi="Times New Roman" w:cs="Times New Roman"/>
          <w:b/>
          <w:noProof/>
          <w:snapToGrid w:val="0"/>
          <w:color w:val="000000"/>
          <w:sz w:val="28"/>
          <w:szCs w:val="28"/>
        </w:rPr>
      </w:pPr>
      <w:r w:rsidRPr="004A5F6A">
        <w:rPr>
          <w:rFonts w:ascii="Times New Roman" w:eastAsia="Times New Roman" w:hAnsi="Times New Roman" w:cs="Times New Roman"/>
          <w:b/>
          <w:bCs/>
          <w:noProof/>
          <w:snapToGrid w:val="0"/>
          <w:color w:val="000000"/>
          <w:sz w:val="28"/>
          <w:szCs w:val="28"/>
        </w:rPr>
        <w:t>Būtiskās prasības</w:t>
      </w:r>
      <w:r w:rsidR="00545614" w:rsidRPr="004A5F6A">
        <w:rPr>
          <w:rFonts w:ascii="Times New Roman" w:eastAsia="Times New Roman" w:hAnsi="Times New Roman" w:cs="Times New Roman"/>
          <w:b/>
          <w:bCs/>
          <w:noProof/>
          <w:snapToGrid w:val="0"/>
          <w:color w:val="000000"/>
          <w:sz w:val="28"/>
          <w:szCs w:val="28"/>
        </w:rPr>
        <w:t xml:space="preserve"> mērīšanas līdzeklim</w:t>
      </w:r>
    </w:p>
    <w:p w14:paraId="596EF685" w14:textId="77777777" w:rsidR="00B77D16" w:rsidRPr="004A5F6A" w:rsidRDefault="00B77D16" w:rsidP="0070604D">
      <w:pPr>
        <w:widowControl w:val="0"/>
        <w:spacing w:after="0" w:line="240" w:lineRule="auto"/>
        <w:ind w:firstLine="709"/>
        <w:jc w:val="both"/>
        <w:rPr>
          <w:rFonts w:ascii="Times New Roman" w:eastAsia="Times New Roman" w:hAnsi="Times New Roman" w:cs="Times New Roman"/>
          <w:b/>
          <w:noProof/>
          <w:snapToGrid w:val="0"/>
          <w:color w:val="000000"/>
          <w:sz w:val="28"/>
          <w:szCs w:val="28"/>
        </w:rPr>
      </w:pPr>
    </w:p>
    <w:p w14:paraId="596EF686" w14:textId="77777777" w:rsidR="00DA2279" w:rsidRPr="004A5F6A" w:rsidRDefault="005063CA" w:rsidP="0070604D">
      <w:pPr>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1. Šajā pielikumā noteiktas būtiskās prasības mērīšanas līdzeklim. Ja mērīšanas līdzeklim īpašas prasības noteiktas citos normatīvajos aktos par metroloģiskām prasībām konkrētam mērīšanas līdzeklim, tās jāievēro kopā ar šajā pielikumā noteiktajām būtiskajām prasībām.</w:t>
      </w:r>
    </w:p>
    <w:p w14:paraId="37ED094E" w14:textId="47328356" w:rsidR="00D71874" w:rsidRPr="004A5F6A" w:rsidRDefault="005063CA"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2.</w:t>
      </w:r>
      <w:r w:rsidR="0070604D">
        <w:rPr>
          <w:rFonts w:ascii="Times New Roman" w:eastAsia="Times New Roman" w:hAnsi="Times New Roman" w:cs="Times New Roman"/>
          <w:bCs/>
          <w:noProof/>
          <w:color w:val="000000"/>
          <w:sz w:val="28"/>
          <w:szCs w:val="28"/>
          <w:lang w:eastAsia="lv-LV"/>
        </w:rPr>
        <w:t> </w:t>
      </w:r>
      <w:r w:rsidR="00D71874" w:rsidRPr="004A5F6A">
        <w:rPr>
          <w:rFonts w:ascii="Times New Roman" w:eastAsia="Times New Roman" w:hAnsi="Times New Roman" w:cs="Times New Roman"/>
          <w:bCs/>
          <w:noProof/>
          <w:color w:val="000000"/>
          <w:sz w:val="28"/>
          <w:szCs w:val="28"/>
          <w:lang w:eastAsia="lv-LV"/>
        </w:rPr>
        <w:t>Pielikumā lietoti</w:t>
      </w:r>
      <w:r w:rsidR="00B35F66">
        <w:rPr>
          <w:rFonts w:ascii="Times New Roman" w:eastAsia="Times New Roman" w:hAnsi="Times New Roman" w:cs="Times New Roman"/>
          <w:bCs/>
          <w:noProof/>
          <w:color w:val="000000"/>
          <w:sz w:val="28"/>
          <w:szCs w:val="28"/>
          <w:lang w:eastAsia="lv-LV"/>
        </w:rPr>
        <w:t xml:space="preserve"> šādi</w:t>
      </w:r>
      <w:r w:rsidR="00D71874" w:rsidRPr="004A5F6A">
        <w:rPr>
          <w:rFonts w:ascii="Times New Roman" w:eastAsia="Times New Roman" w:hAnsi="Times New Roman" w:cs="Times New Roman"/>
          <w:bCs/>
          <w:noProof/>
          <w:color w:val="000000"/>
          <w:sz w:val="28"/>
          <w:szCs w:val="28"/>
          <w:lang w:eastAsia="lv-LV"/>
        </w:rPr>
        <w:t xml:space="preserve"> termini:</w:t>
      </w:r>
    </w:p>
    <w:p w14:paraId="1B8ACF1A" w14:textId="6E878AD6" w:rsidR="00D71874" w:rsidRPr="0070604D" w:rsidRDefault="0070604D"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70604D">
        <w:rPr>
          <w:rFonts w:ascii="Times New Roman" w:eastAsia="Times New Roman" w:hAnsi="Times New Roman" w:cs="Times New Roman"/>
          <w:bCs/>
          <w:noProof/>
          <w:color w:val="000000"/>
          <w:sz w:val="28"/>
          <w:szCs w:val="28"/>
          <w:lang w:eastAsia="lv-LV"/>
        </w:rPr>
        <w:t>2.1.</w:t>
      </w:r>
      <w:r w:rsidR="00D71874" w:rsidRPr="0070604D">
        <w:rPr>
          <w:rFonts w:ascii="Times New Roman" w:eastAsia="Times New Roman" w:hAnsi="Times New Roman" w:cs="Times New Roman"/>
          <w:bCs/>
          <w:noProof/>
          <w:color w:val="000000"/>
          <w:sz w:val="28"/>
          <w:szCs w:val="28"/>
          <w:lang w:eastAsia="lv-LV"/>
        </w:rPr>
        <w:t xml:space="preserve"> mērāmais lielums </w:t>
      </w:r>
      <w:r>
        <w:rPr>
          <w:rFonts w:ascii="Times New Roman" w:eastAsia="Times New Roman" w:hAnsi="Times New Roman" w:cs="Times New Roman"/>
          <w:bCs/>
          <w:noProof/>
          <w:color w:val="000000"/>
          <w:sz w:val="28"/>
          <w:szCs w:val="28"/>
          <w:lang w:eastAsia="lv-LV"/>
        </w:rPr>
        <w:t xml:space="preserve">– </w:t>
      </w:r>
      <w:r w:rsidR="00D71874" w:rsidRPr="0070604D">
        <w:rPr>
          <w:rFonts w:ascii="Times New Roman" w:eastAsia="Times New Roman" w:hAnsi="Times New Roman" w:cs="Times New Roman"/>
          <w:bCs/>
          <w:noProof/>
          <w:color w:val="000000"/>
          <w:sz w:val="28"/>
          <w:szCs w:val="28"/>
          <w:lang w:eastAsia="lv-LV"/>
        </w:rPr>
        <w:t>konkrēts lielums, kas ir mērījumu objekts;</w:t>
      </w:r>
    </w:p>
    <w:p w14:paraId="3737E326" w14:textId="76223E5E" w:rsidR="00D71874" w:rsidRPr="0070604D" w:rsidRDefault="00D7187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70604D">
        <w:rPr>
          <w:rFonts w:ascii="Times New Roman" w:eastAsia="Times New Roman" w:hAnsi="Times New Roman" w:cs="Times New Roman"/>
          <w:bCs/>
          <w:noProof/>
          <w:color w:val="000000"/>
          <w:sz w:val="28"/>
          <w:szCs w:val="28"/>
          <w:lang w:eastAsia="lv-LV"/>
        </w:rPr>
        <w:t xml:space="preserve">2.2. ietekmējošais lielums </w:t>
      </w:r>
      <w:r w:rsidR="0070604D">
        <w:rPr>
          <w:rFonts w:ascii="Times New Roman" w:eastAsia="Times New Roman" w:hAnsi="Times New Roman" w:cs="Times New Roman"/>
          <w:bCs/>
          <w:noProof/>
          <w:color w:val="000000"/>
          <w:sz w:val="28"/>
          <w:szCs w:val="28"/>
          <w:lang w:eastAsia="lv-LV"/>
        </w:rPr>
        <w:t>–</w:t>
      </w:r>
      <w:r w:rsidRPr="0070604D">
        <w:rPr>
          <w:rFonts w:ascii="Times New Roman" w:eastAsia="Times New Roman" w:hAnsi="Times New Roman" w:cs="Times New Roman"/>
          <w:bCs/>
          <w:noProof/>
          <w:color w:val="000000"/>
          <w:sz w:val="28"/>
          <w:szCs w:val="28"/>
          <w:lang w:eastAsia="lv-LV"/>
        </w:rPr>
        <w:t xml:space="preserve"> lielums, kas netiek mērīts, bet kurš var ietekmēt mērījuma rezultātus;</w:t>
      </w:r>
    </w:p>
    <w:p w14:paraId="76120650" w14:textId="43E979ED" w:rsidR="00D71874" w:rsidRPr="0070604D" w:rsidRDefault="00D7187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70604D">
        <w:rPr>
          <w:rFonts w:ascii="Times New Roman" w:eastAsia="Times New Roman" w:hAnsi="Times New Roman" w:cs="Times New Roman"/>
          <w:bCs/>
          <w:noProof/>
          <w:color w:val="000000"/>
          <w:sz w:val="28"/>
          <w:szCs w:val="28"/>
          <w:lang w:eastAsia="lv-LV"/>
        </w:rPr>
        <w:t xml:space="preserve">2.3. noteiktie ekspluatācijas nosacījumi </w:t>
      </w:r>
      <w:r w:rsidR="0070604D">
        <w:rPr>
          <w:rFonts w:ascii="Times New Roman" w:eastAsia="Times New Roman" w:hAnsi="Times New Roman" w:cs="Times New Roman"/>
          <w:bCs/>
          <w:noProof/>
          <w:color w:val="000000"/>
          <w:sz w:val="28"/>
          <w:szCs w:val="28"/>
          <w:lang w:eastAsia="lv-LV"/>
        </w:rPr>
        <w:t>–</w:t>
      </w:r>
      <w:r w:rsidRPr="0070604D">
        <w:rPr>
          <w:rFonts w:ascii="Times New Roman" w:eastAsia="Times New Roman" w:hAnsi="Times New Roman" w:cs="Times New Roman"/>
          <w:bCs/>
          <w:noProof/>
          <w:color w:val="000000"/>
          <w:sz w:val="28"/>
          <w:szCs w:val="28"/>
          <w:lang w:eastAsia="lv-LV"/>
        </w:rPr>
        <w:t xml:space="preserve"> mērīšanas līdzekļa lietošanas nosacījumi, kurus ievērojot mērāmā lieluma un ietekmējošo lielumu vērtības ir noteiktajās robežās;</w:t>
      </w:r>
    </w:p>
    <w:p w14:paraId="2C891F47" w14:textId="1FB74410" w:rsidR="00D71874" w:rsidRPr="0070604D" w:rsidRDefault="00D7187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70604D">
        <w:rPr>
          <w:rFonts w:ascii="Times New Roman" w:eastAsia="Times New Roman" w:hAnsi="Times New Roman" w:cs="Times New Roman"/>
          <w:bCs/>
          <w:noProof/>
          <w:color w:val="000000"/>
          <w:sz w:val="28"/>
          <w:szCs w:val="28"/>
          <w:lang w:eastAsia="lv-LV"/>
        </w:rPr>
        <w:t xml:space="preserve">2.4. traucējums </w:t>
      </w:r>
      <w:r w:rsidR="0070604D">
        <w:rPr>
          <w:rFonts w:ascii="Times New Roman" w:eastAsia="Times New Roman" w:hAnsi="Times New Roman" w:cs="Times New Roman"/>
          <w:bCs/>
          <w:noProof/>
          <w:color w:val="000000"/>
          <w:sz w:val="28"/>
          <w:szCs w:val="28"/>
          <w:lang w:eastAsia="lv-LV"/>
        </w:rPr>
        <w:t>–</w:t>
      </w:r>
      <w:r w:rsidRPr="0070604D">
        <w:rPr>
          <w:rFonts w:ascii="Times New Roman" w:eastAsia="Times New Roman" w:hAnsi="Times New Roman" w:cs="Times New Roman"/>
          <w:bCs/>
          <w:noProof/>
          <w:color w:val="000000"/>
          <w:sz w:val="28"/>
          <w:szCs w:val="28"/>
          <w:lang w:eastAsia="lv-LV"/>
        </w:rPr>
        <w:t xml:space="preserve"> ietekmējošs lielums, kura vērtības iekļaujas noteiktajās robežās, bet neiekļaujas mērīšanas līdzekļa noteiktajos ekspluatācijas nosacījumos. Ietekmējošo lielumu uzskata par traucējumu, ja tas nav norādīts noteiktajos ekspluatācijas nosacījumos;</w:t>
      </w:r>
    </w:p>
    <w:p w14:paraId="2381B625" w14:textId="1EFA8F31" w:rsidR="00D71874" w:rsidRPr="0070604D" w:rsidRDefault="00D7187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70604D">
        <w:rPr>
          <w:rFonts w:ascii="Times New Roman" w:eastAsia="Times New Roman" w:hAnsi="Times New Roman" w:cs="Times New Roman"/>
          <w:bCs/>
          <w:noProof/>
          <w:color w:val="000000"/>
          <w:sz w:val="28"/>
          <w:szCs w:val="28"/>
          <w:lang w:eastAsia="lv-LV"/>
        </w:rPr>
        <w:t xml:space="preserve">2.5. kritiskā robežnovirze </w:t>
      </w:r>
      <w:r w:rsidR="0070604D">
        <w:rPr>
          <w:rFonts w:ascii="Times New Roman" w:eastAsia="Times New Roman" w:hAnsi="Times New Roman" w:cs="Times New Roman"/>
          <w:bCs/>
          <w:noProof/>
          <w:color w:val="000000"/>
          <w:sz w:val="28"/>
          <w:szCs w:val="28"/>
          <w:lang w:eastAsia="lv-LV"/>
        </w:rPr>
        <w:t>–</w:t>
      </w:r>
      <w:r w:rsidRPr="0070604D">
        <w:rPr>
          <w:rFonts w:ascii="Times New Roman" w:eastAsia="Times New Roman" w:hAnsi="Times New Roman" w:cs="Times New Roman"/>
          <w:bCs/>
          <w:noProof/>
          <w:color w:val="000000"/>
          <w:sz w:val="28"/>
          <w:szCs w:val="28"/>
          <w:lang w:eastAsia="lv-LV"/>
        </w:rPr>
        <w:t xml:space="preserve"> vērtība, ar kuru mērījumu rezultāta izmaiņas tiek uzskatītas par nevēlamām;</w:t>
      </w:r>
    </w:p>
    <w:p w14:paraId="42356AA1" w14:textId="7813774D" w:rsidR="00D71874" w:rsidRPr="0070604D" w:rsidRDefault="00D7187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70604D">
        <w:rPr>
          <w:rFonts w:ascii="Times New Roman" w:eastAsia="Times New Roman" w:hAnsi="Times New Roman" w:cs="Times New Roman"/>
          <w:bCs/>
          <w:noProof/>
          <w:color w:val="000000"/>
          <w:sz w:val="28"/>
          <w:szCs w:val="28"/>
          <w:lang w:eastAsia="lv-LV"/>
        </w:rPr>
        <w:t xml:space="preserve">2.6. tiešā tirdzniecība </w:t>
      </w:r>
      <w:r w:rsidR="0070604D">
        <w:rPr>
          <w:rFonts w:ascii="Times New Roman" w:eastAsia="Times New Roman" w:hAnsi="Times New Roman" w:cs="Times New Roman"/>
          <w:bCs/>
          <w:noProof/>
          <w:color w:val="000000"/>
          <w:sz w:val="28"/>
          <w:szCs w:val="28"/>
          <w:lang w:eastAsia="lv-LV"/>
        </w:rPr>
        <w:t xml:space="preserve">– </w:t>
      </w:r>
      <w:r w:rsidRPr="0070604D">
        <w:rPr>
          <w:rFonts w:ascii="Times New Roman" w:eastAsia="Times New Roman" w:hAnsi="Times New Roman" w:cs="Times New Roman"/>
          <w:bCs/>
          <w:noProof/>
          <w:color w:val="000000"/>
          <w:sz w:val="28"/>
          <w:szCs w:val="28"/>
          <w:lang w:eastAsia="lv-LV"/>
        </w:rPr>
        <w:t>tirdzniecības darījums, kurā:</w:t>
      </w:r>
    </w:p>
    <w:p w14:paraId="16487D61" w14:textId="3FD66689" w:rsidR="00D71874" w:rsidRPr="0070604D" w:rsidRDefault="00D7187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70604D">
        <w:rPr>
          <w:rFonts w:ascii="Times New Roman" w:eastAsia="Times New Roman" w:hAnsi="Times New Roman" w:cs="Times New Roman"/>
          <w:bCs/>
          <w:noProof/>
          <w:color w:val="000000"/>
          <w:sz w:val="28"/>
          <w:szCs w:val="28"/>
          <w:lang w:eastAsia="lv-LV"/>
        </w:rPr>
        <w:t>2.6.1. pamatojoties uz mērījuma rezultātu, tiek noteikta cena;</w:t>
      </w:r>
    </w:p>
    <w:p w14:paraId="75FEB260" w14:textId="02952F74" w:rsidR="00D71874" w:rsidRPr="0070604D" w:rsidRDefault="0070604D"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Pr>
          <w:rFonts w:ascii="Times New Roman" w:eastAsia="Times New Roman" w:hAnsi="Times New Roman" w:cs="Times New Roman"/>
          <w:bCs/>
          <w:noProof/>
          <w:color w:val="000000"/>
          <w:sz w:val="28"/>
          <w:szCs w:val="28"/>
          <w:lang w:eastAsia="lv-LV"/>
        </w:rPr>
        <w:t>2.6.2.</w:t>
      </w:r>
      <w:r w:rsidR="00D71874" w:rsidRPr="0070604D">
        <w:rPr>
          <w:rFonts w:ascii="Times New Roman" w:eastAsia="Times New Roman" w:hAnsi="Times New Roman" w:cs="Times New Roman"/>
          <w:bCs/>
          <w:noProof/>
          <w:color w:val="000000"/>
          <w:sz w:val="28"/>
          <w:szCs w:val="28"/>
          <w:lang w:eastAsia="lv-LV"/>
        </w:rPr>
        <w:t> vismaz viena no darījumā iesaistītajām personām saistībā ar šo mērījumu ir patērētājs vai kāda cita persona, kam nepieciešams līdzvērtīgs aizsardzības līmenis;</w:t>
      </w:r>
    </w:p>
    <w:p w14:paraId="470DF94C" w14:textId="712269BB" w:rsidR="00D71874" w:rsidRPr="0070604D" w:rsidRDefault="0070604D"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Pr>
          <w:rFonts w:ascii="Times New Roman" w:eastAsia="Times New Roman" w:hAnsi="Times New Roman" w:cs="Times New Roman"/>
          <w:bCs/>
          <w:noProof/>
          <w:color w:val="000000"/>
          <w:sz w:val="28"/>
          <w:szCs w:val="28"/>
          <w:lang w:eastAsia="lv-LV"/>
        </w:rPr>
        <w:t>2.6.3.</w:t>
      </w:r>
      <w:r w:rsidR="00D71874" w:rsidRPr="0070604D">
        <w:rPr>
          <w:rFonts w:ascii="Times New Roman" w:eastAsia="Times New Roman" w:hAnsi="Times New Roman" w:cs="Times New Roman"/>
          <w:bCs/>
          <w:noProof/>
          <w:color w:val="000000"/>
          <w:sz w:val="28"/>
          <w:szCs w:val="28"/>
          <w:lang w:eastAsia="lv-LV"/>
        </w:rPr>
        <w:t xml:space="preserve"> visas darījumā iesaistītās personas </w:t>
      </w:r>
      <w:r w:rsidR="00F33D97">
        <w:rPr>
          <w:rFonts w:ascii="Times New Roman" w:eastAsia="Times New Roman" w:hAnsi="Times New Roman" w:cs="Times New Roman"/>
          <w:bCs/>
          <w:noProof/>
          <w:color w:val="000000"/>
          <w:sz w:val="28"/>
          <w:szCs w:val="28"/>
          <w:lang w:eastAsia="lv-LV"/>
        </w:rPr>
        <w:t>attiecīgajā</w:t>
      </w:r>
      <w:r w:rsidR="00D71874" w:rsidRPr="0070604D">
        <w:rPr>
          <w:rFonts w:ascii="Times New Roman" w:eastAsia="Times New Roman" w:hAnsi="Times New Roman" w:cs="Times New Roman"/>
          <w:bCs/>
          <w:noProof/>
          <w:color w:val="000000"/>
          <w:sz w:val="28"/>
          <w:szCs w:val="28"/>
          <w:lang w:eastAsia="lv-LV"/>
        </w:rPr>
        <w:t xml:space="preserve"> laikā un vietā atzīst mērījuma rezultātus;</w:t>
      </w:r>
    </w:p>
    <w:p w14:paraId="7E21AC27" w14:textId="7245EBF3" w:rsidR="00D71874" w:rsidRPr="0070604D" w:rsidRDefault="0070604D"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Pr>
          <w:rFonts w:ascii="Times New Roman" w:eastAsia="Times New Roman" w:hAnsi="Times New Roman" w:cs="Times New Roman"/>
          <w:bCs/>
          <w:noProof/>
          <w:color w:val="000000"/>
          <w:sz w:val="28"/>
          <w:szCs w:val="28"/>
          <w:lang w:eastAsia="lv-LV"/>
        </w:rPr>
        <w:t>2.7.</w:t>
      </w:r>
      <w:r w:rsidR="00D71874" w:rsidRPr="0070604D">
        <w:rPr>
          <w:rFonts w:ascii="Times New Roman" w:eastAsia="Times New Roman" w:hAnsi="Times New Roman" w:cs="Times New Roman"/>
          <w:bCs/>
          <w:noProof/>
          <w:color w:val="000000"/>
          <w:sz w:val="28"/>
          <w:szCs w:val="28"/>
          <w:lang w:eastAsia="lv-LV"/>
        </w:rPr>
        <w:t xml:space="preserve"> klimatiskā vide </w:t>
      </w:r>
      <w:r>
        <w:rPr>
          <w:rFonts w:ascii="Times New Roman" w:eastAsia="Times New Roman" w:hAnsi="Times New Roman" w:cs="Times New Roman"/>
          <w:bCs/>
          <w:noProof/>
          <w:color w:val="000000"/>
          <w:sz w:val="28"/>
          <w:szCs w:val="28"/>
          <w:lang w:eastAsia="lv-LV"/>
        </w:rPr>
        <w:t xml:space="preserve">– </w:t>
      </w:r>
      <w:r w:rsidR="00D71874" w:rsidRPr="0070604D">
        <w:rPr>
          <w:rFonts w:ascii="Times New Roman" w:eastAsia="Times New Roman" w:hAnsi="Times New Roman" w:cs="Times New Roman"/>
          <w:bCs/>
          <w:noProof/>
          <w:color w:val="000000"/>
          <w:sz w:val="28"/>
          <w:szCs w:val="28"/>
          <w:lang w:eastAsia="lv-LV"/>
        </w:rPr>
        <w:t>apstākļi, kuros var lietot mērīšanas līdzekļus;</w:t>
      </w:r>
    </w:p>
    <w:p w14:paraId="6CD6424F" w14:textId="7D2AD153" w:rsidR="00D71874" w:rsidRPr="0070604D" w:rsidRDefault="00D7187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70604D">
        <w:rPr>
          <w:rFonts w:ascii="Times New Roman" w:eastAsia="Times New Roman" w:hAnsi="Times New Roman" w:cs="Times New Roman"/>
          <w:bCs/>
          <w:noProof/>
          <w:color w:val="000000"/>
          <w:sz w:val="28"/>
          <w:szCs w:val="28"/>
          <w:lang w:eastAsia="lv-LV"/>
        </w:rPr>
        <w:t>2.8.</w:t>
      </w:r>
      <w:r w:rsidR="0070604D">
        <w:rPr>
          <w:rFonts w:ascii="Times New Roman" w:eastAsia="Times New Roman" w:hAnsi="Times New Roman" w:cs="Times New Roman"/>
          <w:bCs/>
          <w:noProof/>
          <w:color w:val="000000"/>
          <w:sz w:val="28"/>
          <w:szCs w:val="28"/>
          <w:lang w:eastAsia="lv-LV"/>
        </w:rPr>
        <w:t> </w:t>
      </w:r>
      <w:r w:rsidRPr="0070604D">
        <w:rPr>
          <w:rFonts w:ascii="Times New Roman" w:eastAsia="Times New Roman" w:hAnsi="Times New Roman" w:cs="Times New Roman"/>
          <w:bCs/>
          <w:noProof/>
          <w:color w:val="000000"/>
          <w:sz w:val="28"/>
          <w:szCs w:val="28"/>
          <w:lang w:eastAsia="lv-LV"/>
        </w:rPr>
        <w:t xml:space="preserve">komunālais pakalpojums </w:t>
      </w:r>
      <w:r w:rsidR="0070604D">
        <w:rPr>
          <w:rFonts w:ascii="Times New Roman" w:eastAsia="Times New Roman" w:hAnsi="Times New Roman" w:cs="Times New Roman"/>
          <w:bCs/>
          <w:noProof/>
          <w:color w:val="000000"/>
          <w:sz w:val="28"/>
          <w:szCs w:val="28"/>
          <w:lang w:eastAsia="lv-LV"/>
        </w:rPr>
        <w:t>–</w:t>
      </w:r>
      <w:r w:rsidRPr="0070604D">
        <w:rPr>
          <w:rFonts w:ascii="Times New Roman" w:eastAsia="Times New Roman" w:hAnsi="Times New Roman" w:cs="Times New Roman"/>
          <w:bCs/>
          <w:noProof/>
          <w:color w:val="000000"/>
          <w:sz w:val="28"/>
          <w:szCs w:val="28"/>
          <w:lang w:eastAsia="lv-LV"/>
        </w:rPr>
        <w:t xml:space="preserve"> pakalpojums, kas attiecas uz elektroenerģijas, gāzes, siltuma vai ūdens piegādi;</w:t>
      </w:r>
    </w:p>
    <w:p w14:paraId="72BAD180" w14:textId="7C22AEDD" w:rsidR="00D71874" w:rsidRPr="0070604D" w:rsidRDefault="00D7187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70604D">
        <w:rPr>
          <w:rFonts w:ascii="Times New Roman" w:eastAsia="Times New Roman" w:hAnsi="Times New Roman" w:cs="Times New Roman"/>
          <w:bCs/>
          <w:noProof/>
          <w:color w:val="000000"/>
          <w:sz w:val="28"/>
          <w:szCs w:val="28"/>
          <w:lang w:eastAsia="lv-LV"/>
        </w:rPr>
        <w:t xml:space="preserve">2.9. reproducējamība </w:t>
      </w:r>
      <w:r w:rsidR="0070604D">
        <w:rPr>
          <w:rFonts w:ascii="Times New Roman" w:eastAsia="Times New Roman" w:hAnsi="Times New Roman" w:cs="Times New Roman"/>
          <w:bCs/>
          <w:noProof/>
          <w:color w:val="000000"/>
          <w:sz w:val="28"/>
          <w:szCs w:val="28"/>
          <w:lang w:eastAsia="lv-LV"/>
        </w:rPr>
        <w:t>–</w:t>
      </w:r>
      <w:r w:rsidRPr="0070604D">
        <w:rPr>
          <w:rFonts w:ascii="Times New Roman" w:eastAsia="Times New Roman" w:hAnsi="Times New Roman" w:cs="Times New Roman"/>
          <w:bCs/>
          <w:noProof/>
          <w:color w:val="000000"/>
          <w:sz w:val="28"/>
          <w:szCs w:val="28"/>
          <w:lang w:eastAsia="lv-LV"/>
        </w:rPr>
        <w:t xml:space="preserve"> mērīšanas rezultātu sakritība, vienu un to pašu mērlielumu lietojot dažādās vietās vai dažādiem lietotājiem, ja visi pārējie nosacījumi ir nemainīgi. Atšķirība starp mērīšanas rezultātiem ir maza, salīdzinot ar maksimālo pieļaujamo kļūdu;</w:t>
      </w:r>
    </w:p>
    <w:p w14:paraId="0403FEA2" w14:textId="356CE386" w:rsidR="00D71874" w:rsidRPr="004A5F6A" w:rsidRDefault="00D71874" w:rsidP="0070604D">
      <w:pPr>
        <w:ind w:firstLine="709"/>
        <w:jc w:val="both"/>
        <w:rPr>
          <w:rFonts w:ascii="Times New Roman" w:eastAsia="Times New Roman" w:hAnsi="Times New Roman" w:cs="Times New Roman"/>
          <w:bCs/>
          <w:noProof/>
          <w:color w:val="000000"/>
          <w:sz w:val="28"/>
          <w:szCs w:val="28"/>
          <w:lang w:eastAsia="lv-LV"/>
        </w:rPr>
      </w:pPr>
      <w:r w:rsidRPr="0070604D">
        <w:rPr>
          <w:rFonts w:ascii="Times New Roman" w:eastAsia="Times New Roman" w:hAnsi="Times New Roman" w:cs="Times New Roman"/>
          <w:bCs/>
          <w:noProof/>
          <w:color w:val="000000"/>
          <w:sz w:val="28"/>
          <w:szCs w:val="28"/>
          <w:lang w:eastAsia="lv-LV"/>
        </w:rPr>
        <w:t xml:space="preserve">2.10. atkārtojamība </w:t>
      </w:r>
      <w:r w:rsidR="0070604D">
        <w:rPr>
          <w:rFonts w:ascii="Times New Roman" w:eastAsia="Times New Roman" w:hAnsi="Times New Roman" w:cs="Times New Roman"/>
          <w:bCs/>
          <w:noProof/>
          <w:color w:val="000000"/>
          <w:sz w:val="28"/>
          <w:szCs w:val="28"/>
          <w:lang w:eastAsia="lv-LV"/>
        </w:rPr>
        <w:t>–</w:t>
      </w:r>
      <w:r w:rsidRPr="0070604D">
        <w:rPr>
          <w:rFonts w:ascii="Times New Roman" w:eastAsia="Times New Roman" w:hAnsi="Times New Roman" w:cs="Times New Roman"/>
          <w:bCs/>
          <w:noProof/>
          <w:color w:val="000000"/>
          <w:sz w:val="28"/>
          <w:szCs w:val="28"/>
          <w:lang w:eastAsia="lv-LV"/>
        </w:rPr>
        <w:t xml:space="preserve"> secīgi veiktu viena un tā paša mērāmā lieluma mērīšanas rezultātu sakritība, ja mērīšanas nosacījumi ir nemainīgi. Atšķirība starp mērīšanas rezultātiem</w:t>
      </w:r>
      <w:r w:rsidRPr="004A5F6A">
        <w:rPr>
          <w:rFonts w:ascii="Times New Roman" w:eastAsia="Times New Roman" w:hAnsi="Times New Roman" w:cs="Times New Roman"/>
          <w:bCs/>
          <w:noProof/>
          <w:color w:val="000000"/>
          <w:sz w:val="28"/>
          <w:szCs w:val="28"/>
          <w:lang w:eastAsia="lv-LV"/>
        </w:rPr>
        <w:t xml:space="preserve"> ir maza, salīdzinot ar maksimālo pieļaujamo kļūdu.</w:t>
      </w:r>
    </w:p>
    <w:p w14:paraId="596EF687" w14:textId="736795A2" w:rsidR="005063CA" w:rsidRPr="004A5F6A" w:rsidRDefault="00D71874" w:rsidP="0070604D">
      <w:pPr>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lastRenderedPageBreak/>
        <w:t xml:space="preserve">3. </w:t>
      </w:r>
      <w:r w:rsidR="005063CA" w:rsidRPr="004A5F6A">
        <w:rPr>
          <w:rFonts w:ascii="Times New Roman" w:eastAsia="Times New Roman" w:hAnsi="Times New Roman" w:cs="Times New Roman"/>
          <w:bCs/>
          <w:noProof/>
          <w:color w:val="000000"/>
          <w:sz w:val="28"/>
          <w:szCs w:val="28"/>
          <w:lang w:eastAsia="lv-LV"/>
        </w:rPr>
        <w:t>Mērīšanas līdzekļiem nodrošina atbilstošu metroloģiskās drošības līmeni, lai iesaistītās puses varētu uzticēties mērījumu rezultātiem, un tos konstruē un ražo atbilstoši augstām kvalitātes prasībām, ņemot vērā mērījumu tehnoloģiju un datu drošumu.</w:t>
      </w:r>
    </w:p>
    <w:p w14:paraId="596EF688" w14:textId="3D22F951" w:rsidR="005063CA" w:rsidRPr="004A5F6A" w:rsidRDefault="00D71874" w:rsidP="0070604D">
      <w:pPr>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4</w:t>
      </w:r>
      <w:r w:rsidR="005063CA" w:rsidRPr="004A5F6A">
        <w:rPr>
          <w:rFonts w:ascii="Times New Roman" w:eastAsia="Times New Roman" w:hAnsi="Times New Roman" w:cs="Times New Roman"/>
          <w:bCs/>
          <w:noProof/>
          <w:color w:val="000000"/>
          <w:sz w:val="28"/>
          <w:szCs w:val="28"/>
          <w:lang w:eastAsia="lv-LV"/>
        </w:rPr>
        <w:t>. Izvēloties būtisko prasību risinājumus, ņem vērā mērīšanas līdzekļa paredzēto izmantošanas veidu un tā iespējamo nepareizo izmantošanu.</w:t>
      </w:r>
    </w:p>
    <w:p w14:paraId="596EF697" w14:textId="503F0FC9" w:rsidR="00292008" w:rsidRPr="004A5F6A" w:rsidRDefault="00292008"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 xml:space="preserve">5. </w:t>
      </w:r>
      <w:r w:rsidR="00D71874" w:rsidRPr="004A5F6A">
        <w:rPr>
          <w:rFonts w:ascii="Times New Roman" w:eastAsia="Times New Roman" w:hAnsi="Times New Roman" w:cs="Times New Roman"/>
          <w:bCs/>
          <w:noProof/>
          <w:color w:val="000000"/>
          <w:sz w:val="28"/>
          <w:szCs w:val="28"/>
          <w:lang w:eastAsia="lv-LV"/>
        </w:rPr>
        <w:t>I</w:t>
      </w:r>
      <w:r w:rsidRPr="004A5F6A">
        <w:rPr>
          <w:rFonts w:ascii="Times New Roman" w:eastAsia="Times New Roman" w:hAnsi="Times New Roman" w:cs="Times New Roman"/>
          <w:bCs/>
          <w:noProof/>
          <w:color w:val="000000"/>
          <w:sz w:val="28"/>
          <w:szCs w:val="28"/>
          <w:lang w:eastAsia="lv-LV"/>
        </w:rPr>
        <w:t>evērojot noteiktos ekspluatācijas nosacījumus, ja nav traucējumu, mērījuma kļūda nedrīkst pārsniegt maksimālās pieļaujamās kļūdas vērtību, kas noteikta normatīvajos aktos par metroloģiskajām prasībām konkrētam mērīšanas līdzeklim.</w:t>
      </w:r>
      <w:r w:rsidRPr="004A5F6A">
        <w:rPr>
          <w:rFonts w:ascii="Times New Roman" w:hAnsi="Times New Roman" w:cs="Times New Roman"/>
          <w:color w:val="414142"/>
          <w:sz w:val="28"/>
          <w:szCs w:val="28"/>
          <w:shd w:val="clear" w:color="auto" w:fill="FFFFFF"/>
        </w:rPr>
        <w:t xml:space="preserve"> </w:t>
      </w:r>
      <w:r w:rsidRPr="004A5F6A">
        <w:rPr>
          <w:rFonts w:ascii="Times New Roman" w:eastAsia="Times New Roman" w:hAnsi="Times New Roman" w:cs="Times New Roman"/>
          <w:bCs/>
          <w:noProof/>
          <w:color w:val="000000"/>
          <w:sz w:val="28"/>
          <w:szCs w:val="28"/>
          <w:lang w:eastAsia="lv-LV"/>
        </w:rPr>
        <w:t xml:space="preserve">Ja </w:t>
      </w:r>
      <w:r w:rsidR="00DA15B0">
        <w:rPr>
          <w:rFonts w:ascii="Times New Roman" w:eastAsia="Times New Roman" w:hAnsi="Times New Roman" w:cs="Times New Roman"/>
          <w:bCs/>
          <w:noProof/>
          <w:color w:val="000000"/>
          <w:sz w:val="28"/>
          <w:szCs w:val="28"/>
          <w:lang w:eastAsia="lv-LV"/>
        </w:rPr>
        <w:t>attiecīgajā normatīvajā aktā nav noteikts</w:t>
      </w:r>
      <w:r w:rsidRPr="004A5F6A">
        <w:rPr>
          <w:rFonts w:ascii="Times New Roman" w:eastAsia="Times New Roman" w:hAnsi="Times New Roman" w:cs="Times New Roman"/>
          <w:bCs/>
          <w:noProof/>
          <w:color w:val="000000"/>
          <w:sz w:val="28"/>
          <w:szCs w:val="28"/>
          <w:lang w:eastAsia="lv-LV"/>
        </w:rPr>
        <w:t xml:space="preserve"> citādi, t</w:t>
      </w:r>
      <w:r w:rsidR="00DA15B0">
        <w:rPr>
          <w:rFonts w:ascii="Times New Roman" w:eastAsia="Times New Roman" w:hAnsi="Times New Roman" w:cs="Times New Roman"/>
          <w:bCs/>
          <w:noProof/>
          <w:color w:val="000000"/>
          <w:sz w:val="28"/>
          <w:szCs w:val="28"/>
          <w:lang w:eastAsia="lv-LV"/>
        </w:rPr>
        <w:t>o</w:t>
      </w:r>
      <w:r w:rsidRPr="004A5F6A">
        <w:rPr>
          <w:rFonts w:ascii="Times New Roman" w:eastAsia="Times New Roman" w:hAnsi="Times New Roman" w:cs="Times New Roman"/>
          <w:bCs/>
          <w:noProof/>
          <w:color w:val="000000"/>
          <w:sz w:val="28"/>
          <w:szCs w:val="28"/>
          <w:lang w:eastAsia="lv-LV"/>
        </w:rPr>
        <w:t xml:space="preserve"> iz</w:t>
      </w:r>
      <w:r w:rsidR="00DA15B0">
        <w:rPr>
          <w:rFonts w:ascii="Times New Roman" w:eastAsia="Times New Roman" w:hAnsi="Times New Roman" w:cs="Times New Roman"/>
          <w:bCs/>
          <w:noProof/>
          <w:color w:val="000000"/>
          <w:sz w:val="28"/>
          <w:szCs w:val="28"/>
          <w:lang w:eastAsia="lv-LV"/>
        </w:rPr>
        <w:t>saka</w:t>
      </w:r>
      <w:r w:rsidRPr="004A5F6A">
        <w:rPr>
          <w:rFonts w:ascii="Times New Roman" w:eastAsia="Times New Roman" w:hAnsi="Times New Roman" w:cs="Times New Roman"/>
          <w:bCs/>
          <w:noProof/>
          <w:color w:val="000000"/>
          <w:sz w:val="28"/>
          <w:szCs w:val="28"/>
          <w:lang w:eastAsia="lv-LV"/>
        </w:rPr>
        <w:t xml:space="preserve"> kā abpusēj</w:t>
      </w:r>
      <w:r w:rsidR="00DA15B0">
        <w:rPr>
          <w:rFonts w:ascii="Times New Roman" w:eastAsia="Times New Roman" w:hAnsi="Times New Roman" w:cs="Times New Roman"/>
          <w:bCs/>
          <w:noProof/>
          <w:color w:val="000000"/>
          <w:sz w:val="28"/>
          <w:szCs w:val="28"/>
          <w:lang w:eastAsia="lv-LV"/>
        </w:rPr>
        <w:t>u</w:t>
      </w:r>
      <w:r w:rsidRPr="004A5F6A">
        <w:rPr>
          <w:rFonts w:ascii="Times New Roman" w:eastAsia="Times New Roman" w:hAnsi="Times New Roman" w:cs="Times New Roman"/>
          <w:bCs/>
          <w:noProof/>
          <w:color w:val="000000"/>
          <w:sz w:val="28"/>
          <w:szCs w:val="28"/>
          <w:lang w:eastAsia="lv-LV"/>
        </w:rPr>
        <w:t xml:space="preserve"> novirz</w:t>
      </w:r>
      <w:r w:rsidR="00DA15B0">
        <w:rPr>
          <w:rFonts w:ascii="Times New Roman" w:eastAsia="Times New Roman" w:hAnsi="Times New Roman" w:cs="Times New Roman"/>
          <w:bCs/>
          <w:noProof/>
          <w:color w:val="000000"/>
          <w:sz w:val="28"/>
          <w:szCs w:val="28"/>
          <w:lang w:eastAsia="lv-LV"/>
        </w:rPr>
        <w:t>i</w:t>
      </w:r>
      <w:r w:rsidR="003C27B7" w:rsidRPr="004A5F6A">
        <w:rPr>
          <w:rFonts w:ascii="Times New Roman" w:eastAsia="Times New Roman" w:hAnsi="Times New Roman" w:cs="Times New Roman"/>
          <w:bCs/>
          <w:noProof/>
          <w:color w:val="000000"/>
          <w:sz w:val="28"/>
          <w:szCs w:val="28"/>
          <w:lang w:eastAsia="lv-LV"/>
        </w:rPr>
        <w:t xml:space="preserve"> no patiesās mērījumu vērtības.</w:t>
      </w:r>
    </w:p>
    <w:p w14:paraId="153AE1F3" w14:textId="77777777" w:rsidR="003C27B7" w:rsidRPr="004A5F6A" w:rsidRDefault="003C27B7"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p>
    <w:p w14:paraId="596EF698" w14:textId="3FA1362A" w:rsidR="00292008" w:rsidRPr="004A5F6A" w:rsidRDefault="00D7187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2A6B97">
        <w:rPr>
          <w:rFonts w:ascii="Times New Roman" w:eastAsia="Times New Roman" w:hAnsi="Times New Roman" w:cs="Times New Roman"/>
          <w:bCs/>
          <w:noProof/>
          <w:sz w:val="28"/>
          <w:szCs w:val="28"/>
          <w:lang w:eastAsia="lv-LV"/>
        </w:rPr>
        <w:t>6.</w:t>
      </w:r>
      <w:r w:rsidR="00DA15B0" w:rsidRPr="002A6B97">
        <w:rPr>
          <w:rFonts w:ascii="Times New Roman" w:eastAsia="Times New Roman" w:hAnsi="Times New Roman" w:cs="Times New Roman"/>
          <w:bCs/>
          <w:noProof/>
          <w:sz w:val="28"/>
          <w:szCs w:val="28"/>
          <w:lang w:eastAsia="lv-LV"/>
        </w:rPr>
        <w:t> Mērīšanas līdzeklim jāatbilst normatīvajiem aktiem par metroloģiskajām prasībām konkrētam mērīšanas līdzeklim, ja ir ievēroti</w:t>
      </w:r>
      <w:r w:rsidR="00292008" w:rsidRPr="002A6B97">
        <w:rPr>
          <w:rFonts w:ascii="Times New Roman" w:eastAsia="Times New Roman" w:hAnsi="Times New Roman" w:cs="Times New Roman"/>
          <w:bCs/>
          <w:noProof/>
          <w:sz w:val="28"/>
          <w:szCs w:val="28"/>
          <w:lang w:eastAsia="lv-LV"/>
        </w:rPr>
        <w:t xml:space="preserve"> noteikt</w:t>
      </w:r>
      <w:r w:rsidR="00DA15B0" w:rsidRPr="002A6B97">
        <w:rPr>
          <w:rFonts w:ascii="Times New Roman" w:eastAsia="Times New Roman" w:hAnsi="Times New Roman" w:cs="Times New Roman"/>
          <w:bCs/>
          <w:noProof/>
          <w:sz w:val="28"/>
          <w:szCs w:val="28"/>
          <w:lang w:eastAsia="lv-LV"/>
        </w:rPr>
        <w:t>ie</w:t>
      </w:r>
      <w:r w:rsidR="00292008" w:rsidRPr="002A6B97">
        <w:rPr>
          <w:rFonts w:ascii="Times New Roman" w:eastAsia="Times New Roman" w:hAnsi="Times New Roman" w:cs="Times New Roman"/>
          <w:bCs/>
          <w:noProof/>
          <w:sz w:val="28"/>
          <w:szCs w:val="28"/>
          <w:lang w:eastAsia="lv-LV"/>
        </w:rPr>
        <w:t xml:space="preserve"> ekspluatācijas nosacījum</w:t>
      </w:r>
      <w:r w:rsidR="00DA15B0" w:rsidRPr="002A6B97">
        <w:rPr>
          <w:rFonts w:ascii="Times New Roman" w:eastAsia="Times New Roman" w:hAnsi="Times New Roman" w:cs="Times New Roman"/>
          <w:bCs/>
          <w:noProof/>
          <w:sz w:val="28"/>
          <w:szCs w:val="28"/>
          <w:lang w:eastAsia="lv-LV"/>
        </w:rPr>
        <w:t>i</w:t>
      </w:r>
      <w:r w:rsidR="00A877D6" w:rsidRPr="002A6B97">
        <w:rPr>
          <w:rFonts w:ascii="Times New Roman" w:eastAsia="Times New Roman" w:hAnsi="Times New Roman" w:cs="Times New Roman"/>
          <w:bCs/>
          <w:noProof/>
          <w:sz w:val="28"/>
          <w:szCs w:val="28"/>
          <w:lang w:eastAsia="lv-LV"/>
        </w:rPr>
        <w:t xml:space="preserve"> un ņemti vērā iespējamie traucējumi</w:t>
      </w:r>
      <w:r w:rsidR="00292008" w:rsidRPr="002A6B97">
        <w:rPr>
          <w:rFonts w:ascii="Times New Roman" w:eastAsia="Times New Roman" w:hAnsi="Times New Roman" w:cs="Times New Roman"/>
          <w:bCs/>
          <w:noProof/>
          <w:sz w:val="28"/>
          <w:szCs w:val="28"/>
          <w:lang w:eastAsia="lv-LV"/>
        </w:rPr>
        <w:t>.</w:t>
      </w:r>
      <w:r w:rsidR="00762860" w:rsidRPr="002A6B97">
        <w:rPr>
          <w:rFonts w:ascii="Times New Roman" w:eastAsia="Times New Roman" w:hAnsi="Times New Roman" w:cs="Times New Roman"/>
          <w:bCs/>
          <w:noProof/>
          <w:sz w:val="28"/>
          <w:szCs w:val="28"/>
          <w:lang w:eastAsia="lv-LV"/>
        </w:rPr>
        <w:t xml:space="preserve"> </w:t>
      </w:r>
      <w:r w:rsidR="00292008" w:rsidRPr="002A6B97">
        <w:rPr>
          <w:rFonts w:ascii="Times New Roman" w:eastAsia="Times New Roman" w:hAnsi="Times New Roman" w:cs="Times New Roman"/>
          <w:bCs/>
          <w:noProof/>
          <w:sz w:val="28"/>
          <w:szCs w:val="28"/>
          <w:lang w:eastAsia="lv-LV"/>
        </w:rPr>
        <w:t xml:space="preserve">Ja </w:t>
      </w:r>
      <w:r w:rsidR="00292008" w:rsidRPr="004A5F6A">
        <w:rPr>
          <w:rFonts w:ascii="Times New Roman" w:eastAsia="Times New Roman" w:hAnsi="Times New Roman" w:cs="Times New Roman"/>
          <w:bCs/>
          <w:noProof/>
          <w:color w:val="000000"/>
          <w:sz w:val="28"/>
          <w:szCs w:val="28"/>
          <w:lang w:eastAsia="lv-LV"/>
        </w:rPr>
        <w:t>mērīšanas līdzeklis paredzēts lietošanai pastāvīgā un nemainīgā noteiktas intensitātes elektromagnētiskajā laukā, mērījumu rezultāti, kas iegūti, veicot testu modulētās amplitūdas elektromagnētiskajā laukā, nedrīkst pārsn</w:t>
      </w:r>
      <w:r w:rsidR="003C27B7" w:rsidRPr="004A5F6A">
        <w:rPr>
          <w:rFonts w:ascii="Times New Roman" w:eastAsia="Times New Roman" w:hAnsi="Times New Roman" w:cs="Times New Roman"/>
          <w:bCs/>
          <w:noProof/>
          <w:color w:val="000000"/>
          <w:sz w:val="28"/>
          <w:szCs w:val="28"/>
          <w:lang w:eastAsia="lv-LV"/>
        </w:rPr>
        <w:t>iegt maksimālo pieļaujamo kļūdu.</w:t>
      </w:r>
    </w:p>
    <w:p w14:paraId="5D56E00A" w14:textId="77777777" w:rsidR="003C27B7" w:rsidRPr="004A5F6A" w:rsidRDefault="003C27B7"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p>
    <w:p w14:paraId="596EF699" w14:textId="28434239" w:rsidR="00292008" w:rsidRPr="004A5F6A" w:rsidRDefault="00D7187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7. R</w:t>
      </w:r>
      <w:r w:rsidR="00292008" w:rsidRPr="004A5F6A">
        <w:rPr>
          <w:rFonts w:ascii="Times New Roman" w:eastAsia="Times New Roman" w:hAnsi="Times New Roman" w:cs="Times New Roman"/>
          <w:bCs/>
          <w:noProof/>
          <w:color w:val="000000"/>
          <w:sz w:val="28"/>
          <w:szCs w:val="28"/>
          <w:lang w:eastAsia="lv-LV"/>
        </w:rPr>
        <w:t>ažotājs norāda klimatisko, mehānisko un elektromagnētisko vidi, kurā ir paredzēts lietot mērīšanas līdzekli, kā arī energoapgādes avota jaudu un citus ietekmējošos lielumus, kas varētu ietekmēt mērījumu precizitāti, k</w:t>
      </w:r>
      <w:r w:rsidR="00762860">
        <w:rPr>
          <w:rFonts w:ascii="Times New Roman" w:eastAsia="Times New Roman" w:hAnsi="Times New Roman" w:cs="Times New Roman"/>
          <w:bCs/>
          <w:noProof/>
          <w:color w:val="000000"/>
          <w:sz w:val="28"/>
          <w:szCs w:val="28"/>
          <w:lang w:eastAsia="lv-LV"/>
        </w:rPr>
        <w:t>ura</w:t>
      </w:r>
      <w:r w:rsidR="00292008" w:rsidRPr="004A5F6A">
        <w:rPr>
          <w:rFonts w:ascii="Times New Roman" w:eastAsia="Times New Roman" w:hAnsi="Times New Roman" w:cs="Times New Roman"/>
          <w:bCs/>
          <w:noProof/>
          <w:color w:val="000000"/>
          <w:sz w:val="28"/>
          <w:szCs w:val="28"/>
          <w:lang w:eastAsia="lv-LV"/>
        </w:rPr>
        <w:t xml:space="preserve"> noteikta normatīvajos aktos par metroloģiskajām prasībām konkrētam mērīšanas līdzeklim.</w:t>
      </w:r>
    </w:p>
    <w:p w14:paraId="596EF69A" w14:textId="77777777" w:rsidR="00BD7001" w:rsidRPr="004A5F6A" w:rsidRDefault="00BD7001"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p>
    <w:p w14:paraId="596EF69B" w14:textId="3B94962F" w:rsidR="00292008" w:rsidRPr="004A5F6A" w:rsidRDefault="00D71874" w:rsidP="0070604D">
      <w:pPr>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8. R</w:t>
      </w:r>
      <w:r w:rsidR="00292008" w:rsidRPr="004A5F6A">
        <w:rPr>
          <w:rFonts w:ascii="Times New Roman" w:eastAsia="Times New Roman" w:hAnsi="Times New Roman" w:cs="Times New Roman"/>
          <w:bCs/>
          <w:noProof/>
          <w:color w:val="000000"/>
          <w:sz w:val="28"/>
          <w:szCs w:val="28"/>
          <w:lang w:eastAsia="lv-LV"/>
        </w:rPr>
        <w:t>ažotājs norāda augšējās un apakšējās temperatūras robežvērtības atbilstoši š</w:t>
      </w:r>
      <w:r w:rsidR="00762860">
        <w:rPr>
          <w:rFonts w:ascii="Times New Roman" w:eastAsia="Times New Roman" w:hAnsi="Times New Roman" w:cs="Times New Roman"/>
          <w:bCs/>
          <w:noProof/>
          <w:color w:val="000000"/>
          <w:sz w:val="28"/>
          <w:szCs w:val="28"/>
          <w:lang w:eastAsia="lv-LV"/>
        </w:rPr>
        <w:t>ā</w:t>
      </w:r>
      <w:r w:rsidR="00292008" w:rsidRPr="004A5F6A">
        <w:rPr>
          <w:rFonts w:ascii="Times New Roman" w:eastAsia="Times New Roman" w:hAnsi="Times New Roman" w:cs="Times New Roman"/>
          <w:bCs/>
          <w:noProof/>
          <w:color w:val="000000"/>
          <w:sz w:val="28"/>
          <w:szCs w:val="28"/>
          <w:lang w:eastAsia="lv-LV"/>
        </w:rPr>
        <w:t xml:space="preserve"> pielikuma 1</w:t>
      </w:r>
      <w:r w:rsidR="004A5F6A">
        <w:rPr>
          <w:rFonts w:ascii="Times New Roman" w:eastAsia="Times New Roman" w:hAnsi="Times New Roman" w:cs="Times New Roman"/>
          <w:bCs/>
          <w:noProof/>
          <w:color w:val="000000"/>
          <w:sz w:val="28"/>
          <w:szCs w:val="28"/>
          <w:lang w:eastAsia="lv-LV"/>
        </w:rPr>
        <w:t>.</w:t>
      </w:r>
      <w:r w:rsidR="00762860">
        <w:rPr>
          <w:rFonts w:ascii="Times New Roman" w:eastAsia="Times New Roman" w:hAnsi="Times New Roman" w:cs="Times New Roman"/>
          <w:bCs/>
          <w:noProof/>
          <w:color w:val="000000"/>
          <w:sz w:val="28"/>
          <w:szCs w:val="28"/>
          <w:lang w:eastAsia="lv-LV"/>
        </w:rPr>
        <w:t> </w:t>
      </w:r>
      <w:r w:rsidR="004A5F6A">
        <w:rPr>
          <w:rFonts w:ascii="Times New Roman" w:eastAsia="Times New Roman" w:hAnsi="Times New Roman" w:cs="Times New Roman"/>
          <w:bCs/>
          <w:noProof/>
          <w:color w:val="000000"/>
          <w:sz w:val="28"/>
          <w:szCs w:val="28"/>
          <w:lang w:eastAsia="lv-LV"/>
        </w:rPr>
        <w:t>t</w:t>
      </w:r>
      <w:r w:rsidR="00292008" w:rsidRPr="004A5F6A">
        <w:rPr>
          <w:rFonts w:ascii="Times New Roman" w:eastAsia="Times New Roman" w:hAnsi="Times New Roman" w:cs="Times New Roman"/>
          <w:bCs/>
          <w:noProof/>
          <w:color w:val="000000"/>
          <w:sz w:val="28"/>
          <w:szCs w:val="28"/>
          <w:lang w:eastAsia="lv-LV"/>
        </w:rPr>
        <w:t>abul</w:t>
      </w:r>
      <w:r w:rsidR="00762860">
        <w:rPr>
          <w:rFonts w:ascii="Times New Roman" w:eastAsia="Times New Roman" w:hAnsi="Times New Roman" w:cs="Times New Roman"/>
          <w:bCs/>
          <w:noProof/>
          <w:color w:val="000000"/>
          <w:sz w:val="28"/>
          <w:szCs w:val="28"/>
          <w:lang w:eastAsia="lv-LV"/>
        </w:rPr>
        <w:t>ai</w:t>
      </w:r>
      <w:r w:rsidR="00292008" w:rsidRPr="004A5F6A">
        <w:rPr>
          <w:rFonts w:ascii="Times New Roman" w:eastAsia="Times New Roman" w:hAnsi="Times New Roman" w:cs="Times New Roman"/>
          <w:bCs/>
          <w:noProof/>
          <w:color w:val="000000"/>
          <w:sz w:val="28"/>
          <w:szCs w:val="28"/>
          <w:lang w:eastAsia="lv-LV"/>
        </w:rPr>
        <w:t xml:space="preserve">, ja normatīvajos aktos par metroloģiskajām prasībām konkrētam mērīšanas līdzeklim nav noteikts citādi, </w:t>
      </w:r>
      <w:r w:rsidR="00762860">
        <w:rPr>
          <w:rFonts w:ascii="Times New Roman" w:eastAsia="Times New Roman" w:hAnsi="Times New Roman" w:cs="Times New Roman"/>
          <w:bCs/>
          <w:noProof/>
          <w:color w:val="000000"/>
          <w:sz w:val="28"/>
          <w:szCs w:val="28"/>
          <w:lang w:eastAsia="lv-LV"/>
        </w:rPr>
        <w:t xml:space="preserve">kā arī </w:t>
      </w:r>
      <w:r w:rsidR="00292008" w:rsidRPr="004A5F6A">
        <w:rPr>
          <w:rFonts w:ascii="Times New Roman" w:eastAsia="Times New Roman" w:hAnsi="Times New Roman" w:cs="Times New Roman"/>
          <w:bCs/>
          <w:noProof/>
          <w:color w:val="000000"/>
          <w:sz w:val="28"/>
          <w:szCs w:val="28"/>
          <w:lang w:eastAsia="lv-LV"/>
        </w:rPr>
        <w:t>norāda, vai mērīšanas līdzeklis ir konstruēts darbam vidē ar kondensācijas mitrumu vai bez tā</w:t>
      </w:r>
      <w:r w:rsidR="00762860">
        <w:rPr>
          <w:rFonts w:ascii="Times New Roman" w:eastAsia="Times New Roman" w:hAnsi="Times New Roman" w:cs="Times New Roman"/>
          <w:bCs/>
          <w:noProof/>
          <w:color w:val="000000"/>
          <w:sz w:val="28"/>
          <w:szCs w:val="28"/>
          <w:lang w:eastAsia="lv-LV"/>
        </w:rPr>
        <w:t>, un</w:t>
      </w:r>
      <w:r w:rsidR="00292008" w:rsidRPr="004A5F6A">
        <w:rPr>
          <w:rFonts w:ascii="Times New Roman" w:eastAsia="Times New Roman" w:hAnsi="Times New Roman" w:cs="Times New Roman"/>
          <w:bCs/>
          <w:noProof/>
          <w:color w:val="000000"/>
          <w:sz w:val="28"/>
          <w:szCs w:val="28"/>
          <w:lang w:eastAsia="lv-LV"/>
        </w:rPr>
        <w:t xml:space="preserve"> </w:t>
      </w:r>
      <w:r w:rsidR="00762860" w:rsidRPr="004A5F6A">
        <w:rPr>
          <w:rFonts w:ascii="Times New Roman" w:eastAsia="Times New Roman" w:hAnsi="Times New Roman" w:cs="Times New Roman"/>
          <w:bCs/>
          <w:noProof/>
          <w:color w:val="000000"/>
          <w:sz w:val="28"/>
          <w:szCs w:val="28"/>
          <w:lang w:eastAsia="lv-LV"/>
        </w:rPr>
        <w:t xml:space="preserve">norāda </w:t>
      </w:r>
      <w:r w:rsidR="00292008" w:rsidRPr="004A5F6A">
        <w:rPr>
          <w:rFonts w:ascii="Times New Roman" w:eastAsia="Times New Roman" w:hAnsi="Times New Roman" w:cs="Times New Roman"/>
          <w:bCs/>
          <w:noProof/>
          <w:color w:val="000000"/>
          <w:sz w:val="28"/>
          <w:szCs w:val="28"/>
          <w:lang w:eastAsia="lv-LV"/>
        </w:rPr>
        <w:t>mērīšanas līdzekļa paredzēto darbības vietu (telpās vai ārpus tām).</w:t>
      </w:r>
    </w:p>
    <w:p w14:paraId="596EF69C" w14:textId="3B8E1836" w:rsidR="0075740F" w:rsidRPr="004A5F6A" w:rsidRDefault="0075740F" w:rsidP="006C75E7">
      <w:pPr>
        <w:spacing w:after="0"/>
        <w:jc w:val="right"/>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1</w:t>
      </w:r>
      <w:r w:rsidR="004A5F6A">
        <w:rPr>
          <w:rFonts w:ascii="Times New Roman" w:eastAsia="Times New Roman" w:hAnsi="Times New Roman" w:cs="Times New Roman"/>
          <w:bCs/>
          <w:noProof/>
          <w:color w:val="000000"/>
          <w:sz w:val="28"/>
          <w:szCs w:val="28"/>
          <w:lang w:eastAsia="lv-LV"/>
        </w:rPr>
        <w:t>. t</w:t>
      </w:r>
      <w:r w:rsidRPr="004A5F6A">
        <w:rPr>
          <w:rFonts w:ascii="Times New Roman" w:eastAsia="Times New Roman" w:hAnsi="Times New Roman" w:cs="Times New Roman"/>
          <w:bCs/>
          <w:noProof/>
          <w:color w:val="000000"/>
          <w:sz w:val="28"/>
          <w:szCs w:val="28"/>
          <w:lang w:eastAsia="lv-LV"/>
        </w:rPr>
        <w:t>abula</w:t>
      </w:r>
    </w:p>
    <w:p w14:paraId="596EF69D" w14:textId="77777777" w:rsidR="0075740F" w:rsidRDefault="0075740F" w:rsidP="006C75E7">
      <w:pPr>
        <w:spacing w:after="0"/>
        <w:jc w:val="center"/>
        <w:rPr>
          <w:rFonts w:ascii="Times New Roman" w:eastAsia="Times New Roman" w:hAnsi="Times New Roman" w:cs="Times New Roman"/>
          <w:b/>
          <w:bCs/>
          <w:noProof/>
          <w:color w:val="000000"/>
          <w:sz w:val="28"/>
          <w:szCs w:val="28"/>
          <w:lang w:eastAsia="lv-LV"/>
        </w:rPr>
      </w:pPr>
      <w:r w:rsidRPr="004A5F6A">
        <w:rPr>
          <w:rFonts w:ascii="Times New Roman" w:eastAsia="Times New Roman" w:hAnsi="Times New Roman" w:cs="Times New Roman"/>
          <w:b/>
          <w:bCs/>
          <w:noProof/>
          <w:color w:val="000000"/>
          <w:sz w:val="28"/>
          <w:szCs w:val="28"/>
          <w:lang w:eastAsia="lv-LV"/>
        </w:rPr>
        <w:t>Temperatūras robeždiapazons</w:t>
      </w:r>
    </w:p>
    <w:p w14:paraId="6FD3CA0F" w14:textId="77777777" w:rsidR="006C75E7" w:rsidRPr="004A5F6A" w:rsidRDefault="006C75E7" w:rsidP="006C75E7">
      <w:pPr>
        <w:spacing w:after="0"/>
        <w:jc w:val="center"/>
        <w:rPr>
          <w:rFonts w:ascii="Times New Roman" w:eastAsia="Times New Roman" w:hAnsi="Times New Roman" w:cs="Times New Roman"/>
          <w:b/>
          <w:bCs/>
          <w:noProof/>
          <w:color w:val="000000"/>
          <w:sz w:val="28"/>
          <w:szCs w:val="28"/>
          <w:lang w:eastAsia="lv-LV"/>
        </w:rPr>
      </w:pPr>
    </w:p>
    <w:tbl>
      <w:tblPr>
        <w:tblW w:w="4938" w:type="pct"/>
        <w:jc w:val="center"/>
        <w:tblInd w:w="-2532" w:type="dxa"/>
        <w:tblBorders>
          <w:top w:val="outset" w:sz="6" w:space="0" w:color="414142"/>
          <w:left w:val="outset" w:sz="6" w:space="0" w:color="414142"/>
          <w:bottom w:val="outset" w:sz="6" w:space="0" w:color="414142"/>
          <w:right w:val="outset" w:sz="6" w:space="0" w:color="414142"/>
        </w:tblBorders>
        <w:shd w:val="clear" w:color="auto" w:fill="FFFFFF"/>
        <w:tblCellMar>
          <w:top w:w="15" w:type="dxa"/>
          <w:left w:w="15" w:type="dxa"/>
          <w:bottom w:w="15" w:type="dxa"/>
          <w:right w:w="15" w:type="dxa"/>
        </w:tblCellMar>
        <w:tblLook w:val="04A0" w:firstRow="1" w:lastRow="0" w:firstColumn="1" w:lastColumn="0" w:noHBand="0" w:noVBand="1"/>
      </w:tblPr>
      <w:tblGrid>
        <w:gridCol w:w="4455"/>
        <w:gridCol w:w="1133"/>
        <w:gridCol w:w="1133"/>
        <w:gridCol w:w="1233"/>
        <w:gridCol w:w="1034"/>
      </w:tblGrid>
      <w:tr w:rsidR="006C75E7" w:rsidRPr="004A5F6A" w14:paraId="596EF6A3" w14:textId="77777777" w:rsidTr="006C75E7">
        <w:trPr>
          <w:trHeight w:val="273"/>
          <w:jc w:val="center"/>
        </w:trPr>
        <w:tc>
          <w:tcPr>
            <w:tcW w:w="2478" w:type="pct"/>
            <w:tcBorders>
              <w:top w:val="outset" w:sz="6" w:space="0" w:color="414142"/>
              <w:left w:val="outset" w:sz="6" w:space="0" w:color="414142"/>
              <w:bottom w:val="outset" w:sz="6" w:space="0" w:color="414142"/>
              <w:right w:val="outset" w:sz="6" w:space="0" w:color="414142"/>
            </w:tcBorders>
            <w:shd w:val="clear" w:color="auto" w:fill="FFFFFF"/>
            <w:hideMark/>
          </w:tcPr>
          <w:p w14:paraId="596EF69E" w14:textId="77777777" w:rsidR="0075740F" w:rsidRPr="004A5F6A" w:rsidRDefault="0075740F" w:rsidP="006C75E7">
            <w:pPr>
              <w:spacing w:after="0"/>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Augšējā temperatūras robeža</w:t>
            </w:r>
          </w:p>
        </w:tc>
        <w:tc>
          <w:tcPr>
            <w:tcW w:w="630" w:type="pct"/>
            <w:tcBorders>
              <w:top w:val="outset" w:sz="6" w:space="0" w:color="414142"/>
              <w:left w:val="outset" w:sz="6" w:space="0" w:color="414142"/>
              <w:bottom w:val="outset" w:sz="6" w:space="0" w:color="414142"/>
              <w:right w:val="outset" w:sz="6" w:space="0" w:color="414142"/>
            </w:tcBorders>
            <w:shd w:val="clear" w:color="auto" w:fill="FFFFFF"/>
            <w:hideMark/>
          </w:tcPr>
          <w:p w14:paraId="596EF69F" w14:textId="77777777" w:rsidR="0075740F" w:rsidRPr="004A5F6A" w:rsidRDefault="0075740F" w:rsidP="006C75E7">
            <w:pPr>
              <w:spacing w:after="0"/>
              <w:jc w:val="center"/>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+ 30 °C</w:t>
            </w:r>
          </w:p>
        </w:tc>
        <w:tc>
          <w:tcPr>
            <w:tcW w:w="630" w:type="pct"/>
            <w:tcBorders>
              <w:top w:val="outset" w:sz="6" w:space="0" w:color="414142"/>
              <w:left w:val="outset" w:sz="6" w:space="0" w:color="414142"/>
              <w:bottom w:val="outset" w:sz="6" w:space="0" w:color="414142"/>
              <w:right w:val="outset" w:sz="6" w:space="0" w:color="414142"/>
            </w:tcBorders>
            <w:shd w:val="clear" w:color="auto" w:fill="FFFFFF"/>
            <w:hideMark/>
          </w:tcPr>
          <w:p w14:paraId="596EF6A0" w14:textId="77777777" w:rsidR="0075740F" w:rsidRPr="004A5F6A" w:rsidRDefault="0075740F" w:rsidP="006C75E7">
            <w:pPr>
              <w:spacing w:after="0"/>
              <w:jc w:val="center"/>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+ 40 °C</w:t>
            </w:r>
          </w:p>
        </w:tc>
        <w:tc>
          <w:tcPr>
            <w:tcW w:w="686" w:type="pct"/>
            <w:tcBorders>
              <w:top w:val="outset" w:sz="6" w:space="0" w:color="414142"/>
              <w:left w:val="outset" w:sz="6" w:space="0" w:color="414142"/>
              <w:bottom w:val="outset" w:sz="6" w:space="0" w:color="414142"/>
              <w:right w:val="outset" w:sz="6" w:space="0" w:color="414142"/>
            </w:tcBorders>
            <w:shd w:val="clear" w:color="auto" w:fill="FFFFFF"/>
            <w:hideMark/>
          </w:tcPr>
          <w:p w14:paraId="596EF6A1" w14:textId="77777777" w:rsidR="0075740F" w:rsidRPr="004A5F6A" w:rsidRDefault="0075740F" w:rsidP="006C75E7">
            <w:pPr>
              <w:spacing w:after="0"/>
              <w:jc w:val="center"/>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+ 55 °C</w:t>
            </w:r>
          </w:p>
        </w:tc>
        <w:tc>
          <w:tcPr>
            <w:tcW w:w="575" w:type="pct"/>
            <w:tcBorders>
              <w:top w:val="outset" w:sz="6" w:space="0" w:color="414142"/>
              <w:left w:val="outset" w:sz="6" w:space="0" w:color="414142"/>
              <w:bottom w:val="outset" w:sz="6" w:space="0" w:color="414142"/>
              <w:right w:val="outset" w:sz="6" w:space="0" w:color="414142"/>
            </w:tcBorders>
            <w:shd w:val="clear" w:color="auto" w:fill="FFFFFF"/>
            <w:hideMark/>
          </w:tcPr>
          <w:p w14:paraId="596EF6A2" w14:textId="77777777" w:rsidR="0075740F" w:rsidRPr="004A5F6A" w:rsidRDefault="0075740F" w:rsidP="006C75E7">
            <w:pPr>
              <w:spacing w:after="0"/>
              <w:jc w:val="center"/>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+ 70 °C</w:t>
            </w:r>
          </w:p>
        </w:tc>
      </w:tr>
      <w:tr w:rsidR="006C75E7" w:rsidRPr="004A5F6A" w14:paraId="596EF6A9" w14:textId="77777777" w:rsidTr="006C75E7">
        <w:trPr>
          <w:trHeight w:val="50"/>
          <w:jc w:val="center"/>
        </w:trPr>
        <w:tc>
          <w:tcPr>
            <w:tcW w:w="2478" w:type="pct"/>
            <w:tcBorders>
              <w:top w:val="outset" w:sz="6" w:space="0" w:color="414142"/>
              <w:left w:val="outset" w:sz="6" w:space="0" w:color="414142"/>
              <w:bottom w:val="outset" w:sz="6" w:space="0" w:color="414142"/>
              <w:right w:val="outset" w:sz="6" w:space="0" w:color="414142"/>
            </w:tcBorders>
            <w:shd w:val="clear" w:color="auto" w:fill="FFFFFF"/>
            <w:hideMark/>
          </w:tcPr>
          <w:p w14:paraId="596EF6A4" w14:textId="77777777" w:rsidR="0075740F" w:rsidRPr="004A5F6A" w:rsidRDefault="0075740F" w:rsidP="006C75E7">
            <w:pPr>
              <w:spacing w:after="0"/>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Apakšējā temperatūras robeža</w:t>
            </w:r>
          </w:p>
        </w:tc>
        <w:tc>
          <w:tcPr>
            <w:tcW w:w="630" w:type="pct"/>
            <w:tcBorders>
              <w:top w:val="outset" w:sz="6" w:space="0" w:color="414142"/>
              <w:left w:val="outset" w:sz="6" w:space="0" w:color="414142"/>
              <w:bottom w:val="outset" w:sz="6" w:space="0" w:color="414142"/>
              <w:right w:val="outset" w:sz="6" w:space="0" w:color="414142"/>
            </w:tcBorders>
            <w:shd w:val="clear" w:color="auto" w:fill="FFFFFF"/>
            <w:hideMark/>
          </w:tcPr>
          <w:p w14:paraId="596EF6A5" w14:textId="77777777" w:rsidR="0075740F" w:rsidRPr="004A5F6A" w:rsidRDefault="0075740F" w:rsidP="006C75E7">
            <w:pPr>
              <w:spacing w:after="0"/>
              <w:jc w:val="center"/>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+ 5 °C</w:t>
            </w:r>
          </w:p>
        </w:tc>
        <w:tc>
          <w:tcPr>
            <w:tcW w:w="630" w:type="pct"/>
            <w:tcBorders>
              <w:top w:val="outset" w:sz="6" w:space="0" w:color="414142"/>
              <w:left w:val="outset" w:sz="6" w:space="0" w:color="414142"/>
              <w:bottom w:val="outset" w:sz="6" w:space="0" w:color="414142"/>
              <w:right w:val="outset" w:sz="6" w:space="0" w:color="414142"/>
            </w:tcBorders>
            <w:shd w:val="clear" w:color="auto" w:fill="FFFFFF"/>
            <w:hideMark/>
          </w:tcPr>
          <w:p w14:paraId="596EF6A6" w14:textId="09307725" w:rsidR="0075740F" w:rsidRPr="004A5F6A" w:rsidRDefault="0070604D" w:rsidP="006C75E7">
            <w:pPr>
              <w:spacing w:after="0"/>
              <w:jc w:val="center"/>
              <w:rPr>
                <w:rFonts w:ascii="Times New Roman" w:eastAsia="Times New Roman" w:hAnsi="Times New Roman" w:cs="Times New Roman"/>
                <w:bCs/>
                <w:noProof/>
                <w:color w:val="000000"/>
                <w:sz w:val="28"/>
                <w:szCs w:val="28"/>
                <w:lang w:eastAsia="lv-LV"/>
              </w:rPr>
            </w:pPr>
            <w:r>
              <w:rPr>
                <w:rFonts w:ascii="Times New Roman" w:eastAsia="Times New Roman" w:hAnsi="Times New Roman" w:cs="Times New Roman"/>
                <w:bCs/>
                <w:noProof/>
                <w:color w:val="000000"/>
                <w:sz w:val="28"/>
                <w:szCs w:val="28"/>
                <w:lang w:eastAsia="lv-LV"/>
              </w:rPr>
              <w:t>–</w:t>
            </w:r>
            <w:r w:rsidR="0075740F" w:rsidRPr="004A5F6A">
              <w:rPr>
                <w:rFonts w:ascii="Times New Roman" w:eastAsia="Times New Roman" w:hAnsi="Times New Roman" w:cs="Times New Roman"/>
                <w:bCs/>
                <w:noProof/>
                <w:color w:val="000000"/>
                <w:sz w:val="28"/>
                <w:szCs w:val="28"/>
                <w:lang w:eastAsia="lv-LV"/>
              </w:rPr>
              <w:t xml:space="preserve"> 10 °C</w:t>
            </w:r>
          </w:p>
        </w:tc>
        <w:tc>
          <w:tcPr>
            <w:tcW w:w="686" w:type="pct"/>
            <w:tcBorders>
              <w:top w:val="outset" w:sz="6" w:space="0" w:color="414142"/>
              <w:left w:val="outset" w:sz="6" w:space="0" w:color="414142"/>
              <w:bottom w:val="outset" w:sz="6" w:space="0" w:color="414142"/>
              <w:right w:val="outset" w:sz="6" w:space="0" w:color="414142"/>
            </w:tcBorders>
            <w:shd w:val="clear" w:color="auto" w:fill="FFFFFF"/>
            <w:hideMark/>
          </w:tcPr>
          <w:p w14:paraId="596EF6A7" w14:textId="6C12B361" w:rsidR="0075740F" w:rsidRPr="004A5F6A" w:rsidRDefault="0070604D" w:rsidP="006C75E7">
            <w:pPr>
              <w:spacing w:after="0"/>
              <w:jc w:val="center"/>
              <w:rPr>
                <w:rFonts w:ascii="Times New Roman" w:eastAsia="Times New Roman" w:hAnsi="Times New Roman" w:cs="Times New Roman"/>
                <w:bCs/>
                <w:noProof/>
                <w:color w:val="000000"/>
                <w:sz w:val="28"/>
                <w:szCs w:val="28"/>
                <w:lang w:eastAsia="lv-LV"/>
              </w:rPr>
            </w:pPr>
            <w:r>
              <w:rPr>
                <w:rFonts w:ascii="Times New Roman" w:eastAsia="Times New Roman" w:hAnsi="Times New Roman" w:cs="Times New Roman"/>
                <w:bCs/>
                <w:noProof/>
                <w:color w:val="000000"/>
                <w:sz w:val="28"/>
                <w:szCs w:val="28"/>
                <w:lang w:eastAsia="lv-LV"/>
              </w:rPr>
              <w:t>–</w:t>
            </w:r>
            <w:r w:rsidR="0075740F" w:rsidRPr="004A5F6A">
              <w:rPr>
                <w:rFonts w:ascii="Times New Roman" w:eastAsia="Times New Roman" w:hAnsi="Times New Roman" w:cs="Times New Roman"/>
                <w:bCs/>
                <w:noProof/>
                <w:color w:val="000000"/>
                <w:sz w:val="28"/>
                <w:szCs w:val="28"/>
                <w:lang w:eastAsia="lv-LV"/>
              </w:rPr>
              <w:t xml:space="preserve"> 25 °C</w:t>
            </w:r>
          </w:p>
        </w:tc>
        <w:tc>
          <w:tcPr>
            <w:tcW w:w="575" w:type="pct"/>
            <w:tcBorders>
              <w:top w:val="outset" w:sz="6" w:space="0" w:color="414142"/>
              <w:left w:val="outset" w:sz="6" w:space="0" w:color="414142"/>
              <w:bottom w:val="outset" w:sz="6" w:space="0" w:color="414142"/>
              <w:right w:val="outset" w:sz="6" w:space="0" w:color="414142"/>
            </w:tcBorders>
            <w:shd w:val="clear" w:color="auto" w:fill="FFFFFF"/>
            <w:hideMark/>
          </w:tcPr>
          <w:p w14:paraId="596EF6A8" w14:textId="3EA383BC" w:rsidR="0075740F" w:rsidRPr="004A5F6A" w:rsidRDefault="0070604D" w:rsidP="006C75E7">
            <w:pPr>
              <w:spacing w:after="0"/>
              <w:jc w:val="center"/>
              <w:rPr>
                <w:rFonts w:ascii="Times New Roman" w:eastAsia="Times New Roman" w:hAnsi="Times New Roman" w:cs="Times New Roman"/>
                <w:bCs/>
                <w:noProof/>
                <w:color w:val="000000"/>
                <w:sz w:val="28"/>
                <w:szCs w:val="28"/>
                <w:lang w:eastAsia="lv-LV"/>
              </w:rPr>
            </w:pPr>
            <w:r>
              <w:rPr>
                <w:rFonts w:ascii="Times New Roman" w:eastAsia="Times New Roman" w:hAnsi="Times New Roman" w:cs="Times New Roman"/>
                <w:bCs/>
                <w:noProof/>
                <w:color w:val="000000"/>
                <w:sz w:val="28"/>
                <w:szCs w:val="28"/>
                <w:lang w:eastAsia="lv-LV"/>
              </w:rPr>
              <w:t>–</w:t>
            </w:r>
            <w:r w:rsidR="0075740F" w:rsidRPr="004A5F6A">
              <w:rPr>
                <w:rFonts w:ascii="Times New Roman" w:eastAsia="Times New Roman" w:hAnsi="Times New Roman" w:cs="Times New Roman"/>
                <w:bCs/>
                <w:noProof/>
                <w:color w:val="000000"/>
                <w:sz w:val="28"/>
                <w:szCs w:val="28"/>
                <w:lang w:eastAsia="lv-LV"/>
              </w:rPr>
              <w:t xml:space="preserve"> 40 °C</w:t>
            </w:r>
          </w:p>
        </w:tc>
      </w:tr>
    </w:tbl>
    <w:p w14:paraId="596EF6AA" w14:textId="77777777" w:rsidR="0075740F" w:rsidRPr="004A5F6A" w:rsidRDefault="0075740F" w:rsidP="006C75E7">
      <w:pPr>
        <w:spacing w:after="0"/>
        <w:jc w:val="both"/>
        <w:rPr>
          <w:rFonts w:ascii="Times New Roman" w:eastAsia="Times New Roman" w:hAnsi="Times New Roman" w:cs="Times New Roman"/>
          <w:bCs/>
          <w:noProof/>
          <w:color w:val="000000"/>
          <w:sz w:val="28"/>
          <w:szCs w:val="28"/>
          <w:lang w:eastAsia="lv-LV"/>
        </w:rPr>
      </w:pPr>
    </w:p>
    <w:p w14:paraId="596EF6AB" w14:textId="5779D326" w:rsidR="0012658C" w:rsidRPr="004A5F6A" w:rsidRDefault="00D7187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9</w:t>
      </w:r>
      <w:r w:rsidR="0075740F" w:rsidRPr="004A5F6A">
        <w:rPr>
          <w:rFonts w:ascii="Times New Roman" w:eastAsia="Times New Roman" w:hAnsi="Times New Roman" w:cs="Times New Roman"/>
          <w:bCs/>
          <w:noProof/>
          <w:color w:val="000000"/>
          <w:sz w:val="28"/>
          <w:szCs w:val="28"/>
          <w:lang w:eastAsia="lv-LV"/>
        </w:rPr>
        <w:t>. Mehānisko vidi iedala šādās klasēs atkarībā no iespējamo ietekmējošo lielumu (vibrācijas un mehānisko triecienu) intensitātes:</w:t>
      </w:r>
    </w:p>
    <w:p w14:paraId="596EF6AC" w14:textId="40199CC8" w:rsidR="0075740F" w:rsidRPr="004A5F6A" w:rsidRDefault="00D7187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9</w:t>
      </w:r>
      <w:r w:rsidR="0075740F" w:rsidRPr="004A5F6A">
        <w:rPr>
          <w:rFonts w:ascii="Times New Roman" w:eastAsia="Times New Roman" w:hAnsi="Times New Roman" w:cs="Times New Roman"/>
          <w:bCs/>
          <w:noProof/>
          <w:color w:val="000000"/>
          <w:sz w:val="28"/>
          <w:szCs w:val="28"/>
          <w:lang w:eastAsia="lv-LV"/>
        </w:rPr>
        <w:t>.1. M1 klasi piemēro mērīšanas līdzekļiem, kurus lieto vietās ar zemas intensitātes vibrācijas un trieciena iedarbību;</w:t>
      </w:r>
    </w:p>
    <w:p w14:paraId="596EF6AD" w14:textId="01113628" w:rsidR="0075740F" w:rsidRPr="004A5F6A" w:rsidRDefault="00D7187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lastRenderedPageBreak/>
        <w:t>9</w:t>
      </w:r>
      <w:r w:rsidR="0075740F" w:rsidRPr="004A5F6A">
        <w:rPr>
          <w:rFonts w:ascii="Times New Roman" w:eastAsia="Times New Roman" w:hAnsi="Times New Roman" w:cs="Times New Roman"/>
          <w:bCs/>
          <w:noProof/>
          <w:color w:val="000000"/>
          <w:sz w:val="28"/>
          <w:szCs w:val="28"/>
          <w:lang w:eastAsia="lv-LV"/>
        </w:rPr>
        <w:t>.2.</w:t>
      </w:r>
      <w:r w:rsidR="00762860">
        <w:rPr>
          <w:rFonts w:ascii="Times New Roman" w:eastAsia="Times New Roman" w:hAnsi="Times New Roman" w:cs="Times New Roman"/>
          <w:bCs/>
          <w:noProof/>
          <w:color w:val="000000"/>
          <w:sz w:val="28"/>
          <w:szCs w:val="28"/>
          <w:lang w:eastAsia="lv-LV"/>
        </w:rPr>
        <w:t> </w:t>
      </w:r>
      <w:r w:rsidR="0075740F" w:rsidRPr="004A5F6A">
        <w:rPr>
          <w:rFonts w:ascii="Times New Roman" w:eastAsia="Times New Roman" w:hAnsi="Times New Roman" w:cs="Times New Roman"/>
          <w:bCs/>
          <w:noProof/>
          <w:color w:val="000000"/>
          <w:sz w:val="28"/>
          <w:szCs w:val="28"/>
          <w:lang w:eastAsia="lv-LV"/>
        </w:rPr>
        <w:t>M2</w:t>
      </w:r>
      <w:r w:rsidR="00762860">
        <w:rPr>
          <w:rFonts w:ascii="Times New Roman" w:eastAsia="Times New Roman" w:hAnsi="Times New Roman" w:cs="Times New Roman"/>
          <w:bCs/>
          <w:noProof/>
          <w:color w:val="000000"/>
          <w:sz w:val="28"/>
          <w:szCs w:val="28"/>
          <w:lang w:eastAsia="lv-LV"/>
        </w:rPr>
        <w:t> </w:t>
      </w:r>
      <w:r w:rsidR="0075740F" w:rsidRPr="004A5F6A">
        <w:rPr>
          <w:rFonts w:ascii="Times New Roman" w:eastAsia="Times New Roman" w:hAnsi="Times New Roman" w:cs="Times New Roman"/>
          <w:bCs/>
          <w:noProof/>
          <w:color w:val="000000"/>
          <w:sz w:val="28"/>
          <w:szCs w:val="28"/>
          <w:lang w:eastAsia="lv-LV"/>
        </w:rPr>
        <w:t>klasi piemēro mērīšanas līdzekļiem, kurus lieto vietās ar ievērojamu vai augsta līmeņa vibrācijas un trieciena iedarbību;</w:t>
      </w:r>
    </w:p>
    <w:p w14:paraId="596EF6AE" w14:textId="53DAD246" w:rsidR="0075740F" w:rsidRPr="004A5F6A" w:rsidRDefault="00D7187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9</w:t>
      </w:r>
      <w:r w:rsidR="0075740F" w:rsidRPr="004A5F6A">
        <w:rPr>
          <w:rFonts w:ascii="Times New Roman" w:eastAsia="Times New Roman" w:hAnsi="Times New Roman" w:cs="Times New Roman"/>
          <w:bCs/>
          <w:noProof/>
          <w:color w:val="000000"/>
          <w:sz w:val="28"/>
          <w:szCs w:val="28"/>
          <w:lang w:eastAsia="lv-LV"/>
        </w:rPr>
        <w:t>.3. M3 klasi piemēro mērīšanas līdzekļiem, kurus lieto vietās ar augsta un ļoti augsta līmeņa vibrācijas un trieciena iedarbību.</w:t>
      </w:r>
    </w:p>
    <w:p w14:paraId="596EF6AF" w14:textId="77777777" w:rsidR="00BD7001" w:rsidRPr="004A5F6A" w:rsidRDefault="00BD7001"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p>
    <w:p w14:paraId="596EF6B0" w14:textId="7E87E0E0" w:rsidR="0075740F" w:rsidRPr="004A5F6A" w:rsidRDefault="00D7187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10</w:t>
      </w:r>
      <w:r w:rsidR="0075740F" w:rsidRPr="004A5F6A">
        <w:rPr>
          <w:rFonts w:ascii="Times New Roman" w:eastAsia="Times New Roman" w:hAnsi="Times New Roman" w:cs="Times New Roman"/>
          <w:bCs/>
          <w:noProof/>
          <w:color w:val="000000"/>
          <w:sz w:val="28"/>
          <w:szCs w:val="28"/>
          <w:lang w:eastAsia="lv-LV"/>
        </w:rPr>
        <w:t>.</w:t>
      </w:r>
      <w:r w:rsidR="0075740F" w:rsidRPr="004A5F6A">
        <w:rPr>
          <w:rFonts w:ascii="Times New Roman" w:hAnsi="Times New Roman" w:cs="Times New Roman"/>
          <w:color w:val="414142"/>
          <w:sz w:val="28"/>
          <w:szCs w:val="28"/>
          <w:shd w:val="clear" w:color="auto" w:fill="FFFFFF"/>
        </w:rPr>
        <w:t xml:space="preserve"> </w:t>
      </w:r>
      <w:r w:rsidR="0075740F" w:rsidRPr="004A5F6A">
        <w:rPr>
          <w:rFonts w:ascii="Times New Roman" w:eastAsia="Times New Roman" w:hAnsi="Times New Roman" w:cs="Times New Roman"/>
          <w:bCs/>
          <w:noProof/>
          <w:color w:val="000000"/>
          <w:sz w:val="28"/>
          <w:szCs w:val="28"/>
          <w:lang w:eastAsia="lv-LV"/>
        </w:rPr>
        <w:t>Elektromagnētisko vidi iedala šādās klasēs atkarībā no ietekmējošā lieluma (sprieguma pārtraukumiem, īslaicīgas sprieguma pazemināšanās sprieguma pārejas elektroapgādes līnijās vai signālu pārraides līnijās, elektrostatiskās izlādes, radiofrekvenču elektromagnētiskajiem laukiem, pārraidāmo radiofrekvenču elektromagnētiskā lauka pārejas elektroapgādes līnijās vai signālu pārraides līnijās, kā arī elektroapgādes līniju vai signālu pārraides līniju pārspriegojuma), ja normatīvajos aktos par metroloģiskajām prasībām konkrētam mērīšanas līdzeklim nav noteikts citādi:</w:t>
      </w:r>
    </w:p>
    <w:p w14:paraId="596EF6B1" w14:textId="0C773079" w:rsidR="004911A0" w:rsidRPr="004A5F6A" w:rsidRDefault="00D7187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10</w:t>
      </w:r>
      <w:r w:rsidR="0075740F" w:rsidRPr="004A5F6A">
        <w:rPr>
          <w:rFonts w:ascii="Times New Roman" w:eastAsia="Times New Roman" w:hAnsi="Times New Roman" w:cs="Times New Roman"/>
          <w:bCs/>
          <w:noProof/>
          <w:color w:val="000000"/>
          <w:sz w:val="28"/>
          <w:szCs w:val="28"/>
          <w:lang w:eastAsia="lv-LV"/>
        </w:rPr>
        <w:t xml:space="preserve">.1. </w:t>
      </w:r>
      <w:r w:rsidR="004911A0" w:rsidRPr="004A5F6A">
        <w:rPr>
          <w:rFonts w:ascii="Times New Roman" w:eastAsia="Times New Roman" w:hAnsi="Times New Roman" w:cs="Times New Roman"/>
          <w:bCs/>
          <w:noProof/>
          <w:color w:val="000000"/>
          <w:sz w:val="28"/>
          <w:szCs w:val="28"/>
          <w:lang w:eastAsia="lv-LV"/>
        </w:rPr>
        <w:t>E1</w:t>
      </w:r>
      <w:r w:rsidR="00762860">
        <w:rPr>
          <w:rFonts w:ascii="Times New Roman" w:eastAsia="Times New Roman" w:hAnsi="Times New Roman" w:cs="Times New Roman"/>
          <w:bCs/>
          <w:noProof/>
          <w:color w:val="000000"/>
          <w:sz w:val="28"/>
          <w:szCs w:val="28"/>
          <w:lang w:eastAsia="lv-LV"/>
        </w:rPr>
        <w:t> </w:t>
      </w:r>
      <w:r w:rsidR="004911A0" w:rsidRPr="004A5F6A">
        <w:rPr>
          <w:rFonts w:ascii="Times New Roman" w:eastAsia="Times New Roman" w:hAnsi="Times New Roman" w:cs="Times New Roman"/>
          <w:bCs/>
          <w:noProof/>
          <w:color w:val="000000"/>
          <w:sz w:val="28"/>
          <w:szCs w:val="28"/>
          <w:lang w:eastAsia="lv-LV"/>
        </w:rPr>
        <w:t>klasi piemēro mērīšanas līdzekļiem, kurus lieto vietās ar elektromagnētiskiem traucējumiem, kas ir sastopami dzīvojamās, komerciālās un vieglās rūpniecības ēkās;</w:t>
      </w:r>
    </w:p>
    <w:p w14:paraId="596EF6B2" w14:textId="187A82D7" w:rsidR="0075740F" w:rsidRPr="004A5F6A" w:rsidRDefault="009A7CB9"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10</w:t>
      </w:r>
      <w:r w:rsidR="004911A0" w:rsidRPr="004A5F6A">
        <w:rPr>
          <w:rFonts w:ascii="Times New Roman" w:eastAsia="Times New Roman" w:hAnsi="Times New Roman" w:cs="Times New Roman"/>
          <w:bCs/>
          <w:noProof/>
          <w:color w:val="000000"/>
          <w:sz w:val="28"/>
          <w:szCs w:val="28"/>
          <w:lang w:eastAsia="lv-LV"/>
        </w:rPr>
        <w:t>.2. E2</w:t>
      </w:r>
      <w:r w:rsidR="00762860">
        <w:rPr>
          <w:rFonts w:ascii="Times New Roman" w:eastAsia="Times New Roman" w:hAnsi="Times New Roman" w:cs="Times New Roman"/>
          <w:bCs/>
          <w:noProof/>
          <w:color w:val="000000"/>
          <w:sz w:val="28"/>
          <w:szCs w:val="28"/>
          <w:lang w:eastAsia="lv-LV"/>
        </w:rPr>
        <w:t> </w:t>
      </w:r>
      <w:r w:rsidR="004911A0" w:rsidRPr="004A5F6A">
        <w:rPr>
          <w:rFonts w:ascii="Times New Roman" w:eastAsia="Times New Roman" w:hAnsi="Times New Roman" w:cs="Times New Roman"/>
          <w:bCs/>
          <w:noProof/>
          <w:color w:val="000000"/>
          <w:sz w:val="28"/>
          <w:szCs w:val="28"/>
          <w:lang w:eastAsia="lv-LV"/>
        </w:rPr>
        <w:t>klasi piemēro mērīšanas līdzekļiem, kurus lieto vietās ar elektromagnētiskiem traucējumiem, kas ir sastopami rūpniecības ēkās, k</w:t>
      </w:r>
      <w:r w:rsidR="00762860">
        <w:rPr>
          <w:rFonts w:ascii="Times New Roman" w:eastAsia="Times New Roman" w:hAnsi="Times New Roman" w:cs="Times New Roman"/>
          <w:bCs/>
          <w:noProof/>
          <w:color w:val="000000"/>
          <w:sz w:val="28"/>
          <w:szCs w:val="28"/>
          <w:lang w:eastAsia="lv-LV"/>
        </w:rPr>
        <w:t>uras</w:t>
      </w:r>
      <w:r w:rsidR="004911A0" w:rsidRPr="004A5F6A">
        <w:rPr>
          <w:rFonts w:ascii="Times New Roman" w:eastAsia="Times New Roman" w:hAnsi="Times New Roman" w:cs="Times New Roman"/>
          <w:bCs/>
          <w:noProof/>
          <w:color w:val="000000"/>
          <w:sz w:val="28"/>
          <w:szCs w:val="28"/>
          <w:lang w:eastAsia="lv-LV"/>
        </w:rPr>
        <w:t xml:space="preserve"> nav vieglās rūpniecības ēkas;</w:t>
      </w:r>
    </w:p>
    <w:p w14:paraId="596EF6B3" w14:textId="6E774FE1" w:rsidR="004911A0" w:rsidRPr="004A5F6A" w:rsidRDefault="009A7CB9"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10</w:t>
      </w:r>
      <w:r w:rsidR="004911A0" w:rsidRPr="004A5F6A">
        <w:rPr>
          <w:rFonts w:ascii="Times New Roman" w:eastAsia="Times New Roman" w:hAnsi="Times New Roman" w:cs="Times New Roman"/>
          <w:bCs/>
          <w:noProof/>
          <w:color w:val="000000"/>
          <w:sz w:val="28"/>
          <w:szCs w:val="28"/>
          <w:lang w:eastAsia="lv-LV"/>
        </w:rPr>
        <w:t>.3. E3</w:t>
      </w:r>
      <w:r w:rsidR="00762860">
        <w:rPr>
          <w:rFonts w:ascii="Times New Roman" w:eastAsia="Times New Roman" w:hAnsi="Times New Roman" w:cs="Times New Roman"/>
          <w:bCs/>
          <w:noProof/>
          <w:color w:val="000000"/>
          <w:sz w:val="28"/>
          <w:szCs w:val="28"/>
          <w:lang w:eastAsia="lv-LV"/>
        </w:rPr>
        <w:t> </w:t>
      </w:r>
      <w:r w:rsidR="004911A0" w:rsidRPr="004A5F6A">
        <w:rPr>
          <w:rFonts w:ascii="Times New Roman" w:eastAsia="Times New Roman" w:hAnsi="Times New Roman" w:cs="Times New Roman"/>
          <w:bCs/>
          <w:noProof/>
          <w:color w:val="000000"/>
          <w:sz w:val="28"/>
          <w:szCs w:val="28"/>
          <w:lang w:eastAsia="lv-LV"/>
        </w:rPr>
        <w:t xml:space="preserve">klasi piemēro mērīšanas līdzekļiem, kuriem par energoapgādes avotu izmanto transportlīdzekļa akumulatoru. Tiem jāatbilst E2 klases prasībām un </w:t>
      </w:r>
      <w:r w:rsidR="00D3619D" w:rsidRPr="004A5F6A">
        <w:rPr>
          <w:rFonts w:ascii="Times New Roman" w:eastAsia="Times New Roman" w:hAnsi="Times New Roman" w:cs="Times New Roman"/>
          <w:bCs/>
          <w:noProof/>
          <w:color w:val="000000"/>
          <w:sz w:val="28"/>
          <w:szCs w:val="28"/>
          <w:lang w:eastAsia="lv-LV"/>
        </w:rPr>
        <w:t>papildu</w:t>
      </w:r>
      <w:r w:rsidR="00D3619D">
        <w:rPr>
          <w:rFonts w:ascii="Times New Roman" w:eastAsia="Times New Roman" w:hAnsi="Times New Roman" w:cs="Times New Roman"/>
          <w:bCs/>
          <w:noProof/>
          <w:color w:val="000000"/>
          <w:sz w:val="28"/>
          <w:szCs w:val="28"/>
          <w:lang w:eastAsia="lv-LV"/>
        </w:rPr>
        <w:t>s jābūt izturīgiem pret</w:t>
      </w:r>
      <w:r w:rsidR="004911A0" w:rsidRPr="004A5F6A">
        <w:rPr>
          <w:rFonts w:ascii="Times New Roman" w:eastAsia="Times New Roman" w:hAnsi="Times New Roman" w:cs="Times New Roman"/>
          <w:bCs/>
          <w:noProof/>
          <w:color w:val="000000"/>
          <w:sz w:val="28"/>
          <w:szCs w:val="28"/>
          <w:lang w:eastAsia="lv-LV"/>
        </w:rPr>
        <w:t>:</w:t>
      </w:r>
    </w:p>
    <w:p w14:paraId="596EF6B4" w14:textId="2B9899C8" w:rsidR="004911A0" w:rsidRPr="004A5F6A" w:rsidRDefault="009A7CB9"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10</w:t>
      </w:r>
      <w:r w:rsidR="004911A0" w:rsidRPr="004A5F6A">
        <w:rPr>
          <w:rFonts w:ascii="Times New Roman" w:eastAsia="Times New Roman" w:hAnsi="Times New Roman" w:cs="Times New Roman"/>
          <w:bCs/>
          <w:noProof/>
          <w:color w:val="000000"/>
          <w:sz w:val="28"/>
          <w:szCs w:val="28"/>
          <w:lang w:eastAsia="lv-LV"/>
        </w:rPr>
        <w:t>.3.1. sprieguma pazemināšan</w:t>
      </w:r>
      <w:r w:rsidR="00D3619D">
        <w:rPr>
          <w:rFonts w:ascii="Times New Roman" w:eastAsia="Times New Roman" w:hAnsi="Times New Roman" w:cs="Times New Roman"/>
          <w:bCs/>
          <w:noProof/>
          <w:color w:val="000000"/>
          <w:sz w:val="28"/>
          <w:szCs w:val="28"/>
          <w:lang w:eastAsia="lv-LV"/>
        </w:rPr>
        <w:t>o</w:t>
      </w:r>
      <w:r w:rsidR="004911A0" w:rsidRPr="004A5F6A">
        <w:rPr>
          <w:rFonts w:ascii="Times New Roman" w:eastAsia="Times New Roman" w:hAnsi="Times New Roman" w:cs="Times New Roman"/>
          <w:bCs/>
          <w:noProof/>
          <w:color w:val="000000"/>
          <w:sz w:val="28"/>
          <w:szCs w:val="28"/>
          <w:lang w:eastAsia="lv-LV"/>
        </w:rPr>
        <w:t>s, ko rada iekšdedzes dzinēja startera ķēde;</w:t>
      </w:r>
    </w:p>
    <w:p w14:paraId="596EF6B5" w14:textId="5BCDF0C7" w:rsidR="004911A0" w:rsidRPr="004A5F6A" w:rsidRDefault="009A7CB9"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10</w:t>
      </w:r>
      <w:r w:rsidR="004911A0" w:rsidRPr="004A5F6A">
        <w:rPr>
          <w:rFonts w:ascii="Times New Roman" w:eastAsia="Times New Roman" w:hAnsi="Times New Roman" w:cs="Times New Roman"/>
          <w:bCs/>
          <w:noProof/>
          <w:color w:val="000000"/>
          <w:sz w:val="28"/>
          <w:szCs w:val="28"/>
          <w:lang w:eastAsia="lv-LV"/>
        </w:rPr>
        <w:t>.3.2. īslaicīga slodzes zuduma radītie</w:t>
      </w:r>
      <w:r w:rsidR="00D3619D">
        <w:rPr>
          <w:rFonts w:ascii="Times New Roman" w:eastAsia="Times New Roman" w:hAnsi="Times New Roman" w:cs="Times New Roman"/>
          <w:bCs/>
          <w:noProof/>
          <w:color w:val="000000"/>
          <w:sz w:val="28"/>
          <w:szCs w:val="28"/>
          <w:lang w:eastAsia="lv-LV"/>
        </w:rPr>
        <w:t>m</w:t>
      </w:r>
      <w:r w:rsidR="004911A0" w:rsidRPr="004A5F6A">
        <w:rPr>
          <w:rFonts w:ascii="Times New Roman" w:eastAsia="Times New Roman" w:hAnsi="Times New Roman" w:cs="Times New Roman"/>
          <w:bCs/>
          <w:noProof/>
          <w:color w:val="000000"/>
          <w:sz w:val="28"/>
          <w:szCs w:val="28"/>
          <w:lang w:eastAsia="lv-LV"/>
        </w:rPr>
        <w:t xml:space="preserve"> pārejas procesi</w:t>
      </w:r>
      <w:r w:rsidR="00D3619D">
        <w:rPr>
          <w:rFonts w:ascii="Times New Roman" w:eastAsia="Times New Roman" w:hAnsi="Times New Roman" w:cs="Times New Roman"/>
          <w:bCs/>
          <w:noProof/>
          <w:color w:val="000000"/>
          <w:sz w:val="28"/>
          <w:szCs w:val="28"/>
          <w:lang w:eastAsia="lv-LV"/>
        </w:rPr>
        <w:t>em</w:t>
      </w:r>
      <w:r w:rsidR="004911A0" w:rsidRPr="004A5F6A">
        <w:rPr>
          <w:rFonts w:ascii="Times New Roman" w:eastAsia="Times New Roman" w:hAnsi="Times New Roman" w:cs="Times New Roman"/>
          <w:bCs/>
          <w:noProof/>
          <w:color w:val="000000"/>
          <w:sz w:val="28"/>
          <w:szCs w:val="28"/>
          <w:lang w:eastAsia="lv-LV"/>
        </w:rPr>
        <w:t>, ja izlādējies akumulators atslēdzas, bet dzinējs turpina darboties.</w:t>
      </w:r>
    </w:p>
    <w:p w14:paraId="596EF6B6" w14:textId="77777777" w:rsidR="00BD7001" w:rsidRPr="004A5F6A" w:rsidRDefault="00BD7001"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p>
    <w:p w14:paraId="596EF6B7" w14:textId="1D5EDCED" w:rsidR="004911A0" w:rsidRPr="004A5F6A" w:rsidRDefault="008813AA"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11</w:t>
      </w:r>
      <w:r w:rsidR="004911A0" w:rsidRPr="004A5F6A">
        <w:rPr>
          <w:rFonts w:ascii="Times New Roman" w:eastAsia="Times New Roman" w:hAnsi="Times New Roman" w:cs="Times New Roman"/>
          <w:bCs/>
          <w:noProof/>
          <w:color w:val="000000"/>
          <w:sz w:val="28"/>
          <w:szCs w:val="28"/>
          <w:lang w:eastAsia="lv-LV"/>
        </w:rPr>
        <w:t xml:space="preserve">. </w:t>
      </w:r>
      <w:r w:rsidR="00D3619D">
        <w:rPr>
          <w:rFonts w:ascii="Times New Roman" w:eastAsia="Times New Roman" w:hAnsi="Times New Roman" w:cs="Times New Roman"/>
          <w:bCs/>
          <w:noProof/>
          <w:color w:val="000000"/>
          <w:sz w:val="28"/>
          <w:szCs w:val="28"/>
          <w:lang w:eastAsia="lv-LV"/>
        </w:rPr>
        <w:t>Ja nepieciešams</w:t>
      </w:r>
      <w:r w:rsidR="004911A0" w:rsidRPr="004A5F6A">
        <w:rPr>
          <w:rFonts w:ascii="Times New Roman" w:eastAsia="Times New Roman" w:hAnsi="Times New Roman" w:cs="Times New Roman"/>
          <w:bCs/>
          <w:noProof/>
          <w:color w:val="000000"/>
          <w:sz w:val="28"/>
          <w:szCs w:val="28"/>
          <w:lang w:eastAsia="lv-LV"/>
        </w:rPr>
        <w:t>, ņem vērā arī šādus ietekmējošos lielumus:</w:t>
      </w:r>
    </w:p>
    <w:p w14:paraId="596EF6B8" w14:textId="2D6ACE61" w:rsidR="004911A0" w:rsidRPr="004A5F6A" w:rsidRDefault="008813AA"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11</w:t>
      </w:r>
      <w:r w:rsidR="004911A0" w:rsidRPr="004A5F6A">
        <w:rPr>
          <w:rFonts w:ascii="Times New Roman" w:eastAsia="Times New Roman" w:hAnsi="Times New Roman" w:cs="Times New Roman"/>
          <w:bCs/>
          <w:noProof/>
          <w:color w:val="000000"/>
          <w:sz w:val="28"/>
          <w:szCs w:val="28"/>
          <w:lang w:eastAsia="lv-LV"/>
        </w:rPr>
        <w:t>.1. sprieguma svārstības;</w:t>
      </w:r>
    </w:p>
    <w:p w14:paraId="596EF6B9" w14:textId="39F70251" w:rsidR="004911A0" w:rsidRPr="004A5F6A" w:rsidRDefault="008813AA"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11</w:t>
      </w:r>
      <w:r w:rsidR="004911A0" w:rsidRPr="004A5F6A">
        <w:rPr>
          <w:rFonts w:ascii="Times New Roman" w:eastAsia="Times New Roman" w:hAnsi="Times New Roman" w:cs="Times New Roman"/>
          <w:bCs/>
          <w:noProof/>
          <w:color w:val="000000"/>
          <w:sz w:val="28"/>
          <w:szCs w:val="28"/>
          <w:lang w:eastAsia="lv-LV"/>
        </w:rPr>
        <w:t>.2. galveno frekvenču svārstības;</w:t>
      </w:r>
    </w:p>
    <w:p w14:paraId="596EF6BA" w14:textId="060C7E6A" w:rsidR="004911A0" w:rsidRPr="004A5F6A" w:rsidRDefault="008813AA"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11</w:t>
      </w:r>
      <w:r w:rsidR="004911A0" w:rsidRPr="004A5F6A">
        <w:rPr>
          <w:rFonts w:ascii="Times New Roman" w:eastAsia="Times New Roman" w:hAnsi="Times New Roman" w:cs="Times New Roman"/>
          <w:bCs/>
          <w:noProof/>
          <w:color w:val="000000"/>
          <w:sz w:val="28"/>
          <w:szCs w:val="28"/>
          <w:lang w:eastAsia="lv-LV"/>
        </w:rPr>
        <w:t>.3. tīkla frekvences magnētiskos laukus;</w:t>
      </w:r>
    </w:p>
    <w:p w14:paraId="596EF6BB" w14:textId="2CA76E4F" w:rsidR="004911A0" w:rsidRPr="004A5F6A" w:rsidRDefault="008813AA"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11</w:t>
      </w:r>
      <w:r w:rsidR="004911A0" w:rsidRPr="004A5F6A">
        <w:rPr>
          <w:rFonts w:ascii="Times New Roman" w:eastAsia="Times New Roman" w:hAnsi="Times New Roman" w:cs="Times New Roman"/>
          <w:bCs/>
          <w:noProof/>
          <w:color w:val="000000"/>
          <w:sz w:val="28"/>
          <w:szCs w:val="28"/>
          <w:lang w:eastAsia="lv-LV"/>
        </w:rPr>
        <w:t>.4. jebkurus citus lielumus, kuri varētu ievērojami ietekmēt mērīšanas līdzekļa precizitāti.</w:t>
      </w:r>
    </w:p>
    <w:p w14:paraId="596EF6BC" w14:textId="77777777" w:rsidR="00BD7001" w:rsidRPr="004A5F6A" w:rsidRDefault="00BD7001"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p>
    <w:p w14:paraId="596EF6BD" w14:textId="61302AA2" w:rsidR="004911A0" w:rsidRPr="004A5F6A" w:rsidRDefault="008813AA"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12</w:t>
      </w:r>
      <w:r w:rsidR="004911A0" w:rsidRPr="004A5F6A">
        <w:rPr>
          <w:rFonts w:ascii="Times New Roman" w:eastAsia="Times New Roman" w:hAnsi="Times New Roman" w:cs="Times New Roman"/>
          <w:bCs/>
          <w:noProof/>
          <w:color w:val="000000"/>
          <w:sz w:val="28"/>
          <w:szCs w:val="28"/>
          <w:lang w:eastAsia="lv-LV"/>
        </w:rPr>
        <w:t>. Veicot šajos noteikumos paredzētos testus, ievēro šād</w:t>
      </w:r>
      <w:r w:rsidR="00D3619D">
        <w:rPr>
          <w:rFonts w:ascii="Times New Roman" w:eastAsia="Times New Roman" w:hAnsi="Times New Roman" w:cs="Times New Roman"/>
          <w:bCs/>
          <w:noProof/>
          <w:color w:val="000000"/>
          <w:sz w:val="28"/>
          <w:szCs w:val="28"/>
          <w:lang w:eastAsia="lv-LV"/>
        </w:rPr>
        <w:t>a</w:t>
      </w:r>
      <w:r w:rsidR="004911A0" w:rsidRPr="004A5F6A">
        <w:rPr>
          <w:rFonts w:ascii="Times New Roman" w:eastAsia="Times New Roman" w:hAnsi="Times New Roman" w:cs="Times New Roman"/>
          <w:bCs/>
          <w:noProof/>
          <w:color w:val="000000"/>
          <w:sz w:val="28"/>
          <w:szCs w:val="28"/>
          <w:lang w:eastAsia="lv-LV"/>
        </w:rPr>
        <w:t xml:space="preserve">s </w:t>
      </w:r>
      <w:r w:rsidRPr="004A5F6A">
        <w:rPr>
          <w:rFonts w:ascii="Times New Roman" w:eastAsia="Times New Roman" w:hAnsi="Times New Roman" w:cs="Times New Roman"/>
          <w:bCs/>
          <w:noProof/>
          <w:color w:val="000000"/>
          <w:sz w:val="28"/>
          <w:szCs w:val="28"/>
          <w:lang w:eastAsia="lv-LV"/>
        </w:rPr>
        <w:t>prasības</w:t>
      </w:r>
      <w:r w:rsidR="004911A0" w:rsidRPr="004A5F6A">
        <w:rPr>
          <w:rFonts w:ascii="Times New Roman" w:eastAsia="Times New Roman" w:hAnsi="Times New Roman" w:cs="Times New Roman"/>
          <w:bCs/>
          <w:noProof/>
          <w:color w:val="000000"/>
          <w:sz w:val="28"/>
          <w:szCs w:val="28"/>
          <w:lang w:eastAsia="lv-LV"/>
        </w:rPr>
        <w:t>:</w:t>
      </w:r>
    </w:p>
    <w:p w14:paraId="596EF6BE" w14:textId="6E84600E" w:rsidR="004911A0" w:rsidRPr="004A5F6A" w:rsidRDefault="008813AA"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12</w:t>
      </w:r>
      <w:r w:rsidR="004911A0" w:rsidRPr="004A5F6A">
        <w:rPr>
          <w:rFonts w:ascii="Times New Roman" w:eastAsia="Times New Roman" w:hAnsi="Times New Roman" w:cs="Times New Roman"/>
          <w:bCs/>
          <w:noProof/>
          <w:color w:val="000000"/>
          <w:sz w:val="28"/>
          <w:szCs w:val="28"/>
          <w:lang w:eastAsia="lv-LV"/>
        </w:rPr>
        <w:t>.1.</w:t>
      </w:r>
      <w:r w:rsidR="00DA15B0">
        <w:rPr>
          <w:rFonts w:ascii="Times New Roman" w:eastAsia="Times New Roman" w:hAnsi="Times New Roman" w:cs="Times New Roman"/>
          <w:bCs/>
          <w:noProof/>
          <w:color w:val="000000"/>
          <w:sz w:val="28"/>
          <w:szCs w:val="28"/>
          <w:lang w:eastAsia="lv-LV"/>
        </w:rPr>
        <w:t> </w:t>
      </w:r>
      <w:r w:rsidR="004911A0" w:rsidRPr="004A5F6A">
        <w:rPr>
          <w:rFonts w:ascii="Times New Roman" w:eastAsia="Times New Roman" w:hAnsi="Times New Roman" w:cs="Times New Roman"/>
          <w:bCs/>
          <w:noProof/>
          <w:color w:val="000000"/>
          <w:sz w:val="28"/>
          <w:szCs w:val="28"/>
          <w:lang w:eastAsia="lv-LV"/>
        </w:rPr>
        <w:t>pārbauda katru būtisko ietekmējošo lielumu, kas noteikts š</w:t>
      </w:r>
      <w:r w:rsidR="00D3619D">
        <w:rPr>
          <w:rFonts w:ascii="Times New Roman" w:eastAsia="Times New Roman" w:hAnsi="Times New Roman" w:cs="Times New Roman"/>
          <w:bCs/>
          <w:noProof/>
          <w:color w:val="000000"/>
          <w:sz w:val="28"/>
          <w:szCs w:val="28"/>
          <w:lang w:eastAsia="lv-LV"/>
        </w:rPr>
        <w:t>ā</w:t>
      </w:r>
      <w:r w:rsidR="004911A0" w:rsidRPr="004A5F6A">
        <w:rPr>
          <w:rFonts w:ascii="Times New Roman" w:eastAsia="Times New Roman" w:hAnsi="Times New Roman" w:cs="Times New Roman"/>
          <w:bCs/>
          <w:noProof/>
          <w:color w:val="000000"/>
          <w:sz w:val="28"/>
          <w:szCs w:val="28"/>
          <w:lang w:eastAsia="lv-LV"/>
        </w:rPr>
        <w:t xml:space="preserve"> pielikuma </w:t>
      </w:r>
      <w:r w:rsidR="004C1B0A" w:rsidRPr="004A5F6A">
        <w:rPr>
          <w:rFonts w:ascii="Times New Roman" w:eastAsia="Times New Roman" w:hAnsi="Times New Roman" w:cs="Times New Roman"/>
          <w:bCs/>
          <w:noProof/>
          <w:sz w:val="28"/>
          <w:szCs w:val="28"/>
          <w:lang w:eastAsia="lv-LV"/>
        </w:rPr>
        <w:t>5. un 6</w:t>
      </w:r>
      <w:r w:rsidR="004A5F6A">
        <w:rPr>
          <w:rFonts w:ascii="Times New Roman" w:eastAsia="Times New Roman" w:hAnsi="Times New Roman" w:cs="Times New Roman"/>
          <w:bCs/>
          <w:noProof/>
          <w:sz w:val="28"/>
          <w:szCs w:val="28"/>
          <w:lang w:eastAsia="lv-LV"/>
        </w:rPr>
        <w:t>. p</w:t>
      </w:r>
      <w:r w:rsidR="004C1B0A" w:rsidRPr="004A5F6A">
        <w:rPr>
          <w:rFonts w:ascii="Times New Roman" w:eastAsia="Times New Roman" w:hAnsi="Times New Roman" w:cs="Times New Roman"/>
          <w:bCs/>
          <w:noProof/>
          <w:sz w:val="28"/>
          <w:szCs w:val="28"/>
          <w:lang w:eastAsia="lv-LV"/>
        </w:rPr>
        <w:t>unktā</w:t>
      </w:r>
      <w:r w:rsidR="004911A0" w:rsidRPr="004A5F6A">
        <w:rPr>
          <w:rFonts w:ascii="Times New Roman" w:eastAsia="Times New Roman" w:hAnsi="Times New Roman" w:cs="Times New Roman"/>
          <w:bCs/>
          <w:noProof/>
          <w:sz w:val="28"/>
          <w:szCs w:val="28"/>
          <w:lang w:eastAsia="lv-LV"/>
        </w:rPr>
        <w:t>.</w:t>
      </w:r>
      <w:r w:rsidR="004911A0" w:rsidRPr="004A5F6A">
        <w:rPr>
          <w:rFonts w:ascii="Times New Roman" w:eastAsia="Times New Roman" w:hAnsi="Times New Roman" w:cs="Times New Roman"/>
          <w:bCs/>
          <w:noProof/>
          <w:color w:val="FF0000"/>
          <w:sz w:val="28"/>
          <w:szCs w:val="28"/>
          <w:lang w:eastAsia="lv-LV"/>
        </w:rPr>
        <w:t xml:space="preserve"> </w:t>
      </w:r>
      <w:r w:rsidR="004911A0" w:rsidRPr="004A5F6A">
        <w:rPr>
          <w:rFonts w:ascii="Times New Roman" w:eastAsia="Times New Roman" w:hAnsi="Times New Roman" w:cs="Times New Roman"/>
          <w:bCs/>
          <w:noProof/>
          <w:color w:val="000000"/>
          <w:sz w:val="28"/>
          <w:szCs w:val="28"/>
          <w:lang w:eastAsia="lv-LV"/>
        </w:rPr>
        <w:t>Ja normatīvajos aktos par metroloģiskajām prasībām konkrētam mērīšanas līdzeklim nav noteikts citādi, būtiskās prasības piemēro, novērtējot atsevišķi katru ietekmējošo lielumu un novērtējot tā ietekmes sekas, kamēr pārējie ietekmes faktori paliek nemainīgi to references vērtībās;</w:t>
      </w:r>
    </w:p>
    <w:p w14:paraId="596EF6BF" w14:textId="0C5BFE2F" w:rsidR="004911A0" w:rsidRPr="004A5F6A" w:rsidRDefault="004911A0"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1</w:t>
      </w:r>
      <w:r w:rsidR="008813AA" w:rsidRPr="004A5F6A">
        <w:rPr>
          <w:rFonts w:ascii="Times New Roman" w:eastAsia="Times New Roman" w:hAnsi="Times New Roman" w:cs="Times New Roman"/>
          <w:bCs/>
          <w:noProof/>
          <w:color w:val="000000"/>
          <w:sz w:val="28"/>
          <w:szCs w:val="28"/>
          <w:lang w:eastAsia="lv-LV"/>
        </w:rPr>
        <w:t>2</w:t>
      </w:r>
      <w:r w:rsidRPr="004A5F6A">
        <w:rPr>
          <w:rFonts w:ascii="Times New Roman" w:eastAsia="Times New Roman" w:hAnsi="Times New Roman" w:cs="Times New Roman"/>
          <w:bCs/>
          <w:noProof/>
          <w:color w:val="000000"/>
          <w:sz w:val="28"/>
          <w:szCs w:val="28"/>
          <w:lang w:eastAsia="lv-LV"/>
        </w:rPr>
        <w:t>.2. metroloģiskos testus veic ietekmējošā lieluma iedarbības laikā vai pēc tā, ja nosacījumi atbilst normālam mērīšanas līdzekļu darba režīmam, kad parasti iedarbojas ietekmējošais lielums;</w:t>
      </w:r>
    </w:p>
    <w:p w14:paraId="596EF6C0" w14:textId="4B1B6E0F" w:rsidR="004911A0" w:rsidRPr="004A5F6A" w:rsidRDefault="008813AA"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lastRenderedPageBreak/>
        <w:t>12</w:t>
      </w:r>
      <w:r w:rsidR="004911A0" w:rsidRPr="004A5F6A">
        <w:rPr>
          <w:rFonts w:ascii="Times New Roman" w:eastAsia="Times New Roman" w:hAnsi="Times New Roman" w:cs="Times New Roman"/>
          <w:bCs/>
          <w:noProof/>
          <w:color w:val="000000"/>
          <w:sz w:val="28"/>
          <w:szCs w:val="28"/>
          <w:lang w:eastAsia="lv-LV"/>
        </w:rPr>
        <w:t>.3. atkarībā no klimatiskās vides, kādā paredzēts ekspluatēt mērīšanas līdzekli, veic mitruma un siltuma ciklisko testu nemainīgā temperatūrā (notiek kondensācija) vai mitrumā, cikliski mainoties temperatūrai (kondensācija nenotiek). Testēšanu mitrumā, cikliski mainoties temperatūrai, veic tad, ja kondensācijai ir būtiska nozīme vai tvaika iekļūšanu veicina aspirācija. Apstākļos, kad nenotiek mitruma kondensācija, stāvoklis ir atbilstošs.</w:t>
      </w:r>
    </w:p>
    <w:p w14:paraId="596EF6C1" w14:textId="77777777" w:rsidR="00BD7001" w:rsidRPr="004A5F6A" w:rsidRDefault="00BD7001"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p>
    <w:p w14:paraId="7593556E" w14:textId="7A5963E2" w:rsidR="008066E4" w:rsidRPr="004A5F6A" w:rsidRDefault="008066E4" w:rsidP="00D3619D">
      <w:pPr>
        <w:spacing w:after="0"/>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13</w:t>
      </w:r>
      <w:r w:rsidR="00D71874" w:rsidRPr="004A5F6A">
        <w:rPr>
          <w:rFonts w:ascii="Times New Roman" w:eastAsia="Times New Roman" w:hAnsi="Times New Roman" w:cs="Times New Roman"/>
          <w:bCs/>
          <w:noProof/>
          <w:color w:val="000000"/>
          <w:sz w:val="28"/>
          <w:szCs w:val="28"/>
          <w:lang w:eastAsia="lv-LV"/>
        </w:rPr>
        <w:t xml:space="preserve">. </w:t>
      </w:r>
      <w:r w:rsidRPr="004A5F6A">
        <w:rPr>
          <w:rFonts w:ascii="Times New Roman" w:eastAsia="Times New Roman" w:hAnsi="Times New Roman" w:cs="Times New Roman"/>
          <w:bCs/>
          <w:noProof/>
          <w:color w:val="000000"/>
          <w:sz w:val="28"/>
          <w:szCs w:val="28"/>
          <w:lang w:eastAsia="lv-LV"/>
        </w:rPr>
        <w:t>M</w:t>
      </w:r>
      <w:r w:rsidR="00D71874" w:rsidRPr="004A5F6A">
        <w:rPr>
          <w:rFonts w:ascii="Times New Roman" w:eastAsia="Times New Roman" w:hAnsi="Times New Roman" w:cs="Times New Roman"/>
          <w:bCs/>
          <w:noProof/>
          <w:color w:val="000000"/>
          <w:sz w:val="28"/>
          <w:szCs w:val="28"/>
          <w:lang w:eastAsia="lv-LV"/>
        </w:rPr>
        <w:t xml:space="preserve">ērīšanas līdzekli </w:t>
      </w:r>
      <w:r w:rsidRPr="004A5F6A">
        <w:rPr>
          <w:rFonts w:ascii="Times New Roman" w:eastAsia="Times New Roman" w:hAnsi="Times New Roman" w:cs="Times New Roman"/>
          <w:bCs/>
          <w:noProof/>
          <w:color w:val="000000"/>
          <w:sz w:val="28"/>
          <w:szCs w:val="28"/>
          <w:lang w:eastAsia="lv-LV"/>
        </w:rPr>
        <w:t>konstruē</w:t>
      </w:r>
      <w:r w:rsidR="00D3619D">
        <w:rPr>
          <w:rFonts w:ascii="Times New Roman" w:eastAsia="Times New Roman" w:hAnsi="Times New Roman" w:cs="Times New Roman"/>
          <w:bCs/>
          <w:noProof/>
          <w:color w:val="000000"/>
          <w:sz w:val="28"/>
          <w:szCs w:val="28"/>
          <w:lang w:eastAsia="lv-LV"/>
        </w:rPr>
        <w:t xml:space="preserve"> </w:t>
      </w:r>
      <w:r w:rsidRPr="004A5F6A">
        <w:rPr>
          <w:rFonts w:ascii="Times New Roman" w:eastAsia="Times New Roman" w:hAnsi="Times New Roman" w:cs="Times New Roman"/>
          <w:bCs/>
          <w:noProof/>
          <w:color w:val="000000"/>
          <w:sz w:val="28"/>
          <w:szCs w:val="28"/>
          <w:lang w:eastAsia="lv-LV"/>
        </w:rPr>
        <w:t>tā</w:t>
      </w:r>
      <w:r w:rsidR="004C1B0A" w:rsidRPr="004A5F6A">
        <w:rPr>
          <w:rFonts w:ascii="Times New Roman" w:eastAsia="Times New Roman" w:hAnsi="Times New Roman" w:cs="Times New Roman"/>
          <w:bCs/>
          <w:noProof/>
          <w:color w:val="000000"/>
          <w:sz w:val="28"/>
          <w:szCs w:val="28"/>
          <w:lang w:eastAsia="lv-LV"/>
        </w:rPr>
        <w:t>, lai tas</w:t>
      </w:r>
      <w:r w:rsidRPr="004A5F6A">
        <w:rPr>
          <w:rFonts w:ascii="Times New Roman" w:eastAsia="Times New Roman" w:hAnsi="Times New Roman" w:cs="Times New Roman"/>
          <w:bCs/>
          <w:noProof/>
          <w:color w:val="000000"/>
          <w:sz w:val="28"/>
          <w:szCs w:val="28"/>
          <w:lang w:eastAsia="lv-LV"/>
        </w:rPr>
        <w:t>:</w:t>
      </w:r>
    </w:p>
    <w:p w14:paraId="5F50C2DC" w14:textId="57C7CDCD" w:rsidR="00D71874" w:rsidRPr="004A5F6A" w:rsidRDefault="008066E4" w:rsidP="00D3619D">
      <w:pPr>
        <w:spacing w:after="0"/>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13.1.</w:t>
      </w:r>
      <w:r w:rsidR="00D3619D">
        <w:rPr>
          <w:rFonts w:ascii="Times New Roman" w:eastAsia="Times New Roman" w:hAnsi="Times New Roman" w:cs="Times New Roman"/>
          <w:bCs/>
          <w:noProof/>
          <w:color w:val="000000"/>
          <w:sz w:val="28"/>
          <w:szCs w:val="28"/>
          <w:lang w:eastAsia="lv-LV"/>
        </w:rPr>
        <w:t> </w:t>
      </w:r>
      <w:r w:rsidR="00D71874" w:rsidRPr="004A5F6A">
        <w:rPr>
          <w:rFonts w:ascii="Times New Roman" w:eastAsia="Times New Roman" w:hAnsi="Times New Roman" w:cs="Times New Roman"/>
          <w:bCs/>
          <w:noProof/>
          <w:color w:val="000000"/>
          <w:sz w:val="28"/>
          <w:szCs w:val="28"/>
          <w:lang w:eastAsia="lv-LV"/>
        </w:rPr>
        <w:t>nodrošinātu metroloģisko raksturlielumu atbilstošu stabilitāti ražotāja noteiktā laikposmā, ievērojot tā atbilstošu uzstādīšanu, uzturēšanu un lietošanu saskaņā ar ražotāja instrukciju tam</w:t>
      </w:r>
      <w:r w:rsidRPr="004A5F6A">
        <w:rPr>
          <w:rFonts w:ascii="Times New Roman" w:eastAsia="Times New Roman" w:hAnsi="Times New Roman" w:cs="Times New Roman"/>
          <w:bCs/>
          <w:noProof/>
          <w:color w:val="000000"/>
          <w:sz w:val="28"/>
          <w:szCs w:val="28"/>
          <w:lang w:eastAsia="lv-LV"/>
        </w:rPr>
        <w:t xml:space="preserve"> paredzētajos vides </w:t>
      </w:r>
      <w:r w:rsidR="00D3619D">
        <w:rPr>
          <w:rFonts w:ascii="Times New Roman" w:eastAsia="Times New Roman" w:hAnsi="Times New Roman" w:cs="Times New Roman"/>
          <w:bCs/>
          <w:noProof/>
          <w:color w:val="000000"/>
          <w:sz w:val="28"/>
          <w:szCs w:val="28"/>
          <w:lang w:eastAsia="lv-LV"/>
        </w:rPr>
        <w:t>apstākļos</w:t>
      </w:r>
      <w:r w:rsidRPr="004A5F6A">
        <w:rPr>
          <w:rFonts w:ascii="Times New Roman" w:eastAsia="Times New Roman" w:hAnsi="Times New Roman" w:cs="Times New Roman"/>
          <w:bCs/>
          <w:noProof/>
          <w:color w:val="000000"/>
          <w:sz w:val="28"/>
          <w:szCs w:val="28"/>
          <w:lang w:eastAsia="lv-LV"/>
        </w:rPr>
        <w:t>;</w:t>
      </w:r>
    </w:p>
    <w:p w14:paraId="3850647D" w14:textId="682A8C91" w:rsidR="00D71874" w:rsidRPr="004A5F6A" w:rsidRDefault="008066E4" w:rsidP="00D3619D">
      <w:pPr>
        <w:spacing w:after="0"/>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 xml:space="preserve">13.2. </w:t>
      </w:r>
      <w:r w:rsidR="00D71874" w:rsidRPr="004A5F6A">
        <w:rPr>
          <w:rFonts w:ascii="Times New Roman" w:eastAsia="Times New Roman" w:hAnsi="Times New Roman" w:cs="Times New Roman"/>
          <w:bCs/>
          <w:noProof/>
          <w:color w:val="000000"/>
          <w:sz w:val="28"/>
          <w:szCs w:val="28"/>
          <w:lang w:eastAsia="lv-LV"/>
        </w:rPr>
        <w:t>iespēju robežās samazinātu defekta iedarbību, kas varētu izraisīt neprecīzu mērīšanas rezultātu, ja vien šāda defekta klātbūtne nav acīmredzama.</w:t>
      </w:r>
    </w:p>
    <w:p w14:paraId="649A61F5" w14:textId="77777777" w:rsidR="00D71874" w:rsidRPr="004A5F6A" w:rsidRDefault="00D71874" w:rsidP="00D3619D">
      <w:pPr>
        <w:spacing w:after="0" w:line="240" w:lineRule="auto"/>
        <w:ind w:firstLine="709"/>
        <w:jc w:val="both"/>
        <w:rPr>
          <w:rFonts w:ascii="Times New Roman" w:eastAsia="Times New Roman" w:hAnsi="Times New Roman" w:cs="Times New Roman"/>
          <w:bCs/>
          <w:noProof/>
          <w:color w:val="000000"/>
          <w:sz w:val="28"/>
          <w:szCs w:val="28"/>
          <w:lang w:eastAsia="lv-LV"/>
        </w:rPr>
      </w:pPr>
    </w:p>
    <w:p w14:paraId="596EF6C8" w14:textId="4859A632" w:rsidR="009D189E" w:rsidRPr="004A5F6A" w:rsidRDefault="008066E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14. M</w:t>
      </w:r>
      <w:r w:rsidR="009D189E" w:rsidRPr="004A5F6A">
        <w:rPr>
          <w:rFonts w:ascii="Times New Roman" w:eastAsia="Times New Roman" w:hAnsi="Times New Roman" w:cs="Times New Roman"/>
          <w:bCs/>
          <w:noProof/>
          <w:color w:val="000000"/>
          <w:sz w:val="28"/>
          <w:szCs w:val="28"/>
          <w:lang w:eastAsia="lv-LV"/>
        </w:rPr>
        <w:t>ērīšanas līdzeklim nedrīkst būt īpašīb</w:t>
      </w:r>
      <w:r w:rsidR="00F76EA4">
        <w:rPr>
          <w:rFonts w:ascii="Times New Roman" w:eastAsia="Times New Roman" w:hAnsi="Times New Roman" w:cs="Times New Roman"/>
          <w:bCs/>
          <w:noProof/>
          <w:color w:val="000000"/>
          <w:sz w:val="28"/>
          <w:szCs w:val="28"/>
          <w:lang w:eastAsia="lv-LV"/>
        </w:rPr>
        <w:t>u</w:t>
      </w:r>
      <w:r w:rsidR="009D189E" w:rsidRPr="004A5F6A">
        <w:rPr>
          <w:rFonts w:ascii="Times New Roman" w:eastAsia="Times New Roman" w:hAnsi="Times New Roman" w:cs="Times New Roman"/>
          <w:bCs/>
          <w:noProof/>
          <w:color w:val="000000"/>
          <w:sz w:val="28"/>
          <w:szCs w:val="28"/>
          <w:lang w:eastAsia="lv-LV"/>
        </w:rPr>
        <w:t>, kas veicin</w:t>
      </w:r>
      <w:r w:rsidR="00D3619D">
        <w:rPr>
          <w:rFonts w:ascii="Times New Roman" w:eastAsia="Times New Roman" w:hAnsi="Times New Roman" w:cs="Times New Roman"/>
          <w:bCs/>
          <w:noProof/>
          <w:color w:val="000000"/>
          <w:sz w:val="28"/>
          <w:szCs w:val="28"/>
          <w:lang w:eastAsia="lv-LV"/>
        </w:rPr>
        <w:t>a</w:t>
      </w:r>
      <w:r w:rsidR="009D189E" w:rsidRPr="004A5F6A">
        <w:rPr>
          <w:rFonts w:ascii="Times New Roman" w:eastAsia="Times New Roman" w:hAnsi="Times New Roman" w:cs="Times New Roman"/>
          <w:bCs/>
          <w:noProof/>
          <w:color w:val="000000"/>
          <w:sz w:val="28"/>
          <w:szCs w:val="28"/>
          <w:lang w:eastAsia="lv-LV"/>
        </w:rPr>
        <w:t xml:space="preserve"> tā negodīgu izmantošanu, un pēc iespējas jāsamazina </w:t>
      </w:r>
      <w:r w:rsidR="00F76EA4">
        <w:rPr>
          <w:rFonts w:ascii="Times New Roman" w:eastAsia="Times New Roman" w:hAnsi="Times New Roman" w:cs="Times New Roman"/>
          <w:bCs/>
          <w:noProof/>
          <w:color w:val="000000"/>
          <w:sz w:val="28"/>
          <w:szCs w:val="28"/>
          <w:lang w:eastAsia="lv-LV"/>
        </w:rPr>
        <w:t>mērīšanas līdzekļa</w:t>
      </w:r>
      <w:r w:rsidR="009D189E" w:rsidRPr="004A5F6A">
        <w:rPr>
          <w:rFonts w:ascii="Times New Roman" w:eastAsia="Times New Roman" w:hAnsi="Times New Roman" w:cs="Times New Roman"/>
          <w:bCs/>
          <w:noProof/>
          <w:color w:val="000000"/>
          <w:sz w:val="28"/>
          <w:szCs w:val="28"/>
          <w:lang w:eastAsia="lv-LV"/>
        </w:rPr>
        <w:t xml:space="preserve"> nejaušas n</w:t>
      </w:r>
      <w:r w:rsidRPr="004A5F6A">
        <w:rPr>
          <w:rFonts w:ascii="Times New Roman" w:eastAsia="Times New Roman" w:hAnsi="Times New Roman" w:cs="Times New Roman"/>
          <w:bCs/>
          <w:noProof/>
          <w:color w:val="000000"/>
          <w:sz w:val="28"/>
          <w:szCs w:val="28"/>
          <w:lang w:eastAsia="lv-LV"/>
        </w:rPr>
        <w:t>epareizas izmantošanas iespējas.</w:t>
      </w:r>
    </w:p>
    <w:p w14:paraId="1F332D12" w14:textId="77777777" w:rsidR="008066E4" w:rsidRPr="004A5F6A" w:rsidRDefault="008066E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p>
    <w:p w14:paraId="7D01A4FD" w14:textId="3CC28B34" w:rsidR="008066E4" w:rsidRPr="004A5F6A" w:rsidRDefault="008066E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15. M</w:t>
      </w:r>
      <w:r w:rsidR="009D189E" w:rsidRPr="004A5F6A">
        <w:rPr>
          <w:rFonts w:ascii="Times New Roman" w:eastAsia="Times New Roman" w:hAnsi="Times New Roman" w:cs="Times New Roman"/>
          <w:bCs/>
          <w:noProof/>
          <w:color w:val="000000"/>
          <w:sz w:val="28"/>
          <w:szCs w:val="28"/>
          <w:lang w:eastAsia="lv-LV"/>
        </w:rPr>
        <w:t>ērīšanas līdzekli</w:t>
      </w:r>
      <w:r w:rsidR="00F76EA4">
        <w:rPr>
          <w:rFonts w:ascii="Times New Roman" w:eastAsia="Times New Roman" w:hAnsi="Times New Roman" w:cs="Times New Roman"/>
          <w:bCs/>
          <w:noProof/>
          <w:color w:val="000000"/>
          <w:sz w:val="28"/>
          <w:szCs w:val="28"/>
          <w:lang w:eastAsia="lv-LV"/>
        </w:rPr>
        <w:t>s ir</w:t>
      </w:r>
      <w:r w:rsidRPr="004A5F6A">
        <w:rPr>
          <w:rFonts w:ascii="Times New Roman" w:eastAsia="Times New Roman" w:hAnsi="Times New Roman" w:cs="Times New Roman"/>
          <w:bCs/>
          <w:noProof/>
          <w:color w:val="000000"/>
          <w:sz w:val="28"/>
          <w:szCs w:val="28"/>
          <w:lang w:eastAsia="lv-LV"/>
        </w:rPr>
        <w:t>:</w:t>
      </w:r>
    </w:p>
    <w:p w14:paraId="37BE5789" w14:textId="617F1A8F" w:rsidR="008066E4" w:rsidRPr="004A5F6A" w:rsidRDefault="008066E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15.1.</w:t>
      </w:r>
      <w:r w:rsidR="00F76EA4">
        <w:rPr>
          <w:rFonts w:ascii="Times New Roman" w:eastAsia="Times New Roman" w:hAnsi="Times New Roman" w:cs="Times New Roman"/>
          <w:bCs/>
          <w:noProof/>
          <w:color w:val="000000"/>
          <w:sz w:val="28"/>
          <w:szCs w:val="28"/>
          <w:lang w:eastAsia="lv-LV"/>
        </w:rPr>
        <w:t> </w:t>
      </w:r>
      <w:r w:rsidR="009D189E" w:rsidRPr="004A5F6A">
        <w:rPr>
          <w:rFonts w:ascii="Times New Roman" w:eastAsia="Times New Roman" w:hAnsi="Times New Roman" w:cs="Times New Roman"/>
          <w:bCs/>
          <w:noProof/>
          <w:color w:val="000000"/>
          <w:sz w:val="28"/>
          <w:szCs w:val="28"/>
          <w:lang w:eastAsia="lv-LV"/>
        </w:rPr>
        <w:t>piemērot</w:t>
      </w:r>
      <w:r w:rsidR="00F76EA4">
        <w:rPr>
          <w:rFonts w:ascii="Times New Roman" w:eastAsia="Times New Roman" w:hAnsi="Times New Roman" w:cs="Times New Roman"/>
          <w:bCs/>
          <w:noProof/>
          <w:color w:val="000000"/>
          <w:sz w:val="28"/>
          <w:szCs w:val="28"/>
          <w:lang w:eastAsia="lv-LV"/>
        </w:rPr>
        <w:t>s</w:t>
      </w:r>
      <w:r w:rsidR="009D189E" w:rsidRPr="004A5F6A">
        <w:rPr>
          <w:rFonts w:ascii="Times New Roman" w:eastAsia="Times New Roman" w:hAnsi="Times New Roman" w:cs="Times New Roman"/>
          <w:bCs/>
          <w:noProof/>
          <w:color w:val="000000"/>
          <w:sz w:val="28"/>
          <w:szCs w:val="28"/>
          <w:lang w:eastAsia="lv-LV"/>
        </w:rPr>
        <w:t xml:space="preserve"> tam paredzētai lietošanai, ņemot vērā faktiskos darba nosacījumus</w:t>
      </w:r>
      <w:r w:rsidR="00152A7B">
        <w:rPr>
          <w:rFonts w:ascii="Times New Roman" w:eastAsia="Times New Roman" w:hAnsi="Times New Roman" w:cs="Times New Roman"/>
          <w:bCs/>
          <w:noProof/>
          <w:color w:val="000000"/>
          <w:sz w:val="28"/>
          <w:szCs w:val="28"/>
          <w:lang w:eastAsia="lv-LV"/>
        </w:rPr>
        <w:t>.</w:t>
      </w:r>
      <w:r w:rsidR="009D189E" w:rsidRPr="004A5F6A">
        <w:rPr>
          <w:rFonts w:ascii="Times New Roman" w:eastAsia="Times New Roman" w:hAnsi="Times New Roman" w:cs="Times New Roman"/>
          <w:bCs/>
          <w:noProof/>
          <w:color w:val="000000"/>
          <w:sz w:val="28"/>
          <w:szCs w:val="28"/>
          <w:lang w:eastAsia="lv-LV"/>
        </w:rPr>
        <w:t xml:space="preserve"> </w:t>
      </w:r>
      <w:r w:rsidR="00152A7B" w:rsidRPr="004A5F6A">
        <w:rPr>
          <w:rFonts w:ascii="Times New Roman" w:eastAsia="Times New Roman" w:hAnsi="Times New Roman" w:cs="Times New Roman"/>
          <w:bCs/>
          <w:noProof/>
          <w:color w:val="000000"/>
          <w:sz w:val="28"/>
          <w:szCs w:val="28"/>
          <w:lang w:eastAsia="lv-LV"/>
        </w:rPr>
        <w:t xml:space="preserve">Nav </w:t>
      </w:r>
      <w:r w:rsidR="009D189E" w:rsidRPr="004A5F6A">
        <w:rPr>
          <w:rFonts w:ascii="Times New Roman" w:eastAsia="Times New Roman" w:hAnsi="Times New Roman" w:cs="Times New Roman"/>
          <w:bCs/>
          <w:noProof/>
          <w:color w:val="000000"/>
          <w:sz w:val="28"/>
          <w:szCs w:val="28"/>
          <w:lang w:eastAsia="lv-LV"/>
        </w:rPr>
        <w:t>pieļaujams izvirzīt lietotājam nepamatotas prasības, lai iegūt</w:t>
      </w:r>
      <w:r w:rsidRPr="004A5F6A">
        <w:rPr>
          <w:rFonts w:ascii="Times New Roman" w:eastAsia="Times New Roman" w:hAnsi="Times New Roman" w:cs="Times New Roman"/>
          <w:bCs/>
          <w:noProof/>
          <w:color w:val="000000"/>
          <w:sz w:val="28"/>
          <w:szCs w:val="28"/>
          <w:lang w:eastAsia="lv-LV"/>
        </w:rPr>
        <w:t>u pareizus mērīšanas rezultātus;</w:t>
      </w:r>
    </w:p>
    <w:p w14:paraId="364F24A0" w14:textId="570C41B5" w:rsidR="008066E4" w:rsidRPr="004A5F6A" w:rsidRDefault="008066E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15.2.</w:t>
      </w:r>
      <w:r w:rsidR="00F76EA4">
        <w:rPr>
          <w:rFonts w:ascii="Times New Roman" w:eastAsia="Times New Roman" w:hAnsi="Times New Roman" w:cs="Times New Roman"/>
          <w:bCs/>
          <w:noProof/>
          <w:color w:val="000000"/>
          <w:sz w:val="28"/>
          <w:szCs w:val="28"/>
          <w:lang w:eastAsia="lv-LV"/>
        </w:rPr>
        <w:t> </w:t>
      </w:r>
      <w:r w:rsidRPr="004A5F6A">
        <w:rPr>
          <w:rFonts w:ascii="Times New Roman" w:eastAsia="Times New Roman" w:hAnsi="Times New Roman" w:cs="Times New Roman"/>
          <w:bCs/>
          <w:noProof/>
          <w:color w:val="000000"/>
          <w:sz w:val="28"/>
          <w:szCs w:val="28"/>
          <w:lang w:eastAsia="lv-LV"/>
        </w:rPr>
        <w:t>izturīg</w:t>
      </w:r>
      <w:r w:rsidR="00F76EA4">
        <w:rPr>
          <w:rFonts w:ascii="Times New Roman" w:eastAsia="Times New Roman" w:hAnsi="Times New Roman" w:cs="Times New Roman"/>
          <w:bCs/>
          <w:noProof/>
          <w:color w:val="000000"/>
          <w:sz w:val="28"/>
          <w:szCs w:val="28"/>
          <w:lang w:eastAsia="lv-LV"/>
        </w:rPr>
        <w:t>s</w:t>
      </w:r>
      <w:r w:rsidRPr="004A5F6A">
        <w:rPr>
          <w:rFonts w:ascii="Times New Roman" w:eastAsia="Times New Roman" w:hAnsi="Times New Roman" w:cs="Times New Roman"/>
          <w:bCs/>
          <w:noProof/>
          <w:color w:val="000000"/>
          <w:sz w:val="28"/>
          <w:szCs w:val="28"/>
          <w:lang w:eastAsia="lv-LV"/>
        </w:rPr>
        <w:t xml:space="preserve">, un tā konstrukcijas materiāli </w:t>
      </w:r>
      <w:r w:rsidR="00F76EA4">
        <w:rPr>
          <w:rFonts w:ascii="Times New Roman" w:eastAsia="Times New Roman" w:hAnsi="Times New Roman" w:cs="Times New Roman"/>
          <w:bCs/>
          <w:noProof/>
          <w:color w:val="000000"/>
          <w:sz w:val="28"/>
          <w:szCs w:val="28"/>
          <w:lang w:eastAsia="lv-LV"/>
        </w:rPr>
        <w:t>ir</w:t>
      </w:r>
      <w:r w:rsidRPr="004A5F6A">
        <w:rPr>
          <w:rFonts w:ascii="Times New Roman" w:eastAsia="Times New Roman" w:hAnsi="Times New Roman" w:cs="Times New Roman"/>
          <w:bCs/>
          <w:noProof/>
          <w:color w:val="000000"/>
          <w:sz w:val="28"/>
          <w:szCs w:val="28"/>
          <w:lang w:eastAsia="lv-LV"/>
        </w:rPr>
        <w:t xml:space="preserve"> piemēroti lietošanas apstākļiem;</w:t>
      </w:r>
    </w:p>
    <w:p w14:paraId="48668CCD" w14:textId="54B45155" w:rsidR="008066E4" w:rsidRPr="004A5F6A" w:rsidRDefault="00152A7B"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 xml:space="preserve">15.3. </w:t>
      </w:r>
      <w:r w:rsidR="008066E4" w:rsidRPr="004A5F6A">
        <w:rPr>
          <w:rFonts w:ascii="Times New Roman" w:eastAsia="Times New Roman" w:hAnsi="Times New Roman" w:cs="Times New Roman"/>
          <w:bCs/>
          <w:noProof/>
          <w:color w:val="000000"/>
          <w:sz w:val="28"/>
          <w:szCs w:val="28"/>
          <w:lang w:eastAsia="lv-LV"/>
        </w:rPr>
        <w:t>konstruēt</w:t>
      </w:r>
      <w:r w:rsidR="00F76EA4">
        <w:rPr>
          <w:rFonts w:ascii="Times New Roman" w:eastAsia="Times New Roman" w:hAnsi="Times New Roman" w:cs="Times New Roman"/>
          <w:bCs/>
          <w:noProof/>
          <w:color w:val="000000"/>
          <w:sz w:val="28"/>
          <w:szCs w:val="28"/>
          <w:lang w:eastAsia="lv-LV"/>
        </w:rPr>
        <w:t>s</w:t>
      </w:r>
      <w:r w:rsidR="008066E4" w:rsidRPr="004A5F6A">
        <w:rPr>
          <w:rFonts w:ascii="Times New Roman" w:eastAsia="Times New Roman" w:hAnsi="Times New Roman" w:cs="Times New Roman"/>
          <w:bCs/>
          <w:noProof/>
          <w:color w:val="000000"/>
          <w:sz w:val="28"/>
          <w:szCs w:val="28"/>
          <w:lang w:eastAsia="lv-LV"/>
        </w:rPr>
        <w:t xml:space="preserve"> tā, lai ļautu pārbaudīt mērījumu norisi pēc tam, kad tas ievietots tirgū un nodots lietošanā. Ja nepieciešams, lai nodrošinātu pārbaudi, mērīšanas līdzekli aprīko ar speciālām iekārtām vai programmnodrošinājumu. Testēšanas procedūr</w:t>
      </w:r>
      <w:r>
        <w:rPr>
          <w:rFonts w:ascii="Times New Roman" w:eastAsia="Times New Roman" w:hAnsi="Times New Roman" w:cs="Times New Roman"/>
          <w:bCs/>
          <w:noProof/>
          <w:color w:val="000000"/>
          <w:sz w:val="28"/>
          <w:szCs w:val="28"/>
          <w:lang w:eastAsia="lv-LV"/>
        </w:rPr>
        <w:t>u</w:t>
      </w:r>
      <w:r w:rsidR="008066E4" w:rsidRPr="004A5F6A">
        <w:rPr>
          <w:rFonts w:ascii="Times New Roman" w:eastAsia="Times New Roman" w:hAnsi="Times New Roman" w:cs="Times New Roman"/>
          <w:bCs/>
          <w:noProof/>
          <w:color w:val="000000"/>
          <w:sz w:val="28"/>
          <w:szCs w:val="28"/>
          <w:lang w:eastAsia="lv-LV"/>
        </w:rPr>
        <w:t xml:space="preserve"> aprakst</w:t>
      </w:r>
      <w:r>
        <w:rPr>
          <w:rFonts w:ascii="Times New Roman" w:eastAsia="Times New Roman" w:hAnsi="Times New Roman" w:cs="Times New Roman"/>
          <w:bCs/>
          <w:noProof/>
          <w:color w:val="000000"/>
          <w:sz w:val="28"/>
          <w:szCs w:val="28"/>
          <w:lang w:eastAsia="lv-LV"/>
        </w:rPr>
        <w:t>a</w:t>
      </w:r>
      <w:r w:rsidR="008066E4" w:rsidRPr="004A5F6A">
        <w:rPr>
          <w:rFonts w:ascii="Times New Roman" w:eastAsia="Times New Roman" w:hAnsi="Times New Roman" w:cs="Times New Roman"/>
          <w:bCs/>
          <w:noProof/>
          <w:color w:val="000000"/>
          <w:sz w:val="28"/>
          <w:szCs w:val="28"/>
          <w:lang w:eastAsia="lv-LV"/>
        </w:rPr>
        <w:t xml:space="preserve"> lietotāja rokasgrāmatā;</w:t>
      </w:r>
    </w:p>
    <w:p w14:paraId="0954D619" w14:textId="4D7FBCC4" w:rsidR="008066E4" w:rsidRPr="004A5F6A" w:rsidRDefault="008066E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15.</w:t>
      </w:r>
      <w:r w:rsidR="00152A7B">
        <w:rPr>
          <w:rFonts w:ascii="Times New Roman" w:eastAsia="Times New Roman" w:hAnsi="Times New Roman" w:cs="Times New Roman"/>
          <w:bCs/>
          <w:noProof/>
          <w:color w:val="000000"/>
          <w:sz w:val="28"/>
          <w:szCs w:val="28"/>
          <w:lang w:eastAsia="lv-LV"/>
        </w:rPr>
        <w:t>4</w:t>
      </w:r>
      <w:r w:rsidRPr="004A5F6A">
        <w:rPr>
          <w:rFonts w:ascii="Times New Roman" w:eastAsia="Times New Roman" w:hAnsi="Times New Roman" w:cs="Times New Roman"/>
          <w:bCs/>
          <w:noProof/>
          <w:color w:val="000000"/>
          <w:sz w:val="28"/>
          <w:szCs w:val="28"/>
          <w:lang w:eastAsia="lv-LV"/>
        </w:rPr>
        <w:t>.</w:t>
      </w:r>
      <w:r w:rsidR="00F76EA4">
        <w:rPr>
          <w:rFonts w:ascii="Times New Roman" w:eastAsia="Times New Roman" w:hAnsi="Times New Roman" w:cs="Times New Roman"/>
          <w:bCs/>
          <w:noProof/>
          <w:color w:val="000000"/>
          <w:sz w:val="28"/>
          <w:szCs w:val="28"/>
          <w:lang w:eastAsia="lv-LV"/>
        </w:rPr>
        <w:t> </w:t>
      </w:r>
      <w:r w:rsidRPr="004A5F6A">
        <w:rPr>
          <w:rFonts w:ascii="Times New Roman" w:eastAsia="Times New Roman" w:hAnsi="Times New Roman" w:cs="Times New Roman"/>
          <w:bCs/>
          <w:noProof/>
          <w:color w:val="000000"/>
          <w:sz w:val="28"/>
          <w:szCs w:val="28"/>
          <w:lang w:eastAsia="lv-LV"/>
        </w:rPr>
        <w:t>pietiekami jutīg</w:t>
      </w:r>
      <w:r w:rsidR="00F76EA4">
        <w:rPr>
          <w:rFonts w:ascii="Times New Roman" w:eastAsia="Times New Roman" w:hAnsi="Times New Roman" w:cs="Times New Roman"/>
          <w:bCs/>
          <w:noProof/>
          <w:color w:val="000000"/>
          <w:sz w:val="28"/>
          <w:szCs w:val="28"/>
          <w:lang w:eastAsia="lv-LV"/>
        </w:rPr>
        <w:t>s,</w:t>
      </w:r>
      <w:r w:rsidRPr="004A5F6A">
        <w:rPr>
          <w:rFonts w:ascii="Times New Roman" w:eastAsia="Times New Roman" w:hAnsi="Times New Roman" w:cs="Times New Roman"/>
          <w:bCs/>
          <w:noProof/>
          <w:color w:val="000000"/>
          <w:sz w:val="28"/>
          <w:szCs w:val="28"/>
          <w:lang w:eastAsia="lv-LV"/>
        </w:rPr>
        <w:t xml:space="preserve"> un j</w:t>
      </w:r>
      <w:r w:rsidR="00152A7B">
        <w:rPr>
          <w:rFonts w:ascii="Times New Roman" w:eastAsia="Times New Roman" w:hAnsi="Times New Roman" w:cs="Times New Roman"/>
          <w:bCs/>
          <w:noProof/>
          <w:color w:val="000000"/>
          <w:sz w:val="28"/>
          <w:szCs w:val="28"/>
          <w:lang w:eastAsia="lv-LV"/>
        </w:rPr>
        <w:t>u</w:t>
      </w:r>
      <w:r w:rsidRPr="004A5F6A">
        <w:rPr>
          <w:rFonts w:ascii="Times New Roman" w:eastAsia="Times New Roman" w:hAnsi="Times New Roman" w:cs="Times New Roman"/>
          <w:bCs/>
          <w:noProof/>
          <w:color w:val="000000"/>
          <w:sz w:val="28"/>
          <w:szCs w:val="28"/>
          <w:lang w:eastAsia="lv-LV"/>
        </w:rPr>
        <w:t>tības slieksni</w:t>
      </w:r>
      <w:r w:rsidR="00F76EA4">
        <w:rPr>
          <w:rFonts w:ascii="Times New Roman" w:eastAsia="Times New Roman" w:hAnsi="Times New Roman" w:cs="Times New Roman"/>
          <w:bCs/>
          <w:noProof/>
          <w:color w:val="000000"/>
          <w:sz w:val="28"/>
          <w:szCs w:val="28"/>
          <w:lang w:eastAsia="lv-LV"/>
        </w:rPr>
        <w:t>s</w:t>
      </w:r>
      <w:r w:rsidRPr="004A5F6A">
        <w:rPr>
          <w:rFonts w:ascii="Times New Roman" w:eastAsia="Times New Roman" w:hAnsi="Times New Roman" w:cs="Times New Roman"/>
          <w:bCs/>
          <w:noProof/>
          <w:color w:val="000000"/>
          <w:sz w:val="28"/>
          <w:szCs w:val="28"/>
          <w:lang w:eastAsia="lv-LV"/>
        </w:rPr>
        <w:t xml:space="preserve"> </w:t>
      </w:r>
      <w:r w:rsidR="00F76EA4">
        <w:rPr>
          <w:rFonts w:ascii="Times New Roman" w:eastAsia="Times New Roman" w:hAnsi="Times New Roman" w:cs="Times New Roman"/>
          <w:bCs/>
          <w:noProof/>
          <w:color w:val="000000"/>
          <w:sz w:val="28"/>
          <w:szCs w:val="28"/>
          <w:lang w:eastAsia="lv-LV"/>
        </w:rPr>
        <w:t>ir</w:t>
      </w:r>
      <w:r w:rsidRPr="004A5F6A">
        <w:rPr>
          <w:rFonts w:ascii="Times New Roman" w:eastAsia="Times New Roman" w:hAnsi="Times New Roman" w:cs="Times New Roman"/>
          <w:bCs/>
          <w:noProof/>
          <w:color w:val="000000"/>
          <w:sz w:val="28"/>
          <w:szCs w:val="28"/>
          <w:lang w:eastAsia="lv-LV"/>
        </w:rPr>
        <w:t xml:space="preserve"> pietiekami zem</w:t>
      </w:r>
      <w:r w:rsidR="00F76EA4">
        <w:rPr>
          <w:rFonts w:ascii="Times New Roman" w:eastAsia="Times New Roman" w:hAnsi="Times New Roman" w:cs="Times New Roman"/>
          <w:bCs/>
          <w:noProof/>
          <w:color w:val="000000"/>
          <w:sz w:val="28"/>
          <w:szCs w:val="28"/>
          <w:lang w:eastAsia="lv-LV"/>
        </w:rPr>
        <w:t>s</w:t>
      </w:r>
      <w:r w:rsidRPr="004A5F6A">
        <w:rPr>
          <w:rFonts w:ascii="Times New Roman" w:eastAsia="Times New Roman" w:hAnsi="Times New Roman" w:cs="Times New Roman"/>
          <w:bCs/>
          <w:noProof/>
          <w:color w:val="000000"/>
          <w:sz w:val="28"/>
          <w:szCs w:val="28"/>
          <w:lang w:eastAsia="lv-LV"/>
        </w:rPr>
        <w:t xml:space="preserve"> paredzētajam mērījumu uzdevumam.</w:t>
      </w:r>
    </w:p>
    <w:p w14:paraId="7FED29B9" w14:textId="21347236" w:rsidR="008066E4" w:rsidRPr="004A5F6A" w:rsidRDefault="008066E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p>
    <w:p w14:paraId="596EF6CA" w14:textId="79ED79E5" w:rsidR="009D189E" w:rsidRPr="004A5F6A" w:rsidRDefault="008066E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 xml:space="preserve">16. </w:t>
      </w:r>
      <w:r w:rsidR="00152A7B">
        <w:rPr>
          <w:rFonts w:ascii="Times New Roman" w:eastAsia="Times New Roman" w:hAnsi="Times New Roman" w:cs="Times New Roman"/>
          <w:bCs/>
          <w:noProof/>
          <w:color w:val="000000"/>
          <w:sz w:val="28"/>
          <w:szCs w:val="28"/>
          <w:lang w:eastAsia="lv-LV"/>
        </w:rPr>
        <w:t>Ja m</w:t>
      </w:r>
      <w:r w:rsidR="009D189E" w:rsidRPr="004A5F6A">
        <w:rPr>
          <w:rFonts w:ascii="Times New Roman" w:eastAsia="Times New Roman" w:hAnsi="Times New Roman" w:cs="Times New Roman"/>
          <w:bCs/>
          <w:noProof/>
          <w:color w:val="000000"/>
          <w:sz w:val="28"/>
          <w:szCs w:val="28"/>
          <w:lang w:eastAsia="lv-LV"/>
        </w:rPr>
        <w:t>ērīšanas līdzek</w:t>
      </w:r>
      <w:r w:rsidR="00152A7B">
        <w:rPr>
          <w:rFonts w:ascii="Times New Roman" w:eastAsia="Times New Roman" w:hAnsi="Times New Roman" w:cs="Times New Roman"/>
          <w:bCs/>
          <w:noProof/>
          <w:color w:val="000000"/>
          <w:sz w:val="28"/>
          <w:szCs w:val="28"/>
          <w:lang w:eastAsia="lv-LV"/>
        </w:rPr>
        <w:t>lis</w:t>
      </w:r>
      <w:r w:rsidR="00152A7B" w:rsidRPr="00152A7B">
        <w:rPr>
          <w:rFonts w:ascii="Times New Roman" w:eastAsia="Times New Roman" w:hAnsi="Times New Roman" w:cs="Times New Roman"/>
          <w:bCs/>
          <w:noProof/>
          <w:color w:val="000000"/>
          <w:sz w:val="28"/>
          <w:szCs w:val="28"/>
          <w:lang w:eastAsia="lv-LV"/>
        </w:rPr>
        <w:t xml:space="preserve"> </w:t>
      </w:r>
      <w:r w:rsidR="00152A7B" w:rsidRPr="004A5F6A">
        <w:rPr>
          <w:rFonts w:ascii="Times New Roman" w:eastAsia="Times New Roman" w:hAnsi="Times New Roman" w:cs="Times New Roman"/>
          <w:bCs/>
          <w:noProof/>
          <w:color w:val="000000"/>
          <w:sz w:val="28"/>
          <w:szCs w:val="28"/>
          <w:lang w:eastAsia="lv-LV"/>
        </w:rPr>
        <w:t>tiek lietot</w:t>
      </w:r>
      <w:r w:rsidR="00152A7B">
        <w:rPr>
          <w:rFonts w:ascii="Times New Roman" w:eastAsia="Times New Roman" w:hAnsi="Times New Roman" w:cs="Times New Roman"/>
          <w:bCs/>
          <w:noProof/>
          <w:color w:val="000000"/>
          <w:sz w:val="28"/>
          <w:szCs w:val="28"/>
          <w:lang w:eastAsia="lv-LV"/>
        </w:rPr>
        <w:t>s</w:t>
      </w:r>
      <w:r w:rsidR="00152A7B" w:rsidRPr="004A5F6A">
        <w:rPr>
          <w:rFonts w:ascii="Times New Roman" w:eastAsia="Times New Roman" w:hAnsi="Times New Roman" w:cs="Times New Roman"/>
          <w:bCs/>
          <w:noProof/>
          <w:color w:val="000000"/>
          <w:sz w:val="28"/>
          <w:szCs w:val="28"/>
          <w:lang w:eastAsia="lv-LV"/>
        </w:rPr>
        <w:t xml:space="preserve"> komunālo pakalpojumu uzskaitei</w:t>
      </w:r>
      <w:r w:rsidR="009D189E" w:rsidRPr="004A5F6A">
        <w:rPr>
          <w:rFonts w:ascii="Times New Roman" w:eastAsia="Times New Roman" w:hAnsi="Times New Roman" w:cs="Times New Roman"/>
          <w:bCs/>
          <w:noProof/>
          <w:color w:val="000000"/>
          <w:sz w:val="28"/>
          <w:szCs w:val="28"/>
          <w:lang w:eastAsia="lv-LV"/>
        </w:rPr>
        <w:t xml:space="preserve">, </w:t>
      </w:r>
      <w:r w:rsidR="00152A7B">
        <w:rPr>
          <w:rFonts w:ascii="Times New Roman" w:eastAsia="Times New Roman" w:hAnsi="Times New Roman" w:cs="Times New Roman"/>
          <w:bCs/>
          <w:noProof/>
          <w:color w:val="000000"/>
          <w:sz w:val="28"/>
          <w:szCs w:val="28"/>
          <w:lang w:eastAsia="lv-LV"/>
        </w:rPr>
        <w:t>tā</w:t>
      </w:r>
      <w:r w:rsidRPr="004A5F6A">
        <w:rPr>
          <w:rFonts w:ascii="Times New Roman" w:eastAsia="Times New Roman" w:hAnsi="Times New Roman" w:cs="Times New Roman"/>
          <w:bCs/>
          <w:noProof/>
          <w:color w:val="000000"/>
          <w:sz w:val="28"/>
          <w:szCs w:val="28"/>
          <w:lang w:eastAsia="lv-LV"/>
        </w:rPr>
        <w:t xml:space="preserve"> kļūdas</w:t>
      </w:r>
      <w:r w:rsidR="009D189E" w:rsidRPr="004A5F6A">
        <w:rPr>
          <w:rFonts w:ascii="Times New Roman" w:eastAsia="Times New Roman" w:hAnsi="Times New Roman" w:cs="Times New Roman"/>
          <w:bCs/>
          <w:noProof/>
          <w:color w:val="000000"/>
          <w:sz w:val="28"/>
          <w:szCs w:val="28"/>
          <w:lang w:eastAsia="lv-LV"/>
        </w:rPr>
        <w:t xml:space="preserve"> nedrīkst pārmērīgi novirzīties uz vienu vai otru pusi, ja plūsma vai strāva ir ārpus noteiktaj</w:t>
      </w:r>
      <w:r w:rsidRPr="004A5F6A">
        <w:rPr>
          <w:rFonts w:ascii="Times New Roman" w:eastAsia="Times New Roman" w:hAnsi="Times New Roman" w:cs="Times New Roman"/>
          <w:bCs/>
          <w:noProof/>
          <w:color w:val="000000"/>
          <w:sz w:val="28"/>
          <w:szCs w:val="28"/>
          <w:lang w:eastAsia="lv-LV"/>
        </w:rPr>
        <w:t>ām mērdiapazona robežām.</w:t>
      </w:r>
    </w:p>
    <w:p w14:paraId="4EF52500" w14:textId="77777777" w:rsidR="008066E4" w:rsidRPr="004A5F6A" w:rsidRDefault="008066E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p>
    <w:p w14:paraId="596EF6CB" w14:textId="59F0D0F9" w:rsidR="009D189E" w:rsidRPr="004A5F6A" w:rsidRDefault="008066E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17.</w:t>
      </w:r>
      <w:r w:rsidR="009D189E" w:rsidRPr="004A5F6A">
        <w:rPr>
          <w:rFonts w:ascii="Times New Roman" w:eastAsia="Times New Roman" w:hAnsi="Times New Roman" w:cs="Times New Roman"/>
          <w:bCs/>
          <w:noProof/>
          <w:color w:val="000000"/>
          <w:sz w:val="28"/>
          <w:szCs w:val="28"/>
          <w:lang w:eastAsia="lv-LV"/>
        </w:rPr>
        <w:t xml:space="preserve"> </w:t>
      </w:r>
      <w:r w:rsidRPr="004A5F6A">
        <w:rPr>
          <w:rFonts w:ascii="Times New Roman" w:eastAsia="Times New Roman" w:hAnsi="Times New Roman" w:cs="Times New Roman"/>
          <w:bCs/>
          <w:noProof/>
          <w:color w:val="000000"/>
          <w:sz w:val="28"/>
          <w:szCs w:val="28"/>
          <w:lang w:eastAsia="lv-LV"/>
        </w:rPr>
        <w:t>J</w:t>
      </w:r>
      <w:r w:rsidR="009D189E" w:rsidRPr="004A5F6A">
        <w:rPr>
          <w:rFonts w:ascii="Times New Roman" w:eastAsia="Times New Roman" w:hAnsi="Times New Roman" w:cs="Times New Roman"/>
          <w:bCs/>
          <w:noProof/>
          <w:color w:val="000000"/>
          <w:sz w:val="28"/>
          <w:szCs w:val="28"/>
          <w:lang w:eastAsia="lv-LV"/>
        </w:rPr>
        <w:t>a mērīšanas līdzeklis konstruēts tādiem mērījumiem, kuros mērāmā lieluma vērtības laika gaitā paliek nemainīgas, mērīšanas līdzek</w:t>
      </w:r>
      <w:r w:rsidR="00F76EA4">
        <w:rPr>
          <w:rFonts w:ascii="Times New Roman" w:eastAsia="Times New Roman" w:hAnsi="Times New Roman" w:cs="Times New Roman"/>
          <w:bCs/>
          <w:noProof/>
          <w:color w:val="000000"/>
          <w:sz w:val="28"/>
          <w:szCs w:val="28"/>
          <w:lang w:eastAsia="lv-LV"/>
        </w:rPr>
        <w:t>li</w:t>
      </w:r>
      <w:r w:rsidR="009D189E" w:rsidRPr="004A5F6A">
        <w:rPr>
          <w:rFonts w:ascii="Times New Roman" w:eastAsia="Times New Roman" w:hAnsi="Times New Roman" w:cs="Times New Roman"/>
          <w:bCs/>
          <w:noProof/>
          <w:color w:val="000000"/>
          <w:sz w:val="28"/>
          <w:szCs w:val="28"/>
          <w:lang w:eastAsia="lv-LV"/>
        </w:rPr>
        <w:t xml:space="preserve"> </w:t>
      </w:r>
      <w:r w:rsidR="00F76EA4">
        <w:rPr>
          <w:rFonts w:ascii="Times New Roman" w:eastAsia="Times New Roman" w:hAnsi="Times New Roman" w:cs="Times New Roman"/>
          <w:bCs/>
          <w:noProof/>
          <w:color w:val="000000"/>
          <w:sz w:val="28"/>
          <w:szCs w:val="28"/>
          <w:lang w:eastAsia="lv-LV"/>
        </w:rPr>
        <w:t>neietekmē</w:t>
      </w:r>
      <w:r w:rsidR="009D189E" w:rsidRPr="004A5F6A">
        <w:rPr>
          <w:rFonts w:ascii="Times New Roman" w:eastAsia="Times New Roman" w:hAnsi="Times New Roman" w:cs="Times New Roman"/>
          <w:bCs/>
          <w:noProof/>
          <w:color w:val="000000"/>
          <w:sz w:val="28"/>
          <w:szCs w:val="28"/>
          <w:lang w:eastAsia="lv-LV"/>
        </w:rPr>
        <w:t xml:space="preserve"> neliel</w:t>
      </w:r>
      <w:r w:rsidR="00F76EA4">
        <w:rPr>
          <w:rFonts w:ascii="Times New Roman" w:eastAsia="Times New Roman" w:hAnsi="Times New Roman" w:cs="Times New Roman"/>
          <w:bCs/>
          <w:noProof/>
          <w:color w:val="000000"/>
          <w:sz w:val="28"/>
          <w:szCs w:val="28"/>
          <w:lang w:eastAsia="lv-LV"/>
        </w:rPr>
        <w:t>as</w:t>
      </w:r>
      <w:r w:rsidR="009D189E" w:rsidRPr="004A5F6A">
        <w:rPr>
          <w:rFonts w:ascii="Times New Roman" w:eastAsia="Times New Roman" w:hAnsi="Times New Roman" w:cs="Times New Roman"/>
          <w:bCs/>
          <w:noProof/>
          <w:color w:val="000000"/>
          <w:sz w:val="28"/>
          <w:szCs w:val="28"/>
          <w:lang w:eastAsia="lv-LV"/>
        </w:rPr>
        <w:t xml:space="preserve"> mērāmā lieluma vērtības fluktuācij</w:t>
      </w:r>
      <w:r w:rsidR="00F76EA4">
        <w:rPr>
          <w:rFonts w:ascii="Times New Roman" w:eastAsia="Times New Roman" w:hAnsi="Times New Roman" w:cs="Times New Roman"/>
          <w:bCs/>
          <w:noProof/>
          <w:color w:val="000000"/>
          <w:sz w:val="28"/>
          <w:szCs w:val="28"/>
          <w:lang w:eastAsia="lv-LV"/>
        </w:rPr>
        <w:t xml:space="preserve">as vai </w:t>
      </w:r>
      <w:r w:rsidR="00F76EA4" w:rsidRPr="004A5F6A">
        <w:rPr>
          <w:rFonts w:ascii="Times New Roman" w:eastAsia="Times New Roman" w:hAnsi="Times New Roman" w:cs="Times New Roman"/>
          <w:bCs/>
          <w:noProof/>
          <w:color w:val="000000"/>
          <w:sz w:val="28"/>
          <w:szCs w:val="28"/>
          <w:lang w:eastAsia="lv-LV"/>
        </w:rPr>
        <w:t>mērīšanas līdzek</w:t>
      </w:r>
      <w:r w:rsidR="00F76EA4">
        <w:rPr>
          <w:rFonts w:ascii="Times New Roman" w:eastAsia="Times New Roman" w:hAnsi="Times New Roman" w:cs="Times New Roman"/>
          <w:bCs/>
          <w:noProof/>
          <w:color w:val="000000"/>
          <w:sz w:val="28"/>
          <w:szCs w:val="28"/>
          <w:lang w:eastAsia="lv-LV"/>
        </w:rPr>
        <w:t>lis</w:t>
      </w:r>
      <w:r w:rsidR="00F76EA4" w:rsidRPr="004A5F6A">
        <w:rPr>
          <w:rFonts w:ascii="Times New Roman" w:eastAsia="Times New Roman" w:hAnsi="Times New Roman" w:cs="Times New Roman"/>
          <w:bCs/>
          <w:noProof/>
          <w:color w:val="000000"/>
          <w:sz w:val="28"/>
          <w:szCs w:val="28"/>
          <w:lang w:eastAsia="lv-LV"/>
        </w:rPr>
        <w:t xml:space="preserve"> </w:t>
      </w:r>
      <w:r w:rsidR="00F76EA4">
        <w:rPr>
          <w:rFonts w:ascii="Times New Roman" w:eastAsia="Times New Roman" w:hAnsi="Times New Roman" w:cs="Times New Roman"/>
          <w:bCs/>
          <w:noProof/>
          <w:color w:val="000000"/>
          <w:sz w:val="28"/>
          <w:szCs w:val="28"/>
          <w:lang w:eastAsia="lv-LV"/>
        </w:rPr>
        <w:t xml:space="preserve">uz tām attiecīgi </w:t>
      </w:r>
      <w:r w:rsidR="009D189E" w:rsidRPr="004A5F6A">
        <w:rPr>
          <w:rFonts w:ascii="Times New Roman" w:eastAsia="Times New Roman" w:hAnsi="Times New Roman" w:cs="Times New Roman"/>
          <w:bCs/>
          <w:noProof/>
          <w:color w:val="000000"/>
          <w:sz w:val="28"/>
          <w:szCs w:val="28"/>
          <w:lang w:eastAsia="lv-LV"/>
        </w:rPr>
        <w:t>r</w:t>
      </w:r>
      <w:r w:rsidRPr="004A5F6A">
        <w:rPr>
          <w:rFonts w:ascii="Times New Roman" w:eastAsia="Times New Roman" w:hAnsi="Times New Roman" w:cs="Times New Roman"/>
          <w:bCs/>
          <w:noProof/>
          <w:color w:val="000000"/>
          <w:sz w:val="28"/>
          <w:szCs w:val="28"/>
          <w:lang w:eastAsia="lv-LV"/>
        </w:rPr>
        <w:t>eaģē.</w:t>
      </w:r>
    </w:p>
    <w:p w14:paraId="2D993D5A" w14:textId="77777777" w:rsidR="008066E4" w:rsidRPr="004A5F6A" w:rsidRDefault="008066E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p>
    <w:p w14:paraId="596EF6CE" w14:textId="009F80A2" w:rsidR="009D189E" w:rsidRPr="004A5F6A" w:rsidRDefault="008066E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18. J</w:t>
      </w:r>
      <w:r w:rsidR="009D189E" w:rsidRPr="004A5F6A">
        <w:rPr>
          <w:rFonts w:ascii="Times New Roman" w:eastAsia="Times New Roman" w:hAnsi="Times New Roman" w:cs="Times New Roman"/>
          <w:bCs/>
          <w:noProof/>
          <w:color w:val="000000"/>
          <w:sz w:val="28"/>
          <w:szCs w:val="28"/>
          <w:lang w:eastAsia="lv-LV"/>
        </w:rPr>
        <w:t xml:space="preserve">a mērīšanas līdzeklis ir aprīkots ar programmnodrošinājumu, kas bez mērīšanas izpilda vēl citas funkcijas, programmnodrošinājuma kritiskajiem </w:t>
      </w:r>
      <w:r w:rsidR="009D189E" w:rsidRPr="004A5F6A">
        <w:rPr>
          <w:rFonts w:ascii="Times New Roman" w:eastAsia="Times New Roman" w:hAnsi="Times New Roman" w:cs="Times New Roman"/>
          <w:bCs/>
          <w:noProof/>
          <w:color w:val="000000"/>
          <w:sz w:val="28"/>
          <w:szCs w:val="28"/>
          <w:lang w:eastAsia="lv-LV"/>
        </w:rPr>
        <w:lastRenderedPageBreak/>
        <w:t>metroloģiskajiem raksturlielumiem jābūt identificējamiem</w:t>
      </w:r>
      <w:r w:rsidR="0045235A">
        <w:rPr>
          <w:rFonts w:ascii="Times New Roman" w:eastAsia="Times New Roman" w:hAnsi="Times New Roman" w:cs="Times New Roman"/>
          <w:bCs/>
          <w:noProof/>
          <w:color w:val="000000"/>
          <w:sz w:val="28"/>
          <w:szCs w:val="28"/>
          <w:lang w:eastAsia="lv-LV"/>
        </w:rPr>
        <w:t>,</w:t>
      </w:r>
      <w:r w:rsidR="009D189E" w:rsidRPr="004A5F6A">
        <w:rPr>
          <w:rFonts w:ascii="Times New Roman" w:eastAsia="Times New Roman" w:hAnsi="Times New Roman" w:cs="Times New Roman"/>
          <w:bCs/>
          <w:noProof/>
          <w:color w:val="000000"/>
          <w:sz w:val="28"/>
          <w:szCs w:val="28"/>
          <w:lang w:eastAsia="lv-LV"/>
        </w:rPr>
        <w:t xml:space="preserve"> nav pieļaujama </w:t>
      </w:r>
      <w:r w:rsidR="0045235A" w:rsidRPr="004A5F6A">
        <w:rPr>
          <w:rFonts w:ascii="Times New Roman" w:eastAsia="Times New Roman" w:hAnsi="Times New Roman" w:cs="Times New Roman"/>
          <w:bCs/>
          <w:noProof/>
          <w:color w:val="000000"/>
          <w:sz w:val="28"/>
          <w:szCs w:val="28"/>
          <w:lang w:eastAsia="lv-LV"/>
        </w:rPr>
        <w:t>mērīšanas līdzek</w:t>
      </w:r>
      <w:r w:rsidR="0045235A">
        <w:rPr>
          <w:rFonts w:ascii="Times New Roman" w:eastAsia="Times New Roman" w:hAnsi="Times New Roman" w:cs="Times New Roman"/>
          <w:bCs/>
          <w:noProof/>
          <w:color w:val="000000"/>
          <w:sz w:val="28"/>
          <w:szCs w:val="28"/>
          <w:lang w:eastAsia="lv-LV"/>
        </w:rPr>
        <w:t>ļa</w:t>
      </w:r>
      <w:r w:rsidR="0045235A" w:rsidRPr="004A5F6A">
        <w:rPr>
          <w:rFonts w:ascii="Times New Roman" w:eastAsia="Times New Roman" w:hAnsi="Times New Roman" w:cs="Times New Roman"/>
          <w:bCs/>
          <w:noProof/>
          <w:color w:val="000000"/>
          <w:sz w:val="28"/>
          <w:szCs w:val="28"/>
          <w:lang w:eastAsia="lv-LV"/>
        </w:rPr>
        <w:t xml:space="preserve"> </w:t>
      </w:r>
      <w:r w:rsidR="009D189E" w:rsidRPr="004A5F6A">
        <w:rPr>
          <w:rFonts w:ascii="Times New Roman" w:eastAsia="Times New Roman" w:hAnsi="Times New Roman" w:cs="Times New Roman"/>
          <w:bCs/>
          <w:noProof/>
          <w:color w:val="000000"/>
          <w:sz w:val="28"/>
          <w:szCs w:val="28"/>
          <w:lang w:eastAsia="lv-LV"/>
        </w:rPr>
        <w:t>atkarība no saistītiem programmnodrošinājumiem.</w:t>
      </w:r>
    </w:p>
    <w:p w14:paraId="596EF6CF" w14:textId="77777777" w:rsidR="00BD7001" w:rsidRPr="004A5F6A" w:rsidRDefault="00BD7001"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p>
    <w:p w14:paraId="596EF6D0" w14:textId="2A9F3BDF" w:rsidR="009D189E" w:rsidRPr="004A5F6A" w:rsidRDefault="008066E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19</w:t>
      </w:r>
      <w:r w:rsidR="004A5F6A">
        <w:rPr>
          <w:rFonts w:ascii="Times New Roman" w:eastAsia="Times New Roman" w:hAnsi="Times New Roman" w:cs="Times New Roman"/>
          <w:bCs/>
          <w:noProof/>
          <w:color w:val="000000"/>
          <w:sz w:val="28"/>
          <w:szCs w:val="28"/>
          <w:lang w:eastAsia="lv-LV"/>
        </w:rPr>
        <w:t xml:space="preserve">. </w:t>
      </w:r>
      <w:r w:rsidR="0045235A">
        <w:rPr>
          <w:rFonts w:ascii="Times New Roman" w:eastAsia="Times New Roman" w:hAnsi="Times New Roman" w:cs="Times New Roman"/>
          <w:bCs/>
          <w:noProof/>
          <w:color w:val="000000"/>
          <w:sz w:val="28"/>
          <w:szCs w:val="28"/>
          <w:lang w:eastAsia="lv-LV"/>
        </w:rPr>
        <w:t>M</w:t>
      </w:r>
      <w:r w:rsidR="0045235A" w:rsidRPr="004A5F6A">
        <w:rPr>
          <w:rFonts w:ascii="Times New Roman" w:eastAsia="Times New Roman" w:hAnsi="Times New Roman" w:cs="Times New Roman"/>
          <w:bCs/>
          <w:noProof/>
          <w:color w:val="000000"/>
          <w:sz w:val="28"/>
          <w:szCs w:val="28"/>
          <w:lang w:eastAsia="lv-LV"/>
        </w:rPr>
        <w:t xml:space="preserve">ērīšanas </w:t>
      </w:r>
      <w:r w:rsidRPr="004A5F6A">
        <w:rPr>
          <w:rFonts w:ascii="Times New Roman" w:eastAsia="Times New Roman" w:hAnsi="Times New Roman" w:cs="Times New Roman"/>
          <w:bCs/>
          <w:noProof/>
          <w:color w:val="000000"/>
          <w:sz w:val="28"/>
          <w:szCs w:val="28"/>
          <w:lang w:eastAsia="lv-LV"/>
        </w:rPr>
        <w:t>līdzekli</w:t>
      </w:r>
      <w:r w:rsidR="00E14318">
        <w:rPr>
          <w:rFonts w:ascii="Times New Roman" w:eastAsia="Times New Roman" w:hAnsi="Times New Roman" w:cs="Times New Roman"/>
          <w:bCs/>
          <w:noProof/>
          <w:color w:val="000000"/>
          <w:sz w:val="28"/>
          <w:szCs w:val="28"/>
          <w:lang w:eastAsia="lv-LV"/>
        </w:rPr>
        <w:t>s</w:t>
      </w:r>
      <w:r w:rsidRPr="004A5F6A">
        <w:rPr>
          <w:rFonts w:ascii="Times New Roman" w:eastAsia="Times New Roman" w:hAnsi="Times New Roman" w:cs="Times New Roman"/>
          <w:bCs/>
          <w:noProof/>
          <w:color w:val="000000"/>
          <w:sz w:val="28"/>
          <w:szCs w:val="28"/>
          <w:lang w:eastAsia="lv-LV"/>
        </w:rPr>
        <w:t xml:space="preserve"> nodrošina šād</w:t>
      </w:r>
      <w:r w:rsidR="00E14318">
        <w:rPr>
          <w:rFonts w:ascii="Times New Roman" w:eastAsia="Times New Roman" w:hAnsi="Times New Roman" w:cs="Times New Roman"/>
          <w:bCs/>
          <w:noProof/>
          <w:color w:val="000000"/>
          <w:sz w:val="28"/>
          <w:szCs w:val="28"/>
          <w:lang w:eastAsia="lv-LV"/>
        </w:rPr>
        <w:t>u</w:t>
      </w:r>
      <w:r w:rsidRPr="004A5F6A">
        <w:rPr>
          <w:rFonts w:ascii="Times New Roman" w:eastAsia="Times New Roman" w:hAnsi="Times New Roman" w:cs="Times New Roman"/>
          <w:bCs/>
          <w:noProof/>
          <w:color w:val="000000"/>
          <w:sz w:val="28"/>
          <w:szCs w:val="28"/>
          <w:lang w:eastAsia="lv-LV"/>
        </w:rPr>
        <w:t xml:space="preserve"> a</w:t>
      </w:r>
      <w:r w:rsidR="009D189E" w:rsidRPr="004A5F6A">
        <w:rPr>
          <w:rFonts w:ascii="Times New Roman" w:eastAsia="Times New Roman" w:hAnsi="Times New Roman" w:cs="Times New Roman"/>
          <w:bCs/>
          <w:noProof/>
          <w:color w:val="000000"/>
          <w:sz w:val="28"/>
          <w:szCs w:val="28"/>
          <w:lang w:eastAsia="lv-LV"/>
        </w:rPr>
        <w:t>izsardzīb</w:t>
      </w:r>
      <w:r w:rsidR="00E14318">
        <w:rPr>
          <w:rFonts w:ascii="Times New Roman" w:eastAsia="Times New Roman" w:hAnsi="Times New Roman" w:cs="Times New Roman"/>
          <w:bCs/>
          <w:noProof/>
          <w:color w:val="000000"/>
          <w:sz w:val="28"/>
          <w:szCs w:val="28"/>
          <w:lang w:eastAsia="lv-LV"/>
        </w:rPr>
        <w:t>u</w:t>
      </w:r>
      <w:r w:rsidR="009D189E" w:rsidRPr="004A5F6A">
        <w:rPr>
          <w:rFonts w:ascii="Times New Roman" w:eastAsia="Times New Roman" w:hAnsi="Times New Roman" w:cs="Times New Roman"/>
          <w:bCs/>
          <w:noProof/>
          <w:color w:val="000000"/>
          <w:sz w:val="28"/>
          <w:szCs w:val="28"/>
          <w:lang w:eastAsia="lv-LV"/>
        </w:rPr>
        <w:t xml:space="preserve"> pret bojājumiem:</w:t>
      </w:r>
    </w:p>
    <w:p w14:paraId="596EF6D1" w14:textId="2F2A4AAD" w:rsidR="009D189E" w:rsidRPr="004A5F6A" w:rsidRDefault="008066E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19</w:t>
      </w:r>
      <w:r w:rsidR="009D189E" w:rsidRPr="004A5F6A">
        <w:rPr>
          <w:rFonts w:ascii="Times New Roman" w:eastAsia="Times New Roman" w:hAnsi="Times New Roman" w:cs="Times New Roman"/>
          <w:bCs/>
          <w:noProof/>
          <w:color w:val="000000"/>
          <w:sz w:val="28"/>
          <w:szCs w:val="28"/>
          <w:lang w:eastAsia="lv-LV"/>
        </w:rPr>
        <w:t>.1. mērīšanas līdzekļa metroloģiskie raksturlielumi nedrīkst pārmērīgi ietekmēt citas iekārtas pievienošanu vai kādu citu ierīci, kas atrodas noteiktā attālumā no mērīšanas līdzekļa un ir savienota ar to;</w:t>
      </w:r>
    </w:p>
    <w:p w14:paraId="596EF6D2" w14:textId="154AFFA4" w:rsidR="009D189E" w:rsidRPr="004A5F6A" w:rsidRDefault="008066E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19</w:t>
      </w:r>
      <w:r w:rsidR="009D189E" w:rsidRPr="004A5F6A">
        <w:rPr>
          <w:rFonts w:ascii="Times New Roman" w:eastAsia="Times New Roman" w:hAnsi="Times New Roman" w:cs="Times New Roman"/>
          <w:bCs/>
          <w:noProof/>
          <w:color w:val="000000"/>
          <w:sz w:val="28"/>
          <w:szCs w:val="28"/>
          <w:lang w:eastAsia="lv-LV"/>
        </w:rPr>
        <w:t>.2. aparatūras sastāvdaļ</w:t>
      </w:r>
      <w:r w:rsidR="00E14318">
        <w:rPr>
          <w:rFonts w:ascii="Times New Roman" w:eastAsia="Times New Roman" w:hAnsi="Times New Roman" w:cs="Times New Roman"/>
          <w:bCs/>
          <w:noProof/>
          <w:color w:val="000000"/>
          <w:sz w:val="28"/>
          <w:szCs w:val="28"/>
          <w:lang w:eastAsia="lv-LV"/>
        </w:rPr>
        <w:t>u</w:t>
      </w:r>
      <w:r w:rsidR="009D189E" w:rsidRPr="004A5F6A">
        <w:rPr>
          <w:rFonts w:ascii="Times New Roman" w:eastAsia="Times New Roman" w:hAnsi="Times New Roman" w:cs="Times New Roman"/>
          <w:bCs/>
          <w:noProof/>
          <w:color w:val="000000"/>
          <w:sz w:val="28"/>
          <w:szCs w:val="28"/>
          <w:lang w:eastAsia="lv-LV"/>
        </w:rPr>
        <w:t>, kas var būtiski ietekmēt mērīšanas līdzekļa metroloģiskos raksturlielumus, projektē tā, lai tā būtu droša un jebkura iejaukšanās tiktu identificēta;</w:t>
      </w:r>
    </w:p>
    <w:p w14:paraId="596EF6D3" w14:textId="4ECD093B" w:rsidR="009D189E" w:rsidRPr="004A5F6A" w:rsidRDefault="008066E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19</w:t>
      </w:r>
      <w:r w:rsidR="009D189E" w:rsidRPr="004A5F6A">
        <w:rPr>
          <w:rFonts w:ascii="Times New Roman" w:eastAsia="Times New Roman" w:hAnsi="Times New Roman" w:cs="Times New Roman"/>
          <w:bCs/>
          <w:noProof/>
          <w:color w:val="000000"/>
          <w:sz w:val="28"/>
          <w:szCs w:val="28"/>
          <w:lang w:eastAsia="lv-LV"/>
        </w:rPr>
        <w:t>.3. programmatūru, kas būtiski ietekmē metroloģiskos raksturlielumus, attiecīgi marķē, un tai jābūt aizsargātai;</w:t>
      </w:r>
    </w:p>
    <w:p w14:paraId="596EF6D4" w14:textId="22BEBD5C" w:rsidR="009D189E" w:rsidRPr="004A5F6A" w:rsidRDefault="008066E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19</w:t>
      </w:r>
      <w:r w:rsidR="009D189E" w:rsidRPr="004A5F6A">
        <w:rPr>
          <w:rFonts w:ascii="Times New Roman" w:eastAsia="Times New Roman" w:hAnsi="Times New Roman" w:cs="Times New Roman"/>
          <w:bCs/>
          <w:noProof/>
          <w:color w:val="000000"/>
          <w:sz w:val="28"/>
          <w:szCs w:val="28"/>
          <w:lang w:eastAsia="lv-LV"/>
        </w:rPr>
        <w:t xml:space="preserve">.4. mērīšanas līdzekļa programmatūra </w:t>
      </w:r>
      <w:r w:rsidR="00E14318">
        <w:rPr>
          <w:rFonts w:ascii="Times New Roman" w:eastAsia="Times New Roman" w:hAnsi="Times New Roman" w:cs="Times New Roman"/>
          <w:bCs/>
          <w:noProof/>
          <w:color w:val="000000"/>
          <w:sz w:val="28"/>
          <w:szCs w:val="28"/>
          <w:lang w:eastAsia="lv-LV"/>
        </w:rPr>
        <w:t>ir</w:t>
      </w:r>
      <w:r w:rsidR="009D189E" w:rsidRPr="004A5F6A">
        <w:rPr>
          <w:rFonts w:ascii="Times New Roman" w:eastAsia="Times New Roman" w:hAnsi="Times New Roman" w:cs="Times New Roman"/>
          <w:bCs/>
          <w:noProof/>
          <w:color w:val="000000"/>
          <w:sz w:val="28"/>
          <w:szCs w:val="28"/>
          <w:lang w:eastAsia="lv-LV"/>
        </w:rPr>
        <w:t xml:space="preserve"> viegli identificējama</w:t>
      </w:r>
      <w:r w:rsidR="00152A7B">
        <w:rPr>
          <w:rFonts w:ascii="Times New Roman" w:eastAsia="Times New Roman" w:hAnsi="Times New Roman" w:cs="Times New Roman"/>
          <w:bCs/>
          <w:noProof/>
          <w:color w:val="000000"/>
          <w:sz w:val="28"/>
          <w:szCs w:val="28"/>
          <w:lang w:eastAsia="lv-LV"/>
        </w:rPr>
        <w:t>;</w:t>
      </w:r>
    </w:p>
    <w:p w14:paraId="596EF6D5" w14:textId="7B0AC37B" w:rsidR="009D189E" w:rsidRPr="004A5F6A" w:rsidRDefault="008066E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19</w:t>
      </w:r>
      <w:r w:rsidR="009D189E" w:rsidRPr="004A5F6A">
        <w:rPr>
          <w:rFonts w:ascii="Times New Roman" w:eastAsia="Times New Roman" w:hAnsi="Times New Roman" w:cs="Times New Roman"/>
          <w:bCs/>
          <w:noProof/>
          <w:color w:val="000000"/>
          <w:sz w:val="28"/>
          <w:szCs w:val="28"/>
          <w:lang w:eastAsia="lv-LV"/>
        </w:rPr>
        <w:t>.5.</w:t>
      </w:r>
      <w:r w:rsidR="0045235A">
        <w:rPr>
          <w:rFonts w:ascii="Times New Roman" w:eastAsia="Times New Roman" w:hAnsi="Times New Roman" w:cs="Times New Roman"/>
          <w:bCs/>
          <w:noProof/>
          <w:color w:val="000000"/>
          <w:sz w:val="28"/>
          <w:szCs w:val="28"/>
          <w:lang w:eastAsia="lv-LV"/>
        </w:rPr>
        <w:t> </w:t>
      </w:r>
      <w:r w:rsidR="009D189E" w:rsidRPr="004A5F6A">
        <w:rPr>
          <w:rFonts w:ascii="Times New Roman" w:eastAsia="Times New Roman" w:hAnsi="Times New Roman" w:cs="Times New Roman"/>
          <w:bCs/>
          <w:noProof/>
          <w:color w:val="000000"/>
          <w:sz w:val="28"/>
          <w:szCs w:val="28"/>
          <w:lang w:eastAsia="lv-LV"/>
        </w:rPr>
        <w:t xml:space="preserve">pierādījumi par iejaukšanos </w:t>
      </w:r>
      <w:r w:rsidR="00E14318">
        <w:rPr>
          <w:rFonts w:ascii="Times New Roman" w:eastAsia="Times New Roman" w:hAnsi="Times New Roman" w:cs="Times New Roman"/>
          <w:bCs/>
          <w:noProof/>
          <w:color w:val="000000"/>
          <w:sz w:val="28"/>
          <w:szCs w:val="28"/>
          <w:lang w:eastAsia="lv-LV"/>
        </w:rPr>
        <w:t>ir</w:t>
      </w:r>
      <w:r w:rsidR="009D189E" w:rsidRPr="004A5F6A">
        <w:rPr>
          <w:rFonts w:ascii="Times New Roman" w:eastAsia="Times New Roman" w:hAnsi="Times New Roman" w:cs="Times New Roman"/>
          <w:bCs/>
          <w:noProof/>
          <w:color w:val="000000"/>
          <w:sz w:val="28"/>
          <w:szCs w:val="28"/>
          <w:lang w:eastAsia="lv-LV"/>
        </w:rPr>
        <w:t xml:space="preserve"> pieejami pietiekami ilgu laikposmu;</w:t>
      </w:r>
    </w:p>
    <w:p w14:paraId="596EF6D6" w14:textId="001E8C28" w:rsidR="009D189E" w:rsidRPr="004A5F6A" w:rsidRDefault="008066E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19</w:t>
      </w:r>
      <w:r w:rsidR="009D189E" w:rsidRPr="004A5F6A">
        <w:rPr>
          <w:rFonts w:ascii="Times New Roman" w:eastAsia="Times New Roman" w:hAnsi="Times New Roman" w:cs="Times New Roman"/>
          <w:bCs/>
          <w:noProof/>
          <w:color w:val="000000"/>
          <w:sz w:val="28"/>
          <w:szCs w:val="28"/>
          <w:lang w:eastAsia="lv-LV"/>
        </w:rPr>
        <w:t>.6.</w:t>
      </w:r>
      <w:r w:rsidR="00152A7B">
        <w:rPr>
          <w:rFonts w:ascii="Times New Roman" w:eastAsia="Times New Roman" w:hAnsi="Times New Roman" w:cs="Times New Roman"/>
          <w:bCs/>
          <w:noProof/>
          <w:color w:val="000000"/>
          <w:sz w:val="28"/>
          <w:szCs w:val="28"/>
          <w:lang w:eastAsia="lv-LV"/>
        </w:rPr>
        <w:t> </w:t>
      </w:r>
      <w:r w:rsidR="009D189E" w:rsidRPr="004A5F6A">
        <w:rPr>
          <w:rFonts w:ascii="Times New Roman" w:eastAsia="Times New Roman" w:hAnsi="Times New Roman" w:cs="Times New Roman"/>
          <w:bCs/>
          <w:noProof/>
          <w:color w:val="000000"/>
          <w:sz w:val="28"/>
          <w:szCs w:val="28"/>
          <w:lang w:eastAsia="lv-LV"/>
        </w:rPr>
        <w:t xml:space="preserve">mērījumu dati, programmnodrošinājuma būtiskie metroloģiskie raksturlielumi un metroloģiskā nozīmīguma raksturlielumi, kas tiek uzglabāti vai nosūtīti, </w:t>
      </w:r>
      <w:r w:rsidR="00981999">
        <w:rPr>
          <w:rFonts w:ascii="Times New Roman" w:eastAsia="Times New Roman" w:hAnsi="Times New Roman" w:cs="Times New Roman"/>
          <w:bCs/>
          <w:noProof/>
          <w:color w:val="000000"/>
          <w:sz w:val="28"/>
          <w:szCs w:val="28"/>
          <w:lang w:eastAsia="lv-LV"/>
        </w:rPr>
        <w:t>ir</w:t>
      </w:r>
      <w:r w:rsidR="009D189E" w:rsidRPr="004A5F6A">
        <w:rPr>
          <w:rFonts w:ascii="Times New Roman" w:eastAsia="Times New Roman" w:hAnsi="Times New Roman" w:cs="Times New Roman"/>
          <w:bCs/>
          <w:noProof/>
          <w:color w:val="000000"/>
          <w:sz w:val="28"/>
          <w:szCs w:val="28"/>
          <w:lang w:eastAsia="lv-LV"/>
        </w:rPr>
        <w:t xml:space="preserve"> atbilstoši aizsargāti pret nejaušu vai apzinātu bojāšanu;</w:t>
      </w:r>
    </w:p>
    <w:p w14:paraId="596EF6D7" w14:textId="1A70E507" w:rsidR="009D189E" w:rsidRPr="004A5F6A" w:rsidRDefault="008066E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19</w:t>
      </w:r>
      <w:r w:rsidR="009D189E" w:rsidRPr="004A5F6A">
        <w:rPr>
          <w:rFonts w:ascii="Times New Roman" w:eastAsia="Times New Roman" w:hAnsi="Times New Roman" w:cs="Times New Roman"/>
          <w:bCs/>
          <w:noProof/>
          <w:color w:val="000000"/>
          <w:sz w:val="28"/>
          <w:szCs w:val="28"/>
          <w:lang w:eastAsia="lv-LV"/>
        </w:rPr>
        <w:t>.7. ja mērīšanas līdzek</w:t>
      </w:r>
      <w:r w:rsidR="00152A7B">
        <w:rPr>
          <w:rFonts w:ascii="Times New Roman" w:eastAsia="Times New Roman" w:hAnsi="Times New Roman" w:cs="Times New Roman"/>
          <w:bCs/>
          <w:noProof/>
          <w:color w:val="000000"/>
          <w:sz w:val="28"/>
          <w:szCs w:val="28"/>
          <w:lang w:eastAsia="lv-LV"/>
        </w:rPr>
        <w:t>lis</w:t>
      </w:r>
      <w:r w:rsidR="009D189E" w:rsidRPr="004A5F6A">
        <w:rPr>
          <w:rFonts w:ascii="Times New Roman" w:eastAsia="Times New Roman" w:hAnsi="Times New Roman" w:cs="Times New Roman"/>
          <w:bCs/>
          <w:noProof/>
          <w:color w:val="000000"/>
          <w:sz w:val="28"/>
          <w:szCs w:val="28"/>
          <w:lang w:eastAsia="lv-LV"/>
        </w:rPr>
        <w:t xml:space="preserve"> paredzēt</w:t>
      </w:r>
      <w:r w:rsidR="00152A7B">
        <w:rPr>
          <w:rFonts w:ascii="Times New Roman" w:eastAsia="Times New Roman" w:hAnsi="Times New Roman" w:cs="Times New Roman"/>
          <w:bCs/>
          <w:noProof/>
          <w:color w:val="000000"/>
          <w:sz w:val="28"/>
          <w:szCs w:val="28"/>
          <w:lang w:eastAsia="lv-LV"/>
        </w:rPr>
        <w:t>s</w:t>
      </w:r>
      <w:r w:rsidR="009D189E" w:rsidRPr="004A5F6A">
        <w:rPr>
          <w:rFonts w:ascii="Times New Roman" w:eastAsia="Times New Roman" w:hAnsi="Times New Roman" w:cs="Times New Roman"/>
          <w:bCs/>
          <w:noProof/>
          <w:color w:val="000000"/>
          <w:sz w:val="28"/>
          <w:szCs w:val="28"/>
          <w:lang w:eastAsia="lv-LV"/>
        </w:rPr>
        <w:t xml:space="preserve"> komunālajiem pakalpojumiem, t</w:t>
      </w:r>
      <w:r w:rsidR="00152A7B">
        <w:rPr>
          <w:rFonts w:ascii="Times New Roman" w:eastAsia="Times New Roman" w:hAnsi="Times New Roman" w:cs="Times New Roman"/>
          <w:bCs/>
          <w:noProof/>
          <w:color w:val="000000"/>
          <w:sz w:val="28"/>
          <w:szCs w:val="28"/>
          <w:lang w:eastAsia="lv-LV"/>
        </w:rPr>
        <w:t>ā</w:t>
      </w:r>
      <w:r w:rsidR="009D189E" w:rsidRPr="004A5F6A">
        <w:rPr>
          <w:rFonts w:ascii="Times New Roman" w:eastAsia="Times New Roman" w:hAnsi="Times New Roman" w:cs="Times New Roman"/>
          <w:bCs/>
          <w:noProof/>
          <w:color w:val="000000"/>
          <w:sz w:val="28"/>
          <w:szCs w:val="28"/>
          <w:lang w:eastAsia="lv-LV"/>
        </w:rPr>
        <w:t xml:space="preserve"> rādījumi uzrāda kopēj</w:t>
      </w:r>
      <w:r w:rsidR="00981999">
        <w:rPr>
          <w:rFonts w:ascii="Times New Roman" w:eastAsia="Times New Roman" w:hAnsi="Times New Roman" w:cs="Times New Roman"/>
          <w:bCs/>
          <w:noProof/>
          <w:color w:val="000000"/>
          <w:sz w:val="28"/>
          <w:szCs w:val="28"/>
          <w:lang w:eastAsia="lv-LV"/>
        </w:rPr>
        <w:t>o</w:t>
      </w:r>
      <w:r w:rsidR="009D189E" w:rsidRPr="004A5F6A">
        <w:rPr>
          <w:rFonts w:ascii="Times New Roman" w:eastAsia="Times New Roman" w:hAnsi="Times New Roman" w:cs="Times New Roman"/>
          <w:bCs/>
          <w:noProof/>
          <w:color w:val="000000"/>
          <w:sz w:val="28"/>
          <w:szCs w:val="28"/>
          <w:lang w:eastAsia="lv-LV"/>
        </w:rPr>
        <w:t xml:space="preserve"> piegādāt</w:t>
      </w:r>
      <w:r w:rsidR="00981999">
        <w:rPr>
          <w:rFonts w:ascii="Times New Roman" w:eastAsia="Times New Roman" w:hAnsi="Times New Roman" w:cs="Times New Roman"/>
          <w:bCs/>
          <w:noProof/>
          <w:color w:val="000000"/>
          <w:sz w:val="28"/>
          <w:szCs w:val="28"/>
          <w:lang w:eastAsia="lv-LV"/>
        </w:rPr>
        <w:t>o</w:t>
      </w:r>
      <w:r w:rsidR="009D189E" w:rsidRPr="004A5F6A">
        <w:rPr>
          <w:rFonts w:ascii="Times New Roman" w:eastAsia="Times New Roman" w:hAnsi="Times New Roman" w:cs="Times New Roman"/>
          <w:bCs/>
          <w:noProof/>
          <w:color w:val="000000"/>
          <w:sz w:val="28"/>
          <w:szCs w:val="28"/>
          <w:lang w:eastAsia="lv-LV"/>
        </w:rPr>
        <w:t xml:space="preserve"> daudzum</w:t>
      </w:r>
      <w:r w:rsidR="00981999">
        <w:rPr>
          <w:rFonts w:ascii="Times New Roman" w:eastAsia="Times New Roman" w:hAnsi="Times New Roman" w:cs="Times New Roman"/>
          <w:bCs/>
          <w:noProof/>
          <w:color w:val="000000"/>
          <w:sz w:val="28"/>
          <w:szCs w:val="28"/>
          <w:lang w:eastAsia="lv-LV"/>
        </w:rPr>
        <w:t>u</w:t>
      </w:r>
      <w:r w:rsidR="009D189E" w:rsidRPr="004A5F6A">
        <w:rPr>
          <w:rFonts w:ascii="Times New Roman" w:eastAsia="Times New Roman" w:hAnsi="Times New Roman" w:cs="Times New Roman"/>
          <w:bCs/>
          <w:noProof/>
          <w:color w:val="000000"/>
          <w:sz w:val="28"/>
          <w:szCs w:val="28"/>
          <w:lang w:eastAsia="lv-LV"/>
        </w:rPr>
        <w:t xml:space="preserve"> vai </w:t>
      </w:r>
      <w:r w:rsidR="00981999">
        <w:rPr>
          <w:rFonts w:ascii="Times New Roman" w:eastAsia="Times New Roman" w:hAnsi="Times New Roman" w:cs="Times New Roman"/>
          <w:bCs/>
          <w:noProof/>
          <w:color w:val="000000"/>
          <w:sz w:val="28"/>
          <w:szCs w:val="28"/>
          <w:lang w:eastAsia="lv-LV"/>
        </w:rPr>
        <w:t>no tiem</w:t>
      </w:r>
      <w:r w:rsidR="009D189E" w:rsidRPr="004A5F6A">
        <w:rPr>
          <w:rFonts w:ascii="Times New Roman" w:eastAsia="Times New Roman" w:hAnsi="Times New Roman" w:cs="Times New Roman"/>
          <w:bCs/>
          <w:noProof/>
          <w:color w:val="000000"/>
          <w:sz w:val="28"/>
          <w:szCs w:val="28"/>
          <w:lang w:eastAsia="lv-LV"/>
        </w:rPr>
        <w:t xml:space="preserve"> iespējams izskaitļot kopējo piegādes daudzumu, </w:t>
      </w:r>
      <w:r w:rsidR="00981999">
        <w:rPr>
          <w:rFonts w:ascii="Times New Roman" w:eastAsia="Times New Roman" w:hAnsi="Times New Roman" w:cs="Times New Roman"/>
          <w:bCs/>
          <w:noProof/>
          <w:color w:val="000000"/>
          <w:sz w:val="28"/>
          <w:szCs w:val="28"/>
          <w:lang w:eastAsia="lv-LV"/>
        </w:rPr>
        <w:t>vai rādījumi</w:t>
      </w:r>
      <w:r w:rsidR="009D189E" w:rsidRPr="004A5F6A">
        <w:rPr>
          <w:rFonts w:ascii="Times New Roman" w:eastAsia="Times New Roman" w:hAnsi="Times New Roman" w:cs="Times New Roman"/>
          <w:bCs/>
          <w:noProof/>
          <w:color w:val="000000"/>
          <w:sz w:val="28"/>
          <w:szCs w:val="28"/>
          <w:lang w:eastAsia="lv-LV"/>
        </w:rPr>
        <w:t xml:space="preserve"> pilnībā vai daļēji kalpo par pamatu samaksai. Rādījumus nedrīkst pārtraukt mērīšanas līdzekļa lietošanas laikā.</w:t>
      </w:r>
    </w:p>
    <w:p w14:paraId="596EF6D8" w14:textId="77777777" w:rsidR="00BD7001" w:rsidRPr="004A5F6A" w:rsidRDefault="00BD7001"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p>
    <w:p w14:paraId="596EF6DA" w14:textId="4DFC5E7C" w:rsidR="009D189E" w:rsidRPr="004A5F6A" w:rsidRDefault="008066E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20. U</w:t>
      </w:r>
      <w:r w:rsidR="009D189E" w:rsidRPr="004A5F6A">
        <w:rPr>
          <w:rFonts w:ascii="Times New Roman" w:eastAsia="Times New Roman" w:hAnsi="Times New Roman" w:cs="Times New Roman"/>
          <w:bCs/>
          <w:noProof/>
          <w:color w:val="000000"/>
          <w:sz w:val="28"/>
          <w:szCs w:val="28"/>
          <w:lang w:eastAsia="lv-LV"/>
        </w:rPr>
        <w:t xml:space="preserve">z mērīšanas līdzekļa </w:t>
      </w:r>
      <w:r w:rsidR="00E14318">
        <w:rPr>
          <w:rFonts w:ascii="Times New Roman" w:eastAsia="Times New Roman" w:hAnsi="Times New Roman" w:cs="Times New Roman"/>
          <w:bCs/>
          <w:noProof/>
          <w:color w:val="000000"/>
          <w:sz w:val="28"/>
          <w:szCs w:val="28"/>
          <w:lang w:eastAsia="lv-LV"/>
        </w:rPr>
        <w:t>ir</w:t>
      </w:r>
      <w:r w:rsidR="009D189E" w:rsidRPr="004A5F6A">
        <w:rPr>
          <w:rFonts w:ascii="Times New Roman" w:eastAsia="Times New Roman" w:hAnsi="Times New Roman" w:cs="Times New Roman"/>
          <w:bCs/>
          <w:noProof/>
          <w:color w:val="000000"/>
          <w:sz w:val="28"/>
          <w:szCs w:val="28"/>
          <w:lang w:eastAsia="lv-LV"/>
        </w:rPr>
        <w:t xml:space="preserve"> šāda informācija:</w:t>
      </w:r>
    </w:p>
    <w:p w14:paraId="596EF6DB" w14:textId="227F79DA" w:rsidR="009D189E" w:rsidRPr="004A5F6A" w:rsidRDefault="008066E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20.1.</w:t>
      </w:r>
      <w:r w:rsidR="009D189E" w:rsidRPr="004A5F6A">
        <w:rPr>
          <w:rFonts w:ascii="Times New Roman" w:eastAsia="Times New Roman" w:hAnsi="Times New Roman" w:cs="Times New Roman"/>
          <w:bCs/>
          <w:noProof/>
          <w:color w:val="000000"/>
          <w:sz w:val="28"/>
          <w:szCs w:val="28"/>
          <w:lang w:eastAsia="lv-LV"/>
        </w:rPr>
        <w:t xml:space="preserve"> ražotāja</w:t>
      </w:r>
      <w:r w:rsidR="00337AE2" w:rsidRPr="004A5F6A">
        <w:rPr>
          <w:rFonts w:ascii="Times New Roman" w:eastAsia="Times New Roman" w:hAnsi="Times New Roman" w:cs="Times New Roman"/>
          <w:bCs/>
          <w:noProof/>
          <w:color w:val="000000"/>
          <w:sz w:val="28"/>
          <w:szCs w:val="28"/>
          <w:lang w:eastAsia="lv-LV"/>
        </w:rPr>
        <w:t xml:space="preserve"> preču</w:t>
      </w:r>
      <w:r w:rsidR="009D189E" w:rsidRPr="004A5F6A">
        <w:rPr>
          <w:rFonts w:ascii="Times New Roman" w:eastAsia="Times New Roman" w:hAnsi="Times New Roman" w:cs="Times New Roman"/>
          <w:bCs/>
          <w:noProof/>
          <w:color w:val="000000"/>
          <w:sz w:val="28"/>
          <w:szCs w:val="28"/>
          <w:lang w:eastAsia="lv-LV"/>
        </w:rPr>
        <w:t xml:space="preserve"> zīme vai nosaukum</w:t>
      </w:r>
      <w:r w:rsidR="00E14318">
        <w:rPr>
          <w:rFonts w:ascii="Times New Roman" w:eastAsia="Times New Roman" w:hAnsi="Times New Roman" w:cs="Times New Roman"/>
          <w:bCs/>
          <w:noProof/>
          <w:color w:val="000000"/>
          <w:sz w:val="28"/>
          <w:szCs w:val="28"/>
          <w:lang w:eastAsia="lv-LV"/>
        </w:rPr>
        <w:t>s</w:t>
      </w:r>
      <w:r w:rsidR="009D189E" w:rsidRPr="004A5F6A">
        <w:rPr>
          <w:rFonts w:ascii="Times New Roman" w:eastAsia="Times New Roman" w:hAnsi="Times New Roman" w:cs="Times New Roman"/>
          <w:bCs/>
          <w:noProof/>
          <w:color w:val="000000"/>
          <w:sz w:val="28"/>
          <w:szCs w:val="28"/>
          <w:lang w:eastAsia="lv-LV"/>
        </w:rPr>
        <w:t>;</w:t>
      </w:r>
    </w:p>
    <w:p w14:paraId="596EF6DC" w14:textId="0F725ED7" w:rsidR="009D189E" w:rsidRPr="004A5F6A" w:rsidRDefault="008066E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 xml:space="preserve">20.2. </w:t>
      </w:r>
      <w:r w:rsidR="009D189E" w:rsidRPr="004A5F6A">
        <w:rPr>
          <w:rFonts w:ascii="Times New Roman" w:eastAsia="Times New Roman" w:hAnsi="Times New Roman" w:cs="Times New Roman"/>
          <w:bCs/>
          <w:noProof/>
          <w:color w:val="000000"/>
          <w:sz w:val="28"/>
          <w:szCs w:val="28"/>
          <w:lang w:eastAsia="lv-LV"/>
        </w:rPr>
        <w:t>informācija par tā precizitāti;</w:t>
      </w:r>
    </w:p>
    <w:p w14:paraId="596EF6DD" w14:textId="34684379" w:rsidR="009D189E" w:rsidRPr="004A5F6A" w:rsidRDefault="008066E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20.3.</w:t>
      </w:r>
      <w:r w:rsidR="00977696">
        <w:rPr>
          <w:rFonts w:ascii="Times New Roman" w:eastAsia="Times New Roman" w:hAnsi="Times New Roman" w:cs="Times New Roman"/>
          <w:bCs/>
          <w:noProof/>
          <w:color w:val="000000"/>
          <w:sz w:val="28"/>
          <w:szCs w:val="28"/>
          <w:lang w:eastAsia="lv-LV"/>
        </w:rPr>
        <w:t> </w:t>
      </w:r>
      <w:r w:rsidR="009D189E" w:rsidRPr="004A5F6A">
        <w:rPr>
          <w:rFonts w:ascii="Times New Roman" w:eastAsia="Times New Roman" w:hAnsi="Times New Roman" w:cs="Times New Roman"/>
          <w:bCs/>
          <w:noProof/>
          <w:color w:val="000000"/>
          <w:sz w:val="28"/>
          <w:szCs w:val="28"/>
          <w:lang w:eastAsia="lv-LV"/>
        </w:rPr>
        <w:t>ja nepieciešams, informācija par lietošanas nosacījumiem, mērījumu spējām</w:t>
      </w:r>
      <w:r w:rsidR="00E14318">
        <w:rPr>
          <w:rFonts w:ascii="Times New Roman" w:eastAsia="Times New Roman" w:hAnsi="Times New Roman" w:cs="Times New Roman"/>
          <w:bCs/>
          <w:noProof/>
          <w:color w:val="000000"/>
          <w:sz w:val="28"/>
          <w:szCs w:val="28"/>
          <w:lang w:eastAsia="lv-LV"/>
        </w:rPr>
        <w:t xml:space="preserve"> un</w:t>
      </w:r>
      <w:r w:rsidR="009D189E" w:rsidRPr="004A5F6A">
        <w:rPr>
          <w:rFonts w:ascii="Times New Roman" w:eastAsia="Times New Roman" w:hAnsi="Times New Roman" w:cs="Times New Roman"/>
          <w:bCs/>
          <w:noProof/>
          <w:color w:val="000000"/>
          <w:sz w:val="28"/>
          <w:szCs w:val="28"/>
          <w:lang w:eastAsia="lv-LV"/>
        </w:rPr>
        <w:t xml:space="preserve"> mērdiapazonu, identifikācijas marķējum</w:t>
      </w:r>
      <w:r w:rsidR="00E14318">
        <w:rPr>
          <w:rFonts w:ascii="Times New Roman" w:eastAsia="Times New Roman" w:hAnsi="Times New Roman" w:cs="Times New Roman"/>
          <w:bCs/>
          <w:noProof/>
          <w:color w:val="000000"/>
          <w:sz w:val="28"/>
          <w:szCs w:val="28"/>
          <w:lang w:eastAsia="lv-LV"/>
        </w:rPr>
        <w:t>s</w:t>
      </w:r>
      <w:r w:rsidR="009D189E" w:rsidRPr="004A5F6A">
        <w:rPr>
          <w:rFonts w:ascii="Times New Roman" w:eastAsia="Times New Roman" w:hAnsi="Times New Roman" w:cs="Times New Roman"/>
          <w:bCs/>
          <w:noProof/>
          <w:color w:val="000000"/>
          <w:sz w:val="28"/>
          <w:szCs w:val="28"/>
          <w:lang w:eastAsia="lv-LV"/>
        </w:rPr>
        <w:t>, E</w:t>
      </w:r>
      <w:r w:rsidR="00337AE2" w:rsidRPr="004A5F6A">
        <w:rPr>
          <w:rFonts w:ascii="Times New Roman" w:eastAsia="Times New Roman" w:hAnsi="Times New Roman" w:cs="Times New Roman"/>
          <w:bCs/>
          <w:noProof/>
          <w:color w:val="000000"/>
          <w:sz w:val="28"/>
          <w:szCs w:val="28"/>
          <w:lang w:eastAsia="lv-LV"/>
        </w:rPr>
        <w:t>S</w:t>
      </w:r>
      <w:r w:rsidR="009D189E" w:rsidRPr="004A5F6A">
        <w:rPr>
          <w:rFonts w:ascii="Times New Roman" w:eastAsia="Times New Roman" w:hAnsi="Times New Roman" w:cs="Times New Roman"/>
          <w:bCs/>
          <w:noProof/>
          <w:color w:val="000000"/>
          <w:sz w:val="28"/>
          <w:szCs w:val="28"/>
          <w:lang w:eastAsia="lv-LV"/>
        </w:rPr>
        <w:t xml:space="preserve"> tipa </w:t>
      </w:r>
      <w:r w:rsidR="00337AE2" w:rsidRPr="004A5F6A">
        <w:rPr>
          <w:rFonts w:ascii="Times New Roman" w:eastAsia="Times New Roman" w:hAnsi="Times New Roman" w:cs="Times New Roman"/>
          <w:bCs/>
          <w:noProof/>
          <w:color w:val="000000"/>
          <w:sz w:val="28"/>
          <w:szCs w:val="28"/>
          <w:lang w:eastAsia="lv-LV"/>
        </w:rPr>
        <w:t>pārbaudes sertifikāt</w:t>
      </w:r>
      <w:r w:rsidR="00152A7B">
        <w:rPr>
          <w:rFonts w:ascii="Times New Roman" w:eastAsia="Times New Roman" w:hAnsi="Times New Roman" w:cs="Times New Roman"/>
          <w:bCs/>
          <w:noProof/>
          <w:color w:val="000000"/>
          <w:sz w:val="28"/>
          <w:szCs w:val="28"/>
          <w:lang w:eastAsia="lv-LV"/>
        </w:rPr>
        <w:t>a</w:t>
      </w:r>
      <w:r w:rsidR="009D189E" w:rsidRPr="004A5F6A">
        <w:rPr>
          <w:rFonts w:ascii="Times New Roman" w:eastAsia="Times New Roman" w:hAnsi="Times New Roman" w:cs="Times New Roman"/>
          <w:bCs/>
          <w:noProof/>
          <w:color w:val="000000"/>
          <w:sz w:val="28"/>
          <w:szCs w:val="28"/>
          <w:lang w:eastAsia="lv-LV"/>
        </w:rPr>
        <w:t xml:space="preserve"> vai E</w:t>
      </w:r>
      <w:r w:rsidR="00337AE2" w:rsidRPr="004A5F6A">
        <w:rPr>
          <w:rFonts w:ascii="Times New Roman" w:eastAsia="Times New Roman" w:hAnsi="Times New Roman" w:cs="Times New Roman"/>
          <w:bCs/>
          <w:noProof/>
          <w:color w:val="000000"/>
          <w:sz w:val="28"/>
          <w:szCs w:val="28"/>
          <w:lang w:eastAsia="lv-LV"/>
        </w:rPr>
        <w:t>S</w:t>
      </w:r>
      <w:r w:rsidR="009D189E" w:rsidRPr="004A5F6A">
        <w:rPr>
          <w:rFonts w:ascii="Times New Roman" w:eastAsia="Times New Roman" w:hAnsi="Times New Roman" w:cs="Times New Roman"/>
          <w:bCs/>
          <w:noProof/>
          <w:color w:val="000000"/>
          <w:sz w:val="28"/>
          <w:szCs w:val="28"/>
          <w:lang w:eastAsia="lv-LV"/>
        </w:rPr>
        <w:t xml:space="preserve"> </w:t>
      </w:r>
      <w:r w:rsidR="00337AE2" w:rsidRPr="004A5F6A">
        <w:rPr>
          <w:rFonts w:ascii="Times New Roman" w:eastAsia="Times New Roman" w:hAnsi="Times New Roman" w:cs="Times New Roman"/>
          <w:bCs/>
          <w:noProof/>
          <w:color w:val="000000"/>
          <w:sz w:val="28"/>
          <w:szCs w:val="28"/>
          <w:lang w:eastAsia="lv-LV"/>
        </w:rPr>
        <w:t>projekta</w:t>
      </w:r>
      <w:r w:rsidR="009D189E" w:rsidRPr="004A5F6A">
        <w:rPr>
          <w:rFonts w:ascii="Times New Roman" w:eastAsia="Times New Roman" w:hAnsi="Times New Roman" w:cs="Times New Roman"/>
          <w:bCs/>
          <w:noProof/>
          <w:color w:val="000000"/>
          <w:sz w:val="28"/>
          <w:szCs w:val="28"/>
          <w:lang w:eastAsia="lv-LV"/>
        </w:rPr>
        <w:t xml:space="preserve"> novērtēšanas sertifikāta numur</w:t>
      </w:r>
      <w:r w:rsidR="00E14318">
        <w:rPr>
          <w:rFonts w:ascii="Times New Roman" w:eastAsia="Times New Roman" w:hAnsi="Times New Roman" w:cs="Times New Roman"/>
          <w:bCs/>
          <w:noProof/>
          <w:color w:val="000000"/>
          <w:sz w:val="28"/>
          <w:szCs w:val="28"/>
          <w:lang w:eastAsia="lv-LV"/>
        </w:rPr>
        <w:t>s</w:t>
      </w:r>
      <w:r w:rsidR="009D189E" w:rsidRPr="004A5F6A">
        <w:rPr>
          <w:rFonts w:ascii="Times New Roman" w:eastAsia="Times New Roman" w:hAnsi="Times New Roman" w:cs="Times New Roman"/>
          <w:bCs/>
          <w:noProof/>
          <w:color w:val="000000"/>
          <w:sz w:val="28"/>
          <w:szCs w:val="28"/>
          <w:lang w:eastAsia="lv-LV"/>
        </w:rPr>
        <w:t xml:space="preserve"> un informācija par to, vai papildu ierīces, kas nodrošina metroloģiskos rezultātus, atbilst šo noteikumu prasībām un normatīvajiem aktiem par metroloģiskajām prasībām konkrētam mērīšana</w:t>
      </w:r>
      <w:r w:rsidR="0041564A" w:rsidRPr="004A5F6A">
        <w:rPr>
          <w:rFonts w:ascii="Times New Roman" w:eastAsia="Times New Roman" w:hAnsi="Times New Roman" w:cs="Times New Roman"/>
          <w:bCs/>
          <w:noProof/>
          <w:color w:val="000000"/>
          <w:sz w:val="28"/>
          <w:szCs w:val="28"/>
          <w:lang w:eastAsia="lv-LV"/>
        </w:rPr>
        <w:t>s līdzeklim.</w:t>
      </w:r>
    </w:p>
    <w:p w14:paraId="6C67B177" w14:textId="77777777" w:rsidR="0041564A" w:rsidRPr="004A5F6A" w:rsidRDefault="0041564A"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p>
    <w:p w14:paraId="596EF6DE" w14:textId="76DEFCEA" w:rsidR="009D189E" w:rsidRPr="004A5F6A" w:rsidRDefault="008066E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21.</w:t>
      </w:r>
      <w:r w:rsidR="009D189E" w:rsidRPr="004A5F6A">
        <w:rPr>
          <w:rFonts w:ascii="Times New Roman" w:eastAsia="Times New Roman" w:hAnsi="Times New Roman" w:cs="Times New Roman"/>
          <w:bCs/>
          <w:noProof/>
          <w:color w:val="000000"/>
          <w:sz w:val="28"/>
          <w:szCs w:val="28"/>
          <w:lang w:eastAsia="lv-LV"/>
        </w:rPr>
        <w:t xml:space="preserve"> </w:t>
      </w:r>
      <w:r w:rsidRPr="004A5F6A">
        <w:rPr>
          <w:rFonts w:ascii="Times New Roman" w:eastAsia="Times New Roman" w:hAnsi="Times New Roman" w:cs="Times New Roman"/>
          <w:bCs/>
          <w:noProof/>
          <w:color w:val="000000"/>
          <w:sz w:val="28"/>
          <w:szCs w:val="28"/>
          <w:lang w:eastAsia="lv-LV"/>
        </w:rPr>
        <w:t>D</w:t>
      </w:r>
      <w:r w:rsidR="009D189E" w:rsidRPr="004A5F6A">
        <w:rPr>
          <w:rFonts w:ascii="Times New Roman" w:eastAsia="Times New Roman" w:hAnsi="Times New Roman" w:cs="Times New Roman"/>
          <w:bCs/>
          <w:noProof/>
          <w:color w:val="000000"/>
          <w:sz w:val="28"/>
          <w:szCs w:val="28"/>
          <w:lang w:eastAsia="lv-LV"/>
        </w:rPr>
        <w:t xml:space="preserve">imensionāliem mērīšanas līdzekļiem, kas ir pārāk mazi vai ar lielu jutību, atļauts nozīmīgu informāciju </w:t>
      </w:r>
      <w:r w:rsidR="00977696">
        <w:rPr>
          <w:rFonts w:ascii="Times New Roman" w:eastAsia="Times New Roman" w:hAnsi="Times New Roman" w:cs="Times New Roman"/>
          <w:bCs/>
          <w:noProof/>
          <w:color w:val="000000"/>
          <w:sz w:val="28"/>
          <w:szCs w:val="28"/>
          <w:lang w:eastAsia="lv-LV"/>
        </w:rPr>
        <w:t>pievienot</w:t>
      </w:r>
      <w:r w:rsidR="009D189E" w:rsidRPr="004A5F6A">
        <w:rPr>
          <w:rFonts w:ascii="Times New Roman" w:eastAsia="Times New Roman" w:hAnsi="Times New Roman" w:cs="Times New Roman"/>
          <w:bCs/>
          <w:noProof/>
          <w:color w:val="000000"/>
          <w:sz w:val="28"/>
          <w:szCs w:val="28"/>
          <w:lang w:eastAsia="lv-LV"/>
        </w:rPr>
        <w:t xml:space="preserve"> iepakojumam, ja tāds ir, un </w:t>
      </w:r>
      <w:r w:rsidR="00B83B65" w:rsidRPr="004A5F6A">
        <w:rPr>
          <w:rFonts w:ascii="Times New Roman" w:eastAsia="Times New Roman" w:hAnsi="Times New Roman" w:cs="Times New Roman"/>
          <w:bCs/>
          <w:noProof/>
          <w:color w:val="000000"/>
          <w:sz w:val="28"/>
          <w:szCs w:val="28"/>
          <w:lang w:eastAsia="lv-LV"/>
        </w:rPr>
        <w:t>š</w:t>
      </w:r>
      <w:r w:rsidR="00890DD6" w:rsidRPr="004A5F6A">
        <w:rPr>
          <w:rFonts w:ascii="Times New Roman" w:eastAsia="Times New Roman" w:hAnsi="Times New Roman" w:cs="Times New Roman"/>
          <w:bCs/>
          <w:noProof/>
          <w:color w:val="000000"/>
          <w:sz w:val="28"/>
          <w:szCs w:val="28"/>
          <w:lang w:eastAsia="lv-LV"/>
        </w:rPr>
        <w:t xml:space="preserve">ajos noteikumos noteiktajai </w:t>
      </w:r>
      <w:r w:rsidR="0041564A" w:rsidRPr="004A5F6A">
        <w:rPr>
          <w:rFonts w:ascii="Times New Roman" w:eastAsia="Times New Roman" w:hAnsi="Times New Roman" w:cs="Times New Roman"/>
          <w:bCs/>
          <w:noProof/>
          <w:color w:val="000000"/>
          <w:sz w:val="28"/>
          <w:szCs w:val="28"/>
          <w:lang w:eastAsia="lv-LV"/>
        </w:rPr>
        <w:t>pavaddokumentācijai.</w:t>
      </w:r>
    </w:p>
    <w:p w14:paraId="21CCEFA2" w14:textId="77777777" w:rsidR="0041564A" w:rsidRPr="004A5F6A" w:rsidRDefault="0041564A"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p>
    <w:p w14:paraId="596EF6DF" w14:textId="5259D53A" w:rsidR="009D189E" w:rsidRPr="004A5F6A" w:rsidRDefault="008066E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22. M</w:t>
      </w:r>
      <w:r w:rsidR="009D189E" w:rsidRPr="004A5F6A">
        <w:rPr>
          <w:rFonts w:ascii="Times New Roman" w:eastAsia="Times New Roman" w:hAnsi="Times New Roman" w:cs="Times New Roman"/>
          <w:bCs/>
          <w:noProof/>
          <w:color w:val="000000"/>
          <w:sz w:val="28"/>
          <w:szCs w:val="28"/>
          <w:lang w:eastAsia="lv-LV"/>
        </w:rPr>
        <w:t xml:space="preserve">ērīšanas līdzekļiem pievieno informāciju par to ekspluatāciju (izņemot mērīšanas līdzekļus, kuru ekspluatācija ir vienkārša un nepārprotama). Informācija </w:t>
      </w:r>
      <w:r w:rsidR="0045235A">
        <w:rPr>
          <w:rFonts w:ascii="Times New Roman" w:eastAsia="Times New Roman" w:hAnsi="Times New Roman" w:cs="Times New Roman"/>
          <w:bCs/>
          <w:noProof/>
          <w:color w:val="000000"/>
          <w:sz w:val="28"/>
          <w:szCs w:val="28"/>
          <w:lang w:eastAsia="lv-LV"/>
        </w:rPr>
        <w:t>ir</w:t>
      </w:r>
      <w:r w:rsidR="009D189E" w:rsidRPr="004A5F6A">
        <w:rPr>
          <w:rFonts w:ascii="Times New Roman" w:eastAsia="Times New Roman" w:hAnsi="Times New Roman" w:cs="Times New Roman"/>
          <w:bCs/>
          <w:noProof/>
          <w:color w:val="000000"/>
          <w:sz w:val="28"/>
          <w:szCs w:val="28"/>
          <w:lang w:eastAsia="lv-LV"/>
        </w:rPr>
        <w:t xml:space="preserve"> viegli saprotama un ietver:</w:t>
      </w:r>
    </w:p>
    <w:p w14:paraId="596EF6E0" w14:textId="118EF749" w:rsidR="009D189E" w:rsidRPr="004A5F6A" w:rsidRDefault="008066E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22.1.</w:t>
      </w:r>
      <w:r w:rsidR="009D189E" w:rsidRPr="004A5F6A">
        <w:rPr>
          <w:rFonts w:ascii="Times New Roman" w:eastAsia="Times New Roman" w:hAnsi="Times New Roman" w:cs="Times New Roman"/>
          <w:bCs/>
          <w:noProof/>
          <w:color w:val="000000"/>
          <w:sz w:val="28"/>
          <w:szCs w:val="28"/>
          <w:lang w:eastAsia="lv-LV"/>
        </w:rPr>
        <w:t xml:space="preserve"> noteikt</w:t>
      </w:r>
      <w:r w:rsidR="0045235A">
        <w:rPr>
          <w:rFonts w:ascii="Times New Roman" w:eastAsia="Times New Roman" w:hAnsi="Times New Roman" w:cs="Times New Roman"/>
          <w:bCs/>
          <w:noProof/>
          <w:color w:val="000000"/>
          <w:sz w:val="28"/>
          <w:szCs w:val="28"/>
          <w:lang w:eastAsia="lv-LV"/>
        </w:rPr>
        <w:t>os</w:t>
      </w:r>
      <w:r w:rsidR="009D189E" w:rsidRPr="004A5F6A">
        <w:rPr>
          <w:rFonts w:ascii="Times New Roman" w:eastAsia="Times New Roman" w:hAnsi="Times New Roman" w:cs="Times New Roman"/>
          <w:bCs/>
          <w:noProof/>
          <w:color w:val="000000"/>
          <w:sz w:val="28"/>
          <w:szCs w:val="28"/>
          <w:lang w:eastAsia="lv-LV"/>
        </w:rPr>
        <w:t xml:space="preserve"> ekspluatācijas nosacījum</w:t>
      </w:r>
      <w:r w:rsidR="0045235A">
        <w:rPr>
          <w:rFonts w:ascii="Times New Roman" w:eastAsia="Times New Roman" w:hAnsi="Times New Roman" w:cs="Times New Roman"/>
          <w:bCs/>
          <w:noProof/>
          <w:color w:val="000000"/>
          <w:sz w:val="28"/>
          <w:szCs w:val="28"/>
          <w:lang w:eastAsia="lv-LV"/>
        </w:rPr>
        <w:t>us</w:t>
      </w:r>
      <w:r w:rsidR="009D189E" w:rsidRPr="004A5F6A">
        <w:rPr>
          <w:rFonts w:ascii="Times New Roman" w:eastAsia="Times New Roman" w:hAnsi="Times New Roman" w:cs="Times New Roman"/>
          <w:bCs/>
          <w:noProof/>
          <w:color w:val="000000"/>
          <w:sz w:val="28"/>
          <w:szCs w:val="28"/>
          <w:lang w:eastAsia="lv-LV"/>
        </w:rPr>
        <w:t>;</w:t>
      </w:r>
    </w:p>
    <w:p w14:paraId="596EF6E1" w14:textId="5EB56868" w:rsidR="009D189E" w:rsidRPr="004A5F6A" w:rsidRDefault="008066E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22.2.</w:t>
      </w:r>
      <w:r w:rsidR="009D189E" w:rsidRPr="004A5F6A">
        <w:rPr>
          <w:rFonts w:ascii="Times New Roman" w:eastAsia="Times New Roman" w:hAnsi="Times New Roman" w:cs="Times New Roman"/>
          <w:bCs/>
          <w:noProof/>
          <w:color w:val="000000"/>
          <w:sz w:val="28"/>
          <w:szCs w:val="28"/>
          <w:lang w:eastAsia="lv-LV"/>
        </w:rPr>
        <w:t xml:space="preserve"> mehāniskās un elektromagnētiskās vides klases;</w:t>
      </w:r>
    </w:p>
    <w:p w14:paraId="596EF6E2" w14:textId="7067B17E" w:rsidR="009D189E" w:rsidRPr="004A5F6A" w:rsidRDefault="008066E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22.3.</w:t>
      </w:r>
      <w:r w:rsidR="009D189E" w:rsidRPr="004A5F6A">
        <w:rPr>
          <w:rFonts w:ascii="Times New Roman" w:eastAsia="Times New Roman" w:hAnsi="Times New Roman" w:cs="Times New Roman"/>
          <w:bCs/>
          <w:noProof/>
          <w:color w:val="000000"/>
          <w:sz w:val="28"/>
          <w:szCs w:val="28"/>
          <w:lang w:eastAsia="lv-LV"/>
        </w:rPr>
        <w:t xml:space="preserve"> augšējās un apakšējās temperatūras robežas, kā arī kondensācijas iespējamīb</w:t>
      </w:r>
      <w:r w:rsidR="0045235A">
        <w:rPr>
          <w:rFonts w:ascii="Times New Roman" w:eastAsia="Times New Roman" w:hAnsi="Times New Roman" w:cs="Times New Roman"/>
          <w:bCs/>
          <w:noProof/>
          <w:color w:val="000000"/>
          <w:sz w:val="28"/>
          <w:szCs w:val="28"/>
          <w:lang w:eastAsia="lv-LV"/>
        </w:rPr>
        <w:t>u</w:t>
      </w:r>
      <w:r w:rsidR="009D189E" w:rsidRPr="004A5F6A">
        <w:rPr>
          <w:rFonts w:ascii="Times New Roman" w:eastAsia="Times New Roman" w:hAnsi="Times New Roman" w:cs="Times New Roman"/>
          <w:bCs/>
          <w:noProof/>
          <w:color w:val="000000"/>
          <w:sz w:val="28"/>
          <w:szCs w:val="28"/>
          <w:lang w:eastAsia="lv-LV"/>
        </w:rPr>
        <w:t xml:space="preserve"> vai darbības vid</w:t>
      </w:r>
      <w:r w:rsidR="0045235A">
        <w:rPr>
          <w:rFonts w:ascii="Times New Roman" w:eastAsia="Times New Roman" w:hAnsi="Times New Roman" w:cs="Times New Roman"/>
          <w:bCs/>
          <w:noProof/>
          <w:color w:val="000000"/>
          <w:sz w:val="28"/>
          <w:szCs w:val="28"/>
          <w:lang w:eastAsia="lv-LV"/>
        </w:rPr>
        <w:t>i</w:t>
      </w:r>
      <w:r w:rsidR="009D189E" w:rsidRPr="004A5F6A">
        <w:rPr>
          <w:rFonts w:ascii="Times New Roman" w:eastAsia="Times New Roman" w:hAnsi="Times New Roman" w:cs="Times New Roman"/>
          <w:bCs/>
          <w:noProof/>
          <w:color w:val="000000"/>
          <w:sz w:val="28"/>
          <w:szCs w:val="28"/>
          <w:lang w:eastAsia="lv-LV"/>
        </w:rPr>
        <w:t xml:space="preserve"> (ārā vai telpās);</w:t>
      </w:r>
    </w:p>
    <w:p w14:paraId="596EF6E3" w14:textId="6FC8FBD6" w:rsidR="009D189E" w:rsidRPr="004A5F6A" w:rsidRDefault="008066E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lastRenderedPageBreak/>
        <w:t xml:space="preserve">22.4. </w:t>
      </w:r>
      <w:r w:rsidR="009D189E" w:rsidRPr="004A5F6A">
        <w:rPr>
          <w:rFonts w:ascii="Times New Roman" w:eastAsia="Times New Roman" w:hAnsi="Times New Roman" w:cs="Times New Roman"/>
          <w:bCs/>
          <w:noProof/>
          <w:color w:val="000000"/>
          <w:sz w:val="28"/>
          <w:szCs w:val="28"/>
          <w:lang w:eastAsia="lv-LV"/>
        </w:rPr>
        <w:t>uzstādīšanas, uzturēšanas un remonta instrukcijas, kā arī pieļaujam</w:t>
      </w:r>
      <w:r w:rsidR="0045235A">
        <w:rPr>
          <w:rFonts w:ascii="Times New Roman" w:eastAsia="Times New Roman" w:hAnsi="Times New Roman" w:cs="Times New Roman"/>
          <w:bCs/>
          <w:noProof/>
          <w:color w:val="000000"/>
          <w:sz w:val="28"/>
          <w:szCs w:val="28"/>
          <w:lang w:eastAsia="lv-LV"/>
        </w:rPr>
        <w:t>o</w:t>
      </w:r>
      <w:r w:rsidR="009D189E" w:rsidRPr="004A5F6A">
        <w:rPr>
          <w:rFonts w:ascii="Times New Roman" w:eastAsia="Times New Roman" w:hAnsi="Times New Roman" w:cs="Times New Roman"/>
          <w:bCs/>
          <w:noProof/>
          <w:color w:val="000000"/>
          <w:sz w:val="28"/>
          <w:szCs w:val="28"/>
          <w:lang w:eastAsia="lv-LV"/>
        </w:rPr>
        <w:t xml:space="preserve"> regulēšan</w:t>
      </w:r>
      <w:r w:rsidR="0045235A">
        <w:rPr>
          <w:rFonts w:ascii="Times New Roman" w:eastAsia="Times New Roman" w:hAnsi="Times New Roman" w:cs="Times New Roman"/>
          <w:bCs/>
          <w:noProof/>
          <w:color w:val="000000"/>
          <w:sz w:val="28"/>
          <w:szCs w:val="28"/>
          <w:lang w:eastAsia="lv-LV"/>
        </w:rPr>
        <w:t>u</w:t>
      </w:r>
      <w:r w:rsidR="009D189E" w:rsidRPr="004A5F6A">
        <w:rPr>
          <w:rFonts w:ascii="Times New Roman" w:eastAsia="Times New Roman" w:hAnsi="Times New Roman" w:cs="Times New Roman"/>
          <w:bCs/>
          <w:noProof/>
          <w:color w:val="000000"/>
          <w:sz w:val="28"/>
          <w:szCs w:val="28"/>
          <w:lang w:eastAsia="lv-LV"/>
        </w:rPr>
        <w:t>;</w:t>
      </w:r>
    </w:p>
    <w:p w14:paraId="596EF6E4" w14:textId="0BAE730C" w:rsidR="009D189E" w:rsidRPr="004A5F6A" w:rsidRDefault="008066E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22.5.</w:t>
      </w:r>
      <w:r w:rsidR="009D189E" w:rsidRPr="004A5F6A">
        <w:rPr>
          <w:rFonts w:ascii="Times New Roman" w:eastAsia="Times New Roman" w:hAnsi="Times New Roman" w:cs="Times New Roman"/>
          <w:bCs/>
          <w:noProof/>
          <w:color w:val="000000"/>
          <w:sz w:val="28"/>
          <w:szCs w:val="28"/>
          <w:lang w:eastAsia="lv-LV"/>
        </w:rPr>
        <w:t xml:space="preserve"> instrukcijas pareizai lietošanai un jebkuriem īpašiem lietošanas nosacījumiem;</w:t>
      </w:r>
    </w:p>
    <w:p w14:paraId="596EF6E5" w14:textId="1D93AB97" w:rsidR="009D189E" w:rsidRPr="004A5F6A" w:rsidRDefault="008066E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22.6.</w:t>
      </w:r>
      <w:r w:rsidR="009D189E" w:rsidRPr="004A5F6A">
        <w:rPr>
          <w:rFonts w:ascii="Times New Roman" w:eastAsia="Times New Roman" w:hAnsi="Times New Roman" w:cs="Times New Roman"/>
          <w:bCs/>
          <w:noProof/>
          <w:color w:val="000000"/>
          <w:sz w:val="28"/>
          <w:szCs w:val="28"/>
          <w:lang w:eastAsia="lv-LV"/>
        </w:rPr>
        <w:t xml:space="preserve"> </w:t>
      </w:r>
      <w:r w:rsidR="0045235A">
        <w:rPr>
          <w:rFonts w:ascii="Times New Roman" w:eastAsia="Times New Roman" w:hAnsi="Times New Roman" w:cs="Times New Roman"/>
          <w:bCs/>
          <w:noProof/>
          <w:color w:val="000000"/>
          <w:sz w:val="28"/>
          <w:szCs w:val="28"/>
          <w:lang w:eastAsia="lv-LV"/>
        </w:rPr>
        <w:t xml:space="preserve">nosacījumus </w:t>
      </w:r>
      <w:r w:rsidR="009D189E" w:rsidRPr="004A5F6A">
        <w:rPr>
          <w:rFonts w:ascii="Times New Roman" w:eastAsia="Times New Roman" w:hAnsi="Times New Roman" w:cs="Times New Roman"/>
          <w:bCs/>
          <w:noProof/>
          <w:color w:val="000000"/>
          <w:sz w:val="28"/>
          <w:szCs w:val="28"/>
          <w:lang w:eastAsia="lv-LV"/>
        </w:rPr>
        <w:t>saderība</w:t>
      </w:r>
      <w:r w:rsidR="0045235A">
        <w:rPr>
          <w:rFonts w:ascii="Times New Roman" w:eastAsia="Times New Roman" w:hAnsi="Times New Roman" w:cs="Times New Roman"/>
          <w:bCs/>
          <w:noProof/>
          <w:color w:val="000000"/>
          <w:sz w:val="28"/>
          <w:szCs w:val="28"/>
          <w:lang w:eastAsia="lv-LV"/>
        </w:rPr>
        <w:t>i</w:t>
      </w:r>
      <w:r w:rsidR="009D189E" w:rsidRPr="004A5F6A">
        <w:rPr>
          <w:rFonts w:ascii="Times New Roman" w:eastAsia="Times New Roman" w:hAnsi="Times New Roman" w:cs="Times New Roman"/>
          <w:bCs/>
          <w:noProof/>
          <w:color w:val="000000"/>
          <w:sz w:val="28"/>
          <w:szCs w:val="28"/>
          <w:lang w:eastAsia="lv-LV"/>
        </w:rPr>
        <w:t xml:space="preserve"> ar interfeisiem, papildu ierīcēm </w:t>
      </w:r>
      <w:r w:rsidR="0041564A" w:rsidRPr="004A5F6A">
        <w:rPr>
          <w:rFonts w:ascii="Times New Roman" w:eastAsia="Times New Roman" w:hAnsi="Times New Roman" w:cs="Times New Roman"/>
          <w:bCs/>
          <w:noProof/>
          <w:color w:val="000000"/>
          <w:sz w:val="28"/>
          <w:szCs w:val="28"/>
          <w:lang w:eastAsia="lv-LV"/>
        </w:rPr>
        <w:t>vai citiem mērīšanas līdzekļiem.</w:t>
      </w:r>
    </w:p>
    <w:p w14:paraId="154817D0" w14:textId="77777777" w:rsidR="0041564A" w:rsidRPr="004A5F6A" w:rsidRDefault="0041564A"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p>
    <w:p w14:paraId="596EF6E6" w14:textId="47E8DEEA" w:rsidR="009D189E" w:rsidRPr="004A5F6A" w:rsidRDefault="008066E4"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 xml:space="preserve">23. </w:t>
      </w:r>
      <w:r w:rsidR="00977696">
        <w:rPr>
          <w:rFonts w:ascii="Times New Roman" w:eastAsia="Times New Roman" w:hAnsi="Times New Roman" w:cs="Times New Roman"/>
          <w:bCs/>
          <w:noProof/>
          <w:color w:val="000000"/>
          <w:sz w:val="28"/>
          <w:szCs w:val="28"/>
          <w:lang w:eastAsia="lv-LV"/>
        </w:rPr>
        <w:t>Ja v</w:t>
      </w:r>
      <w:r w:rsidRPr="004A5F6A">
        <w:rPr>
          <w:rFonts w:ascii="Times New Roman" w:eastAsia="Times New Roman" w:hAnsi="Times New Roman" w:cs="Times New Roman"/>
          <w:bCs/>
          <w:noProof/>
          <w:color w:val="000000"/>
          <w:sz w:val="28"/>
          <w:szCs w:val="28"/>
          <w:lang w:eastAsia="lv-LV"/>
        </w:rPr>
        <w:t>i</w:t>
      </w:r>
      <w:r w:rsidR="009D189E" w:rsidRPr="004A5F6A">
        <w:rPr>
          <w:rFonts w:ascii="Times New Roman" w:eastAsia="Times New Roman" w:hAnsi="Times New Roman" w:cs="Times New Roman"/>
          <w:bCs/>
          <w:noProof/>
          <w:color w:val="000000"/>
          <w:sz w:val="28"/>
          <w:szCs w:val="28"/>
          <w:lang w:eastAsia="lv-LV"/>
        </w:rPr>
        <w:t>enā un ta</w:t>
      </w:r>
      <w:r w:rsidR="00977696">
        <w:rPr>
          <w:rFonts w:ascii="Times New Roman" w:eastAsia="Times New Roman" w:hAnsi="Times New Roman" w:cs="Times New Roman"/>
          <w:bCs/>
          <w:noProof/>
          <w:color w:val="000000"/>
          <w:sz w:val="28"/>
          <w:szCs w:val="28"/>
          <w:lang w:eastAsia="lv-LV"/>
        </w:rPr>
        <w:t>jā</w:t>
      </w:r>
      <w:r w:rsidR="009D189E" w:rsidRPr="004A5F6A">
        <w:rPr>
          <w:rFonts w:ascii="Times New Roman" w:eastAsia="Times New Roman" w:hAnsi="Times New Roman" w:cs="Times New Roman"/>
          <w:bCs/>
          <w:noProof/>
          <w:color w:val="000000"/>
          <w:sz w:val="28"/>
          <w:szCs w:val="28"/>
          <w:lang w:eastAsia="lv-LV"/>
        </w:rPr>
        <w:t xml:space="preserve"> pašā vietā vai komunālo pakalpojumu mērījumiem tiek izmantoti vairāki vienādi mērīšanas līdzekļi, katram no tiem nav nepieciešams pievienot a</w:t>
      </w:r>
      <w:r w:rsidR="0041564A" w:rsidRPr="004A5F6A">
        <w:rPr>
          <w:rFonts w:ascii="Times New Roman" w:eastAsia="Times New Roman" w:hAnsi="Times New Roman" w:cs="Times New Roman"/>
          <w:bCs/>
          <w:noProof/>
          <w:color w:val="000000"/>
          <w:sz w:val="28"/>
          <w:szCs w:val="28"/>
          <w:lang w:eastAsia="lv-LV"/>
        </w:rPr>
        <w:t>tsevišķu lietošanas instrukciju.</w:t>
      </w:r>
    </w:p>
    <w:p w14:paraId="79506A88" w14:textId="77777777" w:rsidR="0041564A" w:rsidRPr="004A5F6A" w:rsidRDefault="0041564A"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p>
    <w:p w14:paraId="596EF6E7" w14:textId="6C584B5A" w:rsidR="009D189E" w:rsidRPr="004A5F6A" w:rsidRDefault="006271F1"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24. J</w:t>
      </w:r>
      <w:r w:rsidR="009D189E" w:rsidRPr="004A5F6A">
        <w:rPr>
          <w:rFonts w:ascii="Times New Roman" w:eastAsia="Times New Roman" w:hAnsi="Times New Roman" w:cs="Times New Roman"/>
          <w:bCs/>
          <w:noProof/>
          <w:color w:val="000000"/>
          <w:sz w:val="28"/>
          <w:szCs w:val="28"/>
          <w:lang w:eastAsia="lv-LV"/>
        </w:rPr>
        <w:t xml:space="preserve">a šajos noteikumos un normatīvajos aktos par metroloģiskajām prasībām konkrētam mērīšanas līdzeklim nav noteikts citādi, skalas iedaļas vērtība </w:t>
      </w:r>
      <w:r w:rsidR="0045235A">
        <w:rPr>
          <w:rFonts w:ascii="Times New Roman" w:eastAsia="Times New Roman" w:hAnsi="Times New Roman" w:cs="Times New Roman"/>
          <w:bCs/>
          <w:noProof/>
          <w:color w:val="000000"/>
          <w:sz w:val="28"/>
          <w:szCs w:val="28"/>
          <w:lang w:eastAsia="lv-LV"/>
        </w:rPr>
        <w:t>ir</w:t>
      </w:r>
      <w:r w:rsidR="009D189E" w:rsidRPr="004A5F6A">
        <w:rPr>
          <w:rFonts w:ascii="Times New Roman" w:eastAsia="Times New Roman" w:hAnsi="Times New Roman" w:cs="Times New Roman"/>
          <w:bCs/>
          <w:noProof/>
          <w:color w:val="000000"/>
          <w:sz w:val="28"/>
          <w:szCs w:val="28"/>
          <w:lang w:eastAsia="lv-LV"/>
        </w:rPr>
        <w:t xml:space="preserve"> 1 </w:t>
      </w:r>
      <w:r w:rsidR="00890DD6" w:rsidRPr="004A5F6A">
        <w:rPr>
          <w:rFonts w:ascii="Times New Roman" w:eastAsia="Times New Roman" w:hAnsi="Times New Roman" w:cs="Times New Roman"/>
          <w:bCs/>
          <w:noProof/>
          <w:color w:val="000000"/>
          <w:sz w:val="28"/>
          <w:szCs w:val="28"/>
          <w:lang w:eastAsia="lv-LV"/>
        </w:rPr>
        <w:t>x</w:t>
      </w:r>
      <w:r w:rsidR="009D189E" w:rsidRPr="004A5F6A">
        <w:rPr>
          <w:rFonts w:ascii="Times New Roman" w:eastAsia="Times New Roman" w:hAnsi="Times New Roman" w:cs="Times New Roman"/>
          <w:bCs/>
          <w:noProof/>
          <w:color w:val="000000"/>
          <w:sz w:val="28"/>
          <w:szCs w:val="28"/>
          <w:lang w:eastAsia="lv-LV"/>
        </w:rPr>
        <w:t xml:space="preserve"> 10</w:t>
      </w:r>
      <w:r w:rsidR="009D189E" w:rsidRPr="004A5F6A">
        <w:rPr>
          <w:rFonts w:ascii="Times New Roman" w:eastAsia="Times New Roman" w:hAnsi="Times New Roman" w:cs="Times New Roman"/>
          <w:bCs/>
          <w:noProof/>
          <w:color w:val="000000"/>
          <w:sz w:val="28"/>
          <w:szCs w:val="28"/>
          <w:vertAlign w:val="superscript"/>
          <w:lang w:eastAsia="lv-LV"/>
        </w:rPr>
        <w:t>n</w:t>
      </w:r>
      <w:r w:rsidR="009D189E" w:rsidRPr="004A5F6A">
        <w:rPr>
          <w:rFonts w:ascii="Times New Roman" w:eastAsia="Times New Roman" w:hAnsi="Times New Roman" w:cs="Times New Roman"/>
          <w:bCs/>
          <w:noProof/>
          <w:color w:val="000000"/>
          <w:sz w:val="28"/>
          <w:szCs w:val="28"/>
          <w:lang w:eastAsia="lv-LV"/>
        </w:rPr>
        <w:t xml:space="preserve">, 2 </w:t>
      </w:r>
      <w:r w:rsidR="00890DD6" w:rsidRPr="004A5F6A">
        <w:rPr>
          <w:rFonts w:ascii="Times New Roman" w:eastAsia="Times New Roman" w:hAnsi="Times New Roman" w:cs="Times New Roman"/>
          <w:bCs/>
          <w:noProof/>
          <w:color w:val="000000"/>
          <w:sz w:val="28"/>
          <w:szCs w:val="28"/>
          <w:lang w:eastAsia="lv-LV"/>
        </w:rPr>
        <w:t>x</w:t>
      </w:r>
      <w:r w:rsidR="009D189E" w:rsidRPr="004A5F6A">
        <w:rPr>
          <w:rFonts w:ascii="Times New Roman" w:eastAsia="Times New Roman" w:hAnsi="Times New Roman" w:cs="Times New Roman"/>
          <w:bCs/>
          <w:noProof/>
          <w:color w:val="000000"/>
          <w:sz w:val="28"/>
          <w:szCs w:val="28"/>
          <w:lang w:eastAsia="lv-LV"/>
        </w:rPr>
        <w:t xml:space="preserve"> 10</w:t>
      </w:r>
      <w:r w:rsidR="009D189E" w:rsidRPr="004A5F6A">
        <w:rPr>
          <w:rFonts w:ascii="Times New Roman" w:eastAsia="Times New Roman" w:hAnsi="Times New Roman" w:cs="Times New Roman"/>
          <w:bCs/>
          <w:noProof/>
          <w:color w:val="000000"/>
          <w:sz w:val="28"/>
          <w:szCs w:val="28"/>
          <w:vertAlign w:val="superscript"/>
          <w:lang w:eastAsia="lv-LV"/>
        </w:rPr>
        <w:t>n</w:t>
      </w:r>
      <w:r w:rsidR="009D189E" w:rsidRPr="004A5F6A">
        <w:rPr>
          <w:rFonts w:ascii="Times New Roman" w:eastAsia="Times New Roman" w:hAnsi="Times New Roman" w:cs="Times New Roman"/>
          <w:bCs/>
          <w:noProof/>
          <w:color w:val="000000"/>
          <w:sz w:val="28"/>
          <w:szCs w:val="28"/>
          <w:lang w:eastAsia="lv-LV"/>
        </w:rPr>
        <w:t xml:space="preserve"> vai 5 </w:t>
      </w:r>
      <w:r w:rsidR="00890DD6" w:rsidRPr="004A5F6A">
        <w:rPr>
          <w:rFonts w:ascii="Times New Roman" w:eastAsia="Times New Roman" w:hAnsi="Times New Roman" w:cs="Times New Roman"/>
          <w:bCs/>
          <w:noProof/>
          <w:color w:val="000000"/>
          <w:sz w:val="28"/>
          <w:szCs w:val="28"/>
          <w:lang w:eastAsia="lv-LV"/>
        </w:rPr>
        <w:t>x</w:t>
      </w:r>
      <w:r w:rsidR="009D189E" w:rsidRPr="004A5F6A">
        <w:rPr>
          <w:rFonts w:ascii="Times New Roman" w:eastAsia="Times New Roman" w:hAnsi="Times New Roman" w:cs="Times New Roman"/>
          <w:bCs/>
          <w:noProof/>
          <w:color w:val="000000"/>
          <w:sz w:val="28"/>
          <w:szCs w:val="28"/>
          <w:lang w:eastAsia="lv-LV"/>
        </w:rPr>
        <w:t xml:space="preserve"> 10</w:t>
      </w:r>
      <w:r w:rsidR="009D189E" w:rsidRPr="004A5F6A">
        <w:rPr>
          <w:rFonts w:ascii="Times New Roman" w:eastAsia="Times New Roman" w:hAnsi="Times New Roman" w:cs="Times New Roman"/>
          <w:bCs/>
          <w:noProof/>
          <w:color w:val="000000"/>
          <w:sz w:val="28"/>
          <w:szCs w:val="28"/>
          <w:vertAlign w:val="superscript"/>
          <w:lang w:eastAsia="lv-LV"/>
        </w:rPr>
        <w:t>n</w:t>
      </w:r>
      <w:r w:rsidR="009D189E" w:rsidRPr="004A5F6A">
        <w:rPr>
          <w:rFonts w:ascii="Times New Roman" w:eastAsia="Times New Roman" w:hAnsi="Times New Roman" w:cs="Times New Roman"/>
          <w:bCs/>
          <w:noProof/>
          <w:color w:val="000000"/>
          <w:sz w:val="28"/>
          <w:szCs w:val="28"/>
          <w:lang w:eastAsia="lv-LV"/>
        </w:rPr>
        <w:t>, kur n ir vesels skaitlis vai nulle. Mērvienība vai tās simbol</w:t>
      </w:r>
      <w:r w:rsidR="0045235A">
        <w:rPr>
          <w:rFonts w:ascii="Times New Roman" w:eastAsia="Times New Roman" w:hAnsi="Times New Roman" w:cs="Times New Roman"/>
          <w:bCs/>
          <w:noProof/>
          <w:color w:val="000000"/>
          <w:sz w:val="28"/>
          <w:szCs w:val="28"/>
          <w:lang w:eastAsia="lv-LV"/>
        </w:rPr>
        <w:t>s</w:t>
      </w:r>
      <w:r w:rsidR="009D189E" w:rsidRPr="004A5F6A">
        <w:rPr>
          <w:rFonts w:ascii="Times New Roman" w:eastAsia="Times New Roman" w:hAnsi="Times New Roman" w:cs="Times New Roman"/>
          <w:bCs/>
          <w:noProof/>
          <w:color w:val="000000"/>
          <w:sz w:val="28"/>
          <w:szCs w:val="28"/>
          <w:lang w:eastAsia="lv-LV"/>
        </w:rPr>
        <w:t xml:space="preserve"> </w:t>
      </w:r>
      <w:r w:rsidR="0045235A">
        <w:rPr>
          <w:rFonts w:ascii="Times New Roman" w:eastAsia="Times New Roman" w:hAnsi="Times New Roman" w:cs="Times New Roman"/>
          <w:bCs/>
          <w:noProof/>
          <w:color w:val="000000"/>
          <w:sz w:val="28"/>
          <w:szCs w:val="28"/>
          <w:lang w:eastAsia="lv-LV"/>
        </w:rPr>
        <w:t>ir</w:t>
      </w:r>
      <w:r w:rsidR="009D189E" w:rsidRPr="004A5F6A">
        <w:rPr>
          <w:rFonts w:ascii="Times New Roman" w:eastAsia="Times New Roman" w:hAnsi="Times New Roman" w:cs="Times New Roman"/>
          <w:bCs/>
          <w:noProof/>
          <w:color w:val="000000"/>
          <w:sz w:val="28"/>
          <w:szCs w:val="28"/>
          <w:lang w:eastAsia="lv-LV"/>
        </w:rPr>
        <w:t xml:space="preserve"> norādī</w:t>
      </w:r>
      <w:r w:rsidR="0041564A" w:rsidRPr="004A5F6A">
        <w:rPr>
          <w:rFonts w:ascii="Times New Roman" w:eastAsia="Times New Roman" w:hAnsi="Times New Roman" w:cs="Times New Roman"/>
          <w:bCs/>
          <w:noProof/>
          <w:color w:val="000000"/>
          <w:sz w:val="28"/>
          <w:szCs w:val="28"/>
          <w:lang w:eastAsia="lv-LV"/>
        </w:rPr>
        <w:t>t</w:t>
      </w:r>
      <w:r w:rsidR="0045235A">
        <w:rPr>
          <w:rFonts w:ascii="Times New Roman" w:eastAsia="Times New Roman" w:hAnsi="Times New Roman" w:cs="Times New Roman"/>
          <w:bCs/>
          <w:noProof/>
          <w:color w:val="000000"/>
          <w:sz w:val="28"/>
          <w:szCs w:val="28"/>
          <w:lang w:eastAsia="lv-LV"/>
        </w:rPr>
        <w:t>s</w:t>
      </w:r>
      <w:r w:rsidR="0041564A" w:rsidRPr="004A5F6A">
        <w:rPr>
          <w:rFonts w:ascii="Times New Roman" w:eastAsia="Times New Roman" w:hAnsi="Times New Roman" w:cs="Times New Roman"/>
          <w:bCs/>
          <w:noProof/>
          <w:color w:val="000000"/>
          <w:sz w:val="28"/>
          <w:szCs w:val="28"/>
          <w:lang w:eastAsia="lv-LV"/>
        </w:rPr>
        <w:t xml:space="preserve"> tuvu skaitliskajai vērtībai.</w:t>
      </w:r>
    </w:p>
    <w:p w14:paraId="08DD94A1" w14:textId="77777777" w:rsidR="0041564A" w:rsidRPr="004A5F6A" w:rsidRDefault="0041564A"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p>
    <w:p w14:paraId="596EF6E8" w14:textId="2D6F6A1F" w:rsidR="009D189E" w:rsidRPr="004A5F6A" w:rsidRDefault="006271F1"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25. M</w:t>
      </w:r>
      <w:r w:rsidR="009D189E" w:rsidRPr="004A5F6A">
        <w:rPr>
          <w:rFonts w:ascii="Times New Roman" w:eastAsia="Times New Roman" w:hAnsi="Times New Roman" w:cs="Times New Roman"/>
          <w:bCs/>
          <w:noProof/>
          <w:color w:val="000000"/>
          <w:sz w:val="28"/>
          <w:szCs w:val="28"/>
          <w:lang w:eastAsia="lv-LV"/>
        </w:rPr>
        <w:t>ateriālajiem mēriem norāda nominālvērtīb</w:t>
      </w:r>
      <w:r w:rsidR="0045235A">
        <w:rPr>
          <w:rFonts w:ascii="Times New Roman" w:eastAsia="Times New Roman" w:hAnsi="Times New Roman" w:cs="Times New Roman"/>
          <w:bCs/>
          <w:noProof/>
          <w:color w:val="000000"/>
          <w:sz w:val="28"/>
          <w:szCs w:val="28"/>
          <w:lang w:eastAsia="lv-LV"/>
        </w:rPr>
        <w:t>u</w:t>
      </w:r>
      <w:r w:rsidR="009D189E" w:rsidRPr="004A5F6A">
        <w:rPr>
          <w:rFonts w:ascii="Times New Roman" w:eastAsia="Times New Roman" w:hAnsi="Times New Roman" w:cs="Times New Roman"/>
          <w:bCs/>
          <w:noProof/>
          <w:color w:val="000000"/>
          <w:sz w:val="28"/>
          <w:szCs w:val="28"/>
          <w:lang w:eastAsia="lv-LV"/>
        </w:rPr>
        <w:t xml:space="preserve"> vai ska</w:t>
      </w:r>
      <w:r w:rsidR="0041564A" w:rsidRPr="004A5F6A">
        <w:rPr>
          <w:rFonts w:ascii="Times New Roman" w:eastAsia="Times New Roman" w:hAnsi="Times New Roman" w:cs="Times New Roman"/>
          <w:bCs/>
          <w:noProof/>
          <w:color w:val="000000"/>
          <w:sz w:val="28"/>
          <w:szCs w:val="28"/>
          <w:lang w:eastAsia="lv-LV"/>
        </w:rPr>
        <w:t>l</w:t>
      </w:r>
      <w:r w:rsidR="0045235A">
        <w:rPr>
          <w:rFonts w:ascii="Times New Roman" w:eastAsia="Times New Roman" w:hAnsi="Times New Roman" w:cs="Times New Roman"/>
          <w:bCs/>
          <w:noProof/>
          <w:color w:val="000000"/>
          <w:sz w:val="28"/>
          <w:szCs w:val="28"/>
          <w:lang w:eastAsia="lv-LV"/>
        </w:rPr>
        <w:t>u</w:t>
      </w:r>
      <w:r w:rsidR="0041564A" w:rsidRPr="004A5F6A">
        <w:rPr>
          <w:rFonts w:ascii="Times New Roman" w:eastAsia="Times New Roman" w:hAnsi="Times New Roman" w:cs="Times New Roman"/>
          <w:bCs/>
          <w:noProof/>
          <w:color w:val="000000"/>
          <w:sz w:val="28"/>
          <w:szCs w:val="28"/>
          <w:lang w:eastAsia="lv-LV"/>
        </w:rPr>
        <w:t xml:space="preserve"> kopā ar izmantoto mērvienību.</w:t>
      </w:r>
    </w:p>
    <w:p w14:paraId="62AED4BB" w14:textId="77777777" w:rsidR="0041564A" w:rsidRPr="004A5F6A" w:rsidRDefault="0041564A"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p>
    <w:p w14:paraId="596EF6E9" w14:textId="1F4D450C" w:rsidR="009D189E" w:rsidRPr="004A5F6A" w:rsidRDefault="006271F1"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26.</w:t>
      </w:r>
      <w:r w:rsidR="009D189E" w:rsidRPr="004A5F6A">
        <w:rPr>
          <w:rFonts w:ascii="Times New Roman" w:eastAsia="Times New Roman" w:hAnsi="Times New Roman" w:cs="Times New Roman"/>
          <w:bCs/>
          <w:noProof/>
          <w:color w:val="000000"/>
          <w:sz w:val="28"/>
          <w:szCs w:val="28"/>
          <w:lang w:eastAsia="lv-LV"/>
        </w:rPr>
        <w:t xml:space="preserve"> </w:t>
      </w:r>
      <w:r w:rsidRPr="004A5F6A">
        <w:rPr>
          <w:rFonts w:ascii="Times New Roman" w:eastAsia="Times New Roman" w:hAnsi="Times New Roman" w:cs="Times New Roman"/>
          <w:bCs/>
          <w:noProof/>
          <w:color w:val="000000"/>
          <w:sz w:val="28"/>
          <w:szCs w:val="28"/>
          <w:lang w:eastAsia="lv-LV"/>
        </w:rPr>
        <w:t>I</w:t>
      </w:r>
      <w:r w:rsidR="009D189E" w:rsidRPr="004A5F6A">
        <w:rPr>
          <w:rFonts w:ascii="Times New Roman" w:eastAsia="Times New Roman" w:hAnsi="Times New Roman" w:cs="Times New Roman"/>
          <w:bCs/>
          <w:noProof/>
          <w:color w:val="000000"/>
          <w:sz w:val="28"/>
          <w:szCs w:val="28"/>
          <w:lang w:eastAsia="lv-LV"/>
        </w:rPr>
        <w:t>zmantot</w:t>
      </w:r>
      <w:r w:rsidR="0045235A">
        <w:rPr>
          <w:rFonts w:ascii="Times New Roman" w:eastAsia="Times New Roman" w:hAnsi="Times New Roman" w:cs="Times New Roman"/>
          <w:bCs/>
          <w:noProof/>
          <w:color w:val="000000"/>
          <w:sz w:val="28"/>
          <w:szCs w:val="28"/>
          <w:lang w:eastAsia="lv-LV"/>
        </w:rPr>
        <w:t>ās</w:t>
      </w:r>
      <w:r w:rsidR="009D189E" w:rsidRPr="004A5F6A">
        <w:rPr>
          <w:rFonts w:ascii="Times New Roman" w:eastAsia="Times New Roman" w:hAnsi="Times New Roman" w:cs="Times New Roman"/>
          <w:bCs/>
          <w:noProof/>
          <w:color w:val="000000"/>
          <w:sz w:val="28"/>
          <w:szCs w:val="28"/>
          <w:lang w:eastAsia="lv-LV"/>
        </w:rPr>
        <w:t xml:space="preserve"> mērvienīb</w:t>
      </w:r>
      <w:r w:rsidR="0045235A">
        <w:rPr>
          <w:rFonts w:ascii="Times New Roman" w:eastAsia="Times New Roman" w:hAnsi="Times New Roman" w:cs="Times New Roman"/>
          <w:bCs/>
          <w:noProof/>
          <w:color w:val="000000"/>
          <w:sz w:val="28"/>
          <w:szCs w:val="28"/>
          <w:lang w:eastAsia="lv-LV"/>
        </w:rPr>
        <w:t>as</w:t>
      </w:r>
      <w:r w:rsidR="009D189E" w:rsidRPr="004A5F6A">
        <w:rPr>
          <w:rFonts w:ascii="Times New Roman" w:eastAsia="Times New Roman" w:hAnsi="Times New Roman" w:cs="Times New Roman"/>
          <w:bCs/>
          <w:noProof/>
          <w:color w:val="000000"/>
          <w:sz w:val="28"/>
          <w:szCs w:val="28"/>
          <w:lang w:eastAsia="lv-LV"/>
        </w:rPr>
        <w:t xml:space="preserve"> un to simboli</w:t>
      </w:r>
      <w:r w:rsidR="0045235A">
        <w:rPr>
          <w:rFonts w:ascii="Times New Roman" w:eastAsia="Times New Roman" w:hAnsi="Times New Roman" w:cs="Times New Roman"/>
          <w:bCs/>
          <w:noProof/>
          <w:color w:val="000000"/>
          <w:sz w:val="28"/>
          <w:szCs w:val="28"/>
          <w:lang w:eastAsia="lv-LV"/>
        </w:rPr>
        <w:t xml:space="preserve"> </w:t>
      </w:r>
      <w:r w:rsidR="009D189E" w:rsidRPr="004A5F6A">
        <w:rPr>
          <w:rFonts w:ascii="Times New Roman" w:eastAsia="Times New Roman" w:hAnsi="Times New Roman" w:cs="Times New Roman"/>
          <w:bCs/>
          <w:noProof/>
          <w:color w:val="000000"/>
          <w:sz w:val="28"/>
          <w:szCs w:val="28"/>
          <w:lang w:eastAsia="lv-LV"/>
        </w:rPr>
        <w:t xml:space="preserve">atbilst normatīvo aktu prasībām </w:t>
      </w:r>
      <w:r w:rsidR="0041564A" w:rsidRPr="004A5F6A">
        <w:rPr>
          <w:rFonts w:ascii="Times New Roman" w:eastAsia="Times New Roman" w:hAnsi="Times New Roman" w:cs="Times New Roman"/>
          <w:bCs/>
          <w:noProof/>
          <w:color w:val="000000"/>
          <w:sz w:val="28"/>
          <w:szCs w:val="28"/>
          <w:lang w:eastAsia="lv-LV"/>
        </w:rPr>
        <w:t>par mērvienībām un to simboliem.</w:t>
      </w:r>
    </w:p>
    <w:p w14:paraId="4B139334" w14:textId="77777777" w:rsidR="0041564A" w:rsidRPr="004A5F6A" w:rsidRDefault="0041564A"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p>
    <w:p w14:paraId="596EF6EA" w14:textId="53874AD9" w:rsidR="009D189E" w:rsidRPr="004A5F6A" w:rsidRDefault="006271F1"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27. V</w:t>
      </w:r>
      <w:r w:rsidR="009D189E" w:rsidRPr="004A5F6A">
        <w:rPr>
          <w:rFonts w:ascii="Times New Roman" w:eastAsia="Times New Roman" w:hAnsi="Times New Roman" w:cs="Times New Roman"/>
          <w:bCs/>
          <w:noProof/>
          <w:color w:val="000000"/>
          <w:sz w:val="28"/>
          <w:szCs w:val="28"/>
          <w:lang w:eastAsia="lv-LV"/>
        </w:rPr>
        <w:t xml:space="preserve">isi marķējumi un uzraksti </w:t>
      </w:r>
      <w:r w:rsidR="0045235A">
        <w:rPr>
          <w:rFonts w:ascii="Times New Roman" w:eastAsia="Times New Roman" w:hAnsi="Times New Roman" w:cs="Times New Roman"/>
          <w:bCs/>
          <w:noProof/>
          <w:color w:val="000000"/>
          <w:sz w:val="28"/>
          <w:szCs w:val="28"/>
          <w:lang w:eastAsia="lv-LV"/>
        </w:rPr>
        <w:t>ir</w:t>
      </w:r>
      <w:r w:rsidR="009D189E" w:rsidRPr="004A5F6A">
        <w:rPr>
          <w:rFonts w:ascii="Times New Roman" w:eastAsia="Times New Roman" w:hAnsi="Times New Roman" w:cs="Times New Roman"/>
          <w:bCs/>
          <w:noProof/>
          <w:color w:val="000000"/>
          <w:sz w:val="28"/>
          <w:szCs w:val="28"/>
          <w:lang w:eastAsia="lv-LV"/>
        </w:rPr>
        <w:t xml:space="preserve"> skaidri, neizdzēšami, viennozīmīgi un nenomaināmi.</w:t>
      </w:r>
    </w:p>
    <w:p w14:paraId="596EF6EB" w14:textId="77777777" w:rsidR="00BD7001" w:rsidRPr="004A5F6A" w:rsidRDefault="00BD7001"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p>
    <w:p w14:paraId="596EF6EC" w14:textId="17253EF9" w:rsidR="00337AE2" w:rsidRPr="004A5F6A" w:rsidRDefault="006271F1"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28</w:t>
      </w:r>
      <w:r w:rsidR="00337AE2" w:rsidRPr="004A5F6A">
        <w:rPr>
          <w:rFonts w:ascii="Times New Roman" w:eastAsia="Times New Roman" w:hAnsi="Times New Roman" w:cs="Times New Roman"/>
          <w:bCs/>
          <w:noProof/>
          <w:color w:val="000000"/>
          <w:sz w:val="28"/>
          <w:szCs w:val="28"/>
          <w:lang w:eastAsia="lv-LV"/>
        </w:rPr>
        <w:t>. Mērījumu rezultātu rādījum</w:t>
      </w:r>
      <w:r w:rsidRPr="004A5F6A">
        <w:rPr>
          <w:rFonts w:ascii="Times New Roman" w:eastAsia="Times New Roman" w:hAnsi="Times New Roman" w:cs="Times New Roman"/>
          <w:bCs/>
          <w:noProof/>
          <w:color w:val="000000"/>
          <w:sz w:val="28"/>
          <w:szCs w:val="28"/>
          <w:lang w:eastAsia="lv-LV"/>
        </w:rPr>
        <w:t>us nolasa, ievērojot šādus nosacījumus</w:t>
      </w:r>
      <w:r w:rsidR="00337AE2" w:rsidRPr="004A5F6A">
        <w:rPr>
          <w:rFonts w:ascii="Times New Roman" w:eastAsia="Times New Roman" w:hAnsi="Times New Roman" w:cs="Times New Roman"/>
          <w:bCs/>
          <w:noProof/>
          <w:color w:val="000000"/>
          <w:sz w:val="28"/>
          <w:szCs w:val="28"/>
          <w:lang w:eastAsia="lv-LV"/>
        </w:rPr>
        <w:t>:</w:t>
      </w:r>
    </w:p>
    <w:p w14:paraId="596EF6ED" w14:textId="56612107" w:rsidR="00337AE2" w:rsidRPr="004A5F6A" w:rsidRDefault="006271F1"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28</w:t>
      </w:r>
      <w:r w:rsidR="00337AE2" w:rsidRPr="004A5F6A">
        <w:rPr>
          <w:rFonts w:ascii="Times New Roman" w:eastAsia="Times New Roman" w:hAnsi="Times New Roman" w:cs="Times New Roman"/>
          <w:bCs/>
          <w:noProof/>
          <w:color w:val="000000"/>
          <w:sz w:val="28"/>
          <w:szCs w:val="28"/>
          <w:lang w:eastAsia="lv-LV"/>
        </w:rPr>
        <w:t>.1. rezultātu rādījumus nolasa no displeja vai izdrukas;</w:t>
      </w:r>
    </w:p>
    <w:p w14:paraId="596EF6EE" w14:textId="23D67F3C" w:rsidR="00337AE2" w:rsidRPr="004A5F6A" w:rsidRDefault="006271F1"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28</w:t>
      </w:r>
      <w:r w:rsidR="00337AE2" w:rsidRPr="004A5F6A">
        <w:rPr>
          <w:rFonts w:ascii="Times New Roman" w:eastAsia="Times New Roman" w:hAnsi="Times New Roman" w:cs="Times New Roman"/>
          <w:bCs/>
          <w:noProof/>
          <w:color w:val="000000"/>
          <w:sz w:val="28"/>
          <w:szCs w:val="28"/>
          <w:lang w:eastAsia="lv-LV"/>
        </w:rPr>
        <w:t xml:space="preserve">.2. jebkura rezultāta rādījumi </w:t>
      </w:r>
      <w:r w:rsidR="00977696">
        <w:rPr>
          <w:rFonts w:ascii="Times New Roman" w:eastAsia="Times New Roman" w:hAnsi="Times New Roman" w:cs="Times New Roman"/>
          <w:bCs/>
          <w:noProof/>
          <w:color w:val="000000"/>
          <w:sz w:val="28"/>
          <w:szCs w:val="28"/>
          <w:lang w:eastAsia="lv-LV"/>
        </w:rPr>
        <w:t>ir</w:t>
      </w:r>
      <w:r w:rsidR="00337AE2" w:rsidRPr="004A5F6A">
        <w:rPr>
          <w:rFonts w:ascii="Times New Roman" w:eastAsia="Times New Roman" w:hAnsi="Times New Roman" w:cs="Times New Roman"/>
          <w:bCs/>
          <w:noProof/>
          <w:color w:val="000000"/>
          <w:sz w:val="28"/>
          <w:szCs w:val="28"/>
          <w:lang w:eastAsia="lv-LV"/>
        </w:rPr>
        <w:t xml:space="preserve"> skaidri un viennozīmīgi, papildināti ar tādām nepieciešamām atzīmēm un uzrakstiem, lai informētu lietotāju par rezultāta nozīmi. Normālos lietošanas apstākļos nodrošina uzrādītā rezultāta viegl</w:t>
      </w:r>
      <w:r w:rsidR="00977696">
        <w:rPr>
          <w:rFonts w:ascii="Times New Roman" w:eastAsia="Times New Roman" w:hAnsi="Times New Roman" w:cs="Times New Roman"/>
          <w:bCs/>
          <w:noProof/>
          <w:color w:val="000000"/>
          <w:sz w:val="28"/>
          <w:szCs w:val="28"/>
          <w:lang w:eastAsia="lv-LV"/>
        </w:rPr>
        <w:t>u</w:t>
      </w:r>
      <w:r w:rsidR="00337AE2" w:rsidRPr="004A5F6A">
        <w:rPr>
          <w:rFonts w:ascii="Times New Roman" w:eastAsia="Times New Roman" w:hAnsi="Times New Roman" w:cs="Times New Roman"/>
          <w:bCs/>
          <w:noProof/>
          <w:color w:val="000000"/>
          <w:sz w:val="28"/>
          <w:szCs w:val="28"/>
          <w:lang w:eastAsia="lv-LV"/>
        </w:rPr>
        <w:t xml:space="preserve"> nolasīšan</w:t>
      </w:r>
      <w:r w:rsidR="00977696">
        <w:rPr>
          <w:rFonts w:ascii="Times New Roman" w:eastAsia="Times New Roman" w:hAnsi="Times New Roman" w:cs="Times New Roman"/>
          <w:bCs/>
          <w:noProof/>
          <w:color w:val="000000"/>
          <w:sz w:val="28"/>
          <w:szCs w:val="28"/>
          <w:lang w:eastAsia="lv-LV"/>
        </w:rPr>
        <w:t>u</w:t>
      </w:r>
      <w:r w:rsidR="00337AE2" w:rsidRPr="004A5F6A">
        <w:rPr>
          <w:rFonts w:ascii="Times New Roman" w:eastAsia="Times New Roman" w:hAnsi="Times New Roman" w:cs="Times New Roman"/>
          <w:bCs/>
          <w:noProof/>
          <w:color w:val="000000"/>
          <w:sz w:val="28"/>
          <w:szCs w:val="28"/>
          <w:lang w:eastAsia="lv-LV"/>
        </w:rPr>
        <w:t>. Papildu nolasījum</w:t>
      </w:r>
      <w:r w:rsidR="00977696">
        <w:rPr>
          <w:rFonts w:ascii="Times New Roman" w:eastAsia="Times New Roman" w:hAnsi="Times New Roman" w:cs="Times New Roman"/>
          <w:bCs/>
          <w:noProof/>
          <w:color w:val="000000"/>
          <w:sz w:val="28"/>
          <w:szCs w:val="28"/>
          <w:lang w:eastAsia="lv-LV"/>
        </w:rPr>
        <w:t>us</w:t>
      </w:r>
      <w:r w:rsidR="00337AE2" w:rsidRPr="004A5F6A">
        <w:rPr>
          <w:rFonts w:ascii="Times New Roman" w:eastAsia="Times New Roman" w:hAnsi="Times New Roman" w:cs="Times New Roman"/>
          <w:bCs/>
          <w:noProof/>
          <w:color w:val="000000"/>
          <w:sz w:val="28"/>
          <w:szCs w:val="28"/>
          <w:lang w:eastAsia="lv-LV"/>
        </w:rPr>
        <w:t xml:space="preserve"> var parādīt, ja tos nevar sajaukt ar metroloģiski kontrolētiem rādījumiem;</w:t>
      </w:r>
    </w:p>
    <w:p w14:paraId="596EF6EF" w14:textId="6BC8BC59" w:rsidR="00337AE2" w:rsidRPr="004A5F6A" w:rsidRDefault="006271F1"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28</w:t>
      </w:r>
      <w:r w:rsidR="00337AE2" w:rsidRPr="004A5F6A">
        <w:rPr>
          <w:rFonts w:ascii="Times New Roman" w:eastAsia="Times New Roman" w:hAnsi="Times New Roman" w:cs="Times New Roman"/>
          <w:bCs/>
          <w:noProof/>
          <w:color w:val="000000"/>
          <w:sz w:val="28"/>
          <w:szCs w:val="28"/>
          <w:lang w:eastAsia="lv-LV"/>
        </w:rPr>
        <w:t>.3. ja rezultātu rādījumi pieejami izdrukas veidā, izdruka vai ierakst</w:t>
      </w:r>
      <w:r w:rsidR="00366E99">
        <w:rPr>
          <w:rFonts w:ascii="Times New Roman" w:eastAsia="Times New Roman" w:hAnsi="Times New Roman" w:cs="Times New Roman"/>
          <w:bCs/>
          <w:noProof/>
          <w:color w:val="000000"/>
          <w:sz w:val="28"/>
          <w:szCs w:val="28"/>
          <w:lang w:eastAsia="lv-LV"/>
        </w:rPr>
        <w:t>s</w:t>
      </w:r>
      <w:r w:rsidR="00337AE2" w:rsidRPr="004A5F6A">
        <w:rPr>
          <w:rFonts w:ascii="Times New Roman" w:eastAsia="Times New Roman" w:hAnsi="Times New Roman" w:cs="Times New Roman"/>
          <w:bCs/>
          <w:noProof/>
          <w:color w:val="000000"/>
          <w:sz w:val="28"/>
          <w:szCs w:val="28"/>
          <w:lang w:eastAsia="lv-LV"/>
        </w:rPr>
        <w:t xml:space="preserve"> </w:t>
      </w:r>
      <w:r w:rsidR="00366E99">
        <w:rPr>
          <w:rFonts w:ascii="Times New Roman" w:eastAsia="Times New Roman" w:hAnsi="Times New Roman" w:cs="Times New Roman"/>
          <w:bCs/>
          <w:noProof/>
          <w:color w:val="000000"/>
          <w:sz w:val="28"/>
          <w:szCs w:val="28"/>
          <w:lang w:eastAsia="lv-LV"/>
        </w:rPr>
        <w:t>ir</w:t>
      </w:r>
      <w:r w:rsidR="00337AE2" w:rsidRPr="004A5F6A">
        <w:rPr>
          <w:rFonts w:ascii="Times New Roman" w:eastAsia="Times New Roman" w:hAnsi="Times New Roman" w:cs="Times New Roman"/>
          <w:bCs/>
          <w:noProof/>
          <w:color w:val="000000"/>
          <w:sz w:val="28"/>
          <w:szCs w:val="28"/>
          <w:lang w:eastAsia="lv-LV"/>
        </w:rPr>
        <w:t xml:space="preserve"> skaidri salasām</w:t>
      </w:r>
      <w:r w:rsidR="00366E99">
        <w:rPr>
          <w:rFonts w:ascii="Times New Roman" w:eastAsia="Times New Roman" w:hAnsi="Times New Roman" w:cs="Times New Roman"/>
          <w:bCs/>
          <w:noProof/>
          <w:color w:val="000000"/>
          <w:sz w:val="28"/>
          <w:szCs w:val="28"/>
          <w:lang w:eastAsia="lv-LV"/>
        </w:rPr>
        <w:t>s</w:t>
      </w:r>
      <w:r w:rsidR="00337AE2" w:rsidRPr="004A5F6A">
        <w:rPr>
          <w:rFonts w:ascii="Times New Roman" w:eastAsia="Times New Roman" w:hAnsi="Times New Roman" w:cs="Times New Roman"/>
          <w:bCs/>
          <w:noProof/>
          <w:color w:val="000000"/>
          <w:sz w:val="28"/>
          <w:szCs w:val="28"/>
          <w:lang w:eastAsia="lv-LV"/>
        </w:rPr>
        <w:t xml:space="preserve"> un neizdzēšam</w:t>
      </w:r>
      <w:r w:rsidR="00366E99">
        <w:rPr>
          <w:rFonts w:ascii="Times New Roman" w:eastAsia="Times New Roman" w:hAnsi="Times New Roman" w:cs="Times New Roman"/>
          <w:bCs/>
          <w:noProof/>
          <w:color w:val="000000"/>
          <w:sz w:val="28"/>
          <w:szCs w:val="28"/>
          <w:lang w:eastAsia="lv-LV"/>
        </w:rPr>
        <w:t>s</w:t>
      </w:r>
      <w:r w:rsidR="00337AE2" w:rsidRPr="004A5F6A">
        <w:rPr>
          <w:rFonts w:ascii="Times New Roman" w:eastAsia="Times New Roman" w:hAnsi="Times New Roman" w:cs="Times New Roman"/>
          <w:bCs/>
          <w:noProof/>
          <w:color w:val="000000"/>
          <w:sz w:val="28"/>
          <w:szCs w:val="28"/>
          <w:lang w:eastAsia="lv-LV"/>
        </w:rPr>
        <w:t>;</w:t>
      </w:r>
    </w:p>
    <w:p w14:paraId="596EF6F0" w14:textId="23289D94" w:rsidR="00337AE2" w:rsidRPr="004A5F6A" w:rsidRDefault="006271F1"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28</w:t>
      </w:r>
      <w:r w:rsidR="00337AE2" w:rsidRPr="004A5F6A">
        <w:rPr>
          <w:rFonts w:ascii="Times New Roman" w:eastAsia="Times New Roman" w:hAnsi="Times New Roman" w:cs="Times New Roman"/>
          <w:bCs/>
          <w:noProof/>
          <w:color w:val="000000"/>
          <w:sz w:val="28"/>
          <w:szCs w:val="28"/>
          <w:lang w:eastAsia="lv-LV"/>
        </w:rPr>
        <w:t>.4. mērīšanas līdzekli</w:t>
      </w:r>
      <w:r w:rsidR="00366E99">
        <w:rPr>
          <w:rFonts w:ascii="Times New Roman" w:eastAsia="Times New Roman" w:hAnsi="Times New Roman" w:cs="Times New Roman"/>
          <w:bCs/>
          <w:noProof/>
          <w:color w:val="000000"/>
          <w:sz w:val="28"/>
          <w:szCs w:val="28"/>
          <w:lang w:eastAsia="lv-LV"/>
        </w:rPr>
        <w:t>s</w:t>
      </w:r>
      <w:r w:rsidR="00337AE2" w:rsidRPr="004A5F6A">
        <w:rPr>
          <w:rFonts w:ascii="Times New Roman" w:eastAsia="Times New Roman" w:hAnsi="Times New Roman" w:cs="Times New Roman"/>
          <w:bCs/>
          <w:noProof/>
          <w:color w:val="000000"/>
          <w:sz w:val="28"/>
          <w:szCs w:val="28"/>
          <w:lang w:eastAsia="lv-LV"/>
        </w:rPr>
        <w:t xml:space="preserve"> lietošanai tirdzniecības vietās </w:t>
      </w:r>
      <w:r w:rsidR="00366E99">
        <w:rPr>
          <w:rFonts w:ascii="Times New Roman" w:eastAsia="Times New Roman" w:hAnsi="Times New Roman" w:cs="Times New Roman"/>
          <w:bCs/>
          <w:noProof/>
          <w:color w:val="000000"/>
          <w:sz w:val="28"/>
          <w:szCs w:val="28"/>
          <w:lang w:eastAsia="lv-LV"/>
        </w:rPr>
        <w:t>ir</w:t>
      </w:r>
      <w:r w:rsidR="00337AE2" w:rsidRPr="004A5F6A">
        <w:rPr>
          <w:rFonts w:ascii="Times New Roman" w:eastAsia="Times New Roman" w:hAnsi="Times New Roman" w:cs="Times New Roman"/>
          <w:bCs/>
          <w:noProof/>
          <w:color w:val="000000"/>
          <w:sz w:val="28"/>
          <w:szCs w:val="28"/>
          <w:lang w:eastAsia="lv-LV"/>
        </w:rPr>
        <w:t xml:space="preserve"> konstruēt</w:t>
      </w:r>
      <w:r w:rsidR="00366E99">
        <w:rPr>
          <w:rFonts w:ascii="Times New Roman" w:eastAsia="Times New Roman" w:hAnsi="Times New Roman" w:cs="Times New Roman"/>
          <w:bCs/>
          <w:noProof/>
          <w:color w:val="000000"/>
          <w:sz w:val="28"/>
          <w:szCs w:val="28"/>
          <w:lang w:eastAsia="lv-LV"/>
        </w:rPr>
        <w:t>s</w:t>
      </w:r>
      <w:r w:rsidR="00337AE2" w:rsidRPr="004A5F6A">
        <w:rPr>
          <w:rFonts w:ascii="Times New Roman" w:eastAsia="Times New Roman" w:hAnsi="Times New Roman" w:cs="Times New Roman"/>
          <w:bCs/>
          <w:noProof/>
          <w:color w:val="000000"/>
          <w:sz w:val="28"/>
          <w:szCs w:val="28"/>
          <w:lang w:eastAsia="lv-LV"/>
        </w:rPr>
        <w:t xml:space="preserve"> tā, lai pēc tā uzstādīšanas rezultātu rādījumi būtu pieejami abām darījumā iesaistītajām pusēm. Tiešajā tirdzniecībā ir būtiski, lai uz visām kvītīm, ko patērētājs saņem no palīgierīcēm, kas neatbilst šo noteikumu prasībām un normatīvajiem aktiem par metroloģiskajām prasībām konkrētam mērīšanas līdzeklim, būtu attiecīgas norādes par iegūtās informācijas ierobežojumiem;</w:t>
      </w:r>
    </w:p>
    <w:p w14:paraId="596EF6F1" w14:textId="728DBEEB" w:rsidR="00337AE2" w:rsidRPr="004A5F6A" w:rsidRDefault="006271F1"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28</w:t>
      </w:r>
      <w:r w:rsidR="00337AE2" w:rsidRPr="004A5F6A">
        <w:rPr>
          <w:rFonts w:ascii="Times New Roman" w:eastAsia="Times New Roman" w:hAnsi="Times New Roman" w:cs="Times New Roman"/>
          <w:bCs/>
          <w:noProof/>
          <w:color w:val="000000"/>
          <w:sz w:val="28"/>
          <w:szCs w:val="28"/>
          <w:lang w:eastAsia="lv-LV"/>
        </w:rPr>
        <w:t>.5. neatkarīgi no tā, vai mērīšanas līdzeklis komunālo pakalpojumu mērījumiem apgādāts ar tāldarbības nolasījuma ierīci vai ne, t</w:t>
      </w:r>
      <w:r w:rsidR="00366E99">
        <w:rPr>
          <w:rFonts w:ascii="Times New Roman" w:eastAsia="Times New Roman" w:hAnsi="Times New Roman" w:cs="Times New Roman"/>
          <w:bCs/>
          <w:noProof/>
          <w:color w:val="000000"/>
          <w:sz w:val="28"/>
          <w:szCs w:val="28"/>
          <w:lang w:eastAsia="lv-LV"/>
        </w:rPr>
        <w:t>o</w:t>
      </w:r>
      <w:r w:rsidR="00337AE2" w:rsidRPr="004A5F6A">
        <w:rPr>
          <w:rFonts w:ascii="Times New Roman" w:eastAsia="Times New Roman" w:hAnsi="Times New Roman" w:cs="Times New Roman"/>
          <w:bCs/>
          <w:noProof/>
          <w:color w:val="000000"/>
          <w:sz w:val="28"/>
          <w:szCs w:val="28"/>
          <w:lang w:eastAsia="lv-LV"/>
        </w:rPr>
        <w:t xml:space="preserve"> aprīko ar metroloģiski kontrolētu indikācijas ierīci, kas pieejama patērētājam bez papildu </w:t>
      </w:r>
      <w:r w:rsidR="00337AE2" w:rsidRPr="004A5F6A">
        <w:rPr>
          <w:rFonts w:ascii="Times New Roman" w:eastAsia="Times New Roman" w:hAnsi="Times New Roman" w:cs="Times New Roman"/>
          <w:bCs/>
          <w:noProof/>
          <w:color w:val="000000"/>
          <w:sz w:val="28"/>
          <w:szCs w:val="28"/>
          <w:lang w:eastAsia="lv-LV"/>
        </w:rPr>
        <w:lastRenderedPageBreak/>
        <w:t>līdzekļu izmantošanas. Mērīšanas līdzekļu rādījums uz indikācijas ierīces ir mērīšanas rezultāts, kas kalpo par pamatu maksas noteikšanai.</w:t>
      </w:r>
    </w:p>
    <w:p w14:paraId="596EF6F2" w14:textId="77777777" w:rsidR="00BD7001" w:rsidRPr="004A5F6A" w:rsidRDefault="00BD7001"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p>
    <w:p w14:paraId="596EF6F4" w14:textId="42E24238" w:rsidR="009208B3" w:rsidRPr="004A5F6A" w:rsidRDefault="006271F1"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29</w:t>
      </w:r>
      <w:r w:rsidR="009208B3" w:rsidRPr="004A5F6A">
        <w:rPr>
          <w:rFonts w:ascii="Times New Roman" w:eastAsia="Times New Roman" w:hAnsi="Times New Roman" w:cs="Times New Roman"/>
          <w:bCs/>
          <w:noProof/>
          <w:color w:val="000000"/>
          <w:sz w:val="28"/>
          <w:szCs w:val="28"/>
          <w:lang w:eastAsia="lv-LV"/>
        </w:rPr>
        <w:t>.</w:t>
      </w:r>
      <w:r w:rsidRPr="004A5F6A">
        <w:rPr>
          <w:rFonts w:ascii="Times New Roman" w:eastAsia="Times New Roman" w:hAnsi="Times New Roman" w:cs="Times New Roman"/>
          <w:bCs/>
          <w:noProof/>
          <w:color w:val="000000"/>
          <w:sz w:val="28"/>
          <w:szCs w:val="28"/>
          <w:lang w:eastAsia="lv-LV"/>
        </w:rPr>
        <w:t xml:space="preserve"> J</w:t>
      </w:r>
      <w:r w:rsidR="009208B3" w:rsidRPr="004A5F6A">
        <w:rPr>
          <w:rFonts w:ascii="Times New Roman" w:eastAsia="Times New Roman" w:hAnsi="Times New Roman" w:cs="Times New Roman"/>
          <w:bCs/>
          <w:noProof/>
          <w:color w:val="000000"/>
          <w:sz w:val="28"/>
          <w:szCs w:val="28"/>
          <w:lang w:eastAsia="lv-LV"/>
        </w:rPr>
        <w:t>a mērīšanas līdzekli nelieto komunālo pakalpojumu uzskaitei un to parasti paredzēts lietot, klāt neesot vienai no darījuma pusēm, un mērījumu nav iespējams atkārtot, mērīšanas rezultātu uzglabā ilgstoši kopā ar in</w:t>
      </w:r>
      <w:r w:rsidRPr="004A5F6A">
        <w:rPr>
          <w:rFonts w:ascii="Times New Roman" w:eastAsia="Times New Roman" w:hAnsi="Times New Roman" w:cs="Times New Roman"/>
          <w:bCs/>
          <w:noProof/>
          <w:color w:val="000000"/>
          <w:sz w:val="28"/>
          <w:szCs w:val="28"/>
          <w:lang w:eastAsia="lv-LV"/>
        </w:rPr>
        <w:t>formāciju par konkrēto darījumu.</w:t>
      </w:r>
    </w:p>
    <w:p w14:paraId="7B0BA477" w14:textId="77777777" w:rsidR="006271F1" w:rsidRPr="004A5F6A" w:rsidRDefault="006271F1"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p>
    <w:p w14:paraId="596EF6F5" w14:textId="33ACD6B1" w:rsidR="009208B3" w:rsidRPr="004A5F6A" w:rsidRDefault="006271F1"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30.</w:t>
      </w:r>
      <w:r w:rsidR="0070604D">
        <w:rPr>
          <w:rFonts w:ascii="Times New Roman" w:eastAsia="Times New Roman" w:hAnsi="Times New Roman" w:cs="Times New Roman"/>
          <w:bCs/>
          <w:noProof/>
          <w:color w:val="000000"/>
          <w:sz w:val="28"/>
          <w:szCs w:val="28"/>
          <w:lang w:eastAsia="lv-LV"/>
        </w:rPr>
        <w:t> </w:t>
      </w:r>
      <w:r w:rsidRPr="004A5F6A">
        <w:rPr>
          <w:rFonts w:ascii="Times New Roman" w:eastAsia="Times New Roman" w:hAnsi="Times New Roman" w:cs="Times New Roman"/>
          <w:bCs/>
          <w:noProof/>
          <w:color w:val="000000"/>
          <w:sz w:val="28"/>
          <w:szCs w:val="28"/>
          <w:lang w:eastAsia="lv-LV"/>
        </w:rPr>
        <w:t>I</w:t>
      </w:r>
      <w:r w:rsidR="009208B3" w:rsidRPr="004A5F6A">
        <w:rPr>
          <w:rFonts w:ascii="Times New Roman" w:eastAsia="Times New Roman" w:hAnsi="Times New Roman" w:cs="Times New Roman"/>
          <w:bCs/>
          <w:noProof/>
          <w:color w:val="000000"/>
          <w:sz w:val="28"/>
          <w:szCs w:val="28"/>
          <w:lang w:eastAsia="lv-LV"/>
        </w:rPr>
        <w:t xml:space="preserve">lgstoši uzglabājamie pierādījumi par mērīšanas rezultātiem un informācija par konkrēto darījumu </w:t>
      </w:r>
      <w:r w:rsidR="00E80FBF">
        <w:rPr>
          <w:rFonts w:ascii="Times New Roman" w:eastAsia="Times New Roman" w:hAnsi="Times New Roman" w:cs="Times New Roman"/>
          <w:bCs/>
          <w:noProof/>
          <w:color w:val="000000"/>
          <w:sz w:val="28"/>
          <w:szCs w:val="28"/>
          <w:lang w:eastAsia="lv-LV"/>
        </w:rPr>
        <w:t>ir</w:t>
      </w:r>
      <w:r w:rsidR="009208B3" w:rsidRPr="004A5F6A">
        <w:rPr>
          <w:rFonts w:ascii="Times New Roman" w:eastAsia="Times New Roman" w:hAnsi="Times New Roman" w:cs="Times New Roman"/>
          <w:bCs/>
          <w:noProof/>
          <w:color w:val="000000"/>
          <w:sz w:val="28"/>
          <w:szCs w:val="28"/>
          <w:lang w:eastAsia="lv-LV"/>
        </w:rPr>
        <w:t xml:space="preserve"> pieejama pēc pieprasījuma no mērījuma pabeigšanas brīža.</w:t>
      </w:r>
    </w:p>
    <w:p w14:paraId="596EF6F6" w14:textId="77777777" w:rsidR="00BD7001" w:rsidRPr="004A5F6A" w:rsidRDefault="00BD7001"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p>
    <w:p w14:paraId="596EF6F7" w14:textId="3360D4DD" w:rsidR="009208B3" w:rsidRPr="004A5F6A" w:rsidRDefault="006271F1" w:rsidP="0070604D">
      <w:pPr>
        <w:spacing w:after="0" w:line="240" w:lineRule="auto"/>
        <w:ind w:firstLine="709"/>
        <w:jc w:val="both"/>
        <w:rPr>
          <w:rFonts w:ascii="Times New Roman" w:eastAsia="Times New Roman" w:hAnsi="Times New Roman" w:cs="Times New Roman"/>
          <w:bCs/>
          <w:noProof/>
          <w:color w:val="000000"/>
          <w:sz w:val="28"/>
          <w:szCs w:val="28"/>
          <w:lang w:eastAsia="lv-LV"/>
        </w:rPr>
      </w:pPr>
      <w:r w:rsidRPr="004A5F6A">
        <w:rPr>
          <w:rFonts w:ascii="Times New Roman" w:eastAsia="Times New Roman" w:hAnsi="Times New Roman" w:cs="Times New Roman"/>
          <w:bCs/>
          <w:noProof/>
          <w:color w:val="000000"/>
          <w:sz w:val="28"/>
          <w:szCs w:val="28"/>
          <w:lang w:eastAsia="lv-LV"/>
        </w:rPr>
        <w:t>31.</w:t>
      </w:r>
      <w:r w:rsidR="009208B3" w:rsidRPr="004A5F6A">
        <w:rPr>
          <w:rFonts w:ascii="Times New Roman" w:eastAsia="Times New Roman" w:hAnsi="Times New Roman" w:cs="Times New Roman"/>
          <w:bCs/>
          <w:noProof/>
          <w:color w:val="000000"/>
          <w:sz w:val="28"/>
          <w:szCs w:val="28"/>
          <w:lang w:eastAsia="lv-LV"/>
        </w:rPr>
        <w:t xml:space="preserve"> Mērīšanas līdzekļa konstrukcija nodrošina iespēj</w:t>
      </w:r>
      <w:r w:rsidR="00366E99">
        <w:rPr>
          <w:rFonts w:ascii="Times New Roman" w:eastAsia="Times New Roman" w:hAnsi="Times New Roman" w:cs="Times New Roman"/>
          <w:bCs/>
          <w:noProof/>
          <w:color w:val="000000"/>
          <w:sz w:val="28"/>
          <w:szCs w:val="28"/>
          <w:lang w:eastAsia="lv-LV"/>
        </w:rPr>
        <w:t>u</w:t>
      </w:r>
      <w:r w:rsidR="009208B3" w:rsidRPr="004A5F6A">
        <w:rPr>
          <w:rFonts w:ascii="Times New Roman" w:eastAsia="Times New Roman" w:hAnsi="Times New Roman" w:cs="Times New Roman"/>
          <w:bCs/>
          <w:noProof/>
          <w:color w:val="000000"/>
          <w:sz w:val="28"/>
          <w:szCs w:val="28"/>
          <w:lang w:eastAsia="lv-LV"/>
        </w:rPr>
        <w:t xml:space="preserve"> veikt tā atbilstības novērtēšanu atbilstoši šo noteikumu prasībām un normatīvajiem aktiem par metroloģiskajām prasībām konkrētam mērīšanas līdzeklim.</w:t>
      </w:r>
    </w:p>
    <w:p w14:paraId="03AE4843" w14:textId="77777777" w:rsidR="004A5F6A" w:rsidRPr="004A5F6A" w:rsidRDefault="004A5F6A" w:rsidP="004A5F6A">
      <w:pPr>
        <w:pStyle w:val="naisf"/>
        <w:tabs>
          <w:tab w:val="right" w:pos="9000"/>
        </w:tabs>
        <w:spacing w:before="0" w:after="0"/>
        <w:ind w:firstLine="709"/>
        <w:rPr>
          <w:sz w:val="28"/>
          <w:szCs w:val="28"/>
        </w:rPr>
      </w:pPr>
    </w:p>
    <w:p w14:paraId="5016EB36" w14:textId="77777777" w:rsidR="004A5F6A" w:rsidRPr="004A5F6A" w:rsidRDefault="004A5F6A" w:rsidP="004A5F6A">
      <w:pPr>
        <w:pStyle w:val="naisf"/>
        <w:tabs>
          <w:tab w:val="right" w:pos="9000"/>
        </w:tabs>
        <w:spacing w:before="0" w:after="0"/>
        <w:ind w:firstLine="709"/>
        <w:rPr>
          <w:sz w:val="28"/>
          <w:szCs w:val="28"/>
        </w:rPr>
      </w:pPr>
    </w:p>
    <w:p w14:paraId="1A4A4B4A" w14:textId="77777777" w:rsidR="004A5F6A" w:rsidRPr="004A5F6A" w:rsidRDefault="004A5F6A" w:rsidP="004A5F6A">
      <w:pPr>
        <w:pStyle w:val="naisf"/>
        <w:tabs>
          <w:tab w:val="right" w:pos="9000"/>
        </w:tabs>
        <w:spacing w:before="0" w:after="0"/>
        <w:ind w:firstLine="709"/>
        <w:rPr>
          <w:sz w:val="28"/>
          <w:szCs w:val="28"/>
        </w:rPr>
      </w:pPr>
    </w:p>
    <w:p w14:paraId="2F37131A" w14:textId="77777777" w:rsidR="004A5F6A" w:rsidRPr="004A5F6A" w:rsidRDefault="004A5F6A" w:rsidP="004A5F6A">
      <w:pPr>
        <w:tabs>
          <w:tab w:val="left" w:pos="6521"/>
          <w:tab w:val="right" w:pos="8820"/>
        </w:tabs>
        <w:spacing w:after="0" w:line="240" w:lineRule="auto"/>
        <w:ind w:firstLine="709"/>
        <w:rPr>
          <w:rFonts w:ascii="Times New Roman" w:hAnsi="Times New Roman" w:cs="Times New Roman"/>
          <w:sz w:val="28"/>
          <w:szCs w:val="28"/>
        </w:rPr>
      </w:pPr>
      <w:r w:rsidRPr="004A5F6A">
        <w:rPr>
          <w:rFonts w:ascii="Times New Roman" w:hAnsi="Times New Roman" w:cs="Times New Roman"/>
          <w:sz w:val="28"/>
          <w:szCs w:val="28"/>
        </w:rPr>
        <w:t>Ministru prezidenta biedrs,</w:t>
      </w:r>
    </w:p>
    <w:p w14:paraId="6EE48F47" w14:textId="77777777" w:rsidR="004A5F6A" w:rsidRPr="004A5F6A" w:rsidRDefault="004A5F6A" w:rsidP="004A5F6A">
      <w:pPr>
        <w:tabs>
          <w:tab w:val="left" w:pos="6521"/>
          <w:tab w:val="right" w:pos="8820"/>
        </w:tabs>
        <w:spacing w:after="0" w:line="240" w:lineRule="auto"/>
        <w:ind w:firstLine="709"/>
        <w:rPr>
          <w:rFonts w:ascii="Times New Roman" w:hAnsi="Times New Roman" w:cs="Times New Roman"/>
          <w:sz w:val="28"/>
          <w:szCs w:val="28"/>
        </w:rPr>
      </w:pPr>
      <w:r w:rsidRPr="004A5F6A">
        <w:rPr>
          <w:rFonts w:ascii="Times New Roman" w:hAnsi="Times New Roman" w:cs="Times New Roman"/>
          <w:sz w:val="28"/>
          <w:szCs w:val="28"/>
        </w:rPr>
        <w:t>ekonomikas ministrs</w:t>
      </w:r>
      <w:r w:rsidRPr="004A5F6A">
        <w:rPr>
          <w:rFonts w:ascii="Times New Roman" w:hAnsi="Times New Roman" w:cs="Times New Roman"/>
          <w:sz w:val="28"/>
          <w:szCs w:val="28"/>
        </w:rPr>
        <w:tab/>
        <w:t xml:space="preserve">Arvils </w:t>
      </w:r>
      <w:proofErr w:type="spellStart"/>
      <w:r w:rsidRPr="004A5F6A">
        <w:rPr>
          <w:rFonts w:ascii="Times New Roman" w:hAnsi="Times New Roman" w:cs="Times New Roman"/>
          <w:sz w:val="28"/>
          <w:szCs w:val="28"/>
        </w:rPr>
        <w:t>Ašeradens</w:t>
      </w:r>
      <w:proofErr w:type="spellEnd"/>
    </w:p>
    <w:sectPr w:rsidR="004A5F6A" w:rsidRPr="004A5F6A" w:rsidSect="004A5F6A">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EF70C" w14:textId="77777777" w:rsidR="00414930" w:rsidRDefault="00414930" w:rsidP="00414930">
      <w:pPr>
        <w:spacing w:after="0" w:line="240" w:lineRule="auto"/>
      </w:pPr>
      <w:r>
        <w:separator/>
      </w:r>
    </w:p>
  </w:endnote>
  <w:endnote w:type="continuationSeparator" w:id="0">
    <w:p w14:paraId="596EF70D" w14:textId="77777777" w:rsidR="00414930" w:rsidRDefault="00414930" w:rsidP="00414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5A234" w14:textId="4669712E" w:rsidR="004A5F6A" w:rsidRPr="004A5F6A" w:rsidRDefault="004A5F6A">
    <w:pPr>
      <w:pStyle w:val="Footer"/>
      <w:rPr>
        <w:rFonts w:ascii="Times New Roman" w:hAnsi="Times New Roman" w:cs="Times New Roman"/>
        <w:sz w:val="16"/>
        <w:szCs w:val="16"/>
      </w:rPr>
    </w:pPr>
    <w:r w:rsidRPr="004A5F6A">
      <w:rPr>
        <w:rFonts w:ascii="Times New Roman" w:hAnsi="Times New Roman" w:cs="Times New Roman"/>
        <w:sz w:val="16"/>
        <w:szCs w:val="16"/>
      </w:rPr>
      <w:t>N0520_6p</w:t>
    </w:r>
    <w:r w:rsidR="00BA7EF6">
      <w:rPr>
        <w:rFonts w:ascii="Times New Roman" w:hAnsi="Times New Roman" w:cs="Times New Roman"/>
        <w:sz w:val="16"/>
        <w:szCs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3C3DB" w14:textId="56E04A3F" w:rsidR="004A5F6A" w:rsidRPr="004A5F6A" w:rsidRDefault="004A5F6A" w:rsidP="004A5F6A">
    <w:pPr>
      <w:pStyle w:val="Footer"/>
      <w:rPr>
        <w:rFonts w:ascii="Times New Roman" w:hAnsi="Times New Roman" w:cs="Times New Roman"/>
        <w:sz w:val="16"/>
        <w:szCs w:val="16"/>
      </w:rPr>
    </w:pPr>
    <w:r w:rsidRPr="004A5F6A">
      <w:rPr>
        <w:rFonts w:ascii="Times New Roman" w:hAnsi="Times New Roman" w:cs="Times New Roman"/>
        <w:sz w:val="16"/>
        <w:szCs w:val="16"/>
      </w:rPr>
      <w:t>N0520_6p</w:t>
    </w:r>
    <w:r w:rsidR="00BA7EF6">
      <w:rPr>
        <w:rFonts w:ascii="Times New Roman" w:hAnsi="Times New Roman" w:cs="Times New Roman"/>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EF70A" w14:textId="77777777" w:rsidR="00414930" w:rsidRDefault="00414930" w:rsidP="00414930">
      <w:pPr>
        <w:spacing w:after="0" w:line="240" w:lineRule="auto"/>
      </w:pPr>
      <w:r>
        <w:separator/>
      </w:r>
    </w:p>
  </w:footnote>
  <w:footnote w:type="continuationSeparator" w:id="0">
    <w:p w14:paraId="596EF70B" w14:textId="77777777" w:rsidR="00414930" w:rsidRDefault="00414930" w:rsidP="00414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711931"/>
      <w:docPartObj>
        <w:docPartGallery w:val="Page Numbers (Top of Page)"/>
        <w:docPartUnique/>
      </w:docPartObj>
    </w:sdtPr>
    <w:sdtEndPr>
      <w:rPr>
        <w:rFonts w:ascii="Times New Roman" w:hAnsi="Times New Roman" w:cs="Times New Roman"/>
        <w:noProof/>
        <w:sz w:val="24"/>
        <w:szCs w:val="24"/>
      </w:rPr>
    </w:sdtEndPr>
    <w:sdtContent>
      <w:p w14:paraId="15C54575" w14:textId="28317174" w:rsidR="004A5F6A" w:rsidRPr="004A5F6A" w:rsidRDefault="004A5F6A">
        <w:pPr>
          <w:pStyle w:val="Header"/>
          <w:jc w:val="center"/>
          <w:rPr>
            <w:rFonts w:ascii="Times New Roman" w:hAnsi="Times New Roman" w:cs="Times New Roman"/>
            <w:sz w:val="24"/>
            <w:szCs w:val="24"/>
          </w:rPr>
        </w:pPr>
        <w:r w:rsidRPr="004A5F6A">
          <w:rPr>
            <w:rFonts w:ascii="Times New Roman" w:hAnsi="Times New Roman" w:cs="Times New Roman"/>
            <w:sz w:val="24"/>
            <w:szCs w:val="24"/>
          </w:rPr>
          <w:fldChar w:fldCharType="begin"/>
        </w:r>
        <w:r w:rsidRPr="004A5F6A">
          <w:rPr>
            <w:rFonts w:ascii="Times New Roman" w:hAnsi="Times New Roman" w:cs="Times New Roman"/>
            <w:sz w:val="24"/>
            <w:szCs w:val="24"/>
          </w:rPr>
          <w:instrText xml:space="preserve"> PAGE   \* MERGEFORMAT </w:instrText>
        </w:r>
        <w:r w:rsidRPr="004A5F6A">
          <w:rPr>
            <w:rFonts w:ascii="Times New Roman" w:hAnsi="Times New Roman" w:cs="Times New Roman"/>
            <w:sz w:val="24"/>
            <w:szCs w:val="24"/>
          </w:rPr>
          <w:fldChar w:fldCharType="separate"/>
        </w:r>
        <w:r w:rsidR="001D5152">
          <w:rPr>
            <w:rFonts w:ascii="Times New Roman" w:hAnsi="Times New Roman" w:cs="Times New Roman"/>
            <w:noProof/>
            <w:sz w:val="24"/>
            <w:szCs w:val="24"/>
          </w:rPr>
          <w:t>2</w:t>
        </w:r>
        <w:r w:rsidRPr="004A5F6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1193F"/>
    <w:multiLevelType w:val="hybridMultilevel"/>
    <w:tmpl w:val="200272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16"/>
    <w:rsid w:val="000A0193"/>
    <w:rsid w:val="000F3612"/>
    <w:rsid w:val="001263F9"/>
    <w:rsid w:val="0012658C"/>
    <w:rsid w:val="001420E0"/>
    <w:rsid w:val="0014747B"/>
    <w:rsid w:val="00152A7B"/>
    <w:rsid w:val="00167587"/>
    <w:rsid w:val="00181428"/>
    <w:rsid w:val="001D5152"/>
    <w:rsid w:val="001E5989"/>
    <w:rsid w:val="00207BB7"/>
    <w:rsid w:val="00212974"/>
    <w:rsid w:val="00222CB3"/>
    <w:rsid w:val="00234198"/>
    <w:rsid w:val="00290C62"/>
    <w:rsid w:val="00292008"/>
    <w:rsid w:val="002A6B97"/>
    <w:rsid w:val="002C1165"/>
    <w:rsid w:val="00337AE2"/>
    <w:rsid w:val="00342F2C"/>
    <w:rsid w:val="00366E99"/>
    <w:rsid w:val="0038212E"/>
    <w:rsid w:val="00392846"/>
    <w:rsid w:val="003B0AA0"/>
    <w:rsid w:val="003C27B7"/>
    <w:rsid w:val="003C30BD"/>
    <w:rsid w:val="00414930"/>
    <w:rsid w:val="0041564A"/>
    <w:rsid w:val="0045235A"/>
    <w:rsid w:val="00487E20"/>
    <w:rsid w:val="004911A0"/>
    <w:rsid w:val="004A5F6A"/>
    <w:rsid w:val="004C1B0A"/>
    <w:rsid w:val="004D76D1"/>
    <w:rsid w:val="005063CA"/>
    <w:rsid w:val="00545614"/>
    <w:rsid w:val="00562290"/>
    <w:rsid w:val="00595036"/>
    <w:rsid w:val="00595D1D"/>
    <w:rsid w:val="005A735E"/>
    <w:rsid w:val="005B0AD4"/>
    <w:rsid w:val="005C7697"/>
    <w:rsid w:val="00601602"/>
    <w:rsid w:val="006271F1"/>
    <w:rsid w:val="00646DEA"/>
    <w:rsid w:val="00647815"/>
    <w:rsid w:val="00695B37"/>
    <w:rsid w:val="006C75E7"/>
    <w:rsid w:val="0070604D"/>
    <w:rsid w:val="0074073F"/>
    <w:rsid w:val="00745E97"/>
    <w:rsid w:val="0075740F"/>
    <w:rsid w:val="00762860"/>
    <w:rsid w:val="007B7F45"/>
    <w:rsid w:val="007E22E0"/>
    <w:rsid w:val="008066E4"/>
    <w:rsid w:val="00813350"/>
    <w:rsid w:val="00821C08"/>
    <w:rsid w:val="008813AA"/>
    <w:rsid w:val="00890DD6"/>
    <w:rsid w:val="008D2E21"/>
    <w:rsid w:val="008F3577"/>
    <w:rsid w:val="00903A1F"/>
    <w:rsid w:val="009208B3"/>
    <w:rsid w:val="00977696"/>
    <w:rsid w:val="00981999"/>
    <w:rsid w:val="009A7CB9"/>
    <w:rsid w:val="009D189E"/>
    <w:rsid w:val="00A273F5"/>
    <w:rsid w:val="00A4787D"/>
    <w:rsid w:val="00A6510C"/>
    <w:rsid w:val="00A7220A"/>
    <w:rsid w:val="00A877D6"/>
    <w:rsid w:val="00AC7778"/>
    <w:rsid w:val="00B35F66"/>
    <w:rsid w:val="00B77D16"/>
    <w:rsid w:val="00B83B65"/>
    <w:rsid w:val="00BA7EF6"/>
    <w:rsid w:val="00BD7001"/>
    <w:rsid w:val="00BE46F6"/>
    <w:rsid w:val="00C043B0"/>
    <w:rsid w:val="00C56EF6"/>
    <w:rsid w:val="00C61D0B"/>
    <w:rsid w:val="00C6284F"/>
    <w:rsid w:val="00C66049"/>
    <w:rsid w:val="00D0000B"/>
    <w:rsid w:val="00D059E0"/>
    <w:rsid w:val="00D3619D"/>
    <w:rsid w:val="00D71874"/>
    <w:rsid w:val="00DA15B0"/>
    <w:rsid w:val="00DA2279"/>
    <w:rsid w:val="00DB6529"/>
    <w:rsid w:val="00DC55F6"/>
    <w:rsid w:val="00E05CE0"/>
    <w:rsid w:val="00E14318"/>
    <w:rsid w:val="00E216C9"/>
    <w:rsid w:val="00E80FBF"/>
    <w:rsid w:val="00EE6AA0"/>
    <w:rsid w:val="00F33D97"/>
    <w:rsid w:val="00F72916"/>
    <w:rsid w:val="00F76EA4"/>
    <w:rsid w:val="00FE31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E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3F9"/>
    <w:rPr>
      <w:color w:val="0563C1" w:themeColor="hyperlink"/>
      <w:u w:val="single"/>
    </w:rPr>
  </w:style>
  <w:style w:type="paragraph" w:styleId="PlainText">
    <w:name w:val="Plain Text"/>
    <w:basedOn w:val="Normal"/>
    <w:link w:val="PlainTextChar"/>
    <w:uiPriority w:val="99"/>
    <w:semiHidden/>
    <w:unhideWhenUsed/>
    <w:rsid w:val="00C56EF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56EF6"/>
    <w:rPr>
      <w:rFonts w:ascii="Consolas" w:hAnsi="Consolas"/>
      <w:sz w:val="21"/>
      <w:szCs w:val="21"/>
    </w:rPr>
  </w:style>
  <w:style w:type="paragraph" w:styleId="ListParagraph">
    <w:name w:val="List Paragraph"/>
    <w:basedOn w:val="Normal"/>
    <w:uiPriority w:val="34"/>
    <w:qFormat/>
    <w:rsid w:val="005063CA"/>
    <w:pPr>
      <w:ind w:left="720"/>
      <w:contextualSpacing/>
    </w:pPr>
  </w:style>
  <w:style w:type="paragraph" w:styleId="Header">
    <w:name w:val="header"/>
    <w:basedOn w:val="Normal"/>
    <w:link w:val="HeaderChar"/>
    <w:uiPriority w:val="99"/>
    <w:unhideWhenUsed/>
    <w:rsid w:val="004149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4930"/>
  </w:style>
  <w:style w:type="paragraph" w:styleId="Footer">
    <w:name w:val="footer"/>
    <w:basedOn w:val="Normal"/>
    <w:link w:val="FooterChar"/>
    <w:uiPriority w:val="99"/>
    <w:unhideWhenUsed/>
    <w:rsid w:val="004149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4930"/>
  </w:style>
  <w:style w:type="paragraph" w:styleId="BalloonText">
    <w:name w:val="Balloon Text"/>
    <w:basedOn w:val="Normal"/>
    <w:link w:val="BalloonTextChar"/>
    <w:uiPriority w:val="99"/>
    <w:semiHidden/>
    <w:unhideWhenUsed/>
    <w:rsid w:val="007E2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2E0"/>
    <w:rPr>
      <w:rFonts w:ascii="Segoe UI" w:hAnsi="Segoe UI" w:cs="Segoe UI"/>
      <w:sz w:val="18"/>
      <w:szCs w:val="18"/>
    </w:rPr>
  </w:style>
  <w:style w:type="paragraph" w:customStyle="1" w:styleId="naisf">
    <w:name w:val="naisf"/>
    <w:basedOn w:val="Normal"/>
    <w:rsid w:val="004A5F6A"/>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3F9"/>
    <w:rPr>
      <w:color w:val="0563C1" w:themeColor="hyperlink"/>
      <w:u w:val="single"/>
    </w:rPr>
  </w:style>
  <w:style w:type="paragraph" w:styleId="PlainText">
    <w:name w:val="Plain Text"/>
    <w:basedOn w:val="Normal"/>
    <w:link w:val="PlainTextChar"/>
    <w:uiPriority w:val="99"/>
    <w:semiHidden/>
    <w:unhideWhenUsed/>
    <w:rsid w:val="00C56EF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56EF6"/>
    <w:rPr>
      <w:rFonts w:ascii="Consolas" w:hAnsi="Consolas"/>
      <w:sz w:val="21"/>
      <w:szCs w:val="21"/>
    </w:rPr>
  </w:style>
  <w:style w:type="paragraph" w:styleId="ListParagraph">
    <w:name w:val="List Paragraph"/>
    <w:basedOn w:val="Normal"/>
    <w:uiPriority w:val="34"/>
    <w:qFormat/>
    <w:rsid w:val="005063CA"/>
    <w:pPr>
      <w:ind w:left="720"/>
      <w:contextualSpacing/>
    </w:pPr>
  </w:style>
  <w:style w:type="paragraph" w:styleId="Header">
    <w:name w:val="header"/>
    <w:basedOn w:val="Normal"/>
    <w:link w:val="HeaderChar"/>
    <w:uiPriority w:val="99"/>
    <w:unhideWhenUsed/>
    <w:rsid w:val="004149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4930"/>
  </w:style>
  <w:style w:type="paragraph" w:styleId="Footer">
    <w:name w:val="footer"/>
    <w:basedOn w:val="Normal"/>
    <w:link w:val="FooterChar"/>
    <w:uiPriority w:val="99"/>
    <w:unhideWhenUsed/>
    <w:rsid w:val="004149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4930"/>
  </w:style>
  <w:style w:type="paragraph" w:styleId="BalloonText">
    <w:name w:val="Balloon Text"/>
    <w:basedOn w:val="Normal"/>
    <w:link w:val="BalloonTextChar"/>
    <w:uiPriority w:val="99"/>
    <w:semiHidden/>
    <w:unhideWhenUsed/>
    <w:rsid w:val="007E2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2E0"/>
    <w:rPr>
      <w:rFonts w:ascii="Segoe UI" w:hAnsi="Segoe UI" w:cs="Segoe UI"/>
      <w:sz w:val="18"/>
      <w:szCs w:val="18"/>
    </w:rPr>
  </w:style>
  <w:style w:type="paragraph" w:customStyle="1" w:styleId="naisf">
    <w:name w:val="naisf"/>
    <w:basedOn w:val="Normal"/>
    <w:rsid w:val="004A5F6A"/>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3909">
      <w:bodyDiv w:val="1"/>
      <w:marLeft w:val="0"/>
      <w:marRight w:val="0"/>
      <w:marTop w:val="0"/>
      <w:marBottom w:val="0"/>
      <w:divBdr>
        <w:top w:val="none" w:sz="0" w:space="0" w:color="auto"/>
        <w:left w:val="none" w:sz="0" w:space="0" w:color="auto"/>
        <w:bottom w:val="none" w:sz="0" w:space="0" w:color="auto"/>
        <w:right w:val="none" w:sz="0" w:space="0" w:color="auto"/>
      </w:divBdr>
    </w:div>
    <w:div w:id="438062097">
      <w:bodyDiv w:val="1"/>
      <w:marLeft w:val="0"/>
      <w:marRight w:val="0"/>
      <w:marTop w:val="0"/>
      <w:marBottom w:val="0"/>
      <w:divBdr>
        <w:top w:val="none" w:sz="0" w:space="0" w:color="auto"/>
        <w:left w:val="none" w:sz="0" w:space="0" w:color="auto"/>
        <w:bottom w:val="none" w:sz="0" w:space="0" w:color="auto"/>
        <w:right w:val="none" w:sz="0" w:space="0" w:color="auto"/>
      </w:divBdr>
    </w:div>
    <w:div w:id="568150144">
      <w:bodyDiv w:val="1"/>
      <w:marLeft w:val="0"/>
      <w:marRight w:val="0"/>
      <w:marTop w:val="0"/>
      <w:marBottom w:val="0"/>
      <w:divBdr>
        <w:top w:val="none" w:sz="0" w:space="0" w:color="auto"/>
        <w:left w:val="none" w:sz="0" w:space="0" w:color="auto"/>
        <w:bottom w:val="none" w:sz="0" w:space="0" w:color="auto"/>
        <w:right w:val="none" w:sz="0" w:space="0" w:color="auto"/>
      </w:divBdr>
    </w:div>
    <w:div w:id="1458137087">
      <w:bodyDiv w:val="1"/>
      <w:marLeft w:val="0"/>
      <w:marRight w:val="0"/>
      <w:marTop w:val="0"/>
      <w:marBottom w:val="0"/>
      <w:divBdr>
        <w:top w:val="none" w:sz="0" w:space="0" w:color="auto"/>
        <w:left w:val="none" w:sz="0" w:space="0" w:color="auto"/>
        <w:bottom w:val="none" w:sz="0" w:space="0" w:color="auto"/>
        <w:right w:val="none" w:sz="0" w:space="0" w:color="auto"/>
      </w:divBdr>
    </w:div>
    <w:div w:id="1736932195">
      <w:bodyDiv w:val="1"/>
      <w:marLeft w:val="0"/>
      <w:marRight w:val="0"/>
      <w:marTop w:val="0"/>
      <w:marBottom w:val="0"/>
      <w:divBdr>
        <w:top w:val="none" w:sz="0" w:space="0" w:color="auto"/>
        <w:left w:val="none" w:sz="0" w:space="0" w:color="auto"/>
        <w:bottom w:val="none" w:sz="0" w:space="0" w:color="auto"/>
        <w:right w:val="none" w:sz="0" w:space="0" w:color="auto"/>
      </w:divBdr>
    </w:div>
    <w:div w:id="1773277805">
      <w:bodyDiv w:val="1"/>
      <w:marLeft w:val="0"/>
      <w:marRight w:val="0"/>
      <w:marTop w:val="0"/>
      <w:marBottom w:val="0"/>
      <w:divBdr>
        <w:top w:val="none" w:sz="0" w:space="0" w:color="auto"/>
        <w:left w:val="none" w:sz="0" w:space="0" w:color="auto"/>
        <w:bottom w:val="none" w:sz="0" w:space="0" w:color="auto"/>
        <w:right w:val="none" w:sz="0" w:space="0" w:color="auto"/>
      </w:divBdr>
    </w:div>
    <w:div w:id="1931042323">
      <w:bodyDiv w:val="1"/>
      <w:marLeft w:val="0"/>
      <w:marRight w:val="0"/>
      <w:marTop w:val="0"/>
      <w:marBottom w:val="0"/>
      <w:divBdr>
        <w:top w:val="none" w:sz="0" w:space="0" w:color="auto"/>
        <w:left w:val="none" w:sz="0" w:space="0" w:color="auto"/>
        <w:bottom w:val="none" w:sz="0" w:space="0" w:color="auto"/>
        <w:right w:val="none" w:sz="0" w:space="0" w:color="auto"/>
      </w:divBdr>
    </w:div>
    <w:div w:id="194623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7</Pages>
  <Words>9464</Words>
  <Characters>5395</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Lipskis</dc:creator>
  <cp:keywords/>
  <dc:description/>
  <cp:lastModifiedBy>Leontīne Babkina</cp:lastModifiedBy>
  <cp:revision>28</cp:revision>
  <cp:lastPrinted>2016-04-07T07:23:00Z</cp:lastPrinted>
  <dcterms:created xsi:type="dcterms:W3CDTF">2016-03-08T13:47:00Z</dcterms:created>
  <dcterms:modified xsi:type="dcterms:W3CDTF">2016-04-13T11:58:00Z</dcterms:modified>
</cp:coreProperties>
</file>