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337ED" w14:textId="545E3289" w:rsidR="00A25A5B" w:rsidRPr="006759AD" w:rsidRDefault="00A56377" w:rsidP="004B7A49">
      <w:pPr>
        <w:pStyle w:val="tv2121"/>
        <w:spacing w:before="0" w:line="240" w:lineRule="auto"/>
        <w:rPr>
          <w:rFonts w:ascii="Times New Roman" w:hAnsi="Times New Roman"/>
          <w:sz w:val="28"/>
          <w:szCs w:val="28"/>
        </w:rPr>
      </w:pPr>
      <w:r w:rsidRPr="006759AD">
        <w:rPr>
          <w:rFonts w:ascii="Times New Roman" w:hAnsi="Times New Roman"/>
          <w:bCs w:val="0"/>
          <w:sz w:val="28"/>
          <w:szCs w:val="28"/>
        </w:rPr>
        <w:t>Ministru kabineta noteikumu „</w:t>
      </w:r>
      <w:r w:rsidR="00774137" w:rsidRPr="00774137">
        <w:rPr>
          <w:rFonts w:ascii="Times New Roman" w:hAnsi="Times New Roman"/>
          <w:bCs w:val="0"/>
          <w:sz w:val="28"/>
          <w:szCs w:val="28"/>
        </w:rPr>
        <w:t>Grozījumi Ministru kabineta 2015. gada 11. augusta noteikum</w:t>
      </w:r>
      <w:r w:rsidR="00B81E78">
        <w:rPr>
          <w:rFonts w:ascii="Times New Roman" w:hAnsi="Times New Roman"/>
          <w:bCs w:val="0"/>
          <w:sz w:val="28"/>
          <w:szCs w:val="28"/>
        </w:rPr>
        <w:t>os Nr.468 “Darbības programmas “</w:t>
      </w:r>
      <w:r w:rsidR="00B81E78" w:rsidRPr="00774137">
        <w:rPr>
          <w:rFonts w:ascii="Times New Roman" w:hAnsi="Times New Roman"/>
          <w:bCs w:val="0"/>
          <w:sz w:val="28"/>
          <w:szCs w:val="28"/>
        </w:rPr>
        <w:t>Izaugsme un nodarbinātība</w:t>
      </w:r>
      <w:r w:rsidR="00B81E78">
        <w:rPr>
          <w:rFonts w:ascii="Times New Roman" w:hAnsi="Times New Roman"/>
          <w:bCs w:val="0"/>
          <w:sz w:val="28"/>
          <w:szCs w:val="28"/>
        </w:rPr>
        <w:t>”</w:t>
      </w:r>
      <w:r w:rsidR="00774137" w:rsidRPr="00774137">
        <w:rPr>
          <w:rFonts w:ascii="Times New Roman" w:hAnsi="Times New Roman"/>
          <w:bCs w:val="0"/>
          <w:sz w:val="28"/>
          <w:szCs w:val="28"/>
        </w:rPr>
        <w:t xml:space="preserve"> 9.1.1. specifiskā atbalsta mērķa </w:t>
      </w:r>
      <w:r w:rsidR="00B81E78">
        <w:rPr>
          <w:rFonts w:ascii="Times New Roman" w:hAnsi="Times New Roman"/>
          <w:bCs w:val="0"/>
          <w:sz w:val="28"/>
          <w:szCs w:val="28"/>
        </w:rPr>
        <w:t>“</w:t>
      </w:r>
      <w:r w:rsidR="00B81E78" w:rsidRPr="00774137">
        <w:rPr>
          <w:rFonts w:ascii="Times New Roman" w:hAnsi="Times New Roman"/>
          <w:bCs w:val="0"/>
          <w:sz w:val="28"/>
          <w:szCs w:val="28"/>
        </w:rPr>
        <w:t>Palielināt nelabvēlīgākā situācijā esošu bezdarbnieku iekļaušanos darba tirgū</w:t>
      </w:r>
      <w:r w:rsidR="00B81E78">
        <w:rPr>
          <w:rFonts w:ascii="Times New Roman" w:hAnsi="Times New Roman"/>
          <w:bCs w:val="0"/>
          <w:sz w:val="28"/>
          <w:szCs w:val="28"/>
        </w:rPr>
        <w:t>” 9.1.1.2. pasākuma “</w:t>
      </w:r>
      <w:r w:rsidR="00B81E78" w:rsidRPr="00774137">
        <w:rPr>
          <w:rFonts w:ascii="Times New Roman" w:hAnsi="Times New Roman"/>
          <w:bCs w:val="0"/>
          <w:sz w:val="28"/>
          <w:szCs w:val="28"/>
        </w:rPr>
        <w:t>Ilgstošo bezdarbnieku aktivizācijas pasākumi</w:t>
      </w:r>
      <w:r w:rsidR="00B81E78">
        <w:rPr>
          <w:rFonts w:ascii="Times New Roman" w:hAnsi="Times New Roman"/>
          <w:bCs w:val="0"/>
          <w:sz w:val="28"/>
          <w:szCs w:val="28"/>
        </w:rPr>
        <w:t>”</w:t>
      </w:r>
      <w:r w:rsidR="00774137" w:rsidRPr="00774137">
        <w:rPr>
          <w:rFonts w:ascii="Times New Roman" w:hAnsi="Times New Roman"/>
          <w:bCs w:val="0"/>
          <w:sz w:val="28"/>
          <w:szCs w:val="28"/>
        </w:rPr>
        <w:t xml:space="preserve"> īstenošanas noteikumi”</w:t>
      </w:r>
      <w:r w:rsidRPr="006759AD">
        <w:rPr>
          <w:rFonts w:ascii="Times New Roman" w:hAnsi="Times New Roman"/>
          <w:bCs w:val="0"/>
          <w:sz w:val="28"/>
          <w:szCs w:val="28"/>
        </w:rPr>
        <w:t>” projekta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67"/>
      </w:tblGrid>
      <w:tr w:rsidR="00CC1A56" w:rsidRPr="006759AD" w14:paraId="282051D5" w14:textId="77777777" w:rsidTr="001E645F">
        <w:trPr>
          <w:trHeight w:val="419"/>
        </w:trPr>
        <w:tc>
          <w:tcPr>
            <w:tcW w:w="5000" w:type="pct"/>
            <w:gridSpan w:val="3"/>
            <w:vAlign w:val="center"/>
          </w:tcPr>
          <w:p w14:paraId="18E1C3C6" w14:textId="77777777" w:rsidR="00CC1A56" w:rsidRPr="006759AD" w:rsidRDefault="00CC1A56" w:rsidP="007D385B">
            <w:pPr>
              <w:pStyle w:val="naisnod"/>
              <w:spacing w:before="0" w:beforeAutospacing="0" w:after="0" w:afterAutospacing="0"/>
              <w:ind w:left="57" w:right="57"/>
              <w:jc w:val="center"/>
              <w:rPr>
                <w:b/>
              </w:rPr>
            </w:pPr>
            <w:r w:rsidRPr="006759AD">
              <w:rPr>
                <w:b/>
              </w:rPr>
              <w:t>I. Tiesību akta projekta izstrādes nepieciešamība</w:t>
            </w:r>
          </w:p>
        </w:tc>
      </w:tr>
      <w:tr w:rsidR="00CC1A56" w:rsidRPr="006759AD" w14:paraId="137B5A88" w14:textId="77777777" w:rsidTr="00D947B2">
        <w:trPr>
          <w:trHeight w:val="415"/>
        </w:trPr>
        <w:tc>
          <w:tcPr>
            <w:tcW w:w="227" w:type="pct"/>
          </w:tcPr>
          <w:p w14:paraId="7AF0161E" w14:textId="77777777" w:rsidR="00CC1A56" w:rsidRPr="006759AD" w:rsidRDefault="00CC1A56" w:rsidP="007D385B">
            <w:pPr>
              <w:pStyle w:val="naiskr"/>
              <w:spacing w:before="0" w:beforeAutospacing="0" w:after="0" w:afterAutospacing="0"/>
              <w:ind w:left="57" w:right="57"/>
              <w:jc w:val="center"/>
            </w:pPr>
            <w:r w:rsidRPr="006759AD">
              <w:t>1.</w:t>
            </w:r>
          </w:p>
        </w:tc>
        <w:tc>
          <w:tcPr>
            <w:tcW w:w="1415" w:type="pct"/>
          </w:tcPr>
          <w:p w14:paraId="2CA3292A" w14:textId="0AACD222" w:rsidR="00CC1A56" w:rsidRPr="006759AD" w:rsidRDefault="00CC1A56" w:rsidP="00D3285C">
            <w:pPr>
              <w:pStyle w:val="naiskr"/>
              <w:spacing w:before="0" w:beforeAutospacing="0" w:after="0" w:afterAutospacing="0"/>
              <w:ind w:left="57" w:right="57"/>
            </w:pPr>
            <w:r w:rsidRPr="00B81E78">
              <w:t>Pamatojums</w:t>
            </w:r>
          </w:p>
        </w:tc>
        <w:tc>
          <w:tcPr>
            <w:tcW w:w="3358" w:type="pct"/>
          </w:tcPr>
          <w:p w14:paraId="382235EB" w14:textId="239D1BB0" w:rsidR="00F84F0F" w:rsidRPr="006759AD" w:rsidRDefault="000D4B3D" w:rsidP="00E02CD3">
            <w:pPr>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Ministru kabineta</w:t>
            </w:r>
            <w:r w:rsidR="00CD2919" w:rsidRPr="006759AD">
              <w:rPr>
                <w:rFonts w:ascii="Times New Roman" w:hAnsi="Times New Roman" w:cs="Times New Roman"/>
                <w:sz w:val="24"/>
                <w:szCs w:val="24"/>
              </w:rPr>
              <w:t xml:space="preserve"> (turpmāk – MK)</w:t>
            </w:r>
            <w:r w:rsidRPr="006759AD">
              <w:rPr>
                <w:rFonts w:ascii="Times New Roman" w:hAnsi="Times New Roman" w:cs="Times New Roman"/>
                <w:sz w:val="24"/>
                <w:szCs w:val="24"/>
              </w:rPr>
              <w:t xml:space="preserve"> noteikumu projekts </w:t>
            </w:r>
            <w:r w:rsidR="007B0A8B" w:rsidRPr="007B0A8B">
              <w:rPr>
                <w:rFonts w:ascii="Times New Roman" w:hAnsi="Times New Roman" w:cs="Times New Roman"/>
                <w:sz w:val="24"/>
                <w:szCs w:val="24"/>
              </w:rPr>
              <w:t>„Grozījumi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w:t>
            </w:r>
            <w:r w:rsidR="007B0A8B">
              <w:rPr>
                <w:rFonts w:ascii="Times New Roman" w:hAnsi="Times New Roman" w:cs="Times New Roman"/>
                <w:sz w:val="24"/>
                <w:szCs w:val="24"/>
              </w:rPr>
              <w:t>sākumi” īstenošanas noteikumi””</w:t>
            </w:r>
            <w:r w:rsidRPr="006759AD">
              <w:rPr>
                <w:rFonts w:ascii="Times New Roman" w:hAnsi="Times New Roman" w:cs="Times New Roman"/>
                <w:sz w:val="24"/>
                <w:szCs w:val="24"/>
              </w:rPr>
              <w:t xml:space="preserve"> (turpmāk – MK </w:t>
            </w:r>
            <w:r w:rsidR="00E02CD3" w:rsidRPr="006759AD">
              <w:rPr>
                <w:rFonts w:ascii="Times New Roman" w:hAnsi="Times New Roman" w:cs="Times New Roman"/>
                <w:sz w:val="24"/>
                <w:szCs w:val="24"/>
              </w:rPr>
              <w:t>noteiku</w:t>
            </w:r>
            <w:r w:rsidR="00E02CD3">
              <w:rPr>
                <w:rFonts w:ascii="Times New Roman" w:hAnsi="Times New Roman" w:cs="Times New Roman"/>
                <w:sz w:val="24"/>
                <w:szCs w:val="24"/>
              </w:rPr>
              <w:t>mu projekts</w:t>
            </w:r>
            <w:r w:rsidRPr="006759AD">
              <w:rPr>
                <w:rFonts w:ascii="Times New Roman" w:hAnsi="Times New Roman" w:cs="Times New Roman"/>
                <w:sz w:val="24"/>
                <w:szCs w:val="24"/>
              </w:rPr>
              <w:t xml:space="preserve">) </w:t>
            </w:r>
            <w:r w:rsidR="00775DAA" w:rsidRPr="006759AD">
              <w:rPr>
                <w:rFonts w:ascii="Times New Roman" w:hAnsi="Times New Roman" w:cs="Times New Roman"/>
                <w:sz w:val="24"/>
                <w:szCs w:val="24"/>
              </w:rPr>
              <w:t xml:space="preserve">ir </w:t>
            </w:r>
            <w:r w:rsidR="00775DAA" w:rsidRPr="003A5D38">
              <w:rPr>
                <w:rFonts w:ascii="Times New Roman" w:hAnsi="Times New Roman" w:cs="Times New Roman"/>
                <w:sz w:val="24"/>
                <w:szCs w:val="24"/>
              </w:rPr>
              <w:t>izstrādāts</w:t>
            </w:r>
            <w:r w:rsidR="00F116E1" w:rsidRPr="003A5D38">
              <w:rPr>
                <w:rFonts w:ascii="Times New Roman" w:hAnsi="Times New Roman" w:cs="Times New Roman"/>
                <w:sz w:val="24"/>
                <w:szCs w:val="24"/>
              </w:rPr>
              <w:t xml:space="preserve"> saskaņā ar 2014. gada 3. jūlija Eiropas Savienības struktūrfondu un Kohēzijas fonda 2014.–2020. gada plānošanas perioda vadības likuma 20. panta 6. un 13. punktu</w:t>
            </w:r>
            <w:r w:rsidR="00652D7A" w:rsidRPr="00C00A24">
              <w:rPr>
                <w:rFonts w:ascii="Times New Roman" w:hAnsi="Times New Roman" w:cs="Times New Roman"/>
                <w:sz w:val="24"/>
                <w:szCs w:val="24"/>
              </w:rPr>
              <w:t>, kā arī atbilstoši Labklājības ministrijas rosinātajiem grozījumiem MK 2011. gada 25. janvāra noteikumos Nr.75 “Noteikumi par aktīvo nodarbinātības pasākumu un preventīvo bezdarba samazināšanas pasākumu organizēšanas un finansēšanas kārtību un pasākumu īstenotāju izvēles principiem” (turpmāk – MK noteikumi Nr.75) (izsludināti Valsts sekretāru sanāksmē 17.12.2015. (VSS</w:t>
            </w:r>
            <w:r w:rsidR="005E622B" w:rsidRPr="00C00A24">
              <w:rPr>
                <w:rFonts w:ascii="Times New Roman" w:hAnsi="Times New Roman" w:cs="Times New Roman"/>
                <w:sz w:val="24"/>
                <w:szCs w:val="24"/>
              </w:rPr>
              <w:t xml:space="preserve"> </w:t>
            </w:r>
            <w:r w:rsidR="00652D7A" w:rsidRPr="00C00A24">
              <w:rPr>
                <w:rFonts w:ascii="Times New Roman" w:hAnsi="Times New Roman" w:cs="Times New Roman"/>
                <w:sz w:val="24"/>
                <w:szCs w:val="24"/>
              </w:rPr>
              <w:t>–</w:t>
            </w:r>
            <w:r w:rsidR="005E622B" w:rsidRPr="00C00A24">
              <w:rPr>
                <w:rFonts w:ascii="Times New Roman" w:hAnsi="Times New Roman" w:cs="Times New Roman"/>
                <w:sz w:val="24"/>
                <w:szCs w:val="24"/>
              </w:rPr>
              <w:t xml:space="preserve"> </w:t>
            </w:r>
            <w:r w:rsidR="00652D7A" w:rsidRPr="00C00A24">
              <w:rPr>
                <w:rFonts w:ascii="Times New Roman" w:hAnsi="Times New Roman" w:cs="Times New Roman"/>
                <w:sz w:val="24"/>
                <w:szCs w:val="24"/>
              </w:rPr>
              <w:t>1324) un iesniegti Valsts kancelejā 29.02.2016.).</w:t>
            </w:r>
            <w:r w:rsidR="00A607F7" w:rsidRPr="006759AD">
              <w:rPr>
                <w:rFonts w:ascii="Times New Roman" w:hAnsi="Times New Roman" w:cs="Times New Roman"/>
                <w:sz w:val="24"/>
                <w:szCs w:val="24"/>
              </w:rPr>
              <w:t xml:space="preserve"> </w:t>
            </w:r>
          </w:p>
        </w:tc>
      </w:tr>
      <w:tr w:rsidR="00CC1A56" w:rsidRPr="006759AD" w14:paraId="02E973A7" w14:textId="77777777" w:rsidTr="00D947B2">
        <w:trPr>
          <w:trHeight w:val="472"/>
        </w:trPr>
        <w:tc>
          <w:tcPr>
            <w:tcW w:w="227" w:type="pct"/>
          </w:tcPr>
          <w:p w14:paraId="7E4CC4EE" w14:textId="77777777" w:rsidR="00CC1A56" w:rsidRPr="006759AD" w:rsidRDefault="00CC1A56" w:rsidP="007D385B">
            <w:pPr>
              <w:pStyle w:val="naiskr"/>
              <w:spacing w:before="0" w:beforeAutospacing="0" w:after="0" w:afterAutospacing="0"/>
              <w:ind w:left="57" w:right="57"/>
              <w:jc w:val="center"/>
            </w:pPr>
            <w:r w:rsidRPr="006759AD">
              <w:t>2.</w:t>
            </w:r>
          </w:p>
        </w:tc>
        <w:tc>
          <w:tcPr>
            <w:tcW w:w="1415" w:type="pct"/>
          </w:tcPr>
          <w:p w14:paraId="622BE122" w14:textId="3C77003C" w:rsidR="00A01B7A" w:rsidRPr="006759AD" w:rsidRDefault="00CC1A56" w:rsidP="007D385B">
            <w:pPr>
              <w:pStyle w:val="naiskr"/>
              <w:tabs>
                <w:tab w:val="left" w:pos="170"/>
              </w:tabs>
              <w:spacing w:before="0" w:beforeAutospacing="0" w:after="0" w:afterAutospacing="0"/>
              <w:ind w:left="57" w:right="57"/>
            </w:pPr>
            <w:r w:rsidRPr="00DE6EEB">
              <w:t xml:space="preserve">Pašreizējā situācija un problēmas, kuru </w:t>
            </w:r>
            <w:r w:rsidRPr="006236FD">
              <w:t>risināšanai tiesību akta projekts izstrādāts, tiesiskā regulējuma mērķis un būtība</w:t>
            </w:r>
          </w:p>
          <w:p w14:paraId="3C50E4D3" w14:textId="77777777" w:rsidR="00CC1A56" w:rsidRPr="006759AD" w:rsidRDefault="00CC1A56" w:rsidP="00A01B7A">
            <w:pPr>
              <w:jc w:val="center"/>
              <w:rPr>
                <w:rFonts w:ascii="Times New Roman" w:hAnsi="Times New Roman" w:cs="Times New Roman"/>
                <w:lang w:eastAsia="lv-LV"/>
              </w:rPr>
            </w:pPr>
          </w:p>
        </w:tc>
        <w:tc>
          <w:tcPr>
            <w:tcW w:w="3358" w:type="pct"/>
          </w:tcPr>
          <w:p w14:paraId="7DBB933C" w14:textId="338DE72A" w:rsidR="00F116E1" w:rsidRDefault="00F116E1" w:rsidP="003E6592">
            <w:pPr>
              <w:pStyle w:val="ListParagraph"/>
              <w:spacing w:line="240" w:lineRule="auto"/>
              <w:ind w:left="57" w:right="113"/>
              <w:jc w:val="both"/>
              <w:rPr>
                <w:rFonts w:ascii="Times New Roman" w:hAnsi="Times New Roman" w:cs="Times New Roman"/>
                <w:sz w:val="24"/>
                <w:szCs w:val="24"/>
              </w:rPr>
            </w:pPr>
            <w:r w:rsidRPr="003A5D38">
              <w:rPr>
                <w:rFonts w:ascii="Times New Roman" w:hAnsi="Times New Roman" w:cs="Times New Roman"/>
                <w:sz w:val="24"/>
                <w:szCs w:val="24"/>
              </w:rPr>
              <w:t xml:space="preserve">MK </w:t>
            </w:r>
            <w:r w:rsidR="00E02CD3" w:rsidRPr="003A5D38">
              <w:rPr>
                <w:rFonts w:ascii="Times New Roman" w:hAnsi="Times New Roman" w:cs="Times New Roman"/>
                <w:sz w:val="24"/>
                <w:szCs w:val="24"/>
              </w:rPr>
              <w:t>noteikum</w:t>
            </w:r>
            <w:r w:rsidR="00E02CD3">
              <w:rPr>
                <w:rFonts w:ascii="Times New Roman" w:hAnsi="Times New Roman" w:cs="Times New Roman"/>
                <w:sz w:val="24"/>
                <w:szCs w:val="24"/>
              </w:rPr>
              <w:t>u projekts</w:t>
            </w:r>
            <w:r w:rsidR="00E02CD3" w:rsidRPr="003A5D38">
              <w:rPr>
                <w:rFonts w:ascii="Times New Roman" w:hAnsi="Times New Roman" w:cs="Times New Roman"/>
                <w:sz w:val="24"/>
                <w:szCs w:val="24"/>
              </w:rPr>
              <w:t xml:space="preserve"> </w:t>
            </w:r>
            <w:r w:rsidRPr="003A5D38">
              <w:rPr>
                <w:rFonts w:ascii="Times New Roman" w:hAnsi="Times New Roman" w:cs="Times New Roman"/>
                <w:sz w:val="24"/>
                <w:szCs w:val="24"/>
              </w:rPr>
              <w:t>ir izstrādāt</w:t>
            </w:r>
            <w:r w:rsidR="00DB4D65">
              <w:rPr>
                <w:rFonts w:ascii="Times New Roman" w:hAnsi="Times New Roman" w:cs="Times New Roman"/>
                <w:sz w:val="24"/>
                <w:szCs w:val="24"/>
              </w:rPr>
              <w:t>s</w:t>
            </w:r>
            <w:r w:rsidRPr="003A5D38">
              <w:rPr>
                <w:rFonts w:ascii="Times New Roman" w:hAnsi="Times New Roman" w:cs="Times New Roman"/>
                <w:sz w:val="24"/>
                <w:szCs w:val="24"/>
              </w:rPr>
              <w:t>, lai precizētu</w:t>
            </w:r>
            <w:r w:rsidR="00C70438" w:rsidRPr="003A5D38">
              <w:rPr>
                <w:rFonts w:ascii="Times New Roman" w:hAnsi="Times New Roman" w:cs="Times New Roman"/>
                <w:sz w:val="24"/>
                <w:szCs w:val="24"/>
              </w:rPr>
              <w:t>/papildinātu</w:t>
            </w:r>
            <w:r w:rsidRPr="003A5D38">
              <w:t xml:space="preserve"> </w:t>
            </w:r>
            <w:r w:rsidR="0001540E">
              <w:rPr>
                <w:rFonts w:ascii="Times New Roman" w:hAnsi="Times New Roman" w:cs="Times New Roman"/>
                <w:sz w:val="24"/>
                <w:szCs w:val="24"/>
              </w:rPr>
              <w:t>d</w:t>
            </w:r>
            <w:r w:rsidRPr="003A5D38">
              <w:rPr>
                <w:rFonts w:ascii="Times New Roman" w:hAnsi="Times New Roman" w:cs="Times New Roman"/>
                <w:sz w:val="24"/>
                <w:szCs w:val="24"/>
              </w:rPr>
              <w:t>arbības programmas “Izaugsme un nodarbinātība” 9.1.1. specifiskā atbalsta mērķa “Palielināt nelabvēlīgākā situācijā esošu bezdarbnieku iekļaušanos darba tirgū” 9.1.1.2. pasākuma “Ilgstošo bezdarbnieku aktivizācijas pasākumi” (turpmāk – pasākums)</w:t>
            </w:r>
            <w:r w:rsidR="00C70438" w:rsidRPr="003A5D38">
              <w:rPr>
                <w:rFonts w:ascii="Times New Roman" w:hAnsi="Times New Roman" w:cs="Times New Roman"/>
                <w:sz w:val="24"/>
                <w:szCs w:val="24"/>
              </w:rPr>
              <w:t xml:space="preserve"> īstenošanas</w:t>
            </w:r>
            <w:r w:rsidR="00782FF8" w:rsidRPr="003A5D38">
              <w:rPr>
                <w:rFonts w:ascii="Times New Roman" w:hAnsi="Times New Roman" w:cs="Times New Roman"/>
                <w:sz w:val="24"/>
                <w:szCs w:val="24"/>
              </w:rPr>
              <w:t xml:space="preserve"> nosacījumus</w:t>
            </w:r>
            <w:r w:rsidR="00C70438" w:rsidRPr="003A5D38">
              <w:rPr>
                <w:rFonts w:ascii="Times New Roman" w:hAnsi="Times New Roman" w:cs="Times New Roman"/>
                <w:sz w:val="24"/>
                <w:szCs w:val="24"/>
              </w:rPr>
              <w:t>, kā arī atbalstāmo darbību izmaksu pozīcijas</w:t>
            </w:r>
            <w:r w:rsidRPr="003A5D38">
              <w:rPr>
                <w:rFonts w:ascii="Times New Roman" w:hAnsi="Times New Roman" w:cs="Times New Roman"/>
                <w:sz w:val="24"/>
                <w:szCs w:val="24"/>
              </w:rPr>
              <w:t>.</w:t>
            </w:r>
          </w:p>
          <w:p w14:paraId="725FEED9" w14:textId="18672486" w:rsidR="00974071" w:rsidRDefault="00C70438" w:rsidP="003E659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iepriekš minēto</w:t>
            </w:r>
            <w:r w:rsidR="00974071" w:rsidRPr="003E6592">
              <w:rPr>
                <w:rFonts w:ascii="Times New Roman" w:hAnsi="Times New Roman" w:cs="Times New Roman"/>
                <w:sz w:val="24"/>
                <w:szCs w:val="24"/>
              </w:rPr>
              <w:t xml:space="preserve">, </w:t>
            </w:r>
            <w:r w:rsidR="00AE0545" w:rsidRPr="003E6592">
              <w:rPr>
                <w:rFonts w:ascii="Times New Roman" w:hAnsi="Times New Roman" w:cs="Times New Roman"/>
                <w:sz w:val="24"/>
                <w:szCs w:val="24"/>
              </w:rPr>
              <w:t>ir</w:t>
            </w:r>
            <w:r w:rsidR="00974071" w:rsidRPr="003E6592">
              <w:rPr>
                <w:rFonts w:ascii="Times New Roman" w:hAnsi="Times New Roman" w:cs="Times New Roman"/>
                <w:sz w:val="24"/>
                <w:szCs w:val="24"/>
              </w:rPr>
              <w:t xml:space="preserve"> nepieciešams veikt atbilstošus grozījumus MK </w:t>
            </w:r>
            <w:r w:rsidR="003E6592" w:rsidRPr="003E6592">
              <w:rPr>
                <w:rFonts w:ascii="Times New Roman" w:hAnsi="Times New Roman" w:cs="Times New Roman"/>
                <w:sz w:val="24"/>
                <w:szCs w:val="24"/>
              </w:rPr>
              <w:t>201</w:t>
            </w:r>
            <w:r w:rsidR="00C80518">
              <w:rPr>
                <w:rFonts w:ascii="Times New Roman" w:hAnsi="Times New Roman" w:cs="Times New Roman"/>
                <w:sz w:val="24"/>
                <w:szCs w:val="24"/>
              </w:rPr>
              <w:t>5</w:t>
            </w:r>
            <w:r w:rsidR="00974071" w:rsidRPr="003E6592">
              <w:rPr>
                <w:rFonts w:ascii="Times New Roman" w:hAnsi="Times New Roman" w:cs="Times New Roman"/>
                <w:sz w:val="24"/>
                <w:szCs w:val="24"/>
              </w:rPr>
              <w:t>.</w:t>
            </w:r>
            <w:r w:rsidR="001A7847">
              <w:rPr>
                <w:rFonts w:ascii="Times New Roman" w:hAnsi="Times New Roman" w:cs="Times New Roman"/>
                <w:sz w:val="24"/>
                <w:szCs w:val="24"/>
              </w:rPr>
              <w:t xml:space="preserve"> </w:t>
            </w:r>
            <w:r w:rsidR="00974071" w:rsidRPr="003E6592">
              <w:rPr>
                <w:rFonts w:ascii="Times New Roman" w:hAnsi="Times New Roman" w:cs="Times New Roman"/>
                <w:sz w:val="24"/>
                <w:szCs w:val="24"/>
              </w:rPr>
              <w:t xml:space="preserve">gada </w:t>
            </w:r>
            <w:r w:rsidR="00C80518">
              <w:rPr>
                <w:rFonts w:ascii="Times New Roman" w:hAnsi="Times New Roman" w:cs="Times New Roman"/>
                <w:sz w:val="24"/>
                <w:szCs w:val="24"/>
              </w:rPr>
              <w:t>11</w:t>
            </w:r>
            <w:r w:rsidR="00AE0545" w:rsidRPr="003E6592">
              <w:rPr>
                <w:rFonts w:ascii="Times New Roman" w:hAnsi="Times New Roman" w:cs="Times New Roman"/>
                <w:sz w:val="24"/>
                <w:szCs w:val="24"/>
              </w:rPr>
              <w:t>.</w:t>
            </w:r>
            <w:r w:rsidR="001A7847">
              <w:rPr>
                <w:rFonts w:ascii="Times New Roman" w:hAnsi="Times New Roman" w:cs="Times New Roman"/>
                <w:sz w:val="24"/>
                <w:szCs w:val="24"/>
              </w:rPr>
              <w:t xml:space="preserve"> </w:t>
            </w:r>
            <w:r w:rsidR="00C80518">
              <w:rPr>
                <w:rFonts w:ascii="Times New Roman" w:hAnsi="Times New Roman" w:cs="Times New Roman"/>
                <w:sz w:val="24"/>
                <w:szCs w:val="24"/>
              </w:rPr>
              <w:t>augusta</w:t>
            </w:r>
            <w:r w:rsidR="00C80518" w:rsidRPr="003E6592">
              <w:rPr>
                <w:rFonts w:ascii="Times New Roman" w:hAnsi="Times New Roman" w:cs="Times New Roman"/>
                <w:sz w:val="24"/>
                <w:szCs w:val="24"/>
              </w:rPr>
              <w:t xml:space="preserve"> </w:t>
            </w:r>
            <w:r w:rsidR="00974071" w:rsidRPr="003E6592">
              <w:rPr>
                <w:rFonts w:ascii="Times New Roman" w:hAnsi="Times New Roman" w:cs="Times New Roman"/>
                <w:sz w:val="24"/>
                <w:szCs w:val="24"/>
              </w:rPr>
              <w:t>noteikumos Nr.</w:t>
            </w:r>
            <w:r w:rsidR="00C80518">
              <w:rPr>
                <w:rFonts w:ascii="Times New Roman" w:hAnsi="Times New Roman" w:cs="Times New Roman"/>
                <w:sz w:val="24"/>
                <w:szCs w:val="24"/>
              </w:rPr>
              <w:t>468</w:t>
            </w:r>
            <w:r w:rsidR="00C80518" w:rsidRPr="003E6592">
              <w:rPr>
                <w:rFonts w:ascii="Times New Roman" w:hAnsi="Times New Roman" w:cs="Times New Roman"/>
                <w:sz w:val="24"/>
                <w:szCs w:val="24"/>
              </w:rPr>
              <w:t xml:space="preserve"> </w:t>
            </w:r>
            <w:r w:rsidR="00AE0545" w:rsidRPr="003E6592">
              <w:rPr>
                <w:rFonts w:ascii="Times New Roman" w:hAnsi="Times New Roman" w:cs="Times New Roman"/>
                <w:sz w:val="24"/>
                <w:szCs w:val="24"/>
              </w:rPr>
              <w:t xml:space="preserve">“Darbības programmas “Izaugsme un nodarbinātība” 9.1.1. specifiskā atbalsta mērķa “Palielināt nelabvēlīgākā situācijā esošu bezdarbnieku iekļaušanos darba tirgū” </w:t>
            </w:r>
            <w:r w:rsidR="003E6592">
              <w:rPr>
                <w:rFonts w:ascii="Times New Roman" w:hAnsi="Times New Roman" w:cs="Times New Roman"/>
                <w:sz w:val="24"/>
                <w:szCs w:val="24"/>
              </w:rPr>
              <w:t>9</w:t>
            </w:r>
            <w:r w:rsidR="003E6592" w:rsidRPr="003E6592">
              <w:rPr>
                <w:rFonts w:ascii="Times New Roman" w:hAnsi="Times New Roman" w:cs="Times New Roman"/>
                <w:sz w:val="24"/>
                <w:szCs w:val="24"/>
              </w:rPr>
              <w:t>.1.1.</w:t>
            </w:r>
            <w:r w:rsidR="00012135">
              <w:rPr>
                <w:rFonts w:ascii="Times New Roman" w:hAnsi="Times New Roman" w:cs="Times New Roman"/>
                <w:sz w:val="24"/>
                <w:szCs w:val="24"/>
              </w:rPr>
              <w:t>2</w:t>
            </w:r>
            <w:r w:rsidR="003E6592" w:rsidRPr="003E6592">
              <w:rPr>
                <w:rFonts w:ascii="Times New Roman" w:hAnsi="Times New Roman" w:cs="Times New Roman"/>
                <w:sz w:val="24"/>
                <w:szCs w:val="24"/>
              </w:rPr>
              <w:t>. pasākuma “</w:t>
            </w:r>
            <w:r w:rsidR="00C80518" w:rsidRPr="00C80518">
              <w:rPr>
                <w:rFonts w:ascii="Times New Roman" w:hAnsi="Times New Roman" w:cs="Times New Roman"/>
                <w:sz w:val="24"/>
                <w:szCs w:val="24"/>
              </w:rPr>
              <w:t>Ilgstošo bezdarbnieku aktivizācijas pasākumi</w:t>
            </w:r>
            <w:r w:rsidR="00AE0545" w:rsidRPr="003E6592">
              <w:rPr>
                <w:rFonts w:ascii="Times New Roman" w:hAnsi="Times New Roman" w:cs="Times New Roman"/>
                <w:sz w:val="24"/>
                <w:szCs w:val="24"/>
              </w:rPr>
              <w:t>”</w:t>
            </w:r>
            <w:r w:rsidR="00974071" w:rsidRPr="003E6592">
              <w:rPr>
                <w:rFonts w:ascii="Times New Roman" w:hAnsi="Times New Roman" w:cs="Times New Roman"/>
                <w:sz w:val="24"/>
                <w:szCs w:val="24"/>
              </w:rPr>
              <w:t xml:space="preserve"> (turpmāk – MK noteikumi Nr.</w:t>
            </w:r>
            <w:r w:rsidR="00C80518">
              <w:rPr>
                <w:rFonts w:ascii="Times New Roman" w:hAnsi="Times New Roman" w:cs="Times New Roman"/>
                <w:sz w:val="24"/>
                <w:szCs w:val="24"/>
              </w:rPr>
              <w:t>468</w:t>
            </w:r>
            <w:r w:rsidR="00974071" w:rsidRPr="003E6592">
              <w:rPr>
                <w:rFonts w:ascii="Times New Roman" w:hAnsi="Times New Roman" w:cs="Times New Roman"/>
                <w:sz w:val="24"/>
                <w:szCs w:val="24"/>
              </w:rPr>
              <w:t>), tai skaitā:</w:t>
            </w:r>
          </w:p>
          <w:p w14:paraId="7265CE9C" w14:textId="7AE98F70" w:rsidR="00BF0A96" w:rsidRPr="00A439E6" w:rsidRDefault="00BF0A96" w:rsidP="00646680">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a</w:t>
            </w:r>
            <w:r w:rsidRPr="00BF0A96">
              <w:rPr>
                <w:rFonts w:ascii="Times New Roman" w:hAnsi="Times New Roman" w:cs="Times New Roman"/>
                <w:sz w:val="24"/>
                <w:szCs w:val="24"/>
              </w:rPr>
              <w:t xml:space="preserve">tbilstoši Labklājības ministrijas rosinātajiem grozījumiem MK noteikumos Nr.75 </w:t>
            </w:r>
            <w:r w:rsidR="005021D1">
              <w:rPr>
                <w:rFonts w:ascii="Times New Roman" w:hAnsi="Times New Roman" w:cs="Times New Roman"/>
                <w:sz w:val="24"/>
                <w:szCs w:val="24"/>
              </w:rPr>
              <w:t>precizēt</w:t>
            </w:r>
            <w:r w:rsidR="00A30E79">
              <w:rPr>
                <w:rFonts w:ascii="Times New Roman" w:hAnsi="Times New Roman" w:cs="Times New Roman"/>
                <w:sz w:val="24"/>
                <w:szCs w:val="24"/>
              </w:rPr>
              <w:t xml:space="preserve"> atbalstāmo darbību izmaksu pozīcijas</w:t>
            </w:r>
            <w:r w:rsidRPr="00BF0A96">
              <w:rPr>
                <w:rFonts w:ascii="Times New Roman" w:hAnsi="Times New Roman" w:cs="Times New Roman"/>
                <w:sz w:val="24"/>
                <w:szCs w:val="24"/>
              </w:rPr>
              <w:t xml:space="preserve"> </w:t>
            </w:r>
            <w:r w:rsidR="00646680">
              <w:rPr>
                <w:rFonts w:ascii="Times New Roman" w:hAnsi="Times New Roman" w:cs="Times New Roman"/>
                <w:sz w:val="24"/>
                <w:szCs w:val="24"/>
              </w:rPr>
              <w:t xml:space="preserve">un </w:t>
            </w:r>
            <w:r w:rsidR="00A9708B">
              <w:rPr>
                <w:rFonts w:ascii="Times New Roman" w:hAnsi="Times New Roman" w:cs="Times New Roman"/>
                <w:sz w:val="24"/>
                <w:szCs w:val="24"/>
              </w:rPr>
              <w:t>pasākuma īstenošanas</w:t>
            </w:r>
            <w:r w:rsidR="00646680">
              <w:rPr>
                <w:rFonts w:ascii="Times New Roman" w:hAnsi="Times New Roman" w:cs="Times New Roman"/>
                <w:sz w:val="24"/>
                <w:szCs w:val="24"/>
              </w:rPr>
              <w:t xml:space="preserve"> </w:t>
            </w:r>
            <w:r w:rsidR="00A066C7">
              <w:rPr>
                <w:rFonts w:ascii="Times New Roman" w:hAnsi="Times New Roman" w:cs="Times New Roman"/>
                <w:sz w:val="24"/>
                <w:szCs w:val="24"/>
              </w:rPr>
              <w:t>nosacījumus</w:t>
            </w:r>
            <w:r w:rsidR="00A066C7" w:rsidRPr="00A439E6">
              <w:rPr>
                <w:rFonts w:ascii="Times New Roman" w:hAnsi="Times New Roman" w:cs="Times New Roman"/>
                <w:sz w:val="24"/>
                <w:szCs w:val="24"/>
              </w:rPr>
              <w:t xml:space="preserve"> attiecīb</w:t>
            </w:r>
            <w:r w:rsidR="00A066C7">
              <w:rPr>
                <w:rFonts w:ascii="Times New Roman" w:hAnsi="Times New Roman" w:cs="Times New Roman"/>
                <w:sz w:val="24"/>
                <w:szCs w:val="24"/>
              </w:rPr>
              <w:t>ā</w:t>
            </w:r>
            <w:r w:rsidR="00A066C7" w:rsidRPr="00A439E6">
              <w:rPr>
                <w:rFonts w:ascii="Times New Roman" w:hAnsi="Times New Roman" w:cs="Times New Roman"/>
                <w:sz w:val="24"/>
                <w:szCs w:val="24"/>
              </w:rPr>
              <w:t xml:space="preserve"> </w:t>
            </w:r>
            <w:r w:rsidRPr="00A439E6">
              <w:rPr>
                <w:rFonts w:ascii="Times New Roman" w:hAnsi="Times New Roman" w:cs="Times New Roman"/>
                <w:sz w:val="24"/>
                <w:szCs w:val="24"/>
              </w:rPr>
              <w:t>uz:</w:t>
            </w:r>
          </w:p>
          <w:p w14:paraId="289C789E" w14:textId="18F89964" w:rsidR="00646680" w:rsidRDefault="00646680" w:rsidP="00646680">
            <w:pPr>
              <w:pStyle w:val="ListParagraph"/>
              <w:spacing w:line="240" w:lineRule="auto"/>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505CE2">
              <w:rPr>
                <w:rFonts w:ascii="Times New Roman" w:hAnsi="Times New Roman" w:cs="Times New Roman"/>
                <w:sz w:val="24"/>
                <w:szCs w:val="24"/>
              </w:rPr>
              <w:t>Minesotas 12 soļu programmas īstenošanu (MK noteikumu Nr.468 16.5.1.apakšpunktā minētā atbalstāmā darb</w:t>
            </w:r>
            <w:r w:rsidR="00092DA3">
              <w:rPr>
                <w:rFonts w:ascii="Times New Roman" w:hAnsi="Times New Roman" w:cs="Times New Roman"/>
                <w:sz w:val="24"/>
                <w:szCs w:val="24"/>
              </w:rPr>
              <w:t xml:space="preserve">ība) paredzot, ka </w:t>
            </w:r>
            <w:r w:rsidR="00505CE2" w:rsidRPr="00505CE2">
              <w:rPr>
                <w:rFonts w:ascii="Times New Roman" w:hAnsi="Times New Roman" w:cs="Times New Roman"/>
                <w:sz w:val="24"/>
                <w:szCs w:val="24"/>
              </w:rPr>
              <w:t>finansējuma saņēmējs (Nodarbinātības valsts aģentūra)</w:t>
            </w:r>
            <w:r w:rsidR="00092DA3">
              <w:rPr>
                <w:rFonts w:ascii="Times New Roman" w:hAnsi="Times New Roman" w:cs="Times New Roman"/>
                <w:sz w:val="24"/>
                <w:szCs w:val="24"/>
              </w:rPr>
              <w:t xml:space="preserve"> </w:t>
            </w:r>
            <w:r w:rsidR="00A82D8F" w:rsidRPr="00A82D8F">
              <w:rPr>
                <w:rFonts w:ascii="Times New Roman" w:hAnsi="Times New Roman" w:cs="Times New Roman"/>
                <w:sz w:val="24"/>
                <w:szCs w:val="24"/>
              </w:rPr>
              <w:t xml:space="preserve">nodrošina bezdarbniekiem ar atkarības problēmām ārstēšanu pēc Minesotas 12 soļu programmas, sedzot pacienta iemaksu 7,11 </w:t>
            </w:r>
            <w:r w:rsidR="00A82D8F" w:rsidRPr="00D34534">
              <w:rPr>
                <w:rFonts w:ascii="Times New Roman" w:hAnsi="Times New Roman" w:cs="Times New Roman"/>
                <w:i/>
                <w:sz w:val="24"/>
                <w:szCs w:val="24"/>
              </w:rPr>
              <w:t>euro</w:t>
            </w:r>
            <w:r w:rsidR="00A82D8F" w:rsidRPr="00A82D8F">
              <w:rPr>
                <w:rFonts w:ascii="Times New Roman" w:hAnsi="Times New Roman" w:cs="Times New Roman"/>
                <w:sz w:val="24"/>
                <w:szCs w:val="24"/>
              </w:rPr>
              <w:t xml:space="preserve"> apmērā un bezdarbnieka izmitināšanas un </w:t>
            </w:r>
            <w:r w:rsidR="00A82D8F" w:rsidRPr="00A82D8F">
              <w:rPr>
                <w:rFonts w:ascii="Times New Roman" w:hAnsi="Times New Roman" w:cs="Times New Roman"/>
                <w:sz w:val="24"/>
                <w:szCs w:val="24"/>
              </w:rPr>
              <w:lastRenderedPageBreak/>
              <w:t xml:space="preserve">ēdināšanas izdevumus 13,37 </w:t>
            </w:r>
            <w:r w:rsidR="00A82D8F" w:rsidRPr="00D34534">
              <w:rPr>
                <w:rFonts w:ascii="Times New Roman" w:hAnsi="Times New Roman" w:cs="Times New Roman"/>
                <w:i/>
                <w:sz w:val="24"/>
                <w:szCs w:val="24"/>
              </w:rPr>
              <w:t>euro</w:t>
            </w:r>
            <w:r w:rsidR="00611998">
              <w:rPr>
                <w:rFonts w:ascii="Times New Roman" w:hAnsi="Times New Roman" w:cs="Times New Roman"/>
                <w:sz w:val="24"/>
                <w:szCs w:val="24"/>
              </w:rPr>
              <w:t xml:space="preserve">. MK </w:t>
            </w:r>
            <w:r w:rsidR="00E02CD3" w:rsidRPr="00E02CD3">
              <w:rPr>
                <w:rFonts w:ascii="Times New Roman" w:hAnsi="Times New Roman" w:cs="Times New Roman"/>
                <w:sz w:val="24"/>
                <w:szCs w:val="24"/>
              </w:rPr>
              <w:t>noteikumu projekts</w:t>
            </w:r>
            <w:r w:rsidR="00611998">
              <w:rPr>
                <w:rFonts w:ascii="Times New Roman" w:hAnsi="Times New Roman" w:cs="Times New Roman"/>
                <w:sz w:val="24"/>
                <w:szCs w:val="24"/>
              </w:rPr>
              <w:t xml:space="preserve"> paredz papildināt MK noteikumus</w:t>
            </w:r>
            <w:r w:rsidR="00611998" w:rsidRPr="00611998">
              <w:rPr>
                <w:rFonts w:ascii="Times New Roman" w:hAnsi="Times New Roman" w:cs="Times New Roman"/>
                <w:sz w:val="24"/>
                <w:szCs w:val="24"/>
              </w:rPr>
              <w:t xml:space="preserve"> Nr.468</w:t>
            </w:r>
            <w:r w:rsidR="00611998">
              <w:rPr>
                <w:rFonts w:ascii="Times New Roman" w:hAnsi="Times New Roman" w:cs="Times New Roman"/>
                <w:sz w:val="24"/>
                <w:szCs w:val="24"/>
              </w:rPr>
              <w:t xml:space="preserve"> ar iepriekšminētajām izmaks</w:t>
            </w:r>
            <w:r w:rsidR="00287C2B">
              <w:rPr>
                <w:rFonts w:ascii="Times New Roman" w:hAnsi="Times New Roman" w:cs="Times New Roman"/>
                <w:sz w:val="24"/>
                <w:szCs w:val="24"/>
              </w:rPr>
              <w:t>ām</w:t>
            </w:r>
            <w:r w:rsidR="00EB63F4">
              <w:rPr>
                <w:rFonts w:ascii="Times New Roman" w:hAnsi="Times New Roman" w:cs="Times New Roman"/>
                <w:i/>
                <w:sz w:val="24"/>
                <w:szCs w:val="24"/>
              </w:rPr>
              <w:t xml:space="preserve"> </w:t>
            </w:r>
            <w:r w:rsidR="00EB63F4">
              <w:rPr>
                <w:rFonts w:ascii="Times New Roman" w:hAnsi="Times New Roman" w:cs="Times New Roman"/>
                <w:sz w:val="24"/>
                <w:szCs w:val="24"/>
              </w:rPr>
              <w:t xml:space="preserve">(MK </w:t>
            </w:r>
            <w:r w:rsidR="001747ED" w:rsidRPr="001747ED">
              <w:rPr>
                <w:rFonts w:ascii="Times New Roman" w:hAnsi="Times New Roman" w:cs="Times New Roman"/>
                <w:sz w:val="24"/>
                <w:szCs w:val="24"/>
              </w:rPr>
              <w:t>noteikumu projekt</w:t>
            </w:r>
            <w:r w:rsidR="001747ED">
              <w:rPr>
                <w:rFonts w:ascii="Times New Roman" w:hAnsi="Times New Roman" w:cs="Times New Roman"/>
                <w:sz w:val="24"/>
                <w:szCs w:val="24"/>
              </w:rPr>
              <w:t>a</w:t>
            </w:r>
            <w:r w:rsidR="00EB63F4">
              <w:rPr>
                <w:rFonts w:ascii="Times New Roman" w:hAnsi="Times New Roman" w:cs="Times New Roman"/>
                <w:sz w:val="24"/>
                <w:szCs w:val="24"/>
              </w:rPr>
              <w:t xml:space="preserve"> </w:t>
            </w:r>
            <w:r w:rsidR="00AE1BEC">
              <w:rPr>
                <w:rFonts w:ascii="Times New Roman" w:hAnsi="Times New Roman" w:cs="Times New Roman"/>
                <w:sz w:val="24"/>
                <w:szCs w:val="24"/>
              </w:rPr>
              <w:t>6</w:t>
            </w:r>
            <w:r w:rsidR="00EB63F4">
              <w:rPr>
                <w:rFonts w:ascii="Times New Roman" w:hAnsi="Times New Roman" w:cs="Times New Roman"/>
                <w:sz w:val="24"/>
                <w:szCs w:val="24"/>
              </w:rPr>
              <w:t>.punkts)</w:t>
            </w:r>
            <w:r w:rsidR="00D34534">
              <w:rPr>
                <w:rFonts w:ascii="Times New Roman" w:hAnsi="Times New Roman" w:cs="Times New Roman"/>
                <w:sz w:val="24"/>
                <w:szCs w:val="24"/>
              </w:rPr>
              <w:t>;</w:t>
            </w:r>
          </w:p>
          <w:p w14:paraId="533251C1" w14:textId="51B66714" w:rsidR="004B4466" w:rsidRDefault="00D34534" w:rsidP="003C1A52">
            <w:pPr>
              <w:pStyle w:val="ListParagraph"/>
              <w:spacing w:after="60" w:line="240" w:lineRule="auto"/>
              <w:ind w:left="170" w:right="113"/>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r w:rsidR="00BE35E6">
              <w:rPr>
                <w:rFonts w:ascii="Times New Roman" w:hAnsi="Times New Roman" w:cs="Times New Roman"/>
                <w:sz w:val="24"/>
                <w:szCs w:val="24"/>
              </w:rPr>
              <w:t>motivācijas programmas īstenošanu (MK noteikumu Nr.468 16.4.apakšpunktā minētā atbalstāmā darbība)</w:t>
            </w:r>
            <w:r w:rsidR="00A066C7">
              <w:rPr>
                <w:rFonts w:ascii="Times New Roman" w:hAnsi="Times New Roman" w:cs="Times New Roman"/>
                <w:sz w:val="24"/>
                <w:szCs w:val="24"/>
              </w:rPr>
              <w:t>,</w:t>
            </w:r>
            <w:r w:rsidR="00BE35E6">
              <w:rPr>
                <w:rFonts w:ascii="Times New Roman" w:hAnsi="Times New Roman" w:cs="Times New Roman"/>
                <w:sz w:val="24"/>
                <w:szCs w:val="24"/>
              </w:rPr>
              <w:t xml:space="preserve"> paredzot, ka</w:t>
            </w:r>
            <w:r w:rsidR="00713BFB" w:rsidRPr="00505CE2">
              <w:rPr>
                <w:rFonts w:ascii="Times New Roman" w:hAnsi="Times New Roman" w:cs="Times New Roman"/>
                <w:sz w:val="24"/>
                <w:szCs w:val="24"/>
              </w:rPr>
              <w:t xml:space="preserve"> finansējuma </w:t>
            </w:r>
            <w:r w:rsidR="00713BFB">
              <w:rPr>
                <w:rFonts w:ascii="Times New Roman" w:hAnsi="Times New Roman" w:cs="Times New Roman"/>
                <w:sz w:val="24"/>
                <w:szCs w:val="24"/>
              </w:rPr>
              <w:t xml:space="preserve">saņēmējs </w:t>
            </w:r>
            <w:r w:rsidR="00BE35E6" w:rsidRPr="00BE35E6">
              <w:rPr>
                <w:rFonts w:ascii="Times New Roman" w:hAnsi="Times New Roman" w:cs="Times New Roman"/>
                <w:sz w:val="24"/>
                <w:szCs w:val="24"/>
              </w:rPr>
              <w:t>motivācijas programm</w:t>
            </w:r>
            <w:r w:rsidR="00713BFB">
              <w:rPr>
                <w:rFonts w:ascii="Times New Roman" w:hAnsi="Times New Roman" w:cs="Times New Roman"/>
                <w:sz w:val="24"/>
                <w:szCs w:val="24"/>
              </w:rPr>
              <w:t>u</w:t>
            </w:r>
            <w:r w:rsidR="005266FC">
              <w:rPr>
                <w:rFonts w:ascii="Times New Roman" w:hAnsi="Times New Roman" w:cs="Times New Roman"/>
                <w:sz w:val="24"/>
                <w:szCs w:val="24"/>
              </w:rPr>
              <w:t xml:space="preserve"> (kā arī stipendiju)</w:t>
            </w:r>
            <w:r w:rsidR="00BE35E6" w:rsidRPr="00BE35E6">
              <w:rPr>
                <w:rFonts w:ascii="Times New Roman" w:hAnsi="Times New Roman" w:cs="Times New Roman"/>
                <w:sz w:val="24"/>
                <w:szCs w:val="24"/>
              </w:rPr>
              <w:t xml:space="preserve"> darb</w:t>
            </w:r>
            <w:r w:rsidR="00BE35E6" w:rsidRPr="003C1A52">
              <w:rPr>
                <w:rFonts w:ascii="Times New Roman" w:hAnsi="Times New Roman" w:cs="Times New Roman"/>
                <w:sz w:val="24"/>
                <w:szCs w:val="24"/>
              </w:rPr>
              <w:t xml:space="preserve">a </w:t>
            </w:r>
            <w:r w:rsidR="00BE35E6" w:rsidRPr="006236FD">
              <w:rPr>
                <w:rFonts w:ascii="Times New Roman" w:hAnsi="Times New Roman" w:cs="Times New Roman"/>
                <w:sz w:val="24"/>
                <w:szCs w:val="24"/>
              </w:rPr>
              <w:t>meklēšanai un mentora pakalpojum</w:t>
            </w:r>
            <w:r w:rsidR="00713BFB" w:rsidRPr="006236FD">
              <w:rPr>
                <w:rFonts w:ascii="Times New Roman" w:hAnsi="Times New Roman" w:cs="Times New Roman"/>
                <w:sz w:val="24"/>
                <w:szCs w:val="24"/>
              </w:rPr>
              <w:t>us nodrošina</w:t>
            </w:r>
            <w:r w:rsidR="00E71552">
              <w:rPr>
                <w:rFonts w:ascii="Times New Roman" w:hAnsi="Times New Roman" w:cs="Times New Roman"/>
                <w:sz w:val="24"/>
                <w:szCs w:val="24"/>
              </w:rPr>
              <w:t>, tai skaitā arī</w:t>
            </w:r>
            <w:r w:rsidR="00713BFB" w:rsidRPr="006236FD">
              <w:rPr>
                <w:rFonts w:ascii="Times New Roman" w:hAnsi="Times New Roman" w:cs="Times New Roman"/>
                <w:sz w:val="24"/>
                <w:szCs w:val="24"/>
              </w:rPr>
              <w:t xml:space="preserve"> </w:t>
            </w:r>
            <w:r w:rsidR="001E389E" w:rsidRPr="006236FD">
              <w:rPr>
                <w:rFonts w:ascii="Times New Roman" w:hAnsi="Times New Roman" w:cs="Times New Roman"/>
                <w:sz w:val="24"/>
                <w:szCs w:val="24"/>
              </w:rPr>
              <w:t xml:space="preserve">bezdarbniekiem ar </w:t>
            </w:r>
            <w:r w:rsidR="00713BFB" w:rsidRPr="006236FD">
              <w:rPr>
                <w:rFonts w:ascii="Times New Roman" w:hAnsi="Times New Roman" w:cs="Times New Roman"/>
                <w:sz w:val="24"/>
                <w:szCs w:val="24"/>
              </w:rPr>
              <w:t>invaliditāti un prognozējamo invaliditāti</w:t>
            </w:r>
            <w:r w:rsidR="003C1A52">
              <w:rPr>
                <w:rFonts w:ascii="Times New Roman" w:hAnsi="Times New Roman" w:cs="Times New Roman"/>
                <w:sz w:val="24"/>
                <w:szCs w:val="24"/>
              </w:rPr>
              <w:t xml:space="preserve"> (MK </w:t>
            </w:r>
            <w:r w:rsidR="001747ED" w:rsidRPr="001747ED">
              <w:rPr>
                <w:rFonts w:ascii="Times New Roman" w:hAnsi="Times New Roman" w:cs="Times New Roman"/>
                <w:sz w:val="24"/>
                <w:szCs w:val="24"/>
              </w:rPr>
              <w:t>noteikumu projekt</w:t>
            </w:r>
            <w:r w:rsidR="001747ED">
              <w:rPr>
                <w:rFonts w:ascii="Times New Roman" w:hAnsi="Times New Roman" w:cs="Times New Roman"/>
                <w:sz w:val="24"/>
                <w:szCs w:val="24"/>
              </w:rPr>
              <w:t>a</w:t>
            </w:r>
            <w:r w:rsidR="001747ED" w:rsidDel="001747ED">
              <w:rPr>
                <w:rFonts w:ascii="Times New Roman" w:hAnsi="Times New Roman" w:cs="Times New Roman"/>
                <w:sz w:val="24"/>
                <w:szCs w:val="24"/>
              </w:rPr>
              <w:t xml:space="preserve"> </w:t>
            </w:r>
            <w:r w:rsidR="00AE1BEC">
              <w:rPr>
                <w:rFonts w:ascii="Times New Roman" w:hAnsi="Times New Roman" w:cs="Times New Roman"/>
                <w:sz w:val="24"/>
                <w:szCs w:val="24"/>
              </w:rPr>
              <w:t>3.</w:t>
            </w:r>
            <w:r w:rsidR="002B4E53">
              <w:rPr>
                <w:rFonts w:ascii="Times New Roman" w:hAnsi="Times New Roman" w:cs="Times New Roman"/>
                <w:sz w:val="24"/>
                <w:szCs w:val="24"/>
              </w:rPr>
              <w:t xml:space="preserve"> un</w:t>
            </w:r>
            <w:r w:rsidR="00AE1BEC">
              <w:rPr>
                <w:rFonts w:ascii="Times New Roman" w:hAnsi="Times New Roman" w:cs="Times New Roman"/>
                <w:sz w:val="24"/>
                <w:szCs w:val="24"/>
              </w:rPr>
              <w:t xml:space="preserve"> 5.</w:t>
            </w:r>
            <w:r w:rsidR="003C1A52">
              <w:rPr>
                <w:rFonts w:ascii="Times New Roman" w:hAnsi="Times New Roman" w:cs="Times New Roman"/>
                <w:sz w:val="24"/>
                <w:szCs w:val="24"/>
              </w:rPr>
              <w:t>punkts)</w:t>
            </w:r>
            <w:r w:rsidR="00A066C7">
              <w:rPr>
                <w:rFonts w:ascii="Times New Roman" w:hAnsi="Times New Roman" w:cs="Times New Roman"/>
                <w:sz w:val="24"/>
                <w:szCs w:val="24"/>
              </w:rPr>
              <w:t>;</w:t>
            </w:r>
          </w:p>
          <w:p w14:paraId="2FCF2607" w14:textId="64D80362" w:rsidR="00ED6EE9" w:rsidRDefault="00AE24C0" w:rsidP="00ED6EE9">
            <w:pPr>
              <w:pStyle w:val="ListParagraph"/>
              <w:spacing w:after="60" w:line="240" w:lineRule="auto"/>
              <w:ind w:left="57" w:right="11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5972EA">
              <w:rPr>
                <w:rFonts w:ascii="Times New Roman" w:hAnsi="Times New Roman" w:cs="Times New Roman"/>
                <w:sz w:val="24"/>
                <w:szCs w:val="24"/>
              </w:rPr>
              <w:t>pa</w:t>
            </w:r>
            <w:r w:rsidR="00D34534">
              <w:rPr>
                <w:rFonts w:ascii="Times New Roman" w:hAnsi="Times New Roman" w:cs="Times New Roman"/>
                <w:sz w:val="24"/>
                <w:szCs w:val="24"/>
              </w:rPr>
              <w:t xml:space="preserve">pildināt ar pasākuma īstenošanas nosacījumu, ka finansējuma saņēmējs </w:t>
            </w:r>
            <w:r w:rsidR="00D34534" w:rsidRPr="00D34534">
              <w:rPr>
                <w:rFonts w:ascii="Times New Roman" w:hAnsi="Times New Roman" w:cs="Times New Roman"/>
                <w:sz w:val="24"/>
                <w:szCs w:val="24"/>
              </w:rPr>
              <w:t xml:space="preserve">pasākumu īsteno atbilstoši </w:t>
            </w:r>
            <w:r w:rsidR="00D34534">
              <w:rPr>
                <w:rFonts w:ascii="Times New Roman" w:hAnsi="Times New Roman" w:cs="Times New Roman"/>
                <w:sz w:val="24"/>
                <w:szCs w:val="24"/>
              </w:rPr>
              <w:t>MK noteikum</w:t>
            </w:r>
            <w:r w:rsidR="007D4AC9">
              <w:rPr>
                <w:rFonts w:ascii="Times New Roman" w:hAnsi="Times New Roman" w:cs="Times New Roman"/>
                <w:sz w:val="24"/>
                <w:szCs w:val="24"/>
              </w:rPr>
              <w:t>iem</w:t>
            </w:r>
            <w:r w:rsidR="00D34534">
              <w:rPr>
                <w:rFonts w:ascii="Times New Roman" w:hAnsi="Times New Roman" w:cs="Times New Roman"/>
                <w:sz w:val="24"/>
                <w:szCs w:val="24"/>
              </w:rPr>
              <w:t xml:space="preserve"> Nr.75, tai skaitā </w:t>
            </w:r>
            <w:r w:rsidR="00D34534" w:rsidRPr="00D34534">
              <w:rPr>
                <w:rFonts w:ascii="Times New Roman" w:hAnsi="Times New Roman" w:cs="Times New Roman"/>
                <w:sz w:val="24"/>
                <w:szCs w:val="24"/>
              </w:rPr>
              <w:t>atbilstoši ilgstošo bezdarbnieku aktivizācijas pasākumu īstenošanas nosacījumiem</w:t>
            </w:r>
            <w:r w:rsidR="00D34534">
              <w:rPr>
                <w:rFonts w:ascii="Times New Roman" w:hAnsi="Times New Roman" w:cs="Times New Roman"/>
                <w:sz w:val="24"/>
                <w:szCs w:val="24"/>
              </w:rPr>
              <w:t xml:space="preserve"> (MK</w:t>
            </w:r>
            <w:r w:rsidR="001747ED">
              <w:t xml:space="preserve"> </w:t>
            </w:r>
            <w:r w:rsidR="001747ED" w:rsidRPr="001747ED">
              <w:rPr>
                <w:rFonts w:ascii="Times New Roman" w:hAnsi="Times New Roman" w:cs="Times New Roman"/>
                <w:sz w:val="24"/>
                <w:szCs w:val="24"/>
              </w:rPr>
              <w:t>noteikumu projekta</w:t>
            </w:r>
            <w:r w:rsidR="001747ED" w:rsidRPr="001747ED" w:rsidDel="001747ED">
              <w:rPr>
                <w:rFonts w:ascii="Times New Roman" w:hAnsi="Times New Roman" w:cs="Times New Roman"/>
                <w:sz w:val="24"/>
                <w:szCs w:val="24"/>
              </w:rPr>
              <w:t xml:space="preserve"> </w:t>
            </w:r>
            <w:r w:rsidR="00AE1BEC">
              <w:rPr>
                <w:rFonts w:ascii="Times New Roman" w:hAnsi="Times New Roman" w:cs="Times New Roman"/>
                <w:sz w:val="24"/>
                <w:szCs w:val="24"/>
              </w:rPr>
              <w:t>8</w:t>
            </w:r>
            <w:r w:rsidR="00D34534">
              <w:rPr>
                <w:rFonts w:ascii="Times New Roman" w:hAnsi="Times New Roman" w:cs="Times New Roman"/>
                <w:sz w:val="24"/>
                <w:szCs w:val="24"/>
              </w:rPr>
              <w:t xml:space="preserve">.punkts). </w:t>
            </w:r>
          </w:p>
          <w:p w14:paraId="7A917ADC" w14:textId="29A8E31F" w:rsidR="00C3172A" w:rsidRDefault="00C3172A" w:rsidP="00C3172A">
            <w:pPr>
              <w:pStyle w:val="ListParagraph"/>
              <w:spacing w:after="60" w:line="240" w:lineRule="auto"/>
              <w:ind w:left="57" w:right="113"/>
              <w:contextualSpacing w:val="0"/>
              <w:jc w:val="both"/>
              <w:rPr>
                <w:rFonts w:ascii="Times New Roman" w:hAnsi="Times New Roman" w:cs="Times New Roman"/>
                <w:sz w:val="24"/>
                <w:szCs w:val="24"/>
              </w:rPr>
            </w:pPr>
            <w:r w:rsidRPr="00472F7C">
              <w:rPr>
                <w:rFonts w:ascii="Times New Roman" w:hAnsi="Times New Roman" w:cs="Times New Roman"/>
                <w:sz w:val="24"/>
                <w:szCs w:val="24"/>
              </w:rPr>
              <w:t>- atbilstoši Ministru prezidenta 21.10.2015</w:t>
            </w:r>
            <w:r w:rsidR="00EF519D">
              <w:rPr>
                <w:rFonts w:ascii="Times New Roman" w:hAnsi="Times New Roman" w:cs="Times New Roman"/>
                <w:sz w:val="24"/>
                <w:szCs w:val="24"/>
              </w:rPr>
              <w:t>.</w:t>
            </w:r>
            <w:r w:rsidRPr="00472F7C">
              <w:rPr>
                <w:rFonts w:ascii="Times New Roman" w:hAnsi="Times New Roman" w:cs="Times New Roman"/>
                <w:sz w:val="24"/>
                <w:szCs w:val="24"/>
              </w:rPr>
              <w:t xml:space="preserve"> rezolūcijai (dokuments Nr. 1.1.1./90), tai skaitā 2015. gada 15. oktobra Valsts sekretāru sanāksmē nolemtajam (protokols Nr.40, 33.§) attiecībā uz Darba laika sistēmas izmantošanu, ir nepieciešams paredzēt, ka darba laika uzskaiti par veiktajām funkcijām nepieciešams veikt tam projekta personālam, kas projektā piesaistīts (nodarbināts) piemērojot daļlaika attiecināmības principu (MK </w:t>
            </w:r>
            <w:r w:rsidR="001747ED" w:rsidRPr="001747ED">
              <w:rPr>
                <w:rFonts w:ascii="Times New Roman" w:hAnsi="Times New Roman" w:cs="Times New Roman"/>
                <w:sz w:val="24"/>
                <w:szCs w:val="24"/>
              </w:rPr>
              <w:t>noteikumu projekta</w:t>
            </w:r>
            <w:r w:rsidRPr="00472F7C">
              <w:rPr>
                <w:rFonts w:ascii="Times New Roman" w:hAnsi="Times New Roman" w:cs="Times New Roman"/>
                <w:sz w:val="24"/>
                <w:szCs w:val="24"/>
              </w:rPr>
              <w:t xml:space="preserve"> </w:t>
            </w:r>
            <w:r w:rsidR="002B4E53">
              <w:rPr>
                <w:rFonts w:ascii="Times New Roman" w:hAnsi="Times New Roman" w:cs="Times New Roman"/>
                <w:sz w:val="24"/>
                <w:szCs w:val="24"/>
              </w:rPr>
              <w:t>9</w:t>
            </w:r>
            <w:r w:rsidRPr="00472F7C">
              <w:rPr>
                <w:rFonts w:ascii="Times New Roman" w:hAnsi="Times New Roman" w:cs="Times New Roman"/>
                <w:sz w:val="24"/>
                <w:szCs w:val="24"/>
              </w:rPr>
              <w:t>.punkts);</w:t>
            </w:r>
          </w:p>
          <w:p w14:paraId="5E18EB95" w14:textId="5B4FABDC" w:rsidR="00A439E6" w:rsidRDefault="00A439E6" w:rsidP="00871FD8">
            <w:pPr>
              <w:pStyle w:val="ListParagraph"/>
              <w:spacing w:after="60" w:line="240" w:lineRule="auto"/>
              <w:ind w:left="57" w:right="113"/>
              <w:contextualSpacing w:val="0"/>
              <w:jc w:val="both"/>
              <w:rPr>
                <w:rFonts w:ascii="Times New Roman" w:hAnsi="Times New Roman" w:cs="Times New Roman"/>
                <w:sz w:val="24"/>
                <w:szCs w:val="24"/>
              </w:rPr>
            </w:pPr>
            <w:r>
              <w:rPr>
                <w:rFonts w:ascii="Times New Roman" w:hAnsi="Times New Roman" w:cs="Times New Roman"/>
                <w:sz w:val="24"/>
                <w:szCs w:val="24"/>
              </w:rPr>
              <w:t>-</w:t>
            </w:r>
            <w:r w:rsidRPr="00A439E6">
              <w:rPr>
                <w:rFonts w:ascii="Times New Roman" w:hAnsi="Times New Roman" w:cs="Times New Roman"/>
                <w:sz w:val="24"/>
                <w:szCs w:val="24"/>
              </w:rPr>
              <w:t xml:space="preserve"> papildināt </w:t>
            </w:r>
            <w:r w:rsidR="00210F63">
              <w:rPr>
                <w:rFonts w:ascii="Times New Roman" w:hAnsi="Times New Roman" w:cs="Times New Roman"/>
                <w:sz w:val="24"/>
                <w:szCs w:val="24"/>
              </w:rPr>
              <w:t>pasākuma īstenošanas nosacījumus</w:t>
            </w:r>
            <w:r w:rsidR="00210F63" w:rsidRPr="00A439E6">
              <w:rPr>
                <w:rFonts w:ascii="Times New Roman" w:hAnsi="Times New Roman" w:cs="Times New Roman"/>
                <w:sz w:val="24"/>
                <w:szCs w:val="24"/>
              </w:rPr>
              <w:t xml:space="preserve"> </w:t>
            </w:r>
            <w:r w:rsidRPr="00A439E6">
              <w:rPr>
                <w:rFonts w:ascii="Times New Roman" w:hAnsi="Times New Roman" w:cs="Times New Roman"/>
                <w:sz w:val="24"/>
                <w:szCs w:val="24"/>
              </w:rPr>
              <w:t>ar pienākumu finansējuma saņēmējam uzkrāt un vienu reizi gadā iesniegt sadarbības iestādē apkopotus datus par Eiropas Parlamenta un Padomes 2013.</w:t>
            </w:r>
            <w:r w:rsidR="001C5A15">
              <w:rPr>
                <w:rFonts w:ascii="Times New Roman" w:hAnsi="Times New Roman" w:cs="Times New Roman"/>
                <w:sz w:val="24"/>
                <w:szCs w:val="24"/>
              </w:rPr>
              <w:t xml:space="preserve"> </w:t>
            </w:r>
            <w:r w:rsidRPr="00A439E6">
              <w:rPr>
                <w:rFonts w:ascii="Times New Roman" w:hAnsi="Times New Roman" w:cs="Times New Roman"/>
                <w:sz w:val="24"/>
                <w:szCs w:val="24"/>
              </w:rPr>
              <w:t>gada 17.</w:t>
            </w:r>
            <w:r w:rsidR="001C5A15">
              <w:rPr>
                <w:rFonts w:ascii="Times New Roman" w:hAnsi="Times New Roman" w:cs="Times New Roman"/>
                <w:sz w:val="24"/>
                <w:szCs w:val="24"/>
              </w:rPr>
              <w:t xml:space="preserve"> </w:t>
            </w:r>
            <w:r w:rsidRPr="00A439E6">
              <w:rPr>
                <w:rFonts w:ascii="Times New Roman" w:hAnsi="Times New Roman" w:cs="Times New Roman"/>
                <w:sz w:val="24"/>
                <w:szCs w:val="24"/>
              </w:rPr>
              <w:t xml:space="preserve">decembra Regulas (ES) Nr.1304/2013 par Eiropas Sociālo fondu un ar ko atceļ Padomes Regulu (EK) Nr.1081/2006 1.pielikumā ietvertajiem kopējiem tūlītējiem rezultātu rādītājiem </w:t>
            </w:r>
            <w:r>
              <w:rPr>
                <w:rFonts w:ascii="Times New Roman" w:hAnsi="Times New Roman" w:cs="Times New Roman"/>
                <w:sz w:val="24"/>
                <w:szCs w:val="24"/>
              </w:rPr>
              <w:t xml:space="preserve">(MK </w:t>
            </w:r>
            <w:r w:rsidR="001747ED" w:rsidRPr="001747ED">
              <w:rPr>
                <w:rFonts w:ascii="Times New Roman" w:hAnsi="Times New Roman" w:cs="Times New Roman"/>
                <w:sz w:val="24"/>
                <w:szCs w:val="24"/>
              </w:rPr>
              <w:t>noteikumu projekta</w:t>
            </w:r>
            <w:r>
              <w:rPr>
                <w:rFonts w:ascii="Times New Roman" w:hAnsi="Times New Roman" w:cs="Times New Roman"/>
                <w:sz w:val="24"/>
                <w:szCs w:val="24"/>
              </w:rPr>
              <w:t xml:space="preserve"> </w:t>
            </w:r>
            <w:r w:rsidR="00746A99">
              <w:rPr>
                <w:rFonts w:ascii="Times New Roman" w:hAnsi="Times New Roman" w:cs="Times New Roman"/>
                <w:sz w:val="24"/>
                <w:szCs w:val="24"/>
              </w:rPr>
              <w:t>11</w:t>
            </w:r>
            <w:r>
              <w:rPr>
                <w:rFonts w:ascii="Times New Roman" w:hAnsi="Times New Roman" w:cs="Times New Roman"/>
                <w:sz w:val="24"/>
                <w:szCs w:val="24"/>
              </w:rPr>
              <w:t>.</w:t>
            </w:r>
            <w:r w:rsidR="001B1387">
              <w:rPr>
                <w:rFonts w:ascii="Times New Roman" w:hAnsi="Times New Roman" w:cs="Times New Roman"/>
                <w:sz w:val="24"/>
                <w:szCs w:val="24"/>
              </w:rPr>
              <w:t xml:space="preserve"> un 14.</w:t>
            </w:r>
            <w:r>
              <w:rPr>
                <w:rFonts w:ascii="Times New Roman" w:hAnsi="Times New Roman" w:cs="Times New Roman"/>
                <w:sz w:val="24"/>
                <w:szCs w:val="24"/>
              </w:rPr>
              <w:t>punkts)</w:t>
            </w:r>
            <w:r w:rsidRPr="00A439E6">
              <w:rPr>
                <w:rFonts w:ascii="Times New Roman" w:hAnsi="Times New Roman" w:cs="Times New Roman"/>
                <w:sz w:val="24"/>
                <w:szCs w:val="24"/>
              </w:rPr>
              <w:t>;</w:t>
            </w:r>
          </w:p>
          <w:p w14:paraId="5E6415B4" w14:textId="4227C2B8" w:rsidR="0093525C" w:rsidRDefault="00994904" w:rsidP="00877F39">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4A6342">
              <w:rPr>
                <w:rFonts w:ascii="Times New Roman" w:hAnsi="Times New Roman" w:cs="Times New Roman"/>
                <w:sz w:val="24"/>
                <w:szCs w:val="24"/>
              </w:rPr>
              <w:t>papildināt MK noteikumus Nr.</w:t>
            </w:r>
            <w:r w:rsidR="00C3172A">
              <w:rPr>
                <w:rFonts w:ascii="Times New Roman" w:hAnsi="Times New Roman" w:cs="Times New Roman"/>
                <w:sz w:val="24"/>
                <w:szCs w:val="24"/>
              </w:rPr>
              <w:t xml:space="preserve">468 </w:t>
            </w:r>
            <w:r w:rsidR="004A6342">
              <w:rPr>
                <w:rFonts w:ascii="Times New Roman" w:hAnsi="Times New Roman" w:cs="Times New Roman"/>
                <w:sz w:val="24"/>
                <w:szCs w:val="24"/>
              </w:rPr>
              <w:t>ar noslēguma jautājumiem</w:t>
            </w:r>
            <w:r w:rsidR="00B4194A">
              <w:rPr>
                <w:rFonts w:ascii="Times New Roman" w:hAnsi="Times New Roman" w:cs="Times New Roman"/>
                <w:sz w:val="24"/>
                <w:szCs w:val="24"/>
              </w:rPr>
              <w:t xml:space="preserve"> (MK </w:t>
            </w:r>
            <w:r w:rsidR="0039107E" w:rsidRPr="0039107E">
              <w:rPr>
                <w:rFonts w:ascii="Times New Roman" w:hAnsi="Times New Roman" w:cs="Times New Roman"/>
                <w:sz w:val="24"/>
                <w:szCs w:val="24"/>
              </w:rPr>
              <w:t>noteikumu projekta</w:t>
            </w:r>
            <w:r w:rsidR="00B4194A">
              <w:rPr>
                <w:rFonts w:ascii="Times New Roman" w:hAnsi="Times New Roman" w:cs="Times New Roman"/>
                <w:sz w:val="24"/>
                <w:szCs w:val="24"/>
              </w:rPr>
              <w:t xml:space="preserve"> </w:t>
            </w:r>
            <w:r w:rsidR="003B02DD">
              <w:rPr>
                <w:rFonts w:ascii="Times New Roman" w:hAnsi="Times New Roman" w:cs="Times New Roman"/>
                <w:sz w:val="24"/>
                <w:szCs w:val="24"/>
              </w:rPr>
              <w:t>1</w:t>
            </w:r>
            <w:r w:rsidR="00EC7D07">
              <w:rPr>
                <w:rFonts w:ascii="Times New Roman" w:hAnsi="Times New Roman" w:cs="Times New Roman"/>
                <w:sz w:val="24"/>
                <w:szCs w:val="24"/>
              </w:rPr>
              <w:t>6</w:t>
            </w:r>
            <w:r w:rsidR="00B4194A">
              <w:rPr>
                <w:rFonts w:ascii="Times New Roman" w:hAnsi="Times New Roman" w:cs="Times New Roman"/>
                <w:sz w:val="24"/>
                <w:szCs w:val="24"/>
              </w:rPr>
              <w:t>.punkts)</w:t>
            </w:r>
            <w:r w:rsidR="004A6342">
              <w:rPr>
                <w:rFonts w:ascii="Times New Roman" w:hAnsi="Times New Roman" w:cs="Times New Roman"/>
                <w:sz w:val="24"/>
                <w:szCs w:val="24"/>
              </w:rPr>
              <w:t>, paredzot, ka</w:t>
            </w:r>
            <w:r w:rsidR="0093525C">
              <w:rPr>
                <w:rFonts w:ascii="Times New Roman" w:hAnsi="Times New Roman" w:cs="Times New Roman"/>
                <w:sz w:val="24"/>
                <w:szCs w:val="24"/>
              </w:rPr>
              <w:t>:</w:t>
            </w:r>
          </w:p>
          <w:p w14:paraId="45432C25" w14:textId="5B257D0B" w:rsidR="00877F39" w:rsidRDefault="0093525C" w:rsidP="00877F39">
            <w:pPr>
              <w:pStyle w:val="ListParagraph"/>
              <w:spacing w:line="240" w:lineRule="auto"/>
              <w:ind w:left="170" w:right="113"/>
              <w:jc w:val="both"/>
              <w:rPr>
                <w:rFonts w:ascii="Times New Roman" w:hAnsi="Times New Roman" w:cs="Times New Roman"/>
                <w:sz w:val="24"/>
                <w:szCs w:val="24"/>
              </w:rPr>
            </w:pPr>
            <w:r>
              <w:rPr>
                <w:rFonts w:ascii="Times New Roman" w:hAnsi="Times New Roman" w:cs="Times New Roman"/>
                <w:sz w:val="24"/>
                <w:szCs w:val="24"/>
              </w:rPr>
              <w:t>1)</w:t>
            </w:r>
            <w:r w:rsidR="001D7F1C" w:rsidRPr="00877F39">
              <w:rPr>
                <w:rFonts w:ascii="Times New Roman" w:hAnsi="Times New Roman" w:cs="Times New Roman"/>
                <w:sz w:val="24"/>
                <w:szCs w:val="24"/>
              </w:rPr>
              <w:t xml:space="preserve"> MK noteikumu Nr.</w:t>
            </w:r>
            <w:r w:rsidR="00C3172A">
              <w:rPr>
                <w:rFonts w:ascii="Times New Roman" w:hAnsi="Times New Roman" w:cs="Times New Roman"/>
                <w:sz w:val="24"/>
                <w:szCs w:val="24"/>
              </w:rPr>
              <w:t>468</w:t>
            </w:r>
            <w:r w:rsidR="00C3172A" w:rsidRPr="00877F39">
              <w:rPr>
                <w:rFonts w:ascii="Times New Roman" w:hAnsi="Times New Roman" w:cs="Times New Roman"/>
                <w:sz w:val="24"/>
                <w:szCs w:val="24"/>
              </w:rPr>
              <w:t xml:space="preserve"> </w:t>
            </w:r>
            <w:r w:rsidR="001D7F1C" w:rsidRPr="00877F39">
              <w:rPr>
                <w:rFonts w:ascii="Times New Roman" w:hAnsi="Times New Roman" w:cs="Times New Roman"/>
                <w:sz w:val="24"/>
                <w:szCs w:val="24"/>
              </w:rPr>
              <w:t>25., 26. un 27. punkts ir spēkā</w:t>
            </w:r>
            <w:r w:rsidR="002C335C" w:rsidRPr="00877F39">
              <w:rPr>
                <w:rFonts w:ascii="Times New Roman" w:hAnsi="Times New Roman" w:cs="Times New Roman"/>
                <w:sz w:val="24"/>
                <w:szCs w:val="24"/>
              </w:rPr>
              <w:t xml:space="preserve"> līdz 2016. gada </w:t>
            </w:r>
            <w:r w:rsidR="00746A99">
              <w:rPr>
                <w:rFonts w:ascii="Times New Roman" w:hAnsi="Times New Roman" w:cs="Times New Roman"/>
                <w:sz w:val="24"/>
                <w:szCs w:val="24"/>
              </w:rPr>
              <w:t>31. martam</w:t>
            </w:r>
            <w:r w:rsidR="002C335C" w:rsidRPr="00877F39">
              <w:rPr>
                <w:rFonts w:ascii="Times New Roman" w:hAnsi="Times New Roman" w:cs="Times New Roman"/>
                <w:sz w:val="24"/>
                <w:szCs w:val="24"/>
              </w:rPr>
              <w:t>, lai novērstu tiesību normu/normatīvā regulējuma (kas iekļautas MK noteikumos Nr.75) dublēšanos, kā arī mazinātu administratīvo slogu</w:t>
            </w:r>
            <w:r w:rsidR="00877F39">
              <w:rPr>
                <w:rFonts w:ascii="Times New Roman" w:hAnsi="Times New Roman" w:cs="Times New Roman"/>
                <w:sz w:val="24"/>
                <w:szCs w:val="24"/>
              </w:rPr>
              <w:t>;</w:t>
            </w:r>
          </w:p>
          <w:p w14:paraId="7CB97E48" w14:textId="4600F4B4" w:rsidR="004A6342" w:rsidRPr="00877F39" w:rsidRDefault="00877F39" w:rsidP="00877F39">
            <w:pPr>
              <w:pStyle w:val="ListParagraph"/>
              <w:spacing w:after="60" w:line="240" w:lineRule="auto"/>
              <w:ind w:left="170" w:right="113"/>
              <w:contextualSpacing w:val="0"/>
              <w:jc w:val="both"/>
            </w:pPr>
            <w:r>
              <w:rPr>
                <w:rFonts w:ascii="Times New Roman" w:hAnsi="Times New Roman" w:cs="Times New Roman"/>
                <w:sz w:val="24"/>
                <w:szCs w:val="24"/>
              </w:rPr>
              <w:t xml:space="preserve">2) </w:t>
            </w:r>
            <w:r w:rsidR="0093525C">
              <w:rPr>
                <w:rFonts w:ascii="Times New Roman" w:hAnsi="Times New Roman" w:cs="Times New Roman"/>
                <w:sz w:val="24"/>
                <w:szCs w:val="24"/>
              </w:rPr>
              <w:t>23.</w:t>
            </w:r>
            <w:r w:rsidR="0093525C" w:rsidRPr="00877F39">
              <w:rPr>
                <w:rFonts w:ascii="Times New Roman" w:hAnsi="Times New Roman" w:cs="Times New Roman"/>
                <w:sz w:val="24"/>
                <w:szCs w:val="24"/>
                <w:vertAlign w:val="superscript"/>
              </w:rPr>
              <w:t>1</w:t>
            </w:r>
            <w:r w:rsidR="0093525C">
              <w:rPr>
                <w:rFonts w:ascii="Times New Roman" w:hAnsi="Times New Roman" w:cs="Times New Roman"/>
                <w:sz w:val="24"/>
                <w:szCs w:val="24"/>
              </w:rPr>
              <w:t xml:space="preserve"> punkts stājas spēkā 2016.</w:t>
            </w:r>
            <w:r>
              <w:rPr>
                <w:rFonts w:ascii="Times New Roman" w:hAnsi="Times New Roman" w:cs="Times New Roman"/>
                <w:sz w:val="24"/>
                <w:szCs w:val="24"/>
              </w:rPr>
              <w:t xml:space="preserve"> </w:t>
            </w:r>
            <w:r w:rsidR="0093525C">
              <w:rPr>
                <w:rFonts w:ascii="Times New Roman" w:hAnsi="Times New Roman" w:cs="Times New Roman"/>
                <w:sz w:val="24"/>
                <w:szCs w:val="24"/>
              </w:rPr>
              <w:t>gada 1.</w:t>
            </w:r>
            <w:r>
              <w:rPr>
                <w:rFonts w:ascii="Times New Roman" w:hAnsi="Times New Roman" w:cs="Times New Roman"/>
                <w:sz w:val="24"/>
                <w:szCs w:val="24"/>
              </w:rPr>
              <w:t xml:space="preserve"> </w:t>
            </w:r>
            <w:r w:rsidR="00746A99">
              <w:rPr>
                <w:rFonts w:ascii="Times New Roman" w:hAnsi="Times New Roman" w:cs="Times New Roman"/>
                <w:sz w:val="24"/>
                <w:szCs w:val="24"/>
              </w:rPr>
              <w:t xml:space="preserve">aprīlī </w:t>
            </w:r>
            <w:r>
              <w:rPr>
                <w:rFonts w:ascii="Times New Roman" w:hAnsi="Times New Roman" w:cs="Times New Roman"/>
                <w:sz w:val="24"/>
                <w:szCs w:val="24"/>
              </w:rPr>
              <w:t>(vienlaikus ar</w:t>
            </w:r>
            <w:r>
              <w:t xml:space="preserve"> </w:t>
            </w:r>
            <w:r w:rsidRPr="00877F39">
              <w:rPr>
                <w:rFonts w:ascii="Times New Roman" w:hAnsi="Times New Roman" w:cs="Times New Roman"/>
                <w:sz w:val="24"/>
                <w:szCs w:val="24"/>
              </w:rPr>
              <w:t>Labklājības ministrijas rosinātajiem grozījumiem</w:t>
            </w:r>
            <w:r>
              <w:rPr>
                <w:rFonts w:ascii="Times New Roman" w:hAnsi="Times New Roman" w:cs="Times New Roman"/>
                <w:sz w:val="24"/>
                <w:szCs w:val="24"/>
              </w:rPr>
              <w:t xml:space="preserve"> MK noteikumos Nr.75</w:t>
            </w:r>
            <w:r w:rsidR="00600AD6">
              <w:rPr>
                <w:rFonts w:ascii="Times New Roman" w:hAnsi="Times New Roman" w:cs="Times New Roman"/>
                <w:sz w:val="24"/>
                <w:szCs w:val="24"/>
              </w:rPr>
              <w:t xml:space="preserve">); </w:t>
            </w:r>
          </w:p>
          <w:p w14:paraId="5C82043D" w14:textId="5A902D8F" w:rsidR="00DE6EEB" w:rsidRPr="00DE6EEB" w:rsidRDefault="00E26781" w:rsidP="00ED6EE9">
            <w:pPr>
              <w:pStyle w:val="ListParagraph"/>
              <w:spacing w:after="0" w:line="240" w:lineRule="auto"/>
              <w:ind w:left="57" w:right="113"/>
              <w:jc w:val="both"/>
              <w:rPr>
                <w:rFonts w:ascii="Times New Roman" w:hAnsi="Times New Roman" w:cs="Times New Roman"/>
                <w:sz w:val="24"/>
                <w:szCs w:val="24"/>
              </w:rPr>
            </w:pPr>
            <w:r w:rsidRPr="00A439E6">
              <w:rPr>
                <w:rFonts w:ascii="Times New Roman" w:hAnsi="Times New Roman" w:cs="Times New Roman"/>
                <w:sz w:val="24"/>
                <w:szCs w:val="24"/>
              </w:rPr>
              <w:t xml:space="preserve">- </w:t>
            </w:r>
            <w:r w:rsidR="00600AD6" w:rsidRPr="00600AD6">
              <w:rPr>
                <w:rFonts w:ascii="Times New Roman" w:hAnsi="Times New Roman" w:cs="Times New Roman"/>
                <w:sz w:val="24"/>
                <w:szCs w:val="24"/>
              </w:rPr>
              <w:t xml:space="preserve">MK </w:t>
            </w:r>
            <w:r w:rsidR="0039107E" w:rsidRPr="0039107E">
              <w:rPr>
                <w:rFonts w:ascii="Times New Roman" w:hAnsi="Times New Roman" w:cs="Times New Roman"/>
                <w:sz w:val="24"/>
                <w:szCs w:val="24"/>
              </w:rPr>
              <w:t>noteikumu projekta</w:t>
            </w:r>
            <w:r w:rsidR="00602B41" w:rsidRPr="00A439E6">
              <w:rPr>
                <w:rFonts w:ascii="Times New Roman" w:hAnsi="Times New Roman" w:cs="Times New Roman"/>
                <w:sz w:val="24"/>
                <w:szCs w:val="24"/>
              </w:rPr>
              <w:t xml:space="preserve"> </w:t>
            </w:r>
            <w:r w:rsidR="00333B92" w:rsidRPr="00A439E6">
              <w:rPr>
                <w:rFonts w:ascii="Times New Roman" w:hAnsi="Times New Roman" w:cs="Times New Roman"/>
                <w:sz w:val="24"/>
                <w:szCs w:val="24"/>
              </w:rPr>
              <w:t>ierosinātās izmaiņas paredz veikt grozījumus MK noteikumos Nr.</w:t>
            </w:r>
            <w:r w:rsidR="0093525C">
              <w:rPr>
                <w:rFonts w:ascii="Times New Roman" w:hAnsi="Times New Roman" w:cs="Times New Roman"/>
                <w:sz w:val="24"/>
                <w:szCs w:val="24"/>
              </w:rPr>
              <w:t>468</w:t>
            </w:r>
            <w:r w:rsidR="00333B92" w:rsidRPr="00A439E6">
              <w:rPr>
                <w:rFonts w:ascii="Times New Roman" w:hAnsi="Times New Roman" w:cs="Times New Roman"/>
                <w:sz w:val="24"/>
                <w:szCs w:val="24"/>
              </w:rPr>
              <w:t>, nodrošinot vienotu pieeju/struktūru tiesību normu atspoguļošanai MK noteikumos par Labklājības ministrijas pārziņā esošo specifisko atbalsta mērķu</w:t>
            </w:r>
            <w:r w:rsidR="00EA776A">
              <w:rPr>
                <w:rFonts w:ascii="Times New Roman" w:hAnsi="Times New Roman" w:cs="Times New Roman"/>
                <w:sz w:val="24"/>
                <w:szCs w:val="24"/>
              </w:rPr>
              <w:t xml:space="preserve"> un to pasākumu</w:t>
            </w:r>
            <w:r w:rsidR="00333B92" w:rsidRPr="00A439E6">
              <w:rPr>
                <w:rFonts w:ascii="Times New Roman" w:hAnsi="Times New Roman" w:cs="Times New Roman"/>
                <w:sz w:val="24"/>
                <w:szCs w:val="24"/>
              </w:rPr>
              <w:t xml:space="preserve"> īstenošanu</w:t>
            </w:r>
            <w:r w:rsidR="00931DCC" w:rsidRPr="00A439E6">
              <w:rPr>
                <w:rFonts w:ascii="Times New Roman" w:hAnsi="Times New Roman" w:cs="Times New Roman"/>
                <w:sz w:val="24"/>
                <w:szCs w:val="24"/>
              </w:rPr>
              <w:t>.</w:t>
            </w:r>
          </w:p>
        </w:tc>
      </w:tr>
      <w:tr w:rsidR="00CC1A56" w:rsidRPr="006759AD" w14:paraId="430D5B1D" w14:textId="77777777" w:rsidTr="00D947B2">
        <w:trPr>
          <w:trHeight w:val="476"/>
        </w:trPr>
        <w:tc>
          <w:tcPr>
            <w:tcW w:w="227" w:type="pct"/>
          </w:tcPr>
          <w:p w14:paraId="510678D3" w14:textId="29524DE0" w:rsidR="00CC1A56" w:rsidRPr="006759AD" w:rsidRDefault="00CC1A56" w:rsidP="007D385B">
            <w:pPr>
              <w:pStyle w:val="naiskr"/>
              <w:spacing w:before="0" w:beforeAutospacing="0" w:after="0" w:afterAutospacing="0"/>
              <w:ind w:left="57" w:right="57"/>
              <w:jc w:val="center"/>
            </w:pPr>
            <w:r w:rsidRPr="006759AD">
              <w:lastRenderedPageBreak/>
              <w:t>3.</w:t>
            </w:r>
          </w:p>
        </w:tc>
        <w:tc>
          <w:tcPr>
            <w:tcW w:w="1415" w:type="pct"/>
          </w:tcPr>
          <w:p w14:paraId="0056287A" w14:textId="77777777" w:rsidR="00CC1A56" w:rsidRPr="006759AD" w:rsidRDefault="00CC1A56" w:rsidP="007D385B">
            <w:pPr>
              <w:pStyle w:val="naiskr"/>
              <w:spacing w:before="0" w:beforeAutospacing="0" w:after="0" w:afterAutospacing="0"/>
              <w:ind w:left="57" w:right="57"/>
            </w:pPr>
            <w:r w:rsidRPr="006759AD">
              <w:t>Projekta izstrādē iesaistītās institūcijas</w:t>
            </w:r>
          </w:p>
        </w:tc>
        <w:tc>
          <w:tcPr>
            <w:tcW w:w="3358" w:type="pct"/>
          </w:tcPr>
          <w:p w14:paraId="045B7111" w14:textId="459FDB13" w:rsidR="00CC1A56" w:rsidRPr="006759AD" w:rsidRDefault="00E276F6" w:rsidP="00937833">
            <w:pPr>
              <w:spacing w:after="0" w:line="240" w:lineRule="auto"/>
              <w:ind w:left="57" w:right="113"/>
              <w:jc w:val="both"/>
              <w:rPr>
                <w:rFonts w:ascii="Times New Roman" w:hAnsi="Times New Roman" w:cs="Times New Roman"/>
                <w:b/>
                <w:sz w:val="24"/>
                <w:szCs w:val="24"/>
              </w:rPr>
            </w:pPr>
            <w:r w:rsidRPr="006759AD">
              <w:rPr>
                <w:rFonts w:ascii="Times New Roman" w:hAnsi="Times New Roman" w:cs="Times New Roman"/>
                <w:sz w:val="24"/>
                <w:szCs w:val="24"/>
              </w:rPr>
              <w:t>Labklājības ministrija.</w:t>
            </w:r>
          </w:p>
        </w:tc>
      </w:tr>
      <w:tr w:rsidR="00CC1A56" w:rsidRPr="006759AD" w14:paraId="3888F858" w14:textId="77777777" w:rsidTr="00D947B2">
        <w:tc>
          <w:tcPr>
            <w:tcW w:w="227" w:type="pct"/>
          </w:tcPr>
          <w:p w14:paraId="726D49C0" w14:textId="77777777" w:rsidR="00CC1A56" w:rsidRPr="006759AD" w:rsidRDefault="00CC1A56" w:rsidP="007D385B">
            <w:pPr>
              <w:pStyle w:val="naiskr"/>
              <w:spacing w:before="0" w:beforeAutospacing="0" w:after="0" w:afterAutospacing="0"/>
              <w:ind w:left="57" w:right="57"/>
              <w:jc w:val="center"/>
            </w:pPr>
            <w:r w:rsidRPr="006759AD">
              <w:t>4.</w:t>
            </w:r>
          </w:p>
        </w:tc>
        <w:tc>
          <w:tcPr>
            <w:tcW w:w="1415" w:type="pct"/>
          </w:tcPr>
          <w:p w14:paraId="65B3391E" w14:textId="77777777" w:rsidR="00CC1A56" w:rsidRPr="006759AD" w:rsidRDefault="00CC1A56" w:rsidP="007D385B">
            <w:pPr>
              <w:pStyle w:val="naiskr"/>
              <w:spacing w:before="0" w:beforeAutospacing="0" w:after="0" w:afterAutospacing="0"/>
              <w:ind w:left="57" w:right="57"/>
              <w:rPr>
                <w:highlight w:val="yellow"/>
              </w:rPr>
            </w:pPr>
            <w:r w:rsidRPr="006759AD">
              <w:t>Cita informācija</w:t>
            </w:r>
          </w:p>
        </w:tc>
        <w:tc>
          <w:tcPr>
            <w:tcW w:w="3358" w:type="pct"/>
          </w:tcPr>
          <w:p w14:paraId="533B83DF" w14:textId="24B3001F" w:rsidR="003F3309" w:rsidRPr="004F224A" w:rsidRDefault="00764D6D" w:rsidP="00FC06CC">
            <w:pPr>
              <w:spacing w:after="0" w:line="240" w:lineRule="auto"/>
              <w:ind w:left="57" w:right="113"/>
              <w:jc w:val="both"/>
              <w:rPr>
                <w:rFonts w:ascii="Times New Roman" w:hAnsi="Times New Roman" w:cs="Times New Roman"/>
                <w:sz w:val="24"/>
                <w:szCs w:val="24"/>
              </w:rPr>
            </w:pPr>
            <w:r w:rsidRPr="004F224A">
              <w:rPr>
                <w:rFonts w:ascii="Times New Roman" w:hAnsi="Times New Roman" w:cs="Times New Roman"/>
                <w:sz w:val="24"/>
                <w:szCs w:val="24"/>
              </w:rPr>
              <w:t xml:space="preserve">MK noteikumu projekta </w:t>
            </w:r>
            <w:r w:rsidR="00A06445" w:rsidRPr="004F224A">
              <w:rPr>
                <w:rFonts w:ascii="Times New Roman" w:hAnsi="Times New Roman" w:cs="Times New Roman"/>
                <w:sz w:val="24"/>
                <w:szCs w:val="24"/>
              </w:rPr>
              <w:t xml:space="preserve">1., 2., 4., 7., </w:t>
            </w:r>
            <w:r w:rsidR="001A7132" w:rsidRPr="004F224A">
              <w:rPr>
                <w:rFonts w:ascii="Times New Roman" w:hAnsi="Times New Roman" w:cs="Times New Roman"/>
                <w:sz w:val="24"/>
                <w:szCs w:val="24"/>
              </w:rPr>
              <w:t>9., 10., 12., 13. un 15.</w:t>
            </w:r>
            <w:r w:rsidR="00A06445" w:rsidRPr="004F224A">
              <w:rPr>
                <w:rFonts w:ascii="Times New Roman" w:hAnsi="Times New Roman" w:cs="Times New Roman"/>
                <w:sz w:val="24"/>
                <w:szCs w:val="24"/>
              </w:rPr>
              <w:t xml:space="preserve">punkts </w:t>
            </w:r>
            <w:r w:rsidRPr="004F224A">
              <w:rPr>
                <w:rFonts w:ascii="Times New Roman" w:hAnsi="Times New Roman" w:cs="Times New Roman"/>
                <w:sz w:val="24"/>
                <w:szCs w:val="24"/>
              </w:rPr>
              <w:t>neietekmē finansējuma saņēmēju (Nodarbinātības valsts aģentūr</w:t>
            </w:r>
            <w:r w:rsidR="00A06445" w:rsidRPr="004F224A">
              <w:rPr>
                <w:rFonts w:ascii="Times New Roman" w:hAnsi="Times New Roman" w:cs="Times New Roman"/>
                <w:sz w:val="24"/>
                <w:szCs w:val="24"/>
              </w:rPr>
              <w:t>u</w:t>
            </w:r>
            <w:r w:rsidRPr="004F224A">
              <w:rPr>
                <w:rFonts w:ascii="Times New Roman" w:hAnsi="Times New Roman" w:cs="Times New Roman"/>
                <w:sz w:val="24"/>
                <w:szCs w:val="24"/>
              </w:rPr>
              <w:t>).</w:t>
            </w:r>
          </w:p>
          <w:p w14:paraId="054C82E4" w14:textId="2EF48311" w:rsidR="00764D6D" w:rsidRPr="004F224A" w:rsidRDefault="00764D6D" w:rsidP="002E4633">
            <w:pPr>
              <w:spacing w:after="0" w:line="240" w:lineRule="auto"/>
              <w:ind w:left="57" w:right="113"/>
              <w:jc w:val="both"/>
              <w:rPr>
                <w:rFonts w:ascii="Times New Roman" w:hAnsi="Times New Roman" w:cs="Times New Roman"/>
                <w:sz w:val="24"/>
                <w:szCs w:val="24"/>
              </w:rPr>
            </w:pPr>
            <w:r w:rsidRPr="004F224A">
              <w:rPr>
                <w:rFonts w:ascii="Times New Roman" w:hAnsi="Times New Roman" w:cs="Times New Roman"/>
                <w:sz w:val="24"/>
                <w:szCs w:val="24"/>
              </w:rPr>
              <w:lastRenderedPageBreak/>
              <w:t>MK noteikumu projekta punkti</w:t>
            </w:r>
            <w:r w:rsidR="00D40174">
              <w:rPr>
                <w:rFonts w:ascii="Times New Roman" w:hAnsi="Times New Roman" w:cs="Times New Roman"/>
                <w:sz w:val="24"/>
                <w:szCs w:val="24"/>
              </w:rPr>
              <w:t>, kas</w:t>
            </w:r>
            <w:r w:rsidRPr="004F224A">
              <w:rPr>
                <w:rFonts w:ascii="Times New Roman" w:hAnsi="Times New Roman" w:cs="Times New Roman"/>
                <w:sz w:val="24"/>
                <w:szCs w:val="24"/>
              </w:rPr>
              <w:t xml:space="preserve"> ietekmē finansējuma saņēmēju:</w:t>
            </w:r>
          </w:p>
          <w:p w14:paraId="33601037" w14:textId="64F645CC" w:rsidR="003F3309" w:rsidRPr="004F224A" w:rsidRDefault="00764D6D" w:rsidP="002E4633">
            <w:pPr>
              <w:spacing w:after="0" w:line="240" w:lineRule="auto"/>
              <w:ind w:left="57" w:right="113"/>
              <w:jc w:val="both"/>
              <w:rPr>
                <w:rFonts w:ascii="Times New Roman" w:hAnsi="Times New Roman" w:cs="Times New Roman"/>
                <w:sz w:val="24"/>
                <w:szCs w:val="24"/>
              </w:rPr>
            </w:pPr>
            <w:r w:rsidRPr="004F224A">
              <w:rPr>
                <w:rFonts w:ascii="Times New Roman" w:hAnsi="Times New Roman" w:cs="Times New Roman"/>
                <w:sz w:val="24"/>
                <w:szCs w:val="24"/>
              </w:rPr>
              <w:t xml:space="preserve">1) </w:t>
            </w:r>
            <w:r w:rsidR="003F3309" w:rsidRPr="004F224A">
              <w:rPr>
                <w:rFonts w:ascii="Times New Roman" w:hAnsi="Times New Roman" w:cs="Times New Roman"/>
                <w:sz w:val="24"/>
                <w:szCs w:val="24"/>
              </w:rPr>
              <w:t>3.</w:t>
            </w:r>
            <w:r w:rsidR="001A7132" w:rsidRPr="004F224A">
              <w:rPr>
                <w:rFonts w:ascii="Times New Roman" w:hAnsi="Times New Roman" w:cs="Times New Roman"/>
                <w:sz w:val="24"/>
                <w:szCs w:val="24"/>
              </w:rPr>
              <w:t xml:space="preserve"> un</w:t>
            </w:r>
            <w:r w:rsidR="003973F4" w:rsidRPr="004F224A">
              <w:rPr>
                <w:rFonts w:ascii="Times New Roman" w:hAnsi="Times New Roman" w:cs="Times New Roman"/>
                <w:sz w:val="24"/>
                <w:szCs w:val="24"/>
              </w:rPr>
              <w:t xml:space="preserve"> </w:t>
            </w:r>
            <w:r w:rsidR="00191D26" w:rsidRPr="004F224A">
              <w:rPr>
                <w:rFonts w:ascii="Times New Roman" w:hAnsi="Times New Roman" w:cs="Times New Roman"/>
                <w:sz w:val="24"/>
                <w:szCs w:val="24"/>
              </w:rPr>
              <w:t>5</w:t>
            </w:r>
            <w:r w:rsidR="003973F4" w:rsidRPr="004F224A">
              <w:rPr>
                <w:rFonts w:ascii="Times New Roman" w:hAnsi="Times New Roman" w:cs="Times New Roman"/>
                <w:sz w:val="24"/>
                <w:szCs w:val="24"/>
              </w:rPr>
              <w:t>.</w:t>
            </w:r>
            <w:r w:rsidR="003F3309" w:rsidRPr="004F224A">
              <w:rPr>
                <w:rFonts w:ascii="Times New Roman" w:hAnsi="Times New Roman" w:cs="Times New Roman"/>
                <w:sz w:val="24"/>
                <w:szCs w:val="24"/>
              </w:rPr>
              <w:t xml:space="preserve">punkts </w:t>
            </w:r>
            <w:r w:rsidR="00191D26" w:rsidRPr="004F224A">
              <w:rPr>
                <w:rFonts w:ascii="Times New Roman" w:hAnsi="Times New Roman" w:cs="Times New Roman"/>
                <w:sz w:val="24"/>
                <w:szCs w:val="24"/>
              </w:rPr>
              <w:t>– MK noteikumi Nr.468 tiek precizēti, paredzot, ka finansējuma saņēmējs motivācijas programmu (kā arī stipendiju) darba meklēšanai un mentora pakalpojumus nodrošina bezdarbniekiem ar invaliditāti un prognozējamo invaliditāti</w:t>
            </w:r>
            <w:r w:rsidR="00776DFE" w:rsidRPr="004F224A">
              <w:rPr>
                <w:rFonts w:ascii="Times New Roman" w:hAnsi="Times New Roman" w:cs="Times New Roman"/>
                <w:sz w:val="24"/>
                <w:szCs w:val="24"/>
              </w:rPr>
              <w:t>;</w:t>
            </w:r>
          </w:p>
          <w:p w14:paraId="1E66D0DC" w14:textId="07A495B9" w:rsidR="003F3309" w:rsidRPr="004F224A" w:rsidRDefault="003973F4" w:rsidP="002E4633">
            <w:pPr>
              <w:spacing w:after="0" w:line="240" w:lineRule="auto"/>
              <w:ind w:left="57" w:right="113"/>
              <w:jc w:val="both"/>
              <w:rPr>
                <w:rFonts w:ascii="Times New Roman" w:hAnsi="Times New Roman" w:cs="Times New Roman"/>
                <w:sz w:val="24"/>
                <w:szCs w:val="24"/>
              </w:rPr>
            </w:pPr>
            <w:r w:rsidRPr="004F224A">
              <w:rPr>
                <w:rFonts w:ascii="Times New Roman" w:hAnsi="Times New Roman" w:cs="Times New Roman"/>
                <w:sz w:val="24"/>
                <w:szCs w:val="24"/>
              </w:rPr>
              <w:t>2</w:t>
            </w:r>
            <w:r w:rsidR="003F3309" w:rsidRPr="004F224A">
              <w:rPr>
                <w:rFonts w:ascii="Times New Roman" w:hAnsi="Times New Roman" w:cs="Times New Roman"/>
                <w:sz w:val="24"/>
                <w:szCs w:val="24"/>
              </w:rPr>
              <w:t xml:space="preserve">) 5.punkts – </w:t>
            </w:r>
            <w:r w:rsidR="00776DFE" w:rsidRPr="004F224A">
              <w:rPr>
                <w:rFonts w:ascii="Times New Roman" w:hAnsi="Times New Roman" w:cs="Times New Roman"/>
                <w:sz w:val="24"/>
                <w:szCs w:val="24"/>
              </w:rPr>
              <w:t>redakcionāli precizēts MK noteikumu Nr.468 18.3.apakšpunkts (“pārējās projekta īstenošanas izmaksas”)</w:t>
            </w:r>
            <w:r w:rsidR="00435B85" w:rsidRPr="004F224A">
              <w:rPr>
                <w:rFonts w:ascii="Times New Roman" w:hAnsi="Times New Roman" w:cs="Times New Roman"/>
                <w:sz w:val="24"/>
                <w:szCs w:val="24"/>
              </w:rPr>
              <w:t>;</w:t>
            </w:r>
          </w:p>
          <w:p w14:paraId="3CFED472" w14:textId="039509C6" w:rsidR="003F3309" w:rsidRPr="004F224A" w:rsidRDefault="003973F4" w:rsidP="002E4633">
            <w:pPr>
              <w:spacing w:after="0" w:line="240" w:lineRule="auto"/>
              <w:ind w:left="57" w:right="113"/>
              <w:jc w:val="both"/>
              <w:rPr>
                <w:rFonts w:ascii="Times New Roman" w:hAnsi="Times New Roman" w:cs="Times New Roman"/>
                <w:sz w:val="24"/>
                <w:szCs w:val="24"/>
              </w:rPr>
            </w:pPr>
            <w:r w:rsidRPr="004F224A">
              <w:rPr>
                <w:rFonts w:ascii="Times New Roman" w:hAnsi="Times New Roman" w:cs="Times New Roman"/>
                <w:sz w:val="24"/>
                <w:szCs w:val="24"/>
              </w:rPr>
              <w:t>3</w:t>
            </w:r>
            <w:r w:rsidR="003F3309" w:rsidRPr="004F224A">
              <w:rPr>
                <w:rFonts w:ascii="Times New Roman" w:hAnsi="Times New Roman" w:cs="Times New Roman"/>
                <w:sz w:val="24"/>
                <w:szCs w:val="24"/>
              </w:rPr>
              <w:t>) 6.punkts –</w:t>
            </w:r>
            <w:r w:rsidR="00DE3873" w:rsidRPr="004F224A">
              <w:rPr>
                <w:rFonts w:ascii="Times New Roman" w:hAnsi="Times New Roman" w:cs="Times New Roman"/>
                <w:sz w:val="24"/>
                <w:szCs w:val="24"/>
              </w:rPr>
              <w:t xml:space="preserve"> </w:t>
            </w:r>
            <w:r w:rsidR="00435B85" w:rsidRPr="004F224A">
              <w:rPr>
                <w:rFonts w:ascii="Times New Roman" w:hAnsi="Times New Roman" w:cs="Times New Roman"/>
                <w:sz w:val="24"/>
                <w:szCs w:val="24"/>
              </w:rPr>
              <w:t xml:space="preserve">redakcionāli precizēts MK noteikumu Nr.468 19.punkts, tai skaitā papildināts ar </w:t>
            </w:r>
            <w:r w:rsidR="00714CF8" w:rsidRPr="004F224A">
              <w:rPr>
                <w:rFonts w:ascii="Times New Roman" w:hAnsi="Times New Roman" w:cs="Times New Roman"/>
                <w:sz w:val="24"/>
                <w:szCs w:val="24"/>
              </w:rPr>
              <w:t>izmaksu apakšpozīcijām</w:t>
            </w:r>
            <w:r w:rsidR="00DE3873" w:rsidRPr="004F224A">
              <w:rPr>
                <w:rFonts w:ascii="Times New Roman" w:hAnsi="Times New Roman" w:cs="Times New Roman"/>
                <w:sz w:val="24"/>
                <w:szCs w:val="24"/>
              </w:rPr>
              <w:t xml:space="preserve"> (pacienta iemaksu,</w:t>
            </w:r>
            <w:r w:rsidR="00DE3873" w:rsidRPr="004F224A">
              <w:t xml:space="preserve"> </w:t>
            </w:r>
            <w:r w:rsidR="00DE3873" w:rsidRPr="004F224A">
              <w:rPr>
                <w:rFonts w:ascii="Times New Roman" w:hAnsi="Times New Roman" w:cs="Times New Roman"/>
                <w:sz w:val="24"/>
                <w:szCs w:val="24"/>
              </w:rPr>
              <w:t>izmitināšanas un ēdināšanas izdevumi)</w:t>
            </w:r>
            <w:r w:rsidR="00714CF8" w:rsidRPr="004F224A">
              <w:rPr>
                <w:rFonts w:ascii="Times New Roman" w:hAnsi="Times New Roman" w:cs="Times New Roman"/>
                <w:sz w:val="24"/>
                <w:szCs w:val="24"/>
              </w:rPr>
              <w:t xml:space="preserve"> Minesotas 12 soļu programm</w:t>
            </w:r>
            <w:r w:rsidR="00DE3873" w:rsidRPr="004F224A">
              <w:rPr>
                <w:rFonts w:ascii="Times New Roman" w:hAnsi="Times New Roman" w:cs="Times New Roman"/>
                <w:sz w:val="24"/>
                <w:szCs w:val="24"/>
              </w:rPr>
              <w:t xml:space="preserve">as īstenošanai; </w:t>
            </w:r>
          </w:p>
          <w:p w14:paraId="7E42845A" w14:textId="31CFCF19" w:rsidR="0077514B" w:rsidRDefault="003973F4" w:rsidP="00394B09">
            <w:pPr>
              <w:spacing w:after="0" w:line="240" w:lineRule="auto"/>
              <w:ind w:left="57" w:right="113"/>
              <w:jc w:val="both"/>
              <w:rPr>
                <w:rFonts w:ascii="Times New Roman" w:hAnsi="Times New Roman" w:cs="Times New Roman"/>
                <w:sz w:val="24"/>
                <w:szCs w:val="24"/>
              </w:rPr>
            </w:pPr>
            <w:r w:rsidRPr="004F224A">
              <w:rPr>
                <w:rFonts w:ascii="Times New Roman" w:hAnsi="Times New Roman" w:cs="Times New Roman"/>
                <w:sz w:val="24"/>
                <w:szCs w:val="24"/>
              </w:rPr>
              <w:t>4</w:t>
            </w:r>
            <w:r w:rsidR="003F3309" w:rsidRPr="004F224A">
              <w:rPr>
                <w:rFonts w:ascii="Times New Roman" w:hAnsi="Times New Roman" w:cs="Times New Roman"/>
                <w:sz w:val="24"/>
                <w:szCs w:val="24"/>
              </w:rPr>
              <w:t xml:space="preserve">) </w:t>
            </w:r>
            <w:r w:rsidR="001667C2" w:rsidRPr="004F224A">
              <w:rPr>
                <w:rFonts w:ascii="Times New Roman" w:hAnsi="Times New Roman" w:cs="Times New Roman"/>
                <w:sz w:val="24"/>
                <w:szCs w:val="24"/>
              </w:rPr>
              <w:t>8</w:t>
            </w:r>
            <w:r w:rsidR="003F3309" w:rsidRPr="004F224A">
              <w:rPr>
                <w:rFonts w:ascii="Times New Roman" w:hAnsi="Times New Roman" w:cs="Times New Roman"/>
                <w:sz w:val="24"/>
                <w:szCs w:val="24"/>
              </w:rPr>
              <w:t>.</w:t>
            </w:r>
            <w:r w:rsidR="00394B09" w:rsidRPr="004F224A">
              <w:rPr>
                <w:rFonts w:ascii="Times New Roman" w:hAnsi="Times New Roman" w:cs="Times New Roman"/>
                <w:sz w:val="24"/>
                <w:szCs w:val="24"/>
              </w:rPr>
              <w:t xml:space="preserve"> un </w:t>
            </w:r>
            <w:r w:rsidR="001A7132" w:rsidRPr="004F224A">
              <w:rPr>
                <w:rFonts w:ascii="Times New Roman" w:hAnsi="Times New Roman" w:cs="Times New Roman"/>
                <w:sz w:val="24"/>
                <w:szCs w:val="24"/>
              </w:rPr>
              <w:t>16</w:t>
            </w:r>
            <w:r w:rsidR="00394B09" w:rsidRPr="004F224A">
              <w:rPr>
                <w:rFonts w:ascii="Times New Roman" w:hAnsi="Times New Roman" w:cs="Times New Roman"/>
                <w:sz w:val="24"/>
                <w:szCs w:val="24"/>
              </w:rPr>
              <w:t>.</w:t>
            </w:r>
            <w:r w:rsidR="003F3309" w:rsidRPr="004F224A">
              <w:rPr>
                <w:rFonts w:ascii="Times New Roman" w:hAnsi="Times New Roman" w:cs="Times New Roman"/>
                <w:sz w:val="24"/>
                <w:szCs w:val="24"/>
              </w:rPr>
              <w:t xml:space="preserve">punkts – </w:t>
            </w:r>
            <w:r w:rsidR="00DB4FB9" w:rsidRPr="004F224A">
              <w:rPr>
                <w:rFonts w:ascii="Times New Roman" w:hAnsi="Times New Roman" w:cs="Times New Roman"/>
                <w:sz w:val="24"/>
                <w:szCs w:val="24"/>
              </w:rPr>
              <w:t>MK noteikumi Nr.468 papildināti ar jaunu punktu</w:t>
            </w:r>
            <w:r w:rsidR="00A674CD">
              <w:rPr>
                <w:rFonts w:ascii="Times New Roman" w:hAnsi="Times New Roman" w:cs="Times New Roman"/>
                <w:sz w:val="24"/>
                <w:szCs w:val="24"/>
              </w:rPr>
              <w:t>,</w:t>
            </w:r>
            <w:r w:rsidR="00DB4FB9" w:rsidRPr="004F224A">
              <w:rPr>
                <w:rFonts w:ascii="Times New Roman" w:hAnsi="Times New Roman" w:cs="Times New Roman"/>
                <w:sz w:val="24"/>
                <w:szCs w:val="24"/>
              </w:rPr>
              <w:t xml:space="preserve"> paredzot, ka finansējuma saņēmējs pasākumu īsteno atbilstoši</w:t>
            </w:r>
            <w:r w:rsidR="00DB4FB9" w:rsidRPr="004F224A">
              <w:t xml:space="preserve"> </w:t>
            </w:r>
            <w:r w:rsidR="00DB4FB9" w:rsidRPr="004F224A">
              <w:rPr>
                <w:rFonts w:ascii="Times New Roman" w:hAnsi="Times New Roman" w:cs="Times New Roman"/>
                <w:sz w:val="24"/>
                <w:szCs w:val="24"/>
              </w:rPr>
              <w:t>MK noteikumiem Nr.75 (ciktāl MK noteikumi Nr.468 nenosaka citādi);</w:t>
            </w:r>
          </w:p>
          <w:p w14:paraId="59AACC65" w14:textId="58DC747F" w:rsidR="003F3309" w:rsidRPr="004F224A" w:rsidRDefault="004F224A" w:rsidP="00394B09">
            <w:pPr>
              <w:spacing w:after="0" w:line="240" w:lineRule="auto"/>
              <w:ind w:left="57" w:right="113"/>
              <w:jc w:val="both"/>
              <w:rPr>
                <w:rFonts w:ascii="Times New Roman" w:hAnsi="Times New Roman" w:cs="Times New Roman"/>
                <w:sz w:val="24"/>
                <w:szCs w:val="24"/>
              </w:rPr>
            </w:pPr>
            <w:r w:rsidRPr="004F224A">
              <w:rPr>
                <w:rFonts w:ascii="Times New Roman" w:hAnsi="Times New Roman" w:cs="Times New Roman"/>
                <w:sz w:val="24"/>
                <w:szCs w:val="24"/>
              </w:rPr>
              <w:t>5</w:t>
            </w:r>
            <w:r w:rsidR="003F3309" w:rsidRPr="004F224A">
              <w:rPr>
                <w:rFonts w:ascii="Times New Roman" w:hAnsi="Times New Roman" w:cs="Times New Roman"/>
                <w:sz w:val="24"/>
                <w:szCs w:val="24"/>
              </w:rPr>
              <w:t xml:space="preserve">) </w:t>
            </w:r>
            <w:r w:rsidRPr="004F224A">
              <w:rPr>
                <w:rFonts w:ascii="Times New Roman" w:hAnsi="Times New Roman" w:cs="Times New Roman"/>
                <w:sz w:val="24"/>
                <w:szCs w:val="24"/>
              </w:rPr>
              <w:t xml:space="preserve">11. un </w:t>
            </w:r>
            <w:r w:rsidR="00261676" w:rsidRPr="004F224A">
              <w:rPr>
                <w:rFonts w:ascii="Times New Roman" w:hAnsi="Times New Roman" w:cs="Times New Roman"/>
                <w:sz w:val="24"/>
                <w:szCs w:val="24"/>
              </w:rPr>
              <w:t>14</w:t>
            </w:r>
            <w:r w:rsidR="003F3309" w:rsidRPr="004F224A">
              <w:rPr>
                <w:rFonts w:ascii="Times New Roman" w:hAnsi="Times New Roman" w:cs="Times New Roman"/>
                <w:sz w:val="24"/>
                <w:szCs w:val="24"/>
              </w:rPr>
              <w:t xml:space="preserve">.punkts – </w:t>
            </w:r>
            <w:r w:rsidR="00BB2C53" w:rsidRPr="004F224A">
              <w:rPr>
                <w:rFonts w:ascii="Times New Roman" w:hAnsi="Times New Roman" w:cs="Times New Roman"/>
                <w:sz w:val="24"/>
                <w:szCs w:val="24"/>
              </w:rPr>
              <w:t>finansējuma saņēmēja pienākumi tiek papildināti ar pienākumu uzkrāt datus par kopējiem tūlītējiem rezultātu rādītājiem</w:t>
            </w:r>
            <w:r w:rsidR="002E4633" w:rsidRPr="004F224A">
              <w:rPr>
                <w:rFonts w:ascii="Times New Roman" w:hAnsi="Times New Roman" w:cs="Times New Roman"/>
                <w:sz w:val="24"/>
                <w:szCs w:val="24"/>
              </w:rPr>
              <w:t>.</w:t>
            </w:r>
          </w:p>
          <w:p w14:paraId="27A3232B" w14:textId="552D591E" w:rsidR="002E4633" w:rsidRPr="006759AD" w:rsidRDefault="002E4633" w:rsidP="00E71552">
            <w:pPr>
              <w:spacing w:after="0" w:line="240" w:lineRule="auto"/>
              <w:ind w:left="57" w:right="113"/>
              <w:jc w:val="both"/>
              <w:rPr>
                <w:rFonts w:ascii="Times New Roman" w:hAnsi="Times New Roman" w:cs="Times New Roman"/>
                <w:sz w:val="24"/>
                <w:szCs w:val="24"/>
                <w:highlight w:val="yellow"/>
              </w:rPr>
            </w:pPr>
            <w:r w:rsidRPr="004F224A">
              <w:rPr>
                <w:rFonts w:ascii="Times New Roman" w:hAnsi="Times New Roman" w:cs="Times New Roman"/>
                <w:sz w:val="24"/>
                <w:szCs w:val="24"/>
              </w:rPr>
              <w:t>Izvērtējot ierosināto grozījumu ietekmi uz finansējuma saņēmēju, t</w:t>
            </w:r>
            <w:r w:rsidR="00E71552">
              <w:rPr>
                <w:rFonts w:ascii="Times New Roman" w:hAnsi="Times New Roman" w:cs="Times New Roman"/>
                <w:sz w:val="24"/>
                <w:szCs w:val="24"/>
              </w:rPr>
              <w:t>ai skaitā</w:t>
            </w:r>
            <w:r w:rsidRPr="004F224A">
              <w:rPr>
                <w:rFonts w:ascii="Times New Roman" w:hAnsi="Times New Roman" w:cs="Times New Roman"/>
                <w:sz w:val="24"/>
                <w:szCs w:val="24"/>
              </w:rPr>
              <w:t xml:space="preserve"> ņem</w:t>
            </w:r>
            <w:r w:rsidR="00E71552">
              <w:rPr>
                <w:rFonts w:ascii="Times New Roman" w:hAnsi="Times New Roman" w:cs="Times New Roman"/>
                <w:sz w:val="24"/>
                <w:szCs w:val="24"/>
              </w:rPr>
              <w:t>ot</w:t>
            </w:r>
            <w:r w:rsidRPr="004F224A">
              <w:rPr>
                <w:rFonts w:ascii="Times New Roman" w:hAnsi="Times New Roman" w:cs="Times New Roman"/>
                <w:sz w:val="24"/>
                <w:szCs w:val="24"/>
              </w:rPr>
              <w:t xml:space="preserve"> vērā iepriekš minēto</w:t>
            </w:r>
            <w:r w:rsidR="002408EC">
              <w:rPr>
                <w:rFonts w:ascii="Times New Roman" w:hAnsi="Times New Roman" w:cs="Times New Roman"/>
                <w:sz w:val="24"/>
                <w:szCs w:val="24"/>
              </w:rPr>
              <w:t>,</w:t>
            </w:r>
            <w:r w:rsidRPr="004F224A">
              <w:rPr>
                <w:rFonts w:ascii="Times New Roman" w:hAnsi="Times New Roman" w:cs="Times New Roman"/>
                <w:sz w:val="24"/>
                <w:szCs w:val="24"/>
              </w:rPr>
              <w:t xml:space="preserve"> pēc MK noteikumu spēkā stāšanas tiks ierosināts veikt attiecīgus grozījumus projekt</w:t>
            </w:r>
            <w:r w:rsidR="00D81A0E">
              <w:rPr>
                <w:rFonts w:ascii="Times New Roman" w:hAnsi="Times New Roman" w:cs="Times New Roman"/>
                <w:sz w:val="24"/>
                <w:szCs w:val="24"/>
              </w:rPr>
              <w:t>ā</w:t>
            </w:r>
            <w:r w:rsidRPr="004F224A">
              <w:rPr>
                <w:rFonts w:ascii="Times New Roman" w:hAnsi="Times New Roman" w:cs="Times New Roman"/>
                <w:sz w:val="24"/>
                <w:szCs w:val="24"/>
              </w:rPr>
              <w:t>.</w:t>
            </w:r>
          </w:p>
        </w:tc>
      </w:tr>
    </w:tbl>
    <w:p w14:paraId="3CA53D83" w14:textId="087015E9" w:rsidR="00A25A5B" w:rsidRPr="006759AD" w:rsidRDefault="00A25A5B"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89"/>
      </w:tblGrid>
      <w:tr w:rsidR="00CC1A56" w:rsidRPr="006759AD" w14:paraId="0320F7F7" w14:textId="77777777" w:rsidTr="007D385B">
        <w:trPr>
          <w:trHeight w:val="556"/>
        </w:trPr>
        <w:tc>
          <w:tcPr>
            <w:tcW w:w="9503" w:type="dxa"/>
            <w:gridSpan w:val="3"/>
            <w:vAlign w:val="center"/>
          </w:tcPr>
          <w:p w14:paraId="5D20C248" w14:textId="77777777" w:rsidR="00CC1A56" w:rsidRPr="006759AD" w:rsidRDefault="00CC1A56" w:rsidP="007D385B">
            <w:pPr>
              <w:pStyle w:val="naisnod"/>
              <w:spacing w:before="0" w:beforeAutospacing="0" w:after="0" w:afterAutospacing="0"/>
              <w:ind w:left="57" w:right="57"/>
              <w:jc w:val="center"/>
              <w:rPr>
                <w:b/>
              </w:rPr>
            </w:pPr>
            <w:r w:rsidRPr="006759AD">
              <w:rPr>
                <w:b/>
              </w:rPr>
              <w:t>II. Tiesību akta projekta ietekme uz sabiedrību, tautsaimniecības attīstību</w:t>
            </w:r>
          </w:p>
          <w:p w14:paraId="4CCA2CAE" w14:textId="77777777" w:rsidR="00CC1A56" w:rsidRPr="006759AD" w:rsidRDefault="00CC1A56" w:rsidP="007D385B">
            <w:pPr>
              <w:pStyle w:val="naisnod"/>
              <w:spacing w:before="0" w:beforeAutospacing="0" w:after="0" w:afterAutospacing="0"/>
              <w:ind w:left="57" w:right="57"/>
              <w:jc w:val="center"/>
              <w:rPr>
                <w:b/>
              </w:rPr>
            </w:pPr>
            <w:r w:rsidRPr="006759AD">
              <w:rPr>
                <w:b/>
              </w:rPr>
              <w:t>un administratīvo slogu</w:t>
            </w:r>
          </w:p>
        </w:tc>
      </w:tr>
      <w:tr w:rsidR="00CC1A56" w:rsidRPr="006759AD" w14:paraId="7690B02F" w14:textId="77777777" w:rsidTr="0097417A">
        <w:trPr>
          <w:trHeight w:val="467"/>
        </w:trPr>
        <w:tc>
          <w:tcPr>
            <w:tcW w:w="431" w:type="dxa"/>
          </w:tcPr>
          <w:p w14:paraId="22D56FA9" w14:textId="77777777" w:rsidR="00CC1A56" w:rsidRPr="006759AD" w:rsidRDefault="00CC1A56" w:rsidP="007D385B">
            <w:pPr>
              <w:pStyle w:val="naiskr"/>
              <w:spacing w:before="0" w:beforeAutospacing="0" w:after="0" w:afterAutospacing="0"/>
              <w:ind w:left="57" w:right="57"/>
              <w:jc w:val="both"/>
            </w:pPr>
            <w:r w:rsidRPr="006759AD">
              <w:t>1.</w:t>
            </w:r>
          </w:p>
        </w:tc>
        <w:tc>
          <w:tcPr>
            <w:tcW w:w="2683" w:type="dxa"/>
          </w:tcPr>
          <w:p w14:paraId="71297153" w14:textId="77777777" w:rsidR="00CC1A56" w:rsidRPr="006759AD" w:rsidRDefault="00CC1A56" w:rsidP="007D385B">
            <w:pPr>
              <w:pStyle w:val="naiskr"/>
              <w:spacing w:before="0" w:beforeAutospacing="0" w:after="0" w:afterAutospacing="0"/>
              <w:ind w:left="57" w:right="57"/>
            </w:pPr>
            <w:r w:rsidRPr="00C12F04">
              <w:t>Sabiedrības mērķgrupas, kuras tiesiskais regulējums ietekmē vai varētu ietekmēt</w:t>
            </w:r>
          </w:p>
        </w:tc>
        <w:tc>
          <w:tcPr>
            <w:tcW w:w="6389" w:type="dxa"/>
          </w:tcPr>
          <w:p w14:paraId="4F93968B" w14:textId="2EC27FAD" w:rsidR="00C12F04" w:rsidRDefault="00C12F04" w:rsidP="00C12F04">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Pr>
                <w:rFonts w:ascii="Times New Roman" w:hAnsi="Times New Roman" w:cs="Times New Roman"/>
                <w:sz w:val="24"/>
                <w:szCs w:val="24"/>
              </w:rPr>
              <w:t>Pasākuma mērķa grupa ir:</w:t>
            </w:r>
          </w:p>
          <w:p w14:paraId="5FD187D3" w14:textId="5E6325E6" w:rsidR="007B0A8B" w:rsidRPr="007B0A8B" w:rsidRDefault="007B0A8B" w:rsidP="00C12F04">
            <w:pPr>
              <w:shd w:val="clear" w:color="auto" w:fill="FFFFFF"/>
              <w:spacing w:after="0" w:line="240" w:lineRule="auto"/>
              <w:ind w:left="57" w:right="113"/>
              <w:jc w:val="both"/>
              <w:rPr>
                <w:rFonts w:ascii="Times New Roman" w:hAnsi="Times New Roman" w:cs="Times New Roman"/>
                <w:sz w:val="24"/>
                <w:szCs w:val="24"/>
              </w:rPr>
            </w:pPr>
            <w:r w:rsidRPr="007B0A8B">
              <w:rPr>
                <w:rFonts w:ascii="Times New Roman" w:hAnsi="Times New Roman" w:cs="Times New Roman"/>
                <w:sz w:val="24"/>
                <w:szCs w:val="24"/>
              </w:rPr>
              <w:t>- ilgstošie bezdarbnieki, t</w:t>
            </w:r>
            <w:r w:rsidR="00D34534">
              <w:rPr>
                <w:rFonts w:ascii="Times New Roman" w:hAnsi="Times New Roman" w:cs="Times New Roman"/>
                <w:sz w:val="24"/>
                <w:szCs w:val="24"/>
              </w:rPr>
              <w:t>ai skaitā</w:t>
            </w:r>
            <w:r w:rsidRPr="007B0A8B">
              <w:rPr>
                <w:rFonts w:ascii="Times New Roman" w:hAnsi="Times New Roman" w:cs="Times New Roman"/>
                <w:sz w:val="24"/>
                <w:szCs w:val="24"/>
              </w:rPr>
              <w:t xml:space="preserve"> bezdarbnieki ar invaliditāti un prognozējamo invaliditāti;</w:t>
            </w:r>
          </w:p>
          <w:p w14:paraId="5DED6035" w14:textId="757AE5BE" w:rsidR="00CC1A56" w:rsidRPr="006759AD" w:rsidRDefault="007B0A8B" w:rsidP="00C12F04">
            <w:pPr>
              <w:shd w:val="clear" w:color="auto" w:fill="FFFFFF"/>
              <w:spacing w:after="0" w:line="240" w:lineRule="auto"/>
              <w:ind w:left="57" w:right="113"/>
              <w:jc w:val="both"/>
              <w:rPr>
                <w:rFonts w:ascii="Times New Roman" w:hAnsi="Times New Roman" w:cs="Times New Roman"/>
                <w:sz w:val="24"/>
                <w:szCs w:val="24"/>
              </w:rPr>
            </w:pPr>
            <w:r w:rsidRPr="007B0A8B">
              <w:rPr>
                <w:rFonts w:ascii="Times New Roman" w:hAnsi="Times New Roman" w:cs="Times New Roman"/>
                <w:sz w:val="24"/>
                <w:szCs w:val="24"/>
              </w:rPr>
              <w:t>- bezdarbnieki, kuriem atbilstoši narkologa atzinumam ir alkohola, narkotisko vai psihotropo vielu atkarība</w:t>
            </w:r>
            <w:r w:rsidR="002408EC">
              <w:rPr>
                <w:rFonts w:ascii="Times New Roman" w:hAnsi="Times New Roman" w:cs="Times New Roman"/>
                <w:sz w:val="24"/>
                <w:szCs w:val="24"/>
              </w:rPr>
              <w:t>,</w:t>
            </w:r>
            <w:r w:rsidRPr="007B0A8B">
              <w:rPr>
                <w:rFonts w:ascii="Times New Roman" w:hAnsi="Times New Roman" w:cs="Times New Roman"/>
                <w:sz w:val="24"/>
                <w:szCs w:val="24"/>
              </w:rPr>
              <w:t xml:space="preserve"> un bezdarbnieki, kuriem iespējama alkohola, narkotisko vai psihotropo vielu atkarība, bet nav saņemts narkologa atzinums.</w:t>
            </w:r>
          </w:p>
        </w:tc>
      </w:tr>
      <w:tr w:rsidR="00CC1A56" w:rsidRPr="006759AD" w14:paraId="6F8CAE29" w14:textId="77777777" w:rsidTr="0097417A">
        <w:trPr>
          <w:trHeight w:val="523"/>
        </w:trPr>
        <w:tc>
          <w:tcPr>
            <w:tcW w:w="431" w:type="dxa"/>
          </w:tcPr>
          <w:p w14:paraId="27C40099" w14:textId="77777777" w:rsidR="00CC1A56" w:rsidRPr="006759AD" w:rsidRDefault="00CC1A56" w:rsidP="007D385B">
            <w:pPr>
              <w:pStyle w:val="naiskr"/>
              <w:spacing w:before="0" w:beforeAutospacing="0" w:after="0" w:afterAutospacing="0"/>
              <w:ind w:left="57" w:right="57"/>
              <w:jc w:val="both"/>
            </w:pPr>
            <w:r w:rsidRPr="006759AD">
              <w:t>2.</w:t>
            </w:r>
          </w:p>
        </w:tc>
        <w:tc>
          <w:tcPr>
            <w:tcW w:w="2683" w:type="dxa"/>
          </w:tcPr>
          <w:p w14:paraId="2557BB6F" w14:textId="77777777" w:rsidR="00CC1A56" w:rsidRPr="006759AD" w:rsidRDefault="00CC1A56" w:rsidP="007D385B">
            <w:pPr>
              <w:pStyle w:val="naiskr"/>
              <w:spacing w:before="0" w:beforeAutospacing="0" w:after="0" w:afterAutospacing="0"/>
              <w:ind w:left="57" w:right="57"/>
            </w:pPr>
            <w:r w:rsidRPr="006759AD">
              <w:t>Tiesiskā regulējuma ietekme uz tautsaimniecību un administratīvo slogu</w:t>
            </w:r>
          </w:p>
        </w:tc>
        <w:tc>
          <w:tcPr>
            <w:tcW w:w="6389" w:type="dxa"/>
          </w:tcPr>
          <w:p w14:paraId="31BE6099" w14:textId="32C3D6E0" w:rsidR="00CC1A56" w:rsidRPr="006759AD" w:rsidRDefault="0021168D" w:rsidP="00C12F04">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 xml:space="preserve">Kopumā sabiedrības grupām MK </w:t>
            </w:r>
            <w:r w:rsidR="0039107E" w:rsidRPr="0039107E">
              <w:rPr>
                <w:rFonts w:ascii="Times New Roman" w:hAnsi="Times New Roman" w:cs="Times New Roman"/>
                <w:sz w:val="24"/>
                <w:szCs w:val="24"/>
                <w:lang w:eastAsia="lv-LV"/>
              </w:rPr>
              <w:t>noteikumu projekta</w:t>
            </w:r>
            <w:r w:rsidRPr="006759AD">
              <w:rPr>
                <w:rFonts w:ascii="Times New Roman" w:hAnsi="Times New Roman" w:cs="Times New Roman"/>
                <w:sz w:val="24"/>
                <w:szCs w:val="24"/>
                <w:lang w:eastAsia="lv-LV"/>
              </w:rPr>
              <w:t xml:space="preserve"> regulējums nemaina tiesības un pienākumus, kā arī veicamās darbības.</w:t>
            </w:r>
          </w:p>
        </w:tc>
      </w:tr>
      <w:tr w:rsidR="00CC1A56" w:rsidRPr="006759AD" w14:paraId="61914012" w14:textId="77777777" w:rsidTr="0097417A">
        <w:trPr>
          <w:trHeight w:val="523"/>
        </w:trPr>
        <w:tc>
          <w:tcPr>
            <w:tcW w:w="431" w:type="dxa"/>
          </w:tcPr>
          <w:p w14:paraId="03026045" w14:textId="77777777" w:rsidR="00CC1A56" w:rsidRPr="006759AD" w:rsidRDefault="00CC1A56" w:rsidP="007D385B">
            <w:pPr>
              <w:pStyle w:val="naiskr"/>
              <w:spacing w:before="0" w:beforeAutospacing="0" w:after="0" w:afterAutospacing="0"/>
              <w:ind w:left="57" w:right="57"/>
              <w:jc w:val="both"/>
            </w:pPr>
            <w:r w:rsidRPr="006759AD">
              <w:t>3.</w:t>
            </w:r>
          </w:p>
        </w:tc>
        <w:tc>
          <w:tcPr>
            <w:tcW w:w="2683" w:type="dxa"/>
          </w:tcPr>
          <w:p w14:paraId="0D33F6D5" w14:textId="77777777" w:rsidR="00CC1A56" w:rsidRPr="006759AD" w:rsidRDefault="00CC1A56" w:rsidP="007D385B">
            <w:pPr>
              <w:pStyle w:val="naiskr"/>
              <w:spacing w:before="0" w:beforeAutospacing="0" w:after="0" w:afterAutospacing="0"/>
              <w:ind w:left="57" w:right="57"/>
            </w:pPr>
            <w:r w:rsidRPr="006759AD">
              <w:t>Administratīvo izmaksu monetārs novērtējums</w:t>
            </w:r>
          </w:p>
        </w:tc>
        <w:tc>
          <w:tcPr>
            <w:tcW w:w="6389" w:type="dxa"/>
          </w:tcPr>
          <w:p w14:paraId="1D9112F7" w14:textId="6A37E915" w:rsidR="00CC1A56" w:rsidRPr="006759AD"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MK n</w:t>
            </w:r>
            <w:r w:rsidR="00B10319" w:rsidRPr="006759AD">
              <w:rPr>
                <w:rFonts w:ascii="Times New Roman" w:hAnsi="Times New Roman" w:cs="Times New Roman"/>
                <w:sz w:val="24"/>
                <w:szCs w:val="24"/>
              </w:rPr>
              <w:t>oteikumu</w:t>
            </w:r>
            <w:r w:rsidR="00D404FE" w:rsidRPr="006759AD">
              <w:rPr>
                <w:rFonts w:ascii="Times New Roman" w:hAnsi="Times New Roman" w:cs="Times New Roman"/>
                <w:sz w:val="24"/>
                <w:szCs w:val="24"/>
              </w:rPr>
              <w:t xml:space="preserve"> projekts šo jomu neskar.</w:t>
            </w:r>
          </w:p>
        </w:tc>
      </w:tr>
      <w:tr w:rsidR="00CC1A56" w:rsidRPr="006759AD" w14:paraId="474C7997" w14:textId="77777777" w:rsidTr="0097417A">
        <w:trPr>
          <w:trHeight w:val="357"/>
        </w:trPr>
        <w:tc>
          <w:tcPr>
            <w:tcW w:w="431" w:type="dxa"/>
          </w:tcPr>
          <w:p w14:paraId="1C53E5E5" w14:textId="77777777" w:rsidR="00CC1A56" w:rsidRPr="006759AD" w:rsidRDefault="00CC1A56" w:rsidP="007D385B">
            <w:pPr>
              <w:pStyle w:val="naiskr"/>
              <w:spacing w:before="0" w:beforeAutospacing="0" w:after="0" w:afterAutospacing="0"/>
              <w:ind w:left="57" w:right="57"/>
              <w:jc w:val="both"/>
            </w:pPr>
            <w:r w:rsidRPr="006759AD">
              <w:t>4.</w:t>
            </w:r>
          </w:p>
        </w:tc>
        <w:tc>
          <w:tcPr>
            <w:tcW w:w="2683" w:type="dxa"/>
          </w:tcPr>
          <w:p w14:paraId="59A73AD6" w14:textId="77777777" w:rsidR="00CC1A56" w:rsidRPr="006759AD" w:rsidRDefault="00CC1A56" w:rsidP="007D385B">
            <w:pPr>
              <w:pStyle w:val="naiskr"/>
              <w:spacing w:before="0" w:beforeAutospacing="0" w:after="0" w:afterAutospacing="0"/>
              <w:ind w:left="57" w:right="57"/>
            </w:pPr>
            <w:r w:rsidRPr="006759AD">
              <w:t>Cita informācija</w:t>
            </w:r>
          </w:p>
        </w:tc>
        <w:tc>
          <w:tcPr>
            <w:tcW w:w="6389" w:type="dxa"/>
          </w:tcPr>
          <w:p w14:paraId="7F8909DE" w14:textId="120C1F2A" w:rsidR="00CC1A56" w:rsidRPr="006759AD" w:rsidRDefault="00F80B61" w:rsidP="00AE75E8">
            <w:pPr>
              <w:spacing w:after="0" w:line="240" w:lineRule="auto"/>
              <w:ind w:left="57" w:right="113"/>
              <w:jc w:val="both"/>
              <w:rPr>
                <w:rFonts w:ascii="Times New Roman" w:hAnsi="Times New Roman" w:cs="Times New Roman"/>
              </w:rPr>
            </w:pPr>
            <w:r w:rsidRPr="006759AD">
              <w:rPr>
                <w:rFonts w:ascii="Times New Roman" w:hAnsi="Times New Roman" w:cs="Times New Roman"/>
                <w:sz w:val="24"/>
                <w:szCs w:val="24"/>
              </w:rPr>
              <w:t>Nav.</w:t>
            </w:r>
          </w:p>
        </w:tc>
      </w:tr>
    </w:tbl>
    <w:p w14:paraId="1122B49A" w14:textId="77777777" w:rsidR="00D947B2" w:rsidRPr="006759AD" w:rsidRDefault="00D947B2"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644"/>
        <w:gridCol w:w="6397"/>
      </w:tblGrid>
      <w:tr w:rsidR="00CC1A56" w:rsidRPr="006759AD" w14:paraId="625465D7" w14:textId="77777777" w:rsidTr="007D385B">
        <w:trPr>
          <w:trHeight w:val="461"/>
          <w:jc w:val="center"/>
        </w:trPr>
        <w:tc>
          <w:tcPr>
            <w:tcW w:w="9511" w:type="dxa"/>
            <w:gridSpan w:val="3"/>
            <w:vAlign w:val="center"/>
          </w:tcPr>
          <w:p w14:paraId="40A3ADEE" w14:textId="77777777" w:rsidR="00CC1A56" w:rsidRPr="006759AD" w:rsidRDefault="00CC1A56" w:rsidP="007D385B">
            <w:pPr>
              <w:pStyle w:val="naisnod"/>
              <w:spacing w:before="0" w:beforeAutospacing="0" w:after="0" w:afterAutospacing="0"/>
              <w:jc w:val="center"/>
              <w:rPr>
                <w:b/>
              </w:rPr>
            </w:pPr>
            <w:r w:rsidRPr="006759AD">
              <w:br w:type="page"/>
            </w:r>
            <w:r w:rsidRPr="006759AD">
              <w:rPr>
                <w:b/>
              </w:rPr>
              <w:t>IV. Tiesību akta projekta ietekme uz spēkā esošo tiesību normu sistēmu</w:t>
            </w:r>
          </w:p>
        </w:tc>
      </w:tr>
      <w:tr w:rsidR="00CC1A56" w:rsidRPr="006759AD" w14:paraId="547E5DA0" w14:textId="77777777" w:rsidTr="0097417A">
        <w:trPr>
          <w:trHeight w:val="592"/>
          <w:jc w:val="center"/>
        </w:trPr>
        <w:tc>
          <w:tcPr>
            <w:tcW w:w="470" w:type="dxa"/>
          </w:tcPr>
          <w:p w14:paraId="5AD3D5E6" w14:textId="77777777" w:rsidR="00CC1A56" w:rsidRPr="006759AD" w:rsidRDefault="00CC1A56" w:rsidP="007D385B">
            <w:pPr>
              <w:pStyle w:val="naiskr"/>
              <w:tabs>
                <w:tab w:val="left" w:pos="2628"/>
              </w:tabs>
              <w:spacing w:before="0" w:beforeAutospacing="0" w:after="0" w:afterAutospacing="0"/>
              <w:jc w:val="both"/>
              <w:rPr>
                <w:iCs/>
              </w:rPr>
            </w:pPr>
            <w:r w:rsidRPr="006759AD">
              <w:rPr>
                <w:iCs/>
              </w:rPr>
              <w:t>1.</w:t>
            </w:r>
          </w:p>
        </w:tc>
        <w:tc>
          <w:tcPr>
            <w:tcW w:w="2644" w:type="dxa"/>
          </w:tcPr>
          <w:p w14:paraId="0BC1CEDF" w14:textId="77777777" w:rsidR="00CC1A56" w:rsidRPr="00F84F0F" w:rsidRDefault="00CC1A56" w:rsidP="007D385B">
            <w:pPr>
              <w:pStyle w:val="naiskr"/>
              <w:tabs>
                <w:tab w:val="left" w:pos="2628"/>
              </w:tabs>
              <w:spacing w:before="0" w:beforeAutospacing="0" w:after="0" w:afterAutospacing="0"/>
              <w:jc w:val="both"/>
              <w:rPr>
                <w:iCs/>
              </w:rPr>
            </w:pPr>
            <w:r w:rsidRPr="00F84F0F">
              <w:t>Nepieciešamie saistītie tiesību aktu projekti</w:t>
            </w:r>
          </w:p>
        </w:tc>
        <w:tc>
          <w:tcPr>
            <w:tcW w:w="6397" w:type="dxa"/>
          </w:tcPr>
          <w:p w14:paraId="4BA874F0" w14:textId="5B4B10DD" w:rsidR="00CC1A56" w:rsidRDefault="005B185F" w:rsidP="008F0A14">
            <w:pPr>
              <w:shd w:val="clear" w:color="auto" w:fill="FFFFFF"/>
              <w:spacing w:after="0" w:line="240" w:lineRule="auto"/>
              <w:jc w:val="both"/>
              <w:rPr>
                <w:rFonts w:ascii="Times New Roman" w:hAnsi="Times New Roman" w:cs="Times New Roman"/>
                <w:sz w:val="24"/>
                <w:szCs w:val="24"/>
              </w:rPr>
            </w:pPr>
            <w:r w:rsidRPr="00F84F0F">
              <w:rPr>
                <w:rFonts w:ascii="Times New Roman" w:hAnsi="Times New Roman" w:cs="Times New Roman"/>
                <w:sz w:val="24"/>
                <w:szCs w:val="24"/>
              </w:rPr>
              <w:t xml:space="preserve">MK </w:t>
            </w:r>
            <w:r w:rsidR="0039107E" w:rsidRPr="0039107E">
              <w:rPr>
                <w:rFonts w:ascii="Times New Roman" w:hAnsi="Times New Roman" w:cs="Times New Roman"/>
                <w:sz w:val="24"/>
                <w:szCs w:val="24"/>
              </w:rPr>
              <w:t>noteikumu projekt</w:t>
            </w:r>
            <w:r w:rsidR="0039107E">
              <w:rPr>
                <w:rFonts w:ascii="Times New Roman" w:hAnsi="Times New Roman" w:cs="Times New Roman"/>
                <w:sz w:val="24"/>
                <w:szCs w:val="24"/>
              </w:rPr>
              <w:t>s</w:t>
            </w:r>
            <w:r w:rsidR="00774EBD">
              <w:rPr>
                <w:rFonts w:ascii="Times New Roman" w:hAnsi="Times New Roman" w:cs="Times New Roman"/>
                <w:sz w:val="24"/>
                <w:szCs w:val="24"/>
              </w:rPr>
              <w:t xml:space="preserve"> </w:t>
            </w:r>
            <w:r w:rsidRPr="00F84F0F">
              <w:rPr>
                <w:rFonts w:ascii="Times New Roman" w:hAnsi="Times New Roman" w:cs="Times New Roman"/>
                <w:sz w:val="24"/>
                <w:szCs w:val="24"/>
              </w:rPr>
              <w:t>izstrādāt</w:t>
            </w:r>
            <w:r w:rsidR="00DB4D65">
              <w:rPr>
                <w:rFonts w:ascii="Times New Roman" w:hAnsi="Times New Roman" w:cs="Times New Roman"/>
                <w:sz w:val="24"/>
                <w:szCs w:val="24"/>
              </w:rPr>
              <w:t>s</w:t>
            </w:r>
            <w:r w:rsidRPr="00F84F0F">
              <w:rPr>
                <w:rFonts w:ascii="Times New Roman" w:hAnsi="Times New Roman" w:cs="Times New Roman"/>
                <w:sz w:val="24"/>
                <w:szCs w:val="24"/>
              </w:rPr>
              <w:t xml:space="preserve"> atbilstoši Labklājības ministrijas rosinātajiem grozījumiem MK 2011.gada 25.janvāra noteikumos Nr.75 “Noteikumi par aktīvo nodarbinātības pasākumu un preventīvo bezdarba samazināšanas pasākumu organizēšanas un finansēšanas kārtību un pasākumu īstenotāju </w:t>
            </w:r>
            <w:r w:rsidRPr="00F84F0F">
              <w:rPr>
                <w:rFonts w:ascii="Times New Roman" w:hAnsi="Times New Roman" w:cs="Times New Roman"/>
                <w:sz w:val="24"/>
                <w:szCs w:val="24"/>
              </w:rPr>
              <w:lastRenderedPageBreak/>
              <w:t xml:space="preserve">izvēles principiem” </w:t>
            </w:r>
            <w:r w:rsidR="007814C1" w:rsidRPr="007814C1">
              <w:rPr>
                <w:rFonts w:ascii="Times New Roman" w:hAnsi="Times New Roman" w:cs="Times New Roman"/>
                <w:sz w:val="24"/>
                <w:szCs w:val="24"/>
              </w:rPr>
              <w:t>(izsludināti Valsts sekretāru sanāksmē 17.12.2015. (VSS–1324) un iesniegti</w:t>
            </w:r>
            <w:r w:rsidR="007814C1">
              <w:rPr>
                <w:rFonts w:ascii="Times New Roman" w:hAnsi="Times New Roman" w:cs="Times New Roman"/>
                <w:sz w:val="24"/>
                <w:szCs w:val="24"/>
              </w:rPr>
              <w:t xml:space="preserve"> Valsts kancelejā 29.02.2016.)</w:t>
            </w:r>
            <w:r w:rsidRPr="00F84F0F">
              <w:rPr>
                <w:rFonts w:ascii="Times New Roman" w:hAnsi="Times New Roman" w:cs="Times New Roman"/>
                <w:sz w:val="24"/>
                <w:szCs w:val="24"/>
              </w:rPr>
              <w:t>.</w:t>
            </w:r>
          </w:p>
          <w:p w14:paraId="2529ED39" w14:textId="7374EF13" w:rsidR="00652D7A" w:rsidRPr="00F84F0F" w:rsidRDefault="00EA776A" w:rsidP="00EA776A">
            <w:pPr>
              <w:shd w:val="clear" w:color="auto" w:fill="FFFFFF"/>
              <w:spacing w:after="0" w:line="240" w:lineRule="auto"/>
              <w:jc w:val="both"/>
              <w:rPr>
                <w:rFonts w:ascii="Times New Roman" w:hAnsi="Times New Roman" w:cs="Times New Roman"/>
                <w:color w:val="000000"/>
                <w:sz w:val="24"/>
                <w:szCs w:val="24"/>
                <w:lang w:eastAsia="lv-LV"/>
              </w:rPr>
            </w:pPr>
            <w:r w:rsidRPr="00EA776A">
              <w:rPr>
                <w:rFonts w:ascii="Times New Roman" w:hAnsi="Times New Roman" w:cs="Times New Roman"/>
                <w:sz w:val="24"/>
                <w:szCs w:val="24"/>
              </w:rPr>
              <w:t>Papildus, l</w:t>
            </w:r>
            <w:r w:rsidR="002408EC" w:rsidRPr="00EA776A">
              <w:rPr>
                <w:rFonts w:ascii="Times New Roman" w:hAnsi="Times New Roman" w:cs="Times New Roman"/>
                <w:sz w:val="24"/>
                <w:szCs w:val="24"/>
              </w:rPr>
              <w:t>ai nodrošinātu efektīvu pasākuma ieviešanu un uzraudzību, kā arī lai novērstu (finansējuma saņēmēja) iespējamu kļūdainu vai nepareizu tiesību normu interpretāciju, MK 2011.gada 25.janvāra noteikumos Nr.75 “Noteikumi par aktīvo nodarbinātības pasākumu un preventīvo bezdarba samazināšanas pasākumu organizēšanas un finansēšanas kārtību un pasākumu īstenotāju izvēles principiem” plānots veikt grozījumus, nodrošinot vienotu pieeju/struktūru tiesību normu atspoguļošanā.</w:t>
            </w:r>
          </w:p>
        </w:tc>
      </w:tr>
      <w:tr w:rsidR="00CC1A56" w:rsidRPr="006759AD" w14:paraId="0FF5BEF5" w14:textId="77777777" w:rsidTr="0097417A">
        <w:trPr>
          <w:jc w:val="center"/>
        </w:trPr>
        <w:tc>
          <w:tcPr>
            <w:tcW w:w="470" w:type="dxa"/>
          </w:tcPr>
          <w:p w14:paraId="0EDAACA1" w14:textId="77777777" w:rsidR="00CC1A56" w:rsidRPr="006759AD" w:rsidRDefault="00CC1A56" w:rsidP="007D385B">
            <w:pPr>
              <w:pStyle w:val="naiskr"/>
              <w:tabs>
                <w:tab w:val="left" w:pos="2628"/>
              </w:tabs>
              <w:spacing w:before="0" w:beforeAutospacing="0" w:after="0" w:afterAutospacing="0"/>
              <w:jc w:val="both"/>
              <w:rPr>
                <w:iCs/>
              </w:rPr>
            </w:pPr>
            <w:r w:rsidRPr="006759AD">
              <w:rPr>
                <w:iCs/>
              </w:rPr>
              <w:lastRenderedPageBreak/>
              <w:t>2.</w:t>
            </w:r>
          </w:p>
        </w:tc>
        <w:tc>
          <w:tcPr>
            <w:tcW w:w="2644" w:type="dxa"/>
          </w:tcPr>
          <w:p w14:paraId="761D465F" w14:textId="77777777" w:rsidR="00CC1A56" w:rsidRPr="006759AD" w:rsidRDefault="00CC1A56" w:rsidP="007D385B">
            <w:pPr>
              <w:pStyle w:val="naiskr"/>
              <w:tabs>
                <w:tab w:val="left" w:pos="2628"/>
              </w:tabs>
              <w:spacing w:before="0" w:beforeAutospacing="0" w:after="0" w:afterAutospacing="0"/>
              <w:jc w:val="both"/>
            </w:pPr>
            <w:r w:rsidRPr="006759AD">
              <w:t>Atbildīgā institūcija</w:t>
            </w:r>
          </w:p>
        </w:tc>
        <w:tc>
          <w:tcPr>
            <w:tcW w:w="6397" w:type="dxa"/>
          </w:tcPr>
          <w:p w14:paraId="5C2198F4" w14:textId="77777777" w:rsidR="00CC1A56" w:rsidRPr="006759AD"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sidRPr="006759AD">
              <w:rPr>
                <w:rFonts w:ascii="Times New Roman" w:hAnsi="Times New Roman" w:cs="Times New Roman"/>
                <w:sz w:val="24"/>
                <w:szCs w:val="24"/>
              </w:rPr>
              <w:t>Labklājības ministrija</w:t>
            </w:r>
          </w:p>
        </w:tc>
      </w:tr>
      <w:tr w:rsidR="00CC1A56" w:rsidRPr="006759AD" w14:paraId="67DD2255" w14:textId="77777777" w:rsidTr="0097417A">
        <w:trPr>
          <w:jc w:val="center"/>
        </w:trPr>
        <w:tc>
          <w:tcPr>
            <w:tcW w:w="470" w:type="dxa"/>
          </w:tcPr>
          <w:p w14:paraId="61AB6936" w14:textId="77777777" w:rsidR="00CC1A56" w:rsidRPr="006759AD" w:rsidRDefault="00CC1A56" w:rsidP="007D385B">
            <w:pPr>
              <w:pStyle w:val="naiskr"/>
              <w:tabs>
                <w:tab w:val="left" w:pos="2628"/>
              </w:tabs>
              <w:spacing w:before="0" w:beforeAutospacing="0" w:after="0" w:afterAutospacing="0"/>
              <w:jc w:val="both"/>
              <w:rPr>
                <w:iCs/>
              </w:rPr>
            </w:pPr>
            <w:r w:rsidRPr="006759AD">
              <w:rPr>
                <w:iCs/>
              </w:rPr>
              <w:t>3.</w:t>
            </w:r>
          </w:p>
        </w:tc>
        <w:tc>
          <w:tcPr>
            <w:tcW w:w="2644" w:type="dxa"/>
          </w:tcPr>
          <w:p w14:paraId="07F01CE7" w14:textId="77777777" w:rsidR="00CC1A56" w:rsidRPr="006759AD" w:rsidRDefault="00CC1A56" w:rsidP="007D385B">
            <w:pPr>
              <w:pStyle w:val="naiskr"/>
              <w:tabs>
                <w:tab w:val="left" w:pos="2628"/>
              </w:tabs>
              <w:spacing w:before="0" w:beforeAutospacing="0" w:after="0" w:afterAutospacing="0"/>
              <w:jc w:val="both"/>
              <w:rPr>
                <w:iCs/>
              </w:rPr>
            </w:pPr>
            <w:r w:rsidRPr="006759AD">
              <w:t>Cita informācija</w:t>
            </w:r>
          </w:p>
        </w:tc>
        <w:tc>
          <w:tcPr>
            <w:tcW w:w="6397" w:type="dxa"/>
          </w:tcPr>
          <w:p w14:paraId="21918D0E" w14:textId="77777777" w:rsidR="00CC1A56" w:rsidRPr="006759AD" w:rsidRDefault="005C3BBF" w:rsidP="0077641F">
            <w:pPr>
              <w:pStyle w:val="naiskr"/>
              <w:tabs>
                <w:tab w:val="left" w:pos="2628"/>
              </w:tabs>
              <w:spacing w:after="0"/>
              <w:jc w:val="both"/>
              <w:rPr>
                <w:iCs/>
              </w:rPr>
            </w:pPr>
            <w:r w:rsidRPr="006759AD">
              <w:rPr>
                <w:iCs/>
              </w:rPr>
              <w:t>Nav.</w:t>
            </w:r>
          </w:p>
        </w:tc>
      </w:tr>
    </w:tbl>
    <w:p w14:paraId="5CA25ADE" w14:textId="77777777" w:rsidR="004F09D6" w:rsidRDefault="004F09D6" w:rsidP="00CC1A56">
      <w:pPr>
        <w:spacing w:after="0" w:line="240" w:lineRule="auto"/>
        <w:rPr>
          <w:rFonts w:ascii="Times New Roman" w:hAnsi="Times New Roman" w:cs="Times New Roman"/>
          <w:sz w:val="24"/>
          <w:szCs w:val="24"/>
        </w:rPr>
      </w:pPr>
    </w:p>
    <w:p w14:paraId="3D19C2D0" w14:textId="77777777" w:rsidR="002629D9" w:rsidRDefault="002629D9" w:rsidP="00CC1A56">
      <w:pPr>
        <w:spacing w:after="0" w:line="240" w:lineRule="auto"/>
        <w:rPr>
          <w:rFonts w:ascii="Times New Roman" w:hAnsi="Times New Roman" w:cs="Times New Roman"/>
          <w:sz w:val="24"/>
          <w:szCs w:val="24"/>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822B2C" w:rsidRPr="006E705A" w14:paraId="2A41E3E8" w14:textId="77777777" w:rsidTr="00FF102A">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22DA42D0" w14:textId="77777777" w:rsidR="00822B2C" w:rsidRPr="006E705A" w:rsidRDefault="00822B2C" w:rsidP="00FF102A">
            <w:pPr>
              <w:spacing w:after="0" w:line="240" w:lineRule="auto"/>
              <w:jc w:val="center"/>
              <w:rPr>
                <w:rFonts w:ascii="Times New Roman" w:hAnsi="Times New Roman" w:cs="Times New Roman"/>
                <w:b/>
                <w:sz w:val="24"/>
                <w:szCs w:val="24"/>
              </w:rPr>
            </w:pPr>
            <w:r w:rsidRPr="006E705A">
              <w:rPr>
                <w:rFonts w:ascii="Times New Roman" w:hAnsi="Times New Roman" w:cs="Times New Roman"/>
                <w:b/>
                <w:sz w:val="24"/>
                <w:szCs w:val="24"/>
              </w:rPr>
              <w:t>V. Tiesību akta projekta atbilstība Latvijas Republikas starptautiskajām saistībām</w:t>
            </w:r>
          </w:p>
        </w:tc>
      </w:tr>
      <w:tr w:rsidR="00822B2C" w:rsidRPr="006E705A" w14:paraId="3D8C30B2"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3CD0F38E"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371C51DF"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686D20B2" w14:textId="515C7ED3" w:rsidR="00822B2C" w:rsidRPr="006E705A" w:rsidRDefault="00974A86" w:rsidP="00FF102A">
            <w:pPr>
              <w:spacing w:after="0" w:line="240" w:lineRule="auto"/>
              <w:ind w:left="57" w:right="113"/>
              <w:jc w:val="both"/>
              <w:rPr>
                <w:rFonts w:ascii="Times New Roman" w:hAnsi="Times New Roman" w:cs="Times New Roman"/>
                <w:sz w:val="24"/>
                <w:szCs w:val="24"/>
              </w:rPr>
            </w:pPr>
            <w:r w:rsidRPr="0044469F">
              <w:rPr>
                <w:rFonts w:ascii="Times New Roman" w:hAnsi="Times New Roman" w:cs="Times New Roman"/>
                <w:sz w:val="24"/>
                <w:szCs w:val="24"/>
              </w:rPr>
              <w:t>Eiropas Parlamenta un Padomes 2013. gada 17. decembra Regula (ES) Nr. 1304/2013 par Eiropas Sociālo fondu un ar ko atceļ Padomes Regulu (EK) Nr. 1081/2006 (Eiropas Savienības Oficiālais Vēstnesis, 2013. gada 20. decembris, Nr. L 347/470) (turpmāk – Parlamenta un Padomes regula Nr. 1304/2013).</w:t>
            </w:r>
          </w:p>
        </w:tc>
      </w:tr>
      <w:tr w:rsidR="00822B2C" w:rsidRPr="006E705A" w14:paraId="71500F32"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634E2F2"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75F34649"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10DC5FB3"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822B2C" w:rsidRPr="006E705A" w14:paraId="336BBBD7"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2763E1B5"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3DD6B000"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702AC245"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Nav.</w:t>
            </w:r>
          </w:p>
        </w:tc>
      </w:tr>
      <w:tr w:rsidR="00822B2C" w:rsidRPr="006E705A" w14:paraId="09AA09DA"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4711FACD" w14:textId="77777777" w:rsidR="00822B2C" w:rsidRPr="006E705A" w:rsidRDefault="00822B2C" w:rsidP="00FF102A">
            <w:pPr>
              <w:spacing w:after="0" w:line="240" w:lineRule="auto"/>
              <w:rPr>
                <w:rFonts w:ascii="Times New Roman" w:hAnsi="Times New Roman" w:cs="Times New Roman"/>
                <w:b/>
                <w:sz w:val="24"/>
                <w:szCs w:val="24"/>
              </w:rPr>
            </w:pPr>
            <w:r w:rsidRPr="006E705A">
              <w:rPr>
                <w:rFonts w:ascii="Times New Roman" w:hAnsi="Times New Roman" w:cs="Times New Roman"/>
                <w:b/>
                <w:sz w:val="24"/>
                <w:szCs w:val="24"/>
              </w:rPr>
              <w:t>1.tabula</w:t>
            </w:r>
          </w:p>
          <w:p w14:paraId="17CF6032"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b/>
                <w:sz w:val="24"/>
                <w:szCs w:val="24"/>
              </w:rPr>
              <w:t>Tiesību akta projekta atbilstība ES tiesību aktiem</w:t>
            </w:r>
          </w:p>
        </w:tc>
      </w:tr>
      <w:tr w:rsidR="00822B2C" w:rsidRPr="006E705A" w14:paraId="2589F133"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B489FB3"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6CAF8B8F" w14:textId="6639D2EB" w:rsidR="00822B2C" w:rsidRPr="006E705A" w:rsidRDefault="00974A86" w:rsidP="00FF102A">
            <w:pPr>
              <w:spacing w:after="0" w:line="240" w:lineRule="auto"/>
              <w:rPr>
                <w:rFonts w:ascii="Times New Roman" w:hAnsi="Times New Roman" w:cs="Times New Roman"/>
                <w:sz w:val="24"/>
                <w:szCs w:val="24"/>
              </w:rPr>
            </w:pPr>
            <w:r>
              <w:rPr>
                <w:rFonts w:ascii="Times New Roman" w:hAnsi="Times New Roman" w:cs="Times New Roman"/>
                <w:sz w:val="24"/>
                <w:szCs w:val="24"/>
              </w:rPr>
              <w:t>Parlamenta un Padomes regula Nr. 1304/2013.</w:t>
            </w:r>
          </w:p>
        </w:tc>
      </w:tr>
      <w:tr w:rsidR="00822B2C" w:rsidRPr="006E705A" w14:paraId="4BEA1A6D"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37F6FBEF"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192BC177"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3EA9AA34"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0DF35AAB"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D</w:t>
            </w:r>
          </w:p>
        </w:tc>
      </w:tr>
      <w:tr w:rsidR="00822B2C" w:rsidRPr="006E705A" w14:paraId="1FCDB4B4"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F04AC4C"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2152E49C"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0418F809"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Informācija par to, vai šīs tabulas A ailē minētās ES tiesību akta vienības tiek pārņemtas vai ieviestas pilnībā vai daļēji.</w:t>
            </w:r>
          </w:p>
          <w:p w14:paraId="4CF0300F"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35709188"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3A8BDF54"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230379F3"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Ja projekts satur stingrā</w:t>
            </w:r>
            <w:r w:rsidRPr="006E705A">
              <w:rPr>
                <w:rFonts w:ascii="Times New Roman" w:hAnsi="Times New Roman" w:cs="Times New Roman"/>
                <w:sz w:val="24"/>
                <w:szCs w:val="24"/>
              </w:rPr>
              <w:softHyphen/>
              <w:t>kas prasības nekā attie</w:t>
            </w:r>
            <w:r w:rsidRPr="006E705A">
              <w:rPr>
                <w:rFonts w:ascii="Times New Roman" w:hAnsi="Times New Roman" w:cs="Times New Roman"/>
                <w:sz w:val="24"/>
                <w:szCs w:val="24"/>
              </w:rPr>
              <w:softHyphen/>
              <w:t>cīgais ES tiesību akts, norāda pamatojumu un samērīgumu.</w:t>
            </w:r>
          </w:p>
          <w:p w14:paraId="576A3059"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 xml:space="preserve">Norāda iespējamās alternatīvas (t.sk. alternatīvas, kas </w:t>
            </w:r>
            <w:r w:rsidRPr="006E705A">
              <w:rPr>
                <w:rFonts w:ascii="Times New Roman" w:hAnsi="Times New Roman" w:cs="Times New Roman"/>
                <w:sz w:val="24"/>
                <w:szCs w:val="24"/>
              </w:rPr>
              <w:lastRenderedPageBreak/>
              <w:t>neparedz tiesiskā regulējuma izstrādi) – kādos gadījumos būtu iespējams izvairīties no stingrāku prasību noteikšanas, nekā paredzēts attiecīgajos ES tiesību aktos</w:t>
            </w:r>
          </w:p>
        </w:tc>
      </w:tr>
      <w:tr w:rsidR="00822B2C" w:rsidRPr="006E705A" w14:paraId="57B5411B"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19A2639" w14:textId="122E0E60" w:rsidR="00822B2C" w:rsidRPr="00167DB0" w:rsidRDefault="00974A86" w:rsidP="00FF102A">
            <w:pPr>
              <w:spacing w:after="0" w:line="240" w:lineRule="auto"/>
              <w:rPr>
                <w:rFonts w:ascii="Times New Roman" w:hAnsi="Times New Roman" w:cs="Times New Roman"/>
                <w:sz w:val="24"/>
                <w:szCs w:val="24"/>
                <w:highlight w:val="yellow"/>
              </w:rPr>
            </w:pPr>
            <w:r w:rsidRPr="00974A86">
              <w:rPr>
                <w:rFonts w:ascii="Times New Roman" w:hAnsi="Times New Roman" w:cs="Times New Roman"/>
                <w:sz w:val="24"/>
                <w:szCs w:val="24"/>
              </w:rPr>
              <w:lastRenderedPageBreak/>
              <w:t>Parlamenta un Padomes regula Nr. 1304/2013</w:t>
            </w:r>
          </w:p>
        </w:tc>
        <w:tc>
          <w:tcPr>
            <w:tcW w:w="2455" w:type="dxa"/>
            <w:gridSpan w:val="3"/>
            <w:tcBorders>
              <w:top w:val="outset" w:sz="6" w:space="0" w:color="auto"/>
              <w:left w:val="outset" w:sz="6" w:space="0" w:color="auto"/>
              <w:bottom w:val="outset" w:sz="6" w:space="0" w:color="auto"/>
              <w:right w:val="outset" w:sz="6" w:space="0" w:color="auto"/>
            </w:tcBorders>
          </w:tcPr>
          <w:p w14:paraId="01B92177" w14:textId="7DC1133E" w:rsidR="00822B2C" w:rsidRPr="00167DB0" w:rsidRDefault="00822B2C" w:rsidP="0044469F">
            <w:pPr>
              <w:spacing w:after="0" w:line="240" w:lineRule="auto"/>
              <w:rPr>
                <w:rFonts w:ascii="Times New Roman" w:hAnsi="Times New Roman" w:cs="Times New Roman"/>
                <w:sz w:val="24"/>
                <w:szCs w:val="24"/>
                <w:highlight w:val="yellow"/>
              </w:rPr>
            </w:pPr>
            <w:r w:rsidRPr="0044469F">
              <w:rPr>
                <w:rFonts w:ascii="Times New Roman" w:hAnsi="Times New Roman" w:cs="Times New Roman"/>
                <w:sz w:val="24"/>
                <w:szCs w:val="24"/>
              </w:rPr>
              <w:t xml:space="preserve">MK </w:t>
            </w:r>
            <w:r w:rsidR="0039107E" w:rsidRPr="0039107E">
              <w:rPr>
                <w:rFonts w:ascii="Times New Roman" w:hAnsi="Times New Roman" w:cs="Times New Roman"/>
                <w:sz w:val="24"/>
                <w:szCs w:val="24"/>
              </w:rPr>
              <w:t>noteikumu projekta</w:t>
            </w:r>
            <w:r w:rsidR="0039107E" w:rsidRPr="0039107E" w:rsidDel="0039107E">
              <w:rPr>
                <w:rFonts w:ascii="Times New Roman" w:hAnsi="Times New Roman" w:cs="Times New Roman"/>
                <w:sz w:val="24"/>
                <w:szCs w:val="24"/>
              </w:rPr>
              <w:t xml:space="preserve"> </w:t>
            </w:r>
            <w:r w:rsidR="003B02DD" w:rsidRPr="0044469F">
              <w:rPr>
                <w:rFonts w:ascii="Times New Roman" w:hAnsi="Times New Roman" w:cs="Times New Roman"/>
                <w:sz w:val="24"/>
                <w:szCs w:val="24"/>
              </w:rPr>
              <w:t>1</w:t>
            </w:r>
            <w:r w:rsidR="0044469F" w:rsidRPr="0044469F">
              <w:rPr>
                <w:rFonts w:ascii="Times New Roman" w:hAnsi="Times New Roman" w:cs="Times New Roman"/>
                <w:sz w:val="24"/>
                <w:szCs w:val="24"/>
              </w:rPr>
              <w:t>1</w:t>
            </w:r>
            <w:r w:rsidRPr="0044469F">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36459405" w14:textId="77777777" w:rsidR="00822B2C" w:rsidRPr="006E705A" w:rsidRDefault="00822B2C" w:rsidP="00FF102A">
            <w:pPr>
              <w:spacing w:after="0" w:line="240" w:lineRule="auto"/>
              <w:rPr>
                <w:rFonts w:ascii="Times New Roman" w:hAnsi="Times New Roman" w:cs="Times New Roman"/>
                <w:sz w:val="24"/>
                <w:szCs w:val="24"/>
              </w:rPr>
            </w:pPr>
            <w:r>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264C49BB"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Netiek paredzētas stingrākas prasības.</w:t>
            </w:r>
          </w:p>
        </w:tc>
      </w:tr>
      <w:tr w:rsidR="00822B2C" w:rsidRPr="006E705A" w14:paraId="78BC3E52"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49EF0EF"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Kā ir izmantota ES tiesību aktā paredzētā rīcības brīvība dalīb</w:t>
            </w:r>
            <w:r w:rsidRPr="006E705A">
              <w:rPr>
                <w:rFonts w:ascii="Times New Roman" w:hAnsi="Times New Roman" w:cs="Times New Roman"/>
                <w:sz w:val="24"/>
                <w:szCs w:val="24"/>
              </w:rPr>
              <w:softHyphen/>
              <w:t>valstij pārņemt vai ieviest noteiktas ES tiesību akta normas?</w:t>
            </w:r>
          </w:p>
          <w:p w14:paraId="208DE2E8"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7E46AF33"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822B2C" w:rsidRPr="006E705A" w14:paraId="010A45DD"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8AFC74C"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Saistības sniegt paziņojumu ES insti</w:t>
            </w:r>
            <w:r w:rsidRPr="006E705A">
              <w:rPr>
                <w:rFonts w:ascii="Times New Roman" w:hAnsi="Times New Roman" w:cs="Times New Roman"/>
                <w:sz w:val="24"/>
                <w:szCs w:val="24"/>
              </w:rPr>
              <w:softHyphen/>
              <w:t>tūcijām un ES dalīb</w:t>
            </w:r>
            <w:r w:rsidRPr="006E705A">
              <w:rPr>
                <w:rFonts w:ascii="Times New Roman" w:hAnsi="Times New Roman" w:cs="Times New Roman"/>
                <w:sz w:val="24"/>
                <w:szCs w:val="24"/>
              </w:rPr>
              <w:softHyphen/>
              <w:t>valstīm atbilstoši normatīvajiem aktiem, kas regulē informācijas sniegšanu par tehnisko noteikumu, valsts atbalsta piešķir</w:t>
            </w:r>
            <w:r w:rsidRPr="006E705A">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3A7DA406"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822B2C" w:rsidRPr="006E705A" w14:paraId="79CC9CDF"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226CDEF"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25B70878"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Nav.</w:t>
            </w:r>
          </w:p>
        </w:tc>
      </w:tr>
      <w:tr w:rsidR="00822B2C" w:rsidRPr="006E705A" w14:paraId="2EFA8614"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39AB0E30" w14:textId="77777777" w:rsidR="00822B2C" w:rsidRPr="006E705A" w:rsidRDefault="00822B2C" w:rsidP="00FF102A">
            <w:pPr>
              <w:spacing w:after="0" w:line="240" w:lineRule="auto"/>
              <w:rPr>
                <w:rFonts w:ascii="Times New Roman" w:hAnsi="Times New Roman" w:cs="Times New Roman"/>
                <w:b/>
                <w:sz w:val="24"/>
                <w:szCs w:val="24"/>
              </w:rPr>
            </w:pPr>
            <w:r w:rsidRPr="006E705A">
              <w:rPr>
                <w:rFonts w:ascii="Times New Roman" w:hAnsi="Times New Roman" w:cs="Times New Roman"/>
                <w:b/>
                <w:sz w:val="24"/>
                <w:szCs w:val="24"/>
              </w:rPr>
              <w:t>2.tabula</w:t>
            </w:r>
          </w:p>
          <w:p w14:paraId="724C0A59" w14:textId="77777777" w:rsidR="00822B2C" w:rsidRPr="006E705A" w:rsidRDefault="00822B2C" w:rsidP="00FF102A">
            <w:pPr>
              <w:spacing w:after="0" w:line="240" w:lineRule="auto"/>
              <w:rPr>
                <w:rFonts w:ascii="Times New Roman" w:hAnsi="Times New Roman" w:cs="Times New Roman"/>
                <w:b/>
                <w:sz w:val="24"/>
                <w:szCs w:val="24"/>
              </w:rPr>
            </w:pPr>
            <w:r w:rsidRPr="006E705A">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6A35DA09" w14:textId="77777777" w:rsidR="00822B2C" w:rsidRPr="006E705A" w:rsidRDefault="00822B2C" w:rsidP="00FF102A">
            <w:pPr>
              <w:spacing w:after="0" w:line="240" w:lineRule="auto"/>
              <w:rPr>
                <w:rFonts w:ascii="Times New Roman" w:hAnsi="Times New Roman" w:cs="Times New Roman"/>
                <w:b/>
                <w:sz w:val="24"/>
                <w:szCs w:val="24"/>
              </w:rPr>
            </w:pPr>
            <w:r w:rsidRPr="006E705A">
              <w:rPr>
                <w:rFonts w:ascii="Times New Roman" w:hAnsi="Times New Roman" w:cs="Times New Roman"/>
                <w:b/>
                <w:sz w:val="24"/>
                <w:szCs w:val="24"/>
              </w:rPr>
              <w:t>Pasākumi šo saistību izpildei</w:t>
            </w:r>
          </w:p>
        </w:tc>
      </w:tr>
      <w:tr w:rsidR="00822B2C" w:rsidRPr="006E705A" w14:paraId="314CEE5E"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5BF67BF0"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19FD9BC1"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822B2C" w:rsidRPr="006E705A" w14:paraId="06A5129E"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6F6148EA"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02371EC4"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17A3EC18"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w:t>
            </w:r>
          </w:p>
        </w:tc>
      </w:tr>
      <w:tr w:rsidR="00822B2C" w:rsidRPr="006E705A" w14:paraId="49669B3D"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05C7DCDE"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lastRenderedPageBreak/>
              <w:t>Starptautiskās saistības (pēc būtības), kas izriet no norādītā starptautiskā dokumenta.</w:t>
            </w:r>
          </w:p>
          <w:p w14:paraId="5F70DD3B"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07E3FD33"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50753C0F"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Informācija par to, vai starptautiskās saistības, kas minētas šīs tabulas A ailē, tiek izpildītas pilnībā vai daļēji.</w:t>
            </w:r>
          </w:p>
          <w:p w14:paraId="3C8DDD92"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297A06E0"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Norāda institūciju, kas ir atbildīga par šo saistību izpildi pilnībā</w:t>
            </w:r>
          </w:p>
        </w:tc>
      </w:tr>
      <w:tr w:rsidR="00822B2C" w:rsidRPr="006E705A" w14:paraId="72134AF2"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005E412A"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3AF69F1B"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2242A727"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822B2C" w:rsidRPr="006E705A" w14:paraId="5708FBA4"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92F2690"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Vai starptautiskajā dokumentā paredzētās saistības nav pretrunā ar jau esošajām Latvijas Republikas starptautis</w:t>
            </w:r>
            <w:r w:rsidRPr="006E705A">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50E75DDE"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MK noteikumu projekts šo jomu neskar.</w:t>
            </w:r>
          </w:p>
        </w:tc>
      </w:tr>
      <w:tr w:rsidR="00822B2C" w:rsidRPr="006E705A" w14:paraId="1D6AAF97" w14:textId="77777777" w:rsidTr="00FF10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0EAAB54C"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45F9DB9B" w14:textId="77777777" w:rsidR="00822B2C" w:rsidRPr="006E705A" w:rsidRDefault="00822B2C" w:rsidP="00FF102A">
            <w:pPr>
              <w:spacing w:after="0" w:line="240" w:lineRule="auto"/>
              <w:rPr>
                <w:rFonts w:ascii="Times New Roman" w:hAnsi="Times New Roman" w:cs="Times New Roman"/>
                <w:sz w:val="24"/>
                <w:szCs w:val="24"/>
              </w:rPr>
            </w:pPr>
            <w:r w:rsidRPr="006E705A">
              <w:rPr>
                <w:rFonts w:ascii="Times New Roman" w:hAnsi="Times New Roman" w:cs="Times New Roman"/>
                <w:sz w:val="24"/>
                <w:szCs w:val="24"/>
              </w:rPr>
              <w:t>Nav.</w:t>
            </w:r>
          </w:p>
        </w:tc>
      </w:tr>
    </w:tbl>
    <w:p w14:paraId="58C89A74" w14:textId="77777777" w:rsidR="00822B2C" w:rsidRDefault="00822B2C" w:rsidP="00CC1A56">
      <w:pPr>
        <w:spacing w:after="0" w:line="240" w:lineRule="auto"/>
        <w:rPr>
          <w:rFonts w:ascii="Times New Roman" w:hAnsi="Times New Roman" w:cs="Times New Roman"/>
          <w:sz w:val="24"/>
          <w:szCs w:val="24"/>
        </w:rPr>
      </w:pPr>
    </w:p>
    <w:p w14:paraId="60CEF123" w14:textId="77777777" w:rsidR="002629D9" w:rsidRPr="006759AD" w:rsidRDefault="002629D9"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921"/>
        <w:gridCol w:w="6127"/>
      </w:tblGrid>
      <w:tr w:rsidR="00CC1A56" w:rsidRPr="006759AD" w14:paraId="47D7A37C" w14:textId="77777777" w:rsidTr="007D385B">
        <w:trPr>
          <w:trHeight w:val="421"/>
          <w:jc w:val="center"/>
        </w:trPr>
        <w:tc>
          <w:tcPr>
            <w:tcW w:w="9524" w:type="dxa"/>
            <w:gridSpan w:val="3"/>
            <w:vAlign w:val="center"/>
          </w:tcPr>
          <w:p w14:paraId="011CC5A9" w14:textId="53BED1AE"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w:t>
            </w:r>
            <w:r w:rsidR="00CC1A56" w:rsidRPr="006759AD">
              <w:rPr>
                <w:b/>
              </w:rPr>
              <w:t>. Sabiedrības līdzdalība un komunikācijas aktivitātes</w:t>
            </w:r>
          </w:p>
        </w:tc>
      </w:tr>
      <w:tr w:rsidR="00CC1A56" w:rsidRPr="006759AD" w14:paraId="5A93C3F9" w14:textId="77777777" w:rsidTr="0097417A">
        <w:trPr>
          <w:trHeight w:val="553"/>
          <w:jc w:val="center"/>
        </w:trPr>
        <w:tc>
          <w:tcPr>
            <w:tcW w:w="476" w:type="dxa"/>
          </w:tcPr>
          <w:p w14:paraId="36A7A3A4"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1.</w:t>
            </w:r>
          </w:p>
        </w:tc>
        <w:tc>
          <w:tcPr>
            <w:tcW w:w="2921" w:type="dxa"/>
          </w:tcPr>
          <w:p w14:paraId="583D967B" w14:textId="77777777" w:rsidR="00CC1A56" w:rsidRPr="006759A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Plānotās sabiedrības līdzdalības un komunikācijas aktivitātes saistībā ar projektu</w:t>
            </w:r>
          </w:p>
        </w:tc>
        <w:tc>
          <w:tcPr>
            <w:tcW w:w="6127" w:type="dxa"/>
          </w:tcPr>
          <w:p w14:paraId="4449B439" w14:textId="226747C7" w:rsidR="00BE3615" w:rsidRPr="006759AD"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1" w:name="p61"/>
            <w:bookmarkEnd w:id="1"/>
            <w:r w:rsidRPr="006759AD">
              <w:rPr>
                <w:rFonts w:ascii="Times New Roman" w:hAnsi="Times New Roman" w:cs="Times New Roman"/>
                <w:bCs/>
                <w:sz w:val="24"/>
                <w:szCs w:val="24"/>
                <w:lang w:eastAsia="lv-LV"/>
              </w:rPr>
              <w:t>MK noteikumu projekts šo jomu neskar.</w:t>
            </w:r>
          </w:p>
        </w:tc>
      </w:tr>
      <w:tr w:rsidR="00CC1A56" w:rsidRPr="006759AD" w14:paraId="6BD80B7C" w14:textId="77777777" w:rsidTr="0097417A">
        <w:trPr>
          <w:trHeight w:val="339"/>
          <w:jc w:val="center"/>
        </w:trPr>
        <w:tc>
          <w:tcPr>
            <w:tcW w:w="476" w:type="dxa"/>
          </w:tcPr>
          <w:p w14:paraId="71D21C6B"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2.</w:t>
            </w:r>
          </w:p>
        </w:tc>
        <w:tc>
          <w:tcPr>
            <w:tcW w:w="2921" w:type="dxa"/>
          </w:tcPr>
          <w:p w14:paraId="24992378"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2C335C">
              <w:rPr>
                <w:rFonts w:ascii="Times New Roman" w:hAnsi="Times New Roman" w:cs="Times New Roman"/>
                <w:sz w:val="24"/>
                <w:szCs w:val="24"/>
                <w:lang w:eastAsia="lv-LV"/>
              </w:rPr>
              <w:t>Sabiedrības līdzdalība projekta izstrādē</w:t>
            </w:r>
          </w:p>
        </w:tc>
        <w:tc>
          <w:tcPr>
            <w:tcW w:w="6127" w:type="dxa"/>
          </w:tcPr>
          <w:p w14:paraId="1B02B548" w14:textId="677ABAC8"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6759AD">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6759AD">
                <w:rPr>
                  <w:rStyle w:val="Hyperlink"/>
                  <w:rFonts w:ascii="Times New Roman" w:hAnsi="Times New Roman" w:cs="Times New Roman"/>
                  <w:sz w:val="24"/>
                  <w:szCs w:val="24"/>
                </w:rPr>
                <w:t>www.lm.gov.lv</w:t>
              </w:r>
            </w:hyperlink>
            <w:r w:rsidRPr="006759AD">
              <w:rPr>
                <w:rFonts w:ascii="Times New Roman" w:hAnsi="Times New Roman" w:cs="Times New Roman"/>
                <w:sz w:val="24"/>
                <w:szCs w:val="24"/>
              </w:rPr>
              <w:t xml:space="preserve"> un aicinot no </w:t>
            </w:r>
            <w:r w:rsidRPr="005B185F">
              <w:rPr>
                <w:rFonts w:ascii="Times New Roman" w:hAnsi="Times New Roman" w:cs="Times New Roman"/>
                <w:sz w:val="24"/>
                <w:szCs w:val="24"/>
              </w:rPr>
              <w:t>2015.gada 1</w:t>
            </w:r>
            <w:r w:rsidR="0028719E" w:rsidRPr="005B185F">
              <w:rPr>
                <w:rFonts w:ascii="Times New Roman" w:hAnsi="Times New Roman" w:cs="Times New Roman"/>
                <w:sz w:val="24"/>
                <w:szCs w:val="24"/>
              </w:rPr>
              <w:t>5</w:t>
            </w:r>
            <w:r w:rsidRPr="005B185F">
              <w:rPr>
                <w:rFonts w:ascii="Times New Roman" w:hAnsi="Times New Roman" w:cs="Times New Roman"/>
                <w:sz w:val="24"/>
                <w:szCs w:val="24"/>
              </w:rPr>
              <w:t>.oktobra</w:t>
            </w:r>
            <w:r w:rsidRPr="006759AD">
              <w:rPr>
                <w:rFonts w:ascii="Times New Roman" w:hAnsi="Times New Roman" w:cs="Times New Roman"/>
                <w:sz w:val="24"/>
                <w:szCs w:val="24"/>
              </w:rPr>
              <w:t xml:space="preserve"> </w:t>
            </w:r>
            <w:r w:rsidRPr="006759AD">
              <w:rPr>
                <w:rFonts w:ascii="Times New Roman" w:hAnsi="Times New Roman" w:cs="Times New Roman"/>
                <w:sz w:val="24"/>
                <w:szCs w:val="24"/>
                <w:lang w:eastAsia="lv-LV"/>
              </w:rPr>
              <w:t xml:space="preserve">sabiedrības pārstāvjus: </w:t>
            </w:r>
          </w:p>
          <w:p w14:paraId="51F139D6" w14:textId="77777777"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6759AD">
                <w:rPr>
                  <w:rStyle w:val="Hyperlink"/>
                  <w:rFonts w:ascii="Times New Roman" w:hAnsi="Times New Roman" w:cs="Times New Roman"/>
                  <w:sz w:val="24"/>
                  <w:szCs w:val="24"/>
                  <w:lang w:eastAsia="lv-LV"/>
                </w:rPr>
                <w:t>atbildiga.iestade@lm.gov.lv</w:t>
              </w:r>
            </w:hyperlink>
            <w:r w:rsidRPr="006759AD">
              <w:rPr>
                <w:rFonts w:ascii="Times New Roman" w:hAnsi="Times New Roman" w:cs="Times New Roman"/>
                <w:sz w:val="24"/>
                <w:szCs w:val="24"/>
                <w:lang w:eastAsia="lv-LV"/>
              </w:rPr>
              <w:t>;</w:t>
            </w:r>
          </w:p>
          <w:p w14:paraId="21F269F8" w14:textId="2E44A6CD" w:rsidR="00CC1A56" w:rsidRPr="006759AD"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2) klātienē sniegt viedokli par MK noteikumu projektu tā izstrādes stadijā.</w:t>
            </w:r>
          </w:p>
        </w:tc>
      </w:tr>
      <w:tr w:rsidR="00CC1A56" w:rsidRPr="006759AD" w14:paraId="6301ACB1" w14:textId="77777777" w:rsidTr="0097417A">
        <w:trPr>
          <w:trHeight w:val="476"/>
          <w:jc w:val="center"/>
        </w:trPr>
        <w:tc>
          <w:tcPr>
            <w:tcW w:w="476" w:type="dxa"/>
          </w:tcPr>
          <w:p w14:paraId="5A3D7D52" w14:textId="24C12CF0"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3.</w:t>
            </w:r>
          </w:p>
        </w:tc>
        <w:tc>
          <w:tcPr>
            <w:tcW w:w="2921" w:type="dxa"/>
          </w:tcPr>
          <w:p w14:paraId="03FD9493"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līdzdalības rezultāti</w:t>
            </w:r>
          </w:p>
        </w:tc>
        <w:tc>
          <w:tcPr>
            <w:tcW w:w="6127" w:type="dxa"/>
          </w:tcPr>
          <w:p w14:paraId="32398074" w14:textId="70D2A7B7" w:rsidR="00BF6473" w:rsidRPr="006759AD" w:rsidRDefault="00BE0382" w:rsidP="00A1089B">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 xml:space="preserve">Līdz </w:t>
            </w:r>
            <w:r w:rsidR="00F97E38">
              <w:rPr>
                <w:rFonts w:ascii="Times New Roman" w:hAnsi="Times New Roman" w:cs="Times New Roman"/>
                <w:sz w:val="24"/>
                <w:szCs w:val="24"/>
              </w:rPr>
              <w:t>MK noteikumu izsludināšanai Valsts sekretāru sanāksmē (</w:t>
            </w:r>
            <w:r w:rsidR="00A1089B">
              <w:rPr>
                <w:rFonts w:ascii="Times New Roman" w:hAnsi="Times New Roman" w:cs="Times New Roman"/>
                <w:sz w:val="24"/>
                <w:szCs w:val="24"/>
              </w:rPr>
              <w:t>28.01</w:t>
            </w:r>
            <w:r w:rsidR="00EB5689">
              <w:rPr>
                <w:rFonts w:ascii="Times New Roman" w:hAnsi="Times New Roman" w:cs="Times New Roman"/>
                <w:sz w:val="24"/>
                <w:szCs w:val="24"/>
              </w:rPr>
              <w:t>.2016</w:t>
            </w:r>
            <w:r w:rsidR="00B503B3">
              <w:rPr>
                <w:rFonts w:ascii="Times New Roman" w:hAnsi="Times New Roman" w:cs="Times New Roman"/>
                <w:sz w:val="24"/>
                <w:szCs w:val="24"/>
              </w:rPr>
              <w:t>.</w:t>
            </w:r>
            <w:r w:rsidR="00EB5689">
              <w:rPr>
                <w:rFonts w:ascii="Times New Roman" w:hAnsi="Times New Roman" w:cs="Times New Roman"/>
                <w:sz w:val="24"/>
                <w:szCs w:val="24"/>
              </w:rPr>
              <w:t>)</w:t>
            </w:r>
            <w:r w:rsidRPr="006759AD">
              <w:rPr>
                <w:rFonts w:ascii="Times New Roman" w:hAnsi="Times New Roman" w:cs="Times New Roman"/>
                <w:color w:val="000000"/>
                <w:sz w:val="24"/>
                <w:szCs w:val="24"/>
              </w:rPr>
              <w:t xml:space="preserve"> par tīmekļvietnē ievietoto projektu sabiedrības viedoklis netika saņemts.</w:t>
            </w:r>
          </w:p>
        </w:tc>
      </w:tr>
      <w:tr w:rsidR="00CC1A56" w:rsidRPr="006759AD" w14:paraId="64152457" w14:textId="77777777" w:rsidTr="0097417A">
        <w:trPr>
          <w:trHeight w:val="476"/>
          <w:jc w:val="center"/>
        </w:trPr>
        <w:tc>
          <w:tcPr>
            <w:tcW w:w="476" w:type="dxa"/>
          </w:tcPr>
          <w:p w14:paraId="524AF83D"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4.</w:t>
            </w:r>
          </w:p>
        </w:tc>
        <w:tc>
          <w:tcPr>
            <w:tcW w:w="2921" w:type="dxa"/>
          </w:tcPr>
          <w:p w14:paraId="21221241"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Cita informācija</w:t>
            </w:r>
          </w:p>
        </w:tc>
        <w:tc>
          <w:tcPr>
            <w:tcW w:w="6127" w:type="dxa"/>
          </w:tcPr>
          <w:p w14:paraId="33231624" w14:textId="77777777" w:rsidR="00CC1A56" w:rsidRPr="006759AD" w:rsidRDefault="00514DDD" w:rsidP="00CF4EE7">
            <w:pPr>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Nav.</w:t>
            </w:r>
          </w:p>
        </w:tc>
      </w:tr>
    </w:tbl>
    <w:p w14:paraId="27054B33" w14:textId="77777777" w:rsidR="00D947B2" w:rsidRDefault="00D947B2" w:rsidP="00CC1A56">
      <w:pPr>
        <w:spacing w:after="0" w:line="240" w:lineRule="auto"/>
        <w:rPr>
          <w:rFonts w:ascii="Times New Roman" w:hAnsi="Times New Roman" w:cs="Times New Roman"/>
          <w:sz w:val="24"/>
          <w:szCs w:val="24"/>
        </w:rPr>
      </w:pPr>
    </w:p>
    <w:p w14:paraId="7E05BC67" w14:textId="77777777" w:rsidR="002629D9" w:rsidRPr="006759AD" w:rsidRDefault="002629D9"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6759AD" w14:paraId="621941AE" w14:textId="77777777" w:rsidTr="007D385B">
        <w:trPr>
          <w:trHeight w:val="381"/>
          <w:jc w:val="center"/>
        </w:trPr>
        <w:tc>
          <w:tcPr>
            <w:tcW w:w="9518" w:type="dxa"/>
            <w:gridSpan w:val="3"/>
            <w:vAlign w:val="center"/>
          </w:tcPr>
          <w:p w14:paraId="5898343F" w14:textId="049142DD"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II</w:t>
            </w:r>
            <w:r w:rsidR="00CC1A56" w:rsidRPr="006759AD">
              <w:rPr>
                <w:b/>
              </w:rPr>
              <w:t>. Tiesību akta projekta izpildes nodrošināšana un tās ietekme uz institūcijām</w:t>
            </w:r>
          </w:p>
        </w:tc>
      </w:tr>
      <w:tr w:rsidR="00CC1A56" w:rsidRPr="006759AD" w14:paraId="09EAE2BA" w14:textId="77777777" w:rsidTr="0097417A">
        <w:trPr>
          <w:trHeight w:val="427"/>
          <w:jc w:val="center"/>
        </w:trPr>
        <w:tc>
          <w:tcPr>
            <w:tcW w:w="437" w:type="dxa"/>
          </w:tcPr>
          <w:p w14:paraId="7DF9A685" w14:textId="77777777" w:rsidR="00CC1A56" w:rsidRPr="006759AD" w:rsidRDefault="00CC1A56" w:rsidP="007D385B">
            <w:pPr>
              <w:pStyle w:val="naisnod"/>
              <w:spacing w:before="0" w:beforeAutospacing="0" w:after="0" w:afterAutospacing="0"/>
              <w:ind w:left="57" w:right="57"/>
              <w:jc w:val="both"/>
            </w:pPr>
            <w:r w:rsidRPr="006759AD">
              <w:t>1.</w:t>
            </w:r>
          </w:p>
        </w:tc>
        <w:tc>
          <w:tcPr>
            <w:tcW w:w="2960" w:type="dxa"/>
          </w:tcPr>
          <w:p w14:paraId="6D763540" w14:textId="77777777" w:rsidR="00CC1A56" w:rsidRPr="006759AD" w:rsidRDefault="00CC1A56" w:rsidP="007D385B">
            <w:pPr>
              <w:pStyle w:val="naisf"/>
              <w:spacing w:before="0" w:beforeAutospacing="0" w:after="0" w:afterAutospacing="0"/>
              <w:ind w:left="57" w:right="57"/>
            </w:pPr>
            <w:r w:rsidRPr="006759AD">
              <w:t>Projekta izpildē iesaistītās institūcijas</w:t>
            </w:r>
          </w:p>
        </w:tc>
        <w:tc>
          <w:tcPr>
            <w:tcW w:w="6121" w:type="dxa"/>
          </w:tcPr>
          <w:p w14:paraId="75C2B6E0" w14:textId="77777777" w:rsidR="00B45E5A" w:rsidRDefault="00BE0382" w:rsidP="00B45E5A">
            <w:pPr>
              <w:shd w:val="clear" w:color="auto" w:fill="FFFFFF"/>
              <w:spacing w:after="0" w:line="240" w:lineRule="auto"/>
              <w:ind w:left="57" w:right="113"/>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sidRPr="006759AD">
              <w:rPr>
                <w:rFonts w:ascii="Times New Roman" w:hAnsi="Times New Roman" w:cs="Times New Roman"/>
                <w:sz w:val="24"/>
                <w:szCs w:val="24"/>
              </w:rPr>
              <w:t xml:space="preserve">Atbildīgās iestādes funkcijas pilda </w:t>
            </w:r>
            <w:r w:rsidR="00B45E5A">
              <w:rPr>
                <w:rFonts w:ascii="Times New Roman" w:hAnsi="Times New Roman" w:cs="Times New Roman"/>
                <w:sz w:val="24"/>
                <w:szCs w:val="24"/>
              </w:rPr>
              <w:t>Labklājības ministrija</w:t>
            </w:r>
            <w:r w:rsidRPr="006759AD">
              <w:rPr>
                <w:rFonts w:ascii="Times New Roman" w:hAnsi="Times New Roman" w:cs="Times New Roman"/>
                <w:sz w:val="24"/>
                <w:szCs w:val="24"/>
              </w:rPr>
              <w:t xml:space="preserve">, sadarbības iestādes funkcijas – Centrālā finanšu un līgumu aģentūra. </w:t>
            </w:r>
          </w:p>
          <w:p w14:paraId="48B5F1E4" w14:textId="77777777" w:rsidR="002D4BE7" w:rsidRDefault="00AA33AD" w:rsidP="00B45E5A">
            <w:pPr>
              <w:shd w:val="clear" w:color="auto" w:fill="FFFFFF"/>
              <w:spacing w:after="0" w:line="240" w:lineRule="auto"/>
              <w:ind w:left="57" w:right="113"/>
              <w:jc w:val="both"/>
              <w:rPr>
                <w:rFonts w:ascii="Times New Roman" w:hAnsi="Times New Roman" w:cs="Times New Roman"/>
                <w:sz w:val="24"/>
                <w:szCs w:val="24"/>
              </w:rPr>
            </w:pPr>
            <w:r w:rsidRPr="00AA33AD">
              <w:rPr>
                <w:rFonts w:ascii="Times New Roman" w:hAnsi="Times New Roman" w:cs="Times New Roman"/>
                <w:sz w:val="24"/>
                <w:szCs w:val="24"/>
              </w:rPr>
              <w:t>Nodarbinātības valsts aģentūra kā Eiropas Savienības fondu finansējuma saņēmējs.</w:t>
            </w:r>
            <w:r w:rsidR="002D4BE7">
              <w:rPr>
                <w:rFonts w:ascii="Times New Roman" w:hAnsi="Times New Roman" w:cs="Times New Roman"/>
                <w:sz w:val="24"/>
                <w:szCs w:val="24"/>
              </w:rPr>
              <w:t xml:space="preserve"> </w:t>
            </w:r>
          </w:p>
          <w:p w14:paraId="6AE5B8AE" w14:textId="070D8E26" w:rsidR="00CC1A56" w:rsidRPr="006759AD" w:rsidRDefault="002D4BE7" w:rsidP="00B45E5A">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lastRenderedPageBreak/>
              <w:t xml:space="preserve">Finansējuma saņēmēja sadarbības partneris – </w:t>
            </w:r>
            <w:r w:rsidRPr="002D4BE7">
              <w:rPr>
                <w:rFonts w:ascii="Times New Roman" w:hAnsi="Times New Roman" w:cs="Times New Roman"/>
                <w:sz w:val="24"/>
                <w:szCs w:val="24"/>
              </w:rPr>
              <w:t>Sociālās integrācijas valsts aģentūra</w:t>
            </w:r>
            <w:r>
              <w:rPr>
                <w:rFonts w:ascii="Times New Roman" w:hAnsi="Times New Roman" w:cs="Times New Roman"/>
                <w:sz w:val="24"/>
                <w:szCs w:val="24"/>
              </w:rPr>
              <w:t>.</w:t>
            </w:r>
          </w:p>
        </w:tc>
      </w:tr>
      <w:tr w:rsidR="00CC1A56" w:rsidRPr="006759AD" w14:paraId="3510445C" w14:textId="77777777" w:rsidTr="0097417A">
        <w:trPr>
          <w:trHeight w:val="463"/>
          <w:jc w:val="center"/>
        </w:trPr>
        <w:tc>
          <w:tcPr>
            <w:tcW w:w="437" w:type="dxa"/>
          </w:tcPr>
          <w:p w14:paraId="1308A242" w14:textId="77777777" w:rsidR="00CC1A56" w:rsidRPr="006759AD" w:rsidRDefault="00CC1A56" w:rsidP="007D385B">
            <w:pPr>
              <w:pStyle w:val="naisnod"/>
              <w:spacing w:before="0" w:beforeAutospacing="0" w:after="0" w:afterAutospacing="0"/>
              <w:ind w:left="57" w:right="57"/>
              <w:jc w:val="both"/>
            </w:pPr>
            <w:r w:rsidRPr="006759AD">
              <w:lastRenderedPageBreak/>
              <w:t>2.</w:t>
            </w:r>
          </w:p>
        </w:tc>
        <w:tc>
          <w:tcPr>
            <w:tcW w:w="2960" w:type="dxa"/>
          </w:tcPr>
          <w:p w14:paraId="4D4589A7" w14:textId="77777777" w:rsidR="00CC1A56" w:rsidRPr="006759AD" w:rsidRDefault="00CC1A56" w:rsidP="007D385B">
            <w:pPr>
              <w:pStyle w:val="naisf"/>
              <w:spacing w:before="0" w:beforeAutospacing="0" w:after="0" w:afterAutospacing="0"/>
              <w:ind w:left="57" w:right="57"/>
            </w:pPr>
            <w:r w:rsidRPr="006759AD">
              <w:t>Projekta izpildes ietekme uz pār</w:t>
            </w:r>
            <w:r w:rsidRPr="006759AD">
              <w:softHyphen/>
              <w:t>valdes funkcijām un institucionālo struktūru.</w:t>
            </w:r>
          </w:p>
          <w:p w14:paraId="7FBEB709" w14:textId="77777777" w:rsidR="00CC1A56" w:rsidRPr="006759AD" w:rsidRDefault="00CC1A56" w:rsidP="007D385B">
            <w:pPr>
              <w:pStyle w:val="naisf"/>
              <w:spacing w:before="0" w:beforeAutospacing="0" w:after="0" w:afterAutospacing="0"/>
              <w:ind w:left="57" w:right="57"/>
            </w:pPr>
            <w:r w:rsidRPr="006759AD">
              <w:t>Jaunu institūciju izveide, esošu institūciju likvidācija vai reorga</w:t>
            </w:r>
            <w:r w:rsidRPr="006759AD">
              <w:softHyphen/>
              <w:t>nizācija, to ietekme uz institūcijas cilvēkresursiem</w:t>
            </w:r>
          </w:p>
        </w:tc>
        <w:tc>
          <w:tcPr>
            <w:tcW w:w="6121" w:type="dxa"/>
          </w:tcPr>
          <w:p w14:paraId="5280DFA3" w14:textId="5EBA079E" w:rsidR="00CC1A56" w:rsidRPr="006759AD"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 xml:space="preserve">MK </w:t>
            </w:r>
            <w:r w:rsidR="00B10319" w:rsidRPr="006759AD">
              <w:rPr>
                <w:rFonts w:ascii="Times New Roman" w:hAnsi="Times New Roman" w:cs="Times New Roman"/>
                <w:sz w:val="24"/>
                <w:szCs w:val="24"/>
              </w:rPr>
              <w:t>noteikumu</w:t>
            </w:r>
            <w:r w:rsidRPr="006759AD">
              <w:rPr>
                <w:rFonts w:ascii="Times New Roman" w:hAnsi="Times New Roman" w:cs="Times New Roman"/>
                <w:sz w:val="24"/>
                <w:szCs w:val="24"/>
              </w:rPr>
              <w:t xml:space="preserve"> projekts šo jomu neskar.</w:t>
            </w:r>
          </w:p>
        </w:tc>
      </w:tr>
      <w:tr w:rsidR="00CC1A56" w:rsidRPr="006759AD" w14:paraId="216C7616" w14:textId="77777777" w:rsidTr="0097417A">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6759AD" w:rsidRDefault="00CC1A56" w:rsidP="007D385B">
            <w:pPr>
              <w:pStyle w:val="naisnod"/>
              <w:spacing w:before="0" w:beforeAutospacing="0" w:after="0" w:afterAutospacing="0"/>
              <w:ind w:left="57" w:right="57"/>
              <w:jc w:val="both"/>
            </w:pPr>
            <w:r w:rsidRPr="006759AD">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6759AD" w:rsidRDefault="00CC1A56" w:rsidP="007D385B">
            <w:pPr>
              <w:pStyle w:val="naisf"/>
              <w:spacing w:before="0" w:beforeAutospacing="0" w:after="0" w:afterAutospacing="0"/>
              <w:ind w:left="57" w:right="57"/>
            </w:pPr>
            <w:r w:rsidRPr="006759AD">
              <w:t>Cita informācija</w:t>
            </w:r>
          </w:p>
        </w:tc>
        <w:tc>
          <w:tcPr>
            <w:tcW w:w="6121" w:type="dxa"/>
            <w:tcBorders>
              <w:top w:val="single" w:sz="4" w:space="0" w:color="auto"/>
              <w:left w:val="single" w:sz="4" w:space="0" w:color="auto"/>
              <w:bottom w:val="single" w:sz="4" w:space="0" w:color="auto"/>
              <w:right w:val="single" w:sz="4" w:space="0" w:color="auto"/>
            </w:tcBorders>
          </w:tcPr>
          <w:p w14:paraId="503BCE76" w14:textId="60549AA6" w:rsidR="00CC1A56" w:rsidRPr="006759AD" w:rsidRDefault="00603C45" w:rsidP="007D385B">
            <w:pPr>
              <w:spacing w:after="0" w:line="240" w:lineRule="auto"/>
              <w:ind w:left="57" w:right="57"/>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Nav.</w:t>
            </w:r>
          </w:p>
        </w:tc>
      </w:tr>
    </w:tbl>
    <w:p w14:paraId="0F3130CC" w14:textId="601371F9" w:rsidR="005F4C08" w:rsidRPr="00184DC9" w:rsidRDefault="0028140B" w:rsidP="00C3311C">
      <w:pPr>
        <w:spacing w:before="120" w:after="0" w:line="360" w:lineRule="auto"/>
        <w:jc w:val="center"/>
        <w:rPr>
          <w:rFonts w:ascii="Times New Roman" w:eastAsia="Times New Roman" w:hAnsi="Times New Roman" w:cs="Times New Roman"/>
          <w:sz w:val="28"/>
          <w:szCs w:val="28"/>
          <w:lang w:eastAsia="lv-LV"/>
        </w:rPr>
      </w:pPr>
      <w:r w:rsidRPr="00184DC9">
        <w:rPr>
          <w:rFonts w:ascii="Times New Roman" w:eastAsia="Times New Roman" w:hAnsi="Times New Roman" w:cs="Times New Roman"/>
          <w:i/>
          <w:sz w:val="24"/>
          <w:szCs w:val="24"/>
          <w:lang w:eastAsia="lv-LV"/>
        </w:rPr>
        <w:t>MK noteikumu projekts anotācijas III</w:t>
      </w:r>
      <w:r w:rsidR="004F09D6" w:rsidRPr="00184DC9">
        <w:rPr>
          <w:rFonts w:ascii="Times New Roman" w:eastAsia="Times New Roman" w:hAnsi="Times New Roman" w:cs="Times New Roman"/>
          <w:i/>
          <w:sz w:val="24"/>
          <w:szCs w:val="24"/>
          <w:lang w:eastAsia="lv-LV"/>
        </w:rPr>
        <w:t xml:space="preserve"> </w:t>
      </w:r>
      <w:r w:rsidRPr="00184DC9">
        <w:rPr>
          <w:rFonts w:ascii="Times New Roman" w:eastAsia="Times New Roman" w:hAnsi="Times New Roman" w:cs="Times New Roman"/>
          <w:i/>
          <w:sz w:val="24"/>
          <w:szCs w:val="24"/>
          <w:lang w:eastAsia="lv-LV"/>
        </w:rPr>
        <w:t>sadaļu neskar.</w:t>
      </w:r>
    </w:p>
    <w:p w14:paraId="31C5B085" w14:textId="77777777" w:rsidR="00C3311C" w:rsidRDefault="00C3311C" w:rsidP="00EC57CC">
      <w:pPr>
        <w:spacing w:after="0" w:line="360" w:lineRule="auto"/>
        <w:contextualSpacing/>
        <w:rPr>
          <w:rFonts w:ascii="Times New Roman" w:eastAsia="Times New Roman" w:hAnsi="Times New Roman" w:cs="Times New Roman"/>
          <w:sz w:val="28"/>
          <w:szCs w:val="28"/>
          <w:lang w:eastAsia="lv-LV"/>
        </w:rPr>
      </w:pPr>
    </w:p>
    <w:p w14:paraId="20538818" w14:textId="77777777" w:rsidR="002629D9" w:rsidRDefault="002629D9" w:rsidP="00EC57CC">
      <w:pPr>
        <w:spacing w:after="0" w:line="360" w:lineRule="auto"/>
        <w:contextualSpacing/>
        <w:rPr>
          <w:rFonts w:ascii="Times New Roman" w:eastAsia="Times New Roman" w:hAnsi="Times New Roman" w:cs="Times New Roman"/>
          <w:sz w:val="28"/>
          <w:szCs w:val="28"/>
          <w:lang w:eastAsia="lv-LV"/>
        </w:rPr>
      </w:pPr>
    </w:p>
    <w:p w14:paraId="3F98D517" w14:textId="77777777" w:rsidR="002629D9" w:rsidRDefault="002629D9" w:rsidP="00EC57CC">
      <w:pPr>
        <w:spacing w:after="0" w:line="360" w:lineRule="auto"/>
        <w:contextualSpacing/>
        <w:rPr>
          <w:rFonts w:ascii="Times New Roman" w:eastAsia="Times New Roman" w:hAnsi="Times New Roman" w:cs="Times New Roman"/>
          <w:sz w:val="28"/>
          <w:szCs w:val="28"/>
          <w:lang w:eastAsia="lv-LV"/>
        </w:rPr>
      </w:pPr>
    </w:p>
    <w:p w14:paraId="07D08823" w14:textId="77777777" w:rsidR="002629D9" w:rsidRDefault="002629D9" w:rsidP="00EC57CC">
      <w:pPr>
        <w:spacing w:after="0" w:line="360" w:lineRule="auto"/>
        <w:contextualSpacing/>
        <w:rPr>
          <w:rFonts w:ascii="Times New Roman" w:eastAsia="Times New Roman" w:hAnsi="Times New Roman" w:cs="Times New Roman"/>
          <w:sz w:val="28"/>
          <w:szCs w:val="28"/>
          <w:lang w:eastAsia="lv-LV"/>
        </w:rPr>
      </w:pPr>
    </w:p>
    <w:p w14:paraId="696F6EA0" w14:textId="77777777" w:rsidR="00F034BD" w:rsidRPr="00F64F5E" w:rsidRDefault="00F034BD" w:rsidP="00F034BD">
      <w:pPr>
        <w:spacing w:after="0" w:line="240" w:lineRule="auto"/>
        <w:rPr>
          <w:rFonts w:ascii="Times New Roman" w:eastAsia="Times New Roman" w:hAnsi="Times New Roman" w:cs="Times New Roman"/>
          <w:sz w:val="24"/>
          <w:szCs w:val="28"/>
          <w:lang w:eastAsia="lv-LV"/>
        </w:rPr>
      </w:pPr>
      <w:r w:rsidRPr="00F64F5E">
        <w:rPr>
          <w:rFonts w:ascii="Times New Roman" w:eastAsia="Times New Roman" w:hAnsi="Times New Roman" w:cs="Times New Roman"/>
          <w:sz w:val="24"/>
          <w:szCs w:val="28"/>
          <w:lang w:eastAsia="lv-LV"/>
        </w:rPr>
        <w:t>Labklājības ministra vietā -</w:t>
      </w:r>
    </w:p>
    <w:p w14:paraId="535CB09F" w14:textId="72F3D3DA" w:rsidR="00BA72CB" w:rsidRPr="00F64F5E" w:rsidRDefault="00F034BD" w:rsidP="00F034BD">
      <w:pPr>
        <w:spacing w:after="0" w:line="240" w:lineRule="auto"/>
        <w:rPr>
          <w:rFonts w:ascii="Times New Roman" w:hAnsi="Times New Roman" w:cs="Times New Roman"/>
          <w:sz w:val="18"/>
          <w:szCs w:val="20"/>
        </w:rPr>
      </w:pPr>
      <w:r w:rsidRPr="00F64F5E">
        <w:rPr>
          <w:rFonts w:ascii="Times New Roman" w:eastAsia="Times New Roman" w:hAnsi="Times New Roman" w:cs="Times New Roman"/>
          <w:sz w:val="24"/>
          <w:szCs w:val="28"/>
          <w:lang w:eastAsia="lv-LV"/>
        </w:rPr>
        <w:t>izglītības un zinātnes ministrs</w:t>
      </w:r>
      <w:r w:rsidRPr="00F64F5E">
        <w:rPr>
          <w:rFonts w:ascii="Times New Roman" w:eastAsia="Times New Roman" w:hAnsi="Times New Roman" w:cs="Times New Roman"/>
          <w:sz w:val="24"/>
          <w:szCs w:val="28"/>
          <w:lang w:eastAsia="lv-LV"/>
        </w:rPr>
        <w:tab/>
      </w:r>
      <w:r w:rsidRPr="00F64F5E">
        <w:rPr>
          <w:rFonts w:ascii="Times New Roman" w:eastAsia="Times New Roman" w:hAnsi="Times New Roman" w:cs="Times New Roman"/>
          <w:sz w:val="24"/>
          <w:szCs w:val="28"/>
          <w:lang w:eastAsia="lv-LV"/>
        </w:rPr>
        <w:tab/>
      </w:r>
      <w:r w:rsidRPr="00F64F5E">
        <w:rPr>
          <w:rFonts w:ascii="Times New Roman" w:eastAsia="Times New Roman" w:hAnsi="Times New Roman" w:cs="Times New Roman"/>
          <w:sz w:val="24"/>
          <w:szCs w:val="28"/>
          <w:lang w:eastAsia="lv-LV"/>
        </w:rPr>
        <w:tab/>
      </w:r>
      <w:r w:rsidRPr="00F64F5E">
        <w:rPr>
          <w:rFonts w:ascii="Times New Roman" w:eastAsia="Times New Roman" w:hAnsi="Times New Roman" w:cs="Times New Roman"/>
          <w:sz w:val="24"/>
          <w:szCs w:val="28"/>
          <w:lang w:eastAsia="lv-LV"/>
        </w:rPr>
        <w:tab/>
      </w:r>
      <w:r w:rsidRPr="00F64F5E">
        <w:rPr>
          <w:rFonts w:ascii="Times New Roman" w:eastAsia="Times New Roman" w:hAnsi="Times New Roman" w:cs="Times New Roman"/>
          <w:sz w:val="24"/>
          <w:szCs w:val="28"/>
          <w:lang w:eastAsia="lv-LV"/>
        </w:rPr>
        <w:tab/>
        <w:t>Kārlis Šadurskis</w:t>
      </w:r>
    </w:p>
    <w:p w14:paraId="25F098E2" w14:textId="77777777" w:rsidR="00BA72CB" w:rsidRPr="00F64F5E" w:rsidRDefault="00BA72CB" w:rsidP="00D473ED">
      <w:pPr>
        <w:spacing w:after="0" w:line="240" w:lineRule="auto"/>
        <w:rPr>
          <w:rFonts w:ascii="Times New Roman" w:hAnsi="Times New Roman" w:cs="Times New Roman"/>
          <w:sz w:val="18"/>
          <w:szCs w:val="20"/>
        </w:rPr>
      </w:pPr>
    </w:p>
    <w:p w14:paraId="66035997" w14:textId="77777777" w:rsidR="002629D9" w:rsidRDefault="002629D9" w:rsidP="00D473ED">
      <w:pPr>
        <w:spacing w:after="0" w:line="240" w:lineRule="auto"/>
        <w:rPr>
          <w:rFonts w:ascii="Times New Roman" w:hAnsi="Times New Roman" w:cs="Times New Roman"/>
          <w:sz w:val="20"/>
          <w:szCs w:val="20"/>
        </w:rPr>
      </w:pPr>
    </w:p>
    <w:p w14:paraId="2990DC82" w14:textId="77777777" w:rsidR="002629D9" w:rsidRDefault="002629D9" w:rsidP="00D473ED">
      <w:pPr>
        <w:spacing w:after="0" w:line="240" w:lineRule="auto"/>
        <w:rPr>
          <w:rFonts w:ascii="Times New Roman" w:hAnsi="Times New Roman" w:cs="Times New Roman"/>
          <w:sz w:val="20"/>
          <w:szCs w:val="20"/>
        </w:rPr>
      </w:pPr>
    </w:p>
    <w:p w14:paraId="35683B39" w14:textId="77777777" w:rsidR="002629D9" w:rsidRDefault="002629D9" w:rsidP="00D473ED">
      <w:pPr>
        <w:spacing w:after="0" w:line="240" w:lineRule="auto"/>
        <w:rPr>
          <w:rFonts w:ascii="Times New Roman" w:hAnsi="Times New Roman" w:cs="Times New Roman"/>
          <w:sz w:val="20"/>
          <w:szCs w:val="20"/>
        </w:rPr>
      </w:pPr>
    </w:p>
    <w:p w14:paraId="7AB4C4EF" w14:textId="77777777" w:rsidR="002629D9" w:rsidRDefault="002629D9" w:rsidP="00D473ED">
      <w:pPr>
        <w:spacing w:after="0" w:line="240" w:lineRule="auto"/>
        <w:rPr>
          <w:rFonts w:ascii="Times New Roman" w:hAnsi="Times New Roman" w:cs="Times New Roman"/>
          <w:sz w:val="20"/>
          <w:szCs w:val="20"/>
        </w:rPr>
      </w:pPr>
    </w:p>
    <w:p w14:paraId="03F3ECC1" w14:textId="77777777" w:rsidR="002629D9" w:rsidRDefault="002629D9" w:rsidP="00D473ED">
      <w:pPr>
        <w:spacing w:after="0" w:line="240" w:lineRule="auto"/>
        <w:rPr>
          <w:rFonts w:ascii="Times New Roman" w:hAnsi="Times New Roman" w:cs="Times New Roman"/>
          <w:sz w:val="20"/>
          <w:szCs w:val="20"/>
        </w:rPr>
      </w:pPr>
    </w:p>
    <w:p w14:paraId="3FCE5931" w14:textId="77777777" w:rsidR="002629D9" w:rsidRDefault="002629D9" w:rsidP="00D473ED">
      <w:pPr>
        <w:spacing w:after="0" w:line="240" w:lineRule="auto"/>
        <w:rPr>
          <w:rFonts w:ascii="Times New Roman" w:hAnsi="Times New Roman" w:cs="Times New Roman"/>
          <w:sz w:val="20"/>
          <w:szCs w:val="20"/>
        </w:rPr>
      </w:pPr>
    </w:p>
    <w:p w14:paraId="6A4085AA" w14:textId="77777777" w:rsidR="002629D9" w:rsidRDefault="002629D9" w:rsidP="00D473ED">
      <w:pPr>
        <w:spacing w:after="0" w:line="240" w:lineRule="auto"/>
        <w:rPr>
          <w:rFonts w:ascii="Times New Roman" w:hAnsi="Times New Roman" w:cs="Times New Roman"/>
          <w:sz w:val="20"/>
          <w:szCs w:val="20"/>
        </w:rPr>
      </w:pPr>
    </w:p>
    <w:p w14:paraId="4854B4EE" w14:textId="77777777" w:rsidR="002629D9" w:rsidRDefault="002629D9" w:rsidP="00D473ED">
      <w:pPr>
        <w:spacing w:after="0" w:line="240" w:lineRule="auto"/>
        <w:rPr>
          <w:rFonts w:ascii="Times New Roman" w:hAnsi="Times New Roman" w:cs="Times New Roman"/>
          <w:sz w:val="20"/>
          <w:szCs w:val="20"/>
        </w:rPr>
      </w:pPr>
    </w:p>
    <w:p w14:paraId="74ADF70F" w14:textId="77777777" w:rsidR="002629D9" w:rsidRDefault="002629D9" w:rsidP="00D473ED">
      <w:pPr>
        <w:spacing w:after="0" w:line="240" w:lineRule="auto"/>
        <w:rPr>
          <w:rFonts w:ascii="Times New Roman" w:hAnsi="Times New Roman" w:cs="Times New Roman"/>
          <w:sz w:val="20"/>
          <w:szCs w:val="20"/>
        </w:rPr>
      </w:pPr>
    </w:p>
    <w:p w14:paraId="07110D6E" w14:textId="77777777" w:rsidR="002629D9" w:rsidRDefault="002629D9" w:rsidP="00D473ED">
      <w:pPr>
        <w:spacing w:after="0" w:line="240" w:lineRule="auto"/>
        <w:rPr>
          <w:rFonts w:ascii="Times New Roman" w:hAnsi="Times New Roman" w:cs="Times New Roman"/>
          <w:sz w:val="20"/>
          <w:szCs w:val="20"/>
        </w:rPr>
      </w:pPr>
    </w:p>
    <w:p w14:paraId="343CED75" w14:textId="77777777" w:rsidR="002629D9" w:rsidRDefault="002629D9" w:rsidP="00D473ED">
      <w:pPr>
        <w:spacing w:after="0" w:line="240" w:lineRule="auto"/>
        <w:rPr>
          <w:rFonts w:ascii="Times New Roman" w:hAnsi="Times New Roman" w:cs="Times New Roman"/>
          <w:sz w:val="20"/>
          <w:szCs w:val="20"/>
        </w:rPr>
      </w:pPr>
    </w:p>
    <w:p w14:paraId="206E79B2" w14:textId="77777777" w:rsidR="002629D9" w:rsidRDefault="002629D9" w:rsidP="00D473ED">
      <w:pPr>
        <w:spacing w:after="0" w:line="240" w:lineRule="auto"/>
        <w:rPr>
          <w:rFonts w:ascii="Times New Roman" w:hAnsi="Times New Roman" w:cs="Times New Roman"/>
          <w:sz w:val="20"/>
          <w:szCs w:val="20"/>
        </w:rPr>
      </w:pPr>
    </w:p>
    <w:p w14:paraId="55302563" w14:textId="77777777" w:rsidR="005548A4" w:rsidRDefault="005548A4" w:rsidP="00D473ED">
      <w:pPr>
        <w:spacing w:after="0" w:line="240" w:lineRule="auto"/>
        <w:rPr>
          <w:rFonts w:ascii="Times New Roman" w:hAnsi="Times New Roman" w:cs="Times New Roman"/>
          <w:sz w:val="20"/>
          <w:szCs w:val="20"/>
        </w:rPr>
      </w:pPr>
      <w:bookmarkStart w:id="7" w:name="_GoBack"/>
      <w:bookmarkEnd w:id="7"/>
    </w:p>
    <w:p w14:paraId="493F737C" w14:textId="77777777" w:rsidR="002629D9" w:rsidRDefault="002629D9" w:rsidP="00D473ED">
      <w:pPr>
        <w:spacing w:after="0" w:line="240" w:lineRule="auto"/>
        <w:rPr>
          <w:rFonts w:ascii="Times New Roman" w:hAnsi="Times New Roman" w:cs="Times New Roman"/>
          <w:sz w:val="20"/>
          <w:szCs w:val="20"/>
        </w:rPr>
      </w:pPr>
    </w:p>
    <w:p w14:paraId="223E4360" w14:textId="77777777" w:rsidR="002629D9" w:rsidRDefault="002629D9" w:rsidP="00D473ED">
      <w:pPr>
        <w:spacing w:after="0" w:line="240" w:lineRule="auto"/>
        <w:rPr>
          <w:rFonts w:ascii="Times New Roman" w:hAnsi="Times New Roman" w:cs="Times New Roman"/>
          <w:sz w:val="20"/>
          <w:szCs w:val="20"/>
        </w:rPr>
      </w:pPr>
    </w:p>
    <w:p w14:paraId="49AB7FDC" w14:textId="77777777" w:rsidR="002629D9" w:rsidRDefault="002629D9" w:rsidP="00D473ED">
      <w:pPr>
        <w:spacing w:after="0" w:line="240" w:lineRule="auto"/>
        <w:rPr>
          <w:rFonts w:ascii="Times New Roman" w:hAnsi="Times New Roman" w:cs="Times New Roman"/>
          <w:sz w:val="20"/>
          <w:szCs w:val="20"/>
        </w:rPr>
      </w:pPr>
    </w:p>
    <w:p w14:paraId="5354E76C" w14:textId="77777777" w:rsidR="002629D9" w:rsidRDefault="002629D9" w:rsidP="00D473ED">
      <w:pPr>
        <w:spacing w:after="0" w:line="240" w:lineRule="auto"/>
        <w:rPr>
          <w:rFonts w:ascii="Times New Roman" w:hAnsi="Times New Roman" w:cs="Times New Roman"/>
          <w:sz w:val="20"/>
          <w:szCs w:val="20"/>
        </w:rPr>
      </w:pPr>
    </w:p>
    <w:p w14:paraId="7B3F0587" w14:textId="77777777" w:rsidR="002629D9" w:rsidRDefault="002629D9" w:rsidP="00D473ED">
      <w:pPr>
        <w:spacing w:after="0" w:line="240" w:lineRule="auto"/>
        <w:rPr>
          <w:rFonts w:ascii="Times New Roman" w:hAnsi="Times New Roman" w:cs="Times New Roman"/>
          <w:sz w:val="20"/>
          <w:szCs w:val="20"/>
        </w:rPr>
      </w:pPr>
    </w:p>
    <w:p w14:paraId="3BC41071" w14:textId="77777777" w:rsidR="002629D9" w:rsidRDefault="002629D9" w:rsidP="00D473ED">
      <w:pPr>
        <w:spacing w:after="0" w:line="240" w:lineRule="auto"/>
        <w:rPr>
          <w:rFonts w:ascii="Times New Roman" w:hAnsi="Times New Roman" w:cs="Times New Roman"/>
          <w:sz w:val="20"/>
          <w:szCs w:val="20"/>
        </w:rPr>
      </w:pPr>
    </w:p>
    <w:p w14:paraId="6BB79764" w14:textId="77777777" w:rsidR="002629D9" w:rsidRDefault="002629D9" w:rsidP="00D473ED">
      <w:pPr>
        <w:spacing w:after="0" w:line="240" w:lineRule="auto"/>
        <w:rPr>
          <w:rFonts w:ascii="Times New Roman" w:hAnsi="Times New Roman" w:cs="Times New Roman"/>
          <w:sz w:val="20"/>
          <w:szCs w:val="20"/>
        </w:rPr>
      </w:pPr>
    </w:p>
    <w:p w14:paraId="7D37B715" w14:textId="77777777" w:rsidR="002629D9" w:rsidRDefault="002629D9" w:rsidP="00D473ED">
      <w:pPr>
        <w:spacing w:after="0" w:line="240" w:lineRule="auto"/>
        <w:rPr>
          <w:rFonts w:ascii="Times New Roman" w:hAnsi="Times New Roman" w:cs="Times New Roman"/>
          <w:sz w:val="20"/>
          <w:szCs w:val="20"/>
        </w:rPr>
      </w:pPr>
    </w:p>
    <w:p w14:paraId="5D77A639" w14:textId="77777777" w:rsidR="002629D9" w:rsidRDefault="002629D9" w:rsidP="00D473ED">
      <w:pPr>
        <w:spacing w:after="0" w:line="240" w:lineRule="auto"/>
        <w:rPr>
          <w:rFonts w:ascii="Times New Roman" w:hAnsi="Times New Roman" w:cs="Times New Roman"/>
          <w:sz w:val="20"/>
          <w:szCs w:val="20"/>
        </w:rPr>
      </w:pPr>
    </w:p>
    <w:p w14:paraId="5230D3D0" w14:textId="77777777" w:rsidR="002629D9" w:rsidRDefault="002629D9" w:rsidP="00D473ED">
      <w:pPr>
        <w:spacing w:after="0" w:line="240" w:lineRule="auto"/>
        <w:rPr>
          <w:rFonts w:ascii="Times New Roman" w:hAnsi="Times New Roman" w:cs="Times New Roman"/>
          <w:sz w:val="20"/>
          <w:szCs w:val="20"/>
        </w:rPr>
      </w:pPr>
    </w:p>
    <w:p w14:paraId="30141B26" w14:textId="77777777" w:rsidR="002629D9" w:rsidRDefault="002629D9" w:rsidP="00D473ED">
      <w:pPr>
        <w:spacing w:after="0" w:line="240" w:lineRule="auto"/>
        <w:rPr>
          <w:rFonts w:ascii="Times New Roman" w:hAnsi="Times New Roman" w:cs="Times New Roman"/>
          <w:sz w:val="20"/>
          <w:szCs w:val="20"/>
        </w:rPr>
      </w:pPr>
    </w:p>
    <w:p w14:paraId="3660F0B0" w14:textId="77777777" w:rsidR="00184DC9" w:rsidRDefault="00184DC9" w:rsidP="00D473ED">
      <w:pPr>
        <w:spacing w:after="0" w:line="240" w:lineRule="auto"/>
        <w:rPr>
          <w:rFonts w:ascii="Times New Roman" w:hAnsi="Times New Roman" w:cs="Times New Roman"/>
          <w:sz w:val="20"/>
          <w:szCs w:val="20"/>
        </w:rPr>
      </w:pPr>
    </w:p>
    <w:p w14:paraId="5BA88D56" w14:textId="41766F51" w:rsidR="00D473ED" w:rsidRPr="00C3311C" w:rsidRDefault="00DF520B"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301596">
        <w:rPr>
          <w:rFonts w:ascii="Times New Roman" w:hAnsi="Times New Roman" w:cs="Times New Roman"/>
          <w:sz w:val="20"/>
          <w:szCs w:val="20"/>
        </w:rPr>
        <w:t>5</w:t>
      </w:r>
      <w:r w:rsidR="00F4401E" w:rsidRPr="00C3311C">
        <w:rPr>
          <w:rFonts w:ascii="Times New Roman" w:hAnsi="Times New Roman" w:cs="Times New Roman"/>
          <w:sz w:val="20"/>
          <w:szCs w:val="20"/>
        </w:rPr>
        <w:t>.</w:t>
      </w:r>
      <w:r w:rsidR="00AA33AD" w:rsidRPr="00C3311C">
        <w:rPr>
          <w:rFonts w:ascii="Times New Roman" w:hAnsi="Times New Roman" w:cs="Times New Roman"/>
          <w:sz w:val="20"/>
          <w:szCs w:val="20"/>
        </w:rPr>
        <w:t>0</w:t>
      </w:r>
      <w:r w:rsidR="00A616F4" w:rsidRPr="00C3311C">
        <w:rPr>
          <w:rFonts w:ascii="Times New Roman" w:hAnsi="Times New Roman" w:cs="Times New Roman"/>
          <w:sz w:val="20"/>
          <w:szCs w:val="20"/>
        </w:rPr>
        <w:t>3</w:t>
      </w:r>
      <w:r w:rsidR="00F07BB7" w:rsidRPr="00C3311C">
        <w:rPr>
          <w:rFonts w:ascii="Times New Roman" w:hAnsi="Times New Roman" w:cs="Times New Roman"/>
          <w:sz w:val="20"/>
          <w:szCs w:val="20"/>
        </w:rPr>
        <w:t>.201</w:t>
      </w:r>
      <w:r w:rsidR="009E11E7">
        <w:rPr>
          <w:rFonts w:ascii="Times New Roman" w:hAnsi="Times New Roman" w:cs="Times New Roman"/>
          <w:sz w:val="20"/>
          <w:szCs w:val="20"/>
        </w:rPr>
        <w:t>6</w:t>
      </w:r>
      <w:r w:rsidR="00D473ED" w:rsidRPr="00C3311C">
        <w:rPr>
          <w:rFonts w:ascii="Times New Roman" w:hAnsi="Times New Roman" w:cs="Times New Roman"/>
          <w:sz w:val="20"/>
          <w:szCs w:val="20"/>
        </w:rPr>
        <w:t xml:space="preserve">. </w:t>
      </w:r>
      <w:r w:rsidR="00301596">
        <w:rPr>
          <w:rFonts w:ascii="Times New Roman" w:hAnsi="Times New Roman" w:cs="Times New Roman"/>
          <w:sz w:val="20"/>
          <w:szCs w:val="20"/>
        </w:rPr>
        <w:t>09</w:t>
      </w:r>
      <w:r w:rsidR="00EC3920" w:rsidRPr="00C3311C">
        <w:rPr>
          <w:rFonts w:ascii="Times New Roman" w:hAnsi="Times New Roman" w:cs="Times New Roman"/>
          <w:sz w:val="20"/>
          <w:szCs w:val="20"/>
        </w:rPr>
        <w:t>:</w:t>
      </w:r>
      <w:r w:rsidR="005B7025">
        <w:rPr>
          <w:rFonts w:ascii="Times New Roman" w:hAnsi="Times New Roman" w:cs="Times New Roman"/>
          <w:sz w:val="20"/>
          <w:szCs w:val="20"/>
        </w:rPr>
        <w:t>15</w:t>
      </w:r>
    </w:p>
    <w:p w14:paraId="6C42FD1F" w14:textId="6C58221B" w:rsidR="00D473ED" w:rsidRPr="00C3311C" w:rsidRDefault="00513B84" w:rsidP="00D473ED">
      <w:pPr>
        <w:spacing w:after="0" w:line="240" w:lineRule="auto"/>
        <w:rPr>
          <w:rFonts w:ascii="Times New Roman" w:hAnsi="Times New Roman" w:cs="Times New Roman"/>
          <w:sz w:val="20"/>
          <w:szCs w:val="20"/>
        </w:rPr>
      </w:pPr>
      <w:r w:rsidRPr="00C3311C">
        <w:rPr>
          <w:rFonts w:ascii="Times New Roman" w:hAnsi="Times New Roman" w:cs="Times New Roman"/>
          <w:sz w:val="20"/>
          <w:szCs w:val="20"/>
        </w:rPr>
        <w:t>1</w:t>
      </w:r>
      <w:r w:rsidR="002629D9">
        <w:rPr>
          <w:rFonts w:ascii="Times New Roman" w:hAnsi="Times New Roman" w:cs="Times New Roman"/>
          <w:sz w:val="20"/>
          <w:szCs w:val="20"/>
        </w:rPr>
        <w:t>7</w:t>
      </w:r>
      <w:r w:rsidR="00DF520B">
        <w:rPr>
          <w:rFonts w:ascii="Times New Roman" w:hAnsi="Times New Roman" w:cs="Times New Roman"/>
          <w:sz w:val="20"/>
          <w:szCs w:val="20"/>
        </w:rPr>
        <w:t>6</w:t>
      </w:r>
      <w:r w:rsidR="00301596">
        <w:rPr>
          <w:rFonts w:ascii="Times New Roman" w:hAnsi="Times New Roman" w:cs="Times New Roman"/>
          <w:sz w:val="20"/>
          <w:szCs w:val="20"/>
        </w:rPr>
        <w:t>9</w:t>
      </w:r>
    </w:p>
    <w:p w14:paraId="60F58924" w14:textId="20B5D4C8" w:rsidR="00D473ED" w:rsidRPr="00C3311C" w:rsidRDefault="002C1581" w:rsidP="00D473ED">
      <w:pPr>
        <w:spacing w:after="0" w:line="240" w:lineRule="auto"/>
        <w:rPr>
          <w:rFonts w:ascii="Times New Roman" w:hAnsi="Times New Roman" w:cs="Times New Roman"/>
          <w:sz w:val="20"/>
          <w:szCs w:val="20"/>
        </w:rPr>
      </w:pPr>
      <w:r w:rsidRPr="00C3311C">
        <w:rPr>
          <w:rFonts w:ascii="Times New Roman" w:hAnsi="Times New Roman" w:cs="Times New Roman"/>
          <w:sz w:val="20"/>
          <w:szCs w:val="20"/>
        </w:rPr>
        <w:t>R.Kudļa</w:t>
      </w:r>
      <w:r w:rsidR="00D473ED" w:rsidRPr="00C3311C">
        <w:rPr>
          <w:rFonts w:ascii="Times New Roman" w:hAnsi="Times New Roman" w:cs="Times New Roman"/>
          <w:sz w:val="20"/>
          <w:szCs w:val="20"/>
        </w:rPr>
        <w:t>, 670216</w:t>
      </w:r>
      <w:r w:rsidRPr="00C3311C">
        <w:rPr>
          <w:rFonts w:ascii="Times New Roman" w:hAnsi="Times New Roman" w:cs="Times New Roman"/>
          <w:sz w:val="20"/>
          <w:szCs w:val="20"/>
        </w:rPr>
        <w:t>30</w:t>
      </w:r>
    </w:p>
    <w:p w14:paraId="73AA820B" w14:textId="435C6100" w:rsidR="00D2537B" w:rsidRPr="00C3311C" w:rsidRDefault="002C1581" w:rsidP="0055380A">
      <w:pPr>
        <w:spacing w:after="0" w:line="240" w:lineRule="auto"/>
        <w:rPr>
          <w:rFonts w:ascii="Times New Roman" w:hAnsi="Times New Roman" w:cs="Times New Roman"/>
          <w:sz w:val="20"/>
          <w:szCs w:val="20"/>
        </w:rPr>
      </w:pPr>
      <w:r w:rsidRPr="00C3311C">
        <w:rPr>
          <w:rFonts w:ascii="Times New Roman" w:hAnsi="Times New Roman" w:cs="Times New Roman"/>
          <w:sz w:val="20"/>
          <w:szCs w:val="20"/>
        </w:rPr>
        <w:t>Rudolfs.Kudla</w:t>
      </w:r>
      <w:r w:rsidR="00D473ED" w:rsidRPr="00C3311C">
        <w:rPr>
          <w:rFonts w:ascii="Times New Roman" w:hAnsi="Times New Roman" w:cs="Times New Roman"/>
          <w:sz w:val="20"/>
          <w:szCs w:val="20"/>
        </w:rPr>
        <w:t>@lm.gov.lv</w:t>
      </w:r>
      <w:r w:rsidR="00BC2302" w:rsidRPr="00C3311C">
        <w:rPr>
          <w:rFonts w:ascii="Times New Roman" w:hAnsi="Times New Roman" w:cs="Times New Roman"/>
          <w:sz w:val="20"/>
          <w:szCs w:val="20"/>
        </w:rPr>
        <w:tab/>
      </w:r>
    </w:p>
    <w:sectPr w:rsidR="00D2537B" w:rsidRPr="00C3311C" w:rsidSect="00A31DAE">
      <w:headerReference w:type="default" r:id="rId10"/>
      <w:footerReference w:type="default" r:id="rId11"/>
      <w:footerReference w:type="first" r:id="rId12"/>
      <w:pgSz w:w="11906" w:h="16838"/>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3FF2D" w14:textId="77777777" w:rsidR="00395115" w:rsidRDefault="00395115" w:rsidP="006D6C82">
      <w:pPr>
        <w:spacing w:after="0" w:line="240" w:lineRule="auto"/>
      </w:pPr>
      <w:r>
        <w:separator/>
      </w:r>
    </w:p>
  </w:endnote>
  <w:endnote w:type="continuationSeparator" w:id="0">
    <w:p w14:paraId="6257648B" w14:textId="77777777" w:rsidR="00395115" w:rsidRDefault="0039511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6759" w14:textId="53F98A00" w:rsidR="00A01B7A" w:rsidRPr="005548A4" w:rsidRDefault="00DA7080" w:rsidP="005548A4">
    <w:pPr>
      <w:pStyle w:val="Footer"/>
      <w:jc w:val="both"/>
    </w:pPr>
    <w:r w:rsidRPr="005548A4">
      <w:rPr>
        <w:rFonts w:ascii="Times New Roman" w:eastAsia="Times New Roman" w:hAnsi="Times New Roman" w:cs="Times New Roman"/>
        <w:sz w:val="20"/>
        <w:szCs w:val="20"/>
        <w:lang w:eastAsia="lv-LV"/>
      </w:rPr>
      <w:t>LMAnot_</w:t>
    </w:r>
    <w:r w:rsidR="00AC397A" w:rsidRPr="005548A4">
      <w:rPr>
        <w:rFonts w:ascii="Times New Roman" w:eastAsia="Times New Roman" w:hAnsi="Times New Roman" w:cs="Times New Roman"/>
        <w:sz w:val="20"/>
        <w:szCs w:val="20"/>
        <w:lang w:eastAsia="lv-LV"/>
      </w:rPr>
      <w:t>1</w:t>
    </w:r>
    <w:r w:rsidR="007B2C66" w:rsidRPr="005548A4">
      <w:rPr>
        <w:rFonts w:ascii="Times New Roman" w:eastAsia="Times New Roman" w:hAnsi="Times New Roman" w:cs="Times New Roman"/>
        <w:sz w:val="20"/>
        <w:szCs w:val="20"/>
        <w:lang w:eastAsia="lv-LV"/>
      </w:rPr>
      <w:t>5</w:t>
    </w:r>
    <w:r w:rsidR="00A616F4" w:rsidRPr="005548A4">
      <w:rPr>
        <w:rFonts w:ascii="Times New Roman" w:eastAsia="Times New Roman" w:hAnsi="Times New Roman" w:cs="Times New Roman"/>
        <w:sz w:val="20"/>
        <w:szCs w:val="20"/>
        <w:lang w:eastAsia="lv-LV"/>
      </w:rPr>
      <w:t>03</w:t>
    </w:r>
    <w:r w:rsidRPr="005548A4">
      <w:rPr>
        <w:rFonts w:ascii="Times New Roman" w:eastAsia="Times New Roman" w:hAnsi="Times New Roman" w:cs="Times New Roman"/>
        <w:sz w:val="20"/>
        <w:szCs w:val="20"/>
        <w:lang w:eastAsia="lv-LV"/>
      </w:rPr>
      <w:t xml:space="preserve">2016_MKN468groz; </w:t>
    </w:r>
    <w:r w:rsidR="00427F6F" w:rsidRPr="005548A4">
      <w:rPr>
        <w:rFonts w:ascii="Times New Roman" w:eastAsia="Times New Roman" w:hAnsi="Times New Roman" w:cs="Times New Roman"/>
        <w:sz w:val="20"/>
        <w:szCs w:val="20"/>
        <w:lang w:eastAsia="lv-LV"/>
      </w:rPr>
      <w:t>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69225CC5" w:rsidR="00D0364B" w:rsidRPr="005548A4" w:rsidRDefault="00493AE1" w:rsidP="00493AE1">
    <w:pPr>
      <w:pStyle w:val="Footer"/>
    </w:pPr>
    <w:r w:rsidRPr="005548A4">
      <w:rPr>
        <w:rFonts w:ascii="Times New Roman" w:eastAsia="Times New Roman" w:hAnsi="Times New Roman" w:cs="Times New Roman"/>
        <w:sz w:val="20"/>
        <w:szCs w:val="20"/>
        <w:lang w:eastAsia="lv-LV"/>
      </w:rPr>
      <w:t>LMAnot_</w:t>
    </w:r>
    <w:r w:rsidR="00D66F6A" w:rsidRPr="005548A4">
      <w:rPr>
        <w:rFonts w:ascii="Times New Roman" w:eastAsia="Times New Roman" w:hAnsi="Times New Roman" w:cs="Times New Roman"/>
        <w:sz w:val="20"/>
        <w:szCs w:val="20"/>
        <w:lang w:eastAsia="lv-LV"/>
      </w:rPr>
      <w:t>1</w:t>
    </w:r>
    <w:r w:rsidR="007B2C66" w:rsidRPr="005548A4">
      <w:rPr>
        <w:rFonts w:ascii="Times New Roman" w:eastAsia="Times New Roman" w:hAnsi="Times New Roman" w:cs="Times New Roman"/>
        <w:sz w:val="20"/>
        <w:szCs w:val="20"/>
        <w:lang w:eastAsia="lv-LV"/>
      </w:rPr>
      <w:t>5</w:t>
    </w:r>
    <w:r w:rsidR="00A616F4" w:rsidRPr="005548A4">
      <w:rPr>
        <w:rFonts w:ascii="Times New Roman" w:eastAsia="Times New Roman" w:hAnsi="Times New Roman" w:cs="Times New Roman"/>
        <w:sz w:val="20"/>
        <w:szCs w:val="20"/>
        <w:lang w:eastAsia="lv-LV"/>
      </w:rPr>
      <w:t>03</w:t>
    </w:r>
    <w:r w:rsidRPr="005548A4">
      <w:rPr>
        <w:rFonts w:ascii="Times New Roman" w:eastAsia="Times New Roman" w:hAnsi="Times New Roman" w:cs="Times New Roman"/>
        <w:sz w:val="20"/>
        <w:szCs w:val="20"/>
        <w:lang w:eastAsia="lv-LV"/>
      </w:rPr>
      <w:t>2016_MKN</w:t>
    </w:r>
    <w:r w:rsidR="00DA7080" w:rsidRPr="005548A4">
      <w:rPr>
        <w:rFonts w:ascii="Times New Roman" w:eastAsia="Times New Roman" w:hAnsi="Times New Roman" w:cs="Times New Roman"/>
        <w:sz w:val="20"/>
        <w:szCs w:val="20"/>
        <w:lang w:eastAsia="lv-LV"/>
      </w:rPr>
      <w:t>468</w:t>
    </w:r>
    <w:r w:rsidRPr="005548A4">
      <w:rPr>
        <w:rFonts w:ascii="Times New Roman" w:eastAsia="Times New Roman" w:hAnsi="Times New Roman" w:cs="Times New Roman"/>
        <w:sz w:val="20"/>
        <w:szCs w:val="20"/>
        <w:lang w:eastAsia="lv-LV"/>
      </w:rPr>
      <w:t xml:space="preserve">groz; </w:t>
    </w:r>
    <w:r w:rsidR="00427F6F" w:rsidRPr="005548A4">
      <w:rPr>
        <w:rFonts w:ascii="Times New Roman" w:eastAsia="Times New Roman" w:hAnsi="Times New Roman" w:cs="Times New Roman"/>
        <w:sz w:val="20"/>
        <w:szCs w:val="20"/>
        <w:lang w:eastAsia="lv-LV"/>
      </w:rPr>
      <w:t>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9FFE1" w14:textId="77777777" w:rsidR="00395115" w:rsidRDefault="00395115" w:rsidP="006D6C82">
      <w:pPr>
        <w:spacing w:after="0" w:line="240" w:lineRule="auto"/>
      </w:pPr>
      <w:r>
        <w:separator/>
      </w:r>
    </w:p>
  </w:footnote>
  <w:footnote w:type="continuationSeparator" w:id="0">
    <w:p w14:paraId="31CB26DC" w14:textId="77777777" w:rsidR="00395115" w:rsidRDefault="00395115"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60358EAF" w:rsidR="00D0364B" w:rsidRPr="00A56377" w:rsidRDefault="00D0364B"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5548A4">
          <w:rPr>
            <w:rFonts w:ascii="Times New Roman" w:hAnsi="Times New Roman" w:cs="Times New Roman"/>
            <w:noProof/>
          </w:rPr>
          <w:t>6</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6"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8"/>
  </w:num>
  <w:num w:numId="4">
    <w:abstractNumId w:val="18"/>
  </w:num>
  <w:num w:numId="5">
    <w:abstractNumId w:val="15"/>
  </w:num>
  <w:num w:numId="6">
    <w:abstractNumId w:val="2"/>
  </w:num>
  <w:num w:numId="7">
    <w:abstractNumId w:val="17"/>
  </w:num>
  <w:num w:numId="8">
    <w:abstractNumId w:val="10"/>
  </w:num>
  <w:num w:numId="9">
    <w:abstractNumId w:val="0"/>
  </w:num>
  <w:num w:numId="10">
    <w:abstractNumId w:val="9"/>
  </w:num>
  <w:num w:numId="11">
    <w:abstractNumId w:val="16"/>
  </w:num>
  <w:num w:numId="12">
    <w:abstractNumId w:val="11"/>
  </w:num>
  <w:num w:numId="13">
    <w:abstractNumId w:val="19"/>
  </w:num>
  <w:num w:numId="14">
    <w:abstractNumId w:val="7"/>
  </w:num>
  <w:num w:numId="15">
    <w:abstractNumId w:val="4"/>
  </w:num>
  <w:num w:numId="16">
    <w:abstractNumId w:val="3"/>
  </w:num>
  <w:num w:numId="17">
    <w:abstractNumId w:val="1"/>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2103"/>
    <w:rsid w:val="000024B7"/>
    <w:rsid w:val="00002B8E"/>
    <w:rsid w:val="00003926"/>
    <w:rsid w:val="000044F1"/>
    <w:rsid w:val="0000589D"/>
    <w:rsid w:val="00005F29"/>
    <w:rsid w:val="000067D6"/>
    <w:rsid w:val="00011B32"/>
    <w:rsid w:val="00012135"/>
    <w:rsid w:val="0001267A"/>
    <w:rsid w:val="000136AC"/>
    <w:rsid w:val="00013CD5"/>
    <w:rsid w:val="0001429C"/>
    <w:rsid w:val="0001540E"/>
    <w:rsid w:val="00015BCF"/>
    <w:rsid w:val="00016222"/>
    <w:rsid w:val="00016F2F"/>
    <w:rsid w:val="00016FF0"/>
    <w:rsid w:val="000174D3"/>
    <w:rsid w:val="000178DF"/>
    <w:rsid w:val="00022F7E"/>
    <w:rsid w:val="000238EE"/>
    <w:rsid w:val="00023F6C"/>
    <w:rsid w:val="0002400F"/>
    <w:rsid w:val="00024E64"/>
    <w:rsid w:val="00025F5B"/>
    <w:rsid w:val="00026A31"/>
    <w:rsid w:val="0003056A"/>
    <w:rsid w:val="000318A3"/>
    <w:rsid w:val="00032493"/>
    <w:rsid w:val="00035000"/>
    <w:rsid w:val="000352B0"/>
    <w:rsid w:val="000353EA"/>
    <w:rsid w:val="000355DE"/>
    <w:rsid w:val="00036D4E"/>
    <w:rsid w:val="00037AF1"/>
    <w:rsid w:val="000405B2"/>
    <w:rsid w:val="00041B8A"/>
    <w:rsid w:val="00042BC0"/>
    <w:rsid w:val="00042BE7"/>
    <w:rsid w:val="00044F12"/>
    <w:rsid w:val="000459D0"/>
    <w:rsid w:val="00046D93"/>
    <w:rsid w:val="00046EE6"/>
    <w:rsid w:val="000521D5"/>
    <w:rsid w:val="00052568"/>
    <w:rsid w:val="00052AE4"/>
    <w:rsid w:val="00054941"/>
    <w:rsid w:val="00055430"/>
    <w:rsid w:val="000561FB"/>
    <w:rsid w:val="00056D91"/>
    <w:rsid w:val="00060797"/>
    <w:rsid w:val="00060B72"/>
    <w:rsid w:val="00061C4A"/>
    <w:rsid w:val="00063158"/>
    <w:rsid w:val="000642E8"/>
    <w:rsid w:val="000644D5"/>
    <w:rsid w:val="000652F8"/>
    <w:rsid w:val="00065D12"/>
    <w:rsid w:val="00065E19"/>
    <w:rsid w:val="00066A54"/>
    <w:rsid w:val="00066FE9"/>
    <w:rsid w:val="00067364"/>
    <w:rsid w:val="000678A2"/>
    <w:rsid w:val="0007069F"/>
    <w:rsid w:val="000729E7"/>
    <w:rsid w:val="00072C7D"/>
    <w:rsid w:val="00073983"/>
    <w:rsid w:val="00074E71"/>
    <w:rsid w:val="00081EC9"/>
    <w:rsid w:val="00082677"/>
    <w:rsid w:val="000837C0"/>
    <w:rsid w:val="000853C0"/>
    <w:rsid w:val="0008544B"/>
    <w:rsid w:val="0008723D"/>
    <w:rsid w:val="00090609"/>
    <w:rsid w:val="00091941"/>
    <w:rsid w:val="00091B77"/>
    <w:rsid w:val="00092B76"/>
    <w:rsid w:val="00092DA3"/>
    <w:rsid w:val="000931D4"/>
    <w:rsid w:val="00093BB9"/>
    <w:rsid w:val="00094616"/>
    <w:rsid w:val="00095BB0"/>
    <w:rsid w:val="00096822"/>
    <w:rsid w:val="000A0CAF"/>
    <w:rsid w:val="000A231F"/>
    <w:rsid w:val="000A255D"/>
    <w:rsid w:val="000A2A2F"/>
    <w:rsid w:val="000A3476"/>
    <w:rsid w:val="000A4231"/>
    <w:rsid w:val="000A48CD"/>
    <w:rsid w:val="000A50F4"/>
    <w:rsid w:val="000A53B4"/>
    <w:rsid w:val="000A556B"/>
    <w:rsid w:val="000A611D"/>
    <w:rsid w:val="000A6213"/>
    <w:rsid w:val="000A67F5"/>
    <w:rsid w:val="000A69BD"/>
    <w:rsid w:val="000A70F9"/>
    <w:rsid w:val="000A7F42"/>
    <w:rsid w:val="000B3753"/>
    <w:rsid w:val="000B4642"/>
    <w:rsid w:val="000B6BFA"/>
    <w:rsid w:val="000C042F"/>
    <w:rsid w:val="000C0AC4"/>
    <w:rsid w:val="000C1845"/>
    <w:rsid w:val="000C2436"/>
    <w:rsid w:val="000C46B8"/>
    <w:rsid w:val="000C5585"/>
    <w:rsid w:val="000C5B8A"/>
    <w:rsid w:val="000C66C8"/>
    <w:rsid w:val="000C6DA7"/>
    <w:rsid w:val="000C77F5"/>
    <w:rsid w:val="000D42FA"/>
    <w:rsid w:val="000D4B3D"/>
    <w:rsid w:val="000D5F38"/>
    <w:rsid w:val="000D655A"/>
    <w:rsid w:val="000D6A5D"/>
    <w:rsid w:val="000D7810"/>
    <w:rsid w:val="000E24ED"/>
    <w:rsid w:val="000E3443"/>
    <w:rsid w:val="000E39EC"/>
    <w:rsid w:val="000E6940"/>
    <w:rsid w:val="000F2A12"/>
    <w:rsid w:val="000F2C5F"/>
    <w:rsid w:val="000F450E"/>
    <w:rsid w:val="000F46BD"/>
    <w:rsid w:val="000F734C"/>
    <w:rsid w:val="0010028D"/>
    <w:rsid w:val="00101BA8"/>
    <w:rsid w:val="00101CF8"/>
    <w:rsid w:val="001029C3"/>
    <w:rsid w:val="00103053"/>
    <w:rsid w:val="00103161"/>
    <w:rsid w:val="001037C2"/>
    <w:rsid w:val="001037D6"/>
    <w:rsid w:val="0010479A"/>
    <w:rsid w:val="00104D68"/>
    <w:rsid w:val="001056EB"/>
    <w:rsid w:val="00107154"/>
    <w:rsid w:val="00110450"/>
    <w:rsid w:val="00110C7E"/>
    <w:rsid w:val="001132A1"/>
    <w:rsid w:val="00114334"/>
    <w:rsid w:val="001144D9"/>
    <w:rsid w:val="00115208"/>
    <w:rsid w:val="00115CF5"/>
    <w:rsid w:val="00116042"/>
    <w:rsid w:val="0011756F"/>
    <w:rsid w:val="00120927"/>
    <w:rsid w:val="00121551"/>
    <w:rsid w:val="00122AD3"/>
    <w:rsid w:val="00122C32"/>
    <w:rsid w:val="00122FEC"/>
    <w:rsid w:val="0012440A"/>
    <w:rsid w:val="00124B6C"/>
    <w:rsid w:val="00124F56"/>
    <w:rsid w:val="001271AE"/>
    <w:rsid w:val="00130315"/>
    <w:rsid w:val="00131744"/>
    <w:rsid w:val="001325D6"/>
    <w:rsid w:val="00132625"/>
    <w:rsid w:val="001335F6"/>
    <w:rsid w:val="001346A9"/>
    <w:rsid w:val="00136D92"/>
    <w:rsid w:val="00140CF3"/>
    <w:rsid w:val="001435A3"/>
    <w:rsid w:val="00145EA9"/>
    <w:rsid w:val="00147364"/>
    <w:rsid w:val="00147547"/>
    <w:rsid w:val="0014773E"/>
    <w:rsid w:val="00151074"/>
    <w:rsid w:val="00151B2A"/>
    <w:rsid w:val="00151C37"/>
    <w:rsid w:val="00160A74"/>
    <w:rsid w:val="00161A38"/>
    <w:rsid w:val="00162400"/>
    <w:rsid w:val="00162A25"/>
    <w:rsid w:val="00162A45"/>
    <w:rsid w:val="0016361D"/>
    <w:rsid w:val="001667C2"/>
    <w:rsid w:val="00166E6E"/>
    <w:rsid w:val="00167190"/>
    <w:rsid w:val="00167311"/>
    <w:rsid w:val="001675A1"/>
    <w:rsid w:val="001679C6"/>
    <w:rsid w:val="001720DC"/>
    <w:rsid w:val="001727BC"/>
    <w:rsid w:val="001729F8"/>
    <w:rsid w:val="00173D35"/>
    <w:rsid w:val="001747ED"/>
    <w:rsid w:val="00175D5B"/>
    <w:rsid w:val="0017610F"/>
    <w:rsid w:val="00176916"/>
    <w:rsid w:val="00181317"/>
    <w:rsid w:val="001820E7"/>
    <w:rsid w:val="0018431F"/>
    <w:rsid w:val="00184DC9"/>
    <w:rsid w:val="0018515F"/>
    <w:rsid w:val="00186905"/>
    <w:rsid w:val="001870BB"/>
    <w:rsid w:val="001871BD"/>
    <w:rsid w:val="0018780A"/>
    <w:rsid w:val="00187B07"/>
    <w:rsid w:val="00187F6A"/>
    <w:rsid w:val="00190E74"/>
    <w:rsid w:val="00191247"/>
    <w:rsid w:val="0019138B"/>
    <w:rsid w:val="00191D26"/>
    <w:rsid w:val="00193FB1"/>
    <w:rsid w:val="001943F6"/>
    <w:rsid w:val="001947EF"/>
    <w:rsid w:val="001954BF"/>
    <w:rsid w:val="00195883"/>
    <w:rsid w:val="001961B4"/>
    <w:rsid w:val="00197E17"/>
    <w:rsid w:val="00197E51"/>
    <w:rsid w:val="001A0291"/>
    <w:rsid w:val="001A162A"/>
    <w:rsid w:val="001A7132"/>
    <w:rsid w:val="001A7327"/>
    <w:rsid w:val="001A767B"/>
    <w:rsid w:val="001A7847"/>
    <w:rsid w:val="001B0E13"/>
    <w:rsid w:val="001B0F0E"/>
    <w:rsid w:val="001B1214"/>
    <w:rsid w:val="001B1387"/>
    <w:rsid w:val="001B1B84"/>
    <w:rsid w:val="001B5945"/>
    <w:rsid w:val="001B6876"/>
    <w:rsid w:val="001B7660"/>
    <w:rsid w:val="001C10BA"/>
    <w:rsid w:val="001C301F"/>
    <w:rsid w:val="001C3597"/>
    <w:rsid w:val="001C366A"/>
    <w:rsid w:val="001C50E5"/>
    <w:rsid w:val="001C5A15"/>
    <w:rsid w:val="001C5E73"/>
    <w:rsid w:val="001C6AE1"/>
    <w:rsid w:val="001C7C2F"/>
    <w:rsid w:val="001C7C4C"/>
    <w:rsid w:val="001C7D4E"/>
    <w:rsid w:val="001C7E44"/>
    <w:rsid w:val="001D0B6F"/>
    <w:rsid w:val="001D1C37"/>
    <w:rsid w:val="001D3F68"/>
    <w:rsid w:val="001D7F1C"/>
    <w:rsid w:val="001E04D8"/>
    <w:rsid w:val="001E1228"/>
    <w:rsid w:val="001E2D9C"/>
    <w:rsid w:val="001E389E"/>
    <w:rsid w:val="001E5DCA"/>
    <w:rsid w:val="001E6062"/>
    <w:rsid w:val="001E645F"/>
    <w:rsid w:val="001E7580"/>
    <w:rsid w:val="001E7709"/>
    <w:rsid w:val="001F21C4"/>
    <w:rsid w:val="001F2445"/>
    <w:rsid w:val="001F3BA2"/>
    <w:rsid w:val="001F41D8"/>
    <w:rsid w:val="001F4582"/>
    <w:rsid w:val="001F4745"/>
    <w:rsid w:val="001F5194"/>
    <w:rsid w:val="001F6B29"/>
    <w:rsid w:val="001F792A"/>
    <w:rsid w:val="002008AB"/>
    <w:rsid w:val="0020154E"/>
    <w:rsid w:val="0020317B"/>
    <w:rsid w:val="0020407D"/>
    <w:rsid w:val="00204981"/>
    <w:rsid w:val="00206171"/>
    <w:rsid w:val="00206C44"/>
    <w:rsid w:val="00210F63"/>
    <w:rsid w:val="002110F8"/>
    <w:rsid w:val="0021153C"/>
    <w:rsid w:val="0021168D"/>
    <w:rsid w:val="00212308"/>
    <w:rsid w:val="002123C9"/>
    <w:rsid w:val="00212904"/>
    <w:rsid w:val="00213AB6"/>
    <w:rsid w:val="002141C0"/>
    <w:rsid w:val="00215104"/>
    <w:rsid w:val="00216066"/>
    <w:rsid w:val="00216517"/>
    <w:rsid w:val="0021686B"/>
    <w:rsid w:val="00216C84"/>
    <w:rsid w:val="002202EB"/>
    <w:rsid w:val="00220514"/>
    <w:rsid w:val="00220CB7"/>
    <w:rsid w:val="0022174B"/>
    <w:rsid w:val="002218DA"/>
    <w:rsid w:val="0022472C"/>
    <w:rsid w:val="0022527B"/>
    <w:rsid w:val="00225381"/>
    <w:rsid w:val="002257C8"/>
    <w:rsid w:val="00232033"/>
    <w:rsid w:val="00234FE4"/>
    <w:rsid w:val="00235486"/>
    <w:rsid w:val="002357DC"/>
    <w:rsid w:val="0023714E"/>
    <w:rsid w:val="0023790E"/>
    <w:rsid w:val="002408EC"/>
    <w:rsid w:val="00243A67"/>
    <w:rsid w:val="00246498"/>
    <w:rsid w:val="0024665F"/>
    <w:rsid w:val="00246978"/>
    <w:rsid w:val="0024782C"/>
    <w:rsid w:val="00254049"/>
    <w:rsid w:val="00254F1A"/>
    <w:rsid w:val="002557F6"/>
    <w:rsid w:val="00256C28"/>
    <w:rsid w:val="00256DBB"/>
    <w:rsid w:val="00257C93"/>
    <w:rsid w:val="00260E17"/>
    <w:rsid w:val="00260F04"/>
    <w:rsid w:val="00261676"/>
    <w:rsid w:val="002629D9"/>
    <w:rsid w:val="00266C5A"/>
    <w:rsid w:val="0026710C"/>
    <w:rsid w:val="002675CE"/>
    <w:rsid w:val="00270EBE"/>
    <w:rsid w:val="00271E7F"/>
    <w:rsid w:val="002737D7"/>
    <w:rsid w:val="00275064"/>
    <w:rsid w:val="00275112"/>
    <w:rsid w:val="00277744"/>
    <w:rsid w:val="0028094F"/>
    <w:rsid w:val="0028140B"/>
    <w:rsid w:val="002816B3"/>
    <w:rsid w:val="00284946"/>
    <w:rsid w:val="00285E88"/>
    <w:rsid w:val="0028719E"/>
    <w:rsid w:val="002874DE"/>
    <w:rsid w:val="00287C2B"/>
    <w:rsid w:val="00291AFE"/>
    <w:rsid w:val="00291D87"/>
    <w:rsid w:val="00292F8C"/>
    <w:rsid w:val="002938C7"/>
    <w:rsid w:val="00294BBD"/>
    <w:rsid w:val="00297EC2"/>
    <w:rsid w:val="002A0353"/>
    <w:rsid w:val="002A161A"/>
    <w:rsid w:val="002A2FE7"/>
    <w:rsid w:val="002A47DB"/>
    <w:rsid w:val="002A5126"/>
    <w:rsid w:val="002A55E4"/>
    <w:rsid w:val="002A7349"/>
    <w:rsid w:val="002B04D9"/>
    <w:rsid w:val="002B0D05"/>
    <w:rsid w:val="002B1692"/>
    <w:rsid w:val="002B18CA"/>
    <w:rsid w:val="002B2047"/>
    <w:rsid w:val="002B3D7F"/>
    <w:rsid w:val="002B4E53"/>
    <w:rsid w:val="002B51C3"/>
    <w:rsid w:val="002B6F3B"/>
    <w:rsid w:val="002B6FAD"/>
    <w:rsid w:val="002C0EDD"/>
    <w:rsid w:val="002C113C"/>
    <w:rsid w:val="002C1473"/>
    <w:rsid w:val="002C1581"/>
    <w:rsid w:val="002C1A63"/>
    <w:rsid w:val="002C1C1C"/>
    <w:rsid w:val="002C1E29"/>
    <w:rsid w:val="002C335C"/>
    <w:rsid w:val="002C51EA"/>
    <w:rsid w:val="002C5DF8"/>
    <w:rsid w:val="002C69BD"/>
    <w:rsid w:val="002C6E24"/>
    <w:rsid w:val="002C722B"/>
    <w:rsid w:val="002D058A"/>
    <w:rsid w:val="002D11DF"/>
    <w:rsid w:val="002D1F05"/>
    <w:rsid w:val="002D2016"/>
    <w:rsid w:val="002D31CF"/>
    <w:rsid w:val="002D4BE7"/>
    <w:rsid w:val="002D5017"/>
    <w:rsid w:val="002D7EA5"/>
    <w:rsid w:val="002E0574"/>
    <w:rsid w:val="002E0F12"/>
    <w:rsid w:val="002E107C"/>
    <w:rsid w:val="002E20B9"/>
    <w:rsid w:val="002E284F"/>
    <w:rsid w:val="002E2D60"/>
    <w:rsid w:val="002E3C93"/>
    <w:rsid w:val="002E4633"/>
    <w:rsid w:val="002E5C50"/>
    <w:rsid w:val="002E6B41"/>
    <w:rsid w:val="002F1199"/>
    <w:rsid w:val="002F2310"/>
    <w:rsid w:val="002F2D45"/>
    <w:rsid w:val="002F43F1"/>
    <w:rsid w:val="002F6B33"/>
    <w:rsid w:val="002F6E79"/>
    <w:rsid w:val="002F70D8"/>
    <w:rsid w:val="002F714B"/>
    <w:rsid w:val="002F7324"/>
    <w:rsid w:val="002F7749"/>
    <w:rsid w:val="00301596"/>
    <w:rsid w:val="00301B68"/>
    <w:rsid w:val="00303FFC"/>
    <w:rsid w:val="003060C0"/>
    <w:rsid w:val="00306D63"/>
    <w:rsid w:val="00306DFF"/>
    <w:rsid w:val="00310B7D"/>
    <w:rsid w:val="003115A1"/>
    <w:rsid w:val="00311CEE"/>
    <w:rsid w:val="003144F8"/>
    <w:rsid w:val="00314872"/>
    <w:rsid w:val="00314E0B"/>
    <w:rsid w:val="00314F7C"/>
    <w:rsid w:val="00320A19"/>
    <w:rsid w:val="00320C67"/>
    <w:rsid w:val="00320F76"/>
    <w:rsid w:val="00321918"/>
    <w:rsid w:val="00321D39"/>
    <w:rsid w:val="00323369"/>
    <w:rsid w:val="00323AD5"/>
    <w:rsid w:val="00324A22"/>
    <w:rsid w:val="003259BB"/>
    <w:rsid w:val="00326812"/>
    <w:rsid w:val="00326E13"/>
    <w:rsid w:val="00326ECD"/>
    <w:rsid w:val="00327049"/>
    <w:rsid w:val="00327D5C"/>
    <w:rsid w:val="003324BD"/>
    <w:rsid w:val="00333083"/>
    <w:rsid w:val="00333B92"/>
    <w:rsid w:val="003352F8"/>
    <w:rsid w:val="00336B3A"/>
    <w:rsid w:val="00336E54"/>
    <w:rsid w:val="00337121"/>
    <w:rsid w:val="00340B9E"/>
    <w:rsid w:val="00340CED"/>
    <w:rsid w:val="0034124C"/>
    <w:rsid w:val="003429CB"/>
    <w:rsid w:val="0034394D"/>
    <w:rsid w:val="00344A44"/>
    <w:rsid w:val="00345771"/>
    <w:rsid w:val="003460F3"/>
    <w:rsid w:val="003468DE"/>
    <w:rsid w:val="00346D7F"/>
    <w:rsid w:val="00350799"/>
    <w:rsid w:val="00351DB7"/>
    <w:rsid w:val="00351F8B"/>
    <w:rsid w:val="00353CF4"/>
    <w:rsid w:val="00355126"/>
    <w:rsid w:val="0035641C"/>
    <w:rsid w:val="00356469"/>
    <w:rsid w:val="00356B04"/>
    <w:rsid w:val="00356DB7"/>
    <w:rsid w:val="00356EA9"/>
    <w:rsid w:val="00356ED4"/>
    <w:rsid w:val="00360CC3"/>
    <w:rsid w:val="0036164A"/>
    <w:rsid w:val="00363A02"/>
    <w:rsid w:val="00364C7E"/>
    <w:rsid w:val="00364DA7"/>
    <w:rsid w:val="00365B8E"/>
    <w:rsid w:val="00366256"/>
    <w:rsid w:val="003667E2"/>
    <w:rsid w:val="00367E77"/>
    <w:rsid w:val="00372938"/>
    <w:rsid w:val="00374772"/>
    <w:rsid w:val="00374EDC"/>
    <w:rsid w:val="00375CA8"/>
    <w:rsid w:val="00376B3E"/>
    <w:rsid w:val="003775ED"/>
    <w:rsid w:val="00377835"/>
    <w:rsid w:val="00381166"/>
    <w:rsid w:val="0038217F"/>
    <w:rsid w:val="00382C79"/>
    <w:rsid w:val="003835C6"/>
    <w:rsid w:val="00384481"/>
    <w:rsid w:val="003846D7"/>
    <w:rsid w:val="00384B1F"/>
    <w:rsid w:val="00384F88"/>
    <w:rsid w:val="00385626"/>
    <w:rsid w:val="0038741E"/>
    <w:rsid w:val="003903CA"/>
    <w:rsid w:val="0039107E"/>
    <w:rsid w:val="0039145B"/>
    <w:rsid w:val="00391760"/>
    <w:rsid w:val="003919EB"/>
    <w:rsid w:val="0039285A"/>
    <w:rsid w:val="00392ABD"/>
    <w:rsid w:val="00393677"/>
    <w:rsid w:val="00394B09"/>
    <w:rsid w:val="00395115"/>
    <w:rsid w:val="00396161"/>
    <w:rsid w:val="003973F4"/>
    <w:rsid w:val="003A03D1"/>
    <w:rsid w:val="003A0908"/>
    <w:rsid w:val="003A1082"/>
    <w:rsid w:val="003A1BF8"/>
    <w:rsid w:val="003A2E4E"/>
    <w:rsid w:val="003A3011"/>
    <w:rsid w:val="003A3A21"/>
    <w:rsid w:val="003A401B"/>
    <w:rsid w:val="003A4860"/>
    <w:rsid w:val="003A5522"/>
    <w:rsid w:val="003A55C7"/>
    <w:rsid w:val="003A5AD0"/>
    <w:rsid w:val="003A5D38"/>
    <w:rsid w:val="003A6986"/>
    <w:rsid w:val="003A6F72"/>
    <w:rsid w:val="003A77B7"/>
    <w:rsid w:val="003A7B8B"/>
    <w:rsid w:val="003B02DD"/>
    <w:rsid w:val="003B0FBE"/>
    <w:rsid w:val="003B1EF2"/>
    <w:rsid w:val="003C1407"/>
    <w:rsid w:val="003C17EF"/>
    <w:rsid w:val="003C1A52"/>
    <w:rsid w:val="003C1E71"/>
    <w:rsid w:val="003C35DE"/>
    <w:rsid w:val="003C3DA6"/>
    <w:rsid w:val="003D1547"/>
    <w:rsid w:val="003D2D89"/>
    <w:rsid w:val="003D58F4"/>
    <w:rsid w:val="003D60A9"/>
    <w:rsid w:val="003D6D18"/>
    <w:rsid w:val="003D7780"/>
    <w:rsid w:val="003D7FCC"/>
    <w:rsid w:val="003E1CB3"/>
    <w:rsid w:val="003E2523"/>
    <w:rsid w:val="003E2633"/>
    <w:rsid w:val="003E4EA9"/>
    <w:rsid w:val="003E5655"/>
    <w:rsid w:val="003E6592"/>
    <w:rsid w:val="003E6E2C"/>
    <w:rsid w:val="003F1680"/>
    <w:rsid w:val="003F1ADE"/>
    <w:rsid w:val="003F205A"/>
    <w:rsid w:val="003F2EE7"/>
    <w:rsid w:val="003F3309"/>
    <w:rsid w:val="003F700D"/>
    <w:rsid w:val="003F7535"/>
    <w:rsid w:val="003F7536"/>
    <w:rsid w:val="003F7723"/>
    <w:rsid w:val="004001DB"/>
    <w:rsid w:val="004005DB"/>
    <w:rsid w:val="0040109D"/>
    <w:rsid w:val="0040264C"/>
    <w:rsid w:val="00404002"/>
    <w:rsid w:val="004064C7"/>
    <w:rsid w:val="00406AA7"/>
    <w:rsid w:val="00406DE5"/>
    <w:rsid w:val="00406E9B"/>
    <w:rsid w:val="00407CC6"/>
    <w:rsid w:val="004102BD"/>
    <w:rsid w:val="0041045A"/>
    <w:rsid w:val="004118EF"/>
    <w:rsid w:val="00411DB1"/>
    <w:rsid w:val="00413ECE"/>
    <w:rsid w:val="00415B33"/>
    <w:rsid w:val="00416790"/>
    <w:rsid w:val="00417496"/>
    <w:rsid w:val="00417588"/>
    <w:rsid w:val="00421572"/>
    <w:rsid w:val="00421B9D"/>
    <w:rsid w:val="0042221E"/>
    <w:rsid w:val="00422E46"/>
    <w:rsid w:val="00423467"/>
    <w:rsid w:val="00426289"/>
    <w:rsid w:val="00427093"/>
    <w:rsid w:val="00427EFE"/>
    <w:rsid w:val="00427F6F"/>
    <w:rsid w:val="00430112"/>
    <w:rsid w:val="00430B7E"/>
    <w:rsid w:val="0043187B"/>
    <w:rsid w:val="00432D28"/>
    <w:rsid w:val="004335B9"/>
    <w:rsid w:val="004354C7"/>
    <w:rsid w:val="0043571F"/>
    <w:rsid w:val="004357BA"/>
    <w:rsid w:val="00435B85"/>
    <w:rsid w:val="00436665"/>
    <w:rsid w:val="004418D0"/>
    <w:rsid w:val="00443014"/>
    <w:rsid w:val="0044469F"/>
    <w:rsid w:val="00444D42"/>
    <w:rsid w:val="00445A9C"/>
    <w:rsid w:val="00446630"/>
    <w:rsid w:val="0044755D"/>
    <w:rsid w:val="00447AF5"/>
    <w:rsid w:val="00450395"/>
    <w:rsid w:val="00451DE5"/>
    <w:rsid w:val="00452DE6"/>
    <w:rsid w:val="00454159"/>
    <w:rsid w:val="00454771"/>
    <w:rsid w:val="004549D0"/>
    <w:rsid w:val="00454CBC"/>
    <w:rsid w:val="00455BB8"/>
    <w:rsid w:val="00462F04"/>
    <w:rsid w:val="0046380F"/>
    <w:rsid w:val="00465C64"/>
    <w:rsid w:val="00467554"/>
    <w:rsid w:val="00470125"/>
    <w:rsid w:val="0047166E"/>
    <w:rsid w:val="00472A75"/>
    <w:rsid w:val="00472F7C"/>
    <w:rsid w:val="0047333A"/>
    <w:rsid w:val="00473FE0"/>
    <w:rsid w:val="004747D2"/>
    <w:rsid w:val="004751C6"/>
    <w:rsid w:val="00475388"/>
    <w:rsid w:val="00475C8F"/>
    <w:rsid w:val="00475F5E"/>
    <w:rsid w:val="00481F9F"/>
    <w:rsid w:val="00482A62"/>
    <w:rsid w:val="00486104"/>
    <w:rsid w:val="004862A6"/>
    <w:rsid w:val="004863B9"/>
    <w:rsid w:val="004869D6"/>
    <w:rsid w:val="00486A99"/>
    <w:rsid w:val="00486BA1"/>
    <w:rsid w:val="00487591"/>
    <w:rsid w:val="00487C61"/>
    <w:rsid w:val="00491973"/>
    <w:rsid w:val="00492CF9"/>
    <w:rsid w:val="00493AE1"/>
    <w:rsid w:val="00495EC6"/>
    <w:rsid w:val="00496E53"/>
    <w:rsid w:val="004974BF"/>
    <w:rsid w:val="004A0562"/>
    <w:rsid w:val="004A3348"/>
    <w:rsid w:val="004A33D7"/>
    <w:rsid w:val="004A3D05"/>
    <w:rsid w:val="004A3D57"/>
    <w:rsid w:val="004A470F"/>
    <w:rsid w:val="004A51B4"/>
    <w:rsid w:val="004A6342"/>
    <w:rsid w:val="004A79B6"/>
    <w:rsid w:val="004B1F11"/>
    <w:rsid w:val="004B287A"/>
    <w:rsid w:val="004B291A"/>
    <w:rsid w:val="004B4466"/>
    <w:rsid w:val="004B44AF"/>
    <w:rsid w:val="004B4824"/>
    <w:rsid w:val="004B4AE5"/>
    <w:rsid w:val="004B4BC8"/>
    <w:rsid w:val="004B7A49"/>
    <w:rsid w:val="004C0127"/>
    <w:rsid w:val="004C0612"/>
    <w:rsid w:val="004C2A33"/>
    <w:rsid w:val="004C31E6"/>
    <w:rsid w:val="004C48A0"/>
    <w:rsid w:val="004C55C1"/>
    <w:rsid w:val="004C639B"/>
    <w:rsid w:val="004C65AD"/>
    <w:rsid w:val="004C7840"/>
    <w:rsid w:val="004C7866"/>
    <w:rsid w:val="004C7EB0"/>
    <w:rsid w:val="004D017B"/>
    <w:rsid w:val="004D24D9"/>
    <w:rsid w:val="004D2900"/>
    <w:rsid w:val="004D2B7A"/>
    <w:rsid w:val="004D4A4C"/>
    <w:rsid w:val="004D5618"/>
    <w:rsid w:val="004D5B45"/>
    <w:rsid w:val="004D654A"/>
    <w:rsid w:val="004D6A24"/>
    <w:rsid w:val="004D7212"/>
    <w:rsid w:val="004D7928"/>
    <w:rsid w:val="004D7F61"/>
    <w:rsid w:val="004D7FA1"/>
    <w:rsid w:val="004E0703"/>
    <w:rsid w:val="004E52B8"/>
    <w:rsid w:val="004F09D6"/>
    <w:rsid w:val="004F1BD2"/>
    <w:rsid w:val="004F224A"/>
    <w:rsid w:val="004F2ACB"/>
    <w:rsid w:val="005007A2"/>
    <w:rsid w:val="00501A9F"/>
    <w:rsid w:val="005021D1"/>
    <w:rsid w:val="0050327A"/>
    <w:rsid w:val="00503416"/>
    <w:rsid w:val="00504183"/>
    <w:rsid w:val="00505CE2"/>
    <w:rsid w:val="00506D9E"/>
    <w:rsid w:val="00507BF0"/>
    <w:rsid w:val="00507CBD"/>
    <w:rsid w:val="00512FFB"/>
    <w:rsid w:val="00513A46"/>
    <w:rsid w:val="00513ABA"/>
    <w:rsid w:val="00513B84"/>
    <w:rsid w:val="00514C71"/>
    <w:rsid w:val="00514C83"/>
    <w:rsid w:val="00514DDD"/>
    <w:rsid w:val="00516FE5"/>
    <w:rsid w:val="0052184C"/>
    <w:rsid w:val="005238A9"/>
    <w:rsid w:val="00523A5C"/>
    <w:rsid w:val="005246E0"/>
    <w:rsid w:val="005253BC"/>
    <w:rsid w:val="005266FC"/>
    <w:rsid w:val="00534539"/>
    <w:rsid w:val="005346EE"/>
    <w:rsid w:val="00536826"/>
    <w:rsid w:val="00536AAB"/>
    <w:rsid w:val="0053778A"/>
    <w:rsid w:val="005378C9"/>
    <w:rsid w:val="005404CC"/>
    <w:rsid w:val="005425E2"/>
    <w:rsid w:val="00542C3D"/>
    <w:rsid w:val="00542F8D"/>
    <w:rsid w:val="00543F32"/>
    <w:rsid w:val="0054678E"/>
    <w:rsid w:val="00546E8E"/>
    <w:rsid w:val="00547702"/>
    <w:rsid w:val="0055083A"/>
    <w:rsid w:val="005518F1"/>
    <w:rsid w:val="00551C08"/>
    <w:rsid w:val="0055242A"/>
    <w:rsid w:val="0055380A"/>
    <w:rsid w:val="005548A4"/>
    <w:rsid w:val="005550F6"/>
    <w:rsid w:val="0055544D"/>
    <w:rsid w:val="00560349"/>
    <w:rsid w:val="005616C0"/>
    <w:rsid w:val="00562D3E"/>
    <w:rsid w:val="00562E49"/>
    <w:rsid w:val="005640D3"/>
    <w:rsid w:val="00570C5B"/>
    <w:rsid w:val="00570F56"/>
    <w:rsid w:val="00571EAA"/>
    <w:rsid w:val="00571FAE"/>
    <w:rsid w:val="00574EFA"/>
    <w:rsid w:val="00575132"/>
    <w:rsid w:val="00575810"/>
    <w:rsid w:val="00575941"/>
    <w:rsid w:val="005759B6"/>
    <w:rsid w:val="00575CBB"/>
    <w:rsid w:val="005808BB"/>
    <w:rsid w:val="00585388"/>
    <w:rsid w:val="005853FB"/>
    <w:rsid w:val="00585A26"/>
    <w:rsid w:val="00586CDB"/>
    <w:rsid w:val="00587D04"/>
    <w:rsid w:val="00587ED0"/>
    <w:rsid w:val="0059086A"/>
    <w:rsid w:val="00590D92"/>
    <w:rsid w:val="00590E26"/>
    <w:rsid w:val="0059109A"/>
    <w:rsid w:val="005913E4"/>
    <w:rsid w:val="005914D9"/>
    <w:rsid w:val="005935C2"/>
    <w:rsid w:val="00596355"/>
    <w:rsid w:val="005972EA"/>
    <w:rsid w:val="00597485"/>
    <w:rsid w:val="005A0987"/>
    <w:rsid w:val="005A0AF8"/>
    <w:rsid w:val="005A3180"/>
    <w:rsid w:val="005A3C04"/>
    <w:rsid w:val="005A48BF"/>
    <w:rsid w:val="005A4E3F"/>
    <w:rsid w:val="005A553B"/>
    <w:rsid w:val="005A5C59"/>
    <w:rsid w:val="005A5D2D"/>
    <w:rsid w:val="005A646A"/>
    <w:rsid w:val="005A705B"/>
    <w:rsid w:val="005A7179"/>
    <w:rsid w:val="005A7B46"/>
    <w:rsid w:val="005A7CC0"/>
    <w:rsid w:val="005B02ED"/>
    <w:rsid w:val="005B104F"/>
    <w:rsid w:val="005B185F"/>
    <w:rsid w:val="005B1977"/>
    <w:rsid w:val="005B1A2E"/>
    <w:rsid w:val="005B1E47"/>
    <w:rsid w:val="005B2609"/>
    <w:rsid w:val="005B34B2"/>
    <w:rsid w:val="005B3614"/>
    <w:rsid w:val="005B4212"/>
    <w:rsid w:val="005B590B"/>
    <w:rsid w:val="005B7025"/>
    <w:rsid w:val="005C0DA1"/>
    <w:rsid w:val="005C3BBF"/>
    <w:rsid w:val="005C4273"/>
    <w:rsid w:val="005C4EF8"/>
    <w:rsid w:val="005C51A4"/>
    <w:rsid w:val="005C5E5B"/>
    <w:rsid w:val="005C718F"/>
    <w:rsid w:val="005D1219"/>
    <w:rsid w:val="005D20D3"/>
    <w:rsid w:val="005D2CC9"/>
    <w:rsid w:val="005D46AF"/>
    <w:rsid w:val="005D5425"/>
    <w:rsid w:val="005D6EC7"/>
    <w:rsid w:val="005E044D"/>
    <w:rsid w:val="005E094B"/>
    <w:rsid w:val="005E0A78"/>
    <w:rsid w:val="005E0B14"/>
    <w:rsid w:val="005E166C"/>
    <w:rsid w:val="005E20B7"/>
    <w:rsid w:val="005E622B"/>
    <w:rsid w:val="005E709F"/>
    <w:rsid w:val="005E76B0"/>
    <w:rsid w:val="005F05CE"/>
    <w:rsid w:val="005F05CF"/>
    <w:rsid w:val="005F1759"/>
    <w:rsid w:val="005F1EF9"/>
    <w:rsid w:val="005F3053"/>
    <w:rsid w:val="005F403C"/>
    <w:rsid w:val="005F4C00"/>
    <w:rsid w:val="005F4C08"/>
    <w:rsid w:val="005F4D8E"/>
    <w:rsid w:val="005F7117"/>
    <w:rsid w:val="00600AD6"/>
    <w:rsid w:val="00602B41"/>
    <w:rsid w:val="00603C45"/>
    <w:rsid w:val="00603E19"/>
    <w:rsid w:val="0060421D"/>
    <w:rsid w:val="0060445F"/>
    <w:rsid w:val="00607953"/>
    <w:rsid w:val="00611998"/>
    <w:rsid w:val="006119C6"/>
    <w:rsid w:val="00614CDA"/>
    <w:rsid w:val="006152AC"/>
    <w:rsid w:val="00615406"/>
    <w:rsid w:val="006166D8"/>
    <w:rsid w:val="00620A76"/>
    <w:rsid w:val="00620B51"/>
    <w:rsid w:val="006210E5"/>
    <w:rsid w:val="006224CD"/>
    <w:rsid w:val="006226FE"/>
    <w:rsid w:val="0062282A"/>
    <w:rsid w:val="0062299E"/>
    <w:rsid w:val="00622ABE"/>
    <w:rsid w:val="00623238"/>
    <w:rsid w:val="006234AA"/>
    <w:rsid w:val="006236FD"/>
    <w:rsid w:val="00624103"/>
    <w:rsid w:val="00626B7B"/>
    <w:rsid w:val="00630B64"/>
    <w:rsid w:val="006318CB"/>
    <w:rsid w:val="00632319"/>
    <w:rsid w:val="006366C9"/>
    <w:rsid w:val="00636E4A"/>
    <w:rsid w:val="00640A17"/>
    <w:rsid w:val="00644079"/>
    <w:rsid w:val="00645815"/>
    <w:rsid w:val="00645871"/>
    <w:rsid w:val="0064597C"/>
    <w:rsid w:val="00646631"/>
    <w:rsid w:val="00646680"/>
    <w:rsid w:val="00646DC9"/>
    <w:rsid w:val="00646E95"/>
    <w:rsid w:val="0064751B"/>
    <w:rsid w:val="006519CE"/>
    <w:rsid w:val="00652D7A"/>
    <w:rsid w:val="0065386D"/>
    <w:rsid w:val="00653BCC"/>
    <w:rsid w:val="00654303"/>
    <w:rsid w:val="00655185"/>
    <w:rsid w:val="0065545C"/>
    <w:rsid w:val="00657B8C"/>
    <w:rsid w:val="00660D3B"/>
    <w:rsid w:val="006622E8"/>
    <w:rsid w:val="00662D55"/>
    <w:rsid w:val="006636DC"/>
    <w:rsid w:val="0066392D"/>
    <w:rsid w:val="00663BE0"/>
    <w:rsid w:val="006646FA"/>
    <w:rsid w:val="006673B6"/>
    <w:rsid w:val="00670BD3"/>
    <w:rsid w:val="006711F8"/>
    <w:rsid w:val="0067184D"/>
    <w:rsid w:val="006759AD"/>
    <w:rsid w:val="0067626B"/>
    <w:rsid w:val="006763D8"/>
    <w:rsid w:val="00677B45"/>
    <w:rsid w:val="00680702"/>
    <w:rsid w:val="00682E06"/>
    <w:rsid w:val="006831EC"/>
    <w:rsid w:val="006833BD"/>
    <w:rsid w:val="0068370A"/>
    <w:rsid w:val="006838C8"/>
    <w:rsid w:val="00684BC9"/>
    <w:rsid w:val="006861B4"/>
    <w:rsid w:val="006872B6"/>
    <w:rsid w:val="00687D28"/>
    <w:rsid w:val="006906CC"/>
    <w:rsid w:val="00690A53"/>
    <w:rsid w:val="00692298"/>
    <w:rsid w:val="006926A4"/>
    <w:rsid w:val="00692D5D"/>
    <w:rsid w:val="00693711"/>
    <w:rsid w:val="006952F4"/>
    <w:rsid w:val="00696F21"/>
    <w:rsid w:val="006A0788"/>
    <w:rsid w:val="006A0A38"/>
    <w:rsid w:val="006A1F27"/>
    <w:rsid w:val="006A2440"/>
    <w:rsid w:val="006A29A5"/>
    <w:rsid w:val="006A2AC5"/>
    <w:rsid w:val="006A39CA"/>
    <w:rsid w:val="006A450F"/>
    <w:rsid w:val="006A4ED1"/>
    <w:rsid w:val="006A6413"/>
    <w:rsid w:val="006A7702"/>
    <w:rsid w:val="006A7D61"/>
    <w:rsid w:val="006A7E46"/>
    <w:rsid w:val="006B06BC"/>
    <w:rsid w:val="006B071F"/>
    <w:rsid w:val="006B0758"/>
    <w:rsid w:val="006B1DFB"/>
    <w:rsid w:val="006B2B27"/>
    <w:rsid w:val="006B2CAA"/>
    <w:rsid w:val="006B3A87"/>
    <w:rsid w:val="006B43B0"/>
    <w:rsid w:val="006B602B"/>
    <w:rsid w:val="006B616F"/>
    <w:rsid w:val="006B62F7"/>
    <w:rsid w:val="006B695D"/>
    <w:rsid w:val="006B7133"/>
    <w:rsid w:val="006B72C1"/>
    <w:rsid w:val="006C11FE"/>
    <w:rsid w:val="006C3543"/>
    <w:rsid w:val="006C5838"/>
    <w:rsid w:val="006C58DC"/>
    <w:rsid w:val="006D0D1C"/>
    <w:rsid w:val="006D0FC4"/>
    <w:rsid w:val="006D238F"/>
    <w:rsid w:val="006D29AE"/>
    <w:rsid w:val="006D4479"/>
    <w:rsid w:val="006D46D1"/>
    <w:rsid w:val="006D47E6"/>
    <w:rsid w:val="006D54BE"/>
    <w:rsid w:val="006D573E"/>
    <w:rsid w:val="006D6C82"/>
    <w:rsid w:val="006D7FE4"/>
    <w:rsid w:val="006E0005"/>
    <w:rsid w:val="006E0343"/>
    <w:rsid w:val="006E169E"/>
    <w:rsid w:val="006E2C6D"/>
    <w:rsid w:val="006E2EBF"/>
    <w:rsid w:val="006E3024"/>
    <w:rsid w:val="006E31C0"/>
    <w:rsid w:val="006E3A88"/>
    <w:rsid w:val="006E562A"/>
    <w:rsid w:val="006E6738"/>
    <w:rsid w:val="006F2643"/>
    <w:rsid w:val="006F5DBA"/>
    <w:rsid w:val="006F615E"/>
    <w:rsid w:val="006F6735"/>
    <w:rsid w:val="006F72B9"/>
    <w:rsid w:val="006F7FF2"/>
    <w:rsid w:val="007005A5"/>
    <w:rsid w:val="00700DD0"/>
    <w:rsid w:val="00701629"/>
    <w:rsid w:val="007016F5"/>
    <w:rsid w:val="007032FF"/>
    <w:rsid w:val="007040B5"/>
    <w:rsid w:val="0070446F"/>
    <w:rsid w:val="00706A2D"/>
    <w:rsid w:val="00706CE7"/>
    <w:rsid w:val="00710444"/>
    <w:rsid w:val="007110B8"/>
    <w:rsid w:val="00713066"/>
    <w:rsid w:val="00713BFB"/>
    <w:rsid w:val="00714CF8"/>
    <w:rsid w:val="00715808"/>
    <w:rsid w:val="00716090"/>
    <w:rsid w:val="00720177"/>
    <w:rsid w:val="007201B9"/>
    <w:rsid w:val="00721FAC"/>
    <w:rsid w:val="007242FF"/>
    <w:rsid w:val="0072636A"/>
    <w:rsid w:val="00726959"/>
    <w:rsid w:val="0072772E"/>
    <w:rsid w:val="00731A91"/>
    <w:rsid w:val="00731CA3"/>
    <w:rsid w:val="00731CC7"/>
    <w:rsid w:val="00732F40"/>
    <w:rsid w:val="00733061"/>
    <w:rsid w:val="007341CF"/>
    <w:rsid w:val="00734D79"/>
    <w:rsid w:val="00735D98"/>
    <w:rsid w:val="00737C6B"/>
    <w:rsid w:val="00737D33"/>
    <w:rsid w:val="00741507"/>
    <w:rsid w:val="0074158F"/>
    <w:rsid w:val="00741869"/>
    <w:rsid w:val="00741BD9"/>
    <w:rsid w:val="00741DC7"/>
    <w:rsid w:val="00742CAE"/>
    <w:rsid w:val="00743268"/>
    <w:rsid w:val="0074464B"/>
    <w:rsid w:val="00744E7A"/>
    <w:rsid w:val="0074660C"/>
    <w:rsid w:val="00746A99"/>
    <w:rsid w:val="00746CCE"/>
    <w:rsid w:val="007507B6"/>
    <w:rsid w:val="00750ABB"/>
    <w:rsid w:val="00751459"/>
    <w:rsid w:val="0075148D"/>
    <w:rsid w:val="00751A10"/>
    <w:rsid w:val="0075225A"/>
    <w:rsid w:val="0075290D"/>
    <w:rsid w:val="0075333B"/>
    <w:rsid w:val="0075593F"/>
    <w:rsid w:val="00755D3A"/>
    <w:rsid w:val="00755E9D"/>
    <w:rsid w:val="00756B14"/>
    <w:rsid w:val="00757CF6"/>
    <w:rsid w:val="0076161D"/>
    <w:rsid w:val="00761F6C"/>
    <w:rsid w:val="00763A7E"/>
    <w:rsid w:val="00764032"/>
    <w:rsid w:val="00764545"/>
    <w:rsid w:val="00764D6D"/>
    <w:rsid w:val="00765286"/>
    <w:rsid w:val="007658B8"/>
    <w:rsid w:val="0076695D"/>
    <w:rsid w:val="0077161A"/>
    <w:rsid w:val="0077178F"/>
    <w:rsid w:val="00771F90"/>
    <w:rsid w:val="00773E2E"/>
    <w:rsid w:val="00774137"/>
    <w:rsid w:val="00774731"/>
    <w:rsid w:val="0077492B"/>
    <w:rsid w:val="00774EBD"/>
    <w:rsid w:val="0077514B"/>
    <w:rsid w:val="00775DAA"/>
    <w:rsid w:val="0077641F"/>
    <w:rsid w:val="00776DFE"/>
    <w:rsid w:val="00777656"/>
    <w:rsid w:val="00780601"/>
    <w:rsid w:val="00780C17"/>
    <w:rsid w:val="007814C1"/>
    <w:rsid w:val="00782FF8"/>
    <w:rsid w:val="007831DA"/>
    <w:rsid w:val="00783B21"/>
    <w:rsid w:val="0078408F"/>
    <w:rsid w:val="00786082"/>
    <w:rsid w:val="007860AA"/>
    <w:rsid w:val="007860F1"/>
    <w:rsid w:val="007907EF"/>
    <w:rsid w:val="007919E3"/>
    <w:rsid w:val="00791E4E"/>
    <w:rsid w:val="00794C80"/>
    <w:rsid w:val="00795066"/>
    <w:rsid w:val="007958D8"/>
    <w:rsid w:val="00795EDD"/>
    <w:rsid w:val="00796D50"/>
    <w:rsid w:val="0079767E"/>
    <w:rsid w:val="00797BB6"/>
    <w:rsid w:val="007A012A"/>
    <w:rsid w:val="007A1818"/>
    <w:rsid w:val="007A2445"/>
    <w:rsid w:val="007A2906"/>
    <w:rsid w:val="007A2FDE"/>
    <w:rsid w:val="007A3068"/>
    <w:rsid w:val="007A33F2"/>
    <w:rsid w:val="007A3E69"/>
    <w:rsid w:val="007A6139"/>
    <w:rsid w:val="007B0713"/>
    <w:rsid w:val="007B0A8B"/>
    <w:rsid w:val="007B185C"/>
    <w:rsid w:val="007B1908"/>
    <w:rsid w:val="007B1972"/>
    <w:rsid w:val="007B2811"/>
    <w:rsid w:val="007B2C66"/>
    <w:rsid w:val="007B346A"/>
    <w:rsid w:val="007B4823"/>
    <w:rsid w:val="007B4861"/>
    <w:rsid w:val="007B4B17"/>
    <w:rsid w:val="007B55C1"/>
    <w:rsid w:val="007C1F96"/>
    <w:rsid w:val="007C397D"/>
    <w:rsid w:val="007C3A34"/>
    <w:rsid w:val="007C422C"/>
    <w:rsid w:val="007C5BDB"/>
    <w:rsid w:val="007C73C9"/>
    <w:rsid w:val="007D21AC"/>
    <w:rsid w:val="007D385B"/>
    <w:rsid w:val="007D3FED"/>
    <w:rsid w:val="007D41A0"/>
    <w:rsid w:val="007D4AC9"/>
    <w:rsid w:val="007D63C0"/>
    <w:rsid w:val="007E250C"/>
    <w:rsid w:val="007E25D2"/>
    <w:rsid w:val="007E29DA"/>
    <w:rsid w:val="007E4847"/>
    <w:rsid w:val="007E49EA"/>
    <w:rsid w:val="007E5B36"/>
    <w:rsid w:val="007E6E52"/>
    <w:rsid w:val="007E72D9"/>
    <w:rsid w:val="007E7526"/>
    <w:rsid w:val="007E7566"/>
    <w:rsid w:val="007F3E3B"/>
    <w:rsid w:val="007F44BF"/>
    <w:rsid w:val="007F57E5"/>
    <w:rsid w:val="007F5F34"/>
    <w:rsid w:val="00800F5C"/>
    <w:rsid w:val="0080395C"/>
    <w:rsid w:val="00804516"/>
    <w:rsid w:val="00804CD9"/>
    <w:rsid w:val="0080786D"/>
    <w:rsid w:val="00807D68"/>
    <w:rsid w:val="0081176A"/>
    <w:rsid w:val="00812F09"/>
    <w:rsid w:val="008148D7"/>
    <w:rsid w:val="00815C2E"/>
    <w:rsid w:val="00816040"/>
    <w:rsid w:val="00816401"/>
    <w:rsid w:val="0081684E"/>
    <w:rsid w:val="00821757"/>
    <w:rsid w:val="00821AFA"/>
    <w:rsid w:val="00822B2C"/>
    <w:rsid w:val="00822FF0"/>
    <w:rsid w:val="00823DC1"/>
    <w:rsid w:val="00823F41"/>
    <w:rsid w:val="00824708"/>
    <w:rsid w:val="008255D0"/>
    <w:rsid w:val="008260C4"/>
    <w:rsid w:val="00827244"/>
    <w:rsid w:val="00830594"/>
    <w:rsid w:val="00830D8F"/>
    <w:rsid w:val="00830DA8"/>
    <w:rsid w:val="008313B1"/>
    <w:rsid w:val="00831A7E"/>
    <w:rsid w:val="00833A7B"/>
    <w:rsid w:val="00835248"/>
    <w:rsid w:val="00836EA6"/>
    <w:rsid w:val="0083730F"/>
    <w:rsid w:val="00841251"/>
    <w:rsid w:val="00843389"/>
    <w:rsid w:val="00843C60"/>
    <w:rsid w:val="00844AF1"/>
    <w:rsid w:val="00844DED"/>
    <w:rsid w:val="00845B7C"/>
    <w:rsid w:val="008463FC"/>
    <w:rsid w:val="008477DE"/>
    <w:rsid w:val="00852129"/>
    <w:rsid w:val="00852974"/>
    <w:rsid w:val="008535EB"/>
    <w:rsid w:val="008557C1"/>
    <w:rsid w:val="008569AF"/>
    <w:rsid w:val="00857C5B"/>
    <w:rsid w:val="00860ADE"/>
    <w:rsid w:val="00863CD4"/>
    <w:rsid w:val="00864103"/>
    <w:rsid w:val="00864B01"/>
    <w:rsid w:val="008655DD"/>
    <w:rsid w:val="008679A4"/>
    <w:rsid w:val="0087007F"/>
    <w:rsid w:val="00870319"/>
    <w:rsid w:val="00871FD8"/>
    <w:rsid w:val="00874136"/>
    <w:rsid w:val="008745E4"/>
    <w:rsid w:val="00874FAD"/>
    <w:rsid w:val="0087502F"/>
    <w:rsid w:val="00876EE2"/>
    <w:rsid w:val="00877D60"/>
    <w:rsid w:val="00877F39"/>
    <w:rsid w:val="00880278"/>
    <w:rsid w:val="008806F3"/>
    <w:rsid w:val="00882510"/>
    <w:rsid w:val="00883806"/>
    <w:rsid w:val="00883FE0"/>
    <w:rsid w:val="00884628"/>
    <w:rsid w:val="008869E9"/>
    <w:rsid w:val="00887495"/>
    <w:rsid w:val="00891000"/>
    <w:rsid w:val="00891D72"/>
    <w:rsid w:val="00892BFF"/>
    <w:rsid w:val="00892F5E"/>
    <w:rsid w:val="00893F92"/>
    <w:rsid w:val="00895B1F"/>
    <w:rsid w:val="00895B23"/>
    <w:rsid w:val="00896ABB"/>
    <w:rsid w:val="0089724C"/>
    <w:rsid w:val="00897E02"/>
    <w:rsid w:val="008A0452"/>
    <w:rsid w:val="008A08C8"/>
    <w:rsid w:val="008A10C7"/>
    <w:rsid w:val="008A16D3"/>
    <w:rsid w:val="008A3CAA"/>
    <w:rsid w:val="008A4CB4"/>
    <w:rsid w:val="008A660F"/>
    <w:rsid w:val="008A79E9"/>
    <w:rsid w:val="008B0C67"/>
    <w:rsid w:val="008B3927"/>
    <w:rsid w:val="008B39BD"/>
    <w:rsid w:val="008B4290"/>
    <w:rsid w:val="008B5260"/>
    <w:rsid w:val="008B5F4C"/>
    <w:rsid w:val="008B6024"/>
    <w:rsid w:val="008B7229"/>
    <w:rsid w:val="008C04F8"/>
    <w:rsid w:val="008C26E2"/>
    <w:rsid w:val="008C4D11"/>
    <w:rsid w:val="008C65A6"/>
    <w:rsid w:val="008C6D46"/>
    <w:rsid w:val="008C709E"/>
    <w:rsid w:val="008C7B33"/>
    <w:rsid w:val="008D025C"/>
    <w:rsid w:val="008D0993"/>
    <w:rsid w:val="008D204A"/>
    <w:rsid w:val="008D2146"/>
    <w:rsid w:val="008D35FF"/>
    <w:rsid w:val="008D6BB9"/>
    <w:rsid w:val="008D6F60"/>
    <w:rsid w:val="008E008D"/>
    <w:rsid w:val="008E058B"/>
    <w:rsid w:val="008E2108"/>
    <w:rsid w:val="008E2FBF"/>
    <w:rsid w:val="008E3C65"/>
    <w:rsid w:val="008E3F8F"/>
    <w:rsid w:val="008E47D7"/>
    <w:rsid w:val="008E6DE4"/>
    <w:rsid w:val="008E77E4"/>
    <w:rsid w:val="008F04F9"/>
    <w:rsid w:val="008F0A14"/>
    <w:rsid w:val="008F39D3"/>
    <w:rsid w:val="008F3B2F"/>
    <w:rsid w:val="008F55D0"/>
    <w:rsid w:val="008F570C"/>
    <w:rsid w:val="008F610B"/>
    <w:rsid w:val="008F6700"/>
    <w:rsid w:val="008F6D8E"/>
    <w:rsid w:val="008F742D"/>
    <w:rsid w:val="00900507"/>
    <w:rsid w:val="009010E8"/>
    <w:rsid w:val="009019B3"/>
    <w:rsid w:val="00901B6F"/>
    <w:rsid w:val="00902AA6"/>
    <w:rsid w:val="00902D3F"/>
    <w:rsid w:val="009034AE"/>
    <w:rsid w:val="0090399E"/>
    <w:rsid w:val="009068BA"/>
    <w:rsid w:val="00907310"/>
    <w:rsid w:val="00907886"/>
    <w:rsid w:val="00907C4E"/>
    <w:rsid w:val="009118B5"/>
    <w:rsid w:val="00913E0B"/>
    <w:rsid w:val="00913E25"/>
    <w:rsid w:val="00914A21"/>
    <w:rsid w:val="00915403"/>
    <w:rsid w:val="00920B1A"/>
    <w:rsid w:val="009222A4"/>
    <w:rsid w:val="00922B69"/>
    <w:rsid w:val="009235D2"/>
    <w:rsid w:val="00923DC1"/>
    <w:rsid w:val="0092553E"/>
    <w:rsid w:val="00925E13"/>
    <w:rsid w:val="009270C1"/>
    <w:rsid w:val="00927755"/>
    <w:rsid w:val="00931DCC"/>
    <w:rsid w:val="00933A0B"/>
    <w:rsid w:val="00934634"/>
    <w:rsid w:val="00934686"/>
    <w:rsid w:val="00934C03"/>
    <w:rsid w:val="0093520F"/>
    <w:rsid w:val="0093525C"/>
    <w:rsid w:val="009352BB"/>
    <w:rsid w:val="00935C43"/>
    <w:rsid w:val="0093656C"/>
    <w:rsid w:val="00936570"/>
    <w:rsid w:val="00936DF8"/>
    <w:rsid w:val="00937833"/>
    <w:rsid w:val="00937A60"/>
    <w:rsid w:val="0094080C"/>
    <w:rsid w:val="009414B3"/>
    <w:rsid w:val="00943B00"/>
    <w:rsid w:val="00943D15"/>
    <w:rsid w:val="00944EC0"/>
    <w:rsid w:val="0094618F"/>
    <w:rsid w:val="00946C82"/>
    <w:rsid w:val="00947473"/>
    <w:rsid w:val="00951EF5"/>
    <w:rsid w:val="009527FB"/>
    <w:rsid w:val="00953B09"/>
    <w:rsid w:val="00953C6C"/>
    <w:rsid w:val="00955A21"/>
    <w:rsid w:val="00962BF1"/>
    <w:rsid w:val="0096335E"/>
    <w:rsid w:val="00963CA7"/>
    <w:rsid w:val="0096465B"/>
    <w:rsid w:val="00965695"/>
    <w:rsid w:val="009661DC"/>
    <w:rsid w:val="009665F6"/>
    <w:rsid w:val="009666DB"/>
    <w:rsid w:val="00970AEC"/>
    <w:rsid w:val="009716C7"/>
    <w:rsid w:val="009728D3"/>
    <w:rsid w:val="00973321"/>
    <w:rsid w:val="009736FE"/>
    <w:rsid w:val="00974071"/>
    <w:rsid w:val="0097417A"/>
    <w:rsid w:val="00974A6F"/>
    <w:rsid w:val="00974A86"/>
    <w:rsid w:val="00975BC8"/>
    <w:rsid w:val="00977500"/>
    <w:rsid w:val="00981F38"/>
    <w:rsid w:val="00984E0C"/>
    <w:rsid w:val="009905E8"/>
    <w:rsid w:val="009945CD"/>
    <w:rsid w:val="00994904"/>
    <w:rsid w:val="00994907"/>
    <w:rsid w:val="00994D60"/>
    <w:rsid w:val="00994E5E"/>
    <w:rsid w:val="00994FB5"/>
    <w:rsid w:val="00995B4E"/>
    <w:rsid w:val="009A0EB9"/>
    <w:rsid w:val="009A1E8A"/>
    <w:rsid w:val="009A23DD"/>
    <w:rsid w:val="009A4564"/>
    <w:rsid w:val="009A481B"/>
    <w:rsid w:val="009A5F8B"/>
    <w:rsid w:val="009B252C"/>
    <w:rsid w:val="009B4385"/>
    <w:rsid w:val="009B4F2B"/>
    <w:rsid w:val="009B5EDB"/>
    <w:rsid w:val="009B6CA7"/>
    <w:rsid w:val="009B7605"/>
    <w:rsid w:val="009C09FB"/>
    <w:rsid w:val="009C0B81"/>
    <w:rsid w:val="009C1CE7"/>
    <w:rsid w:val="009C2C4F"/>
    <w:rsid w:val="009C39B5"/>
    <w:rsid w:val="009C4BBC"/>
    <w:rsid w:val="009C4DDF"/>
    <w:rsid w:val="009C5386"/>
    <w:rsid w:val="009C57D8"/>
    <w:rsid w:val="009C5829"/>
    <w:rsid w:val="009C5ACB"/>
    <w:rsid w:val="009C7A29"/>
    <w:rsid w:val="009D04F0"/>
    <w:rsid w:val="009D09DE"/>
    <w:rsid w:val="009D0A7D"/>
    <w:rsid w:val="009D1B6D"/>
    <w:rsid w:val="009D2AA5"/>
    <w:rsid w:val="009D4E24"/>
    <w:rsid w:val="009D606E"/>
    <w:rsid w:val="009D6983"/>
    <w:rsid w:val="009D6B84"/>
    <w:rsid w:val="009D7CD8"/>
    <w:rsid w:val="009E11E7"/>
    <w:rsid w:val="009E12A1"/>
    <w:rsid w:val="009E1B92"/>
    <w:rsid w:val="009E267F"/>
    <w:rsid w:val="009E4A53"/>
    <w:rsid w:val="009E58DA"/>
    <w:rsid w:val="009E5973"/>
    <w:rsid w:val="009E5995"/>
    <w:rsid w:val="009E742D"/>
    <w:rsid w:val="009E7EC3"/>
    <w:rsid w:val="009F029E"/>
    <w:rsid w:val="009F2671"/>
    <w:rsid w:val="009F37C9"/>
    <w:rsid w:val="009F3C67"/>
    <w:rsid w:val="009F647D"/>
    <w:rsid w:val="009F6604"/>
    <w:rsid w:val="009F73AA"/>
    <w:rsid w:val="009F788A"/>
    <w:rsid w:val="00A0049E"/>
    <w:rsid w:val="00A010B5"/>
    <w:rsid w:val="00A01B7A"/>
    <w:rsid w:val="00A02169"/>
    <w:rsid w:val="00A02C20"/>
    <w:rsid w:val="00A03047"/>
    <w:rsid w:val="00A03690"/>
    <w:rsid w:val="00A06445"/>
    <w:rsid w:val="00A066C7"/>
    <w:rsid w:val="00A074FD"/>
    <w:rsid w:val="00A07A0E"/>
    <w:rsid w:val="00A07A9E"/>
    <w:rsid w:val="00A1089B"/>
    <w:rsid w:val="00A124BC"/>
    <w:rsid w:val="00A12B94"/>
    <w:rsid w:val="00A138FC"/>
    <w:rsid w:val="00A14683"/>
    <w:rsid w:val="00A1504C"/>
    <w:rsid w:val="00A1517A"/>
    <w:rsid w:val="00A170ED"/>
    <w:rsid w:val="00A1782D"/>
    <w:rsid w:val="00A2311F"/>
    <w:rsid w:val="00A240CC"/>
    <w:rsid w:val="00A24D96"/>
    <w:rsid w:val="00A25865"/>
    <w:rsid w:val="00A25A5B"/>
    <w:rsid w:val="00A30E79"/>
    <w:rsid w:val="00A31458"/>
    <w:rsid w:val="00A315E0"/>
    <w:rsid w:val="00A3174E"/>
    <w:rsid w:val="00A31DAE"/>
    <w:rsid w:val="00A31F31"/>
    <w:rsid w:val="00A326EE"/>
    <w:rsid w:val="00A33379"/>
    <w:rsid w:val="00A347F0"/>
    <w:rsid w:val="00A35878"/>
    <w:rsid w:val="00A35DC1"/>
    <w:rsid w:val="00A37357"/>
    <w:rsid w:val="00A37859"/>
    <w:rsid w:val="00A41BAE"/>
    <w:rsid w:val="00A420C9"/>
    <w:rsid w:val="00A42259"/>
    <w:rsid w:val="00A432E7"/>
    <w:rsid w:val="00A439E6"/>
    <w:rsid w:val="00A44A57"/>
    <w:rsid w:val="00A44C56"/>
    <w:rsid w:val="00A46FE2"/>
    <w:rsid w:val="00A472BA"/>
    <w:rsid w:val="00A472C6"/>
    <w:rsid w:val="00A529F3"/>
    <w:rsid w:val="00A542FD"/>
    <w:rsid w:val="00A5514D"/>
    <w:rsid w:val="00A55D71"/>
    <w:rsid w:val="00A55FE6"/>
    <w:rsid w:val="00A56377"/>
    <w:rsid w:val="00A56A6F"/>
    <w:rsid w:val="00A578DC"/>
    <w:rsid w:val="00A60497"/>
    <w:rsid w:val="00A607F7"/>
    <w:rsid w:val="00A60B33"/>
    <w:rsid w:val="00A60D55"/>
    <w:rsid w:val="00A616F4"/>
    <w:rsid w:val="00A64BDB"/>
    <w:rsid w:val="00A65744"/>
    <w:rsid w:val="00A65B55"/>
    <w:rsid w:val="00A665BB"/>
    <w:rsid w:val="00A674CD"/>
    <w:rsid w:val="00A6792B"/>
    <w:rsid w:val="00A7043B"/>
    <w:rsid w:val="00A721FC"/>
    <w:rsid w:val="00A726D9"/>
    <w:rsid w:val="00A72C74"/>
    <w:rsid w:val="00A74718"/>
    <w:rsid w:val="00A75423"/>
    <w:rsid w:val="00A75A9B"/>
    <w:rsid w:val="00A76ADD"/>
    <w:rsid w:val="00A81161"/>
    <w:rsid w:val="00A82722"/>
    <w:rsid w:val="00A827A8"/>
    <w:rsid w:val="00A82D8F"/>
    <w:rsid w:val="00A856F0"/>
    <w:rsid w:val="00A87CB2"/>
    <w:rsid w:val="00A90517"/>
    <w:rsid w:val="00A91748"/>
    <w:rsid w:val="00A920FA"/>
    <w:rsid w:val="00A92CB9"/>
    <w:rsid w:val="00A9370F"/>
    <w:rsid w:val="00A9549A"/>
    <w:rsid w:val="00A95EDF"/>
    <w:rsid w:val="00A96051"/>
    <w:rsid w:val="00A96537"/>
    <w:rsid w:val="00A9698D"/>
    <w:rsid w:val="00A9708B"/>
    <w:rsid w:val="00A971FA"/>
    <w:rsid w:val="00AA1E9D"/>
    <w:rsid w:val="00AA222B"/>
    <w:rsid w:val="00AA2AC4"/>
    <w:rsid w:val="00AA33AD"/>
    <w:rsid w:val="00AA466A"/>
    <w:rsid w:val="00AA5D5A"/>
    <w:rsid w:val="00AA6117"/>
    <w:rsid w:val="00AA7AB9"/>
    <w:rsid w:val="00AB23D6"/>
    <w:rsid w:val="00AB27D9"/>
    <w:rsid w:val="00AB4EB1"/>
    <w:rsid w:val="00AB657E"/>
    <w:rsid w:val="00AB6D29"/>
    <w:rsid w:val="00AB7E4F"/>
    <w:rsid w:val="00AC0751"/>
    <w:rsid w:val="00AC0FA8"/>
    <w:rsid w:val="00AC3360"/>
    <w:rsid w:val="00AC397A"/>
    <w:rsid w:val="00AC525E"/>
    <w:rsid w:val="00AC6403"/>
    <w:rsid w:val="00AD3A61"/>
    <w:rsid w:val="00AD4461"/>
    <w:rsid w:val="00AD48C7"/>
    <w:rsid w:val="00AD4E5B"/>
    <w:rsid w:val="00AD5452"/>
    <w:rsid w:val="00AD555A"/>
    <w:rsid w:val="00AD57AE"/>
    <w:rsid w:val="00AD5F44"/>
    <w:rsid w:val="00AE0056"/>
    <w:rsid w:val="00AE04EE"/>
    <w:rsid w:val="00AE0545"/>
    <w:rsid w:val="00AE1BEC"/>
    <w:rsid w:val="00AE1DC4"/>
    <w:rsid w:val="00AE1F96"/>
    <w:rsid w:val="00AE2021"/>
    <w:rsid w:val="00AE24C0"/>
    <w:rsid w:val="00AE377B"/>
    <w:rsid w:val="00AE560C"/>
    <w:rsid w:val="00AE6DBE"/>
    <w:rsid w:val="00AE75E8"/>
    <w:rsid w:val="00AE79EF"/>
    <w:rsid w:val="00AF103C"/>
    <w:rsid w:val="00AF10C9"/>
    <w:rsid w:val="00AF1B94"/>
    <w:rsid w:val="00AF25C4"/>
    <w:rsid w:val="00AF3827"/>
    <w:rsid w:val="00AF4487"/>
    <w:rsid w:val="00AF467E"/>
    <w:rsid w:val="00AF5F89"/>
    <w:rsid w:val="00AF7185"/>
    <w:rsid w:val="00AF7C46"/>
    <w:rsid w:val="00B006DC"/>
    <w:rsid w:val="00B00F6C"/>
    <w:rsid w:val="00B01639"/>
    <w:rsid w:val="00B0254E"/>
    <w:rsid w:val="00B04CCD"/>
    <w:rsid w:val="00B05245"/>
    <w:rsid w:val="00B074A1"/>
    <w:rsid w:val="00B10319"/>
    <w:rsid w:val="00B105FC"/>
    <w:rsid w:val="00B11B77"/>
    <w:rsid w:val="00B128E8"/>
    <w:rsid w:val="00B13677"/>
    <w:rsid w:val="00B14BC8"/>
    <w:rsid w:val="00B15F4D"/>
    <w:rsid w:val="00B16614"/>
    <w:rsid w:val="00B21A77"/>
    <w:rsid w:val="00B22E4A"/>
    <w:rsid w:val="00B23BB6"/>
    <w:rsid w:val="00B25220"/>
    <w:rsid w:val="00B25DB8"/>
    <w:rsid w:val="00B2735E"/>
    <w:rsid w:val="00B27DEF"/>
    <w:rsid w:val="00B30266"/>
    <w:rsid w:val="00B313FF"/>
    <w:rsid w:val="00B31B7A"/>
    <w:rsid w:val="00B321EE"/>
    <w:rsid w:val="00B32D78"/>
    <w:rsid w:val="00B33FE2"/>
    <w:rsid w:val="00B34704"/>
    <w:rsid w:val="00B3648B"/>
    <w:rsid w:val="00B373B3"/>
    <w:rsid w:val="00B4194A"/>
    <w:rsid w:val="00B42506"/>
    <w:rsid w:val="00B4308B"/>
    <w:rsid w:val="00B44E41"/>
    <w:rsid w:val="00B45E5A"/>
    <w:rsid w:val="00B45F23"/>
    <w:rsid w:val="00B46237"/>
    <w:rsid w:val="00B46D66"/>
    <w:rsid w:val="00B503B3"/>
    <w:rsid w:val="00B5098D"/>
    <w:rsid w:val="00B616E8"/>
    <w:rsid w:val="00B61983"/>
    <w:rsid w:val="00B61ABA"/>
    <w:rsid w:val="00B622CB"/>
    <w:rsid w:val="00B6246B"/>
    <w:rsid w:val="00B63F8E"/>
    <w:rsid w:val="00B6455A"/>
    <w:rsid w:val="00B6455D"/>
    <w:rsid w:val="00B64C54"/>
    <w:rsid w:val="00B6687A"/>
    <w:rsid w:val="00B676A4"/>
    <w:rsid w:val="00B67BB5"/>
    <w:rsid w:val="00B70A55"/>
    <w:rsid w:val="00B73EF1"/>
    <w:rsid w:val="00B74763"/>
    <w:rsid w:val="00B751CC"/>
    <w:rsid w:val="00B76187"/>
    <w:rsid w:val="00B771AF"/>
    <w:rsid w:val="00B80868"/>
    <w:rsid w:val="00B80DF9"/>
    <w:rsid w:val="00B812BB"/>
    <w:rsid w:val="00B81498"/>
    <w:rsid w:val="00B81A6C"/>
    <w:rsid w:val="00B81E78"/>
    <w:rsid w:val="00B827A5"/>
    <w:rsid w:val="00B8344A"/>
    <w:rsid w:val="00B84517"/>
    <w:rsid w:val="00B8482D"/>
    <w:rsid w:val="00B85505"/>
    <w:rsid w:val="00B8687D"/>
    <w:rsid w:val="00B90D82"/>
    <w:rsid w:val="00B919EA"/>
    <w:rsid w:val="00B93F3D"/>
    <w:rsid w:val="00B953BC"/>
    <w:rsid w:val="00B96AE8"/>
    <w:rsid w:val="00B97719"/>
    <w:rsid w:val="00B97ACC"/>
    <w:rsid w:val="00BA1DEB"/>
    <w:rsid w:val="00BA2E56"/>
    <w:rsid w:val="00BA39AD"/>
    <w:rsid w:val="00BA5CFA"/>
    <w:rsid w:val="00BA72CB"/>
    <w:rsid w:val="00BB1D15"/>
    <w:rsid w:val="00BB24CB"/>
    <w:rsid w:val="00BB2C53"/>
    <w:rsid w:val="00BB2CCB"/>
    <w:rsid w:val="00BB357C"/>
    <w:rsid w:val="00BB35A6"/>
    <w:rsid w:val="00BB3D84"/>
    <w:rsid w:val="00BB3EAD"/>
    <w:rsid w:val="00BB447E"/>
    <w:rsid w:val="00BB4876"/>
    <w:rsid w:val="00BB7BD7"/>
    <w:rsid w:val="00BB7BFC"/>
    <w:rsid w:val="00BC0F26"/>
    <w:rsid w:val="00BC1631"/>
    <w:rsid w:val="00BC1954"/>
    <w:rsid w:val="00BC1FD7"/>
    <w:rsid w:val="00BC2302"/>
    <w:rsid w:val="00BC5ADE"/>
    <w:rsid w:val="00BC6AD7"/>
    <w:rsid w:val="00BC7CC8"/>
    <w:rsid w:val="00BD12FD"/>
    <w:rsid w:val="00BD58B7"/>
    <w:rsid w:val="00BD5FC1"/>
    <w:rsid w:val="00BD719B"/>
    <w:rsid w:val="00BD76EA"/>
    <w:rsid w:val="00BD7E6B"/>
    <w:rsid w:val="00BE01BD"/>
    <w:rsid w:val="00BE0382"/>
    <w:rsid w:val="00BE1A11"/>
    <w:rsid w:val="00BE2360"/>
    <w:rsid w:val="00BE2E77"/>
    <w:rsid w:val="00BE35E6"/>
    <w:rsid w:val="00BE3615"/>
    <w:rsid w:val="00BE474B"/>
    <w:rsid w:val="00BE49A6"/>
    <w:rsid w:val="00BE4D6D"/>
    <w:rsid w:val="00BE5BDA"/>
    <w:rsid w:val="00BE711D"/>
    <w:rsid w:val="00BE7C97"/>
    <w:rsid w:val="00BE7FA7"/>
    <w:rsid w:val="00BF002F"/>
    <w:rsid w:val="00BF0A96"/>
    <w:rsid w:val="00BF0DF7"/>
    <w:rsid w:val="00BF1C90"/>
    <w:rsid w:val="00BF1CAA"/>
    <w:rsid w:val="00BF37CF"/>
    <w:rsid w:val="00BF47DC"/>
    <w:rsid w:val="00BF6473"/>
    <w:rsid w:val="00BF7058"/>
    <w:rsid w:val="00C00A24"/>
    <w:rsid w:val="00C0244F"/>
    <w:rsid w:val="00C0476C"/>
    <w:rsid w:val="00C05EE6"/>
    <w:rsid w:val="00C06321"/>
    <w:rsid w:val="00C072EC"/>
    <w:rsid w:val="00C0773E"/>
    <w:rsid w:val="00C07C88"/>
    <w:rsid w:val="00C10F75"/>
    <w:rsid w:val="00C12DBF"/>
    <w:rsid w:val="00C12F04"/>
    <w:rsid w:val="00C1315F"/>
    <w:rsid w:val="00C14C5A"/>
    <w:rsid w:val="00C15383"/>
    <w:rsid w:val="00C20F59"/>
    <w:rsid w:val="00C23641"/>
    <w:rsid w:val="00C24A5B"/>
    <w:rsid w:val="00C24E8B"/>
    <w:rsid w:val="00C26F4E"/>
    <w:rsid w:val="00C27268"/>
    <w:rsid w:val="00C302D7"/>
    <w:rsid w:val="00C30B66"/>
    <w:rsid w:val="00C3172A"/>
    <w:rsid w:val="00C3311C"/>
    <w:rsid w:val="00C33707"/>
    <w:rsid w:val="00C34173"/>
    <w:rsid w:val="00C34BB1"/>
    <w:rsid w:val="00C35FBA"/>
    <w:rsid w:val="00C360B9"/>
    <w:rsid w:val="00C3663A"/>
    <w:rsid w:val="00C408B3"/>
    <w:rsid w:val="00C4266E"/>
    <w:rsid w:val="00C43430"/>
    <w:rsid w:val="00C436D9"/>
    <w:rsid w:val="00C44BD6"/>
    <w:rsid w:val="00C46DBA"/>
    <w:rsid w:val="00C475F0"/>
    <w:rsid w:val="00C51095"/>
    <w:rsid w:val="00C51307"/>
    <w:rsid w:val="00C51BF9"/>
    <w:rsid w:val="00C521A6"/>
    <w:rsid w:val="00C52A42"/>
    <w:rsid w:val="00C53303"/>
    <w:rsid w:val="00C5332B"/>
    <w:rsid w:val="00C53C19"/>
    <w:rsid w:val="00C541BC"/>
    <w:rsid w:val="00C54539"/>
    <w:rsid w:val="00C545FC"/>
    <w:rsid w:val="00C55201"/>
    <w:rsid w:val="00C60804"/>
    <w:rsid w:val="00C60DDE"/>
    <w:rsid w:val="00C6238D"/>
    <w:rsid w:val="00C63017"/>
    <w:rsid w:val="00C63C28"/>
    <w:rsid w:val="00C63E56"/>
    <w:rsid w:val="00C63F19"/>
    <w:rsid w:val="00C64A63"/>
    <w:rsid w:val="00C64CAA"/>
    <w:rsid w:val="00C664CE"/>
    <w:rsid w:val="00C678DE"/>
    <w:rsid w:val="00C67AF8"/>
    <w:rsid w:val="00C70438"/>
    <w:rsid w:val="00C70646"/>
    <w:rsid w:val="00C70A4B"/>
    <w:rsid w:val="00C713D8"/>
    <w:rsid w:val="00C72760"/>
    <w:rsid w:val="00C73676"/>
    <w:rsid w:val="00C7617A"/>
    <w:rsid w:val="00C765E5"/>
    <w:rsid w:val="00C771F7"/>
    <w:rsid w:val="00C77BD5"/>
    <w:rsid w:val="00C80518"/>
    <w:rsid w:val="00C80769"/>
    <w:rsid w:val="00C81CFD"/>
    <w:rsid w:val="00C81D58"/>
    <w:rsid w:val="00C8315B"/>
    <w:rsid w:val="00C845E5"/>
    <w:rsid w:val="00C85864"/>
    <w:rsid w:val="00C8589F"/>
    <w:rsid w:val="00C86910"/>
    <w:rsid w:val="00C87E76"/>
    <w:rsid w:val="00C92466"/>
    <w:rsid w:val="00C92AEA"/>
    <w:rsid w:val="00C93C3A"/>
    <w:rsid w:val="00C95B26"/>
    <w:rsid w:val="00C96472"/>
    <w:rsid w:val="00C97186"/>
    <w:rsid w:val="00C9732B"/>
    <w:rsid w:val="00CA1DE1"/>
    <w:rsid w:val="00CA39D4"/>
    <w:rsid w:val="00CA3BE3"/>
    <w:rsid w:val="00CA3C45"/>
    <w:rsid w:val="00CA5687"/>
    <w:rsid w:val="00CA5A9E"/>
    <w:rsid w:val="00CA6499"/>
    <w:rsid w:val="00CA668E"/>
    <w:rsid w:val="00CA6864"/>
    <w:rsid w:val="00CA74AB"/>
    <w:rsid w:val="00CA7833"/>
    <w:rsid w:val="00CA7FB7"/>
    <w:rsid w:val="00CB0643"/>
    <w:rsid w:val="00CB1CA0"/>
    <w:rsid w:val="00CB2095"/>
    <w:rsid w:val="00CB26A7"/>
    <w:rsid w:val="00CB684F"/>
    <w:rsid w:val="00CC1A56"/>
    <w:rsid w:val="00CC3E1B"/>
    <w:rsid w:val="00CC6294"/>
    <w:rsid w:val="00CC6B25"/>
    <w:rsid w:val="00CC7BD9"/>
    <w:rsid w:val="00CD05F3"/>
    <w:rsid w:val="00CD06A8"/>
    <w:rsid w:val="00CD2095"/>
    <w:rsid w:val="00CD2919"/>
    <w:rsid w:val="00CD2E50"/>
    <w:rsid w:val="00CD33F0"/>
    <w:rsid w:val="00CD3701"/>
    <w:rsid w:val="00CD3D07"/>
    <w:rsid w:val="00CD4E18"/>
    <w:rsid w:val="00CD67CD"/>
    <w:rsid w:val="00CE1268"/>
    <w:rsid w:val="00CE197A"/>
    <w:rsid w:val="00CE1E89"/>
    <w:rsid w:val="00CE2E0E"/>
    <w:rsid w:val="00CE40A0"/>
    <w:rsid w:val="00CE59E0"/>
    <w:rsid w:val="00CE6517"/>
    <w:rsid w:val="00CE6998"/>
    <w:rsid w:val="00CE6BBB"/>
    <w:rsid w:val="00CE71A7"/>
    <w:rsid w:val="00CE77B1"/>
    <w:rsid w:val="00CF0350"/>
    <w:rsid w:val="00CF13D1"/>
    <w:rsid w:val="00CF1723"/>
    <w:rsid w:val="00CF22FA"/>
    <w:rsid w:val="00CF3E27"/>
    <w:rsid w:val="00CF4EE7"/>
    <w:rsid w:val="00CF5416"/>
    <w:rsid w:val="00CF58DD"/>
    <w:rsid w:val="00CF6623"/>
    <w:rsid w:val="00CF7DDF"/>
    <w:rsid w:val="00D00662"/>
    <w:rsid w:val="00D00715"/>
    <w:rsid w:val="00D00C28"/>
    <w:rsid w:val="00D02456"/>
    <w:rsid w:val="00D0364B"/>
    <w:rsid w:val="00D05580"/>
    <w:rsid w:val="00D06691"/>
    <w:rsid w:val="00D073B8"/>
    <w:rsid w:val="00D074D8"/>
    <w:rsid w:val="00D07527"/>
    <w:rsid w:val="00D07EF9"/>
    <w:rsid w:val="00D1052D"/>
    <w:rsid w:val="00D119F4"/>
    <w:rsid w:val="00D11D1E"/>
    <w:rsid w:val="00D11FD1"/>
    <w:rsid w:val="00D131AD"/>
    <w:rsid w:val="00D1358F"/>
    <w:rsid w:val="00D13A3F"/>
    <w:rsid w:val="00D16B3E"/>
    <w:rsid w:val="00D1708D"/>
    <w:rsid w:val="00D17136"/>
    <w:rsid w:val="00D21A8F"/>
    <w:rsid w:val="00D22B97"/>
    <w:rsid w:val="00D22E4D"/>
    <w:rsid w:val="00D22F2A"/>
    <w:rsid w:val="00D2367B"/>
    <w:rsid w:val="00D2465B"/>
    <w:rsid w:val="00D24B46"/>
    <w:rsid w:val="00D2537B"/>
    <w:rsid w:val="00D31445"/>
    <w:rsid w:val="00D31CB0"/>
    <w:rsid w:val="00D3285C"/>
    <w:rsid w:val="00D334D5"/>
    <w:rsid w:val="00D337CD"/>
    <w:rsid w:val="00D343A0"/>
    <w:rsid w:val="00D34534"/>
    <w:rsid w:val="00D3553D"/>
    <w:rsid w:val="00D3564A"/>
    <w:rsid w:val="00D35D47"/>
    <w:rsid w:val="00D36FAC"/>
    <w:rsid w:val="00D37528"/>
    <w:rsid w:val="00D40174"/>
    <w:rsid w:val="00D404FE"/>
    <w:rsid w:val="00D40F2E"/>
    <w:rsid w:val="00D428C0"/>
    <w:rsid w:val="00D473ED"/>
    <w:rsid w:val="00D504D3"/>
    <w:rsid w:val="00D52C77"/>
    <w:rsid w:val="00D530B1"/>
    <w:rsid w:val="00D53B1F"/>
    <w:rsid w:val="00D53EB6"/>
    <w:rsid w:val="00D5496D"/>
    <w:rsid w:val="00D55E4A"/>
    <w:rsid w:val="00D57480"/>
    <w:rsid w:val="00D5750F"/>
    <w:rsid w:val="00D61C0C"/>
    <w:rsid w:val="00D61CB4"/>
    <w:rsid w:val="00D62971"/>
    <w:rsid w:val="00D63E54"/>
    <w:rsid w:val="00D64463"/>
    <w:rsid w:val="00D66120"/>
    <w:rsid w:val="00D66F6A"/>
    <w:rsid w:val="00D66F7E"/>
    <w:rsid w:val="00D67621"/>
    <w:rsid w:val="00D67874"/>
    <w:rsid w:val="00D678BD"/>
    <w:rsid w:val="00D67905"/>
    <w:rsid w:val="00D705C9"/>
    <w:rsid w:val="00D74D00"/>
    <w:rsid w:val="00D755CC"/>
    <w:rsid w:val="00D77819"/>
    <w:rsid w:val="00D80A27"/>
    <w:rsid w:val="00D81398"/>
    <w:rsid w:val="00D81A0E"/>
    <w:rsid w:val="00D8224B"/>
    <w:rsid w:val="00D83A05"/>
    <w:rsid w:val="00D869AF"/>
    <w:rsid w:val="00D8774F"/>
    <w:rsid w:val="00D908EC"/>
    <w:rsid w:val="00D90A3F"/>
    <w:rsid w:val="00D92B3A"/>
    <w:rsid w:val="00D93F13"/>
    <w:rsid w:val="00D947B2"/>
    <w:rsid w:val="00D948B7"/>
    <w:rsid w:val="00D94E5B"/>
    <w:rsid w:val="00D95EA5"/>
    <w:rsid w:val="00D97F4D"/>
    <w:rsid w:val="00DA19EF"/>
    <w:rsid w:val="00DA2002"/>
    <w:rsid w:val="00DA3550"/>
    <w:rsid w:val="00DA3A39"/>
    <w:rsid w:val="00DA5407"/>
    <w:rsid w:val="00DA5776"/>
    <w:rsid w:val="00DA7080"/>
    <w:rsid w:val="00DB2D18"/>
    <w:rsid w:val="00DB4655"/>
    <w:rsid w:val="00DB474A"/>
    <w:rsid w:val="00DB4D65"/>
    <w:rsid w:val="00DB4E8D"/>
    <w:rsid w:val="00DB4FB9"/>
    <w:rsid w:val="00DB5072"/>
    <w:rsid w:val="00DB61CF"/>
    <w:rsid w:val="00DC0A32"/>
    <w:rsid w:val="00DC2367"/>
    <w:rsid w:val="00DC43E1"/>
    <w:rsid w:val="00DC4BEE"/>
    <w:rsid w:val="00DC6AD2"/>
    <w:rsid w:val="00DD00C4"/>
    <w:rsid w:val="00DD00CA"/>
    <w:rsid w:val="00DD030C"/>
    <w:rsid w:val="00DD1390"/>
    <w:rsid w:val="00DD1F36"/>
    <w:rsid w:val="00DD3888"/>
    <w:rsid w:val="00DD45E4"/>
    <w:rsid w:val="00DD4A0D"/>
    <w:rsid w:val="00DD5A4C"/>
    <w:rsid w:val="00DD5E9C"/>
    <w:rsid w:val="00DD6BB2"/>
    <w:rsid w:val="00DD7A86"/>
    <w:rsid w:val="00DE0F62"/>
    <w:rsid w:val="00DE1693"/>
    <w:rsid w:val="00DE28E9"/>
    <w:rsid w:val="00DE2FFA"/>
    <w:rsid w:val="00DE3873"/>
    <w:rsid w:val="00DE4A4A"/>
    <w:rsid w:val="00DE5A46"/>
    <w:rsid w:val="00DE6EDF"/>
    <w:rsid w:val="00DE6EEB"/>
    <w:rsid w:val="00DF35A9"/>
    <w:rsid w:val="00DF520B"/>
    <w:rsid w:val="00DF5991"/>
    <w:rsid w:val="00E00B5B"/>
    <w:rsid w:val="00E0120D"/>
    <w:rsid w:val="00E0121B"/>
    <w:rsid w:val="00E02CD3"/>
    <w:rsid w:val="00E05492"/>
    <w:rsid w:val="00E055E0"/>
    <w:rsid w:val="00E05E73"/>
    <w:rsid w:val="00E06263"/>
    <w:rsid w:val="00E06DE4"/>
    <w:rsid w:val="00E0751F"/>
    <w:rsid w:val="00E11DE7"/>
    <w:rsid w:val="00E1297A"/>
    <w:rsid w:val="00E139C6"/>
    <w:rsid w:val="00E13C41"/>
    <w:rsid w:val="00E140F2"/>
    <w:rsid w:val="00E1563C"/>
    <w:rsid w:val="00E167C1"/>
    <w:rsid w:val="00E16E50"/>
    <w:rsid w:val="00E176AF"/>
    <w:rsid w:val="00E20737"/>
    <w:rsid w:val="00E21968"/>
    <w:rsid w:val="00E21E83"/>
    <w:rsid w:val="00E23CBA"/>
    <w:rsid w:val="00E25A3E"/>
    <w:rsid w:val="00E25B05"/>
    <w:rsid w:val="00E26781"/>
    <w:rsid w:val="00E27505"/>
    <w:rsid w:val="00E2764C"/>
    <w:rsid w:val="00E276F6"/>
    <w:rsid w:val="00E30BF9"/>
    <w:rsid w:val="00E3150C"/>
    <w:rsid w:val="00E31FAF"/>
    <w:rsid w:val="00E3288B"/>
    <w:rsid w:val="00E3446E"/>
    <w:rsid w:val="00E35333"/>
    <w:rsid w:val="00E4194D"/>
    <w:rsid w:val="00E42F2C"/>
    <w:rsid w:val="00E44595"/>
    <w:rsid w:val="00E44861"/>
    <w:rsid w:val="00E460FA"/>
    <w:rsid w:val="00E46B62"/>
    <w:rsid w:val="00E47197"/>
    <w:rsid w:val="00E476FE"/>
    <w:rsid w:val="00E479F2"/>
    <w:rsid w:val="00E528B5"/>
    <w:rsid w:val="00E534EA"/>
    <w:rsid w:val="00E53866"/>
    <w:rsid w:val="00E54755"/>
    <w:rsid w:val="00E54CCD"/>
    <w:rsid w:val="00E55912"/>
    <w:rsid w:val="00E55BA6"/>
    <w:rsid w:val="00E55E51"/>
    <w:rsid w:val="00E56E5C"/>
    <w:rsid w:val="00E57D20"/>
    <w:rsid w:val="00E6197C"/>
    <w:rsid w:val="00E639AF"/>
    <w:rsid w:val="00E64B28"/>
    <w:rsid w:val="00E67B6A"/>
    <w:rsid w:val="00E70FE8"/>
    <w:rsid w:val="00E71487"/>
    <w:rsid w:val="00E71552"/>
    <w:rsid w:val="00E71793"/>
    <w:rsid w:val="00E7240C"/>
    <w:rsid w:val="00E74162"/>
    <w:rsid w:val="00E74AB9"/>
    <w:rsid w:val="00E751A6"/>
    <w:rsid w:val="00E7560D"/>
    <w:rsid w:val="00E76086"/>
    <w:rsid w:val="00E76D0C"/>
    <w:rsid w:val="00E77ED8"/>
    <w:rsid w:val="00E80958"/>
    <w:rsid w:val="00E813BA"/>
    <w:rsid w:val="00E82F1B"/>
    <w:rsid w:val="00E83230"/>
    <w:rsid w:val="00E854E8"/>
    <w:rsid w:val="00E858D5"/>
    <w:rsid w:val="00E869D3"/>
    <w:rsid w:val="00E86BAD"/>
    <w:rsid w:val="00E86FD8"/>
    <w:rsid w:val="00E90C4D"/>
    <w:rsid w:val="00E90E54"/>
    <w:rsid w:val="00E9206A"/>
    <w:rsid w:val="00E96A8B"/>
    <w:rsid w:val="00E976C1"/>
    <w:rsid w:val="00EA1944"/>
    <w:rsid w:val="00EA1B7F"/>
    <w:rsid w:val="00EA40EE"/>
    <w:rsid w:val="00EA6120"/>
    <w:rsid w:val="00EA62E8"/>
    <w:rsid w:val="00EA6B9C"/>
    <w:rsid w:val="00EA6D0F"/>
    <w:rsid w:val="00EA776A"/>
    <w:rsid w:val="00EB03F1"/>
    <w:rsid w:val="00EB1CCE"/>
    <w:rsid w:val="00EB3957"/>
    <w:rsid w:val="00EB3B4E"/>
    <w:rsid w:val="00EB4471"/>
    <w:rsid w:val="00EB47C1"/>
    <w:rsid w:val="00EB5445"/>
    <w:rsid w:val="00EB5689"/>
    <w:rsid w:val="00EB58F3"/>
    <w:rsid w:val="00EB63F4"/>
    <w:rsid w:val="00EB63F5"/>
    <w:rsid w:val="00EB6524"/>
    <w:rsid w:val="00EB789A"/>
    <w:rsid w:val="00EC0484"/>
    <w:rsid w:val="00EC1C7E"/>
    <w:rsid w:val="00EC298B"/>
    <w:rsid w:val="00EC34D1"/>
    <w:rsid w:val="00EC3920"/>
    <w:rsid w:val="00EC3A5D"/>
    <w:rsid w:val="00EC4331"/>
    <w:rsid w:val="00EC49B8"/>
    <w:rsid w:val="00EC4A1C"/>
    <w:rsid w:val="00EC4B33"/>
    <w:rsid w:val="00EC57CC"/>
    <w:rsid w:val="00EC70F5"/>
    <w:rsid w:val="00EC7D07"/>
    <w:rsid w:val="00ED194E"/>
    <w:rsid w:val="00ED26C1"/>
    <w:rsid w:val="00ED2F5F"/>
    <w:rsid w:val="00ED44C3"/>
    <w:rsid w:val="00ED4855"/>
    <w:rsid w:val="00ED56D4"/>
    <w:rsid w:val="00ED63AA"/>
    <w:rsid w:val="00ED6B2C"/>
    <w:rsid w:val="00ED6C92"/>
    <w:rsid w:val="00ED6EE9"/>
    <w:rsid w:val="00ED7721"/>
    <w:rsid w:val="00ED7BD3"/>
    <w:rsid w:val="00ED7D08"/>
    <w:rsid w:val="00EE0D9F"/>
    <w:rsid w:val="00EE3D78"/>
    <w:rsid w:val="00EE404A"/>
    <w:rsid w:val="00EE5B3B"/>
    <w:rsid w:val="00EE5C9E"/>
    <w:rsid w:val="00EE6945"/>
    <w:rsid w:val="00EF0D29"/>
    <w:rsid w:val="00EF1768"/>
    <w:rsid w:val="00EF2FDC"/>
    <w:rsid w:val="00EF4928"/>
    <w:rsid w:val="00EF519D"/>
    <w:rsid w:val="00EF59E7"/>
    <w:rsid w:val="00EF6FED"/>
    <w:rsid w:val="00F00CD5"/>
    <w:rsid w:val="00F02D49"/>
    <w:rsid w:val="00F034BD"/>
    <w:rsid w:val="00F07BB7"/>
    <w:rsid w:val="00F103E4"/>
    <w:rsid w:val="00F10FCD"/>
    <w:rsid w:val="00F116E1"/>
    <w:rsid w:val="00F11BF8"/>
    <w:rsid w:val="00F11F5B"/>
    <w:rsid w:val="00F12401"/>
    <w:rsid w:val="00F13275"/>
    <w:rsid w:val="00F144F8"/>
    <w:rsid w:val="00F15C0D"/>
    <w:rsid w:val="00F16755"/>
    <w:rsid w:val="00F16D63"/>
    <w:rsid w:val="00F211E0"/>
    <w:rsid w:val="00F213D1"/>
    <w:rsid w:val="00F21BD3"/>
    <w:rsid w:val="00F21C20"/>
    <w:rsid w:val="00F21E42"/>
    <w:rsid w:val="00F2257F"/>
    <w:rsid w:val="00F23F16"/>
    <w:rsid w:val="00F23F1D"/>
    <w:rsid w:val="00F23F39"/>
    <w:rsid w:val="00F2484A"/>
    <w:rsid w:val="00F25251"/>
    <w:rsid w:val="00F32A9B"/>
    <w:rsid w:val="00F32DDE"/>
    <w:rsid w:val="00F32FAB"/>
    <w:rsid w:val="00F3331F"/>
    <w:rsid w:val="00F33BFC"/>
    <w:rsid w:val="00F35511"/>
    <w:rsid w:val="00F3605E"/>
    <w:rsid w:val="00F41771"/>
    <w:rsid w:val="00F417E0"/>
    <w:rsid w:val="00F43D89"/>
    <w:rsid w:val="00F4401E"/>
    <w:rsid w:val="00F45F52"/>
    <w:rsid w:val="00F46626"/>
    <w:rsid w:val="00F46782"/>
    <w:rsid w:val="00F46E7F"/>
    <w:rsid w:val="00F473C3"/>
    <w:rsid w:val="00F50896"/>
    <w:rsid w:val="00F50DCB"/>
    <w:rsid w:val="00F51A20"/>
    <w:rsid w:val="00F524CF"/>
    <w:rsid w:val="00F52521"/>
    <w:rsid w:val="00F52C15"/>
    <w:rsid w:val="00F52CC7"/>
    <w:rsid w:val="00F54BEF"/>
    <w:rsid w:val="00F560BD"/>
    <w:rsid w:val="00F568C0"/>
    <w:rsid w:val="00F5702F"/>
    <w:rsid w:val="00F574AF"/>
    <w:rsid w:val="00F5790D"/>
    <w:rsid w:val="00F616ED"/>
    <w:rsid w:val="00F61D0B"/>
    <w:rsid w:val="00F64F5E"/>
    <w:rsid w:val="00F66699"/>
    <w:rsid w:val="00F666B4"/>
    <w:rsid w:val="00F6703F"/>
    <w:rsid w:val="00F679AD"/>
    <w:rsid w:val="00F73FA9"/>
    <w:rsid w:val="00F74740"/>
    <w:rsid w:val="00F74777"/>
    <w:rsid w:val="00F80B61"/>
    <w:rsid w:val="00F81441"/>
    <w:rsid w:val="00F83BD3"/>
    <w:rsid w:val="00F845A1"/>
    <w:rsid w:val="00F8484C"/>
    <w:rsid w:val="00F84F0F"/>
    <w:rsid w:val="00F85E6D"/>
    <w:rsid w:val="00F86C1C"/>
    <w:rsid w:val="00F879DF"/>
    <w:rsid w:val="00F9013A"/>
    <w:rsid w:val="00F9078D"/>
    <w:rsid w:val="00F913CD"/>
    <w:rsid w:val="00F925CF"/>
    <w:rsid w:val="00F92702"/>
    <w:rsid w:val="00F93860"/>
    <w:rsid w:val="00F94916"/>
    <w:rsid w:val="00F96F5B"/>
    <w:rsid w:val="00F97E38"/>
    <w:rsid w:val="00FA0151"/>
    <w:rsid w:val="00FA0CB4"/>
    <w:rsid w:val="00FA28D2"/>
    <w:rsid w:val="00FA389E"/>
    <w:rsid w:val="00FA52A9"/>
    <w:rsid w:val="00FA61D8"/>
    <w:rsid w:val="00FA71C8"/>
    <w:rsid w:val="00FA727B"/>
    <w:rsid w:val="00FB1CB0"/>
    <w:rsid w:val="00FB3CDC"/>
    <w:rsid w:val="00FB5627"/>
    <w:rsid w:val="00FC06CC"/>
    <w:rsid w:val="00FC3290"/>
    <w:rsid w:val="00FC3A40"/>
    <w:rsid w:val="00FC482B"/>
    <w:rsid w:val="00FC5E26"/>
    <w:rsid w:val="00FC6320"/>
    <w:rsid w:val="00FC6CF7"/>
    <w:rsid w:val="00FC7E55"/>
    <w:rsid w:val="00FD0304"/>
    <w:rsid w:val="00FD0451"/>
    <w:rsid w:val="00FD1665"/>
    <w:rsid w:val="00FD1683"/>
    <w:rsid w:val="00FD36AF"/>
    <w:rsid w:val="00FD3D15"/>
    <w:rsid w:val="00FD79F6"/>
    <w:rsid w:val="00FE11AA"/>
    <w:rsid w:val="00FE193E"/>
    <w:rsid w:val="00FE23B4"/>
    <w:rsid w:val="00FE25D4"/>
    <w:rsid w:val="00FE27C9"/>
    <w:rsid w:val="00FE35A3"/>
    <w:rsid w:val="00FE56B3"/>
    <w:rsid w:val="00FE6368"/>
    <w:rsid w:val="00FE6B87"/>
    <w:rsid w:val="00FE740D"/>
    <w:rsid w:val="00FE7DD2"/>
    <w:rsid w:val="00FE7E9D"/>
    <w:rsid w:val="00FF1DDA"/>
    <w:rsid w:val="00FF1E4E"/>
    <w:rsid w:val="00FF2753"/>
    <w:rsid w:val="00FF2B80"/>
    <w:rsid w:val="00FF3242"/>
    <w:rsid w:val="00FF341E"/>
    <w:rsid w:val="00FF399F"/>
    <w:rsid w:val="00FF4957"/>
    <w:rsid w:val="00FF55E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6586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E4536-7339-4C4E-81D2-C51F9181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7</Pages>
  <Words>9196</Words>
  <Characters>5242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LMAnot_MKN468groz</vt:lpstr>
    </vt:vector>
  </TitlesOfParts>
  <Company>Labklājības ministrija</Company>
  <LinksUpToDate>false</LinksUpToDate>
  <CharactersWithSpaces>14410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LMAnot_MKN468groz</dc:title>
  <dc:subject>Anotācija</dc:subject>
  <dc:creator>Rūdolfs Kudļa</dc:creator>
  <dc:description>rudolfs.kudla@lm.gov.lv_x000d_
tālr.67021630</dc:description>
  <cp:lastModifiedBy>Rudolfs Kud'la</cp:lastModifiedBy>
  <cp:revision>951</cp:revision>
  <cp:lastPrinted>2016-01-22T12:53:00Z</cp:lastPrinted>
  <dcterms:created xsi:type="dcterms:W3CDTF">2014-09-09T06:08:00Z</dcterms:created>
  <dcterms:modified xsi:type="dcterms:W3CDTF">2016-03-15T07:15:00Z</dcterms:modified>
</cp:coreProperties>
</file>