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170801" w:rsidRDefault="00D12371" w:rsidP="00167A4F">
      <w:pPr>
        <w:pStyle w:val="naislab"/>
        <w:spacing w:before="0" w:beforeAutospacing="0" w:after="0" w:afterAutospacing="0"/>
        <w:ind w:firstLine="720"/>
        <w:jc w:val="center"/>
        <w:rPr>
          <w:b/>
          <w:lang w:val="lv-LV"/>
        </w:rPr>
      </w:pPr>
      <w:r w:rsidRPr="00170801">
        <w:rPr>
          <w:b/>
          <w:lang w:val="lv-LV"/>
        </w:rPr>
        <w:t>Ministru kabineta noteikumu projekta</w:t>
      </w:r>
    </w:p>
    <w:p w:rsidR="00E312B1" w:rsidRPr="00170801" w:rsidRDefault="002669C3" w:rsidP="00167A4F">
      <w:pPr>
        <w:ind w:firstLine="720"/>
        <w:jc w:val="center"/>
        <w:rPr>
          <w:b/>
          <w:bCs/>
          <w:lang w:val="lv-LV"/>
        </w:rPr>
      </w:pPr>
      <w:r w:rsidRPr="00170801">
        <w:rPr>
          <w:b/>
          <w:bCs/>
          <w:lang w:val="lv-LV"/>
        </w:rPr>
        <w:t>„</w:t>
      </w:r>
      <w:bookmarkStart w:id="0" w:name="OLE_LINK7"/>
      <w:bookmarkStart w:id="1" w:name="OLE_LINK8"/>
      <w:r w:rsidR="00E312B1" w:rsidRPr="00170801">
        <w:rPr>
          <w:b/>
          <w:bCs/>
          <w:lang w:val="lv-LV"/>
        </w:rPr>
        <w:t>Grozījumi Ministru kabineta 2004.</w:t>
      </w:r>
      <w:r w:rsidR="007740E5">
        <w:rPr>
          <w:b/>
          <w:bCs/>
          <w:lang w:val="lv-LV"/>
        </w:rPr>
        <w:t xml:space="preserve"> </w:t>
      </w:r>
      <w:r w:rsidR="00E312B1" w:rsidRPr="00170801">
        <w:rPr>
          <w:b/>
          <w:bCs/>
          <w:lang w:val="lv-LV"/>
        </w:rPr>
        <w:t>gada 17.</w:t>
      </w:r>
      <w:r w:rsidR="007740E5">
        <w:rPr>
          <w:b/>
          <w:bCs/>
          <w:lang w:val="lv-LV"/>
        </w:rPr>
        <w:t xml:space="preserve"> </w:t>
      </w:r>
      <w:r w:rsidR="00E312B1" w:rsidRPr="00170801">
        <w:rPr>
          <w:b/>
          <w:bCs/>
          <w:lang w:val="lv-LV"/>
        </w:rPr>
        <w:t>februāra noteikumos Nr.83</w:t>
      </w:r>
    </w:p>
    <w:p w:rsidR="00D12371" w:rsidRDefault="00E312B1" w:rsidP="00167A4F">
      <w:pPr>
        <w:ind w:firstLine="720"/>
        <w:jc w:val="center"/>
        <w:rPr>
          <w:b/>
          <w:bCs/>
          <w:lang w:val="lv-LV"/>
        </w:rPr>
      </w:pPr>
      <w:r w:rsidRPr="00170801">
        <w:rPr>
          <w:b/>
          <w:bCs/>
          <w:lang w:val="lv-LV"/>
        </w:rPr>
        <w:t>„Āfrikas cūku mēra likvidēšanas un draudu novēršanas kārtība”</w:t>
      </w:r>
      <w:r w:rsidR="002669C3" w:rsidRPr="00170801">
        <w:rPr>
          <w:b/>
          <w:bCs/>
          <w:lang w:val="lv-LV"/>
        </w:rPr>
        <w:t>”</w:t>
      </w:r>
    </w:p>
    <w:p w:rsidR="008B0C60" w:rsidRDefault="00E61AD5" w:rsidP="00167A4F">
      <w:pPr>
        <w:pStyle w:val="naisf"/>
        <w:spacing w:before="0" w:beforeAutospacing="0" w:after="0" w:afterAutospacing="0"/>
        <w:ind w:firstLine="720"/>
        <w:jc w:val="center"/>
        <w:rPr>
          <w:b/>
          <w:bCs/>
          <w:lang w:val="lv-LV"/>
        </w:rPr>
      </w:pPr>
      <w:r w:rsidRPr="00170801">
        <w:rPr>
          <w:b/>
          <w:lang w:val="lv-LV"/>
        </w:rPr>
        <w:t xml:space="preserve">sākotnējās </w:t>
      </w:r>
      <w:r w:rsidR="00757B05" w:rsidRPr="00170801">
        <w:rPr>
          <w:b/>
          <w:lang w:val="lv-LV"/>
        </w:rPr>
        <w:t>ietekmes novērtējuma ziņojums</w:t>
      </w:r>
      <w:r w:rsidR="00757B05" w:rsidRPr="00170801">
        <w:rPr>
          <w:b/>
          <w:bCs/>
          <w:lang w:val="lv-LV"/>
        </w:rPr>
        <w:t xml:space="preserve"> (anotācija)</w:t>
      </w:r>
    </w:p>
    <w:p w:rsidR="00831A6C" w:rsidRPr="007B7907" w:rsidRDefault="00831A6C" w:rsidP="007B7907">
      <w:pPr>
        <w:pStyle w:val="naisf"/>
        <w:spacing w:before="0" w:beforeAutospacing="0" w:after="0" w:afterAutospacing="0"/>
        <w:jc w:val="center"/>
        <w:rPr>
          <w:b/>
          <w:bCs/>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2A39FB"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2745B0">
              <w:rPr>
                <w:b/>
                <w:bCs/>
                <w:lang w:val="lv-LV" w:eastAsia="lv-LV"/>
              </w:rPr>
              <w:t>I. Tiesību akta projekta izstrādes nepieciešamība</w:t>
            </w:r>
          </w:p>
        </w:tc>
      </w:tr>
      <w:tr w:rsidR="005D73DE" w:rsidRPr="002A39FB" w:rsidTr="00C21DCA">
        <w:tc>
          <w:tcPr>
            <w:tcW w:w="250" w:type="pct"/>
          </w:tcPr>
          <w:p w:rsidR="00A162FE" w:rsidRPr="009E2709" w:rsidRDefault="00A162FE" w:rsidP="00C21DCA">
            <w:pPr>
              <w:jc w:val="center"/>
              <w:rPr>
                <w:lang w:val="lv-LV" w:eastAsia="lv-LV"/>
              </w:rPr>
            </w:pPr>
            <w:r w:rsidRPr="009E2709">
              <w:rPr>
                <w:lang w:val="lv-LV" w:eastAsia="lv-LV"/>
              </w:rPr>
              <w:t>1.</w:t>
            </w:r>
          </w:p>
        </w:tc>
        <w:tc>
          <w:tcPr>
            <w:tcW w:w="1397" w:type="pct"/>
          </w:tcPr>
          <w:p w:rsidR="00A162FE" w:rsidRPr="009E2709" w:rsidRDefault="00A162FE" w:rsidP="005D73DE">
            <w:pPr>
              <w:jc w:val="both"/>
              <w:rPr>
                <w:lang w:val="lv-LV" w:eastAsia="lv-LV"/>
              </w:rPr>
            </w:pPr>
            <w:r w:rsidRPr="009E2709">
              <w:rPr>
                <w:lang w:val="lv-LV" w:eastAsia="lv-LV"/>
              </w:rPr>
              <w:t>Pamatojums</w:t>
            </w:r>
          </w:p>
        </w:tc>
        <w:tc>
          <w:tcPr>
            <w:tcW w:w="3353" w:type="pct"/>
          </w:tcPr>
          <w:p w:rsidR="00A162FE" w:rsidRPr="009E2709" w:rsidRDefault="00E312B1" w:rsidP="005D73DE">
            <w:pPr>
              <w:jc w:val="both"/>
              <w:rPr>
                <w:lang w:val="lv-LV"/>
              </w:rPr>
            </w:pPr>
            <w:r w:rsidRPr="00E312B1">
              <w:rPr>
                <w:lang w:val="lv-LV"/>
              </w:rPr>
              <w:t>Veterinārmedicīnas likuma</w:t>
            </w:r>
            <w:r>
              <w:rPr>
                <w:lang w:val="lv-LV"/>
              </w:rPr>
              <w:t xml:space="preserve"> </w:t>
            </w:r>
            <w:r w:rsidRPr="00E312B1">
              <w:rPr>
                <w:lang w:val="lv-LV"/>
              </w:rPr>
              <w:t>26.</w:t>
            </w:r>
            <w:r w:rsidR="007740E5">
              <w:rPr>
                <w:lang w:val="lv-LV"/>
              </w:rPr>
              <w:t xml:space="preserve"> </w:t>
            </w:r>
            <w:r w:rsidRPr="00E312B1">
              <w:rPr>
                <w:lang w:val="lv-LV"/>
              </w:rPr>
              <w:t>panta</w:t>
            </w:r>
            <w:r>
              <w:rPr>
                <w:lang w:val="lv-LV"/>
              </w:rPr>
              <w:t xml:space="preserve"> pirmā daļa</w:t>
            </w:r>
            <w:r w:rsidRPr="00E312B1">
              <w:rPr>
                <w:lang w:val="lv-LV"/>
              </w:rPr>
              <w:t xml:space="preserve"> un</w:t>
            </w:r>
            <w:r>
              <w:rPr>
                <w:lang w:val="lv-LV"/>
              </w:rPr>
              <w:t xml:space="preserve"> </w:t>
            </w:r>
            <w:r w:rsidRPr="00E312B1">
              <w:rPr>
                <w:lang w:val="lv-LV"/>
              </w:rPr>
              <w:t>27.</w:t>
            </w:r>
            <w:r w:rsidR="007740E5">
              <w:rPr>
                <w:lang w:val="lv-LV"/>
              </w:rPr>
              <w:t xml:space="preserve"> </w:t>
            </w:r>
            <w:r w:rsidRPr="00E312B1">
              <w:rPr>
                <w:lang w:val="lv-LV"/>
              </w:rPr>
              <w:t>panta treš</w:t>
            </w:r>
            <w:r>
              <w:rPr>
                <w:lang w:val="lv-LV"/>
              </w:rPr>
              <w:t>ā daļa</w:t>
            </w:r>
          </w:p>
        </w:tc>
      </w:tr>
      <w:tr w:rsidR="005D73DE" w:rsidRPr="002A39FB" w:rsidTr="00C21DCA">
        <w:tc>
          <w:tcPr>
            <w:tcW w:w="250" w:type="pct"/>
          </w:tcPr>
          <w:p w:rsidR="00A162FE" w:rsidRPr="009E2709" w:rsidRDefault="00A162FE" w:rsidP="00C21DCA">
            <w:pPr>
              <w:jc w:val="center"/>
              <w:rPr>
                <w:lang w:val="lv-LV" w:eastAsia="lv-LV"/>
              </w:rPr>
            </w:pPr>
            <w:r w:rsidRPr="009E2709">
              <w:rPr>
                <w:lang w:val="lv-LV" w:eastAsia="lv-LV"/>
              </w:rPr>
              <w:t>2.</w:t>
            </w:r>
          </w:p>
        </w:tc>
        <w:tc>
          <w:tcPr>
            <w:tcW w:w="139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B61E57" w:rsidRDefault="004E4242" w:rsidP="004338D9">
            <w:pPr>
              <w:jc w:val="both"/>
              <w:rPr>
                <w:lang w:val="lv-LV"/>
              </w:rPr>
            </w:pPr>
            <w:r>
              <w:rPr>
                <w:lang w:val="lv-LV"/>
              </w:rPr>
              <w:t xml:space="preserve">Ir stājies spēkā Komisijas </w:t>
            </w:r>
            <w:r w:rsidR="00B14869">
              <w:rPr>
                <w:lang w:val="lv-LV"/>
              </w:rPr>
              <w:t>2016</w:t>
            </w:r>
            <w:r w:rsidR="00F20442">
              <w:rPr>
                <w:lang w:val="lv-LV"/>
              </w:rPr>
              <w:t>.</w:t>
            </w:r>
            <w:r w:rsidR="00A41344">
              <w:rPr>
                <w:lang w:val="lv-LV"/>
              </w:rPr>
              <w:t xml:space="preserve"> </w:t>
            </w:r>
            <w:r w:rsidR="00F20442">
              <w:rPr>
                <w:lang w:val="lv-LV"/>
              </w:rPr>
              <w:t xml:space="preserve">gada </w:t>
            </w:r>
            <w:r w:rsidR="00B14869">
              <w:rPr>
                <w:lang w:val="lv-LV"/>
              </w:rPr>
              <w:t>9</w:t>
            </w:r>
            <w:r w:rsidR="00093B45">
              <w:rPr>
                <w:lang w:val="lv-LV"/>
              </w:rPr>
              <w:t>.</w:t>
            </w:r>
            <w:r w:rsidR="00A41344">
              <w:rPr>
                <w:lang w:val="lv-LV"/>
              </w:rPr>
              <w:t xml:space="preserve"> </w:t>
            </w:r>
            <w:r w:rsidR="00B14869">
              <w:rPr>
                <w:lang w:val="lv-LV"/>
              </w:rPr>
              <w:t>februāra</w:t>
            </w:r>
            <w:r w:rsidR="00DF4E80">
              <w:rPr>
                <w:lang w:val="lv-LV"/>
              </w:rPr>
              <w:t xml:space="preserve"> </w:t>
            </w:r>
            <w:r>
              <w:rPr>
                <w:lang w:val="lv-LV"/>
              </w:rPr>
              <w:t>Īstenošanas lēmums</w:t>
            </w:r>
            <w:r w:rsidR="009D669A">
              <w:rPr>
                <w:lang w:val="lv-LV"/>
              </w:rPr>
              <w:t xml:space="preserve"> </w:t>
            </w:r>
            <w:r w:rsidR="0007595E">
              <w:rPr>
                <w:lang w:val="lv-LV"/>
              </w:rPr>
              <w:t xml:space="preserve">(ES) </w:t>
            </w:r>
            <w:r w:rsidR="00B14869">
              <w:rPr>
                <w:lang w:val="lv-LV"/>
              </w:rPr>
              <w:t>2016/180</w:t>
            </w:r>
            <w:r w:rsidR="00D026C2">
              <w:rPr>
                <w:lang w:val="lv-LV"/>
              </w:rPr>
              <w:t>,</w:t>
            </w:r>
            <w:r w:rsidR="00EB35CE">
              <w:rPr>
                <w:lang w:val="lv-LV"/>
              </w:rPr>
              <w:t xml:space="preserve"> </w:t>
            </w:r>
            <w:r w:rsidR="00D026C2" w:rsidRPr="00D026C2">
              <w:rPr>
                <w:bCs/>
                <w:lang w:val="lv-LV"/>
              </w:rPr>
              <w:t xml:space="preserve">ar ko attiecībā uz </w:t>
            </w:r>
            <w:r w:rsidR="00B14869">
              <w:rPr>
                <w:bCs/>
                <w:lang w:val="lv-LV"/>
              </w:rPr>
              <w:t>ierakstiem par Igauniju, Lietuvu un Poliju groza pielikumu Īstenošanas lēmumam</w:t>
            </w:r>
            <w:r w:rsidR="009D669A">
              <w:rPr>
                <w:bCs/>
                <w:lang w:val="lv-LV"/>
              </w:rPr>
              <w:t xml:space="preserve"> 2014/709/ES</w:t>
            </w:r>
            <w:r w:rsidR="00B14869">
              <w:rPr>
                <w:bCs/>
                <w:lang w:val="lv-LV"/>
              </w:rPr>
              <w:t xml:space="preserve"> par dzīvnieku veselības kontroles pasākumiem saistībā ar Āfrikas cūku mēri dažās dalībvalstīs</w:t>
            </w:r>
            <w:r w:rsidR="00D3276F">
              <w:rPr>
                <w:bCs/>
                <w:lang w:val="lv-LV"/>
              </w:rPr>
              <w:t xml:space="preserve"> </w:t>
            </w:r>
            <w:r w:rsidR="00D3276F" w:rsidRPr="00D3276F">
              <w:rPr>
                <w:bCs/>
                <w:lang w:val="lv-LV"/>
              </w:rPr>
              <w:t>(turpmāk – Īstenošanas lēmums 2016/180)</w:t>
            </w:r>
            <w:r w:rsidR="002B7EC7">
              <w:rPr>
                <w:bCs/>
                <w:lang w:val="lv-LV"/>
              </w:rPr>
              <w:t xml:space="preserve"> un Komisijas 2016. gada 29. marta Īstenošanas lēmums </w:t>
            </w:r>
            <w:r w:rsidR="006B7275">
              <w:rPr>
                <w:bCs/>
                <w:lang w:val="lv-LV"/>
              </w:rPr>
              <w:t xml:space="preserve">(ES) 2016/464 </w:t>
            </w:r>
            <w:r w:rsidR="002B7EC7">
              <w:rPr>
                <w:bCs/>
                <w:lang w:val="lv-LV"/>
              </w:rPr>
              <w:t xml:space="preserve">ar ko attiecībā uz ierakstiem par Igauniju un Poliju groza pielikumu īstenošanas lēmumam 2014/709/ES par dzīvnieku veselības kontroles pasākumiem saistībā ar Āfrikas cūku mēri dažās dalībvalstīs (turpmāk – Īstenošanas lēmums </w:t>
            </w:r>
            <w:r w:rsidR="006B7275">
              <w:rPr>
                <w:bCs/>
                <w:lang w:val="lv-LV"/>
              </w:rPr>
              <w:t>2016/464</w:t>
            </w:r>
            <w:r w:rsidR="002B7EC7">
              <w:rPr>
                <w:bCs/>
                <w:lang w:val="lv-LV"/>
              </w:rPr>
              <w:t>)</w:t>
            </w:r>
            <w:r w:rsidR="00D3276F" w:rsidRPr="00D3276F">
              <w:rPr>
                <w:bCs/>
                <w:lang w:val="lv-LV"/>
              </w:rPr>
              <w:t>.</w:t>
            </w:r>
          </w:p>
          <w:p w:rsidR="004A3463" w:rsidRDefault="004A3463" w:rsidP="004338D9">
            <w:pPr>
              <w:jc w:val="both"/>
              <w:rPr>
                <w:lang w:val="lv-LV"/>
              </w:rPr>
            </w:pPr>
            <w:r>
              <w:rPr>
                <w:lang w:val="lv-LV"/>
              </w:rPr>
              <w:t>Grozījumi Komisijas</w:t>
            </w:r>
            <w:r w:rsidR="005F0F85">
              <w:rPr>
                <w:lang w:val="lv-LV"/>
              </w:rPr>
              <w:t xml:space="preserve"> 2014. gada 9. oktobra</w:t>
            </w:r>
            <w:r>
              <w:rPr>
                <w:lang w:val="lv-LV"/>
              </w:rPr>
              <w:t xml:space="preserve"> </w:t>
            </w:r>
            <w:r w:rsidR="0007595E">
              <w:rPr>
                <w:lang w:val="lv-LV"/>
              </w:rPr>
              <w:t>Ī</w:t>
            </w:r>
            <w:r>
              <w:rPr>
                <w:lang w:val="lv-LV"/>
              </w:rPr>
              <w:t xml:space="preserve">stenošanas lēmumā 2014/709/ES </w:t>
            </w:r>
            <w:r w:rsidR="005F0F85">
              <w:rPr>
                <w:lang w:val="lv-LV"/>
              </w:rPr>
              <w:t>par dzīvnieku veselības kontroles pasākumiem saistībā ar Āfrikas cūku mēri dažās dalībvalstīs un ar ko atceļ īstenošanas lēmumu 2014/178/ES</w:t>
            </w:r>
            <w:r>
              <w:rPr>
                <w:lang w:val="lv-LV"/>
              </w:rPr>
              <w:t xml:space="preserve"> </w:t>
            </w:r>
            <w:r w:rsidR="007740E5">
              <w:rPr>
                <w:lang w:val="lv-LV"/>
              </w:rPr>
              <w:t xml:space="preserve">(turpmāk – Īstenošanas lēmums 2014/709/ES) </w:t>
            </w:r>
            <w:r>
              <w:rPr>
                <w:lang w:val="lv-LV"/>
              </w:rPr>
              <w:t xml:space="preserve">tika </w:t>
            </w:r>
            <w:r w:rsidR="00BE33E4">
              <w:rPr>
                <w:lang w:val="lv-LV"/>
              </w:rPr>
              <w:t>izdar</w:t>
            </w:r>
            <w:r>
              <w:rPr>
                <w:lang w:val="lv-LV"/>
              </w:rPr>
              <w:t>īt</w:t>
            </w:r>
            <w:r w:rsidR="0007595E">
              <w:rPr>
                <w:lang w:val="lv-LV"/>
              </w:rPr>
              <w:t>i</w:t>
            </w:r>
            <w:r w:rsidR="00BE33E4">
              <w:rPr>
                <w:lang w:val="lv-LV"/>
              </w:rPr>
              <w:t>,</w:t>
            </w:r>
            <w:r>
              <w:rPr>
                <w:lang w:val="lv-LV"/>
              </w:rPr>
              <w:t xml:space="preserve"> </w:t>
            </w:r>
            <w:r w:rsidR="00BE33E4">
              <w:rPr>
                <w:lang w:val="lv-LV"/>
              </w:rPr>
              <w:t xml:space="preserve">ievērojot vairākus </w:t>
            </w:r>
            <w:r>
              <w:rPr>
                <w:lang w:val="lv-LV"/>
              </w:rPr>
              <w:t>apsvērumus:</w:t>
            </w:r>
          </w:p>
          <w:p w:rsidR="00B14869" w:rsidRDefault="00B14869" w:rsidP="004338D9">
            <w:pPr>
              <w:jc w:val="both"/>
              <w:rPr>
                <w:lang w:val="lv-LV"/>
              </w:rPr>
            </w:pPr>
            <w:r>
              <w:rPr>
                <w:lang w:val="lv-LV"/>
              </w:rPr>
              <w:t>1</w:t>
            </w:r>
            <w:r w:rsidR="00417F11">
              <w:rPr>
                <w:lang w:val="lv-LV"/>
              </w:rPr>
              <w:t xml:space="preserve">) </w:t>
            </w:r>
            <w:r>
              <w:rPr>
                <w:lang w:val="lv-LV"/>
              </w:rPr>
              <w:t>Lietuvas kompetentā iestāde</w:t>
            </w:r>
            <w:r w:rsidR="00B00D61">
              <w:rPr>
                <w:lang w:val="lv-LV"/>
              </w:rPr>
              <w:t xml:space="preserve">, kas atbildīga par dzīvnieku infekcijas slimību uzraudzību, </w:t>
            </w:r>
            <w:r>
              <w:rPr>
                <w:lang w:val="lv-LV"/>
              </w:rPr>
              <w:t>inform</w:t>
            </w:r>
            <w:r w:rsidR="00B00D61">
              <w:rPr>
                <w:lang w:val="lv-LV"/>
              </w:rPr>
              <w:t>ēja</w:t>
            </w:r>
            <w:r>
              <w:rPr>
                <w:lang w:val="lv-LV"/>
              </w:rPr>
              <w:t xml:space="preserve"> Eiropas Savienības dalībvalstu un Eiropas Komisijas pārstāvjus par to, ka k</w:t>
            </w:r>
            <w:r w:rsidRPr="00B14869">
              <w:rPr>
                <w:lang w:val="lv-LV"/>
              </w:rPr>
              <w:t xml:space="preserve">opš 2014. gada septembra nav </w:t>
            </w:r>
            <w:r>
              <w:rPr>
                <w:lang w:val="lv-LV"/>
              </w:rPr>
              <w:t>novēroti</w:t>
            </w:r>
            <w:r w:rsidRPr="00B14869">
              <w:rPr>
                <w:lang w:val="lv-LV"/>
              </w:rPr>
              <w:t xml:space="preserve"> Āfrikas c</w:t>
            </w:r>
            <w:r>
              <w:rPr>
                <w:lang w:val="lv-LV"/>
              </w:rPr>
              <w:t xml:space="preserve">ūku mēra uzliesmojuma gadījumi </w:t>
            </w:r>
            <w:r w:rsidRPr="00B14869">
              <w:rPr>
                <w:lang w:val="lv-LV"/>
              </w:rPr>
              <w:t xml:space="preserve">mājas cūkām </w:t>
            </w:r>
            <w:r>
              <w:rPr>
                <w:lang w:val="lv-LV"/>
              </w:rPr>
              <w:t>atsevišķos Lietuvas apgabalos, kuri noteikti kā III riska zonas apgabali. Papildus tam</w:t>
            </w:r>
            <w:r w:rsidRPr="00B14869">
              <w:rPr>
                <w:lang w:val="lv-LV"/>
              </w:rPr>
              <w:t xml:space="preserve"> saimniecībās </w:t>
            </w:r>
            <w:r w:rsidR="00B00D61">
              <w:rPr>
                <w:lang w:val="lv-LV"/>
              </w:rPr>
              <w:t xml:space="preserve">Lietuvas teritorijā </w:t>
            </w:r>
            <w:r w:rsidRPr="00B14869">
              <w:rPr>
                <w:lang w:val="lv-LV"/>
              </w:rPr>
              <w:t xml:space="preserve">ir īstenota biodrošības pasākumu pārraudzība, un </w:t>
            </w:r>
            <w:r w:rsidR="00B00D61">
              <w:rPr>
                <w:lang w:val="lv-LV"/>
              </w:rPr>
              <w:t xml:space="preserve">slimības </w:t>
            </w:r>
            <w:r w:rsidRPr="00B14869">
              <w:rPr>
                <w:lang w:val="lv-LV"/>
              </w:rPr>
              <w:t xml:space="preserve">uzraudzības rezultāti liecina, ka šo Lietuvas apgabalu saimniecībās nav konstatēts Āfrikas cūku mēra vīruss. Tas </w:t>
            </w:r>
            <w:r w:rsidR="002A39FB">
              <w:rPr>
                <w:lang w:val="lv-LV"/>
              </w:rPr>
              <w:t>liecina par</w:t>
            </w:r>
            <w:r w:rsidRPr="00B14869">
              <w:rPr>
                <w:lang w:val="lv-LV"/>
              </w:rPr>
              <w:t xml:space="preserve"> epidemioloģiskās situācijas uzlabošanos</w:t>
            </w:r>
            <w:r w:rsidR="002A39FB">
              <w:rPr>
                <w:lang w:val="lv-LV"/>
              </w:rPr>
              <w:t>, tāpēc</w:t>
            </w:r>
            <w:r w:rsidRPr="00B14869">
              <w:rPr>
                <w:lang w:val="lv-LV"/>
              </w:rPr>
              <w:t xml:space="preserve"> </w:t>
            </w:r>
            <w:r w:rsidR="00B00D61">
              <w:rPr>
                <w:lang w:val="lv-LV"/>
              </w:rPr>
              <w:t>Lietuvas atsevišķus</w:t>
            </w:r>
            <w:r w:rsidRPr="00B14869">
              <w:rPr>
                <w:lang w:val="lv-LV"/>
              </w:rPr>
              <w:t xml:space="preserve"> apgabal</w:t>
            </w:r>
            <w:r w:rsidR="00B00D61">
              <w:rPr>
                <w:lang w:val="lv-LV"/>
              </w:rPr>
              <w:t>us nepieciešams i</w:t>
            </w:r>
            <w:r w:rsidRPr="00B14869">
              <w:rPr>
                <w:lang w:val="lv-LV"/>
              </w:rPr>
              <w:t>ekļa</w:t>
            </w:r>
            <w:r w:rsidR="00B00D61">
              <w:rPr>
                <w:lang w:val="lv-LV"/>
              </w:rPr>
              <w:t>ut</w:t>
            </w:r>
            <w:r w:rsidRPr="00B14869">
              <w:rPr>
                <w:lang w:val="lv-LV"/>
              </w:rPr>
              <w:t xml:space="preserve"> Īstenošanas lēmuma 2014/709/ES pielikuma II</w:t>
            </w:r>
            <w:r w:rsidR="00B00D61">
              <w:rPr>
                <w:lang w:val="lv-LV"/>
              </w:rPr>
              <w:t> daļā;</w:t>
            </w:r>
            <w:r>
              <w:rPr>
                <w:lang w:val="lv-LV"/>
              </w:rPr>
              <w:t xml:space="preserve"> </w:t>
            </w:r>
          </w:p>
          <w:p w:rsidR="00B14869" w:rsidRDefault="00B14869" w:rsidP="004338D9">
            <w:pPr>
              <w:jc w:val="both"/>
              <w:rPr>
                <w:lang w:val="lv-LV"/>
              </w:rPr>
            </w:pPr>
            <w:r>
              <w:rPr>
                <w:lang w:val="lv-LV"/>
              </w:rPr>
              <w:t>2</w:t>
            </w:r>
            <w:r w:rsidR="00417F11">
              <w:rPr>
                <w:lang w:val="lv-LV"/>
              </w:rPr>
              <w:t>)</w:t>
            </w:r>
            <w:r>
              <w:rPr>
                <w:lang w:val="lv-LV"/>
              </w:rPr>
              <w:t xml:space="preserve"> </w:t>
            </w:r>
            <w:r w:rsidR="00B00D61">
              <w:rPr>
                <w:lang w:val="lv-LV"/>
              </w:rPr>
              <w:t xml:space="preserve">tāpat Igaunijas, Lietuvas un Polijas kompetentās iestādes, kas atbildīgas par dzīvnieku infekcijas slimību uzraudzību, ziņoja par mežacūku saslimšanas gadījumiem </w:t>
            </w:r>
            <w:r w:rsidR="00B00D61" w:rsidRPr="00B14869">
              <w:rPr>
                <w:lang w:val="lv-LV"/>
              </w:rPr>
              <w:t xml:space="preserve">ar Āfrikas cūku mēri </w:t>
            </w:r>
            <w:r w:rsidRPr="00B14869">
              <w:rPr>
                <w:lang w:val="lv-LV"/>
              </w:rPr>
              <w:t>2015. gada decembrī</w:t>
            </w:r>
            <w:r w:rsidR="00B00D61">
              <w:rPr>
                <w:lang w:val="lv-LV"/>
              </w:rPr>
              <w:t>. Šie saslimšanas gadījumi tika</w:t>
            </w:r>
            <w:r w:rsidRPr="00B14869">
              <w:rPr>
                <w:lang w:val="lv-LV"/>
              </w:rPr>
              <w:t xml:space="preserve"> </w:t>
            </w:r>
            <w:r w:rsidR="00B00D61">
              <w:rPr>
                <w:lang w:val="lv-LV"/>
              </w:rPr>
              <w:t>konstatēti</w:t>
            </w:r>
            <w:r w:rsidRPr="00B14869">
              <w:rPr>
                <w:lang w:val="lv-LV"/>
              </w:rPr>
              <w:t xml:space="preserve"> apgabalos, k</w:t>
            </w:r>
            <w:r w:rsidR="002A39FB">
              <w:rPr>
                <w:lang w:val="lv-LV"/>
              </w:rPr>
              <w:t>as minēti</w:t>
            </w:r>
            <w:r w:rsidRPr="00B14869">
              <w:rPr>
                <w:lang w:val="lv-LV"/>
              </w:rPr>
              <w:t xml:space="preserve"> Īstenošanas lēmuma 2014/709/ES pielikuma II </w:t>
            </w:r>
            <w:r w:rsidR="00B00D61">
              <w:rPr>
                <w:lang w:val="lv-LV"/>
              </w:rPr>
              <w:t>riska zonā</w:t>
            </w:r>
            <w:r w:rsidRPr="00B14869">
              <w:rPr>
                <w:lang w:val="lv-LV"/>
              </w:rPr>
              <w:t xml:space="preserve">, </w:t>
            </w:r>
            <w:r w:rsidR="002A39FB">
              <w:rPr>
                <w:lang w:val="lv-LV"/>
              </w:rPr>
              <w:t>attiecīgā</w:t>
            </w:r>
            <w:r w:rsidRPr="00B14869">
              <w:rPr>
                <w:lang w:val="lv-LV"/>
              </w:rPr>
              <w:t xml:space="preserve"> pielikuma I </w:t>
            </w:r>
            <w:r w:rsidR="00B00D61">
              <w:rPr>
                <w:lang w:val="lv-LV"/>
              </w:rPr>
              <w:t>riska zonas</w:t>
            </w:r>
            <w:r w:rsidRPr="00B14869">
              <w:rPr>
                <w:lang w:val="lv-LV"/>
              </w:rPr>
              <w:t xml:space="preserve"> </w:t>
            </w:r>
            <w:r w:rsidR="002A39FB">
              <w:rPr>
                <w:lang w:val="lv-LV"/>
              </w:rPr>
              <w:t>minēto</w:t>
            </w:r>
            <w:r w:rsidRPr="00B14869">
              <w:rPr>
                <w:lang w:val="lv-LV"/>
              </w:rPr>
              <w:t xml:space="preserve"> apgabalu tiešā tuvumā. Tajā pašā periodā Igaunijā </w:t>
            </w:r>
            <w:r w:rsidR="002A39FB">
              <w:rPr>
                <w:lang w:val="lv-LV"/>
              </w:rPr>
              <w:t>attiecīgā</w:t>
            </w:r>
            <w:r w:rsidRPr="00B14869">
              <w:rPr>
                <w:lang w:val="lv-LV"/>
              </w:rPr>
              <w:t xml:space="preserve"> pielikuma I </w:t>
            </w:r>
            <w:r w:rsidR="00B00D61">
              <w:rPr>
                <w:lang w:val="lv-LV"/>
              </w:rPr>
              <w:t>riska zonā</w:t>
            </w:r>
            <w:r w:rsidRPr="00B14869">
              <w:rPr>
                <w:lang w:val="lv-LV"/>
              </w:rPr>
              <w:t xml:space="preserve"> </w:t>
            </w:r>
            <w:r w:rsidR="002A39FB">
              <w:rPr>
                <w:lang w:val="lv-LV"/>
              </w:rPr>
              <w:t>minē</w:t>
            </w:r>
            <w:r w:rsidRPr="00B14869">
              <w:rPr>
                <w:lang w:val="lv-LV"/>
              </w:rPr>
              <w:t>tajā apgabalā tika konstatēts viens mežacūku saslimšanas gadījums ar Āfrikas cūku mēri</w:t>
            </w:r>
            <w:r w:rsidR="00B00D61">
              <w:rPr>
                <w:lang w:val="lv-LV"/>
              </w:rPr>
              <w:t>;</w:t>
            </w:r>
            <w:r w:rsidRPr="00B14869">
              <w:rPr>
                <w:lang w:val="lv-LV"/>
              </w:rPr>
              <w:t xml:space="preserve"> </w:t>
            </w:r>
          </w:p>
          <w:p w:rsidR="004A3463" w:rsidRDefault="00B14869" w:rsidP="004338D9">
            <w:pPr>
              <w:jc w:val="both"/>
              <w:rPr>
                <w:lang w:val="lv-LV"/>
              </w:rPr>
            </w:pPr>
            <w:r>
              <w:rPr>
                <w:lang w:val="lv-LV"/>
              </w:rPr>
              <w:t>3</w:t>
            </w:r>
            <w:r w:rsidR="00B27267">
              <w:rPr>
                <w:lang w:val="lv-LV"/>
              </w:rPr>
              <w:t>)</w:t>
            </w:r>
            <w:r>
              <w:rPr>
                <w:lang w:val="lv-LV"/>
              </w:rPr>
              <w:t xml:space="preserve"> </w:t>
            </w:r>
            <w:r w:rsidR="00B00D61">
              <w:rPr>
                <w:lang w:val="lv-LV"/>
              </w:rPr>
              <w:t>n</w:t>
            </w:r>
            <w:r w:rsidRPr="00B14869">
              <w:rPr>
                <w:lang w:val="lv-LV"/>
              </w:rPr>
              <w:t xml:space="preserve">ovērtējot risku, ko rada dzīvnieku veselības situācija saistībā ar Āfrikas cūku mēri Igaunijā, Lietuvā un Polijā, </w:t>
            </w:r>
            <w:r w:rsidR="00B00D61">
              <w:rPr>
                <w:lang w:val="lv-LV"/>
              </w:rPr>
              <w:t>ir</w:t>
            </w:r>
            <w:r w:rsidRPr="00B14869">
              <w:rPr>
                <w:lang w:val="lv-LV"/>
              </w:rPr>
              <w:t xml:space="preserve"> </w:t>
            </w:r>
            <w:r w:rsidRPr="00B14869">
              <w:rPr>
                <w:lang w:val="lv-LV"/>
              </w:rPr>
              <w:lastRenderedPageBreak/>
              <w:t xml:space="preserve">jāņem vērā pašreizējās epidemioloģiskās situācijas attīstība </w:t>
            </w:r>
            <w:r w:rsidR="00B00D61">
              <w:rPr>
                <w:lang w:val="lv-LV"/>
              </w:rPr>
              <w:t xml:space="preserve">Eiropas </w:t>
            </w:r>
            <w:r w:rsidRPr="00B14869">
              <w:rPr>
                <w:lang w:val="lv-LV"/>
              </w:rPr>
              <w:t xml:space="preserve">Savienībā </w:t>
            </w:r>
            <w:r w:rsidR="002A39FB">
              <w:rPr>
                <w:lang w:val="lv-LV"/>
              </w:rPr>
              <w:t>saist</w:t>
            </w:r>
            <w:r w:rsidRPr="00B14869">
              <w:rPr>
                <w:lang w:val="lv-LV"/>
              </w:rPr>
              <w:t xml:space="preserve">ībā </w:t>
            </w:r>
            <w:r w:rsidR="002A39FB">
              <w:rPr>
                <w:lang w:val="lv-LV"/>
              </w:rPr>
              <w:t>ar</w:t>
            </w:r>
            <w:r w:rsidRPr="00B14869">
              <w:rPr>
                <w:lang w:val="lv-LV"/>
              </w:rPr>
              <w:t xml:space="preserve"> šo slimību. Lai veiktu mērķtiecīgus dzīvnieku veselības kontroles pasākumus un nepieļautu Āfrikas cūku mēra tālāku izplatīšanos, kā arī novērstu nevajadzīgus tirdzniecības traucējumus </w:t>
            </w:r>
            <w:r w:rsidR="00B00D61">
              <w:rPr>
                <w:lang w:val="lv-LV"/>
              </w:rPr>
              <w:t xml:space="preserve">Eiropas </w:t>
            </w:r>
            <w:r w:rsidRPr="00B14869">
              <w:rPr>
                <w:lang w:val="lv-LV"/>
              </w:rPr>
              <w:t xml:space="preserve">Savienībā un izvairītos no tā, ka trešās valstis nosaka nepamatotus šķēršļus tirdzniecībai, Īstenošanas lēmuma 2014/709/ES pielikumā paredzētais </w:t>
            </w:r>
            <w:r w:rsidR="00B00D61">
              <w:rPr>
                <w:lang w:val="lv-LV"/>
              </w:rPr>
              <w:t xml:space="preserve">Eiropas </w:t>
            </w:r>
            <w:r w:rsidRPr="00B14869">
              <w:rPr>
                <w:lang w:val="lv-LV"/>
              </w:rPr>
              <w:t xml:space="preserve">Savienības saraksts ar apgabaliem, kuriem piemēro dzīvnieku veselības kontroles pasākumus, </w:t>
            </w:r>
            <w:r w:rsidR="00B00D61">
              <w:rPr>
                <w:lang w:val="lv-LV"/>
              </w:rPr>
              <w:t>ir jāgroza,</w:t>
            </w:r>
            <w:r w:rsidRPr="00B14869">
              <w:rPr>
                <w:lang w:val="lv-LV"/>
              </w:rPr>
              <w:t xml:space="preserve"> </w:t>
            </w:r>
            <w:r w:rsidR="002A39FB">
              <w:rPr>
                <w:lang w:val="lv-LV"/>
              </w:rPr>
              <w:t>ievērojot</w:t>
            </w:r>
            <w:r w:rsidRPr="00B14869">
              <w:rPr>
                <w:lang w:val="lv-LV"/>
              </w:rPr>
              <w:t xml:space="preserve"> pašreizējo epidemioloģisko situāciju</w:t>
            </w:r>
            <w:r w:rsidR="002B7EC7">
              <w:rPr>
                <w:lang w:val="lv-LV"/>
              </w:rPr>
              <w:t>;</w:t>
            </w:r>
          </w:p>
          <w:p w:rsidR="002B7EC7" w:rsidRDefault="002B7EC7" w:rsidP="004338D9">
            <w:pPr>
              <w:jc w:val="both"/>
              <w:rPr>
                <w:lang w:val="lv-LV"/>
              </w:rPr>
            </w:pPr>
            <w:r>
              <w:rPr>
                <w:lang w:val="lv-LV"/>
              </w:rPr>
              <w:t>4) kopš 2015. gada februāra nav ziņots par Āfrikas cūku mēra uzliesmojuma gadījumiem mājas cūkām Polijas III riska zonas apgabalos. Turklāt minēto apgabalu saimniecībās apmierinošā veidā ir īstenoti biodrošības pasākumu pārraudzība, kas nodrošina pietiekami labu Āfrikas cūku mēra kontroli. Līdz ar to Polijas III riska zonas apgabali jāiekļauj II riska zonas (zona, kurā mājas cūkām ir mazāka riska pakāpe inficēties ar Āfrikas cūku mēri) apgabalos;</w:t>
            </w:r>
          </w:p>
          <w:p w:rsidR="002B7EC7" w:rsidRPr="00B00D61" w:rsidRDefault="002B7EC7" w:rsidP="004338D9">
            <w:pPr>
              <w:jc w:val="both"/>
              <w:rPr>
                <w:b/>
                <w:bCs/>
                <w:lang w:val="lv-LV"/>
              </w:rPr>
            </w:pPr>
            <w:r>
              <w:rPr>
                <w:lang w:val="lv-LV"/>
              </w:rPr>
              <w:t>5) 2016. gada februārī tika konstatēts viens mežacūkas saslimšanas gadījums ar Āfrikas cūku mēri Igaunijas I riska zonas apgabalā, līdz ar ko šis apgabals ir jāiekļauj II riska zonas apgabalu sarakstā.</w:t>
            </w:r>
          </w:p>
          <w:p w:rsidR="004338D9" w:rsidRDefault="004338D9" w:rsidP="004338D9">
            <w:pPr>
              <w:jc w:val="both"/>
              <w:rPr>
                <w:lang w:val="lv-LV"/>
              </w:rPr>
            </w:pPr>
            <w:r>
              <w:rPr>
                <w:lang w:val="lv-LV"/>
              </w:rPr>
              <w:t>Āfrikas cūku mēra uzraudzība</w:t>
            </w:r>
            <w:r w:rsidR="00671E53">
              <w:rPr>
                <w:lang w:val="lv-LV"/>
              </w:rPr>
              <w:t>s</w:t>
            </w:r>
            <w:r>
              <w:rPr>
                <w:lang w:val="lv-LV"/>
              </w:rPr>
              <w:t>, kontrole</w:t>
            </w:r>
            <w:r w:rsidR="00671E53">
              <w:rPr>
                <w:lang w:val="lv-LV"/>
              </w:rPr>
              <w:t>s</w:t>
            </w:r>
            <w:r>
              <w:rPr>
                <w:lang w:val="lv-LV"/>
              </w:rPr>
              <w:t xml:space="preserve"> un apkarošana</w:t>
            </w:r>
            <w:r w:rsidR="00671E53">
              <w:rPr>
                <w:lang w:val="lv-LV"/>
              </w:rPr>
              <w:t>s kārtība</w:t>
            </w:r>
            <w:r>
              <w:rPr>
                <w:lang w:val="lv-LV"/>
              </w:rPr>
              <w:t xml:space="preserve"> </w:t>
            </w:r>
            <w:r w:rsidR="00D37002">
              <w:rPr>
                <w:lang w:val="lv-LV"/>
              </w:rPr>
              <w:t xml:space="preserve">ir </w:t>
            </w:r>
            <w:r>
              <w:rPr>
                <w:lang w:val="lv-LV"/>
              </w:rPr>
              <w:t xml:space="preserve">noteikta </w:t>
            </w:r>
            <w:r w:rsidR="00EB4AE1" w:rsidRPr="009D669A">
              <w:rPr>
                <w:lang w:val="lv-LV"/>
              </w:rPr>
              <w:t>Ministru kabineta 2004. gada 17. februāra noteikum</w:t>
            </w:r>
            <w:r w:rsidR="005648B8">
              <w:rPr>
                <w:lang w:val="lv-LV"/>
              </w:rPr>
              <w:t>os</w:t>
            </w:r>
            <w:r w:rsidR="00EB4AE1" w:rsidRPr="009D669A">
              <w:rPr>
                <w:lang w:val="lv-LV"/>
              </w:rPr>
              <w:t xml:space="preserve"> Nr.83 „Āfrikas cūku mēra likvidēšanas un draudu novēršanas kārtība” (turpmāk – noteikumi Nr.83)</w:t>
            </w:r>
            <w:r w:rsidR="00D37002">
              <w:rPr>
                <w:lang w:val="lv-LV"/>
              </w:rPr>
              <w:t xml:space="preserve">, kuros ir jāizdara </w:t>
            </w:r>
            <w:r w:rsidR="00AF7992">
              <w:rPr>
                <w:lang w:val="lv-LV"/>
              </w:rPr>
              <w:t>grozījum</w:t>
            </w:r>
            <w:r w:rsidR="00D37002">
              <w:rPr>
                <w:lang w:val="lv-LV"/>
              </w:rPr>
              <w:t>i, lai</w:t>
            </w:r>
            <w:r w:rsidR="00AF7992">
              <w:rPr>
                <w:lang w:val="lv-LV"/>
              </w:rPr>
              <w:t xml:space="preserve"> ie</w:t>
            </w:r>
            <w:r w:rsidR="00D37002">
              <w:rPr>
                <w:lang w:val="lv-LV"/>
              </w:rPr>
              <w:t>tvertu</w:t>
            </w:r>
            <w:r w:rsidR="00AF7992">
              <w:rPr>
                <w:lang w:val="lv-LV"/>
              </w:rPr>
              <w:t xml:space="preserve"> Īstenošanas</w:t>
            </w:r>
            <w:r w:rsidR="004C518D">
              <w:rPr>
                <w:lang w:val="lv-LV"/>
              </w:rPr>
              <w:t xml:space="preserve"> </w:t>
            </w:r>
            <w:r w:rsidR="00AF7992">
              <w:rPr>
                <w:lang w:val="lv-LV"/>
              </w:rPr>
              <w:t>lēmum</w:t>
            </w:r>
            <w:r w:rsidR="00D37002">
              <w:rPr>
                <w:lang w:val="lv-LV"/>
              </w:rPr>
              <w:t>a</w:t>
            </w:r>
            <w:r w:rsidR="00AF7992">
              <w:rPr>
                <w:lang w:val="lv-LV"/>
              </w:rPr>
              <w:t xml:space="preserve"> </w:t>
            </w:r>
            <w:r w:rsidR="00B14869">
              <w:rPr>
                <w:lang w:val="lv-LV"/>
              </w:rPr>
              <w:t>2016/180</w:t>
            </w:r>
            <w:r w:rsidR="008E1A59">
              <w:rPr>
                <w:lang w:val="lv-LV"/>
              </w:rPr>
              <w:t xml:space="preserve"> </w:t>
            </w:r>
            <w:r w:rsidR="006C2DD5">
              <w:rPr>
                <w:lang w:val="lv-LV"/>
              </w:rPr>
              <w:t>un Īstenošanas lēmuma</w:t>
            </w:r>
            <w:r w:rsidR="006B7275">
              <w:rPr>
                <w:lang w:val="lv-LV"/>
              </w:rPr>
              <w:t xml:space="preserve"> 2016/464 </w:t>
            </w:r>
            <w:r w:rsidR="00AF7992">
              <w:rPr>
                <w:lang w:val="lv-LV"/>
              </w:rPr>
              <w:t>normas.</w:t>
            </w:r>
          </w:p>
          <w:p w:rsidR="0079339B" w:rsidRDefault="00B00D61" w:rsidP="004338D9">
            <w:pPr>
              <w:jc w:val="both"/>
              <w:rPr>
                <w:bCs/>
                <w:lang w:val="lv-LV"/>
              </w:rPr>
            </w:pPr>
            <w:r>
              <w:rPr>
                <w:lang w:val="lv-LV"/>
              </w:rPr>
              <w:t xml:space="preserve">Papildus norādām, ka </w:t>
            </w:r>
            <w:r w:rsidRPr="00B00D61">
              <w:rPr>
                <w:lang w:val="lv-LV"/>
              </w:rPr>
              <w:t>Ministru kabineta noteikumu projekt</w:t>
            </w:r>
            <w:r w:rsidR="00390487">
              <w:rPr>
                <w:lang w:val="lv-LV"/>
              </w:rPr>
              <w:t>s</w:t>
            </w:r>
            <w:r w:rsidRPr="00B00D61">
              <w:rPr>
                <w:lang w:val="lv-LV"/>
              </w:rPr>
              <w:t xml:space="preserve"> „Grozījumi Ministru kabineta </w:t>
            </w:r>
            <w:r w:rsidRPr="00B00D61">
              <w:rPr>
                <w:bCs/>
                <w:lang w:val="lv-LV"/>
              </w:rPr>
              <w:t>2004. gada 17. februāra noteikumos Nr.83 „Āfrikas cūku mēra likvidēšanas un draudu novēršanas kārtība”” (turpmāk – noteikumu projekts)</w:t>
            </w:r>
            <w:r>
              <w:rPr>
                <w:bCs/>
                <w:lang w:val="lv-LV"/>
              </w:rPr>
              <w:t xml:space="preserve"> preciz</w:t>
            </w:r>
            <w:r w:rsidR="0079339B">
              <w:rPr>
                <w:bCs/>
                <w:lang w:val="lv-LV"/>
              </w:rPr>
              <w:t>ē</w:t>
            </w:r>
            <w:r>
              <w:rPr>
                <w:bCs/>
                <w:lang w:val="lv-LV"/>
              </w:rPr>
              <w:t xml:space="preserve"> noteikumu </w:t>
            </w:r>
            <w:r w:rsidR="00D2376F">
              <w:rPr>
                <w:bCs/>
                <w:lang w:val="lv-LV"/>
              </w:rPr>
              <w:t>N</w:t>
            </w:r>
            <w:r>
              <w:rPr>
                <w:bCs/>
                <w:lang w:val="lv-LV"/>
              </w:rPr>
              <w:t>r. 83 71.</w:t>
            </w:r>
            <w:r w:rsidRPr="0079339B">
              <w:rPr>
                <w:bCs/>
                <w:vertAlign w:val="superscript"/>
                <w:lang w:val="lv-LV"/>
              </w:rPr>
              <w:t>14</w:t>
            </w:r>
            <w:r>
              <w:rPr>
                <w:bCs/>
                <w:lang w:val="lv-LV"/>
              </w:rPr>
              <w:t xml:space="preserve"> punkta ievaddaļ</w:t>
            </w:r>
            <w:r w:rsidR="00D2376F">
              <w:rPr>
                <w:bCs/>
                <w:lang w:val="lv-LV"/>
              </w:rPr>
              <w:t>u</w:t>
            </w:r>
            <w:r>
              <w:rPr>
                <w:bCs/>
                <w:lang w:val="lv-LV"/>
              </w:rPr>
              <w:t>, nosakot, k</w:t>
            </w:r>
            <w:r w:rsidR="0079339B">
              <w:rPr>
                <w:bCs/>
                <w:lang w:val="lv-LV"/>
              </w:rPr>
              <w:t>a</w:t>
            </w:r>
            <w:r>
              <w:rPr>
                <w:bCs/>
                <w:lang w:val="lv-LV"/>
              </w:rPr>
              <w:t xml:space="preserve"> dz</w:t>
            </w:r>
            <w:r w:rsidR="0079339B">
              <w:rPr>
                <w:bCs/>
                <w:lang w:val="lv-LV"/>
              </w:rPr>
              <w:t>īvas</w:t>
            </w:r>
            <w:r>
              <w:rPr>
                <w:bCs/>
                <w:lang w:val="lv-LV"/>
              </w:rPr>
              <w:t xml:space="preserve"> c</w:t>
            </w:r>
            <w:r w:rsidR="0079339B">
              <w:rPr>
                <w:bCs/>
                <w:lang w:val="lv-LV"/>
              </w:rPr>
              <w:t xml:space="preserve">ūkas, kuru izcelsmes novietne atrodas II vai III riska zonā, var tikt nokautas attiecīgi II vai III riska zonas kautuvēs, ja tiek izpildīti </w:t>
            </w:r>
            <w:r w:rsidR="002A39FB">
              <w:rPr>
                <w:bCs/>
                <w:lang w:val="lv-LV"/>
              </w:rPr>
              <w:t>konkrēti</w:t>
            </w:r>
            <w:r w:rsidR="0079339B">
              <w:rPr>
                <w:bCs/>
                <w:lang w:val="lv-LV"/>
              </w:rPr>
              <w:t xml:space="preserve"> veselības nosacījumi, turklāt šādas prasības nepieciešams ievērot, ja svaiga gaļa un cūku izcelsmes produkti tiek izplatīti ārpus II vai III riska zonas. Toties, ja svaiga cūkgaļa un cūku izcelsmes produkti netiek izplatīti ārpus II vai III riska zonas, cūku veselības nosacījumu izpilde nav nepieciešama.</w:t>
            </w:r>
          </w:p>
          <w:p w:rsidR="00B00D61" w:rsidRDefault="0079339B" w:rsidP="004338D9">
            <w:pPr>
              <w:jc w:val="both"/>
              <w:rPr>
                <w:bCs/>
                <w:lang w:val="lv-LV"/>
              </w:rPr>
            </w:pPr>
            <w:r>
              <w:rPr>
                <w:bCs/>
                <w:lang w:val="lv-LV"/>
              </w:rPr>
              <w:t xml:space="preserve">Šāda atkāpe ir </w:t>
            </w:r>
            <w:r w:rsidR="002A39FB">
              <w:rPr>
                <w:bCs/>
                <w:lang w:val="lv-LV"/>
              </w:rPr>
              <w:t>pieļauta,</w:t>
            </w:r>
            <w:r>
              <w:rPr>
                <w:bCs/>
                <w:lang w:val="lv-LV"/>
              </w:rPr>
              <w:t xml:space="preserve"> </w:t>
            </w:r>
            <w:r w:rsidR="002A39FB">
              <w:rPr>
                <w:bCs/>
                <w:lang w:val="lv-LV"/>
              </w:rPr>
              <w:t>ie</w:t>
            </w:r>
            <w:r>
              <w:rPr>
                <w:bCs/>
                <w:lang w:val="lv-LV"/>
              </w:rPr>
              <w:t>vēr</w:t>
            </w:r>
            <w:r w:rsidR="002A39FB">
              <w:rPr>
                <w:bCs/>
                <w:lang w:val="lv-LV"/>
              </w:rPr>
              <w:t>ojot</w:t>
            </w:r>
            <w:r>
              <w:rPr>
                <w:bCs/>
                <w:lang w:val="lv-LV"/>
              </w:rPr>
              <w:t xml:space="preserve"> to, ka iegūtie produkti nerada slimības izplatīšanās risku un:</w:t>
            </w:r>
          </w:p>
          <w:p w:rsidR="0079339B" w:rsidRDefault="0079339B" w:rsidP="004338D9">
            <w:pPr>
              <w:jc w:val="both"/>
              <w:rPr>
                <w:bCs/>
                <w:lang w:val="lv-LV"/>
              </w:rPr>
            </w:pPr>
            <w:r>
              <w:rPr>
                <w:bCs/>
                <w:lang w:val="lv-LV"/>
              </w:rPr>
              <w:t>1)</w:t>
            </w:r>
            <w:r w:rsidR="003279FF">
              <w:rPr>
                <w:bCs/>
                <w:lang w:val="lv-LV"/>
              </w:rPr>
              <w:t xml:space="preserve"> </w:t>
            </w:r>
            <w:r>
              <w:rPr>
                <w:bCs/>
                <w:lang w:val="lv-LV"/>
              </w:rPr>
              <w:t>tas atvieglos administratīvo slogu atsevišķu novietņu uzraudzīb</w:t>
            </w:r>
            <w:r w:rsidR="003279FF">
              <w:rPr>
                <w:bCs/>
                <w:lang w:val="lv-LV"/>
              </w:rPr>
              <w:t>ā</w:t>
            </w:r>
            <w:r>
              <w:rPr>
                <w:bCs/>
                <w:lang w:val="lv-LV"/>
              </w:rPr>
              <w:t>;</w:t>
            </w:r>
          </w:p>
          <w:p w:rsidR="0079339B" w:rsidRDefault="0079339B" w:rsidP="004338D9">
            <w:pPr>
              <w:jc w:val="both"/>
              <w:rPr>
                <w:bCs/>
                <w:lang w:val="lv-LV"/>
              </w:rPr>
            </w:pPr>
            <w:r>
              <w:rPr>
                <w:bCs/>
                <w:lang w:val="lv-LV"/>
              </w:rPr>
              <w:t>2)</w:t>
            </w:r>
            <w:r w:rsidR="008D5A93">
              <w:rPr>
                <w:bCs/>
                <w:lang w:val="lv-LV"/>
              </w:rPr>
              <w:t xml:space="preserve"> </w:t>
            </w:r>
            <w:r w:rsidR="002A39FB">
              <w:rPr>
                <w:bCs/>
                <w:lang w:val="lv-LV"/>
              </w:rPr>
              <w:t xml:space="preserve">dzīvnieki </w:t>
            </w:r>
            <w:r>
              <w:rPr>
                <w:bCs/>
                <w:lang w:val="lv-LV"/>
              </w:rPr>
              <w:t>netiks izmeklēti pirms nokaušanas, tādējādi samazinot izdevumus par veterinārārsta darbu un laboratoriskajiem izmeklējumiem.</w:t>
            </w:r>
          </w:p>
          <w:p w:rsidR="00E328E9" w:rsidRPr="0079339B" w:rsidRDefault="00C338B6" w:rsidP="004338D9">
            <w:pPr>
              <w:jc w:val="both"/>
              <w:rPr>
                <w:bCs/>
                <w:lang w:val="lv-LV"/>
              </w:rPr>
            </w:pPr>
            <w:r>
              <w:rPr>
                <w:bCs/>
                <w:lang w:val="lv-LV"/>
              </w:rPr>
              <w:t>Noteikumu projekt</w:t>
            </w:r>
            <w:r w:rsidR="008D5A93">
              <w:rPr>
                <w:bCs/>
                <w:lang w:val="lv-LV"/>
              </w:rPr>
              <w:t>s paredz</w:t>
            </w:r>
            <w:r>
              <w:rPr>
                <w:bCs/>
                <w:lang w:val="lv-LV"/>
              </w:rPr>
              <w:t xml:space="preserve"> svītrot noteikumu Nr.83 3.pielikuma 1.4. un 1.16.</w:t>
            </w:r>
            <w:r w:rsidR="008D5A93">
              <w:rPr>
                <w:bCs/>
                <w:lang w:val="lv-LV"/>
              </w:rPr>
              <w:t>apakš</w:t>
            </w:r>
            <w:r>
              <w:rPr>
                <w:bCs/>
                <w:lang w:val="lv-LV"/>
              </w:rPr>
              <w:t>punkt</w:t>
            </w:r>
            <w:r w:rsidR="008D5A93">
              <w:rPr>
                <w:bCs/>
                <w:lang w:val="lv-LV"/>
              </w:rPr>
              <w:t>u</w:t>
            </w:r>
            <w:r w:rsidR="00061C3A">
              <w:rPr>
                <w:bCs/>
                <w:lang w:val="lv-LV"/>
              </w:rPr>
              <w:t>,</w:t>
            </w:r>
            <w:r w:rsidR="00E328E9">
              <w:rPr>
                <w:bCs/>
                <w:lang w:val="lv-LV"/>
              </w:rPr>
              <w:t xml:space="preserve"> jo Cēsu </w:t>
            </w:r>
            <w:r w:rsidR="007740E5">
              <w:rPr>
                <w:bCs/>
                <w:lang w:val="lv-LV"/>
              </w:rPr>
              <w:t>novads</w:t>
            </w:r>
            <w:r w:rsidR="00E328E9">
              <w:rPr>
                <w:bCs/>
                <w:lang w:val="lv-LV"/>
              </w:rPr>
              <w:t xml:space="preserve"> un Sējas </w:t>
            </w:r>
            <w:r w:rsidR="007740E5">
              <w:rPr>
                <w:bCs/>
                <w:lang w:val="lv-LV"/>
              </w:rPr>
              <w:lastRenderedPageBreak/>
              <w:t>novads</w:t>
            </w:r>
            <w:r w:rsidR="00E328E9">
              <w:rPr>
                <w:bCs/>
                <w:lang w:val="lv-LV"/>
              </w:rPr>
              <w:t xml:space="preserve"> no </w:t>
            </w:r>
            <w:r w:rsidR="00D8358C">
              <w:rPr>
                <w:bCs/>
                <w:lang w:val="lv-LV"/>
              </w:rPr>
              <w:t>I</w:t>
            </w:r>
            <w:r w:rsidR="00E328E9">
              <w:rPr>
                <w:bCs/>
                <w:lang w:val="lv-LV"/>
              </w:rPr>
              <w:t xml:space="preserve"> riska zonas tika pārcelti uz </w:t>
            </w:r>
            <w:r w:rsidR="00D8358C">
              <w:rPr>
                <w:bCs/>
                <w:lang w:val="lv-LV"/>
              </w:rPr>
              <w:t>II</w:t>
            </w:r>
            <w:r w:rsidR="00E328E9">
              <w:rPr>
                <w:bCs/>
                <w:lang w:val="lv-LV"/>
              </w:rPr>
              <w:t xml:space="preserve"> riska zonu</w:t>
            </w:r>
            <w:r w:rsidR="00061C3A">
              <w:rPr>
                <w:bCs/>
                <w:lang w:val="lv-LV"/>
              </w:rPr>
              <w:t xml:space="preserve"> </w:t>
            </w:r>
            <w:proofErr w:type="gramStart"/>
            <w:r w:rsidR="00061C3A">
              <w:rPr>
                <w:bCs/>
                <w:lang w:val="lv-LV"/>
              </w:rPr>
              <w:t>(</w:t>
            </w:r>
            <w:proofErr w:type="gramEnd"/>
            <w:r w:rsidR="00061C3A">
              <w:rPr>
                <w:bCs/>
                <w:lang w:val="lv-LV"/>
              </w:rPr>
              <w:t>grozījumi noteikumos Nr.83 - MK 26.01.2016</w:t>
            </w:r>
            <w:r w:rsidR="002A39FB">
              <w:rPr>
                <w:bCs/>
                <w:lang w:val="lv-LV"/>
              </w:rPr>
              <w:t>.</w:t>
            </w:r>
            <w:r w:rsidR="00061C3A">
              <w:rPr>
                <w:bCs/>
                <w:lang w:val="lv-LV"/>
              </w:rPr>
              <w:t xml:space="preserve"> noteikumi Nr. 67)</w:t>
            </w:r>
            <w:r w:rsidR="00E328E9">
              <w:rPr>
                <w:bCs/>
                <w:lang w:val="lv-LV"/>
              </w:rPr>
              <w:t>.</w:t>
            </w:r>
          </w:p>
          <w:p w:rsidR="008E74C8" w:rsidRDefault="00671E53" w:rsidP="008E74C8">
            <w:pPr>
              <w:jc w:val="both"/>
              <w:rPr>
                <w:bCs/>
                <w:lang w:val="lv-LV"/>
              </w:rPr>
            </w:pPr>
            <w:r>
              <w:rPr>
                <w:lang w:val="lv-LV"/>
              </w:rPr>
              <w:t>Ievērojot minēto,</w:t>
            </w:r>
            <w:r w:rsidR="00AF7992">
              <w:rPr>
                <w:lang w:val="lv-LV"/>
              </w:rPr>
              <w:t xml:space="preserve"> </w:t>
            </w:r>
            <w:r w:rsidR="0079339B">
              <w:rPr>
                <w:lang w:val="lv-LV"/>
              </w:rPr>
              <w:t xml:space="preserve">noteikumu projektā </w:t>
            </w:r>
            <w:r w:rsidR="00BE7DED">
              <w:rPr>
                <w:bCs/>
                <w:lang w:val="lv-LV"/>
              </w:rPr>
              <w:t>paredzēts</w:t>
            </w:r>
            <w:r w:rsidR="008E74C8">
              <w:rPr>
                <w:bCs/>
                <w:lang w:val="lv-LV"/>
              </w:rPr>
              <w:t>:</w:t>
            </w:r>
          </w:p>
          <w:p w:rsidR="0079339B" w:rsidRPr="0079339B" w:rsidRDefault="0079339B" w:rsidP="0079339B">
            <w:pPr>
              <w:jc w:val="both"/>
              <w:rPr>
                <w:bCs/>
                <w:lang w:val="lv-LV"/>
              </w:rPr>
            </w:pPr>
            <w:r>
              <w:rPr>
                <w:bCs/>
                <w:lang w:val="lv-LV"/>
              </w:rPr>
              <w:t>1)</w:t>
            </w:r>
            <w:r w:rsidR="002E6701">
              <w:rPr>
                <w:bCs/>
                <w:lang w:val="lv-LV"/>
              </w:rPr>
              <w:t xml:space="preserve"> </w:t>
            </w:r>
            <w:r w:rsidRPr="0079339B">
              <w:rPr>
                <w:bCs/>
                <w:lang w:val="lv-LV"/>
              </w:rPr>
              <w:t>noteikt atkāpi cūku nosūtīšanai nokau</w:t>
            </w:r>
            <w:r w:rsidR="00C338B6">
              <w:rPr>
                <w:bCs/>
                <w:lang w:val="lv-LV"/>
              </w:rPr>
              <w:t>šanai no II un III riska zonas a</w:t>
            </w:r>
            <w:r w:rsidRPr="0079339B">
              <w:rPr>
                <w:bCs/>
                <w:lang w:val="lv-LV"/>
              </w:rPr>
              <w:t>ttiecīgi</w:t>
            </w:r>
            <w:r>
              <w:rPr>
                <w:bCs/>
                <w:lang w:val="lv-LV"/>
              </w:rPr>
              <w:t xml:space="preserve"> uz II vai III risk</w:t>
            </w:r>
            <w:r w:rsidRPr="0079339B">
              <w:rPr>
                <w:bCs/>
                <w:lang w:val="lv-LV"/>
              </w:rPr>
              <w:t>a zonas kautuvi</w:t>
            </w:r>
            <w:r w:rsidR="00C338B6">
              <w:rPr>
                <w:bCs/>
                <w:lang w:val="lv-LV"/>
              </w:rPr>
              <w:t>, pirms tam izpildot noteiktus dzīvnieku veselības nosacījumus</w:t>
            </w:r>
            <w:r w:rsidRPr="0079339B">
              <w:rPr>
                <w:bCs/>
                <w:lang w:val="lv-LV"/>
              </w:rPr>
              <w:t>;</w:t>
            </w:r>
          </w:p>
          <w:p w:rsidR="00307454" w:rsidRPr="008E74C8" w:rsidRDefault="0079339B" w:rsidP="0057206B">
            <w:pPr>
              <w:jc w:val="both"/>
              <w:rPr>
                <w:bCs/>
                <w:lang w:val="lv-LV"/>
              </w:rPr>
            </w:pPr>
            <w:r>
              <w:rPr>
                <w:bCs/>
                <w:lang w:val="lv-LV"/>
              </w:rPr>
              <w:t>2)</w:t>
            </w:r>
            <w:r w:rsidR="00C338B6">
              <w:rPr>
                <w:bCs/>
                <w:lang w:val="lv-LV"/>
              </w:rPr>
              <w:t xml:space="preserve"> precizēt </w:t>
            </w:r>
            <w:r w:rsidR="006C2DD5">
              <w:rPr>
                <w:bCs/>
                <w:lang w:val="lv-LV"/>
              </w:rPr>
              <w:t xml:space="preserve">I, </w:t>
            </w:r>
            <w:r w:rsidR="00C338B6">
              <w:rPr>
                <w:bCs/>
                <w:lang w:val="lv-LV"/>
              </w:rPr>
              <w:t>II un III riska zonas apgabalus Igaunijā, Polijā un Lietuvā.</w:t>
            </w:r>
          </w:p>
        </w:tc>
      </w:tr>
      <w:tr w:rsidR="005D73DE" w:rsidRPr="0057206B" w:rsidTr="00C21DCA">
        <w:tc>
          <w:tcPr>
            <w:tcW w:w="250" w:type="pct"/>
          </w:tcPr>
          <w:p w:rsidR="00A162FE" w:rsidRPr="009E2709" w:rsidRDefault="00A162FE" w:rsidP="00C21DCA">
            <w:pPr>
              <w:jc w:val="center"/>
              <w:rPr>
                <w:lang w:val="lv-LV" w:eastAsia="lv-LV"/>
              </w:rPr>
            </w:pPr>
            <w:r w:rsidRPr="009E2709">
              <w:rPr>
                <w:lang w:val="lv-LV" w:eastAsia="lv-LV"/>
              </w:rPr>
              <w:lastRenderedPageBreak/>
              <w:t>3.</w:t>
            </w:r>
          </w:p>
        </w:tc>
        <w:tc>
          <w:tcPr>
            <w:tcW w:w="1397" w:type="pct"/>
          </w:tcPr>
          <w:p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rsidR="00A162FE" w:rsidRPr="009E2709" w:rsidRDefault="00E312B1" w:rsidP="005D73DE">
            <w:pPr>
              <w:jc w:val="both"/>
              <w:rPr>
                <w:highlight w:val="yellow"/>
                <w:lang w:val="lv-LV" w:eastAsia="lv-LV"/>
              </w:rPr>
            </w:pPr>
            <w:r w:rsidRPr="00E312B1">
              <w:rPr>
                <w:lang w:val="lv-LV" w:eastAsia="lv-LV"/>
              </w:rPr>
              <w:t>Pārtikas un veterinārais dienests</w:t>
            </w:r>
          </w:p>
        </w:tc>
      </w:tr>
      <w:tr w:rsidR="005D73DE" w:rsidRPr="0057206B" w:rsidTr="00C21DCA">
        <w:tc>
          <w:tcPr>
            <w:tcW w:w="250" w:type="pct"/>
          </w:tcPr>
          <w:p w:rsidR="00A162FE" w:rsidRPr="009E2709" w:rsidRDefault="00A162FE" w:rsidP="00C21DCA">
            <w:pPr>
              <w:jc w:val="center"/>
              <w:rPr>
                <w:lang w:val="lv-LV" w:eastAsia="lv-LV"/>
              </w:rPr>
            </w:pPr>
            <w:r w:rsidRPr="009E2709">
              <w:rPr>
                <w:lang w:val="lv-LV" w:eastAsia="lv-LV"/>
              </w:rPr>
              <w:t>4.</w:t>
            </w:r>
          </w:p>
        </w:tc>
        <w:tc>
          <w:tcPr>
            <w:tcW w:w="1397" w:type="pct"/>
          </w:tcPr>
          <w:p w:rsidR="00A162FE" w:rsidRPr="009E2709" w:rsidRDefault="006A073E" w:rsidP="005D73DE">
            <w:pPr>
              <w:jc w:val="both"/>
              <w:rPr>
                <w:lang w:val="lv-LV" w:eastAsia="lv-LV"/>
              </w:rPr>
            </w:pPr>
            <w:r w:rsidRPr="009E2709">
              <w:rPr>
                <w:lang w:val="lv-LV" w:eastAsia="lv-LV"/>
              </w:rPr>
              <w:t>Cita informācija</w:t>
            </w:r>
          </w:p>
        </w:tc>
        <w:tc>
          <w:tcPr>
            <w:tcW w:w="3353" w:type="pct"/>
          </w:tcPr>
          <w:p w:rsidR="00A162FE" w:rsidRPr="009E2709" w:rsidRDefault="006E5E3E" w:rsidP="005D73DE">
            <w:pPr>
              <w:jc w:val="both"/>
              <w:rPr>
                <w:highlight w:val="yellow"/>
                <w:lang w:val="lv-LV"/>
              </w:rPr>
            </w:pPr>
            <w:r>
              <w:rPr>
                <w:lang w:val="lv-LV"/>
              </w:rPr>
              <w:t>Nav</w:t>
            </w:r>
            <w:r w:rsidR="00C14BAF" w:rsidRPr="00C14BAF">
              <w:rPr>
                <w:lang w:val="lv-LV"/>
              </w:rPr>
              <w:t>.</w:t>
            </w:r>
          </w:p>
        </w:tc>
      </w:tr>
    </w:tbl>
    <w:p w:rsidR="004D267D" w:rsidRPr="009E2709" w:rsidRDefault="004D267D">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5D73DE" w:rsidRPr="00167A4F" w:rsidTr="00AF7992">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2745B0">
              <w:rPr>
                <w:b/>
                <w:szCs w:val="28"/>
                <w:lang w:val="lv-LV"/>
              </w:rPr>
              <w:t>II. Tiesību akta projekta ietekme uz sabiedrību</w:t>
            </w:r>
            <w:r w:rsidR="00D533EA" w:rsidRPr="002745B0">
              <w:rPr>
                <w:b/>
                <w:szCs w:val="28"/>
                <w:lang w:val="lv-LV"/>
              </w:rPr>
              <w:t>,</w:t>
            </w:r>
            <w:r w:rsidR="00D533EA" w:rsidRPr="002745B0">
              <w:rPr>
                <w:b/>
                <w:bCs/>
                <w:szCs w:val="28"/>
                <w:lang w:val="lv-LV"/>
              </w:rPr>
              <w:t xml:space="preserve"> tautsaimniecības attīstību un administratīvo slogu</w:t>
            </w:r>
          </w:p>
        </w:tc>
      </w:tr>
      <w:tr w:rsidR="005D73DE" w:rsidRPr="00167A4F" w:rsidTr="00AF7992">
        <w:tc>
          <w:tcPr>
            <w:tcW w:w="292"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372"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337" w:type="pct"/>
            <w:tcBorders>
              <w:top w:val="outset" w:sz="6" w:space="0" w:color="auto"/>
              <w:left w:val="outset" w:sz="6" w:space="0" w:color="auto"/>
              <w:right w:val="outset" w:sz="6" w:space="0" w:color="auto"/>
            </w:tcBorders>
          </w:tcPr>
          <w:p w:rsidR="00101E0B" w:rsidRPr="00E312B1" w:rsidRDefault="00E312B1" w:rsidP="006A29A5">
            <w:pPr>
              <w:jc w:val="both"/>
              <w:rPr>
                <w:lang w:val="lv-LV"/>
              </w:rPr>
            </w:pPr>
            <w:r w:rsidRPr="00E312B1">
              <w:rPr>
                <w:lang w:val="lv-LV"/>
              </w:rPr>
              <w:t xml:space="preserve">Noteikumu projekta tiesiskais regulējums attiecas uz lauksaimniecības dzīvnieku īpašniekiem un turētājiem, kas audzē un tur </w:t>
            </w:r>
            <w:r>
              <w:rPr>
                <w:lang w:val="lv-LV"/>
              </w:rPr>
              <w:t>cūku sugas dzīvniekus</w:t>
            </w:r>
            <w:r w:rsidRPr="00E312B1">
              <w:rPr>
                <w:lang w:val="lv-LV"/>
              </w:rPr>
              <w:t xml:space="preserve">. </w:t>
            </w:r>
            <w:r w:rsidR="009036E0">
              <w:rPr>
                <w:lang w:val="lv-LV"/>
              </w:rPr>
              <w:t xml:space="preserve">Pēc </w:t>
            </w:r>
            <w:r w:rsidRPr="00E312B1">
              <w:rPr>
                <w:lang w:val="lv-LV"/>
              </w:rPr>
              <w:t>Lauksaimniecības datu centra tīmekļa vietnē pieejam</w:t>
            </w:r>
            <w:r w:rsidR="009036E0">
              <w:rPr>
                <w:lang w:val="lv-LV"/>
              </w:rPr>
              <w:t>ās</w:t>
            </w:r>
            <w:r w:rsidRPr="00E312B1">
              <w:rPr>
                <w:lang w:val="lv-LV"/>
              </w:rPr>
              <w:t xml:space="preserve"> informācij</w:t>
            </w:r>
            <w:r w:rsidR="009036E0">
              <w:rPr>
                <w:lang w:val="lv-LV"/>
              </w:rPr>
              <w:t>as,</w:t>
            </w:r>
            <w:r w:rsidR="00985B95">
              <w:rPr>
                <w:lang w:val="lv-LV"/>
              </w:rPr>
              <w:t xml:space="preserve"> Latvijā</w:t>
            </w:r>
            <w:proofErr w:type="gramStart"/>
            <w:r w:rsidR="00985B95">
              <w:rPr>
                <w:lang w:val="lv-LV"/>
              </w:rPr>
              <w:t xml:space="preserve"> </w:t>
            </w:r>
            <w:r w:rsidR="006A29A5" w:rsidRPr="006A29A5">
              <w:rPr>
                <w:lang w:val="lv-LV"/>
              </w:rPr>
              <w:t xml:space="preserve"> </w:t>
            </w:r>
            <w:proofErr w:type="gramEnd"/>
            <w:r w:rsidR="006A29A5" w:rsidRPr="006A29A5">
              <w:rPr>
                <w:lang w:val="lv-LV"/>
              </w:rPr>
              <w:t xml:space="preserve">01.07.2015. </w:t>
            </w:r>
            <w:r w:rsidR="00DD5642">
              <w:rPr>
                <w:lang w:val="lv-LV"/>
              </w:rPr>
              <w:t xml:space="preserve">bija </w:t>
            </w:r>
            <w:r w:rsidR="006A29A5" w:rsidRPr="006A29A5">
              <w:rPr>
                <w:lang w:val="lv-LV"/>
              </w:rPr>
              <w:t>reģistrēti 5644 cūku sugas dzīvnieku ganāmpulki</w:t>
            </w:r>
            <w:r w:rsidR="006A29A5">
              <w:rPr>
                <w:lang w:val="lv-LV"/>
              </w:rPr>
              <w:t xml:space="preserve"> (ganāmpulki, kuros dzīvnieki tiek turēti </w:t>
            </w:r>
            <w:r w:rsidR="00671E53">
              <w:rPr>
                <w:lang w:val="lv-LV"/>
              </w:rPr>
              <w:t xml:space="preserve">gan </w:t>
            </w:r>
            <w:r w:rsidR="006A29A5">
              <w:rPr>
                <w:lang w:val="lv-LV"/>
              </w:rPr>
              <w:t>komerciālos nolūkos, gan pašpatēriņam)</w:t>
            </w:r>
            <w:r w:rsidR="006A29A5" w:rsidRPr="006A29A5">
              <w:rPr>
                <w:lang w:val="lv-LV"/>
              </w:rPr>
              <w:t>, tai skaitā 33 ganāmpulki</w:t>
            </w:r>
            <w:r w:rsidR="006A29A5">
              <w:rPr>
                <w:lang w:val="lv-LV"/>
              </w:rPr>
              <w:t xml:space="preserve">, </w:t>
            </w:r>
            <w:r w:rsidR="00DD5642">
              <w:rPr>
                <w:lang w:val="lv-LV"/>
              </w:rPr>
              <w:t xml:space="preserve">par </w:t>
            </w:r>
            <w:r w:rsidR="006A29A5">
              <w:rPr>
                <w:lang w:val="lv-LV"/>
              </w:rPr>
              <w:t>kur</w:t>
            </w:r>
            <w:r w:rsidR="00DD5642">
              <w:rPr>
                <w:lang w:val="lv-LV"/>
              </w:rPr>
              <w:t>iem</w:t>
            </w:r>
            <w:r w:rsidR="006A29A5">
              <w:rPr>
                <w:lang w:val="lv-LV"/>
              </w:rPr>
              <w:t xml:space="preserve"> ziņots</w:t>
            </w:r>
            <w:r w:rsidR="00DD5642">
              <w:rPr>
                <w:lang w:val="lv-LV"/>
              </w:rPr>
              <w:t>, ka tajos ir</w:t>
            </w:r>
            <w:r w:rsidR="006A29A5">
              <w:rPr>
                <w:lang w:val="lv-LV"/>
              </w:rPr>
              <w:t xml:space="preserve"> mežacūkas</w:t>
            </w:r>
            <w:r w:rsidRPr="00E312B1">
              <w:rPr>
                <w:lang w:val="lv-LV"/>
              </w:rPr>
              <w:t>.</w:t>
            </w:r>
          </w:p>
        </w:tc>
      </w:tr>
      <w:tr w:rsidR="005D73DE" w:rsidRPr="002A39FB" w:rsidTr="00AF7992">
        <w:tc>
          <w:tcPr>
            <w:tcW w:w="292"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372"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307454" w:rsidRPr="00E04435" w:rsidRDefault="00BE7DED" w:rsidP="00FA7D73">
            <w:pPr>
              <w:widowControl w:val="0"/>
              <w:jc w:val="both"/>
              <w:rPr>
                <w:lang w:val="lv-LV"/>
              </w:rPr>
            </w:pPr>
            <w:r>
              <w:rPr>
                <w:lang w:val="lv-LV"/>
              </w:rPr>
              <w:t>Noteikumu projekts šo jomu neskar.</w:t>
            </w:r>
          </w:p>
        </w:tc>
      </w:tr>
      <w:tr w:rsidR="005D73DE" w:rsidRPr="002A39FB" w:rsidTr="00AF7992">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372"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37" w:type="pct"/>
            <w:tcBorders>
              <w:top w:val="outset" w:sz="6" w:space="0" w:color="auto"/>
              <w:left w:val="outset" w:sz="6" w:space="0" w:color="auto"/>
              <w:right w:val="outset" w:sz="6" w:space="0" w:color="auto"/>
            </w:tcBorders>
          </w:tcPr>
          <w:p w:rsidR="002C59C1" w:rsidRPr="009E2709" w:rsidRDefault="00603F7B" w:rsidP="005D73DE">
            <w:pPr>
              <w:jc w:val="both"/>
              <w:rPr>
                <w:lang w:val="lv-LV"/>
              </w:rPr>
            </w:pPr>
            <w:r w:rsidRPr="00603F7B">
              <w:rPr>
                <w:lang w:val="lv-LV"/>
              </w:rPr>
              <w:t>Noteikumu projekts šo jomu neskar.</w:t>
            </w:r>
          </w:p>
        </w:tc>
      </w:tr>
      <w:tr w:rsidR="005D73DE" w:rsidRPr="009E2709" w:rsidTr="00AF7992">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372"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337" w:type="pct"/>
            <w:tcBorders>
              <w:top w:val="outset" w:sz="6" w:space="0" w:color="auto"/>
              <w:left w:val="outset" w:sz="6" w:space="0" w:color="auto"/>
              <w:right w:val="outset" w:sz="6" w:space="0" w:color="auto"/>
            </w:tcBorders>
            <w:shd w:val="clear" w:color="auto" w:fill="auto"/>
          </w:tcPr>
          <w:p w:rsidR="00BE26B5" w:rsidRPr="009E2709" w:rsidRDefault="00C14BAF" w:rsidP="005D73DE">
            <w:pPr>
              <w:widowControl w:val="0"/>
              <w:jc w:val="both"/>
              <w:rPr>
                <w:lang w:val="lv-LV"/>
              </w:rPr>
            </w:pPr>
            <w:r>
              <w:rPr>
                <w:lang w:val="lv-LV"/>
              </w:rPr>
              <w:t>Nav.</w:t>
            </w:r>
          </w:p>
        </w:tc>
      </w:tr>
    </w:tbl>
    <w:p w:rsidR="00B02ED1" w:rsidRPr="009E2709" w:rsidRDefault="00E312B1" w:rsidP="00C21DCA">
      <w:pPr>
        <w:jc w:val="both"/>
        <w:rPr>
          <w:i/>
          <w:lang w:val="lv-LV" w:eastAsia="lv-LV"/>
        </w:rPr>
      </w:pPr>
      <w:r w:rsidRPr="00E312B1">
        <w:rPr>
          <w:i/>
          <w:lang w:val="lv-LV" w:eastAsia="lv-LV"/>
        </w:rPr>
        <w:t xml:space="preserve">Anotācijas III </w:t>
      </w:r>
      <w:r w:rsidR="00C14BAF">
        <w:rPr>
          <w:i/>
          <w:lang w:val="lv-LV" w:eastAsia="lv-LV"/>
        </w:rPr>
        <w:t xml:space="preserve">un IV </w:t>
      </w:r>
      <w:r w:rsidRPr="00E312B1">
        <w:rPr>
          <w:i/>
          <w:lang w:val="lv-LV" w:eastAsia="lv-LV"/>
        </w:rPr>
        <w:t xml:space="preserve">sadaļa </w:t>
      </w:r>
      <w:r w:rsidR="00E51A87">
        <w:rPr>
          <w:i/>
          <w:lang w:val="lv-LV" w:eastAsia="lv-LV"/>
        </w:rPr>
        <w:t xml:space="preserve">un V sadaļas 2. tabula </w:t>
      </w:r>
      <w:r w:rsidRPr="00E312B1">
        <w:rPr>
          <w:i/>
          <w:lang w:val="lv-LV" w:eastAsia="lv-LV"/>
        </w:rPr>
        <w:t>– projekts š</w:t>
      </w:r>
      <w:r w:rsidR="00005589">
        <w:rPr>
          <w:i/>
          <w:lang w:val="lv-LV" w:eastAsia="lv-LV"/>
        </w:rPr>
        <w:t>īs</w:t>
      </w:r>
      <w:r w:rsidRPr="00E312B1">
        <w:rPr>
          <w:i/>
          <w:lang w:val="lv-LV" w:eastAsia="lv-LV"/>
        </w:rPr>
        <w:t xml:space="preserve"> jom</w:t>
      </w:r>
      <w:r w:rsidR="00005589">
        <w:rPr>
          <w:i/>
          <w:lang w:val="lv-LV" w:eastAsia="lv-LV"/>
        </w:rPr>
        <w:t>as</w:t>
      </w:r>
      <w:r w:rsidRPr="00E312B1">
        <w:rPr>
          <w:i/>
          <w:lang w:val="lv-LV" w:eastAsia="lv-LV"/>
        </w:rPr>
        <w:t xml:space="preserve"> neskar.</w:t>
      </w: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8"/>
        <w:gridCol w:w="1906"/>
        <w:gridCol w:w="726"/>
        <w:gridCol w:w="1730"/>
        <w:gridCol w:w="1968"/>
        <w:gridCol w:w="2238"/>
        <w:gridCol w:w="15"/>
      </w:tblGrid>
      <w:tr w:rsidR="005D73DE" w:rsidRPr="002A39FB" w:rsidTr="00774CB1">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9E2709" w:rsidRDefault="009E04D3" w:rsidP="00C21DCA">
            <w:pPr>
              <w:jc w:val="center"/>
              <w:rPr>
                <w:b/>
                <w:bCs/>
                <w:lang w:val="lv-LV"/>
              </w:rPr>
            </w:pPr>
            <w:r w:rsidRPr="002745B0">
              <w:rPr>
                <w:b/>
                <w:bCs/>
                <w:lang w:val="lv-LV"/>
              </w:rPr>
              <w:t>V. Tiesību akta projekta atbilstība Latvijas Republikas starptautiskajām saistībām</w:t>
            </w:r>
          </w:p>
        </w:tc>
      </w:tr>
      <w:tr w:rsidR="005D73DE" w:rsidRPr="00167A4F" w:rsidTr="00774CB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6B7275" w:rsidRDefault="00C14BAF" w:rsidP="00374518">
            <w:pPr>
              <w:jc w:val="both"/>
              <w:rPr>
                <w:lang w:val="lv-LV"/>
              </w:rPr>
            </w:pPr>
            <w:r w:rsidRPr="00EB4AE1">
              <w:rPr>
                <w:lang w:val="lv-LV"/>
              </w:rPr>
              <w:t>Noteikumu projektā iekļautas tiesību normas, kas izriet no</w:t>
            </w:r>
            <w:r w:rsidR="006C2DD5">
              <w:rPr>
                <w:lang w:val="lv-LV"/>
              </w:rPr>
              <w:t>:</w:t>
            </w:r>
            <w:proofErr w:type="gramStart"/>
            <w:r w:rsidR="006C2DD5">
              <w:rPr>
                <w:lang w:val="lv-LV"/>
              </w:rPr>
              <w:t xml:space="preserve"> </w:t>
            </w:r>
            <w:r w:rsidR="00374518">
              <w:rPr>
                <w:lang w:val="lv-LV"/>
              </w:rPr>
              <w:t xml:space="preserve"> </w:t>
            </w:r>
            <w:proofErr w:type="gramEnd"/>
          </w:p>
          <w:p w:rsidR="00A36F9A" w:rsidRDefault="006C2DD5" w:rsidP="00374518">
            <w:pPr>
              <w:jc w:val="both"/>
              <w:rPr>
                <w:bCs/>
                <w:lang w:val="lv-LV"/>
              </w:rPr>
            </w:pPr>
            <w:r>
              <w:rPr>
                <w:lang w:val="lv-LV"/>
              </w:rPr>
              <w:t>1)</w:t>
            </w:r>
            <w:r w:rsidR="006B7275">
              <w:rPr>
                <w:lang w:val="lv-LV"/>
              </w:rPr>
              <w:t xml:space="preserve"> </w:t>
            </w:r>
            <w:r w:rsidR="00374518" w:rsidRPr="00374518">
              <w:rPr>
                <w:bCs/>
                <w:lang w:val="lv-LV"/>
              </w:rPr>
              <w:t xml:space="preserve">Komisijas 2016. gada 9. februāra </w:t>
            </w:r>
            <w:r w:rsidR="00374518">
              <w:rPr>
                <w:bCs/>
                <w:lang w:val="lv-LV"/>
              </w:rPr>
              <w:t>Īstenošanas lēmuma</w:t>
            </w:r>
            <w:r w:rsidR="00374518" w:rsidRPr="00374518">
              <w:rPr>
                <w:bCs/>
                <w:lang w:val="lv-LV"/>
              </w:rPr>
              <w:t xml:space="preserve"> (ES) 2016/180, ar ko attiecībā uz ierakstiem par Igauniju, Lietuvu un Poliju groza pielikumu Īstenošanas lēmumam 2014/709/ES par dzīvnieku veselības kontroles pasākumiem saistībā ar Āfrikas cūku mēri dažās dalībvalstīs</w:t>
            </w:r>
            <w:r>
              <w:rPr>
                <w:bCs/>
                <w:lang w:val="lv-LV"/>
              </w:rPr>
              <w:t>;</w:t>
            </w:r>
          </w:p>
          <w:p w:rsidR="006C2DD5" w:rsidRPr="00EB4AE1" w:rsidRDefault="006C2DD5" w:rsidP="006B7275">
            <w:pPr>
              <w:jc w:val="both"/>
              <w:rPr>
                <w:bCs/>
                <w:lang w:val="lv-LV"/>
              </w:rPr>
            </w:pPr>
            <w:r>
              <w:rPr>
                <w:bCs/>
                <w:lang w:val="lv-LV"/>
              </w:rPr>
              <w:t xml:space="preserve">2) </w:t>
            </w:r>
            <w:r w:rsidRPr="006C2DD5">
              <w:rPr>
                <w:bCs/>
                <w:lang w:val="lv-LV"/>
              </w:rPr>
              <w:t>Komisijas 2016. gada 29. marta Īstenošanas l</w:t>
            </w:r>
            <w:r w:rsidR="006B7275">
              <w:rPr>
                <w:bCs/>
                <w:lang w:val="lv-LV"/>
              </w:rPr>
              <w:t xml:space="preserve">ēmuma 2016/464 </w:t>
            </w:r>
            <w:r w:rsidRPr="006C2DD5">
              <w:rPr>
                <w:bCs/>
                <w:lang w:val="lv-LV"/>
              </w:rPr>
              <w:t>ar ko attiecībā uz ierakstiem par Igauniju un Poliju groza pielikumu īstenošanas lēmumam 2014/709/ES par dzīvnieku veselības kontroles pasākumiem saistībā ar Āfrikas cūku mēri dažās dalībvalstīs</w:t>
            </w:r>
            <w:r>
              <w:rPr>
                <w:bCs/>
                <w:lang w:val="lv-LV"/>
              </w:rPr>
              <w:t>.</w:t>
            </w:r>
          </w:p>
        </w:tc>
      </w:tr>
      <w:tr w:rsidR="005D73DE" w:rsidRPr="00F20442" w:rsidTr="00774CB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Projekts šo jomu neskar.</w:t>
            </w:r>
          </w:p>
        </w:tc>
      </w:tr>
      <w:tr w:rsidR="005D73DE" w:rsidRPr="00F20442" w:rsidTr="00774CB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lastRenderedPageBreak/>
              <w:t>3.</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Nav.</w:t>
            </w:r>
          </w:p>
        </w:tc>
      </w:tr>
      <w:tr w:rsidR="005D73DE" w:rsidRPr="002A39FB"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7"/>
            <w:vAlign w:val="center"/>
          </w:tcPr>
          <w:p w:rsidR="00FB20CF" w:rsidRPr="009E2709" w:rsidRDefault="00FB20CF" w:rsidP="005D73DE">
            <w:pPr>
              <w:pStyle w:val="naisnod"/>
              <w:spacing w:before="0" w:after="0"/>
            </w:pPr>
            <w:r w:rsidRPr="009E2709">
              <w:t>1.tabula</w:t>
            </w:r>
          </w:p>
          <w:p w:rsidR="00FB20CF" w:rsidRPr="009E2709" w:rsidRDefault="00FB20CF" w:rsidP="005D73DE">
            <w:pPr>
              <w:pStyle w:val="naisnod"/>
              <w:spacing w:before="0" w:after="0"/>
              <w:rPr>
                <w:i/>
              </w:rPr>
            </w:pPr>
            <w:r w:rsidRPr="009E2709">
              <w:t>Tiesību akta projekta atbilstība ES tiesību aktiem</w:t>
            </w:r>
          </w:p>
        </w:tc>
      </w:tr>
      <w:tr w:rsidR="005D73DE"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19" w:type="pct"/>
            <w:gridSpan w:val="2"/>
            <w:vAlign w:val="center"/>
          </w:tcPr>
          <w:p w:rsidR="00FB20CF" w:rsidRPr="009E2709" w:rsidRDefault="00FB20CF" w:rsidP="005D73DE">
            <w:pPr>
              <w:pStyle w:val="naiskr"/>
              <w:spacing w:before="0" w:beforeAutospacing="0" w:after="0" w:afterAutospacing="0"/>
              <w:ind w:hanging="10"/>
              <w:jc w:val="center"/>
            </w:pPr>
            <w:r w:rsidRPr="009E2709">
              <w:t>Attiecīgā ES tiesību akta datums, numurs un nosaukums</w:t>
            </w:r>
          </w:p>
        </w:tc>
        <w:tc>
          <w:tcPr>
            <w:tcW w:w="3678" w:type="pct"/>
            <w:gridSpan w:val="5"/>
          </w:tcPr>
          <w:p w:rsidR="007B7907" w:rsidRDefault="00374518" w:rsidP="007740E5">
            <w:pPr>
              <w:pStyle w:val="naiskr"/>
              <w:spacing w:before="0" w:beforeAutospacing="0" w:after="0" w:afterAutospacing="0"/>
              <w:jc w:val="both"/>
              <w:rPr>
                <w:bCs/>
              </w:rPr>
            </w:pPr>
            <w:r w:rsidRPr="00374518">
              <w:rPr>
                <w:bCs/>
              </w:rPr>
              <w:t>Komisijas 2016. gada 9. februāra Īstenošanas lēmums (ES) 2016/180, ar ko attiecībā uz ierakstiem par Igauniju, Lietuvu un Poliju groza pielikumu Īstenošanas lēmumam 2014/709/ES par dzīvnieku veselības kontroles pasākumiem saistībā ar Āfrikas cūku mēri dažās dalībvalstīs.</w:t>
            </w:r>
          </w:p>
          <w:p w:rsidR="006C2DD5" w:rsidRPr="006C2DD5" w:rsidRDefault="006C2DD5" w:rsidP="006B7275">
            <w:pPr>
              <w:pStyle w:val="naiskr"/>
              <w:spacing w:before="0" w:beforeAutospacing="0" w:after="0" w:afterAutospacing="0"/>
              <w:jc w:val="both"/>
            </w:pPr>
            <w:r w:rsidRPr="006C2DD5">
              <w:rPr>
                <w:bCs/>
              </w:rPr>
              <w:t>Komisijas 2016. gada 29. marta Īstenošanas lēmums</w:t>
            </w:r>
            <w:r w:rsidR="006B7275">
              <w:rPr>
                <w:bCs/>
              </w:rPr>
              <w:t xml:space="preserve"> (ES) 2016/464 </w:t>
            </w:r>
            <w:r w:rsidRPr="006C2DD5">
              <w:rPr>
                <w:bCs/>
              </w:rPr>
              <w:t>ar ko attiecībā uz ierakstiem par Igauniju un Poliju groza pielikumu īstenošanas lēmumam 2014/709/ES par dzīvnieku veselības kontroles pasākumiem saistībā ar Āfrikas cūku mēri dažās dalībvalstīs</w:t>
            </w:r>
          </w:p>
        </w:tc>
      </w:tr>
      <w:tr w:rsidR="005D73DE" w:rsidRPr="00384CF4"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vAlign w:val="center"/>
          </w:tcPr>
          <w:p w:rsidR="00FB20CF" w:rsidRPr="009E2709" w:rsidRDefault="00FB20CF" w:rsidP="005D73DE">
            <w:pPr>
              <w:pStyle w:val="naiskr"/>
              <w:spacing w:before="0" w:beforeAutospacing="0" w:after="0" w:afterAutospacing="0"/>
              <w:jc w:val="center"/>
            </w:pPr>
            <w:r w:rsidRPr="009E2709">
              <w:t>A</w:t>
            </w:r>
          </w:p>
        </w:tc>
        <w:tc>
          <w:tcPr>
            <w:tcW w:w="1353" w:type="pct"/>
            <w:gridSpan w:val="2"/>
            <w:vAlign w:val="center"/>
          </w:tcPr>
          <w:p w:rsidR="00FB20CF" w:rsidRPr="009E2709" w:rsidRDefault="00FB20CF" w:rsidP="005D73DE">
            <w:pPr>
              <w:pStyle w:val="naiskr"/>
              <w:spacing w:before="0" w:beforeAutospacing="0" w:after="0" w:afterAutospacing="0"/>
              <w:jc w:val="center"/>
            </w:pPr>
            <w:r w:rsidRPr="009E2709">
              <w:t>B</w:t>
            </w:r>
          </w:p>
        </w:tc>
        <w:tc>
          <w:tcPr>
            <w:tcW w:w="1084" w:type="pct"/>
            <w:vAlign w:val="center"/>
          </w:tcPr>
          <w:p w:rsidR="00FB20CF" w:rsidRPr="009E2709" w:rsidRDefault="00FB20CF" w:rsidP="005D73DE">
            <w:pPr>
              <w:pStyle w:val="naiskr"/>
              <w:spacing w:before="0" w:beforeAutospacing="0" w:after="0" w:afterAutospacing="0"/>
              <w:jc w:val="center"/>
            </w:pPr>
            <w:r w:rsidRPr="009E2709">
              <w:t>C</w:t>
            </w:r>
          </w:p>
        </w:tc>
        <w:tc>
          <w:tcPr>
            <w:tcW w:w="1241" w:type="pct"/>
            <w:gridSpan w:val="2"/>
            <w:vAlign w:val="center"/>
          </w:tcPr>
          <w:p w:rsidR="00FB20CF" w:rsidRPr="009E2709" w:rsidRDefault="00FB20CF" w:rsidP="005D73DE">
            <w:pPr>
              <w:pStyle w:val="naiskr"/>
              <w:spacing w:before="0" w:beforeAutospacing="0" w:after="0" w:afterAutospacing="0"/>
              <w:jc w:val="center"/>
            </w:pPr>
            <w:r w:rsidRPr="009E2709">
              <w:t>D</w:t>
            </w:r>
          </w:p>
        </w:tc>
      </w:tr>
      <w:tr w:rsidR="005D73DE"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tcPr>
          <w:p w:rsidR="00DC5E91" w:rsidRPr="009E2709" w:rsidRDefault="00DC5E91" w:rsidP="005D73DE">
            <w:pPr>
              <w:pStyle w:val="naiskr"/>
              <w:spacing w:before="0" w:beforeAutospacing="0" w:after="0" w:afterAutospacing="0"/>
              <w:jc w:val="both"/>
            </w:pPr>
            <w:r w:rsidRPr="009E2709">
              <w:t>Attiecīgā ES tiesību akta panta numurs (uzskaitot katru tiesību akta vienību – pantu, daļu, punktu, apakšpunktu)</w:t>
            </w:r>
          </w:p>
        </w:tc>
        <w:tc>
          <w:tcPr>
            <w:tcW w:w="1353" w:type="pct"/>
            <w:gridSpan w:val="2"/>
          </w:tcPr>
          <w:p w:rsidR="00DC5E91" w:rsidRPr="009E2709" w:rsidRDefault="0015551E" w:rsidP="005D73DE">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4" w:type="pct"/>
          </w:tcPr>
          <w:p w:rsidR="00E36E68" w:rsidRPr="009E2709" w:rsidRDefault="00DC5E91" w:rsidP="005D73DE">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E36E68" w:rsidRPr="009E2709" w:rsidRDefault="00E36E68" w:rsidP="005D73DE">
            <w:pPr>
              <w:pStyle w:val="naiskr"/>
              <w:spacing w:before="0" w:beforeAutospacing="0" w:after="0" w:afterAutospacing="0"/>
              <w:jc w:val="both"/>
            </w:pPr>
            <w:r w:rsidRPr="009E2709">
              <w:t>Ja attiecīgā ES tiesību akta vienība tiek pārņemta vai ieviesta daļēji,</w:t>
            </w:r>
            <w:proofErr w:type="gramStart"/>
            <w:r w:rsidRPr="009E2709">
              <w:t xml:space="preserve">  </w:t>
            </w:r>
            <w:proofErr w:type="gramEnd"/>
            <w:r w:rsidRPr="009E2709">
              <w:t>sniedz attiecīgu skaidrojumu, kā arī precīzi norāda, kad un kādā veidā ES tiesību akta vienība tiks pārņemta vai ieviesta pilnībā.</w:t>
            </w:r>
          </w:p>
          <w:p w:rsidR="00E36E68" w:rsidRPr="009E2709" w:rsidRDefault="00E36E68" w:rsidP="005D73DE">
            <w:pPr>
              <w:pStyle w:val="naiskr"/>
              <w:spacing w:before="0" w:beforeAutospacing="0" w:after="0" w:afterAutospacing="0"/>
              <w:jc w:val="both"/>
            </w:pPr>
            <w:r w:rsidRPr="009E2709">
              <w:t>Norāda institūciju, kas ir atbildīga par šo saistību izpildi pilnībā</w:t>
            </w:r>
          </w:p>
        </w:tc>
        <w:tc>
          <w:tcPr>
            <w:tcW w:w="1241" w:type="pct"/>
            <w:gridSpan w:val="2"/>
            <w:vAlign w:val="center"/>
          </w:tcPr>
          <w:p w:rsidR="00E36E68" w:rsidRPr="009E2709" w:rsidRDefault="00DC5E91" w:rsidP="005D73DE">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rsidR="00E36E68" w:rsidRPr="009E2709" w:rsidRDefault="00E36E68" w:rsidP="005D73DE">
            <w:pPr>
              <w:pStyle w:val="naiskr"/>
              <w:spacing w:before="0" w:beforeAutospacing="0" w:after="0" w:afterAutospacing="0"/>
              <w:jc w:val="both"/>
            </w:pPr>
            <w:r w:rsidRPr="009E2709">
              <w:t>Ja projekts satur stingrākas prasības nekā attiecīgais ES tiesību akts, norāda pamatojumu un samērīgumu.</w:t>
            </w:r>
          </w:p>
          <w:p w:rsidR="00DC5E91" w:rsidRPr="009E2709" w:rsidRDefault="00E36E68" w:rsidP="005D73DE">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374518" w:rsidRDefault="00812946" w:rsidP="00812946">
            <w:pPr>
              <w:jc w:val="both"/>
              <w:rPr>
                <w:bCs/>
                <w:lang w:val="lv-LV"/>
              </w:rPr>
            </w:pPr>
            <w:r w:rsidRPr="00812946">
              <w:rPr>
                <w:bCs/>
                <w:lang w:val="lv-LV"/>
              </w:rPr>
              <w:t>Īstenošanas lēmuma 2016/180 pielikum</w:t>
            </w:r>
            <w:r>
              <w:rPr>
                <w:bCs/>
                <w:lang w:val="lv-LV"/>
              </w:rPr>
              <w:t xml:space="preserve">a I daļa un </w:t>
            </w:r>
            <w:r w:rsidRPr="00812946">
              <w:rPr>
                <w:bCs/>
                <w:lang w:val="lv-LV"/>
              </w:rPr>
              <w:t xml:space="preserve">Īstenošanas lēmuma 2016/464 </w:t>
            </w:r>
            <w:r>
              <w:rPr>
                <w:bCs/>
                <w:lang w:val="lv-LV"/>
              </w:rPr>
              <w:t xml:space="preserve">pielikuma </w:t>
            </w:r>
            <w:r w:rsidRPr="00812946">
              <w:rPr>
                <w:bCs/>
                <w:lang w:val="lv-LV"/>
              </w:rPr>
              <w:t>I daļa</w:t>
            </w:r>
          </w:p>
        </w:tc>
        <w:tc>
          <w:tcPr>
            <w:tcW w:w="1353" w:type="pct"/>
            <w:gridSpan w:val="2"/>
            <w:vAlign w:val="center"/>
          </w:tcPr>
          <w:p w:rsidR="00812946" w:rsidRDefault="00812946" w:rsidP="00812946">
            <w:pPr>
              <w:pStyle w:val="naiskr"/>
              <w:spacing w:before="0" w:beforeAutospacing="0" w:after="0" w:afterAutospacing="0"/>
              <w:jc w:val="both"/>
            </w:pPr>
            <w:r>
              <w:t>3. punkts</w:t>
            </w:r>
          </w:p>
        </w:tc>
        <w:tc>
          <w:tcPr>
            <w:tcW w:w="1084" w:type="pct"/>
          </w:tcPr>
          <w:p w:rsidR="00812946" w:rsidRPr="005A2A04" w:rsidRDefault="00812946" w:rsidP="005D73DE">
            <w:pPr>
              <w:pStyle w:val="naiskr"/>
              <w:spacing w:before="0" w:beforeAutospacing="0" w:after="0" w:afterAutospacing="0"/>
              <w:jc w:val="both"/>
            </w:pPr>
            <w:r w:rsidRPr="00812946">
              <w:rPr>
                <w:lang w:val="en-GB"/>
              </w:rPr>
              <w:t xml:space="preserve">ES </w:t>
            </w:r>
            <w:proofErr w:type="spellStart"/>
            <w:r w:rsidRPr="00812946">
              <w:rPr>
                <w:lang w:val="en-GB"/>
              </w:rPr>
              <w:t>tiesību</w:t>
            </w:r>
            <w:proofErr w:type="spellEnd"/>
            <w:r w:rsidRPr="00812946">
              <w:rPr>
                <w:lang w:val="en-GB"/>
              </w:rPr>
              <w:t xml:space="preserve"> </w:t>
            </w:r>
            <w:proofErr w:type="spellStart"/>
            <w:r w:rsidRPr="00812946">
              <w:rPr>
                <w:lang w:val="en-GB"/>
              </w:rPr>
              <w:t>akta</w:t>
            </w:r>
            <w:proofErr w:type="spellEnd"/>
            <w:r w:rsidRPr="00812946">
              <w:rPr>
                <w:lang w:val="en-GB"/>
              </w:rPr>
              <w:t xml:space="preserve"> </w:t>
            </w:r>
            <w:proofErr w:type="spellStart"/>
            <w:r w:rsidRPr="00812946">
              <w:rPr>
                <w:lang w:val="en-GB"/>
              </w:rPr>
              <w:t>vienība</w:t>
            </w:r>
            <w:proofErr w:type="spellEnd"/>
            <w:r w:rsidRPr="00812946">
              <w:rPr>
                <w:lang w:val="en-GB"/>
              </w:rPr>
              <w:t xml:space="preserve"> </w:t>
            </w:r>
            <w:proofErr w:type="spellStart"/>
            <w:r w:rsidRPr="00812946">
              <w:rPr>
                <w:lang w:val="en-GB"/>
              </w:rPr>
              <w:t>tiek</w:t>
            </w:r>
            <w:proofErr w:type="spellEnd"/>
            <w:r w:rsidRPr="00812946">
              <w:rPr>
                <w:lang w:val="en-GB"/>
              </w:rPr>
              <w:t xml:space="preserve"> </w:t>
            </w:r>
            <w:proofErr w:type="spellStart"/>
            <w:r w:rsidRPr="00812946">
              <w:rPr>
                <w:lang w:val="en-GB"/>
              </w:rPr>
              <w:t>ieviesta</w:t>
            </w:r>
            <w:proofErr w:type="spellEnd"/>
            <w:r w:rsidRPr="00812946">
              <w:rPr>
                <w:lang w:val="en-GB"/>
              </w:rPr>
              <w:t xml:space="preserve"> </w:t>
            </w:r>
            <w:proofErr w:type="spellStart"/>
            <w:r w:rsidRPr="00812946">
              <w:rPr>
                <w:lang w:val="en-GB"/>
              </w:rPr>
              <w:t>pilnībā</w:t>
            </w:r>
            <w:proofErr w:type="spellEnd"/>
            <w:r w:rsidRPr="00812946">
              <w:rPr>
                <w:lang w:val="en-GB"/>
              </w:rPr>
              <w:t>.</w:t>
            </w:r>
          </w:p>
        </w:tc>
        <w:tc>
          <w:tcPr>
            <w:tcW w:w="1241" w:type="pct"/>
            <w:gridSpan w:val="2"/>
          </w:tcPr>
          <w:p w:rsidR="00812946" w:rsidRPr="00812946" w:rsidRDefault="00812946" w:rsidP="005D73DE">
            <w:pPr>
              <w:pStyle w:val="naiskr"/>
              <w:spacing w:before="0" w:beforeAutospacing="0" w:after="0" w:afterAutospacing="0"/>
              <w:jc w:val="both"/>
            </w:pPr>
            <w:r w:rsidRPr="00812946">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812946" w:rsidRDefault="00812946" w:rsidP="00812946">
            <w:pPr>
              <w:jc w:val="both"/>
              <w:rPr>
                <w:bCs/>
                <w:lang w:val="lv-LV"/>
              </w:rPr>
            </w:pPr>
            <w:r w:rsidRPr="00812946">
              <w:rPr>
                <w:bCs/>
                <w:lang w:val="lv-LV"/>
              </w:rPr>
              <w:t>Īstenošanas lēmuma 2016/464 pielikuma I daļa</w:t>
            </w:r>
          </w:p>
        </w:tc>
        <w:tc>
          <w:tcPr>
            <w:tcW w:w="1353" w:type="pct"/>
            <w:gridSpan w:val="2"/>
            <w:vAlign w:val="center"/>
          </w:tcPr>
          <w:p w:rsidR="00812946" w:rsidRDefault="00812946" w:rsidP="00812946">
            <w:pPr>
              <w:pStyle w:val="naiskr"/>
              <w:spacing w:before="0" w:beforeAutospacing="0" w:after="0" w:afterAutospacing="0"/>
              <w:jc w:val="both"/>
            </w:pPr>
            <w:r>
              <w:t>4. punkts</w:t>
            </w:r>
          </w:p>
        </w:tc>
        <w:tc>
          <w:tcPr>
            <w:tcW w:w="1084" w:type="pct"/>
          </w:tcPr>
          <w:p w:rsidR="00812946" w:rsidRPr="00812946" w:rsidRDefault="00812946" w:rsidP="005D73DE">
            <w:pPr>
              <w:pStyle w:val="naiskr"/>
              <w:spacing w:before="0" w:beforeAutospacing="0" w:after="0" w:afterAutospacing="0"/>
              <w:jc w:val="both"/>
            </w:pPr>
            <w:r w:rsidRPr="00812946">
              <w:rPr>
                <w:lang w:val="en-GB"/>
              </w:rPr>
              <w:t xml:space="preserve">ES </w:t>
            </w:r>
            <w:proofErr w:type="spellStart"/>
            <w:r w:rsidRPr="00812946">
              <w:rPr>
                <w:lang w:val="en-GB"/>
              </w:rPr>
              <w:t>tiesību</w:t>
            </w:r>
            <w:proofErr w:type="spellEnd"/>
            <w:r w:rsidRPr="00812946">
              <w:rPr>
                <w:lang w:val="en-GB"/>
              </w:rPr>
              <w:t xml:space="preserve"> </w:t>
            </w:r>
            <w:proofErr w:type="spellStart"/>
            <w:r w:rsidRPr="00812946">
              <w:rPr>
                <w:lang w:val="en-GB"/>
              </w:rPr>
              <w:t>akta</w:t>
            </w:r>
            <w:proofErr w:type="spellEnd"/>
            <w:r w:rsidRPr="00812946">
              <w:rPr>
                <w:lang w:val="en-GB"/>
              </w:rPr>
              <w:t xml:space="preserve"> </w:t>
            </w:r>
            <w:proofErr w:type="spellStart"/>
            <w:r w:rsidRPr="00812946">
              <w:rPr>
                <w:lang w:val="en-GB"/>
              </w:rPr>
              <w:t>vienība</w:t>
            </w:r>
            <w:proofErr w:type="spellEnd"/>
            <w:r w:rsidRPr="00812946">
              <w:rPr>
                <w:lang w:val="en-GB"/>
              </w:rPr>
              <w:t xml:space="preserve"> </w:t>
            </w:r>
            <w:proofErr w:type="spellStart"/>
            <w:r w:rsidRPr="00812946">
              <w:rPr>
                <w:lang w:val="en-GB"/>
              </w:rPr>
              <w:t>tiek</w:t>
            </w:r>
            <w:proofErr w:type="spellEnd"/>
            <w:r w:rsidRPr="00812946">
              <w:rPr>
                <w:lang w:val="en-GB"/>
              </w:rPr>
              <w:t xml:space="preserve"> </w:t>
            </w:r>
            <w:proofErr w:type="spellStart"/>
            <w:r w:rsidRPr="00812946">
              <w:rPr>
                <w:lang w:val="en-GB"/>
              </w:rPr>
              <w:t>ieviesta</w:t>
            </w:r>
            <w:proofErr w:type="spellEnd"/>
            <w:r w:rsidRPr="00812946">
              <w:rPr>
                <w:lang w:val="en-GB"/>
              </w:rPr>
              <w:t xml:space="preserve"> </w:t>
            </w:r>
            <w:proofErr w:type="spellStart"/>
            <w:r w:rsidRPr="00812946">
              <w:rPr>
                <w:lang w:val="en-GB"/>
              </w:rPr>
              <w:t>pilnībā</w:t>
            </w:r>
            <w:proofErr w:type="spellEnd"/>
            <w:r w:rsidRPr="00812946">
              <w:rPr>
                <w:lang w:val="en-GB"/>
              </w:rPr>
              <w:t>.</w:t>
            </w:r>
          </w:p>
        </w:tc>
        <w:tc>
          <w:tcPr>
            <w:tcW w:w="1241" w:type="pct"/>
            <w:gridSpan w:val="2"/>
          </w:tcPr>
          <w:p w:rsidR="00812946" w:rsidRPr="00812946" w:rsidRDefault="00812946" w:rsidP="005D73DE">
            <w:pPr>
              <w:pStyle w:val="naiskr"/>
              <w:spacing w:before="0" w:beforeAutospacing="0" w:after="0" w:afterAutospacing="0"/>
              <w:jc w:val="both"/>
            </w:pPr>
            <w:r w:rsidRPr="00812946">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812946" w:rsidRDefault="00812946" w:rsidP="00812946">
            <w:pPr>
              <w:jc w:val="both"/>
              <w:rPr>
                <w:bCs/>
                <w:lang w:val="lv-LV"/>
              </w:rPr>
            </w:pPr>
            <w:r w:rsidRPr="00812946">
              <w:rPr>
                <w:bCs/>
                <w:lang w:val="lv-LV"/>
              </w:rPr>
              <w:lastRenderedPageBreak/>
              <w:t xml:space="preserve">Īstenošanas lēmuma 2016/180 pielikuma </w:t>
            </w:r>
            <w:r>
              <w:rPr>
                <w:bCs/>
                <w:lang w:val="lv-LV"/>
              </w:rPr>
              <w:t>I</w:t>
            </w:r>
            <w:r w:rsidRPr="00812946">
              <w:rPr>
                <w:bCs/>
                <w:lang w:val="lv-LV"/>
              </w:rPr>
              <w:t>I daļa</w:t>
            </w:r>
          </w:p>
        </w:tc>
        <w:tc>
          <w:tcPr>
            <w:tcW w:w="1353" w:type="pct"/>
            <w:gridSpan w:val="2"/>
            <w:vAlign w:val="center"/>
          </w:tcPr>
          <w:p w:rsidR="00812946" w:rsidRDefault="00812946" w:rsidP="00812946">
            <w:pPr>
              <w:pStyle w:val="naiskr"/>
              <w:spacing w:before="0" w:beforeAutospacing="0" w:after="0" w:afterAutospacing="0"/>
              <w:jc w:val="both"/>
            </w:pPr>
            <w:r>
              <w:t>5., 6. un 7. punkts</w:t>
            </w:r>
          </w:p>
        </w:tc>
        <w:tc>
          <w:tcPr>
            <w:tcW w:w="1084" w:type="pct"/>
          </w:tcPr>
          <w:p w:rsidR="00812946" w:rsidRPr="00812946" w:rsidRDefault="00774CB1" w:rsidP="005D73DE">
            <w:pPr>
              <w:pStyle w:val="naiskr"/>
              <w:spacing w:before="0" w:beforeAutospacing="0" w:after="0" w:afterAutospacing="0"/>
              <w:jc w:val="both"/>
            </w:pPr>
            <w:r w:rsidRPr="00774CB1">
              <w:rPr>
                <w:lang w:val="en-GB"/>
              </w:rPr>
              <w:t xml:space="preserve">ES </w:t>
            </w:r>
            <w:proofErr w:type="spellStart"/>
            <w:r w:rsidRPr="00774CB1">
              <w:rPr>
                <w:lang w:val="en-GB"/>
              </w:rPr>
              <w:t>tiesību</w:t>
            </w:r>
            <w:proofErr w:type="spellEnd"/>
            <w:r w:rsidRPr="00774CB1">
              <w:rPr>
                <w:lang w:val="en-GB"/>
              </w:rPr>
              <w:t xml:space="preserve"> </w:t>
            </w:r>
            <w:proofErr w:type="spellStart"/>
            <w:r w:rsidRPr="00774CB1">
              <w:rPr>
                <w:lang w:val="en-GB"/>
              </w:rPr>
              <w:t>akta</w:t>
            </w:r>
            <w:proofErr w:type="spellEnd"/>
            <w:r w:rsidRPr="00774CB1">
              <w:rPr>
                <w:lang w:val="en-GB"/>
              </w:rPr>
              <w:t xml:space="preserve"> </w:t>
            </w:r>
            <w:proofErr w:type="spellStart"/>
            <w:r w:rsidRPr="00774CB1">
              <w:rPr>
                <w:lang w:val="en-GB"/>
              </w:rPr>
              <w:t>vienība</w:t>
            </w:r>
            <w:proofErr w:type="spellEnd"/>
            <w:r w:rsidRPr="00774CB1">
              <w:rPr>
                <w:lang w:val="en-GB"/>
              </w:rPr>
              <w:t xml:space="preserve"> </w:t>
            </w:r>
            <w:proofErr w:type="spellStart"/>
            <w:r w:rsidRPr="00774CB1">
              <w:rPr>
                <w:lang w:val="en-GB"/>
              </w:rPr>
              <w:t>tiek</w:t>
            </w:r>
            <w:proofErr w:type="spellEnd"/>
            <w:r w:rsidRPr="00774CB1">
              <w:rPr>
                <w:lang w:val="en-GB"/>
              </w:rPr>
              <w:t xml:space="preserve"> </w:t>
            </w:r>
            <w:proofErr w:type="spellStart"/>
            <w:r w:rsidRPr="00774CB1">
              <w:rPr>
                <w:lang w:val="en-GB"/>
              </w:rPr>
              <w:t>ieviesta</w:t>
            </w:r>
            <w:proofErr w:type="spellEnd"/>
            <w:r w:rsidRPr="00774CB1">
              <w:rPr>
                <w:lang w:val="en-GB"/>
              </w:rPr>
              <w:t xml:space="preserve"> </w:t>
            </w:r>
            <w:proofErr w:type="spellStart"/>
            <w:r w:rsidRPr="00774CB1">
              <w:rPr>
                <w:lang w:val="en-GB"/>
              </w:rPr>
              <w:t>pilnībā</w:t>
            </w:r>
            <w:proofErr w:type="spellEnd"/>
            <w:r w:rsidRPr="00774CB1">
              <w:rPr>
                <w:lang w:val="en-GB"/>
              </w:rPr>
              <w:t>.</w:t>
            </w:r>
          </w:p>
        </w:tc>
        <w:tc>
          <w:tcPr>
            <w:tcW w:w="1241" w:type="pct"/>
            <w:gridSpan w:val="2"/>
          </w:tcPr>
          <w:p w:rsidR="00812946" w:rsidRPr="00774CB1" w:rsidRDefault="00774CB1" w:rsidP="005D73DE">
            <w:pPr>
              <w:pStyle w:val="naiskr"/>
              <w:spacing w:before="0" w:beforeAutospacing="0" w:after="0" w:afterAutospacing="0"/>
              <w:jc w:val="both"/>
            </w:pPr>
            <w:r w:rsidRPr="00774CB1">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812946" w:rsidRDefault="00812946" w:rsidP="00812946">
            <w:pPr>
              <w:jc w:val="both"/>
              <w:rPr>
                <w:bCs/>
                <w:lang w:val="lv-LV"/>
              </w:rPr>
            </w:pPr>
            <w:r w:rsidRPr="00812946">
              <w:rPr>
                <w:bCs/>
                <w:lang w:val="lv-LV"/>
              </w:rPr>
              <w:t>Īstenošanas lēmuma 2016/180 pielikuma II daļa</w:t>
            </w:r>
            <w:r>
              <w:rPr>
                <w:bCs/>
                <w:lang w:val="lv-LV"/>
              </w:rPr>
              <w:t xml:space="preserve"> un </w:t>
            </w:r>
            <w:r w:rsidRPr="00812946">
              <w:rPr>
                <w:bCs/>
                <w:lang w:val="lv-LV"/>
              </w:rPr>
              <w:t xml:space="preserve">Īstenošanas lēmuma 2016/464 </w:t>
            </w:r>
            <w:r>
              <w:rPr>
                <w:bCs/>
                <w:lang w:val="lv-LV"/>
              </w:rPr>
              <w:t xml:space="preserve">pielikuma </w:t>
            </w:r>
            <w:r w:rsidRPr="00812946">
              <w:rPr>
                <w:bCs/>
                <w:lang w:val="lv-LV"/>
              </w:rPr>
              <w:t>II daļa</w:t>
            </w:r>
          </w:p>
        </w:tc>
        <w:tc>
          <w:tcPr>
            <w:tcW w:w="1353" w:type="pct"/>
            <w:gridSpan w:val="2"/>
            <w:vAlign w:val="center"/>
          </w:tcPr>
          <w:p w:rsidR="00812946" w:rsidRDefault="00812946" w:rsidP="00812946">
            <w:pPr>
              <w:pStyle w:val="naiskr"/>
              <w:spacing w:before="0" w:beforeAutospacing="0" w:after="0" w:afterAutospacing="0"/>
              <w:jc w:val="both"/>
            </w:pPr>
            <w:r>
              <w:t>8. punkts</w:t>
            </w:r>
          </w:p>
        </w:tc>
        <w:tc>
          <w:tcPr>
            <w:tcW w:w="1084" w:type="pct"/>
          </w:tcPr>
          <w:p w:rsidR="00812946" w:rsidRPr="00812946" w:rsidRDefault="00774CB1" w:rsidP="005D73DE">
            <w:pPr>
              <w:pStyle w:val="naiskr"/>
              <w:spacing w:before="0" w:beforeAutospacing="0" w:after="0" w:afterAutospacing="0"/>
              <w:jc w:val="both"/>
            </w:pPr>
            <w:r w:rsidRPr="00774CB1">
              <w:rPr>
                <w:lang w:val="en-GB"/>
              </w:rPr>
              <w:t xml:space="preserve">ES </w:t>
            </w:r>
            <w:proofErr w:type="spellStart"/>
            <w:r w:rsidRPr="00774CB1">
              <w:rPr>
                <w:lang w:val="en-GB"/>
              </w:rPr>
              <w:t>tiesību</w:t>
            </w:r>
            <w:proofErr w:type="spellEnd"/>
            <w:r w:rsidRPr="00774CB1">
              <w:rPr>
                <w:lang w:val="en-GB"/>
              </w:rPr>
              <w:t xml:space="preserve"> </w:t>
            </w:r>
            <w:proofErr w:type="spellStart"/>
            <w:r w:rsidRPr="00774CB1">
              <w:rPr>
                <w:lang w:val="en-GB"/>
              </w:rPr>
              <w:t>akta</w:t>
            </w:r>
            <w:proofErr w:type="spellEnd"/>
            <w:r w:rsidRPr="00774CB1">
              <w:rPr>
                <w:lang w:val="en-GB"/>
              </w:rPr>
              <w:t xml:space="preserve"> </w:t>
            </w:r>
            <w:proofErr w:type="spellStart"/>
            <w:r w:rsidRPr="00774CB1">
              <w:rPr>
                <w:lang w:val="en-GB"/>
              </w:rPr>
              <w:t>vienība</w:t>
            </w:r>
            <w:proofErr w:type="spellEnd"/>
            <w:r w:rsidRPr="00774CB1">
              <w:rPr>
                <w:lang w:val="en-GB"/>
              </w:rPr>
              <w:t xml:space="preserve"> </w:t>
            </w:r>
            <w:proofErr w:type="spellStart"/>
            <w:r w:rsidRPr="00774CB1">
              <w:rPr>
                <w:lang w:val="en-GB"/>
              </w:rPr>
              <w:t>tiek</w:t>
            </w:r>
            <w:proofErr w:type="spellEnd"/>
            <w:r w:rsidRPr="00774CB1">
              <w:rPr>
                <w:lang w:val="en-GB"/>
              </w:rPr>
              <w:t xml:space="preserve"> </w:t>
            </w:r>
            <w:proofErr w:type="spellStart"/>
            <w:r w:rsidRPr="00774CB1">
              <w:rPr>
                <w:lang w:val="en-GB"/>
              </w:rPr>
              <w:t>ieviesta</w:t>
            </w:r>
            <w:proofErr w:type="spellEnd"/>
            <w:r w:rsidRPr="00774CB1">
              <w:rPr>
                <w:lang w:val="en-GB"/>
              </w:rPr>
              <w:t xml:space="preserve"> </w:t>
            </w:r>
            <w:proofErr w:type="spellStart"/>
            <w:r w:rsidRPr="00774CB1">
              <w:rPr>
                <w:lang w:val="en-GB"/>
              </w:rPr>
              <w:t>pilnībā</w:t>
            </w:r>
            <w:proofErr w:type="spellEnd"/>
            <w:r w:rsidRPr="00774CB1">
              <w:rPr>
                <w:lang w:val="en-GB"/>
              </w:rPr>
              <w:t>.</w:t>
            </w:r>
          </w:p>
        </w:tc>
        <w:tc>
          <w:tcPr>
            <w:tcW w:w="1241" w:type="pct"/>
            <w:gridSpan w:val="2"/>
          </w:tcPr>
          <w:p w:rsidR="00812946" w:rsidRPr="00774CB1" w:rsidRDefault="00774CB1" w:rsidP="005D73DE">
            <w:pPr>
              <w:pStyle w:val="naiskr"/>
              <w:spacing w:before="0" w:beforeAutospacing="0" w:after="0" w:afterAutospacing="0"/>
              <w:jc w:val="both"/>
            </w:pPr>
            <w:r w:rsidRPr="00774CB1">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812946" w:rsidRDefault="00812946" w:rsidP="00812946">
            <w:pPr>
              <w:jc w:val="both"/>
              <w:rPr>
                <w:bCs/>
                <w:lang w:val="lv-LV"/>
              </w:rPr>
            </w:pPr>
            <w:r w:rsidRPr="00812946">
              <w:rPr>
                <w:bCs/>
                <w:lang w:val="lv-LV"/>
              </w:rPr>
              <w:t>Īstenošanas lēmuma 2016/180 pielikuma II daļa</w:t>
            </w:r>
          </w:p>
        </w:tc>
        <w:tc>
          <w:tcPr>
            <w:tcW w:w="1353" w:type="pct"/>
            <w:gridSpan w:val="2"/>
            <w:vAlign w:val="center"/>
          </w:tcPr>
          <w:p w:rsidR="00812946" w:rsidRDefault="00812946" w:rsidP="00774CB1">
            <w:pPr>
              <w:pStyle w:val="naiskr"/>
              <w:spacing w:before="0" w:beforeAutospacing="0" w:after="0" w:afterAutospacing="0"/>
              <w:jc w:val="both"/>
            </w:pPr>
            <w:r>
              <w:t>9.</w:t>
            </w:r>
            <w:r w:rsidR="00774CB1">
              <w:t>,</w:t>
            </w:r>
            <w:r>
              <w:t xml:space="preserve"> 10. </w:t>
            </w:r>
            <w:r w:rsidR="00774CB1">
              <w:t xml:space="preserve">un 11. </w:t>
            </w:r>
            <w:r>
              <w:t>punkts</w:t>
            </w:r>
          </w:p>
        </w:tc>
        <w:tc>
          <w:tcPr>
            <w:tcW w:w="1084" w:type="pct"/>
          </w:tcPr>
          <w:p w:rsidR="00812946" w:rsidRPr="00812946" w:rsidRDefault="00774CB1" w:rsidP="005D73DE">
            <w:pPr>
              <w:pStyle w:val="naiskr"/>
              <w:spacing w:before="0" w:beforeAutospacing="0" w:after="0" w:afterAutospacing="0"/>
              <w:jc w:val="both"/>
            </w:pPr>
            <w:r w:rsidRPr="00774CB1">
              <w:rPr>
                <w:lang w:val="en-GB"/>
              </w:rPr>
              <w:t xml:space="preserve">ES </w:t>
            </w:r>
            <w:proofErr w:type="spellStart"/>
            <w:r w:rsidRPr="00774CB1">
              <w:rPr>
                <w:lang w:val="en-GB"/>
              </w:rPr>
              <w:t>tiesību</w:t>
            </w:r>
            <w:proofErr w:type="spellEnd"/>
            <w:r w:rsidRPr="00774CB1">
              <w:rPr>
                <w:lang w:val="en-GB"/>
              </w:rPr>
              <w:t xml:space="preserve"> </w:t>
            </w:r>
            <w:proofErr w:type="spellStart"/>
            <w:r w:rsidRPr="00774CB1">
              <w:rPr>
                <w:lang w:val="en-GB"/>
              </w:rPr>
              <w:t>akta</w:t>
            </w:r>
            <w:proofErr w:type="spellEnd"/>
            <w:r w:rsidRPr="00774CB1">
              <w:rPr>
                <w:lang w:val="en-GB"/>
              </w:rPr>
              <w:t xml:space="preserve"> </w:t>
            </w:r>
            <w:proofErr w:type="spellStart"/>
            <w:r w:rsidRPr="00774CB1">
              <w:rPr>
                <w:lang w:val="en-GB"/>
              </w:rPr>
              <w:t>vienība</w:t>
            </w:r>
            <w:proofErr w:type="spellEnd"/>
            <w:r w:rsidRPr="00774CB1">
              <w:rPr>
                <w:lang w:val="en-GB"/>
              </w:rPr>
              <w:t xml:space="preserve"> </w:t>
            </w:r>
            <w:proofErr w:type="spellStart"/>
            <w:r w:rsidRPr="00774CB1">
              <w:rPr>
                <w:lang w:val="en-GB"/>
              </w:rPr>
              <w:t>tiek</w:t>
            </w:r>
            <w:proofErr w:type="spellEnd"/>
            <w:r w:rsidRPr="00774CB1">
              <w:rPr>
                <w:lang w:val="en-GB"/>
              </w:rPr>
              <w:t xml:space="preserve"> </w:t>
            </w:r>
            <w:proofErr w:type="spellStart"/>
            <w:r w:rsidRPr="00774CB1">
              <w:rPr>
                <w:lang w:val="en-GB"/>
              </w:rPr>
              <w:t>ieviesta</w:t>
            </w:r>
            <w:proofErr w:type="spellEnd"/>
            <w:r w:rsidRPr="00774CB1">
              <w:rPr>
                <w:lang w:val="en-GB"/>
              </w:rPr>
              <w:t xml:space="preserve"> </w:t>
            </w:r>
            <w:proofErr w:type="spellStart"/>
            <w:r w:rsidRPr="00774CB1">
              <w:rPr>
                <w:lang w:val="en-GB"/>
              </w:rPr>
              <w:t>pilnībā</w:t>
            </w:r>
            <w:proofErr w:type="spellEnd"/>
            <w:r w:rsidRPr="00774CB1">
              <w:rPr>
                <w:lang w:val="en-GB"/>
              </w:rPr>
              <w:t>.</w:t>
            </w:r>
          </w:p>
        </w:tc>
        <w:tc>
          <w:tcPr>
            <w:tcW w:w="1241" w:type="pct"/>
            <w:gridSpan w:val="2"/>
          </w:tcPr>
          <w:p w:rsidR="00812946" w:rsidRPr="00812946" w:rsidRDefault="00774CB1" w:rsidP="005D73DE">
            <w:pPr>
              <w:pStyle w:val="naiskr"/>
              <w:spacing w:before="0" w:beforeAutospacing="0" w:after="0" w:afterAutospacing="0"/>
              <w:jc w:val="both"/>
            </w:pPr>
            <w:r w:rsidRPr="00774CB1">
              <w:t>Attiecīgais noteikumu projekta punkts neparedz stingrākas prasības kā ES tiesību aktā.</w:t>
            </w:r>
          </w:p>
        </w:tc>
      </w:tr>
      <w:tr w:rsidR="00774CB1"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774CB1" w:rsidRPr="00812946" w:rsidRDefault="00774CB1" w:rsidP="00812946">
            <w:pPr>
              <w:jc w:val="both"/>
              <w:rPr>
                <w:bCs/>
                <w:lang w:val="lv-LV"/>
              </w:rPr>
            </w:pPr>
            <w:r w:rsidRPr="00774CB1">
              <w:rPr>
                <w:bCs/>
                <w:lang w:val="lv-LV"/>
              </w:rPr>
              <w:t>Īstenošanas lēmuma 2016/180 pielikuma II daļa</w:t>
            </w:r>
            <w:r>
              <w:rPr>
                <w:bCs/>
                <w:lang w:val="lv-LV"/>
              </w:rPr>
              <w:t xml:space="preserve"> un </w:t>
            </w:r>
            <w:r w:rsidRPr="00774CB1">
              <w:rPr>
                <w:bCs/>
                <w:lang w:val="lv-LV"/>
              </w:rPr>
              <w:t xml:space="preserve">Īstenošanas lēmuma 2016/464 </w:t>
            </w:r>
            <w:r>
              <w:rPr>
                <w:bCs/>
                <w:lang w:val="lv-LV"/>
              </w:rPr>
              <w:t>pielikuma I</w:t>
            </w:r>
            <w:r w:rsidRPr="00774CB1">
              <w:rPr>
                <w:bCs/>
                <w:lang w:val="lv-LV"/>
              </w:rPr>
              <w:t>I daļa</w:t>
            </w:r>
          </w:p>
        </w:tc>
        <w:tc>
          <w:tcPr>
            <w:tcW w:w="1353" w:type="pct"/>
            <w:gridSpan w:val="2"/>
            <w:vAlign w:val="center"/>
          </w:tcPr>
          <w:p w:rsidR="00774CB1" w:rsidRDefault="00774CB1" w:rsidP="00774CB1">
            <w:pPr>
              <w:pStyle w:val="naiskr"/>
              <w:spacing w:before="0" w:beforeAutospacing="0" w:after="0" w:afterAutospacing="0"/>
              <w:jc w:val="both"/>
            </w:pPr>
            <w:r>
              <w:t>12. punkts</w:t>
            </w:r>
          </w:p>
        </w:tc>
        <w:tc>
          <w:tcPr>
            <w:tcW w:w="1084" w:type="pct"/>
          </w:tcPr>
          <w:p w:rsidR="00774CB1" w:rsidRPr="00812946" w:rsidRDefault="00774CB1" w:rsidP="005D73DE">
            <w:pPr>
              <w:pStyle w:val="naiskr"/>
              <w:spacing w:before="0" w:beforeAutospacing="0" w:after="0" w:afterAutospacing="0"/>
              <w:jc w:val="both"/>
            </w:pPr>
            <w:r w:rsidRPr="00774CB1">
              <w:rPr>
                <w:lang w:val="en-GB"/>
              </w:rPr>
              <w:t xml:space="preserve">ES </w:t>
            </w:r>
            <w:proofErr w:type="spellStart"/>
            <w:r w:rsidRPr="00774CB1">
              <w:rPr>
                <w:lang w:val="en-GB"/>
              </w:rPr>
              <w:t>tiesību</w:t>
            </w:r>
            <w:proofErr w:type="spellEnd"/>
            <w:r w:rsidRPr="00774CB1">
              <w:rPr>
                <w:lang w:val="en-GB"/>
              </w:rPr>
              <w:t xml:space="preserve"> </w:t>
            </w:r>
            <w:proofErr w:type="spellStart"/>
            <w:r w:rsidRPr="00774CB1">
              <w:rPr>
                <w:lang w:val="en-GB"/>
              </w:rPr>
              <w:t>akta</w:t>
            </w:r>
            <w:proofErr w:type="spellEnd"/>
            <w:r w:rsidRPr="00774CB1">
              <w:rPr>
                <w:lang w:val="en-GB"/>
              </w:rPr>
              <w:t xml:space="preserve"> </w:t>
            </w:r>
            <w:proofErr w:type="spellStart"/>
            <w:r w:rsidRPr="00774CB1">
              <w:rPr>
                <w:lang w:val="en-GB"/>
              </w:rPr>
              <w:t>vienība</w:t>
            </w:r>
            <w:proofErr w:type="spellEnd"/>
            <w:r w:rsidRPr="00774CB1">
              <w:rPr>
                <w:lang w:val="en-GB"/>
              </w:rPr>
              <w:t xml:space="preserve"> </w:t>
            </w:r>
            <w:proofErr w:type="spellStart"/>
            <w:r w:rsidRPr="00774CB1">
              <w:rPr>
                <w:lang w:val="en-GB"/>
              </w:rPr>
              <w:t>tiek</w:t>
            </w:r>
            <w:proofErr w:type="spellEnd"/>
            <w:r w:rsidRPr="00774CB1">
              <w:rPr>
                <w:lang w:val="en-GB"/>
              </w:rPr>
              <w:t xml:space="preserve"> </w:t>
            </w:r>
            <w:proofErr w:type="spellStart"/>
            <w:r w:rsidRPr="00774CB1">
              <w:rPr>
                <w:lang w:val="en-GB"/>
              </w:rPr>
              <w:t>ieviesta</w:t>
            </w:r>
            <w:proofErr w:type="spellEnd"/>
            <w:r w:rsidRPr="00774CB1">
              <w:rPr>
                <w:lang w:val="en-GB"/>
              </w:rPr>
              <w:t xml:space="preserve"> </w:t>
            </w:r>
            <w:proofErr w:type="spellStart"/>
            <w:r w:rsidRPr="00774CB1">
              <w:rPr>
                <w:lang w:val="en-GB"/>
              </w:rPr>
              <w:t>pilnībā</w:t>
            </w:r>
            <w:proofErr w:type="spellEnd"/>
            <w:r w:rsidRPr="00774CB1">
              <w:rPr>
                <w:lang w:val="en-GB"/>
              </w:rPr>
              <w:t>.</w:t>
            </w:r>
          </w:p>
        </w:tc>
        <w:tc>
          <w:tcPr>
            <w:tcW w:w="1241" w:type="pct"/>
            <w:gridSpan w:val="2"/>
          </w:tcPr>
          <w:p w:rsidR="00774CB1" w:rsidRPr="00774CB1" w:rsidRDefault="00774CB1" w:rsidP="005D73DE">
            <w:pPr>
              <w:pStyle w:val="naiskr"/>
              <w:spacing w:before="0" w:beforeAutospacing="0" w:after="0" w:afterAutospacing="0"/>
              <w:jc w:val="both"/>
            </w:pPr>
            <w:r w:rsidRPr="00774CB1">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374518" w:rsidRDefault="00812946" w:rsidP="00812946">
            <w:pPr>
              <w:jc w:val="both"/>
              <w:rPr>
                <w:bCs/>
                <w:lang w:val="lv-LV"/>
              </w:rPr>
            </w:pPr>
            <w:r w:rsidRPr="00812946">
              <w:rPr>
                <w:bCs/>
                <w:lang w:val="lv-LV"/>
              </w:rPr>
              <w:t>Īstenošanas lēmuma 2016/180 pielikum</w:t>
            </w:r>
            <w:r>
              <w:rPr>
                <w:bCs/>
                <w:lang w:val="lv-LV"/>
              </w:rPr>
              <w:t>a III daļa</w:t>
            </w:r>
          </w:p>
        </w:tc>
        <w:tc>
          <w:tcPr>
            <w:tcW w:w="1353" w:type="pct"/>
            <w:gridSpan w:val="2"/>
            <w:vAlign w:val="center"/>
          </w:tcPr>
          <w:p w:rsidR="00812946" w:rsidRDefault="00812946" w:rsidP="00812946">
            <w:pPr>
              <w:pStyle w:val="naiskr"/>
              <w:spacing w:before="0" w:beforeAutospacing="0" w:after="0" w:afterAutospacing="0"/>
              <w:jc w:val="both"/>
            </w:pPr>
            <w:r>
              <w:t>13. punkts</w:t>
            </w:r>
          </w:p>
        </w:tc>
        <w:tc>
          <w:tcPr>
            <w:tcW w:w="1084" w:type="pct"/>
          </w:tcPr>
          <w:p w:rsidR="00812946" w:rsidRPr="00FE4461" w:rsidRDefault="00812946" w:rsidP="00812946">
            <w:pPr>
              <w:pStyle w:val="naiskr"/>
              <w:spacing w:before="0" w:beforeAutospacing="0" w:after="0" w:afterAutospacing="0"/>
              <w:jc w:val="both"/>
            </w:pPr>
            <w:r w:rsidRPr="005A2A04">
              <w:t>ES tiesību akta vienība tiek ieviesta pilnībā.</w:t>
            </w:r>
          </w:p>
        </w:tc>
        <w:tc>
          <w:tcPr>
            <w:tcW w:w="1241" w:type="pct"/>
            <w:gridSpan w:val="2"/>
          </w:tcPr>
          <w:p w:rsidR="00812946" w:rsidRPr="00D062E2" w:rsidRDefault="00812946" w:rsidP="00812946">
            <w:pPr>
              <w:pStyle w:val="naiskr"/>
              <w:spacing w:before="0" w:beforeAutospacing="0" w:after="0" w:afterAutospacing="0"/>
              <w:jc w:val="both"/>
            </w:pPr>
            <w:r w:rsidRPr="00812946">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rsidR="00812946" w:rsidRPr="00374518" w:rsidRDefault="00812946" w:rsidP="00812946">
            <w:pPr>
              <w:jc w:val="both"/>
              <w:rPr>
                <w:bCs/>
                <w:lang w:val="lv-LV"/>
              </w:rPr>
            </w:pPr>
            <w:r>
              <w:rPr>
                <w:bCs/>
                <w:lang w:val="lv-LV"/>
              </w:rPr>
              <w:t>Īstenošanas lēmuma 2016/464 pielikuma III daļa</w:t>
            </w:r>
          </w:p>
        </w:tc>
        <w:tc>
          <w:tcPr>
            <w:tcW w:w="1353" w:type="pct"/>
            <w:gridSpan w:val="2"/>
            <w:vAlign w:val="center"/>
          </w:tcPr>
          <w:p w:rsidR="00812946" w:rsidRDefault="00812946" w:rsidP="00812946">
            <w:pPr>
              <w:pStyle w:val="naiskr"/>
              <w:spacing w:before="0" w:beforeAutospacing="0" w:after="0" w:afterAutospacing="0"/>
              <w:jc w:val="both"/>
            </w:pPr>
            <w:r>
              <w:t>14. punkts</w:t>
            </w:r>
          </w:p>
        </w:tc>
        <w:tc>
          <w:tcPr>
            <w:tcW w:w="1084" w:type="pct"/>
          </w:tcPr>
          <w:p w:rsidR="00812946" w:rsidRPr="005A2A04" w:rsidRDefault="00812946" w:rsidP="00812946">
            <w:pPr>
              <w:pStyle w:val="naiskr"/>
              <w:spacing w:before="0" w:beforeAutospacing="0" w:after="0" w:afterAutospacing="0"/>
              <w:jc w:val="both"/>
            </w:pPr>
            <w:r w:rsidRPr="00812946">
              <w:t>ES tiesību akta vienība tiek ieviesta pilnībā.</w:t>
            </w:r>
          </w:p>
        </w:tc>
        <w:tc>
          <w:tcPr>
            <w:tcW w:w="1241" w:type="pct"/>
            <w:gridSpan w:val="2"/>
          </w:tcPr>
          <w:p w:rsidR="00812946" w:rsidRPr="006B7275" w:rsidRDefault="00812946" w:rsidP="00812946">
            <w:pPr>
              <w:pStyle w:val="naiskr"/>
              <w:spacing w:before="0" w:beforeAutospacing="0" w:after="0" w:afterAutospacing="0"/>
              <w:jc w:val="both"/>
            </w:pPr>
            <w:r w:rsidRPr="006B7275">
              <w:t>Attiecīgais noteikumu projekta punkts neparedz stingrākas prasības kā ES tiesību aktā.</w:t>
            </w:r>
          </w:p>
        </w:tc>
      </w:tr>
      <w:tr w:rsidR="00812946" w:rsidRPr="00167A4F"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19" w:type="pct"/>
            <w:gridSpan w:val="2"/>
            <w:vAlign w:val="center"/>
          </w:tcPr>
          <w:p w:rsidR="00812946" w:rsidRPr="009E2709" w:rsidRDefault="00812946" w:rsidP="00812946">
            <w:pPr>
              <w:pStyle w:val="naiskr"/>
              <w:spacing w:before="0" w:beforeAutospacing="0" w:after="0" w:afterAutospacing="0"/>
              <w:jc w:val="both"/>
            </w:pPr>
            <w:proofErr w:type="gramStart"/>
            <w:r w:rsidRPr="009E2709">
              <w:t>Kā ir izmantota ES tiesību aktā paredzētā rīcības brīvība dalībvalstij pārņemt vai ieviest</w:t>
            </w:r>
            <w:proofErr w:type="gramEnd"/>
            <w:r w:rsidRPr="009E2709">
              <w:t xml:space="preserve"> noteiktas ES tiesību akta normas. Kādēļ?</w:t>
            </w:r>
          </w:p>
        </w:tc>
        <w:tc>
          <w:tcPr>
            <w:tcW w:w="3678" w:type="pct"/>
            <w:gridSpan w:val="5"/>
          </w:tcPr>
          <w:p w:rsidR="00812946" w:rsidRPr="00447AAF" w:rsidRDefault="00812946" w:rsidP="00812946">
            <w:pPr>
              <w:pStyle w:val="naiskr"/>
              <w:spacing w:before="0" w:beforeAutospacing="0" w:after="0" w:afterAutospacing="0"/>
              <w:jc w:val="both"/>
            </w:pPr>
            <w:r>
              <w:rPr>
                <w:bCs/>
              </w:rPr>
              <w:t>Īstenošanas lēmumā</w:t>
            </w:r>
            <w:r w:rsidRPr="00374518">
              <w:rPr>
                <w:bCs/>
              </w:rPr>
              <w:t xml:space="preserve"> 2016/180 </w:t>
            </w:r>
            <w:r>
              <w:rPr>
                <w:bCs/>
              </w:rPr>
              <w:t xml:space="preserve">un Īstenošanas lēmumā 2016/464 nav </w:t>
            </w:r>
            <w:r w:rsidRPr="00A36F9A">
              <w:t xml:space="preserve">dota rīcības brīvība dalībvalstij </w:t>
            </w:r>
            <w:r>
              <w:t>ieviest tiesību akta normas.</w:t>
            </w:r>
          </w:p>
          <w:p w:rsidR="00812946" w:rsidRPr="00447AAF" w:rsidRDefault="00812946" w:rsidP="00812946">
            <w:pPr>
              <w:pStyle w:val="naiskr"/>
              <w:spacing w:before="0" w:beforeAutospacing="0" w:after="0" w:afterAutospacing="0"/>
              <w:jc w:val="both"/>
            </w:pPr>
          </w:p>
        </w:tc>
      </w:tr>
      <w:tr w:rsidR="00812946" w:rsidRPr="002A39FB"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19" w:type="pct"/>
            <w:gridSpan w:val="2"/>
            <w:vAlign w:val="center"/>
          </w:tcPr>
          <w:p w:rsidR="00812946" w:rsidRPr="009E2709" w:rsidRDefault="00812946" w:rsidP="00812946">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8" w:type="pct"/>
            <w:gridSpan w:val="5"/>
          </w:tcPr>
          <w:p w:rsidR="00812946" w:rsidRPr="009E2709" w:rsidRDefault="00812946" w:rsidP="00812946">
            <w:pPr>
              <w:pStyle w:val="naiskr"/>
              <w:spacing w:before="0" w:beforeAutospacing="0" w:after="0" w:afterAutospacing="0"/>
            </w:pPr>
            <w:r>
              <w:t>Noteikumu projekts šo jomu neskar.</w:t>
            </w:r>
          </w:p>
        </w:tc>
      </w:tr>
      <w:tr w:rsidR="00812946" w:rsidRPr="009E2709" w:rsidTr="00774C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19" w:type="pct"/>
            <w:gridSpan w:val="2"/>
          </w:tcPr>
          <w:p w:rsidR="00812946" w:rsidRPr="009E2709" w:rsidRDefault="00812946" w:rsidP="00812946">
            <w:pPr>
              <w:pStyle w:val="naiskr"/>
              <w:spacing w:before="0" w:beforeAutospacing="0" w:after="0" w:afterAutospacing="0"/>
              <w:jc w:val="both"/>
            </w:pPr>
            <w:r w:rsidRPr="009E2709">
              <w:lastRenderedPageBreak/>
              <w:t>Cita informācija</w:t>
            </w:r>
          </w:p>
        </w:tc>
        <w:tc>
          <w:tcPr>
            <w:tcW w:w="3678" w:type="pct"/>
            <w:gridSpan w:val="5"/>
          </w:tcPr>
          <w:p w:rsidR="00812946" w:rsidRPr="009E2709" w:rsidRDefault="00812946" w:rsidP="00812946">
            <w:pPr>
              <w:pStyle w:val="naiskr"/>
              <w:spacing w:before="0" w:beforeAutospacing="0" w:after="0" w:afterAutospacing="0"/>
            </w:pPr>
            <w:r>
              <w:t>Nav.</w:t>
            </w:r>
          </w:p>
        </w:tc>
      </w:tr>
    </w:tbl>
    <w:p w:rsidR="009E04D3" w:rsidRDefault="009E04D3" w:rsidP="005D73DE">
      <w:pPr>
        <w:rPr>
          <w:u w:val="single"/>
          <w:lang w:val="lv-LV" w:eastAsia="lv-LV"/>
        </w:rPr>
      </w:pPr>
    </w:p>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4119"/>
        <w:gridCol w:w="4385"/>
      </w:tblGrid>
      <w:tr w:rsidR="00106A29" w:rsidRPr="00167A4F" w:rsidTr="00106A29">
        <w:tc>
          <w:tcPr>
            <w:tcW w:w="5000" w:type="pct"/>
            <w:gridSpan w:val="3"/>
            <w:tcBorders>
              <w:top w:val="outset" w:sz="6" w:space="0" w:color="000000"/>
              <w:left w:val="outset" w:sz="6" w:space="0" w:color="000000"/>
              <w:bottom w:val="outset" w:sz="6" w:space="0" w:color="000000"/>
              <w:right w:val="outset" w:sz="6" w:space="0" w:color="000000"/>
            </w:tcBorders>
          </w:tcPr>
          <w:p w:rsidR="00106A29" w:rsidRPr="00106A29" w:rsidRDefault="00106A29" w:rsidP="00A81B93">
            <w:pPr>
              <w:jc w:val="center"/>
              <w:rPr>
                <w:b/>
                <w:bCs/>
                <w:sz w:val="28"/>
                <w:lang w:val="lv-LV" w:eastAsia="lv-LV"/>
              </w:rPr>
            </w:pPr>
            <w:r w:rsidRPr="002745B0">
              <w:rPr>
                <w:b/>
                <w:bCs/>
                <w:lang w:val="lv-LV" w:eastAsia="lv-LV"/>
              </w:rPr>
              <w:t>VI. Sabiedrības līdzdalība un komunikācijas aktivitātes</w:t>
            </w:r>
          </w:p>
        </w:tc>
      </w:tr>
      <w:tr w:rsidR="00106A29" w:rsidRPr="002A39FB"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1.</w:t>
            </w:r>
          </w:p>
        </w:tc>
        <w:tc>
          <w:tcPr>
            <w:tcW w:w="2272" w:type="pct"/>
          </w:tcPr>
          <w:p w:rsidR="00106A29" w:rsidRPr="009E2709" w:rsidRDefault="00106A29" w:rsidP="00A81B93">
            <w:pPr>
              <w:pStyle w:val="naiskr"/>
              <w:spacing w:before="0" w:beforeAutospacing="0" w:after="0" w:afterAutospacing="0"/>
              <w:jc w:val="both"/>
            </w:pPr>
            <w:r w:rsidRPr="009E2709">
              <w:t>Plānotās sabiedrības līdzdalības un komunikācijas aktivitātes saistībā ar projektu</w:t>
            </w:r>
          </w:p>
        </w:tc>
        <w:tc>
          <w:tcPr>
            <w:tcW w:w="2419" w:type="pct"/>
          </w:tcPr>
          <w:p w:rsidR="00106A29" w:rsidRPr="009E2709" w:rsidRDefault="00C338B6" w:rsidP="00793BAB">
            <w:pPr>
              <w:jc w:val="both"/>
              <w:rPr>
                <w:lang w:val="lv-LV"/>
              </w:rPr>
            </w:pPr>
            <w:r>
              <w:rPr>
                <w:lang w:val="lv-LV"/>
              </w:rPr>
              <w:t xml:space="preserve">Noteikumu projekts tika ieveidots Zemkopības ministrijas </w:t>
            </w:r>
            <w:r w:rsidR="00793BAB">
              <w:rPr>
                <w:lang w:val="lv-LV"/>
              </w:rPr>
              <w:t>tīmekļa vietnē</w:t>
            </w:r>
            <w:r>
              <w:rPr>
                <w:lang w:val="lv-LV"/>
              </w:rPr>
              <w:t>.</w:t>
            </w:r>
          </w:p>
        </w:tc>
      </w:tr>
      <w:tr w:rsidR="00106A29" w:rsidRPr="00167A4F"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2.</w:t>
            </w:r>
          </w:p>
        </w:tc>
        <w:tc>
          <w:tcPr>
            <w:tcW w:w="2272" w:type="pct"/>
          </w:tcPr>
          <w:p w:rsidR="00106A29" w:rsidRPr="009E2709" w:rsidRDefault="00106A29" w:rsidP="00A81B93">
            <w:pPr>
              <w:pStyle w:val="naiskr"/>
              <w:spacing w:before="0" w:beforeAutospacing="0" w:after="0" w:afterAutospacing="0"/>
              <w:jc w:val="both"/>
            </w:pPr>
            <w:r w:rsidRPr="009E2709">
              <w:t>Sabiedrības līdzdalība projekta izstrādē</w:t>
            </w:r>
          </w:p>
        </w:tc>
        <w:tc>
          <w:tcPr>
            <w:tcW w:w="2419" w:type="pct"/>
          </w:tcPr>
          <w:p w:rsidR="00E51A87" w:rsidRPr="009E2709" w:rsidRDefault="00E51A87" w:rsidP="00E51A87">
            <w:pPr>
              <w:pStyle w:val="naiskr"/>
              <w:spacing w:before="0" w:beforeAutospacing="0" w:after="0" w:afterAutospacing="0"/>
              <w:jc w:val="both"/>
            </w:pPr>
            <w:r>
              <w:t>Noteikumu projekta 1. punktā izteiktais noteikumu Nr. 83 71.</w:t>
            </w:r>
            <w:r w:rsidRPr="00E51A87">
              <w:rPr>
                <w:vertAlign w:val="superscript"/>
              </w:rPr>
              <w:t>14</w:t>
            </w:r>
            <w:r>
              <w:t xml:space="preserve"> punkts tika diskutēts darba grupā ar Pārtikas un veterinārā dienesta speciālistiem un Latvijas cūku audzētāju asociācijas pārstāvjiem.</w:t>
            </w:r>
          </w:p>
        </w:tc>
      </w:tr>
      <w:tr w:rsidR="00106A29" w:rsidRPr="002A39FB"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3.</w:t>
            </w:r>
          </w:p>
        </w:tc>
        <w:tc>
          <w:tcPr>
            <w:tcW w:w="2272" w:type="pct"/>
          </w:tcPr>
          <w:p w:rsidR="00106A29" w:rsidRPr="009E2709" w:rsidRDefault="00106A29" w:rsidP="00A81B93">
            <w:pPr>
              <w:pStyle w:val="naiskr"/>
              <w:spacing w:before="0" w:beforeAutospacing="0" w:after="0" w:afterAutospacing="0"/>
              <w:jc w:val="both"/>
            </w:pPr>
            <w:r w:rsidRPr="009E2709">
              <w:t>Sabiedrības līdzdalības rezultāti</w:t>
            </w:r>
          </w:p>
        </w:tc>
        <w:tc>
          <w:tcPr>
            <w:tcW w:w="2419" w:type="pct"/>
          </w:tcPr>
          <w:p w:rsidR="00106A29" w:rsidRPr="009E2709" w:rsidRDefault="00E51A87" w:rsidP="00FC303D">
            <w:pPr>
              <w:pStyle w:val="naiskr"/>
              <w:spacing w:before="0" w:beforeAutospacing="0" w:after="0" w:afterAutospacing="0"/>
              <w:jc w:val="both"/>
              <w:rPr>
                <w:rFonts w:eastAsia="Arial Unicode MS"/>
              </w:rPr>
            </w:pPr>
            <w:r>
              <w:rPr>
                <w:rFonts w:eastAsia="Arial Unicode MS"/>
              </w:rPr>
              <w:t>Iebildumi par noteikumu projektu netika saņemti.</w:t>
            </w:r>
          </w:p>
        </w:tc>
      </w:tr>
      <w:tr w:rsidR="00106A29" w:rsidRPr="00E51A8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4.</w:t>
            </w:r>
          </w:p>
        </w:tc>
        <w:tc>
          <w:tcPr>
            <w:tcW w:w="2272" w:type="pct"/>
          </w:tcPr>
          <w:p w:rsidR="00106A29" w:rsidRPr="009E2709" w:rsidRDefault="00106A29" w:rsidP="00A81B93">
            <w:pPr>
              <w:pStyle w:val="naiskr"/>
              <w:spacing w:before="0" w:beforeAutospacing="0" w:after="0" w:afterAutospacing="0"/>
              <w:jc w:val="both"/>
            </w:pPr>
            <w:r w:rsidRPr="009E2709">
              <w:t>Cita informācija</w:t>
            </w:r>
          </w:p>
        </w:tc>
        <w:tc>
          <w:tcPr>
            <w:tcW w:w="2419" w:type="pct"/>
          </w:tcPr>
          <w:p w:rsidR="00106A29" w:rsidRPr="009E2709" w:rsidRDefault="00106A29" w:rsidP="00A81B93">
            <w:pPr>
              <w:pStyle w:val="naisc"/>
              <w:spacing w:before="0" w:beforeAutospacing="0" w:after="0" w:afterAutospacing="0"/>
              <w:jc w:val="left"/>
              <w:rPr>
                <w:sz w:val="24"/>
                <w:szCs w:val="24"/>
                <w:lang w:val="lv-LV"/>
              </w:rPr>
            </w:pPr>
            <w:r>
              <w:rPr>
                <w:sz w:val="24"/>
                <w:szCs w:val="24"/>
                <w:lang w:val="lv-LV"/>
              </w:rPr>
              <w:t>Nav.</w:t>
            </w:r>
          </w:p>
        </w:tc>
      </w:tr>
      <w:tr w:rsidR="005D73DE" w:rsidRPr="00FB351D" w:rsidTr="00106A29">
        <w:tc>
          <w:tcPr>
            <w:tcW w:w="5000" w:type="pct"/>
            <w:gridSpan w:val="3"/>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2745B0">
              <w:rPr>
                <w:b/>
                <w:bCs/>
                <w:lang w:val="lv-LV" w:eastAsia="lv-LV"/>
              </w:rPr>
              <w:t>VII. Tiesību akta projekta izpildes nodrošināšana un tās ietekme uz institūcijām</w:t>
            </w:r>
          </w:p>
        </w:tc>
      </w:tr>
      <w:tr w:rsidR="005D73DE" w:rsidRPr="009E2709"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2272" w:type="pct"/>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2419" w:type="pct"/>
            <w:tcBorders>
              <w:top w:val="outset" w:sz="6" w:space="0" w:color="000000"/>
              <w:left w:val="outset" w:sz="6" w:space="0" w:color="000000"/>
              <w:bottom w:val="outset" w:sz="6" w:space="0" w:color="000000"/>
              <w:right w:val="outset" w:sz="6" w:space="0" w:color="000000"/>
            </w:tcBorders>
          </w:tcPr>
          <w:p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5D73DE" w:rsidRPr="002A39FB"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2272" w:type="pct"/>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2419" w:type="pct"/>
            <w:tcBorders>
              <w:top w:val="outset" w:sz="6" w:space="0" w:color="000000"/>
              <w:left w:val="outset" w:sz="6" w:space="0" w:color="000000"/>
              <w:bottom w:val="outset" w:sz="6" w:space="0" w:color="000000"/>
              <w:right w:val="outset" w:sz="6" w:space="0" w:color="000000"/>
            </w:tcBorders>
          </w:tcPr>
          <w:p w:rsidR="005F1986" w:rsidRPr="009E2709" w:rsidRDefault="00603F7B" w:rsidP="00603F7B">
            <w:pPr>
              <w:pStyle w:val="naiskr"/>
              <w:spacing w:before="0" w:beforeAutospacing="0" w:after="0" w:afterAutospacing="0"/>
              <w:jc w:val="both"/>
            </w:pPr>
            <w:r>
              <w:t>Noteikumu p</w:t>
            </w:r>
            <w:r w:rsidR="001532AD">
              <w:t>rojekts šo jomu neskar.</w:t>
            </w:r>
          </w:p>
        </w:tc>
      </w:tr>
      <w:tr w:rsidR="005D73DE" w:rsidRPr="009E2709"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3.</w:t>
            </w:r>
          </w:p>
        </w:tc>
        <w:tc>
          <w:tcPr>
            <w:tcW w:w="2272" w:type="pct"/>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2419" w:type="pct"/>
            <w:tcBorders>
              <w:top w:val="outset" w:sz="6" w:space="0" w:color="000000"/>
              <w:left w:val="outset" w:sz="6" w:space="0" w:color="000000"/>
              <w:bottom w:val="outset" w:sz="6" w:space="0" w:color="000000"/>
              <w:right w:val="outset" w:sz="6" w:space="0" w:color="000000"/>
            </w:tcBorders>
          </w:tcPr>
          <w:p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7B7907" w:rsidRDefault="007B7907" w:rsidP="005D73DE">
      <w:pPr>
        <w:pStyle w:val="naisf"/>
        <w:spacing w:before="0" w:beforeAutospacing="0" w:after="0" w:afterAutospacing="0"/>
        <w:rPr>
          <w:sz w:val="28"/>
          <w:lang w:val="lv-LV"/>
        </w:rPr>
      </w:pPr>
    </w:p>
    <w:p w:rsidR="00167A4F" w:rsidRDefault="00167A4F" w:rsidP="005D73DE">
      <w:pPr>
        <w:pStyle w:val="naisf"/>
        <w:spacing w:before="0" w:beforeAutospacing="0" w:after="0" w:afterAutospacing="0"/>
        <w:rPr>
          <w:sz w:val="28"/>
          <w:lang w:val="lv-LV"/>
        </w:rPr>
      </w:pPr>
    </w:p>
    <w:p w:rsidR="00105AE2" w:rsidRPr="002745B0" w:rsidRDefault="00096D79" w:rsidP="00167A4F">
      <w:pPr>
        <w:pStyle w:val="Virsraksts1"/>
        <w:keepNext w:val="0"/>
        <w:widowControl w:val="0"/>
        <w:jc w:val="left"/>
        <w:rPr>
          <w:b w:val="0"/>
          <w:sz w:val="24"/>
          <w:szCs w:val="28"/>
        </w:rPr>
      </w:pPr>
      <w:r w:rsidRPr="002745B0">
        <w:rPr>
          <w:b w:val="0"/>
          <w:sz w:val="24"/>
          <w:szCs w:val="28"/>
        </w:rPr>
        <w:t xml:space="preserve">Zemkopības </w:t>
      </w:r>
      <w:r w:rsidR="001532AD" w:rsidRPr="002745B0">
        <w:rPr>
          <w:b w:val="0"/>
          <w:sz w:val="24"/>
          <w:szCs w:val="28"/>
        </w:rPr>
        <w:t>ministrs</w:t>
      </w:r>
      <w:r w:rsidR="00105AE2" w:rsidRPr="002745B0">
        <w:rPr>
          <w:b w:val="0"/>
          <w:sz w:val="24"/>
          <w:szCs w:val="28"/>
        </w:rPr>
        <w:tab/>
      </w:r>
      <w:r w:rsidR="00167A4F">
        <w:rPr>
          <w:b w:val="0"/>
          <w:sz w:val="24"/>
          <w:szCs w:val="28"/>
        </w:rPr>
        <w:tab/>
      </w:r>
      <w:r w:rsidR="00167A4F">
        <w:rPr>
          <w:b w:val="0"/>
          <w:sz w:val="24"/>
          <w:szCs w:val="28"/>
        </w:rPr>
        <w:tab/>
      </w:r>
      <w:r w:rsidR="00A22819" w:rsidRPr="002745B0">
        <w:rPr>
          <w:b w:val="0"/>
          <w:sz w:val="24"/>
          <w:szCs w:val="28"/>
        </w:rPr>
        <w:tab/>
      </w:r>
      <w:r w:rsidR="00A22819" w:rsidRPr="002745B0">
        <w:rPr>
          <w:b w:val="0"/>
          <w:sz w:val="24"/>
          <w:szCs w:val="28"/>
        </w:rPr>
        <w:tab/>
      </w:r>
      <w:r w:rsidR="00A22819" w:rsidRPr="002745B0">
        <w:rPr>
          <w:b w:val="0"/>
          <w:sz w:val="24"/>
          <w:szCs w:val="28"/>
        </w:rPr>
        <w:tab/>
      </w:r>
      <w:r w:rsidR="00A22819" w:rsidRPr="002745B0">
        <w:rPr>
          <w:b w:val="0"/>
          <w:sz w:val="24"/>
          <w:szCs w:val="28"/>
        </w:rPr>
        <w:tab/>
      </w:r>
      <w:r w:rsidR="00105AE2" w:rsidRPr="002745B0">
        <w:rPr>
          <w:b w:val="0"/>
          <w:sz w:val="24"/>
          <w:szCs w:val="28"/>
        </w:rPr>
        <w:tab/>
      </w:r>
      <w:r w:rsidR="007740E5">
        <w:rPr>
          <w:b w:val="0"/>
          <w:sz w:val="24"/>
          <w:szCs w:val="28"/>
        </w:rPr>
        <w:tab/>
      </w:r>
      <w:proofErr w:type="spellStart"/>
      <w:r w:rsidR="001532AD" w:rsidRPr="002745B0">
        <w:rPr>
          <w:b w:val="0"/>
          <w:sz w:val="24"/>
          <w:szCs w:val="28"/>
        </w:rPr>
        <w:t>J.Dūklavs</w:t>
      </w:r>
      <w:proofErr w:type="spellEnd"/>
    </w:p>
    <w:p w:rsidR="004C7C51" w:rsidRDefault="004C7C51"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5D73DE">
      <w:pPr>
        <w:jc w:val="both"/>
        <w:rPr>
          <w:lang w:val="lv-LV"/>
        </w:rPr>
      </w:pPr>
    </w:p>
    <w:p w:rsidR="00167A4F" w:rsidRDefault="00167A4F" w:rsidP="001532AD">
      <w:pPr>
        <w:jc w:val="both"/>
        <w:rPr>
          <w:sz w:val="20"/>
          <w:szCs w:val="20"/>
          <w:lang w:val="lv-LV"/>
        </w:rPr>
      </w:pPr>
      <w:r>
        <w:rPr>
          <w:sz w:val="20"/>
          <w:szCs w:val="20"/>
          <w:lang w:val="lv-LV"/>
        </w:rPr>
        <w:t>06.04.2016. 16:29</w:t>
      </w:r>
    </w:p>
    <w:p w:rsidR="00167A4F" w:rsidRDefault="00167A4F" w:rsidP="001532AD">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1721</w:t>
      </w:r>
      <w:r>
        <w:rPr>
          <w:sz w:val="20"/>
          <w:szCs w:val="20"/>
        </w:rPr>
        <w:fldChar w:fldCharType="end"/>
      </w:r>
    </w:p>
    <w:p w:rsidR="001532AD" w:rsidRPr="001532AD" w:rsidRDefault="001532AD" w:rsidP="001532AD">
      <w:pPr>
        <w:jc w:val="both"/>
        <w:rPr>
          <w:sz w:val="20"/>
          <w:szCs w:val="20"/>
          <w:lang w:val="lv-LV"/>
        </w:rPr>
      </w:pPr>
      <w:bookmarkStart w:id="2" w:name="_GoBack"/>
      <w:bookmarkEnd w:id="2"/>
      <w:r w:rsidRPr="001532AD">
        <w:rPr>
          <w:sz w:val="20"/>
          <w:szCs w:val="20"/>
          <w:lang w:val="lv-LV"/>
        </w:rPr>
        <w:t>O.Vecuma-Veco</w:t>
      </w:r>
    </w:p>
    <w:p w:rsidR="001532AD" w:rsidRPr="001532AD" w:rsidRDefault="001532AD" w:rsidP="001532AD">
      <w:pPr>
        <w:jc w:val="both"/>
        <w:rPr>
          <w:sz w:val="20"/>
          <w:szCs w:val="20"/>
          <w:lang w:val="lv-LV"/>
        </w:rPr>
      </w:pPr>
      <w:r w:rsidRPr="001532AD">
        <w:rPr>
          <w:sz w:val="20"/>
          <w:szCs w:val="20"/>
          <w:lang w:val="lv-LV"/>
        </w:rPr>
        <w:t>67027551, Olita.Vecuma-Veco@zm.gov.lv</w:t>
      </w:r>
    </w:p>
    <w:sectPr w:rsidR="001532AD" w:rsidRPr="001532AD" w:rsidSect="00167A4F">
      <w:headerReference w:type="even" r:id="rId7"/>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82" w:rsidRDefault="00D17E82">
      <w:r>
        <w:separator/>
      </w:r>
    </w:p>
  </w:endnote>
  <w:endnote w:type="continuationSeparator" w:id="0">
    <w:p w:rsidR="00D17E82" w:rsidRDefault="00D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1532AD" w:rsidRDefault="0031149B" w:rsidP="001532AD">
    <w:pPr>
      <w:widowControl w:val="0"/>
      <w:autoSpaceDE w:val="0"/>
      <w:autoSpaceDN w:val="0"/>
      <w:adjustRightInd w:val="0"/>
      <w:jc w:val="both"/>
      <w:rPr>
        <w:bCs/>
        <w:sz w:val="20"/>
        <w:szCs w:val="20"/>
        <w:lang w:val="lv-LV"/>
      </w:rPr>
    </w:pPr>
    <w:r w:rsidRPr="00A17DD9">
      <w:rPr>
        <w:sz w:val="20"/>
        <w:szCs w:val="20"/>
        <w:lang w:val="lv-LV"/>
      </w:rPr>
      <w:t>ZM</w:t>
    </w:r>
    <w:r w:rsidR="00167A4F">
      <w:rPr>
        <w:sz w:val="20"/>
        <w:szCs w:val="20"/>
        <w:lang w:val="lv-LV"/>
      </w:rPr>
      <w:t>A</w:t>
    </w:r>
    <w:r w:rsidR="00C33628">
      <w:rPr>
        <w:sz w:val="20"/>
        <w:szCs w:val="20"/>
        <w:lang w:val="lv-LV"/>
      </w:rPr>
      <w:t>not_</w:t>
    </w:r>
    <w:r w:rsidR="0067692E">
      <w:rPr>
        <w:sz w:val="20"/>
        <w:szCs w:val="20"/>
        <w:lang w:val="lv-LV"/>
      </w:rPr>
      <w:t>06</w:t>
    </w:r>
    <w:r w:rsidR="007740E5">
      <w:rPr>
        <w:sz w:val="20"/>
        <w:szCs w:val="20"/>
        <w:lang w:val="lv-LV"/>
      </w:rPr>
      <w:t>04</w:t>
    </w:r>
    <w:r w:rsidRPr="00A17DD9">
      <w:rPr>
        <w:sz w:val="20"/>
        <w:szCs w:val="20"/>
        <w:lang w:val="lv-LV"/>
      </w:rPr>
      <w:t>1</w:t>
    </w:r>
    <w:r w:rsidR="008F6EF8">
      <w:rPr>
        <w:sz w:val="20"/>
        <w:szCs w:val="20"/>
        <w:lang w:val="lv-LV"/>
      </w:rPr>
      <w:t>6</w:t>
    </w:r>
    <w:r>
      <w:rPr>
        <w:sz w:val="20"/>
        <w:szCs w:val="20"/>
        <w:lang w:val="lv-LV"/>
      </w:rPr>
      <w:t>_afrikasmeris</w:t>
    </w:r>
    <w:r w:rsidRPr="00A17DD9">
      <w:rPr>
        <w:sz w:val="20"/>
        <w:szCs w:val="20"/>
        <w:lang w:val="lv-LV"/>
      </w:rPr>
      <w:t xml:space="preserve">; </w:t>
    </w:r>
    <w:r>
      <w:rPr>
        <w:sz w:val="20"/>
        <w:szCs w:val="20"/>
        <w:lang w:val="lv-LV"/>
      </w:rPr>
      <w:t xml:space="preserve">Ministru kabineta noteikumu projekta </w:t>
    </w:r>
    <w:r w:rsidRPr="001532AD">
      <w:rPr>
        <w:bCs/>
        <w:sz w:val="20"/>
        <w:szCs w:val="20"/>
        <w:lang w:val="lv-LV"/>
      </w:rPr>
      <w:t>„Grozījumi Ministru kabineta 2004.</w:t>
    </w:r>
    <w:r w:rsidR="002745B0">
      <w:rPr>
        <w:bCs/>
        <w:sz w:val="20"/>
        <w:szCs w:val="20"/>
        <w:lang w:val="lv-LV"/>
      </w:rPr>
      <w:t xml:space="preserve"> </w:t>
    </w:r>
    <w:r w:rsidRPr="001532AD">
      <w:rPr>
        <w:bCs/>
        <w:sz w:val="20"/>
        <w:szCs w:val="20"/>
        <w:lang w:val="lv-LV"/>
      </w:rPr>
      <w:t>gada 17.</w:t>
    </w:r>
    <w:r w:rsidR="002745B0">
      <w:rPr>
        <w:bCs/>
        <w:sz w:val="20"/>
        <w:szCs w:val="20"/>
        <w:lang w:val="lv-LV"/>
      </w:rPr>
      <w:t xml:space="preserve"> </w:t>
    </w:r>
    <w:r w:rsidRPr="001532AD">
      <w:rPr>
        <w:bCs/>
        <w:sz w:val="20"/>
        <w:szCs w:val="20"/>
        <w:lang w:val="lv-LV"/>
      </w:rPr>
      <w:t>februāra noteikumos Nr.</w:t>
    </w:r>
    <w:r w:rsidR="002745B0">
      <w:rPr>
        <w:bCs/>
        <w:sz w:val="20"/>
        <w:szCs w:val="20"/>
        <w:lang w:val="lv-LV"/>
      </w:rPr>
      <w:t xml:space="preserve"> </w:t>
    </w:r>
    <w:r w:rsidRPr="001532AD">
      <w:rPr>
        <w:bCs/>
        <w:sz w:val="20"/>
        <w:szCs w:val="20"/>
        <w:lang w:val="lv-LV"/>
      </w:rPr>
      <w:t>83</w:t>
    </w:r>
    <w:r>
      <w:rPr>
        <w:bCs/>
        <w:sz w:val="20"/>
        <w:szCs w:val="20"/>
        <w:lang w:val="lv-LV"/>
      </w:rPr>
      <w:t xml:space="preserve"> </w:t>
    </w:r>
    <w:r w:rsidRPr="001532AD">
      <w:rPr>
        <w:bCs/>
        <w:sz w:val="20"/>
        <w:szCs w:val="20"/>
        <w:lang w:val="lv-LV"/>
      </w:rPr>
      <w:t>„Āfrikas cūku mēra likvidēšanas un draudu novēršanas kārtība””</w:t>
    </w:r>
    <w:r>
      <w:rPr>
        <w:b/>
        <w:bCs/>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167A4F" w:rsidRDefault="00167A4F" w:rsidP="00167A4F">
    <w:pPr>
      <w:widowControl w:val="0"/>
      <w:autoSpaceDE w:val="0"/>
      <w:autoSpaceDN w:val="0"/>
      <w:adjustRightInd w:val="0"/>
      <w:jc w:val="both"/>
      <w:rPr>
        <w:bCs/>
        <w:sz w:val="20"/>
        <w:szCs w:val="20"/>
        <w:lang w:val="lv-LV"/>
      </w:rPr>
    </w:pPr>
    <w:r w:rsidRPr="00A17DD9">
      <w:rPr>
        <w:sz w:val="20"/>
        <w:szCs w:val="20"/>
        <w:lang w:val="lv-LV"/>
      </w:rPr>
      <w:t>ZM</w:t>
    </w:r>
    <w:r>
      <w:rPr>
        <w:sz w:val="20"/>
        <w:szCs w:val="20"/>
        <w:lang w:val="lv-LV"/>
      </w:rPr>
      <w:t>Anot_0604</w:t>
    </w:r>
    <w:r w:rsidRPr="00A17DD9">
      <w:rPr>
        <w:sz w:val="20"/>
        <w:szCs w:val="20"/>
        <w:lang w:val="lv-LV"/>
      </w:rPr>
      <w:t>1</w:t>
    </w:r>
    <w:r>
      <w:rPr>
        <w:sz w:val="20"/>
        <w:szCs w:val="20"/>
        <w:lang w:val="lv-LV"/>
      </w:rPr>
      <w:t>6_afrikasmeris</w:t>
    </w:r>
    <w:r w:rsidRPr="00A17DD9">
      <w:rPr>
        <w:sz w:val="20"/>
        <w:szCs w:val="20"/>
        <w:lang w:val="lv-LV"/>
      </w:rPr>
      <w:t xml:space="preserve">; </w:t>
    </w:r>
    <w:r>
      <w:rPr>
        <w:sz w:val="20"/>
        <w:szCs w:val="20"/>
        <w:lang w:val="lv-LV"/>
      </w:rPr>
      <w:t xml:space="preserve">Ministru kabineta noteikumu projekta </w:t>
    </w:r>
    <w:r w:rsidRPr="001532AD">
      <w:rPr>
        <w:bCs/>
        <w:sz w:val="20"/>
        <w:szCs w:val="20"/>
        <w:lang w:val="lv-LV"/>
      </w:rPr>
      <w:t>„Grozījumi Ministru kabineta 2004.</w:t>
    </w:r>
    <w:r>
      <w:rPr>
        <w:bCs/>
        <w:sz w:val="20"/>
        <w:szCs w:val="20"/>
        <w:lang w:val="lv-LV"/>
      </w:rPr>
      <w:t xml:space="preserve"> </w:t>
    </w:r>
    <w:r w:rsidRPr="001532AD">
      <w:rPr>
        <w:bCs/>
        <w:sz w:val="20"/>
        <w:szCs w:val="20"/>
        <w:lang w:val="lv-LV"/>
      </w:rPr>
      <w:t>gada 17.</w:t>
    </w:r>
    <w:r>
      <w:rPr>
        <w:bCs/>
        <w:sz w:val="20"/>
        <w:szCs w:val="20"/>
        <w:lang w:val="lv-LV"/>
      </w:rPr>
      <w:t xml:space="preserve"> </w:t>
    </w:r>
    <w:r w:rsidRPr="001532AD">
      <w:rPr>
        <w:bCs/>
        <w:sz w:val="20"/>
        <w:szCs w:val="20"/>
        <w:lang w:val="lv-LV"/>
      </w:rPr>
      <w:t>februāra noteikumos Nr.</w:t>
    </w:r>
    <w:r>
      <w:rPr>
        <w:bCs/>
        <w:sz w:val="20"/>
        <w:szCs w:val="20"/>
        <w:lang w:val="lv-LV"/>
      </w:rPr>
      <w:t xml:space="preserve"> </w:t>
    </w:r>
    <w:r w:rsidRPr="001532AD">
      <w:rPr>
        <w:bCs/>
        <w:sz w:val="20"/>
        <w:szCs w:val="20"/>
        <w:lang w:val="lv-LV"/>
      </w:rPr>
      <w:t>83</w:t>
    </w:r>
    <w:r>
      <w:rPr>
        <w:bCs/>
        <w:sz w:val="20"/>
        <w:szCs w:val="20"/>
        <w:lang w:val="lv-LV"/>
      </w:rPr>
      <w:t xml:space="preserve"> </w:t>
    </w:r>
    <w:r w:rsidRPr="001532AD">
      <w:rPr>
        <w:bCs/>
        <w:sz w:val="20"/>
        <w:szCs w:val="20"/>
        <w:lang w:val="lv-LV"/>
      </w:rPr>
      <w:t>„Āfrikas cūku mēra likvidēšanas un draudu novēršanas kārtība””</w:t>
    </w:r>
    <w:r>
      <w:rPr>
        <w:b/>
        <w:bCs/>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82" w:rsidRDefault="00D17E82">
      <w:r>
        <w:separator/>
      </w:r>
    </w:p>
  </w:footnote>
  <w:footnote w:type="continuationSeparator" w:id="0">
    <w:p w:rsidR="00D17E82" w:rsidRDefault="00D1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167A4F">
      <w:rPr>
        <w:rStyle w:val="Lappusesnumurs"/>
        <w:noProof/>
      </w:rPr>
      <w:t>4</w:t>
    </w:r>
    <w:r>
      <w:rPr>
        <w:rStyle w:val="Lappusesnumurs"/>
      </w:rPr>
      <w:fldChar w:fldCharType="end"/>
    </w:r>
  </w:p>
  <w:p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6"/>
  </w:num>
  <w:num w:numId="4">
    <w:abstractNumId w:val="11"/>
  </w:num>
  <w:num w:numId="5">
    <w:abstractNumId w:val="7"/>
  </w:num>
  <w:num w:numId="6">
    <w:abstractNumId w:val="4"/>
  </w:num>
  <w:num w:numId="7">
    <w:abstractNumId w:val="9"/>
  </w:num>
  <w:num w:numId="8">
    <w:abstractNumId w:val="8"/>
  </w:num>
  <w:num w:numId="9">
    <w:abstractNumId w:val="13"/>
  </w:num>
  <w:num w:numId="10">
    <w:abstractNumId w:val="5"/>
  </w:num>
  <w:num w:numId="11">
    <w:abstractNumId w:val="12"/>
  </w:num>
  <w:num w:numId="12">
    <w:abstractNumId w:val="10"/>
  </w:num>
  <w:num w:numId="13">
    <w:abstractNumId w:val="1"/>
  </w:num>
  <w:num w:numId="14">
    <w:abstractNumId w:val="15"/>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CAA"/>
    <w:rsid w:val="00001CFA"/>
    <w:rsid w:val="000030F6"/>
    <w:rsid w:val="00003470"/>
    <w:rsid w:val="00003E75"/>
    <w:rsid w:val="00004B99"/>
    <w:rsid w:val="00004DF0"/>
    <w:rsid w:val="00005589"/>
    <w:rsid w:val="00011500"/>
    <w:rsid w:val="0001274B"/>
    <w:rsid w:val="00012769"/>
    <w:rsid w:val="000147B2"/>
    <w:rsid w:val="00015A39"/>
    <w:rsid w:val="000168B7"/>
    <w:rsid w:val="0002330F"/>
    <w:rsid w:val="0002456C"/>
    <w:rsid w:val="00026D31"/>
    <w:rsid w:val="0003130D"/>
    <w:rsid w:val="000323C9"/>
    <w:rsid w:val="00032DD1"/>
    <w:rsid w:val="00034F8D"/>
    <w:rsid w:val="00035AEC"/>
    <w:rsid w:val="00037C03"/>
    <w:rsid w:val="00040105"/>
    <w:rsid w:val="00042DEB"/>
    <w:rsid w:val="00043915"/>
    <w:rsid w:val="00043CA7"/>
    <w:rsid w:val="00043EE5"/>
    <w:rsid w:val="000463AC"/>
    <w:rsid w:val="00046472"/>
    <w:rsid w:val="00054536"/>
    <w:rsid w:val="00056991"/>
    <w:rsid w:val="00057FBC"/>
    <w:rsid w:val="00061C3A"/>
    <w:rsid w:val="0006433F"/>
    <w:rsid w:val="0006719B"/>
    <w:rsid w:val="0007255F"/>
    <w:rsid w:val="00072622"/>
    <w:rsid w:val="00074423"/>
    <w:rsid w:val="000744AE"/>
    <w:rsid w:val="00074D2A"/>
    <w:rsid w:val="0007562F"/>
    <w:rsid w:val="0007595E"/>
    <w:rsid w:val="00075C44"/>
    <w:rsid w:val="0007746D"/>
    <w:rsid w:val="00077EA4"/>
    <w:rsid w:val="00081283"/>
    <w:rsid w:val="000817A3"/>
    <w:rsid w:val="000828B5"/>
    <w:rsid w:val="0008293B"/>
    <w:rsid w:val="00082B53"/>
    <w:rsid w:val="00083281"/>
    <w:rsid w:val="00083CAC"/>
    <w:rsid w:val="00085698"/>
    <w:rsid w:val="00085943"/>
    <w:rsid w:val="0008664A"/>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887"/>
    <w:rsid w:val="000E6933"/>
    <w:rsid w:val="000E75D1"/>
    <w:rsid w:val="000F01FC"/>
    <w:rsid w:val="000F0966"/>
    <w:rsid w:val="000F2EB4"/>
    <w:rsid w:val="000F32C8"/>
    <w:rsid w:val="000F736E"/>
    <w:rsid w:val="000F7A95"/>
    <w:rsid w:val="00100B1F"/>
    <w:rsid w:val="00100FE3"/>
    <w:rsid w:val="001017AD"/>
    <w:rsid w:val="00101DE0"/>
    <w:rsid w:val="00101E0B"/>
    <w:rsid w:val="00103AD7"/>
    <w:rsid w:val="00103D1B"/>
    <w:rsid w:val="00104349"/>
    <w:rsid w:val="00105AE2"/>
    <w:rsid w:val="0010612F"/>
    <w:rsid w:val="001062BE"/>
    <w:rsid w:val="00106A29"/>
    <w:rsid w:val="00106E4A"/>
    <w:rsid w:val="0011310D"/>
    <w:rsid w:val="0011601E"/>
    <w:rsid w:val="00116784"/>
    <w:rsid w:val="001177FE"/>
    <w:rsid w:val="001178E3"/>
    <w:rsid w:val="00122B9A"/>
    <w:rsid w:val="001304F1"/>
    <w:rsid w:val="001306C1"/>
    <w:rsid w:val="0013088C"/>
    <w:rsid w:val="001316FA"/>
    <w:rsid w:val="00131D05"/>
    <w:rsid w:val="00132004"/>
    <w:rsid w:val="001324A4"/>
    <w:rsid w:val="001345CB"/>
    <w:rsid w:val="001347E9"/>
    <w:rsid w:val="00136C98"/>
    <w:rsid w:val="00137B2C"/>
    <w:rsid w:val="00140B4C"/>
    <w:rsid w:val="0014129D"/>
    <w:rsid w:val="0014319C"/>
    <w:rsid w:val="001466B6"/>
    <w:rsid w:val="00147201"/>
    <w:rsid w:val="00150011"/>
    <w:rsid w:val="0015254E"/>
    <w:rsid w:val="001532AD"/>
    <w:rsid w:val="00153C68"/>
    <w:rsid w:val="0015551E"/>
    <w:rsid w:val="00155B89"/>
    <w:rsid w:val="001608F4"/>
    <w:rsid w:val="0016266C"/>
    <w:rsid w:val="00162E14"/>
    <w:rsid w:val="00164B42"/>
    <w:rsid w:val="00164C6B"/>
    <w:rsid w:val="001663CF"/>
    <w:rsid w:val="001665DD"/>
    <w:rsid w:val="00167A4F"/>
    <w:rsid w:val="00170801"/>
    <w:rsid w:val="00171315"/>
    <w:rsid w:val="00171BA0"/>
    <w:rsid w:val="001739AD"/>
    <w:rsid w:val="001751F5"/>
    <w:rsid w:val="00176E50"/>
    <w:rsid w:val="00182C1E"/>
    <w:rsid w:val="00191538"/>
    <w:rsid w:val="001919A5"/>
    <w:rsid w:val="001927BC"/>
    <w:rsid w:val="001942B7"/>
    <w:rsid w:val="00194F01"/>
    <w:rsid w:val="0019798B"/>
    <w:rsid w:val="001A10EA"/>
    <w:rsid w:val="001A3B92"/>
    <w:rsid w:val="001A3FFF"/>
    <w:rsid w:val="001A6148"/>
    <w:rsid w:val="001A7C43"/>
    <w:rsid w:val="001B2F73"/>
    <w:rsid w:val="001B3B95"/>
    <w:rsid w:val="001B4882"/>
    <w:rsid w:val="001C09FC"/>
    <w:rsid w:val="001C22B5"/>
    <w:rsid w:val="001C2A17"/>
    <w:rsid w:val="001C4904"/>
    <w:rsid w:val="001C5F46"/>
    <w:rsid w:val="001C7CA2"/>
    <w:rsid w:val="001D06A3"/>
    <w:rsid w:val="001D180D"/>
    <w:rsid w:val="001D5DAF"/>
    <w:rsid w:val="001D6EA4"/>
    <w:rsid w:val="001D77D5"/>
    <w:rsid w:val="001D7D52"/>
    <w:rsid w:val="001E14E1"/>
    <w:rsid w:val="001E264B"/>
    <w:rsid w:val="001E40A1"/>
    <w:rsid w:val="001E7670"/>
    <w:rsid w:val="001F1642"/>
    <w:rsid w:val="001F373B"/>
    <w:rsid w:val="001F448F"/>
    <w:rsid w:val="001F5256"/>
    <w:rsid w:val="001F5C16"/>
    <w:rsid w:val="00200B32"/>
    <w:rsid w:val="002027AF"/>
    <w:rsid w:val="00203134"/>
    <w:rsid w:val="002043DB"/>
    <w:rsid w:val="00205C1E"/>
    <w:rsid w:val="0020639A"/>
    <w:rsid w:val="00210E44"/>
    <w:rsid w:val="00212025"/>
    <w:rsid w:val="0021306B"/>
    <w:rsid w:val="0021364F"/>
    <w:rsid w:val="002234A1"/>
    <w:rsid w:val="00224CE4"/>
    <w:rsid w:val="00230D6B"/>
    <w:rsid w:val="00231633"/>
    <w:rsid w:val="00231888"/>
    <w:rsid w:val="0023257C"/>
    <w:rsid w:val="0023303C"/>
    <w:rsid w:val="00243F66"/>
    <w:rsid w:val="0024492F"/>
    <w:rsid w:val="00245D99"/>
    <w:rsid w:val="002465D1"/>
    <w:rsid w:val="00247ADA"/>
    <w:rsid w:val="00247BF7"/>
    <w:rsid w:val="00247D93"/>
    <w:rsid w:val="002509B6"/>
    <w:rsid w:val="002512B0"/>
    <w:rsid w:val="00252CBC"/>
    <w:rsid w:val="002540E7"/>
    <w:rsid w:val="00260328"/>
    <w:rsid w:val="002606D3"/>
    <w:rsid w:val="00262617"/>
    <w:rsid w:val="002669C3"/>
    <w:rsid w:val="00267A04"/>
    <w:rsid w:val="00270E29"/>
    <w:rsid w:val="002740B7"/>
    <w:rsid w:val="00274350"/>
    <w:rsid w:val="002745B0"/>
    <w:rsid w:val="00274907"/>
    <w:rsid w:val="00276098"/>
    <w:rsid w:val="002766EE"/>
    <w:rsid w:val="00281011"/>
    <w:rsid w:val="00281E8A"/>
    <w:rsid w:val="00282F68"/>
    <w:rsid w:val="00283977"/>
    <w:rsid w:val="002849D1"/>
    <w:rsid w:val="00286469"/>
    <w:rsid w:val="0029114F"/>
    <w:rsid w:val="002915A2"/>
    <w:rsid w:val="00294063"/>
    <w:rsid w:val="0029410D"/>
    <w:rsid w:val="00294367"/>
    <w:rsid w:val="00294BBF"/>
    <w:rsid w:val="0029700C"/>
    <w:rsid w:val="00297244"/>
    <w:rsid w:val="002979F1"/>
    <w:rsid w:val="002A096C"/>
    <w:rsid w:val="002A16EB"/>
    <w:rsid w:val="002A1B4D"/>
    <w:rsid w:val="002A227F"/>
    <w:rsid w:val="002A39FB"/>
    <w:rsid w:val="002A46BA"/>
    <w:rsid w:val="002A7CB6"/>
    <w:rsid w:val="002B1905"/>
    <w:rsid w:val="002B24A9"/>
    <w:rsid w:val="002B3D70"/>
    <w:rsid w:val="002B4F76"/>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B0E"/>
    <w:rsid w:val="00307454"/>
    <w:rsid w:val="003078B5"/>
    <w:rsid w:val="003078BF"/>
    <w:rsid w:val="0031149B"/>
    <w:rsid w:val="00312474"/>
    <w:rsid w:val="003124EE"/>
    <w:rsid w:val="00315C3F"/>
    <w:rsid w:val="0031720E"/>
    <w:rsid w:val="0032141D"/>
    <w:rsid w:val="00321CF7"/>
    <w:rsid w:val="00323410"/>
    <w:rsid w:val="0032382E"/>
    <w:rsid w:val="00326D8C"/>
    <w:rsid w:val="003279FF"/>
    <w:rsid w:val="003309B4"/>
    <w:rsid w:val="0033350D"/>
    <w:rsid w:val="00333737"/>
    <w:rsid w:val="003352D4"/>
    <w:rsid w:val="003353AA"/>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8045D"/>
    <w:rsid w:val="00381A6C"/>
    <w:rsid w:val="00382167"/>
    <w:rsid w:val="00384564"/>
    <w:rsid w:val="00384CF4"/>
    <w:rsid w:val="00386887"/>
    <w:rsid w:val="0038793B"/>
    <w:rsid w:val="00390386"/>
    <w:rsid w:val="00390487"/>
    <w:rsid w:val="00390C21"/>
    <w:rsid w:val="00394F91"/>
    <w:rsid w:val="00396612"/>
    <w:rsid w:val="00396735"/>
    <w:rsid w:val="003A08D6"/>
    <w:rsid w:val="003A4522"/>
    <w:rsid w:val="003A4C44"/>
    <w:rsid w:val="003A58B9"/>
    <w:rsid w:val="003A5A85"/>
    <w:rsid w:val="003A6379"/>
    <w:rsid w:val="003A68EB"/>
    <w:rsid w:val="003B4687"/>
    <w:rsid w:val="003B6C47"/>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01EA"/>
    <w:rsid w:val="003E1930"/>
    <w:rsid w:val="003E1A05"/>
    <w:rsid w:val="003E36E3"/>
    <w:rsid w:val="003E42F6"/>
    <w:rsid w:val="003E745F"/>
    <w:rsid w:val="003F02D7"/>
    <w:rsid w:val="003F1B23"/>
    <w:rsid w:val="003F21DA"/>
    <w:rsid w:val="003F29A1"/>
    <w:rsid w:val="003F2F3C"/>
    <w:rsid w:val="003F3FBE"/>
    <w:rsid w:val="003F4446"/>
    <w:rsid w:val="003F4DBF"/>
    <w:rsid w:val="0040262E"/>
    <w:rsid w:val="00402AE9"/>
    <w:rsid w:val="0040578E"/>
    <w:rsid w:val="0040663B"/>
    <w:rsid w:val="004067FF"/>
    <w:rsid w:val="004071C3"/>
    <w:rsid w:val="00407B32"/>
    <w:rsid w:val="00410684"/>
    <w:rsid w:val="00412458"/>
    <w:rsid w:val="00413A82"/>
    <w:rsid w:val="00414016"/>
    <w:rsid w:val="00415584"/>
    <w:rsid w:val="0041773E"/>
    <w:rsid w:val="00417F11"/>
    <w:rsid w:val="004208C4"/>
    <w:rsid w:val="00421107"/>
    <w:rsid w:val="00421F53"/>
    <w:rsid w:val="00422143"/>
    <w:rsid w:val="00423649"/>
    <w:rsid w:val="004249A6"/>
    <w:rsid w:val="00424AE1"/>
    <w:rsid w:val="0042741C"/>
    <w:rsid w:val="00427D9B"/>
    <w:rsid w:val="00430B69"/>
    <w:rsid w:val="004311F3"/>
    <w:rsid w:val="004326DF"/>
    <w:rsid w:val="00433382"/>
    <w:rsid w:val="00433727"/>
    <w:rsid w:val="004338D9"/>
    <w:rsid w:val="004364EB"/>
    <w:rsid w:val="00437C04"/>
    <w:rsid w:val="004412D9"/>
    <w:rsid w:val="00443182"/>
    <w:rsid w:val="0044545F"/>
    <w:rsid w:val="004477F4"/>
    <w:rsid w:val="00447AAF"/>
    <w:rsid w:val="00453031"/>
    <w:rsid w:val="00454E19"/>
    <w:rsid w:val="00457FF3"/>
    <w:rsid w:val="00460952"/>
    <w:rsid w:val="0046268C"/>
    <w:rsid w:val="0046446B"/>
    <w:rsid w:val="004645B8"/>
    <w:rsid w:val="00467FF3"/>
    <w:rsid w:val="004706C4"/>
    <w:rsid w:val="004727CF"/>
    <w:rsid w:val="00473AB2"/>
    <w:rsid w:val="00473DBB"/>
    <w:rsid w:val="00474A28"/>
    <w:rsid w:val="004751A0"/>
    <w:rsid w:val="004776F1"/>
    <w:rsid w:val="00480136"/>
    <w:rsid w:val="0048030D"/>
    <w:rsid w:val="00480D9E"/>
    <w:rsid w:val="004813EF"/>
    <w:rsid w:val="0048533B"/>
    <w:rsid w:val="0048641E"/>
    <w:rsid w:val="00486F47"/>
    <w:rsid w:val="004878C7"/>
    <w:rsid w:val="00487CE5"/>
    <w:rsid w:val="00490A06"/>
    <w:rsid w:val="0049221B"/>
    <w:rsid w:val="0049485B"/>
    <w:rsid w:val="00497E35"/>
    <w:rsid w:val="004A1091"/>
    <w:rsid w:val="004A19ED"/>
    <w:rsid w:val="004A3463"/>
    <w:rsid w:val="004A4BC4"/>
    <w:rsid w:val="004A54FF"/>
    <w:rsid w:val="004A62E4"/>
    <w:rsid w:val="004A7293"/>
    <w:rsid w:val="004B0C51"/>
    <w:rsid w:val="004B3171"/>
    <w:rsid w:val="004B55B6"/>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E0F9E"/>
    <w:rsid w:val="004E17C2"/>
    <w:rsid w:val="004E202E"/>
    <w:rsid w:val="004E4242"/>
    <w:rsid w:val="004E78C9"/>
    <w:rsid w:val="004F158A"/>
    <w:rsid w:val="004F1BDB"/>
    <w:rsid w:val="004F2EFC"/>
    <w:rsid w:val="004F407F"/>
    <w:rsid w:val="0050091A"/>
    <w:rsid w:val="005023CF"/>
    <w:rsid w:val="005038E6"/>
    <w:rsid w:val="00503972"/>
    <w:rsid w:val="005048A0"/>
    <w:rsid w:val="00504D62"/>
    <w:rsid w:val="00505064"/>
    <w:rsid w:val="00506458"/>
    <w:rsid w:val="005077CF"/>
    <w:rsid w:val="00507A3B"/>
    <w:rsid w:val="00507E40"/>
    <w:rsid w:val="0051051E"/>
    <w:rsid w:val="00512A7E"/>
    <w:rsid w:val="0051661B"/>
    <w:rsid w:val="00517314"/>
    <w:rsid w:val="005174AF"/>
    <w:rsid w:val="005206CF"/>
    <w:rsid w:val="00521C50"/>
    <w:rsid w:val="00522F58"/>
    <w:rsid w:val="0052640F"/>
    <w:rsid w:val="00526F5F"/>
    <w:rsid w:val="00532F5F"/>
    <w:rsid w:val="0053351C"/>
    <w:rsid w:val="0053460D"/>
    <w:rsid w:val="0053651B"/>
    <w:rsid w:val="00537316"/>
    <w:rsid w:val="00537A3D"/>
    <w:rsid w:val="005402D9"/>
    <w:rsid w:val="005403CF"/>
    <w:rsid w:val="00541ED4"/>
    <w:rsid w:val="005433EB"/>
    <w:rsid w:val="005434A2"/>
    <w:rsid w:val="005448AB"/>
    <w:rsid w:val="00546C3E"/>
    <w:rsid w:val="00550CD0"/>
    <w:rsid w:val="00551DD5"/>
    <w:rsid w:val="0055282B"/>
    <w:rsid w:val="00552C28"/>
    <w:rsid w:val="00556FB2"/>
    <w:rsid w:val="005601FE"/>
    <w:rsid w:val="00563687"/>
    <w:rsid w:val="005648B8"/>
    <w:rsid w:val="00567B70"/>
    <w:rsid w:val="00570BD3"/>
    <w:rsid w:val="00571E48"/>
    <w:rsid w:val="0057206B"/>
    <w:rsid w:val="00572BC9"/>
    <w:rsid w:val="00573715"/>
    <w:rsid w:val="0057449E"/>
    <w:rsid w:val="00575B15"/>
    <w:rsid w:val="005814CB"/>
    <w:rsid w:val="00581A16"/>
    <w:rsid w:val="005820CE"/>
    <w:rsid w:val="00583A68"/>
    <w:rsid w:val="00583FA0"/>
    <w:rsid w:val="00584C4B"/>
    <w:rsid w:val="005858F2"/>
    <w:rsid w:val="00585BD7"/>
    <w:rsid w:val="00585EF5"/>
    <w:rsid w:val="00590B90"/>
    <w:rsid w:val="00591B88"/>
    <w:rsid w:val="005A061F"/>
    <w:rsid w:val="005A0978"/>
    <w:rsid w:val="005A2A04"/>
    <w:rsid w:val="005A3B29"/>
    <w:rsid w:val="005A6AF8"/>
    <w:rsid w:val="005A71C2"/>
    <w:rsid w:val="005A7D0E"/>
    <w:rsid w:val="005B0543"/>
    <w:rsid w:val="005B1AAA"/>
    <w:rsid w:val="005B1B7C"/>
    <w:rsid w:val="005B34A4"/>
    <w:rsid w:val="005B4287"/>
    <w:rsid w:val="005B6F87"/>
    <w:rsid w:val="005B7245"/>
    <w:rsid w:val="005B772E"/>
    <w:rsid w:val="005C0E61"/>
    <w:rsid w:val="005C31F5"/>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602628"/>
    <w:rsid w:val="00603F7B"/>
    <w:rsid w:val="00604DA3"/>
    <w:rsid w:val="00613168"/>
    <w:rsid w:val="00616FA0"/>
    <w:rsid w:val="00620830"/>
    <w:rsid w:val="006208EC"/>
    <w:rsid w:val="00620FF4"/>
    <w:rsid w:val="0062238B"/>
    <w:rsid w:val="00624CFE"/>
    <w:rsid w:val="00624E81"/>
    <w:rsid w:val="006310BB"/>
    <w:rsid w:val="0063128E"/>
    <w:rsid w:val="00631891"/>
    <w:rsid w:val="00633C24"/>
    <w:rsid w:val="00634084"/>
    <w:rsid w:val="006342C4"/>
    <w:rsid w:val="006345D8"/>
    <w:rsid w:val="00634701"/>
    <w:rsid w:val="00637747"/>
    <w:rsid w:val="0063784C"/>
    <w:rsid w:val="00637DC1"/>
    <w:rsid w:val="006409CE"/>
    <w:rsid w:val="0064573A"/>
    <w:rsid w:val="00645761"/>
    <w:rsid w:val="00651925"/>
    <w:rsid w:val="00653C1C"/>
    <w:rsid w:val="00654998"/>
    <w:rsid w:val="00655ACE"/>
    <w:rsid w:val="00655BA4"/>
    <w:rsid w:val="00655EBB"/>
    <w:rsid w:val="00656C23"/>
    <w:rsid w:val="00657962"/>
    <w:rsid w:val="00660770"/>
    <w:rsid w:val="00660CB0"/>
    <w:rsid w:val="0066452D"/>
    <w:rsid w:val="006662B5"/>
    <w:rsid w:val="00671E53"/>
    <w:rsid w:val="0067321A"/>
    <w:rsid w:val="00673642"/>
    <w:rsid w:val="00674D00"/>
    <w:rsid w:val="00674D5D"/>
    <w:rsid w:val="00675331"/>
    <w:rsid w:val="006759CB"/>
    <w:rsid w:val="0067692E"/>
    <w:rsid w:val="00677712"/>
    <w:rsid w:val="00680B20"/>
    <w:rsid w:val="00680E5A"/>
    <w:rsid w:val="0068171E"/>
    <w:rsid w:val="00681AA8"/>
    <w:rsid w:val="00683A17"/>
    <w:rsid w:val="00683E47"/>
    <w:rsid w:val="00684DF8"/>
    <w:rsid w:val="0069043D"/>
    <w:rsid w:val="00691CB0"/>
    <w:rsid w:val="0069612C"/>
    <w:rsid w:val="00696562"/>
    <w:rsid w:val="006A073E"/>
    <w:rsid w:val="006A1F3F"/>
    <w:rsid w:val="006A29A5"/>
    <w:rsid w:val="006A3CD4"/>
    <w:rsid w:val="006A406C"/>
    <w:rsid w:val="006A5F43"/>
    <w:rsid w:val="006A699B"/>
    <w:rsid w:val="006A729F"/>
    <w:rsid w:val="006B07C9"/>
    <w:rsid w:val="006B08AF"/>
    <w:rsid w:val="006B0A0D"/>
    <w:rsid w:val="006B0AC4"/>
    <w:rsid w:val="006B0D5C"/>
    <w:rsid w:val="006B1642"/>
    <w:rsid w:val="006B2952"/>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6551"/>
    <w:rsid w:val="006D02E2"/>
    <w:rsid w:val="006D1AD8"/>
    <w:rsid w:val="006D2434"/>
    <w:rsid w:val="006D42DC"/>
    <w:rsid w:val="006D4AD9"/>
    <w:rsid w:val="006D5174"/>
    <w:rsid w:val="006D726E"/>
    <w:rsid w:val="006E0585"/>
    <w:rsid w:val="006E3915"/>
    <w:rsid w:val="006E4A20"/>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80D"/>
    <w:rsid w:val="00773A0C"/>
    <w:rsid w:val="007740E5"/>
    <w:rsid w:val="00774566"/>
    <w:rsid w:val="00774CB1"/>
    <w:rsid w:val="00775801"/>
    <w:rsid w:val="00775F62"/>
    <w:rsid w:val="007762A2"/>
    <w:rsid w:val="00780F76"/>
    <w:rsid w:val="0078183B"/>
    <w:rsid w:val="00782D80"/>
    <w:rsid w:val="00784E48"/>
    <w:rsid w:val="00785231"/>
    <w:rsid w:val="0079339B"/>
    <w:rsid w:val="00793BAB"/>
    <w:rsid w:val="007A0796"/>
    <w:rsid w:val="007A1125"/>
    <w:rsid w:val="007A145D"/>
    <w:rsid w:val="007A2810"/>
    <w:rsid w:val="007A3791"/>
    <w:rsid w:val="007A3B9F"/>
    <w:rsid w:val="007A4086"/>
    <w:rsid w:val="007A514C"/>
    <w:rsid w:val="007A5B59"/>
    <w:rsid w:val="007A6FA0"/>
    <w:rsid w:val="007B4D27"/>
    <w:rsid w:val="007B665B"/>
    <w:rsid w:val="007B7907"/>
    <w:rsid w:val="007C1617"/>
    <w:rsid w:val="007C1935"/>
    <w:rsid w:val="007C3E31"/>
    <w:rsid w:val="007C4B74"/>
    <w:rsid w:val="007C77C6"/>
    <w:rsid w:val="007D0664"/>
    <w:rsid w:val="007D3B45"/>
    <w:rsid w:val="007D44C5"/>
    <w:rsid w:val="007D4BDE"/>
    <w:rsid w:val="007D62BD"/>
    <w:rsid w:val="007D677C"/>
    <w:rsid w:val="007D6FDC"/>
    <w:rsid w:val="007D7C06"/>
    <w:rsid w:val="007E234A"/>
    <w:rsid w:val="007E2F36"/>
    <w:rsid w:val="007E515D"/>
    <w:rsid w:val="007E6A41"/>
    <w:rsid w:val="007E6C81"/>
    <w:rsid w:val="007E6FC7"/>
    <w:rsid w:val="007F11E2"/>
    <w:rsid w:val="007F16EF"/>
    <w:rsid w:val="007F7D05"/>
    <w:rsid w:val="00801836"/>
    <w:rsid w:val="00801D1A"/>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31A6C"/>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6A58"/>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1FCA"/>
    <w:rsid w:val="00892DFD"/>
    <w:rsid w:val="00892F79"/>
    <w:rsid w:val="00895210"/>
    <w:rsid w:val="0089539C"/>
    <w:rsid w:val="008A14F2"/>
    <w:rsid w:val="008A33A9"/>
    <w:rsid w:val="008A4B6E"/>
    <w:rsid w:val="008A4C9D"/>
    <w:rsid w:val="008A54A5"/>
    <w:rsid w:val="008B07A1"/>
    <w:rsid w:val="008B0C60"/>
    <w:rsid w:val="008B0F1E"/>
    <w:rsid w:val="008B248C"/>
    <w:rsid w:val="008C33A0"/>
    <w:rsid w:val="008C5330"/>
    <w:rsid w:val="008C6F66"/>
    <w:rsid w:val="008D05D4"/>
    <w:rsid w:val="008D28CB"/>
    <w:rsid w:val="008D336F"/>
    <w:rsid w:val="008D3438"/>
    <w:rsid w:val="008D5A93"/>
    <w:rsid w:val="008D5DC0"/>
    <w:rsid w:val="008D7832"/>
    <w:rsid w:val="008D7C17"/>
    <w:rsid w:val="008D7CB8"/>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6EF8"/>
    <w:rsid w:val="008F7098"/>
    <w:rsid w:val="009003B8"/>
    <w:rsid w:val="009036E0"/>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57F30"/>
    <w:rsid w:val="0096030D"/>
    <w:rsid w:val="00962D0E"/>
    <w:rsid w:val="00962D51"/>
    <w:rsid w:val="00965105"/>
    <w:rsid w:val="00965F99"/>
    <w:rsid w:val="00967B46"/>
    <w:rsid w:val="00970789"/>
    <w:rsid w:val="0097195C"/>
    <w:rsid w:val="00975D4C"/>
    <w:rsid w:val="00977042"/>
    <w:rsid w:val="009816F5"/>
    <w:rsid w:val="00982973"/>
    <w:rsid w:val="0098399E"/>
    <w:rsid w:val="00985B95"/>
    <w:rsid w:val="0099066A"/>
    <w:rsid w:val="0099390A"/>
    <w:rsid w:val="00996A3D"/>
    <w:rsid w:val="009A0242"/>
    <w:rsid w:val="009A24CA"/>
    <w:rsid w:val="009A49E1"/>
    <w:rsid w:val="009A678E"/>
    <w:rsid w:val="009A7AFC"/>
    <w:rsid w:val="009B071B"/>
    <w:rsid w:val="009B3028"/>
    <w:rsid w:val="009B3D43"/>
    <w:rsid w:val="009B4F7D"/>
    <w:rsid w:val="009B7FF9"/>
    <w:rsid w:val="009C2A21"/>
    <w:rsid w:val="009C3E14"/>
    <w:rsid w:val="009C61C1"/>
    <w:rsid w:val="009C6B02"/>
    <w:rsid w:val="009C7611"/>
    <w:rsid w:val="009C7745"/>
    <w:rsid w:val="009D0D27"/>
    <w:rsid w:val="009D2A06"/>
    <w:rsid w:val="009D379B"/>
    <w:rsid w:val="009D3A54"/>
    <w:rsid w:val="009D669A"/>
    <w:rsid w:val="009D6967"/>
    <w:rsid w:val="009E04D3"/>
    <w:rsid w:val="009E1934"/>
    <w:rsid w:val="009E2709"/>
    <w:rsid w:val="009E4C1C"/>
    <w:rsid w:val="009E50E0"/>
    <w:rsid w:val="009E76E9"/>
    <w:rsid w:val="009F3D1F"/>
    <w:rsid w:val="009F4C7E"/>
    <w:rsid w:val="009F5B68"/>
    <w:rsid w:val="00A0091D"/>
    <w:rsid w:val="00A01405"/>
    <w:rsid w:val="00A02244"/>
    <w:rsid w:val="00A032DE"/>
    <w:rsid w:val="00A06C99"/>
    <w:rsid w:val="00A07DDC"/>
    <w:rsid w:val="00A113CA"/>
    <w:rsid w:val="00A122C9"/>
    <w:rsid w:val="00A14303"/>
    <w:rsid w:val="00A162FE"/>
    <w:rsid w:val="00A1776A"/>
    <w:rsid w:val="00A17941"/>
    <w:rsid w:val="00A17DD9"/>
    <w:rsid w:val="00A17EB9"/>
    <w:rsid w:val="00A2013F"/>
    <w:rsid w:val="00A203E6"/>
    <w:rsid w:val="00A220DD"/>
    <w:rsid w:val="00A22819"/>
    <w:rsid w:val="00A262F2"/>
    <w:rsid w:val="00A26A95"/>
    <w:rsid w:val="00A26D42"/>
    <w:rsid w:val="00A3317E"/>
    <w:rsid w:val="00A36F9A"/>
    <w:rsid w:val="00A37939"/>
    <w:rsid w:val="00A40717"/>
    <w:rsid w:val="00A41344"/>
    <w:rsid w:val="00A43D8A"/>
    <w:rsid w:val="00A44457"/>
    <w:rsid w:val="00A44EA9"/>
    <w:rsid w:val="00A604F2"/>
    <w:rsid w:val="00A618F6"/>
    <w:rsid w:val="00A62F5B"/>
    <w:rsid w:val="00A6353D"/>
    <w:rsid w:val="00A7445D"/>
    <w:rsid w:val="00A74DE3"/>
    <w:rsid w:val="00A7681E"/>
    <w:rsid w:val="00A8008A"/>
    <w:rsid w:val="00A82758"/>
    <w:rsid w:val="00A82960"/>
    <w:rsid w:val="00A83040"/>
    <w:rsid w:val="00A83A70"/>
    <w:rsid w:val="00A8466D"/>
    <w:rsid w:val="00A84694"/>
    <w:rsid w:val="00A84A94"/>
    <w:rsid w:val="00A856EA"/>
    <w:rsid w:val="00A867C0"/>
    <w:rsid w:val="00A90B4D"/>
    <w:rsid w:val="00A91A3A"/>
    <w:rsid w:val="00A92A68"/>
    <w:rsid w:val="00A92FD6"/>
    <w:rsid w:val="00A95A1F"/>
    <w:rsid w:val="00A95BDF"/>
    <w:rsid w:val="00A96BC5"/>
    <w:rsid w:val="00A97C2F"/>
    <w:rsid w:val="00AA1496"/>
    <w:rsid w:val="00AA2C38"/>
    <w:rsid w:val="00AA4615"/>
    <w:rsid w:val="00AA50DE"/>
    <w:rsid w:val="00AA5FBC"/>
    <w:rsid w:val="00AB5A60"/>
    <w:rsid w:val="00AC0691"/>
    <w:rsid w:val="00AC18A0"/>
    <w:rsid w:val="00AC2439"/>
    <w:rsid w:val="00AC7264"/>
    <w:rsid w:val="00AD3AF0"/>
    <w:rsid w:val="00AD3FDA"/>
    <w:rsid w:val="00AE02A3"/>
    <w:rsid w:val="00AE3ECB"/>
    <w:rsid w:val="00AE500B"/>
    <w:rsid w:val="00AF0158"/>
    <w:rsid w:val="00AF1735"/>
    <w:rsid w:val="00AF66A5"/>
    <w:rsid w:val="00AF7992"/>
    <w:rsid w:val="00B00650"/>
    <w:rsid w:val="00B00ADB"/>
    <w:rsid w:val="00B00D61"/>
    <w:rsid w:val="00B01566"/>
    <w:rsid w:val="00B02802"/>
    <w:rsid w:val="00B02ED1"/>
    <w:rsid w:val="00B03835"/>
    <w:rsid w:val="00B04412"/>
    <w:rsid w:val="00B05949"/>
    <w:rsid w:val="00B14407"/>
    <w:rsid w:val="00B14869"/>
    <w:rsid w:val="00B158D4"/>
    <w:rsid w:val="00B226E6"/>
    <w:rsid w:val="00B2516E"/>
    <w:rsid w:val="00B25C20"/>
    <w:rsid w:val="00B26C16"/>
    <w:rsid w:val="00B26E52"/>
    <w:rsid w:val="00B27267"/>
    <w:rsid w:val="00B3133E"/>
    <w:rsid w:val="00B3698C"/>
    <w:rsid w:val="00B36DAD"/>
    <w:rsid w:val="00B40B98"/>
    <w:rsid w:val="00B42144"/>
    <w:rsid w:val="00B450F0"/>
    <w:rsid w:val="00B47275"/>
    <w:rsid w:val="00B47B5C"/>
    <w:rsid w:val="00B50388"/>
    <w:rsid w:val="00B51624"/>
    <w:rsid w:val="00B55EA8"/>
    <w:rsid w:val="00B6023B"/>
    <w:rsid w:val="00B61C51"/>
    <w:rsid w:val="00B61E57"/>
    <w:rsid w:val="00B63B5F"/>
    <w:rsid w:val="00B64C44"/>
    <w:rsid w:val="00B64EEF"/>
    <w:rsid w:val="00B65FEE"/>
    <w:rsid w:val="00B6659C"/>
    <w:rsid w:val="00B66D04"/>
    <w:rsid w:val="00B67002"/>
    <w:rsid w:val="00B71D8C"/>
    <w:rsid w:val="00B736F5"/>
    <w:rsid w:val="00B75F5C"/>
    <w:rsid w:val="00B77BE8"/>
    <w:rsid w:val="00B829FB"/>
    <w:rsid w:val="00B82F71"/>
    <w:rsid w:val="00B83230"/>
    <w:rsid w:val="00B84E28"/>
    <w:rsid w:val="00B84FA7"/>
    <w:rsid w:val="00B85613"/>
    <w:rsid w:val="00B85F3C"/>
    <w:rsid w:val="00B87389"/>
    <w:rsid w:val="00B90FB8"/>
    <w:rsid w:val="00B9449B"/>
    <w:rsid w:val="00BA299F"/>
    <w:rsid w:val="00BA2FEA"/>
    <w:rsid w:val="00BA3C5D"/>
    <w:rsid w:val="00BA3E1C"/>
    <w:rsid w:val="00BA41FC"/>
    <w:rsid w:val="00BA513C"/>
    <w:rsid w:val="00BA606E"/>
    <w:rsid w:val="00BA6631"/>
    <w:rsid w:val="00BA7602"/>
    <w:rsid w:val="00BA7758"/>
    <w:rsid w:val="00BB2CA5"/>
    <w:rsid w:val="00BB4D9B"/>
    <w:rsid w:val="00BB4FA5"/>
    <w:rsid w:val="00BB5197"/>
    <w:rsid w:val="00BC0D6B"/>
    <w:rsid w:val="00BC15F0"/>
    <w:rsid w:val="00BC1700"/>
    <w:rsid w:val="00BC33D0"/>
    <w:rsid w:val="00BC7BCD"/>
    <w:rsid w:val="00BD03CE"/>
    <w:rsid w:val="00BD2338"/>
    <w:rsid w:val="00BD44C9"/>
    <w:rsid w:val="00BD452D"/>
    <w:rsid w:val="00BD5018"/>
    <w:rsid w:val="00BD6039"/>
    <w:rsid w:val="00BD6E6E"/>
    <w:rsid w:val="00BD7395"/>
    <w:rsid w:val="00BD7692"/>
    <w:rsid w:val="00BE26B5"/>
    <w:rsid w:val="00BE2EDE"/>
    <w:rsid w:val="00BE33E4"/>
    <w:rsid w:val="00BE3ED7"/>
    <w:rsid w:val="00BE4408"/>
    <w:rsid w:val="00BE594B"/>
    <w:rsid w:val="00BE66E7"/>
    <w:rsid w:val="00BE7DED"/>
    <w:rsid w:val="00BE7E71"/>
    <w:rsid w:val="00BF0AB8"/>
    <w:rsid w:val="00BF1615"/>
    <w:rsid w:val="00BF407A"/>
    <w:rsid w:val="00BF49C9"/>
    <w:rsid w:val="00BF50BA"/>
    <w:rsid w:val="00C018B4"/>
    <w:rsid w:val="00C01D97"/>
    <w:rsid w:val="00C0292C"/>
    <w:rsid w:val="00C03D98"/>
    <w:rsid w:val="00C05396"/>
    <w:rsid w:val="00C07314"/>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30D24"/>
    <w:rsid w:val="00C31253"/>
    <w:rsid w:val="00C313BE"/>
    <w:rsid w:val="00C32D09"/>
    <w:rsid w:val="00C33628"/>
    <w:rsid w:val="00C338B6"/>
    <w:rsid w:val="00C33C92"/>
    <w:rsid w:val="00C36F13"/>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3837"/>
    <w:rsid w:val="00C76603"/>
    <w:rsid w:val="00C76CD0"/>
    <w:rsid w:val="00C86BD2"/>
    <w:rsid w:val="00C8717F"/>
    <w:rsid w:val="00C87AFB"/>
    <w:rsid w:val="00C87B21"/>
    <w:rsid w:val="00C9138E"/>
    <w:rsid w:val="00C924C0"/>
    <w:rsid w:val="00C9293F"/>
    <w:rsid w:val="00C9386D"/>
    <w:rsid w:val="00C93C7D"/>
    <w:rsid w:val="00C96A52"/>
    <w:rsid w:val="00CA1F22"/>
    <w:rsid w:val="00CB0289"/>
    <w:rsid w:val="00CB1453"/>
    <w:rsid w:val="00CB2125"/>
    <w:rsid w:val="00CB2E57"/>
    <w:rsid w:val="00CB3495"/>
    <w:rsid w:val="00CB3C4A"/>
    <w:rsid w:val="00CB4237"/>
    <w:rsid w:val="00CB575A"/>
    <w:rsid w:val="00CB6D16"/>
    <w:rsid w:val="00CB6F1D"/>
    <w:rsid w:val="00CC005F"/>
    <w:rsid w:val="00CC26BC"/>
    <w:rsid w:val="00CC55EC"/>
    <w:rsid w:val="00CC5867"/>
    <w:rsid w:val="00CC5A4B"/>
    <w:rsid w:val="00CC6D1C"/>
    <w:rsid w:val="00CC6F44"/>
    <w:rsid w:val="00CC709B"/>
    <w:rsid w:val="00CD02E8"/>
    <w:rsid w:val="00CD3C3D"/>
    <w:rsid w:val="00CD4E19"/>
    <w:rsid w:val="00CD5AA6"/>
    <w:rsid w:val="00CD5C37"/>
    <w:rsid w:val="00CE01BE"/>
    <w:rsid w:val="00CE1C82"/>
    <w:rsid w:val="00CE2A89"/>
    <w:rsid w:val="00CE3027"/>
    <w:rsid w:val="00CE4DA8"/>
    <w:rsid w:val="00CE6072"/>
    <w:rsid w:val="00CE6F05"/>
    <w:rsid w:val="00CF2337"/>
    <w:rsid w:val="00CF32C2"/>
    <w:rsid w:val="00D005C1"/>
    <w:rsid w:val="00D0116A"/>
    <w:rsid w:val="00D016CE"/>
    <w:rsid w:val="00D026C2"/>
    <w:rsid w:val="00D03D95"/>
    <w:rsid w:val="00D042D0"/>
    <w:rsid w:val="00D062E2"/>
    <w:rsid w:val="00D069FC"/>
    <w:rsid w:val="00D073A2"/>
    <w:rsid w:val="00D07F58"/>
    <w:rsid w:val="00D1050C"/>
    <w:rsid w:val="00D12371"/>
    <w:rsid w:val="00D133F1"/>
    <w:rsid w:val="00D17E16"/>
    <w:rsid w:val="00D17E82"/>
    <w:rsid w:val="00D17F4D"/>
    <w:rsid w:val="00D20510"/>
    <w:rsid w:val="00D21018"/>
    <w:rsid w:val="00D2376F"/>
    <w:rsid w:val="00D2546F"/>
    <w:rsid w:val="00D25A3E"/>
    <w:rsid w:val="00D27E52"/>
    <w:rsid w:val="00D31091"/>
    <w:rsid w:val="00D31325"/>
    <w:rsid w:val="00D31E5B"/>
    <w:rsid w:val="00D3276F"/>
    <w:rsid w:val="00D32FFA"/>
    <w:rsid w:val="00D34862"/>
    <w:rsid w:val="00D37002"/>
    <w:rsid w:val="00D45515"/>
    <w:rsid w:val="00D50196"/>
    <w:rsid w:val="00D509B4"/>
    <w:rsid w:val="00D52BB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50E8"/>
    <w:rsid w:val="00D85F84"/>
    <w:rsid w:val="00D861C7"/>
    <w:rsid w:val="00D86FF2"/>
    <w:rsid w:val="00D874D3"/>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4CDF"/>
    <w:rsid w:val="00E207CA"/>
    <w:rsid w:val="00E2125C"/>
    <w:rsid w:val="00E212B0"/>
    <w:rsid w:val="00E2273F"/>
    <w:rsid w:val="00E22EFF"/>
    <w:rsid w:val="00E312B1"/>
    <w:rsid w:val="00E328E9"/>
    <w:rsid w:val="00E34C56"/>
    <w:rsid w:val="00E34D2F"/>
    <w:rsid w:val="00E34F56"/>
    <w:rsid w:val="00E351EE"/>
    <w:rsid w:val="00E35982"/>
    <w:rsid w:val="00E36952"/>
    <w:rsid w:val="00E36E68"/>
    <w:rsid w:val="00E37FE3"/>
    <w:rsid w:val="00E40BD9"/>
    <w:rsid w:val="00E46A87"/>
    <w:rsid w:val="00E4715A"/>
    <w:rsid w:val="00E473FE"/>
    <w:rsid w:val="00E51A87"/>
    <w:rsid w:val="00E56B01"/>
    <w:rsid w:val="00E57F7B"/>
    <w:rsid w:val="00E60A71"/>
    <w:rsid w:val="00E61540"/>
    <w:rsid w:val="00E61761"/>
    <w:rsid w:val="00E61AD5"/>
    <w:rsid w:val="00E63114"/>
    <w:rsid w:val="00E664C7"/>
    <w:rsid w:val="00E666F4"/>
    <w:rsid w:val="00E677AB"/>
    <w:rsid w:val="00E73750"/>
    <w:rsid w:val="00E77B06"/>
    <w:rsid w:val="00E800E6"/>
    <w:rsid w:val="00E81221"/>
    <w:rsid w:val="00E82751"/>
    <w:rsid w:val="00E850A5"/>
    <w:rsid w:val="00E85136"/>
    <w:rsid w:val="00E8584F"/>
    <w:rsid w:val="00E85BEF"/>
    <w:rsid w:val="00E900CF"/>
    <w:rsid w:val="00E90845"/>
    <w:rsid w:val="00E911CB"/>
    <w:rsid w:val="00E94440"/>
    <w:rsid w:val="00E94E94"/>
    <w:rsid w:val="00E952E0"/>
    <w:rsid w:val="00E96623"/>
    <w:rsid w:val="00E96929"/>
    <w:rsid w:val="00E975A7"/>
    <w:rsid w:val="00EA1438"/>
    <w:rsid w:val="00EA2490"/>
    <w:rsid w:val="00EA2C74"/>
    <w:rsid w:val="00EA3684"/>
    <w:rsid w:val="00EA4AD5"/>
    <w:rsid w:val="00EB078B"/>
    <w:rsid w:val="00EB346F"/>
    <w:rsid w:val="00EB35CE"/>
    <w:rsid w:val="00EB395A"/>
    <w:rsid w:val="00EB4AE1"/>
    <w:rsid w:val="00EB4DFC"/>
    <w:rsid w:val="00EB59AA"/>
    <w:rsid w:val="00EB64BA"/>
    <w:rsid w:val="00EB6920"/>
    <w:rsid w:val="00EB6A46"/>
    <w:rsid w:val="00EB722D"/>
    <w:rsid w:val="00EB73E8"/>
    <w:rsid w:val="00EB78C4"/>
    <w:rsid w:val="00EC39D3"/>
    <w:rsid w:val="00EC5EE5"/>
    <w:rsid w:val="00EC60D4"/>
    <w:rsid w:val="00EC74AC"/>
    <w:rsid w:val="00EE0CD7"/>
    <w:rsid w:val="00EE0E6E"/>
    <w:rsid w:val="00EE34B2"/>
    <w:rsid w:val="00EE5A45"/>
    <w:rsid w:val="00EE5B1D"/>
    <w:rsid w:val="00EE6AA3"/>
    <w:rsid w:val="00EE7139"/>
    <w:rsid w:val="00EF22FA"/>
    <w:rsid w:val="00EF3C41"/>
    <w:rsid w:val="00EF74B6"/>
    <w:rsid w:val="00EF7A30"/>
    <w:rsid w:val="00F016A8"/>
    <w:rsid w:val="00F01AFC"/>
    <w:rsid w:val="00F040F5"/>
    <w:rsid w:val="00F0454C"/>
    <w:rsid w:val="00F10386"/>
    <w:rsid w:val="00F10CA9"/>
    <w:rsid w:val="00F13546"/>
    <w:rsid w:val="00F15953"/>
    <w:rsid w:val="00F15B4A"/>
    <w:rsid w:val="00F16197"/>
    <w:rsid w:val="00F17899"/>
    <w:rsid w:val="00F20442"/>
    <w:rsid w:val="00F20FEC"/>
    <w:rsid w:val="00F21D44"/>
    <w:rsid w:val="00F238D5"/>
    <w:rsid w:val="00F27286"/>
    <w:rsid w:val="00F2763C"/>
    <w:rsid w:val="00F31BD0"/>
    <w:rsid w:val="00F32B1E"/>
    <w:rsid w:val="00F34B64"/>
    <w:rsid w:val="00F363E9"/>
    <w:rsid w:val="00F40C07"/>
    <w:rsid w:val="00F431E3"/>
    <w:rsid w:val="00F43267"/>
    <w:rsid w:val="00F44B86"/>
    <w:rsid w:val="00F5158C"/>
    <w:rsid w:val="00F517A7"/>
    <w:rsid w:val="00F53357"/>
    <w:rsid w:val="00F539B1"/>
    <w:rsid w:val="00F53ADF"/>
    <w:rsid w:val="00F57AC9"/>
    <w:rsid w:val="00F57B84"/>
    <w:rsid w:val="00F629B9"/>
    <w:rsid w:val="00F6312D"/>
    <w:rsid w:val="00F639BB"/>
    <w:rsid w:val="00F64F2F"/>
    <w:rsid w:val="00F67876"/>
    <w:rsid w:val="00F67FA1"/>
    <w:rsid w:val="00F72140"/>
    <w:rsid w:val="00F72274"/>
    <w:rsid w:val="00F758A4"/>
    <w:rsid w:val="00F776DA"/>
    <w:rsid w:val="00F80D92"/>
    <w:rsid w:val="00F83BA3"/>
    <w:rsid w:val="00F85685"/>
    <w:rsid w:val="00F8738D"/>
    <w:rsid w:val="00F902F6"/>
    <w:rsid w:val="00F9180B"/>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DFB"/>
    <w:rsid w:val="00FB12AC"/>
    <w:rsid w:val="00FB1D2D"/>
    <w:rsid w:val="00FB20CF"/>
    <w:rsid w:val="00FB351D"/>
    <w:rsid w:val="00FB4839"/>
    <w:rsid w:val="00FB6B3F"/>
    <w:rsid w:val="00FC1248"/>
    <w:rsid w:val="00FC13D5"/>
    <w:rsid w:val="00FC1AAF"/>
    <w:rsid w:val="00FC25E0"/>
    <w:rsid w:val="00FC303D"/>
    <w:rsid w:val="00FC58EA"/>
    <w:rsid w:val="00FC674E"/>
    <w:rsid w:val="00FC73F6"/>
    <w:rsid w:val="00FC7853"/>
    <w:rsid w:val="00FD0941"/>
    <w:rsid w:val="00FD1137"/>
    <w:rsid w:val="00FD194D"/>
    <w:rsid w:val="00FD1AE2"/>
    <w:rsid w:val="00FD1D47"/>
    <w:rsid w:val="00FD247B"/>
    <w:rsid w:val="00FD27DC"/>
    <w:rsid w:val="00FD3CB9"/>
    <w:rsid w:val="00FD51CF"/>
    <w:rsid w:val="00FD61A0"/>
    <w:rsid w:val="00FE13C3"/>
    <w:rsid w:val="00FE2C05"/>
    <w:rsid w:val="00FE3BBD"/>
    <w:rsid w:val="00FE4461"/>
    <w:rsid w:val="00FE4D8A"/>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D784A9-D459-4C39-A635-80FD70A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1738</Words>
  <Characters>11317</Characters>
  <Application>Microsoft Office Word</Application>
  <DocSecurity>0</DocSecurity>
  <Lines>452</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Olita Vecuma-Veco</dc:creator>
  <dc:description>___________.___________@zm.gov.lv
tālr. ________________</dc:description>
  <cp:lastModifiedBy>Sanita Žagare</cp:lastModifiedBy>
  <cp:revision>6</cp:revision>
  <cp:lastPrinted>2016-01-08T08:49:00Z</cp:lastPrinted>
  <dcterms:created xsi:type="dcterms:W3CDTF">2016-03-18T13:04:00Z</dcterms:created>
  <dcterms:modified xsi:type="dcterms:W3CDTF">2016-04-06T13:29:00Z</dcterms:modified>
</cp:coreProperties>
</file>