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81" w:rsidRPr="00F04B82" w:rsidRDefault="00035C81" w:rsidP="00035C81">
      <w:pPr>
        <w:spacing w:after="0" w:line="240" w:lineRule="auto"/>
        <w:jc w:val="center"/>
        <w:rPr>
          <w:rFonts w:ascii="Times New Roman" w:eastAsia="Times New Roman" w:hAnsi="Times New Roman" w:cs="Times New Roman"/>
          <w:b/>
          <w:bCs/>
          <w:sz w:val="28"/>
          <w:szCs w:val="28"/>
          <w:lang w:eastAsia="lv-LV"/>
        </w:rPr>
      </w:pPr>
      <w:bookmarkStart w:id="0" w:name="OLE_LINK2"/>
      <w:bookmarkStart w:id="1" w:name="OLE_LINK1"/>
      <w:bookmarkStart w:id="2" w:name="_GoBack"/>
      <w:bookmarkEnd w:id="2"/>
      <w:r w:rsidRPr="00F04B82">
        <w:rPr>
          <w:rFonts w:ascii="Times New Roman" w:eastAsia="Times New Roman" w:hAnsi="Times New Roman" w:cs="Times New Roman"/>
          <w:b/>
          <w:bCs/>
          <w:sz w:val="28"/>
          <w:szCs w:val="28"/>
          <w:lang w:eastAsia="lv-LV"/>
        </w:rPr>
        <w:t>Likumprojekta</w:t>
      </w:r>
    </w:p>
    <w:p w:rsidR="00035C81" w:rsidRPr="00F04B82" w:rsidRDefault="00035C81" w:rsidP="00035C81">
      <w:pPr>
        <w:spacing w:after="0" w:line="240" w:lineRule="auto"/>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 xml:space="preserve">„Par Latvijas Republikas valdības un Krievijas Federācijas valdības nolīgumu par tiešo starptautisko dzelzceļa satiksmi” </w:t>
      </w:r>
    </w:p>
    <w:p w:rsidR="00035C81" w:rsidRPr="00F04B82" w:rsidRDefault="00035C81" w:rsidP="00035C81">
      <w:pPr>
        <w:spacing w:after="0" w:line="240" w:lineRule="auto"/>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Pr="00F04B82">
          <w:rPr>
            <w:rFonts w:ascii="Times New Roman" w:eastAsia="Times New Roman" w:hAnsi="Times New Roman" w:cs="Times New Roman"/>
            <w:b/>
            <w:bCs/>
            <w:sz w:val="28"/>
            <w:szCs w:val="28"/>
            <w:lang w:eastAsia="lv-LV"/>
          </w:rPr>
          <w:t>ziņojums</w:t>
        </w:r>
      </w:smartTag>
      <w:r w:rsidRPr="00F04B82">
        <w:rPr>
          <w:rFonts w:ascii="Times New Roman" w:eastAsia="Times New Roman" w:hAnsi="Times New Roman" w:cs="Times New Roman"/>
          <w:b/>
          <w:bCs/>
          <w:sz w:val="28"/>
          <w:szCs w:val="28"/>
          <w:lang w:eastAsia="lv-LV"/>
        </w:rPr>
        <w:t xml:space="preserve"> (anotācija)</w:t>
      </w:r>
    </w:p>
    <w:p w:rsidR="00035C81" w:rsidRPr="00F04B82" w:rsidRDefault="00035C81" w:rsidP="00035C81">
      <w:pPr>
        <w:spacing w:after="0" w:line="240" w:lineRule="auto"/>
        <w:jc w:val="center"/>
        <w:rPr>
          <w:rFonts w:ascii="Times New Roman" w:eastAsia="Times New Roman" w:hAnsi="Times New Roman" w:cs="Times New Roman"/>
          <w:b/>
          <w:bCs/>
          <w:sz w:val="28"/>
          <w:szCs w:val="28"/>
          <w:lang w:eastAsia="lv-LV"/>
        </w:rPr>
      </w:pPr>
    </w:p>
    <w:tbl>
      <w:tblPr>
        <w:tblpPr w:leftFromText="180" w:rightFromText="180" w:vertAnchor="text" w:horzAnchor="margin" w:tblpXSpec="center" w:tblpY="14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
        <w:gridCol w:w="4137"/>
        <w:gridCol w:w="4858"/>
      </w:tblGrid>
      <w:tr w:rsidR="00035C81" w:rsidRPr="00F04B82" w:rsidTr="00FA7A69">
        <w:tc>
          <w:tcPr>
            <w:tcW w:w="9360" w:type="dxa"/>
            <w:gridSpan w:val="3"/>
            <w:tcBorders>
              <w:top w:val="single" w:sz="4" w:space="0" w:color="auto"/>
              <w:left w:val="single" w:sz="4" w:space="0" w:color="auto"/>
              <w:bottom w:val="single" w:sz="4" w:space="0" w:color="auto"/>
              <w:right w:val="single" w:sz="4" w:space="0" w:color="auto"/>
            </w:tcBorders>
            <w:vAlign w:val="center"/>
          </w:tcPr>
          <w:bookmarkEnd w:id="0"/>
          <w:bookmarkEnd w:id="1"/>
          <w:p w:rsidR="00035C81" w:rsidRPr="00F04B82" w:rsidRDefault="00035C81" w:rsidP="00FA7A69">
            <w:pPr>
              <w:spacing w:after="0" w:line="240" w:lineRule="auto"/>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I. Tiesību akta projekta izstrādes nepieciešamība</w:t>
            </w:r>
          </w:p>
        </w:tc>
      </w:tr>
      <w:tr w:rsidR="00035C81" w:rsidRPr="00F04B82" w:rsidTr="00FA7A69">
        <w:trPr>
          <w:trHeight w:val="251"/>
        </w:trPr>
        <w:tc>
          <w:tcPr>
            <w:tcW w:w="36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1.</w:t>
            </w:r>
          </w:p>
        </w:tc>
        <w:tc>
          <w:tcPr>
            <w:tcW w:w="4137"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hanging="10"/>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Pamatojums</w:t>
            </w:r>
          </w:p>
        </w:tc>
        <w:tc>
          <w:tcPr>
            <w:tcW w:w="4858" w:type="dxa"/>
            <w:tcBorders>
              <w:top w:val="single" w:sz="4" w:space="0" w:color="auto"/>
              <w:left w:val="single" w:sz="4" w:space="0" w:color="auto"/>
              <w:bottom w:val="single" w:sz="4" w:space="0" w:color="auto"/>
              <w:right w:val="single" w:sz="4" w:space="0" w:color="auto"/>
            </w:tcBorders>
          </w:tcPr>
          <w:p w:rsidR="00035C81" w:rsidRDefault="00035C81" w:rsidP="00035C81">
            <w:pPr>
              <w:spacing w:after="0" w:line="240" w:lineRule="auto"/>
              <w:ind w:left="181"/>
              <w:jc w:val="both"/>
              <w:outlineLvl w:val="2"/>
              <w:rPr>
                <w:rFonts w:ascii="Times New Roman" w:eastAsia="Times New Roman" w:hAnsi="Times New Roman" w:cs="Times New Roman"/>
                <w:bCs/>
                <w:sz w:val="28"/>
                <w:szCs w:val="28"/>
                <w:lang w:eastAsia="lv-LV"/>
              </w:rPr>
            </w:pPr>
            <w:r w:rsidRPr="00F04B82">
              <w:rPr>
                <w:rFonts w:ascii="Times New Roman" w:eastAsia="Times New Roman" w:hAnsi="Times New Roman" w:cs="Times New Roman"/>
                <w:bCs/>
                <w:sz w:val="28"/>
                <w:szCs w:val="28"/>
                <w:lang w:eastAsia="lv-LV"/>
              </w:rPr>
              <w:t>Likumprojekts „Par Latvijas Republikas valdības un Krievijas Federācijas valdības nolīgumu par tiešo</w:t>
            </w:r>
            <w:r w:rsidRPr="00F04B82">
              <w:rPr>
                <w:rFonts w:ascii="Times New Roman" w:eastAsia="Times New Roman" w:hAnsi="Times New Roman" w:cs="Times New Roman"/>
                <w:b/>
                <w:bCs/>
                <w:sz w:val="28"/>
                <w:szCs w:val="28"/>
                <w:lang w:eastAsia="lv-LV"/>
              </w:rPr>
              <w:t xml:space="preserve"> </w:t>
            </w:r>
            <w:r w:rsidRPr="00F04B82">
              <w:rPr>
                <w:rFonts w:ascii="Times New Roman" w:eastAsia="Times New Roman" w:hAnsi="Times New Roman" w:cs="Times New Roman"/>
                <w:bCs/>
                <w:sz w:val="28"/>
                <w:szCs w:val="28"/>
                <w:lang w:eastAsia="lv-LV"/>
              </w:rPr>
              <w:t>starptautisk</w:t>
            </w:r>
            <w:r w:rsidRPr="00F04B82">
              <w:rPr>
                <w:rFonts w:ascii="Times New Roman" w:eastAsia="Times New Roman" w:hAnsi="Times New Roman" w:cs="Times New Roman"/>
                <w:sz w:val="28"/>
                <w:szCs w:val="28"/>
                <w:lang w:eastAsia="lv-LV"/>
              </w:rPr>
              <w:t>o</w:t>
            </w:r>
            <w:r w:rsidRPr="00F04B82">
              <w:rPr>
                <w:rFonts w:ascii="Times New Roman" w:eastAsia="Times New Roman" w:hAnsi="Times New Roman" w:cs="Times New Roman"/>
                <w:bCs/>
                <w:sz w:val="28"/>
                <w:szCs w:val="28"/>
                <w:lang w:eastAsia="lv-LV"/>
              </w:rPr>
              <w:t xml:space="preserve"> dzelzceļa </w:t>
            </w:r>
            <w:r w:rsidRPr="00F04B82">
              <w:rPr>
                <w:rFonts w:ascii="Times New Roman" w:eastAsia="Times New Roman" w:hAnsi="Times New Roman" w:cs="Times New Roman"/>
                <w:sz w:val="28"/>
                <w:szCs w:val="28"/>
                <w:lang w:eastAsia="lv-LV"/>
              </w:rPr>
              <w:t>satiksmi</w:t>
            </w:r>
            <w:r w:rsidRPr="00F04B82">
              <w:rPr>
                <w:rFonts w:ascii="Times New Roman" w:eastAsia="Times New Roman" w:hAnsi="Times New Roman" w:cs="Times New Roman"/>
                <w:bCs/>
                <w:sz w:val="28"/>
                <w:szCs w:val="28"/>
                <w:lang w:eastAsia="lv-LV"/>
              </w:rPr>
              <w:t>” (turpmāk – likumprojekts) ir izstrādāts saskaņā ar</w:t>
            </w:r>
          </w:p>
          <w:p w:rsidR="00035C81" w:rsidRDefault="00035C81" w:rsidP="00035C81">
            <w:pPr>
              <w:spacing w:after="0" w:line="240" w:lineRule="auto"/>
              <w:ind w:left="181"/>
              <w:jc w:val="both"/>
              <w:outlineLvl w:val="2"/>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Deklarācijas </w:t>
            </w:r>
            <w:r w:rsidRPr="00035C81">
              <w:rPr>
                <w:rFonts w:ascii="Times New Roman" w:eastAsia="Times New Roman" w:hAnsi="Times New Roman" w:cs="Times New Roman"/>
                <w:bCs/>
                <w:sz w:val="28"/>
                <w:szCs w:val="28"/>
                <w:lang w:eastAsia="lv-LV"/>
              </w:rPr>
              <w:t xml:space="preserve">par Māra </w:t>
            </w:r>
            <w:proofErr w:type="spellStart"/>
            <w:r w:rsidRPr="00035C81">
              <w:rPr>
                <w:rFonts w:ascii="Times New Roman" w:eastAsia="Times New Roman" w:hAnsi="Times New Roman" w:cs="Times New Roman"/>
                <w:bCs/>
                <w:sz w:val="28"/>
                <w:szCs w:val="28"/>
                <w:lang w:eastAsia="lv-LV"/>
              </w:rPr>
              <w:t>Kučinska</w:t>
            </w:r>
            <w:proofErr w:type="spellEnd"/>
            <w:r w:rsidRPr="00035C81">
              <w:rPr>
                <w:rFonts w:ascii="Times New Roman" w:eastAsia="Times New Roman" w:hAnsi="Times New Roman" w:cs="Times New Roman"/>
                <w:bCs/>
                <w:sz w:val="28"/>
                <w:szCs w:val="28"/>
                <w:lang w:eastAsia="lv-LV"/>
              </w:rPr>
              <w:t xml:space="preserve"> vadītā Ministru kabineta</w:t>
            </w:r>
            <w:r>
              <w:rPr>
                <w:rFonts w:ascii="Times New Roman" w:eastAsia="Times New Roman" w:hAnsi="Times New Roman" w:cs="Times New Roman"/>
                <w:bCs/>
                <w:sz w:val="28"/>
                <w:szCs w:val="28"/>
                <w:lang w:eastAsia="lv-LV"/>
              </w:rPr>
              <w:t xml:space="preserve"> </w:t>
            </w:r>
            <w:r w:rsidRPr="00035C81">
              <w:rPr>
                <w:rFonts w:ascii="Times New Roman" w:eastAsia="Times New Roman" w:hAnsi="Times New Roman" w:cs="Times New Roman"/>
                <w:bCs/>
                <w:sz w:val="28"/>
                <w:szCs w:val="28"/>
                <w:lang w:eastAsia="lv-LV"/>
              </w:rPr>
              <w:t>iecerēto darbību</w:t>
            </w:r>
          </w:p>
          <w:p w:rsidR="00035C81" w:rsidRPr="00F04B82" w:rsidRDefault="00035C81" w:rsidP="00B35D48">
            <w:pPr>
              <w:spacing w:after="0" w:line="240" w:lineRule="auto"/>
              <w:ind w:left="181"/>
              <w:jc w:val="both"/>
              <w:outlineLvl w:val="2"/>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Pr="00035C81">
              <w:rPr>
                <w:rFonts w:ascii="Times New Roman" w:eastAsia="Times New Roman" w:hAnsi="Times New Roman" w:cs="Times New Roman"/>
                <w:bCs/>
                <w:sz w:val="28"/>
                <w:szCs w:val="28"/>
                <w:lang w:eastAsia="lv-LV"/>
              </w:rPr>
              <w:t>Rīga, 2016. gada februāris</w:t>
            </w:r>
            <w:r>
              <w:rPr>
                <w:rFonts w:ascii="Times New Roman" w:eastAsia="Times New Roman" w:hAnsi="Times New Roman" w:cs="Times New Roman"/>
                <w:bCs/>
                <w:sz w:val="28"/>
                <w:szCs w:val="28"/>
                <w:lang w:eastAsia="lv-LV"/>
              </w:rPr>
              <w:t>) 15</w:t>
            </w:r>
            <w:r w:rsidRPr="00F04B82">
              <w:rPr>
                <w:rFonts w:ascii="Times New Roman" w:eastAsia="Times New Roman" w:hAnsi="Times New Roman" w:cs="Times New Roman"/>
                <w:bCs/>
                <w:sz w:val="28"/>
                <w:szCs w:val="28"/>
                <w:lang w:eastAsia="lv-LV"/>
              </w:rPr>
              <w:t>.punktu.</w:t>
            </w:r>
          </w:p>
        </w:tc>
      </w:tr>
      <w:tr w:rsidR="00035C81" w:rsidRPr="00F04B82" w:rsidTr="003B3895">
        <w:trPr>
          <w:trHeight w:val="417"/>
        </w:trPr>
        <w:tc>
          <w:tcPr>
            <w:tcW w:w="36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2.</w:t>
            </w:r>
          </w:p>
        </w:tc>
        <w:tc>
          <w:tcPr>
            <w:tcW w:w="4137"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tabs>
                <w:tab w:val="left" w:pos="170"/>
              </w:tabs>
              <w:spacing w:after="0" w:line="240" w:lineRule="auto"/>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4858"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183"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 xml:space="preserve">Pašlaik satiksmi dzelzceļa transporta jomā nosaka šādi spēkā esošie nolīgumi: </w:t>
            </w:r>
          </w:p>
          <w:p w:rsidR="00035C81" w:rsidRPr="00F04B82" w:rsidRDefault="00035C81" w:rsidP="00FA7A69">
            <w:pPr>
              <w:spacing w:after="0" w:line="240" w:lineRule="auto"/>
              <w:ind w:left="183"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1) Latvijas Republikas Satiksmes ministrijas un Krievijas Federācijas  Satiksmes ceļu ministrijas līgums par tiešo starptautisko dzelzceļa satiksmi, parakstīts Maskavā 1991.gada 25.februārī,</w:t>
            </w:r>
          </w:p>
          <w:p w:rsidR="00035C81" w:rsidRPr="00F04B82" w:rsidRDefault="00035C81" w:rsidP="00FA7A69">
            <w:pPr>
              <w:spacing w:after="0" w:line="240" w:lineRule="auto"/>
              <w:ind w:left="183"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2) Latvijas Republikas Satiksmes ministrijas un Krievijas Federācijas Satiksmes ceļu ministrijas Pagaidu nolīgums par pārrobežu dzelzceļa satiksmi, parakstīts Maskavā 1992.gada 25.februārī.</w:t>
            </w:r>
          </w:p>
          <w:p w:rsidR="00035C81" w:rsidRPr="00F04B82" w:rsidRDefault="00035C81" w:rsidP="00FA7A69">
            <w:pPr>
              <w:spacing w:after="0" w:line="240" w:lineRule="auto"/>
              <w:ind w:left="183"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 xml:space="preserve">Abu valstu transporta ministrijas ir atzinušas, ka šie nolīgumi vairs neatbilst mūsdienu situācijai, bet Latvijas gadījumā – arī neatbilst Eiropas Savienības normām, kā arī valstu dzelzceļa nozarē ir notikušas lielas izmaiņas, valstīs tiek sadalīta valsts un komercsabiedrību kompetence. Abu valstu transporta ministrijas ir izteikušas vēlēšanos noslēgt jaunu divpusējās sadarbības starpvaldību nolīgumu par sadarbību dzelzceļa transporta jomā. </w:t>
            </w:r>
          </w:p>
          <w:p w:rsidR="00035C81" w:rsidRPr="00F04B82" w:rsidRDefault="00035C81" w:rsidP="00FA7A69">
            <w:pPr>
              <w:spacing w:after="0" w:line="240" w:lineRule="auto"/>
              <w:ind w:left="183" w:right="91"/>
              <w:jc w:val="both"/>
              <w:rPr>
                <w:rFonts w:ascii="Times New Roman" w:eastAsia="Times New Roman" w:hAnsi="Times New Roman" w:cs="Times New Roman"/>
                <w:sz w:val="28"/>
                <w:szCs w:val="28"/>
                <w:lang w:eastAsia="lv-LV"/>
              </w:rPr>
            </w:pPr>
          </w:p>
          <w:p w:rsidR="00035C81" w:rsidRPr="00F04B82" w:rsidRDefault="00035C81" w:rsidP="00FA7A69">
            <w:pPr>
              <w:spacing w:after="0" w:line="240" w:lineRule="auto"/>
              <w:ind w:left="102"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 xml:space="preserve">„Latvijas Republikas valdības un </w:t>
            </w:r>
            <w:r w:rsidRPr="00F04B82">
              <w:rPr>
                <w:rFonts w:ascii="Times New Roman" w:eastAsia="Times New Roman" w:hAnsi="Times New Roman" w:cs="Times New Roman"/>
                <w:sz w:val="28"/>
                <w:szCs w:val="28"/>
                <w:lang w:eastAsia="lv-LV"/>
              </w:rPr>
              <w:lastRenderedPageBreak/>
              <w:t xml:space="preserve">Krievijas Federācijas valdības nolīgums par tiešo starptautisko dzelzceļa satiksmi” (turpmāk – Nolīgums) paredz nodrošināt regulārus un netraucētus pasažieru, bagāžas, kravas bagāžas un kravu dzelzceļa pārvadājumus pāri valsts robežai atbilstoši mūsdienu dzelzceļa transporta funkcionēšanas apstākļiem Pušu valstīs. Nolīgums regulēs tiešo starptautisko dzelzceļa satiksmi starp Latvijas Republiku un Krievijas Federāciju, kā arī noteiks pārrobežas dzelzceļa satiksme īpatnības. </w:t>
            </w:r>
          </w:p>
          <w:p w:rsidR="00035C81" w:rsidRPr="00F04B82" w:rsidRDefault="00035C81" w:rsidP="00FA7A69">
            <w:pPr>
              <w:spacing w:after="0" w:line="240" w:lineRule="auto"/>
              <w:ind w:left="102"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Iepriekš minētie nolīgumi, kuri regulē satiksmi  dzelzceļa transporta jomā, savu darbību izbeigs ar Nolīguma spēkā stāšanās datumu.</w:t>
            </w:r>
          </w:p>
          <w:p w:rsidR="00035C81" w:rsidRPr="00F04B82" w:rsidRDefault="00035C81" w:rsidP="00FA7A69">
            <w:pPr>
              <w:spacing w:after="0" w:line="240" w:lineRule="auto"/>
              <w:ind w:left="102" w:right="91"/>
              <w:jc w:val="both"/>
              <w:rPr>
                <w:rFonts w:ascii="Times New Roman" w:eastAsia="Times New Roman" w:hAnsi="Times New Roman" w:cs="Times New Roman"/>
                <w:sz w:val="28"/>
                <w:szCs w:val="28"/>
                <w:lang w:eastAsia="lv-LV"/>
              </w:rPr>
            </w:pPr>
          </w:p>
          <w:p w:rsidR="00035C81" w:rsidRPr="00F04B82" w:rsidRDefault="00035C81" w:rsidP="00FA7A69">
            <w:pPr>
              <w:spacing w:after="0" w:line="240" w:lineRule="auto"/>
              <w:ind w:left="102"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Nolīguma projekts ir izstrādes stadijā kopš 2008.gada un vairakkārt tika skaņots ar Ārlietu ministriju, Finanšu ministriju, Tieslietu ministriju,  Valsts robežsardzi, VID Muitas pārvaldi tā izstrādāšanas laika periodā. Darbs pie Nolīguma projekta izstrādes tika veikts atbilstoši Latvijas-Krievijas Starpvaldību komisijas Transporta darba grupas sēžu lēmumiem un tajos noteiktajos termiņos.</w:t>
            </w:r>
          </w:p>
          <w:p w:rsidR="00035C81" w:rsidRPr="00F04B82" w:rsidRDefault="00035C81" w:rsidP="00FA7A69">
            <w:pPr>
              <w:spacing w:after="0" w:line="240" w:lineRule="auto"/>
              <w:ind w:left="102"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 xml:space="preserve">Ar Krievijas pusi sarakstes ceļā ir panākta vienošanās par Nolīguma projekta galīgo redakciju, pamatojoties uz Latvijas kompetento institūciju viedokļiem. </w:t>
            </w:r>
          </w:p>
          <w:p w:rsidR="00035C81" w:rsidRDefault="00035C81" w:rsidP="00FA7A69">
            <w:pPr>
              <w:spacing w:after="0" w:line="240" w:lineRule="auto"/>
              <w:ind w:left="102"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 xml:space="preserve">Sarunu process ar Krievijas pusi ir bijis ļoti sarežģīts, 2010.gada 13.-14.aprīlī un 2011.gada 11.augusta Rīgā tika rīkotas ekspertu tikšanās, lai paātrinātu darbu pie Nolīguma saskaņošanas un sagatavotu to parakstīšanai. </w:t>
            </w:r>
          </w:p>
          <w:p w:rsidR="00623E63" w:rsidRPr="00623E63" w:rsidRDefault="00623E63" w:rsidP="00180EDB">
            <w:pPr>
              <w:spacing w:after="0" w:line="240" w:lineRule="auto"/>
              <w:ind w:left="102" w:right="91"/>
              <w:jc w:val="both"/>
              <w:rPr>
                <w:rFonts w:ascii="Times New Roman" w:eastAsia="Times New Roman" w:hAnsi="Times New Roman" w:cs="Times New Roman"/>
                <w:sz w:val="28"/>
                <w:szCs w:val="28"/>
                <w:lang w:eastAsia="lv-LV"/>
              </w:rPr>
            </w:pPr>
            <w:r w:rsidRPr="00623E63">
              <w:rPr>
                <w:rFonts w:ascii="Times New Roman" w:hAnsi="Times New Roman"/>
                <w:sz w:val="28"/>
                <w:szCs w:val="28"/>
              </w:rPr>
              <w:t xml:space="preserve">Nolīgumu paredzēts parakstīt </w:t>
            </w:r>
            <w:r w:rsidR="003B3895">
              <w:t xml:space="preserve"> </w:t>
            </w:r>
            <w:r w:rsidR="003B3895" w:rsidRPr="003B3895">
              <w:rPr>
                <w:rFonts w:ascii="Times New Roman" w:hAnsi="Times New Roman"/>
                <w:sz w:val="28"/>
                <w:szCs w:val="28"/>
              </w:rPr>
              <w:t>Latvijas un Krievijas transporta ministru tikšanās</w:t>
            </w:r>
            <w:r w:rsidR="00180EDB">
              <w:rPr>
                <w:rFonts w:ascii="Times New Roman" w:hAnsi="Times New Roman"/>
                <w:sz w:val="28"/>
                <w:szCs w:val="28"/>
              </w:rPr>
              <w:t xml:space="preserve">, </w:t>
            </w:r>
            <w:r w:rsidR="003B3895" w:rsidRPr="003B3895">
              <w:rPr>
                <w:rFonts w:ascii="Times New Roman" w:hAnsi="Times New Roman"/>
                <w:sz w:val="28"/>
                <w:szCs w:val="28"/>
              </w:rPr>
              <w:t>Starptautiskais dzelzceļa biznesa forums “Stratēģiskā partnerība 1520”</w:t>
            </w:r>
            <w:r w:rsidR="00180EDB">
              <w:rPr>
                <w:rFonts w:ascii="Times New Roman" w:hAnsi="Times New Roman"/>
                <w:sz w:val="28"/>
                <w:szCs w:val="28"/>
              </w:rPr>
              <w:t>, ietvaros</w:t>
            </w:r>
            <w:r w:rsidR="00D9364A">
              <w:rPr>
                <w:rFonts w:ascii="Times New Roman" w:hAnsi="Times New Roman"/>
                <w:sz w:val="28"/>
                <w:szCs w:val="28"/>
              </w:rPr>
              <w:t xml:space="preserve">, </w:t>
            </w:r>
            <w:r w:rsidR="00D9364A">
              <w:rPr>
                <w:rFonts w:ascii="Times New Roman" w:hAnsi="Times New Roman"/>
                <w:sz w:val="28"/>
                <w:szCs w:val="28"/>
              </w:rPr>
              <w:lastRenderedPageBreak/>
              <w:t>kas notiks</w:t>
            </w:r>
            <w:r w:rsidRPr="00623E63">
              <w:rPr>
                <w:rFonts w:ascii="Times New Roman" w:hAnsi="Times New Roman"/>
                <w:sz w:val="28"/>
                <w:szCs w:val="28"/>
              </w:rPr>
              <w:t xml:space="preserve"> 201</w:t>
            </w:r>
            <w:r w:rsidR="00D9364A">
              <w:rPr>
                <w:rFonts w:ascii="Times New Roman" w:hAnsi="Times New Roman"/>
                <w:sz w:val="28"/>
                <w:szCs w:val="28"/>
              </w:rPr>
              <w:t>6.gada 1.-</w:t>
            </w:r>
            <w:r w:rsidR="00FC4CB6">
              <w:rPr>
                <w:rFonts w:ascii="Times New Roman" w:hAnsi="Times New Roman"/>
                <w:sz w:val="28"/>
                <w:szCs w:val="28"/>
              </w:rPr>
              <w:t>3</w:t>
            </w:r>
            <w:r w:rsidRPr="00623E63">
              <w:rPr>
                <w:rFonts w:ascii="Times New Roman" w:hAnsi="Times New Roman"/>
                <w:sz w:val="28"/>
                <w:szCs w:val="28"/>
              </w:rPr>
              <w:t>.</w:t>
            </w:r>
            <w:r w:rsidR="00D9364A">
              <w:rPr>
                <w:rFonts w:ascii="Times New Roman" w:hAnsi="Times New Roman"/>
                <w:sz w:val="28"/>
                <w:szCs w:val="28"/>
              </w:rPr>
              <w:t xml:space="preserve">jūnijā </w:t>
            </w:r>
            <w:proofErr w:type="spellStart"/>
            <w:r w:rsidR="00D9364A">
              <w:rPr>
                <w:rFonts w:ascii="Times New Roman" w:hAnsi="Times New Roman"/>
                <w:sz w:val="28"/>
                <w:szCs w:val="28"/>
              </w:rPr>
              <w:t>Sočos</w:t>
            </w:r>
            <w:proofErr w:type="spellEnd"/>
            <w:r w:rsidRPr="00623E63">
              <w:rPr>
                <w:rFonts w:ascii="Times New Roman" w:hAnsi="Times New Roman"/>
                <w:sz w:val="28"/>
                <w:szCs w:val="28"/>
              </w:rPr>
              <w:t>.</w:t>
            </w:r>
          </w:p>
        </w:tc>
      </w:tr>
      <w:tr w:rsidR="00035C81" w:rsidRPr="00F04B82" w:rsidTr="00FA7A69">
        <w:trPr>
          <w:trHeight w:val="473"/>
        </w:trPr>
        <w:tc>
          <w:tcPr>
            <w:tcW w:w="36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lastRenderedPageBreak/>
              <w:t>3.</w:t>
            </w:r>
          </w:p>
        </w:tc>
        <w:tc>
          <w:tcPr>
            <w:tcW w:w="4137"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rPr>
                <w:rFonts w:ascii="Times New Roman" w:eastAsia="Times New Roman" w:hAnsi="Times New Roman" w:cs="Times New Roman"/>
                <w:sz w:val="28"/>
                <w:szCs w:val="28"/>
                <w:lang w:eastAsia="lv-LV"/>
              </w:rPr>
            </w:pPr>
            <w:r w:rsidRPr="009303B2">
              <w:rPr>
                <w:rFonts w:ascii="Times New Roman" w:eastAsia="Times New Roman" w:hAnsi="Times New Roman" w:cs="Times New Roman"/>
                <w:sz w:val="28"/>
                <w:szCs w:val="28"/>
                <w:lang w:eastAsia="lv-LV"/>
              </w:rPr>
              <w:t xml:space="preserve">Projekta izstrādē iesaistītās </w:t>
            </w:r>
            <w:r w:rsidRPr="00F04B82">
              <w:rPr>
                <w:rFonts w:ascii="Times New Roman" w:eastAsia="Times New Roman" w:hAnsi="Times New Roman" w:cs="Times New Roman"/>
                <w:sz w:val="28"/>
                <w:szCs w:val="28"/>
                <w:lang w:eastAsia="lv-LV"/>
              </w:rPr>
              <w:t>institūcijas</w:t>
            </w:r>
          </w:p>
        </w:tc>
        <w:tc>
          <w:tcPr>
            <w:tcW w:w="4858" w:type="dxa"/>
            <w:tcBorders>
              <w:top w:val="single" w:sz="4" w:space="0" w:color="auto"/>
              <w:left w:val="single" w:sz="4" w:space="0" w:color="auto"/>
              <w:bottom w:val="single" w:sz="4" w:space="0" w:color="auto"/>
              <w:right w:val="single" w:sz="4" w:space="0" w:color="auto"/>
            </w:tcBorders>
          </w:tcPr>
          <w:p w:rsidR="00035C81" w:rsidRPr="00180EDB" w:rsidRDefault="00035C81" w:rsidP="000317F4">
            <w:pPr>
              <w:spacing w:after="0" w:line="240" w:lineRule="auto"/>
              <w:ind w:left="102"/>
              <w:jc w:val="both"/>
              <w:rPr>
                <w:rFonts w:ascii="Times New Roman" w:eastAsia="Times New Roman" w:hAnsi="Times New Roman" w:cs="Times New Roman"/>
                <w:sz w:val="28"/>
                <w:szCs w:val="28"/>
                <w:lang w:eastAsia="lv-LV"/>
              </w:rPr>
            </w:pPr>
            <w:r w:rsidRPr="00180EDB">
              <w:rPr>
                <w:rFonts w:ascii="Times New Roman" w:eastAsia="Times New Roman" w:hAnsi="Times New Roman" w:cs="Times New Roman"/>
                <w:sz w:val="28"/>
                <w:szCs w:val="28"/>
                <w:lang w:eastAsia="lv-LV"/>
              </w:rPr>
              <w:t xml:space="preserve">Projekta izstrādē no Latvijas puses piedalījās Satiksmes ministrijas un VAS „Latvijas dzelzceļš” pārstāvji, no Krievijas puses – Transporta ministrijas pārstāvji. Nolīguma projekts tika saskaņots ar </w:t>
            </w:r>
            <w:r w:rsidR="00180EDB" w:rsidRPr="00180EDB">
              <w:rPr>
                <w:rFonts w:ascii="Times New Roman" w:eastAsia="Times New Roman" w:hAnsi="Times New Roman"/>
                <w:sz w:val="28"/>
                <w:szCs w:val="28"/>
                <w:lang w:eastAsia="lv-LV"/>
              </w:rPr>
              <w:t xml:space="preserve"> Aizsardzības ministriju, Ārlietu ministriju, Finanšu ministriju, Iekšlietu ministriju, Tieslietu ministriju</w:t>
            </w:r>
            <w:r w:rsidR="000317F4">
              <w:rPr>
                <w:rFonts w:ascii="Times New Roman" w:eastAsia="Times New Roman" w:hAnsi="Times New Roman"/>
                <w:sz w:val="28"/>
                <w:szCs w:val="28"/>
                <w:lang w:eastAsia="lv-LV"/>
              </w:rPr>
              <w:t>,</w:t>
            </w:r>
            <w:r w:rsidR="000317F4">
              <w:rPr>
                <w:rFonts w:ascii="Times New Roman" w:hAnsi="Times New Roman"/>
                <w:b/>
                <w:bCs/>
                <w:sz w:val="24"/>
                <w:szCs w:val="24"/>
              </w:rPr>
              <w:t xml:space="preserve"> </w:t>
            </w:r>
            <w:r w:rsidR="000317F4" w:rsidRPr="000317F4">
              <w:rPr>
                <w:rFonts w:ascii="Times New Roman" w:hAnsi="Times New Roman"/>
                <w:bCs/>
                <w:sz w:val="28"/>
                <w:szCs w:val="28"/>
              </w:rPr>
              <w:t>Vides aizsardzības un reģionālās attīstības ministriju</w:t>
            </w:r>
            <w:r w:rsidRPr="00180EDB">
              <w:rPr>
                <w:rFonts w:ascii="Times New Roman" w:eastAsia="Times New Roman" w:hAnsi="Times New Roman" w:cs="Times New Roman"/>
                <w:sz w:val="28"/>
                <w:szCs w:val="28"/>
                <w:lang w:eastAsia="lv-LV"/>
              </w:rPr>
              <w:t>, Valsts robežsardzi, VID Muitas pārvaldi.</w:t>
            </w:r>
          </w:p>
        </w:tc>
      </w:tr>
      <w:tr w:rsidR="00035C81" w:rsidRPr="00F04B82" w:rsidTr="00FA7A69">
        <w:trPr>
          <w:trHeight w:val="405"/>
        </w:trPr>
        <w:tc>
          <w:tcPr>
            <w:tcW w:w="36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4.</w:t>
            </w:r>
          </w:p>
        </w:tc>
        <w:tc>
          <w:tcPr>
            <w:tcW w:w="4137"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Cita informācija</w:t>
            </w:r>
          </w:p>
        </w:tc>
        <w:tc>
          <w:tcPr>
            <w:tcW w:w="4858"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102" w:right="9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Nav</w:t>
            </w:r>
          </w:p>
        </w:tc>
      </w:tr>
    </w:tbl>
    <w:p w:rsidR="00035C81" w:rsidRPr="00F04B82" w:rsidRDefault="00035C81" w:rsidP="00035C81">
      <w:pPr>
        <w:spacing w:after="0" w:line="240" w:lineRule="auto"/>
        <w:ind w:firstLine="375"/>
        <w:jc w:val="both"/>
        <w:rPr>
          <w:rFonts w:ascii="Times New Roman" w:eastAsia="Times New Roman" w:hAnsi="Times New Roman" w:cs="Times New Roman"/>
          <w:sz w:val="28"/>
          <w:szCs w:val="28"/>
          <w:lang w:eastAsia="lv-LV"/>
        </w:rPr>
      </w:pPr>
    </w:p>
    <w:p w:rsidR="00035C81" w:rsidRPr="00F04B82" w:rsidRDefault="00035C81" w:rsidP="00035C81">
      <w:pPr>
        <w:spacing w:after="0" w:line="240" w:lineRule="auto"/>
        <w:ind w:firstLine="375"/>
        <w:jc w:val="both"/>
        <w:rPr>
          <w:rFonts w:ascii="Times New Roman" w:eastAsia="Times New Roman" w:hAnsi="Times New Roman" w:cs="Times New Roman"/>
          <w:sz w:val="28"/>
          <w:szCs w:val="28"/>
          <w:lang w:eastAsia="lv-LV"/>
        </w:rPr>
      </w:pPr>
    </w:p>
    <w:tbl>
      <w:tblPr>
        <w:tblStyle w:val="TableGrid"/>
        <w:tblW w:w="0" w:type="auto"/>
        <w:tblInd w:w="0" w:type="dxa"/>
        <w:tblLook w:val="04A0" w:firstRow="1" w:lastRow="0" w:firstColumn="1" w:lastColumn="0" w:noHBand="0" w:noVBand="1"/>
      </w:tblPr>
      <w:tblGrid>
        <w:gridCol w:w="426"/>
        <w:gridCol w:w="4096"/>
        <w:gridCol w:w="4765"/>
      </w:tblGrid>
      <w:tr w:rsidR="00035C81" w:rsidRPr="00F04B82" w:rsidTr="00FA7A69">
        <w:tc>
          <w:tcPr>
            <w:tcW w:w="9287" w:type="dxa"/>
            <w:gridSpan w:val="3"/>
          </w:tcPr>
          <w:p w:rsidR="00035C81" w:rsidRPr="00F04B82" w:rsidRDefault="00035C81" w:rsidP="00FA7A69">
            <w:pPr>
              <w:jc w:val="center"/>
              <w:rPr>
                <w:b/>
                <w:sz w:val="28"/>
                <w:szCs w:val="28"/>
              </w:rPr>
            </w:pPr>
            <w:r w:rsidRPr="00F04B82">
              <w:rPr>
                <w:b/>
                <w:sz w:val="28"/>
                <w:szCs w:val="28"/>
              </w:rPr>
              <w:t>II. Tiesību akta projekta ietekme uz sabiedrību,  tautsaimniecības attīstību un administratīvo slogu</w:t>
            </w:r>
          </w:p>
        </w:tc>
      </w:tr>
      <w:tr w:rsidR="00035C81" w:rsidRPr="00F04B82" w:rsidTr="00FA7A69">
        <w:tc>
          <w:tcPr>
            <w:tcW w:w="392" w:type="dxa"/>
          </w:tcPr>
          <w:p w:rsidR="00035C81" w:rsidRPr="00F04B82" w:rsidRDefault="00035C81" w:rsidP="00FA7A69">
            <w:pPr>
              <w:jc w:val="both"/>
              <w:rPr>
                <w:sz w:val="28"/>
                <w:szCs w:val="28"/>
              </w:rPr>
            </w:pPr>
            <w:r w:rsidRPr="00F04B82">
              <w:rPr>
                <w:sz w:val="28"/>
                <w:szCs w:val="28"/>
              </w:rPr>
              <w:t>1.</w:t>
            </w:r>
          </w:p>
        </w:tc>
        <w:tc>
          <w:tcPr>
            <w:tcW w:w="4111" w:type="dxa"/>
          </w:tcPr>
          <w:p w:rsidR="00035C81" w:rsidRPr="00F04B82" w:rsidRDefault="00035C81" w:rsidP="00FA7A69">
            <w:pPr>
              <w:jc w:val="both"/>
              <w:rPr>
                <w:sz w:val="28"/>
                <w:szCs w:val="28"/>
              </w:rPr>
            </w:pPr>
            <w:r w:rsidRPr="00F04B82">
              <w:rPr>
                <w:sz w:val="28"/>
                <w:szCs w:val="28"/>
              </w:rPr>
              <w:t xml:space="preserve">Sabiedrības </w:t>
            </w:r>
            <w:proofErr w:type="spellStart"/>
            <w:r w:rsidRPr="00F04B82">
              <w:rPr>
                <w:sz w:val="28"/>
                <w:szCs w:val="28"/>
              </w:rPr>
              <w:t>mērķgrupas</w:t>
            </w:r>
            <w:proofErr w:type="spellEnd"/>
            <w:r w:rsidRPr="00F04B82">
              <w:rPr>
                <w:sz w:val="28"/>
                <w:szCs w:val="28"/>
              </w:rPr>
              <w:t>, kuras tiesiskais regulējums ietekmē vai varētu ietekmēt</w:t>
            </w:r>
          </w:p>
        </w:tc>
        <w:tc>
          <w:tcPr>
            <w:tcW w:w="4784" w:type="dxa"/>
          </w:tcPr>
          <w:p w:rsidR="00035C81" w:rsidRPr="00F04B82" w:rsidRDefault="00035C81" w:rsidP="00FA7A69">
            <w:pPr>
              <w:jc w:val="both"/>
              <w:rPr>
                <w:sz w:val="28"/>
                <w:szCs w:val="28"/>
              </w:rPr>
            </w:pPr>
            <w:r w:rsidRPr="00F04B82">
              <w:rPr>
                <w:sz w:val="28"/>
                <w:szCs w:val="28"/>
              </w:rPr>
              <w:t>Nolīguma mērķis ir regulēt tiešo starptautisko dzelzceļa satiksmi starp Latvijas Republiku un Krievijas Federāciju, kā arī tas nosaka pārrobežas dzelzceļa satiksmes īpatnības. Attiecīgi, galvenā mērķa grupa ir pasažieru un kravu pārvadātāji starptautiskajā dzelzceļa satiksmē.</w:t>
            </w:r>
          </w:p>
        </w:tc>
      </w:tr>
      <w:tr w:rsidR="00035C81" w:rsidRPr="00F04B82" w:rsidTr="00FA7A69">
        <w:tc>
          <w:tcPr>
            <w:tcW w:w="392" w:type="dxa"/>
          </w:tcPr>
          <w:p w:rsidR="00035C81" w:rsidRPr="00F04B82" w:rsidRDefault="00035C81" w:rsidP="00FA7A69">
            <w:pPr>
              <w:jc w:val="both"/>
              <w:rPr>
                <w:sz w:val="28"/>
                <w:szCs w:val="28"/>
              </w:rPr>
            </w:pPr>
            <w:r w:rsidRPr="00F04B82">
              <w:rPr>
                <w:sz w:val="28"/>
                <w:szCs w:val="28"/>
              </w:rPr>
              <w:t>2.</w:t>
            </w:r>
          </w:p>
        </w:tc>
        <w:tc>
          <w:tcPr>
            <w:tcW w:w="4111" w:type="dxa"/>
          </w:tcPr>
          <w:p w:rsidR="00035C81" w:rsidRPr="00F04B82" w:rsidRDefault="00035C81" w:rsidP="00FA7A69">
            <w:pPr>
              <w:jc w:val="both"/>
              <w:rPr>
                <w:sz w:val="28"/>
                <w:szCs w:val="28"/>
              </w:rPr>
            </w:pPr>
            <w:r w:rsidRPr="00F04B82">
              <w:rPr>
                <w:sz w:val="28"/>
                <w:szCs w:val="28"/>
              </w:rPr>
              <w:t>Tiesiskā regulējuma ietekme uz tautsaimniecību un administratīvo slogu</w:t>
            </w:r>
          </w:p>
        </w:tc>
        <w:tc>
          <w:tcPr>
            <w:tcW w:w="4784" w:type="dxa"/>
          </w:tcPr>
          <w:p w:rsidR="00035C81" w:rsidRPr="00F04B82" w:rsidRDefault="00035C81" w:rsidP="00FA7A69">
            <w:pPr>
              <w:jc w:val="both"/>
              <w:rPr>
                <w:sz w:val="28"/>
                <w:szCs w:val="28"/>
              </w:rPr>
            </w:pPr>
            <w:r w:rsidRPr="00F04B82">
              <w:rPr>
                <w:sz w:val="28"/>
                <w:szCs w:val="28"/>
              </w:rPr>
              <w:t>Likumprojekta ietekme uz tautsaimniecību un administratīvo slogu nav paredzama.</w:t>
            </w:r>
          </w:p>
        </w:tc>
      </w:tr>
      <w:tr w:rsidR="00035C81" w:rsidRPr="00F04B82" w:rsidTr="00FA7A69">
        <w:tc>
          <w:tcPr>
            <w:tcW w:w="392" w:type="dxa"/>
          </w:tcPr>
          <w:p w:rsidR="00035C81" w:rsidRPr="00F04B82" w:rsidRDefault="00035C81" w:rsidP="00FA7A69">
            <w:pPr>
              <w:jc w:val="both"/>
              <w:rPr>
                <w:sz w:val="28"/>
                <w:szCs w:val="28"/>
              </w:rPr>
            </w:pPr>
            <w:r w:rsidRPr="00F04B82">
              <w:rPr>
                <w:sz w:val="28"/>
                <w:szCs w:val="28"/>
              </w:rPr>
              <w:t>3.</w:t>
            </w:r>
          </w:p>
        </w:tc>
        <w:tc>
          <w:tcPr>
            <w:tcW w:w="4111" w:type="dxa"/>
          </w:tcPr>
          <w:p w:rsidR="00035C81" w:rsidRPr="00F04B82" w:rsidRDefault="00035C81" w:rsidP="00FA7A69">
            <w:pPr>
              <w:jc w:val="both"/>
              <w:rPr>
                <w:sz w:val="28"/>
                <w:szCs w:val="28"/>
              </w:rPr>
            </w:pPr>
            <w:r w:rsidRPr="00F04B82">
              <w:rPr>
                <w:sz w:val="28"/>
                <w:szCs w:val="28"/>
              </w:rPr>
              <w:t>Administratīvo izmaksu monetārs novērtējums</w:t>
            </w:r>
          </w:p>
        </w:tc>
        <w:tc>
          <w:tcPr>
            <w:tcW w:w="4784" w:type="dxa"/>
          </w:tcPr>
          <w:p w:rsidR="00035C81" w:rsidRPr="00F04B82" w:rsidRDefault="00035C81" w:rsidP="00FA7A69">
            <w:pPr>
              <w:jc w:val="both"/>
              <w:rPr>
                <w:sz w:val="28"/>
                <w:szCs w:val="28"/>
              </w:rPr>
            </w:pPr>
            <w:r w:rsidRPr="00F04B82">
              <w:rPr>
                <w:sz w:val="28"/>
                <w:szCs w:val="28"/>
              </w:rPr>
              <w:t>Likumprojekts šo jomu neskar.</w:t>
            </w:r>
          </w:p>
        </w:tc>
      </w:tr>
      <w:tr w:rsidR="00035C81" w:rsidRPr="00F04B82" w:rsidTr="00FA7A69">
        <w:tc>
          <w:tcPr>
            <w:tcW w:w="392" w:type="dxa"/>
          </w:tcPr>
          <w:p w:rsidR="00035C81" w:rsidRPr="00F04B82" w:rsidRDefault="00035C81" w:rsidP="00FA7A69">
            <w:pPr>
              <w:jc w:val="both"/>
              <w:rPr>
                <w:sz w:val="28"/>
                <w:szCs w:val="28"/>
              </w:rPr>
            </w:pPr>
            <w:r w:rsidRPr="00F04B82">
              <w:rPr>
                <w:sz w:val="28"/>
                <w:szCs w:val="28"/>
              </w:rPr>
              <w:t>4.</w:t>
            </w:r>
          </w:p>
        </w:tc>
        <w:tc>
          <w:tcPr>
            <w:tcW w:w="4111" w:type="dxa"/>
          </w:tcPr>
          <w:p w:rsidR="00035C81" w:rsidRPr="00F04B82" w:rsidRDefault="00035C81" w:rsidP="00FA7A69">
            <w:pPr>
              <w:jc w:val="both"/>
              <w:rPr>
                <w:sz w:val="28"/>
                <w:szCs w:val="28"/>
              </w:rPr>
            </w:pPr>
            <w:r w:rsidRPr="00F04B82">
              <w:rPr>
                <w:sz w:val="28"/>
                <w:szCs w:val="28"/>
              </w:rPr>
              <w:t>Cita informācija</w:t>
            </w:r>
          </w:p>
        </w:tc>
        <w:tc>
          <w:tcPr>
            <w:tcW w:w="4784" w:type="dxa"/>
          </w:tcPr>
          <w:p w:rsidR="00035C81" w:rsidRPr="00F04B82" w:rsidRDefault="00035C81" w:rsidP="00FA7A69">
            <w:pPr>
              <w:jc w:val="both"/>
              <w:rPr>
                <w:sz w:val="28"/>
                <w:szCs w:val="28"/>
              </w:rPr>
            </w:pPr>
            <w:r w:rsidRPr="00F04B82">
              <w:rPr>
                <w:sz w:val="28"/>
                <w:szCs w:val="28"/>
              </w:rPr>
              <w:t>Nav</w:t>
            </w:r>
          </w:p>
        </w:tc>
      </w:tr>
    </w:tbl>
    <w:p w:rsidR="00035C81" w:rsidRPr="00F04B82" w:rsidRDefault="00035C81" w:rsidP="00035C81">
      <w:pPr>
        <w:spacing w:after="0" w:line="240" w:lineRule="auto"/>
        <w:ind w:firstLine="375"/>
        <w:jc w:val="both"/>
        <w:rPr>
          <w:rFonts w:ascii="Times New Roman" w:eastAsia="Times New Roman" w:hAnsi="Times New Roman" w:cs="Times New Roman"/>
          <w:sz w:val="28"/>
          <w:szCs w:val="28"/>
          <w:lang w:eastAsia="lv-LV"/>
        </w:rPr>
      </w:pPr>
    </w:p>
    <w:tbl>
      <w:tblPr>
        <w:tblW w:w="9323"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922"/>
        <w:gridCol w:w="4966"/>
        <w:gridCol w:w="9"/>
      </w:tblGrid>
      <w:tr w:rsidR="00035C81" w:rsidRPr="00F04B82" w:rsidTr="00FA7A69">
        <w:trPr>
          <w:gridAfter w:val="1"/>
          <w:wAfter w:w="9" w:type="dxa"/>
          <w:trHeight w:val="322"/>
          <w:jc w:val="center"/>
        </w:trPr>
        <w:tc>
          <w:tcPr>
            <w:tcW w:w="9314" w:type="dxa"/>
            <w:gridSpan w:val="3"/>
            <w:tcBorders>
              <w:top w:val="nil"/>
              <w:left w:val="nil"/>
              <w:bottom w:val="single" w:sz="4" w:space="0" w:color="auto"/>
              <w:right w:val="nil"/>
            </w:tcBorders>
          </w:tcPr>
          <w:p w:rsidR="00035C81" w:rsidRPr="00F04B82" w:rsidRDefault="00035C81" w:rsidP="00FA7A69">
            <w:pPr>
              <w:spacing w:after="0" w:line="240" w:lineRule="auto"/>
              <w:jc w:val="center"/>
              <w:rPr>
                <w:rFonts w:ascii="Times New Roman" w:eastAsia="Times New Roman" w:hAnsi="Times New Roman" w:cs="Times New Roman"/>
                <w:b/>
                <w:bCs/>
                <w:sz w:val="28"/>
                <w:szCs w:val="28"/>
                <w:lang w:eastAsia="lv-LV"/>
              </w:rPr>
            </w:pPr>
          </w:p>
        </w:tc>
      </w:tr>
      <w:tr w:rsidR="00035C81" w:rsidRPr="00F04B82" w:rsidTr="00FA7A69">
        <w:trPr>
          <w:gridAfter w:val="1"/>
          <w:wAfter w:w="9" w:type="dxa"/>
          <w:trHeight w:val="339"/>
          <w:jc w:val="center"/>
        </w:trPr>
        <w:tc>
          <w:tcPr>
            <w:tcW w:w="9314" w:type="dxa"/>
            <w:gridSpan w:val="3"/>
            <w:tcBorders>
              <w:top w:val="single" w:sz="4" w:space="0" w:color="auto"/>
              <w:left w:val="single" w:sz="4" w:space="0" w:color="auto"/>
              <w:bottom w:val="nil"/>
              <w:right w:val="single" w:sz="4" w:space="0" w:color="auto"/>
            </w:tcBorders>
          </w:tcPr>
          <w:p w:rsidR="00035C81" w:rsidRPr="00F04B82" w:rsidRDefault="00035C81" w:rsidP="00FA7A69">
            <w:pPr>
              <w:spacing w:after="0" w:line="240" w:lineRule="auto"/>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V. Tiesību akta projekta atbilstība Latvijas Republikas starptautiskajām saistībām</w:t>
            </w:r>
          </w:p>
        </w:tc>
      </w:tr>
      <w:tr w:rsidR="00035C81" w:rsidRPr="00F04B82" w:rsidTr="00FA7A69">
        <w:trPr>
          <w:jc w:val="center"/>
        </w:trPr>
        <w:tc>
          <w:tcPr>
            <w:tcW w:w="396"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tabs>
                <w:tab w:val="left" w:pos="2628"/>
              </w:tabs>
              <w:spacing w:after="0" w:line="240" w:lineRule="auto"/>
              <w:jc w:val="both"/>
              <w:rPr>
                <w:rFonts w:ascii="Times New Roman" w:eastAsia="Times New Roman" w:hAnsi="Times New Roman" w:cs="Times New Roman"/>
                <w:iCs/>
                <w:sz w:val="28"/>
                <w:szCs w:val="28"/>
                <w:lang w:eastAsia="lv-LV"/>
              </w:rPr>
            </w:pPr>
            <w:r w:rsidRPr="00F04B82">
              <w:rPr>
                <w:rFonts w:ascii="Times New Roman" w:eastAsia="Times New Roman" w:hAnsi="Times New Roman" w:cs="Times New Roman"/>
                <w:iCs/>
                <w:sz w:val="28"/>
                <w:szCs w:val="28"/>
                <w:lang w:eastAsia="lv-LV"/>
              </w:rPr>
              <w:t>1.</w:t>
            </w:r>
          </w:p>
        </w:tc>
        <w:tc>
          <w:tcPr>
            <w:tcW w:w="393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tabs>
                <w:tab w:val="left" w:pos="2628"/>
              </w:tabs>
              <w:spacing w:after="0" w:line="240" w:lineRule="auto"/>
              <w:jc w:val="both"/>
              <w:rPr>
                <w:rFonts w:ascii="Times New Roman" w:eastAsia="Times New Roman" w:hAnsi="Times New Roman" w:cs="Times New Roman"/>
                <w:iCs/>
                <w:sz w:val="28"/>
                <w:szCs w:val="28"/>
                <w:lang w:eastAsia="lv-LV"/>
              </w:rPr>
            </w:pPr>
            <w:r w:rsidRPr="00F04B82">
              <w:rPr>
                <w:rFonts w:ascii="Times New Roman" w:eastAsia="Times New Roman" w:hAnsi="Times New Roman" w:cs="Times New Roman"/>
                <w:sz w:val="28"/>
                <w:szCs w:val="28"/>
                <w:lang w:eastAsia="lv-LV"/>
              </w:rPr>
              <w:t>Saistības pret Eiropas Savienību</w:t>
            </w:r>
          </w:p>
        </w:tc>
        <w:tc>
          <w:tcPr>
            <w:tcW w:w="4992" w:type="dxa"/>
            <w:gridSpan w:val="2"/>
            <w:tcBorders>
              <w:top w:val="single" w:sz="4" w:space="0" w:color="auto"/>
              <w:left w:val="single" w:sz="4" w:space="0" w:color="auto"/>
              <w:bottom w:val="single" w:sz="4" w:space="0" w:color="auto"/>
              <w:right w:val="single" w:sz="4" w:space="0" w:color="auto"/>
            </w:tcBorders>
          </w:tcPr>
          <w:p w:rsidR="00035C81" w:rsidRPr="00F04B82" w:rsidRDefault="00035C81" w:rsidP="00FA7A69">
            <w:pPr>
              <w:tabs>
                <w:tab w:val="left" w:pos="2628"/>
              </w:tabs>
              <w:spacing w:after="0" w:line="240" w:lineRule="auto"/>
              <w:jc w:val="both"/>
              <w:rPr>
                <w:rFonts w:ascii="Times New Roman" w:eastAsia="Times New Roman" w:hAnsi="Times New Roman" w:cs="Times New Roman"/>
                <w:iCs/>
                <w:sz w:val="28"/>
                <w:szCs w:val="28"/>
                <w:highlight w:val="red"/>
                <w:lang w:eastAsia="lv-LV"/>
              </w:rPr>
            </w:pPr>
            <w:r w:rsidRPr="00F04B82">
              <w:rPr>
                <w:rFonts w:ascii="Times New Roman" w:eastAsia="Times New Roman" w:hAnsi="Times New Roman" w:cs="Times New Roman"/>
                <w:sz w:val="28"/>
                <w:szCs w:val="28"/>
                <w:lang w:eastAsia="lv-LV"/>
              </w:rPr>
              <w:t>Likumprojekts šo jomu neskar.</w:t>
            </w:r>
          </w:p>
        </w:tc>
      </w:tr>
      <w:tr w:rsidR="00035C81" w:rsidRPr="00F04B82" w:rsidTr="00FA7A69">
        <w:trPr>
          <w:jc w:val="center"/>
        </w:trPr>
        <w:tc>
          <w:tcPr>
            <w:tcW w:w="396"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tabs>
                <w:tab w:val="left" w:pos="2628"/>
              </w:tabs>
              <w:spacing w:after="0" w:line="240" w:lineRule="auto"/>
              <w:jc w:val="both"/>
              <w:rPr>
                <w:rFonts w:ascii="Times New Roman" w:eastAsia="Times New Roman" w:hAnsi="Times New Roman" w:cs="Times New Roman"/>
                <w:iCs/>
                <w:sz w:val="28"/>
                <w:szCs w:val="28"/>
                <w:lang w:eastAsia="lv-LV"/>
              </w:rPr>
            </w:pPr>
            <w:r w:rsidRPr="00F04B82">
              <w:rPr>
                <w:rFonts w:ascii="Times New Roman" w:eastAsia="Times New Roman" w:hAnsi="Times New Roman" w:cs="Times New Roman"/>
                <w:iCs/>
                <w:sz w:val="28"/>
                <w:szCs w:val="28"/>
                <w:lang w:eastAsia="lv-LV"/>
              </w:rPr>
              <w:t>2.</w:t>
            </w:r>
          </w:p>
        </w:tc>
        <w:tc>
          <w:tcPr>
            <w:tcW w:w="393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tabs>
                <w:tab w:val="left" w:pos="2628"/>
              </w:tabs>
              <w:spacing w:after="0" w:line="240" w:lineRule="auto"/>
              <w:jc w:val="both"/>
              <w:rPr>
                <w:rFonts w:ascii="Times New Roman" w:eastAsia="Times New Roman" w:hAnsi="Times New Roman" w:cs="Times New Roman"/>
                <w:iCs/>
                <w:sz w:val="28"/>
                <w:szCs w:val="28"/>
                <w:lang w:eastAsia="lv-LV"/>
              </w:rPr>
            </w:pPr>
            <w:r w:rsidRPr="00F04B82">
              <w:rPr>
                <w:rFonts w:ascii="Times New Roman" w:eastAsia="Times New Roman" w:hAnsi="Times New Roman" w:cs="Times New Roman"/>
                <w:sz w:val="28"/>
                <w:szCs w:val="28"/>
                <w:lang w:eastAsia="lv-LV"/>
              </w:rPr>
              <w:t>Citas starptautiskās saistības</w:t>
            </w:r>
          </w:p>
        </w:tc>
        <w:tc>
          <w:tcPr>
            <w:tcW w:w="4992" w:type="dxa"/>
            <w:gridSpan w:val="2"/>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Nolīgums atbilst starptautiskajām saistībām, ko Latvija uzņēmusies, kā Dzelzceļu Sadarbības Organizācijas (OSŽD) dalībvalsts, un pievienojoties OSŽD līgumiem,</w:t>
            </w:r>
            <w:r w:rsidRPr="00F04B82">
              <w:rPr>
                <w:rFonts w:ascii="Times New Roman" w:eastAsia="Times New Roman" w:hAnsi="Times New Roman" w:cs="Times New Roman"/>
                <w:b/>
                <w:sz w:val="28"/>
                <w:szCs w:val="28"/>
                <w:lang w:eastAsia="lv-LV"/>
              </w:rPr>
              <w:t xml:space="preserve"> </w:t>
            </w:r>
            <w:r w:rsidRPr="00F04B82">
              <w:rPr>
                <w:rFonts w:ascii="Times New Roman" w:eastAsia="Times New Roman" w:hAnsi="Times New Roman" w:cs="Times New Roman"/>
                <w:sz w:val="28"/>
                <w:szCs w:val="28"/>
                <w:lang w:eastAsia="lv-LV"/>
              </w:rPr>
              <w:t xml:space="preserve">proti, 1951.gada 1.novembra Nolīgumam par starptautisko </w:t>
            </w:r>
            <w:r w:rsidRPr="00F04B82">
              <w:rPr>
                <w:rFonts w:ascii="Times New Roman" w:eastAsia="Times New Roman" w:hAnsi="Times New Roman" w:cs="Times New Roman"/>
                <w:sz w:val="28"/>
                <w:szCs w:val="28"/>
                <w:lang w:eastAsia="lv-LV"/>
              </w:rPr>
              <w:lastRenderedPageBreak/>
              <w:t>dzelzceļa kravu satiksmi (SMGS) ar grozījumiem un papildinājumiem, kas izdarīti līdz 2015.gada 1.jūlijam; 1951.gada 1.novembra Nolīgumam par pasažieru starptautisko satiksmi (SMPS) ar grozījumiem un papildinājumiem, kas izdarīti līdz 2003.gada 1.maijam.</w:t>
            </w:r>
          </w:p>
        </w:tc>
      </w:tr>
      <w:tr w:rsidR="00035C81" w:rsidRPr="00F04B82" w:rsidTr="00FA7A69">
        <w:trPr>
          <w:jc w:val="center"/>
        </w:trPr>
        <w:tc>
          <w:tcPr>
            <w:tcW w:w="396"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tabs>
                <w:tab w:val="left" w:pos="2628"/>
              </w:tabs>
              <w:spacing w:after="0" w:line="240" w:lineRule="auto"/>
              <w:jc w:val="both"/>
              <w:rPr>
                <w:rFonts w:ascii="Times New Roman" w:eastAsia="Times New Roman" w:hAnsi="Times New Roman" w:cs="Times New Roman"/>
                <w:iCs/>
                <w:sz w:val="28"/>
                <w:szCs w:val="28"/>
                <w:lang w:eastAsia="lv-LV"/>
              </w:rPr>
            </w:pPr>
            <w:r w:rsidRPr="00F04B82">
              <w:rPr>
                <w:rFonts w:ascii="Times New Roman" w:eastAsia="Times New Roman" w:hAnsi="Times New Roman" w:cs="Times New Roman"/>
                <w:iCs/>
                <w:sz w:val="28"/>
                <w:szCs w:val="28"/>
                <w:lang w:eastAsia="lv-LV"/>
              </w:rPr>
              <w:lastRenderedPageBreak/>
              <w:t>3.</w:t>
            </w:r>
          </w:p>
        </w:tc>
        <w:tc>
          <w:tcPr>
            <w:tcW w:w="393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tabs>
                <w:tab w:val="left" w:pos="2628"/>
              </w:tabs>
              <w:spacing w:after="0" w:line="240" w:lineRule="auto"/>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Cita informācija</w:t>
            </w:r>
          </w:p>
        </w:tc>
        <w:tc>
          <w:tcPr>
            <w:tcW w:w="4992" w:type="dxa"/>
            <w:gridSpan w:val="2"/>
            <w:tcBorders>
              <w:top w:val="single" w:sz="4" w:space="0" w:color="auto"/>
              <w:left w:val="single" w:sz="4" w:space="0" w:color="auto"/>
              <w:bottom w:val="single" w:sz="4" w:space="0" w:color="auto"/>
              <w:right w:val="single" w:sz="4" w:space="0" w:color="auto"/>
            </w:tcBorders>
          </w:tcPr>
          <w:p w:rsidR="00035C81" w:rsidRPr="00F04B82" w:rsidRDefault="00035C81" w:rsidP="000317F4">
            <w:pPr>
              <w:tabs>
                <w:tab w:val="left" w:pos="2628"/>
              </w:tabs>
              <w:spacing w:after="0" w:line="240" w:lineRule="auto"/>
              <w:jc w:val="both"/>
              <w:rPr>
                <w:rFonts w:ascii="Times New Roman" w:eastAsia="Times New Roman" w:hAnsi="Times New Roman" w:cs="Times New Roman"/>
                <w:iCs/>
                <w:sz w:val="28"/>
                <w:szCs w:val="28"/>
                <w:lang w:eastAsia="lv-LV"/>
              </w:rPr>
            </w:pPr>
            <w:r w:rsidRPr="00035C81">
              <w:rPr>
                <w:rFonts w:ascii="Times New Roman" w:eastAsia="Calibri" w:hAnsi="Times New Roman" w:cs="Times New Roman"/>
                <w:sz w:val="28"/>
                <w:szCs w:val="28"/>
              </w:rPr>
              <w:t xml:space="preserve">Izpildot Eiropas Savienības dalībvalsts pienākumu, kādu nosaka </w:t>
            </w:r>
            <w:r w:rsidRPr="00035C81">
              <w:rPr>
                <w:rFonts w:ascii="Times New Roman" w:eastAsia="Calibri" w:hAnsi="Times New Roman" w:cs="Times New Roman"/>
                <w:sz w:val="28"/>
                <w:szCs w:val="28"/>
                <w:shd w:val="clear" w:color="auto" w:fill="FFFFFF"/>
              </w:rPr>
              <w:t xml:space="preserve">Eiropas Parlamenta un Padomes </w:t>
            </w:r>
            <w:r w:rsidRPr="00035C81">
              <w:rPr>
                <w:rFonts w:ascii="Times New Roman" w:eastAsia="Calibri" w:hAnsi="Times New Roman" w:cs="Times New Roman"/>
                <w:sz w:val="28"/>
                <w:szCs w:val="28"/>
              </w:rPr>
              <w:t>2012.gada 21.novembra Direktīvas 2012/34/ES, ar ko izveido vienotu Eiropas dzelzceļa telpu</w:t>
            </w:r>
            <w:r>
              <w:rPr>
                <w:rFonts w:ascii="Times New Roman" w:eastAsia="Calibri" w:hAnsi="Times New Roman" w:cs="Times New Roman"/>
                <w:sz w:val="28"/>
                <w:szCs w:val="28"/>
              </w:rPr>
              <w:t>,</w:t>
            </w:r>
            <w:r w:rsidRPr="00035C81">
              <w:rPr>
                <w:rFonts w:ascii="Times New Roman" w:eastAsia="Calibri" w:hAnsi="Times New Roman" w:cs="Times New Roman"/>
                <w:sz w:val="28"/>
                <w:szCs w:val="28"/>
              </w:rPr>
              <w:t xml:space="preserve"> 14.panta 5.punkts</w:t>
            </w:r>
            <w:r w:rsidRPr="000317F4">
              <w:rPr>
                <w:rFonts w:ascii="Times New Roman" w:eastAsia="Calibri" w:hAnsi="Times New Roman" w:cs="Times New Roman"/>
                <w:sz w:val="28"/>
                <w:szCs w:val="28"/>
              </w:rPr>
              <w:t xml:space="preserve">, </w:t>
            </w:r>
            <w:r w:rsidR="000317F4" w:rsidRPr="000317F4">
              <w:rPr>
                <w:rFonts w:ascii="Times New Roman" w:hAnsi="Times New Roman" w:cs="Times New Roman"/>
                <w:sz w:val="28"/>
                <w:szCs w:val="28"/>
              </w:rPr>
              <w:t>2016.gada 27.aprīlī</w:t>
            </w:r>
            <w:r w:rsidR="000317F4">
              <w:t xml:space="preserve"> </w:t>
            </w:r>
            <w:r w:rsidRPr="00035C81">
              <w:rPr>
                <w:rFonts w:ascii="Times New Roman" w:eastAsia="Calibri" w:hAnsi="Times New Roman" w:cs="Times New Roman"/>
                <w:sz w:val="28"/>
                <w:szCs w:val="28"/>
              </w:rPr>
              <w:t xml:space="preserve">ir saņemts Eiropas Komisijas </w:t>
            </w:r>
            <w:r w:rsidR="00316E89">
              <w:rPr>
                <w:rFonts w:ascii="Times New Roman" w:eastAsia="Calibri" w:hAnsi="Times New Roman" w:cs="Times New Roman"/>
                <w:sz w:val="28"/>
                <w:szCs w:val="28"/>
              </w:rPr>
              <w:t xml:space="preserve">īstenošanas </w:t>
            </w:r>
            <w:r w:rsidRPr="00035C81">
              <w:rPr>
                <w:rFonts w:ascii="Times New Roman" w:eastAsia="Calibri" w:hAnsi="Times New Roman" w:cs="Times New Roman"/>
                <w:sz w:val="28"/>
                <w:szCs w:val="28"/>
              </w:rPr>
              <w:t>lēmums</w:t>
            </w:r>
            <w:r w:rsidR="00316E89">
              <w:rPr>
                <w:rFonts w:ascii="Times New Roman" w:eastAsia="Calibri" w:hAnsi="Times New Roman" w:cs="Times New Roman"/>
                <w:sz w:val="28"/>
                <w:szCs w:val="28"/>
              </w:rPr>
              <w:t>, ar ko Latvijas Republikai atļauts noslēgt jaunu nolīgumu.</w:t>
            </w:r>
            <w:r w:rsidRPr="00035C81">
              <w:rPr>
                <w:rFonts w:ascii="Times New Roman" w:eastAsia="Calibri" w:hAnsi="Times New Roman" w:cs="Times New Roman"/>
                <w:sz w:val="28"/>
                <w:szCs w:val="28"/>
              </w:rPr>
              <w:t xml:space="preserve"> </w:t>
            </w:r>
          </w:p>
        </w:tc>
      </w:tr>
    </w:tbl>
    <w:p w:rsidR="00035C81" w:rsidRPr="00F04B82" w:rsidRDefault="00035C81" w:rsidP="00035C81">
      <w:pPr>
        <w:spacing w:after="0" w:line="240" w:lineRule="auto"/>
        <w:ind w:firstLine="375"/>
        <w:jc w:val="both"/>
        <w:rPr>
          <w:rFonts w:ascii="Times New Roman" w:eastAsia="Times New Roman" w:hAnsi="Times New Roman" w:cs="Times New Roman"/>
          <w:sz w:val="28"/>
          <w:szCs w:val="28"/>
          <w:lang w:eastAsia="lv-LV"/>
        </w:rPr>
      </w:pPr>
    </w:p>
    <w:p w:rsidR="00035C81" w:rsidRPr="00F04B82" w:rsidRDefault="00035C81" w:rsidP="00035C81">
      <w:pPr>
        <w:spacing w:after="0" w:line="240" w:lineRule="auto"/>
        <w:ind w:firstLine="375"/>
        <w:jc w:val="both"/>
        <w:rPr>
          <w:rFonts w:ascii="Times New Roman" w:eastAsia="Times New Roman" w:hAnsi="Times New Roman" w:cs="Times New Roman"/>
          <w:sz w:val="28"/>
          <w:szCs w:val="28"/>
          <w:lang w:eastAsia="lv-LV"/>
        </w:rPr>
      </w:pPr>
    </w:p>
    <w:tbl>
      <w:tblPr>
        <w:tblW w:w="9316" w:type="dxa"/>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316"/>
      </w:tblGrid>
      <w:tr w:rsidR="00035C81" w:rsidRPr="00F04B82" w:rsidTr="00FA7A69">
        <w:trPr>
          <w:trHeight w:val="523"/>
          <w:jc w:val="center"/>
        </w:trPr>
        <w:tc>
          <w:tcPr>
            <w:tcW w:w="9316" w:type="dxa"/>
            <w:tcBorders>
              <w:top w:val="single" w:sz="4" w:space="0" w:color="auto"/>
              <w:left w:val="single" w:sz="4" w:space="0" w:color="auto"/>
              <w:bottom w:val="single" w:sz="4" w:space="0" w:color="auto"/>
              <w:right w:val="single" w:sz="4" w:space="0" w:color="auto"/>
            </w:tcBorders>
            <w:vAlign w:val="center"/>
          </w:tcPr>
          <w:p w:rsidR="00035C81" w:rsidRPr="00F04B82" w:rsidRDefault="00035C81" w:rsidP="00FA7A69">
            <w:pPr>
              <w:spacing w:after="0" w:line="240" w:lineRule="auto"/>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 xml:space="preserve">1.tabula </w:t>
            </w:r>
          </w:p>
          <w:p w:rsidR="00035C81" w:rsidRPr="00F04B82" w:rsidRDefault="00035C81" w:rsidP="00FA7A69">
            <w:pPr>
              <w:spacing w:after="0" w:line="240" w:lineRule="auto"/>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Tiesību akta projekta atbilstība ES tiesību aktiem</w:t>
            </w:r>
          </w:p>
          <w:p w:rsidR="00035C81" w:rsidRPr="00F04B82" w:rsidRDefault="00035C81" w:rsidP="00FA7A69">
            <w:pPr>
              <w:spacing w:after="0" w:line="240" w:lineRule="auto"/>
              <w:jc w:val="center"/>
              <w:rPr>
                <w:rFonts w:ascii="Times New Roman" w:eastAsia="Times New Roman" w:hAnsi="Times New Roman" w:cs="Times New Roman"/>
                <w:bCs/>
                <w:i/>
                <w:sz w:val="28"/>
                <w:szCs w:val="28"/>
                <w:lang w:eastAsia="lv-LV"/>
              </w:rPr>
            </w:pPr>
            <w:r w:rsidRPr="00F04B82">
              <w:rPr>
                <w:rFonts w:ascii="Times New Roman" w:eastAsia="Times New Roman" w:hAnsi="Times New Roman" w:cs="Times New Roman"/>
                <w:bCs/>
                <w:sz w:val="28"/>
                <w:szCs w:val="28"/>
                <w:lang w:eastAsia="lv-LV"/>
              </w:rPr>
              <w:t>Likumprojekts šo jomu neskar.</w:t>
            </w:r>
          </w:p>
        </w:tc>
      </w:tr>
    </w:tbl>
    <w:p w:rsidR="00035C81" w:rsidRPr="00F04B82" w:rsidRDefault="00035C81" w:rsidP="00035C81">
      <w:pPr>
        <w:spacing w:after="0" w:line="240" w:lineRule="auto"/>
        <w:jc w:val="both"/>
        <w:rPr>
          <w:rFonts w:ascii="Times New Roman" w:eastAsia="Times New Roman" w:hAnsi="Times New Roman" w:cs="Times New Roman"/>
          <w:sz w:val="28"/>
          <w:szCs w:val="28"/>
          <w:lang w:eastAsia="lv-LV"/>
        </w:rPr>
      </w:pPr>
    </w:p>
    <w:tbl>
      <w:tblPr>
        <w:tblW w:w="9338" w:type="dxa"/>
        <w:jc w:val="center"/>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7"/>
        <w:gridCol w:w="2151"/>
        <w:gridCol w:w="4360"/>
      </w:tblGrid>
      <w:tr w:rsidR="00035C81" w:rsidRPr="00F04B82" w:rsidTr="0011145B">
        <w:trPr>
          <w:trHeight w:val="792"/>
          <w:jc w:val="center"/>
        </w:trPr>
        <w:tc>
          <w:tcPr>
            <w:tcW w:w="9336" w:type="dxa"/>
            <w:gridSpan w:val="3"/>
            <w:tcBorders>
              <w:top w:val="single" w:sz="4" w:space="0" w:color="auto"/>
              <w:left w:val="single" w:sz="4" w:space="0" w:color="auto"/>
              <w:bottom w:val="single" w:sz="4" w:space="0" w:color="auto"/>
              <w:right w:val="single" w:sz="4" w:space="0" w:color="auto"/>
            </w:tcBorders>
            <w:vAlign w:val="center"/>
          </w:tcPr>
          <w:p w:rsidR="00035C81" w:rsidRPr="00F04B82" w:rsidRDefault="00035C81" w:rsidP="00FA7A69">
            <w:pPr>
              <w:spacing w:after="0" w:line="240" w:lineRule="auto"/>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 xml:space="preserve">2.tabula </w:t>
            </w:r>
          </w:p>
          <w:p w:rsidR="00035C81" w:rsidRPr="00F04B82" w:rsidRDefault="00035C81" w:rsidP="00FA7A69">
            <w:pPr>
              <w:spacing w:after="0" w:line="240" w:lineRule="auto"/>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Ar tiesību akta projektu izpildītās vai uzņemtās saistības, kas izriet no starptautiskajiem tiesību aktiem vai starptautiskas institūcijas vai organizācijas dokumentiem.</w:t>
            </w:r>
          </w:p>
          <w:p w:rsidR="00035C81" w:rsidRPr="00F04B82" w:rsidRDefault="00035C81" w:rsidP="00FA7A69">
            <w:pPr>
              <w:spacing w:after="0" w:line="240" w:lineRule="auto"/>
              <w:jc w:val="center"/>
              <w:rPr>
                <w:rFonts w:ascii="Times New Roman" w:eastAsia="Times New Roman" w:hAnsi="Times New Roman" w:cs="Times New Roman"/>
                <w:b/>
                <w:bCs/>
                <w:sz w:val="28"/>
                <w:szCs w:val="28"/>
                <w:highlight w:val="red"/>
                <w:lang w:eastAsia="lv-LV"/>
              </w:rPr>
            </w:pPr>
            <w:r w:rsidRPr="00F04B82">
              <w:rPr>
                <w:rFonts w:ascii="Times New Roman" w:eastAsia="Times New Roman" w:hAnsi="Times New Roman" w:cs="Times New Roman"/>
                <w:b/>
                <w:bCs/>
                <w:sz w:val="28"/>
                <w:szCs w:val="28"/>
                <w:lang w:eastAsia="lv-LV"/>
              </w:rPr>
              <w:t>Pasākumi šo saistību izpildei</w:t>
            </w:r>
          </w:p>
        </w:tc>
      </w:tr>
      <w:tr w:rsidR="00035C81" w:rsidRPr="00F04B82" w:rsidTr="0011145B">
        <w:trPr>
          <w:trHeight w:val="341"/>
          <w:jc w:val="center"/>
        </w:trPr>
        <w:tc>
          <w:tcPr>
            <w:tcW w:w="2825" w:type="dxa"/>
            <w:tcBorders>
              <w:top w:val="single" w:sz="4" w:space="0" w:color="auto"/>
              <w:left w:val="single" w:sz="4" w:space="0" w:color="auto"/>
              <w:bottom w:val="single" w:sz="4" w:space="0" w:color="auto"/>
              <w:right w:val="single" w:sz="4" w:space="0" w:color="auto"/>
            </w:tcBorders>
            <w:vAlign w:val="center"/>
          </w:tcPr>
          <w:p w:rsidR="00035C81" w:rsidRPr="00F04B82" w:rsidRDefault="00035C81" w:rsidP="00FA7A69">
            <w:pPr>
              <w:spacing w:after="0" w:line="240" w:lineRule="auto"/>
              <w:jc w:val="center"/>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1A</w:t>
            </w:r>
          </w:p>
        </w:tc>
        <w:tc>
          <w:tcPr>
            <w:tcW w:w="2151" w:type="dxa"/>
            <w:tcBorders>
              <w:top w:val="single" w:sz="4" w:space="0" w:color="auto"/>
              <w:left w:val="single" w:sz="4" w:space="0" w:color="auto"/>
              <w:bottom w:val="single" w:sz="4" w:space="0" w:color="auto"/>
              <w:right w:val="single" w:sz="4" w:space="0" w:color="auto"/>
            </w:tcBorders>
            <w:vAlign w:val="center"/>
          </w:tcPr>
          <w:p w:rsidR="00035C81" w:rsidRPr="00F04B82" w:rsidRDefault="00035C81" w:rsidP="00FA7A69">
            <w:pPr>
              <w:spacing w:after="0" w:line="240" w:lineRule="auto"/>
              <w:jc w:val="center"/>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1B</w:t>
            </w:r>
          </w:p>
        </w:tc>
        <w:tc>
          <w:tcPr>
            <w:tcW w:w="4360" w:type="dxa"/>
            <w:tcBorders>
              <w:top w:val="single" w:sz="4" w:space="0" w:color="auto"/>
              <w:left w:val="single" w:sz="4" w:space="0" w:color="auto"/>
              <w:bottom w:val="single" w:sz="4" w:space="0" w:color="auto"/>
              <w:right w:val="single" w:sz="4" w:space="0" w:color="auto"/>
            </w:tcBorders>
            <w:vAlign w:val="center"/>
          </w:tcPr>
          <w:p w:rsidR="00035C81" w:rsidRPr="00F04B82" w:rsidRDefault="00035C81" w:rsidP="00FA7A69">
            <w:pPr>
              <w:spacing w:after="0" w:line="240" w:lineRule="auto"/>
              <w:jc w:val="center"/>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1C</w:t>
            </w:r>
          </w:p>
        </w:tc>
      </w:tr>
      <w:tr w:rsidR="00035C81" w:rsidRPr="00F04B82" w:rsidTr="0011145B">
        <w:trPr>
          <w:trHeight w:val="341"/>
          <w:jc w:val="center"/>
        </w:trPr>
        <w:tc>
          <w:tcPr>
            <w:tcW w:w="2825" w:type="dxa"/>
            <w:tcBorders>
              <w:top w:val="single" w:sz="4" w:space="0" w:color="auto"/>
              <w:left w:val="single" w:sz="4" w:space="0" w:color="auto"/>
              <w:bottom w:val="single" w:sz="4" w:space="0" w:color="auto"/>
              <w:right w:val="single" w:sz="4" w:space="0" w:color="auto"/>
            </w:tcBorders>
            <w:vAlign w:val="center"/>
          </w:tcPr>
          <w:p w:rsidR="00035C81" w:rsidRPr="00F04B82" w:rsidRDefault="00035C81" w:rsidP="0011145B">
            <w:pPr>
              <w:spacing w:after="0" w:line="240" w:lineRule="auto"/>
              <w:ind w:left="133" w:right="140"/>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1)</w:t>
            </w:r>
            <w:r w:rsidR="0011145B">
              <w:rPr>
                <w:rFonts w:ascii="Times New Roman" w:eastAsia="Times New Roman" w:hAnsi="Times New Roman" w:cs="Times New Roman"/>
                <w:sz w:val="28"/>
                <w:szCs w:val="28"/>
                <w:lang w:eastAsia="lv-LV"/>
              </w:rPr>
              <w:t> </w:t>
            </w:r>
            <w:r w:rsidRPr="00F04B82">
              <w:rPr>
                <w:rFonts w:ascii="Times New Roman" w:eastAsia="Times New Roman" w:hAnsi="Times New Roman" w:cs="Times New Roman"/>
                <w:sz w:val="28"/>
                <w:szCs w:val="28"/>
                <w:lang w:eastAsia="lv-LV"/>
              </w:rPr>
              <w:t>1951.gada 1.novembra Nolīgums par starptautisko dzelzceļa kravu satiksmi (SMGS) ar grozījumiem un papildinājumiem, kas izdarīti līdz 2015.gada 1.jūlijam.</w:t>
            </w:r>
          </w:p>
        </w:tc>
        <w:tc>
          <w:tcPr>
            <w:tcW w:w="2151" w:type="dxa"/>
            <w:tcBorders>
              <w:top w:val="single" w:sz="4" w:space="0" w:color="auto"/>
              <w:left w:val="single" w:sz="4" w:space="0" w:color="auto"/>
              <w:bottom w:val="single" w:sz="4" w:space="0" w:color="auto"/>
              <w:right w:val="single" w:sz="4" w:space="0" w:color="auto"/>
            </w:tcBorders>
            <w:vAlign w:val="center"/>
          </w:tcPr>
          <w:p w:rsidR="00035C81" w:rsidRPr="00F04B82" w:rsidRDefault="00035C81" w:rsidP="00FA7A69">
            <w:pPr>
              <w:spacing w:after="0" w:line="240" w:lineRule="auto"/>
              <w:jc w:val="center"/>
              <w:rPr>
                <w:rFonts w:ascii="Times New Roman" w:eastAsia="Times New Roman" w:hAnsi="Times New Roman" w:cs="Times New Roman"/>
                <w:sz w:val="28"/>
                <w:szCs w:val="28"/>
                <w:lang w:eastAsia="lv-LV"/>
              </w:rPr>
            </w:pPr>
          </w:p>
        </w:tc>
        <w:tc>
          <w:tcPr>
            <w:tcW w:w="4360" w:type="dxa"/>
            <w:tcBorders>
              <w:top w:val="single" w:sz="4" w:space="0" w:color="auto"/>
              <w:left w:val="single" w:sz="4" w:space="0" w:color="auto"/>
              <w:bottom w:val="single" w:sz="4" w:space="0" w:color="auto"/>
              <w:right w:val="single" w:sz="4" w:space="0" w:color="auto"/>
            </w:tcBorders>
            <w:vAlign w:val="center"/>
          </w:tcPr>
          <w:p w:rsidR="00035C81" w:rsidRPr="00F04B82" w:rsidRDefault="00035C81" w:rsidP="00FA7A69">
            <w:pPr>
              <w:spacing w:after="0" w:line="240" w:lineRule="auto"/>
              <w:jc w:val="center"/>
              <w:rPr>
                <w:rFonts w:ascii="Times New Roman" w:eastAsia="Times New Roman" w:hAnsi="Times New Roman" w:cs="Times New Roman"/>
                <w:sz w:val="28"/>
                <w:szCs w:val="28"/>
                <w:lang w:eastAsia="lv-LV"/>
              </w:rPr>
            </w:pPr>
          </w:p>
        </w:tc>
      </w:tr>
      <w:tr w:rsidR="00035C81" w:rsidRPr="00F04B82" w:rsidTr="0011145B">
        <w:trPr>
          <w:trHeight w:val="344"/>
          <w:jc w:val="center"/>
        </w:trPr>
        <w:tc>
          <w:tcPr>
            <w:tcW w:w="2825"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right="140"/>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 xml:space="preserve">SMGS nolīguma 3.panta 1.§ normas nosaka kravas pārvadājuma līguma </w:t>
            </w:r>
            <w:r w:rsidRPr="00F04B82">
              <w:rPr>
                <w:rFonts w:ascii="Times New Roman" w:eastAsia="Times New Roman" w:hAnsi="Times New Roman" w:cs="Times New Roman"/>
                <w:sz w:val="28"/>
                <w:szCs w:val="28"/>
                <w:lang w:eastAsia="lv-LV"/>
              </w:rPr>
              <w:lastRenderedPageBreak/>
              <w:t>vienotās tiesiskās normas tiešajā starptautiskajā dzelzceļa satiksmē.</w:t>
            </w:r>
          </w:p>
        </w:tc>
        <w:tc>
          <w:tcPr>
            <w:tcW w:w="2151"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right="23"/>
              <w:jc w:val="both"/>
              <w:rPr>
                <w:rFonts w:ascii="Times New Roman" w:eastAsia="Times New Roman" w:hAnsi="Times New Roman" w:cs="Times New Roman"/>
                <w:sz w:val="28"/>
                <w:szCs w:val="28"/>
                <w:highlight w:val="red"/>
                <w:lang w:eastAsia="lv-LV"/>
              </w:rPr>
            </w:pPr>
            <w:r w:rsidRPr="00F04B82">
              <w:rPr>
                <w:rFonts w:ascii="Times New Roman" w:eastAsia="Times New Roman" w:hAnsi="Times New Roman" w:cs="Times New Roman"/>
                <w:sz w:val="28"/>
                <w:szCs w:val="28"/>
                <w:lang w:eastAsia="lv-LV"/>
              </w:rPr>
              <w:lastRenderedPageBreak/>
              <w:t xml:space="preserve">Nolīguma projekta 2.pantā noteikts kādā veidā </w:t>
            </w:r>
            <w:r w:rsidR="0011145B">
              <w:rPr>
                <w:rFonts w:ascii="Times New Roman" w:eastAsia="Times New Roman" w:hAnsi="Times New Roman" w:cs="Times New Roman"/>
                <w:sz w:val="28"/>
                <w:szCs w:val="28"/>
                <w:lang w:eastAsia="lv-LV"/>
              </w:rPr>
              <w:lastRenderedPageBreak/>
              <w:t>s</w:t>
            </w:r>
            <w:r w:rsidRPr="00F04B82">
              <w:rPr>
                <w:rFonts w:ascii="Times New Roman" w:eastAsia="Times New Roman" w:hAnsi="Times New Roman" w:cs="Times New Roman"/>
                <w:sz w:val="28"/>
                <w:szCs w:val="28"/>
                <w:lang w:eastAsia="lv-LV"/>
              </w:rPr>
              <w:t>tarptautiskās saistības tiks īstenotas.</w:t>
            </w:r>
          </w:p>
        </w:tc>
        <w:tc>
          <w:tcPr>
            <w:tcW w:w="4360"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right="140"/>
              <w:jc w:val="both"/>
              <w:rPr>
                <w:rFonts w:ascii="Times New Roman" w:eastAsia="Times New Roman" w:hAnsi="Times New Roman" w:cs="Times New Roman"/>
                <w:sz w:val="28"/>
                <w:szCs w:val="28"/>
                <w:highlight w:val="red"/>
                <w:lang w:eastAsia="lv-LV"/>
              </w:rPr>
            </w:pPr>
            <w:r w:rsidRPr="00F04B82">
              <w:rPr>
                <w:rFonts w:ascii="Times New Roman" w:eastAsia="Times New Roman" w:hAnsi="Times New Roman" w:cs="Times New Roman"/>
                <w:sz w:val="28"/>
                <w:szCs w:val="28"/>
                <w:lang w:eastAsia="lv-LV"/>
              </w:rPr>
              <w:lastRenderedPageBreak/>
              <w:t xml:space="preserve">Saistības tiek izpildītas pilnībā. Par šo saistību izpildi pilnībā attiecīgi atbild katra Līgumslēdzēja puse. Latvijas puses atbildīgā institūcija </w:t>
            </w:r>
            <w:r w:rsidRPr="00F04B82">
              <w:rPr>
                <w:rFonts w:ascii="Times New Roman" w:eastAsia="Times New Roman" w:hAnsi="Times New Roman" w:cs="Times New Roman"/>
                <w:sz w:val="28"/>
                <w:szCs w:val="28"/>
                <w:lang w:eastAsia="lv-LV"/>
              </w:rPr>
              <w:lastRenderedPageBreak/>
              <w:t>par nolīguma īstenošanu ir Satiksmes ministrija.</w:t>
            </w:r>
          </w:p>
        </w:tc>
      </w:tr>
      <w:tr w:rsidR="00035C81" w:rsidRPr="00F04B82" w:rsidTr="0011145B">
        <w:trPr>
          <w:trHeight w:val="370"/>
          <w:jc w:val="center"/>
        </w:trPr>
        <w:tc>
          <w:tcPr>
            <w:tcW w:w="282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jc w:val="center"/>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lastRenderedPageBreak/>
              <w:t>2A</w:t>
            </w:r>
          </w:p>
        </w:tc>
        <w:tc>
          <w:tcPr>
            <w:tcW w:w="2151"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jc w:val="center"/>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2B</w:t>
            </w:r>
          </w:p>
        </w:tc>
        <w:tc>
          <w:tcPr>
            <w:tcW w:w="4360"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jc w:val="center"/>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2C</w:t>
            </w:r>
          </w:p>
        </w:tc>
      </w:tr>
      <w:tr w:rsidR="00035C81" w:rsidRPr="00F04B82" w:rsidTr="0011145B">
        <w:trPr>
          <w:trHeight w:val="814"/>
          <w:jc w:val="center"/>
        </w:trPr>
        <w:tc>
          <w:tcPr>
            <w:tcW w:w="2827"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right="14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2) 1951.gada 1.novembra</w:t>
            </w:r>
            <w:r w:rsidRPr="00F04B82">
              <w:rPr>
                <w:rFonts w:ascii="Times New Roman" w:eastAsia="Times New Roman" w:hAnsi="Times New Roman" w:cs="Times New Roman"/>
                <w:color w:val="0000FF"/>
                <w:sz w:val="28"/>
                <w:szCs w:val="28"/>
                <w:lang w:eastAsia="lv-LV"/>
              </w:rPr>
              <w:t xml:space="preserve"> </w:t>
            </w:r>
            <w:r w:rsidRPr="00F04B82">
              <w:rPr>
                <w:rFonts w:ascii="Times New Roman" w:eastAsia="Times New Roman" w:hAnsi="Times New Roman" w:cs="Times New Roman"/>
                <w:sz w:val="28"/>
                <w:szCs w:val="28"/>
                <w:lang w:eastAsia="lv-LV"/>
              </w:rPr>
              <w:t xml:space="preserve">Nolīgums par pasažieru starptautisko satiksmi (SMPS) ar grozījumiem un papildinājumiem, kas izdarīti līdz 2003.gada 1.maijam. Likums Nolīguma konsolidētās versijas apstiprināšanai pieņemts 2003.gada 6.novembrī. </w:t>
            </w:r>
          </w:p>
        </w:tc>
        <w:tc>
          <w:tcPr>
            <w:tcW w:w="2151"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rPr>
                <w:rFonts w:ascii="Times New Roman" w:eastAsia="Times New Roman" w:hAnsi="Times New Roman" w:cs="Times New Roman"/>
                <w:sz w:val="28"/>
                <w:szCs w:val="28"/>
                <w:lang w:eastAsia="lv-LV"/>
              </w:rPr>
            </w:pPr>
          </w:p>
        </w:tc>
        <w:tc>
          <w:tcPr>
            <w:tcW w:w="4360"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jc w:val="both"/>
              <w:rPr>
                <w:rFonts w:ascii="Times New Roman" w:eastAsia="Times New Roman" w:hAnsi="Times New Roman" w:cs="Times New Roman"/>
                <w:sz w:val="28"/>
                <w:szCs w:val="28"/>
                <w:lang w:eastAsia="lv-LV"/>
              </w:rPr>
            </w:pPr>
          </w:p>
        </w:tc>
      </w:tr>
      <w:tr w:rsidR="00035C81" w:rsidRPr="00F04B82" w:rsidTr="0011145B">
        <w:trPr>
          <w:trHeight w:val="344"/>
          <w:jc w:val="center"/>
        </w:trPr>
        <w:tc>
          <w:tcPr>
            <w:tcW w:w="2827"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right="141"/>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SMPS Nolīguma 1.panta normas nosaka, ka, pamatojoties uz šī Nolīguma noteikumiem, tiek veikti pasažieru, bagāžas un kravas bagāžas pārvadājumi starptautiskajā dzelzceļa satiksmē.</w:t>
            </w:r>
          </w:p>
        </w:tc>
        <w:tc>
          <w:tcPr>
            <w:tcW w:w="2151"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right="166"/>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Nolīguma projekta 2.pantā noteikts kādā veidā starptautiskās saistības tiks īstenotas.</w:t>
            </w:r>
          </w:p>
          <w:p w:rsidR="00035C81" w:rsidRPr="00F04B82" w:rsidRDefault="00035C81" w:rsidP="0011145B">
            <w:pPr>
              <w:spacing w:after="0" w:line="240" w:lineRule="auto"/>
              <w:ind w:left="133"/>
              <w:jc w:val="both"/>
              <w:rPr>
                <w:rFonts w:ascii="Times New Roman" w:eastAsia="Times New Roman" w:hAnsi="Times New Roman" w:cs="Times New Roman"/>
                <w:sz w:val="28"/>
                <w:szCs w:val="28"/>
                <w:lang w:eastAsia="lv-LV"/>
              </w:rPr>
            </w:pPr>
          </w:p>
        </w:tc>
        <w:tc>
          <w:tcPr>
            <w:tcW w:w="4360" w:type="dxa"/>
            <w:tcBorders>
              <w:top w:val="single" w:sz="4" w:space="0" w:color="auto"/>
              <w:left w:val="single" w:sz="4" w:space="0" w:color="auto"/>
              <w:bottom w:val="single" w:sz="4" w:space="0" w:color="auto"/>
              <w:right w:val="single" w:sz="4" w:space="0" w:color="auto"/>
            </w:tcBorders>
          </w:tcPr>
          <w:p w:rsidR="00035C81" w:rsidRPr="00F04B82" w:rsidRDefault="00035C81" w:rsidP="0011145B">
            <w:pPr>
              <w:spacing w:after="0" w:line="240" w:lineRule="auto"/>
              <w:ind w:left="133" w:right="132"/>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Saistības tiek izpildītas pilnībā. Par šo saistību izpildi pilnībā attiecīgi atbild katra Līgumslēdzēja puse. No Latvijas puses atbildīgā institūcija par nolīguma īstenošanu ir Satiksmes ministrija.</w:t>
            </w:r>
          </w:p>
        </w:tc>
      </w:tr>
      <w:tr w:rsidR="00035C81" w:rsidRPr="00F04B82" w:rsidTr="0011145B">
        <w:trPr>
          <w:trHeight w:val="344"/>
          <w:jc w:val="center"/>
        </w:trPr>
        <w:tc>
          <w:tcPr>
            <w:tcW w:w="282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Cita informācija</w:t>
            </w:r>
          </w:p>
        </w:tc>
        <w:tc>
          <w:tcPr>
            <w:tcW w:w="6511" w:type="dxa"/>
            <w:gridSpan w:val="2"/>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Nav</w:t>
            </w:r>
          </w:p>
        </w:tc>
      </w:tr>
    </w:tbl>
    <w:p w:rsidR="00035C81" w:rsidRPr="00F04B82" w:rsidRDefault="00035C81" w:rsidP="00035C81">
      <w:pPr>
        <w:tabs>
          <w:tab w:val="left" w:pos="5760"/>
        </w:tabs>
        <w:spacing w:after="0" w:line="240" w:lineRule="auto"/>
        <w:jc w:val="both"/>
        <w:rPr>
          <w:rFonts w:ascii="Times New Roman" w:eastAsia="Times New Roman" w:hAnsi="Times New Roman" w:cs="Times New Roman"/>
          <w:sz w:val="28"/>
          <w:szCs w:val="28"/>
          <w:lang w:eastAsia="lv-LV"/>
        </w:rPr>
      </w:pPr>
    </w:p>
    <w:p w:rsidR="00035C81" w:rsidRPr="00F04B82" w:rsidRDefault="00035C81" w:rsidP="00035C81">
      <w:pPr>
        <w:tabs>
          <w:tab w:val="left" w:pos="5760"/>
        </w:tabs>
        <w:spacing w:after="0" w:line="240" w:lineRule="auto"/>
        <w:jc w:val="both"/>
        <w:rPr>
          <w:rFonts w:ascii="Times New Roman" w:eastAsia="Times New Roman" w:hAnsi="Times New Roman" w:cs="Times New Roman"/>
          <w:sz w:val="28"/>
          <w:szCs w:val="28"/>
          <w:lang w:eastAsia="lv-LV"/>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4252"/>
        <w:gridCol w:w="4678"/>
      </w:tblGrid>
      <w:tr w:rsidR="00035C81" w:rsidRPr="00F04B82" w:rsidTr="00FA7A69">
        <w:trPr>
          <w:trHeight w:val="421"/>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035C81" w:rsidRPr="00F04B82" w:rsidRDefault="00035C81" w:rsidP="00FA7A69">
            <w:pPr>
              <w:spacing w:after="0" w:line="240" w:lineRule="auto"/>
              <w:ind w:right="57"/>
              <w:jc w:val="center"/>
              <w:rPr>
                <w:rFonts w:ascii="Times New Roman" w:eastAsia="Times New Roman" w:hAnsi="Times New Roman" w:cs="Times New Roman"/>
                <w:color w:val="000000"/>
                <w:sz w:val="28"/>
                <w:szCs w:val="28"/>
                <w:lang w:eastAsia="lv-LV"/>
              </w:rPr>
            </w:pPr>
            <w:r w:rsidRPr="00F04B82">
              <w:rPr>
                <w:rFonts w:ascii="Times New Roman" w:eastAsia="Times New Roman" w:hAnsi="Times New Roman" w:cs="Times New Roman"/>
                <w:b/>
                <w:color w:val="000000"/>
                <w:sz w:val="28"/>
                <w:szCs w:val="28"/>
                <w:lang w:eastAsia="lv-LV"/>
              </w:rPr>
              <w:t>VI. Sabiedrības līdzdalība un komunikācijas aktivitātes</w:t>
            </w:r>
          </w:p>
        </w:tc>
      </w:tr>
      <w:tr w:rsidR="00035C81" w:rsidRPr="00F04B82" w:rsidTr="00FA7A69">
        <w:trPr>
          <w:trHeight w:val="553"/>
        </w:trPr>
        <w:tc>
          <w:tcPr>
            <w:tcW w:w="426" w:type="dxa"/>
            <w:tcBorders>
              <w:top w:val="single" w:sz="4" w:space="0" w:color="auto"/>
              <w:left w:val="single" w:sz="4" w:space="0" w:color="auto"/>
              <w:bottom w:val="single" w:sz="4" w:space="0" w:color="auto"/>
              <w:right w:val="single" w:sz="4" w:space="0" w:color="auto"/>
            </w:tcBorders>
            <w:hideMark/>
          </w:tcPr>
          <w:p w:rsidR="00035C81" w:rsidRPr="00F04B82" w:rsidRDefault="00035C81" w:rsidP="00FA7A69">
            <w:pPr>
              <w:spacing w:after="0" w:line="240" w:lineRule="auto"/>
              <w:ind w:right="57"/>
              <w:jc w:val="center"/>
              <w:rPr>
                <w:rFonts w:ascii="Times New Roman" w:eastAsia="Times New Roman" w:hAnsi="Times New Roman" w:cs="Times New Roman"/>
                <w:bCs/>
                <w:color w:val="000000"/>
                <w:sz w:val="28"/>
                <w:szCs w:val="28"/>
                <w:lang w:val="en-US" w:eastAsia="lv-LV"/>
              </w:rPr>
            </w:pPr>
            <w:r w:rsidRPr="00F04B82">
              <w:rPr>
                <w:rFonts w:ascii="Times New Roman" w:eastAsia="Times New Roman" w:hAnsi="Times New Roman" w:cs="Times New Roman"/>
                <w:bCs/>
                <w:color w:val="000000"/>
                <w:sz w:val="28"/>
                <w:szCs w:val="28"/>
                <w:lang w:val="en-US" w:eastAsia="lv-LV"/>
              </w:rPr>
              <w:t>1.</w:t>
            </w:r>
          </w:p>
        </w:tc>
        <w:tc>
          <w:tcPr>
            <w:tcW w:w="4252" w:type="dxa"/>
            <w:tcBorders>
              <w:top w:val="single" w:sz="4" w:space="0" w:color="auto"/>
              <w:left w:val="single" w:sz="4" w:space="0" w:color="auto"/>
              <w:bottom w:val="single" w:sz="4" w:space="0" w:color="auto"/>
              <w:right w:val="single" w:sz="4" w:space="0" w:color="auto"/>
            </w:tcBorders>
            <w:hideMark/>
          </w:tcPr>
          <w:p w:rsidR="00035C81" w:rsidRPr="00F04B82" w:rsidRDefault="00035C81" w:rsidP="00FA7A69">
            <w:pPr>
              <w:tabs>
                <w:tab w:val="left" w:pos="170"/>
              </w:tabs>
              <w:spacing w:after="0" w:line="240" w:lineRule="auto"/>
              <w:ind w:right="57"/>
              <w:rPr>
                <w:rFonts w:ascii="Times New Roman" w:eastAsia="Times New Roman" w:hAnsi="Times New Roman" w:cs="Times New Roman"/>
                <w:color w:val="000000"/>
                <w:sz w:val="28"/>
                <w:szCs w:val="28"/>
                <w:lang w:val="en-US" w:eastAsia="lv-LV"/>
              </w:rPr>
            </w:pPr>
            <w:proofErr w:type="spellStart"/>
            <w:r w:rsidRPr="00F04B82">
              <w:rPr>
                <w:rFonts w:ascii="Times New Roman" w:eastAsia="Times New Roman" w:hAnsi="Times New Roman" w:cs="Times New Roman"/>
                <w:color w:val="000000"/>
                <w:sz w:val="28"/>
                <w:szCs w:val="28"/>
                <w:lang w:val="en-US" w:eastAsia="lv-LV"/>
              </w:rPr>
              <w:t>Plānotās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sabiedrības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līdzdalības</w:t>
            </w:r>
            <w:proofErr w:type="spellEnd"/>
            <w:r w:rsidRPr="00F04B82">
              <w:rPr>
                <w:rFonts w:ascii="Times New Roman" w:eastAsia="Times New Roman" w:hAnsi="Times New Roman" w:cs="Times New Roman"/>
                <w:color w:val="000000"/>
                <w:sz w:val="28"/>
                <w:szCs w:val="28"/>
                <w:lang w:val="en-US" w:eastAsia="lv-LV"/>
              </w:rPr>
              <w:t xml:space="preserve"> un </w:t>
            </w:r>
            <w:proofErr w:type="spellStart"/>
            <w:r w:rsidRPr="00F04B82">
              <w:rPr>
                <w:rFonts w:ascii="Times New Roman" w:eastAsia="Times New Roman" w:hAnsi="Times New Roman" w:cs="Times New Roman"/>
                <w:color w:val="000000"/>
                <w:sz w:val="28"/>
                <w:szCs w:val="28"/>
                <w:lang w:val="en-US" w:eastAsia="lv-LV"/>
              </w:rPr>
              <w:t>komunikācijas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aktivitātes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saistībā</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ar</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projektu</w:t>
            </w:r>
            <w:proofErr w:type="spellEnd"/>
          </w:p>
        </w:tc>
        <w:tc>
          <w:tcPr>
            <w:tcW w:w="4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35C81" w:rsidRPr="00F04B82" w:rsidRDefault="00035C81" w:rsidP="00FA7A69">
            <w:pPr>
              <w:adjustRightInd w:val="0"/>
              <w:spacing w:after="0" w:line="240" w:lineRule="auto"/>
              <w:ind w:firstLine="114"/>
              <w:jc w:val="both"/>
              <w:rPr>
                <w:rFonts w:ascii="Times New Roman" w:eastAsia="Times New Roman" w:hAnsi="Times New Roman" w:cs="Times New Roman"/>
                <w:color w:val="000000"/>
                <w:sz w:val="28"/>
                <w:szCs w:val="28"/>
                <w:lang w:val="en-US" w:eastAsia="lv-LV"/>
              </w:rPr>
            </w:pPr>
            <w:bookmarkStart w:id="3" w:name="p61"/>
            <w:bookmarkEnd w:id="3"/>
            <w:r w:rsidRPr="00F04B82">
              <w:rPr>
                <w:rFonts w:ascii="Times New Roman" w:eastAsia="Times New Roman" w:hAnsi="Times New Roman" w:cs="Times New Roman"/>
                <w:color w:val="000000"/>
                <w:sz w:val="28"/>
                <w:szCs w:val="28"/>
                <w:lang w:eastAsia="lv-LV"/>
              </w:rPr>
              <w:t>Likumprojekts šo jomu neskar.</w:t>
            </w:r>
          </w:p>
        </w:tc>
      </w:tr>
      <w:tr w:rsidR="00035C81" w:rsidRPr="00F04B82" w:rsidTr="00FA7A69">
        <w:trPr>
          <w:trHeight w:val="339"/>
        </w:trPr>
        <w:tc>
          <w:tcPr>
            <w:tcW w:w="426" w:type="dxa"/>
            <w:tcBorders>
              <w:top w:val="single" w:sz="4" w:space="0" w:color="auto"/>
              <w:left w:val="single" w:sz="4" w:space="0" w:color="auto"/>
              <w:bottom w:val="single" w:sz="4" w:space="0" w:color="auto"/>
              <w:right w:val="single" w:sz="4" w:space="0" w:color="auto"/>
            </w:tcBorders>
            <w:hideMark/>
          </w:tcPr>
          <w:p w:rsidR="00035C81" w:rsidRPr="00F04B82" w:rsidRDefault="00035C81" w:rsidP="00FA7A69">
            <w:pPr>
              <w:spacing w:after="0" w:line="240" w:lineRule="auto"/>
              <w:ind w:right="57"/>
              <w:jc w:val="center"/>
              <w:rPr>
                <w:rFonts w:ascii="Times New Roman" w:eastAsia="Times New Roman" w:hAnsi="Times New Roman" w:cs="Times New Roman"/>
                <w:bCs/>
                <w:color w:val="000000"/>
                <w:sz w:val="28"/>
                <w:szCs w:val="28"/>
                <w:lang w:val="en-US" w:eastAsia="lv-LV"/>
              </w:rPr>
            </w:pPr>
            <w:r w:rsidRPr="00F04B82">
              <w:rPr>
                <w:rFonts w:ascii="Times New Roman" w:eastAsia="Times New Roman" w:hAnsi="Times New Roman" w:cs="Times New Roman"/>
                <w:bCs/>
                <w:color w:val="000000"/>
                <w:sz w:val="28"/>
                <w:szCs w:val="28"/>
                <w:lang w:val="en-US" w:eastAsia="lv-LV"/>
              </w:rPr>
              <w:t>2.</w:t>
            </w:r>
          </w:p>
        </w:tc>
        <w:tc>
          <w:tcPr>
            <w:tcW w:w="4252" w:type="dxa"/>
            <w:tcBorders>
              <w:top w:val="single" w:sz="4" w:space="0" w:color="auto"/>
              <w:left w:val="single" w:sz="4" w:space="0" w:color="auto"/>
              <w:bottom w:val="single" w:sz="4" w:space="0" w:color="auto"/>
              <w:right w:val="single" w:sz="4" w:space="0" w:color="auto"/>
            </w:tcBorders>
            <w:hideMark/>
          </w:tcPr>
          <w:p w:rsidR="00035C81" w:rsidRPr="00F04B82" w:rsidRDefault="00035C81" w:rsidP="00FA7A69">
            <w:pPr>
              <w:spacing w:after="0" w:line="240" w:lineRule="auto"/>
              <w:ind w:right="57"/>
              <w:rPr>
                <w:rFonts w:ascii="Times New Roman" w:eastAsia="Times New Roman" w:hAnsi="Times New Roman" w:cs="Times New Roman"/>
                <w:color w:val="000000"/>
                <w:sz w:val="28"/>
                <w:szCs w:val="28"/>
                <w:lang w:val="en-US" w:eastAsia="lv-LV"/>
              </w:rPr>
            </w:pPr>
            <w:proofErr w:type="spellStart"/>
            <w:r w:rsidRPr="00F04B82">
              <w:rPr>
                <w:rFonts w:ascii="Times New Roman" w:eastAsia="Times New Roman" w:hAnsi="Times New Roman" w:cs="Times New Roman"/>
                <w:color w:val="000000"/>
                <w:sz w:val="28"/>
                <w:szCs w:val="28"/>
                <w:lang w:val="en-US" w:eastAsia="lv-LV"/>
              </w:rPr>
              <w:t>Sabiedrības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līdzdalība</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projekta</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izstrādē</w:t>
            </w:r>
            <w:proofErr w:type="spellEnd"/>
          </w:p>
        </w:tc>
        <w:tc>
          <w:tcPr>
            <w:tcW w:w="4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35C81" w:rsidRPr="00F04B82" w:rsidRDefault="00035C81" w:rsidP="0011145B">
            <w:pPr>
              <w:adjustRightInd w:val="0"/>
              <w:spacing w:after="0" w:line="240" w:lineRule="auto"/>
              <w:ind w:left="114" w:right="114"/>
              <w:jc w:val="both"/>
              <w:rPr>
                <w:rFonts w:ascii="Times New Roman" w:eastAsia="Times New Roman" w:hAnsi="Times New Roman" w:cs="Times New Roman"/>
                <w:color w:val="000000"/>
                <w:sz w:val="28"/>
                <w:szCs w:val="28"/>
                <w:lang w:val="en-US" w:eastAsia="lv-LV"/>
              </w:rPr>
            </w:pPr>
            <w:bookmarkStart w:id="4" w:name="p62"/>
            <w:bookmarkEnd w:id="4"/>
            <w:proofErr w:type="spellStart"/>
            <w:r w:rsidRPr="00F04B82">
              <w:rPr>
                <w:rFonts w:ascii="Times New Roman" w:eastAsia="Times New Roman" w:hAnsi="Times New Roman" w:cs="Times New Roman"/>
                <w:color w:val="000000"/>
                <w:sz w:val="28"/>
                <w:szCs w:val="28"/>
                <w:lang w:val="en-US" w:eastAsia="lv-LV"/>
              </w:rPr>
              <w:t>Nolīguma</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projekts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tika</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nosūtīts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biedrībai</w:t>
            </w:r>
            <w:proofErr w:type="spellEnd"/>
            <w:r w:rsidRPr="00F04B82">
              <w:rPr>
                <w:rFonts w:ascii="Times New Roman" w:eastAsia="Times New Roman" w:hAnsi="Times New Roman" w:cs="Times New Roman"/>
                <w:color w:val="000000"/>
                <w:sz w:val="28"/>
                <w:szCs w:val="28"/>
                <w:lang w:val="en-US" w:eastAsia="lv-LV"/>
              </w:rPr>
              <w:t xml:space="preserve"> </w:t>
            </w:r>
            <w:r w:rsidRPr="00F04B82">
              <w:rPr>
                <w:rFonts w:ascii="Times New Roman" w:eastAsia="Times New Roman" w:hAnsi="Times New Roman" w:cs="Times New Roman"/>
                <w:sz w:val="28"/>
                <w:szCs w:val="28"/>
                <w:lang w:eastAsia="lv-LV"/>
              </w:rPr>
              <w:t>„</w:t>
            </w:r>
            <w:proofErr w:type="spellStart"/>
            <w:r w:rsidRPr="00F04B82">
              <w:rPr>
                <w:rFonts w:ascii="Times New Roman" w:eastAsia="Times New Roman" w:hAnsi="Times New Roman" w:cs="Times New Roman"/>
                <w:color w:val="000000"/>
                <w:sz w:val="28"/>
                <w:szCs w:val="28"/>
                <w:lang w:val="en-US" w:eastAsia="lv-LV"/>
              </w:rPr>
              <w:t>Latvijas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Tranzīta</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biznesa</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asociācija</w:t>
            </w:r>
            <w:proofErr w:type="spellEnd"/>
            <w:r w:rsidRPr="00F04B82">
              <w:rPr>
                <w:rFonts w:ascii="Times New Roman" w:eastAsia="Times New Roman" w:hAnsi="Times New Roman" w:cs="Times New Roman"/>
                <w:color w:val="000000"/>
                <w:sz w:val="28"/>
                <w:szCs w:val="28"/>
                <w:lang w:val="en-US" w:eastAsia="lv-LV"/>
              </w:rPr>
              <w:t xml:space="preserve">” (LTBA) </w:t>
            </w:r>
            <w:proofErr w:type="spellStart"/>
            <w:r w:rsidRPr="00F04B82">
              <w:rPr>
                <w:rFonts w:ascii="Times New Roman" w:eastAsia="Times New Roman" w:hAnsi="Times New Roman" w:cs="Times New Roman"/>
                <w:color w:val="000000"/>
                <w:sz w:val="28"/>
                <w:szCs w:val="28"/>
                <w:lang w:val="en-US" w:eastAsia="lv-LV"/>
              </w:rPr>
              <w:t>izvērtēšanai</w:t>
            </w:r>
            <w:proofErr w:type="spellEnd"/>
            <w:r w:rsidRPr="00F04B82">
              <w:rPr>
                <w:rFonts w:ascii="Times New Roman" w:eastAsia="Times New Roman" w:hAnsi="Times New Roman" w:cs="Times New Roman"/>
                <w:color w:val="000000"/>
                <w:sz w:val="28"/>
                <w:szCs w:val="28"/>
                <w:lang w:val="en-US" w:eastAsia="lv-LV"/>
              </w:rPr>
              <w:t xml:space="preserve"> un </w:t>
            </w:r>
            <w:proofErr w:type="spellStart"/>
            <w:r w:rsidRPr="00F04B82">
              <w:rPr>
                <w:rFonts w:ascii="Times New Roman" w:eastAsia="Times New Roman" w:hAnsi="Times New Roman" w:cs="Times New Roman"/>
                <w:color w:val="000000"/>
                <w:sz w:val="28"/>
                <w:szCs w:val="28"/>
                <w:lang w:val="en-US" w:eastAsia="lv-LV"/>
              </w:rPr>
              <w:t>saskaņošanai</w:t>
            </w:r>
            <w:proofErr w:type="spellEnd"/>
            <w:r w:rsidRPr="00F04B82">
              <w:rPr>
                <w:rFonts w:ascii="Times New Roman" w:eastAsia="Times New Roman" w:hAnsi="Times New Roman" w:cs="Times New Roman"/>
                <w:color w:val="000000"/>
                <w:sz w:val="28"/>
                <w:szCs w:val="28"/>
                <w:lang w:val="en-US" w:eastAsia="lv-LV"/>
              </w:rPr>
              <w:t>.</w:t>
            </w:r>
          </w:p>
        </w:tc>
      </w:tr>
      <w:tr w:rsidR="00035C81" w:rsidRPr="00F04B82" w:rsidTr="00FA7A69">
        <w:trPr>
          <w:trHeight w:val="476"/>
        </w:trPr>
        <w:tc>
          <w:tcPr>
            <w:tcW w:w="426" w:type="dxa"/>
            <w:tcBorders>
              <w:top w:val="single" w:sz="4" w:space="0" w:color="auto"/>
              <w:left w:val="single" w:sz="4" w:space="0" w:color="auto"/>
              <w:bottom w:val="single" w:sz="4" w:space="0" w:color="auto"/>
              <w:right w:val="single" w:sz="4" w:space="0" w:color="auto"/>
            </w:tcBorders>
            <w:hideMark/>
          </w:tcPr>
          <w:p w:rsidR="00035C81" w:rsidRPr="00F04B82" w:rsidRDefault="00035C81" w:rsidP="00FA7A69">
            <w:pPr>
              <w:spacing w:after="0" w:line="240" w:lineRule="auto"/>
              <w:ind w:right="57"/>
              <w:jc w:val="center"/>
              <w:rPr>
                <w:rFonts w:ascii="Times New Roman" w:eastAsia="Times New Roman" w:hAnsi="Times New Roman" w:cs="Times New Roman"/>
                <w:bCs/>
                <w:color w:val="000000"/>
                <w:sz w:val="28"/>
                <w:szCs w:val="28"/>
                <w:lang w:val="en-US" w:eastAsia="lv-LV"/>
              </w:rPr>
            </w:pPr>
            <w:r w:rsidRPr="00F04B82">
              <w:rPr>
                <w:rFonts w:ascii="Times New Roman" w:eastAsia="Times New Roman" w:hAnsi="Times New Roman" w:cs="Times New Roman"/>
                <w:bCs/>
                <w:color w:val="000000"/>
                <w:sz w:val="28"/>
                <w:szCs w:val="28"/>
                <w:lang w:val="en-US" w:eastAsia="lv-LV"/>
              </w:rPr>
              <w:t>3.</w:t>
            </w:r>
          </w:p>
        </w:tc>
        <w:tc>
          <w:tcPr>
            <w:tcW w:w="4252" w:type="dxa"/>
            <w:tcBorders>
              <w:top w:val="single" w:sz="4" w:space="0" w:color="auto"/>
              <w:left w:val="single" w:sz="4" w:space="0" w:color="auto"/>
              <w:bottom w:val="single" w:sz="4" w:space="0" w:color="auto"/>
              <w:right w:val="single" w:sz="4" w:space="0" w:color="auto"/>
            </w:tcBorders>
            <w:hideMark/>
          </w:tcPr>
          <w:p w:rsidR="00035C81" w:rsidRPr="00F04B82" w:rsidRDefault="00035C81" w:rsidP="00FA7A69">
            <w:pPr>
              <w:spacing w:after="0" w:line="240" w:lineRule="auto"/>
              <w:ind w:right="57"/>
              <w:rPr>
                <w:rFonts w:ascii="Times New Roman" w:eastAsia="Times New Roman" w:hAnsi="Times New Roman" w:cs="Times New Roman"/>
                <w:color w:val="000000"/>
                <w:sz w:val="28"/>
                <w:szCs w:val="28"/>
                <w:lang w:val="en-US" w:eastAsia="lv-LV"/>
              </w:rPr>
            </w:pPr>
            <w:proofErr w:type="spellStart"/>
            <w:r w:rsidRPr="00F04B82">
              <w:rPr>
                <w:rFonts w:ascii="Times New Roman" w:eastAsia="Times New Roman" w:hAnsi="Times New Roman" w:cs="Times New Roman"/>
                <w:color w:val="000000"/>
                <w:sz w:val="28"/>
                <w:szCs w:val="28"/>
                <w:lang w:val="en-US" w:eastAsia="lv-LV"/>
              </w:rPr>
              <w:t>Sabiedrības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līdzdalības</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rezultāti</w:t>
            </w:r>
            <w:proofErr w:type="spellEnd"/>
          </w:p>
        </w:tc>
        <w:tc>
          <w:tcPr>
            <w:tcW w:w="4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35C81" w:rsidRPr="00F04B82" w:rsidRDefault="00035C81" w:rsidP="00FA7A69">
            <w:pPr>
              <w:spacing w:after="0" w:line="240" w:lineRule="auto"/>
              <w:ind w:hanging="55"/>
              <w:jc w:val="both"/>
              <w:rPr>
                <w:rFonts w:ascii="Times New Roman" w:eastAsia="Times New Roman" w:hAnsi="Times New Roman" w:cs="Times New Roman"/>
                <w:color w:val="000000"/>
                <w:sz w:val="28"/>
                <w:szCs w:val="28"/>
                <w:lang w:eastAsia="lv-LV"/>
              </w:rPr>
            </w:pPr>
            <w:r w:rsidRPr="00F04B82">
              <w:rPr>
                <w:rFonts w:ascii="Times New Roman" w:eastAsia="Times New Roman" w:hAnsi="Times New Roman" w:cs="Times New Roman"/>
                <w:color w:val="000000"/>
                <w:sz w:val="28"/>
                <w:szCs w:val="28"/>
                <w:lang w:eastAsia="lv-LV"/>
              </w:rPr>
              <w:t xml:space="preserve">  LTBA atbalstīja likumprojektu.</w:t>
            </w:r>
          </w:p>
        </w:tc>
      </w:tr>
      <w:tr w:rsidR="00035C81" w:rsidRPr="00F04B82" w:rsidTr="00FA7A69">
        <w:trPr>
          <w:trHeight w:val="476"/>
        </w:trPr>
        <w:tc>
          <w:tcPr>
            <w:tcW w:w="426" w:type="dxa"/>
            <w:tcBorders>
              <w:top w:val="single" w:sz="4" w:space="0" w:color="auto"/>
              <w:left w:val="single" w:sz="4" w:space="0" w:color="auto"/>
              <w:bottom w:val="single" w:sz="4" w:space="0" w:color="auto"/>
              <w:right w:val="single" w:sz="4" w:space="0" w:color="auto"/>
            </w:tcBorders>
            <w:hideMark/>
          </w:tcPr>
          <w:p w:rsidR="00035C81" w:rsidRPr="00F04B82" w:rsidRDefault="00035C81" w:rsidP="00FA7A69">
            <w:pPr>
              <w:spacing w:after="0" w:line="240" w:lineRule="auto"/>
              <w:ind w:right="57"/>
              <w:jc w:val="center"/>
              <w:rPr>
                <w:rFonts w:ascii="Times New Roman" w:eastAsia="Times New Roman" w:hAnsi="Times New Roman" w:cs="Times New Roman"/>
                <w:bCs/>
                <w:color w:val="000000"/>
                <w:sz w:val="28"/>
                <w:szCs w:val="28"/>
                <w:lang w:val="en-US" w:eastAsia="lv-LV"/>
              </w:rPr>
            </w:pPr>
            <w:r w:rsidRPr="00F04B82">
              <w:rPr>
                <w:rFonts w:ascii="Times New Roman" w:eastAsia="Times New Roman" w:hAnsi="Times New Roman" w:cs="Times New Roman"/>
                <w:bCs/>
                <w:color w:val="000000"/>
                <w:sz w:val="28"/>
                <w:szCs w:val="28"/>
                <w:lang w:val="en-US" w:eastAsia="lv-LV"/>
              </w:rPr>
              <w:lastRenderedPageBreak/>
              <w:t>4.</w:t>
            </w:r>
          </w:p>
        </w:tc>
        <w:tc>
          <w:tcPr>
            <w:tcW w:w="4252" w:type="dxa"/>
            <w:tcBorders>
              <w:top w:val="single" w:sz="4" w:space="0" w:color="auto"/>
              <w:left w:val="single" w:sz="4" w:space="0" w:color="auto"/>
              <w:bottom w:val="single" w:sz="4" w:space="0" w:color="auto"/>
              <w:right w:val="single" w:sz="4" w:space="0" w:color="auto"/>
            </w:tcBorders>
            <w:hideMark/>
          </w:tcPr>
          <w:p w:rsidR="00035C81" w:rsidRPr="00F04B82" w:rsidRDefault="00035C81" w:rsidP="00FA7A69">
            <w:pPr>
              <w:spacing w:after="0" w:line="240" w:lineRule="auto"/>
              <w:ind w:right="57"/>
              <w:rPr>
                <w:rFonts w:ascii="Times New Roman" w:eastAsia="Times New Roman" w:hAnsi="Times New Roman" w:cs="Times New Roman"/>
                <w:color w:val="000000"/>
                <w:sz w:val="28"/>
                <w:szCs w:val="28"/>
                <w:lang w:val="en-US" w:eastAsia="lv-LV"/>
              </w:rPr>
            </w:pPr>
            <w:proofErr w:type="spellStart"/>
            <w:r w:rsidRPr="00F04B82">
              <w:rPr>
                <w:rFonts w:ascii="Times New Roman" w:eastAsia="Times New Roman" w:hAnsi="Times New Roman" w:cs="Times New Roman"/>
                <w:color w:val="000000"/>
                <w:sz w:val="28"/>
                <w:szCs w:val="28"/>
                <w:lang w:val="en-US" w:eastAsia="lv-LV"/>
              </w:rPr>
              <w:t>Cita</w:t>
            </w:r>
            <w:proofErr w:type="spellEnd"/>
            <w:r w:rsidRPr="00F04B82">
              <w:rPr>
                <w:rFonts w:ascii="Times New Roman" w:eastAsia="Times New Roman" w:hAnsi="Times New Roman" w:cs="Times New Roman"/>
                <w:color w:val="000000"/>
                <w:sz w:val="28"/>
                <w:szCs w:val="28"/>
                <w:lang w:val="en-US" w:eastAsia="lv-LV"/>
              </w:rPr>
              <w:t xml:space="preserve"> </w:t>
            </w:r>
            <w:proofErr w:type="spellStart"/>
            <w:r w:rsidRPr="00F04B82">
              <w:rPr>
                <w:rFonts w:ascii="Times New Roman" w:eastAsia="Times New Roman" w:hAnsi="Times New Roman" w:cs="Times New Roman"/>
                <w:color w:val="000000"/>
                <w:sz w:val="28"/>
                <w:szCs w:val="28"/>
                <w:lang w:val="en-US" w:eastAsia="lv-LV"/>
              </w:rPr>
              <w:t>informācija</w:t>
            </w:r>
            <w:proofErr w:type="spellEnd"/>
          </w:p>
        </w:tc>
        <w:tc>
          <w:tcPr>
            <w:tcW w:w="4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35C81" w:rsidRPr="00F04B82" w:rsidRDefault="00035C81" w:rsidP="00FA7A69">
            <w:pPr>
              <w:spacing w:after="0" w:line="240" w:lineRule="auto"/>
              <w:ind w:left="57"/>
              <w:jc w:val="both"/>
              <w:rPr>
                <w:rFonts w:ascii="Times New Roman" w:eastAsia="Times New Roman" w:hAnsi="Times New Roman" w:cs="Times New Roman"/>
                <w:color w:val="000000"/>
                <w:sz w:val="28"/>
                <w:szCs w:val="28"/>
                <w:lang w:eastAsia="lv-LV"/>
              </w:rPr>
            </w:pPr>
            <w:r w:rsidRPr="00F04B82">
              <w:rPr>
                <w:rFonts w:ascii="Times New Roman" w:eastAsia="Times New Roman" w:hAnsi="Times New Roman" w:cs="Times New Roman"/>
                <w:color w:val="000000"/>
                <w:sz w:val="28"/>
                <w:szCs w:val="28"/>
                <w:lang w:eastAsia="lv-LV"/>
              </w:rPr>
              <w:t>Nav</w:t>
            </w:r>
          </w:p>
        </w:tc>
      </w:tr>
    </w:tbl>
    <w:p w:rsidR="00035C81" w:rsidRPr="00F04B82" w:rsidRDefault="00035C81" w:rsidP="00035C81">
      <w:pPr>
        <w:spacing w:after="0" w:line="240" w:lineRule="auto"/>
        <w:ind w:firstLine="375"/>
        <w:jc w:val="center"/>
        <w:rPr>
          <w:rFonts w:ascii="Times New Roman" w:eastAsia="Times New Roman" w:hAnsi="Times New Roman" w:cs="Times New Roman"/>
          <w:b/>
          <w:sz w:val="28"/>
          <w:szCs w:val="28"/>
          <w:lang w:eastAsia="lv-LV"/>
        </w:rPr>
      </w:pPr>
    </w:p>
    <w:p w:rsidR="00035C81" w:rsidRPr="00F04B82" w:rsidRDefault="00035C81" w:rsidP="00035C81">
      <w:pPr>
        <w:spacing w:after="0" w:line="240" w:lineRule="auto"/>
        <w:ind w:firstLine="375"/>
        <w:jc w:val="center"/>
        <w:rPr>
          <w:rFonts w:ascii="Times New Roman" w:eastAsia="Times New Roman" w:hAnsi="Times New Roman" w:cs="Times New Roman"/>
          <w:b/>
          <w:sz w:val="28"/>
          <w:szCs w:val="28"/>
          <w:lang w:eastAsia="lv-LV"/>
        </w:rPr>
      </w:pP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4"/>
        <w:gridCol w:w="4235"/>
        <w:gridCol w:w="4661"/>
      </w:tblGrid>
      <w:tr w:rsidR="00035C81" w:rsidRPr="00F04B82" w:rsidTr="00FA7A69">
        <w:tc>
          <w:tcPr>
            <w:tcW w:w="9360" w:type="dxa"/>
            <w:gridSpan w:val="3"/>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jc w:val="center"/>
              <w:rPr>
                <w:rFonts w:ascii="Times New Roman" w:eastAsia="Times New Roman" w:hAnsi="Times New Roman" w:cs="Times New Roman"/>
                <w:b/>
                <w:bCs/>
                <w:sz w:val="28"/>
                <w:szCs w:val="28"/>
                <w:lang w:eastAsia="lv-LV"/>
              </w:rPr>
            </w:pPr>
            <w:r w:rsidRPr="00F04B82">
              <w:rPr>
                <w:rFonts w:ascii="Times New Roman" w:eastAsia="Times New Roman" w:hAnsi="Times New Roman" w:cs="Times New Roman"/>
                <w:b/>
                <w:bCs/>
                <w:sz w:val="28"/>
                <w:szCs w:val="28"/>
                <w:lang w:eastAsia="lv-LV"/>
              </w:rPr>
              <w:t>VII. Tiesību akta projekta izpildes nodrošināšana un tās ietekme uz institūcijām</w:t>
            </w:r>
          </w:p>
        </w:tc>
      </w:tr>
      <w:tr w:rsidR="00035C81" w:rsidRPr="00F04B82" w:rsidTr="00FA7A69">
        <w:trPr>
          <w:trHeight w:val="427"/>
        </w:trPr>
        <w:tc>
          <w:tcPr>
            <w:tcW w:w="464"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rPr>
                <w:rFonts w:ascii="Times New Roman" w:eastAsia="Times New Roman" w:hAnsi="Times New Roman" w:cs="Times New Roman"/>
                <w:bCs/>
                <w:sz w:val="28"/>
                <w:szCs w:val="28"/>
                <w:lang w:eastAsia="lv-LV"/>
              </w:rPr>
            </w:pPr>
            <w:r w:rsidRPr="00F04B82">
              <w:rPr>
                <w:rFonts w:ascii="Times New Roman" w:eastAsia="Times New Roman" w:hAnsi="Times New Roman" w:cs="Times New Roman"/>
                <w:bCs/>
                <w:sz w:val="28"/>
                <w:szCs w:val="28"/>
                <w:lang w:eastAsia="lv-LV"/>
              </w:rPr>
              <w:t>1.</w:t>
            </w:r>
          </w:p>
        </w:tc>
        <w:tc>
          <w:tcPr>
            <w:tcW w:w="423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 xml:space="preserve">Projekta izpildē iesaistītās institūcijas </w:t>
            </w:r>
          </w:p>
        </w:tc>
        <w:tc>
          <w:tcPr>
            <w:tcW w:w="4661"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jc w:val="both"/>
              <w:rPr>
                <w:rFonts w:ascii="Times New Roman" w:eastAsia="Times New Roman" w:hAnsi="Times New Roman" w:cs="Times New Roman"/>
                <w:bCs/>
                <w:sz w:val="28"/>
                <w:szCs w:val="28"/>
                <w:lang w:eastAsia="lv-LV"/>
              </w:rPr>
            </w:pPr>
            <w:r w:rsidRPr="00F04B82">
              <w:rPr>
                <w:rFonts w:ascii="Times New Roman" w:eastAsia="Times New Roman" w:hAnsi="Times New Roman" w:cs="Times New Roman"/>
                <w:bCs/>
                <w:sz w:val="28"/>
                <w:szCs w:val="28"/>
                <w:lang w:eastAsia="lv-LV"/>
              </w:rPr>
              <w:t>Lai nodrošinātu šī Nolīguma izpildi, visus jautājumus risina Nolīguma 3.panta 1.daļā minētās Pušu kompetentās institūcijas: Latvijā – Satiksmes ministrija, Krievijā – Transporta ministrija.</w:t>
            </w:r>
            <w:r w:rsidRPr="00F04B82">
              <w:rPr>
                <w:rFonts w:ascii="Times New Roman" w:eastAsia="Times New Roman" w:hAnsi="Times New Roman" w:cs="Times New Roman"/>
                <w:b/>
                <w:bCs/>
                <w:sz w:val="28"/>
                <w:szCs w:val="28"/>
                <w:lang w:eastAsia="lv-LV"/>
              </w:rPr>
              <w:t xml:space="preserve"> </w:t>
            </w:r>
          </w:p>
        </w:tc>
      </w:tr>
      <w:tr w:rsidR="00035C81" w:rsidRPr="00F04B82" w:rsidTr="00FA7A69">
        <w:trPr>
          <w:trHeight w:val="463"/>
        </w:trPr>
        <w:tc>
          <w:tcPr>
            <w:tcW w:w="464"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rPr>
                <w:rFonts w:ascii="Times New Roman" w:eastAsia="Times New Roman" w:hAnsi="Times New Roman" w:cs="Times New Roman"/>
                <w:bCs/>
                <w:sz w:val="28"/>
                <w:szCs w:val="28"/>
                <w:lang w:eastAsia="lv-LV"/>
              </w:rPr>
            </w:pPr>
            <w:r w:rsidRPr="00F04B82">
              <w:rPr>
                <w:rFonts w:ascii="Times New Roman" w:eastAsia="Times New Roman" w:hAnsi="Times New Roman" w:cs="Times New Roman"/>
                <w:bCs/>
                <w:sz w:val="28"/>
                <w:szCs w:val="28"/>
                <w:lang w:eastAsia="lv-LV"/>
              </w:rPr>
              <w:t>2.</w:t>
            </w:r>
          </w:p>
        </w:tc>
        <w:tc>
          <w:tcPr>
            <w:tcW w:w="423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Projekta izpildes ietekme uz pārvaldes funkcijām un institucionālo struktūru.</w:t>
            </w:r>
          </w:p>
          <w:p w:rsidR="00035C81" w:rsidRPr="00F04B82" w:rsidRDefault="00035C81" w:rsidP="00FA7A69">
            <w:pPr>
              <w:spacing w:after="0" w:line="240" w:lineRule="auto"/>
              <w:ind w:left="57" w:right="57"/>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4661"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jc w:val="both"/>
              <w:rPr>
                <w:rFonts w:ascii="Times New Roman" w:eastAsia="Times New Roman" w:hAnsi="Times New Roman" w:cs="Times New Roman"/>
                <w:bCs/>
                <w:sz w:val="28"/>
                <w:szCs w:val="28"/>
                <w:lang w:eastAsia="lv-LV"/>
              </w:rPr>
            </w:pPr>
            <w:r w:rsidRPr="00F04B82">
              <w:rPr>
                <w:rFonts w:ascii="Times New Roman" w:eastAsia="Times New Roman" w:hAnsi="Times New Roman" w:cs="Times New Roman"/>
                <w:bCs/>
                <w:sz w:val="28"/>
                <w:szCs w:val="28"/>
                <w:lang w:eastAsia="lv-LV"/>
              </w:rPr>
              <w:t>Likumprojekta īstenošana tiks veikta esošo cilvēkresursu ietvaros. Saistībā ar likumprojekta izpildi nebūs nepieciešams veidot jaunas institūcijas vai likvidēt, reorganizēt esošās.</w:t>
            </w:r>
          </w:p>
        </w:tc>
      </w:tr>
      <w:tr w:rsidR="00035C81" w:rsidRPr="00F04B82" w:rsidTr="00FA7A69">
        <w:trPr>
          <w:trHeight w:val="337"/>
        </w:trPr>
        <w:tc>
          <w:tcPr>
            <w:tcW w:w="464"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3.</w:t>
            </w:r>
          </w:p>
        </w:tc>
        <w:tc>
          <w:tcPr>
            <w:tcW w:w="4235"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Cita informācija</w:t>
            </w:r>
          </w:p>
        </w:tc>
        <w:tc>
          <w:tcPr>
            <w:tcW w:w="4661" w:type="dxa"/>
            <w:tcBorders>
              <w:top w:val="single" w:sz="4" w:space="0" w:color="auto"/>
              <w:left w:val="single" w:sz="4" w:space="0" w:color="auto"/>
              <w:bottom w:val="single" w:sz="4" w:space="0" w:color="auto"/>
              <w:right w:val="single" w:sz="4" w:space="0" w:color="auto"/>
            </w:tcBorders>
          </w:tcPr>
          <w:p w:rsidR="00035C81" w:rsidRPr="00F04B82" w:rsidRDefault="00035C81" w:rsidP="00FA7A69">
            <w:pPr>
              <w:spacing w:after="0" w:line="240" w:lineRule="auto"/>
              <w:ind w:left="57" w:right="57"/>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Nav</w:t>
            </w:r>
          </w:p>
        </w:tc>
      </w:tr>
    </w:tbl>
    <w:p w:rsidR="00035C81" w:rsidRPr="00F04B82" w:rsidRDefault="00035C81" w:rsidP="00035C81">
      <w:pPr>
        <w:tabs>
          <w:tab w:val="left" w:pos="5760"/>
        </w:tabs>
        <w:spacing w:after="0" w:line="240" w:lineRule="auto"/>
        <w:jc w:val="both"/>
        <w:rPr>
          <w:rFonts w:ascii="Times New Roman" w:eastAsia="Times New Roman" w:hAnsi="Times New Roman" w:cs="Times New Roman"/>
          <w:sz w:val="28"/>
          <w:szCs w:val="28"/>
          <w:lang w:eastAsia="lv-LV"/>
        </w:rPr>
      </w:pPr>
    </w:p>
    <w:p w:rsidR="00035C81" w:rsidRPr="00F04B82" w:rsidRDefault="00035C81" w:rsidP="00035C81">
      <w:pPr>
        <w:spacing w:after="0" w:line="240" w:lineRule="auto"/>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Anotācijas III, IV sadaļa – likumprojekts šīs jomas neskar.</w:t>
      </w:r>
    </w:p>
    <w:p w:rsidR="00035C81" w:rsidRPr="00F04B82" w:rsidRDefault="00035C81" w:rsidP="00035C81">
      <w:pPr>
        <w:spacing w:after="0" w:line="240" w:lineRule="auto"/>
        <w:jc w:val="both"/>
        <w:rPr>
          <w:rFonts w:ascii="Times New Roman" w:eastAsia="Times New Roman" w:hAnsi="Times New Roman" w:cs="Times New Roman"/>
          <w:sz w:val="28"/>
          <w:szCs w:val="28"/>
          <w:lang w:eastAsia="lv-LV"/>
        </w:rPr>
      </w:pPr>
    </w:p>
    <w:p w:rsidR="00035C81" w:rsidRPr="00F04B82" w:rsidRDefault="00035C81" w:rsidP="00035C81">
      <w:pPr>
        <w:spacing w:after="0" w:line="240" w:lineRule="auto"/>
        <w:jc w:val="both"/>
        <w:rPr>
          <w:rFonts w:ascii="Times New Roman" w:eastAsia="Times New Roman" w:hAnsi="Times New Roman" w:cs="Times New Roman"/>
          <w:sz w:val="28"/>
          <w:szCs w:val="28"/>
          <w:lang w:eastAsia="lv-LV"/>
        </w:rPr>
      </w:pPr>
    </w:p>
    <w:p w:rsidR="00035C81" w:rsidRPr="00F04B82" w:rsidRDefault="00035C81" w:rsidP="00035C81">
      <w:pPr>
        <w:spacing w:after="0" w:line="240" w:lineRule="auto"/>
        <w:jc w:val="both"/>
        <w:rPr>
          <w:rFonts w:ascii="Times New Roman" w:eastAsia="Times New Roman" w:hAnsi="Times New Roman" w:cs="Times New Roman"/>
          <w:sz w:val="28"/>
          <w:szCs w:val="28"/>
          <w:lang w:eastAsia="lv-LV"/>
        </w:rPr>
      </w:pPr>
    </w:p>
    <w:p w:rsidR="00035C81" w:rsidRPr="00F04B82" w:rsidRDefault="00035C81" w:rsidP="00035C81">
      <w:pPr>
        <w:spacing w:after="0" w:line="240" w:lineRule="auto"/>
        <w:rPr>
          <w:rFonts w:ascii="Arial" w:eastAsia="Times New Roman" w:hAnsi="Arial" w:cs="Arial"/>
          <w:color w:val="000000"/>
          <w:sz w:val="17"/>
          <w:szCs w:val="17"/>
          <w:lang w:eastAsia="lv-LV"/>
        </w:rPr>
      </w:pPr>
      <w:r w:rsidRPr="00F04B82">
        <w:rPr>
          <w:rFonts w:ascii="Times New Roman" w:eastAsia="Times New Roman" w:hAnsi="Times New Roman" w:cs="Times New Roman"/>
          <w:bCs/>
          <w:color w:val="000000"/>
          <w:sz w:val="28"/>
          <w:szCs w:val="28"/>
          <w:lang w:eastAsia="lv-LV"/>
        </w:rPr>
        <w:t>Satiksmes ministrs</w:t>
      </w:r>
      <w:r w:rsidRPr="00F04B82">
        <w:rPr>
          <w:rFonts w:ascii="Times New Roman" w:eastAsia="Times New Roman" w:hAnsi="Times New Roman" w:cs="Times New Roman"/>
          <w:b/>
          <w:color w:val="000000"/>
          <w:sz w:val="28"/>
          <w:szCs w:val="28"/>
          <w:lang w:val="de-DE" w:eastAsia="lv-LV"/>
        </w:rPr>
        <w:t xml:space="preserve">                                                    </w:t>
      </w:r>
      <w:r w:rsidRPr="00F04B82">
        <w:rPr>
          <w:rFonts w:ascii="Times New Roman" w:eastAsia="Times New Roman" w:hAnsi="Times New Roman" w:cs="Times New Roman"/>
          <w:b/>
          <w:color w:val="000000"/>
          <w:sz w:val="28"/>
          <w:szCs w:val="28"/>
          <w:lang w:eastAsia="lv-LV"/>
        </w:rPr>
        <w:t xml:space="preserve">                  </w:t>
      </w:r>
      <w:r w:rsidRPr="00F04B82">
        <w:rPr>
          <w:rFonts w:ascii="Times New Roman" w:eastAsia="Times New Roman" w:hAnsi="Times New Roman" w:cs="Times New Roman"/>
          <w:color w:val="000000"/>
          <w:sz w:val="28"/>
          <w:szCs w:val="28"/>
          <w:lang w:eastAsia="lv-LV"/>
        </w:rPr>
        <w:t>U</w:t>
      </w:r>
      <w:r w:rsidRPr="005C0209">
        <w:rPr>
          <w:rFonts w:ascii="Times New Roman" w:eastAsia="Times New Roman" w:hAnsi="Times New Roman" w:cs="Times New Roman"/>
          <w:color w:val="000000"/>
          <w:sz w:val="28"/>
          <w:szCs w:val="28"/>
          <w:lang w:eastAsia="lv-LV"/>
        </w:rPr>
        <w:t>.</w:t>
      </w:r>
      <w:r w:rsidRPr="005C0209">
        <w:rPr>
          <w:rFonts w:ascii="Times New Roman" w:eastAsia="Times New Roman" w:hAnsi="Times New Roman" w:cs="Times New Roman"/>
          <w:bCs/>
          <w:color w:val="000000"/>
          <w:sz w:val="28"/>
          <w:szCs w:val="28"/>
          <w:lang w:eastAsia="lv-LV"/>
        </w:rPr>
        <w:t xml:space="preserve"> </w:t>
      </w:r>
      <w:proofErr w:type="spellStart"/>
      <w:r w:rsidRPr="005C0209">
        <w:rPr>
          <w:rFonts w:ascii="Times New Roman" w:eastAsia="Times New Roman" w:hAnsi="Times New Roman" w:cs="Times New Roman"/>
          <w:bCs/>
          <w:color w:val="000000"/>
          <w:sz w:val="28"/>
          <w:szCs w:val="28"/>
          <w:lang w:eastAsia="lv-LV"/>
        </w:rPr>
        <w:t>Augulis</w:t>
      </w:r>
      <w:proofErr w:type="spellEnd"/>
    </w:p>
    <w:p w:rsidR="00035C81" w:rsidRPr="00F04B82" w:rsidRDefault="00035C81" w:rsidP="00035C81">
      <w:pPr>
        <w:spacing w:after="0" w:line="240" w:lineRule="auto"/>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ab/>
      </w:r>
      <w:r w:rsidRPr="00F04B82">
        <w:rPr>
          <w:rFonts w:ascii="Times New Roman" w:eastAsia="Times New Roman" w:hAnsi="Times New Roman" w:cs="Times New Roman"/>
          <w:sz w:val="28"/>
          <w:szCs w:val="28"/>
          <w:lang w:eastAsia="lv-LV"/>
        </w:rPr>
        <w:tab/>
        <w:t xml:space="preserve">        </w:t>
      </w:r>
    </w:p>
    <w:p w:rsidR="00035C81" w:rsidRPr="00F04B82" w:rsidRDefault="00035C81" w:rsidP="00035C81">
      <w:pPr>
        <w:spacing w:after="0" w:line="240" w:lineRule="auto"/>
        <w:jc w:val="both"/>
        <w:rPr>
          <w:rFonts w:ascii="Times New Roman" w:eastAsia="Times New Roman" w:hAnsi="Times New Roman" w:cs="Times New Roman"/>
          <w:sz w:val="28"/>
          <w:szCs w:val="28"/>
          <w:lang w:eastAsia="lv-LV"/>
        </w:rPr>
      </w:pPr>
    </w:p>
    <w:p w:rsidR="00035C81" w:rsidRPr="00F04B82" w:rsidRDefault="00035C81" w:rsidP="00035C81">
      <w:pPr>
        <w:spacing w:after="0" w:line="240" w:lineRule="auto"/>
        <w:jc w:val="both"/>
        <w:rPr>
          <w:rFonts w:ascii="Times New Roman" w:eastAsia="Times New Roman" w:hAnsi="Times New Roman" w:cs="Times New Roman"/>
          <w:sz w:val="28"/>
          <w:szCs w:val="28"/>
          <w:lang w:eastAsia="lv-LV"/>
        </w:rPr>
      </w:pPr>
      <w:r w:rsidRPr="00F04B82">
        <w:rPr>
          <w:rFonts w:ascii="Times New Roman" w:eastAsia="Times New Roman" w:hAnsi="Times New Roman" w:cs="Times New Roman"/>
          <w:sz w:val="28"/>
          <w:szCs w:val="28"/>
          <w:lang w:eastAsia="lv-LV"/>
        </w:rPr>
        <w:t xml:space="preserve">Vīza: Valsts sekretārs </w:t>
      </w:r>
      <w:r w:rsidRPr="00F04B82">
        <w:rPr>
          <w:rFonts w:ascii="Times New Roman" w:eastAsia="Times New Roman" w:hAnsi="Times New Roman" w:cs="Times New Roman"/>
          <w:sz w:val="28"/>
          <w:szCs w:val="28"/>
          <w:lang w:eastAsia="lv-LV"/>
        </w:rPr>
        <w:tab/>
      </w:r>
      <w:r w:rsidRPr="00F04B82">
        <w:rPr>
          <w:rFonts w:ascii="Times New Roman" w:eastAsia="Times New Roman" w:hAnsi="Times New Roman" w:cs="Times New Roman"/>
          <w:sz w:val="28"/>
          <w:szCs w:val="28"/>
          <w:lang w:eastAsia="lv-LV"/>
        </w:rPr>
        <w:tab/>
      </w:r>
      <w:r w:rsidRPr="00F04B82">
        <w:rPr>
          <w:rFonts w:ascii="Times New Roman" w:eastAsia="Times New Roman" w:hAnsi="Times New Roman" w:cs="Times New Roman"/>
          <w:sz w:val="28"/>
          <w:szCs w:val="28"/>
          <w:lang w:eastAsia="lv-LV"/>
        </w:rPr>
        <w:tab/>
      </w:r>
      <w:r w:rsidRPr="00F04B82">
        <w:rPr>
          <w:rFonts w:ascii="Times New Roman" w:eastAsia="Times New Roman" w:hAnsi="Times New Roman" w:cs="Times New Roman"/>
          <w:sz w:val="28"/>
          <w:szCs w:val="28"/>
          <w:lang w:eastAsia="lv-LV"/>
        </w:rPr>
        <w:tab/>
      </w:r>
      <w:r w:rsidRPr="00F04B82">
        <w:rPr>
          <w:rFonts w:ascii="Times New Roman" w:eastAsia="Times New Roman" w:hAnsi="Times New Roman" w:cs="Times New Roman"/>
          <w:sz w:val="28"/>
          <w:szCs w:val="28"/>
          <w:lang w:eastAsia="lv-LV"/>
        </w:rPr>
        <w:tab/>
      </w:r>
      <w:r w:rsidRPr="00F04B82">
        <w:rPr>
          <w:rFonts w:ascii="Times New Roman" w:eastAsia="Times New Roman" w:hAnsi="Times New Roman" w:cs="Times New Roman"/>
          <w:sz w:val="28"/>
          <w:szCs w:val="28"/>
          <w:lang w:eastAsia="lv-LV"/>
        </w:rPr>
        <w:tab/>
        <w:t xml:space="preserve">      </w:t>
      </w:r>
      <w:r w:rsidR="00B35D48">
        <w:rPr>
          <w:rFonts w:ascii="Times New Roman" w:eastAsia="Times New Roman" w:hAnsi="Times New Roman" w:cs="Times New Roman"/>
          <w:sz w:val="28"/>
          <w:szCs w:val="28"/>
          <w:lang w:eastAsia="lv-LV"/>
        </w:rPr>
        <w:t xml:space="preserve"> </w:t>
      </w:r>
      <w:r w:rsidRPr="00F04B82">
        <w:rPr>
          <w:rFonts w:ascii="Times New Roman" w:eastAsia="Times New Roman" w:hAnsi="Times New Roman" w:cs="Times New Roman"/>
          <w:sz w:val="28"/>
          <w:szCs w:val="28"/>
          <w:lang w:eastAsia="lv-LV"/>
        </w:rPr>
        <w:t>K. Ozoliņš</w:t>
      </w:r>
    </w:p>
    <w:p w:rsidR="00035C81" w:rsidRPr="00F04B82" w:rsidRDefault="00035C81" w:rsidP="00035C81">
      <w:pPr>
        <w:spacing w:after="0" w:line="240" w:lineRule="auto"/>
        <w:jc w:val="both"/>
        <w:rPr>
          <w:rFonts w:ascii="Times New Roman" w:eastAsia="Times New Roman" w:hAnsi="Times New Roman" w:cs="Times New Roman"/>
          <w:sz w:val="24"/>
          <w:szCs w:val="24"/>
          <w:lang w:eastAsia="lv-LV"/>
        </w:rPr>
      </w:pPr>
      <w:r w:rsidRPr="00F04B82">
        <w:rPr>
          <w:rFonts w:ascii="Times New Roman" w:eastAsia="Times New Roman" w:hAnsi="Times New Roman" w:cs="Times New Roman"/>
          <w:sz w:val="24"/>
          <w:szCs w:val="24"/>
          <w:lang w:eastAsia="lv-LV"/>
        </w:rPr>
        <w:t xml:space="preserve"> </w:t>
      </w:r>
    </w:p>
    <w:p w:rsidR="00035C81" w:rsidRPr="00F04B82" w:rsidRDefault="00035C81" w:rsidP="00035C81">
      <w:pPr>
        <w:spacing w:after="0" w:line="240" w:lineRule="auto"/>
        <w:jc w:val="both"/>
        <w:rPr>
          <w:rFonts w:ascii="Times New Roman" w:eastAsia="Times New Roman" w:hAnsi="Times New Roman" w:cs="Times New Roman"/>
          <w:sz w:val="20"/>
          <w:szCs w:val="20"/>
          <w:lang w:eastAsia="lv-LV"/>
        </w:rPr>
      </w:pPr>
    </w:p>
    <w:p w:rsidR="00035C81" w:rsidRPr="00F04B82" w:rsidRDefault="00035C81" w:rsidP="00035C81">
      <w:pPr>
        <w:spacing w:after="0" w:line="240" w:lineRule="auto"/>
        <w:jc w:val="both"/>
        <w:rPr>
          <w:rFonts w:ascii="Times New Roman" w:eastAsia="Times New Roman" w:hAnsi="Times New Roman" w:cs="Times New Roman"/>
          <w:sz w:val="20"/>
          <w:szCs w:val="20"/>
          <w:lang w:eastAsia="lv-LV"/>
        </w:rPr>
      </w:pPr>
    </w:p>
    <w:p w:rsidR="00035C81" w:rsidRPr="00F04B82" w:rsidRDefault="00035C81" w:rsidP="00035C81">
      <w:pPr>
        <w:spacing w:after="0" w:line="240" w:lineRule="auto"/>
        <w:jc w:val="both"/>
        <w:rPr>
          <w:rFonts w:ascii="Times New Roman" w:eastAsia="Times New Roman" w:hAnsi="Times New Roman" w:cs="Times New Roman"/>
          <w:sz w:val="20"/>
          <w:szCs w:val="20"/>
          <w:lang w:eastAsia="lv-LV"/>
        </w:rPr>
      </w:pPr>
    </w:p>
    <w:p w:rsidR="00035C81" w:rsidRPr="00F04B82" w:rsidRDefault="000317F4" w:rsidP="00035C81">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03</w:t>
      </w:r>
      <w:r w:rsidR="00035C81" w:rsidRPr="00F04B82">
        <w:rPr>
          <w:rFonts w:ascii="Times New Roman" w:eastAsia="Times New Roman" w:hAnsi="Times New Roman" w:cs="Times New Roman"/>
          <w:color w:val="000000"/>
          <w:sz w:val="20"/>
          <w:szCs w:val="20"/>
          <w:lang w:eastAsia="lv-LV"/>
        </w:rPr>
        <w:t>.</w:t>
      </w:r>
      <w:r w:rsidR="00035C81">
        <w:rPr>
          <w:rFonts w:ascii="Times New Roman" w:eastAsia="Times New Roman" w:hAnsi="Times New Roman" w:cs="Times New Roman"/>
          <w:color w:val="000000"/>
          <w:sz w:val="20"/>
          <w:szCs w:val="20"/>
          <w:lang w:eastAsia="lv-LV"/>
        </w:rPr>
        <w:t>0</w:t>
      </w:r>
      <w:r>
        <w:rPr>
          <w:rFonts w:ascii="Times New Roman" w:eastAsia="Times New Roman" w:hAnsi="Times New Roman" w:cs="Times New Roman"/>
          <w:color w:val="000000"/>
          <w:sz w:val="20"/>
          <w:szCs w:val="20"/>
          <w:lang w:eastAsia="lv-LV"/>
        </w:rPr>
        <w:t>5</w:t>
      </w:r>
      <w:r w:rsidR="00035C81" w:rsidRPr="00F04B82">
        <w:rPr>
          <w:rFonts w:ascii="Times New Roman" w:eastAsia="Times New Roman" w:hAnsi="Times New Roman" w:cs="Times New Roman"/>
          <w:color w:val="000000"/>
          <w:sz w:val="20"/>
          <w:szCs w:val="20"/>
          <w:lang w:eastAsia="lv-LV"/>
        </w:rPr>
        <w:t>.201</w:t>
      </w:r>
      <w:r w:rsidR="00035C81">
        <w:rPr>
          <w:rFonts w:ascii="Times New Roman" w:eastAsia="Times New Roman" w:hAnsi="Times New Roman" w:cs="Times New Roman"/>
          <w:color w:val="000000"/>
          <w:sz w:val="20"/>
          <w:szCs w:val="20"/>
          <w:lang w:eastAsia="lv-LV"/>
        </w:rPr>
        <w:t>6</w:t>
      </w:r>
      <w:r w:rsidR="00035C81" w:rsidRPr="00F04B82">
        <w:rPr>
          <w:rFonts w:ascii="Times New Roman" w:eastAsia="Times New Roman" w:hAnsi="Times New Roman" w:cs="Times New Roman"/>
          <w:color w:val="000000"/>
          <w:sz w:val="20"/>
          <w:szCs w:val="20"/>
          <w:lang w:eastAsia="lv-LV"/>
        </w:rPr>
        <w:t>.</w:t>
      </w:r>
    </w:p>
    <w:p w:rsidR="00035C81" w:rsidRPr="00F04B82" w:rsidRDefault="00A27168" w:rsidP="00035C81">
      <w:pPr>
        <w:spacing w:after="0" w:line="240" w:lineRule="auto"/>
        <w:rPr>
          <w:rFonts w:ascii="Times New Roman" w:eastAsia="Times New Roman" w:hAnsi="Times New Roman" w:cs="Times New Roman"/>
          <w:color w:val="000000"/>
          <w:sz w:val="20"/>
          <w:szCs w:val="20"/>
          <w:lang w:val="en-US" w:eastAsia="lv-LV"/>
        </w:rPr>
      </w:pPr>
      <w:r>
        <w:rPr>
          <w:rFonts w:ascii="Times New Roman" w:eastAsia="Times New Roman" w:hAnsi="Times New Roman" w:cs="Times New Roman"/>
          <w:color w:val="000000"/>
          <w:sz w:val="20"/>
          <w:szCs w:val="20"/>
          <w:lang w:val="en-US" w:eastAsia="lv-LV"/>
        </w:rPr>
        <w:t>99</w:t>
      </w:r>
      <w:r w:rsidR="00B56C51">
        <w:rPr>
          <w:rFonts w:ascii="Times New Roman" w:eastAsia="Times New Roman" w:hAnsi="Times New Roman" w:cs="Times New Roman"/>
          <w:color w:val="000000"/>
          <w:sz w:val="20"/>
          <w:szCs w:val="20"/>
          <w:lang w:val="en-US" w:eastAsia="lv-LV"/>
        </w:rPr>
        <w:t>0</w:t>
      </w:r>
    </w:p>
    <w:p w:rsidR="00035C81" w:rsidRPr="00F04B82" w:rsidRDefault="00035C81" w:rsidP="00035C81">
      <w:pPr>
        <w:spacing w:after="0" w:line="240" w:lineRule="auto"/>
        <w:jc w:val="both"/>
        <w:rPr>
          <w:rFonts w:ascii="Times New Roman" w:eastAsia="Times New Roman" w:hAnsi="Times New Roman" w:cs="Times New Roman"/>
          <w:sz w:val="20"/>
          <w:szCs w:val="20"/>
          <w:lang w:eastAsia="lv-LV"/>
        </w:rPr>
      </w:pPr>
      <w:r w:rsidRPr="00F04B82">
        <w:rPr>
          <w:rFonts w:ascii="Times New Roman" w:eastAsia="Times New Roman" w:hAnsi="Times New Roman" w:cs="Times New Roman"/>
          <w:sz w:val="20"/>
          <w:szCs w:val="20"/>
          <w:lang w:eastAsia="lv-LV"/>
        </w:rPr>
        <w:t>O.Artemjeva</w:t>
      </w:r>
    </w:p>
    <w:p w:rsidR="00035C81" w:rsidRPr="00F04B82" w:rsidRDefault="00035C81" w:rsidP="00035C81">
      <w:pPr>
        <w:spacing w:after="0" w:line="240" w:lineRule="auto"/>
        <w:jc w:val="both"/>
        <w:rPr>
          <w:rFonts w:ascii="Times New Roman" w:eastAsia="Times New Roman" w:hAnsi="Times New Roman" w:cs="Times New Roman"/>
          <w:sz w:val="20"/>
          <w:szCs w:val="20"/>
          <w:lang w:eastAsia="lv-LV"/>
        </w:rPr>
      </w:pPr>
      <w:r w:rsidRPr="00F04B82">
        <w:rPr>
          <w:rFonts w:ascii="Times New Roman" w:eastAsia="Times New Roman" w:hAnsi="Times New Roman" w:cs="Times New Roman"/>
          <w:sz w:val="20"/>
          <w:szCs w:val="20"/>
          <w:lang w:eastAsia="lv-LV"/>
        </w:rPr>
        <w:t>67028029, olga.artemjeva@sam.gov.lv</w:t>
      </w:r>
    </w:p>
    <w:p w:rsidR="00035C81" w:rsidRPr="00F04B82" w:rsidRDefault="00035C81" w:rsidP="00035C81">
      <w:pPr>
        <w:spacing w:after="0" w:line="240" w:lineRule="auto"/>
        <w:rPr>
          <w:rFonts w:ascii="Times New Roman" w:eastAsia="Times New Roman" w:hAnsi="Times New Roman" w:cs="Times New Roman"/>
          <w:sz w:val="24"/>
          <w:szCs w:val="24"/>
          <w:lang w:eastAsia="lv-LV"/>
        </w:rPr>
      </w:pPr>
    </w:p>
    <w:p w:rsidR="00035C81" w:rsidRPr="00F04B82" w:rsidRDefault="00035C81" w:rsidP="00035C81"/>
    <w:p w:rsidR="00035C81" w:rsidRDefault="00035C81" w:rsidP="00035C81"/>
    <w:p w:rsidR="00477A74" w:rsidRDefault="00477A74"/>
    <w:sectPr w:rsidR="00477A74" w:rsidSect="00810F8F">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BB" w:rsidRDefault="007B5DBB" w:rsidP="00035C81">
      <w:pPr>
        <w:spacing w:after="0" w:line="240" w:lineRule="auto"/>
      </w:pPr>
      <w:r>
        <w:separator/>
      </w:r>
    </w:p>
  </w:endnote>
  <w:endnote w:type="continuationSeparator" w:id="0">
    <w:p w:rsidR="007B5DBB" w:rsidRDefault="007B5DBB" w:rsidP="0003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B" w:rsidRDefault="001F0E95" w:rsidP="00B32139">
    <w:pPr>
      <w:pStyle w:val="naisc"/>
      <w:spacing w:before="0" w:after="0"/>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C57CC">
      <w:rPr>
        <w:noProof/>
        <w:sz w:val="20"/>
        <w:szCs w:val="20"/>
      </w:rPr>
      <w:t>SAMAnot_030516_LVRUnol</w:t>
    </w:r>
    <w:r>
      <w:rPr>
        <w:sz w:val="20"/>
        <w:szCs w:val="20"/>
      </w:rPr>
      <w:fldChar w:fldCharType="end"/>
    </w:r>
    <w:r>
      <w:rPr>
        <w:sz w:val="20"/>
        <w:szCs w:val="20"/>
      </w:rPr>
      <w:t>;</w:t>
    </w:r>
    <w:r w:rsidR="00C12F22">
      <w:rPr>
        <w:sz w:val="20"/>
        <w:szCs w:val="20"/>
      </w:rPr>
      <w:t xml:space="preserve"> </w:t>
    </w:r>
    <w:r>
      <w:rPr>
        <w:sz w:val="20"/>
        <w:szCs w:val="20"/>
      </w:rPr>
      <w:t xml:space="preserve">Likumprojekts „Par Latvijas Republikas valdības un Krievijas </w:t>
    </w:r>
    <w:r w:rsidR="00035C81">
      <w:rPr>
        <w:sz w:val="20"/>
        <w:szCs w:val="20"/>
      </w:rPr>
      <w:t>F</w:t>
    </w:r>
    <w:r>
      <w:rPr>
        <w:sz w:val="20"/>
        <w:szCs w:val="20"/>
      </w:rPr>
      <w:t xml:space="preserve">ederācijas valdības nolīgumu par tiešo starptautisko dzelzceļa satiksmi” </w:t>
    </w:r>
  </w:p>
  <w:p w:rsidR="003818EB" w:rsidRDefault="007B5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B" w:rsidRDefault="001F0E95" w:rsidP="0031549E">
    <w:pPr>
      <w:pStyle w:val="naisc"/>
      <w:spacing w:before="0" w:after="0"/>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C57CC">
      <w:rPr>
        <w:noProof/>
        <w:sz w:val="20"/>
        <w:szCs w:val="20"/>
      </w:rPr>
      <w:t>SAMAnot_030516_LVRUnol</w:t>
    </w:r>
    <w:r>
      <w:rPr>
        <w:sz w:val="20"/>
        <w:szCs w:val="20"/>
      </w:rPr>
      <w:fldChar w:fldCharType="end"/>
    </w:r>
    <w:r>
      <w:rPr>
        <w:sz w:val="20"/>
        <w:szCs w:val="20"/>
      </w:rPr>
      <w:t>;</w:t>
    </w:r>
    <w:r w:rsidR="00C12F22">
      <w:rPr>
        <w:sz w:val="20"/>
        <w:szCs w:val="20"/>
      </w:rPr>
      <w:t xml:space="preserve"> </w:t>
    </w:r>
    <w:r>
      <w:rPr>
        <w:sz w:val="20"/>
        <w:szCs w:val="20"/>
      </w:rPr>
      <w:t>Likumprojekts</w:t>
    </w:r>
    <w:r w:rsidR="00C12F22">
      <w:rPr>
        <w:sz w:val="20"/>
        <w:szCs w:val="20"/>
      </w:rPr>
      <w:t xml:space="preserve"> </w:t>
    </w:r>
    <w:r>
      <w:rPr>
        <w:sz w:val="20"/>
        <w:szCs w:val="20"/>
      </w:rPr>
      <w:t xml:space="preserve">„Par Latvijas Republikas valdības un Krievijas Federācijas valdības nolīgumu par tiešo starptautisko dzelzceļa satiksmi” </w:t>
    </w:r>
  </w:p>
  <w:p w:rsidR="003818EB" w:rsidRDefault="007B5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BB" w:rsidRDefault="007B5DBB" w:rsidP="00035C81">
      <w:pPr>
        <w:spacing w:after="0" w:line="240" w:lineRule="auto"/>
      </w:pPr>
      <w:r>
        <w:separator/>
      </w:r>
    </w:p>
  </w:footnote>
  <w:footnote w:type="continuationSeparator" w:id="0">
    <w:p w:rsidR="007B5DBB" w:rsidRDefault="007B5DBB" w:rsidP="00035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B" w:rsidRDefault="001F0E95" w:rsidP="005A4F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8EB" w:rsidRDefault="007B5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B" w:rsidRPr="004C57CC" w:rsidRDefault="001F0E95" w:rsidP="005A4F6B">
    <w:pPr>
      <w:pStyle w:val="Header"/>
      <w:framePr w:wrap="around" w:vAnchor="text" w:hAnchor="margin" w:xAlign="center" w:y="1"/>
      <w:rPr>
        <w:rStyle w:val="PageNumber"/>
        <w:rFonts w:ascii="Times New Roman" w:hAnsi="Times New Roman" w:cs="Times New Roman"/>
        <w:sz w:val="20"/>
        <w:szCs w:val="20"/>
      </w:rPr>
    </w:pPr>
    <w:r w:rsidRPr="004C57CC">
      <w:rPr>
        <w:rStyle w:val="PageNumber"/>
        <w:rFonts w:ascii="Times New Roman" w:hAnsi="Times New Roman" w:cs="Times New Roman"/>
        <w:sz w:val="20"/>
        <w:szCs w:val="20"/>
      </w:rPr>
      <w:fldChar w:fldCharType="begin"/>
    </w:r>
    <w:r w:rsidRPr="004C57CC">
      <w:rPr>
        <w:rStyle w:val="PageNumber"/>
        <w:rFonts w:ascii="Times New Roman" w:hAnsi="Times New Roman" w:cs="Times New Roman"/>
        <w:sz w:val="20"/>
        <w:szCs w:val="20"/>
      </w:rPr>
      <w:instrText xml:space="preserve">PAGE  </w:instrText>
    </w:r>
    <w:r w:rsidRPr="004C57CC">
      <w:rPr>
        <w:rStyle w:val="PageNumber"/>
        <w:rFonts w:ascii="Times New Roman" w:hAnsi="Times New Roman" w:cs="Times New Roman"/>
        <w:sz w:val="20"/>
        <w:szCs w:val="20"/>
      </w:rPr>
      <w:fldChar w:fldCharType="separate"/>
    </w:r>
    <w:r w:rsidR="008C3E15">
      <w:rPr>
        <w:rStyle w:val="PageNumber"/>
        <w:rFonts w:ascii="Times New Roman" w:hAnsi="Times New Roman" w:cs="Times New Roman"/>
        <w:noProof/>
        <w:sz w:val="20"/>
        <w:szCs w:val="20"/>
      </w:rPr>
      <w:t>6</w:t>
    </w:r>
    <w:r w:rsidRPr="004C57CC">
      <w:rPr>
        <w:rStyle w:val="PageNumber"/>
        <w:rFonts w:ascii="Times New Roman" w:hAnsi="Times New Roman" w:cs="Times New Roman"/>
        <w:sz w:val="20"/>
        <w:szCs w:val="20"/>
      </w:rPr>
      <w:fldChar w:fldCharType="end"/>
    </w:r>
  </w:p>
  <w:p w:rsidR="003818EB" w:rsidRDefault="007B5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81"/>
    <w:rsid w:val="00020F85"/>
    <w:rsid w:val="000317F4"/>
    <w:rsid w:val="000327DE"/>
    <w:rsid w:val="00035C81"/>
    <w:rsid w:val="0011145B"/>
    <w:rsid w:val="00125A2E"/>
    <w:rsid w:val="00180EDB"/>
    <w:rsid w:val="001F0E95"/>
    <w:rsid w:val="002369FD"/>
    <w:rsid w:val="00316E89"/>
    <w:rsid w:val="003B3895"/>
    <w:rsid w:val="00477A74"/>
    <w:rsid w:val="004C57CC"/>
    <w:rsid w:val="00623E63"/>
    <w:rsid w:val="007021C6"/>
    <w:rsid w:val="00737232"/>
    <w:rsid w:val="007B5DBB"/>
    <w:rsid w:val="00812FAC"/>
    <w:rsid w:val="008603EC"/>
    <w:rsid w:val="00873C69"/>
    <w:rsid w:val="008A2303"/>
    <w:rsid w:val="008C3E15"/>
    <w:rsid w:val="009303B2"/>
    <w:rsid w:val="00A27168"/>
    <w:rsid w:val="00B35D48"/>
    <w:rsid w:val="00B56C51"/>
    <w:rsid w:val="00C12F22"/>
    <w:rsid w:val="00D85DF9"/>
    <w:rsid w:val="00D9364A"/>
    <w:rsid w:val="00FC4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5C81"/>
  </w:style>
  <w:style w:type="paragraph" w:styleId="Footer">
    <w:name w:val="footer"/>
    <w:basedOn w:val="Normal"/>
    <w:link w:val="FooterChar"/>
    <w:uiPriority w:val="99"/>
    <w:unhideWhenUsed/>
    <w:rsid w:val="00035C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5C81"/>
  </w:style>
  <w:style w:type="paragraph" w:customStyle="1" w:styleId="naisc">
    <w:name w:val="naisc"/>
    <w:basedOn w:val="Normal"/>
    <w:rsid w:val="00035C81"/>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rsid w:val="00035C8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5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5C81"/>
  </w:style>
  <w:style w:type="paragraph" w:styleId="Footer">
    <w:name w:val="footer"/>
    <w:basedOn w:val="Normal"/>
    <w:link w:val="FooterChar"/>
    <w:uiPriority w:val="99"/>
    <w:unhideWhenUsed/>
    <w:rsid w:val="00035C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5C81"/>
  </w:style>
  <w:style w:type="paragraph" w:customStyle="1" w:styleId="naisc">
    <w:name w:val="naisc"/>
    <w:basedOn w:val="Normal"/>
    <w:rsid w:val="00035C81"/>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rsid w:val="00035C8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2460-8D51-4A07-AF9A-93E754E9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5422</Words>
  <Characters>3092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Latvijas Republikas valdības un Krievijas Federācijas valdības nolīgumu par tiešo starptautisko dzelzceļa satiksmi"</dc:title>
  <dc:subject>likumprojekta sākotnējās ietekmes novērtējuma ziņojums (anotācija)</dc:subject>
  <dc:creator>Olga Artemjeva</dc:creator>
  <dc:description>t.67028029; e-pasts: olga.artemjeva@sam.gov.lv</dc:description>
  <cp:lastModifiedBy>Olga Artemjeva</cp:lastModifiedBy>
  <cp:revision>17</cp:revision>
  <cp:lastPrinted>2016-05-03T08:50:00Z</cp:lastPrinted>
  <dcterms:created xsi:type="dcterms:W3CDTF">2016-04-26T09:07:00Z</dcterms:created>
  <dcterms:modified xsi:type="dcterms:W3CDTF">2016-05-05T04:38:00Z</dcterms:modified>
</cp:coreProperties>
</file>