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1C6D" w14:textId="77777777" w:rsidR="005B0502" w:rsidRDefault="005B0502" w:rsidP="005B0502"/>
    <w:p w14:paraId="082408B7" w14:textId="5C2B6252" w:rsidR="005B0502" w:rsidRPr="00A9391C" w:rsidRDefault="005B0502" w:rsidP="00A9391C">
      <w:pPr>
        <w:jc w:val="right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Projekts</w:t>
      </w:r>
    </w:p>
    <w:p w14:paraId="696F1943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662915CD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</w:p>
    <w:p w14:paraId="513639FB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285B2A3A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4C6FB6F4" w14:textId="239A0571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270DE8">
        <w:rPr>
          <w:rFonts w:eastAsia="Times New Roman" w:cs="Times New Roman"/>
          <w:szCs w:val="24"/>
          <w:lang w:val="de-DE" w:eastAsia="lv-LV"/>
        </w:rPr>
        <w:t>6</w:t>
      </w:r>
      <w:r w:rsidRPr="005B0502">
        <w:rPr>
          <w:rFonts w:eastAsia="Times New Roman" w:cs="Times New Roman"/>
          <w:szCs w:val="24"/>
          <w:lang w:val="de-DE" w:eastAsia="lv-LV"/>
        </w:rPr>
        <w:t xml:space="preserve">.gada ___._______                                                                                     </w:t>
      </w:r>
      <w:r w:rsidRPr="005B0502">
        <w:rPr>
          <w:rFonts w:eastAsia="Times New Roman" w:cs="Times New Roman"/>
          <w:szCs w:val="24"/>
          <w:lang w:eastAsia="lv-LV"/>
        </w:rPr>
        <w:t xml:space="preserve">Noteikumi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14:paraId="74CA9E35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14:paraId="1C2442DA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14:paraId="362578B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5695D8C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4DAB3120" w14:textId="11B7BF72" w:rsidR="005B0502" w:rsidRPr="005B0502" w:rsidRDefault="00BA6267" w:rsidP="005B0502">
      <w:pPr>
        <w:jc w:val="center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b/>
          <w:iCs/>
          <w:szCs w:val="24"/>
        </w:rPr>
        <w:t>Grozījum</w:t>
      </w:r>
      <w:r w:rsidR="00EA3361">
        <w:rPr>
          <w:rFonts w:eastAsia="Times New Roman" w:cs="Times New Roman"/>
          <w:b/>
          <w:iCs/>
          <w:szCs w:val="24"/>
        </w:rPr>
        <w:t>s</w:t>
      </w:r>
      <w:r>
        <w:rPr>
          <w:rFonts w:eastAsia="Times New Roman" w:cs="Times New Roman"/>
          <w:b/>
          <w:iCs/>
          <w:szCs w:val="24"/>
        </w:rPr>
        <w:t xml:space="preserve"> Ministru kabineta 2009</w:t>
      </w:r>
      <w:r w:rsidR="005B0502" w:rsidRPr="005B0502">
        <w:rPr>
          <w:rFonts w:eastAsia="Times New Roman" w:cs="Times New Roman"/>
          <w:b/>
          <w:iCs/>
          <w:szCs w:val="24"/>
        </w:rPr>
        <w:t>.gada 2</w:t>
      </w:r>
      <w:r>
        <w:rPr>
          <w:rFonts w:eastAsia="Times New Roman" w:cs="Times New Roman"/>
          <w:b/>
          <w:iCs/>
          <w:szCs w:val="24"/>
        </w:rPr>
        <w:t>7</w:t>
      </w:r>
      <w:r w:rsidR="005B0502" w:rsidRPr="005B0502">
        <w:rPr>
          <w:rFonts w:eastAsia="Times New Roman" w:cs="Times New Roman"/>
          <w:b/>
          <w:iCs/>
          <w:szCs w:val="24"/>
        </w:rPr>
        <w:t>.</w:t>
      </w:r>
      <w:r>
        <w:rPr>
          <w:rFonts w:eastAsia="Times New Roman" w:cs="Times New Roman"/>
          <w:b/>
          <w:iCs/>
          <w:szCs w:val="24"/>
        </w:rPr>
        <w:t>okto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bra </w:t>
      </w:r>
      <w:r w:rsidR="005B0502">
        <w:rPr>
          <w:rFonts w:eastAsia="Times New Roman" w:cs="Times New Roman"/>
          <w:b/>
          <w:iCs/>
          <w:szCs w:val="24"/>
        </w:rPr>
        <w:t>noteikumos Nr.</w:t>
      </w:r>
      <w:r>
        <w:rPr>
          <w:rFonts w:eastAsia="Times New Roman" w:cs="Times New Roman"/>
          <w:b/>
          <w:iCs/>
          <w:szCs w:val="24"/>
        </w:rPr>
        <w:t>1227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 „</w:t>
      </w:r>
      <w:r w:rsidRPr="00BA6267">
        <w:rPr>
          <w:rFonts w:eastAsia="Times New Roman" w:cs="Times New Roman"/>
          <w:b/>
          <w:bCs/>
          <w:szCs w:val="24"/>
          <w:lang w:eastAsia="ru-RU"/>
        </w:rPr>
        <w:t>Noteikumi par regulējamiem sabiedrisko pakalpojumu veidiem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”  </w:t>
      </w:r>
    </w:p>
    <w:p w14:paraId="3B886DBE" w14:textId="77777777" w:rsidR="005B0502" w:rsidRPr="005B0502" w:rsidRDefault="005B0502" w:rsidP="005B0502">
      <w:pPr>
        <w:jc w:val="right"/>
        <w:rPr>
          <w:rFonts w:eastAsia="Times New Roman" w:cs="Times New Roman"/>
          <w:iCs/>
          <w:szCs w:val="24"/>
        </w:rPr>
      </w:pPr>
    </w:p>
    <w:p w14:paraId="7BE6F90C" w14:textId="77777777" w:rsidR="005B0502" w:rsidRPr="005B0502" w:rsidRDefault="005B0502" w:rsidP="005B0502">
      <w:pPr>
        <w:jc w:val="right"/>
        <w:rPr>
          <w:rFonts w:eastAsia="Times New Roman" w:cs="Times New Roman"/>
          <w:iCs/>
          <w:szCs w:val="24"/>
        </w:rPr>
      </w:pPr>
    </w:p>
    <w:p w14:paraId="713ECAFB" w14:textId="6D83530F" w:rsidR="00BA6267" w:rsidRDefault="005B0502" w:rsidP="00BA6267">
      <w:pPr>
        <w:jc w:val="right"/>
        <w:rPr>
          <w:rFonts w:eastAsia="Times New Roman" w:cs="Times New Roman"/>
          <w:iCs/>
          <w:szCs w:val="24"/>
        </w:rPr>
      </w:pPr>
      <w:r w:rsidRPr="005B0502">
        <w:rPr>
          <w:rFonts w:eastAsia="Times New Roman" w:cs="Times New Roman"/>
          <w:iCs/>
          <w:szCs w:val="24"/>
        </w:rPr>
        <w:t xml:space="preserve">Izdoti saskaņā ar </w:t>
      </w:r>
      <w:r w:rsidR="00BA6267">
        <w:rPr>
          <w:rFonts w:eastAsia="Times New Roman" w:cs="Times New Roman"/>
          <w:iCs/>
          <w:szCs w:val="24"/>
        </w:rPr>
        <w:t>likumu</w:t>
      </w:r>
    </w:p>
    <w:p w14:paraId="7B60A8F4" w14:textId="77777777" w:rsidR="00BA6267" w:rsidRDefault="00BA6267" w:rsidP="00BA6267">
      <w:pPr>
        <w:jc w:val="right"/>
      </w:pPr>
      <w:r w:rsidRPr="00BA6267">
        <w:t xml:space="preserve">“Par sabiedrisko pakalpojumu regulatoriem” </w:t>
      </w:r>
    </w:p>
    <w:p w14:paraId="3591B34D" w14:textId="463E892F" w:rsidR="005B0502" w:rsidRPr="005B0502" w:rsidRDefault="00BA6267" w:rsidP="00BA6267">
      <w:pPr>
        <w:jc w:val="right"/>
        <w:rPr>
          <w:rFonts w:eastAsia="Times New Roman" w:cs="Times New Roman"/>
          <w:b/>
          <w:iCs/>
          <w:szCs w:val="24"/>
        </w:rPr>
      </w:pPr>
      <w:r w:rsidRPr="00BA6267">
        <w:t>2.panta ceturto daļu</w:t>
      </w:r>
      <w:r w:rsidR="005B0502" w:rsidRPr="005B0502">
        <w:rPr>
          <w:rFonts w:eastAsia="Times New Roman" w:cs="Times New Roman"/>
          <w:iCs/>
          <w:szCs w:val="24"/>
        </w:rPr>
        <w:t xml:space="preserve"> </w:t>
      </w:r>
    </w:p>
    <w:p w14:paraId="31986259" w14:textId="77777777" w:rsidR="005B0502" w:rsidRDefault="005B0502" w:rsidP="005B0502"/>
    <w:p w14:paraId="3E01ADD9" w14:textId="77777777" w:rsidR="005B0502" w:rsidRDefault="005B0502" w:rsidP="00B03B41">
      <w:pPr>
        <w:pStyle w:val="ListParagraph"/>
        <w:ind w:firstLine="720"/>
      </w:pPr>
    </w:p>
    <w:p w14:paraId="220E5B9B" w14:textId="01FE5E0F" w:rsidR="00B03B41" w:rsidRPr="00270DE8" w:rsidRDefault="00BA6267" w:rsidP="00270DE8">
      <w:pPr>
        <w:pStyle w:val="ListParagraph"/>
        <w:ind w:left="0" w:firstLine="720"/>
        <w:jc w:val="both"/>
      </w:pPr>
      <w:r w:rsidRPr="00270DE8">
        <w:t>Izdarīt Ministru kabineta 2009</w:t>
      </w:r>
      <w:r w:rsidR="005618D5" w:rsidRPr="00270DE8">
        <w:t>.gada 2</w:t>
      </w:r>
      <w:r w:rsidRPr="00270DE8">
        <w:t>7</w:t>
      </w:r>
      <w:r w:rsidR="005618D5" w:rsidRPr="00270DE8">
        <w:t>.</w:t>
      </w:r>
      <w:r w:rsidRPr="00270DE8">
        <w:t>okto</w:t>
      </w:r>
      <w:r w:rsidR="005618D5" w:rsidRPr="00270DE8">
        <w:t>bra noteikumos Nr.</w:t>
      </w:r>
      <w:r w:rsidRPr="00270DE8">
        <w:t>1227</w:t>
      </w:r>
      <w:r w:rsidR="00A9391C" w:rsidRPr="00270DE8">
        <w:t xml:space="preserve"> </w:t>
      </w:r>
      <w:r w:rsidR="005618D5" w:rsidRPr="00270DE8">
        <w:t>„</w:t>
      </w:r>
      <w:r w:rsidRPr="00270DE8">
        <w:t>Noteikumi par regulējamiem sabiedrisko pakalpojumu veidiem</w:t>
      </w:r>
      <w:r w:rsidR="00B03B41" w:rsidRPr="00270DE8">
        <w:t xml:space="preserve">” </w:t>
      </w:r>
      <w:r w:rsidR="005618D5" w:rsidRPr="00270DE8">
        <w:t>(</w:t>
      </w:r>
      <w:r w:rsidR="00EA3361" w:rsidRPr="00270DE8">
        <w:t>Latvijas Vēstnesis, 2009, 172. nr.; 2011, 44., 205. nr.; 2015, 40.nr.</w:t>
      </w:r>
      <w:r w:rsidR="005618D5" w:rsidRPr="00270DE8">
        <w:t>)</w:t>
      </w:r>
      <w:r w:rsidR="00B03B41" w:rsidRPr="00270DE8">
        <w:t xml:space="preserve"> </w:t>
      </w:r>
      <w:r w:rsidR="00270DE8" w:rsidRPr="00270DE8">
        <w:t>grozījumu un s</w:t>
      </w:r>
      <w:r w:rsidR="00EA3361" w:rsidRPr="00270DE8">
        <w:t>vītrot 8</w:t>
      </w:r>
      <w:r w:rsidR="00B03B41" w:rsidRPr="00270DE8">
        <w:t>.punktu</w:t>
      </w:r>
      <w:r w:rsidR="00EA3361" w:rsidRPr="00270DE8">
        <w:t>.</w:t>
      </w:r>
    </w:p>
    <w:p w14:paraId="7648ADA2" w14:textId="77777777" w:rsidR="009B012C" w:rsidRDefault="009B012C" w:rsidP="009B012C">
      <w:pPr>
        <w:ind w:firstLine="720"/>
        <w:jc w:val="both"/>
      </w:pPr>
    </w:p>
    <w:p w14:paraId="7378336A" w14:textId="77777777" w:rsidR="009B012C" w:rsidRDefault="009B012C" w:rsidP="009B012C">
      <w:pPr>
        <w:ind w:firstLine="720"/>
        <w:jc w:val="both"/>
      </w:pPr>
    </w:p>
    <w:p w14:paraId="0095711C" w14:textId="1B43D76A" w:rsidR="00270DE8" w:rsidRP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Ministru prezidents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  <w:t xml:space="preserve">             </w:t>
      </w:r>
      <w:r w:rsidRPr="00270DE8">
        <w:rPr>
          <w:rFonts w:cs="Times New Roman"/>
          <w:szCs w:val="24"/>
        </w:rPr>
        <w:tab/>
        <w:t xml:space="preserve">                       </w:t>
      </w:r>
      <w:r>
        <w:rPr>
          <w:rFonts w:cs="Times New Roman"/>
          <w:szCs w:val="24"/>
        </w:rPr>
        <w:t xml:space="preserve">            </w:t>
      </w:r>
      <w:r w:rsidRPr="00270DE8">
        <w:rPr>
          <w:rFonts w:cs="Times New Roman"/>
          <w:szCs w:val="24"/>
        </w:rPr>
        <w:t>M.Kučinskis</w:t>
      </w:r>
    </w:p>
    <w:p w14:paraId="002100F7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  <w:bookmarkStart w:id="0" w:name="_GoBack"/>
    </w:p>
    <w:bookmarkEnd w:id="0"/>
    <w:p w14:paraId="0D2EA348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</w:p>
    <w:p w14:paraId="513AABD3" w14:textId="77777777" w:rsidR="00270DE8" w:rsidRP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Satiksmes ministrs</w:t>
      </w:r>
      <w:r w:rsidRPr="00270DE8">
        <w:rPr>
          <w:rFonts w:cs="Times New Roman"/>
          <w:szCs w:val="24"/>
        </w:rPr>
        <w:tab/>
        <w:t xml:space="preserve">  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  <w:t xml:space="preserve">                                    U.Augulis</w:t>
      </w:r>
    </w:p>
    <w:p w14:paraId="52DEA79A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ab/>
      </w:r>
    </w:p>
    <w:p w14:paraId="42D092A4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      </w:t>
      </w:r>
    </w:p>
    <w:p w14:paraId="5696734C" w14:textId="77777777" w:rsidR="00270DE8" w:rsidRP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Iesniedzējs: satiksmes ministrs</w:t>
      </w:r>
      <w:r w:rsidRPr="00270DE8">
        <w:rPr>
          <w:rFonts w:cs="Times New Roman"/>
          <w:szCs w:val="24"/>
        </w:rPr>
        <w:tab/>
        <w:t xml:space="preserve">                       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  <w:t xml:space="preserve">                         U.Augulis</w:t>
      </w:r>
    </w:p>
    <w:p w14:paraId="64D1FCA7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</w:p>
    <w:p w14:paraId="66D68EE6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</w:p>
    <w:p w14:paraId="5034ED8A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</w:p>
    <w:p w14:paraId="198994C3" w14:textId="14ABC7D7" w:rsidR="00270DE8" w:rsidRP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Vīza: valsts sekretārs                                                                                        K.Ozoliņš</w:t>
      </w:r>
    </w:p>
    <w:p w14:paraId="5E54602C" w14:textId="4E1CB735" w:rsidR="009B012C" w:rsidRPr="009B012C" w:rsidRDefault="00270DE8" w:rsidP="00270DE8">
      <w:pPr>
        <w:ind w:firstLine="720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            </w:t>
      </w:r>
    </w:p>
    <w:p w14:paraId="65FA51E5" w14:textId="77777777" w:rsidR="009B012C" w:rsidRPr="009B012C" w:rsidRDefault="009B012C" w:rsidP="009B012C">
      <w:pPr>
        <w:ind w:firstLine="720"/>
        <w:jc w:val="both"/>
        <w:rPr>
          <w:rFonts w:cs="Times New Roman"/>
          <w:szCs w:val="24"/>
        </w:rPr>
      </w:pPr>
    </w:p>
    <w:p w14:paraId="4F24BD32" w14:textId="77777777" w:rsidR="009B012C" w:rsidRPr="009B012C" w:rsidRDefault="009B012C" w:rsidP="009B012C">
      <w:pPr>
        <w:ind w:firstLine="720"/>
        <w:jc w:val="both"/>
        <w:rPr>
          <w:rFonts w:cs="Times New Roman"/>
          <w:szCs w:val="24"/>
        </w:rPr>
      </w:pPr>
    </w:p>
    <w:p w14:paraId="306671E0" w14:textId="77777777" w:rsidR="009B012C" w:rsidRDefault="009B012C" w:rsidP="00C31E55">
      <w:pPr>
        <w:jc w:val="both"/>
        <w:rPr>
          <w:rFonts w:cs="Times New Roman"/>
          <w:szCs w:val="24"/>
        </w:rPr>
      </w:pPr>
    </w:p>
    <w:p w14:paraId="312EC12F" w14:textId="77777777" w:rsidR="00C31E55" w:rsidRDefault="00C31E55" w:rsidP="00C31E55">
      <w:pPr>
        <w:jc w:val="both"/>
        <w:rPr>
          <w:rFonts w:cs="Times New Roman"/>
          <w:szCs w:val="24"/>
        </w:rPr>
      </w:pPr>
    </w:p>
    <w:p w14:paraId="1D1E3DC7" w14:textId="77777777" w:rsidR="00270DE8" w:rsidRDefault="00270DE8" w:rsidP="00C31E55">
      <w:pPr>
        <w:jc w:val="both"/>
        <w:rPr>
          <w:rFonts w:cs="Times New Roman"/>
          <w:szCs w:val="24"/>
        </w:rPr>
      </w:pPr>
    </w:p>
    <w:p w14:paraId="2C34B763" w14:textId="77777777" w:rsidR="00270DE8" w:rsidRDefault="00270DE8" w:rsidP="00C31E55">
      <w:pPr>
        <w:jc w:val="both"/>
        <w:rPr>
          <w:rFonts w:cs="Times New Roman"/>
          <w:szCs w:val="24"/>
        </w:rPr>
      </w:pPr>
    </w:p>
    <w:p w14:paraId="7D6C1E5D" w14:textId="77777777" w:rsidR="00270DE8" w:rsidRDefault="00270DE8" w:rsidP="00C31E55">
      <w:pPr>
        <w:jc w:val="both"/>
        <w:rPr>
          <w:rFonts w:cs="Times New Roman"/>
          <w:szCs w:val="24"/>
        </w:rPr>
      </w:pPr>
    </w:p>
    <w:p w14:paraId="37D5C7FA" w14:textId="77777777" w:rsidR="00270DE8" w:rsidRPr="009B012C" w:rsidRDefault="00270DE8" w:rsidP="00C31E55">
      <w:pPr>
        <w:jc w:val="both"/>
        <w:rPr>
          <w:rFonts w:cs="Times New Roman"/>
          <w:szCs w:val="24"/>
        </w:rPr>
      </w:pPr>
    </w:p>
    <w:p w14:paraId="3C32FCED" w14:textId="0925F776" w:rsidR="009B012C" w:rsidRPr="009B012C" w:rsidRDefault="002F6E20" w:rsidP="009B012C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12.04</w:t>
      </w:r>
      <w:r w:rsidR="00270DE8">
        <w:rPr>
          <w:rFonts w:cs="Times New Roman"/>
          <w:sz w:val="20"/>
          <w:szCs w:val="20"/>
        </w:rPr>
        <w:t>.2016</w:t>
      </w:r>
      <w:r w:rsidR="009B012C" w:rsidRPr="009B012C">
        <w:rPr>
          <w:rFonts w:cs="Times New Roman"/>
          <w:sz w:val="20"/>
          <w:szCs w:val="20"/>
        </w:rPr>
        <w:t xml:space="preserve"> </w:t>
      </w:r>
    </w:p>
    <w:p w14:paraId="0B1DD855" w14:textId="6A7D8F9F" w:rsidR="009B012C" w:rsidRPr="009B012C" w:rsidRDefault="009B012C" w:rsidP="009B012C">
      <w:pPr>
        <w:spacing w:line="259" w:lineRule="auto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="00270DE8">
        <w:rPr>
          <w:rFonts w:cs="Times New Roman"/>
          <w:sz w:val="20"/>
          <w:szCs w:val="20"/>
        </w:rPr>
        <w:t>5</w:t>
      </w:r>
    </w:p>
    <w:p w14:paraId="1B1A5D2E" w14:textId="6B48E009" w:rsidR="009B012C" w:rsidRDefault="009B012C" w:rsidP="009B012C">
      <w:pPr>
        <w:spacing w:line="259" w:lineRule="auto"/>
        <w:rPr>
          <w:rFonts w:cs="Times New Roman"/>
          <w:sz w:val="20"/>
          <w:szCs w:val="20"/>
        </w:rPr>
      </w:pPr>
      <w:r w:rsidRPr="009B012C">
        <w:rPr>
          <w:rFonts w:cs="Times New Roman"/>
          <w:sz w:val="20"/>
          <w:szCs w:val="20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AUTHOR   \* MERGEFORMAT </w:instrText>
      </w:r>
      <w:r w:rsidRPr="009B012C">
        <w:rPr>
          <w:rFonts w:cs="Times New Roman"/>
          <w:sz w:val="20"/>
          <w:szCs w:val="20"/>
        </w:rPr>
        <w:fldChar w:fldCharType="separate"/>
      </w:r>
      <w:r w:rsidRPr="009B012C">
        <w:rPr>
          <w:rFonts w:cs="Times New Roman"/>
          <w:noProof/>
          <w:sz w:val="20"/>
          <w:szCs w:val="20"/>
        </w:rPr>
        <w:t xml:space="preserve">Kristīne </w:t>
      </w:r>
      <w:r>
        <w:rPr>
          <w:rFonts w:cs="Times New Roman"/>
          <w:noProof/>
          <w:sz w:val="20"/>
          <w:szCs w:val="20"/>
        </w:rPr>
        <w:t>Grīnvalde</w:t>
      </w:r>
      <w:r w:rsidRPr="009B012C">
        <w:rPr>
          <w:rFonts w:cs="Times New Roman"/>
          <w:sz w:val="20"/>
          <w:szCs w:val="20"/>
        </w:rPr>
        <w:fldChar w:fldCharType="end"/>
      </w:r>
    </w:p>
    <w:p w14:paraId="48642BC0" w14:textId="2E5C3185" w:rsidR="00C31E55" w:rsidRPr="00C31E55" w:rsidRDefault="009B012C" w:rsidP="00C31E55">
      <w:pPr>
        <w:spacing w:line="259" w:lineRule="auto"/>
        <w:rPr>
          <w:rFonts w:cs="Times New Roman"/>
          <w:sz w:val="20"/>
          <w:szCs w:val="20"/>
          <w:lang w:val="it-IT"/>
        </w:rPr>
      </w:pPr>
      <w:r w:rsidRPr="009B012C">
        <w:rPr>
          <w:rFonts w:cs="Times New Roman"/>
          <w:sz w:val="20"/>
          <w:szCs w:val="20"/>
          <w:lang w:val="it-IT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COMMENTS   \* MERGEFORMAT </w:instrText>
      </w:r>
      <w:r w:rsidRPr="009B012C">
        <w:rPr>
          <w:rFonts w:cs="Times New Roman"/>
          <w:sz w:val="20"/>
          <w:szCs w:val="20"/>
          <w:lang w:val="it-IT"/>
        </w:rPr>
        <w:fldChar w:fldCharType="separate"/>
      </w:r>
      <w:r w:rsidRPr="009B012C">
        <w:rPr>
          <w:rFonts w:cs="Times New Roman"/>
          <w:sz w:val="20"/>
          <w:szCs w:val="20"/>
        </w:rPr>
        <w:t>6702837</w:t>
      </w:r>
      <w:r>
        <w:rPr>
          <w:rFonts w:cs="Times New Roman"/>
          <w:sz w:val="20"/>
          <w:szCs w:val="20"/>
        </w:rPr>
        <w:t>1, kristine.grinvalde</w:t>
      </w:r>
      <w:r w:rsidRPr="009B012C">
        <w:rPr>
          <w:rFonts w:cs="Times New Roman"/>
          <w:sz w:val="20"/>
          <w:szCs w:val="20"/>
        </w:rPr>
        <w:t>@sam.gov.lv</w:t>
      </w:r>
      <w:r w:rsidRPr="009B012C">
        <w:rPr>
          <w:rFonts w:cs="Times New Roman"/>
          <w:sz w:val="20"/>
          <w:szCs w:val="20"/>
          <w:lang w:val="it-IT"/>
        </w:rPr>
        <w:fldChar w:fldCharType="end"/>
      </w:r>
    </w:p>
    <w:p w14:paraId="4B628A81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p w14:paraId="0A4868B4" w14:textId="77777777" w:rsidR="00C31E55" w:rsidRPr="00C31E55" w:rsidRDefault="00C31E55" w:rsidP="00EC3CD5">
      <w:pPr>
        <w:jc w:val="both"/>
        <w:rPr>
          <w:rFonts w:cs="Times New Roman"/>
          <w:sz w:val="20"/>
          <w:szCs w:val="20"/>
        </w:rPr>
      </w:pPr>
    </w:p>
    <w:sectPr w:rsidR="00C31E55" w:rsidRPr="00C31E55" w:rsidSect="00692B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16F4" w14:textId="77777777" w:rsidR="005D494A" w:rsidRDefault="005D494A" w:rsidP="00F77F82">
      <w:r>
        <w:separator/>
      </w:r>
    </w:p>
  </w:endnote>
  <w:endnote w:type="continuationSeparator" w:id="0">
    <w:p w14:paraId="46030A7B" w14:textId="77777777" w:rsidR="005D494A" w:rsidRDefault="005D494A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C540" w14:textId="496D6E59" w:rsidR="00121A9C" w:rsidRDefault="00121A9C">
    <w:pPr>
      <w:pStyle w:val="Footer"/>
    </w:pPr>
  </w:p>
  <w:p w14:paraId="42EB10B6" w14:textId="77777777" w:rsidR="00121A9C" w:rsidRDefault="00121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1EAC" w14:textId="10EB12A6" w:rsidR="00121A9C" w:rsidRPr="005B0502" w:rsidRDefault="00121A9C" w:rsidP="00A9391C">
    <w:pPr>
      <w:jc w:val="both"/>
      <w:rPr>
        <w:rFonts w:eastAsia="Times New Roman" w:cs="Times New Roman"/>
        <w:sz w:val="20"/>
        <w:szCs w:val="20"/>
        <w:lang w:eastAsia="lv-LV"/>
      </w:rPr>
    </w:pPr>
    <w:r>
      <w:rPr>
        <w:sz w:val="20"/>
        <w:szCs w:val="20"/>
      </w:rPr>
      <w:t>SAMNo</w:t>
    </w:r>
    <w:r w:rsidR="002F6E20">
      <w:rPr>
        <w:sz w:val="20"/>
        <w:szCs w:val="20"/>
      </w:rPr>
      <w:t>t_1204</w:t>
    </w:r>
    <w:r w:rsidR="00270DE8">
      <w:rPr>
        <w:sz w:val="20"/>
        <w:szCs w:val="20"/>
      </w:rPr>
      <w:t>16</w:t>
    </w:r>
    <w:r w:rsidR="00C31E55">
      <w:rPr>
        <w:sz w:val="20"/>
        <w:szCs w:val="20"/>
      </w:rPr>
      <w:t>_GrozMK1227</w:t>
    </w:r>
    <w:r w:rsidRPr="00F77F82">
      <w:rPr>
        <w:sz w:val="20"/>
        <w:szCs w:val="20"/>
      </w:rPr>
      <w:t xml:space="preserve">; </w:t>
    </w:r>
    <w:r w:rsidRPr="00F77F82">
      <w:rPr>
        <w:rFonts w:eastAsia="Times New Roman" w:cs="Times New Roman"/>
        <w:sz w:val="20"/>
        <w:szCs w:val="20"/>
        <w:lang w:eastAsia="lv-LV"/>
      </w:rPr>
      <w:t>Ministru kabineta noteikumu projekts “</w:t>
    </w:r>
    <w:r w:rsidR="00C31E55" w:rsidRPr="00C31E55">
      <w:rPr>
        <w:rFonts w:eastAsia="Times New Roman" w:cs="Times New Roman"/>
        <w:iCs/>
        <w:sz w:val="20"/>
        <w:szCs w:val="20"/>
      </w:rPr>
      <w:t>Grozījums Ministru kabineta 2009.gada 27.oktobra noteikumos Nr.1227 „Noteikumi par regulējamiem sa</w:t>
    </w:r>
    <w:r w:rsidR="00C31E55">
      <w:rPr>
        <w:rFonts w:eastAsia="Times New Roman" w:cs="Times New Roman"/>
        <w:iCs/>
        <w:sz w:val="20"/>
        <w:szCs w:val="20"/>
      </w:rPr>
      <w:t>biedrisko pakalpojumu veidiem”</w:t>
    </w:r>
    <w:r w:rsidRPr="00F77F82">
      <w:rPr>
        <w:rFonts w:eastAsia="Times New Roman" w:cs="Times New Roman"/>
        <w:iCs/>
        <w:sz w:val="20"/>
        <w:szCs w:val="20"/>
      </w:rPr>
      <w:t>”</w:t>
    </w:r>
    <w:r w:rsidRPr="005B0502">
      <w:rPr>
        <w:rFonts w:eastAsia="Times New Roman" w:cs="Times New Roman"/>
        <w:iCs/>
        <w:sz w:val="20"/>
        <w:szCs w:val="20"/>
      </w:rPr>
      <w:t xml:space="preserve">  </w:t>
    </w:r>
  </w:p>
  <w:p w14:paraId="2F52B19C" w14:textId="77777777" w:rsidR="00121A9C" w:rsidRDefault="00121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7686" w14:textId="77777777" w:rsidR="005D494A" w:rsidRDefault="005D494A" w:rsidP="00F77F82">
      <w:r>
        <w:separator/>
      </w:r>
    </w:p>
  </w:footnote>
  <w:footnote w:type="continuationSeparator" w:id="0">
    <w:p w14:paraId="79950ECB" w14:textId="77777777" w:rsidR="005D494A" w:rsidRDefault="005D494A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A70E0" w14:textId="6A19D23C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126D3" w14:textId="77777777" w:rsidR="00121A9C" w:rsidRDefault="00121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FB3A" w14:textId="2DC5AC89" w:rsidR="00121A9C" w:rsidRDefault="00121A9C">
    <w:pPr>
      <w:pStyle w:val="Header"/>
      <w:jc w:val="center"/>
    </w:pPr>
  </w:p>
  <w:p w14:paraId="4B795505" w14:textId="77777777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1"/>
    <w:rsid w:val="0002140E"/>
    <w:rsid w:val="00087BEF"/>
    <w:rsid w:val="00087C7B"/>
    <w:rsid w:val="000E0995"/>
    <w:rsid w:val="000E2F73"/>
    <w:rsid w:val="000F4F0E"/>
    <w:rsid w:val="00115C87"/>
    <w:rsid w:val="00121A9C"/>
    <w:rsid w:val="001509A5"/>
    <w:rsid w:val="00166B5A"/>
    <w:rsid w:val="0017622F"/>
    <w:rsid w:val="0018356E"/>
    <w:rsid w:val="001A537C"/>
    <w:rsid w:val="001B6A18"/>
    <w:rsid w:val="002157A1"/>
    <w:rsid w:val="00221769"/>
    <w:rsid w:val="00254F4F"/>
    <w:rsid w:val="00256152"/>
    <w:rsid w:val="00270DE8"/>
    <w:rsid w:val="00286EA1"/>
    <w:rsid w:val="00292505"/>
    <w:rsid w:val="002B2024"/>
    <w:rsid w:val="002C379A"/>
    <w:rsid w:val="002D4B99"/>
    <w:rsid w:val="002E0102"/>
    <w:rsid w:val="002F3EAD"/>
    <w:rsid w:val="002F6E20"/>
    <w:rsid w:val="00341DD4"/>
    <w:rsid w:val="00354D51"/>
    <w:rsid w:val="003A6949"/>
    <w:rsid w:val="003C46F1"/>
    <w:rsid w:val="003F1D2B"/>
    <w:rsid w:val="00402A0E"/>
    <w:rsid w:val="00424138"/>
    <w:rsid w:val="004325EB"/>
    <w:rsid w:val="00444C0B"/>
    <w:rsid w:val="004511F7"/>
    <w:rsid w:val="00466B24"/>
    <w:rsid w:val="004734C6"/>
    <w:rsid w:val="004D6786"/>
    <w:rsid w:val="004F11A7"/>
    <w:rsid w:val="004F7721"/>
    <w:rsid w:val="00542814"/>
    <w:rsid w:val="0056110D"/>
    <w:rsid w:val="005618D5"/>
    <w:rsid w:val="005779A1"/>
    <w:rsid w:val="0058142E"/>
    <w:rsid w:val="00596E44"/>
    <w:rsid w:val="005B0502"/>
    <w:rsid w:val="005B7FD9"/>
    <w:rsid w:val="005C4790"/>
    <w:rsid w:val="005D494A"/>
    <w:rsid w:val="005E36D3"/>
    <w:rsid w:val="005E42E4"/>
    <w:rsid w:val="00614B8F"/>
    <w:rsid w:val="00662F9F"/>
    <w:rsid w:val="00692B7F"/>
    <w:rsid w:val="00697930"/>
    <w:rsid w:val="00775260"/>
    <w:rsid w:val="00777965"/>
    <w:rsid w:val="00792632"/>
    <w:rsid w:val="00834026"/>
    <w:rsid w:val="008348D9"/>
    <w:rsid w:val="00837529"/>
    <w:rsid w:val="0084214D"/>
    <w:rsid w:val="008636F7"/>
    <w:rsid w:val="008875CD"/>
    <w:rsid w:val="008943BE"/>
    <w:rsid w:val="008D2E12"/>
    <w:rsid w:val="008F4A18"/>
    <w:rsid w:val="00905C00"/>
    <w:rsid w:val="00936FED"/>
    <w:rsid w:val="009370DB"/>
    <w:rsid w:val="00942B06"/>
    <w:rsid w:val="009472E7"/>
    <w:rsid w:val="009B012C"/>
    <w:rsid w:val="009D7BB7"/>
    <w:rsid w:val="00A37AD1"/>
    <w:rsid w:val="00A53593"/>
    <w:rsid w:val="00A56EAD"/>
    <w:rsid w:val="00A9391C"/>
    <w:rsid w:val="00B0050E"/>
    <w:rsid w:val="00B03B41"/>
    <w:rsid w:val="00B21C4C"/>
    <w:rsid w:val="00B454A1"/>
    <w:rsid w:val="00B916E2"/>
    <w:rsid w:val="00BA6267"/>
    <w:rsid w:val="00BB06A4"/>
    <w:rsid w:val="00BE0757"/>
    <w:rsid w:val="00BE5534"/>
    <w:rsid w:val="00C31E55"/>
    <w:rsid w:val="00CA24DB"/>
    <w:rsid w:val="00CC12D9"/>
    <w:rsid w:val="00D13B57"/>
    <w:rsid w:val="00D71E4C"/>
    <w:rsid w:val="00D86EF8"/>
    <w:rsid w:val="00DB3568"/>
    <w:rsid w:val="00DB4694"/>
    <w:rsid w:val="00E072E2"/>
    <w:rsid w:val="00E33AF9"/>
    <w:rsid w:val="00E40A07"/>
    <w:rsid w:val="00EA3361"/>
    <w:rsid w:val="00EC3A85"/>
    <w:rsid w:val="00EC3CD5"/>
    <w:rsid w:val="00EE1070"/>
    <w:rsid w:val="00EF73EF"/>
    <w:rsid w:val="00F05F12"/>
    <w:rsid w:val="00F616AF"/>
    <w:rsid w:val="00F74CD4"/>
    <w:rsid w:val="00F77F82"/>
    <w:rsid w:val="00F83C9C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4397D"/>
  <w15:chartTrackingRefBased/>
  <w15:docId w15:val="{916E7AE8-8A2E-4F4B-ACC9-AA1254E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4E6D-F2D1-4B83-9F1D-54431633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27.oktobra noteikumos Nr.1227 „Noteikumi par regulējamiem sabiedrisko pakalpojumu veidiem”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2009.gada 27.oktobra noteikumos Nr.1227 „Noteikumi par regulējamiem sabiedrisko pakalpojumu veidiem””   </dc:title>
  <dc:subject/>
  <dc:creator>Kristīne Bondare</dc:creator>
  <cp:keywords>Ministru kabineta noteikumu projekts</cp:keywords>
  <dc:description>kristine.grinvalde@sam.gov.lv
tel.26594532
</dc:description>
  <cp:lastModifiedBy>Kristīne Bondare</cp:lastModifiedBy>
  <cp:revision>4</cp:revision>
  <cp:lastPrinted>2016-04-12T07:26:00Z</cp:lastPrinted>
  <dcterms:created xsi:type="dcterms:W3CDTF">2016-04-12T07:01:00Z</dcterms:created>
  <dcterms:modified xsi:type="dcterms:W3CDTF">2016-04-18T08:03:00Z</dcterms:modified>
</cp:coreProperties>
</file>