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D4" w:rsidRPr="00116297" w:rsidRDefault="008752D4" w:rsidP="008752D4">
      <w:pPr>
        <w:pStyle w:val="Parasts1"/>
        <w:spacing w:after="0" w:line="240" w:lineRule="auto"/>
        <w:jc w:val="center"/>
        <w:rPr>
          <w:rFonts w:ascii="Times New Roman" w:eastAsia="Times New Roman" w:hAnsi="Times New Roman"/>
          <w:b/>
          <w:bCs/>
          <w:sz w:val="24"/>
          <w:szCs w:val="24"/>
          <w:lang w:eastAsia="lv-LV"/>
        </w:rPr>
      </w:pPr>
      <w:r w:rsidRPr="00116297">
        <w:rPr>
          <w:rFonts w:ascii="Times New Roman" w:eastAsia="Times New Roman" w:hAnsi="Times New Roman"/>
          <w:b/>
          <w:bCs/>
          <w:sz w:val="24"/>
          <w:szCs w:val="24"/>
          <w:lang w:eastAsia="lv-LV"/>
        </w:rPr>
        <w:t xml:space="preserve">Likumprojekta „Grozījumi </w:t>
      </w:r>
      <w:r w:rsidR="00DF1187" w:rsidRPr="00116297">
        <w:rPr>
          <w:rFonts w:ascii="Times New Roman" w:eastAsia="Times New Roman" w:hAnsi="Times New Roman"/>
          <w:b/>
          <w:bCs/>
          <w:sz w:val="24"/>
          <w:szCs w:val="24"/>
          <w:lang w:eastAsia="lv-LV"/>
        </w:rPr>
        <w:t>Valsts pārvaldes iekārtas</w:t>
      </w:r>
      <w:r w:rsidR="000F24DE" w:rsidRPr="00116297">
        <w:rPr>
          <w:rFonts w:ascii="Times New Roman" w:eastAsia="Times New Roman" w:hAnsi="Times New Roman"/>
          <w:b/>
          <w:bCs/>
          <w:sz w:val="24"/>
          <w:szCs w:val="24"/>
          <w:lang w:eastAsia="lv-LV"/>
        </w:rPr>
        <w:t xml:space="preserve"> likumā</w:t>
      </w:r>
      <w:r w:rsidRPr="00116297">
        <w:rPr>
          <w:rFonts w:ascii="Times New Roman" w:eastAsia="Times New Roman" w:hAnsi="Times New Roman"/>
          <w:b/>
          <w:bCs/>
          <w:sz w:val="24"/>
          <w:szCs w:val="24"/>
          <w:lang w:eastAsia="lv-LV"/>
        </w:rPr>
        <w:t>” sākotnējās ietekmes novērtējuma ziņojums (anotācija)</w:t>
      </w:r>
    </w:p>
    <w:p w:rsidR="005703E1" w:rsidRPr="00116297" w:rsidRDefault="005703E1" w:rsidP="008752D4">
      <w:pPr>
        <w:pStyle w:val="Parasts1"/>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752D4" w:rsidRPr="006C20A0" w:rsidTr="005B430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116297"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116297">
              <w:rPr>
                <w:rFonts w:ascii="Times New Roman" w:eastAsia="Times New Roman" w:hAnsi="Times New Roman"/>
                <w:b/>
                <w:bCs/>
                <w:sz w:val="24"/>
                <w:szCs w:val="24"/>
                <w:lang w:eastAsia="lv-LV"/>
              </w:rPr>
              <w:t>I. Tiesību akta projekta izstrādes nepieciešamība</w:t>
            </w:r>
          </w:p>
        </w:tc>
      </w:tr>
      <w:tr w:rsidR="008752D4" w:rsidRPr="00D930FC" w:rsidTr="005B430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116297" w:rsidRDefault="00D30136" w:rsidP="00DF1187">
            <w:pPr>
              <w:pStyle w:val="Parasts1"/>
              <w:spacing w:after="0" w:line="240" w:lineRule="auto"/>
              <w:ind w:firstLine="720"/>
              <w:jc w:val="both"/>
              <w:rPr>
                <w:rFonts w:ascii="Times New Roman" w:eastAsia="Times New Roman" w:hAnsi="Times New Roman"/>
                <w:sz w:val="24"/>
                <w:szCs w:val="24"/>
                <w:lang w:eastAsia="lv-LV"/>
              </w:rPr>
            </w:pPr>
            <w:r w:rsidRPr="00116297">
              <w:rPr>
                <w:rFonts w:ascii="Times New Roman" w:hAnsi="Times New Roman"/>
                <w:sz w:val="24"/>
                <w:szCs w:val="24"/>
              </w:rPr>
              <w:t xml:space="preserve">Likumprojekts „Grozījumi </w:t>
            </w:r>
            <w:r w:rsidR="00DF1187" w:rsidRPr="00116297">
              <w:rPr>
                <w:rFonts w:ascii="Times New Roman" w:hAnsi="Times New Roman"/>
                <w:sz w:val="24"/>
                <w:szCs w:val="24"/>
              </w:rPr>
              <w:t>Valsts pārvaldes iekārtas</w:t>
            </w:r>
            <w:r w:rsidRPr="00116297">
              <w:rPr>
                <w:rFonts w:ascii="Times New Roman" w:hAnsi="Times New Roman"/>
                <w:sz w:val="24"/>
                <w:szCs w:val="24"/>
              </w:rPr>
              <w:t xml:space="preserve"> likumā” (turpmāk – likumprojekts) izstrādāts pēc Tieslietu ministrijas iniciatīvas</w:t>
            </w:r>
            <w:r w:rsidR="00DF1187" w:rsidRPr="00116297">
              <w:rPr>
                <w:rFonts w:ascii="Times New Roman" w:hAnsi="Times New Roman"/>
                <w:sz w:val="24"/>
                <w:szCs w:val="24"/>
              </w:rPr>
              <w:t>.</w:t>
            </w:r>
          </w:p>
        </w:tc>
      </w:tr>
      <w:tr w:rsidR="008752D4" w:rsidRPr="00D930FC"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30136" w:rsidRPr="00116297" w:rsidRDefault="00C65510" w:rsidP="00C65510">
            <w:pPr>
              <w:pStyle w:val="naisf"/>
              <w:spacing w:before="0" w:beforeAutospacing="0" w:after="0" w:afterAutospacing="0"/>
              <w:ind w:firstLine="682"/>
              <w:jc w:val="both"/>
            </w:pPr>
            <w:r w:rsidRPr="00116297">
              <w:t xml:space="preserve">Šobrīd Valsts pārvaldes iekārtas likuma </w:t>
            </w:r>
            <w:proofErr w:type="gramStart"/>
            <w:r w:rsidRPr="00116297">
              <w:t>82.pantā</w:t>
            </w:r>
            <w:proofErr w:type="gramEnd"/>
            <w:r w:rsidRPr="00116297">
              <w:t xml:space="preserve"> ir noteikta prasība administratīvā līguma projektu saskaņot ar augstāku iestādi. Apzinot iestāžu praksi administratīvo līgumu slēgšanā, Tieslietu ministrija konstatēja, ka šī prasība nereti ir traucējusi iestādēm slēgt administratīvos līgumus, jo augstākas iestādes formālu iemeslu dēļ nav piekritušas administratīvā līguma projektam. Turklāt prasība pēc augstākas iestādes piekrišanas paildzina administratīvo līgumu slēgšanas procedūru, tādējādi padarot administratīvo līgumu slēgšanu smagnēju. Lai šo procesu padarītu ātrāku un efektīvāku, likumprojekta 1.</w:t>
            </w:r>
            <w:r w:rsidR="0057148C">
              <w:t> </w:t>
            </w:r>
            <w:r w:rsidRPr="00116297">
              <w:t xml:space="preserve">pantā ir paredzēts atteikties no šīs saskaņošanas procedūras un noteikts pienākums iestādei administratīvā līguma kopiju </w:t>
            </w:r>
            <w:r w:rsidR="0057148C" w:rsidRPr="0057148C">
              <w:t xml:space="preserve">piecu darbdienu laikā no līguma noslēgšanas dienas </w:t>
            </w:r>
            <w:r w:rsidRPr="00116297">
              <w:t>nosūtīt augstākai iestādei informācijai. Šāda kārtība ne tikai veicinās administratīvo līgumu slēgšanu, bet arī ļaus augstākai iestādei izvērtēt administratīvo līgumu un nepieciešamības gadījumā (ja iestājušies Administratīvā procesa likuma 86. un 87.</w:t>
            </w:r>
            <w:r w:rsidR="0057148C">
              <w:t> </w:t>
            </w:r>
            <w:r w:rsidRPr="00116297">
              <w:t>pantā norādītie apstākļi) – lemt par tā atcelšanu vai grozīšanu (likumprojekta 2.</w:t>
            </w:r>
            <w:r w:rsidR="0057148C">
              <w:t> </w:t>
            </w:r>
            <w:r w:rsidRPr="00116297">
              <w:t>pants).</w:t>
            </w:r>
          </w:p>
        </w:tc>
      </w:tr>
      <w:tr w:rsidR="008752D4" w:rsidRPr="00D930FC"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116297" w:rsidRDefault="005D759E" w:rsidP="008412FF">
            <w:pPr>
              <w:pStyle w:val="Parasts1"/>
              <w:spacing w:after="0" w:line="240" w:lineRule="auto"/>
              <w:ind w:firstLine="682"/>
              <w:jc w:val="both"/>
              <w:rPr>
                <w:rFonts w:ascii="Times New Roman" w:eastAsia="Times New Roman" w:hAnsi="Times New Roman"/>
                <w:b/>
                <w:bCs/>
                <w:sz w:val="24"/>
                <w:szCs w:val="24"/>
                <w:lang w:eastAsia="lv-LV"/>
              </w:rPr>
            </w:pPr>
            <w:r w:rsidRPr="00116297">
              <w:rPr>
                <w:rFonts w:ascii="Times New Roman" w:hAnsi="Times New Roman"/>
                <w:sz w:val="24"/>
                <w:szCs w:val="24"/>
              </w:rPr>
              <w:t xml:space="preserve">Likumprojekta izstrādei ar tieslietu ministra </w:t>
            </w:r>
            <w:proofErr w:type="gramStart"/>
            <w:r w:rsidRPr="00116297">
              <w:rPr>
                <w:rFonts w:ascii="Times New Roman" w:hAnsi="Times New Roman"/>
                <w:sz w:val="24"/>
                <w:szCs w:val="24"/>
              </w:rPr>
              <w:t>2014.gada</w:t>
            </w:r>
            <w:proofErr w:type="gramEnd"/>
            <w:r w:rsidRPr="00116297">
              <w:rPr>
                <w:rFonts w:ascii="Times New Roman" w:hAnsi="Times New Roman"/>
                <w:sz w:val="24"/>
                <w:szCs w:val="24"/>
              </w:rPr>
              <w:t xml:space="preserve"> 3.aprīļa rīkojumu Nr.1-1/123 izveidota Administratīvā procesa likuma darba grupa. Darba grupā pieaicināti </w:t>
            </w:r>
            <w:r w:rsidR="008412FF" w:rsidRPr="00116297">
              <w:rPr>
                <w:rFonts w:ascii="Times New Roman" w:hAnsi="Times New Roman"/>
                <w:sz w:val="24"/>
                <w:szCs w:val="24"/>
              </w:rPr>
              <w:t xml:space="preserve">Tieslietu ministrijas, Administratīvās rajona tiesas, Administratīvās apgabaltiesas, Augstākās tiesas Administratīvo lietu departamenta, </w:t>
            </w:r>
            <w:r w:rsidR="008412FF" w:rsidRPr="00116297">
              <w:rPr>
                <w:rFonts w:ascii="Times New Roman" w:eastAsia="Times New Roman" w:hAnsi="Times New Roman"/>
                <w:sz w:val="24"/>
                <w:szCs w:val="24"/>
                <w:lang w:eastAsia="lv-LV"/>
              </w:rPr>
              <w:t xml:space="preserve">Rīgas domes, Valsts ieņēmumu dienesta, </w:t>
            </w:r>
            <w:r w:rsidR="008412FF" w:rsidRPr="00116297">
              <w:rPr>
                <w:rFonts w:ascii="Times New Roman" w:eastAsia="Times New Roman" w:hAnsi="Times New Roman"/>
                <w:sz w:val="24"/>
                <w:szCs w:val="24"/>
                <w:lang w:eastAsia="zh-CN"/>
              </w:rPr>
              <w:t xml:space="preserve">Patērētāju tiesību aizsardzības centra, </w:t>
            </w:r>
            <w:r w:rsidR="008412FF" w:rsidRPr="00116297">
              <w:rPr>
                <w:rFonts w:ascii="Times New Roman" w:eastAsia="Times New Roman" w:hAnsi="Times New Roman"/>
                <w:sz w:val="24"/>
                <w:szCs w:val="24"/>
                <w:lang w:val="pt-BR" w:eastAsia="lv-LV"/>
              </w:rPr>
              <w:t xml:space="preserve">Pilsonības un migrācijas lietu pārvaldes, </w:t>
            </w:r>
            <w:r w:rsidR="008412FF" w:rsidRPr="00116297">
              <w:rPr>
                <w:rFonts w:ascii="Times New Roman" w:hAnsi="Times New Roman"/>
                <w:sz w:val="24"/>
                <w:szCs w:val="24"/>
                <w:lang w:val="pt-BR"/>
              </w:rPr>
              <w:t xml:space="preserve">biedrības </w:t>
            </w:r>
            <w:r w:rsidR="008412FF" w:rsidRPr="00116297">
              <w:rPr>
                <w:rFonts w:ascii="Times New Roman" w:hAnsi="Times New Roman"/>
                <w:bCs/>
                <w:sz w:val="24"/>
                <w:szCs w:val="24"/>
              </w:rPr>
              <w:t>„</w:t>
            </w:r>
            <w:r w:rsidR="008412FF" w:rsidRPr="00116297">
              <w:rPr>
                <w:rFonts w:ascii="Times New Roman" w:hAnsi="Times New Roman"/>
                <w:sz w:val="24"/>
                <w:szCs w:val="24"/>
              </w:rPr>
              <w:t xml:space="preserve">Latvijas Tirdzniecības un rūpniecības kamera” </w:t>
            </w:r>
            <w:r w:rsidR="008412FF" w:rsidRPr="00116297">
              <w:rPr>
                <w:rFonts w:ascii="Times New Roman" w:eastAsia="Times New Roman" w:hAnsi="Times New Roman"/>
                <w:sz w:val="24"/>
                <w:szCs w:val="24"/>
                <w:lang w:val="pt-BR" w:eastAsia="lv-LV"/>
              </w:rPr>
              <w:t xml:space="preserve">biedrības </w:t>
            </w:r>
            <w:r w:rsidR="008412FF" w:rsidRPr="00116297">
              <w:rPr>
                <w:rFonts w:ascii="Times New Roman" w:eastAsia="Times New Roman" w:hAnsi="Times New Roman"/>
                <w:bCs/>
                <w:sz w:val="24"/>
                <w:szCs w:val="24"/>
                <w:lang w:eastAsia="lv-LV"/>
              </w:rPr>
              <w:t>„</w:t>
            </w:r>
            <w:r w:rsidR="008412FF" w:rsidRPr="00116297">
              <w:rPr>
                <w:rFonts w:ascii="Times New Roman" w:eastAsia="Times New Roman" w:hAnsi="Times New Roman"/>
                <w:sz w:val="24"/>
                <w:szCs w:val="24"/>
                <w:lang w:eastAsia="lv-LV"/>
              </w:rPr>
              <w:t>Latvijas Darba devēju konfederācija”,</w:t>
            </w:r>
            <w:r w:rsidR="008412FF" w:rsidRPr="00116297">
              <w:rPr>
                <w:rFonts w:ascii="Times New Roman" w:eastAsia="Times New Roman" w:hAnsi="Times New Roman"/>
                <w:sz w:val="24"/>
                <w:szCs w:val="24"/>
                <w:lang w:val="pt-BR" w:eastAsia="lv-LV"/>
              </w:rPr>
              <w:t xml:space="preserve"> biedrības </w:t>
            </w:r>
            <w:r w:rsidR="008412FF" w:rsidRPr="00116297">
              <w:rPr>
                <w:rFonts w:ascii="Times New Roman" w:eastAsia="Times New Roman" w:hAnsi="Times New Roman"/>
                <w:bCs/>
                <w:sz w:val="24"/>
                <w:szCs w:val="24"/>
                <w:lang w:eastAsia="lv-LV"/>
              </w:rPr>
              <w:t>„</w:t>
            </w:r>
            <w:r w:rsidR="008412FF" w:rsidRPr="00116297">
              <w:rPr>
                <w:rFonts w:ascii="Times New Roman" w:eastAsia="Times New Roman" w:hAnsi="Times New Roman"/>
                <w:sz w:val="24"/>
                <w:szCs w:val="24"/>
                <w:lang w:val="pt-BR" w:eastAsia="lv-LV"/>
              </w:rPr>
              <w:t xml:space="preserve">Publisko tiesību institūts” un </w:t>
            </w:r>
            <w:r w:rsidR="008412FF" w:rsidRPr="00116297">
              <w:rPr>
                <w:rFonts w:ascii="Times New Roman" w:eastAsia="Times New Roman" w:hAnsi="Times New Roman"/>
                <w:sz w:val="24"/>
                <w:szCs w:val="24"/>
                <w:lang w:eastAsia="zh-CN"/>
              </w:rPr>
              <w:t>Notariāta institūta pārstāvji.</w:t>
            </w:r>
          </w:p>
          <w:p w:rsidR="008412FF" w:rsidRPr="00116297" w:rsidRDefault="00D50371" w:rsidP="00D50371">
            <w:pPr>
              <w:pStyle w:val="Parasts1"/>
              <w:spacing w:after="0" w:line="240" w:lineRule="auto"/>
              <w:ind w:firstLine="682"/>
              <w:jc w:val="both"/>
              <w:rPr>
                <w:rFonts w:ascii="Times New Roman" w:eastAsia="Times New Roman" w:hAnsi="Times New Roman"/>
                <w:bCs/>
                <w:sz w:val="24"/>
                <w:szCs w:val="24"/>
                <w:lang w:eastAsia="lv-LV"/>
              </w:rPr>
            </w:pPr>
            <w:r w:rsidRPr="00116297">
              <w:rPr>
                <w:rFonts w:ascii="Times New Roman" w:eastAsia="Times New Roman" w:hAnsi="Times New Roman"/>
                <w:bCs/>
                <w:sz w:val="24"/>
                <w:szCs w:val="24"/>
                <w:lang w:eastAsia="lv-LV"/>
              </w:rPr>
              <w:t>Darba grupas</w:t>
            </w:r>
            <w:r w:rsidR="008412FF" w:rsidRPr="00116297">
              <w:rPr>
                <w:rFonts w:ascii="Times New Roman" w:eastAsia="Times New Roman" w:hAnsi="Times New Roman"/>
                <w:bCs/>
                <w:sz w:val="24"/>
                <w:szCs w:val="24"/>
                <w:lang w:eastAsia="lv-LV"/>
              </w:rPr>
              <w:t xml:space="preserve"> </w:t>
            </w:r>
            <w:r w:rsidRPr="00116297">
              <w:rPr>
                <w:rFonts w:ascii="Times New Roman" w:eastAsia="Times New Roman" w:hAnsi="Times New Roman"/>
                <w:bCs/>
                <w:sz w:val="24"/>
                <w:szCs w:val="24"/>
                <w:lang w:eastAsia="lv-LV"/>
              </w:rPr>
              <w:t>sanāksmē par administratīvajiem līgumiem pieaicināti arī iestāžu, kas praksē slēdz administratīvos līgumus, pārstāvji.</w:t>
            </w:r>
          </w:p>
        </w:tc>
      </w:tr>
      <w:tr w:rsidR="008752D4" w:rsidRPr="00116297"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Nav</w:t>
            </w:r>
            <w:r w:rsidR="00604791">
              <w:rPr>
                <w:rFonts w:ascii="Times New Roman" w:eastAsia="Times New Roman" w:hAnsi="Times New Roman"/>
                <w:sz w:val="24"/>
                <w:szCs w:val="24"/>
                <w:lang w:eastAsia="lv-LV"/>
              </w:rPr>
              <w:t>.</w:t>
            </w:r>
          </w:p>
        </w:tc>
      </w:tr>
      <w:tr w:rsidR="008752D4" w:rsidRPr="00116297" w:rsidTr="005B430B">
        <w:trPr>
          <w:trHeight w:val="128"/>
        </w:trPr>
        <w:tc>
          <w:tcPr>
            <w:tcW w:w="5000" w:type="pct"/>
            <w:gridSpan w:val="3"/>
            <w:tcBorders>
              <w:top w:val="outset" w:sz="6" w:space="0" w:color="414142"/>
              <w:left w:val="nil"/>
              <w:bottom w:val="outset" w:sz="6" w:space="0" w:color="414142"/>
              <w:right w:val="nil"/>
            </w:tcBorders>
          </w:tcPr>
          <w:p w:rsidR="008752D4" w:rsidRPr="00116297" w:rsidRDefault="008752D4" w:rsidP="005B430B">
            <w:pPr>
              <w:pStyle w:val="Parasts1"/>
              <w:tabs>
                <w:tab w:val="left" w:pos="990"/>
              </w:tabs>
              <w:spacing w:after="0" w:line="240" w:lineRule="auto"/>
              <w:rPr>
                <w:rFonts w:ascii="Times New Roman" w:eastAsia="Times New Roman" w:hAnsi="Times New Roman"/>
                <w:sz w:val="24"/>
                <w:szCs w:val="24"/>
                <w:lang w:eastAsia="lv-LV"/>
              </w:rPr>
            </w:pPr>
          </w:p>
        </w:tc>
      </w:tr>
      <w:tr w:rsidR="008752D4" w:rsidRPr="006166C2" w:rsidTr="005B430B">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8752D4" w:rsidRPr="00116297"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116297">
              <w:rPr>
                <w:rFonts w:ascii="Times New Roman" w:eastAsia="Times New Roman" w:hAnsi="Times New Roman"/>
                <w:b/>
                <w:bCs/>
                <w:sz w:val="24"/>
                <w:szCs w:val="24"/>
                <w:lang w:eastAsia="lv-LV"/>
              </w:rPr>
              <w:t>II. Tiesību akta projekta ietekme uz sabiedrību, tautsaimniecības attīstību un administratīvo slogu</w:t>
            </w:r>
          </w:p>
        </w:tc>
      </w:tr>
      <w:tr w:rsidR="008752D4" w:rsidRPr="006C20A0"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116297" w:rsidRDefault="006706F9" w:rsidP="005B430B">
            <w:pPr>
              <w:pStyle w:val="Parasts1"/>
              <w:spacing w:after="0" w:line="240" w:lineRule="auto"/>
              <w:jc w:val="both"/>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Administratīvā līguma slēgšanā iesaistītie administratīvā procesa dalībnieki</w:t>
            </w:r>
            <w:r w:rsidR="00604791">
              <w:rPr>
                <w:rFonts w:ascii="Times New Roman" w:eastAsia="Times New Roman" w:hAnsi="Times New Roman"/>
                <w:sz w:val="24"/>
                <w:szCs w:val="24"/>
                <w:lang w:eastAsia="lv-LV"/>
              </w:rPr>
              <w:t>.</w:t>
            </w:r>
          </w:p>
        </w:tc>
      </w:tr>
      <w:tr w:rsidR="008752D4" w:rsidRPr="00116297" w:rsidTr="005B430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116297" w:rsidRDefault="00747940" w:rsidP="005B430B">
            <w:pPr>
              <w:pStyle w:val="Parasts1"/>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w:t>
            </w:r>
            <w:r w:rsidR="008B305B" w:rsidRPr="00116297">
              <w:rPr>
                <w:rFonts w:ascii="Times New Roman" w:eastAsia="Times New Roman" w:hAnsi="Times New Roman"/>
                <w:sz w:val="24"/>
                <w:szCs w:val="24"/>
                <w:lang w:eastAsia="lv-LV"/>
              </w:rPr>
              <w:t>rojekts šo jomu neskar</w:t>
            </w:r>
            <w:r w:rsidR="00604791">
              <w:rPr>
                <w:rFonts w:ascii="Times New Roman" w:eastAsia="Times New Roman" w:hAnsi="Times New Roman"/>
                <w:sz w:val="24"/>
                <w:szCs w:val="24"/>
                <w:lang w:eastAsia="lv-LV"/>
              </w:rPr>
              <w:t>.</w:t>
            </w:r>
          </w:p>
        </w:tc>
      </w:tr>
      <w:tr w:rsidR="008752D4" w:rsidRPr="00116297" w:rsidTr="005B430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116297" w:rsidRDefault="00747940" w:rsidP="008B305B">
            <w:pPr>
              <w:pStyle w:val="Parasts1"/>
              <w:spacing w:after="0" w:line="240" w:lineRule="auto"/>
              <w:jc w:val="both"/>
              <w:rPr>
                <w:rFonts w:ascii="Times New Roman" w:eastAsia="Times New Roman" w:hAnsi="Times New Roman"/>
                <w:sz w:val="24"/>
                <w:szCs w:val="24"/>
                <w:highlight w:val="yellow"/>
                <w:lang w:eastAsia="lv-LV"/>
              </w:rPr>
            </w:pPr>
            <w:r>
              <w:rPr>
                <w:rFonts w:ascii="Times New Roman" w:hAnsi="Times New Roman"/>
                <w:color w:val="000000"/>
                <w:sz w:val="24"/>
                <w:szCs w:val="24"/>
              </w:rPr>
              <w:t>Likump</w:t>
            </w:r>
            <w:r w:rsidR="008B305B" w:rsidRPr="00116297">
              <w:rPr>
                <w:rFonts w:ascii="Times New Roman" w:hAnsi="Times New Roman"/>
                <w:color w:val="000000"/>
                <w:sz w:val="24"/>
                <w:szCs w:val="24"/>
              </w:rPr>
              <w:t>rojekts šo jomu neskar</w:t>
            </w:r>
            <w:r w:rsidR="00604791">
              <w:rPr>
                <w:rFonts w:ascii="Times New Roman" w:hAnsi="Times New Roman"/>
                <w:color w:val="000000"/>
                <w:sz w:val="24"/>
                <w:szCs w:val="24"/>
              </w:rPr>
              <w:t>.</w:t>
            </w:r>
          </w:p>
        </w:tc>
      </w:tr>
      <w:tr w:rsidR="008752D4" w:rsidRPr="00116297" w:rsidTr="00604791">
        <w:trPr>
          <w:trHeight w:val="112"/>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Nav</w:t>
            </w:r>
            <w:r w:rsidR="00604791">
              <w:rPr>
                <w:rFonts w:ascii="Times New Roman" w:eastAsia="Times New Roman" w:hAnsi="Times New Roman"/>
                <w:sz w:val="24"/>
                <w:szCs w:val="24"/>
                <w:lang w:eastAsia="lv-LV"/>
              </w:rPr>
              <w:t>.</w:t>
            </w:r>
          </w:p>
        </w:tc>
      </w:tr>
      <w:tr w:rsidR="008752D4" w:rsidRPr="00116297" w:rsidTr="005B430B">
        <w:trPr>
          <w:trHeight w:val="345"/>
        </w:trPr>
        <w:tc>
          <w:tcPr>
            <w:tcW w:w="5000" w:type="pct"/>
            <w:gridSpan w:val="3"/>
            <w:tcBorders>
              <w:top w:val="outset" w:sz="6" w:space="0" w:color="414142"/>
              <w:left w:val="nil"/>
              <w:bottom w:val="single" w:sz="6" w:space="0" w:color="auto"/>
              <w:right w:val="nil"/>
            </w:tcBorders>
          </w:tcPr>
          <w:p w:rsidR="006166C2" w:rsidRPr="00116297" w:rsidRDefault="006166C2" w:rsidP="005B430B">
            <w:pPr>
              <w:pStyle w:val="Parasts1"/>
              <w:spacing w:after="0" w:line="240" w:lineRule="auto"/>
              <w:rPr>
                <w:rFonts w:ascii="Times New Roman" w:eastAsia="Times New Roman" w:hAnsi="Times New Roman"/>
                <w:sz w:val="24"/>
                <w:szCs w:val="24"/>
                <w:lang w:eastAsia="lv-LV"/>
              </w:rPr>
            </w:pPr>
          </w:p>
        </w:tc>
      </w:tr>
      <w:tr w:rsidR="000F4227" w:rsidRPr="006166C2" w:rsidTr="005B430B">
        <w:trPr>
          <w:trHeight w:val="360"/>
        </w:trPr>
        <w:tc>
          <w:tcPr>
            <w:tcW w:w="0" w:type="auto"/>
            <w:gridSpan w:val="3"/>
            <w:tcBorders>
              <w:top w:val="nil"/>
              <w:left w:val="outset" w:sz="6" w:space="0" w:color="414142"/>
              <w:bottom w:val="outset" w:sz="6" w:space="0" w:color="414142"/>
              <w:right w:val="outset" w:sz="6" w:space="0" w:color="414142"/>
            </w:tcBorders>
            <w:vAlign w:val="center"/>
          </w:tcPr>
          <w:p w:rsidR="008752D4" w:rsidRPr="00116297"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116297">
              <w:rPr>
                <w:rFonts w:ascii="Times New Roman" w:eastAsia="Times New Roman" w:hAnsi="Times New Roman"/>
                <w:b/>
                <w:bCs/>
                <w:sz w:val="24"/>
                <w:szCs w:val="24"/>
                <w:lang w:eastAsia="lv-LV"/>
              </w:rPr>
              <w:t>III. Tiesību akta projekta ietekme uz valsts budžetu un pašvaldību budžetiem</w:t>
            </w:r>
          </w:p>
        </w:tc>
      </w:tr>
      <w:tr w:rsidR="008752D4" w:rsidRPr="00116297" w:rsidTr="00604791">
        <w:trPr>
          <w:trHeight w:val="229"/>
        </w:trPr>
        <w:tc>
          <w:tcPr>
            <w:tcW w:w="0" w:type="auto"/>
            <w:gridSpan w:val="3"/>
            <w:tcBorders>
              <w:top w:val="nil"/>
              <w:left w:val="outset" w:sz="6" w:space="0" w:color="414142"/>
              <w:bottom w:val="outset" w:sz="6" w:space="0" w:color="414142"/>
              <w:right w:val="outset" w:sz="6" w:space="0" w:color="414142"/>
            </w:tcBorders>
            <w:vAlign w:val="center"/>
            <w:hideMark/>
          </w:tcPr>
          <w:p w:rsidR="008752D4" w:rsidRPr="00116297" w:rsidRDefault="00747940" w:rsidP="005B430B">
            <w:pPr>
              <w:pStyle w:val="Parasts1"/>
              <w:spacing w:after="0" w:line="240" w:lineRule="auto"/>
              <w:ind w:firstLine="300"/>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w:t>
            </w:r>
            <w:r w:rsidR="008B305B" w:rsidRPr="00116297">
              <w:rPr>
                <w:rFonts w:ascii="Times New Roman" w:eastAsia="Times New Roman" w:hAnsi="Times New Roman"/>
                <w:bCs/>
                <w:sz w:val="24"/>
                <w:szCs w:val="24"/>
                <w:lang w:eastAsia="lv-LV"/>
              </w:rPr>
              <w:t>rojekts šo jomu neskar</w:t>
            </w:r>
            <w:r w:rsidR="00D930FC">
              <w:rPr>
                <w:rFonts w:ascii="Times New Roman" w:eastAsia="Times New Roman" w:hAnsi="Times New Roman"/>
                <w:bCs/>
                <w:sz w:val="24"/>
                <w:szCs w:val="24"/>
                <w:lang w:eastAsia="lv-LV"/>
              </w:rPr>
              <w:t>.</w:t>
            </w:r>
          </w:p>
        </w:tc>
      </w:tr>
    </w:tbl>
    <w:p w:rsidR="00EA69B1" w:rsidRPr="00116297" w:rsidRDefault="00EA69B1"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8752D4" w:rsidRPr="00D930FC" w:rsidTr="00030A2D">
        <w:trPr>
          <w:trHeight w:val="43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116297"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116297">
              <w:rPr>
                <w:rFonts w:ascii="Times New Roman" w:eastAsia="Times New Roman" w:hAnsi="Times New Roman"/>
                <w:b/>
                <w:bCs/>
                <w:sz w:val="24"/>
                <w:szCs w:val="24"/>
                <w:lang w:eastAsia="lv-LV"/>
              </w:rPr>
              <w:t>IV. Tiesību akta projekta ietekme uz spēkā esošo tiesību normu sistēmu</w:t>
            </w:r>
          </w:p>
        </w:tc>
      </w:tr>
      <w:tr w:rsidR="008752D4" w:rsidRPr="00D930FC"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7C777B" w:rsidRPr="00A603DD" w:rsidRDefault="007C777B" w:rsidP="008B305B">
            <w:pPr>
              <w:pStyle w:val="Parasts1"/>
              <w:spacing w:after="0" w:line="240" w:lineRule="auto"/>
              <w:ind w:firstLine="720"/>
              <w:jc w:val="both"/>
              <w:rPr>
                <w:rFonts w:ascii="Times New Roman" w:eastAsia="Times New Roman" w:hAnsi="Times New Roman"/>
                <w:sz w:val="24"/>
                <w:szCs w:val="24"/>
                <w:lang w:eastAsia="lv-LV"/>
              </w:rPr>
            </w:pPr>
            <w:r w:rsidRPr="00A603DD">
              <w:rPr>
                <w:rFonts w:ascii="Times New Roman" w:eastAsia="Times New Roman" w:hAnsi="Times New Roman"/>
                <w:sz w:val="24"/>
                <w:szCs w:val="24"/>
                <w:lang w:eastAsia="lv-LV"/>
              </w:rPr>
              <w:t>A</w:t>
            </w:r>
            <w:r w:rsidR="00227EC7" w:rsidRPr="00A603DD">
              <w:rPr>
                <w:rFonts w:ascii="Times New Roman" w:eastAsia="Times New Roman" w:hAnsi="Times New Roman"/>
                <w:sz w:val="24"/>
                <w:szCs w:val="24"/>
                <w:lang w:eastAsia="lv-LV"/>
              </w:rPr>
              <w:t xml:space="preserve">r </w:t>
            </w:r>
            <w:r w:rsidRPr="00A603DD">
              <w:rPr>
                <w:rFonts w:ascii="Times New Roman" w:eastAsia="Times New Roman" w:hAnsi="Times New Roman"/>
                <w:sz w:val="24"/>
                <w:szCs w:val="24"/>
                <w:lang w:eastAsia="lv-LV"/>
              </w:rPr>
              <w:t>likum</w:t>
            </w:r>
            <w:r w:rsidR="00227EC7" w:rsidRPr="00A603DD">
              <w:rPr>
                <w:rFonts w:ascii="Times New Roman" w:eastAsia="Times New Roman" w:hAnsi="Times New Roman"/>
                <w:sz w:val="24"/>
                <w:szCs w:val="24"/>
                <w:lang w:eastAsia="lv-LV"/>
              </w:rPr>
              <w:t xml:space="preserve">projektu </w:t>
            </w:r>
            <w:r w:rsidR="00D20A5A" w:rsidRPr="00A603DD">
              <w:rPr>
                <w:rFonts w:ascii="Times New Roman" w:eastAsia="Times New Roman" w:hAnsi="Times New Roman"/>
                <w:sz w:val="24"/>
                <w:szCs w:val="24"/>
                <w:lang w:eastAsia="lv-LV"/>
              </w:rPr>
              <w:t xml:space="preserve">vienlaikus </w:t>
            </w:r>
            <w:r w:rsidR="00227EC7" w:rsidRPr="00A603DD">
              <w:rPr>
                <w:rFonts w:ascii="Times New Roman" w:eastAsia="Times New Roman" w:hAnsi="Times New Roman"/>
                <w:sz w:val="24"/>
                <w:szCs w:val="24"/>
                <w:lang w:eastAsia="lv-LV"/>
              </w:rPr>
              <w:t>ti</w:t>
            </w:r>
            <w:r w:rsidR="00D20A5A" w:rsidRPr="00A603DD">
              <w:rPr>
                <w:rFonts w:ascii="Times New Roman" w:eastAsia="Times New Roman" w:hAnsi="Times New Roman"/>
                <w:sz w:val="24"/>
                <w:szCs w:val="24"/>
                <w:lang w:eastAsia="lv-LV"/>
              </w:rPr>
              <w:t>ek</w:t>
            </w:r>
            <w:r w:rsidR="00227EC7" w:rsidRPr="00A603DD">
              <w:rPr>
                <w:rFonts w:ascii="Times New Roman" w:eastAsia="Times New Roman" w:hAnsi="Times New Roman"/>
                <w:sz w:val="24"/>
                <w:szCs w:val="24"/>
                <w:lang w:eastAsia="lv-LV"/>
              </w:rPr>
              <w:t xml:space="preserve"> virzīti šādi likumprojekti: </w:t>
            </w:r>
          </w:p>
          <w:p w:rsidR="008B305B" w:rsidRPr="00A603DD" w:rsidRDefault="007C777B" w:rsidP="008B305B">
            <w:pPr>
              <w:pStyle w:val="Parasts1"/>
              <w:spacing w:after="0" w:line="240" w:lineRule="auto"/>
              <w:ind w:firstLine="720"/>
              <w:jc w:val="both"/>
              <w:rPr>
                <w:rFonts w:ascii="Times New Roman" w:eastAsia="Times New Roman" w:hAnsi="Times New Roman"/>
                <w:sz w:val="24"/>
                <w:szCs w:val="24"/>
                <w:lang w:eastAsia="lv-LV"/>
              </w:rPr>
            </w:pPr>
            <w:r w:rsidRPr="00A603DD">
              <w:rPr>
                <w:rFonts w:ascii="Times New Roman" w:eastAsia="Times New Roman" w:hAnsi="Times New Roman"/>
                <w:sz w:val="24"/>
                <w:szCs w:val="24"/>
                <w:lang w:eastAsia="lv-LV"/>
              </w:rPr>
              <w:t xml:space="preserve">1. Likumprojekts </w:t>
            </w:r>
            <w:r w:rsidR="00227EC7" w:rsidRPr="00A603DD">
              <w:rPr>
                <w:rFonts w:ascii="Times New Roman" w:eastAsia="Times New Roman" w:hAnsi="Times New Roman"/>
                <w:sz w:val="24"/>
                <w:szCs w:val="24"/>
                <w:lang w:eastAsia="lv-LV"/>
              </w:rPr>
              <w:t xml:space="preserve">„Grozījumi </w:t>
            </w:r>
            <w:r w:rsidR="008B305B" w:rsidRPr="00A603DD">
              <w:rPr>
                <w:rFonts w:ascii="Times New Roman" w:eastAsia="Times New Roman" w:hAnsi="Times New Roman"/>
                <w:sz w:val="24"/>
                <w:szCs w:val="24"/>
                <w:lang w:eastAsia="lv-LV"/>
              </w:rPr>
              <w:t>Administratīvā procesa</w:t>
            </w:r>
            <w:r w:rsidRPr="00A603DD">
              <w:rPr>
                <w:rFonts w:ascii="Times New Roman" w:eastAsia="Times New Roman" w:hAnsi="Times New Roman"/>
                <w:sz w:val="24"/>
                <w:szCs w:val="24"/>
                <w:lang w:eastAsia="lv-LV"/>
              </w:rPr>
              <w:t xml:space="preserve"> likumā</w:t>
            </w:r>
            <w:r w:rsidR="008B564B" w:rsidRPr="00A603DD">
              <w:rPr>
                <w:rFonts w:ascii="Times New Roman" w:eastAsia="Times New Roman" w:hAnsi="Times New Roman"/>
                <w:sz w:val="24"/>
                <w:szCs w:val="24"/>
                <w:lang w:eastAsia="lv-LV"/>
              </w:rPr>
              <w:t>”</w:t>
            </w:r>
            <w:r w:rsidRPr="00A603DD">
              <w:rPr>
                <w:rFonts w:ascii="Times New Roman" w:eastAsia="Times New Roman" w:hAnsi="Times New Roman"/>
                <w:sz w:val="24"/>
                <w:szCs w:val="24"/>
                <w:lang w:eastAsia="lv-LV"/>
              </w:rPr>
              <w:t xml:space="preserve">, </w:t>
            </w:r>
            <w:r w:rsidR="008B305B" w:rsidRPr="00A603DD">
              <w:rPr>
                <w:rFonts w:ascii="Times New Roman" w:eastAsia="Times New Roman" w:hAnsi="Times New Roman"/>
                <w:sz w:val="24"/>
                <w:szCs w:val="24"/>
                <w:lang w:eastAsia="lv-LV"/>
              </w:rPr>
              <w:t>Administratīvā procesa likuma 86.</w:t>
            </w:r>
            <w:r w:rsidR="0057148C">
              <w:rPr>
                <w:rFonts w:ascii="Times New Roman" w:eastAsia="Times New Roman" w:hAnsi="Times New Roman"/>
                <w:sz w:val="24"/>
                <w:szCs w:val="24"/>
                <w:lang w:eastAsia="lv-LV"/>
              </w:rPr>
              <w:t> </w:t>
            </w:r>
            <w:r w:rsidR="008B305B" w:rsidRPr="00A603DD">
              <w:rPr>
                <w:rFonts w:ascii="Times New Roman" w:eastAsia="Times New Roman" w:hAnsi="Times New Roman"/>
                <w:sz w:val="24"/>
                <w:szCs w:val="24"/>
                <w:lang w:eastAsia="lv-LV"/>
              </w:rPr>
              <w:t>pantā ietverto regulējumu attiecinot arī uz prettiesiska administratīvā līguma atcelšanu un 87.</w:t>
            </w:r>
            <w:r w:rsidR="0057148C">
              <w:rPr>
                <w:rFonts w:ascii="Times New Roman" w:eastAsia="Times New Roman" w:hAnsi="Times New Roman"/>
                <w:sz w:val="24"/>
                <w:szCs w:val="24"/>
                <w:lang w:eastAsia="lv-LV"/>
              </w:rPr>
              <w:t> </w:t>
            </w:r>
            <w:r w:rsidR="008B305B" w:rsidRPr="00A603DD">
              <w:rPr>
                <w:rFonts w:ascii="Times New Roman" w:eastAsia="Times New Roman" w:hAnsi="Times New Roman"/>
                <w:sz w:val="24"/>
                <w:szCs w:val="24"/>
                <w:lang w:eastAsia="lv-LV"/>
              </w:rPr>
              <w:t>pantā paredzēto regulējumu attiecinot arī uz administratīvā līguma grozīšanu vai atcelšanu.</w:t>
            </w:r>
          </w:p>
          <w:p w:rsidR="0096298A" w:rsidRPr="00A603DD" w:rsidRDefault="00FC7491" w:rsidP="008B305B">
            <w:pPr>
              <w:pStyle w:val="Parasts1"/>
              <w:spacing w:after="0" w:line="240" w:lineRule="auto"/>
              <w:ind w:firstLine="720"/>
              <w:jc w:val="both"/>
              <w:rPr>
                <w:rFonts w:ascii="Times New Roman" w:hAnsi="Times New Roman"/>
                <w:sz w:val="24"/>
                <w:szCs w:val="24"/>
              </w:rPr>
            </w:pPr>
            <w:r w:rsidRPr="00A603DD">
              <w:rPr>
                <w:rFonts w:ascii="Times New Roman" w:eastAsia="Times New Roman" w:hAnsi="Times New Roman"/>
                <w:sz w:val="24"/>
                <w:szCs w:val="24"/>
                <w:lang w:eastAsia="lv-LV"/>
              </w:rPr>
              <w:t>2. Likumprojekts</w:t>
            </w:r>
            <w:r w:rsidR="007C777B" w:rsidRPr="00A603DD">
              <w:rPr>
                <w:rFonts w:ascii="Times New Roman" w:eastAsia="Times New Roman" w:hAnsi="Times New Roman"/>
                <w:sz w:val="24"/>
                <w:szCs w:val="24"/>
                <w:lang w:eastAsia="lv-LV"/>
              </w:rPr>
              <w:t xml:space="preserve"> </w:t>
            </w:r>
            <w:r w:rsidR="00227EC7" w:rsidRPr="00A603DD">
              <w:rPr>
                <w:rFonts w:ascii="Times New Roman" w:eastAsia="Times New Roman" w:hAnsi="Times New Roman"/>
                <w:sz w:val="24"/>
                <w:szCs w:val="24"/>
                <w:lang w:eastAsia="lv-LV"/>
              </w:rPr>
              <w:t xml:space="preserve">„Grozījumi </w:t>
            </w:r>
            <w:r w:rsidR="007C777B" w:rsidRPr="00A603DD">
              <w:rPr>
                <w:rFonts w:ascii="Times New Roman" w:eastAsia="Times New Roman" w:hAnsi="Times New Roman"/>
                <w:sz w:val="24"/>
                <w:szCs w:val="24"/>
                <w:lang w:eastAsia="lv-LV"/>
              </w:rPr>
              <w:t>Paziņošanas</w:t>
            </w:r>
            <w:r w:rsidRPr="00A603DD">
              <w:rPr>
                <w:rFonts w:ascii="Times New Roman" w:eastAsia="Times New Roman" w:hAnsi="Times New Roman"/>
                <w:sz w:val="24"/>
                <w:szCs w:val="24"/>
                <w:lang w:eastAsia="lv-LV"/>
              </w:rPr>
              <w:t xml:space="preserve"> likumā</w:t>
            </w:r>
            <w:r w:rsidR="007C777B" w:rsidRPr="00A603DD">
              <w:rPr>
                <w:rFonts w:ascii="Times New Roman" w:eastAsia="Times New Roman" w:hAnsi="Times New Roman"/>
                <w:sz w:val="24"/>
                <w:szCs w:val="24"/>
                <w:lang w:eastAsia="lv-LV"/>
              </w:rPr>
              <w:t>”</w:t>
            </w:r>
            <w:r w:rsidR="0096298A" w:rsidRPr="00A603DD">
              <w:rPr>
                <w:rFonts w:ascii="Times New Roman" w:eastAsia="Times New Roman" w:hAnsi="Times New Roman"/>
                <w:sz w:val="24"/>
                <w:szCs w:val="24"/>
                <w:lang w:eastAsia="lv-LV"/>
              </w:rPr>
              <w:t>, n</w:t>
            </w:r>
            <w:r w:rsidR="0096298A" w:rsidRPr="00A603DD">
              <w:rPr>
                <w:rFonts w:ascii="Times New Roman" w:hAnsi="Times New Roman"/>
                <w:sz w:val="24"/>
                <w:szCs w:val="24"/>
              </w:rPr>
              <w:t>osakot īsāku termiņu dokumenta paziņošanai uz ārvalstīm, kā arī precizējot tiesību normas atbilstoši jaunajam rīcībspējas institūta tiesiskajam regulējumam.</w:t>
            </w:r>
          </w:p>
          <w:p w:rsidR="001E6B96" w:rsidRPr="00116297" w:rsidRDefault="0096298A" w:rsidP="00D20A5A">
            <w:pPr>
              <w:pStyle w:val="Parasts1"/>
              <w:spacing w:after="0" w:line="240" w:lineRule="auto"/>
              <w:ind w:firstLine="720"/>
              <w:jc w:val="both"/>
              <w:rPr>
                <w:rFonts w:ascii="Times New Roman" w:eastAsia="Times New Roman" w:hAnsi="Times New Roman"/>
                <w:sz w:val="24"/>
                <w:szCs w:val="24"/>
                <w:lang w:eastAsia="lv-LV"/>
              </w:rPr>
            </w:pPr>
            <w:r w:rsidRPr="00A603DD">
              <w:rPr>
                <w:rFonts w:ascii="Times New Roman" w:hAnsi="Times New Roman"/>
                <w:sz w:val="24"/>
                <w:szCs w:val="24"/>
              </w:rPr>
              <w:t xml:space="preserve">3. </w:t>
            </w:r>
            <w:r w:rsidR="00C3225F" w:rsidRPr="00A603DD">
              <w:rPr>
                <w:rFonts w:ascii="Times New Roman" w:hAnsi="Times New Roman"/>
                <w:sz w:val="24"/>
                <w:szCs w:val="24"/>
              </w:rPr>
              <w:t>Likumprojekts</w:t>
            </w:r>
            <w:r w:rsidR="007C777B" w:rsidRPr="00A603DD">
              <w:rPr>
                <w:rFonts w:ascii="Times New Roman" w:eastAsia="Times New Roman" w:hAnsi="Times New Roman"/>
                <w:sz w:val="24"/>
                <w:szCs w:val="24"/>
                <w:lang w:eastAsia="lv-LV"/>
              </w:rPr>
              <w:t xml:space="preserve"> „Grozījumi Valsts nodrošinātās juridiskās palīdzības likumā”</w:t>
            </w:r>
            <w:r w:rsidR="00C3225F" w:rsidRPr="00A603DD">
              <w:rPr>
                <w:rFonts w:ascii="Times New Roman" w:eastAsia="Times New Roman" w:hAnsi="Times New Roman"/>
                <w:sz w:val="24"/>
                <w:szCs w:val="24"/>
                <w:lang w:eastAsia="lv-LV"/>
              </w:rPr>
              <w:t xml:space="preserve">, </w:t>
            </w:r>
            <w:proofErr w:type="gramStart"/>
            <w:r w:rsidR="00C3225F" w:rsidRPr="00A603DD">
              <w:rPr>
                <w:rFonts w:ascii="Times New Roman" w:eastAsia="Times New Roman" w:hAnsi="Times New Roman"/>
                <w:sz w:val="24"/>
                <w:szCs w:val="24"/>
                <w:lang w:eastAsia="lv-LV"/>
              </w:rPr>
              <w:t>paredzot nepieciešamos grozījumus valsts nodrošinātās juridiskās palīdzības ieviešanai administratīvajās</w:t>
            </w:r>
            <w:proofErr w:type="gramEnd"/>
            <w:r w:rsidR="00C3225F" w:rsidRPr="00A603DD">
              <w:rPr>
                <w:rFonts w:ascii="Times New Roman" w:eastAsia="Times New Roman" w:hAnsi="Times New Roman"/>
                <w:sz w:val="24"/>
                <w:szCs w:val="24"/>
                <w:lang w:eastAsia="lv-LV"/>
              </w:rPr>
              <w:t xml:space="preserve"> lietās tiesā.</w:t>
            </w:r>
          </w:p>
        </w:tc>
      </w:tr>
      <w:tr w:rsidR="008752D4" w:rsidRPr="00116297"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Tieslietu ministrija</w:t>
            </w:r>
            <w:r w:rsidR="00604791">
              <w:rPr>
                <w:rFonts w:ascii="Times New Roman" w:eastAsia="Times New Roman" w:hAnsi="Times New Roman"/>
                <w:sz w:val="24"/>
                <w:szCs w:val="24"/>
                <w:lang w:eastAsia="lv-LV"/>
              </w:rPr>
              <w:t>.</w:t>
            </w:r>
          </w:p>
        </w:tc>
      </w:tr>
      <w:tr w:rsidR="008752D4" w:rsidRPr="00116297"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Nav</w:t>
            </w:r>
            <w:r w:rsidR="00604791">
              <w:rPr>
                <w:rFonts w:ascii="Times New Roman" w:eastAsia="Times New Roman" w:hAnsi="Times New Roman"/>
                <w:sz w:val="24"/>
                <w:szCs w:val="24"/>
                <w:lang w:eastAsia="lv-LV"/>
              </w:rPr>
              <w:t>.</w:t>
            </w:r>
          </w:p>
        </w:tc>
      </w:tr>
    </w:tbl>
    <w:p w:rsidR="008752D4" w:rsidRPr="00116297" w:rsidRDefault="008752D4"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46049" w:rsidRPr="006C20A0" w:rsidTr="0063564A">
        <w:tc>
          <w:tcPr>
            <w:tcW w:w="5000" w:type="pct"/>
            <w:tcBorders>
              <w:top w:val="outset" w:sz="6" w:space="0" w:color="414142"/>
              <w:left w:val="outset" w:sz="6" w:space="0" w:color="414142"/>
              <w:bottom w:val="outset" w:sz="6" w:space="0" w:color="414142"/>
              <w:right w:val="outset" w:sz="6" w:space="0" w:color="414142"/>
            </w:tcBorders>
            <w:vAlign w:val="center"/>
          </w:tcPr>
          <w:p w:rsidR="00446049" w:rsidRPr="00116297" w:rsidRDefault="00446049" w:rsidP="0063564A">
            <w:pPr>
              <w:pStyle w:val="Parasts1"/>
              <w:spacing w:after="0" w:line="240" w:lineRule="auto"/>
              <w:ind w:firstLine="300"/>
              <w:jc w:val="center"/>
              <w:rPr>
                <w:rFonts w:ascii="Times New Roman" w:eastAsia="Times New Roman" w:hAnsi="Times New Roman"/>
                <w:b/>
                <w:bCs/>
                <w:sz w:val="24"/>
                <w:szCs w:val="24"/>
                <w:lang w:eastAsia="lv-LV"/>
              </w:rPr>
            </w:pPr>
            <w:r w:rsidRPr="00116297">
              <w:rPr>
                <w:rFonts w:ascii="Times New Roman" w:eastAsia="Times New Roman" w:hAnsi="Times New Roman"/>
                <w:b/>
                <w:bCs/>
                <w:sz w:val="24"/>
                <w:szCs w:val="24"/>
                <w:lang w:eastAsia="lv-LV"/>
              </w:rPr>
              <w:t>V. Tiesību akta projekta atbilstība Latvijas Republikas starptautiskajām saistībām</w:t>
            </w:r>
          </w:p>
        </w:tc>
      </w:tr>
      <w:tr w:rsidR="00446049" w:rsidRPr="00116297" w:rsidTr="0063564A">
        <w:tc>
          <w:tcPr>
            <w:tcW w:w="5000" w:type="pct"/>
            <w:tcBorders>
              <w:top w:val="outset" w:sz="6" w:space="0" w:color="414142"/>
              <w:left w:val="outset" w:sz="6" w:space="0" w:color="414142"/>
              <w:bottom w:val="outset" w:sz="6" w:space="0" w:color="414142"/>
              <w:right w:val="outset" w:sz="6" w:space="0" w:color="414142"/>
            </w:tcBorders>
            <w:vAlign w:val="center"/>
          </w:tcPr>
          <w:p w:rsidR="00446049" w:rsidRPr="00116297" w:rsidRDefault="00747940" w:rsidP="0063564A">
            <w:pPr>
              <w:pStyle w:val="Parasts1"/>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Likump</w:t>
            </w:r>
            <w:r w:rsidR="008B305B" w:rsidRPr="00116297">
              <w:rPr>
                <w:rFonts w:ascii="Times New Roman" w:eastAsia="Times New Roman" w:hAnsi="Times New Roman"/>
                <w:sz w:val="24"/>
                <w:szCs w:val="24"/>
                <w:lang w:eastAsia="lv-LV"/>
              </w:rPr>
              <w:t>rojekts šo jomu neskar</w:t>
            </w:r>
            <w:r w:rsidR="00D930FC">
              <w:rPr>
                <w:rFonts w:ascii="Times New Roman" w:eastAsia="Times New Roman" w:hAnsi="Times New Roman"/>
                <w:sz w:val="24"/>
                <w:szCs w:val="24"/>
                <w:lang w:eastAsia="lv-LV"/>
              </w:rPr>
              <w:t>.</w:t>
            </w:r>
          </w:p>
        </w:tc>
      </w:tr>
    </w:tbl>
    <w:p w:rsidR="00446049" w:rsidRPr="00116297" w:rsidRDefault="00446049"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752D4" w:rsidRPr="00D930FC" w:rsidTr="005B430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116297"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116297">
              <w:rPr>
                <w:rFonts w:ascii="Times New Roman" w:eastAsia="Times New Roman" w:hAnsi="Times New Roman"/>
                <w:b/>
                <w:bCs/>
                <w:sz w:val="24"/>
                <w:szCs w:val="24"/>
                <w:lang w:eastAsia="lv-LV"/>
              </w:rPr>
              <w:t>VI. Sabiedrības līdzdalība un komunikācijas aktivitātes</w:t>
            </w:r>
          </w:p>
        </w:tc>
      </w:tr>
      <w:tr w:rsidR="008752D4" w:rsidRPr="00D930FC" w:rsidTr="005B430B">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116297" w:rsidRDefault="008B305B" w:rsidP="008B305B">
            <w:pPr>
              <w:pStyle w:val="Parasts1"/>
              <w:spacing w:after="0" w:line="240" w:lineRule="auto"/>
              <w:jc w:val="both"/>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 xml:space="preserve">Lai nodrošinātu sabiedrības līdzdalību, </w:t>
            </w:r>
            <w:r w:rsidR="00594204">
              <w:rPr>
                <w:rFonts w:ascii="Times New Roman" w:eastAsia="Times New Roman" w:hAnsi="Times New Roman"/>
                <w:sz w:val="24"/>
                <w:szCs w:val="24"/>
                <w:lang w:eastAsia="lv-LV"/>
              </w:rPr>
              <w:t>likum</w:t>
            </w:r>
            <w:r w:rsidRPr="00116297">
              <w:rPr>
                <w:rFonts w:ascii="Times New Roman" w:eastAsia="Times New Roman" w:hAnsi="Times New Roman"/>
                <w:sz w:val="24"/>
                <w:szCs w:val="24"/>
                <w:lang w:eastAsia="lv-LV"/>
              </w:rPr>
              <w:t xml:space="preserve">projekts kopā ar sākotnējās ietekmes novērtējuma ziņojumu tiks ievietots Tieslietu ministrijas </w:t>
            </w:r>
            <w:proofErr w:type="gramStart"/>
            <w:r w:rsidRPr="00116297">
              <w:rPr>
                <w:rFonts w:ascii="Times New Roman" w:eastAsia="Times New Roman" w:hAnsi="Times New Roman"/>
                <w:sz w:val="24"/>
                <w:szCs w:val="24"/>
                <w:lang w:eastAsia="lv-LV"/>
              </w:rPr>
              <w:t>mājas lapā</w:t>
            </w:r>
            <w:proofErr w:type="gramEnd"/>
            <w:r w:rsidRPr="00116297">
              <w:rPr>
                <w:rFonts w:ascii="Times New Roman" w:eastAsia="Times New Roman" w:hAnsi="Times New Roman"/>
                <w:sz w:val="24"/>
                <w:szCs w:val="24"/>
                <w:lang w:eastAsia="lv-LV"/>
              </w:rPr>
              <w:t xml:space="preserve"> internetā </w:t>
            </w:r>
            <w:hyperlink r:id="rId8" w:history="1">
              <w:r w:rsidRPr="00116297">
                <w:rPr>
                  <w:rFonts w:ascii="Times New Roman" w:eastAsia="Times New Roman" w:hAnsi="Times New Roman"/>
                  <w:sz w:val="24"/>
                  <w:szCs w:val="24"/>
                  <w:u w:val="single"/>
                  <w:lang w:eastAsia="lv-LV"/>
                </w:rPr>
                <w:t>www.tm.gov.lv</w:t>
              </w:r>
            </w:hyperlink>
            <w:r w:rsidRPr="00116297">
              <w:rPr>
                <w:rFonts w:ascii="Times New Roman" w:eastAsia="Times New Roman" w:hAnsi="Times New Roman"/>
                <w:sz w:val="24"/>
                <w:szCs w:val="24"/>
                <w:lang w:eastAsia="lv-LV"/>
              </w:rPr>
              <w:t xml:space="preserve"> sadaļā „Sabiedrības līdzdalība”, aicinot sabiedrību izteikt savu viedokli, izmantojot interneta pakalpojumus.</w:t>
            </w:r>
          </w:p>
        </w:tc>
      </w:tr>
      <w:tr w:rsidR="008752D4" w:rsidRPr="00D930FC" w:rsidTr="005B430B">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116297" w:rsidRDefault="00594204" w:rsidP="00626924">
            <w:pPr>
              <w:pStyle w:val="Parasts1"/>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w:t>
            </w:r>
            <w:r w:rsidR="008B305B" w:rsidRPr="00116297">
              <w:rPr>
                <w:rFonts w:ascii="Times New Roman" w:eastAsia="Times New Roman" w:hAnsi="Times New Roman"/>
                <w:sz w:val="24"/>
                <w:szCs w:val="24"/>
                <w:lang w:eastAsia="lv-LV"/>
              </w:rPr>
              <w:t xml:space="preserve">rojekts kopā ar sākotnējās ietekmes novērtējuma ziņojumu (anotāciju) </w:t>
            </w:r>
            <w:r w:rsidR="006166C2">
              <w:rPr>
                <w:rFonts w:ascii="Times New Roman" w:eastAsia="Times New Roman" w:hAnsi="Times New Roman"/>
                <w:sz w:val="24"/>
                <w:szCs w:val="24"/>
                <w:lang w:eastAsia="lv-LV"/>
              </w:rPr>
              <w:t>2015. gada 11. martā</w:t>
            </w:r>
            <w:r w:rsidR="008B305B" w:rsidRPr="00116297">
              <w:rPr>
                <w:rFonts w:ascii="Times New Roman" w:eastAsia="Times New Roman" w:hAnsi="Times New Roman"/>
                <w:sz w:val="24"/>
                <w:szCs w:val="24"/>
                <w:lang w:eastAsia="lv-LV"/>
              </w:rPr>
              <w:t xml:space="preserve"> tika ievietots Tieslietu ministrijas mājaslapā internetā </w:t>
            </w:r>
            <w:hyperlink r:id="rId9" w:history="1">
              <w:r w:rsidR="008B305B" w:rsidRPr="00116297">
                <w:rPr>
                  <w:rFonts w:ascii="Times New Roman" w:eastAsia="Times New Roman" w:hAnsi="Times New Roman"/>
                  <w:sz w:val="24"/>
                  <w:szCs w:val="24"/>
                  <w:u w:val="single"/>
                  <w:lang w:eastAsia="lv-LV"/>
                </w:rPr>
                <w:t>www.tm.gov.lv</w:t>
              </w:r>
            </w:hyperlink>
            <w:r w:rsidR="008B305B" w:rsidRPr="00116297">
              <w:rPr>
                <w:rFonts w:ascii="Times New Roman" w:eastAsia="Times New Roman" w:hAnsi="Times New Roman"/>
                <w:sz w:val="24"/>
                <w:szCs w:val="24"/>
                <w:lang w:eastAsia="lv-LV"/>
              </w:rPr>
              <w:t xml:space="preserve"> sadaļā „Sabiedrības līdzdalība”, aicinot sabiedrību izteikt savu viedokli, izmantojot interneta pakalpojumus līdz </w:t>
            </w:r>
            <w:r w:rsidR="006166C2">
              <w:rPr>
                <w:rFonts w:ascii="Times New Roman" w:eastAsia="Times New Roman" w:hAnsi="Times New Roman"/>
                <w:sz w:val="24"/>
                <w:szCs w:val="24"/>
                <w:lang w:eastAsia="lv-LV"/>
              </w:rPr>
              <w:t>2015.</w:t>
            </w:r>
            <w:r w:rsidR="00626924">
              <w:rPr>
                <w:rFonts w:ascii="Times New Roman" w:eastAsia="Times New Roman" w:hAnsi="Times New Roman"/>
                <w:sz w:val="24"/>
                <w:szCs w:val="24"/>
                <w:lang w:eastAsia="lv-LV"/>
              </w:rPr>
              <w:t> </w:t>
            </w:r>
            <w:r w:rsidR="006166C2">
              <w:rPr>
                <w:rFonts w:ascii="Times New Roman" w:eastAsia="Times New Roman" w:hAnsi="Times New Roman"/>
                <w:sz w:val="24"/>
                <w:szCs w:val="24"/>
                <w:lang w:eastAsia="lv-LV"/>
              </w:rPr>
              <w:t xml:space="preserve">gada </w:t>
            </w:r>
            <w:r w:rsidR="00626924">
              <w:rPr>
                <w:rFonts w:ascii="Times New Roman" w:eastAsia="Times New Roman" w:hAnsi="Times New Roman"/>
                <w:sz w:val="24"/>
                <w:szCs w:val="24"/>
                <w:lang w:eastAsia="lv-LV"/>
              </w:rPr>
              <w:t>2</w:t>
            </w:r>
            <w:r w:rsidR="006166C2">
              <w:rPr>
                <w:rFonts w:ascii="Times New Roman" w:eastAsia="Times New Roman" w:hAnsi="Times New Roman"/>
                <w:sz w:val="24"/>
                <w:szCs w:val="24"/>
                <w:lang w:eastAsia="lv-LV"/>
              </w:rPr>
              <w:t>5.</w:t>
            </w:r>
            <w:r w:rsidR="00626924">
              <w:rPr>
                <w:rFonts w:ascii="Times New Roman" w:eastAsia="Times New Roman" w:hAnsi="Times New Roman"/>
                <w:sz w:val="24"/>
                <w:szCs w:val="24"/>
                <w:lang w:eastAsia="lv-LV"/>
              </w:rPr>
              <w:t> </w:t>
            </w:r>
            <w:r w:rsidR="006166C2">
              <w:rPr>
                <w:rFonts w:ascii="Times New Roman" w:eastAsia="Times New Roman" w:hAnsi="Times New Roman"/>
                <w:sz w:val="24"/>
                <w:szCs w:val="24"/>
                <w:lang w:eastAsia="lv-LV"/>
              </w:rPr>
              <w:t>martam.</w:t>
            </w:r>
          </w:p>
        </w:tc>
      </w:tr>
      <w:tr w:rsidR="008752D4" w:rsidRPr="006166C2"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116297" w:rsidRDefault="006166C2" w:rsidP="006166C2">
            <w:pPr>
              <w:pStyle w:val="Parasts1"/>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166C2">
              <w:rPr>
                <w:rFonts w:ascii="Times New Roman" w:eastAsia="Times New Roman" w:hAnsi="Times New Roman"/>
                <w:sz w:val="24"/>
                <w:szCs w:val="24"/>
                <w:lang w:eastAsia="lv-LV"/>
              </w:rPr>
              <w:t xml:space="preserve">tsauksmes </w:t>
            </w:r>
            <w:r>
              <w:rPr>
                <w:rFonts w:ascii="Times New Roman" w:eastAsia="Times New Roman" w:hAnsi="Times New Roman"/>
                <w:sz w:val="24"/>
                <w:szCs w:val="24"/>
                <w:lang w:eastAsia="lv-LV"/>
              </w:rPr>
              <w:t>vai v</w:t>
            </w:r>
            <w:r w:rsidRPr="006166C2">
              <w:rPr>
                <w:rFonts w:ascii="Times New Roman" w:eastAsia="Times New Roman" w:hAnsi="Times New Roman"/>
                <w:sz w:val="24"/>
                <w:szCs w:val="24"/>
                <w:lang w:eastAsia="lv-LV"/>
              </w:rPr>
              <w:t xml:space="preserve">iedokļi par </w:t>
            </w:r>
            <w:r w:rsidR="00747940">
              <w:rPr>
                <w:rFonts w:ascii="Times New Roman" w:eastAsia="Times New Roman" w:hAnsi="Times New Roman"/>
                <w:sz w:val="24"/>
                <w:szCs w:val="24"/>
                <w:lang w:eastAsia="lv-LV"/>
              </w:rPr>
              <w:t>likum</w:t>
            </w:r>
            <w:r w:rsidRPr="006166C2">
              <w:rPr>
                <w:rFonts w:ascii="Times New Roman" w:eastAsia="Times New Roman" w:hAnsi="Times New Roman"/>
                <w:sz w:val="24"/>
                <w:szCs w:val="24"/>
                <w:lang w:eastAsia="lv-LV"/>
              </w:rPr>
              <w:t>projektu netika iesniegt</w:t>
            </w:r>
            <w:r>
              <w:rPr>
                <w:rFonts w:ascii="Times New Roman" w:eastAsia="Times New Roman" w:hAnsi="Times New Roman"/>
                <w:sz w:val="24"/>
                <w:szCs w:val="24"/>
                <w:lang w:eastAsia="lv-LV"/>
              </w:rPr>
              <w:t>i.</w:t>
            </w:r>
          </w:p>
        </w:tc>
      </w:tr>
      <w:tr w:rsidR="008752D4" w:rsidRPr="006166C2" w:rsidTr="00604791">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116297" w:rsidRDefault="008752D4" w:rsidP="005B430B">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Nav</w:t>
            </w:r>
            <w:r w:rsidR="00E56705" w:rsidRPr="00116297">
              <w:rPr>
                <w:rFonts w:ascii="Times New Roman" w:eastAsia="Times New Roman" w:hAnsi="Times New Roman"/>
                <w:sz w:val="24"/>
                <w:szCs w:val="24"/>
                <w:lang w:eastAsia="lv-LV"/>
              </w:rPr>
              <w:t>.</w:t>
            </w:r>
          </w:p>
        </w:tc>
      </w:tr>
    </w:tbl>
    <w:p w:rsidR="00EA69B1" w:rsidRPr="00116297" w:rsidRDefault="00EA69B1" w:rsidP="00177CFA">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177CFA" w:rsidRPr="00D930FC" w:rsidTr="00303AD6">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77CFA" w:rsidRPr="00116297" w:rsidRDefault="00177CFA" w:rsidP="00303AD6">
            <w:pPr>
              <w:pStyle w:val="Parasts1"/>
              <w:spacing w:after="0" w:line="240" w:lineRule="auto"/>
              <w:ind w:firstLine="300"/>
              <w:jc w:val="center"/>
              <w:rPr>
                <w:rFonts w:ascii="Times New Roman" w:eastAsia="Times New Roman" w:hAnsi="Times New Roman"/>
                <w:b/>
                <w:bCs/>
                <w:sz w:val="24"/>
                <w:szCs w:val="24"/>
                <w:lang w:eastAsia="lv-LV"/>
              </w:rPr>
            </w:pPr>
            <w:r w:rsidRPr="00116297">
              <w:rPr>
                <w:rFonts w:ascii="Times New Roman" w:eastAsia="Times New Roman" w:hAnsi="Times New Roman"/>
                <w:b/>
                <w:bCs/>
                <w:sz w:val="24"/>
                <w:szCs w:val="24"/>
                <w:lang w:eastAsia="lv-LV"/>
              </w:rPr>
              <w:t>VII. Tiesību akta projekta izpildes nodrošināšana un tās ietekme uz institūcijām</w:t>
            </w:r>
          </w:p>
        </w:tc>
      </w:tr>
      <w:tr w:rsidR="00177CFA" w:rsidRPr="00116297" w:rsidTr="00303AD6">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177CFA" w:rsidRPr="00116297" w:rsidRDefault="00177CFA" w:rsidP="00303AD6">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116297" w:rsidRDefault="00177CFA" w:rsidP="00303AD6">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116297" w:rsidRDefault="008B305B" w:rsidP="00303AD6">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Iestādes, kuras slēgs administratīvo līgumu</w:t>
            </w:r>
            <w:r w:rsidR="00604791">
              <w:rPr>
                <w:rFonts w:ascii="Times New Roman" w:eastAsia="Times New Roman" w:hAnsi="Times New Roman"/>
                <w:sz w:val="24"/>
                <w:szCs w:val="24"/>
                <w:lang w:eastAsia="lv-LV"/>
              </w:rPr>
              <w:t>.</w:t>
            </w:r>
          </w:p>
        </w:tc>
      </w:tr>
      <w:tr w:rsidR="00177CFA" w:rsidRPr="00116297" w:rsidTr="00303AD6">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177CFA" w:rsidRPr="00116297" w:rsidRDefault="00177CFA" w:rsidP="00303AD6">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116297" w:rsidRDefault="00177CFA" w:rsidP="00303AD6">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 xml:space="preserve">Projekta izpildes ietekme uz pārvaldes funkcijām un institucionālo struktūru. </w:t>
            </w:r>
          </w:p>
          <w:p w:rsidR="00177CFA" w:rsidRPr="00116297" w:rsidRDefault="00177CFA" w:rsidP="00303AD6">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116297" w:rsidRDefault="00747940" w:rsidP="008B305B">
            <w:pPr>
              <w:pStyle w:val="Parasts1"/>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Likump</w:t>
            </w:r>
            <w:r w:rsidR="008B305B" w:rsidRPr="00116297">
              <w:rPr>
                <w:rFonts w:ascii="Times New Roman" w:eastAsia="Times New Roman" w:hAnsi="Times New Roman"/>
                <w:sz w:val="24"/>
                <w:szCs w:val="24"/>
                <w:lang w:eastAsia="lv-LV"/>
              </w:rPr>
              <w:t>rojekts šo jomu neskar</w:t>
            </w:r>
            <w:r w:rsidR="00604791">
              <w:rPr>
                <w:rFonts w:ascii="Times New Roman" w:eastAsia="Times New Roman" w:hAnsi="Times New Roman"/>
                <w:sz w:val="24"/>
                <w:szCs w:val="24"/>
                <w:lang w:eastAsia="lv-LV"/>
              </w:rPr>
              <w:t>.</w:t>
            </w:r>
          </w:p>
        </w:tc>
      </w:tr>
      <w:tr w:rsidR="00177CFA" w:rsidRPr="00116297" w:rsidTr="00604791">
        <w:trPr>
          <w:trHeight w:val="139"/>
        </w:trPr>
        <w:tc>
          <w:tcPr>
            <w:tcW w:w="250" w:type="pct"/>
            <w:tcBorders>
              <w:top w:val="outset" w:sz="6" w:space="0" w:color="414142"/>
              <w:left w:val="outset" w:sz="6" w:space="0" w:color="414142"/>
              <w:bottom w:val="outset" w:sz="6" w:space="0" w:color="414142"/>
              <w:right w:val="outset" w:sz="6" w:space="0" w:color="414142"/>
            </w:tcBorders>
            <w:hideMark/>
          </w:tcPr>
          <w:p w:rsidR="00177CFA" w:rsidRPr="00116297" w:rsidRDefault="00177CFA" w:rsidP="00303AD6">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116297" w:rsidRDefault="00177CFA" w:rsidP="00303AD6">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116297" w:rsidRDefault="00177CFA" w:rsidP="00303AD6">
            <w:pPr>
              <w:pStyle w:val="Parasts1"/>
              <w:spacing w:after="0" w:line="240" w:lineRule="auto"/>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Nav</w:t>
            </w:r>
            <w:r w:rsidR="00604791">
              <w:rPr>
                <w:rFonts w:ascii="Times New Roman" w:eastAsia="Times New Roman" w:hAnsi="Times New Roman"/>
                <w:sz w:val="24"/>
                <w:szCs w:val="24"/>
                <w:lang w:eastAsia="lv-LV"/>
              </w:rPr>
              <w:t>.</w:t>
            </w:r>
          </w:p>
        </w:tc>
      </w:tr>
    </w:tbl>
    <w:p w:rsidR="00177CFA" w:rsidRPr="00116297" w:rsidRDefault="00177CFA" w:rsidP="00177CFA">
      <w:pPr>
        <w:pStyle w:val="Parasts1"/>
        <w:spacing w:after="0" w:line="240" w:lineRule="auto"/>
        <w:rPr>
          <w:rFonts w:ascii="Times New Roman" w:hAnsi="Times New Roman"/>
          <w:sz w:val="24"/>
          <w:szCs w:val="24"/>
        </w:rPr>
      </w:pPr>
    </w:p>
    <w:p w:rsidR="008752D4" w:rsidRDefault="008752D4" w:rsidP="008752D4">
      <w:pPr>
        <w:pStyle w:val="Parasts1"/>
        <w:spacing w:after="0" w:line="240" w:lineRule="auto"/>
        <w:rPr>
          <w:rFonts w:ascii="Times New Roman" w:hAnsi="Times New Roman"/>
          <w:sz w:val="24"/>
          <w:szCs w:val="24"/>
        </w:rPr>
      </w:pPr>
    </w:p>
    <w:p w:rsidR="000D6958" w:rsidRPr="00116297" w:rsidRDefault="000D6958" w:rsidP="000D6958">
      <w:pPr>
        <w:pStyle w:val="Parasts1"/>
        <w:jc w:val="both"/>
        <w:rPr>
          <w:rFonts w:ascii="Times New Roman" w:hAnsi="Times New Roman"/>
          <w:sz w:val="24"/>
          <w:szCs w:val="24"/>
        </w:rPr>
      </w:pPr>
      <w:r w:rsidRPr="00116297">
        <w:rPr>
          <w:rFonts w:ascii="Times New Roman" w:hAnsi="Times New Roman"/>
          <w:sz w:val="24"/>
          <w:szCs w:val="24"/>
        </w:rPr>
        <w:t>Tieslietu ministrs</w:t>
      </w:r>
      <w:r w:rsidR="0089396B">
        <w:rPr>
          <w:rFonts w:ascii="Times New Roman" w:hAnsi="Times New Roman"/>
          <w:sz w:val="24"/>
          <w:szCs w:val="24"/>
        </w:rPr>
        <w:tab/>
      </w:r>
      <w:r w:rsidR="0089396B">
        <w:rPr>
          <w:rFonts w:ascii="Times New Roman" w:hAnsi="Times New Roman"/>
          <w:sz w:val="24"/>
          <w:szCs w:val="24"/>
        </w:rPr>
        <w:tab/>
      </w:r>
      <w:r w:rsidR="0089396B">
        <w:rPr>
          <w:rFonts w:ascii="Times New Roman" w:hAnsi="Times New Roman"/>
          <w:sz w:val="24"/>
          <w:szCs w:val="24"/>
        </w:rPr>
        <w:tab/>
      </w:r>
      <w:r w:rsidR="0089396B">
        <w:rPr>
          <w:rFonts w:ascii="Times New Roman" w:hAnsi="Times New Roman"/>
          <w:sz w:val="24"/>
          <w:szCs w:val="24"/>
        </w:rPr>
        <w:tab/>
      </w:r>
      <w:r w:rsidR="0089396B">
        <w:rPr>
          <w:rFonts w:ascii="Times New Roman" w:hAnsi="Times New Roman"/>
          <w:sz w:val="24"/>
          <w:szCs w:val="24"/>
        </w:rPr>
        <w:tab/>
      </w:r>
      <w:r w:rsidR="0089396B">
        <w:rPr>
          <w:rFonts w:ascii="Times New Roman" w:hAnsi="Times New Roman"/>
          <w:sz w:val="24"/>
          <w:szCs w:val="24"/>
        </w:rPr>
        <w:tab/>
      </w:r>
      <w:r w:rsidR="0089396B">
        <w:rPr>
          <w:rFonts w:ascii="Times New Roman" w:hAnsi="Times New Roman"/>
          <w:sz w:val="24"/>
          <w:szCs w:val="24"/>
        </w:rPr>
        <w:tab/>
      </w:r>
      <w:r w:rsidRPr="00116297">
        <w:rPr>
          <w:rFonts w:ascii="Times New Roman" w:hAnsi="Times New Roman"/>
          <w:sz w:val="24"/>
          <w:szCs w:val="24"/>
        </w:rPr>
        <w:t>Dz</w:t>
      </w:r>
      <w:r w:rsidR="00604791">
        <w:rPr>
          <w:rFonts w:ascii="Times New Roman" w:hAnsi="Times New Roman"/>
          <w:sz w:val="24"/>
          <w:szCs w:val="24"/>
        </w:rPr>
        <w:t xml:space="preserve">intars </w:t>
      </w:r>
      <w:r w:rsidRPr="00116297">
        <w:rPr>
          <w:rFonts w:ascii="Times New Roman" w:hAnsi="Times New Roman"/>
          <w:sz w:val="24"/>
          <w:szCs w:val="24"/>
        </w:rPr>
        <w:t>Rasnačs</w:t>
      </w:r>
    </w:p>
    <w:p w:rsidR="0089396B" w:rsidRDefault="0089396B" w:rsidP="000D6958">
      <w:pPr>
        <w:pStyle w:val="Parasts1"/>
        <w:spacing w:after="0" w:line="240" w:lineRule="auto"/>
        <w:jc w:val="both"/>
        <w:rPr>
          <w:rFonts w:ascii="Times New Roman" w:eastAsia="Times New Roman" w:hAnsi="Times New Roman"/>
          <w:sz w:val="24"/>
          <w:szCs w:val="24"/>
          <w:lang w:eastAsia="lv-LV"/>
        </w:rPr>
      </w:pPr>
    </w:p>
    <w:p w:rsidR="000D6958" w:rsidRPr="00116297" w:rsidRDefault="000D6958" w:rsidP="000D6958">
      <w:pPr>
        <w:pStyle w:val="Parasts1"/>
        <w:spacing w:after="0" w:line="240" w:lineRule="auto"/>
        <w:jc w:val="both"/>
        <w:rPr>
          <w:rFonts w:ascii="Times New Roman" w:eastAsia="Times New Roman" w:hAnsi="Times New Roman"/>
          <w:sz w:val="24"/>
          <w:szCs w:val="24"/>
          <w:lang w:eastAsia="lv-LV"/>
        </w:rPr>
      </w:pPr>
      <w:r w:rsidRPr="00116297">
        <w:rPr>
          <w:rFonts w:ascii="Times New Roman" w:eastAsia="Times New Roman" w:hAnsi="Times New Roman"/>
          <w:sz w:val="24"/>
          <w:szCs w:val="24"/>
          <w:lang w:eastAsia="lv-LV"/>
        </w:rPr>
        <w:t>Iesniedzējs:</w:t>
      </w:r>
    </w:p>
    <w:p w:rsidR="00710A55" w:rsidRPr="00116297" w:rsidRDefault="00876C6C" w:rsidP="00710A55">
      <w:pPr>
        <w:pStyle w:val="Parasts1"/>
        <w:jc w:val="both"/>
        <w:rPr>
          <w:rFonts w:ascii="Times New Roman" w:hAnsi="Times New Roman"/>
          <w:sz w:val="24"/>
          <w:szCs w:val="24"/>
        </w:rPr>
      </w:pPr>
      <w:r>
        <w:rPr>
          <w:rFonts w:ascii="Times New Roman" w:hAnsi="Times New Roman"/>
          <w:sz w:val="24"/>
          <w:szCs w:val="24"/>
        </w:rPr>
        <w:t>t</w:t>
      </w:r>
      <w:r w:rsidR="00710A55" w:rsidRPr="00116297">
        <w:rPr>
          <w:rFonts w:ascii="Times New Roman" w:hAnsi="Times New Roman"/>
          <w:sz w:val="24"/>
          <w:szCs w:val="24"/>
        </w:rPr>
        <w:t>ieslietu ministrs</w:t>
      </w:r>
      <w:r w:rsidR="00710A55">
        <w:rPr>
          <w:rFonts w:ascii="Times New Roman" w:hAnsi="Times New Roman"/>
          <w:sz w:val="24"/>
          <w:szCs w:val="24"/>
        </w:rPr>
        <w:tab/>
      </w:r>
      <w:r w:rsidR="00710A55">
        <w:rPr>
          <w:rFonts w:ascii="Times New Roman" w:hAnsi="Times New Roman"/>
          <w:sz w:val="24"/>
          <w:szCs w:val="24"/>
        </w:rPr>
        <w:tab/>
      </w:r>
      <w:r w:rsidR="00710A55">
        <w:rPr>
          <w:rFonts w:ascii="Times New Roman" w:hAnsi="Times New Roman"/>
          <w:sz w:val="24"/>
          <w:szCs w:val="24"/>
        </w:rPr>
        <w:tab/>
      </w:r>
      <w:r w:rsidR="00710A55">
        <w:rPr>
          <w:rFonts w:ascii="Times New Roman" w:hAnsi="Times New Roman"/>
          <w:sz w:val="24"/>
          <w:szCs w:val="24"/>
        </w:rPr>
        <w:tab/>
      </w:r>
      <w:r w:rsidR="00710A55">
        <w:rPr>
          <w:rFonts w:ascii="Times New Roman" w:hAnsi="Times New Roman"/>
          <w:sz w:val="24"/>
          <w:szCs w:val="24"/>
        </w:rPr>
        <w:tab/>
      </w:r>
      <w:r w:rsidR="00710A55">
        <w:rPr>
          <w:rFonts w:ascii="Times New Roman" w:hAnsi="Times New Roman"/>
          <w:sz w:val="24"/>
          <w:szCs w:val="24"/>
        </w:rPr>
        <w:tab/>
      </w:r>
      <w:r w:rsidR="00710A55">
        <w:rPr>
          <w:rFonts w:ascii="Times New Roman" w:hAnsi="Times New Roman"/>
          <w:sz w:val="24"/>
          <w:szCs w:val="24"/>
        </w:rPr>
        <w:tab/>
      </w:r>
      <w:r w:rsidR="00710A55" w:rsidRPr="00116297">
        <w:rPr>
          <w:rFonts w:ascii="Times New Roman" w:hAnsi="Times New Roman"/>
          <w:sz w:val="24"/>
          <w:szCs w:val="24"/>
        </w:rPr>
        <w:t>Dz</w:t>
      </w:r>
      <w:r w:rsidR="00710A55">
        <w:rPr>
          <w:rFonts w:ascii="Times New Roman" w:hAnsi="Times New Roman"/>
          <w:sz w:val="24"/>
          <w:szCs w:val="24"/>
        </w:rPr>
        <w:t xml:space="preserve">intars </w:t>
      </w:r>
      <w:r w:rsidR="00710A55" w:rsidRPr="00116297">
        <w:rPr>
          <w:rFonts w:ascii="Times New Roman" w:hAnsi="Times New Roman"/>
          <w:sz w:val="24"/>
          <w:szCs w:val="24"/>
        </w:rPr>
        <w:t>Rasnačs</w:t>
      </w:r>
    </w:p>
    <w:p w:rsidR="0089396B" w:rsidRDefault="0089396B" w:rsidP="000D6958">
      <w:pPr>
        <w:pStyle w:val="Parasts1"/>
        <w:spacing w:after="0" w:line="240" w:lineRule="auto"/>
        <w:jc w:val="both"/>
        <w:rPr>
          <w:rFonts w:ascii="Times New Roman" w:eastAsia="Times New Roman" w:hAnsi="Times New Roman"/>
          <w:sz w:val="24"/>
          <w:szCs w:val="24"/>
          <w:lang w:eastAsia="lv-LV"/>
        </w:rPr>
      </w:pPr>
    </w:p>
    <w:p w:rsidR="00C3225F" w:rsidRPr="00116297" w:rsidRDefault="00BD6111" w:rsidP="00C3225F">
      <w:pPr>
        <w:pStyle w:val="Parasts1"/>
        <w:spacing w:after="0" w:line="240" w:lineRule="auto"/>
        <w:rPr>
          <w:rFonts w:ascii="Times New Roman" w:hAnsi="Times New Roman"/>
          <w:sz w:val="20"/>
          <w:szCs w:val="20"/>
        </w:rPr>
      </w:pPr>
      <w:r>
        <w:rPr>
          <w:rFonts w:ascii="Times New Roman" w:hAnsi="Times New Roman"/>
          <w:sz w:val="20"/>
          <w:szCs w:val="20"/>
        </w:rPr>
        <w:t>1</w:t>
      </w:r>
      <w:r w:rsidR="007A630F">
        <w:rPr>
          <w:rFonts w:ascii="Times New Roman" w:hAnsi="Times New Roman"/>
          <w:sz w:val="20"/>
          <w:szCs w:val="20"/>
        </w:rPr>
        <w:t>5</w:t>
      </w:r>
      <w:r w:rsidR="00C3225F" w:rsidRPr="00116297">
        <w:rPr>
          <w:rFonts w:ascii="Times New Roman" w:hAnsi="Times New Roman"/>
          <w:sz w:val="20"/>
          <w:szCs w:val="20"/>
        </w:rPr>
        <w:t>.</w:t>
      </w:r>
      <w:r>
        <w:rPr>
          <w:rFonts w:ascii="Times New Roman" w:hAnsi="Times New Roman"/>
          <w:sz w:val="20"/>
          <w:szCs w:val="20"/>
        </w:rPr>
        <w:t>0</w:t>
      </w:r>
      <w:r w:rsidR="00710A55">
        <w:rPr>
          <w:rFonts w:ascii="Times New Roman" w:hAnsi="Times New Roman"/>
          <w:sz w:val="20"/>
          <w:szCs w:val="20"/>
        </w:rPr>
        <w:t>3</w:t>
      </w:r>
      <w:r w:rsidR="00C3225F" w:rsidRPr="00116297">
        <w:rPr>
          <w:rFonts w:ascii="Times New Roman" w:hAnsi="Times New Roman"/>
          <w:sz w:val="20"/>
          <w:szCs w:val="20"/>
        </w:rPr>
        <w:t>.</w:t>
      </w:r>
      <w:r w:rsidR="00C3225F" w:rsidRPr="0089396B">
        <w:rPr>
          <w:rFonts w:ascii="Times New Roman" w:hAnsi="Times New Roman"/>
          <w:sz w:val="20"/>
          <w:szCs w:val="20"/>
        </w:rPr>
        <w:t>201</w:t>
      </w:r>
      <w:r>
        <w:rPr>
          <w:rFonts w:ascii="Times New Roman" w:hAnsi="Times New Roman"/>
          <w:sz w:val="20"/>
          <w:szCs w:val="20"/>
        </w:rPr>
        <w:t>6.</w:t>
      </w:r>
      <w:r w:rsidR="00015DE3" w:rsidRPr="0089396B">
        <w:rPr>
          <w:rFonts w:ascii="Times New Roman" w:hAnsi="Times New Roman"/>
          <w:sz w:val="20"/>
          <w:szCs w:val="20"/>
        </w:rPr>
        <w:t xml:space="preserve"> </w:t>
      </w:r>
      <w:r w:rsidR="00C3225F" w:rsidRPr="00116297">
        <w:rPr>
          <w:rFonts w:ascii="Times New Roman" w:hAnsi="Times New Roman"/>
          <w:sz w:val="20"/>
          <w:szCs w:val="20"/>
        </w:rPr>
        <w:t>1</w:t>
      </w:r>
      <w:r w:rsidR="00015DE3">
        <w:rPr>
          <w:rFonts w:ascii="Times New Roman" w:hAnsi="Times New Roman"/>
          <w:sz w:val="20"/>
          <w:szCs w:val="20"/>
        </w:rPr>
        <w:t>5</w:t>
      </w:r>
      <w:r w:rsidR="00C3225F" w:rsidRPr="0089396B">
        <w:rPr>
          <w:rFonts w:ascii="Times New Roman" w:hAnsi="Times New Roman"/>
          <w:sz w:val="20"/>
          <w:szCs w:val="20"/>
        </w:rPr>
        <w:t>:24</w:t>
      </w:r>
    </w:p>
    <w:p w:rsidR="00C3225F" w:rsidRPr="00116297" w:rsidRDefault="00604791" w:rsidP="00C3225F">
      <w:pPr>
        <w:pStyle w:val="Parasts1"/>
        <w:spacing w:after="0" w:line="240" w:lineRule="auto"/>
        <w:rPr>
          <w:rFonts w:ascii="Times New Roman" w:hAnsi="Times New Roman"/>
          <w:sz w:val="20"/>
          <w:szCs w:val="20"/>
        </w:rPr>
      </w:pPr>
      <w:r>
        <w:rPr>
          <w:rFonts w:ascii="Times New Roman" w:hAnsi="Times New Roman"/>
          <w:sz w:val="20"/>
          <w:szCs w:val="20"/>
        </w:rPr>
        <w:t>6</w:t>
      </w:r>
      <w:r w:rsidR="00710A55">
        <w:rPr>
          <w:rFonts w:ascii="Times New Roman" w:hAnsi="Times New Roman"/>
          <w:sz w:val="20"/>
          <w:szCs w:val="20"/>
        </w:rPr>
        <w:t>3</w:t>
      </w:r>
      <w:r w:rsidR="00075C39">
        <w:rPr>
          <w:rFonts w:ascii="Times New Roman" w:hAnsi="Times New Roman"/>
          <w:sz w:val="20"/>
          <w:szCs w:val="20"/>
        </w:rPr>
        <w:t>4</w:t>
      </w:r>
    </w:p>
    <w:p w:rsidR="006C20A0" w:rsidRPr="00116297" w:rsidRDefault="006C20A0" w:rsidP="006C20A0">
      <w:pPr>
        <w:pStyle w:val="Parasts1"/>
        <w:spacing w:after="0" w:line="240" w:lineRule="auto"/>
        <w:rPr>
          <w:rFonts w:ascii="Times New Roman" w:hAnsi="Times New Roman"/>
          <w:sz w:val="20"/>
          <w:szCs w:val="20"/>
        </w:rPr>
      </w:pPr>
      <w:r>
        <w:rPr>
          <w:rFonts w:ascii="Times New Roman" w:hAnsi="Times New Roman"/>
          <w:sz w:val="20"/>
          <w:szCs w:val="20"/>
        </w:rPr>
        <w:t>U</w:t>
      </w:r>
      <w:r w:rsidRPr="00116297">
        <w:rPr>
          <w:rFonts w:ascii="Times New Roman" w:hAnsi="Times New Roman"/>
          <w:sz w:val="20"/>
          <w:szCs w:val="20"/>
        </w:rPr>
        <w:t>.</w:t>
      </w:r>
      <w:r>
        <w:rPr>
          <w:rFonts w:ascii="Times New Roman" w:hAnsi="Times New Roman"/>
          <w:sz w:val="20"/>
          <w:szCs w:val="20"/>
        </w:rPr>
        <w:t>Rudziks</w:t>
      </w:r>
    </w:p>
    <w:p w:rsidR="006C20A0" w:rsidRPr="00116297" w:rsidRDefault="006C20A0" w:rsidP="006C20A0">
      <w:pPr>
        <w:pStyle w:val="Parasts1"/>
        <w:spacing w:after="0" w:line="240" w:lineRule="auto"/>
        <w:rPr>
          <w:rFonts w:ascii="Times New Roman" w:hAnsi="Times New Roman"/>
          <w:sz w:val="20"/>
          <w:szCs w:val="20"/>
        </w:rPr>
      </w:pPr>
      <w:r w:rsidRPr="00116297">
        <w:rPr>
          <w:rFonts w:ascii="Times New Roman" w:hAnsi="Times New Roman"/>
          <w:sz w:val="20"/>
          <w:szCs w:val="20"/>
        </w:rPr>
        <w:t>6703690</w:t>
      </w:r>
      <w:r>
        <w:rPr>
          <w:rFonts w:ascii="Times New Roman" w:hAnsi="Times New Roman"/>
          <w:sz w:val="20"/>
          <w:szCs w:val="20"/>
        </w:rPr>
        <w:t>2</w:t>
      </w:r>
      <w:r w:rsidRPr="00116297">
        <w:rPr>
          <w:rFonts w:ascii="Times New Roman" w:hAnsi="Times New Roman"/>
          <w:sz w:val="20"/>
          <w:szCs w:val="20"/>
        </w:rPr>
        <w:t xml:space="preserve">, </w:t>
      </w:r>
      <w:r>
        <w:rPr>
          <w:rFonts w:ascii="Times New Roman" w:hAnsi="Times New Roman"/>
          <w:sz w:val="20"/>
          <w:szCs w:val="20"/>
        </w:rPr>
        <w:t>Uldis</w:t>
      </w:r>
      <w:r w:rsidRPr="00116297">
        <w:rPr>
          <w:rFonts w:ascii="Times New Roman" w:hAnsi="Times New Roman"/>
          <w:sz w:val="20"/>
          <w:szCs w:val="20"/>
        </w:rPr>
        <w:t>.</w:t>
      </w:r>
      <w:r>
        <w:rPr>
          <w:rFonts w:ascii="Times New Roman" w:hAnsi="Times New Roman"/>
          <w:sz w:val="20"/>
          <w:szCs w:val="20"/>
        </w:rPr>
        <w:t>Rudziks</w:t>
      </w:r>
      <w:r w:rsidRPr="00116297">
        <w:rPr>
          <w:rFonts w:ascii="Times New Roman" w:hAnsi="Times New Roman"/>
          <w:sz w:val="20"/>
          <w:szCs w:val="20"/>
        </w:rPr>
        <w:t>@tm.gov.lv</w:t>
      </w:r>
    </w:p>
    <w:p w:rsidR="006C20A0" w:rsidRDefault="006C20A0" w:rsidP="00C3225F">
      <w:pPr>
        <w:pStyle w:val="Parasts1"/>
        <w:spacing w:after="0" w:line="240" w:lineRule="auto"/>
        <w:rPr>
          <w:rFonts w:ascii="Times New Roman" w:hAnsi="Times New Roman"/>
          <w:sz w:val="20"/>
          <w:szCs w:val="20"/>
        </w:rPr>
      </w:pPr>
    </w:p>
    <w:p w:rsidR="00D20A5A" w:rsidRPr="00116297" w:rsidRDefault="00D20A5A" w:rsidP="00D20A5A">
      <w:pPr>
        <w:pStyle w:val="Parasts1"/>
        <w:spacing w:after="0" w:line="240" w:lineRule="auto"/>
        <w:rPr>
          <w:rFonts w:ascii="Times New Roman" w:eastAsia="Times New Roman" w:hAnsi="Times New Roman"/>
          <w:sz w:val="20"/>
          <w:szCs w:val="20"/>
          <w:lang w:eastAsia="lv-LV"/>
        </w:rPr>
      </w:pPr>
      <w:r w:rsidRPr="00116297">
        <w:rPr>
          <w:rFonts w:ascii="Times New Roman" w:eastAsia="Times New Roman" w:hAnsi="Times New Roman"/>
          <w:color w:val="000000"/>
          <w:sz w:val="20"/>
          <w:szCs w:val="20"/>
          <w:lang w:eastAsia="lv-LV"/>
        </w:rPr>
        <w:t>G</w:t>
      </w:r>
      <w:r w:rsidRPr="00116297">
        <w:rPr>
          <w:rFonts w:ascii="Times New Roman" w:eastAsia="Times New Roman" w:hAnsi="Times New Roman"/>
          <w:sz w:val="20"/>
          <w:szCs w:val="20"/>
          <w:lang w:eastAsia="lv-LV"/>
        </w:rPr>
        <w:t xml:space="preserve">.Kukle </w:t>
      </w:r>
    </w:p>
    <w:p w:rsidR="00D20A5A" w:rsidRPr="00116297" w:rsidRDefault="00D20A5A" w:rsidP="00D20A5A">
      <w:pPr>
        <w:pStyle w:val="Parasts1"/>
        <w:spacing w:after="0" w:line="240" w:lineRule="auto"/>
        <w:rPr>
          <w:rFonts w:ascii="Times New Roman" w:eastAsia="Times New Roman" w:hAnsi="Times New Roman"/>
          <w:sz w:val="20"/>
          <w:szCs w:val="20"/>
          <w:lang w:eastAsia="lv-LV"/>
        </w:rPr>
      </w:pPr>
      <w:r w:rsidRPr="00116297">
        <w:rPr>
          <w:rFonts w:ascii="Times New Roman" w:eastAsia="Times New Roman" w:hAnsi="Times New Roman"/>
          <w:sz w:val="20"/>
          <w:szCs w:val="20"/>
          <w:lang w:eastAsia="lv-LV"/>
        </w:rPr>
        <w:t>67036967, Guna.Kukle@tm.gov.lv</w:t>
      </w:r>
      <w:bookmarkStart w:id="0" w:name="_GoBack"/>
      <w:bookmarkEnd w:id="0"/>
    </w:p>
    <w:sectPr w:rsidR="00D20A5A" w:rsidRPr="00116297" w:rsidSect="005B430B">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0B" w:rsidRDefault="00ED330B" w:rsidP="000F4227">
      <w:pPr>
        <w:pStyle w:val="Parasts1"/>
        <w:spacing w:after="0" w:line="240" w:lineRule="auto"/>
      </w:pPr>
      <w:r>
        <w:separator/>
      </w:r>
    </w:p>
  </w:endnote>
  <w:endnote w:type="continuationSeparator" w:id="0">
    <w:p w:rsidR="00ED330B" w:rsidRDefault="00ED330B" w:rsidP="000F4227">
      <w:pPr>
        <w:pStyle w:val="Parasts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1" w:rsidRPr="000F4227" w:rsidRDefault="000D6958" w:rsidP="00181827">
    <w:pPr>
      <w:pStyle w:val="Kjene"/>
      <w:jc w:val="both"/>
    </w:pPr>
    <w:r>
      <w:rPr>
        <w:rFonts w:ascii="Times New Roman" w:hAnsi="Times New Roman"/>
        <w:sz w:val="20"/>
        <w:szCs w:val="20"/>
      </w:rPr>
      <w:t>TMAnot_</w:t>
    </w:r>
    <w:r w:rsidR="00BD6111">
      <w:rPr>
        <w:rFonts w:ascii="Times New Roman" w:hAnsi="Times New Roman"/>
        <w:sz w:val="20"/>
        <w:szCs w:val="20"/>
      </w:rPr>
      <w:t>1</w:t>
    </w:r>
    <w:r w:rsidR="007A630F">
      <w:rPr>
        <w:rFonts w:ascii="Times New Roman" w:hAnsi="Times New Roman"/>
        <w:sz w:val="20"/>
        <w:szCs w:val="20"/>
      </w:rPr>
      <w:t>5</w:t>
    </w:r>
    <w:r w:rsidR="00BD6111">
      <w:rPr>
        <w:rFonts w:ascii="Times New Roman" w:hAnsi="Times New Roman"/>
        <w:sz w:val="20"/>
        <w:szCs w:val="20"/>
      </w:rPr>
      <w:t>0</w:t>
    </w:r>
    <w:r w:rsidR="00710A55">
      <w:rPr>
        <w:rFonts w:ascii="Times New Roman" w:hAnsi="Times New Roman"/>
        <w:sz w:val="20"/>
        <w:szCs w:val="20"/>
      </w:rPr>
      <w:t>3</w:t>
    </w:r>
    <w:r>
      <w:rPr>
        <w:rFonts w:ascii="Times New Roman" w:hAnsi="Times New Roman"/>
        <w:sz w:val="20"/>
        <w:szCs w:val="20"/>
      </w:rPr>
      <w:t>1</w:t>
    </w:r>
    <w:r w:rsidR="00BD6111">
      <w:rPr>
        <w:rFonts w:ascii="Times New Roman" w:hAnsi="Times New Roman"/>
        <w:sz w:val="20"/>
        <w:szCs w:val="20"/>
      </w:rPr>
      <w:t>6</w:t>
    </w:r>
    <w:r>
      <w:rPr>
        <w:rFonts w:ascii="Times New Roman" w:hAnsi="Times New Roman"/>
        <w:sz w:val="20"/>
        <w:szCs w:val="20"/>
      </w:rPr>
      <w:t>_Grozijumi</w:t>
    </w:r>
    <w:r w:rsidR="00D20A5A">
      <w:rPr>
        <w:rFonts w:ascii="Times New Roman" w:hAnsi="Times New Roman"/>
        <w:sz w:val="20"/>
        <w:szCs w:val="20"/>
      </w:rPr>
      <w:t>VPIL</w:t>
    </w:r>
    <w:r w:rsidR="00512D91" w:rsidRPr="000F4227">
      <w:rPr>
        <w:rFonts w:ascii="Times New Roman" w:hAnsi="Times New Roman"/>
        <w:sz w:val="20"/>
        <w:szCs w:val="20"/>
      </w:rPr>
      <w:t xml:space="preserve">; Likumprojekta </w:t>
    </w:r>
    <w:r w:rsidR="00512D91" w:rsidRPr="000F4227">
      <w:rPr>
        <w:rFonts w:ascii="Times New Roman" w:eastAsia="Times New Roman" w:hAnsi="Times New Roman"/>
        <w:bCs/>
        <w:sz w:val="20"/>
        <w:szCs w:val="20"/>
        <w:lang w:eastAsia="lv-LV"/>
      </w:rPr>
      <w:t xml:space="preserve">„Grozījumi </w:t>
    </w:r>
    <w:r w:rsidR="00D20A5A">
      <w:rPr>
        <w:rFonts w:ascii="Times New Roman" w:eastAsia="Times New Roman" w:hAnsi="Times New Roman"/>
        <w:bCs/>
        <w:sz w:val="20"/>
        <w:szCs w:val="20"/>
        <w:lang w:eastAsia="lv-LV"/>
      </w:rPr>
      <w:t>Valsts pārvaldes iekārtas likumā</w:t>
    </w:r>
    <w:r w:rsidR="00512D91" w:rsidRPr="000F4227">
      <w:rPr>
        <w:rFonts w:ascii="Times New Roman" w:eastAsia="Times New Roman" w:hAnsi="Times New Roman"/>
        <w:bCs/>
        <w:sz w:val="20"/>
        <w:szCs w:val="20"/>
        <w:lang w:eastAsia="lv-LV"/>
      </w:rPr>
      <w:t>”</w:t>
    </w:r>
    <w:r w:rsidR="00D20A5A">
      <w:rPr>
        <w:rFonts w:ascii="Times New Roman" w:hAnsi="Times New Roman"/>
        <w:sz w:val="20"/>
        <w:szCs w:val="20"/>
      </w:rPr>
      <w:t xml:space="preserve"> sākotnējā</w:t>
    </w:r>
    <w:r w:rsidR="00512D91" w:rsidRPr="000F4227">
      <w:rPr>
        <w:rFonts w:ascii="Times New Roman" w:hAnsi="Times New Roman"/>
        <w:sz w:val="20"/>
        <w:szCs w:val="20"/>
      </w:rPr>
      <w:t>s</w:t>
    </w:r>
    <w:r>
      <w:rPr>
        <w:rFonts w:ascii="Times New Roman" w:hAnsi="Times New Roman"/>
        <w:sz w:val="20"/>
        <w:szCs w:val="20"/>
      </w:rPr>
      <w:t xml:space="preserve"> ietekmes novērtējuma ziņojums </w:t>
    </w:r>
    <w:r w:rsidR="00512D91" w:rsidRPr="000F4227">
      <w:rPr>
        <w:rFonts w:ascii="Times New Roman" w:hAnsi="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1" w:rsidRPr="00E23BD1" w:rsidRDefault="00116297" w:rsidP="00E23BD1">
    <w:pPr>
      <w:pStyle w:val="Parasts1"/>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TMAnot_</w:t>
    </w:r>
    <w:r w:rsidR="00BD6111">
      <w:rPr>
        <w:rFonts w:ascii="Times New Roman" w:hAnsi="Times New Roman"/>
        <w:sz w:val="20"/>
        <w:szCs w:val="20"/>
      </w:rPr>
      <w:t>1</w:t>
    </w:r>
    <w:r w:rsidR="007A630F">
      <w:rPr>
        <w:rFonts w:ascii="Times New Roman" w:hAnsi="Times New Roman"/>
        <w:sz w:val="20"/>
        <w:szCs w:val="20"/>
      </w:rPr>
      <w:t>5</w:t>
    </w:r>
    <w:r w:rsidR="00BD6111">
      <w:rPr>
        <w:rFonts w:ascii="Times New Roman" w:hAnsi="Times New Roman"/>
        <w:sz w:val="20"/>
        <w:szCs w:val="20"/>
      </w:rPr>
      <w:t>0</w:t>
    </w:r>
    <w:r w:rsidR="00710A55">
      <w:rPr>
        <w:rFonts w:ascii="Times New Roman" w:hAnsi="Times New Roman"/>
        <w:sz w:val="20"/>
        <w:szCs w:val="20"/>
      </w:rPr>
      <w:t>3</w:t>
    </w:r>
    <w:r>
      <w:rPr>
        <w:rFonts w:ascii="Times New Roman" w:hAnsi="Times New Roman"/>
        <w:sz w:val="20"/>
        <w:szCs w:val="20"/>
      </w:rPr>
      <w:t>1</w:t>
    </w:r>
    <w:r w:rsidR="00BD6111">
      <w:rPr>
        <w:rFonts w:ascii="Times New Roman" w:hAnsi="Times New Roman"/>
        <w:sz w:val="20"/>
        <w:szCs w:val="20"/>
      </w:rPr>
      <w:t>6</w:t>
    </w:r>
    <w:r>
      <w:rPr>
        <w:rFonts w:ascii="Times New Roman" w:hAnsi="Times New Roman"/>
        <w:sz w:val="20"/>
        <w:szCs w:val="20"/>
      </w:rPr>
      <w:t>_GrozijumiVP</w:t>
    </w:r>
    <w:r w:rsidR="00BC19E0">
      <w:rPr>
        <w:rFonts w:ascii="Times New Roman" w:hAnsi="Times New Roman"/>
        <w:sz w:val="20"/>
        <w:szCs w:val="20"/>
      </w:rPr>
      <w:t>I</w:t>
    </w:r>
    <w:r>
      <w:rPr>
        <w:rFonts w:ascii="Times New Roman" w:hAnsi="Times New Roman"/>
        <w:sz w:val="20"/>
        <w:szCs w:val="20"/>
      </w:rPr>
      <w:t>L</w:t>
    </w:r>
    <w:r w:rsidR="00512D91" w:rsidRPr="00E23BD1">
      <w:rPr>
        <w:rFonts w:ascii="Times New Roman" w:hAnsi="Times New Roman"/>
        <w:sz w:val="20"/>
        <w:szCs w:val="20"/>
      </w:rPr>
      <w:t xml:space="preserve">; </w:t>
    </w:r>
    <w:r w:rsidR="00512D91" w:rsidRPr="00E23BD1">
      <w:rPr>
        <w:rFonts w:ascii="Times New Roman" w:eastAsia="Times New Roman" w:hAnsi="Times New Roman"/>
        <w:bCs/>
        <w:sz w:val="20"/>
        <w:szCs w:val="20"/>
        <w:lang w:eastAsia="lv-LV"/>
      </w:rPr>
      <w:t xml:space="preserve">Likumprojekta „Grozījumi </w:t>
    </w:r>
    <w:r>
      <w:rPr>
        <w:rFonts w:ascii="Times New Roman" w:eastAsia="Times New Roman" w:hAnsi="Times New Roman"/>
        <w:bCs/>
        <w:sz w:val="20"/>
        <w:szCs w:val="20"/>
        <w:lang w:eastAsia="lv-LV"/>
      </w:rPr>
      <w:t>Valsts pārvaldes iekārtas</w:t>
    </w:r>
    <w:r w:rsidR="00512D91" w:rsidRPr="00E23BD1">
      <w:rPr>
        <w:rFonts w:ascii="Times New Roman" w:eastAsia="Times New Roman" w:hAnsi="Times New Roman"/>
        <w:bCs/>
        <w:sz w:val="20"/>
        <w:szCs w:val="20"/>
        <w:lang w:eastAsia="lv-LV"/>
      </w:rPr>
      <w:t xml:space="preserve">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0B" w:rsidRDefault="00ED330B" w:rsidP="000F4227">
      <w:pPr>
        <w:pStyle w:val="Parasts1"/>
        <w:spacing w:after="0" w:line="240" w:lineRule="auto"/>
      </w:pPr>
      <w:r>
        <w:separator/>
      </w:r>
    </w:p>
  </w:footnote>
  <w:footnote w:type="continuationSeparator" w:id="0">
    <w:p w:rsidR="00ED330B" w:rsidRDefault="00ED330B" w:rsidP="000F4227">
      <w:pPr>
        <w:pStyle w:val="Parasts1"/>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1" w:rsidRPr="004D15A9" w:rsidRDefault="00BB20A2">
    <w:pPr>
      <w:pStyle w:val="Galvene"/>
      <w:jc w:val="center"/>
      <w:rPr>
        <w:rFonts w:ascii="Times New Roman" w:hAnsi="Times New Roman"/>
        <w:sz w:val="24"/>
        <w:szCs w:val="24"/>
      </w:rPr>
    </w:pPr>
    <w:r w:rsidRPr="004D15A9">
      <w:rPr>
        <w:rFonts w:ascii="Times New Roman" w:hAnsi="Times New Roman"/>
        <w:sz w:val="24"/>
        <w:szCs w:val="24"/>
      </w:rPr>
      <w:fldChar w:fldCharType="begin"/>
    </w:r>
    <w:r w:rsidR="00512D91"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D930FC">
      <w:rPr>
        <w:rFonts w:ascii="Times New Roman" w:hAnsi="Times New Roman"/>
        <w:noProof/>
        <w:sz w:val="24"/>
        <w:szCs w:val="24"/>
      </w:rPr>
      <w:t>3</w:t>
    </w:r>
    <w:r w:rsidRPr="004D15A9">
      <w:rPr>
        <w:rFonts w:ascii="Times New Roman" w:hAnsi="Times New Roman"/>
        <w:sz w:val="24"/>
        <w:szCs w:val="24"/>
      </w:rPr>
      <w:fldChar w:fldCharType="end"/>
    </w:r>
  </w:p>
  <w:p w:rsidR="00512D91" w:rsidRDefault="00512D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3FD1"/>
    <w:multiLevelType w:val="hybridMultilevel"/>
    <w:tmpl w:val="AEBE5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B322968"/>
    <w:multiLevelType w:val="hybridMultilevel"/>
    <w:tmpl w:val="022CBA1C"/>
    <w:lvl w:ilvl="0" w:tplc="ED86D52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2">
    <w:nsid w:val="3B45145A"/>
    <w:multiLevelType w:val="hybridMultilevel"/>
    <w:tmpl w:val="77EC29CC"/>
    <w:lvl w:ilvl="0" w:tplc="BDD2C20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3">
    <w:nsid w:val="418F3CDD"/>
    <w:multiLevelType w:val="hybridMultilevel"/>
    <w:tmpl w:val="AB94EFFC"/>
    <w:lvl w:ilvl="0" w:tplc="5F42C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15DE3"/>
    <w:rsid w:val="000251E2"/>
    <w:rsid w:val="00030A2D"/>
    <w:rsid w:val="00045587"/>
    <w:rsid w:val="00046450"/>
    <w:rsid w:val="00060A32"/>
    <w:rsid w:val="00075C39"/>
    <w:rsid w:val="00077825"/>
    <w:rsid w:val="0009634A"/>
    <w:rsid w:val="00097632"/>
    <w:rsid w:val="000A04F4"/>
    <w:rsid w:val="000C14FB"/>
    <w:rsid w:val="000C45C8"/>
    <w:rsid w:val="000D4F77"/>
    <w:rsid w:val="000D6958"/>
    <w:rsid w:val="000E72B9"/>
    <w:rsid w:val="000F042A"/>
    <w:rsid w:val="000F24DE"/>
    <w:rsid w:val="000F2C09"/>
    <w:rsid w:val="000F4227"/>
    <w:rsid w:val="000F4675"/>
    <w:rsid w:val="00100C0E"/>
    <w:rsid w:val="001032C3"/>
    <w:rsid w:val="00110480"/>
    <w:rsid w:val="0011202C"/>
    <w:rsid w:val="00116297"/>
    <w:rsid w:val="001250D5"/>
    <w:rsid w:val="001500FC"/>
    <w:rsid w:val="0016059F"/>
    <w:rsid w:val="0017023C"/>
    <w:rsid w:val="00173BFE"/>
    <w:rsid w:val="001773F1"/>
    <w:rsid w:val="00177CFA"/>
    <w:rsid w:val="001807E6"/>
    <w:rsid w:val="00181827"/>
    <w:rsid w:val="00182545"/>
    <w:rsid w:val="00183598"/>
    <w:rsid w:val="00187EC7"/>
    <w:rsid w:val="001A5428"/>
    <w:rsid w:val="001A608A"/>
    <w:rsid w:val="001B4714"/>
    <w:rsid w:val="001D18D4"/>
    <w:rsid w:val="001D4460"/>
    <w:rsid w:val="001E30EB"/>
    <w:rsid w:val="001E5B43"/>
    <w:rsid w:val="001E6B96"/>
    <w:rsid w:val="001E77DF"/>
    <w:rsid w:val="00206C79"/>
    <w:rsid w:val="00222823"/>
    <w:rsid w:val="00223AA6"/>
    <w:rsid w:val="00227EC7"/>
    <w:rsid w:val="00230185"/>
    <w:rsid w:val="00251481"/>
    <w:rsid w:val="002519E6"/>
    <w:rsid w:val="0025571A"/>
    <w:rsid w:val="00262706"/>
    <w:rsid w:val="00266B80"/>
    <w:rsid w:val="00270A0A"/>
    <w:rsid w:val="00270A3A"/>
    <w:rsid w:val="00272B2E"/>
    <w:rsid w:val="002768CE"/>
    <w:rsid w:val="00292668"/>
    <w:rsid w:val="002F161E"/>
    <w:rsid w:val="002F326E"/>
    <w:rsid w:val="00303AD6"/>
    <w:rsid w:val="00306B53"/>
    <w:rsid w:val="00306C2C"/>
    <w:rsid w:val="00322E20"/>
    <w:rsid w:val="00330964"/>
    <w:rsid w:val="003A24C6"/>
    <w:rsid w:val="003A44F3"/>
    <w:rsid w:val="003B361C"/>
    <w:rsid w:val="003B5B7B"/>
    <w:rsid w:val="003D663D"/>
    <w:rsid w:val="003D7D41"/>
    <w:rsid w:val="003E28EF"/>
    <w:rsid w:val="004033DF"/>
    <w:rsid w:val="0042045D"/>
    <w:rsid w:val="004254C9"/>
    <w:rsid w:val="00425D2F"/>
    <w:rsid w:val="00446049"/>
    <w:rsid w:val="00447ABD"/>
    <w:rsid w:val="00450970"/>
    <w:rsid w:val="00462984"/>
    <w:rsid w:val="00464062"/>
    <w:rsid w:val="00470491"/>
    <w:rsid w:val="004A435A"/>
    <w:rsid w:val="004A4F65"/>
    <w:rsid w:val="004A5FBF"/>
    <w:rsid w:val="004B51AF"/>
    <w:rsid w:val="004D27F9"/>
    <w:rsid w:val="004D454B"/>
    <w:rsid w:val="004E5309"/>
    <w:rsid w:val="004E7E1C"/>
    <w:rsid w:val="004F3F11"/>
    <w:rsid w:val="004F60F5"/>
    <w:rsid w:val="0050744E"/>
    <w:rsid w:val="00512D91"/>
    <w:rsid w:val="0051663D"/>
    <w:rsid w:val="00521C77"/>
    <w:rsid w:val="00523996"/>
    <w:rsid w:val="00540143"/>
    <w:rsid w:val="0055783E"/>
    <w:rsid w:val="005703E1"/>
    <w:rsid w:val="0057148C"/>
    <w:rsid w:val="00571EBC"/>
    <w:rsid w:val="005779B7"/>
    <w:rsid w:val="00587D09"/>
    <w:rsid w:val="00594204"/>
    <w:rsid w:val="00596F75"/>
    <w:rsid w:val="005A2301"/>
    <w:rsid w:val="005B226E"/>
    <w:rsid w:val="005B430B"/>
    <w:rsid w:val="005D759E"/>
    <w:rsid w:val="005E3314"/>
    <w:rsid w:val="005E7562"/>
    <w:rsid w:val="005F0295"/>
    <w:rsid w:val="00604791"/>
    <w:rsid w:val="0061145D"/>
    <w:rsid w:val="006166C2"/>
    <w:rsid w:val="00624C2F"/>
    <w:rsid w:val="00625853"/>
    <w:rsid w:val="00626924"/>
    <w:rsid w:val="0063564A"/>
    <w:rsid w:val="0064390D"/>
    <w:rsid w:val="006472D0"/>
    <w:rsid w:val="006529BE"/>
    <w:rsid w:val="00652F33"/>
    <w:rsid w:val="00656D8D"/>
    <w:rsid w:val="006706F9"/>
    <w:rsid w:val="00670771"/>
    <w:rsid w:val="006819F8"/>
    <w:rsid w:val="006938D6"/>
    <w:rsid w:val="006C20A0"/>
    <w:rsid w:val="006C4BD6"/>
    <w:rsid w:val="006C614A"/>
    <w:rsid w:val="006C6BC0"/>
    <w:rsid w:val="006D36CD"/>
    <w:rsid w:val="006D74B5"/>
    <w:rsid w:val="006E5019"/>
    <w:rsid w:val="006F0A0F"/>
    <w:rsid w:val="00710A55"/>
    <w:rsid w:val="007253F4"/>
    <w:rsid w:val="0074169F"/>
    <w:rsid w:val="007422D9"/>
    <w:rsid w:val="00747940"/>
    <w:rsid w:val="00774326"/>
    <w:rsid w:val="00776CDF"/>
    <w:rsid w:val="00785437"/>
    <w:rsid w:val="00785A01"/>
    <w:rsid w:val="00787068"/>
    <w:rsid w:val="007A603D"/>
    <w:rsid w:val="007A630F"/>
    <w:rsid w:val="007C0FE1"/>
    <w:rsid w:val="007C48B9"/>
    <w:rsid w:val="007C76DB"/>
    <w:rsid w:val="007C777B"/>
    <w:rsid w:val="007D16B2"/>
    <w:rsid w:val="007D7812"/>
    <w:rsid w:val="007E76F9"/>
    <w:rsid w:val="00813EE1"/>
    <w:rsid w:val="008412FF"/>
    <w:rsid w:val="0086125C"/>
    <w:rsid w:val="00863991"/>
    <w:rsid w:val="008752D4"/>
    <w:rsid w:val="00876C6C"/>
    <w:rsid w:val="00877BF6"/>
    <w:rsid w:val="00884830"/>
    <w:rsid w:val="00890F09"/>
    <w:rsid w:val="00892C66"/>
    <w:rsid w:val="0089396B"/>
    <w:rsid w:val="00894991"/>
    <w:rsid w:val="008A777A"/>
    <w:rsid w:val="008B305B"/>
    <w:rsid w:val="008B564B"/>
    <w:rsid w:val="008D0E18"/>
    <w:rsid w:val="008D5D43"/>
    <w:rsid w:val="008E577C"/>
    <w:rsid w:val="008E6DA0"/>
    <w:rsid w:val="0090058D"/>
    <w:rsid w:val="009037F9"/>
    <w:rsid w:val="0091588D"/>
    <w:rsid w:val="00924360"/>
    <w:rsid w:val="00946DDC"/>
    <w:rsid w:val="00946ED6"/>
    <w:rsid w:val="0096298A"/>
    <w:rsid w:val="009644BF"/>
    <w:rsid w:val="00997F14"/>
    <w:rsid w:val="009A1B8F"/>
    <w:rsid w:val="009B00B4"/>
    <w:rsid w:val="009C6BAC"/>
    <w:rsid w:val="009D008A"/>
    <w:rsid w:val="009D2067"/>
    <w:rsid w:val="009D6F17"/>
    <w:rsid w:val="009E4BAD"/>
    <w:rsid w:val="00A071B2"/>
    <w:rsid w:val="00A10BFC"/>
    <w:rsid w:val="00A13520"/>
    <w:rsid w:val="00A16734"/>
    <w:rsid w:val="00A51CEE"/>
    <w:rsid w:val="00A603DD"/>
    <w:rsid w:val="00A60CE1"/>
    <w:rsid w:val="00A7588E"/>
    <w:rsid w:val="00A802B4"/>
    <w:rsid w:val="00AB0B5A"/>
    <w:rsid w:val="00AB5E65"/>
    <w:rsid w:val="00AB612F"/>
    <w:rsid w:val="00AC7E1B"/>
    <w:rsid w:val="00AD385D"/>
    <w:rsid w:val="00AF2913"/>
    <w:rsid w:val="00B041BC"/>
    <w:rsid w:val="00B0619D"/>
    <w:rsid w:val="00B27CC4"/>
    <w:rsid w:val="00B30488"/>
    <w:rsid w:val="00B42C29"/>
    <w:rsid w:val="00B51E62"/>
    <w:rsid w:val="00B6452A"/>
    <w:rsid w:val="00BA1168"/>
    <w:rsid w:val="00BA4456"/>
    <w:rsid w:val="00BB0356"/>
    <w:rsid w:val="00BB20A2"/>
    <w:rsid w:val="00BC0548"/>
    <w:rsid w:val="00BC19E0"/>
    <w:rsid w:val="00BC50C4"/>
    <w:rsid w:val="00BC7F98"/>
    <w:rsid w:val="00BD1434"/>
    <w:rsid w:val="00BD6111"/>
    <w:rsid w:val="00BE1591"/>
    <w:rsid w:val="00BE496C"/>
    <w:rsid w:val="00BF0FDF"/>
    <w:rsid w:val="00BF7ACA"/>
    <w:rsid w:val="00C2434E"/>
    <w:rsid w:val="00C3219E"/>
    <w:rsid w:val="00C3225F"/>
    <w:rsid w:val="00C46FA1"/>
    <w:rsid w:val="00C65510"/>
    <w:rsid w:val="00C67FC0"/>
    <w:rsid w:val="00C72B2D"/>
    <w:rsid w:val="00C74274"/>
    <w:rsid w:val="00C749BF"/>
    <w:rsid w:val="00CA6F02"/>
    <w:rsid w:val="00CB0F6D"/>
    <w:rsid w:val="00CB3E28"/>
    <w:rsid w:val="00CC1EF3"/>
    <w:rsid w:val="00CC5F19"/>
    <w:rsid w:val="00CE4DE2"/>
    <w:rsid w:val="00CE4FCF"/>
    <w:rsid w:val="00CE50DA"/>
    <w:rsid w:val="00CF600D"/>
    <w:rsid w:val="00D04648"/>
    <w:rsid w:val="00D04751"/>
    <w:rsid w:val="00D1018F"/>
    <w:rsid w:val="00D13749"/>
    <w:rsid w:val="00D149A0"/>
    <w:rsid w:val="00D20A5A"/>
    <w:rsid w:val="00D241E6"/>
    <w:rsid w:val="00D30136"/>
    <w:rsid w:val="00D50371"/>
    <w:rsid w:val="00D563C1"/>
    <w:rsid w:val="00D634DD"/>
    <w:rsid w:val="00D75F84"/>
    <w:rsid w:val="00D82C6E"/>
    <w:rsid w:val="00D930FC"/>
    <w:rsid w:val="00D97BD1"/>
    <w:rsid w:val="00DA04A3"/>
    <w:rsid w:val="00DA50DE"/>
    <w:rsid w:val="00DA51FE"/>
    <w:rsid w:val="00DC5BEE"/>
    <w:rsid w:val="00DC6A2C"/>
    <w:rsid w:val="00DD75CF"/>
    <w:rsid w:val="00DE1F57"/>
    <w:rsid w:val="00DF1187"/>
    <w:rsid w:val="00DF1CA1"/>
    <w:rsid w:val="00DF6053"/>
    <w:rsid w:val="00E000E0"/>
    <w:rsid w:val="00E10E47"/>
    <w:rsid w:val="00E23BD1"/>
    <w:rsid w:val="00E35351"/>
    <w:rsid w:val="00E36D8D"/>
    <w:rsid w:val="00E56705"/>
    <w:rsid w:val="00E64D49"/>
    <w:rsid w:val="00E655D9"/>
    <w:rsid w:val="00E8788A"/>
    <w:rsid w:val="00E9111C"/>
    <w:rsid w:val="00EA69B1"/>
    <w:rsid w:val="00EA6EAD"/>
    <w:rsid w:val="00EB381E"/>
    <w:rsid w:val="00ED330B"/>
    <w:rsid w:val="00EE4964"/>
    <w:rsid w:val="00EF133C"/>
    <w:rsid w:val="00EF13AB"/>
    <w:rsid w:val="00EF6C27"/>
    <w:rsid w:val="00EF7025"/>
    <w:rsid w:val="00F03C2B"/>
    <w:rsid w:val="00F05FB6"/>
    <w:rsid w:val="00F17932"/>
    <w:rsid w:val="00F26C15"/>
    <w:rsid w:val="00F31410"/>
    <w:rsid w:val="00F33A89"/>
    <w:rsid w:val="00F378C7"/>
    <w:rsid w:val="00F52634"/>
    <w:rsid w:val="00F53422"/>
    <w:rsid w:val="00F60FD4"/>
    <w:rsid w:val="00F77083"/>
    <w:rsid w:val="00F772CB"/>
    <w:rsid w:val="00F80855"/>
    <w:rsid w:val="00F829D0"/>
    <w:rsid w:val="00F85D45"/>
    <w:rsid w:val="00FA1CE3"/>
    <w:rsid w:val="00FB02A8"/>
    <w:rsid w:val="00FC2EBB"/>
    <w:rsid w:val="00FC4B01"/>
    <w:rsid w:val="00FC7491"/>
    <w:rsid w:val="00FD0826"/>
    <w:rsid w:val="00FE51DB"/>
    <w:rsid w:val="00FE718E"/>
    <w:rsid w:val="00FF1DF8"/>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1"/>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1"/>
    <w:link w:val="KjeneRakstz"/>
    <w:uiPriority w:val="99"/>
    <w:unhideWhenUsed/>
    <w:rsid w:val="008752D4"/>
    <w:pPr>
      <w:tabs>
        <w:tab w:val="center" w:pos="4153"/>
        <w:tab w:val="right" w:pos="8306"/>
      </w:tabs>
      <w:spacing w:after="0" w:line="240" w:lineRule="auto"/>
    </w:pPr>
  </w:style>
  <w:style w:type="character" w:customStyle="1" w:styleId="KjeneRakstz">
    <w:name w:val="Kājene Rakstz."/>
    <w:link w:val="Kjene"/>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1"/>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1"/>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semiHidden/>
    <w:unhideWhenUsed/>
    <w:rsid w:val="006C614A"/>
    <w:rPr>
      <w:color w:val="0000FF"/>
      <w:u w:val="single"/>
    </w:rPr>
  </w:style>
  <w:style w:type="paragraph" w:styleId="Vresteksts">
    <w:name w:val="footnote text"/>
    <w:basedOn w:val="Parasts1"/>
    <w:link w:val="VrestekstsRakstz"/>
    <w:uiPriority w:val="99"/>
    <w:semiHidden/>
    <w:unhideWhenUsed/>
    <w:rsid w:val="006C614A"/>
    <w:pPr>
      <w:spacing w:after="0" w:line="240" w:lineRule="auto"/>
    </w:pPr>
    <w:rPr>
      <w:sz w:val="20"/>
      <w:szCs w:val="20"/>
    </w:rPr>
  </w:style>
  <w:style w:type="character" w:customStyle="1" w:styleId="VrestekstsRakstz">
    <w:name w:val="Vēres teksts Rakstz."/>
    <w:link w:val="Vresteksts"/>
    <w:uiPriority w:val="99"/>
    <w:semiHidden/>
    <w:rsid w:val="006C614A"/>
    <w:rPr>
      <w:lang w:eastAsia="en-US"/>
    </w:rPr>
  </w:style>
  <w:style w:type="character" w:styleId="Vresatsauce">
    <w:name w:val="footnote reference"/>
    <w:uiPriority w:val="99"/>
    <w:semiHidden/>
    <w:unhideWhenUsed/>
    <w:rsid w:val="006C614A"/>
    <w:rPr>
      <w:vertAlign w:val="superscript"/>
    </w:rPr>
  </w:style>
  <w:style w:type="paragraph" w:styleId="Sarakstarindkopa">
    <w:name w:val="List Paragraph"/>
    <w:basedOn w:val="Parasts1"/>
    <w:uiPriority w:val="34"/>
    <w:qFormat/>
    <w:rsid w:val="0096298A"/>
    <w:pPr>
      <w:ind w:left="720"/>
      <w:contextualSpacing/>
    </w:pPr>
  </w:style>
  <w:style w:type="character" w:styleId="Izteiksmgs">
    <w:name w:val="Strong"/>
    <w:uiPriority w:val="22"/>
    <w:qFormat/>
    <w:rsid w:val="001D18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1"/>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1"/>
    <w:link w:val="KjeneRakstz"/>
    <w:uiPriority w:val="99"/>
    <w:unhideWhenUsed/>
    <w:rsid w:val="008752D4"/>
    <w:pPr>
      <w:tabs>
        <w:tab w:val="center" w:pos="4153"/>
        <w:tab w:val="right" w:pos="8306"/>
      </w:tabs>
      <w:spacing w:after="0" w:line="240" w:lineRule="auto"/>
    </w:pPr>
  </w:style>
  <w:style w:type="character" w:customStyle="1" w:styleId="KjeneRakstz">
    <w:name w:val="Kājene Rakstz."/>
    <w:link w:val="Kjene"/>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1"/>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1"/>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semiHidden/>
    <w:unhideWhenUsed/>
    <w:rsid w:val="006C614A"/>
    <w:rPr>
      <w:color w:val="0000FF"/>
      <w:u w:val="single"/>
    </w:rPr>
  </w:style>
  <w:style w:type="paragraph" w:styleId="Vresteksts">
    <w:name w:val="footnote text"/>
    <w:basedOn w:val="Parasts1"/>
    <w:link w:val="VrestekstsRakstz"/>
    <w:uiPriority w:val="99"/>
    <w:semiHidden/>
    <w:unhideWhenUsed/>
    <w:rsid w:val="006C614A"/>
    <w:pPr>
      <w:spacing w:after="0" w:line="240" w:lineRule="auto"/>
    </w:pPr>
    <w:rPr>
      <w:sz w:val="20"/>
      <w:szCs w:val="20"/>
    </w:rPr>
  </w:style>
  <w:style w:type="character" w:customStyle="1" w:styleId="VrestekstsRakstz">
    <w:name w:val="Vēres teksts Rakstz."/>
    <w:link w:val="Vresteksts"/>
    <w:uiPriority w:val="99"/>
    <w:semiHidden/>
    <w:rsid w:val="006C614A"/>
    <w:rPr>
      <w:lang w:eastAsia="en-US"/>
    </w:rPr>
  </w:style>
  <w:style w:type="character" w:styleId="Vresatsauce">
    <w:name w:val="footnote reference"/>
    <w:uiPriority w:val="99"/>
    <w:semiHidden/>
    <w:unhideWhenUsed/>
    <w:rsid w:val="006C614A"/>
    <w:rPr>
      <w:vertAlign w:val="superscript"/>
    </w:rPr>
  </w:style>
  <w:style w:type="paragraph" w:styleId="Sarakstarindkopa">
    <w:name w:val="List Paragraph"/>
    <w:basedOn w:val="Parasts1"/>
    <w:uiPriority w:val="34"/>
    <w:qFormat/>
    <w:rsid w:val="0096298A"/>
    <w:pPr>
      <w:ind w:left="720"/>
      <w:contextualSpacing/>
    </w:pPr>
  </w:style>
  <w:style w:type="character" w:styleId="Izteiksmgs">
    <w:name w:val="Strong"/>
    <w:uiPriority w:val="22"/>
    <w:qFormat/>
    <w:rsid w:val="001D1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336080543">
      <w:bodyDiv w:val="1"/>
      <w:marLeft w:val="0"/>
      <w:marRight w:val="0"/>
      <w:marTop w:val="0"/>
      <w:marBottom w:val="0"/>
      <w:divBdr>
        <w:top w:val="none" w:sz="0" w:space="0" w:color="auto"/>
        <w:left w:val="none" w:sz="0" w:space="0" w:color="auto"/>
        <w:bottom w:val="none" w:sz="0" w:space="0" w:color="auto"/>
        <w:right w:val="none" w:sz="0" w:space="0" w:color="auto"/>
      </w:divBdr>
    </w:div>
    <w:div w:id="606960529">
      <w:bodyDiv w:val="1"/>
      <w:marLeft w:val="0"/>
      <w:marRight w:val="0"/>
      <w:marTop w:val="0"/>
      <w:marBottom w:val="0"/>
      <w:divBdr>
        <w:top w:val="none" w:sz="0" w:space="0" w:color="auto"/>
        <w:left w:val="none" w:sz="0" w:space="0" w:color="auto"/>
        <w:bottom w:val="none" w:sz="0" w:space="0" w:color="auto"/>
        <w:right w:val="none" w:sz="0" w:space="0" w:color="auto"/>
      </w:divBdr>
    </w:div>
    <w:div w:id="684599414">
      <w:bodyDiv w:val="1"/>
      <w:marLeft w:val="0"/>
      <w:marRight w:val="0"/>
      <w:marTop w:val="0"/>
      <w:marBottom w:val="0"/>
      <w:divBdr>
        <w:top w:val="none" w:sz="0" w:space="0" w:color="auto"/>
        <w:left w:val="none" w:sz="0" w:space="0" w:color="auto"/>
        <w:bottom w:val="none" w:sz="0" w:space="0" w:color="auto"/>
        <w:right w:val="none" w:sz="0" w:space="0" w:color="auto"/>
      </w:divBdr>
    </w:div>
    <w:div w:id="1310673719">
      <w:bodyDiv w:val="1"/>
      <w:marLeft w:val="0"/>
      <w:marRight w:val="0"/>
      <w:marTop w:val="0"/>
      <w:marBottom w:val="0"/>
      <w:divBdr>
        <w:top w:val="none" w:sz="0" w:space="0" w:color="auto"/>
        <w:left w:val="none" w:sz="0" w:space="0" w:color="auto"/>
        <w:bottom w:val="none" w:sz="0" w:space="0" w:color="auto"/>
        <w:right w:val="none" w:sz="0" w:space="0" w:color="auto"/>
      </w:divBdr>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876037391">
      <w:bodyDiv w:val="1"/>
      <w:marLeft w:val="0"/>
      <w:marRight w:val="0"/>
      <w:marTop w:val="0"/>
      <w:marBottom w:val="0"/>
      <w:divBdr>
        <w:top w:val="none" w:sz="0" w:space="0" w:color="auto"/>
        <w:left w:val="none" w:sz="0" w:space="0" w:color="auto"/>
        <w:bottom w:val="none" w:sz="0" w:space="0" w:color="auto"/>
        <w:right w:val="none" w:sz="0" w:space="0" w:color="auto"/>
      </w:divBdr>
      <w:divsChild>
        <w:div w:id="1202941916">
          <w:marLeft w:val="0"/>
          <w:marRight w:val="0"/>
          <w:marTop w:val="0"/>
          <w:marBottom w:val="0"/>
          <w:divBdr>
            <w:top w:val="none" w:sz="0" w:space="0" w:color="auto"/>
            <w:left w:val="none" w:sz="0" w:space="0" w:color="auto"/>
            <w:bottom w:val="none" w:sz="0" w:space="0" w:color="auto"/>
            <w:right w:val="none" w:sz="0" w:space="0" w:color="auto"/>
          </w:divBdr>
          <w:divsChild>
            <w:div w:id="63993679">
              <w:marLeft w:val="0"/>
              <w:marRight w:val="0"/>
              <w:marTop w:val="0"/>
              <w:marBottom w:val="0"/>
              <w:divBdr>
                <w:top w:val="none" w:sz="0" w:space="0" w:color="auto"/>
                <w:left w:val="none" w:sz="0" w:space="0" w:color="auto"/>
                <w:bottom w:val="none" w:sz="0" w:space="0" w:color="auto"/>
                <w:right w:val="none" w:sz="0" w:space="0" w:color="auto"/>
              </w:divBdr>
              <w:divsChild>
                <w:div w:id="430517588">
                  <w:marLeft w:val="0"/>
                  <w:marRight w:val="0"/>
                  <w:marTop w:val="0"/>
                  <w:marBottom w:val="0"/>
                  <w:divBdr>
                    <w:top w:val="none" w:sz="0" w:space="0" w:color="auto"/>
                    <w:left w:val="none" w:sz="0" w:space="0" w:color="auto"/>
                    <w:bottom w:val="none" w:sz="0" w:space="0" w:color="auto"/>
                    <w:right w:val="none" w:sz="0" w:space="0" w:color="auto"/>
                  </w:divBdr>
                  <w:divsChild>
                    <w:div w:id="18072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3587</Words>
  <Characters>2046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Likumprojekta „Grozījumi Valsts pārvaldes iekārtas likumā” sākotnējās ietekmes novērtējuma ziņojums (anotācija)</vt:lpstr>
    </vt:vector>
  </TitlesOfParts>
  <Company>Tieslietu ministrija</Company>
  <LinksUpToDate>false</LinksUpToDate>
  <CharactersWithSpaces>5622</CharactersWithSpaces>
  <SharedDoc>false</SharedDoc>
  <HLinks>
    <vt:vector size="12" baseType="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pārvaldes iekārtas likumā” sākotnējās ietekmes novērtējuma ziņojums (anotācija)</dc:title>
  <dc:subject>Sākotnējās ietekmes novērtējuma ziņojums (anotācija)</dc:subject>
  <dc:creator>Uldis Rudziks, Guna kukle</dc:creator>
  <dc:description>Uldis Rudziks, 67036902, uldis.rudziks@tm.gov.lv
G.Kukle, 67036967, Guna.Kukle@tm.gov.lv</dc:description>
  <cp:lastModifiedBy>Lelde Stepanova</cp:lastModifiedBy>
  <cp:revision>3</cp:revision>
  <cp:lastPrinted>2016-01-15T07:43:00Z</cp:lastPrinted>
  <dcterms:created xsi:type="dcterms:W3CDTF">2016-03-17T14:28:00Z</dcterms:created>
  <dcterms:modified xsi:type="dcterms:W3CDTF">2016-03-22T14:36:00Z</dcterms:modified>
</cp:coreProperties>
</file>