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D4" w:rsidRPr="00E553A6" w:rsidRDefault="008752D4" w:rsidP="008752D4">
      <w:pPr>
        <w:pStyle w:val="Parasts1"/>
        <w:spacing w:after="0" w:line="24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 xml:space="preserve">Likumprojekta „Grozījumi </w:t>
      </w:r>
      <w:r w:rsidR="000F24DE" w:rsidRPr="00E553A6">
        <w:rPr>
          <w:rFonts w:ascii="Times New Roman" w:eastAsia="Times New Roman" w:hAnsi="Times New Roman"/>
          <w:b/>
          <w:bCs/>
          <w:sz w:val="24"/>
          <w:szCs w:val="24"/>
          <w:lang w:eastAsia="lv-LV"/>
        </w:rPr>
        <w:t>Administratīvā procesa likumā</w:t>
      </w:r>
      <w:r w:rsidRPr="00E553A6">
        <w:rPr>
          <w:rFonts w:ascii="Times New Roman" w:eastAsia="Times New Roman" w:hAnsi="Times New Roman"/>
          <w:b/>
          <w:bCs/>
          <w:sz w:val="24"/>
          <w:szCs w:val="24"/>
          <w:lang w:eastAsia="lv-LV"/>
        </w:rPr>
        <w:t>” sākotnējās ietekmes novērtējuma ziņojums (anotācija)</w:t>
      </w:r>
    </w:p>
    <w:p w:rsidR="005703E1" w:rsidRPr="00E553A6" w:rsidRDefault="005703E1" w:rsidP="008752D4">
      <w:pPr>
        <w:pStyle w:val="Parasts1"/>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752D4" w:rsidRPr="00E553A6" w:rsidTr="005B430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 Tiesību akta projekta izstrādes nepieciešamība</w:t>
            </w:r>
          </w:p>
        </w:tc>
      </w:tr>
      <w:tr w:rsidR="008752D4" w:rsidRPr="00B835BB" w:rsidTr="005B430B">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E553A6" w:rsidRDefault="0099099B" w:rsidP="0099099B">
            <w:pPr>
              <w:pStyle w:val="Parasts1"/>
              <w:spacing w:after="0" w:line="240" w:lineRule="auto"/>
              <w:ind w:firstLine="682"/>
              <w:jc w:val="both"/>
              <w:rPr>
                <w:rFonts w:ascii="Times New Roman" w:hAnsi="Times New Roman"/>
                <w:sz w:val="24"/>
                <w:szCs w:val="24"/>
              </w:rPr>
            </w:pPr>
            <w:r w:rsidRPr="00E553A6">
              <w:rPr>
                <w:rFonts w:ascii="Times New Roman" w:hAnsi="Times New Roman"/>
                <w:sz w:val="24"/>
                <w:szCs w:val="24"/>
              </w:rPr>
              <w:t>Likumprojekts „Grozījumi Administratīvā procesa likumā” (turpmāk – likumprojekts) izstrādāts pēc Tieslietu ministrijas iniciatīvas, lai uzlabotu administratīvā procesa regulējumu un piemērošanas praksi.</w:t>
            </w:r>
          </w:p>
        </w:tc>
      </w:tr>
      <w:tr w:rsidR="008752D4" w:rsidRPr="00B835BB"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31410" w:rsidRPr="00E553A6" w:rsidRDefault="0099099B" w:rsidP="00A13520">
            <w:pPr>
              <w:pStyle w:val="naisf"/>
              <w:spacing w:before="0" w:beforeAutospacing="0" w:after="0" w:afterAutospacing="0"/>
              <w:ind w:firstLine="682"/>
              <w:jc w:val="both"/>
            </w:pPr>
            <w:r w:rsidRPr="00E553A6">
              <w:t>P</w:t>
            </w:r>
            <w:r w:rsidR="009037F9" w:rsidRPr="00E553A6">
              <w:t xml:space="preserve">amatojoties uz </w:t>
            </w:r>
            <w:r w:rsidR="009037F9" w:rsidRPr="00E553A6">
              <w:rPr>
                <w:bCs/>
              </w:rPr>
              <w:t xml:space="preserve">Valsts kancelejas administrētā projekta „Administratīvā sloga samazināšana un administratīvo procedūru vienkāršošana” </w:t>
            </w:r>
            <w:r w:rsidR="009037F9" w:rsidRPr="00E553A6">
              <w:t xml:space="preserve">(identifikācijas Nr.1DP/1.5.1.2.0/08/IPIA/SIF/001) ietvaros personu apvienības – SIA „SAFEGE BALTIJA” un biedrības „Sabiedriskās politikas centrs PROVIDUS” – izstrādātajā pētījumā </w:t>
            </w:r>
            <w:r w:rsidR="009037F9" w:rsidRPr="00E553A6">
              <w:rPr>
                <w:bCs/>
              </w:rPr>
              <w:t xml:space="preserve">„Administratīvā procesa likuma ieviešanas ietekmes izvērtējums un efektivizēšanas priekšlikumi” (turpmāk – Pētījums) </w:t>
            </w:r>
            <w:r w:rsidR="009037F9" w:rsidRPr="00E553A6">
              <w:t xml:space="preserve">ietvertajiem priekšlikumiem, ar tieslietu ministra 2014.gada 3.aprīļa rīkojumu </w:t>
            </w:r>
            <w:r w:rsidR="004E5309" w:rsidRPr="00E553A6">
              <w:t xml:space="preserve">Nr.1-1/123 </w:t>
            </w:r>
            <w:r w:rsidR="009037F9" w:rsidRPr="00E553A6">
              <w:t xml:space="preserve">apstiprināta Administratīvā procesa likuma darba grupa. </w:t>
            </w:r>
            <w:r w:rsidR="004E5309" w:rsidRPr="00E553A6">
              <w:t>Darba grup</w:t>
            </w:r>
            <w:r w:rsidR="00E64D49" w:rsidRPr="00E553A6">
              <w:t>as izveides</w:t>
            </w:r>
            <w:r w:rsidR="004E5309" w:rsidRPr="00E553A6">
              <w:t xml:space="preserve"> </w:t>
            </w:r>
            <w:r w:rsidR="009037F9" w:rsidRPr="00E553A6">
              <w:t xml:space="preserve">mērķis </w:t>
            </w:r>
            <w:r w:rsidR="004E5309" w:rsidRPr="00E553A6">
              <w:t>bija izvērtēt P</w:t>
            </w:r>
            <w:r w:rsidR="00F31410" w:rsidRPr="00E553A6">
              <w:t>ētījumā ietverto</w:t>
            </w:r>
            <w:r w:rsidR="00AB5E65" w:rsidRPr="00E553A6">
              <w:t xml:space="preserve"> </w:t>
            </w:r>
            <w:r w:rsidR="004E5309" w:rsidRPr="00E553A6">
              <w:t>priek</w:t>
            </w:r>
            <w:r w:rsidR="00F31410" w:rsidRPr="00E553A6">
              <w:t>šlikumu</w:t>
            </w:r>
            <w:r w:rsidR="004E5309" w:rsidRPr="00E553A6">
              <w:t xml:space="preserve"> administratīvā procesa regulējuma uzlabošanai </w:t>
            </w:r>
            <w:r w:rsidR="00F31410" w:rsidRPr="00E553A6">
              <w:t>ievieša</w:t>
            </w:r>
            <w:r w:rsidR="00E64D49" w:rsidRPr="00E553A6">
              <w:t xml:space="preserve">nas iespējas un nepieciešamību, kā arī izskatīt </w:t>
            </w:r>
            <w:r w:rsidR="00F31410" w:rsidRPr="00E553A6">
              <w:t>iestāžu pārstāvju un administratīvo tiesu tiesnešu iesnieg</w:t>
            </w:r>
            <w:r w:rsidR="00E64D49" w:rsidRPr="00E553A6">
              <w:t>tos priekšlikumus</w:t>
            </w:r>
            <w:r w:rsidR="00F31410" w:rsidRPr="00E553A6">
              <w:t xml:space="preserve"> administratīvā procesa regulējuma efektivizēšanai</w:t>
            </w:r>
            <w:r w:rsidR="00A13520" w:rsidRPr="00E553A6">
              <w:t>, ievērojot pašreiz praksē konstatētās normatīvā regulējuma nepilnības un trūkumus.</w:t>
            </w:r>
          </w:p>
          <w:p w:rsidR="00AC7E1B" w:rsidRPr="00E553A6" w:rsidRDefault="00A13520" w:rsidP="004D27F9">
            <w:pPr>
              <w:pStyle w:val="naisf"/>
              <w:spacing w:before="0" w:beforeAutospacing="0" w:after="0" w:afterAutospacing="0"/>
              <w:ind w:firstLine="682"/>
              <w:jc w:val="both"/>
            </w:pPr>
            <w:r w:rsidRPr="00E553A6">
              <w:t xml:space="preserve">Likumprojekta mērķis ir </w:t>
            </w:r>
            <w:r w:rsidR="00AC7E1B" w:rsidRPr="00E553A6">
              <w:t>ieviest</w:t>
            </w:r>
            <w:r w:rsidRPr="00E553A6">
              <w:t xml:space="preserve"> </w:t>
            </w:r>
            <w:r w:rsidR="00AC7E1B" w:rsidRPr="00E553A6">
              <w:t xml:space="preserve">valsts nodrošinātās </w:t>
            </w:r>
            <w:r w:rsidR="00933E9F">
              <w:t xml:space="preserve">juridiskās </w:t>
            </w:r>
            <w:r w:rsidR="00AC7E1B" w:rsidRPr="00E553A6">
              <w:t xml:space="preserve">palīdzības institūtu administratīvajās </w:t>
            </w:r>
            <w:r w:rsidR="00E64D49" w:rsidRPr="00E553A6">
              <w:t>lietās tiesā</w:t>
            </w:r>
            <w:r w:rsidR="00AC7E1B" w:rsidRPr="00E553A6">
              <w:t>,</w:t>
            </w:r>
            <w:r w:rsidR="007422D9" w:rsidRPr="00E553A6">
              <w:t xml:space="preserve"> </w:t>
            </w:r>
            <w:r w:rsidR="00E64D49" w:rsidRPr="00E553A6">
              <w:t>pilnveidot valsts nodevu un drošības naudas sistēmu, administratīvā akta un tiesas nolēmuma izpildi, ieviest pretpieteikuma institūtu, kā arī</w:t>
            </w:r>
            <w:r w:rsidR="007422D9" w:rsidRPr="00E553A6">
              <w:t xml:space="preserve"> efektivizēt lietu izskatīšanas gaitu </w:t>
            </w:r>
            <w:r w:rsidR="00E64D49" w:rsidRPr="00E553A6">
              <w:t xml:space="preserve">iestādē </w:t>
            </w:r>
            <w:r w:rsidR="003F0572" w:rsidRPr="00E553A6">
              <w:t xml:space="preserve">un </w:t>
            </w:r>
            <w:r w:rsidR="00E64D49" w:rsidRPr="00E553A6">
              <w:t>administratīvajā tiesā</w:t>
            </w:r>
            <w:r w:rsidR="007422D9" w:rsidRPr="00E553A6">
              <w:t xml:space="preserve">. </w:t>
            </w:r>
          </w:p>
          <w:p w:rsidR="004D27F9" w:rsidRPr="00E553A6" w:rsidRDefault="004E7E1C" w:rsidP="00E64D49">
            <w:pPr>
              <w:pStyle w:val="naisf"/>
              <w:spacing w:before="0" w:beforeAutospacing="0" w:after="0" w:afterAutospacing="0"/>
              <w:ind w:firstLine="682"/>
              <w:jc w:val="both"/>
            </w:pPr>
            <w:r w:rsidRPr="00E553A6">
              <w:t>Likumprojektā ietverti šādi groz</w:t>
            </w:r>
            <w:r w:rsidR="00E64D49" w:rsidRPr="00E553A6">
              <w:t>ījumi:</w:t>
            </w:r>
          </w:p>
          <w:p w:rsidR="002F326E" w:rsidRPr="00E553A6" w:rsidRDefault="004D27F9" w:rsidP="00E64D49">
            <w:pPr>
              <w:pStyle w:val="naisf"/>
              <w:spacing w:before="0" w:beforeAutospacing="0" w:after="0" w:afterAutospacing="0"/>
              <w:ind w:firstLine="682"/>
              <w:jc w:val="both"/>
            </w:pPr>
            <w:r w:rsidRPr="00E553A6">
              <w:t>1.</w:t>
            </w:r>
            <w:r w:rsidR="00E64D49" w:rsidRPr="00E553A6">
              <w:t xml:space="preserve"> </w:t>
            </w:r>
            <w:r w:rsidR="004E7E1C" w:rsidRPr="00E553A6">
              <w:t xml:space="preserve">Ieviests regulējums valsts nodrošinātajai juridiskajai palīdzībai </w:t>
            </w:r>
            <w:r w:rsidR="00E64D49" w:rsidRPr="00E553A6">
              <w:t xml:space="preserve">administratīvajās lietās </w:t>
            </w:r>
            <w:r w:rsidR="00EF7025" w:rsidRPr="00E553A6">
              <w:t xml:space="preserve">tiesā (likumprojekta </w:t>
            </w:r>
            <w:r w:rsidR="000C14FB" w:rsidRPr="00E553A6">
              <w:t>3</w:t>
            </w:r>
            <w:r w:rsidR="00F85D45" w:rsidRPr="00E553A6">
              <w:t>.</w:t>
            </w:r>
            <w:r w:rsidR="00305E7A">
              <w:t>, 29</w:t>
            </w:r>
            <w:r w:rsidR="00BF7ACA" w:rsidRPr="00E553A6">
              <w:t>. un 3</w:t>
            </w:r>
            <w:r w:rsidR="00305E7A">
              <w:t>1</w:t>
            </w:r>
            <w:r w:rsidR="00BF7ACA" w:rsidRPr="00E553A6">
              <w:t>.</w:t>
            </w:r>
            <w:r w:rsidR="006C4138" w:rsidRPr="00E553A6">
              <w:t> </w:t>
            </w:r>
            <w:r w:rsidR="00F85D45" w:rsidRPr="00E553A6">
              <w:t xml:space="preserve">pants). Paredzēts, ka valsts nodrošinātā juridiskā palīdzība pēc fiziskās personas </w:t>
            </w:r>
            <w:r w:rsidR="00EF7025" w:rsidRPr="00E553A6">
              <w:t xml:space="preserve">lūguma </w:t>
            </w:r>
            <w:r w:rsidR="00F85D45" w:rsidRPr="00E553A6">
              <w:t>tiks piešķirta uz tie</w:t>
            </w:r>
            <w:r w:rsidR="00D97BD1" w:rsidRPr="00E553A6">
              <w:t xml:space="preserve">sneša vai tiesas lēmuma pamata </w:t>
            </w:r>
            <w:r w:rsidR="00F85D45" w:rsidRPr="00E553A6">
              <w:t xml:space="preserve">pēc pieteikuma saņemšanas tiesā līdz galīgā tiesas </w:t>
            </w:r>
            <w:r w:rsidR="00972F9C" w:rsidRPr="00E553A6">
              <w:t>no</w:t>
            </w:r>
            <w:r w:rsidR="00F85D45" w:rsidRPr="00E553A6">
              <w:t>lēmuma spēk</w:t>
            </w:r>
            <w:r w:rsidR="0017023C" w:rsidRPr="00E553A6">
              <w:t>ā stāšanās brīdim</w:t>
            </w:r>
            <w:r w:rsidR="00F85D45" w:rsidRPr="00E553A6">
              <w:t>. Tas nozīmē, ka tiesnesis</w:t>
            </w:r>
            <w:r w:rsidR="00EF7025" w:rsidRPr="00E553A6">
              <w:t>,</w:t>
            </w:r>
            <w:r w:rsidR="00F85D45" w:rsidRPr="00E553A6">
              <w:t xml:space="preserve"> sa</w:t>
            </w:r>
            <w:r w:rsidR="0017023C" w:rsidRPr="00E553A6">
              <w:t>ņemot</w:t>
            </w:r>
            <w:r w:rsidR="00EF7025" w:rsidRPr="00E553A6">
              <w:t xml:space="preserve"> pieteikumu, kurā </w:t>
            </w:r>
            <w:r w:rsidR="00F85D45" w:rsidRPr="00E553A6">
              <w:t>ietverts lūgums par valsts nodrošināt</w:t>
            </w:r>
            <w:r w:rsidR="002F326E" w:rsidRPr="00E553A6">
              <w:t>o</w:t>
            </w:r>
            <w:r w:rsidR="00F85D45" w:rsidRPr="00E553A6">
              <w:t xml:space="preserve"> juridisk</w:t>
            </w:r>
            <w:r w:rsidR="002F326E" w:rsidRPr="00E553A6">
              <w:t>o</w:t>
            </w:r>
            <w:r w:rsidR="00F85D45" w:rsidRPr="00E553A6">
              <w:t xml:space="preserve"> palīdzīb</w:t>
            </w:r>
            <w:r w:rsidR="002F326E" w:rsidRPr="00E553A6">
              <w:t>u</w:t>
            </w:r>
            <w:r w:rsidR="0017023C" w:rsidRPr="00E553A6">
              <w:t>, var</w:t>
            </w:r>
            <w:r w:rsidR="00D97BD1" w:rsidRPr="00E553A6">
              <w:t>ēs</w:t>
            </w:r>
            <w:r w:rsidR="0017023C" w:rsidRPr="00E553A6">
              <w:t xml:space="preserve"> pieņemt lēmumu par valsts nodrošinātās </w:t>
            </w:r>
            <w:r w:rsidR="00013F38" w:rsidRPr="00E553A6">
              <w:t xml:space="preserve">juridiskās </w:t>
            </w:r>
            <w:r w:rsidR="0017023C" w:rsidRPr="00E553A6">
              <w:t>palīdzības piešķiršanu, vienlaikus atstājo</w:t>
            </w:r>
            <w:r w:rsidR="000F042A" w:rsidRPr="00E553A6">
              <w:t>t</w:t>
            </w:r>
            <w:r w:rsidR="0017023C" w:rsidRPr="00E553A6">
              <w:t xml:space="preserve"> piet</w:t>
            </w:r>
            <w:r w:rsidR="000F042A" w:rsidRPr="00E553A6">
              <w:t xml:space="preserve">eikumu bez virzības, ja tajā ir </w:t>
            </w:r>
            <w:r w:rsidR="0017023C" w:rsidRPr="00E553A6">
              <w:t xml:space="preserve">trūkumi. Tādējādi personai tiks nodrošināta juridiskā palīdzība arī pieteikuma pieļaujamības izvērtēšanas stadijā. </w:t>
            </w:r>
          </w:p>
          <w:p w:rsidR="000F042A" w:rsidRPr="00E553A6" w:rsidRDefault="0017023C" w:rsidP="00F31410">
            <w:pPr>
              <w:pStyle w:val="naisf"/>
              <w:spacing w:before="0" w:beforeAutospacing="0" w:after="0" w:afterAutospacing="0"/>
              <w:ind w:firstLine="682"/>
              <w:jc w:val="both"/>
            </w:pPr>
            <w:r w:rsidRPr="00E553A6">
              <w:t xml:space="preserve">Juridiskās palīdzības sniedzēju pēc tiesneša </w:t>
            </w:r>
            <w:r w:rsidR="00D97BD1" w:rsidRPr="00E553A6">
              <w:t xml:space="preserve">(tiesas) </w:t>
            </w:r>
            <w:r w:rsidRPr="00E553A6">
              <w:t xml:space="preserve">lēmuma saņemšanas norīkos Juridiskās palīdzības administrācija. </w:t>
            </w:r>
            <w:r w:rsidR="000F042A" w:rsidRPr="00E553A6">
              <w:t>Līdz ar to valsts nodrošinātās juri</w:t>
            </w:r>
            <w:r w:rsidR="00C85E48">
              <w:t>diskās palīdzības piešķiršana būs</w:t>
            </w:r>
            <w:r w:rsidR="000F042A" w:rsidRPr="00E553A6">
              <w:t xml:space="preserve"> tie</w:t>
            </w:r>
            <w:r w:rsidR="00D97BD1" w:rsidRPr="00E553A6">
              <w:t>s</w:t>
            </w:r>
            <w:r w:rsidR="000F042A" w:rsidRPr="00E553A6">
              <w:t xml:space="preserve">neša (tiesas) kompetencē, </w:t>
            </w:r>
            <w:r w:rsidR="000F042A" w:rsidRPr="00E553A6">
              <w:lastRenderedPageBreak/>
              <w:t>savukārt tiesneša (tiesas) lēmuma izpilde paredzēt</w:t>
            </w:r>
            <w:r w:rsidR="00EF7025" w:rsidRPr="00E553A6">
              <w:t>a</w:t>
            </w:r>
            <w:r w:rsidR="000F042A" w:rsidRPr="00E553A6">
              <w:t xml:space="preserve"> Juridiskās palīdzības administrācijai, norīkojot konkrētu juridiskās palīdzības sniedzēju. </w:t>
            </w:r>
            <w:r w:rsidR="002F326E" w:rsidRPr="00E553A6">
              <w:t>Juridiskās palīdzības sniedzējam par valsts nodrošinātās juridiskās palīdzības sniegšanu maks</w:t>
            </w:r>
            <w:r w:rsidR="00EF7025" w:rsidRPr="00E553A6">
              <w:t>ā</w:t>
            </w:r>
            <w:r w:rsidR="00DD75CF" w:rsidRPr="00E553A6">
              <w:t>s</w:t>
            </w:r>
            <w:r w:rsidR="002F326E" w:rsidRPr="00E553A6">
              <w:t xml:space="preserve"> iestāde, kas ir atbildīga par valsts nodrošinātās juridiskās palīdzības sniegšanu atbilstoši normatīvajiem aktiem, kas nosaka valsts nodrošinātās juridiskās palīdzības veidus, apjomu, samaksas apmēru un ar juridiskās palīdzības sniegšanu saistītos atlīdzināmos izdevumus, to apmēru un izmaksas kārtību.</w:t>
            </w:r>
            <w:r w:rsidR="00334618">
              <w:t xml:space="preserve"> </w:t>
            </w:r>
          </w:p>
          <w:p w:rsidR="000F042A" w:rsidRPr="00E553A6" w:rsidRDefault="000F042A" w:rsidP="000F042A">
            <w:pPr>
              <w:pStyle w:val="naisf"/>
              <w:spacing w:before="0" w:beforeAutospacing="0" w:after="0" w:afterAutospacing="0"/>
              <w:ind w:firstLine="682"/>
              <w:jc w:val="both"/>
            </w:pPr>
            <w:r w:rsidRPr="00E553A6">
              <w:t xml:space="preserve">Valsts nodrošinātās juridiskās palīdzības piešķiršanai likumprojekts paredz divus kumulatīvus kritērijus: </w:t>
            </w:r>
          </w:p>
          <w:p w:rsidR="000F042A" w:rsidRPr="00E553A6" w:rsidRDefault="000F042A" w:rsidP="000F042A">
            <w:pPr>
              <w:pStyle w:val="naisf"/>
              <w:spacing w:before="0" w:beforeAutospacing="0" w:after="0" w:afterAutospacing="0"/>
              <w:ind w:firstLine="682"/>
              <w:jc w:val="both"/>
            </w:pPr>
            <w:r w:rsidRPr="00E553A6">
              <w:t>1) fiziskās personas mantisk</w:t>
            </w:r>
            <w:r w:rsidR="00DD75CF" w:rsidRPr="00E553A6">
              <w:t>ais</w:t>
            </w:r>
            <w:r w:rsidRPr="00E553A6">
              <w:t xml:space="preserve"> stāvoklis;</w:t>
            </w:r>
          </w:p>
          <w:p w:rsidR="000F042A" w:rsidRPr="00E553A6" w:rsidRDefault="000F042A" w:rsidP="000F042A">
            <w:pPr>
              <w:pStyle w:val="naisf"/>
              <w:spacing w:before="0" w:beforeAutospacing="0" w:after="0" w:afterAutospacing="0"/>
              <w:ind w:firstLine="682"/>
              <w:jc w:val="both"/>
            </w:pPr>
            <w:r w:rsidRPr="00E553A6">
              <w:t>2) lietas sarežģītība.</w:t>
            </w:r>
          </w:p>
          <w:p w:rsidR="002F326E" w:rsidRPr="00E553A6" w:rsidRDefault="000F042A" w:rsidP="000F042A">
            <w:pPr>
              <w:pStyle w:val="naisf"/>
              <w:spacing w:before="0" w:beforeAutospacing="0" w:after="0" w:afterAutospacing="0"/>
              <w:ind w:firstLine="682"/>
              <w:jc w:val="both"/>
            </w:pPr>
            <w:r w:rsidRPr="00E553A6">
              <w:t>Lietas sarežģītība vērtējama katrā konkrētajā gadījumā</w:t>
            </w:r>
            <w:r w:rsidR="00972F9C" w:rsidRPr="00E553A6">
              <w:t>,</w:t>
            </w:r>
            <w:r w:rsidRPr="00E553A6">
              <w:t xml:space="preserve"> ievērojot personas individuālās īpašības (piemēram, vecums, izglīt</w:t>
            </w:r>
            <w:r w:rsidR="002F326E" w:rsidRPr="00E553A6">
              <w:t>ība, darba vieta u.</w:t>
            </w:r>
            <w:r w:rsidR="00C85E48">
              <w:t> </w:t>
            </w:r>
            <w:r w:rsidR="002F326E" w:rsidRPr="00E553A6">
              <w:t>tm</w:t>
            </w:r>
            <w:r w:rsidRPr="00E553A6">
              <w:t>l.) kopsakarā ar konkrētās lietas būtību un apstāk</w:t>
            </w:r>
            <w:r w:rsidR="00DD75CF" w:rsidRPr="00E553A6">
              <w:t>ļiem. L</w:t>
            </w:r>
            <w:r w:rsidRPr="00E553A6">
              <w:t xml:space="preserve">īdz ar to likumprojektā nav </w:t>
            </w:r>
            <w:r w:rsidR="00D97BD1" w:rsidRPr="00E553A6">
              <w:t xml:space="preserve">iespējams un </w:t>
            </w:r>
            <w:r w:rsidRPr="00E553A6">
              <w:t xml:space="preserve">nepieciešams definēt konkrētus sarežģītības kritērijus valsts nodrošinātās juridiskās palīdzības piešķiršanai. </w:t>
            </w:r>
            <w:r w:rsidR="002F326E" w:rsidRPr="00E553A6">
              <w:t>Arī</w:t>
            </w:r>
            <w:r w:rsidRPr="00E553A6">
              <w:t xml:space="preserve"> </w:t>
            </w:r>
            <w:r w:rsidR="002F326E" w:rsidRPr="00E553A6">
              <w:t>„</w:t>
            </w:r>
            <w:r w:rsidRPr="00E553A6">
              <w:t>personas mantiskais stāvoklis</w:t>
            </w:r>
            <w:r w:rsidR="002F326E" w:rsidRPr="00E553A6">
              <w:t>” ir vērtējams jēdziens un katrā konkrētajā gadījumā piepildāms ar saturu.</w:t>
            </w:r>
            <w:r w:rsidR="00DD75CF" w:rsidRPr="00E553A6">
              <w:t xml:space="preserve"> Maznodrošinātas personas statusa piešķiršana nav vienīgais un izšķirošais kritērijs, lai atzītu, ka personas mantiskais stāvoklis ir atbilstošs valsts nodrošinātas juridiskās palīdzības piešķiršanai.</w:t>
            </w:r>
            <w:r w:rsidR="00013F38" w:rsidRPr="00E553A6">
              <w:t xml:space="preserve"> </w:t>
            </w:r>
            <w:r w:rsidR="002F326E" w:rsidRPr="00E553A6">
              <w:t xml:space="preserve">Ja </w:t>
            </w:r>
            <w:r w:rsidR="00957294">
              <w:t xml:space="preserve">būs </w:t>
            </w:r>
            <w:r w:rsidR="002F326E" w:rsidRPr="00E553A6">
              <w:t xml:space="preserve">zudis pamats valsts nodrošinātās juridiskās palīdzības saņemšanai </w:t>
            </w:r>
            <w:r w:rsidR="00013F38" w:rsidRPr="00E553A6">
              <w:t xml:space="preserve">(piemēram, ievērojami uzlabojies personas mantiskais stāvoklis) </w:t>
            </w:r>
            <w:r w:rsidR="00573197">
              <w:t xml:space="preserve">vai arī </w:t>
            </w:r>
            <w:r w:rsidR="00957294">
              <w:t xml:space="preserve">tiks konstatēti </w:t>
            </w:r>
            <w:r w:rsidR="00957294" w:rsidRPr="00957294">
              <w:t xml:space="preserve">apstākļi juridiskās palīdzības pārtraukšanai </w:t>
            </w:r>
            <w:r w:rsidR="00957294">
              <w:t xml:space="preserve">(šobrīd to nosaka Valsts nodrošinātās juridiskās palīdzības likuma 33. panta septītā daļa) – </w:t>
            </w:r>
            <w:r w:rsidR="00573197">
              <w:t xml:space="preserve">juridiskās palīdzības pieprasītājs neievēro tiesas norādījumus, nesadarbojas ar juridiskās palīdzības sniedzēju, </w:t>
            </w:r>
            <w:r w:rsidR="002F326E" w:rsidRPr="00E553A6">
              <w:t>likumprojekts paredz pārtraukt tās sniegšanu, tiesnesim (ti</w:t>
            </w:r>
            <w:r w:rsidR="00573197">
              <w:t xml:space="preserve">esai) pieņemot attiecīgu lēmumu, par ko paziņos Juridiskās palīdzības administrācijai. </w:t>
            </w:r>
            <w:r w:rsidR="0008327A" w:rsidRPr="0008327A">
              <w:t xml:space="preserve">Vienlaicīgi ar jauno regulējumu par juridiskās palīdzības sniegšanu tiesā projekts paredz atteikties no valsts noteiktas atlīdzības fiziskas personas pārstāvim par piedalīšanos administratīvajā procesā tiesā. </w:t>
            </w:r>
          </w:p>
          <w:p w:rsidR="00EF7025" w:rsidRPr="00E553A6" w:rsidRDefault="00EF7025" w:rsidP="000F042A">
            <w:pPr>
              <w:pStyle w:val="naisf"/>
              <w:spacing w:before="0" w:beforeAutospacing="0" w:after="0" w:afterAutospacing="0"/>
              <w:ind w:firstLine="682"/>
              <w:jc w:val="both"/>
            </w:pPr>
            <w:r w:rsidRPr="00E553A6">
              <w:t>Administratīvajā procesā iestādē attiecībā uz atlīdzības izmaksāšanu personas pārstāvim likumprojekts nekādas izmaiņas neparedz</w:t>
            </w:r>
            <w:r w:rsidR="00045618">
              <w:t xml:space="preserve">. Personas pārstāvim iestādē </w:t>
            </w:r>
            <w:r w:rsidRPr="00E553A6">
              <w:t>izmaksājamās atlīdzības apmēr</w:t>
            </w:r>
            <w:r w:rsidR="00045618">
              <w:t>u noteiks Ministru kabinets. Tieslietu ministrija uzskata, ka gadījumos, kad personas pārstāvis būs kvalificēts jurists (juridiskās palīdzības sniedzēju reģistrā iekļauts zvērināts</w:t>
            </w:r>
            <w:r w:rsidRPr="00E553A6">
              <w:t xml:space="preserve"> </w:t>
            </w:r>
            <w:r w:rsidR="00045618">
              <w:t xml:space="preserve">advokāts vai jurists) atlīdzības </w:t>
            </w:r>
            <w:r w:rsidRPr="00E553A6">
              <w:t>apmēr</w:t>
            </w:r>
            <w:r w:rsidR="00045618">
              <w:t xml:space="preserve">u varētu veidot līdzīgi, </w:t>
            </w:r>
            <w:r w:rsidR="008A777A" w:rsidRPr="00E553A6">
              <w:t>kā</w:t>
            </w:r>
            <w:r w:rsidR="00045618">
              <w:t xml:space="preserve">da tā ir </w:t>
            </w:r>
            <w:r w:rsidRPr="00E553A6">
              <w:t>valsts nodrošinātās juridiskās palīdzības sniedzējam tiesā.</w:t>
            </w:r>
          </w:p>
          <w:p w:rsidR="00EF7025" w:rsidRPr="00E553A6" w:rsidRDefault="00EF7025" w:rsidP="000F042A">
            <w:pPr>
              <w:pStyle w:val="naisf"/>
              <w:spacing w:before="0" w:beforeAutospacing="0" w:after="0" w:afterAutospacing="0"/>
              <w:ind w:firstLine="682"/>
              <w:jc w:val="both"/>
            </w:pPr>
            <w:r w:rsidRPr="00E553A6">
              <w:t xml:space="preserve">Lai nesarežģītu un nekavētu administratīvā procesa </w:t>
            </w:r>
            <w:r w:rsidRPr="00E553A6">
              <w:lastRenderedPageBreak/>
              <w:t>virzību, lēmumi saistībā ar valsts nodrošinātās juridiskās palīdzības piešķiršanu, pārtraukšanu, kā arī atlīdzības izmaksāšanu personas pārstāvim iestādē nebūs apstrīdami un pārsūdzami, taču par tiem iebildumus var</w:t>
            </w:r>
            <w:r w:rsidR="00F829D0" w:rsidRPr="00E553A6">
              <w:t>ēs izteikt, apstrīdot un pārsūdzot gala nolēmumu lietā.</w:t>
            </w:r>
          </w:p>
          <w:p w:rsidR="005B226E" w:rsidRPr="00E553A6" w:rsidRDefault="005B226E" w:rsidP="000F042A">
            <w:pPr>
              <w:pStyle w:val="naisf"/>
              <w:spacing w:before="0" w:beforeAutospacing="0" w:after="0" w:afterAutospacing="0"/>
              <w:ind w:firstLine="682"/>
              <w:jc w:val="both"/>
            </w:pPr>
          </w:p>
          <w:p w:rsidR="00E64D49" w:rsidRPr="00E553A6" w:rsidRDefault="00BA1168" w:rsidP="00E64D49">
            <w:pPr>
              <w:pStyle w:val="naisf"/>
              <w:spacing w:before="0" w:beforeAutospacing="0" w:after="0" w:afterAutospacing="0"/>
              <w:ind w:firstLine="682"/>
              <w:jc w:val="both"/>
            </w:pPr>
            <w:r w:rsidRPr="00E553A6">
              <w:t xml:space="preserve">2. </w:t>
            </w:r>
            <w:r w:rsidR="00D97BD1" w:rsidRPr="00E553A6">
              <w:t>2012.</w:t>
            </w:r>
            <w:r w:rsidR="002E49B0">
              <w:t> </w:t>
            </w:r>
            <w:r w:rsidR="00D97BD1" w:rsidRPr="00E553A6">
              <w:t>gada 29.</w:t>
            </w:r>
            <w:r w:rsidR="002E49B0">
              <w:t> </w:t>
            </w:r>
            <w:r w:rsidR="00E64D49" w:rsidRPr="00E553A6">
              <w:t>novembrī tika izdarīti grozījumi Civillikumā, Civilprocesa likumā un Bāriņtiesu likumā, kas stājās spēkā</w:t>
            </w:r>
            <w:r w:rsidR="00D97BD1" w:rsidRPr="00E553A6">
              <w:t xml:space="preserve"> 2013.</w:t>
            </w:r>
            <w:r w:rsidR="002E49B0">
              <w:t> </w:t>
            </w:r>
            <w:r w:rsidR="00D97BD1" w:rsidRPr="00E553A6">
              <w:t>gada 1.</w:t>
            </w:r>
            <w:r w:rsidR="002E49B0">
              <w:t> </w:t>
            </w:r>
            <w:r w:rsidR="00E64D49" w:rsidRPr="00E553A6">
              <w:t>janvārī. Iepriekš minētie grozījumi tika izdarīti, pamatojoties uz Apvie</w:t>
            </w:r>
            <w:r w:rsidR="00D97BD1" w:rsidRPr="00E553A6">
              <w:t>noto Nāciju Organizācijas 2006.</w:t>
            </w:r>
            <w:r w:rsidR="002E49B0">
              <w:t> </w:t>
            </w:r>
            <w:r w:rsidR="00E64D49" w:rsidRPr="00E553A6">
              <w:t>gada 13</w:t>
            </w:r>
            <w:r w:rsidR="00D97BD1" w:rsidRPr="00E553A6">
              <w:t>.</w:t>
            </w:r>
            <w:r w:rsidR="002E49B0">
              <w:t> </w:t>
            </w:r>
            <w:r w:rsidR="00E64D49" w:rsidRPr="00E553A6">
              <w:t>decembra Konvenciju par personu ar invaliditāti tiesībām, kas apstiprināta ar likumu „Par Konvenciju par personu ar i</w:t>
            </w:r>
            <w:r w:rsidR="00D97BD1" w:rsidRPr="00E553A6">
              <w:t xml:space="preserve">nvaliditāti tiesībām” un </w:t>
            </w:r>
            <w:r w:rsidR="00E64D49" w:rsidRPr="00E553A6">
              <w:t>Latvijas Republikas Satver</w:t>
            </w:r>
            <w:r w:rsidR="00D97BD1" w:rsidRPr="00E553A6">
              <w:t xml:space="preserve">smes tiesas </w:t>
            </w:r>
            <w:r w:rsidR="00972F9C" w:rsidRPr="00E553A6">
              <w:t>2010.</w:t>
            </w:r>
            <w:r w:rsidR="002E49B0">
              <w:t> </w:t>
            </w:r>
            <w:r w:rsidR="00972F9C" w:rsidRPr="00E553A6">
              <w:t>gada 27.</w:t>
            </w:r>
            <w:r w:rsidR="002E49B0">
              <w:t> </w:t>
            </w:r>
            <w:r w:rsidR="00972F9C" w:rsidRPr="00E553A6">
              <w:t xml:space="preserve">decembra </w:t>
            </w:r>
            <w:r w:rsidR="00D97BD1" w:rsidRPr="00E553A6">
              <w:t>spriedumu lietā Nr.</w:t>
            </w:r>
            <w:r w:rsidR="00E64D49" w:rsidRPr="00E553A6">
              <w:t>2010-38-01 „Par Civillikuma 3</w:t>
            </w:r>
            <w:r w:rsidR="00D97BD1" w:rsidRPr="00E553A6">
              <w:t>58.</w:t>
            </w:r>
            <w:r w:rsidR="002E49B0">
              <w:t> </w:t>
            </w:r>
            <w:r w:rsidR="00D97BD1" w:rsidRPr="00E553A6">
              <w:t>panta un 364.</w:t>
            </w:r>
            <w:r w:rsidR="002E49B0">
              <w:t> </w:t>
            </w:r>
            <w:r w:rsidR="00E64D49" w:rsidRPr="00E553A6">
              <w:t>panta atbilstību Lat</w:t>
            </w:r>
            <w:r w:rsidR="00D97BD1" w:rsidRPr="00E553A6">
              <w:t>vijas Republikas Satversmes 96.</w:t>
            </w:r>
            <w:r w:rsidR="002E49B0">
              <w:t> </w:t>
            </w:r>
            <w:r w:rsidR="00E64D49" w:rsidRPr="00E553A6">
              <w:t>pantam. Iepriekš minēto likumu grozījumu mērķis bija izstrādāt jaunu rīcībspējas institūta tiesisko regulējumu attiecībā uz personu rīcības spēju, kā arī precizēt kārtību, kādā tiek izskatītas lietas par personas rīcības spējas ierobežojumu.</w:t>
            </w:r>
          </w:p>
          <w:p w:rsidR="00E64D49" w:rsidRPr="00E553A6" w:rsidRDefault="00E64D49" w:rsidP="00E64D49">
            <w:pPr>
              <w:pStyle w:val="naisf"/>
              <w:spacing w:before="0" w:beforeAutospacing="0" w:after="0" w:afterAutospacing="0"/>
              <w:ind w:firstLine="682"/>
              <w:jc w:val="both"/>
            </w:pPr>
            <w:r w:rsidRPr="00E553A6">
              <w:t>Atbilstoši iepriekš minētajiem likumu grozījumiem nepieciešams izdarīt grozījumu</w:t>
            </w:r>
            <w:r w:rsidR="00972F9C" w:rsidRPr="00E553A6">
              <w:t>s</w:t>
            </w:r>
            <w:r w:rsidRPr="00E553A6">
              <w:t xml:space="preserve"> Administratīvā pr</w:t>
            </w:r>
            <w:r w:rsidR="00D97BD1" w:rsidRPr="00E553A6">
              <w:t>ocesa likumā, precizējot tā 21.</w:t>
            </w:r>
            <w:r w:rsidR="002E49B0">
              <w:t> </w:t>
            </w:r>
            <w:r w:rsidRPr="00E553A6">
              <w:t>panta pirmās da</w:t>
            </w:r>
            <w:r w:rsidR="00D97BD1" w:rsidRPr="00E553A6">
              <w:t>ļas 1.</w:t>
            </w:r>
            <w:r w:rsidR="002E49B0">
              <w:t> </w:t>
            </w:r>
            <w:r w:rsidR="00D97BD1" w:rsidRPr="00E553A6">
              <w:t>punktu un otro daļu, 35.</w:t>
            </w:r>
            <w:r w:rsidR="002E49B0">
              <w:t> </w:t>
            </w:r>
            <w:r w:rsidR="00D97BD1" w:rsidRPr="00E553A6">
              <w:t>pantu, 36.</w:t>
            </w:r>
            <w:r w:rsidR="002E49B0">
              <w:t> </w:t>
            </w:r>
            <w:r w:rsidRPr="00E553A6">
              <w:t>panta pirmā</w:t>
            </w:r>
            <w:r w:rsidR="00D97BD1" w:rsidRPr="00E553A6">
              <w:t>s daļas 1.punktu, 125.</w:t>
            </w:r>
            <w:r w:rsidR="002E49B0">
              <w:t> </w:t>
            </w:r>
            <w:r w:rsidR="00D97BD1" w:rsidRPr="00E553A6">
              <w:t>panta pirmās daļas 1.</w:t>
            </w:r>
            <w:r w:rsidR="002E49B0">
              <w:t> </w:t>
            </w:r>
            <w:r w:rsidR="00D97BD1" w:rsidRPr="00E553A6">
              <w:t>punktu, 191.</w:t>
            </w:r>
            <w:r w:rsidR="002E49B0">
              <w:t> </w:t>
            </w:r>
            <w:r w:rsidR="00D97BD1" w:rsidRPr="00E553A6">
              <w:t>panta pirmās daļas 6.</w:t>
            </w:r>
            <w:r w:rsidR="002E49B0">
              <w:t> </w:t>
            </w:r>
            <w:r w:rsidR="00D97BD1" w:rsidRPr="00E553A6">
              <w:t>punktu, 273.</w:t>
            </w:r>
            <w:r w:rsidR="002E49B0">
              <w:t> </w:t>
            </w:r>
            <w:r w:rsidR="00D97BD1" w:rsidRPr="00E553A6">
              <w:t>panta 2.</w:t>
            </w:r>
            <w:r w:rsidR="002E49B0">
              <w:t> </w:t>
            </w:r>
            <w:r w:rsidR="00D97BD1" w:rsidRPr="00E553A6">
              <w:t>punktu un 278.</w:t>
            </w:r>
            <w:r w:rsidR="002E49B0">
              <w:t> </w:t>
            </w:r>
            <w:r w:rsidR="00D97BD1" w:rsidRPr="00E553A6">
              <w:t>panta pirmās daļas 2.</w:t>
            </w:r>
            <w:r w:rsidR="002E49B0">
              <w:t> </w:t>
            </w:r>
            <w:r w:rsidRPr="00E553A6">
              <w:t>punktu</w:t>
            </w:r>
            <w:r w:rsidR="00305E7A">
              <w:t xml:space="preserve"> (likumprojekta 4., 6., 7., 19</w:t>
            </w:r>
            <w:r w:rsidR="00D97BD1" w:rsidRPr="00E553A6">
              <w:t>., 3</w:t>
            </w:r>
            <w:r w:rsidR="00305E7A">
              <w:t>2</w:t>
            </w:r>
            <w:r w:rsidR="00D97BD1" w:rsidRPr="00E553A6">
              <w:t>.</w:t>
            </w:r>
            <w:r w:rsidR="0042045D" w:rsidRPr="00E553A6">
              <w:t xml:space="preserve">, </w:t>
            </w:r>
            <w:r w:rsidR="00D97BD1" w:rsidRPr="00E553A6">
              <w:t>4</w:t>
            </w:r>
            <w:r w:rsidR="000F7178">
              <w:t>2</w:t>
            </w:r>
            <w:r w:rsidR="00D97BD1" w:rsidRPr="00E553A6">
              <w:t>.</w:t>
            </w:r>
            <w:r w:rsidR="002E49B0">
              <w:t> </w:t>
            </w:r>
            <w:r w:rsidR="0042045D" w:rsidRPr="00E553A6">
              <w:t>un 4</w:t>
            </w:r>
            <w:r w:rsidR="000F7178">
              <w:t>3</w:t>
            </w:r>
            <w:r w:rsidR="0042045D" w:rsidRPr="00E553A6">
              <w:t>.</w:t>
            </w:r>
            <w:r w:rsidR="002E49B0">
              <w:t> </w:t>
            </w:r>
            <w:r w:rsidR="00D97BD1" w:rsidRPr="00E553A6">
              <w:t>pants)</w:t>
            </w:r>
            <w:r w:rsidRPr="00E553A6">
              <w:t>.</w:t>
            </w:r>
          </w:p>
          <w:p w:rsidR="00E64D49" w:rsidRPr="00E553A6" w:rsidRDefault="00E64D49" w:rsidP="000F042A">
            <w:pPr>
              <w:pStyle w:val="naisf"/>
              <w:spacing w:before="0" w:beforeAutospacing="0" w:after="0" w:afterAutospacing="0"/>
              <w:ind w:firstLine="682"/>
              <w:jc w:val="both"/>
            </w:pPr>
          </w:p>
          <w:p w:rsidR="00BA1168" w:rsidRPr="00E553A6" w:rsidRDefault="0042045D" w:rsidP="000F042A">
            <w:pPr>
              <w:pStyle w:val="naisf"/>
              <w:spacing w:before="0" w:beforeAutospacing="0" w:after="0" w:afterAutospacing="0"/>
              <w:ind w:firstLine="682"/>
              <w:jc w:val="both"/>
            </w:pPr>
            <w:r w:rsidRPr="00E553A6">
              <w:t xml:space="preserve">3. </w:t>
            </w:r>
            <w:r w:rsidR="005B226E" w:rsidRPr="00E553A6">
              <w:t>Administratīvā procesa likuma 33.</w:t>
            </w:r>
            <w:r w:rsidR="002E49B0">
              <w:t> </w:t>
            </w:r>
            <w:r w:rsidR="005B226E" w:rsidRPr="00E553A6">
              <w:t>pantā nav regulējuma, kas paredzētu iespēju pārsūdzēt lēmumu, ar kuru atteikts aizstāt administratīvā procesa dalībnieku ar viņa tiesību pārņēmēju. Ņemot vērā</w:t>
            </w:r>
            <w:r w:rsidRPr="00E553A6">
              <w:t xml:space="preserve"> to</w:t>
            </w:r>
            <w:r w:rsidR="005B226E" w:rsidRPr="00E553A6">
              <w:t>, ka šis ir būtisks jautājums, likumprojekt</w:t>
            </w:r>
            <w:r w:rsidR="008B274B" w:rsidRPr="00E553A6">
              <w:t>a</w:t>
            </w:r>
            <w:r w:rsidR="005B226E" w:rsidRPr="00E553A6">
              <w:t xml:space="preserve"> </w:t>
            </w:r>
            <w:r w:rsidRPr="00E553A6">
              <w:t>5</w:t>
            </w:r>
            <w:r w:rsidR="005B226E" w:rsidRPr="00E553A6">
              <w:t>.</w:t>
            </w:r>
            <w:r w:rsidR="006C4138" w:rsidRPr="00E553A6">
              <w:t> </w:t>
            </w:r>
            <w:r w:rsidR="005B226E" w:rsidRPr="00E553A6">
              <w:t>pants paredz šā lēmuma pārsūdzības tiesības.</w:t>
            </w:r>
          </w:p>
          <w:p w:rsidR="00CE4DE2" w:rsidRPr="00E553A6" w:rsidRDefault="00CE4DE2" w:rsidP="00F05FB6">
            <w:pPr>
              <w:pStyle w:val="naisf"/>
              <w:spacing w:before="0" w:beforeAutospacing="0" w:after="0" w:afterAutospacing="0"/>
              <w:ind w:firstLine="682"/>
              <w:jc w:val="both"/>
            </w:pPr>
          </w:p>
          <w:p w:rsidR="009E3BC8" w:rsidRPr="00E553A6" w:rsidRDefault="00305E7A" w:rsidP="009E3BC8">
            <w:pPr>
              <w:pStyle w:val="naisf"/>
              <w:spacing w:before="0" w:beforeAutospacing="0" w:after="0" w:afterAutospacing="0"/>
              <w:ind w:firstLine="682"/>
              <w:jc w:val="both"/>
            </w:pPr>
            <w:r>
              <w:t>4</w:t>
            </w:r>
            <w:r w:rsidR="00CE4DE2" w:rsidRPr="00E553A6">
              <w:t>. Administratīvā procesa likumā nav ietverts regulējums gadījumiem, kad persona, uz kuras iesnieguma pamata administratīvā lieta ierosināta, atsauc savu iesniegumu. L</w:t>
            </w:r>
            <w:r w:rsidR="0042045D" w:rsidRPr="00E553A6">
              <w:t>īdz ar to li</w:t>
            </w:r>
            <w:r w:rsidR="00CE4DE2" w:rsidRPr="00E553A6">
              <w:t>kumprojekt</w:t>
            </w:r>
            <w:r w:rsidR="008B274B" w:rsidRPr="00E553A6">
              <w:t>a</w:t>
            </w:r>
            <w:r w:rsidR="00CE4DE2" w:rsidRPr="00E553A6">
              <w:t xml:space="preserve"> </w:t>
            </w:r>
            <w:r>
              <w:t>8</w:t>
            </w:r>
            <w:r w:rsidR="00CE4DE2" w:rsidRPr="00E553A6">
              <w:t>.</w:t>
            </w:r>
            <w:r w:rsidR="007D5A09">
              <w:t> </w:t>
            </w:r>
            <w:r w:rsidR="00CE4DE2" w:rsidRPr="00E553A6">
              <w:t xml:space="preserve">pants paredz papildināt Administratīvā procesa </w:t>
            </w:r>
            <w:r w:rsidR="009E3BC8" w:rsidRPr="00E553A6">
              <w:t>likumu ar attiecīgu regulējumu.</w:t>
            </w:r>
          </w:p>
          <w:p w:rsidR="009E3BC8" w:rsidRPr="00E553A6" w:rsidRDefault="009E3BC8" w:rsidP="009E3BC8">
            <w:pPr>
              <w:pStyle w:val="naisf"/>
              <w:spacing w:before="0" w:beforeAutospacing="0" w:after="0" w:afterAutospacing="0"/>
              <w:ind w:firstLine="682"/>
              <w:jc w:val="both"/>
            </w:pPr>
          </w:p>
          <w:p w:rsidR="00F03C2B" w:rsidRPr="00E553A6" w:rsidRDefault="006A1E36" w:rsidP="00C96EC4">
            <w:pPr>
              <w:pStyle w:val="naisf"/>
              <w:spacing w:before="0" w:beforeAutospacing="0" w:after="0" w:afterAutospacing="0"/>
              <w:ind w:firstLine="682"/>
              <w:jc w:val="both"/>
            </w:pPr>
            <w:r>
              <w:t>5</w:t>
            </w:r>
            <w:r w:rsidR="00CE4DE2" w:rsidRPr="00E553A6">
              <w:t>.</w:t>
            </w:r>
            <w:r w:rsidR="00DA51FE" w:rsidRPr="00E553A6">
              <w:t xml:space="preserve"> Likumprojekt</w:t>
            </w:r>
            <w:r w:rsidR="00F03C2B" w:rsidRPr="00E553A6">
              <w:t>ā</w:t>
            </w:r>
            <w:r w:rsidR="00DA51FE" w:rsidRPr="00E553A6">
              <w:t xml:space="preserve"> ietverts regulējums (</w:t>
            </w:r>
            <w:r w:rsidR="00305E7A">
              <w:t>10</w:t>
            </w:r>
            <w:r w:rsidR="00DA51FE" w:rsidRPr="00E553A6">
              <w:t>.</w:t>
            </w:r>
            <w:r w:rsidR="00305E7A">
              <w:t>, 29</w:t>
            </w:r>
            <w:r w:rsidR="00BF7ACA" w:rsidRPr="00E553A6">
              <w:t>.</w:t>
            </w:r>
            <w:r w:rsidR="00077825" w:rsidRPr="00E553A6">
              <w:t xml:space="preserve">, </w:t>
            </w:r>
            <w:r w:rsidR="000F7178">
              <w:t>37</w:t>
            </w:r>
            <w:r w:rsidR="00077825" w:rsidRPr="00E553A6">
              <w:t>.</w:t>
            </w:r>
            <w:r w:rsidR="000F7178">
              <w:t>, 46</w:t>
            </w:r>
            <w:r w:rsidR="00305E7A">
              <w:t xml:space="preserve">., </w:t>
            </w:r>
            <w:r w:rsidR="000F7178">
              <w:t>50</w:t>
            </w:r>
            <w:r w:rsidR="00CA6F02" w:rsidRPr="00E553A6">
              <w:t xml:space="preserve">. un </w:t>
            </w:r>
            <w:r w:rsidR="00305E7A">
              <w:t>5</w:t>
            </w:r>
            <w:r w:rsidR="000F7178">
              <w:t>2</w:t>
            </w:r>
            <w:r w:rsidR="00CA6F02" w:rsidRPr="00E553A6">
              <w:t>.</w:t>
            </w:r>
            <w:r w:rsidR="006C4138" w:rsidRPr="00E553A6">
              <w:t> </w:t>
            </w:r>
            <w:r w:rsidR="00DA51FE" w:rsidRPr="00E553A6">
              <w:t xml:space="preserve">pants), atbilstoši kuram iestāde un tiesnesis (tiesa) var lūgt iesniedzējam, pieteicējam vai atbildētājam iesniegt attiecīgi apstrīdēšanas iesnieguma, pieteikuma, blakus sūdzības, apelācijas sūdzības, kasācijas sūdzības vai paskaidrojuma kopsavilkumu, ja attiecīgā dokumenta pamatojums ir garš. Minētais regulējums atvieglos </w:t>
            </w:r>
            <w:r w:rsidR="00F03C2B" w:rsidRPr="00E553A6">
              <w:t>konkrētā</w:t>
            </w:r>
            <w:r w:rsidR="00DA51FE" w:rsidRPr="00E553A6">
              <w:t xml:space="preserve"> </w:t>
            </w:r>
            <w:r w:rsidR="00DA51FE" w:rsidRPr="00E553A6">
              <w:lastRenderedPageBreak/>
              <w:t>dokumenta izskatīšanu</w:t>
            </w:r>
            <w:r w:rsidR="00F03C2B" w:rsidRPr="00E553A6">
              <w:t xml:space="preserve"> iestādē un tiesā</w:t>
            </w:r>
            <w:r w:rsidR="00DA51FE" w:rsidRPr="00E553A6">
              <w:t>, kā arī motivēs procesa dal</w:t>
            </w:r>
            <w:r w:rsidR="00F03C2B" w:rsidRPr="00E553A6">
              <w:t>ībniekus vērst uzmanību uz lietā būtiskiem un nozīmīgiem argumentiem un iebildumiem, kā arī izvairīties no liekvārdības, vienlaikus paātrinot attiecīgā dokumenta izskatīšanu.</w:t>
            </w:r>
            <w:r w:rsidR="00C96EC4" w:rsidRPr="00E553A6">
              <w:t xml:space="preserve"> </w:t>
            </w:r>
            <w:r w:rsidR="00F03C2B" w:rsidRPr="00E553A6">
              <w:t xml:space="preserve">Eiropas </w:t>
            </w:r>
            <w:r w:rsidR="00DA51FE" w:rsidRPr="00E553A6">
              <w:t xml:space="preserve">Cilvēktiesību tiesas reglamentā ir </w:t>
            </w:r>
            <w:r w:rsidR="00F03C2B" w:rsidRPr="00E553A6">
              <w:t xml:space="preserve">ietverta </w:t>
            </w:r>
            <w:r w:rsidR="00DA51FE" w:rsidRPr="00E553A6">
              <w:t>līdzīga norma</w:t>
            </w:r>
            <w:r w:rsidR="00F03C2B" w:rsidRPr="00E553A6">
              <w:t>, atbilstoši kurai, ja pieteikums pārsniedz trīsdesmit lapas, tam pievienojams īss kopsavilkums.</w:t>
            </w:r>
            <w:r w:rsidR="00C96EC4" w:rsidRPr="00E553A6">
              <w:t xml:space="preserve"> </w:t>
            </w:r>
            <w:r w:rsidR="00F03C2B" w:rsidRPr="00E553A6">
              <w:t xml:space="preserve">Ievērojot </w:t>
            </w:r>
            <w:r w:rsidR="00512D91" w:rsidRPr="00E553A6">
              <w:t>administratīvo lietu kategoriju skaitu un dažādību, kā arī atšķirīgos apstākļus vienas kategorijas administratīvajās lietās, likumprojekts neparedz konkrētu lapu skaitu, kuru pārsniedzot, iesniedzams kopsavilkums. Minētais jautājums ir atstāts iestādes un tieneša (tiesas) ziņā atbilstoši katras lietas apstākļiem.</w:t>
            </w:r>
          </w:p>
          <w:p w:rsidR="00F85D45" w:rsidRPr="00E553A6" w:rsidRDefault="00F85D45" w:rsidP="00F31410">
            <w:pPr>
              <w:pStyle w:val="naisf"/>
              <w:spacing w:before="0" w:beforeAutospacing="0" w:after="0" w:afterAutospacing="0"/>
              <w:ind w:firstLine="682"/>
              <w:jc w:val="both"/>
            </w:pPr>
          </w:p>
          <w:p w:rsidR="007D7812" w:rsidRPr="00E553A6" w:rsidRDefault="006A1E36" w:rsidP="007D7812">
            <w:pPr>
              <w:pStyle w:val="naisf"/>
              <w:spacing w:before="0" w:beforeAutospacing="0" w:after="0" w:afterAutospacing="0"/>
              <w:ind w:firstLine="682"/>
              <w:jc w:val="both"/>
            </w:pPr>
            <w:r>
              <w:t>6</w:t>
            </w:r>
            <w:r w:rsidR="00512D91" w:rsidRPr="00E553A6">
              <w:t>. Administratīvā procesa likuma 78.</w:t>
            </w:r>
            <w:r w:rsidR="00C2183A">
              <w:t> </w:t>
            </w:r>
            <w:r w:rsidR="00512D91" w:rsidRPr="00E553A6">
              <w:t>panta otrā daļa paredz, ka iesniegumā par administratīvā akta apstrīdēšanu var norādīt arī administratīvā akta apstrīdēšanas motīvus. Lai veicinātu pārdomātāku apstrīdēšanas iesniegumu</w:t>
            </w:r>
            <w:r w:rsidR="000F2C09" w:rsidRPr="00E553A6">
              <w:t xml:space="preserve"> iesniegšanu</w:t>
            </w:r>
            <w:r w:rsidR="00481CB7" w:rsidRPr="00E553A6">
              <w:t>, likumprojekta</w:t>
            </w:r>
            <w:r w:rsidR="00512D91" w:rsidRPr="00E553A6">
              <w:t xml:space="preserve"> </w:t>
            </w:r>
            <w:r>
              <w:t>11</w:t>
            </w:r>
            <w:r w:rsidR="003F0572" w:rsidRPr="00E553A6">
              <w:t>.</w:t>
            </w:r>
            <w:r w:rsidR="00C2183A">
              <w:t> </w:t>
            </w:r>
            <w:r w:rsidR="003F0572" w:rsidRPr="00E553A6">
              <w:t>un 1</w:t>
            </w:r>
            <w:r>
              <w:t>2</w:t>
            </w:r>
            <w:r w:rsidR="003F0572" w:rsidRPr="00E553A6">
              <w:t>.</w:t>
            </w:r>
            <w:r w:rsidR="00C2183A">
              <w:t> </w:t>
            </w:r>
            <w:r w:rsidR="003F0572" w:rsidRPr="00E553A6">
              <w:t xml:space="preserve">pants </w:t>
            </w:r>
            <w:r w:rsidR="00512D91" w:rsidRPr="00E553A6">
              <w:t xml:space="preserve">paredz, ka apstrīdēšanas iesniegumā ir jānorāda </w:t>
            </w:r>
            <w:r w:rsidR="000F2C09" w:rsidRPr="00E553A6">
              <w:t>arī tas, k</w:t>
            </w:r>
            <w:r w:rsidR="0042045D" w:rsidRPr="00E553A6">
              <w:t>ā</w:t>
            </w:r>
            <w:r w:rsidR="000F2C09" w:rsidRPr="00E553A6">
              <w:t xml:space="preserve"> izpaužas administratīvā akta nepareizība</w:t>
            </w:r>
            <w:r w:rsidR="0042045D" w:rsidRPr="00E553A6">
              <w:t>, un attiecīgi reglamentēti augstākas iestādes lēmuma pamatojumā norādāmie argumenti</w:t>
            </w:r>
            <w:r w:rsidR="000F2C09" w:rsidRPr="00E553A6">
              <w:t>.</w:t>
            </w:r>
          </w:p>
          <w:p w:rsidR="009E3BC8" w:rsidRPr="00E553A6" w:rsidRDefault="009E3BC8" w:rsidP="007D7812">
            <w:pPr>
              <w:pStyle w:val="naisf"/>
              <w:spacing w:before="0" w:beforeAutospacing="0" w:after="0" w:afterAutospacing="0"/>
              <w:ind w:firstLine="682"/>
              <w:jc w:val="both"/>
            </w:pPr>
          </w:p>
          <w:p w:rsidR="009E3BC8" w:rsidRPr="00E553A6" w:rsidRDefault="006A1E36" w:rsidP="009E3BC8">
            <w:pPr>
              <w:pStyle w:val="naisf"/>
              <w:spacing w:before="0" w:beforeAutospacing="0" w:after="0" w:afterAutospacing="0"/>
              <w:ind w:firstLine="682"/>
              <w:jc w:val="both"/>
            </w:pPr>
            <w:r>
              <w:t>7</w:t>
            </w:r>
            <w:r w:rsidR="009E3BC8" w:rsidRPr="00E553A6">
              <w:t>. Ievērojot to, ka ar likumprojektu „Grozījumi Valsts pārvaldes iekārtas likumā”, kas tiek virzīts vienlaikus ar likumprojektu, paredzēts atteikties no prasības iestādei administratīvā līguma projektu saskaņot ar augstāku iestādi, likumprojekt</w:t>
            </w:r>
            <w:r w:rsidR="00481CB7" w:rsidRPr="00E553A6">
              <w:t>a</w:t>
            </w:r>
            <w:r>
              <w:t xml:space="preserve"> 13</w:t>
            </w:r>
            <w:r w:rsidR="009E3BC8" w:rsidRPr="00E553A6">
              <w:t>.</w:t>
            </w:r>
            <w:r w:rsidR="007D5A09">
              <w:t> </w:t>
            </w:r>
            <w:r>
              <w:t>un 14</w:t>
            </w:r>
            <w:r w:rsidR="003F0572" w:rsidRPr="00E553A6">
              <w:t>.</w:t>
            </w:r>
            <w:r w:rsidR="00C2183A">
              <w:t> </w:t>
            </w:r>
            <w:r w:rsidR="009E3BC8" w:rsidRPr="00E553A6">
              <w:t>pant</w:t>
            </w:r>
            <w:r w:rsidR="007D5A09">
              <w:t>s</w:t>
            </w:r>
            <w:r w:rsidR="009E3BC8" w:rsidRPr="00E553A6">
              <w:t xml:space="preserve"> paredz, ka, iestājoties Administratīvā procesa likuma 86.</w:t>
            </w:r>
            <w:r w:rsidR="00C2183A">
              <w:t> </w:t>
            </w:r>
            <w:r w:rsidR="009E3BC8" w:rsidRPr="00E553A6">
              <w:t>un 87.</w:t>
            </w:r>
            <w:r w:rsidR="007D5A09">
              <w:t> </w:t>
            </w:r>
            <w:r w:rsidR="009E3BC8" w:rsidRPr="00E553A6">
              <w:t>pantā norādītajiem apstākļiem, augstāka iestāde var lemt par noslēgtā administratīvā līguma atcelšanu vai grozīšanu.</w:t>
            </w:r>
          </w:p>
          <w:p w:rsidR="009E3BC8" w:rsidRPr="00E553A6" w:rsidRDefault="009E3BC8" w:rsidP="009E3BC8">
            <w:pPr>
              <w:pStyle w:val="naisf"/>
              <w:spacing w:before="0" w:beforeAutospacing="0" w:after="0" w:afterAutospacing="0"/>
              <w:jc w:val="both"/>
            </w:pPr>
          </w:p>
          <w:p w:rsidR="007D7812" w:rsidRPr="00E553A6" w:rsidRDefault="006A1E36" w:rsidP="00C96EC4">
            <w:pPr>
              <w:pStyle w:val="naisf"/>
              <w:spacing w:before="0" w:beforeAutospacing="0" w:after="0" w:afterAutospacing="0"/>
              <w:ind w:firstLine="682"/>
              <w:jc w:val="both"/>
            </w:pPr>
            <w:r>
              <w:t>8</w:t>
            </w:r>
            <w:r w:rsidR="009E3BC8" w:rsidRPr="00E553A6">
              <w:t xml:space="preserve">. </w:t>
            </w:r>
            <w:r w:rsidR="007D7812" w:rsidRPr="00E553A6">
              <w:t xml:space="preserve">Administratīvā procesa likumā nav nepārprotami noregulēts jautājums </w:t>
            </w:r>
            <w:r w:rsidR="0042045D" w:rsidRPr="00E553A6">
              <w:t xml:space="preserve">par to, kādā procesuālā kārtībā </w:t>
            </w:r>
            <w:r w:rsidR="007D7812" w:rsidRPr="00E553A6">
              <w:t>izskatāms prasījums atlīdzināt zaudējumus, kas nodarīti administratīvā procesa izpildes stadijā.</w:t>
            </w:r>
            <w:r w:rsidR="00C96EC4" w:rsidRPr="00E553A6">
              <w:t xml:space="preserve"> </w:t>
            </w:r>
            <w:r w:rsidR="007D7812" w:rsidRPr="00E553A6">
              <w:t>Administratīvā procesa likuma 93.</w:t>
            </w:r>
            <w:r w:rsidR="006C4138" w:rsidRPr="00E553A6">
              <w:t> </w:t>
            </w:r>
            <w:r w:rsidR="007D7812" w:rsidRPr="00E553A6">
              <w:t>panta piektajā daļā ir noteikts tikai brīdis</w:t>
            </w:r>
            <w:r w:rsidR="00BB0356" w:rsidRPr="00E553A6">
              <w:t>,</w:t>
            </w:r>
            <w:r w:rsidR="007D7812" w:rsidRPr="00E553A6">
              <w:t xml:space="preserve"> kad var prasīt atlīdzinājumu, taču nav noteikta prasījuma izskatīšanas kārtība (</w:t>
            </w:r>
            <w:r w:rsidR="00BB0356" w:rsidRPr="00E553A6">
              <w:t>instanču skaits</w:t>
            </w:r>
            <w:r w:rsidR="007D7812" w:rsidRPr="00E553A6">
              <w:t xml:space="preserve">). Interpretējot </w:t>
            </w:r>
            <w:r w:rsidR="00BB0356" w:rsidRPr="00E553A6">
              <w:t>Administratīvā procesa likuma</w:t>
            </w:r>
            <w:r w:rsidR="007D7812" w:rsidRPr="00E553A6">
              <w:t xml:space="preserve"> 93.</w:t>
            </w:r>
            <w:r w:rsidR="006C4138" w:rsidRPr="00E553A6">
              <w:t> </w:t>
            </w:r>
            <w:r w:rsidR="007D7812" w:rsidRPr="00E553A6">
              <w:t>panta ceturto daļu, varētu nonākt pie secinājuma, ka prasījums par atlīdzinājumu šajā gadījumā ir izskatāms tādā pašā kārtībā kā administratīvais akts vai faktiskā rīcība, kuras izpildes stadijā ir nodarīti zaudējumi. T</w:t>
            </w:r>
            <w:r w:rsidR="0042045D" w:rsidRPr="00E553A6">
              <w:t>omēr</w:t>
            </w:r>
            <w:r w:rsidR="007D7812" w:rsidRPr="00E553A6">
              <w:t xml:space="preserve"> tas nav skaidri </w:t>
            </w:r>
            <w:r w:rsidR="0042045D" w:rsidRPr="00E553A6">
              <w:t>noteikts</w:t>
            </w:r>
            <w:r w:rsidR="00BB0356" w:rsidRPr="00E553A6">
              <w:t>,</w:t>
            </w:r>
            <w:r w:rsidR="007D7812" w:rsidRPr="00E553A6">
              <w:t xml:space="preserve"> un praksē šī norma tiek interpretēta arī citādi – ka atlīdzinājuma prasījums par zaudējumiem vai kaitējumu, kas nodarīts izpildes stadijā</w:t>
            </w:r>
            <w:r w:rsidR="003F0572" w:rsidRPr="00E553A6">
              <w:t>,</w:t>
            </w:r>
            <w:r w:rsidR="007D7812" w:rsidRPr="00E553A6">
              <w:t xml:space="preserve"> ir skatāms tādā pašā kārtībā kā sūdzība par iestādes vai izpildiestādes</w:t>
            </w:r>
            <w:r w:rsidR="00BB0356" w:rsidRPr="00E553A6">
              <w:t xml:space="preserve"> rīcību (vienā tiesu instancē).</w:t>
            </w:r>
            <w:r w:rsidR="00C96EC4" w:rsidRPr="00E553A6">
              <w:t xml:space="preserve"> </w:t>
            </w:r>
            <w:r w:rsidR="00BB0356" w:rsidRPr="00E553A6">
              <w:t xml:space="preserve">Šāda situācija nav pareiza, jo </w:t>
            </w:r>
            <w:r w:rsidR="007D7812" w:rsidRPr="00E553A6">
              <w:t xml:space="preserve">pašreiz </w:t>
            </w:r>
            <w:r w:rsidR="00BB0356" w:rsidRPr="00E553A6">
              <w:t>iz</w:t>
            </w:r>
            <w:r w:rsidR="007D7812" w:rsidRPr="00E553A6">
              <w:t>skatīšanai tikai pirmās instances tiesā ir nodotas lietas, kurās strīd</w:t>
            </w:r>
            <w:r w:rsidR="00BB0356" w:rsidRPr="00E553A6">
              <w:t>a</w:t>
            </w:r>
            <w:r w:rsidR="007D7812" w:rsidRPr="00E553A6">
              <w:t xml:space="preserve"> </w:t>
            </w:r>
            <w:r w:rsidR="007D7812" w:rsidRPr="00E553A6">
              <w:lastRenderedPageBreak/>
              <w:t>priekšmets ir vienkāršs, risinājums visai nepārprotams, kā arī nevar tik</w:t>
            </w:r>
            <w:r w:rsidR="0042045D" w:rsidRPr="00E553A6">
              <w:t>t</w:t>
            </w:r>
            <w:r w:rsidR="007D7812" w:rsidRPr="00E553A6">
              <w:t xml:space="preserve"> nodarīts būtisks tiesību aizskārums (piemēram, sūdzības saistībā ar Iesniegumu likumu vai atsevišķas kategorijas no ieslodzīto personu sūdzībām pa</w:t>
            </w:r>
            <w:r w:rsidR="00BB0356" w:rsidRPr="00E553A6">
              <w:t>r disciplinārsodu piemērošanu).</w:t>
            </w:r>
          </w:p>
          <w:p w:rsidR="00BB0356" w:rsidRPr="00E553A6" w:rsidRDefault="00BB0356" w:rsidP="00BB0356">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 xml:space="preserve">Ievērojot minēto, </w:t>
            </w:r>
            <w:r w:rsidR="00E35351" w:rsidRPr="00E553A6">
              <w:rPr>
                <w:rFonts w:ascii="Times New Roman" w:hAnsi="Times New Roman"/>
                <w:sz w:val="24"/>
                <w:szCs w:val="24"/>
              </w:rPr>
              <w:t>likumprojekt</w:t>
            </w:r>
            <w:r w:rsidR="00481CB7" w:rsidRPr="00E553A6">
              <w:rPr>
                <w:rFonts w:ascii="Times New Roman" w:hAnsi="Times New Roman"/>
                <w:sz w:val="24"/>
                <w:szCs w:val="24"/>
              </w:rPr>
              <w:t xml:space="preserve">a </w:t>
            </w:r>
            <w:r w:rsidR="006A1E36">
              <w:rPr>
                <w:rFonts w:ascii="Times New Roman" w:hAnsi="Times New Roman"/>
                <w:sz w:val="24"/>
                <w:szCs w:val="24"/>
              </w:rPr>
              <w:t>15</w:t>
            </w:r>
            <w:r w:rsidR="003F0572" w:rsidRPr="00E553A6">
              <w:rPr>
                <w:rFonts w:ascii="Times New Roman" w:hAnsi="Times New Roman"/>
                <w:sz w:val="24"/>
                <w:szCs w:val="24"/>
              </w:rPr>
              <w:t>.</w:t>
            </w:r>
            <w:r w:rsidR="006C4138" w:rsidRPr="00E553A6">
              <w:rPr>
                <w:rFonts w:ascii="Times New Roman" w:hAnsi="Times New Roman"/>
                <w:sz w:val="24"/>
                <w:szCs w:val="24"/>
              </w:rPr>
              <w:t> </w:t>
            </w:r>
            <w:r w:rsidR="003F0572" w:rsidRPr="00E553A6">
              <w:rPr>
                <w:rFonts w:ascii="Times New Roman" w:hAnsi="Times New Roman"/>
                <w:sz w:val="24"/>
                <w:szCs w:val="24"/>
              </w:rPr>
              <w:t xml:space="preserve">pants </w:t>
            </w:r>
            <w:r w:rsidR="00E35351" w:rsidRPr="00E553A6">
              <w:rPr>
                <w:rFonts w:ascii="Times New Roman" w:hAnsi="Times New Roman"/>
                <w:sz w:val="24"/>
                <w:szCs w:val="24"/>
              </w:rPr>
              <w:t>paredz, ka atlīdzinājums par administratīvā procesa izpildes stadijā nodarītajiem zaudējumiem vai kaitējumu ir izskatāms tādā pašā kārtībā, kāda noteikta attiecīgā administratīvā akta vai faktiskās rīcības, kuras izpildes stadijā nodarīti zaudējumi vai kaitējums, izskatīšanai tiesā.</w:t>
            </w:r>
          </w:p>
          <w:p w:rsidR="00E35351" w:rsidRPr="00E553A6" w:rsidRDefault="00E35351" w:rsidP="00E35351">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Vienlaikus Administratīvā procesa likuma 93.</w:t>
            </w:r>
            <w:r w:rsidR="006C4138" w:rsidRPr="00E553A6">
              <w:rPr>
                <w:rFonts w:ascii="Times New Roman" w:hAnsi="Times New Roman"/>
                <w:sz w:val="24"/>
                <w:szCs w:val="24"/>
              </w:rPr>
              <w:t> </w:t>
            </w:r>
            <w:r w:rsidRPr="00E553A6">
              <w:rPr>
                <w:rFonts w:ascii="Times New Roman" w:hAnsi="Times New Roman"/>
                <w:sz w:val="24"/>
                <w:szCs w:val="24"/>
              </w:rPr>
              <w:t>panta piektajā daļā nav ietverta atsauce uz Administratīvā procesa likuma 374.</w:t>
            </w:r>
            <w:r w:rsidR="006C4138" w:rsidRPr="00E553A6">
              <w:rPr>
                <w:rFonts w:ascii="Times New Roman" w:hAnsi="Times New Roman"/>
                <w:sz w:val="24"/>
                <w:szCs w:val="24"/>
              </w:rPr>
              <w:t> </w:t>
            </w:r>
            <w:r w:rsidRPr="00E553A6">
              <w:rPr>
                <w:rFonts w:ascii="Times New Roman" w:hAnsi="Times New Roman"/>
                <w:sz w:val="24"/>
                <w:szCs w:val="24"/>
              </w:rPr>
              <w:t>pantu. Tomēr atbilstoši iepriekš minētajiem apsvērumiem šāda jautājuma izskatīšana tikai vienā tiesu instancē nebūtu pareiza, turklāt j</w:t>
            </w:r>
            <w:r w:rsidR="007D7812" w:rsidRPr="00E553A6">
              <w:rPr>
                <w:rFonts w:ascii="Times New Roman" w:hAnsi="Times New Roman"/>
                <w:sz w:val="24"/>
                <w:szCs w:val="24"/>
              </w:rPr>
              <w:t>āatzīmē, kā š</w:t>
            </w:r>
            <w:r w:rsidR="003F0572" w:rsidRPr="00E553A6">
              <w:rPr>
                <w:rFonts w:ascii="Times New Roman" w:hAnsi="Times New Roman"/>
                <w:sz w:val="24"/>
                <w:szCs w:val="24"/>
              </w:rPr>
              <w:t>ajās</w:t>
            </w:r>
            <w:r w:rsidR="007D7812" w:rsidRPr="00E553A6">
              <w:rPr>
                <w:rFonts w:ascii="Times New Roman" w:hAnsi="Times New Roman"/>
                <w:sz w:val="24"/>
                <w:szCs w:val="24"/>
              </w:rPr>
              <w:t xml:space="preserve"> lietās zaudējumu apmērs var būt ievērojams.</w:t>
            </w:r>
            <w:r w:rsidR="00481CB7" w:rsidRPr="00E553A6">
              <w:rPr>
                <w:rFonts w:ascii="Times New Roman" w:hAnsi="Times New Roman"/>
                <w:sz w:val="24"/>
                <w:szCs w:val="24"/>
              </w:rPr>
              <w:t xml:space="preserve"> </w:t>
            </w:r>
            <w:r w:rsidRPr="00E553A6">
              <w:rPr>
                <w:rFonts w:ascii="Times New Roman" w:hAnsi="Times New Roman"/>
                <w:sz w:val="24"/>
                <w:szCs w:val="24"/>
              </w:rPr>
              <w:t xml:space="preserve">Līdz ar </w:t>
            </w:r>
            <w:r w:rsidR="00972F9C" w:rsidRPr="00E553A6">
              <w:rPr>
                <w:rFonts w:ascii="Times New Roman" w:hAnsi="Times New Roman"/>
                <w:sz w:val="24"/>
                <w:szCs w:val="24"/>
              </w:rPr>
              <w:t xml:space="preserve">to </w:t>
            </w:r>
            <w:r w:rsidRPr="00E553A6">
              <w:rPr>
                <w:rFonts w:ascii="Times New Roman" w:hAnsi="Times New Roman"/>
                <w:sz w:val="24"/>
                <w:szCs w:val="24"/>
              </w:rPr>
              <w:t>likumprojekt</w:t>
            </w:r>
            <w:r w:rsidR="00481CB7" w:rsidRPr="00E553A6">
              <w:rPr>
                <w:rFonts w:ascii="Times New Roman" w:hAnsi="Times New Roman"/>
                <w:sz w:val="24"/>
                <w:szCs w:val="24"/>
              </w:rPr>
              <w:t>a</w:t>
            </w:r>
            <w:r w:rsidRPr="00E553A6">
              <w:rPr>
                <w:rFonts w:ascii="Times New Roman" w:hAnsi="Times New Roman"/>
                <w:sz w:val="24"/>
                <w:szCs w:val="24"/>
              </w:rPr>
              <w:t xml:space="preserve"> </w:t>
            </w:r>
            <w:r w:rsidR="006A1E36">
              <w:rPr>
                <w:rFonts w:ascii="Times New Roman" w:hAnsi="Times New Roman"/>
                <w:sz w:val="24"/>
                <w:szCs w:val="24"/>
              </w:rPr>
              <w:t>15</w:t>
            </w:r>
            <w:r w:rsidR="003F0572" w:rsidRPr="00E553A6">
              <w:rPr>
                <w:rFonts w:ascii="Times New Roman" w:hAnsi="Times New Roman"/>
                <w:sz w:val="24"/>
                <w:szCs w:val="24"/>
              </w:rPr>
              <w:t>.</w:t>
            </w:r>
            <w:r w:rsidR="006C4138" w:rsidRPr="00E553A6">
              <w:rPr>
                <w:rFonts w:ascii="Times New Roman" w:hAnsi="Times New Roman"/>
                <w:sz w:val="24"/>
                <w:szCs w:val="24"/>
              </w:rPr>
              <w:t> </w:t>
            </w:r>
            <w:r w:rsidR="003F0572" w:rsidRPr="00E553A6">
              <w:rPr>
                <w:rFonts w:ascii="Times New Roman" w:hAnsi="Times New Roman"/>
                <w:sz w:val="24"/>
                <w:szCs w:val="24"/>
              </w:rPr>
              <w:t xml:space="preserve">pants </w:t>
            </w:r>
            <w:r w:rsidRPr="00E553A6">
              <w:rPr>
                <w:rFonts w:ascii="Times New Roman" w:hAnsi="Times New Roman"/>
                <w:sz w:val="24"/>
                <w:szCs w:val="24"/>
              </w:rPr>
              <w:t>paredz ar attiecīgu atsauci papildināt Administratīvā procesa likuma 93.</w:t>
            </w:r>
            <w:r w:rsidR="006C4138" w:rsidRPr="00E553A6">
              <w:rPr>
                <w:rFonts w:ascii="Times New Roman" w:hAnsi="Times New Roman"/>
                <w:sz w:val="24"/>
                <w:szCs w:val="24"/>
              </w:rPr>
              <w:t> </w:t>
            </w:r>
            <w:r w:rsidRPr="00E553A6">
              <w:rPr>
                <w:rFonts w:ascii="Times New Roman" w:hAnsi="Times New Roman"/>
                <w:sz w:val="24"/>
                <w:szCs w:val="24"/>
              </w:rPr>
              <w:t>panta piekto daļu.</w:t>
            </w:r>
          </w:p>
          <w:p w:rsidR="00E35351" w:rsidRPr="00E553A6" w:rsidRDefault="00E35351" w:rsidP="00E35351">
            <w:pPr>
              <w:pStyle w:val="Parasts1"/>
              <w:spacing w:after="0" w:line="240" w:lineRule="auto"/>
              <w:ind w:firstLine="720"/>
              <w:jc w:val="both"/>
              <w:rPr>
                <w:rFonts w:ascii="Times New Roman" w:hAnsi="Times New Roman"/>
                <w:sz w:val="24"/>
                <w:szCs w:val="24"/>
              </w:rPr>
            </w:pPr>
          </w:p>
          <w:p w:rsidR="00EF1B6A" w:rsidRPr="00565BDE" w:rsidRDefault="006A1E36" w:rsidP="00565BDE">
            <w:pPr>
              <w:pStyle w:val="Bezatstarpm"/>
              <w:ind w:firstLine="682"/>
              <w:jc w:val="both"/>
              <w:rPr>
                <w:rFonts w:ascii="Times New Roman" w:hAnsi="Times New Roman"/>
                <w:sz w:val="24"/>
                <w:szCs w:val="24"/>
              </w:rPr>
            </w:pPr>
            <w:r w:rsidRPr="00565BDE">
              <w:rPr>
                <w:rFonts w:ascii="Times New Roman" w:hAnsi="Times New Roman"/>
                <w:sz w:val="24"/>
                <w:szCs w:val="24"/>
              </w:rPr>
              <w:t>9. Likumprojekta 16</w:t>
            </w:r>
            <w:r w:rsidR="00EF1B6A" w:rsidRPr="00565BDE">
              <w:rPr>
                <w:rFonts w:ascii="Times New Roman" w:hAnsi="Times New Roman"/>
                <w:sz w:val="24"/>
                <w:szCs w:val="24"/>
              </w:rPr>
              <w:t>. pants paredz izteikt jaunā redakcijā Administratīvā procesa likuma 114.</w:t>
            </w:r>
            <w:r w:rsidR="00EF1B6A" w:rsidRPr="00565BDE">
              <w:rPr>
                <w:rFonts w:ascii="Times New Roman" w:hAnsi="Times New Roman"/>
                <w:sz w:val="24"/>
                <w:szCs w:val="24"/>
                <w:vertAlign w:val="superscript"/>
              </w:rPr>
              <w:t>1</w:t>
            </w:r>
            <w:r w:rsidR="00EF1B6A" w:rsidRPr="00565BDE">
              <w:rPr>
                <w:rFonts w:ascii="Times New Roman" w:hAnsi="Times New Roman"/>
                <w:sz w:val="24"/>
                <w:szCs w:val="24"/>
              </w:rPr>
              <w:t xml:space="preserve"> pantu, ar to nosakot plašākas iespējas tiesas un procesa dalībnieku, kā arī zvērinātu advokātu savstarpējai saziņai. Šobrīd Administratīvā procesa likumā nav paredzētas elektronisku dokumentu iesniegšanas tiesības, bet tas var notikt saskaņā ar Elektronisko dokumentu likumu. </w:t>
            </w:r>
          </w:p>
          <w:p w:rsidR="00565BDE" w:rsidRPr="00565BDE" w:rsidRDefault="00565BDE" w:rsidP="00565BDE">
            <w:pPr>
              <w:pStyle w:val="Bezatstarpm"/>
              <w:ind w:firstLine="682"/>
              <w:jc w:val="both"/>
              <w:rPr>
                <w:rFonts w:ascii="Times New Roman" w:hAnsi="Times New Roman"/>
                <w:sz w:val="24"/>
                <w:szCs w:val="24"/>
              </w:rPr>
            </w:pPr>
            <w:r w:rsidRPr="00565BDE">
              <w:rPr>
                <w:rFonts w:ascii="Times New Roman" w:hAnsi="Times New Roman"/>
                <w:sz w:val="24"/>
                <w:szCs w:val="24"/>
              </w:rPr>
              <w:t xml:space="preserve">Šī panta otrā daļa paredz </w:t>
            </w:r>
            <w:r>
              <w:rPr>
                <w:rFonts w:ascii="Times New Roman" w:hAnsi="Times New Roman"/>
                <w:sz w:val="24"/>
                <w:szCs w:val="24"/>
              </w:rPr>
              <w:t>rīcības brīvību tiesai noteikt dokumentu elektroniskās aprites piemērošanu arī gadījumo</w:t>
            </w:r>
            <w:r w:rsidRPr="00565BDE">
              <w:rPr>
                <w:rFonts w:ascii="Times New Roman" w:hAnsi="Times New Roman"/>
                <w:sz w:val="24"/>
                <w:szCs w:val="24"/>
              </w:rPr>
              <w:t>s, kuros procesa dalībniekiem jāiesniedz atšķirīgs dokumentu kopums, piemēram, A</w:t>
            </w:r>
            <w:r w:rsidR="00EB4070">
              <w:rPr>
                <w:rFonts w:ascii="Times New Roman" w:hAnsi="Times New Roman"/>
                <w:sz w:val="24"/>
                <w:szCs w:val="24"/>
              </w:rPr>
              <w:t>dministratīvā procesa likuma</w:t>
            </w:r>
            <w:r w:rsidRPr="00565BDE">
              <w:rPr>
                <w:rFonts w:ascii="Times New Roman" w:hAnsi="Times New Roman"/>
                <w:sz w:val="24"/>
                <w:szCs w:val="24"/>
              </w:rPr>
              <w:t xml:space="preserve"> 187.pantā, 203.panta trešajā daļā, 293.pantā par pieteikuma, paskaidrojumu, apelācijas sūdzības iesniegšanu</w:t>
            </w:r>
            <w:r>
              <w:rPr>
                <w:rFonts w:ascii="Times New Roman" w:hAnsi="Times New Roman"/>
                <w:sz w:val="24"/>
                <w:szCs w:val="24"/>
              </w:rPr>
              <w:t>, jo minētās normas jau paredz</w:t>
            </w:r>
            <w:r w:rsidRPr="00565BDE">
              <w:rPr>
                <w:rFonts w:ascii="Times New Roman" w:hAnsi="Times New Roman"/>
                <w:sz w:val="24"/>
                <w:szCs w:val="24"/>
              </w:rPr>
              <w:t xml:space="preserve"> tiesas tiesīb</w:t>
            </w:r>
            <w:r>
              <w:rPr>
                <w:rFonts w:ascii="Times New Roman" w:hAnsi="Times New Roman"/>
                <w:sz w:val="24"/>
                <w:szCs w:val="24"/>
              </w:rPr>
              <w:t>as</w:t>
            </w:r>
            <w:r w:rsidRPr="00565BDE">
              <w:rPr>
                <w:rFonts w:ascii="Times New Roman" w:hAnsi="Times New Roman"/>
                <w:sz w:val="24"/>
                <w:szCs w:val="24"/>
              </w:rPr>
              <w:t xml:space="preserve"> nepieprasīt </w:t>
            </w:r>
            <w:r>
              <w:rPr>
                <w:rFonts w:ascii="Times New Roman" w:hAnsi="Times New Roman"/>
                <w:sz w:val="24"/>
                <w:szCs w:val="24"/>
              </w:rPr>
              <w:t xml:space="preserve">visus </w:t>
            </w:r>
            <w:r w:rsidRPr="00565BDE">
              <w:rPr>
                <w:rFonts w:ascii="Times New Roman" w:hAnsi="Times New Roman"/>
                <w:sz w:val="24"/>
                <w:szCs w:val="24"/>
              </w:rPr>
              <w:t xml:space="preserve">norakstus. </w:t>
            </w:r>
          </w:p>
          <w:p w:rsidR="00EF1B6A" w:rsidRDefault="00EF1B6A" w:rsidP="00EF1B6A">
            <w:pPr>
              <w:pStyle w:val="naisf"/>
              <w:spacing w:before="0" w:beforeAutospacing="0" w:after="0" w:afterAutospacing="0"/>
              <w:ind w:firstLine="682"/>
              <w:jc w:val="both"/>
            </w:pPr>
            <w:r w:rsidRPr="00E553A6">
              <w:t xml:space="preserve">Vienlaicīgi vairākās Administratīvā procesa likuma normās ir noteikts, ka lietas dalībniekiem viņu iesniegtie dokumenti tiek atdoti atpakaļ. Šīs normas nav </w:t>
            </w:r>
            <w:r w:rsidR="00B0631B" w:rsidRPr="00E553A6">
              <w:t>efektīvas</w:t>
            </w:r>
            <w:r w:rsidRPr="00E553A6">
              <w:t xml:space="preserve"> gadījumos, kad procesuālie dokumenti tiek iesniegti elektroniski. Līdz ar to likumprojekta </w:t>
            </w:r>
            <w:r w:rsidR="006A1E36">
              <w:t>16</w:t>
            </w:r>
            <w:r w:rsidRPr="00E553A6">
              <w:t>.</w:t>
            </w:r>
            <w:r w:rsidR="00B0631B" w:rsidRPr="00E553A6">
              <w:t> </w:t>
            </w:r>
            <w:r w:rsidRPr="00E553A6">
              <w:t>pants paredz, ka tiesas pienākums atdot pieteicējam viņa iesniegto procesuālo dokumentu neattiecas uz gadījumiem, kad dokuments ir iesniegts elektroniski.</w:t>
            </w:r>
          </w:p>
          <w:p w:rsidR="00EF1B6A" w:rsidRPr="00E553A6" w:rsidRDefault="00EF1B6A" w:rsidP="00EF1B6A">
            <w:pPr>
              <w:pStyle w:val="naisf"/>
              <w:spacing w:before="0" w:beforeAutospacing="0" w:after="0" w:afterAutospacing="0"/>
              <w:ind w:firstLine="682"/>
              <w:jc w:val="both"/>
            </w:pPr>
            <w:r w:rsidRPr="00E553A6">
              <w:t>Saskaņā ar Ministru kabineta 2007.</w:t>
            </w:r>
            <w:r w:rsidR="00C2183A">
              <w:t> </w:t>
            </w:r>
            <w:r w:rsidRPr="00E553A6">
              <w:t>gada 28.</w:t>
            </w:r>
            <w:r w:rsidR="00C2183A">
              <w:t> </w:t>
            </w:r>
            <w:r w:rsidRPr="00E553A6">
              <w:t xml:space="preserve">augusta noteikumiem Nr.582 „Noteikumi par tiesu informatīvās sistēmas izveidošanas, uzturēšanas un izmantošanas kārtību un minimālo iekļaujamās informācijas apjomu”, kā arī atbilstoši likumam „Par tiesu varu” Tiesu informatīvā sistēma (turpmāk – TIS) ir valsts informācijas sistēma, kas ietver vienotu tiesu lietvedības programmatūru un </w:t>
            </w:r>
            <w:r w:rsidRPr="00E553A6">
              <w:lastRenderedPageBreak/>
              <w:t xml:space="preserve">tiesvedības datu bāzi tiesu darba vajadzībām, kā arī judikatūras datubāzi. TIS atspoguļošanas rīks ir Datu izplatīšanas sistēma (turpmāk – DIS), kas ir pieejama, veicot autorizāciju </w:t>
            </w:r>
            <w:r w:rsidR="00861EA7">
              <w:t xml:space="preserve">tiesu portālā </w:t>
            </w:r>
            <w:hyperlink r:id="rId9" w:history="1">
              <w:r w:rsidRPr="00E553A6">
                <w:rPr>
                  <w:rStyle w:val="Hipersaite"/>
                  <w:color w:val="auto"/>
                </w:rPr>
                <w:t>www.tiesas.lv</w:t>
              </w:r>
            </w:hyperlink>
            <w:r w:rsidRPr="00E553A6">
              <w:t xml:space="preserve">. </w:t>
            </w:r>
            <w:r w:rsidR="00B0631B" w:rsidRPr="00E553A6">
              <w:t>Ievērojot minēto</w:t>
            </w:r>
            <w:r w:rsidRPr="00E553A6">
              <w:t>, jau šobrīd visiem lietotājiem, tai skaitā arī zvērinātiem advokātiem, tiek nodrošināta iespēja autorizēties minētajā portālā un izmantot DIS ar:</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xml:space="preserve">• </w:t>
            </w:r>
            <w:r w:rsidR="00861EA7">
              <w:rPr>
                <w:rFonts w:ascii="Times New Roman" w:hAnsi="Times New Roman"/>
                <w:sz w:val="24"/>
                <w:szCs w:val="24"/>
              </w:rPr>
              <w:t>e</w:t>
            </w:r>
            <w:r w:rsidRPr="00E553A6">
              <w:rPr>
                <w:rFonts w:ascii="Times New Roman" w:hAnsi="Times New Roman"/>
                <w:sz w:val="24"/>
                <w:szCs w:val="24"/>
              </w:rPr>
              <w:t>-parakstu;</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eID karti;</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lietotājvārdu un paroli, ko piešķir Tiesu administrācija pēc rakstiska iesnieguma saņemšanas;</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 xml:space="preserve">• papildus tuvākajā laikā sistēmas darba vidē tiks nodrošināta iespēja autorizēties </w:t>
            </w:r>
            <w:r w:rsidR="00861EA7">
              <w:rPr>
                <w:rFonts w:ascii="Times New Roman" w:hAnsi="Times New Roman"/>
                <w:sz w:val="24"/>
                <w:szCs w:val="24"/>
              </w:rPr>
              <w:t>ar portāla www.l</w:t>
            </w:r>
            <w:r w:rsidRPr="00E553A6">
              <w:rPr>
                <w:rFonts w:ascii="Times New Roman" w:hAnsi="Times New Roman"/>
                <w:sz w:val="24"/>
                <w:szCs w:val="24"/>
              </w:rPr>
              <w:t xml:space="preserve">atvija.lv </w:t>
            </w:r>
            <w:r w:rsidR="00861EA7">
              <w:rPr>
                <w:rFonts w:ascii="Times New Roman" w:hAnsi="Times New Roman"/>
                <w:sz w:val="24"/>
                <w:szCs w:val="24"/>
              </w:rPr>
              <w:t>starpniecību</w:t>
            </w:r>
            <w:r w:rsidRPr="00E553A6">
              <w:rPr>
                <w:rFonts w:ascii="Times New Roman" w:hAnsi="Times New Roman"/>
                <w:sz w:val="24"/>
                <w:szCs w:val="24"/>
              </w:rPr>
              <w:t xml:space="preserve">, kur papildus autorizācijai ar e-parakstu un eID karti varēs autorizēties arī ar internetbankas starpniecību. </w:t>
            </w:r>
          </w:p>
          <w:p w:rsidR="00EF1B6A" w:rsidRPr="00E553A6" w:rsidRDefault="00EF1B6A" w:rsidP="00EF1B6A">
            <w:pPr>
              <w:pStyle w:val="Parasts1"/>
              <w:spacing w:after="0" w:line="240" w:lineRule="auto"/>
              <w:ind w:firstLine="709"/>
              <w:jc w:val="both"/>
              <w:rPr>
                <w:rFonts w:ascii="Times New Roman" w:hAnsi="Times New Roman"/>
                <w:sz w:val="24"/>
                <w:szCs w:val="24"/>
              </w:rPr>
            </w:pPr>
            <w:r w:rsidRPr="00E553A6">
              <w:rPr>
                <w:rFonts w:ascii="Times New Roman" w:hAnsi="Times New Roman"/>
                <w:sz w:val="24"/>
                <w:szCs w:val="24"/>
              </w:rPr>
              <w:t>Šobrīd DIS reģistrēti 592 lietotāji, kas ir fiziskas personas, no kuriem lielākā daļa ir zvērināti advokāti un zvērinātu advokātu palīgi. Tehniski tiek nodrošināts, ka datu nosūtīšana no TIS uz DIS notiek ar datu replikācijas metodi. Datu replikācija notiek vienu reizi diennaktī (</w:t>
            </w:r>
            <w:r w:rsidRPr="00464D3E">
              <w:rPr>
                <w:rFonts w:ascii="Times New Roman" w:hAnsi="Times New Roman"/>
                <w:sz w:val="24"/>
                <w:szCs w:val="24"/>
              </w:rPr>
              <w:t>plkst.01:00</w:t>
            </w:r>
            <w:r w:rsidRPr="00E553A6">
              <w:rPr>
                <w:rFonts w:ascii="Times New Roman" w:hAnsi="Times New Roman"/>
                <w:sz w:val="24"/>
                <w:szCs w:val="24"/>
              </w:rPr>
              <w:t xml:space="preserve">). Ņemot vērā minēto, zvērinātam advokātam portāla </w:t>
            </w:r>
            <w:hyperlink r:id="rId10" w:history="1">
              <w:r w:rsidRPr="00E553A6">
                <w:rPr>
                  <w:rStyle w:val="Hipersaite"/>
                  <w:rFonts w:ascii="Times New Roman" w:hAnsi="Times New Roman"/>
                  <w:color w:val="auto"/>
                  <w:sz w:val="24"/>
                  <w:szCs w:val="24"/>
                </w:rPr>
                <w:t>www.tiesas.lv</w:t>
              </w:r>
            </w:hyperlink>
            <w:r w:rsidRPr="00E553A6">
              <w:rPr>
                <w:rFonts w:ascii="Times New Roman" w:hAnsi="Times New Roman"/>
                <w:sz w:val="24"/>
                <w:szCs w:val="24"/>
              </w:rPr>
              <w:t xml:space="preserve"> sadaļās „Manas lietas” un „Advokātu kalendārs” informācija par izmaiņām lietas datos un informācija par tiesu nozīmētajām tiesas sēdēm tiek atjaunota vienu reizi diennaktī. DIS datu nosūtīšana uz TIS notiek ar speciāli izstrādāto </w:t>
            </w:r>
            <w:r w:rsidR="00C60570">
              <w:rPr>
                <w:rFonts w:ascii="Times New Roman" w:hAnsi="Times New Roman"/>
                <w:sz w:val="24"/>
                <w:szCs w:val="24"/>
              </w:rPr>
              <w:t xml:space="preserve">tīmekļa </w:t>
            </w:r>
            <w:r w:rsidRPr="00E553A6">
              <w:rPr>
                <w:rFonts w:ascii="Times New Roman" w:hAnsi="Times New Roman"/>
                <w:sz w:val="24"/>
                <w:szCs w:val="24"/>
              </w:rPr>
              <w:t xml:space="preserve">servisu palīdzību. Ņemot vērā minēto, piemēram, zvērinātu advokātu ievadītā informācija par savu aizņemtību portālā </w:t>
            </w:r>
            <w:hyperlink r:id="rId11" w:history="1">
              <w:r w:rsidRPr="00E553A6">
                <w:rPr>
                  <w:rStyle w:val="Hipersaite"/>
                  <w:rFonts w:ascii="Times New Roman" w:hAnsi="Times New Roman"/>
                  <w:color w:val="auto"/>
                  <w:sz w:val="24"/>
                  <w:szCs w:val="24"/>
                </w:rPr>
                <w:t>www.tiesas.lv</w:t>
              </w:r>
            </w:hyperlink>
            <w:r w:rsidRPr="00E553A6">
              <w:rPr>
                <w:rFonts w:ascii="Times New Roman" w:hAnsi="Times New Roman"/>
                <w:sz w:val="24"/>
                <w:szCs w:val="24"/>
              </w:rPr>
              <w:t xml:space="preserve"> uzreiz tiek uzrādīta TIS advokātu noslodzes kalendārā un ir pieejama tiesnesim, nozīmējot tiesas sēdi. Līdzīgā veidā tiks nodrošināta arī citu tiesas dokumentu paziņošana zvērinātam advokātam, piemēram, tiks nosūtīta pavēste vai dokuments, kas tiesā iesniegts elektroniski. Likumprojekta </w:t>
            </w:r>
            <w:r w:rsidR="006A1E36">
              <w:rPr>
                <w:rFonts w:ascii="Times New Roman" w:hAnsi="Times New Roman"/>
                <w:sz w:val="24"/>
                <w:szCs w:val="24"/>
              </w:rPr>
              <w:t>16</w:t>
            </w:r>
            <w:r w:rsidRPr="00E553A6">
              <w:rPr>
                <w:rFonts w:ascii="Times New Roman" w:hAnsi="Times New Roman"/>
                <w:sz w:val="24"/>
                <w:szCs w:val="24"/>
              </w:rPr>
              <w:t xml:space="preserve">.pants paredz, ka </w:t>
            </w:r>
            <w:r w:rsidR="00B0631B" w:rsidRPr="00E553A6">
              <w:rPr>
                <w:rFonts w:ascii="Times New Roman" w:hAnsi="Times New Roman"/>
                <w:sz w:val="24"/>
                <w:szCs w:val="24"/>
              </w:rPr>
              <w:t>tiesas saziņa ar</w:t>
            </w:r>
            <w:r w:rsidRPr="00E553A6">
              <w:rPr>
                <w:rFonts w:ascii="Times New Roman" w:hAnsi="Times New Roman"/>
                <w:sz w:val="24"/>
                <w:szCs w:val="24"/>
              </w:rPr>
              <w:t xml:space="preserve"> zvērināt</w:t>
            </w:r>
            <w:r w:rsidR="00B0631B" w:rsidRPr="00E553A6">
              <w:rPr>
                <w:rFonts w:ascii="Times New Roman" w:hAnsi="Times New Roman"/>
                <w:sz w:val="24"/>
                <w:szCs w:val="24"/>
              </w:rPr>
              <w:t>iem advokātie</w:t>
            </w:r>
            <w:r w:rsidRPr="00E553A6">
              <w:rPr>
                <w:rFonts w:ascii="Times New Roman" w:hAnsi="Times New Roman"/>
                <w:sz w:val="24"/>
                <w:szCs w:val="24"/>
              </w:rPr>
              <w:t xml:space="preserve">m </w:t>
            </w:r>
            <w:r w:rsidR="00B0631B" w:rsidRPr="00E553A6">
              <w:rPr>
                <w:rFonts w:ascii="Times New Roman" w:hAnsi="Times New Roman"/>
                <w:sz w:val="24"/>
                <w:szCs w:val="24"/>
              </w:rPr>
              <w:t xml:space="preserve">notiek </w:t>
            </w:r>
            <w:r w:rsidRPr="00E553A6">
              <w:rPr>
                <w:rFonts w:ascii="Times New Roman" w:hAnsi="Times New Roman"/>
                <w:sz w:val="24"/>
                <w:szCs w:val="24"/>
              </w:rPr>
              <w:t>tiešsaistes sistēmā, tādējādi ietaupot ne vien valsts budžeta līdzekļus, kas šobrīd līdzīgos gadījumos tiek izlietoti pasta sūtījumu nodrošināšanai, bet arī nodrošinot ātrāku un ērtāku komunikāciju, kas atbilst mūsdienu komunikācijas līdzekļu izmantošanas arvien plašākam izmantošanas pieprasījumam.</w:t>
            </w:r>
          </w:p>
          <w:p w:rsidR="00EF1B6A" w:rsidRPr="00E553A6" w:rsidRDefault="00EF1B6A" w:rsidP="00E35351">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1</w:t>
            </w:r>
            <w:r w:rsidR="006A1E36">
              <w:rPr>
                <w:rFonts w:ascii="Times New Roman" w:hAnsi="Times New Roman"/>
                <w:sz w:val="24"/>
                <w:szCs w:val="24"/>
              </w:rPr>
              <w:t>0</w:t>
            </w:r>
            <w:r w:rsidR="00F53422" w:rsidRPr="00E553A6">
              <w:rPr>
                <w:rFonts w:ascii="Times New Roman" w:hAnsi="Times New Roman"/>
                <w:sz w:val="24"/>
                <w:szCs w:val="24"/>
              </w:rPr>
              <w:t>. Ievērojot Administratīvās rajona</w:t>
            </w:r>
            <w:r w:rsidR="00BF7ACA" w:rsidRPr="00E553A6">
              <w:rPr>
                <w:rFonts w:ascii="Times New Roman" w:hAnsi="Times New Roman"/>
                <w:sz w:val="24"/>
                <w:szCs w:val="24"/>
              </w:rPr>
              <w:t xml:space="preserve"> tiesas tiesu namu izveidošanu, </w:t>
            </w:r>
            <w:r w:rsidR="00F53422" w:rsidRPr="00E553A6">
              <w:rPr>
                <w:rFonts w:ascii="Times New Roman" w:hAnsi="Times New Roman"/>
                <w:sz w:val="24"/>
                <w:szCs w:val="24"/>
              </w:rPr>
              <w:t>nav nepieciešams Administratīvā procesa likuma 120.</w:t>
            </w:r>
            <w:r w:rsidR="00EB7820" w:rsidRPr="00E553A6">
              <w:rPr>
                <w:rFonts w:ascii="Times New Roman" w:hAnsi="Times New Roman"/>
                <w:sz w:val="24"/>
                <w:szCs w:val="24"/>
              </w:rPr>
              <w:t> </w:t>
            </w:r>
            <w:r w:rsidR="00F53422" w:rsidRPr="00E553A6">
              <w:rPr>
                <w:rFonts w:ascii="Times New Roman" w:hAnsi="Times New Roman"/>
                <w:sz w:val="24"/>
                <w:szCs w:val="24"/>
              </w:rPr>
              <w:t xml:space="preserve">panta otrajā daļā un </w:t>
            </w:r>
            <w:r w:rsidR="00306B53" w:rsidRPr="00E553A6">
              <w:rPr>
                <w:rFonts w:ascii="Times New Roman" w:hAnsi="Times New Roman"/>
                <w:sz w:val="24"/>
                <w:szCs w:val="24"/>
              </w:rPr>
              <w:t>155.</w:t>
            </w:r>
            <w:r w:rsidR="00EB7820" w:rsidRPr="00E553A6">
              <w:rPr>
                <w:rFonts w:ascii="Times New Roman" w:hAnsi="Times New Roman"/>
                <w:sz w:val="24"/>
                <w:szCs w:val="24"/>
              </w:rPr>
              <w:t> </w:t>
            </w:r>
            <w:r w:rsidR="00306B53" w:rsidRPr="00E553A6">
              <w:rPr>
                <w:rFonts w:ascii="Times New Roman" w:hAnsi="Times New Roman"/>
                <w:sz w:val="24"/>
                <w:szCs w:val="24"/>
              </w:rPr>
              <w:t>panta trešajā daļā noteiktās</w:t>
            </w:r>
            <w:r w:rsidR="00F53422" w:rsidRPr="00E553A6">
              <w:rPr>
                <w:rFonts w:ascii="Times New Roman" w:hAnsi="Times New Roman"/>
                <w:sz w:val="24"/>
                <w:szCs w:val="24"/>
              </w:rPr>
              <w:t xml:space="preserve"> pilnvaras paredzēt rajona (pilsētas) tiesai</w:t>
            </w:r>
            <w:r w:rsidR="00306B53" w:rsidRPr="00E553A6">
              <w:rPr>
                <w:rFonts w:ascii="Times New Roman" w:hAnsi="Times New Roman"/>
                <w:sz w:val="24"/>
                <w:szCs w:val="24"/>
              </w:rPr>
              <w:t xml:space="preserve"> (likumprojekta </w:t>
            </w:r>
            <w:r w:rsidR="00BF7ACA" w:rsidRPr="00E553A6">
              <w:rPr>
                <w:rFonts w:ascii="Times New Roman" w:hAnsi="Times New Roman"/>
                <w:sz w:val="24"/>
                <w:szCs w:val="24"/>
              </w:rPr>
              <w:t>1</w:t>
            </w:r>
            <w:r w:rsidR="006A1E36">
              <w:rPr>
                <w:rFonts w:ascii="Times New Roman" w:hAnsi="Times New Roman"/>
                <w:sz w:val="24"/>
                <w:szCs w:val="24"/>
              </w:rPr>
              <w:t>7</w:t>
            </w:r>
            <w:r w:rsidR="00306B53" w:rsidRPr="00E553A6">
              <w:rPr>
                <w:rFonts w:ascii="Times New Roman" w:hAnsi="Times New Roman"/>
                <w:sz w:val="24"/>
                <w:szCs w:val="24"/>
              </w:rPr>
              <w:t>.</w:t>
            </w:r>
            <w:r w:rsidR="001D4460" w:rsidRPr="00E553A6">
              <w:rPr>
                <w:rFonts w:ascii="Times New Roman" w:hAnsi="Times New Roman"/>
                <w:sz w:val="24"/>
                <w:szCs w:val="24"/>
              </w:rPr>
              <w:t xml:space="preserve">, </w:t>
            </w:r>
            <w:r w:rsidR="00BF7ACA" w:rsidRPr="00E553A6">
              <w:rPr>
                <w:rFonts w:ascii="Times New Roman" w:hAnsi="Times New Roman"/>
                <w:sz w:val="24"/>
                <w:szCs w:val="24"/>
              </w:rPr>
              <w:t>2</w:t>
            </w:r>
            <w:r w:rsidR="006A1E36">
              <w:rPr>
                <w:rFonts w:ascii="Times New Roman" w:hAnsi="Times New Roman"/>
                <w:sz w:val="24"/>
                <w:szCs w:val="24"/>
              </w:rPr>
              <w:t>5</w:t>
            </w:r>
            <w:r w:rsidR="00306B53" w:rsidRPr="00E553A6">
              <w:rPr>
                <w:rFonts w:ascii="Times New Roman" w:hAnsi="Times New Roman"/>
                <w:sz w:val="24"/>
                <w:szCs w:val="24"/>
              </w:rPr>
              <w:t>.</w:t>
            </w:r>
            <w:r w:rsidR="00EB7820" w:rsidRPr="00E553A6">
              <w:rPr>
                <w:rFonts w:ascii="Times New Roman" w:hAnsi="Times New Roman"/>
                <w:sz w:val="24"/>
                <w:szCs w:val="24"/>
              </w:rPr>
              <w:t> </w:t>
            </w:r>
            <w:r w:rsidR="001D4460" w:rsidRPr="00E553A6">
              <w:rPr>
                <w:rFonts w:ascii="Times New Roman" w:hAnsi="Times New Roman"/>
                <w:sz w:val="24"/>
                <w:szCs w:val="24"/>
              </w:rPr>
              <w:t xml:space="preserve">un </w:t>
            </w:r>
            <w:r w:rsidR="00BF7ACA" w:rsidRPr="00E553A6">
              <w:rPr>
                <w:rFonts w:ascii="Times New Roman" w:hAnsi="Times New Roman"/>
                <w:sz w:val="24"/>
                <w:szCs w:val="24"/>
              </w:rPr>
              <w:t>2</w:t>
            </w:r>
            <w:r w:rsidR="006A1E36">
              <w:rPr>
                <w:rFonts w:ascii="Times New Roman" w:hAnsi="Times New Roman"/>
                <w:sz w:val="24"/>
                <w:szCs w:val="24"/>
              </w:rPr>
              <w:t>6</w:t>
            </w:r>
            <w:r w:rsidR="001D4460" w:rsidRPr="00E553A6">
              <w:rPr>
                <w:rFonts w:ascii="Times New Roman" w:hAnsi="Times New Roman"/>
                <w:sz w:val="24"/>
                <w:szCs w:val="24"/>
              </w:rPr>
              <w:t>.</w:t>
            </w:r>
            <w:r w:rsidR="00EB7820" w:rsidRPr="00E553A6">
              <w:rPr>
                <w:rFonts w:ascii="Times New Roman" w:hAnsi="Times New Roman"/>
                <w:sz w:val="24"/>
                <w:szCs w:val="24"/>
              </w:rPr>
              <w:t> </w:t>
            </w:r>
            <w:r w:rsidR="001D4460" w:rsidRPr="00E553A6">
              <w:rPr>
                <w:rFonts w:ascii="Times New Roman" w:hAnsi="Times New Roman"/>
                <w:sz w:val="24"/>
                <w:szCs w:val="24"/>
              </w:rPr>
              <w:t>pants</w:t>
            </w:r>
            <w:r w:rsidR="00306B53" w:rsidRPr="00E553A6">
              <w:rPr>
                <w:rFonts w:ascii="Times New Roman" w:hAnsi="Times New Roman"/>
                <w:sz w:val="24"/>
                <w:szCs w:val="24"/>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6A1E36">
              <w:rPr>
                <w:rFonts w:ascii="Times New Roman" w:eastAsia="Times New Roman" w:hAnsi="Times New Roman"/>
                <w:sz w:val="24"/>
                <w:szCs w:val="24"/>
                <w:lang w:eastAsia="lv-LV"/>
              </w:rPr>
              <w:t>1</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 xml:space="preserve">Ņemot vērā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ieviešanas kārtības likuma prasības, ieviešot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Administratīvā procesa likumā tika noteiktas šādas valsts nodevas: 14,23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28,46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56,91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un 71,14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Šāds valsts nodevu apmērs </w:t>
            </w:r>
            <w:r w:rsidR="00B8071F">
              <w:rPr>
                <w:rFonts w:ascii="Times New Roman" w:eastAsia="Times New Roman" w:hAnsi="Times New Roman"/>
                <w:sz w:val="24"/>
                <w:szCs w:val="24"/>
                <w:lang w:eastAsia="lv-LV"/>
              </w:rPr>
              <w:t xml:space="preserve">ir </w:t>
            </w:r>
            <w:r w:rsidR="006128F4" w:rsidRPr="00E553A6">
              <w:rPr>
                <w:rFonts w:ascii="Times New Roman" w:eastAsia="Times New Roman" w:hAnsi="Times New Roman"/>
                <w:sz w:val="24"/>
                <w:szCs w:val="24"/>
                <w:lang w:eastAsia="lv-LV"/>
              </w:rPr>
              <w:lastRenderedPageBreak/>
              <w:t>apgrūtin</w:t>
            </w:r>
            <w:r w:rsidR="00B8071F">
              <w:rPr>
                <w:rFonts w:ascii="Times New Roman" w:eastAsia="Times New Roman" w:hAnsi="Times New Roman"/>
                <w:sz w:val="24"/>
                <w:szCs w:val="24"/>
                <w:lang w:eastAsia="lv-LV"/>
              </w:rPr>
              <w:t>ošs valsts nodevu administrēšanai no grāmatvedības viedokļa, gan arī sagādā neērtības valsts nodevas maksātājiem</w:t>
            </w:r>
            <w:r w:rsidR="006128F4" w:rsidRPr="00E553A6">
              <w:rPr>
                <w:rFonts w:ascii="Times New Roman" w:eastAsia="Times New Roman" w:hAnsi="Times New Roman"/>
                <w:sz w:val="24"/>
                <w:szCs w:val="24"/>
                <w:lang w:eastAsia="lv-LV"/>
              </w:rPr>
              <w:t>. Tāpēc likumprojekt</w:t>
            </w:r>
            <w:r w:rsidR="00481CB7" w:rsidRPr="00E553A6">
              <w:rPr>
                <w:rFonts w:ascii="Times New Roman" w:eastAsia="Times New Roman" w:hAnsi="Times New Roman"/>
                <w:sz w:val="24"/>
                <w:szCs w:val="24"/>
                <w:lang w:eastAsia="lv-LV"/>
              </w:rPr>
              <w:t>a</w:t>
            </w:r>
            <w:r w:rsidR="003F0572"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18</w:t>
            </w:r>
            <w:r w:rsidR="003F0572"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pant</w:t>
            </w:r>
            <w:r w:rsidR="00481CB7" w:rsidRPr="00E553A6">
              <w:rPr>
                <w:rFonts w:ascii="Times New Roman" w:eastAsia="Times New Roman" w:hAnsi="Times New Roman"/>
                <w:sz w:val="24"/>
                <w:szCs w:val="24"/>
                <w:lang w:eastAsia="lv-LV"/>
              </w:rPr>
              <w:t>ā</w:t>
            </w:r>
            <w:r w:rsidR="006128F4" w:rsidRPr="00E553A6">
              <w:rPr>
                <w:rFonts w:ascii="Times New Roman" w:eastAsia="Times New Roman" w:hAnsi="Times New Roman"/>
                <w:sz w:val="24"/>
                <w:szCs w:val="24"/>
                <w:lang w:eastAsia="lv-LV"/>
              </w:rPr>
              <w:t xml:space="preserve"> ir noteikt</w:t>
            </w:r>
            <w:r w:rsidR="00464D3E">
              <w:rPr>
                <w:rFonts w:ascii="Times New Roman" w:eastAsia="Times New Roman" w:hAnsi="Times New Roman"/>
                <w:sz w:val="24"/>
                <w:szCs w:val="24"/>
                <w:lang w:eastAsia="lv-LV"/>
              </w:rPr>
              <w:t>as</w:t>
            </w:r>
            <w:r w:rsidR="006128F4" w:rsidRPr="00E553A6">
              <w:rPr>
                <w:rFonts w:ascii="Times New Roman" w:eastAsia="Times New Roman" w:hAnsi="Times New Roman"/>
                <w:sz w:val="24"/>
                <w:szCs w:val="24"/>
                <w:lang w:eastAsia="lv-LV"/>
              </w:rPr>
              <w:t xml:space="preserve"> valsts nodev</w:t>
            </w:r>
            <w:r w:rsidR="00464D3E">
              <w:rPr>
                <w:rFonts w:ascii="Times New Roman" w:eastAsia="Times New Roman" w:hAnsi="Times New Roman"/>
                <w:sz w:val="24"/>
                <w:szCs w:val="24"/>
                <w:lang w:eastAsia="lv-LV"/>
              </w:rPr>
              <w:t>as</w:t>
            </w:r>
            <w:r w:rsidR="006128F4" w:rsidRPr="00E553A6">
              <w:rPr>
                <w:rFonts w:ascii="Times New Roman" w:eastAsia="Times New Roman" w:hAnsi="Times New Roman"/>
                <w:sz w:val="24"/>
                <w:szCs w:val="24"/>
                <w:lang w:eastAsia="lv-LV"/>
              </w:rPr>
              <w:t>, noapaļojot t</w:t>
            </w:r>
            <w:r w:rsidR="00464D3E">
              <w:rPr>
                <w:rFonts w:ascii="Times New Roman" w:eastAsia="Times New Roman" w:hAnsi="Times New Roman"/>
                <w:sz w:val="24"/>
                <w:szCs w:val="24"/>
                <w:lang w:eastAsia="lv-LV"/>
              </w:rPr>
              <w:t>ā</w:t>
            </w:r>
            <w:r w:rsidR="006128F4" w:rsidRPr="00E553A6">
              <w:rPr>
                <w:rFonts w:ascii="Times New Roman" w:eastAsia="Times New Roman" w:hAnsi="Times New Roman"/>
                <w:sz w:val="24"/>
                <w:szCs w:val="24"/>
                <w:lang w:eastAsia="lv-LV"/>
              </w:rPr>
              <w:t xml:space="preserve">s līdz veseliem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vai veseliem desmitiem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attiecīgi: 15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30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60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 xml:space="preserve"> un 70 </w:t>
            </w:r>
            <w:r w:rsidR="006128F4" w:rsidRPr="00E553A6">
              <w:rPr>
                <w:rFonts w:ascii="Times New Roman" w:eastAsia="Times New Roman" w:hAnsi="Times New Roman"/>
                <w:i/>
                <w:sz w:val="24"/>
                <w:szCs w:val="24"/>
                <w:lang w:eastAsia="lv-LV"/>
              </w:rPr>
              <w:t>euro</w:t>
            </w:r>
            <w:r w:rsidR="006128F4" w:rsidRPr="00E553A6">
              <w:rPr>
                <w:rFonts w:ascii="Times New Roman" w:eastAsia="Times New Roman" w:hAnsi="Times New Roman"/>
                <w:sz w:val="24"/>
                <w:szCs w:val="24"/>
                <w:lang w:eastAsia="lv-LV"/>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2</w:t>
            </w:r>
            <w:r w:rsidRPr="00E553A6">
              <w:rPr>
                <w:rFonts w:ascii="Times New Roman" w:eastAsia="Times New Roman" w:hAnsi="Times New Roman"/>
                <w:sz w:val="24"/>
                <w:szCs w:val="24"/>
                <w:lang w:eastAsia="lv-LV"/>
              </w:rPr>
              <w:t xml:space="preserve">. </w:t>
            </w:r>
            <w:r w:rsidR="00481CB7" w:rsidRPr="00E553A6">
              <w:rPr>
                <w:rFonts w:ascii="Times New Roman" w:eastAsia="Times New Roman" w:hAnsi="Times New Roman"/>
                <w:sz w:val="24"/>
                <w:szCs w:val="24"/>
                <w:lang w:eastAsia="lv-LV"/>
              </w:rPr>
              <w:t>Likumprojekta</w:t>
            </w:r>
            <w:r w:rsidR="006128F4" w:rsidRPr="00E553A6">
              <w:rPr>
                <w:rFonts w:ascii="Times New Roman" w:eastAsia="Times New Roman" w:hAnsi="Times New Roman"/>
                <w:sz w:val="24"/>
                <w:szCs w:val="24"/>
                <w:lang w:eastAsia="lv-LV"/>
              </w:rPr>
              <w:t xml:space="preserve"> </w:t>
            </w:r>
            <w:r w:rsidR="00015C53"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8</w:t>
            </w:r>
            <w:r w:rsidR="00015C53"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015C53" w:rsidRPr="00E553A6">
              <w:rPr>
                <w:rFonts w:ascii="Times New Roman" w:eastAsia="Times New Roman" w:hAnsi="Times New Roman"/>
                <w:sz w:val="24"/>
                <w:szCs w:val="24"/>
                <w:lang w:eastAsia="lv-LV"/>
              </w:rPr>
              <w:t>pant</w:t>
            </w:r>
            <w:r w:rsidR="00481CB7" w:rsidRPr="00E553A6">
              <w:rPr>
                <w:rFonts w:ascii="Times New Roman" w:eastAsia="Times New Roman" w:hAnsi="Times New Roman"/>
                <w:sz w:val="24"/>
                <w:szCs w:val="24"/>
                <w:lang w:eastAsia="lv-LV"/>
              </w:rPr>
              <w:t>ā</w:t>
            </w:r>
            <w:r w:rsidR="00015C53"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ir paredzēts jauns institūts – pretpieteikums. Tā kā pretpieteikums ir patstāvīgs pamats lietas izskatīšanai, par pretpieteikuma iesniegšanu paredzēta tāda pati valsts nodeva, kāda ir paredzēta pieteikuma iesniegšanai.</w:t>
            </w:r>
            <w:r w:rsidR="00481CB7"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 xml:space="preserve">Arī pretsūdzība ir patstāvīgs pamats tiesvedībai kasācijas instances tiesā. Tādējādi </w:t>
            </w:r>
            <w:r w:rsidR="00065BEA">
              <w:rPr>
                <w:rFonts w:ascii="Times New Roman" w:eastAsia="Times New Roman" w:hAnsi="Times New Roman"/>
                <w:sz w:val="24"/>
                <w:szCs w:val="24"/>
                <w:lang w:eastAsia="lv-LV"/>
              </w:rPr>
              <w:t>likumprojekta 18</w:t>
            </w:r>
            <w:r w:rsidR="00481CB7"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481CB7"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par pretsūdzību paredz tād</w:t>
            </w:r>
            <w:r w:rsidR="00481CB7" w:rsidRPr="00E553A6">
              <w:rPr>
                <w:rFonts w:ascii="Times New Roman" w:eastAsia="Times New Roman" w:hAnsi="Times New Roman"/>
                <w:sz w:val="24"/>
                <w:szCs w:val="24"/>
                <w:lang w:eastAsia="lv-LV"/>
              </w:rPr>
              <w:t>u</w:t>
            </w:r>
            <w:r w:rsidR="006128F4" w:rsidRPr="00E553A6">
              <w:rPr>
                <w:rFonts w:ascii="Times New Roman" w:eastAsia="Times New Roman" w:hAnsi="Times New Roman"/>
                <w:sz w:val="24"/>
                <w:szCs w:val="24"/>
                <w:lang w:eastAsia="lv-LV"/>
              </w:rPr>
              <w:t xml:space="preserve"> pat drošības naud</w:t>
            </w:r>
            <w:r w:rsidR="00481CB7" w:rsidRPr="00E553A6">
              <w:rPr>
                <w:rFonts w:ascii="Times New Roman" w:eastAsia="Times New Roman" w:hAnsi="Times New Roman"/>
                <w:sz w:val="24"/>
                <w:szCs w:val="24"/>
                <w:lang w:eastAsia="lv-LV"/>
              </w:rPr>
              <w:t>u</w:t>
            </w:r>
            <w:r w:rsidR="006128F4" w:rsidRPr="00E553A6">
              <w:rPr>
                <w:rFonts w:ascii="Times New Roman" w:eastAsia="Times New Roman" w:hAnsi="Times New Roman"/>
                <w:sz w:val="24"/>
                <w:szCs w:val="24"/>
                <w:lang w:eastAsia="lv-LV"/>
              </w:rPr>
              <w:t>, kāda ir paredzēta par kasāc</w:t>
            </w:r>
            <w:r w:rsidR="00481CB7" w:rsidRPr="00E553A6">
              <w:rPr>
                <w:rFonts w:ascii="Times New Roman" w:eastAsia="Times New Roman" w:hAnsi="Times New Roman"/>
                <w:sz w:val="24"/>
                <w:szCs w:val="24"/>
                <w:lang w:eastAsia="lv-LV"/>
              </w:rPr>
              <w:t>ijas sūdzību</w:t>
            </w:r>
            <w:r w:rsidR="006128F4" w:rsidRPr="00E553A6">
              <w:rPr>
                <w:rFonts w:ascii="Times New Roman" w:eastAsia="Times New Roman" w:hAnsi="Times New Roman"/>
                <w:sz w:val="24"/>
                <w:szCs w:val="24"/>
                <w:lang w:eastAsia="lv-LV"/>
              </w:rPr>
              <w:t>.</w:t>
            </w:r>
            <w:r w:rsidR="00481CB7"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Attiecībā uz pretapelācijas sūdzību likums šobrīd nenoteic valsts nodevas, kas samaksāta par pretapelācijas sūdzību, atmaksāšanas kārtību. Tādējādi, lai novērstu minēto trūkumu, likumprojekt</w:t>
            </w:r>
            <w:r w:rsidR="00481CB7" w:rsidRPr="00E553A6">
              <w:rPr>
                <w:rFonts w:ascii="Times New Roman" w:eastAsia="Times New Roman" w:hAnsi="Times New Roman"/>
                <w:sz w:val="24"/>
                <w:szCs w:val="24"/>
                <w:lang w:eastAsia="lv-LV"/>
              </w:rPr>
              <w:t>a</w:t>
            </w:r>
            <w:r w:rsidR="006128F4"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18</w:t>
            </w:r>
            <w:r w:rsidR="00481CB7"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481CB7" w:rsidRPr="00E553A6">
              <w:rPr>
                <w:rFonts w:ascii="Times New Roman" w:eastAsia="Times New Roman" w:hAnsi="Times New Roman"/>
                <w:sz w:val="24"/>
                <w:szCs w:val="24"/>
                <w:lang w:eastAsia="lv-LV"/>
              </w:rPr>
              <w:t>pantā</w:t>
            </w:r>
            <w:r w:rsidR="003F0572"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paredzēts, ka valsts nodevu par pretapelācijas sūdzību atmaksā tādā pašā kārtībā, kāda noteikta apelācijas sūdzībai. Attiecīgs regulējums ir paredzēts arī valsts nodevas un drošības naudas atmaksāšanai pretpieteikuma un pretsūdzības gadījumā.</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3</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Adm</w:t>
            </w:r>
            <w:r w:rsidR="00015C53" w:rsidRPr="00E553A6">
              <w:rPr>
                <w:rFonts w:ascii="Times New Roman" w:eastAsia="Times New Roman" w:hAnsi="Times New Roman"/>
                <w:sz w:val="24"/>
                <w:szCs w:val="24"/>
                <w:lang w:eastAsia="lv-LV"/>
              </w:rPr>
              <w:t>inistratīvā procesa likuma 125.</w:t>
            </w:r>
            <w:r w:rsidR="00C2183A">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panta pirmās daļas 2</w:t>
            </w:r>
            <w:r w:rsidR="00015C53" w:rsidRPr="00E553A6">
              <w:rPr>
                <w:rFonts w:ascii="Times New Roman" w:eastAsia="Times New Roman" w:hAnsi="Times New Roman"/>
                <w:sz w:val="24"/>
                <w:szCs w:val="24"/>
                <w:lang w:eastAsia="lv-LV"/>
              </w:rPr>
              <w:t>.</w:t>
            </w:r>
            <w:r w:rsidR="00C2183A">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punktā paredzēts, ka valsts nodevu atmaksā pilnī</w:t>
            </w:r>
            <w:r w:rsidR="00464D3E">
              <w:rPr>
                <w:rFonts w:ascii="Times New Roman" w:eastAsia="Times New Roman" w:hAnsi="Times New Roman"/>
                <w:sz w:val="24"/>
                <w:szCs w:val="24"/>
                <w:lang w:eastAsia="lv-LV"/>
              </w:rPr>
              <w:t>bā</w:t>
            </w:r>
            <w:r w:rsidR="006128F4" w:rsidRPr="00E553A6">
              <w:rPr>
                <w:rFonts w:ascii="Times New Roman" w:eastAsia="Times New Roman" w:hAnsi="Times New Roman"/>
                <w:sz w:val="24"/>
                <w:szCs w:val="24"/>
                <w:lang w:eastAsia="lv-LV"/>
              </w:rPr>
              <w:t xml:space="preserve">, ja </w:t>
            </w:r>
            <w:r w:rsidR="006128F4" w:rsidRPr="00E553A6">
              <w:rPr>
                <w:rFonts w:ascii="Times New Roman" w:hAnsi="Times New Roman"/>
                <w:sz w:val="24"/>
                <w:szCs w:val="24"/>
              </w:rPr>
              <w:t xml:space="preserve">tiesnesis atstāj pieteikumu bez izskatīšanas, pamatojoties uz to, ka pieteicējs nav ievērojis likumā noteikto lietas ārpustiesas izskatīšanas kārtību, jo ņēmis vērā iestādes kļūdainu norādi par pārsūdzības kārtību. </w:t>
            </w:r>
            <w:r w:rsidR="006128F4" w:rsidRPr="00E553A6">
              <w:rPr>
                <w:rFonts w:ascii="Times New Roman" w:eastAsia="Times New Roman" w:hAnsi="Times New Roman"/>
                <w:sz w:val="24"/>
                <w:szCs w:val="24"/>
                <w:lang w:eastAsia="lv-LV"/>
              </w:rPr>
              <w:t xml:space="preserve">Tajos gadījumos, kad pieteicējs nav ievērojis likumā noteikto lietas ārpustiesas izskatīšanas kārtību, jo ņēmis vērā iestādes kļūdainu norādi par pārsūdzības kārtību, tiesnesis var ne tikai atstāt pieteikumu bez izskatīšanas, bet arī atteikties pieņemt pieteikumu. </w:t>
            </w:r>
            <w:r w:rsidR="00065BEA">
              <w:rPr>
                <w:rFonts w:ascii="Times New Roman" w:eastAsia="Times New Roman" w:hAnsi="Times New Roman"/>
                <w:sz w:val="24"/>
                <w:szCs w:val="24"/>
                <w:lang w:eastAsia="lv-LV"/>
              </w:rPr>
              <w:t>Š</w:t>
            </w:r>
            <w:r w:rsidR="006128F4" w:rsidRPr="00E553A6">
              <w:rPr>
                <w:rFonts w:ascii="Times New Roman" w:eastAsia="Times New Roman" w:hAnsi="Times New Roman"/>
                <w:sz w:val="24"/>
                <w:szCs w:val="24"/>
                <w:lang w:eastAsia="lv-LV"/>
              </w:rPr>
              <w:t>ādos gadījumos valsts nodeva ir atmaksājama pilnībā</w:t>
            </w:r>
            <w:r w:rsidR="00065BEA">
              <w:rPr>
                <w:rFonts w:ascii="Times New Roman" w:eastAsia="Times New Roman" w:hAnsi="Times New Roman"/>
                <w:sz w:val="24"/>
                <w:szCs w:val="24"/>
                <w:lang w:eastAsia="lv-LV"/>
              </w:rPr>
              <w:t>, un</w:t>
            </w:r>
            <w:r w:rsidR="006128F4" w:rsidRPr="00E553A6">
              <w:rPr>
                <w:rFonts w:ascii="Times New Roman" w:eastAsia="Times New Roman" w:hAnsi="Times New Roman"/>
                <w:sz w:val="24"/>
                <w:szCs w:val="24"/>
                <w:lang w:eastAsia="lv-LV"/>
              </w:rPr>
              <w:t xml:space="preserve"> Adm</w:t>
            </w:r>
            <w:r w:rsidR="00015C53" w:rsidRPr="00E553A6">
              <w:rPr>
                <w:rFonts w:ascii="Times New Roman" w:eastAsia="Times New Roman" w:hAnsi="Times New Roman"/>
                <w:sz w:val="24"/>
                <w:szCs w:val="24"/>
                <w:lang w:eastAsia="lv-LV"/>
              </w:rPr>
              <w:t>inistratīvā procesa likuma 125.</w:t>
            </w:r>
            <w:r w:rsidR="00C2183A">
              <w:rPr>
                <w:rFonts w:ascii="Times New Roman" w:eastAsia="Times New Roman" w:hAnsi="Times New Roman"/>
                <w:sz w:val="24"/>
                <w:szCs w:val="24"/>
                <w:lang w:eastAsia="lv-LV"/>
              </w:rPr>
              <w:t> </w:t>
            </w:r>
            <w:r w:rsidR="00015C53" w:rsidRPr="00E553A6">
              <w:rPr>
                <w:rFonts w:ascii="Times New Roman" w:eastAsia="Times New Roman" w:hAnsi="Times New Roman"/>
                <w:sz w:val="24"/>
                <w:szCs w:val="24"/>
                <w:lang w:eastAsia="lv-LV"/>
              </w:rPr>
              <w:t xml:space="preserve">panta </w:t>
            </w:r>
            <w:r w:rsidR="00D646E7" w:rsidRPr="00E553A6">
              <w:rPr>
                <w:rFonts w:ascii="Times New Roman" w:eastAsia="Times New Roman" w:hAnsi="Times New Roman"/>
                <w:sz w:val="24"/>
                <w:szCs w:val="24"/>
                <w:lang w:eastAsia="lv-LV"/>
              </w:rPr>
              <w:t>pirmās daļas 2.</w:t>
            </w:r>
            <w:r w:rsidR="00C2183A">
              <w:rPr>
                <w:rFonts w:ascii="Times New Roman" w:eastAsia="Times New Roman" w:hAnsi="Times New Roman"/>
                <w:sz w:val="24"/>
                <w:szCs w:val="24"/>
                <w:lang w:eastAsia="lv-LV"/>
              </w:rPr>
              <w:t> </w:t>
            </w:r>
            <w:r w:rsidR="00D646E7" w:rsidRPr="00E553A6">
              <w:rPr>
                <w:rFonts w:ascii="Times New Roman" w:eastAsia="Times New Roman" w:hAnsi="Times New Roman"/>
                <w:sz w:val="24"/>
                <w:szCs w:val="24"/>
                <w:lang w:eastAsia="lv-LV"/>
              </w:rPr>
              <w:t>punkts</w:t>
            </w:r>
            <w:r w:rsidR="006128F4" w:rsidRPr="00E553A6">
              <w:rPr>
                <w:rFonts w:ascii="Times New Roman" w:eastAsia="Times New Roman" w:hAnsi="Times New Roman"/>
                <w:sz w:val="24"/>
                <w:szCs w:val="24"/>
                <w:lang w:eastAsia="lv-LV"/>
              </w:rPr>
              <w:t xml:space="preserve"> papildināts ar attiecīg</w:t>
            </w:r>
            <w:r w:rsidR="00015C53" w:rsidRPr="00E553A6">
              <w:rPr>
                <w:rFonts w:ascii="Times New Roman" w:eastAsia="Times New Roman" w:hAnsi="Times New Roman"/>
                <w:sz w:val="24"/>
                <w:szCs w:val="24"/>
                <w:lang w:eastAsia="lv-LV"/>
              </w:rPr>
              <w:t xml:space="preserve">u regulējumu (likumprojekta </w:t>
            </w:r>
            <w:r w:rsidR="00065BEA">
              <w:rPr>
                <w:rFonts w:ascii="Times New Roman" w:eastAsia="Times New Roman" w:hAnsi="Times New Roman"/>
                <w:sz w:val="24"/>
                <w:szCs w:val="24"/>
                <w:lang w:eastAsia="lv-LV"/>
              </w:rPr>
              <w:t>19</w:t>
            </w:r>
            <w:r w:rsidR="00015C53" w:rsidRPr="00E553A6">
              <w:rPr>
                <w:rFonts w:ascii="Times New Roman" w:eastAsia="Times New Roman" w:hAnsi="Times New Roman"/>
                <w:sz w:val="24"/>
                <w:szCs w:val="24"/>
                <w:lang w:eastAsia="lv-LV"/>
              </w:rPr>
              <w:t>.</w:t>
            </w:r>
            <w:r w:rsidR="00065BEA">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pants).</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4</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Tiesvedības gaitā tiesnesis (tiesa) var atteikties pieņemt apelācijas sūdzību, atzīt to par neiesniegtu vai atstāt to bez izskatīšanas, tai skaitā, ja apelācijas sūdzību ir iesniegusi trešā persona. Šādos gadījumos, kā arī tad, ja apelācijas instances tiesa atceļ pirmās instances tiesas spriedumu Adm</w:t>
            </w:r>
            <w:r w:rsidR="00015C53" w:rsidRPr="00E553A6">
              <w:rPr>
                <w:rFonts w:ascii="Times New Roman" w:eastAsia="Times New Roman" w:hAnsi="Times New Roman"/>
                <w:sz w:val="24"/>
                <w:szCs w:val="24"/>
                <w:lang w:eastAsia="lv-LV"/>
              </w:rPr>
              <w:t>inistratīvā procesa likuma 303.</w:t>
            </w:r>
            <w:r w:rsidR="006128F4" w:rsidRPr="00E553A6">
              <w:rPr>
                <w:rFonts w:ascii="Times New Roman" w:eastAsia="Times New Roman" w:hAnsi="Times New Roman"/>
                <w:sz w:val="24"/>
                <w:szCs w:val="24"/>
                <w:lang w:eastAsia="lv-LV"/>
              </w:rPr>
              <w:t>pantā paredzētajos gadījumos, Administratīvā procesa likums nenosaka valsts nodevas atmaksāšanas kārtību. Lai šo trūkumu novērstu, likumprojekt</w:t>
            </w:r>
            <w:r w:rsidR="000E7ED4" w:rsidRPr="00E553A6">
              <w:rPr>
                <w:rFonts w:ascii="Times New Roman" w:eastAsia="Times New Roman" w:hAnsi="Times New Roman"/>
                <w:sz w:val="24"/>
                <w:szCs w:val="24"/>
                <w:lang w:eastAsia="lv-LV"/>
              </w:rPr>
              <w:t>a</w:t>
            </w:r>
            <w:r w:rsidR="003F0572"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19</w:t>
            </w:r>
            <w:r w:rsidR="00671CE0" w:rsidRPr="00E553A6">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pant</w:t>
            </w:r>
            <w:r w:rsidR="000E7ED4" w:rsidRPr="00E553A6">
              <w:rPr>
                <w:rFonts w:ascii="Times New Roman" w:eastAsia="Times New Roman" w:hAnsi="Times New Roman"/>
                <w:sz w:val="24"/>
                <w:szCs w:val="24"/>
                <w:lang w:eastAsia="lv-LV"/>
              </w:rPr>
              <w:t>ā</w:t>
            </w:r>
            <w:r w:rsidR="006128F4" w:rsidRPr="00E553A6">
              <w:rPr>
                <w:rFonts w:ascii="Times New Roman" w:eastAsia="Times New Roman" w:hAnsi="Times New Roman"/>
                <w:sz w:val="24"/>
                <w:szCs w:val="24"/>
                <w:lang w:eastAsia="lv-LV"/>
              </w:rPr>
              <w:t xml:space="preserve"> ietverts attiecīgs reg</w:t>
            </w:r>
            <w:r w:rsidR="00015C53" w:rsidRPr="00E553A6">
              <w:rPr>
                <w:rFonts w:ascii="Times New Roman" w:eastAsia="Times New Roman" w:hAnsi="Times New Roman"/>
                <w:sz w:val="24"/>
                <w:szCs w:val="24"/>
                <w:lang w:eastAsia="lv-LV"/>
              </w:rPr>
              <w:t>ulējums</w:t>
            </w:r>
            <w:r w:rsidR="00671CE0" w:rsidRPr="00E553A6">
              <w:rPr>
                <w:rFonts w:ascii="Times New Roman" w:eastAsia="Times New Roman" w:hAnsi="Times New Roman"/>
                <w:sz w:val="24"/>
                <w:szCs w:val="24"/>
                <w:lang w:eastAsia="lv-LV"/>
              </w:rPr>
              <w:t>, atbilstoši kuram ir atmaksājama valsts nodeva, kas ir samaksāta par lietas izskatīšanu attiecīgajā instancē.</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5</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Šobrīd valsts nodevu, kas samaksāta par pagaidu aizsardzības lūgumu, atmaksā, ja pieteikums pilnībā vai daļēji apmierināts vai tiesvedība lietā izbeigta, pamatojoties uz Adm</w:t>
            </w:r>
            <w:r w:rsidR="00015C53" w:rsidRPr="00E553A6">
              <w:rPr>
                <w:rFonts w:ascii="Times New Roman" w:eastAsia="Times New Roman" w:hAnsi="Times New Roman"/>
                <w:sz w:val="24"/>
                <w:szCs w:val="24"/>
                <w:lang w:eastAsia="lv-LV"/>
              </w:rPr>
              <w:t>inistratīvā procesa likuma 282.</w:t>
            </w:r>
            <w:r w:rsidR="000F7178">
              <w:rPr>
                <w:rFonts w:ascii="Times New Roman" w:eastAsia="Times New Roman" w:hAnsi="Times New Roman"/>
                <w:sz w:val="24"/>
                <w:szCs w:val="24"/>
                <w:lang w:eastAsia="lv-LV"/>
              </w:rPr>
              <w:t> </w:t>
            </w:r>
            <w:r w:rsidR="00015C53" w:rsidRPr="00E553A6">
              <w:rPr>
                <w:rFonts w:ascii="Times New Roman" w:eastAsia="Times New Roman" w:hAnsi="Times New Roman"/>
                <w:sz w:val="24"/>
                <w:szCs w:val="24"/>
                <w:lang w:eastAsia="lv-LV"/>
              </w:rPr>
              <w:t>panta 7.</w:t>
            </w:r>
            <w:r w:rsidR="000F7178">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punktu. Likums paredz atlīdzināt personai izdevumus, kas tai bijuši obligāti, lai saņemtu tiesas aizsardzību, ja tiesas nolēmums personai ir bijis labvēlīgs. Tā kā tiesas pagaidu aizsardzības gadījumā tiesas pagaidu aizsardzības līdzeklis ir noteikts attiecīgā tiesas procesa stadijā, arī valsts nodeva būtu atlīdzināma attiecīgajā tiesas procesa stadijā, negaidot, kad lieta tiks izskatīta pēc būtības. Ievērojot minēto, likumprojekt</w:t>
            </w:r>
            <w:r w:rsidR="000E7ED4" w:rsidRPr="00E553A6">
              <w:rPr>
                <w:rFonts w:ascii="Times New Roman" w:eastAsia="Times New Roman" w:hAnsi="Times New Roman"/>
                <w:sz w:val="24"/>
                <w:szCs w:val="24"/>
                <w:lang w:eastAsia="lv-LV"/>
              </w:rPr>
              <w:t>a</w:t>
            </w:r>
            <w:r w:rsidR="006128F4" w:rsidRPr="00E553A6">
              <w:rPr>
                <w:rFonts w:ascii="Times New Roman" w:eastAsia="Times New Roman" w:hAnsi="Times New Roman"/>
                <w:sz w:val="24"/>
                <w:szCs w:val="24"/>
                <w:lang w:eastAsia="lv-LV"/>
              </w:rPr>
              <w:t xml:space="preserve"> </w:t>
            </w:r>
            <w:r w:rsidR="00065BEA">
              <w:rPr>
                <w:rFonts w:ascii="Times New Roman" w:eastAsia="Times New Roman" w:hAnsi="Times New Roman"/>
                <w:sz w:val="24"/>
                <w:szCs w:val="24"/>
                <w:lang w:eastAsia="lv-LV"/>
              </w:rPr>
              <w:t>20., 28</w:t>
            </w:r>
            <w:r w:rsidR="003F0572" w:rsidRPr="00E553A6">
              <w:rPr>
                <w:rFonts w:ascii="Times New Roman" w:eastAsia="Times New Roman" w:hAnsi="Times New Roman"/>
                <w:sz w:val="24"/>
                <w:szCs w:val="24"/>
                <w:lang w:eastAsia="lv-LV"/>
              </w:rPr>
              <w:t>. un 3</w:t>
            </w:r>
            <w:r w:rsidR="00065BEA">
              <w:rPr>
                <w:rFonts w:ascii="Times New Roman" w:eastAsia="Times New Roman" w:hAnsi="Times New Roman"/>
                <w:sz w:val="24"/>
                <w:szCs w:val="24"/>
                <w:lang w:eastAsia="lv-LV"/>
              </w:rPr>
              <w:t>4</w:t>
            </w:r>
            <w:r w:rsidR="003F0572"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paredz jautājumu par valsts nodevas atlīdzināšanu pagaidu tiesas aizsardzības gadījumā izlemt vienlaikus ar lūgumu par pagaidu aizsardzību.</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3F0572" w:rsidP="003F0572">
            <w:pPr>
              <w:pStyle w:val="Parasts1"/>
              <w:spacing w:after="0" w:line="240" w:lineRule="auto"/>
              <w:ind w:firstLine="720"/>
              <w:jc w:val="both"/>
              <w:rPr>
                <w:rFonts w:ascii="Times New Roman" w:eastAsia="Times New Roman" w:hAnsi="Times New Roman"/>
                <w:sz w:val="24"/>
                <w:szCs w:val="24"/>
                <w:lang w:eastAsia="lv-LV"/>
              </w:rPr>
            </w:pPr>
            <w:r w:rsidRPr="00E553A6">
              <w:rPr>
                <w:rFonts w:ascii="Times New Roman" w:hAnsi="Times New Roman"/>
                <w:sz w:val="24"/>
                <w:szCs w:val="24"/>
              </w:rPr>
              <w:t>1</w:t>
            </w:r>
            <w:r w:rsidR="00065BEA">
              <w:rPr>
                <w:rFonts w:ascii="Times New Roman" w:hAnsi="Times New Roman"/>
                <w:sz w:val="24"/>
                <w:szCs w:val="24"/>
              </w:rPr>
              <w:t>6</w:t>
            </w:r>
            <w:r w:rsidR="009E3BC8"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Augstākās tiesas judikatūrā atzīts, ka, lemjot par personas atbrīvošanu no drošības naudas samaksas, vienlaikus ar personas mantisko stāvokli izvērtējams arī tas, cik labticīgi persona izmanto likumā noteiktās tiesības iesniegt sūdzību. Tas ir saistāms ar drošības naudas pamatmērķi – mazināt nepamatotu sūdzību iesniegšanu</w:t>
            </w:r>
            <w:r w:rsidR="00B4792F" w:rsidRPr="00E553A6">
              <w:rPr>
                <w:rFonts w:ascii="Times New Roman" w:eastAsia="Times New Roman" w:hAnsi="Times New Roman"/>
                <w:sz w:val="24"/>
                <w:szCs w:val="24"/>
                <w:lang w:eastAsia="lv-LV"/>
              </w:rPr>
              <w:t xml:space="preserve">. </w:t>
            </w:r>
            <w:r w:rsidR="00B4792F" w:rsidRPr="00E553A6">
              <w:rPr>
                <w:rFonts w:ascii="Times New Roman" w:hAnsi="Times New Roman"/>
                <w:sz w:val="24"/>
                <w:szCs w:val="24"/>
              </w:rPr>
              <w:t>Šis mērķis tiek sasniegts tādējādi, ka persona pirms sūdzības iesniegšanas rūpīgi apdomā, vai iesniedzamā sūdzība būs pamatota. Šajā sakarā persona ņem vērā, ka drošības nauda tai tiks atmaksāta vienīgi gadījumā, ja sūdzība izrādīsies pamatota. Par to, ka persona šo savu apsvēršanas pienākumu nav izpildījusi, var liecināt apstāklis, ka persona sistemātiski iesniedz nepārdomātus, nepamatotus pieteikumus un sūdzības. Šāda personas rīcība liecina, ka persona pirms procesuālā dokumenta iesniegšanas neizvērtē tā iesniegšanas pamatotību un rezultātā noslogo tiesu ar nepieciešamību veltīt laiku nepamatotu pieteikumu un sūdzību izskatīšanai. Tā rezultātā paildzinās laiks, kas nepieciešams pamatotu pieteikumu un sūdzību izskatīšanai, un tādējādi tiek samazināta citu personu tiesību aizsardzības efektivitāte. Šādu neapdomīgu un sistemātiski traucējošu prāvnieku atbrīvošana no drošības naudas ir pretēja drošības naudas noteikšanas pamatmērķim un citu cilvēku tiesībām uz ātru un tādējādi efektīvu viņu tiesību aizsardzību tiesā</w:t>
            </w:r>
            <w:r w:rsidR="00B4792F" w:rsidRPr="00E553A6">
              <w:t xml:space="preserve"> </w:t>
            </w:r>
            <w:r w:rsidR="006128F4" w:rsidRPr="00E553A6">
              <w:rPr>
                <w:rFonts w:ascii="Times New Roman" w:eastAsia="Times New Roman" w:hAnsi="Times New Roman"/>
                <w:sz w:val="24"/>
                <w:szCs w:val="24"/>
                <w:lang w:eastAsia="lv-LV"/>
              </w:rPr>
              <w:t>(</w:t>
            </w:r>
            <w:r w:rsidR="00015C53" w:rsidRPr="00E553A6">
              <w:rPr>
                <w:rFonts w:ascii="Times New Roman" w:eastAsia="Times New Roman" w:hAnsi="Times New Roman"/>
                <w:i/>
                <w:sz w:val="24"/>
                <w:szCs w:val="24"/>
                <w:lang w:eastAsia="lv-LV"/>
              </w:rPr>
              <w:t xml:space="preserve">sk., </w:t>
            </w:r>
            <w:r w:rsidR="006128F4" w:rsidRPr="00E553A6">
              <w:rPr>
                <w:rFonts w:ascii="Times New Roman" w:eastAsia="Times New Roman" w:hAnsi="Times New Roman"/>
                <w:i/>
                <w:sz w:val="24"/>
                <w:szCs w:val="24"/>
                <w:lang w:eastAsia="lv-LV"/>
              </w:rPr>
              <w:t>p</w:t>
            </w:r>
            <w:r w:rsidR="00015C53" w:rsidRPr="00E553A6">
              <w:rPr>
                <w:rFonts w:ascii="Times New Roman" w:eastAsia="Times New Roman" w:hAnsi="Times New Roman"/>
                <w:i/>
                <w:sz w:val="24"/>
                <w:szCs w:val="24"/>
                <w:lang w:eastAsia="lv-LV"/>
              </w:rPr>
              <w:t>iemēram, Augstākās tiesas 2013.gada 25.</w:t>
            </w:r>
            <w:r w:rsidR="006128F4" w:rsidRPr="00E553A6">
              <w:rPr>
                <w:rFonts w:ascii="Times New Roman" w:eastAsia="Times New Roman" w:hAnsi="Times New Roman"/>
                <w:i/>
                <w:sz w:val="24"/>
                <w:szCs w:val="24"/>
                <w:lang w:eastAsia="lv-LV"/>
              </w:rPr>
              <w:t>aprīļa</w:t>
            </w:r>
            <w:r w:rsidR="00015C53" w:rsidRPr="00E553A6">
              <w:rPr>
                <w:rFonts w:ascii="Times New Roman" w:eastAsia="Times New Roman" w:hAnsi="Times New Roman"/>
                <w:i/>
                <w:sz w:val="24"/>
                <w:szCs w:val="24"/>
                <w:lang w:eastAsia="lv-LV"/>
              </w:rPr>
              <w:t xml:space="preserve"> rīcības sēdes lēmum</w:t>
            </w:r>
            <w:r w:rsidR="00464D3E">
              <w:rPr>
                <w:rFonts w:ascii="Times New Roman" w:eastAsia="Times New Roman" w:hAnsi="Times New Roman"/>
                <w:i/>
                <w:sz w:val="24"/>
                <w:szCs w:val="24"/>
                <w:lang w:eastAsia="lv-LV"/>
              </w:rPr>
              <w:t>u</w:t>
            </w:r>
            <w:r w:rsidR="00015C53" w:rsidRPr="00E553A6">
              <w:rPr>
                <w:rFonts w:ascii="Times New Roman" w:eastAsia="Times New Roman" w:hAnsi="Times New Roman"/>
                <w:i/>
                <w:sz w:val="24"/>
                <w:szCs w:val="24"/>
                <w:lang w:eastAsia="lv-LV"/>
              </w:rPr>
              <w:t xml:space="preserve"> lietā Nr.</w:t>
            </w:r>
            <w:r w:rsidR="006128F4" w:rsidRPr="00E553A6">
              <w:rPr>
                <w:rFonts w:ascii="Times New Roman" w:eastAsia="Times New Roman" w:hAnsi="Times New Roman"/>
                <w:i/>
                <w:sz w:val="24"/>
                <w:szCs w:val="24"/>
                <w:lang w:eastAsia="lv-LV"/>
              </w:rPr>
              <w:t>SKA-477/2013</w:t>
            </w:r>
            <w:r w:rsidR="006128F4" w:rsidRPr="00E553A6">
              <w:rPr>
                <w:rFonts w:ascii="Times New Roman" w:eastAsia="Times New Roman" w:hAnsi="Times New Roman"/>
                <w:sz w:val="24"/>
                <w:szCs w:val="24"/>
                <w:lang w:eastAsia="lv-LV"/>
              </w:rPr>
              <w:t>). Lai ierobežotu „traucējošo prāvnieku” procesuālo tiesību negodprātīgu īstenošanu, likumprojekt</w:t>
            </w:r>
            <w:r w:rsidR="000E7ED4" w:rsidRPr="00E553A6">
              <w:rPr>
                <w:rFonts w:ascii="Times New Roman" w:eastAsia="Times New Roman" w:hAnsi="Times New Roman"/>
                <w:sz w:val="24"/>
                <w:szCs w:val="24"/>
                <w:lang w:eastAsia="lv-LV"/>
              </w:rPr>
              <w:t>a</w:t>
            </w:r>
            <w:r w:rsidR="006128F4" w:rsidRPr="00E553A6">
              <w:rPr>
                <w:rFonts w:ascii="Times New Roman" w:eastAsia="Times New Roman" w:hAnsi="Times New Roman"/>
                <w:sz w:val="24"/>
                <w:szCs w:val="24"/>
                <w:lang w:eastAsia="lv-LV"/>
              </w:rPr>
              <w:t xml:space="preserve"> </w:t>
            </w:r>
            <w:r w:rsidRPr="00E553A6">
              <w:rPr>
                <w:rFonts w:ascii="Times New Roman" w:eastAsia="Times New Roman" w:hAnsi="Times New Roman"/>
                <w:sz w:val="24"/>
                <w:szCs w:val="24"/>
                <w:lang w:eastAsia="lv-LV"/>
              </w:rPr>
              <w:t>2</w:t>
            </w:r>
            <w:r w:rsidR="00065BEA">
              <w:rPr>
                <w:rFonts w:ascii="Times New Roman" w:eastAsia="Times New Roman" w:hAnsi="Times New Roman"/>
                <w:sz w:val="24"/>
                <w:szCs w:val="24"/>
                <w:lang w:eastAsia="lv-LV"/>
              </w:rPr>
              <w:t>1</w:t>
            </w:r>
            <w:r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Pr="00E553A6">
              <w:rPr>
                <w:rFonts w:ascii="Times New Roman" w:eastAsia="Times New Roman" w:hAnsi="Times New Roman"/>
                <w:sz w:val="24"/>
                <w:szCs w:val="24"/>
                <w:lang w:eastAsia="lv-LV"/>
              </w:rPr>
              <w:t xml:space="preserve">un </w:t>
            </w:r>
            <w:r w:rsidR="00065BEA">
              <w:rPr>
                <w:rFonts w:ascii="Times New Roman" w:eastAsia="Times New Roman" w:hAnsi="Times New Roman"/>
                <w:sz w:val="24"/>
                <w:szCs w:val="24"/>
                <w:lang w:eastAsia="lv-LV"/>
              </w:rPr>
              <w:t>23</w:t>
            </w:r>
            <w:r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paredz, ka viens no kritērijiem, kas tiek vērtēts, lemjot par atbrīvošanu no valsts nodevas vai drošības naudas samaksas, ir tas, vai persona savas procesuālās tiesības izmanto labt</w:t>
            </w:r>
            <w:r w:rsidR="00015C53" w:rsidRPr="00E553A6">
              <w:rPr>
                <w:rFonts w:ascii="Times New Roman" w:eastAsia="Times New Roman" w:hAnsi="Times New Roman"/>
                <w:sz w:val="24"/>
                <w:szCs w:val="24"/>
                <w:lang w:eastAsia="lv-LV"/>
              </w:rPr>
              <w:t>icīgi</w:t>
            </w:r>
            <w:r w:rsidR="006128F4" w:rsidRPr="00E553A6">
              <w:rPr>
                <w:rFonts w:ascii="Times New Roman" w:eastAsia="Times New Roman" w:hAnsi="Times New Roman"/>
                <w:sz w:val="24"/>
                <w:szCs w:val="24"/>
                <w:lang w:eastAsia="lv-LV"/>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3F0572"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065BEA">
              <w:rPr>
                <w:rFonts w:ascii="Times New Roman" w:eastAsia="Times New Roman" w:hAnsi="Times New Roman"/>
                <w:sz w:val="24"/>
                <w:szCs w:val="24"/>
                <w:lang w:eastAsia="lv-LV"/>
              </w:rPr>
              <w:t>7</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Administratīvā procesa likuma 129.</w:t>
            </w:r>
            <w:r w:rsidR="006128F4" w:rsidRPr="00E553A6">
              <w:rPr>
                <w:rFonts w:ascii="Times New Roman" w:eastAsia="Times New Roman" w:hAnsi="Times New Roman"/>
                <w:sz w:val="24"/>
                <w:szCs w:val="24"/>
                <w:vertAlign w:val="superscript"/>
                <w:lang w:eastAsia="lv-LV"/>
              </w:rPr>
              <w:t>1</w:t>
            </w:r>
            <w:r w:rsidR="006128F4" w:rsidRPr="00E553A6">
              <w:rPr>
                <w:rFonts w:ascii="Times New Roman" w:eastAsia="Times New Roman" w:hAnsi="Times New Roman"/>
                <w:sz w:val="24"/>
                <w:szCs w:val="24"/>
                <w:lang w:eastAsia="lv-LV"/>
              </w:rPr>
              <w:t xml:space="preserve"> pantā ir </w:t>
            </w:r>
            <w:r w:rsidR="006128F4" w:rsidRPr="00E553A6">
              <w:rPr>
                <w:rFonts w:ascii="Times New Roman" w:eastAsia="Times New Roman" w:hAnsi="Times New Roman"/>
                <w:sz w:val="24"/>
                <w:szCs w:val="24"/>
                <w:lang w:eastAsia="lv-LV"/>
              </w:rPr>
              <w:lastRenderedPageBreak/>
              <w:t>konkrēti norādīts, kas tieši (tiesnesis, tiesnešu kolēģija) veic attiecīgo darbību (tiesvedības izbeigšana, sprieduma atcelšana). Tā kā likumā ir ietvertas neprecīzas norādes (piemēram, Administratīvā procesa likuma 129.</w:t>
            </w:r>
            <w:r w:rsidR="006128F4" w:rsidRPr="00E553A6">
              <w:rPr>
                <w:rFonts w:ascii="Times New Roman" w:eastAsia="Times New Roman" w:hAnsi="Times New Roman"/>
                <w:sz w:val="24"/>
                <w:szCs w:val="24"/>
                <w:vertAlign w:val="superscript"/>
                <w:lang w:eastAsia="lv-LV"/>
              </w:rPr>
              <w:t>1</w:t>
            </w:r>
            <w:r w:rsidR="00015C53" w:rsidRPr="00E553A6">
              <w:rPr>
                <w:rFonts w:ascii="Times New Roman" w:eastAsia="Times New Roman" w:hAnsi="Times New Roman"/>
                <w:sz w:val="24"/>
                <w:szCs w:val="24"/>
                <w:lang w:eastAsia="lv-LV"/>
              </w:rPr>
              <w:t> panta otrās daļas 2.</w:t>
            </w:r>
            <w:r w:rsidR="000F7178">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punktā kļūdaini norādīts, ka tiesnesis atsakās pieņemt kasācijas sūdzību vai atzīst to par neiesniegtu – šos jautājumus Augstākajā tiesā izlemj tiesnešu kolēģija), Administratīvā procesa likums redakcionāli precizējams, vispārīgi</w:t>
            </w:r>
            <w:r w:rsidR="00015C53" w:rsidRPr="00E553A6">
              <w:rPr>
                <w:rFonts w:ascii="Times New Roman" w:eastAsia="Times New Roman" w:hAnsi="Times New Roman"/>
                <w:sz w:val="24"/>
                <w:szCs w:val="24"/>
                <w:lang w:eastAsia="lv-LV"/>
              </w:rPr>
              <w:t xml:space="preserve"> norādot veicamā</w:t>
            </w:r>
            <w:r w:rsidR="00065BEA">
              <w:rPr>
                <w:rFonts w:ascii="Times New Roman" w:eastAsia="Times New Roman" w:hAnsi="Times New Roman"/>
                <w:sz w:val="24"/>
                <w:szCs w:val="24"/>
                <w:lang w:eastAsia="lv-LV"/>
              </w:rPr>
              <w:t>s darbības (likumprojekta 2</w:t>
            </w:r>
            <w:r w:rsidR="00A475BF">
              <w:rPr>
                <w:rFonts w:ascii="Times New Roman" w:eastAsia="Times New Roman" w:hAnsi="Times New Roman"/>
                <w:sz w:val="24"/>
                <w:szCs w:val="24"/>
                <w:lang w:eastAsia="lv-LV"/>
              </w:rPr>
              <w:t>2</w:t>
            </w:r>
            <w:r w:rsidR="00015C53"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000F7178">
              <w:rPr>
                <w:rFonts w:ascii="Times New Roman" w:eastAsia="Times New Roman" w:hAnsi="Times New Roman"/>
                <w:sz w:val="24"/>
                <w:szCs w:val="24"/>
                <w:lang w:eastAsia="lv-LV"/>
              </w:rPr>
              <w:t>pants</w:t>
            </w:r>
            <w:r w:rsidR="006128F4" w:rsidRPr="00E553A6">
              <w:rPr>
                <w:rFonts w:ascii="Times New Roman" w:eastAsia="Times New Roman" w:hAnsi="Times New Roman"/>
                <w:sz w:val="24"/>
                <w:szCs w:val="24"/>
                <w:lang w:eastAsia="lv-LV"/>
              </w:rPr>
              <w:t>).</w:t>
            </w:r>
          </w:p>
          <w:p w:rsidR="0029655D" w:rsidRDefault="0029655D" w:rsidP="003F0572">
            <w:pPr>
              <w:pStyle w:val="Parasts1"/>
              <w:spacing w:after="0" w:line="240" w:lineRule="auto"/>
              <w:ind w:firstLine="720"/>
              <w:jc w:val="both"/>
              <w:rPr>
                <w:rFonts w:ascii="Times New Roman" w:hAnsi="Times New Roman"/>
                <w:sz w:val="24"/>
                <w:szCs w:val="24"/>
              </w:rPr>
            </w:pPr>
          </w:p>
          <w:p w:rsidR="003F0572" w:rsidRPr="00E553A6" w:rsidRDefault="00A475BF" w:rsidP="003F0572">
            <w:pPr>
              <w:pStyle w:val="Parasts1"/>
              <w:spacing w:after="0" w:line="240" w:lineRule="auto"/>
              <w:ind w:firstLine="720"/>
              <w:jc w:val="both"/>
              <w:rPr>
                <w:rFonts w:ascii="Times New Roman" w:hAnsi="Times New Roman"/>
                <w:sz w:val="24"/>
                <w:szCs w:val="24"/>
              </w:rPr>
            </w:pPr>
            <w:r>
              <w:rPr>
                <w:rFonts w:ascii="Times New Roman" w:hAnsi="Times New Roman"/>
                <w:sz w:val="24"/>
                <w:szCs w:val="24"/>
              </w:rPr>
              <w:t xml:space="preserve">18. </w:t>
            </w:r>
            <w:r w:rsidR="006128F4" w:rsidRPr="00E553A6">
              <w:rPr>
                <w:rFonts w:ascii="Times New Roman" w:hAnsi="Times New Roman"/>
                <w:sz w:val="24"/>
                <w:szCs w:val="24"/>
              </w:rPr>
              <w:t>Drošības naudas pamatmērķis ir mazināt nepamatotu sūdzību iesniegšanu. Šis mērķis tiek sasniegts tādējādi, ka persona pirms sūdzības iesniegšanas rūpīgi apdomā, vai iesniedzamā sūdzība būs pamatota. Šajā sakarā persona ņem vērā, ka drošības nauda tai tiks atmaksāta vienīgi gadījumā, ja sūdzība izrādīsies pamatota</w:t>
            </w:r>
            <w:r w:rsidR="006128F4" w:rsidRPr="00E553A6">
              <w:rPr>
                <w:rFonts w:ascii="Times New Roman" w:eastAsia="Times New Roman" w:hAnsi="Times New Roman"/>
                <w:sz w:val="24"/>
                <w:szCs w:val="24"/>
                <w:lang w:eastAsia="lv-LV"/>
              </w:rPr>
              <w:t xml:space="preserve"> (</w:t>
            </w:r>
            <w:r w:rsidR="00015C53" w:rsidRPr="00E553A6">
              <w:rPr>
                <w:rFonts w:ascii="Times New Roman" w:eastAsia="Times New Roman" w:hAnsi="Times New Roman"/>
                <w:i/>
                <w:sz w:val="24"/>
                <w:szCs w:val="24"/>
                <w:lang w:eastAsia="lv-LV"/>
              </w:rPr>
              <w:t>sk., Augstākās tiesas 2013.gada 25.</w:t>
            </w:r>
            <w:r w:rsidR="006128F4" w:rsidRPr="00E553A6">
              <w:rPr>
                <w:rFonts w:ascii="Times New Roman" w:eastAsia="Times New Roman" w:hAnsi="Times New Roman"/>
                <w:i/>
                <w:sz w:val="24"/>
                <w:szCs w:val="24"/>
                <w:lang w:eastAsia="lv-LV"/>
              </w:rPr>
              <w:t>aprīļa</w:t>
            </w:r>
            <w:r w:rsidR="00015C53" w:rsidRPr="00E553A6">
              <w:rPr>
                <w:rFonts w:ascii="Times New Roman" w:eastAsia="Times New Roman" w:hAnsi="Times New Roman"/>
                <w:i/>
                <w:sz w:val="24"/>
                <w:szCs w:val="24"/>
                <w:lang w:eastAsia="lv-LV"/>
              </w:rPr>
              <w:t xml:space="preserve"> rīcības sēdes lēmum</w:t>
            </w:r>
            <w:r w:rsidR="00464D3E">
              <w:rPr>
                <w:rFonts w:ascii="Times New Roman" w:eastAsia="Times New Roman" w:hAnsi="Times New Roman"/>
                <w:i/>
                <w:sz w:val="24"/>
                <w:szCs w:val="24"/>
                <w:lang w:eastAsia="lv-LV"/>
              </w:rPr>
              <w:t>u</w:t>
            </w:r>
            <w:r w:rsidR="00015C53" w:rsidRPr="00E553A6">
              <w:rPr>
                <w:rFonts w:ascii="Times New Roman" w:eastAsia="Times New Roman" w:hAnsi="Times New Roman"/>
                <w:i/>
                <w:sz w:val="24"/>
                <w:szCs w:val="24"/>
                <w:lang w:eastAsia="lv-LV"/>
              </w:rPr>
              <w:t xml:space="preserve"> lietā Nr.</w:t>
            </w:r>
            <w:r w:rsidR="006128F4" w:rsidRPr="00E553A6">
              <w:rPr>
                <w:rFonts w:ascii="Times New Roman" w:eastAsia="Times New Roman" w:hAnsi="Times New Roman"/>
                <w:i/>
                <w:sz w:val="24"/>
                <w:szCs w:val="24"/>
                <w:lang w:eastAsia="lv-LV"/>
              </w:rPr>
              <w:t>SKA-477/2013</w:t>
            </w:r>
            <w:r w:rsidR="006128F4" w:rsidRPr="00E553A6">
              <w:rPr>
                <w:rFonts w:ascii="Times New Roman" w:eastAsia="Times New Roman" w:hAnsi="Times New Roman"/>
                <w:sz w:val="24"/>
                <w:szCs w:val="24"/>
                <w:lang w:eastAsia="lv-LV"/>
              </w:rPr>
              <w:t>). Pārbaudot pārsūdzēto tiesas nolēmumu, tiesa var atcelt zemākas instances tiesas nolēmumu, tomēr šādam nolēmumam var būt cits pamats, nekā norādīts blakus sūdzībā vai kasācijas sūdzībā. Lai šādas situācijas risinātu un drošības nauda tiktu atmaksāta tajos gadījumos, kad personas sūdzība ir bijusi pamatota, likum</w:t>
            </w:r>
            <w:r w:rsidR="000E7ED4" w:rsidRPr="00E553A6">
              <w:rPr>
                <w:rFonts w:ascii="Times New Roman" w:eastAsia="Times New Roman" w:hAnsi="Times New Roman"/>
                <w:sz w:val="24"/>
                <w:szCs w:val="24"/>
                <w:lang w:eastAsia="lv-LV"/>
              </w:rPr>
              <w:t>projekta</w:t>
            </w:r>
            <w:r w:rsidR="006128F4" w:rsidRPr="00E553A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22</w:t>
            </w:r>
            <w:r w:rsidR="003F0572" w:rsidRPr="00E553A6">
              <w:rPr>
                <w:rFonts w:ascii="Times New Roman" w:eastAsia="Times New Roman" w:hAnsi="Times New Roman"/>
                <w:sz w:val="24"/>
                <w:szCs w:val="24"/>
                <w:lang w:eastAsia="lv-LV"/>
              </w:rPr>
              <w:t>.</w:t>
            </w:r>
            <w:r w:rsidR="00E54ED4" w:rsidRPr="00E553A6">
              <w:rPr>
                <w:rFonts w:ascii="Times New Roman" w:eastAsia="Times New Roman" w:hAnsi="Times New Roman"/>
                <w:sz w:val="24"/>
                <w:szCs w:val="24"/>
                <w:lang w:eastAsia="lv-LV"/>
              </w:rPr>
              <w:t> </w:t>
            </w:r>
            <w:r w:rsidR="003F0572" w:rsidRPr="00E553A6">
              <w:rPr>
                <w:rFonts w:ascii="Times New Roman" w:eastAsia="Times New Roman" w:hAnsi="Times New Roman"/>
                <w:sz w:val="24"/>
                <w:szCs w:val="24"/>
                <w:lang w:eastAsia="lv-LV"/>
              </w:rPr>
              <w:t xml:space="preserve">pants </w:t>
            </w:r>
            <w:r w:rsidR="006128F4" w:rsidRPr="00E553A6">
              <w:rPr>
                <w:rFonts w:ascii="Times New Roman" w:eastAsia="Times New Roman" w:hAnsi="Times New Roman"/>
                <w:sz w:val="24"/>
                <w:szCs w:val="24"/>
                <w:lang w:eastAsia="lv-LV"/>
              </w:rPr>
              <w:t>sasaista nolēmumu grozīšanu vai atcelšanu ar iesniegtās blakus sūdzības vai kasācijas sūdzības apmierināšanu.</w:t>
            </w:r>
            <w:r w:rsidR="000E7ED4"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Papildus likumprojekts paredz izslēgt Administratīvā procesa likuma 129.</w:t>
            </w:r>
            <w:r w:rsidR="006128F4" w:rsidRPr="00E553A6">
              <w:rPr>
                <w:rFonts w:ascii="Times New Roman" w:eastAsia="Times New Roman" w:hAnsi="Times New Roman"/>
                <w:sz w:val="24"/>
                <w:szCs w:val="24"/>
                <w:vertAlign w:val="superscript"/>
                <w:lang w:eastAsia="lv-LV"/>
              </w:rPr>
              <w:t>1</w:t>
            </w:r>
            <w:r w:rsidR="00773DD0" w:rsidRPr="00E553A6">
              <w:rPr>
                <w:rFonts w:ascii="Times New Roman" w:eastAsia="Times New Roman" w:hAnsi="Times New Roman"/>
                <w:sz w:val="24"/>
                <w:szCs w:val="24"/>
                <w:lang w:eastAsia="lv-LV"/>
              </w:rPr>
              <w:t> panta otrās daļas 3.</w:t>
            </w:r>
            <w:r w:rsidR="000F7178">
              <w:rPr>
                <w:rFonts w:ascii="Times New Roman" w:eastAsia="Times New Roman" w:hAnsi="Times New Roman"/>
                <w:sz w:val="24"/>
                <w:szCs w:val="24"/>
                <w:lang w:eastAsia="lv-LV"/>
              </w:rPr>
              <w:t> </w:t>
            </w:r>
            <w:r w:rsidR="00773DD0" w:rsidRPr="00E553A6">
              <w:rPr>
                <w:rFonts w:ascii="Times New Roman" w:eastAsia="Times New Roman" w:hAnsi="Times New Roman"/>
                <w:sz w:val="24"/>
                <w:szCs w:val="24"/>
                <w:lang w:eastAsia="lv-LV"/>
              </w:rPr>
              <w:t>un 4.</w:t>
            </w:r>
            <w:r w:rsidR="000F7178">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punktu (pusi no drošības naudas atmaksā, ja senatoru kolēģija atsaka ierosināt tiesvedību sakarā ar blakus sūdzību vai atsaka ierosināt kasācijas tiesvedību) un noteikt, ka drošības naudu neatmaksā, ja atsaka ierosināt tiesvedību sakarā ar blakus sūdzību vai kasācijas tiesvedību. Tiesas ieguldītais darbs un rezultāts, atsakot ierosināt kasācijas tiesvedību vai tiesvedību sakarā ar blakus sūdzību, ir līdzvērtīgs spriedumam/lēmumam, tādēļ šādos gadījumos drošības nauda nav</w:t>
            </w:r>
            <w:r>
              <w:rPr>
                <w:rFonts w:ascii="Times New Roman" w:eastAsia="Times New Roman" w:hAnsi="Times New Roman"/>
                <w:sz w:val="24"/>
                <w:szCs w:val="24"/>
                <w:lang w:eastAsia="lv-LV"/>
              </w:rPr>
              <w:t xml:space="preserve"> atmaksājama</w:t>
            </w:r>
            <w:r w:rsidR="006128F4" w:rsidRPr="00E553A6">
              <w:rPr>
                <w:rFonts w:ascii="Times New Roman" w:eastAsia="Times New Roman" w:hAnsi="Times New Roman"/>
                <w:sz w:val="24"/>
                <w:szCs w:val="24"/>
                <w:lang w:eastAsia="lv-LV"/>
              </w:rPr>
              <w:t>.</w:t>
            </w:r>
          </w:p>
          <w:p w:rsidR="003F0572" w:rsidRPr="00E553A6" w:rsidRDefault="003F0572" w:rsidP="003F0572">
            <w:pPr>
              <w:pStyle w:val="Parasts1"/>
              <w:spacing w:after="0" w:line="240" w:lineRule="auto"/>
              <w:ind w:firstLine="720"/>
              <w:jc w:val="both"/>
              <w:rPr>
                <w:rFonts w:ascii="Times New Roman" w:hAnsi="Times New Roman"/>
                <w:sz w:val="24"/>
                <w:szCs w:val="24"/>
              </w:rPr>
            </w:pPr>
          </w:p>
          <w:p w:rsidR="006128F4" w:rsidRPr="00E553A6" w:rsidRDefault="009E3BC8" w:rsidP="003F0572">
            <w:pPr>
              <w:pStyle w:val="Parasts1"/>
              <w:spacing w:after="0" w:line="240" w:lineRule="auto"/>
              <w:ind w:firstLine="720"/>
              <w:jc w:val="both"/>
              <w:rPr>
                <w:rFonts w:ascii="Times New Roman" w:hAnsi="Times New Roman"/>
                <w:sz w:val="24"/>
                <w:szCs w:val="24"/>
              </w:rPr>
            </w:pPr>
            <w:r w:rsidRPr="00E553A6">
              <w:rPr>
                <w:rFonts w:ascii="Times New Roman" w:eastAsia="Times New Roman" w:hAnsi="Times New Roman"/>
                <w:sz w:val="24"/>
                <w:szCs w:val="24"/>
                <w:lang w:eastAsia="lv-LV"/>
              </w:rPr>
              <w:t>1</w:t>
            </w:r>
            <w:r w:rsidR="00E553A6">
              <w:rPr>
                <w:rFonts w:ascii="Times New Roman" w:eastAsia="Times New Roman" w:hAnsi="Times New Roman"/>
                <w:sz w:val="24"/>
                <w:szCs w:val="24"/>
                <w:lang w:eastAsia="lv-LV"/>
              </w:rPr>
              <w:t>9</w:t>
            </w:r>
            <w:r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Drošības naudas atmaksāšanas kārtība ir paredzēta Administratīvā procesa likuma 129.</w:t>
            </w:r>
            <w:r w:rsidR="006128F4" w:rsidRPr="00E553A6">
              <w:rPr>
                <w:rFonts w:ascii="Times New Roman" w:eastAsia="Times New Roman" w:hAnsi="Times New Roman"/>
                <w:sz w:val="24"/>
                <w:szCs w:val="24"/>
                <w:vertAlign w:val="superscript"/>
                <w:lang w:eastAsia="lv-LV"/>
              </w:rPr>
              <w:t>1</w:t>
            </w:r>
            <w:r w:rsidR="006128F4" w:rsidRPr="00E553A6">
              <w:rPr>
                <w:rFonts w:ascii="Times New Roman" w:eastAsia="Times New Roman" w:hAnsi="Times New Roman"/>
                <w:sz w:val="24"/>
                <w:szCs w:val="24"/>
                <w:lang w:eastAsia="lv-LV"/>
              </w:rPr>
              <w:t> pantā. Tajā pašā laikā drošības naudas atmaksāšana ir minēta arī Adm</w:t>
            </w:r>
            <w:r w:rsidR="00773DD0" w:rsidRPr="00E553A6">
              <w:rPr>
                <w:rFonts w:ascii="Times New Roman" w:eastAsia="Times New Roman" w:hAnsi="Times New Roman"/>
                <w:sz w:val="24"/>
                <w:szCs w:val="24"/>
                <w:lang w:eastAsia="lv-LV"/>
              </w:rPr>
              <w:t>inistratīvā procesa likuma 316.</w:t>
            </w:r>
            <w:r w:rsidR="000F7178">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panta otrajā daļā, 328.</w:t>
            </w:r>
            <w:r w:rsidR="000F7178">
              <w:rPr>
                <w:rFonts w:ascii="Times New Roman" w:eastAsia="Times New Roman" w:hAnsi="Times New Roman"/>
                <w:sz w:val="24"/>
                <w:szCs w:val="24"/>
                <w:lang w:eastAsia="lv-LV"/>
              </w:rPr>
              <w:t> </w:t>
            </w:r>
            <w:r w:rsidR="00773DD0" w:rsidRPr="00E553A6">
              <w:rPr>
                <w:rFonts w:ascii="Times New Roman" w:eastAsia="Times New Roman" w:hAnsi="Times New Roman"/>
                <w:sz w:val="24"/>
                <w:szCs w:val="24"/>
                <w:lang w:eastAsia="lv-LV"/>
              </w:rPr>
              <w:t>panta trešajā daļā un 329.</w:t>
            </w:r>
            <w:r w:rsidR="000F7178">
              <w:rPr>
                <w:rFonts w:ascii="Times New Roman" w:eastAsia="Times New Roman" w:hAnsi="Times New Roman"/>
                <w:sz w:val="24"/>
                <w:szCs w:val="24"/>
                <w:lang w:eastAsia="lv-LV"/>
              </w:rPr>
              <w:t> </w:t>
            </w:r>
            <w:r w:rsidR="006128F4" w:rsidRPr="00E553A6">
              <w:rPr>
                <w:rFonts w:ascii="Times New Roman" w:eastAsia="Times New Roman" w:hAnsi="Times New Roman"/>
                <w:sz w:val="24"/>
                <w:szCs w:val="24"/>
                <w:lang w:eastAsia="lv-LV"/>
              </w:rPr>
              <w:t>panta trešajā daļā, kas rada neskaidrības, vai minētajās normās norādītajos gadījum</w:t>
            </w:r>
            <w:r w:rsidR="00D65EE5" w:rsidRPr="00E553A6">
              <w:rPr>
                <w:rFonts w:ascii="Times New Roman" w:eastAsia="Times New Roman" w:hAnsi="Times New Roman"/>
                <w:sz w:val="24"/>
                <w:szCs w:val="24"/>
                <w:lang w:eastAsia="lv-LV"/>
              </w:rPr>
              <w:t>o</w:t>
            </w:r>
            <w:r w:rsidR="006128F4" w:rsidRPr="00E553A6">
              <w:rPr>
                <w:rFonts w:ascii="Times New Roman" w:eastAsia="Times New Roman" w:hAnsi="Times New Roman"/>
                <w:sz w:val="24"/>
                <w:szCs w:val="24"/>
                <w:lang w:eastAsia="lv-LV"/>
              </w:rPr>
              <w:t xml:space="preserve">s drošības nauda atmaksājama pilnībā vai daļā. </w:t>
            </w:r>
            <w:r w:rsidR="000E7ED4" w:rsidRPr="00E553A6">
              <w:rPr>
                <w:rFonts w:ascii="Times New Roman" w:eastAsia="Times New Roman" w:hAnsi="Times New Roman"/>
                <w:sz w:val="24"/>
                <w:szCs w:val="24"/>
                <w:lang w:eastAsia="lv-LV"/>
              </w:rPr>
              <w:t>Likumprojekta 2.</w:t>
            </w:r>
            <w:r w:rsidR="00C2183A">
              <w:rPr>
                <w:rFonts w:ascii="Times New Roman" w:eastAsia="Times New Roman" w:hAnsi="Times New Roman"/>
                <w:sz w:val="24"/>
                <w:szCs w:val="24"/>
                <w:lang w:eastAsia="lv-LV"/>
              </w:rPr>
              <w:t> </w:t>
            </w:r>
            <w:r w:rsidR="000E7ED4" w:rsidRPr="00E553A6">
              <w:rPr>
                <w:rFonts w:ascii="Times New Roman" w:eastAsia="Times New Roman" w:hAnsi="Times New Roman"/>
                <w:sz w:val="24"/>
                <w:szCs w:val="24"/>
                <w:lang w:eastAsia="lv-LV"/>
              </w:rPr>
              <w:t>pant</w:t>
            </w:r>
            <w:r w:rsidR="00613FAE" w:rsidRPr="00E553A6">
              <w:rPr>
                <w:rFonts w:ascii="Times New Roman" w:eastAsia="Times New Roman" w:hAnsi="Times New Roman"/>
                <w:sz w:val="24"/>
                <w:szCs w:val="24"/>
                <w:lang w:eastAsia="lv-LV"/>
              </w:rPr>
              <w:t xml:space="preserve">a mērķis ir </w:t>
            </w:r>
            <w:r w:rsidR="006128F4" w:rsidRPr="00E553A6">
              <w:rPr>
                <w:rFonts w:ascii="Times New Roman" w:eastAsia="Times New Roman" w:hAnsi="Times New Roman"/>
                <w:sz w:val="24"/>
                <w:szCs w:val="24"/>
                <w:lang w:eastAsia="lv-LV"/>
              </w:rPr>
              <w:t xml:space="preserve">novērst </w:t>
            </w:r>
            <w:r w:rsidR="00D65EE5" w:rsidRPr="00E553A6">
              <w:rPr>
                <w:rFonts w:ascii="Times New Roman" w:eastAsia="Times New Roman" w:hAnsi="Times New Roman"/>
                <w:sz w:val="24"/>
                <w:szCs w:val="24"/>
                <w:lang w:eastAsia="lv-LV"/>
              </w:rPr>
              <w:t>šīs</w:t>
            </w:r>
            <w:r w:rsidR="006128F4" w:rsidRPr="00E553A6">
              <w:rPr>
                <w:rFonts w:ascii="Times New Roman" w:eastAsia="Times New Roman" w:hAnsi="Times New Roman"/>
                <w:sz w:val="24"/>
                <w:szCs w:val="24"/>
                <w:lang w:eastAsia="lv-LV"/>
              </w:rPr>
              <w:t xml:space="preserve"> neskaidrības, minētajās normās svītrojami vārdi „atmaksājot drošības naudu”, kas nozīmē, ka attiecīgajos gadījumos ir atmaksājama puse no samaksātās dr</w:t>
            </w:r>
            <w:r w:rsidR="00613FAE" w:rsidRPr="00E553A6">
              <w:rPr>
                <w:rFonts w:ascii="Times New Roman" w:eastAsia="Times New Roman" w:hAnsi="Times New Roman"/>
                <w:sz w:val="24"/>
                <w:szCs w:val="24"/>
                <w:lang w:eastAsia="lv-LV"/>
              </w:rPr>
              <w:t>ošības naudas</w:t>
            </w:r>
            <w:r w:rsidR="006128F4" w:rsidRPr="00E553A6">
              <w:rPr>
                <w:rFonts w:ascii="Times New Roman" w:eastAsia="Times New Roman" w:hAnsi="Times New Roman"/>
                <w:sz w:val="24"/>
                <w:szCs w:val="24"/>
                <w:lang w:eastAsia="lv-LV"/>
              </w:rPr>
              <w:t>.</w:t>
            </w:r>
          </w:p>
          <w:p w:rsidR="006128F4" w:rsidRPr="00E553A6" w:rsidRDefault="006128F4" w:rsidP="006128F4">
            <w:pPr>
              <w:pStyle w:val="Parasts1"/>
              <w:spacing w:after="0" w:line="240" w:lineRule="auto"/>
              <w:ind w:firstLine="567"/>
              <w:jc w:val="both"/>
              <w:rPr>
                <w:rFonts w:ascii="Times New Roman" w:eastAsia="Times New Roman" w:hAnsi="Times New Roman"/>
                <w:sz w:val="24"/>
                <w:szCs w:val="24"/>
                <w:lang w:eastAsia="lv-LV"/>
              </w:rPr>
            </w:pPr>
          </w:p>
          <w:p w:rsidR="006128F4" w:rsidRPr="00E553A6" w:rsidRDefault="00E553A6" w:rsidP="006128F4">
            <w:pPr>
              <w:pStyle w:val="Parasts1"/>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20</w:t>
            </w:r>
            <w:r w:rsidR="009E3BC8" w:rsidRPr="00E553A6">
              <w:rPr>
                <w:rFonts w:ascii="Times New Roman" w:eastAsia="Times New Roman" w:hAnsi="Times New Roman"/>
                <w:sz w:val="24"/>
                <w:szCs w:val="24"/>
                <w:lang w:eastAsia="lv-LV"/>
              </w:rPr>
              <w:t xml:space="preserve">. </w:t>
            </w:r>
            <w:r w:rsidR="006128F4" w:rsidRPr="00E553A6">
              <w:rPr>
                <w:rFonts w:ascii="Times New Roman" w:eastAsia="Times New Roman" w:hAnsi="Times New Roman"/>
                <w:sz w:val="24"/>
                <w:szCs w:val="24"/>
                <w:lang w:eastAsia="lv-LV"/>
              </w:rPr>
              <w:t>Administratīvā procesa likuma 129.</w:t>
            </w:r>
            <w:r w:rsidR="006128F4" w:rsidRPr="00E553A6">
              <w:rPr>
                <w:rFonts w:ascii="Times New Roman" w:eastAsia="Times New Roman" w:hAnsi="Times New Roman"/>
                <w:sz w:val="24"/>
                <w:szCs w:val="24"/>
                <w:vertAlign w:val="superscript"/>
                <w:lang w:eastAsia="lv-LV"/>
              </w:rPr>
              <w:t>2</w:t>
            </w:r>
            <w:r w:rsidR="006128F4" w:rsidRPr="00E553A6">
              <w:rPr>
                <w:rFonts w:ascii="Times New Roman" w:eastAsia="Times New Roman" w:hAnsi="Times New Roman"/>
                <w:sz w:val="24"/>
                <w:szCs w:val="24"/>
                <w:lang w:eastAsia="lv-LV"/>
              </w:rPr>
              <w:t xml:space="preserve"> panta </w:t>
            </w:r>
            <w:r w:rsidR="006128F4" w:rsidRPr="00E553A6">
              <w:rPr>
                <w:rFonts w:ascii="Times New Roman" w:eastAsia="Times New Roman" w:hAnsi="Times New Roman"/>
                <w:sz w:val="24"/>
                <w:szCs w:val="24"/>
                <w:lang w:eastAsia="lv-LV"/>
              </w:rPr>
              <w:lastRenderedPageBreak/>
              <w:t xml:space="preserve">pirmajā daļā </w:t>
            </w:r>
            <w:r w:rsidR="00773DD0" w:rsidRPr="00E553A6">
              <w:rPr>
                <w:rFonts w:ascii="Times New Roman" w:eastAsia="Times New Roman" w:hAnsi="Times New Roman"/>
                <w:sz w:val="24"/>
                <w:szCs w:val="24"/>
                <w:lang w:eastAsia="lv-LV"/>
              </w:rPr>
              <w:t xml:space="preserve">ir </w:t>
            </w:r>
            <w:r w:rsidR="006128F4" w:rsidRPr="00E553A6">
              <w:rPr>
                <w:rFonts w:ascii="Times New Roman" w:eastAsia="Times New Roman" w:hAnsi="Times New Roman"/>
                <w:sz w:val="24"/>
                <w:szCs w:val="24"/>
                <w:lang w:eastAsia="lv-LV"/>
              </w:rPr>
              <w:t xml:space="preserve">noteikts, ka </w:t>
            </w:r>
            <w:r w:rsidR="006128F4" w:rsidRPr="00E553A6">
              <w:rPr>
                <w:rFonts w:ascii="Times New Roman" w:hAnsi="Times New Roman"/>
                <w:sz w:val="24"/>
                <w:szCs w:val="24"/>
              </w:rPr>
              <w:t>drošības nauda nav jāmaksā personām, kuras saskaņā ar likumu vai tiesas (tiesneša) lēmumu ir atbrīvotas no valsts nodevas. Jāņem vērā, ka no brīža, kad persona tika atbrīvota no valsts nodevas, līdz brīdim, kad ir jāmaksā drošības nauda, apstākļi var būt mainījušies un personas mantiskais stāvoklis var būt uzlabojies (piemēram, persona, kas bija bezdarbnieks, ir sākusi strādāt). Raugoties no taisnīguma viedokļa, šādā gadījumā nav pamata personu automātiski atbrīvot no drošības naudas samaksas. Ievērojot minēto, likumprojekt</w:t>
            </w:r>
            <w:r w:rsidR="00613FAE" w:rsidRPr="00E553A6">
              <w:rPr>
                <w:rFonts w:ascii="Times New Roman" w:hAnsi="Times New Roman"/>
                <w:sz w:val="24"/>
                <w:szCs w:val="24"/>
              </w:rPr>
              <w:t>a</w:t>
            </w:r>
            <w:r w:rsidR="006128F4" w:rsidRPr="00E553A6">
              <w:rPr>
                <w:rFonts w:ascii="Times New Roman" w:hAnsi="Times New Roman"/>
                <w:sz w:val="24"/>
                <w:szCs w:val="24"/>
              </w:rPr>
              <w:t xml:space="preserve"> </w:t>
            </w:r>
            <w:r w:rsidR="00A475BF">
              <w:rPr>
                <w:rFonts w:ascii="Times New Roman" w:hAnsi="Times New Roman"/>
                <w:sz w:val="24"/>
                <w:szCs w:val="24"/>
              </w:rPr>
              <w:t>23</w:t>
            </w:r>
            <w:r w:rsidR="00772040" w:rsidRPr="00E553A6">
              <w:rPr>
                <w:rFonts w:ascii="Times New Roman" w:hAnsi="Times New Roman"/>
                <w:sz w:val="24"/>
                <w:szCs w:val="24"/>
              </w:rPr>
              <w:t>.</w:t>
            </w:r>
            <w:r w:rsidR="009E7E34" w:rsidRPr="00E553A6">
              <w:rPr>
                <w:rFonts w:ascii="Times New Roman" w:hAnsi="Times New Roman"/>
                <w:sz w:val="24"/>
                <w:szCs w:val="24"/>
              </w:rPr>
              <w:t> </w:t>
            </w:r>
            <w:r w:rsidR="00772040" w:rsidRPr="00E553A6">
              <w:rPr>
                <w:rFonts w:ascii="Times New Roman" w:hAnsi="Times New Roman"/>
                <w:sz w:val="24"/>
                <w:szCs w:val="24"/>
              </w:rPr>
              <w:t xml:space="preserve">pants </w:t>
            </w:r>
            <w:r w:rsidR="006128F4" w:rsidRPr="00E553A6">
              <w:rPr>
                <w:rFonts w:ascii="Times New Roman" w:hAnsi="Times New Roman"/>
                <w:sz w:val="24"/>
                <w:szCs w:val="24"/>
              </w:rPr>
              <w:t>paredz, ka turpmāk pēc personas lūguma tiks individuāli vērtēts, vai persona ir atbrīvojama no drošības nau</w:t>
            </w:r>
            <w:r w:rsidR="00773DD0" w:rsidRPr="00E553A6">
              <w:rPr>
                <w:rFonts w:ascii="Times New Roman" w:hAnsi="Times New Roman"/>
                <w:sz w:val="24"/>
                <w:szCs w:val="24"/>
              </w:rPr>
              <w:t>das samaksas</w:t>
            </w:r>
            <w:r w:rsidR="006128F4" w:rsidRPr="00E553A6">
              <w:rPr>
                <w:rFonts w:ascii="Times New Roman" w:hAnsi="Times New Roman"/>
                <w:sz w:val="24"/>
                <w:szCs w:val="24"/>
              </w:rPr>
              <w:t>.</w:t>
            </w:r>
          </w:p>
          <w:p w:rsidR="009E3BC8" w:rsidRPr="00E553A6" w:rsidRDefault="009E3BC8" w:rsidP="00E35351">
            <w:pPr>
              <w:pStyle w:val="Parasts1"/>
              <w:spacing w:after="0" w:line="240" w:lineRule="auto"/>
              <w:ind w:firstLine="720"/>
              <w:jc w:val="both"/>
              <w:rPr>
                <w:rFonts w:ascii="Times New Roman" w:hAnsi="Times New Roman"/>
                <w:sz w:val="24"/>
                <w:szCs w:val="24"/>
              </w:rPr>
            </w:pPr>
          </w:p>
          <w:p w:rsidR="00E35351" w:rsidRPr="00E553A6" w:rsidRDefault="009E3BC8" w:rsidP="00E35351">
            <w:pPr>
              <w:pStyle w:val="Parasts1"/>
              <w:spacing w:after="0" w:line="240" w:lineRule="auto"/>
              <w:ind w:firstLine="720"/>
              <w:jc w:val="both"/>
              <w:rPr>
                <w:rFonts w:ascii="Times New Roman" w:hAnsi="Times New Roman"/>
                <w:sz w:val="24"/>
                <w:szCs w:val="24"/>
              </w:rPr>
            </w:pPr>
            <w:r w:rsidRPr="00E553A6">
              <w:rPr>
                <w:rFonts w:ascii="Times New Roman" w:hAnsi="Times New Roman"/>
                <w:sz w:val="24"/>
                <w:szCs w:val="24"/>
              </w:rPr>
              <w:t>2</w:t>
            </w:r>
            <w:r w:rsidR="00E553A6">
              <w:rPr>
                <w:rFonts w:ascii="Times New Roman" w:hAnsi="Times New Roman"/>
                <w:sz w:val="24"/>
                <w:szCs w:val="24"/>
              </w:rPr>
              <w:t>1</w:t>
            </w:r>
            <w:r w:rsidRPr="00E553A6">
              <w:rPr>
                <w:rFonts w:ascii="Times New Roman" w:hAnsi="Times New Roman"/>
                <w:sz w:val="24"/>
                <w:szCs w:val="24"/>
              </w:rPr>
              <w:t xml:space="preserve">. Ievērojot to, ka Administratīvā procesa likuma 166.panta otrajā daļā, 177.pantā, 179.panta otrajā daļā, 203.panta pirmajā daļā, 209.panta trešajā daļā, 214.panta otrajā daļā, 214.panta trešajā daļā, 236.panta piektajā daļā, 288.panta otrajā daļā paredzētie procesa dalībnieku un citu personu izdarītie pārkāpumi būtiski apgrūtina procesa virzību, </w:t>
            </w:r>
            <w:r w:rsidR="00D532E9">
              <w:rPr>
                <w:rFonts w:ascii="Times New Roman" w:hAnsi="Times New Roman"/>
                <w:sz w:val="24"/>
                <w:szCs w:val="24"/>
              </w:rPr>
              <w:t xml:space="preserve">kas ir par pamatu </w:t>
            </w:r>
            <w:r w:rsidRPr="00E553A6">
              <w:rPr>
                <w:rFonts w:ascii="Times New Roman" w:hAnsi="Times New Roman"/>
                <w:sz w:val="24"/>
                <w:szCs w:val="24"/>
              </w:rPr>
              <w:t xml:space="preserve">lietas izskatīšanas atlikšanai un </w:t>
            </w:r>
            <w:r w:rsidR="00D532E9">
              <w:rPr>
                <w:rFonts w:ascii="Times New Roman" w:hAnsi="Times New Roman"/>
                <w:sz w:val="24"/>
                <w:szCs w:val="24"/>
              </w:rPr>
              <w:t xml:space="preserve">tādejādi traucē </w:t>
            </w:r>
            <w:r w:rsidRPr="00E553A6">
              <w:rPr>
                <w:rFonts w:ascii="Times New Roman" w:hAnsi="Times New Roman"/>
                <w:sz w:val="24"/>
                <w:szCs w:val="24"/>
              </w:rPr>
              <w:t xml:space="preserve">tiesas </w:t>
            </w:r>
            <w:r w:rsidR="00D532E9">
              <w:rPr>
                <w:rFonts w:ascii="Times New Roman" w:hAnsi="Times New Roman"/>
                <w:sz w:val="24"/>
                <w:szCs w:val="24"/>
              </w:rPr>
              <w:t>procesus</w:t>
            </w:r>
            <w:r w:rsidRPr="00E553A6">
              <w:rPr>
                <w:rFonts w:ascii="Times New Roman" w:hAnsi="Times New Roman"/>
                <w:sz w:val="24"/>
                <w:szCs w:val="24"/>
              </w:rPr>
              <w:t>, likumprojekt</w:t>
            </w:r>
            <w:r w:rsidR="00613FAE" w:rsidRPr="00E553A6">
              <w:rPr>
                <w:rFonts w:ascii="Times New Roman" w:hAnsi="Times New Roman"/>
                <w:sz w:val="24"/>
                <w:szCs w:val="24"/>
              </w:rPr>
              <w:t>a</w:t>
            </w:r>
            <w:r w:rsidRPr="00E553A6">
              <w:rPr>
                <w:rFonts w:ascii="Times New Roman" w:hAnsi="Times New Roman"/>
                <w:sz w:val="24"/>
                <w:szCs w:val="24"/>
              </w:rPr>
              <w:t xml:space="preserve"> 1.</w:t>
            </w:r>
            <w:r w:rsidR="009E7E34" w:rsidRPr="00E553A6">
              <w:rPr>
                <w:rFonts w:ascii="Times New Roman" w:hAnsi="Times New Roman"/>
                <w:sz w:val="24"/>
                <w:szCs w:val="24"/>
              </w:rPr>
              <w:t> </w:t>
            </w:r>
            <w:r w:rsidRPr="00E553A6">
              <w:rPr>
                <w:rFonts w:ascii="Times New Roman" w:hAnsi="Times New Roman"/>
                <w:sz w:val="24"/>
                <w:szCs w:val="24"/>
              </w:rPr>
              <w:t xml:space="preserve">pants procesa dalībnieku un citu personu disciplinēšanas nolūkā paredz samērot par šo pārkāpumu izdarīšanu piemērojamo piespiedu naudu ar pārkāpuma kaitīgumu, paaugstinot piemērojamo piespiedu naudu līdz 300 </w:t>
            </w:r>
            <w:r w:rsidRPr="00E553A6">
              <w:rPr>
                <w:rFonts w:ascii="Times New Roman" w:hAnsi="Times New Roman"/>
                <w:i/>
                <w:sz w:val="24"/>
                <w:szCs w:val="24"/>
              </w:rPr>
              <w:t>euro</w:t>
            </w:r>
            <w:r w:rsidRPr="00E553A6">
              <w:rPr>
                <w:rFonts w:ascii="Times New Roman" w:hAnsi="Times New Roman"/>
                <w:sz w:val="24"/>
                <w:szCs w:val="24"/>
              </w:rPr>
              <w:t>.</w:t>
            </w:r>
          </w:p>
          <w:p w:rsidR="009E3BC8" w:rsidRPr="00E553A6" w:rsidRDefault="009E3BC8" w:rsidP="00306B53">
            <w:pPr>
              <w:pStyle w:val="naisf"/>
              <w:spacing w:before="0" w:beforeAutospacing="0" w:after="0" w:afterAutospacing="0"/>
              <w:ind w:firstLine="682"/>
              <w:jc w:val="both"/>
            </w:pPr>
          </w:p>
          <w:p w:rsidR="00306B53" w:rsidRPr="00E553A6" w:rsidRDefault="009E3BC8" w:rsidP="00306B53">
            <w:pPr>
              <w:pStyle w:val="Parasts1"/>
              <w:spacing w:after="0" w:line="240" w:lineRule="auto"/>
              <w:ind w:firstLine="567"/>
              <w:jc w:val="both"/>
              <w:rPr>
                <w:rFonts w:ascii="Times New Roman" w:hAnsi="Times New Roman"/>
                <w:sz w:val="24"/>
                <w:szCs w:val="24"/>
              </w:rPr>
            </w:pPr>
            <w:r w:rsidRPr="00E553A6">
              <w:rPr>
                <w:rFonts w:ascii="Times New Roman" w:hAnsi="Times New Roman"/>
                <w:sz w:val="24"/>
                <w:szCs w:val="24"/>
              </w:rPr>
              <w:t>2</w:t>
            </w:r>
            <w:r w:rsidR="00A475BF">
              <w:rPr>
                <w:rFonts w:ascii="Times New Roman" w:hAnsi="Times New Roman"/>
                <w:sz w:val="24"/>
                <w:szCs w:val="24"/>
              </w:rPr>
              <w:t>2</w:t>
            </w:r>
            <w:r w:rsidR="00306B53" w:rsidRPr="00E553A6">
              <w:rPr>
                <w:rFonts w:ascii="Times New Roman" w:hAnsi="Times New Roman"/>
                <w:sz w:val="24"/>
                <w:szCs w:val="24"/>
              </w:rPr>
              <w:t xml:space="preserve">. </w:t>
            </w:r>
            <w:r w:rsidR="00225748">
              <w:rPr>
                <w:rFonts w:ascii="Times New Roman" w:hAnsi="Times New Roman"/>
                <w:sz w:val="24"/>
                <w:szCs w:val="24"/>
              </w:rPr>
              <w:t>L</w:t>
            </w:r>
            <w:r w:rsidR="00306B53" w:rsidRPr="00E553A6">
              <w:rPr>
                <w:rFonts w:ascii="Times New Roman" w:hAnsi="Times New Roman"/>
                <w:sz w:val="24"/>
                <w:szCs w:val="24"/>
              </w:rPr>
              <w:t>ikumprojekt</w:t>
            </w:r>
            <w:r w:rsidR="00613FAE" w:rsidRPr="00E553A6">
              <w:rPr>
                <w:rFonts w:ascii="Times New Roman" w:hAnsi="Times New Roman"/>
                <w:sz w:val="24"/>
                <w:szCs w:val="24"/>
              </w:rPr>
              <w:t>a</w:t>
            </w:r>
            <w:r w:rsidR="00306B53" w:rsidRPr="00E553A6">
              <w:rPr>
                <w:rFonts w:ascii="Times New Roman" w:hAnsi="Times New Roman"/>
                <w:sz w:val="24"/>
                <w:szCs w:val="24"/>
              </w:rPr>
              <w:t xml:space="preserve"> </w:t>
            </w:r>
            <w:r w:rsidR="00772040" w:rsidRPr="00E553A6">
              <w:rPr>
                <w:rFonts w:ascii="Times New Roman" w:hAnsi="Times New Roman"/>
                <w:sz w:val="24"/>
                <w:szCs w:val="24"/>
              </w:rPr>
              <w:t>2</w:t>
            </w:r>
            <w:r w:rsidR="00D532E9">
              <w:rPr>
                <w:rFonts w:ascii="Times New Roman" w:hAnsi="Times New Roman"/>
                <w:sz w:val="24"/>
                <w:szCs w:val="24"/>
              </w:rPr>
              <w:t>4</w:t>
            </w:r>
            <w:r w:rsidR="00772040" w:rsidRPr="00E553A6">
              <w:rPr>
                <w:rFonts w:ascii="Times New Roman" w:hAnsi="Times New Roman"/>
                <w:sz w:val="24"/>
                <w:szCs w:val="24"/>
              </w:rPr>
              <w:t>.</w:t>
            </w:r>
            <w:r w:rsidR="009E7E34" w:rsidRPr="00E553A6">
              <w:rPr>
                <w:rFonts w:ascii="Times New Roman" w:hAnsi="Times New Roman"/>
                <w:sz w:val="24"/>
                <w:szCs w:val="24"/>
              </w:rPr>
              <w:t> </w:t>
            </w:r>
            <w:r w:rsidR="00772040" w:rsidRPr="00E553A6">
              <w:rPr>
                <w:rFonts w:ascii="Times New Roman" w:hAnsi="Times New Roman"/>
                <w:sz w:val="24"/>
                <w:szCs w:val="24"/>
              </w:rPr>
              <w:t xml:space="preserve">pants </w:t>
            </w:r>
            <w:r w:rsidR="00306B53" w:rsidRPr="00E553A6">
              <w:rPr>
                <w:rFonts w:ascii="Times New Roman" w:hAnsi="Times New Roman"/>
                <w:sz w:val="24"/>
                <w:szCs w:val="24"/>
              </w:rPr>
              <w:t>paredz</w:t>
            </w:r>
            <w:r w:rsidR="00225748" w:rsidRPr="00225748">
              <w:rPr>
                <w:rFonts w:ascii="Times New Roman" w:eastAsia="Times New Roman" w:hAnsi="Times New Roman"/>
                <w:sz w:val="24"/>
                <w:szCs w:val="24"/>
              </w:rPr>
              <w:t xml:space="preserve"> tiesas tiesības ierobežot procesa dalībnieka tiesības iepazīties ar izmeklēšanas noslēpumu, </w:t>
            </w:r>
            <w:r w:rsidR="00225748">
              <w:rPr>
                <w:rFonts w:ascii="Times New Roman" w:eastAsia="Times New Roman" w:hAnsi="Times New Roman"/>
                <w:sz w:val="24"/>
                <w:szCs w:val="24"/>
              </w:rPr>
              <w:t>jo</w:t>
            </w:r>
            <w:r w:rsidR="00225748" w:rsidRPr="00225748">
              <w:rPr>
                <w:rFonts w:ascii="Times New Roman" w:eastAsia="Times New Roman" w:hAnsi="Times New Roman"/>
                <w:sz w:val="24"/>
                <w:szCs w:val="24"/>
              </w:rPr>
              <w:t xml:space="preserve"> tas ir priekšnosacījums, lai administratīvajā procesā varētu izmantot nepabeigtā kriminālprocesā iegūtas ziņas.</w:t>
            </w:r>
            <w:r w:rsidR="00306B53" w:rsidRPr="00E553A6">
              <w:rPr>
                <w:rFonts w:ascii="Times New Roman" w:hAnsi="Times New Roman"/>
                <w:sz w:val="24"/>
                <w:szCs w:val="24"/>
              </w:rPr>
              <w:t xml:space="preserve"> </w:t>
            </w:r>
            <w:r w:rsidR="00225748">
              <w:rPr>
                <w:rFonts w:ascii="Times New Roman" w:hAnsi="Times New Roman"/>
                <w:sz w:val="24"/>
                <w:szCs w:val="24"/>
              </w:rPr>
              <w:t xml:space="preserve">Tas vienlaicīgi tiesai ļaus iepazīties ar </w:t>
            </w:r>
            <w:r w:rsidR="00306B53" w:rsidRPr="00E553A6">
              <w:rPr>
                <w:rFonts w:ascii="Times New Roman" w:hAnsi="Times New Roman"/>
                <w:sz w:val="24"/>
                <w:szCs w:val="24"/>
              </w:rPr>
              <w:t>izmeklēšanas noslēpumu</w:t>
            </w:r>
            <w:r w:rsidR="00225748">
              <w:rPr>
                <w:rFonts w:ascii="Times New Roman" w:hAnsi="Times New Roman"/>
                <w:sz w:val="24"/>
                <w:szCs w:val="24"/>
              </w:rPr>
              <w:t xml:space="preserve">, neuzrādot </w:t>
            </w:r>
            <w:r w:rsidR="00225748" w:rsidRPr="00225748">
              <w:rPr>
                <w:rFonts w:ascii="Times New Roman" w:hAnsi="Times New Roman"/>
                <w:sz w:val="24"/>
                <w:szCs w:val="24"/>
              </w:rPr>
              <w:t xml:space="preserve">pilnā apjomā </w:t>
            </w:r>
            <w:r w:rsidR="00225748">
              <w:rPr>
                <w:rFonts w:ascii="Times New Roman" w:hAnsi="Times New Roman"/>
                <w:sz w:val="24"/>
                <w:szCs w:val="24"/>
              </w:rPr>
              <w:t xml:space="preserve">šīs ziņas procesa dalībniekiem. </w:t>
            </w:r>
          </w:p>
          <w:p w:rsidR="00306B53" w:rsidRPr="00E553A6" w:rsidRDefault="00306B53" w:rsidP="00306B53">
            <w:pPr>
              <w:pStyle w:val="naisf"/>
              <w:spacing w:before="0" w:beforeAutospacing="0" w:after="0" w:afterAutospacing="0"/>
              <w:ind w:firstLine="682"/>
              <w:jc w:val="both"/>
            </w:pPr>
          </w:p>
          <w:p w:rsidR="00E10E47" w:rsidRPr="00E553A6" w:rsidRDefault="009E3BC8" w:rsidP="00306B53">
            <w:pPr>
              <w:pStyle w:val="naisf"/>
              <w:spacing w:before="0" w:beforeAutospacing="0" w:after="0" w:afterAutospacing="0"/>
              <w:ind w:firstLine="682"/>
              <w:jc w:val="both"/>
            </w:pPr>
            <w:r w:rsidRPr="00E553A6">
              <w:t>2</w:t>
            </w:r>
            <w:r w:rsidR="00A475BF">
              <w:t>3</w:t>
            </w:r>
            <w:r w:rsidR="00C72B2D" w:rsidRPr="00E553A6">
              <w:t>.</w:t>
            </w:r>
            <w:r w:rsidR="00223AA6" w:rsidRPr="00E553A6">
              <w:t xml:space="preserve"> Administratīvā procesa likums paredz 16 dažādu sūdzību iesniegšanu pirmās instances tiesai par procesuāliem jautājumiem, piemēram, 28.</w:t>
            </w:r>
            <w:r w:rsidR="00C2183A">
              <w:t> </w:t>
            </w:r>
            <w:r w:rsidR="00223AA6" w:rsidRPr="00E553A6">
              <w:t>panta piektā daļa, 37.</w:t>
            </w:r>
            <w:r w:rsidR="00C2183A">
              <w:t> </w:t>
            </w:r>
            <w:r w:rsidR="00223AA6" w:rsidRPr="00E553A6">
              <w:t>panta otrā daļa, 49.</w:t>
            </w:r>
            <w:r w:rsidR="00C2183A">
              <w:t> </w:t>
            </w:r>
            <w:r w:rsidR="00223AA6" w:rsidRPr="00E553A6">
              <w:t>panta otrā daļa, 64.</w:t>
            </w:r>
            <w:r w:rsidR="00C2183A">
              <w:t> </w:t>
            </w:r>
            <w:r w:rsidR="00223AA6" w:rsidRPr="00E553A6">
              <w:t>panta otrā un trešā daļa. Tomēr Administratīvā procesa likumā nav ietverts regulējums situācijām, ka</w:t>
            </w:r>
            <w:r w:rsidR="00E10E47" w:rsidRPr="00E553A6">
              <w:t>d</w:t>
            </w:r>
            <w:r w:rsidR="00223AA6" w:rsidRPr="00E553A6">
              <w:t xml:space="preserve"> sūdzībai ir trūkumi (piemēram, nav pievienota pilnvara vai nav pievienots lūgums par procesuālā termiņa atjaunošanu</w:t>
            </w:r>
            <w:r w:rsidR="00E10E47" w:rsidRPr="00E553A6">
              <w:t xml:space="preserve">), kā arī nav reglamentēta tiesas rīcība šādās situācijās. Praksē pēc analoģijas tiek piemērots regulējums, kas </w:t>
            </w:r>
            <w:r w:rsidR="00BF7ACA" w:rsidRPr="00E553A6">
              <w:t>paredzēts</w:t>
            </w:r>
            <w:r w:rsidR="00E10E47" w:rsidRPr="00E553A6">
              <w:t>, lemjot par pieteikuma virzību.</w:t>
            </w:r>
            <w:r w:rsidR="006008DA" w:rsidRPr="00E553A6">
              <w:t xml:space="preserve"> </w:t>
            </w:r>
            <w:r w:rsidR="00E10E47" w:rsidRPr="00E553A6">
              <w:t>Tiesiskās skaidrības labad, kā arī</w:t>
            </w:r>
            <w:r w:rsidR="00562BD4">
              <w:t>,</w:t>
            </w:r>
            <w:r w:rsidR="00E10E47" w:rsidRPr="00E553A6">
              <w:t xml:space="preserve"> lai izvairītos no pārpratu</w:t>
            </w:r>
            <w:r w:rsidR="006008DA" w:rsidRPr="00E553A6">
              <w:t>miem tiesu praksē, likumprojekta</w:t>
            </w:r>
            <w:r w:rsidR="00772040" w:rsidRPr="00E553A6">
              <w:t xml:space="preserve"> 3</w:t>
            </w:r>
            <w:r w:rsidR="00E973D6">
              <w:t>1</w:t>
            </w:r>
            <w:r w:rsidR="00772040" w:rsidRPr="00E553A6">
              <w:t>.</w:t>
            </w:r>
            <w:r w:rsidR="009E7E34" w:rsidRPr="00E553A6">
              <w:t> </w:t>
            </w:r>
            <w:r w:rsidR="00772040" w:rsidRPr="00E553A6">
              <w:t>pants</w:t>
            </w:r>
            <w:r w:rsidR="00E10E47" w:rsidRPr="00E553A6">
              <w:t xml:space="preserve"> paredz regulējumu, </w:t>
            </w:r>
            <w:r w:rsidR="00890F09" w:rsidRPr="00E553A6">
              <w:t>kurš piemērojams, lemjot jautājumu par</w:t>
            </w:r>
            <w:r w:rsidR="00E10E47" w:rsidRPr="00E553A6">
              <w:t xml:space="preserve"> tiesā iesniegto sūdzību virzīb</w:t>
            </w:r>
            <w:r w:rsidR="00890F09" w:rsidRPr="00E553A6">
              <w:t>u</w:t>
            </w:r>
            <w:r w:rsidR="00E10E47" w:rsidRPr="00E553A6">
              <w:t>.</w:t>
            </w:r>
          </w:p>
          <w:p w:rsidR="00B27CC4" w:rsidRPr="00E553A6" w:rsidRDefault="00B27CC4" w:rsidP="00B27CC4">
            <w:pPr>
              <w:pStyle w:val="naisf"/>
              <w:spacing w:before="0" w:beforeAutospacing="0" w:after="0" w:afterAutospacing="0"/>
              <w:ind w:firstLine="682"/>
              <w:jc w:val="both"/>
            </w:pPr>
          </w:p>
          <w:p w:rsidR="00B27CC4" w:rsidRPr="00E553A6" w:rsidRDefault="00E973D6" w:rsidP="00B27CC4">
            <w:pPr>
              <w:pStyle w:val="naisf"/>
              <w:spacing w:before="0" w:beforeAutospacing="0" w:after="0" w:afterAutospacing="0"/>
              <w:ind w:firstLine="682"/>
              <w:jc w:val="both"/>
            </w:pPr>
            <w:r>
              <w:t>24</w:t>
            </w:r>
            <w:r w:rsidR="003A44F3" w:rsidRPr="00E553A6">
              <w:t>.</w:t>
            </w:r>
            <w:r w:rsidR="00464062" w:rsidRPr="00E553A6">
              <w:t xml:space="preserve"> </w:t>
            </w:r>
            <w:r w:rsidR="00BF7ACA" w:rsidRPr="00E553A6">
              <w:t>Praksē</w:t>
            </w:r>
            <w:r w:rsidR="00B27CC4" w:rsidRPr="00E553A6">
              <w:t xml:space="preserve"> ir gadījumi, kad atbilstoši Administratīvā </w:t>
            </w:r>
            <w:r w:rsidR="00B27CC4" w:rsidRPr="00E553A6">
              <w:lastRenderedPageBreak/>
              <w:t>procesa likuma 191.</w:t>
            </w:r>
            <w:r w:rsidR="003F1AC3">
              <w:t> </w:t>
            </w:r>
            <w:r w:rsidR="00B27CC4" w:rsidRPr="00E553A6">
              <w:t>panta trešajai daļai un 283.</w:t>
            </w:r>
            <w:r w:rsidR="003F1AC3">
              <w:t> </w:t>
            </w:r>
            <w:r w:rsidR="00B27CC4" w:rsidRPr="00E553A6">
              <w:t>panta otrajai daļai viena nolēmuma ietvaros pieņemtie lēmumi ir pārsūdzami atšķirīgās tiesu instancēs. Lai veicinātu procesuālās ekonomijas principa īstenošanu, likumprojekt</w:t>
            </w:r>
            <w:r w:rsidR="006008DA" w:rsidRPr="00E553A6">
              <w:t>a 3</w:t>
            </w:r>
            <w:r>
              <w:t>2</w:t>
            </w:r>
            <w:r w:rsidR="00B27CC4" w:rsidRPr="00E553A6">
              <w:t>.</w:t>
            </w:r>
            <w:r w:rsidR="00CA6F02" w:rsidRPr="00E553A6">
              <w:t xml:space="preserve"> un </w:t>
            </w:r>
            <w:r w:rsidR="009E7E34" w:rsidRPr="00E553A6">
              <w:t>4</w:t>
            </w:r>
            <w:r w:rsidR="006A34DC">
              <w:t>5</w:t>
            </w:r>
            <w:r w:rsidR="00CA6F02" w:rsidRPr="00E553A6">
              <w:t>.</w:t>
            </w:r>
            <w:r w:rsidR="009E7E34" w:rsidRPr="00E553A6">
              <w:t> </w:t>
            </w:r>
            <w:r w:rsidR="00B27CC4" w:rsidRPr="00E553A6">
              <w:t>pants paredz, ka minētajos gadījumos visi viena nolēmuma ietvaros pieņemtie lēmumi ir pārsūdzami vienā – augstākajā – tiesu instancē.</w:t>
            </w:r>
          </w:p>
          <w:p w:rsidR="00B27CC4" w:rsidRPr="00E553A6" w:rsidRDefault="00B27CC4" w:rsidP="00B27CC4">
            <w:pPr>
              <w:pStyle w:val="naisf"/>
              <w:spacing w:before="0" w:beforeAutospacing="0" w:after="0" w:afterAutospacing="0"/>
              <w:ind w:firstLine="682"/>
              <w:jc w:val="both"/>
            </w:pPr>
          </w:p>
          <w:p w:rsidR="00B27CC4" w:rsidRPr="00E553A6" w:rsidRDefault="00E973D6" w:rsidP="001500FC">
            <w:pPr>
              <w:pStyle w:val="naisf"/>
              <w:spacing w:before="0" w:beforeAutospacing="0" w:after="0" w:afterAutospacing="0"/>
              <w:ind w:firstLine="682"/>
              <w:jc w:val="both"/>
            </w:pPr>
            <w:r>
              <w:t>25</w:t>
            </w:r>
            <w:r w:rsidR="00B27CC4" w:rsidRPr="00E553A6">
              <w:t>. Administratīvā procesa likums paredz iespēju iesniegt pretapelācijas sūdzību (300.</w:t>
            </w:r>
            <w:r w:rsidR="003F1AC3">
              <w:t> </w:t>
            </w:r>
            <w:r w:rsidR="00B27CC4" w:rsidRPr="00E553A6">
              <w:t>pants) un pretsūdzību kasācijas tiesvedības ietvaros (337.</w:t>
            </w:r>
            <w:r w:rsidR="003F1AC3">
              <w:t> </w:t>
            </w:r>
            <w:r w:rsidR="00B27CC4" w:rsidRPr="00E553A6">
              <w:t>pants), taču neparedz regulējumu attiecībā uz pretpieteikuma iesniegšanu. Praksē šāda regulējuma trūkums ir bijis aktuāls lietās saistībā ar</w:t>
            </w:r>
            <w:r w:rsidR="00C1053B">
              <w:t xml:space="preserve"> publisko tiesību līgumiem, kad </w:t>
            </w:r>
            <w:r w:rsidR="00B27CC4" w:rsidRPr="00E553A6">
              <w:t>administratīv</w:t>
            </w:r>
            <w:r w:rsidR="00562BD4">
              <w:t>ajā</w:t>
            </w:r>
            <w:r w:rsidR="00B27CC4" w:rsidRPr="00E553A6">
              <w:t xml:space="preserve"> ties</w:t>
            </w:r>
            <w:r w:rsidR="00562BD4">
              <w:t>ā</w:t>
            </w:r>
            <w:r w:rsidR="00B27CC4" w:rsidRPr="00E553A6">
              <w:t xml:space="preserve"> šādās situācijās ir </w:t>
            </w:r>
            <w:r w:rsidR="008A28EF">
              <w:t>divi pretēji prasījumi un tiesa ir</w:t>
            </w:r>
            <w:r w:rsidR="00B27CC4" w:rsidRPr="00E553A6">
              <w:t xml:space="preserve"> ierosinājusi divas tiesvedības, kuras pēc tam apvienojusi vienā tiesvedībā, vai arī pēc analoģijas izmantojusi Civilprocesa likuma 136.</w:t>
            </w:r>
            <w:r w:rsidR="008A28EF">
              <w:t> </w:t>
            </w:r>
            <w:r w:rsidR="00B27CC4" w:rsidRPr="00E553A6">
              <w:t>pantu (</w:t>
            </w:r>
            <w:r w:rsidR="00B27CC4" w:rsidRPr="00E553A6">
              <w:rPr>
                <w:i/>
              </w:rPr>
              <w:t>sk., piemēram, Administratīvās rajona tiesas 2011.</w:t>
            </w:r>
            <w:r w:rsidR="008A28EF">
              <w:rPr>
                <w:i/>
              </w:rPr>
              <w:t> </w:t>
            </w:r>
            <w:r w:rsidR="00B27CC4" w:rsidRPr="00E553A6">
              <w:rPr>
                <w:i/>
              </w:rPr>
              <w:t>gada 17.</w:t>
            </w:r>
            <w:r w:rsidR="008A28EF">
              <w:rPr>
                <w:i/>
              </w:rPr>
              <w:t> </w:t>
            </w:r>
            <w:r w:rsidR="00B27CC4" w:rsidRPr="00E553A6">
              <w:rPr>
                <w:i/>
              </w:rPr>
              <w:t>jūnija spriedumu lietā Nr.</w:t>
            </w:r>
            <w:r w:rsidR="00586642">
              <w:rPr>
                <w:i/>
              </w:rPr>
              <w:t> </w:t>
            </w:r>
            <w:r w:rsidR="00B27CC4" w:rsidRPr="00E553A6">
              <w:rPr>
                <w:i/>
              </w:rPr>
              <w:t>A420681910</w:t>
            </w:r>
            <w:r w:rsidR="000A04F4" w:rsidRPr="00E553A6">
              <w:t>).</w:t>
            </w:r>
            <w:r w:rsidR="006008DA" w:rsidRPr="00E553A6">
              <w:t xml:space="preserve"> </w:t>
            </w:r>
            <w:r w:rsidR="00B27CC4" w:rsidRPr="00E553A6">
              <w:t>Ievērojot minēto, likumprojekt</w:t>
            </w:r>
            <w:r>
              <w:t>a 33. pant</w:t>
            </w:r>
            <w:r w:rsidR="008A28EF">
              <w:t xml:space="preserve">ā paredzētais </w:t>
            </w:r>
            <w:r w:rsidR="00DE0382" w:rsidRPr="00DE0382">
              <w:t>Administratīvā procesa likum</w:t>
            </w:r>
            <w:r w:rsidR="00DE0382">
              <w:t>a</w:t>
            </w:r>
            <w:r w:rsidR="008A28EF">
              <w:t xml:space="preserve"> </w:t>
            </w:r>
            <w:r w:rsidR="008A28EF" w:rsidRPr="008A28EF">
              <w:t>194.</w:t>
            </w:r>
            <w:r w:rsidR="008A28EF" w:rsidRPr="008A28EF">
              <w:rPr>
                <w:vertAlign w:val="superscript"/>
              </w:rPr>
              <w:t>2</w:t>
            </w:r>
            <w:r w:rsidR="008A28EF">
              <w:rPr>
                <w:vertAlign w:val="superscript"/>
              </w:rPr>
              <w:t> </w:t>
            </w:r>
            <w:r w:rsidR="008A28EF" w:rsidRPr="008A28EF">
              <w:t>pants</w:t>
            </w:r>
            <w:r w:rsidR="008A28EF">
              <w:t xml:space="preserve"> nosaka </w:t>
            </w:r>
            <w:r w:rsidR="00B27CC4" w:rsidRPr="00E553A6">
              <w:t>ieviest pretpieteikuma institūt</w:t>
            </w:r>
            <w:r w:rsidR="008A28EF">
              <w:t xml:space="preserve">u, kas publisko tiesību līgumu lietās ļaus </w:t>
            </w:r>
            <w:r w:rsidR="00B27CC4" w:rsidRPr="00E553A6">
              <w:t>s</w:t>
            </w:r>
            <w:r w:rsidR="008A28EF">
              <w:t>aistītus pretējus prasījumus bez atsevišķas lietas uzsākšanas apvienot vienā lietā</w:t>
            </w:r>
            <w:r w:rsidR="00B27CC4" w:rsidRPr="00E553A6">
              <w:t>.</w:t>
            </w:r>
          </w:p>
          <w:p w:rsidR="00306B53" w:rsidRDefault="00306B53" w:rsidP="001500FC">
            <w:pPr>
              <w:pStyle w:val="naisf"/>
              <w:spacing w:before="0" w:beforeAutospacing="0" w:after="0" w:afterAutospacing="0"/>
              <w:ind w:firstLine="682"/>
              <w:jc w:val="both"/>
            </w:pPr>
          </w:p>
          <w:p w:rsidR="0029655D" w:rsidRPr="00E553A6" w:rsidRDefault="0029655D" w:rsidP="0029655D">
            <w:pPr>
              <w:pStyle w:val="naisf"/>
              <w:spacing w:before="0" w:beforeAutospacing="0" w:after="0" w:afterAutospacing="0"/>
              <w:ind w:firstLine="682"/>
              <w:jc w:val="both"/>
            </w:pPr>
            <w:r>
              <w:t>26</w:t>
            </w:r>
            <w:r w:rsidRPr="00E553A6">
              <w:t xml:space="preserve">. </w:t>
            </w:r>
            <w:r>
              <w:t>L</w:t>
            </w:r>
            <w:r w:rsidRPr="00E553A6">
              <w:t>ikumprojekta 3</w:t>
            </w:r>
            <w:r>
              <w:t>5</w:t>
            </w:r>
            <w:r w:rsidRPr="00E553A6">
              <w:t>.</w:t>
            </w:r>
            <w:r>
              <w:t> </w:t>
            </w:r>
            <w:r w:rsidRPr="00E553A6">
              <w:t>pants paredz p</w:t>
            </w:r>
            <w:r>
              <w:t xml:space="preserve">apildināt </w:t>
            </w:r>
            <w:r w:rsidRPr="00E553A6">
              <w:t>Administratīvā procesa likuma 20</w:t>
            </w:r>
            <w:r>
              <w:t>0</w:t>
            </w:r>
            <w:r w:rsidRPr="00E553A6">
              <w:t>.</w:t>
            </w:r>
            <w:r>
              <w:t> </w:t>
            </w:r>
            <w:r w:rsidRPr="00E553A6">
              <w:t>pant</w:t>
            </w:r>
            <w:r>
              <w:t>u</w:t>
            </w:r>
            <w:r w:rsidRPr="00E553A6">
              <w:t xml:space="preserve"> </w:t>
            </w:r>
            <w:r>
              <w:t>ar ceturt</w:t>
            </w:r>
            <w:r w:rsidRPr="00E553A6">
              <w:t>o daļu, no</w:t>
            </w:r>
            <w:r>
              <w:t xml:space="preserve">sakot tiesas pienākumu lemt par pagaidu noregulējuma seku novēršanu gadījumos, ja </w:t>
            </w:r>
            <w:r w:rsidRPr="0029655D">
              <w:t>pagaidu noregulējum</w:t>
            </w:r>
            <w:r>
              <w:t>s</w:t>
            </w:r>
            <w:r w:rsidRPr="0029655D">
              <w:t xml:space="preserve"> </w:t>
            </w:r>
            <w:r>
              <w:t xml:space="preserve">tiek </w:t>
            </w:r>
            <w:r w:rsidRPr="0029655D">
              <w:t>atcel</w:t>
            </w:r>
            <w:r>
              <w:t xml:space="preserve">ts </w:t>
            </w:r>
            <w:r w:rsidRPr="0029655D">
              <w:t xml:space="preserve">vai </w:t>
            </w:r>
            <w:r>
              <w:t xml:space="preserve">ar </w:t>
            </w:r>
            <w:r w:rsidRPr="0029655D">
              <w:t>spriedum</w:t>
            </w:r>
            <w:r>
              <w:t>u</w:t>
            </w:r>
            <w:r w:rsidRPr="0029655D">
              <w:t xml:space="preserve"> pieteikum</w:t>
            </w:r>
            <w:r>
              <w:t>s</w:t>
            </w:r>
            <w:r w:rsidRPr="00E553A6">
              <w:t xml:space="preserve"> </w:t>
            </w:r>
            <w:r w:rsidR="00E60898">
              <w:t xml:space="preserve">tiek noraidīts. </w:t>
            </w:r>
            <w:r w:rsidR="00E60898" w:rsidRPr="00E60898">
              <w:t xml:space="preserve">Ja </w:t>
            </w:r>
            <w:r w:rsidR="00E60898">
              <w:t xml:space="preserve">tiesas nolēmumā </w:t>
            </w:r>
            <w:r w:rsidR="00E60898" w:rsidRPr="00E60898">
              <w:t>paredzēta naudas summu piedziņa valsts budžetā, t</w:t>
            </w:r>
            <w:r w:rsidR="00E60898">
              <w:t xml:space="preserve">ad tiesai būs jārīkojas </w:t>
            </w:r>
            <w:r w:rsidR="00E60898" w:rsidRPr="00DE0382">
              <w:t>Administratīvā procesa likum</w:t>
            </w:r>
            <w:r w:rsidR="00E60898">
              <w:t xml:space="preserve">a </w:t>
            </w:r>
            <w:r w:rsidR="00E60898" w:rsidRPr="00E60898">
              <w:t>377.</w:t>
            </w:r>
            <w:r w:rsidR="00E60898" w:rsidRPr="00E60898">
              <w:rPr>
                <w:vertAlign w:val="superscript"/>
              </w:rPr>
              <w:t>1</w:t>
            </w:r>
            <w:r w:rsidR="00E60898">
              <w:rPr>
                <w:vertAlign w:val="superscript"/>
              </w:rPr>
              <w:t> </w:t>
            </w:r>
            <w:r w:rsidR="00E60898" w:rsidRPr="00E60898">
              <w:t>pantā noteiktajā kārtībā</w:t>
            </w:r>
            <w:r w:rsidR="00E60898">
              <w:t xml:space="preserve"> – jāsagatavo izpildu raksts</w:t>
            </w:r>
            <w:r w:rsidR="00D32D53">
              <w:t>,</w:t>
            </w:r>
            <w:r w:rsidR="00E60898">
              <w:t xml:space="preserve"> un </w:t>
            </w:r>
            <w:r w:rsidR="00536C7D">
              <w:t xml:space="preserve">tas </w:t>
            </w:r>
            <w:r w:rsidR="00E60898">
              <w:t xml:space="preserve">jānosūta tiesu izpildītājam </w:t>
            </w:r>
            <w:r w:rsidR="00E60898" w:rsidRPr="00E60898">
              <w:t>piedziņai.</w:t>
            </w:r>
            <w:r w:rsidR="00E60898">
              <w:t xml:space="preserve"> </w:t>
            </w:r>
            <w:r w:rsidR="00536C7D">
              <w:t xml:space="preserve">Šāds regulējums nepieciešams </w:t>
            </w:r>
            <w:r w:rsidR="00536C7D" w:rsidRPr="00E553A6">
              <w:t>tiesiskās skaidrības labad, kā arī</w:t>
            </w:r>
            <w:r w:rsidR="00536C7D">
              <w:t>,</w:t>
            </w:r>
            <w:r w:rsidR="00536C7D" w:rsidRPr="00E553A6">
              <w:t xml:space="preserve"> lai izvairītos no pārpratumiem tiesu praksē,</w:t>
            </w:r>
            <w:r w:rsidR="00536C7D">
              <w:t xml:space="preserve"> lai </w:t>
            </w:r>
            <w:r w:rsidR="00D32D53">
              <w:t xml:space="preserve">tiesas procesā pieņemto procesuālo nolēmumu izpilde netiktu nodota iestādei (atbildētājam). </w:t>
            </w:r>
          </w:p>
          <w:p w:rsidR="0029655D" w:rsidRPr="00E553A6" w:rsidRDefault="0029655D" w:rsidP="001500FC">
            <w:pPr>
              <w:pStyle w:val="naisf"/>
              <w:spacing w:before="0" w:beforeAutospacing="0" w:after="0" w:afterAutospacing="0"/>
              <w:ind w:firstLine="682"/>
              <w:jc w:val="both"/>
            </w:pPr>
          </w:p>
          <w:p w:rsidR="00D149A0" w:rsidRPr="00E553A6" w:rsidRDefault="00D32D53" w:rsidP="00D149A0">
            <w:pPr>
              <w:pStyle w:val="naisf"/>
              <w:spacing w:before="0" w:beforeAutospacing="0" w:after="0" w:afterAutospacing="0"/>
              <w:ind w:firstLine="682"/>
              <w:jc w:val="both"/>
            </w:pPr>
            <w:r>
              <w:t>27</w:t>
            </w:r>
            <w:r w:rsidR="00B27CC4" w:rsidRPr="00E553A6">
              <w:t xml:space="preserve">. </w:t>
            </w:r>
            <w:r w:rsidR="001500FC" w:rsidRPr="00E553A6">
              <w:t>Ar 2012.</w:t>
            </w:r>
            <w:r w:rsidR="00E973D6">
              <w:t> </w:t>
            </w:r>
            <w:r w:rsidR="001500FC" w:rsidRPr="00E553A6">
              <w:t>gada 1.</w:t>
            </w:r>
            <w:r w:rsidR="00E973D6">
              <w:t> </w:t>
            </w:r>
            <w:r w:rsidR="001500FC" w:rsidRPr="00E553A6">
              <w:t>novembra grozījumiem Administratīvā procesa likuma 185.</w:t>
            </w:r>
            <w:r w:rsidR="001500FC" w:rsidRPr="00E553A6">
              <w:rPr>
                <w:vertAlign w:val="superscript"/>
              </w:rPr>
              <w:t xml:space="preserve">1 </w:t>
            </w:r>
            <w:r w:rsidR="00077825" w:rsidRPr="00E553A6">
              <w:t xml:space="preserve">panta trešajā daļā, </w:t>
            </w:r>
            <w:r w:rsidR="001500FC" w:rsidRPr="00E553A6">
              <w:t>197.panta otrajā daļā un pārejas noteikumu 13.</w:t>
            </w:r>
            <w:r w:rsidR="00586642">
              <w:t> </w:t>
            </w:r>
            <w:r w:rsidR="001500FC" w:rsidRPr="00E553A6">
              <w:t>punktā noteikts, ka lēmums par atteikšanos pieņemt atkārtoti iesniegtu lūgumu par pagaidu tiesas aizsardzību (administratīvā akta darbības apturēšanu vai atjaunošanu un pagaidu noregulējumu) nav pārsūdzams.</w:t>
            </w:r>
            <w:r w:rsidR="006008DA" w:rsidRPr="00E553A6">
              <w:t xml:space="preserve"> </w:t>
            </w:r>
            <w:r w:rsidR="001500FC" w:rsidRPr="00E553A6">
              <w:t>Administratīvā procesa likuma 202.</w:t>
            </w:r>
            <w:r w:rsidR="00586642">
              <w:t> </w:t>
            </w:r>
            <w:r w:rsidR="001500FC" w:rsidRPr="00E553A6">
              <w:t>pan</w:t>
            </w:r>
            <w:r w:rsidR="005F7B6E" w:rsidRPr="00E553A6">
              <w:t>t</w:t>
            </w:r>
            <w:r w:rsidR="001500FC" w:rsidRPr="00E553A6">
              <w:t xml:space="preserve">a pirmā daļa noteic, ka par lēmumu pagaidu noregulējuma jautājumā var iesniegt blakus sūdzību. Tomēr šādam lēmumam atbilstoši iepriekš minētajiem grozījumiem Administratīvā procesa likumā </w:t>
            </w:r>
            <w:r w:rsidR="001500FC" w:rsidRPr="00E553A6">
              <w:lastRenderedPageBreak/>
              <w:t>jābūt nepārsūdzamam. Minētais ir atzīts arī tiesu praksē (</w:t>
            </w:r>
            <w:r w:rsidR="001500FC" w:rsidRPr="00E553A6">
              <w:rPr>
                <w:i/>
              </w:rPr>
              <w:t>sk. Augstākās tiesas Senāta Administratīvo lietu departamenta 2013.</w:t>
            </w:r>
            <w:r w:rsidR="00586642">
              <w:rPr>
                <w:i/>
              </w:rPr>
              <w:t> </w:t>
            </w:r>
            <w:r w:rsidR="001500FC" w:rsidRPr="00E553A6">
              <w:rPr>
                <w:i/>
              </w:rPr>
              <w:t>gada 8.</w:t>
            </w:r>
            <w:r w:rsidR="00586642">
              <w:rPr>
                <w:i/>
              </w:rPr>
              <w:t> </w:t>
            </w:r>
            <w:r w:rsidR="001500FC" w:rsidRPr="00E553A6">
              <w:rPr>
                <w:i/>
              </w:rPr>
              <w:t>marta lēmumu lietā Nr.</w:t>
            </w:r>
            <w:r w:rsidR="00586642">
              <w:rPr>
                <w:i/>
              </w:rPr>
              <w:t> </w:t>
            </w:r>
            <w:r w:rsidR="001500FC" w:rsidRPr="00E553A6">
              <w:rPr>
                <w:i/>
              </w:rPr>
              <w:t>SKA-401/2012</w:t>
            </w:r>
            <w:r w:rsidR="001500FC" w:rsidRPr="00E553A6">
              <w:t>). Tom</w:t>
            </w:r>
            <w:r w:rsidR="003B361C" w:rsidRPr="00E553A6">
              <w:t>ē</w:t>
            </w:r>
            <w:r w:rsidR="004040AB" w:rsidRPr="00E553A6">
              <w:t>r</w:t>
            </w:r>
            <w:r w:rsidR="00077825" w:rsidRPr="00E553A6">
              <w:t xml:space="preserve"> tiesiskās skaidrības labad, kā arī</w:t>
            </w:r>
            <w:r w:rsidR="00562BD4">
              <w:t>,</w:t>
            </w:r>
            <w:r w:rsidR="00077825" w:rsidRPr="00E553A6">
              <w:t xml:space="preserve"> </w:t>
            </w:r>
            <w:r w:rsidR="001500FC" w:rsidRPr="00E553A6">
              <w:t>lai izvairītos no pārpratumiem</w:t>
            </w:r>
            <w:r w:rsidR="006008DA" w:rsidRPr="00E553A6">
              <w:t xml:space="preserve"> tiesu praksē, likumprojekta</w:t>
            </w:r>
            <w:r w:rsidR="00077825" w:rsidRPr="00E553A6">
              <w:t xml:space="preserve"> 3</w:t>
            </w:r>
            <w:r w:rsidR="006A34DC">
              <w:t>6</w:t>
            </w:r>
            <w:r w:rsidR="00077825" w:rsidRPr="00E553A6">
              <w:t>.</w:t>
            </w:r>
            <w:r w:rsidR="00E973D6">
              <w:t> </w:t>
            </w:r>
            <w:r w:rsidR="00077825" w:rsidRPr="00E553A6">
              <w:t>pants</w:t>
            </w:r>
            <w:r w:rsidR="003B361C" w:rsidRPr="00E553A6">
              <w:t xml:space="preserve"> paredz precizēt Administratīvā procesa likuma 202.</w:t>
            </w:r>
            <w:r w:rsidR="00E973D6">
              <w:t> </w:t>
            </w:r>
            <w:r w:rsidR="003B361C" w:rsidRPr="00E553A6">
              <w:t>panta pirmo daļu, skaidri norādot, ka lēmums par atteikšanos pieņemt atkārtoti iesniegtu lūgumu par pagaidu noregulējumu nav pārsūdzams.</w:t>
            </w:r>
          </w:p>
          <w:p w:rsidR="00D149A0" w:rsidRPr="00E553A6" w:rsidRDefault="00D149A0" w:rsidP="00D149A0">
            <w:pPr>
              <w:pStyle w:val="naisf"/>
              <w:spacing w:before="0" w:beforeAutospacing="0" w:after="0" w:afterAutospacing="0"/>
              <w:ind w:firstLine="682"/>
              <w:jc w:val="both"/>
            </w:pPr>
          </w:p>
          <w:p w:rsidR="00D149A0" w:rsidRPr="00E553A6" w:rsidRDefault="00D32D53" w:rsidP="00D149A0">
            <w:pPr>
              <w:pStyle w:val="naisf"/>
              <w:spacing w:before="0" w:beforeAutospacing="0" w:after="0" w:afterAutospacing="0"/>
              <w:ind w:firstLine="682"/>
              <w:jc w:val="both"/>
            </w:pPr>
            <w:r>
              <w:t>28</w:t>
            </w:r>
            <w:r w:rsidR="003B361C" w:rsidRPr="00E553A6">
              <w:t xml:space="preserve">. </w:t>
            </w:r>
            <w:r w:rsidR="00D149A0" w:rsidRPr="00E553A6">
              <w:t>Likumprojekt</w:t>
            </w:r>
            <w:r w:rsidR="006008DA" w:rsidRPr="00E553A6">
              <w:t>a</w:t>
            </w:r>
            <w:r w:rsidR="00D149A0" w:rsidRPr="00E553A6">
              <w:t xml:space="preserve"> </w:t>
            </w:r>
            <w:r w:rsidR="006A34DC">
              <w:t>38</w:t>
            </w:r>
            <w:r w:rsidR="00E973D6">
              <w:t>. un 3</w:t>
            </w:r>
            <w:r w:rsidR="006A34DC">
              <w:t>9</w:t>
            </w:r>
            <w:r w:rsidR="00D149A0" w:rsidRPr="00E553A6">
              <w:t>.</w:t>
            </w:r>
            <w:r w:rsidR="00E973D6">
              <w:t> </w:t>
            </w:r>
            <w:r w:rsidR="00D149A0" w:rsidRPr="00E553A6">
              <w:t>pants paredz atteikties no prasības tiesas sēdes protokolā parakstīties par atteikšanos no prasījuma vai prasījuma atzīšanu, ja process notiek videokonferences režīmā un/vai tiek taisīts audio protokols, jo par procesa dalībnieka gribu var pārliecināties ierakstā, tādēļ paraksts nav nepieciešams.</w:t>
            </w:r>
          </w:p>
          <w:p w:rsidR="003B361C" w:rsidRPr="00E553A6" w:rsidRDefault="003B361C" w:rsidP="001500FC">
            <w:pPr>
              <w:pStyle w:val="naisf"/>
              <w:spacing w:before="0" w:beforeAutospacing="0" w:after="0" w:afterAutospacing="0"/>
              <w:ind w:firstLine="682"/>
              <w:jc w:val="both"/>
            </w:pPr>
          </w:p>
          <w:p w:rsidR="006C614A" w:rsidRPr="00E553A6" w:rsidRDefault="000F7178" w:rsidP="006C614A">
            <w:pPr>
              <w:pStyle w:val="naisf"/>
              <w:spacing w:before="0" w:beforeAutospacing="0" w:after="0" w:afterAutospacing="0"/>
              <w:ind w:firstLine="682"/>
              <w:jc w:val="both"/>
            </w:pPr>
            <w:r>
              <w:t>29</w:t>
            </w:r>
            <w:r w:rsidR="000251E2" w:rsidRPr="00E553A6">
              <w:t>. Administratīvā procesa likuma 345.</w:t>
            </w:r>
            <w:r w:rsidR="00E973D6">
              <w:t> </w:t>
            </w:r>
            <w:r w:rsidR="000251E2" w:rsidRPr="00E553A6">
              <w:t>panta pirmā daļa paredz tiesības kasācijas instances tiesai ierobežot paskaidrojumu sniegšanas ilgumu, ja lieta tiek izskatīta tiesas sēdē mutvārdu procesā. Pārējām tiesām šād</w:t>
            </w:r>
            <w:r w:rsidR="00595837" w:rsidRPr="00E553A6">
              <w:t>a</w:t>
            </w:r>
            <w:r w:rsidR="000251E2" w:rsidRPr="00E553A6">
              <w:t>s tiesības Administratīvā procesa likums neparedz. Tomēr, ievērojot to, ka bieži vien procesa dalībnieki savas tiesības paskaidrojumu sniegšanā izmanto nelabticīgi un nelietderīgi izmanto lietas izskatīšanai paredzēto laiku, novilcinot lietas izskatīšanu</w:t>
            </w:r>
            <w:r w:rsidR="00077825" w:rsidRPr="00E553A6">
              <w:t xml:space="preserve"> un kavējot citu lietu izskatīšanu</w:t>
            </w:r>
            <w:r w:rsidR="000251E2" w:rsidRPr="00E553A6">
              <w:t>, likumprojekt</w:t>
            </w:r>
            <w:r w:rsidR="00286DBF" w:rsidRPr="00E553A6">
              <w:t>a</w:t>
            </w:r>
            <w:r w:rsidR="000251E2" w:rsidRPr="00E553A6">
              <w:t xml:space="preserve"> </w:t>
            </w:r>
            <w:r w:rsidR="006A34DC">
              <w:t>39</w:t>
            </w:r>
            <w:r w:rsidR="000251E2" w:rsidRPr="00E553A6">
              <w:t>.</w:t>
            </w:r>
            <w:r w:rsidR="00077825" w:rsidRPr="00E553A6">
              <w:t xml:space="preserve"> un </w:t>
            </w:r>
            <w:r w:rsidR="006A34DC">
              <w:t>40</w:t>
            </w:r>
            <w:r w:rsidR="00077825" w:rsidRPr="00E553A6">
              <w:t>.</w:t>
            </w:r>
            <w:r w:rsidR="00E973D6">
              <w:t> </w:t>
            </w:r>
            <w:r w:rsidR="000251E2" w:rsidRPr="00E553A6">
              <w:t xml:space="preserve">pants paredz ierobežot paskaidrojumu un debašu </w:t>
            </w:r>
            <w:r w:rsidR="00DF6053" w:rsidRPr="00E553A6">
              <w:t>runas</w:t>
            </w:r>
            <w:r w:rsidR="000251E2" w:rsidRPr="00E553A6">
              <w:t xml:space="preserve"> ilgumu gan pirmās instances tiesā, gan arī apelācijas instances tiesā.</w:t>
            </w:r>
            <w:r w:rsidR="00286DBF" w:rsidRPr="00E553A6">
              <w:t xml:space="preserve"> </w:t>
            </w:r>
            <w:r w:rsidR="000251E2" w:rsidRPr="00E553A6">
              <w:t xml:space="preserve">Paskaidrojumu sniegšanas un debašu </w:t>
            </w:r>
            <w:r w:rsidR="00DF6053" w:rsidRPr="00E553A6">
              <w:t>runas ilguma noteikšana ir atstāta tiesas ziņā atbilstoši katras lietas apstākļiem.</w:t>
            </w:r>
          </w:p>
          <w:p w:rsidR="00077825" w:rsidRPr="00E553A6" w:rsidRDefault="00077825" w:rsidP="00272B2E">
            <w:pPr>
              <w:pStyle w:val="naisf"/>
              <w:spacing w:before="0" w:beforeAutospacing="0" w:after="0" w:afterAutospacing="0"/>
              <w:ind w:firstLine="682"/>
              <w:jc w:val="both"/>
            </w:pPr>
          </w:p>
          <w:p w:rsidR="00787068" w:rsidRPr="00E553A6" w:rsidRDefault="000F7178" w:rsidP="00787068">
            <w:pPr>
              <w:pStyle w:val="naisf"/>
              <w:spacing w:before="0" w:beforeAutospacing="0" w:after="0" w:afterAutospacing="0"/>
              <w:ind w:firstLine="682"/>
              <w:jc w:val="both"/>
            </w:pPr>
            <w:r>
              <w:t>30</w:t>
            </w:r>
            <w:r w:rsidR="00077825" w:rsidRPr="00E553A6">
              <w:t xml:space="preserve">. </w:t>
            </w:r>
            <w:r w:rsidR="00272B2E" w:rsidRPr="00E553A6">
              <w:t>Atbilstoši Administratīvā procesa likuma 271.</w:t>
            </w:r>
            <w:r w:rsidR="00E973D6">
              <w:t> </w:t>
            </w:r>
            <w:r w:rsidR="00272B2E" w:rsidRPr="00E553A6">
              <w:t>panta pirmajai daļai, ja tiesas sēdē ir klāt visi administratīvā procesa dalībnieki, tiesa, atliekot lietas izskatīšanu, var nopratināt ieradušos lieciniekus.</w:t>
            </w:r>
            <w:r w:rsidR="00571C5A" w:rsidRPr="00E553A6">
              <w:t xml:space="preserve"> </w:t>
            </w:r>
            <w:r w:rsidR="00272B2E" w:rsidRPr="00E553A6">
              <w:t>Ņemot vērā to, ka administratīvajā procesā tiesa piemēro objektīvās izmeklēšanas principu, likumprojekt</w:t>
            </w:r>
            <w:r w:rsidR="00571C5A" w:rsidRPr="00E553A6">
              <w:t>a</w:t>
            </w:r>
            <w:r w:rsidR="00272B2E" w:rsidRPr="00E553A6">
              <w:t xml:space="preserve"> </w:t>
            </w:r>
            <w:r w:rsidR="00DE0382">
              <w:t>4</w:t>
            </w:r>
            <w:r w:rsidR="006A34DC">
              <w:t>1</w:t>
            </w:r>
            <w:r w:rsidR="00272B2E" w:rsidRPr="00E553A6">
              <w:t>.</w:t>
            </w:r>
            <w:r w:rsidR="009E7E34" w:rsidRPr="00E553A6">
              <w:t> </w:t>
            </w:r>
            <w:r w:rsidR="00272B2E" w:rsidRPr="00E553A6">
              <w:t xml:space="preserve">pants paredz </w:t>
            </w:r>
            <w:r w:rsidR="00C3219E" w:rsidRPr="00E553A6">
              <w:t xml:space="preserve">tiesības tiesai nopratināt ieradušos lieciniekus bez procesa dalībnieku klātbūtnes. Šāds regulējums jo īpaši nepieciešams nodokļu lietās, jo šajās lietās </w:t>
            </w:r>
            <w:r w:rsidR="00272B2E" w:rsidRPr="00E553A6">
              <w:t>nodrošināt lieci</w:t>
            </w:r>
            <w:r w:rsidR="00C3219E" w:rsidRPr="00E553A6">
              <w:t xml:space="preserve">nieku ierašanos uz tiesas sēdi </w:t>
            </w:r>
            <w:r w:rsidR="00272B2E" w:rsidRPr="00E553A6">
              <w:t xml:space="preserve">bieži ir ļoti problemātiski.  </w:t>
            </w:r>
            <w:r w:rsidR="00C3219E" w:rsidRPr="00E553A6">
              <w:t>Praksē m</w:t>
            </w:r>
            <w:r w:rsidR="00272B2E" w:rsidRPr="00E553A6">
              <w:t xml:space="preserve">ēdz būt situācijas, kad uz tiesas sēdi ir ieradušies liecinieki, tajā skaitā atvesti piespiedu kārtā, taču kāds no lietas dalībniekiem nav ieradies, un tiesa atzīst, ka bez lietas dalībnieka piedalīšanās lietu nevar skatīt pēc būtības. </w:t>
            </w:r>
            <w:r w:rsidR="00C3219E" w:rsidRPr="00E553A6">
              <w:t xml:space="preserve">Līdz ar to likumprojekts paredz, ka tiesa </w:t>
            </w:r>
            <w:r w:rsidR="00272B2E" w:rsidRPr="00E553A6">
              <w:t>var veikt liecinieka nopratināšanu arī bez lietas dalībnieka piedalīšanās, jo pastāv ļoti liela iespēja, ka atk</w:t>
            </w:r>
            <w:r w:rsidR="007C76DB" w:rsidRPr="00E553A6">
              <w:t>ārtoti liecinieks neieradīsies.</w:t>
            </w:r>
          </w:p>
          <w:p w:rsidR="00787068" w:rsidRPr="00E553A6" w:rsidRDefault="00787068" w:rsidP="00787068">
            <w:pPr>
              <w:pStyle w:val="naisf"/>
              <w:spacing w:before="0" w:beforeAutospacing="0" w:after="0" w:afterAutospacing="0"/>
              <w:ind w:firstLine="682"/>
              <w:jc w:val="both"/>
            </w:pPr>
          </w:p>
          <w:p w:rsidR="00625853" w:rsidRPr="00E553A6" w:rsidRDefault="009E3BC8" w:rsidP="00787068">
            <w:pPr>
              <w:pStyle w:val="naisf"/>
              <w:spacing w:before="0" w:beforeAutospacing="0" w:after="0" w:afterAutospacing="0"/>
              <w:ind w:firstLine="682"/>
              <w:jc w:val="both"/>
            </w:pPr>
            <w:r w:rsidRPr="00E553A6">
              <w:t>3</w:t>
            </w:r>
            <w:r w:rsidR="000F7178">
              <w:t>1</w:t>
            </w:r>
            <w:r w:rsidR="007C76DB" w:rsidRPr="00E553A6">
              <w:t xml:space="preserve">. </w:t>
            </w:r>
            <w:r w:rsidR="00787068" w:rsidRPr="00E553A6">
              <w:t>Administratīvā procesa likuma 279.</w:t>
            </w:r>
            <w:r w:rsidR="00586642">
              <w:t> </w:t>
            </w:r>
            <w:r w:rsidR="00787068" w:rsidRPr="00E553A6">
              <w:t xml:space="preserve">pants </w:t>
            </w:r>
            <w:r w:rsidR="00787068" w:rsidRPr="00E553A6">
              <w:lastRenderedPageBreak/>
              <w:t>paredz, ka tiesa var atstāt pieteikumu bez izskatīšanas, ja pieteicējs, kuram paziņots par tiesas sēdes norises laiku un vietu, atkārtoti neierodas uz tiesas sēdi bez attaisnojoša iemesla</w:t>
            </w:r>
            <w:r w:rsidR="006A34DC">
              <w:t>,</w:t>
            </w:r>
            <w:r w:rsidR="00787068" w:rsidRPr="00E553A6">
              <w:t xml:space="preserve"> un nav lūdzis izskatīt lietu viņa prombūtnē. Praksē minēto tiesību normu pieteicēji mēdz izmantot ļaunprātīgi (uz sēdi neierodas, lietu lūdzot izskatīt viņa prombūtnē, bet lietu bez pieteicēja paskaidrojumiem izskatīt nav iespējams).</w:t>
            </w:r>
            <w:r w:rsidR="00625853" w:rsidRPr="00E553A6">
              <w:t xml:space="preserve"> Ievērojot minēto, likumprojekt</w:t>
            </w:r>
            <w:r w:rsidR="00571C5A" w:rsidRPr="00E553A6">
              <w:t>a</w:t>
            </w:r>
            <w:r w:rsidR="00625853" w:rsidRPr="00E553A6">
              <w:t xml:space="preserve"> </w:t>
            </w:r>
            <w:r w:rsidR="00DE1F57" w:rsidRPr="00E553A6">
              <w:t>4</w:t>
            </w:r>
            <w:r w:rsidR="006A34DC">
              <w:t>4</w:t>
            </w:r>
            <w:r w:rsidR="00DE1F57" w:rsidRPr="00E553A6">
              <w:t>.</w:t>
            </w:r>
            <w:r w:rsidR="009E7E34" w:rsidRPr="00E553A6">
              <w:t> </w:t>
            </w:r>
            <w:r w:rsidR="00DE1F57" w:rsidRPr="00E553A6">
              <w:t xml:space="preserve">pants </w:t>
            </w:r>
            <w:r w:rsidR="00625853" w:rsidRPr="00E553A6">
              <w:t xml:space="preserve">paredz tiesas tiesības atstāt pieteikumu bez izskatīšanas, ja pieteicējs atkārtoti neierodas uz tiesas sēdi bez attaisnojoša iemesla neatkarīgi </w:t>
            </w:r>
            <w:r w:rsidR="00DE1F57" w:rsidRPr="00E553A6">
              <w:t>no tā</w:t>
            </w:r>
            <w:r w:rsidR="00625853" w:rsidRPr="00E553A6">
              <w:t>, vai pieteicējs lūdz izskatīt lietu viņa prombūtnē.</w:t>
            </w:r>
            <w:r w:rsidR="00571C5A" w:rsidRPr="00E553A6">
              <w:t xml:space="preserve"> </w:t>
            </w:r>
            <w:r w:rsidR="00DE1F57" w:rsidRPr="00E553A6">
              <w:t xml:space="preserve">Vienlaikus likumprojekts </w:t>
            </w:r>
            <w:r w:rsidR="00625853" w:rsidRPr="00E553A6">
              <w:t>paredz papildināt Administratīvā procesa likum</w:t>
            </w:r>
            <w:r w:rsidR="00521C77" w:rsidRPr="00E553A6">
              <w:t>a 279.</w:t>
            </w:r>
            <w:r w:rsidR="00DE0382">
              <w:t> </w:t>
            </w:r>
            <w:r w:rsidR="00521C77" w:rsidRPr="00E553A6">
              <w:t>pantu</w:t>
            </w:r>
            <w:r w:rsidR="00625853" w:rsidRPr="00E553A6">
              <w:t xml:space="preserve"> ar vēl vienu pamatu pieteikuma atstāšana</w:t>
            </w:r>
            <w:r w:rsidR="00521C77" w:rsidRPr="00E553A6">
              <w:t>i</w:t>
            </w:r>
            <w:r w:rsidR="00625853" w:rsidRPr="00E553A6">
              <w:t xml:space="preserve"> bez izskatī</w:t>
            </w:r>
            <w:r w:rsidR="00306C2C" w:rsidRPr="00E553A6">
              <w:t xml:space="preserve">šanas gadījumos, kad </w:t>
            </w:r>
            <w:r w:rsidR="00521C77" w:rsidRPr="00E553A6">
              <w:t>pieteicējs lietas izskatīšanas laikā</w:t>
            </w:r>
            <w:r w:rsidR="00306C2C" w:rsidRPr="00E553A6">
              <w:t xml:space="preserve"> rakstveida procesā</w:t>
            </w:r>
            <w:r w:rsidR="00521C77" w:rsidRPr="00E553A6">
              <w:t xml:space="preserve"> </w:t>
            </w:r>
            <w:r w:rsidR="00DF4983" w:rsidRPr="00E553A6">
              <w:t>atstāj bez ievērības</w:t>
            </w:r>
            <w:r w:rsidR="00521C77" w:rsidRPr="00E553A6">
              <w:t xml:space="preserve"> tiesas uzdotos jautājumus par lietas būtību un nesadarbojas ar tiesu.</w:t>
            </w:r>
          </w:p>
          <w:p w:rsidR="00787068" w:rsidRPr="00E553A6" w:rsidRDefault="00787068" w:rsidP="00787068">
            <w:pPr>
              <w:pStyle w:val="naisf"/>
              <w:spacing w:before="0" w:beforeAutospacing="0" w:after="0" w:afterAutospacing="0"/>
              <w:ind w:firstLine="682"/>
              <w:jc w:val="both"/>
            </w:pPr>
          </w:p>
          <w:p w:rsidR="007C76DB" w:rsidRPr="00E553A6" w:rsidRDefault="009E3BC8" w:rsidP="00272B2E">
            <w:pPr>
              <w:pStyle w:val="naisf"/>
              <w:spacing w:before="0" w:beforeAutospacing="0" w:after="0" w:afterAutospacing="0"/>
              <w:ind w:firstLine="682"/>
              <w:jc w:val="both"/>
            </w:pPr>
            <w:r w:rsidRPr="00E553A6">
              <w:t>3</w:t>
            </w:r>
            <w:r w:rsidR="000F7178">
              <w:t>2</w:t>
            </w:r>
            <w:r w:rsidR="00BC0548" w:rsidRPr="00E553A6">
              <w:t>. Administratīvā procesa likuma 283.</w:t>
            </w:r>
            <w:r w:rsidR="00586642">
              <w:t> </w:t>
            </w:r>
            <w:r w:rsidR="00BC0548" w:rsidRPr="00E553A6">
              <w:t>pant</w:t>
            </w:r>
            <w:r w:rsidR="00270A3A" w:rsidRPr="00E553A6">
              <w:t>a pirmā daļa paredz, ka</w:t>
            </w:r>
            <w:r w:rsidR="0091588D" w:rsidRPr="00E553A6">
              <w:t xml:space="preserve"> tiesai ir jālūdz procesa dalībniekiem viedoklis par tiesvedības izbeigšanu, ja tiesvedības izbeigšanas pamats ir pieteicēja atteikšanās no pieteikuma.</w:t>
            </w:r>
            <w:r w:rsidR="00E655D9" w:rsidRPr="00E553A6">
              <w:t xml:space="preserve"> Ievērojot to, ka praksē pārējiem procesa dalībniekiem nav iebildumu pret pieteicēja atteikšanos no pieteikuma, šāds regulējums nelietderīgi paildzina lēmuma par tiesvedības izbeigšanu pieņemšanu, tādēļ likumprojekt</w:t>
            </w:r>
            <w:r w:rsidR="00571C5A" w:rsidRPr="00E553A6">
              <w:t>a</w:t>
            </w:r>
            <w:r w:rsidR="00E655D9" w:rsidRPr="00E553A6">
              <w:t xml:space="preserve"> </w:t>
            </w:r>
            <w:r w:rsidR="006A34DC">
              <w:t>45</w:t>
            </w:r>
            <w:r w:rsidR="00CA6F02" w:rsidRPr="00E553A6">
              <w:t>.</w:t>
            </w:r>
            <w:r w:rsidR="009E7E34" w:rsidRPr="00E553A6">
              <w:t> </w:t>
            </w:r>
            <w:r w:rsidR="00CA6F02" w:rsidRPr="00E553A6">
              <w:t xml:space="preserve">pants </w:t>
            </w:r>
            <w:r w:rsidR="00E655D9" w:rsidRPr="00E553A6">
              <w:t>paredz atteikties no procesa dalībnieku viedokļa noskaidrošanas, ja pieteicējs ir atteicies no pieteikuma.</w:t>
            </w:r>
          </w:p>
          <w:p w:rsidR="006128F4" w:rsidRPr="00E553A6" w:rsidRDefault="006128F4" w:rsidP="006128F4">
            <w:pPr>
              <w:pStyle w:val="naisf"/>
              <w:spacing w:before="0" w:beforeAutospacing="0" w:after="0" w:afterAutospacing="0"/>
              <w:ind w:firstLine="682"/>
              <w:jc w:val="both"/>
            </w:pPr>
          </w:p>
          <w:p w:rsidR="006128F4" w:rsidRPr="00E553A6" w:rsidRDefault="009E3BC8" w:rsidP="006128F4">
            <w:pPr>
              <w:pStyle w:val="naisf"/>
              <w:spacing w:before="0" w:beforeAutospacing="0" w:after="0" w:afterAutospacing="0"/>
              <w:ind w:firstLine="682"/>
              <w:jc w:val="both"/>
            </w:pPr>
            <w:r w:rsidRPr="00E553A6">
              <w:t>3</w:t>
            </w:r>
            <w:r w:rsidR="000F7178">
              <w:t>3</w:t>
            </w:r>
            <w:r w:rsidRPr="00E553A6">
              <w:t xml:space="preserve">. </w:t>
            </w:r>
            <w:r w:rsidR="00773DD0" w:rsidRPr="00E553A6">
              <w:t>Ar 2012.</w:t>
            </w:r>
            <w:r w:rsidR="000C00E3">
              <w:t> </w:t>
            </w:r>
            <w:r w:rsidR="00773DD0" w:rsidRPr="00E553A6">
              <w:t>gada 1.</w:t>
            </w:r>
            <w:r w:rsidR="000C00E3">
              <w:t> </w:t>
            </w:r>
            <w:r w:rsidR="006128F4" w:rsidRPr="00E553A6">
              <w:t>novembra grozījumiem Administratīvā procesa likumā notika atteikšanās no prasības, ka ir jāiesniedz valsts nodevas samaksu apstiprinoši dokumenti. Taču Administratīvā proc</w:t>
            </w:r>
            <w:r w:rsidR="00773DD0" w:rsidRPr="00E553A6">
              <w:t>esa likuma 293.</w:t>
            </w:r>
            <w:r w:rsidR="00DE0382">
              <w:t> </w:t>
            </w:r>
            <w:r w:rsidR="006128F4" w:rsidRPr="00E553A6">
              <w:t>panta pirmajā daļā šāda prasība ir palikusi. Lai likuma formulējums atbilstu tā būtībai, likumprojekt</w:t>
            </w:r>
            <w:r w:rsidR="00571C5A" w:rsidRPr="00E553A6">
              <w:t>a</w:t>
            </w:r>
            <w:r w:rsidR="006A34DC">
              <w:t xml:space="preserve"> 47</w:t>
            </w:r>
            <w:r w:rsidR="00B6323C" w:rsidRPr="00E553A6">
              <w:t>.</w:t>
            </w:r>
            <w:r w:rsidR="000C00E3">
              <w:t> </w:t>
            </w:r>
            <w:r w:rsidR="00B6323C" w:rsidRPr="00E553A6">
              <w:t>pant</w:t>
            </w:r>
            <w:r w:rsidR="00571C5A" w:rsidRPr="00E553A6">
              <w:t>ā</w:t>
            </w:r>
            <w:r w:rsidR="006128F4" w:rsidRPr="00E553A6">
              <w:t xml:space="preserve"> paredzēts </w:t>
            </w:r>
            <w:r w:rsidR="00571C5A" w:rsidRPr="00E553A6">
              <w:t>no Administratīvā procesa likuma 293.</w:t>
            </w:r>
            <w:r w:rsidR="000C00E3">
              <w:t> </w:t>
            </w:r>
            <w:r w:rsidR="00571C5A" w:rsidRPr="00E553A6">
              <w:t xml:space="preserve">panta pirmās daļas </w:t>
            </w:r>
            <w:r w:rsidR="006128F4" w:rsidRPr="00E553A6">
              <w:t>izslēgt vārdus „kā arī dokumentu, kas apstiprina valsts nodevas samaksu”.</w:t>
            </w:r>
          </w:p>
          <w:p w:rsidR="000E72B9" w:rsidRPr="00E553A6" w:rsidRDefault="000E72B9" w:rsidP="00272B2E">
            <w:pPr>
              <w:pStyle w:val="naisf"/>
              <w:spacing w:before="0" w:beforeAutospacing="0" w:after="0" w:afterAutospacing="0"/>
              <w:ind w:firstLine="682"/>
              <w:jc w:val="both"/>
            </w:pPr>
          </w:p>
          <w:p w:rsidR="001500FC" w:rsidRPr="00E553A6" w:rsidRDefault="009E3BC8" w:rsidP="008D5D43">
            <w:pPr>
              <w:pStyle w:val="naisf"/>
              <w:spacing w:before="0" w:beforeAutospacing="0" w:after="0" w:afterAutospacing="0"/>
              <w:ind w:firstLine="682"/>
              <w:jc w:val="both"/>
            </w:pPr>
            <w:r w:rsidRPr="00E553A6">
              <w:t>3</w:t>
            </w:r>
            <w:r w:rsidR="000F7178">
              <w:t>4</w:t>
            </w:r>
            <w:r w:rsidR="000E72B9" w:rsidRPr="00E553A6">
              <w:t>. Augstākās tiesas judikatūrā atzīts, ka Administratīvā procesa likuma 315.</w:t>
            </w:r>
            <w:r w:rsidR="00586642">
              <w:t> </w:t>
            </w:r>
            <w:r w:rsidR="000E72B9" w:rsidRPr="00E553A6">
              <w:t>pants nav attiecināms uz tiesas nolēmuma izpildes stadijā pieņemtajiem lēmumiem, jo minētā norma regulē blakus sūdzības iesniegšanas iespējas par procesuālajiem lēmumiem, kas pieņemti līdz tiesas sprieduma taisīšanai (</w:t>
            </w:r>
            <w:r w:rsidR="000E72B9" w:rsidRPr="00E553A6">
              <w:rPr>
                <w:i/>
              </w:rPr>
              <w:t>sk., piemēram, Augstākās tiesas 2012.</w:t>
            </w:r>
            <w:r w:rsidR="00586642">
              <w:rPr>
                <w:i/>
              </w:rPr>
              <w:t> </w:t>
            </w:r>
            <w:r w:rsidR="000E72B9" w:rsidRPr="00E553A6">
              <w:rPr>
                <w:i/>
              </w:rPr>
              <w:t>gada 14.</w:t>
            </w:r>
            <w:r w:rsidR="00586642">
              <w:rPr>
                <w:i/>
              </w:rPr>
              <w:t> </w:t>
            </w:r>
            <w:r w:rsidR="000E72B9" w:rsidRPr="00E553A6">
              <w:rPr>
                <w:i/>
              </w:rPr>
              <w:t>decembra lēmuma lietā Nr.</w:t>
            </w:r>
            <w:r w:rsidR="00586642">
              <w:rPr>
                <w:i/>
              </w:rPr>
              <w:t> </w:t>
            </w:r>
            <w:r w:rsidR="000E72B9" w:rsidRPr="00E553A6">
              <w:rPr>
                <w:i/>
              </w:rPr>
              <w:t>SKA-1062/2012 6.</w:t>
            </w:r>
            <w:r w:rsidR="00586642">
              <w:rPr>
                <w:i/>
              </w:rPr>
              <w:t> </w:t>
            </w:r>
            <w:r w:rsidR="000E72B9" w:rsidRPr="00E553A6">
              <w:rPr>
                <w:i/>
              </w:rPr>
              <w:t>punktu</w:t>
            </w:r>
            <w:r w:rsidR="000E72B9" w:rsidRPr="00E553A6">
              <w:t>). Lai novērstu procesa dalībnieku šaubas par šo jautājumu, likumprojekt</w:t>
            </w:r>
            <w:r w:rsidR="00571C5A" w:rsidRPr="00E553A6">
              <w:t>a</w:t>
            </w:r>
            <w:r w:rsidR="000E72B9" w:rsidRPr="00E553A6">
              <w:t xml:space="preserve"> </w:t>
            </w:r>
            <w:r w:rsidR="00DE0382">
              <w:t>4</w:t>
            </w:r>
            <w:r w:rsidR="006A34DC">
              <w:t>8</w:t>
            </w:r>
            <w:r w:rsidR="000E72B9" w:rsidRPr="00E553A6">
              <w:t>.</w:t>
            </w:r>
            <w:r w:rsidR="00194336" w:rsidRPr="00E553A6">
              <w:t> </w:t>
            </w:r>
            <w:r w:rsidR="000E72B9" w:rsidRPr="00E553A6">
              <w:t>pants paredz atbilstoši papildināt Administratīvā procesa likuma 315.</w:t>
            </w:r>
            <w:r w:rsidR="00586642">
              <w:t> </w:t>
            </w:r>
            <w:r w:rsidR="000E72B9" w:rsidRPr="00E553A6">
              <w:t>pant</w:t>
            </w:r>
            <w:r w:rsidR="008D5D43" w:rsidRPr="00E553A6">
              <w:t>u.</w:t>
            </w:r>
          </w:p>
          <w:p w:rsidR="008D5D43" w:rsidRPr="00E553A6" w:rsidRDefault="008D5D43" w:rsidP="008D5D43">
            <w:pPr>
              <w:pStyle w:val="naisf"/>
              <w:spacing w:before="0" w:beforeAutospacing="0" w:after="0" w:afterAutospacing="0"/>
              <w:ind w:firstLine="682"/>
              <w:jc w:val="both"/>
            </w:pPr>
          </w:p>
          <w:p w:rsidR="008D5D43" w:rsidRPr="00E553A6" w:rsidRDefault="009E3BC8" w:rsidP="008D5D43">
            <w:pPr>
              <w:pStyle w:val="naisf"/>
              <w:spacing w:before="0" w:beforeAutospacing="0" w:after="0" w:afterAutospacing="0"/>
              <w:ind w:firstLine="682"/>
              <w:jc w:val="both"/>
            </w:pPr>
            <w:r w:rsidRPr="00E553A6">
              <w:lastRenderedPageBreak/>
              <w:t>3</w:t>
            </w:r>
            <w:r w:rsidR="000F7178">
              <w:t>5</w:t>
            </w:r>
            <w:r w:rsidR="008D5D43" w:rsidRPr="00E553A6">
              <w:t>. Augstākās tiesas judikatūrā ir atzīts, ka tiesības pārsūdzēt tiesas lēmumus atsevišķi no tiesas sprieduma ir pakārtotas iespējai pārsūdzēt tiesas spriedumu (</w:t>
            </w:r>
            <w:r w:rsidR="008D5D43" w:rsidRPr="00E553A6">
              <w:rPr>
                <w:i/>
              </w:rPr>
              <w:t>sk., piemēram, Augstākās tiesas 2009.</w:t>
            </w:r>
            <w:r w:rsidR="00586642">
              <w:rPr>
                <w:i/>
              </w:rPr>
              <w:t> </w:t>
            </w:r>
            <w:r w:rsidR="008D5D43" w:rsidRPr="00E553A6">
              <w:rPr>
                <w:i/>
              </w:rPr>
              <w:t>gada 25.</w:t>
            </w:r>
            <w:r w:rsidR="00586642">
              <w:rPr>
                <w:i/>
              </w:rPr>
              <w:t> </w:t>
            </w:r>
            <w:r w:rsidR="008D5D43" w:rsidRPr="00E553A6">
              <w:rPr>
                <w:i/>
              </w:rPr>
              <w:t>marta lēmuma lietā Nr.</w:t>
            </w:r>
            <w:r w:rsidR="00586642">
              <w:rPr>
                <w:i/>
              </w:rPr>
              <w:t> </w:t>
            </w:r>
            <w:r w:rsidR="008D5D43" w:rsidRPr="00E553A6">
              <w:rPr>
                <w:i/>
              </w:rPr>
              <w:t>SKA-363/2009 5.</w:t>
            </w:r>
            <w:r w:rsidR="00586642">
              <w:rPr>
                <w:i/>
              </w:rPr>
              <w:t> </w:t>
            </w:r>
            <w:r w:rsidR="008D5D43" w:rsidRPr="00E553A6">
              <w:rPr>
                <w:i/>
              </w:rPr>
              <w:t>punktu, 2013.</w:t>
            </w:r>
            <w:r w:rsidR="00586642">
              <w:rPr>
                <w:i/>
              </w:rPr>
              <w:t> </w:t>
            </w:r>
            <w:r w:rsidR="008D5D43" w:rsidRPr="00E553A6">
              <w:rPr>
                <w:i/>
              </w:rPr>
              <w:t>gada 12.</w:t>
            </w:r>
            <w:r w:rsidR="00586642">
              <w:rPr>
                <w:i/>
              </w:rPr>
              <w:t> </w:t>
            </w:r>
            <w:r w:rsidR="008D5D43" w:rsidRPr="00E553A6">
              <w:rPr>
                <w:i/>
              </w:rPr>
              <w:t>jūlija rīcības sēdes lēmuma lietā Nr.</w:t>
            </w:r>
            <w:r w:rsidR="00586642">
              <w:rPr>
                <w:i/>
              </w:rPr>
              <w:t> </w:t>
            </w:r>
            <w:r w:rsidR="008D5D43" w:rsidRPr="00E553A6">
              <w:rPr>
                <w:i/>
              </w:rPr>
              <w:t>SKA-802/2013 6.</w:t>
            </w:r>
            <w:r w:rsidR="00586642">
              <w:rPr>
                <w:i/>
              </w:rPr>
              <w:t> </w:t>
            </w:r>
            <w:r w:rsidR="008D5D43" w:rsidRPr="00E553A6">
              <w:rPr>
                <w:i/>
              </w:rPr>
              <w:t>punktu</w:t>
            </w:r>
            <w:r w:rsidR="008D5D43" w:rsidRPr="00E553A6">
              <w:t>). Līdz ar to, ja spriedumu (galīgo nolēmumu) pārsūdzība nav paredzēta, tā nav paredzēta arī procesuālajiem lēmumiem lietā (</w:t>
            </w:r>
            <w:r w:rsidR="008D5D43" w:rsidRPr="00E553A6">
              <w:rPr>
                <w:i/>
              </w:rPr>
              <w:t>sk., piemēram, Augstākās tiesas 2009.</w:t>
            </w:r>
            <w:r w:rsidR="00586642">
              <w:rPr>
                <w:i/>
              </w:rPr>
              <w:t> </w:t>
            </w:r>
            <w:r w:rsidR="008D5D43" w:rsidRPr="00E553A6">
              <w:rPr>
                <w:i/>
              </w:rPr>
              <w:t>gada 25.</w:t>
            </w:r>
            <w:r w:rsidR="00586642">
              <w:rPr>
                <w:i/>
              </w:rPr>
              <w:t> </w:t>
            </w:r>
            <w:r w:rsidR="008D5D43" w:rsidRPr="00E553A6">
              <w:rPr>
                <w:i/>
              </w:rPr>
              <w:t>marta lēmuma lietā Nr.</w:t>
            </w:r>
            <w:r w:rsidR="00586642">
              <w:rPr>
                <w:i/>
              </w:rPr>
              <w:t> </w:t>
            </w:r>
            <w:r w:rsidR="008D5D43" w:rsidRPr="00E553A6">
              <w:rPr>
                <w:i/>
              </w:rPr>
              <w:t>SKA-363/2009 6.</w:t>
            </w:r>
            <w:r w:rsidR="00586642">
              <w:rPr>
                <w:i/>
              </w:rPr>
              <w:t> </w:t>
            </w:r>
            <w:r w:rsidR="008D5D43" w:rsidRPr="00E553A6">
              <w:rPr>
                <w:i/>
              </w:rPr>
              <w:t>punktu</w:t>
            </w:r>
            <w:r w:rsidR="008D5D43" w:rsidRPr="00E553A6">
              <w:t>). Minētais princips ir attiecināms ne vien uz gadījumiem, kad procesu noslēdzošais nolēmums ir spriedums, bet arī uz gadījumiem, kad pamata process, kurā tiek pieņemts procesuālais lēmums, noslēdzas nevis ar spriedumu, bet lēmumu (</w:t>
            </w:r>
            <w:r w:rsidR="008D5D43" w:rsidRPr="00E553A6">
              <w:rPr>
                <w:i/>
              </w:rPr>
              <w:t>sk., piemēram, Augstākās tiesas 2009.</w:t>
            </w:r>
            <w:r w:rsidR="00586642">
              <w:rPr>
                <w:i/>
              </w:rPr>
              <w:t> </w:t>
            </w:r>
            <w:r w:rsidR="008D5D43" w:rsidRPr="00E553A6">
              <w:rPr>
                <w:i/>
              </w:rPr>
              <w:t>gada 25.</w:t>
            </w:r>
            <w:r w:rsidR="00586642">
              <w:rPr>
                <w:i/>
              </w:rPr>
              <w:t> </w:t>
            </w:r>
            <w:r w:rsidR="008D5D43" w:rsidRPr="00E553A6">
              <w:rPr>
                <w:i/>
              </w:rPr>
              <w:t>marta lēmumu lietā Nr.</w:t>
            </w:r>
            <w:r w:rsidR="00586642">
              <w:rPr>
                <w:i/>
              </w:rPr>
              <w:t> </w:t>
            </w:r>
            <w:r w:rsidR="008D5D43" w:rsidRPr="00E553A6">
              <w:rPr>
                <w:i/>
              </w:rPr>
              <w:t>SKA-363/2009, 2009.</w:t>
            </w:r>
            <w:r w:rsidR="00586642">
              <w:rPr>
                <w:i/>
              </w:rPr>
              <w:t> </w:t>
            </w:r>
            <w:r w:rsidR="008D5D43" w:rsidRPr="00E553A6">
              <w:rPr>
                <w:i/>
              </w:rPr>
              <w:t>gada 16.</w:t>
            </w:r>
            <w:r w:rsidR="00586642">
              <w:rPr>
                <w:i/>
              </w:rPr>
              <w:t> </w:t>
            </w:r>
            <w:r w:rsidR="008D5D43" w:rsidRPr="00E553A6">
              <w:rPr>
                <w:i/>
              </w:rPr>
              <w:t>jūnija rīcības sēdes lēmumu lietā Nr.</w:t>
            </w:r>
            <w:r w:rsidR="00586642">
              <w:rPr>
                <w:i/>
              </w:rPr>
              <w:t> </w:t>
            </w:r>
            <w:r w:rsidR="008D5D43" w:rsidRPr="00E553A6">
              <w:rPr>
                <w:i/>
              </w:rPr>
              <w:t>SKA-571/2009, 2013.</w:t>
            </w:r>
            <w:r w:rsidR="00586642">
              <w:rPr>
                <w:i/>
              </w:rPr>
              <w:t> </w:t>
            </w:r>
            <w:r w:rsidR="008D5D43" w:rsidRPr="00E553A6">
              <w:rPr>
                <w:i/>
              </w:rPr>
              <w:t>gada 23.</w:t>
            </w:r>
            <w:r w:rsidR="00586642">
              <w:rPr>
                <w:i/>
              </w:rPr>
              <w:t> </w:t>
            </w:r>
            <w:r w:rsidR="008D5D43" w:rsidRPr="00E553A6">
              <w:rPr>
                <w:i/>
              </w:rPr>
              <w:t>maija lēmumu lietā Nr.</w:t>
            </w:r>
            <w:r w:rsidR="00586642">
              <w:rPr>
                <w:i/>
              </w:rPr>
              <w:t> </w:t>
            </w:r>
            <w:r w:rsidR="008D5D43" w:rsidRPr="00E553A6">
              <w:rPr>
                <w:i/>
              </w:rPr>
              <w:t>SKA-548/2013</w:t>
            </w:r>
            <w:r w:rsidR="008D5D43" w:rsidRPr="00E553A6">
              <w:t>). Lai veicinātu procesa dalībnieku izpratni, kā arī atvieglotu tiesu darbu, likumprojekt</w:t>
            </w:r>
            <w:r w:rsidR="00571C5A" w:rsidRPr="00E553A6">
              <w:t>a</w:t>
            </w:r>
            <w:r w:rsidR="008D5D43" w:rsidRPr="00E553A6">
              <w:t xml:space="preserve"> </w:t>
            </w:r>
            <w:r w:rsidR="00AB1CC7">
              <w:t>4</w:t>
            </w:r>
            <w:r w:rsidR="006A34DC">
              <w:t>9</w:t>
            </w:r>
            <w:r w:rsidR="004A435A" w:rsidRPr="00E553A6">
              <w:t>.</w:t>
            </w:r>
            <w:r w:rsidR="00194336" w:rsidRPr="00E553A6">
              <w:t> </w:t>
            </w:r>
            <w:r w:rsidR="004A435A" w:rsidRPr="00E553A6">
              <w:t xml:space="preserve">pants </w:t>
            </w:r>
            <w:r w:rsidR="008D5D43" w:rsidRPr="00E553A6">
              <w:t>paredz atbilstoši papildināt Administratīvā procesa likuma 317.</w:t>
            </w:r>
            <w:r w:rsidR="00586642">
              <w:t> </w:t>
            </w:r>
            <w:r w:rsidR="008D5D43" w:rsidRPr="00E553A6">
              <w:t>panta ceturto daļu.</w:t>
            </w:r>
          </w:p>
          <w:p w:rsidR="00306B53" w:rsidRPr="00E553A6" w:rsidRDefault="00306B53" w:rsidP="003B361C">
            <w:pPr>
              <w:pStyle w:val="naisf"/>
              <w:spacing w:before="0" w:beforeAutospacing="0" w:after="0" w:afterAutospacing="0"/>
              <w:ind w:firstLine="682"/>
              <w:jc w:val="both"/>
            </w:pPr>
          </w:p>
          <w:p w:rsidR="004A435A" w:rsidRPr="00E553A6" w:rsidRDefault="009E3BC8" w:rsidP="004A435A">
            <w:pPr>
              <w:pStyle w:val="naisf"/>
              <w:spacing w:before="0" w:beforeAutospacing="0" w:after="0" w:afterAutospacing="0"/>
              <w:ind w:firstLine="682"/>
              <w:jc w:val="both"/>
            </w:pPr>
            <w:r w:rsidRPr="00E553A6">
              <w:t>3</w:t>
            </w:r>
            <w:r w:rsidR="000F7178">
              <w:t>6</w:t>
            </w:r>
            <w:r w:rsidR="004A435A" w:rsidRPr="00E553A6">
              <w:t>. Administratīvā procesa likuma 330.</w:t>
            </w:r>
            <w:r w:rsidR="00586642">
              <w:t> </w:t>
            </w:r>
            <w:r w:rsidR="004A435A" w:rsidRPr="00E553A6">
              <w:t xml:space="preserve">pants </w:t>
            </w:r>
            <w:r w:rsidR="002768CE" w:rsidRPr="00E553A6">
              <w:t xml:space="preserve">un </w:t>
            </w:r>
            <w:r w:rsidR="004A435A" w:rsidRPr="00E553A6">
              <w:t>333.</w:t>
            </w:r>
            <w:r w:rsidR="00586642">
              <w:t> </w:t>
            </w:r>
            <w:r w:rsidR="004A435A" w:rsidRPr="00E553A6">
              <w:t xml:space="preserve">panta trešā daļa ir paredzētas gadījumiem, kad par kasācijas sūdzības pieļaujamību lemj apelācijas instances tiesa. </w:t>
            </w:r>
            <w:r w:rsidR="002768CE" w:rsidRPr="00E553A6">
              <w:t>Ar 2012.</w:t>
            </w:r>
            <w:r w:rsidR="000C00E3">
              <w:t> </w:t>
            </w:r>
            <w:r w:rsidR="002768CE" w:rsidRPr="00E553A6">
              <w:t>gada 1.</w:t>
            </w:r>
            <w:r w:rsidR="000C00E3">
              <w:t> </w:t>
            </w:r>
            <w:r w:rsidR="002768CE" w:rsidRPr="00E553A6">
              <w:t>novembra grozījumiem Administratīvā procesa likumā</w:t>
            </w:r>
            <w:r w:rsidR="004A435A" w:rsidRPr="00E553A6">
              <w:t xml:space="preserve"> šie gadījumi ir iz</w:t>
            </w:r>
            <w:r w:rsidR="00571C5A" w:rsidRPr="00E553A6">
              <w:t>slēgti</w:t>
            </w:r>
            <w:r w:rsidR="004A435A" w:rsidRPr="00E553A6">
              <w:t>, jo likumdevējs kasācijas sūdzības pieļaujamības izlemšanu, ko iepriekš darīja apelācijas instances tiesa, ir nodevis Augstākajai tiesai. Tiesību teorijā ir atzīts, ka viens no gadījumiem, kad tiesību norma zaudē savu spēku, ir tad, ja gadījumi, ko norma regulē, izzūd. Līdz ar to, izzūdot gadījumam, ka</w:t>
            </w:r>
            <w:r w:rsidR="00562BD4">
              <w:t>d</w:t>
            </w:r>
            <w:r w:rsidR="004A435A" w:rsidRPr="00E553A6">
              <w:t xml:space="preserve"> par kasācijas sūdzības pieļaujamību lemj apelācijas instances tiesa, 330.</w:t>
            </w:r>
            <w:r w:rsidR="00586642">
              <w:t> </w:t>
            </w:r>
            <w:r w:rsidR="004A435A" w:rsidRPr="00E553A6">
              <w:t>pants ir zaudējis spēku. Tāpat arī 333.</w:t>
            </w:r>
            <w:r w:rsidR="00586642">
              <w:t> </w:t>
            </w:r>
            <w:r w:rsidR="004A435A" w:rsidRPr="00E553A6">
              <w:t>panta trešās daļas otrais teikums, neraugoties uz to, ka ir nesen pieņemts, ir zaudējis spēku, Administratīvā procesa likuma sistēmā izzūdot gadījumiem, ka</w:t>
            </w:r>
            <w:r w:rsidR="00562BD4">
              <w:t>d</w:t>
            </w:r>
            <w:r w:rsidR="004A435A" w:rsidRPr="00E553A6">
              <w:t xml:space="preserve"> par kasācijas sūdzības pieļaujamību lemj apelācijas instances tiesas tiesnesis. To, ka par kasācijas instances tiesas lēmumu nevar iesniegt blakus sūdzību, apstiprina arī 315.</w:t>
            </w:r>
            <w:r w:rsidR="00586642">
              <w:t> </w:t>
            </w:r>
            <w:r w:rsidR="004A435A" w:rsidRPr="00E553A6">
              <w:t>panta pirmā daļa (redakcijā, kas stājās spēkā 2013.</w:t>
            </w:r>
            <w:r w:rsidR="00AB1CC7">
              <w:t> </w:t>
            </w:r>
            <w:r w:rsidR="004A435A" w:rsidRPr="00E553A6">
              <w:t>gada 1.</w:t>
            </w:r>
            <w:r w:rsidR="00AB1CC7">
              <w:t> </w:t>
            </w:r>
            <w:r w:rsidR="004A435A" w:rsidRPr="00E553A6">
              <w:t>janvārī), kas noteic, ka blakus sūdzību var iesniegt likumā noteiktajos gadījumos par pirmās instances tiesas un apelācijas instances tiesas lēmumu.</w:t>
            </w:r>
            <w:r w:rsidR="00571C5A" w:rsidRPr="00E553A6">
              <w:t xml:space="preserve"> </w:t>
            </w:r>
            <w:r w:rsidR="004A435A" w:rsidRPr="00E553A6">
              <w:t>Ievērojot minēto, likumprojekt</w:t>
            </w:r>
            <w:r w:rsidR="00571C5A" w:rsidRPr="00E553A6">
              <w:t>a</w:t>
            </w:r>
            <w:r w:rsidR="004A435A" w:rsidRPr="00E553A6">
              <w:t xml:space="preserve"> </w:t>
            </w:r>
            <w:r w:rsidR="006A34DC">
              <w:t>51</w:t>
            </w:r>
            <w:r w:rsidR="00B6323C" w:rsidRPr="00E553A6">
              <w:t xml:space="preserve">. un </w:t>
            </w:r>
            <w:r w:rsidR="00194336" w:rsidRPr="00E553A6">
              <w:t>5</w:t>
            </w:r>
            <w:r w:rsidR="006A34DC">
              <w:t>3</w:t>
            </w:r>
            <w:r w:rsidR="00B6323C" w:rsidRPr="00E553A6">
              <w:t>.</w:t>
            </w:r>
            <w:r w:rsidR="000C00E3">
              <w:t> </w:t>
            </w:r>
            <w:r w:rsidR="00B6323C" w:rsidRPr="00E553A6">
              <w:t xml:space="preserve">pants </w:t>
            </w:r>
            <w:r w:rsidR="004A435A" w:rsidRPr="00E553A6">
              <w:t xml:space="preserve">paredz </w:t>
            </w:r>
            <w:r w:rsidR="00972F9C" w:rsidRPr="00E553A6">
              <w:t xml:space="preserve">no </w:t>
            </w:r>
            <w:r w:rsidR="004A435A" w:rsidRPr="00E553A6">
              <w:t xml:space="preserve">Administratīvā procesa likuma </w:t>
            </w:r>
            <w:r w:rsidR="002768CE" w:rsidRPr="00E553A6">
              <w:t xml:space="preserve">izslēgt </w:t>
            </w:r>
            <w:r w:rsidR="004A435A" w:rsidRPr="00E553A6">
              <w:t>330.</w:t>
            </w:r>
            <w:r w:rsidR="00586642">
              <w:t> </w:t>
            </w:r>
            <w:r w:rsidR="004A435A" w:rsidRPr="00E553A6">
              <w:t>pantu un atbilstoši precizēt 333.</w:t>
            </w:r>
            <w:r w:rsidR="00586642">
              <w:t> </w:t>
            </w:r>
            <w:r w:rsidR="004A435A" w:rsidRPr="00E553A6">
              <w:t>panta trešo daļu.</w:t>
            </w:r>
          </w:p>
          <w:p w:rsidR="004A435A" w:rsidRPr="00E553A6" w:rsidRDefault="004A435A" w:rsidP="004A435A">
            <w:pPr>
              <w:pStyle w:val="naisf"/>
              <w:spacing w:before="0" w:beforeAutospacing="0" w:after="0" w:afterAutospacing="0"/>
              <w:ind w:firstLine="682"/>
              <w:jc w:val="both"/>
            </w:pPr>
          </w:p>
          <w:p w:rsidR="00FB02A8" w:rsidRPr="00E553A6" w:rsidRDefault="009E3BC8" w:rsidP="00FB02A8">
            <w:pPr>
              <w:pStyle w:val="naisf"/>
              <w:spacing w:before="0" w:beforeAutospacing="0" w:after="0" w:afterAutospacing="0"/>
              <w:ind w:firstLine="682"/>
              <w:jc w:val="both"/>
            </w:pPr>
            <w:r w:rsidRPr="00E553A6">
              <w:t>3</w:t>
            </w:r>
            <w:r w:rsidR="000F7178">
              <w:t>7</w:t>
            </w:r>
            <w:r w:rsidR="004A435A" w:rsidRPr="00E553A6">
              <w:t xml:space="preserve">. </w:t>
            </w:r>
            <w:r w:rsidR="00F80855" w:rsidRPr="00E553A6">
              <w:t>Likumprojekt</w:t>
            </w:r>
            <w:r w:rsidR="00571C5A" w:rsidRPr="00E553A6">
              <w:t>a</w:t>
            </w:r>
            <w:r w:rsidR="00F80855" w:rsidRPr="00E553A6">
              <w:t xml:space="preserve"> </w:t>
            </w:r>
            <w:r w:rsidR="006A34DC">
              <w:t>53</w:t>
            </w:r>
            <w:r w:rsidR="00F80855" w:rsidRPr="00E553A6">
              <w:t>.</w:t>
            </w:r>
            <w:r w:rsidR="00194336" w:rsidRPr="00E553A6">
              <w:t> </w:t>
            </w:r>
            <w:r w:rsidR="00F80855" w:rsidRPr="00E553A6">
              <w:t xml:space="preserve">pants paredz </w:t>
            </w:r>
            <w:r w:rsidR="00571C5A" w:rsidRPr="00E553A6">
              <w:t>Administratīvā procesa likuma 333.</w:t>
            </w:r>
            <w:r w:rsidR="005C5BA3">
              <w:t> </w:t>
            </w:r>
            <w:r w:rsidR="00571C5A" w:rsidRPr="00E553A6">
              <w:t xml:space="preserve">panta pirmajā daļā </w:t>
            </w:r>
            <w:r w:rsidR="004A435A" w:rsidRPr="00E553A6">
              <w:t>ietvert norādi uz kasācijas sūdzības neatbilstību 328.</w:t>
            </w:r>
            <w:r w:rsidR="005C5BA3">
              <w:t> </w:t>
            </w:r>
            <w:r w:rsidR="004A435A" w:rsidRPr="00E553A6">
              <w:t xml:space="preserve">panta otrajai daļai kā </w:t>
            </w:r>
            <w:r w:rsidR="004A435A" w:rsidRPr="00E553A6">
              <w:lastRenderedPageBreak/>
              <w:t xml:space="preserve">pamatu sūdzības atstāšanai bez virzības, vienlaikus svītrojot vārdus „kuru iesniedzējs nav parakstījis”. </w:t>
            </w:r>
            <w:r w:rsidR="00F80855" w:rsidRPr="00E553A6">
              <w:t xml:space="preserve">Administratīvā procesa likuma </w:t>
            </w:r>
            <w:r w:rsidR="004A435A" w:rsidRPr="00E553A6">
              <w:t>328.</w:t>
            </w:r>
            <w:r w:rsidR="005C5BA3">
              <w:t> </w:t>
            </w:r>
            <w:r w:rsidR="004A435A" w:rsidRPr="00E553A6">
              <w:t>panta otrajā daļā norādīts gan tas, ka kasācijas sūdzība jāparaksta, gan tas, ka sūdzībai pievienojama pilnvara, ja sūdzību iesniedzēja vārdā paraksta pārstāvis, uz ko nav atsauces 333.</w:t>
            </w:r>
            <w:r w:rsidR="005C5BA3">
              <w:t> </w:t>
            </w:r>
            <w:r w:rsidR="004A435A" w:rsidRPr="00E553A6">
              <w:t xml:space="preserve">pantā. Papildinot </w:t>
            </w:r>
            <w:r w:rsidR="00F80855" w:rsidRPr="00E553A6">
              <w:t xml:space="preserve">Administratīvā procesa likuma </w:t>
            </w:r>
            <w:r w:rsidR="004A435A" w:rsidRPr="00E553A6">
              <w:t>333.</w:t>
            </w:r>
            <w:r w:rsidR="005C5BA3">
              <w:t> </w:t>
            </w:r>
            <w:r w:rsidR="004A435A" w:rsidRPr="00E553A6">
              <w:t>panta pirmo daļu ar atsauci uz 328.</w:t>
            </w:r>
            <w:r w:rsidR="005C5BA3">
              <w:t> </w:t>
            </w:r>
            <w:r w:rsidR="004A435A" w:rsidRPr="00E553A6">
              <w:t>panta otro daļu, noregulēta tiesas rīcība gadījumā, kad kasācijas sūdzība ir parakstīta, taču tai nav pievienota pilnvara vai likumā noteiktā kārtībā aplieci</w:t>
            </w:r>
            <w:r w:rsidR="000D6B9A" w:rsidRPr="00E553A6">
              <w:t>nāts tās oriģināla atvasinājums</w:t>
            </w:r>
            <w:r w:rsidR="004A435A" w:rsidRPr="00E553A6">
              <w:t>.</w:t>
            </w:r>
          </w:p>
          <w:p w:rsidR="00FB02A8" w:rsidRPr="00E553A6" w:rsidRDefault="00FB02A8" w:rsidP="00FB02A8">
            <w:pPr>
              <w:pStyle w:val="naisf"/>
              <w:spacing w:before="0" w:beforeAutospacing="0" w:after="0" w:afterAutospacing="0"/>
              <w:ind w:firstLine="682"/>
              <w:jc w:val="both"/>
            </w:pPr>
          </w:p>
          <w:p w:rsidR="004A435A" w:rsidRPr="00E553A6" w:rsidRDefault="009E3BC8" w:rsidP="00B30488">
            <w:pPr>
              <w:pStyle w:val="naisf"/>
              <w:spacing w:before="0" w:beforeAutospacing="0" w:after="0" w:afterAutospacing="0"/>
              <w:ind w:firstLine="682"/>
              <w:jc w:val="both"/>
            </w:pPr>
            <w:r w:rsidRPr="00E553A6">
              <w:t>3</w:t>
            </w:r>
            <w:r w:rsidR="000F7178">
              <w:t>8</w:t>
            </w:r>
            <w:r w:rsidR="00FB02A8" w:rsidRPr="00E553A6">
              <w:t>. Administratīvā procesa likumā nav ietverts regulējums, kā rīkoties gadījumos, kad nokavēts pretsūdzības iesniegšanas termiņš. Kasācijas sūdzība un pretsūdzība ir līdzīgi mehānismi personas tiesību aizsardzībai. Tādēļ likumprojekt</w:t>
            </w:r>
            <w:r w:rsidR="000D6B9A" w:rsidRPr="00E553A6">
              <w:t>a</w:t>
            </w:r>
            <w:r w:rsidR="00FB02A8" w:rsidRPr="00E553A6">
              <w:t xml:space="preserve"> </w:t>
            </w:r>
            <w:r w:rsidR="00AB1CC7">
              <w:t>5</w:t>
            </w:r>
            <w:r w:rsidR="006A34DC">
              <w:t>4</w:t>
            </w:r>
            <w:r w:rsidR="00FB02A8" w:rsidRPr="00E553A6">
              <w:t>.</w:t>
            </w:r>
            <w:r w:rsidR="00194336" w:rsidRPr="00E553A6">
              <w:t> </w:t>
            </w:r>
            <w:r w:rsidR="00FB02A8" w:rsidRPr="00E553A6">
              <w:t>pants paredz papildināt Administratīvā procesa likuma 337.</w:t>
            </w:r>
            <w:r w:rsidR="002A3C8A">
              <w:t> </w:t>
            </w:r>
            <w:r w:rsidR="00FB02A8" w:rsidRPr="00E553A6">
              <w:t>pantu ar līdzīgu regulējumu, kāds iekļauts A</w:t>
            </w:r>
            <w:r w:rsidR="00B30488" w:rsidRPr="00E553A6">
              <w:t>dministratīvā procesa likuma</w:t>
            </w:r>
            <w:r w:rsidR="00FB02A8" w:rsidRPr="00E553A6">
              <w:t xml:space="preserve"> 329.</w:t>
            </w:r>
            <w:r w:rsidR="002A3C8A">
              <w:t> </w:t>
            </w:r>
            <w:r w:rsidR="00FB02A8" w:rsidRPr="00E553A6">
              <w:t>panta trešajā daļā, kurā noteikta rīcība gadījumā, ja nokavēts kasācijas sūdzības iesniegšanas termiņš (</w:t>
            </w:r>
            <w:r w:rsidR="00FB02A8" w:rsidRPr="00E553A6">
              <w:rPr>
                <w:i/>
              </w:rPr>
              <w:t>sal. Augstākās tiesas 2014.</w:t>
            </w:r>
            <w:r w:rsidR="00634FE5">
              <w:rPr>
                <w:i/>
              </w:rPr>
              <w:t> </w:t>
            </w:r>
            <w:r w:rsidR="00FB02A8" w:rsidRPr="00E553A6">
              <w:rPr>
                <w:i/>
              </w:rPr>
              <w:t>gada 26.</w:t>
            </w:r>
            <w:r w:rsidR="00634FE5">
              <w:rPr>
                <w:i/>
              </w:rPr>
              <w:t> </w:t>
            </w:r>
            <w:r w:rsidR="00FB02A8" w:rsidRPr="00E553A6">
              <w:rPr>
                <w:i/>
              </w:rPr>
              <w:t>marta rīcības sēdes lēmuma lietā Nr.</w:t>
            </w:r>
            <w:r w:rsidR="00634FE5">
              <w:rPr>
                <w:i/>
              </w:rPr>
              <w:t> </w:t>
            </w:r>
            <w:r w:rsidR="00FB02A8" w:rsidRPr="00E553A6">
              <w:rPr>
                <w:i/>
              </w:rPr>
              <w:t>SKA-432/2014 5.</w:t>
            </w:r>
            <w:r w:rsidR="00634FE5">
              <w:rPr>
                <w:i/>
              </w:rPr>
              <w:t> </w:t>
            </w:r>
            <w:r w:rsidR="00FB02A8" w:rsidRPr="00E553A6">
              <w:rPr>
                <w:i/>
              </w:rPr>
              <w:t>punktu</w:t>
            </w:r>
            <w:r w:rsidR="00FB02A8" w:rsidRPr="00E553A6">
              <w:t>).</w:t>
            </w:r>
          </w:p>
          <w:p w:rsidR="009E3BC8" w:rsidRPr="00E553A6" w:rsidRDefault="009E3BC8" w:rsidP="006128F4">
            <w:pPr>
              <w:pStyle w:val="Bezatstarpm"/>
              <w:ind w:firstLine="709"/>
              <w:jc w:val="both"/>
              <w:rPr>
                <w:rFonts w:ascii="Times New Roman" w:hAnsi="Times New Roman"/>
                <w:sz w:val="24"/>
                <w:szCs w:val="24"/>
              </w:rPr>
            </w:pPr>
          </w:p>
          <w:p w:rsidR="006128F4" w:rsidRPr="00E553A6" w:rsidRDefault="000F7178" w:rsidP="006128F4">
            <w:pPr>
              <w:pStyle w:val="Bezatstarpm"/>
              <w:ind w:firstLine="709"/>
              <w:jc w:val="both"/>
              <w:rPr>
                <w:rFonts w:ascii="Times New Roman" w:hAnsi="Times New Roman"/>
                <w:sz w:val="24"/>
                <w:szCs w:val="24"/>
              </w:rPr>
            </w:pPr>
            <w:r>
              <w:rPr>
                <w:rFonts w:ascii="Times New Roman" w:hAnsi="Times New Roman"/>
                <w:sz w:val="24"/>
                <w:szCs w:val="24"/>
              </w:rPr>
              <w:t>39</w:t>
            </w:r>
            <w:r w:rsidR="006128F4" w:rsidRPr="00E553A6">
              <w:rPr>
                <w:rFonts w:ascii="Times New Roman" w:hAnsi="Times New Roman"/>
                <w:sz w:val="24"/>
                <w:szCs w:val="24"/>
              </w:rPr>
              <w:t xml:space="preserve">. Administratīvā procesa likuma D daļa paredz administratīvā akta un tiesas </w:t>
            </w:r>
            <w:r w:rsidR="00B14BED" w:rsidRPr="00E553A6">
              <w:rPr>
                <w:rFonts w:ascii="Times New Roman" w:hAnsi="Times New Roman"/>
                <w:sz w:val="24"/>
                <w:szCs w:val="24"/>
              </w:rPr>
              <w:t>nolēmuma izpildes nosacījumus. Likump</w:t>
            </w:r>
            <w:r w:rsidR="006128F4" w:rsidRPr="00E553A6">
              <w:rPr>
                <w:rFonts w:ascii="Times New Roman" w:hAnsi="Times New Roman"/>
                <w:sz w:val="24"/>
                <w:szCs w:val="24"/>
              </w:rPr>
              <w:t>rojektā iekļauto grozījumu mērķis ir veikt uzlabojumus, lai administratīvā akta piespiedu izpilde tiktu uzsākta ātrāk un tā rezultātā ātrāk tiktu izpildīts administratīvais akts. Kā viens no jauninājumiem š</w:t>
            </w:r>
            <w:r w:rsidR="00B14BED" w:rsidRPr="00E553A6">
              <w:rPr>
                <w:rFonts w:ascii="Times New Roman" w:hAnsi="Times New Roman"/>
                <w:sz w:val="24"/>
                <w:szCs w:val="24"/>
              </w:rPr>
              <w:t>ā</w:t>
            </w:r>
            <w:r w:rsidR="006128F4" w:rsidRPr="00E553A6">
              <w:rPr>
                <w:rFonts w:ascii="Times New Roman" w:hAnsi="Times New Roman"/>
                <w:sz w:val="24"/>
                <w:szCs w:val="24"/>
              </w:rPr>
              <w:t xml:space="preserve"> mērķa sasniegšanai ir precīzāk definēti brīdinājuma par administratīvā akta piespiedu izpildi piemērošanas nosacīju</w:t>
            </w:r>
            <w:r w:rsidR="000D6B9A" w:rsidRPr="00E553A6">
              <w:rPr>
                <w:rFonts w:ascii="Times New Roman" w:hAnsi="Times New Roman"/>
                <w:sz w:val="24"/>
                <w:szCs w:val="24"/>
              </w:rPr>
              <w:t>mi. Likumprojekta</w:t>
            </w:r>
            <w:r w:rsidR="00AB1CC7">
              <w:rPr>
                <w:rFonts w:ascii="Times New Roman" w:hAnsi="Times New Roman"/>
                <w:sz w:val="24"/>
                <w:szCs w:val="24"/>
              </w:rPr>
              <w:t xml:space="preserve"> 9</w:t>
            </w:r>
            <w:r w:rsidR="00B14BED" w:rsidRPr="00E553A6">
              <w:rPr>
                <w:rFonts w:ascii="Times New Roman" w:hAnsi="Times New Roman"/>
                <w:sz w:val="24"/>
                <w:szCs w:val="24"/>
              </w:rPr>
              <w:t>.</w:t>
            </w:r>
            <w:r w:rsidR="00BE4CFB">
              <w:rPr>
                <w:rFonts w:ascii="Times New Roman" w:hAnsi="Times New Roman"/>
                <w:sz w:val="24"/>
                <w:szCs w:val="24"/>
              </w:rPr>
              <w:t> </w:t>
            </w:r>
            <w:r w:rsidR="006128F4" w:rsidRPr="00E553A6">
              <w:rPr>
                <w:rFonts w:ascii="Times New Roman" w:hAnsi="Times New Roman"/>
                <w:sz w:val="24"/>
                <w:szCs w:val="24"/>
              </w:rPr>
              <w:t>pants paredz A</w:t>
            </w:r>
            <w:r w:rsidR="00B14BED" w:rsidRPr="00E553A6">
              <w:rPr>
                <w:rFonts w:ascii="Times New Roman" w:hAnsi="Times New Roman"/>
                <w:sz w:val="24"/>
                <w:szCs w:val="24"/>
              </w:rPr>
              <w:t>dministratīvā procesa likuma 67.</w:t>
            </w:r>
            <w:r w:rsidR="00BE4CFB">
              <w:rPr>
                <w:rFonts w:ascii="Times New Roman" w:hAnsi="Times New Roman"/>
                <w:sz w:val="24"/>
                <w:szCs w:val="24"/>
              </w:rPr>
              <w:t> </w:t>
            </w:r>
            <w:r w:rsidR="006128F4" w:rsidRPr="00E553A6">
              <w:rPr>
                <w:rFonts w:ascii="Times New Roman" w:hAnsi="Times New Roman"/>
                <w:sz w:val="24"/>
                <w:szCs w:val="24"/>
              </w:rPr>
              <w:t>pantu papildināt ar devīto daļu, kurā noteiktas administratīvā akta izdevēja tiesības brīdinājumu par piespiedu izpildi iekļaut administratīvajā aktā. Vienlaicīgi tiesiskā regulējuma par brīdinājumu precizēšan</w:t>
            </w:r>
            <w:r w:rsidR="00B14BED" w:rsidRPr="00E553A6">
              <w:rPr>
                <w:rFonts w:ascii="Times New Roman" w:hAnsi="Times New Roman"/>
                <w:sz w:val="24"/>
                <w:szCs w:val="24"/>
              </w:rPr>
              <w:t>ai likumprojekt</w:t>
            </w:r>
            <w:r w:rsidR="000D6B9A" w:rsidRPr="00E553A6">
              <w:rPr>
                <w:rFonts w:ascii="Times New Roman" w:hAnsi="Times New Roman"/>
                <w:sz w:val="24"/>
                <w:szCs w:val="24"/>
              </w:rPr>
              <w:t>a</w:t>
            </w:r>
            <w:r w:rsidR="00B14BED" w:rsidRPr="00E553A6">
              <w:rPr>
                <w:rFonts w:ascii="Times New Roman" w:hAnsi="Times New Roman"/>
                <w:sz w:val="24"/>
                <w:szCs w:val="24"/>
              </w:rPr>
              <w:t xml:space="preserve"> </w:t>
            </w:r>
            <w:r w:rsidR="00194336" w:rsidRPr="00E553A6">
              <w:rPr>
                <w:rFonts w:ascii="Times New Roman" w:hAnsi="Times New Roman"/>
                <w:sz w:val="24"/>
                <w:szCs w:val="24"/>
              </w:rPr>
              <w:t>5</w:t>
            </w:r>
            <w:r w:rsidR="006A34DC">
              <w:rPr>
                <w:rFonts w:ascii="Times New Roman" w:hAnsi="Times New Roman"/>
                <w:sz w:val="24"/>
                <w:szCs w:val="24"/>
              </w:rPr>
              <w:t>5</w:t>
            </w:r>
            <w:r w:rsidR="00B14BED" w:rsidRPr="00E553A6">
              <w:rPr>
                <w:rFonts w:ascii="Times New Roman" w:hAnsi="Times New Roman"/>
                <w:sz w:val="24"/>
                <w:szCs w:val="24"/>
              </w:rPr>
              <w:t>.</w:t>
            </w:r>
            <w:r w:rsidR="00BE4CFB">
              <w:rPr>
                <w:rFonts w:ascii="Times New Roman" w:hAnsi="Times New Roman"/>
                <w:sz w:val="24"/>
                <w:szCs w:val="24"/>
              </w:rPr>
              <w:t> </w:t>
            </w:r>
            <w:r w:rsidR="006128F4" w:rsidRPr="00E553A6">
              <w:rPr>
                <w:rFonts w:ascii="Times New Roman" w:hAnsi="Times New Roman"/>
                <w:sz w:val="24"/>
                <w:szCs w:val="24"/>
              </w:rPr>
              <w:t>pant</w:t>
            </w:r>
            <w:r w:rsidR="000D6B9A" w:rsidRPr="00E553A6">
              <w:rPr>
                <w:rFonts w:ascii="Times New Roman" w:hAnsi="Times New Roman"/>
                <w:sz w:val="24"/>
                <w:szCs w:val="24"/>
              </w:rPr>
              <w:t>ā</w:t>
            </w:r>
            <w:r w:rsidR="006128F4" w:rsidRPr="00E553A6">
              <w:rPr>
                <w:rFonts w:ascii="Times New Roman" w:hAnsi="Times New Roman"/>
                <w:sz w:val="24"/>
                <w:szCs w:val="24"/>
              </w:rPr>
              <w:t xml:space="preserve"> ir paredzēti grozījumi A</w:t>
            </w:r>
            <w:r w:rsidR="00B14BED" w:rsidRPr="00E553A6">
              <w:rPr>
                <w:rFonts w:ascii="Times New Roman" w:hAnsi="Times New Roman"/>
                <w:sz w:val="24"/>
                <w:szCs w:val="24"/>
              </w:rPr>
              <w:t>dministratīvā procesa likuma 360.</w:t>
            </w:r>
            <w:r w:rsidR="00BE4CFB">
              <w:rPr>
                <w:rFonts w:ascii="Times New Roman" w:hAnsi="Times New Roman"/>
                <w:sz w:val="24"/>
                <w:szCs w:val="24"/>
              </w:rPr>
              <w:t> </w:t>
            </w:r>
            <w:r w:rsidR="006128F4" w:rsidRPr="00E553A6">
              <w:rPr>
                <w:rFonts w:ascii="Times New Roman" w:hAnsi="Times New Roman"/>
                <w:sz w:val="24"/>
                <w:szCs w:val="24"/>
              </w:rPr>
              <w:t>pantā, uzsverot brīdinājuma nepieciešamību administratīvā akta izpildes procesā, kā arī jaunā redakcijā izteikts A</w:t>
            </w:r>
            <w:r w:rsidR="00B14BED" w:rsidRPr="00E553A6">
              <w:rPr>
                <w:rFonts w:ascii="Times New Roman" w:hAnsi="Times New Roman"/>
                <w:sz w:val="24"/>
                <w:szCs w:val="24"/>
              </w:rPr>
              <w:t>dministratīvā procesa likuma</w:t>
            </w:r>
            <w:r w:rsidR="006128F4" w:rsidRPr="00E553A6">
              <w:rPr>
                <w:rFonts w:ascii="Times New Roman" w:hAnsi="Times New Roman"/>
                <w:sz w:val="24"/>
                <w:szCs w:val="24"/>
              </w:rPr>
              <w:t xml:space="preserve"> 361.</w:t>
            </w:r>
            <w:r w:rsidR="00BE4CFB">
              <w:rPr>
                <w:rFonts w:ascii="Times New Roman" w:hAnsi="Times New Roman"/>
                <w:sz w:val="24"/>
                <w:szCs w:val="24"/>
              </w:rPr>
              <w:t> </w:t>
            </w:r>
            <w:r w:rsidR="006128F4" w:rsidRPr="00E553A6">
              <w:rPr>
                <w:rFonts w:ascii="Times New Roman" w:hAnsi="Times New Roman"/>
                <w:sz w:val="24"/>
                <w:szCs w:val="24"/>
              </w:rPr>
              <w:t xml:space="preserve">pants, precizējot tiesisko regulējumu un izslēdzot normas (panta daļas), kuras nav tieši saistītas ar brīdinājumu. </w:t>
            </w:r>
          </w:p>
          <w:p w:rsidR="006128F4" w:rsidRPr="00E553A6" w:rsidRDefault="006128F4" w:rsidP="006128F4">
            <w:pPr>
              <w:pStyle w:val="Bezatstarpm"/>
              <w:ind w:firstLine="709"/>
              <w:jc w:val="both"/>
              <w:rPr>
                <w:rFonts w:ascii="Times New Roman" w:hAnsi="Times New Roman"/>
                <w:sz w:val="24"/>
                <w:szCs w:val="24"/>
              </w:rPr>
            </w:pPr>
          </w:p>
          <w:p w:rsidR="006128F4" w:rsidRPr="00771033" w:rsidRDefault="000F7178" w:rsidP="00771033">
            <w:pPr>
              <w:pStyle w:val="Bezatstarpm"/>
              <w:ind w:firstLine="709"/>
              <w:jc w:val="both"/>
              <w:rPr>
                <w:rFonts w:ascii="Times New Roman" w:hAnsi="Times New Roman"/>
                <w:sz w:val="24"/>
                <w:szCs w:val="24"/>
              </w:rPr>
            </w:pPr>
            <w:r>
              <w:rPr>
                <w:rFonts w:ascii="Times New Roman" w:hAnsi="Times New Roman"/>
                <w:sz w:val="24"/>
                <w:szCs w:val="24"/>
              </w:rPr>
              <w:t>40</w:t>
            </w:r>
            <w:r w:rsidR="006128F4" w:rsidRPr="00E553A6">
              <w:rPr>
                <w:rFonts w:ascii="Times New Roman" w:hAnsi="Times New Roman"/>
                <w:sz w:val="24"/>
                <w:szCs w:val="24"/>
              </w:rPr>
              <w:t xml:space="preserve">. </w:t>
            </w:r>
            <w:r w:rsidR="00B14BED" w:rsidRPr="00E553A6">
              <w:rPr>
                <w:rFonts w:ascii="Times New Roman" w:hAnsi="Times New Roman"/>
                <w:sz w:val="24"/>
                <w:szCs w:val="24"/>
              </w:rPr>
              <w:t>Kā</w:t>
            </w:r>
            <w:r w:rsidR="006128F4" w:rsidRPr="00E553A6">
              <w:rPr>
                <w:rFonts w:ascii="Times New Roman" w:hAnsi="Times New Roman"/>
                <w:sz w:val="24"/>
                <w:szCs w:val="24"/>
              </w:rPr>
              <w:t xml:space="preserve"> vien</w:t>
            </w:r>
            <w:r w:rsidR="00B14BED" w:rsidRPr="00E553A6">
              <w:rPr>
                <w:rFonts w:ascii="Times New Roman" w:hAnsi="Times New Roman"/>
                <w:sz w:val="24"/>
                <w:szCs w:val="24"/>
              </w:rPr>
              <w:t>u</w:t>
            </w:r>
            <w:r w:rsidR="006128F4" w:rsidRPr="00E553A6">
              <w:rPr>
                <w:rFonts w:ascii="Times New Roman" w:hAnsi="Times New Roman"/>
                <w:sz w:val="24"/>
                <w:szCs w:val="24"/>
              </w:rPr>
              <w:t xml:space="preserve"> no administratīvā akta un tiesas nolēmuma efektīvas izpildes uzlabošanas nosacījumiem </w:t>
            </w:r>
            <w:r w:rsidR="00B14BED" w:rsidRPr="00E553A6">
              <w:rPr>
                <w:rFonts w:ascii="Times New Roman" w:hAnsi="Times New Roman"/>
                <w:sz w:val="24"/>
                <w:szCs w:val="24"/>
              </w:rPr>
              <w:t>likumprojekts paredz</w:t>
            </w:r>
            <w:r w:rsidR="006128F4" w:rsidRPr="00E553A6">
              <w:rPr>
                <w:rFonts w:ascii="Times New Roman" w:hAnsi="Times New Roman"/>
                <w:sz w:val="24"/>
                <w:szCs w:val="24"/>
              </w:rPr>
              <w:t xml:space="preserve"> administratīvā akta</w:t>
            </w:r>
            <w:r w:rsidR="00562BD4">
              <w:rPr>
                <w:rFonts w:ascii="Times New Roman" w:hAnsi="Times New Roman"/>
                <w:sz w:val="24"/>
                <w:szCs w:val="24"/>
              </w:rPr>
              <w:t>, kas stājies spēkā,</w:t>
            </w:r>
            <w:r w:rsidR="006128F4" w:rsidRPr="00E553A6">
              <w:rPr>
                <w:rFonts w:ascii="Times New Roman" w:hAnsi="Times New Roman"/>
                <w:sz w:val="24"/>
                <w:szCs w:val="24"/>
              </w:rPr>
              <w:t xml:space="preserve"> izpildes noilguma pa</w:t>
            </w:r>
            <w:r w:rsidR="00B14BED" w:rsidRPr="00E553A6">
              <w:rPr>
                <w:rFonts w:ascii="Times New Roman" w:hAnsi="Times New Roman"/>
                <w:sz w:val="24"/>
                <w:szCs w:val="24"/>
              </w:rPr>
              <w:t>garināšanu</w:t>
            </w:r>
            <w:r w:rsidR="006128F4" w:rsidRPr="00E553A6">
              <w:rPr>
                <w:rFonts w:ascii="Times New Roman" w:hAnsi="Times New Roman"/>
                <w:sz w:val="24"/>
                <w:szCs w:val="24"/>
              </w:rPr>
              <w:t xml:space="preserve">, proti, esošā trīs gadu termiņa vietā tiek paredzēti pieci gadi. Tas ir </w:t>
            </w:r>
            <w:r w:rsidR="00B14BED" w:rsidRPr="00E553A6">
              <w:rPr>
                <w:rFonts w:ascii="Times New Roman" w:hAnsi="Times New Roman"/>
                <w:sz w:val="24"/>
                <w:szCs w:val="24"/>
              </w:rPr>
              <w:t>būtiski</w:t>
            </w:r>
            <w:r w:rsidR="006128F4" w:rsidRPr="00E553A6">
              <w:rPr>
                <w:rFonts w:ascii="Times New Roman" w:hAnsi="Times New Roman"/>
                <w:sz w:val="24"/>
                <w:szCs w:val="24"/>
              </w:rPr>
              <w:t xml:space="preserve"> </w:t>
            </w:r>
            <w:r w:rsidR="00B6323C" w:rsidRPr="00E553A6">
              <w:rPr>
                <w:rFonts w:ascii="Times New Roman" w:hAnsi="Times New Roman"/>
                <w:sz w:val="24"/>
                <w:szCs w:val="24"/>
              </w:rPr>
              <w:t>tād</w:t>
            </w:r>
            <w:r w:rsidR="00562BD4">
              <w:rPr>
                <w:rFonts w:ascii="Times New Roman" w:hAnsi="Times New Roman"/>
                <w:sz w:val="24"/>
                <w:szCs w:val="24"/>
              </w:rPr>
              <w:t>os</w:t>
            </w:r>
            <w:r w:rsidR="006128F4" w:rsidRPr="00E553A6">
              <w:rPr>
                <w:rFonts w:ascii="Times New Roman" w:hAnsi="Times New Roman"/>
                <w:sz w:val="24"/>
                <w:szCs w:val="24"/>
              </w:rPr>
              <w:t xml:space="preserve"> </w:t>
            </w:r>
            <w:r w:rsidR="00562BD4" w:rsidRPr="00E553A6">
              <w:rPr>
                <w:rFonts w:ascii="Times New Roman" w:hAnsi="Times New Roman"/>
                <w:sz w:val="24"/>
                <w:szCs w:val="24"/>
              </w:rPr>
              <w:t>gadījumos</w:t>
            </w:r>
            <w:r w:rsidR="004012C7">
              <w:rPr>
                <w:rFonts w:ascii="Times New Roman" w:hAnsi="Times New Roman"/>
                <w:sz w:val="24"/>
                <w:szCs w:val="24"/>
              </w:rPr>
              <w:t>, kad</w:t>
            </w:r>
            <w:r w:rsidR="00562BD4">
              <w:rPr>
                <w:rFonts w:ascii="Times New Roman" w:hAnsi="Times New Roman"/>
                <w:sz w:val="24"/>
                <w:szCs w:val="24"/>
              </w:rPr>
              <w:t xml:space="preserve"> </w:t>
            </w:r>
            <w:r w:rsidR="006128F4" w:rsidRPr="00E553A6">
              <w:rPr>
                <w:rFonts w:ascii="Times New Roman" w:hAnsi="Times New Roman"/>
                <w:sz w:val="24"/>
                <w:szCs w:val="24"/>
              </w:rPr>
              <w:t>administratīv</w:t>
            </w:r>
            <w:r w:rsidR="00562BD4">
              <w:rPr>
                <w:rFonts w:ascii="Times New Roman" w:hAnsi="Times New Roman"/>
                <w:sz w:val="24"/>
                <w:szCs w:val="24"/>
              </w:rPr>
              <w:t>ie</w:t>
            </w:r>
            <w:r w:rsidR="006128F4" w:rsidRPr="00E553A6">
              <w:rPr>
                <w:rFonts w:ascii="Times New Roman" w:hAnsi="Times New Roman"/>
                <w:sz w:val="24"/>
                <w:szCs w:val="24"/>
              </w:rPr>
              <w:t xml:space="preserve"> akt</w:t>
            </w:r>
            <w:r w:rsidR="00562BD4">
              <w:rPr>
                <w:rFonts w:ascii="Times New Roman" w:hAnsi="Times New Roman"/>
                <w:sz w:val="24"/>
                <w:szCs w:val="24"/>
              </w:rPr>
              <w:t xml:space="preserve">i </w:t>
            </w:r>
            <w:r w:rsidR="006128F4" w:rsidRPr="00E553A6">
              <w:rPr>
                <w:rFonts w:ascii="Times New Roman" w:hAnsi="Times New Roman"/>
                <w:sz w:val="24"/>
                <w:szCs w:val="24"/>
              </w:rPr>
              <w:t>izdoti</w:t>
            </w:r>
            <w:r w:rsidR="00B6323C" w:rsidRPr="00E553A6">
              <w:rPr>
                <w:rFonts w:ascii="Times New Roman" w:hAnsi="Times New Roman"/>
                <w:sz w:val="24"/>
                <w:szCs w:val="24"/>
              </w:rPr>
              <w:t>, piemēram,</w:t>
            </w:r>
            <w:r w:rsidR="006128F4" w:rsidRPr="00E553A6">
              <w:rPr>
                <w:rFonts w:ascii="Times New Roman" w:hAnsi="Times New Roman"/>
                <w:sz w:val="24"/>
                <w:szCs w:val="24"/>
              </w:rPr>
              <w:t xml:space="preserve"> </w:t>
            </w:r>
            <w:r w:rsidR="006128F4" w:rsidRPr="00E553A6">
              <w:rPr>
                <w:rFonts w:ascii="Times New Roman" w:hAnsi="Times New Roman"/>
                <w:sz w:val="24"/>
                <w:szCs w:val="24"/>
              </w:rPr>
              <w:lastRenderedPageBreak/>
              <w:t>teritorijas plānošanas, dabas aizsardz</w:t>
            </w:r>
            <w:r w:rsidR="0085252E" w:rsidRPr="00E553A6">
              <w:rPr>
                <w:rFonts w:ascii="Times New Roman" w:hAnsi="Times New Roman"/>
                <w:sz w:val="24"/>
                <w:szCs w:val="24"/>
              </w:rPr>
              <w:t>ības vai būvniecības jomā. Tādē</w:t>
            </w:r>
            <w:r w:rsidR="006128F4" w:rsidRPr="00E553A6">
              <w:rPr>
                <w:rFonts w:ascii="Times New Roman" w:hAnsi="Times New Roman"/>
                <w:sz w:val="24"/>
                <w:szCs w:val="24"/>
              </w:rPr>
              <w:t>jādi noilguma termiņa pa</w:t>
            </w:r>
            <w:r w:rsidR="00B14BED" w:rsidRPr="00E553A6">
              <w:rPr>
                <w:rFonts w:ascii="Times New Roman" w:hAnsi="Times New Roman"/>
                <w:sz w:val="24"/>
                <w:szCs w:val="24"/>
              </w:rPr>
              <w:t>garināšana administratīvā akta adresātam</w:t>
            </w:r>
            <w:r w:rsidR="006128F4" w:rsidRPr="00E553A6">
              <w:rPr>
                <w:rFonts w:ascii="Times New Roman" w:hAnsi="Times New Roman"/>
                <w:sz w:val="24"/>
                <w:szCs w:val="24"/>
              </w:rPr>
              <w:t xml:space="preserve"> vai arī aizvietotājizpildes veicējam radīs iespēju plašāk plānot iespējamo rīcību administratīvā akta izpildē. Vienlaicīgi </w:t>
            </w:r>
            <w:r w:rsidR="00B6323C" w:rsidRPr="00E553A6">
              <w:rPr>
                <w:rFonts w:ascii="Times New Roman" w:hAnsi="Times New Roman"/>
                <w:sz w:val="24"/>
                <w:szCs w:val="24"/>
              </w:rPr>
              <w:t>garāk</w:t>
            </w:r>
            <w:r w:rsidR="006128F4" w:rsidRPr="00E553A6">
              <w:rPr>
                <w:rFonts w:ascii="Times New Roman" w:hAnsi="Times New Roman"/>
                <w:sz w:val="24"/>
                <w:szCs w:val="24"/>
              </w:rPr>
              <w:t>a noilguma termiņa noteikšana ierobežos administratīvā akta adresātu iespējas ļaunprātīgi izvairīties no administratīvā akta izpildes. Tiesiskais regulējums par administratīvā akta izpildes noilgumu normu pārskatāmības nodrošināšanai ar likumprojekt</w:t>
            </w:r>
            <w:r w:rsidR="000D6B9A" w:rsidRPr="00E553A6">
              <w:rPr>
                <w:rFonts w:ascii="Times New Roman" w:hAnsi="Times New Roman"/>
                <w:sz w:val="24"/>
                <w:szCs w:val="24"/>
              </w:rPr>
              <w:t>a</w:t>
            </w:r>
            <w:r w:rsidR="006128F4" w:rsidRPr="00E553A6">
              <w:rPr>
                <w:rFonts w:ascii="Times New Roman" w:hAnsi="Times New Roman"/>
                <w:sz w:val="24"/>
                <w:szCs w:val="24"/>
              </w:rPr>
              <w:t xml:space="preserve"> </w:t>
            </w:r>
            <w:r w:rsidR="00AB1CC7">
              <w:rPr>
                <w:rFonts w:ascii="Times New Roman" w:hAnsi="Times New Roman"/>
                <w:sz w:val="24"/>
                <w:szCs w:val="24"/>
              </w:rPr>
              <w:t>5</w:t>
            </w:r>
            <w:r w:rsidR="006A34DC">
              <w:rPr>
                <w:rFonts w:ascii="Times New Roman" w:hAnsi="Times New Roman"/>
                <w:sz w:val="24"/>
                <w:szCs w:val="24"/>
              </w:rPr>
              <w:t>6</w:t>
            </w:r>
            <w:r w:rsidR="00B14BED"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w:t>
            </w:r>
            <w:r w:rsidR="000D6B9A" w:rsidRPr="00E553A6">
              <w:rPr>
                <w:rFonts w:ascii="Times New Roman" w:hAnsi="Times New Roman"/>
                <w:sz w:val="24"/>
                <w:szCs w:val="24"/>
              </w:rPr>
              <w:t>u</w:t>
            </w:r>
            <w:r w:rsidR="006128F4" w:rsidRPr="00E553A6">
              <w:rPr>
                <w:rFonts w:ascii="Times New Roman" w:hAnsi="Times New Roman"/>
                <w:sz w:val="24"/>
                <w:szCs w:val="24"/>
              </w:rPr>
              <w:t xml:space="preserve"> tiek izdalīts atsevišķā A</w:t>
            </w:r>
            <w:r w:rsidR="00B14BED" w:rsidRPr="00E553A6">
              <w:rPr>
                <w:rFonts w:ascii="Times New Roman" w:hAnsi="Times New Roman"/>
                <w:sz w:val="24"/>
                <w:szCs w:val="24"/>
              </w:rPr>
              <w:t>dministratīvā procesa likuma</w:t>
            </w:r>
            <w:r w:rsidR="006128F4" w:rsidRPr="00E553A6">
              <w:rPr>
                <w:rFonts w:ascii="Times New Roman" w:hAnsi="Times New Roman"/>
                <w:sz w:val="24"/>
                <w:szCs w:val="24"/>
              </w:rPr>
              <w:t xml:space="preserve"> 360.</w:t>
            </w:r>
            <w:r w:rsidR="006128F4" w:rsidRPr="00E553A6">
              <w:rPr>
                <w:rFonts w:ascii="Times New Roman" w:hAnsi="Times New Roman"/>
                <w:sz w:val="24"/>
                <w:szCs w:val="24"/>
                <w:vertAlign w:val="superscript"/>
              </w:rPr>
              <w:t>1</w:t>
            </w:r>
            <w:r w:rsidR="006128F4" w:rsidRPr="00E553A6">
              <w:rPr>
                <w:rFonts w:ascii="Times New Roman" w:hAnsi="Times New Roman"/>
                <w:sz w:val="24"/>
                <w:szCs w:val="24"/>
              </w:rPr>
              <w:t xml:space="preserve"> pantā. </w:t>
            </w:r>
            <w:r w:rsidR="006128F4" w:rsidRPr="00771033">
              <w:rPr>
                <w:rFonts w:ascii="Times New Roman" w:hAnsi="Times New Roman"/>
                <w:sz w:val="24"/>
                <w:szCs w:val="24"/>
              </w:rPr>
              <w:t xml:space="preserve">Papildus šajā </w:t>
            </w:r>
            <w:r w:rsidR="00B6323C" w:rsidRPr="00771033">
              <w:rPr>
                <w:rFonts w:ascii="Times New Roman" w:hAnsi="Times New Roman"/>
                <w:sz w:val="24"/>
                <w:szCs w:val="24"/>
              </w:rPr>
              <w:t>pantā</w:t>
            </w:r>
            <w:r w:rsidR="006128F4" w:rsidRPr="00771033">
              <w:rPr>
                <w:rFonts w:ascii="Times New Roman" w:hAnsi="Times New Roman"/>
                <w:sz w:val="24"/>
                <w:szCs w:val="24"/>
              </w:rPr>
              <w:t xml:space="preserve"> </w:t>
            </w:r>
            <w:r w:rsidR="0004002B">
              <w:rPr>
                <w:rFonts w:ascii="Times New Roman" w:hAnsi="Times New Roman"/>
                <w:sz w:val="24"/>
                <w:szCs w:val="24"/>
              </w:rPr>
              <w:t>tiek</w:t>
            </w:r>
            <w:r w:rsidR="006128F4" w:rsidRPr="00771033">
              <w:rPr>
                <w:rFonts w:ascii="Times New Roman" w:hAnsi="Times New Roman"/>
                <w:sz w:val="24"/>
                <w:szCs w:val="24"/>
              </w:rPr>
              <w:t xml:space="preserve"> nodalīti administratīvie akti, kas uzliek adresātam pienākumu samaksāt noteiktu naudas summu</w:t>
            </w:r>
            <w:r w:rsidR="0004002B">
              <w:rPr>
                <w:rFonts w:ascii="Times New Roman" w:hAnsi="Times New Roman"/>
                <w:sz w:val="24"/>
                <w:szCs w:val="24"/>
              </w:rPr>
              <w:t>.</w:t>
            </w:r>
            <w:r w:rsidR="006128F4" w:rsidRPr="00771033">
              <w:rPr>
                <w:rFonts w:ascii="Times New Roman" w:hAnsi="Times New Roman"/>
                <w:sz w:val="24"/>
                <w:szCs w:val="24"/>
              </w:rPr>
              <w:t xml:space="preserve"> </w:t>
            </w:r>
            <w:r w:rsidR="0004002B">
              <w:rPr>
                <w:rFonts w:ascii="Times New Roman" w:hAnsi="Times New Roman"/>
                <w:sz w:val="24"/>
                <w:szCs w:val="24"/>
              </w:rPr>
              <w:t xml:space="preserve">Panta otrās daļas </w:t>
            </w:r>
            <w:r w:rsidR="00AB1CC7">
              <w:rPr>
                <w:rFonts w:ascii="Times New Roman" w:hAnsi="Times New Roman"/>
                <w:sz w:val="24"/>
                <w:szCs w:val="24"/>
              </w:rPr>
              <w:t xml:space="preserve">divos punktos paredzēti citos likumos noteikti noilguma termiņi (piemēram, nodokļu piedziņas lietās), </w:t>
            </w:r>
            <w:r w:rsidR="006128F4" w:rsidRPr="00771033">
              <w:rPr>
                <w:rFonts w:ascii="Times New Roman" w:hAnsi="Times New Roman"/>
                <w:sz w:val="24"/>
                <w:szCs w:val="24"/>
              </w:rPr>
              <w:t xml:space="preserve">un </w:t>
            </w:r>
            <w:r w:rsidR="00AB1CC7">
              <w:rPr>
                <w:rFonts w:ascii="Times New Roman" w:hAnsi="Times New Roman"/>
                <w:sz w:val="24"/>
                <w:szCs w:val="24"/>
              </w:rPr>
              <w:t xml:space="preserve">atsevišķi </w:t>
            </w:r>
            <w:r w:rsidR="006128F4" w:rsidRPr="00771033">
              <w:rPr>
                <w:rFonts w:ascii="Times New Roman" w:hAnsi="Times New Roman"/>
                <w:sz w:val="24"/>
                <w:szCs w:val="24"/>
              </w:rPr>
              <w:t>paredzēt</w:t>
            </w:r>
            <w:r w:rsidR="00AB1CC7">
              <w:rPr>
                <w:rFonts w:ascii="Times New Roman" w:hAnsi="Times New Roman"/>
                <w:sz w:val="24"/>
                <w:szCs w:val="24"/>
              </w:rPr>
              <w:t>i gadījumi</w:t>
            </w:r>
            <w:r w:rsidR="006128F4" w:rsidRPr="00771033">
              <w:rPr>
                <w:rFonts w:ascii="Times New Roman" w:hAnsi="Times New Roman"/>
                <w:sz w:val="24"/>
                <w:szCs w:val="24"/>
              </w:rPr>
              <w:t xml:space="preserve">, ka </w:t>
            </w:r>
            <w:r w:rsidR="00AB1CC7">
              <w:rPr>
                <w:rFonts w:ascii="Times New Roman" w:hAnsi="Times New Roman"/>
                <w:sz w:val="24"/>
                <w:szCs w:val="24"/>
              </w:rPr>
              <w:t xml:space="preserve">šādus administratīvos aktus </w:t>
            </w:r>
            <w:r w:rsidR="006128F4" w:rsidRPr="00771033">
              <w:rPr>
                <w:rFonts w:ascii="Times New Roman" w:hAnsi="Times New Roman"/>
                <w:sz w:val="24"/>
                <w:szCs w:val="24"/>
              </w:rPr>
              <w:t xml:space="preserve">nodod piespiedu izpildei </w:t>
            </w:r>
            <w:r w:rsidR="00E3418C" w:rsidRPr="00771033">
              <w:rPr>
                <w:rFonts w:ascii="Times New Roman" w:hAnsi="Times New Roman"/>
                <w:sz w:val="24"/>
                <w:szCs w:val="24"/>
              </w:rPr>
              <w:t xml:space="preserve">ar izpildrīkojumu </w:t>
            </w:r>
            <w:r w:rsidR="006128F4" w:rsidRPr="00771033">
              <w:rPr>
                <w:rFonts w:ascii="Times New Roman" w:hAnsi="Times New Roman"/>
                <w:sz w:val="24"/>
                <w:szCs w:val="24"/>
              </w:rPr>
              <w:t>viena gada laikā no administratīvā akta labp</w:t>
            </w:r>
            <w:r w:rsidR="00461777" w:rsidRPr="00771033">
              <w:rPr>
                <w:rFonts w:ascii="Times New Roman" w:hAnsi="Times New Roman"/>
                <w:sz w:val="24"/>
                <w:szCs w:val="24"/>
              </w:rPr>
              <w:t>rātīgas izpildes termiņa beigām</w:t>
            </w:r>
            <w:r w:rsidR="00E3418C" w:rsidRPr="00771033">
              <w:t xml:space="preserve"> </w:t>
            </w:r>
            <w:r w:rsidR="00E3418C" w:rsidRPr="00771033">
              <w:rPr>
                <w:rFonts w:ascii="Times New Roman" w:hAnsi="Times New Roman"/>
                <w:sz w:val="24"/>
                <w:szCs w:val="24"/>
              </w:rPr>
              <w:t>vai no brīža, kad administratīvā akta izpilde saskaņā ar likumu, uz kura pamata administratīvais akts izdots, piekrīt tiesu izpildītājam</w:t>
            </w:r>
            <w:r w:rsidR="00CD0CDE" w:rsidRPr="00771033">
              <w:rPr>
                <w:rFonts w:ascii="Times New Roman" w:hAnsi="Times New Roman"/>
                <w:sz w:val="24"/>
                <w:szCs w:val="24"/>
              </w:rPr>
              <w:t>.</w:t>
            </w:r>
            <w:r w:rsidR="00461777" w:rsidRPr="00771033">
              <w:rPr>
                <w:rFonts w:ascii="Times New Roman" w:hAnsi="Times New Roman"/>
                <w:sz w:val="24"/>
                <w:szCs w:val="24"/>
              </w:rPr>
              <w:t xml:space="preserve"> </w:t>
            </w:r>
            <w:r w:rsidR="00CD0CDE" w:rsidRPr="00771033">
              <w:rPr>
                <w:rFonts w:ascii="Times New Roman" w:hAnsi="Times New Roman"/>
                <w:sz w:val="24"/>
                <w:szCs w:val="24"/>
              </w:rPr>
              <w:t>Šāda diferencēta kārtība ir nepieciešama, jo ir gadījumi, kad piedziņu veic iestāde (V</w:t>
            </w:r>
            <w:r w:rsidR="006A558C">
              <w:rPr>
                <w:rFonts w:ascii="Times New Roman" w:hAnsi="Times New Roman"/>
                <w:sz w:val="24"/>
                <w:szCs w:val="24"/>
              </w:rPr>
              <w:t>alsts ieņēmumu dienests</w:t>
            </w:r>
            <w:r w:rsidR="00CD0CDE" w:rsidRPr="00771033">
              <w:rPr>
                <w:rFonts w:ascii="Times New Roman" w:hAnsi="Times New Roman"/>
                <w:sz w:val="24"/>
                <w:szCs w:val="24"/>
              </w:rPr>
              <w:t xml:space="preserve">, </w:t>
            </w:r>
            <w:r w:rsidR="006A558C">
              <w:rPr>
                <w:rFonts w:ascii="Times New Roman" w:hAnsi="Times New Roman"/>
                <w:sz w:val="24"/>
                <w:szCs w:val="24"/>
              </w:rPr>
              <w:t>Valsts sociālās apdrošināšanas aģentūra</w:t>
            </w:r>
            <w:r w:rsidR="00CD0CDE" w:rsidRPr="00771033">
              <w:rPr>
                <w:rFonts w:ascii="Times New Roman" w:hAnsi="Times New Roman"/>
                <w:sz w:val="24"/>
                <w:szCs w:val="24"/>
              </w:rPr>
              <w:t>)</w:t>
            </w:r>
            <w:r w:rsidR="009C6E18">
              <w:rPr>
                <w:rFonts w:ascii="Times New Roman" w:hAnsi="Times New Roman"/>
                <w:sz w:val="24"/>
                <w:szCs w:val="24"/>
              </w:rPr>
              <w:t xml:space="preserve"> saskaņā ar nozares normatīvo aktu, vai līdz brīdim,</w:t>
            </w:r>
            <w:r w:rsidR="00CD0CDE" w:rsidRPr="00771033">
              <w:rPr>
                <w:rFonts w:ascii="Times New Roman" w:hAnsi="Times New Roman"/>
                <w:sz w:val="24"/>
                <w:szCs w:val="24"/>
              </w:rPr>
              <w:t xml:space="preserve"> kamēr tā ir iespējama. </w:t>
            </w:r>
            <w:r w:rsidR="00E3418C" w:rsidRPr="00771033">
              <w:rPr>
                <w:rFonts w:ascii="Times New Roman" w:hAnsi="Times New Roman"/>
                <w:sz w:val="24"/>
                <w:szCs w:val="24"/>
              </w:rPr>
              <w:t xml:space="preserve">Savukārt </w:t>
            </w:r>
            <w:r w:rsidR="006128F4" w:rsidRPr="00771033">
              <w:rPr>
                <w:rFonts w:ascii="Times New Roman" w:hAnsi="Times New Roman"/>
                <w:sz w:val="24"/>
                <w:szCs w:val="24"/>
              </w:rPr>
              <w:t xml:space="preserve">tiesu izpildītājs </w:t>
            </w:r>
            <w:r w:rsidR="00771033">
              <w:rPr>
                <w:rFonts w:ascii="Times New Roman" w:hAnsi="Times New Roman"/>
                <w:sz w:val="24"/>
                <w:szCs w:val="24"/>
              </w:rPr>
              <w:t xml:space="preserve">pēc </w:t>
            </w:r>
            <w:r w:rsidR="009C6E18">
              <w:rPr>
                <w:rFonts w:ascii="Times New Roman" w:hAnsi="Times New Roman"/>
                <w:sz w:val="24"/>
                <w:szCs w:val="24"/>
              </w:rPr>
              <w:t xml:space="preserve">izpildrīkojuma </w:t>
            </w:r>
            <w:r w:rsidR="00771033">
              <w:rPr>
                <w:rFonts w:ascii="Times New Roman" w:hAnsi="Times New Roman"/>
                <w:sz w:val="24"/>
                <w:szCs w:val="24"/>
              </w:rPr>
              <w:t xml:space="preserve">saņemšanas </w:t>
            </w:r>
            <w:r w:rsidR="009C6E18">
              <w:rPr>
                <w:rFonts w:ascii="Times New Roman" w:hAnsi="Times New Roman"/>
                <w:sz w:val="24"/>
                <w:szCs w:val="24"/>
              </w:rPr>
              <w:t xml:space="preserve">piedziņas </w:t>
            </w:r>
            <w:r w:rsidR="00E3418C" w:rsidRPr="00771033">
              <w:rPr>
                <w:rFonts w:ascii="Times New Roman" w:hAnsi="Times New Roman"/>
                <w:sz w:val="24"/>
                <w:szCs w:val="24"/>
              </w:rPr>
              <w:t xml:space="preserve">izpildi veiks </w:t>
            </w:r>
            <w:r w:rsidR="006128F4" w:rsidRPr="00771033">
              <w:rPr>
                <w:rFonts w:ascii="Times New Roman" w:hAnsi="Times New Roman"/>
                <w:sz w:val="24"/>
                <w:szCs w:val="24"/>
              </w:rPr>
              <w:t xml:space="preserve">Civilprocesa likumā noteiktajā termiņā. </w:t>
            </w:r>
            <w:r w:rsidR="009C6E18">
              <w:rPr>
                <w:rFonts w:ascii="Times New Roman" w:hAnsi="Times New Roman"/>
                <w:sz w:val="24"/>
                <w:szCs w:val="24"/>
              </w:rPr>
              <w:t>Diferencētas n</w:t>
            </w:r>
            <w:r w:rsidR="00771033">
              <w:rPr>
                <w:rFonts w:ascii="Times New Roman" w:hAnsi="Times New Roman"/>
                <w:sz w:val="24"/>
                <w:szCs w:val="24"/>
              </w:rPr>
              <w:t>ormas mērķis ir disciplinēt iestādes un noteikt tām precīzu termiņu administratīvo aktu</w:t>
            </w:r>
            <w:r w:rsidR="00771033" w:rsidRPr="00771033">
              <w:rPr>
                <w:rFonts w:ascii="Times New Roman" w:hAnsi="Times New Roman"/>
                <w:sz w:val="24"/>
                <w:szCs w:val="24"/>
              </w:rPr>
              <w:t>, kas uzliek adresātam pienākumu samaksāt noteiktu naudas summu,</w:t>
            </w:r>
            <w:r w:rsidR="00771033">
              <w:rPr>
                <w:rFonts w:ascii="Times New Roman" w:hAnsi="Times New Roman"/>
                <w:sz w:val="24"/>
                <w:szCs w:val="24"/>
              </w:rPr>
              <w:t xml:space="preserve"> izpildes nodrošināšanā. </w:t>
            </w:r>
            <w:r w:rsidR="006128F4" w:rsidRPr="00771033">
              <w:rPr>
                <w:rFonts w:ascii="Times New Roman" w:hAnsi="Times New Roman"/>
                <w:sz w:val="24"/>
                <w:szCs w:val="24"/>
              </w:rPr>
              <w:t xml:space="preserve">Tādejādi tiks novērstas </w:t>
            </w:r>
            <w:r w:rsidR="00771033">
              <w:rPr>
                <w:rFonts w:ascii="Times New Roman" w:hAnsi="Times New Roman"/>
                <w:sz w:val="24"/>
                <w:szCs w:val="24"/>
              </w:rPr>
              <w:t xml:space="preserve">arī </w:t>
            </w:r>
            <w:r w:rsidR="006128F4" w:rsidRPr="00771033">
              <w:rPr>
                <w:rFonts w:ascii="Times New Roman" w:hAnsi="Times New Roman"/>
                <w:sz w:val="24"/>
                <w:szCs w:val="24"/>
              </w:rPr>
              <w:t xml:space="preserve">dažādas noilguma termiņa interpretācijas iespējas. </w:t>
            </w:r>
            <w:r w:rsidR="000467E3">
              <w:rPr>
                <w:rFonts w:ascii="Times New Roman" w:hAnsi="Times New Roman"/>
                <w:sz w:val="24"/>
                <w:szCs w:val="24"/>
              </w:rPr>
              <w:t>Turklāt var būt gadījumi, kad p</w:t>
            </w:r>
            <w:r w:rsidR="000467E3" w:rsidRPr="000467E3">
              <w:rPr>
                <w:rFonts w:ascii="Times New Roman" w:hAnsi="Times New Roman"/>
                <w:sz w:val="24"/>
                <w:szCs w:val="24"/>
              </w:rPr>
              <w:t>atērētāju kolektīvo interešu aizsardzības lietās, kurās tiesiskā pienākuma izpilde ir noteikta nekavējoties (piemēram, nekavējoties izbeigt negodīgu komercpraksi) vai kas uzliek tiesisko pienākumu privātpersonai atturēties no konkrētu darbību veikšanas (pārtraukt piemērot netaisnīgus līguma noteikumus), uzskatāms, ka lēmuma labprātīgās izpildes termiņa beigas ir brīdis, kad administratīvais akts ir stājies spēkā. Tas ir būtiski nepieciešams, jo jau šobrīd Patērētāju tiesību aizsardzības likums paredz tiesības izdot administratīvo aktu, kas stājās spēkā, kad tas kļūst zināms adresātam un t</w:t>
            </w:r>
            <w:r w:rsidR="000467E3">
              <w:rPr>
                <w:rFonts w:ascii="Times New Roman" w:hAnsi="Times New Roman"/>
                <w:sz w:val="24"/>
                <w:szCs w:val="24"/>
              </w:rPr>
              <w:t>ā pārsūdzēšana neaptur izpildi.</w:t>
            </w:r>
          </w:p>
          <w:p w:rsidR="006128F4" w:rsidRPr="00E553A6" w:rsidRDefault="006128F4" w:rsidP="006128F4">
            <w:pPr>
              <w:pStyle w:val="Bezatstarpm"/>
              <w:ind w:firstLine="709"/>
              <w:jc w:val="both"/>
              <w:rPr>
                <w:rFonts w:ascii="Times New Roman" w:hAnsi="Times New Roman"/>
                <w:sz w:val="24"/>
                <w:szCs w:val="24"/>
              </w:rPr>
            </w:pPr>
          </w:p>
          <w:p w:rsidR="006128F4" w:rsidRPr="00E553A6" w:rsidRDefault="009E3BC8" w:rsidP="006128F4">
            <w:pPr>
              <w:pStyle w:val="Bezatstarpm"/>
              <w:ind w:firstLine="709"/>
              <w:jc w:val="both"/>
              <w:rPr>
                <w:rFonts w:ascii="Times New Roman" w:hAnsi="Times New Roman"/>
                <w:sz w:val="24"/>
                <w:szCs w:val="24"/>
              </w:rPr>
            </w:pPr>
            <w:r w:rsidRPr="00E553A6">
              <w:rPr>
                <w:rFonts w:ascii="Times New Roman" w:hAnsi="Times New Roman"/>
                <w:sz w:val="24"/>
                <w:szCs w:val="24"/>
              </w:rPr>
              <w:t>4</w:t>
            </w:r>
            <w:r w:rsidR="000F7178">
              <w:rPr>
                <w:rFonts w:ascii="Times New Roman" w:hAnsi="Times New Roman"/>
                <w:sz w:val="24"/>
                <w:szCs w:val="24"/>
              </w:rPr>
              <w:t>1</w:t>
            </w:r>
            <w:r w:rsidR="006128F4" w:rsidRPr="00E553A6">
              <w:rPr>
                <w:rFonts w:ascii="Times New Roman" w:hAnsi="Times New Roman"/>
                <w:sz w:val="24"/>
                <w:szCs w:val="24"/>
              </w:rPr>
              <w:t>. Likumprojekt</w:t>
            </w:r>
            <w:r w:rsidR="000D6B9A" w:rsidRPr="00E553A6">
              <w:rPr>
                <w:rFonts w:ascii="Times New Roman" w:hAnsi="Times New Roman"/>
                <w:sz w:val="24"/>
                <w:szCs w:val="24"/>
              </w:rPr>
              <w:t>a</w:t>
            </w:r>
            <w:r w:rsidR="006128F4" w:rsidRPr="00E553A6">
              <w:rPr>
                <w:rFonts w:ascii="Times New Roman" w:hAnsi="Times New Roman"/>
                <w:sz w:val="24"/>
                <w:szCs w:val="24"/>
              </w:rPr>
              <w:t xml:space="preserve"> </w:t>
            </w:r>
            <w:r w:rsidR="00016CF2">
              <w:rPr>
                <w:rFonts w:ascii="Times New Roman" w:hAnsi="Times New Roman"/>
                <w:sz w:val="24"/>
                <w:szCs w:val="24"/>
              </w:rPr>
              <w:t>59</w:t>
            </w:r>
            <w:r w:rsidR="00461777"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pants</w:t>
            </w:r>
            <w:r w:rsidR="00461777" w:rsidRPr="00E553A6">
              <w:rPr>
                <w:rFonts w:ascii="Times New Roman" w:hAnsi="Times New Roman"/>
                <w:sz w:val="24"/>
                <w:szCs w:val="24"/>
              </w:rPr>
              <w:t xml:space="preserve"> paredz Administratīvā procesa likuma 363.</w:t>
            </w:r>
            <w:r w:rsidR="00634FE5">
              <w:rPr>
                <w:rFonts w:ascii="Times New Roman" w:hAnsi="Times New Roman"/>
                <w:sz w:val="24"/>
                <w:szCs w:val="24"/>
              </w:rPr>
              <w:t> </w:t>
            </w:r>
            <w:r w:rsidR="006128F4" w:rsidRPr="00E553A6">
              <w:rPr>
                <w:rFonts w:ascii="Times New Roman" w:hAnsi="Times New Roman"/>
                <w:sz w:val="24"/>
                <w:szCs w:val="24"/>
              </w:rPr>
              <w:t>panta izteikšanu jaunā redakcijā</w:t>
            </w:r>
            <w:r w:rsidR="00461777" w:rsidRPr="00E553A6">
              <w:rPr>
                <w:rFonts w:ascii="Times New Roman" w:hAnsi="Times New Roman"/>
                <w:sz w:val="24"/>
                <w:szCs w:val="24"/>
              </w:rPr>
              <w:t>,</w:t>
            </w:r>
            <w:r w:rsidR="006128F4" w:rsidRPr="00E553A6">
              <w:rPr>
                <w:rFonts w:ascii="Times New Roman" w:hAnsi="Times New Roman"/>
                <w:sz w:val="24"/>
                <w:szCs w:val="24"/>
              </w:rPr>
              <w:t xml:space="preserve"> un grozījumu mērķis ir noteikt privātpersonai, pret kuru vērsta piespiedu izpilde, vienotu sūdzību iesniegšanas un izskatīšanas kārtību par izpildiestādes darbībām administratīvā akta izpildes procesā, ja izpildiestādes </w:t>
            </w:r>
            <w:r w:rsidR="006128F4" w:rsidRPr="00E553A6">
              <w:rPr>
                <w:rFonts w:ascii="Times New Roman" w:hAnsi="Times New Roman"/>
                <w:sz w:val="24"/>
                <w:szCs w:val="24"/>
              </w:rPr>
              <w:lastRenderedPageBreak/>
              <w:t>darbības neatbilst likumos paredzētajiem administratīvo aktu un tiesas nolēmumu izpildes noteikumiem. Minētais grozījums ir saistīts ar likumprojek</w:t>
            </w:r>
            <w:r w:rsidR="00016CF2">
              <w:rPr>
                <w:rFonts w:ascii="Times New Roman" w:hAnsi="Times New Roman"/>
                <w:sz w:val="24"/>
                <w:szCs w:val="24"/>
              </w:rPr>
              <w:t>ta 63</w:t>
            </w:r>
            <w:r w:rsidR="00461777" w:rsidRPr="00E553A6">
              <w:rPr>
                <w:rFonts w:ascii="Times New Roman" w:hAnsi="Times New Roman"/>
                <w:sz w:val="24"/>
                <w:szCs w:val="24"/>
              </w:rPr>
              <w:t>.</w:t>
            </w:r>
            <w:r w:rsidR="009C6E18">
              <w:rPr>
                <w:rFonts w:ascii="Times New Roman" w:hAnsi="Times New Roman"/>
                <w:sz w:val="24"/>
                <w:szCs w:val="24"/>
              </w:rPr>
              <w:t> </w:t>
            </w:r>
            <w:r w:rsidR="006128F4" w:rsidRPr="00E553A6">
              <w:rPr>
                <w:rFonts w:ascii="Times New Roman" w:hAnsi="Times New Roman"/>
                <w:sz w:val="24"/>
                <w:szCs w:val="24"/>
              </w:rPr>
              <w:t>pantā paredzēto grozījumu, proti, par administratīvā akta nepildīšanu privātpersonai paredzētās piespiedu naudas pārsūdzēšanas procedūra notiks saskaņā ar A</w:t>
            </w:r>
            <w:r w:rsidR="00461777" w:rsidRPr="00E553A6">
              <w:rPr>
                <w:rFonts w:ascii="Times New Roman" w:hAnsi="Times New Roman"/>
                <w:sz w:val="24"/>
                <w:szCs w:val="24"/>
              </w:rPr>
              <w:t>dministratīvā procesa likuma 363.</w:t>
            </w:r>
            <w:r w:rsidR="00634FE5">
              <w:rPr>
                <w:rFonts w:ascii="Times New Roman" w:hAnsi="Times New Roman"/>
                <w:sz w:val="24"/>
                <w:szCs w:val="24"/>
              </w:rPr>
              <w:t> </w:t>
            </w:r>
            <w:r w:rsidR="006128F4" w:rsidRPr="00E553A6">
              <w:rPr>
                <w:rFonts w:ascii="Times New Roman" w:hAnsi="Times New Roman"/>
                <w:sz w:val="24"/>
                <w:szCs w:val="24"/>
              </w:rPr>
              <w:t xml:space="preserve">pantu. </w:t>
            </w:r>
          </w:p>
          <w:p w:rsidR="006128F4" w:rsidRPr="00E553A6" w:rsidRDefault="006128F4" w:rsidP="006128F4">
            <w:pPr>
              <w:pStyle w:val="Bezatstarpm"/>
              <w:ind w:firstLine="709"/>
              <w:jc w:val="both"/>
              <w:rPr>
                <w:rFonts w:ascii="Times New Roman" w:hAnsi="Times New Roman"/>
                <w:sz w:val="24"/>
                <w:szCs w:val="24"/>
              </w:rPr>
            </w:pPr>
          </w:p>
          <w:p w:rsidR="00461777" w:rsidRPr="00E553A6" w:rsidRDefault="009E3BC8" w:rsidP="00461777">
            <w:pPr>
              <w:pStyle w:val="Bezatstarpm"/>
              <w:ind w:firstLine="682"/>
              <w:jc w:val="both"/>
              <w:rPr>
                <w:rFonts w:ascii="Times New Roman" w:hAnsi="Times New Roman"/>
                <w:sz w:val="24"/>
                <w:szCs w:val="24"/>
              </w:rPr>
            </w:pPr>
            <w:r w:rsidRPr="00E553A6">
              <w:rPr>
                <w:rFonts w:ascii="Times New Roman" w:hAnsi="Times New Roman"/>
                <w:sz w:val="24"/>
                <w:szCs w:val="24"/>
              </w:rPr>
              <w:t>4</w:t>
            </w:r>
            <w:r w:rsidR="000F7178">
              <w:rPr>
                <w:rFonts w:ascii="Times New Roman" w:hAnsi="Times New Roman"/>
                <w:sz w:val="24"/>
                <w:szCs w:val="24"/>
              </w:rPr>
              <w:t>2</w:t>
            </w:r>
            <w:r w:rsidR="00461777" w:rsidRPr="00E553A6">
              <w:rPr>
                <w:rFonts w:ascii="Times New Roman" w:hAnsi="Times New Roman"/>
                <w:sz w:val="24"/>
                <w:szCs w:val="24"/>
              </w:rPr>
              <w:t xml:space="preserve">. Likumprojekta </w:t>
            </w:r>
            <w:r w:rsidR="00016CF2">
              <w:rPr>
                <w:rFonts w:ascii="Times New Roman" w:hAnsi="Times New Roman"/>
                <w:sz w:val="24"/>
                <w:szCs w:val="24"/>
              </w:rPr>
              <w:t>60</w:t>
            </w:r>
            <w:r w:rsidR="00461777" w:rsidRPr="00E553A6">
              <w:rPr>
                <w:rFonts w:ascii="Times New Roman" w:hAnsi="Times New Roman"/>
                <w:sz w:val="24"/>
                <w:szCs w:val="24"/>
              </w:rPr>
              <w:t>.</w:t>
            </w:r>
            <w:r w:rsidR="000D6B9A" w:rsidRPr="00E553A6">
              <w:rPr>
                <w:rFonts w:ascii="Times New Roman" w:hAnsi="Times New Roman"/>
                <w:sz w:val="24"/>
                <w:szCs w:val="24"/>
              </w:rPr>
              <w:t xml:space="preserve">, </w:t>
            </w:r>
            <w:r w:rsidR="009C6E18">
              <w:rPr>
                <w:rFonts w:ascii="Times New Roman" w:hAnsi="Times New Roman"/>
                <w:sz w:val="24"/>
                <w:szCs w:val="24"/>
              </w:rPr>
              <w:t>6</w:t>
            </w:r>
            <w:r w:rsidR="00016CF2">
              <w:rPr>
                <w:rFonts w:ascii="Times New Roman" w:hAnsi="Times New Roman"/>
                <w:sz w:val="24"/>
                <w:szCs w:val="24"/>
              </w:rPr>
              <w:t>1</w:t>
            </w:r>
            <w:r w:rsidR="000D6B9A" w:rsidRPr="00E553A6">
              <w:rPr>
                <w:rFonts w:ascii="Times New Roman" w:hAnsi="Times New Roman"/>
                <w:sz w:val="24"/>
                <w:szCs w:val="24"/>
              </w:rPr>
              <w:t>.</w:t>
            </w:r>
            <w:r w:rsidR="00C60570">
              <w:rPr>
                <w:rFonts w:ascii="Times New Roman" w:hAnsi="Times New Roman"/>
                <w:sz w:val="24"/>
                <w:szCs w:val="24"/>
              </w:rPr>
              <w:t xml:space="preserve"> </w:t>
            </w:r>
            <w:r w:rsidR="00461777" w:rsidRPr="00E553A6">
              <w:rPr>
                <w:rFonts w:ascii="Times New Roman" w:hAnsi="Times New Roman"/>
                <w:sz w:val="24"/>
                <w:szCs w:val="24"/>
              </w:rPr>
              <w:t xml:space="preserve">un </w:t>
            </w:r>
            <w:r w:rsidR="009C6E18">
              <w:rPr>
                <w:rFonts w:ascii="Times New Roman" w:hAnsi="Times New Roman"/>
                <w:sz w:val="24"/>
                <w:szCs w:val="24"/>
              </w:rPr>
              <w:t>6</w:t>
            </w:r>
            <w:r w:rsidR="00016CF2">
              <w:rPr>
                <w:rFonts w:ascii="Times New Roman" w:hAnsi="Times New Roman"/>
                <w:sz w:val="24"/>
                <w:szCs w:val="24"/>
              </w:rPr>
              <w:t>2</w:t>
            </w:r>
            <w:r w:rsidR="00461777"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pantā paredzētie grozījumi A</w:t>
            </w:r>
            <w:r w:rsidR="00461777" w:rsidRPr="00E553A6">
              <w:rPr>
                <w:rFonts w:ascii="Times New Roman" w:hAnsi="Times New Roman"/>
                <w:sz w:val="24"/>
                <w:szCs w:val="24"/>
              </w:rPr>
              <w:t>dministratīvā procesa likuma 366.</w:t>
            </w:r>
            <w:r w:rsidR="000D6B9A" w:rsidRPr="00E553A6">
              <w:rPr>
                <w:rFonts w:ascii="Times New Roman" w:hAnsi="Times New Roman"/>
                <w:sz w:val="24"/>
                <w:szCs w:val="24"/>
              </w:rPr>
              <w:t>, 367.</w:t>
            </w:r>
            <w:r w:rsidR="006A558C">
              <w:rPr>
                <w:rFonts w:ascii="Times New Roman" w:hAnsi="Times New Roman"/>
                <w:sz w:val="24"/>
                <w:szCs w:val="24"/>
              </w:rPr>
              <w:t xml:space="preserve"> </w:t>
            </w:r>
            <w:r w:rsidR="00461777" w:rsidRPr="00E553A6">
              <w:rPr>
                <w:rFonts w:ascii="Times New Roman" w:hAnsi="Times New Roman"/>
                <w:sz w:val="24"/>
                <w:szCs w:val="24"/>
              </w:rPr>
              <w:t>un 369.</w:t>
            </w:r>
            <w:r w:rsidR="00634FE5">
              <w:rPr>
                <w:rFonts w:ascii="Times New Roman" w:hAnsi="Times New Roman"/>
                <w:sz w:val="24"/>
                <w:szCs w:val="24"/>
              </w:rPr>
              <w:t> </w:t>
            </w:r>
            <w:r w:rsidR="006128F4" w:rsidRPr="00E553A6">
              <w:rPr>
                <w:rFonts w:ascii="Times New Roman" w:hAnsi="Times New Roman"/>
                <w:sz w:val="24"/>
                <w:szCs w:val="24"/>
              </w:rPr>
              <w:t>pantā paredz redakcionāla rakstura grozījumus, lai precizētu šobrīd spēkā esošās normas un izteiktu tās atbilstoši likumprojekt</w:t>
            </w:r>
            <w:r w:rsidR="00945665" w:rsidRPr="00E553A6">
              <w:rPr>
                <w:rFonts w:ascii="Times New Roman" w:hAnsi="Times New Roman"/>
                <w:sz w:val="24"/>
                <w:szCs w:val="24"/>
              </w:rPr>
              <w:t>ā paredzētajiem grozījumiem</w:t>
            </w:r>
            <w:r w:rsidR="006128F4" w:rsidRPr="00E553A6">
              <w:rPr>
                <w:rFonts w:ascii="Times New Roman" w:hAnsi="Times New Roman"/>
                <w:sz w:val="24"/>
                <w:szCs w:val="24"/>
              </w:rPr>
              <w:t>, kā arī precizē</w:t>
            </w:r>
            <w:r w:rsidR="00461777" w:rsidRPr="00E553A6">
              <w:rPr>
                <w:rFonts w:ascii="Times New Roman" w:hAnsi="Times New Roman"/>
                <w:sz w:val="24"/>
                <w:szCs w:val="24"/>
              </w:rPr>
              <w:t xml:space="preserve">tu aizvietotājizpildes izmaksas. </w:t>
            </w:r>
          </w:p>
          <w:p w:rsidR="00461777" w:rsidRPr="00E553A6" w:rsidRDefault="00461777" w:rsidP="00461777">
            <w:pPr>
              <w:pStyle w:val="Bezatstarpm"/>
              <w:ind w:firstLine="682"/>
              <w:jc w:val="both"/>
              <w:rPr>
                <w:rFonts w:ascii="Times New Roman" w:hAnsi="Times New Roman"/>
                <w:sz w:val="24"/>
                <w:szCs w:val="24"/>
              </w:rPr>
            </w:pPr>
          </w:p>
          <w:p w:rsidR="006128F4" w:rsidRPr="00E553A6" w:rsidRDefault="00461777" w:rsidP="0020501C">
            <w:pPr>
              <w:pStyle w:val="Bezatstarpm"/>
              <w:ind w:firstLine="682"/>
              <w:jc w:val="both"/>
              <w:rPr>
                <w:rFonts w:ascii="Times New Roman" w:hAnsi="Times New Roman"/>
                <w:sz w:val="24"/>
                <w:szCs w:val="24"/>
              </w:rPr>
            </w:pPr>
            <w:r w:rsidRPr="00E553A6">
              <w:rPr>
                <w:rFonts w:ascii="Times New Roman" w:hAnsi="Times New Roman"/>
                <w:sz w:val="24"/>
                <w:szCs w:val="24"/>
              </w:rPr>
              <w:t>4</w:t>
            </w:r>
            <w:r w:rsidR="000F7178">
              <w:rPr>
                <w:rFonts w:ascii="Times New Roman" w:hAnsi="Times New Roman"/>
                <w:sz w:val="24"/>
                <w:szCs w:val="24"/>
              </w:rPr>
              <w:t>3</w:t>
            </w:r>
            <w:r w:rsidRPr="00E553A6">
              <w:rPr>
                <w:rFonts w:ascii="Times New Roman" w:hAnsi="Times New Roman"/>
                <w:sz w:val="24"/>
                <w:szCs w:val="24"/>
              </w:rPr>
              <w:t xml:space="preserve">. Likumprojekta </w:t>
            </w:r>
            <w:r w:rsidR="009C6E18">
              <w:rPr>
                <w:rFonts w:ascii="Times New Roman" w:hAnsi="Times New Roman"/>
                <w:sz w:val="24"/>
                <w:szCs w:val="24"/>
              </w:rPr>
              <w:t>6</w:t>
            </w:r>
            <w:r w:rsidR="00016CF2">
              <w:rPr>
                <w:rFonts w:ascii="Times New Roman" w:hAnsi="Times New Roman"/>
                <w:sz w:val="24"/>
                <w:szCs w:val="24"/>
              </w:rPr>
              <w:t>3</w:t>
            </w:r>
            <w:r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 xml:space="preserve">pantā paredzētais grozījums </w:t>
            </w:r>
            <w:r w:rsidRPr="00E553A6">
              <w:rPr>
                <w:rFonts w:ascii="Times New Roman" w:hAnsi="Times New Roman"/>
                <w:sz w:val="24"/>
                <w:szCs w:val="24"/>
              </w:rPr>
              <w:t>Administratīvā procesa likuma 370.</w:t>
            </w:r>
            <w:r w:rsidR="00634FE5">
              <w:rPr>
                <w:rFonts w:ascii="Times New Roman" w:hAnsi="Times New Roman"/>
                <w:sz w:val="24"/>
                <w:szCs w:val="24"/>
              </w:rPr>
              <w:t> </w:t>
            </w:r>
            <w:r w:rsidR="006128F4" w:rsidRPr="00E553A6">
              <w:rPr>
                <w:rFonts w:ascii="Times New Roman" w:hAnsi="Times New Roman"/>
                <w:sz w:val="24"/>
                <w:szCs w:val="24"/>
              </w:rPr>
              <w:t>panta tr</w:t>
            </w:r>
            <w:r w:rsidRPr="00E553A6">
              <w:rPr>
                <w:rFonts w:ascii="Times New Roman" w:hAnsi="Times New Roman"/>
                <w:sz w:val="24"/>
                <w:szCs w:val="24"/>
              </w:rPr>
              <w:t xml:space="preserve">ešajā daļā un likumprojekta </w:t>
            </w:r>
            <w:r w:rsidR="009C6E18">
              <w:rPr>
                <w:rFonts w:ascii="Times New Roman" w:hAnsi="Times New Roman"/>
                <w:sz w:val="24"/>
                <w:szCs w:val="24"/>
              </w:rPr>
              <w:t>6</w:t>
            </w:r>
            <w:r w:rsidR="00016CF2">
              <w:rPr>
                <w:rFonts w:ascii="Times New Roman" w:hAnsi="Times New Roman"/>
                <w:sz w:val="24"/>
                <w:szCs w:val="24"/>
              </w:rPr>
              <w:t>4</w:t>
            </w:r>
            <w:r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 xml:space="preserve">pantā paredzētais grozījums </w:t>
            </w:r>
            <w:r w:rsidRPr="00E553A6">
              <w:rPr>
                <w:rFonts w:ascii="Times New Roman" w:hAnsi="Times New Roman"/>
                <w:sz w:val="24"/>
                <w:szCs w:val="24"/>
              </w:rPr>
              <w:t>Administratīvā procesa likuma 376.</w:t>
            </w:r>
            <w:r w:rsidR="00634FE5">
              <w:rPr>
                <w:rFonts w:ascii="Times New Roman" w:hAnsi="Times New Roman"/>
                <w:sz w:val="24"/>
                <w:szCs w:val="24"/>
              </w:rPr>
              <w:t> </w:t>
            </w:r>
            <w:r w:rsidR="006128F4" w:rsidRPr="00E553A6">
              <w:rPr>
                <w:rFonts w:ascii="Times New Roman" w:hAnsi="Times New Roman"/>
                <w:sz w:val="24"/>
                <w:szCs w:val="24"/>
              </w:rPr>
              <w:t>panta trešajā daļā būtiski palielina procesuāl</w:t>
            </w:r>
            <w:r w:rsidRPr="00E553A6">
              <w:rPr>
                <w:rFonts w:ascii="Times New Roman" w:hAnsi="Times New Roman"/>
                <w:sz w:val="24"/>
                <w:szCs w:val="24"/>
              </w:rPr>
              <w:t>ā</w:t>
            </w:r>
            <w:r w:rsidR="006128F4" w:rsidRPr="00E553A6">
              <w:rPr>
                <w:rFonts w:ascii="Times New Roman" w:hAnsi="Times New Roman"/>
                <w:sz w:val="24"/>
                <w:szCs w:val="24"/>
              </w:rPr>
              <w:t xml:space="preserve"> piespiedu līdzekļa – piespiedu naudas apmēru par administratīvā akta nepildīšanu, </w:t>
            </w:r>
            <w:r w:rsidR="0004002B">
              <w:rPr>
                <w:rFonts w:ascii="Times New Roman" w:hAnsi="Times New Roman"/>
                <w:sz w:val="24"/>
                <w:szCs w:val="24"/>
              </w:rPr>
              <w:t xml:space="preserve">proti,  fiziskai personai (arī </w:t>
            </w:r>
            <w:r w:rsidR="006128F4" w:rsidRPr="00E553A6">
              <w:rPr>
                <w:rFonts w:ascii="Times New Roman" w:hAnsi="Times New Roman"/>
                <w:sz w:val="24"/>
                <w:szCs w:val="24"/>
              </w:rPr>
              <w:t>amatpersonai</w:t>
            </w:r>
            <w:r w:rsidR="0004002B">
              <w:rPr>
                <w:rFonts w:ascii="Times New Roman" w:hAnsi="Times New Roman"/>
                <w:sz w:val="24"/>
                <w:szCs w:val="24"/>
              </w:rPr>
              <w:t>)</w:t>
            </w:r>
            <w:r w:rsidR="006128F4" w:rsidRPr="00E553A6">
              <w:rPr>
                <w:rFonts w:ascii="Times New Roman" w:hAnsi="Times New Roman"/>
                <w:sz w:val="24"/>
                <w:szCs w:val="24"/>
              </w:rPr>
              <w:t xml:space="preserve"> par tiesas nolēmuma nepildīšanu no 1425 </w:t>
            </w:r>
            <w:r w:rsidR="006128F4" w:rsidRPr="002A3C8A">
              <w:rPr>
                <w:rFonts w:ascii="Times New Roman" w:hAnsi="Times New Roman"/>
                <w:i/>
                <w:sz w:val="24"/>
                <w:szCs w:val="24"/>
              </w:rPr>
              <w:t>euro</w:t>
            </w:r>
            <w:r w:rsidR="006128F4" w:rsidRPr="00E553A6">
              <w:rPr>
                <w:rFonts w:ascii="Times New Roman" w:hAnsi="Times New Roman"/>
                <w:sz w:val="24"/>
                <w:szCs w:val="24"/>
              </w:rPr>
              <w:t xml:space="preserve"> </w:t>
            </w:r>
            <w:r w:rsidRPr="00E553A6">
              <w:rPr>
                <w:rFonts w:ascii="Times New Roman" w:hAnsi="Times New Roman"/>
                <w:sz w:val="24"/>
                <w:szCs w:val="24"/>
              </w:rPr>
              <w:t xml:space="preserve">līdz 5000 </w:t>
            </w:r>
            <w:r w:rsidRPr="00E553A6">
              <w:rPr>
                <w:rFonts w:ascii="Times New Roman" w:hAnsi="Times New Roman"/>
                <w:i/>
                <w:sz w:val="24"/>
                <w:szCs w:val="24"/>
              </w:rPr>
              <w:t>euro</w:t>
            </w:r>
            <w:r w:rsidR="002A3C8A">
              <w:rPr>
                <w:rFonts w:ascii="Times New Roman" w:hAnsi="Times New Roman"/>
                <w:sz w:val="24"/>
                <w:szCs w:val="24"/>
              </w:rPr>
              <w:t>,</w:t>
            </w:r>
            <w:r w:rsidRPr="00E553A6">
              <w:rPr>
                <w:rFonts w:ascii="Times New Roman" w:hAnsi="Times New Roman"/>
                <w:sz w:val="24"/>
                <w:szCs w:val="24"/>
              </w:rPr>
              <w:t xml:space="preserve"> bet juridiskai personai </w:t>
            </w:r>
            <w:r w:rsidR="006128F4" w:rsidRPr="00E553A6">
              <w:rPr>
                <w:rFonts w:ascii="Times New Roman" w:hAnsi="Times New Roman"/>
                <w:sz w:val="24"/>
                <w:szCs w:val="24"/>
              </w:rPr>
              <w:t>piespiedu naud</w:t>
            </w:r>
            <w:r w:rsidR="00B6323C" w:rsidRPr="00E553A6">
              <w:rPr>
                <w:rFonts w:ascii="Times New Roman" w:hAnsi="Times New Roman"/>
                <w:sz w:val="24"/>
                <w:szCs w:val="24"/>
              </w:rPr>
              <w:t>u</w:t>
            </w:r>
            <w:r w:rsidR="006128F4" w:rsidRPr="00E553A6">
              <w:rPr>
                <w:rFonts w:ascii="Times New Roman" w:hAnsi="Times New Roman"/>
                <w:sz w:val="24"/>
                <w:szCs w:val="24"/>
              </w:rPr>
              <w:t xml:space="preserve"> </w:t>
            </w:r>
            <w:r w:rsidRPr="00E553A6">
              <w:rPr>
                <w:rFonts w:ascii="Times New Roman" w:hAnsi="Times New Roman"/>
                <w:sz w:val="24"/>
                <w:szCs w:val="24"/>
              </w:rPr>
              <w:t>no</w:t>
            </w:r>
            <w:r w:rsidR="00B6323C" w:rsidRPr="00E553A6">
              <w:rPr>
                <w:rFonts w:ascii="Times New Roman" w:hAnsi="Times New Roman"/>
                <w:sz w:val="24"/>
                <w:szCs w:val="24"/>
              </w:rPr>
              <w:t>saka</w:t>
            </w:r>
            <w:r w:rsidR="006128F4" w:rsidRPr="00E553A6">
              <w:rPr>
                <w:rFonts w:ascii="Times New Roman" w:hAnsi="Times New Roman"/>
                <w:sz w:val="24"/>
                <w:szCs w:val="24"/>
              </w:rPr>
              <w:t xml:space="preserve"> līdz 10000 </w:t>
            </w:r>
            <w:r w:rsidR="006128F4" w:rsidRPr="00E553A6">
              <w:rPr>
                <w:rFonts w:ascii="Times New Roman" w:hAnsi="Times New Roman"/>
                <w:i/>
                <w:sz w:val="24"/>
                <w:szCs w:val="24"/>
              </w:rPr>
              <w:t>euro</w:t>
            </w:r>
            <w:r w:rsidR="006128F4" w:rsidRPr="00E553A6">
              <w:rPr>
                <w:rFonts w:ascii="Times New Roman" w:hAnsi="Times New Roman"/>
                <w:sz w:val="24"/>
                <w:szCs w:val="24"/>
              </w:rPr>
              <w:t xml:space="preserve">. </w:t>
            </w:r>
            <w:r w:rsidR="002A3C8A">
              <w:rPr>
                <w:rFonts w:ascii="Times New Roman" w:hAnsi="Times New Roman"/>
                <w:sz w:val="24"/>
                <w:szCs w:val="24"/>
              </w:rPr>
              <w:t xml:space="preserve">Minimālā piespiedu nauda tiek noteikta 50 </w:t>
            </w:r>
            <w:r w:rsidR="002A3C8A" w:rsidRPr="002A3C8A">
              <w:rPr>
                <w:rFonts w:ascii="Times New Roman" w:hAnsi="Times New Roman"/>
                <w:i/>
                <w:sz w:val="24"/>
                <w:szCs w:val="24"/>
              </w:rPr>
              <w:t>euro</w:t>
            </w:r>
            <w:r w:rsidR="002A3C8A">
              <w:rPr>
                <w:rFonts w:ascii="Times New Roman" w:hAnsi="Times New Roman"/>
                <w:sz w:val="24"/>
                <w:szCs w:val="24"/>
              </w:rPr>
              <w:t xml:space="preserve">. </w:t>
            </w:r>
            <w:r w:rsidR="006128F4" w:rsidRPr="00E553A6">
              <w:rPr>
                <w:rFonts w:ascii="Times New Roman" w:hAnsi="Times New Roman"/>
                <w:sz w:val="24"/>
                <w:szCs w:val="24"/>
              </w:rPr>
              <w:t>Minētā norma varētu palielināt administratīvā akta izpildes efektivitāti gadījumos, ja administratīvā akta adresāts ir juridiska persona. Piespiedu naudas palielināšanai ir preventīvs mērķ</w:t>
            </w:r>
            <w:r w:rsidRPr="00E553A6">
              <w:rPr>
                <w:rFonts w:ascii="Times New Roman" w:hAnsi="Times New Roman"/>
                <w:sz w:val="24"/>
                <w:szCs w:val="24"/>
              </w:rPr>
              <w:t>is, lai administratīvie akti un</w:t>
            </w:r>
            <w:r w:rsidR="006128F4" w:rsidRPr="00E553A6">
              <w:rPr>
                <w:rFonts w:ascii="Times New Roman" w:hAnsi="Times New Roman"/>
                <w:sz w:val="24"/>
                <w:szCs w:val="24"/>
              </w:rPr>
              <w:t xml:space="preserve"> tiesas nolēmumi tiktu savlaicīgi izpildīti. Piespiedu naudas piemērošanā tiek saglabāta esošā kārtība, kad piemērotājam katrā gadījumā ir jāizvērtē samērīguma princips. </w:t>
            </w:r>
          </w:p>
          <w:p w:rsidR="006128F4" w:rsidRPr="00E553A6" w:rsidRDefault="006128F4" w:rsidP="0020501C">
            <w:pPr>
              <w:pStyle w:val="Bezatstarpm"/>
              <w:jc w:val="both"/>
              <w:rPr>
                <w:rFonts w:ascii="Times New Roman" w:hAnsi="Times New Roman"/>
                <w:sz w:val="24"/>
                <w:szCs w:val="24"/>
              </w:rPr>
            </w:pPr>
          </w:p>
          <w:p w:rsidR="00ED53CC" w:rsidRPr="00E553A6" w:rsidRDefault="009E3BC8" w:rsidP="00752900">
            <w:pPr>
              <w:pStyle w:val="Parasts1"/>
              <w:spacing w:after="0" w:line="240" w:lineRule="auto"/>
              <w:ind w:firstLine="567"/>
              <w:jc w:val="both"/>
              <w:rPr>
                <w:rFonts w:ascii="Times New Roman" w:hAnsi="Times New Roman"/>
                <w:sz w:val="24"/>
                <w:szCs w:val="24"/>
              </w:rPr>
            </w:pPr>
            <w:r w:rsidRPr="00E553A6">
              <w:rPr>
                <w:rFonts w:ascii="Times New Roman" w:hAnsi="Times New Roman"/>
                <w:sz w:val="24"/>
                <w:szCs w:val="24"/>
              </w:rPr>
              <w:t>4</w:t>
            </w:r>
            <w:r w:rsidR="000F7178">
              <w:rPr>
                <w:rFonts w:ascii="Times New Roman" w:hAnsi="Times New Roman"/>
                <w:sz w:val="24"/>
                <w:szCs w:val="24"/>
              </w:rPr>
              <w:t>4</w:t>
            </w:r>
            <w:r w:rsidR="008B1304" w:rsidRPr="00E553A6">
              <w:rPr>
                <w:rFonts w:ascii="Times New Roman" w:hAnsi="Times New Roman"/>
                <w:sz w:val="24"/>
                <w:szCs w:val="24"/>
              </w:rPr>
              <w:t xml:space="preserve">. </w:t>
            </w:r>
            <w:r w:rsidR="0020501C" w:rsidRPr="00E553A6">
              <w:rPr>
                <w:rFonts w:ascii="Times New Roman" w:hAnsi="Times New Roman"/>
                <w:sz w:val="24"/>
                <w:szCs w:val="24"/>
              </w:rPr>
              <w:t xml:space="preserve">Administratīvā procesa likuma </w:t>
            </w:r>
            <w:r w:rsidR="00945665" w:rsidRPr="00E553A6">
              <w:rPr>
                <w:rFonts w:ascii="Times New Roman" w:hAnsi="Times New Roman"/>
                <w:sz w:val="24"/>
                <w:szCs w:val="24"/>
              </w:rPr>
              <w:t>377.</w:t>
            </w:r>
            <w:r w:rsidR="00BE4CFB">
              <w:rPr>
                <w:rFonts w:ascii="Times New Roman" w:hAnsi="Times New Roman"/>
                <w:sz w:val="24"/>
                <w:szCs w:val="24"/>
              </w:rPr>
              <w:t> </w:t>
            </w:r>
            <w:r w:rsidR="00945665" w:rsidRPr="00E553A6">
              <w:rPr>
                <w:rFonts w:ascii="Times New Roman" w:hAnsi="Times New Roman"/>
                <w:sz w:val="24"/>
                <w:szCs w:val="24"/>
              </w:rPr>
              <w:t>pant</w:t>
            </w:r>
            <w:r w:rsidR="004577C8">
              <w:rPr>
                <w:rFonts w:ascii="Times New Roman" w:hAnsi="Times New Roman"/>
                <w:sz w:val="24"/>
                <w:szCs w:val="24"/>
              </w:rPr>
              <w:t xml:space="preserve">u </w:t>
            </w:r>
            <w:r w:rsidR="00945665" w:rsidRPr="00E553A6">
              <w:rPr>
                <w:rFonts w:ascii="Times New Roman" w:hAnsi="Times New Roman"/>
                <w:sz w:val="24"/>
                <w:szCs w:val="24"/>
              </w:rPr>
              <w:t xml:space="preserve"> </w:t>
            </w:r>
            <w:r w:rsidR="0020501C" w:rsidRPr="00E553A6">
              <w:rPr>
                <w:rFonts w:ascii="Times New Roman" w:hAnsi="Times New Roman"/>
                <w:sz w:val="24"/>
                <w:szCs w:val="24"/>
              </w:rPr>
              <w:t>sākotnēj</w:t>
            </w:r>
            <w:r w:rsidR="004577C8">
              <w:rPr>
                <w:rFonts w:ascii="Times New Roman" w:hAnsi="Times New Roman"/>
                <w:sz w:val="24"/>
                <w:szCs w:val="24"/>
              </w:rPr>
              <w:t>i</w:t>
            </w:r>
            <w:r w:rsidR="0020501C" w:rsidRPr="00E553A6">
              <w:rPr>
                <w:rFonts w:ascii="Times New Roman" w:hAnsi="Times New Roman"/>
                <w:sz w:val="24"/>
                <w:szCs w:val="24"/>
              </w:rPr>
              <w:t xml:space="preserve"> </w:t>
            </w:r>
            <w:r w:rsidR="004577C8">
              <w:rPr>
                <w:rFonts w:ascii="Times New Roman" w:hAnsi="Times New Roman"/>
                <w:sz w:val="24"/>
                <w:szCs w:val="24"/>
              </w:rPr>
              <w:t>bija</w:t>
            </w:r>
            <w:r w:rsidR="0020501C" w:rsidRPr="00E553A6">
              <w:rPr>
                <w:rFonts w:ascii="Times New Roman" w:hAnsi="Times New Roman"/>
                <w:sz w:val="24"/>
                <w:szCs w:val="24"/>
              </w:rPr>
              <w:t xml:space="preserve"> paredzēts</w:t>
            </w:r>
            <w:r w:rsidR="004577C8">
              <w:rPr>
                <w:rFonts w:ascii="Times New Roman" w:hAnsi="Times New Roman"/>
                <w:sz w:val="24"/>
                <w:szCs w:val="24"/>
              </w:rPr>
              <w:t xml:space="preserve"> izteikt redakcijā</w:t>
            </w:r>
            <w:r w:rsidR="00634FE5">
              <w:rPr>
                <w:rFonts w:ascii="Times New Roman" w:hAnsi="Times New Roman"/>
                <w:sz w:val="24"/>
                <w:szCs w:val="24"/>
              </w:rPr>
              <w:t>,</w:t>
            </w:r>
            <w:r w:rsidR="004577C8">
              <w:rPr>
                <w:rFonts w:ascii="Times New Roman" w:hAnsi="Times New Roman"/>
                <w:sz w:val="24"/>
                <w:szCs w:val="24"/>
              </w:rPr>
              <w:t xml:space="preserve"> atbilstoši kurai</w:t>
            </w:r>
            <w:r w:rsidR="0020501C" w:rsidRPr="00E553A6">
              <w:rPr>
                <w:rFonts w:ascii="Times New Roman" w:hAnsi="Times New Roman"/>
                <w:sz w:val="24"/>
                <w:szCs w:val="24"/>
              </w:rPr>
              <w:t xml:space="preserve"> tiesas nolēmumu piespiedu mehānisms ir tāds, ka piespiedu izpildi realizē valsts pārvaldes</w:t>
            </w:r>
            <w:r w:rsidR="00945665" w:rsidRPr="00E553A6">
              <w:rPr>
                <w:rFonts w:ascii="Times New Roman" w:hAnsi="Times New Roman"/>
                <w:sz w:val="24"/>
                <w:szCs w:val="24"/>
              </w:rPr>
              <w:t xml:space="preserve"> iestādes vai tiesu izpildītājs</w:t>
            </w:r>
            <w:r w:rsidR="0020501C" w:rsidRPr="00E553A6">
              <w:rPr>
                <w:rFonts w:ascii="Times New Roman" w:hAnsi="Times New Roman"/>
                <w:sz w:val="24"/>
                <w:szCs w:val="24"/>
              </w:rPr>
              <w:t>. Tikai izpildiestādes varēja piemērot piespiedu izpildes līdzekļus. Administratīvā procesa likuma 376.</w:t>
            </w:r>
            <w:r w:rsidR="00BE4CFB">
              <w:rPr>
                <w:rFonts w:ascii="Times New Roman" w:hAnsi="Times New Roman"/>
                <w:sz w:val="24"/>
                <w:szCs w:val="24"/>
              </w:rPr>
              <w:t> </w:t>
            </w:r>
            <w:r w:rsidR="0020501C" w:rsidRPr="00E553A6">
              <w:rPr>
                <w:rFonts w:ascii="Times New Roman" w:hAnsi="Times New Roman"/>
                <w:sz w:val="24"/>
                <w:szCs w:val="24"/>
              </w:rPr>
              <w:t>pantā bija paredzēta iespēja sūdzēties tiesā par tiesas nolēmumu izpildi. Taču tiesa nebija izpildiestāde un piespiedu izpildes līdzekļus nevarēja piemērot.</w:t>
            </w:r>
            <w:r w:rsidR="00945665" w:rsidRPr="00E553A6">
              <w:rPr>
                <w:rFonts w:ascii="Times New Roman" w:hAnsi="Times New Roman"/>
                <w:sz w:val="24"/>
                <w:szCs w:val="24"/>
              </w:rPr>
              <w:t xml:space="preserve"> </w:t>
            </w:r>
            <w:r w:rsidR="0020501C" w:rsidRPr="00E553A6">
              <w:rPr>
                <w:rFonts w:ascii="Times New Roman" w:hAnsi="Times New Roman"/>
                <w:sz w:val="24"/>
                <w:szCs w:val="24"/>
              </w:rPr>
              <w:t xml:space="preserve">Ar </w:t>
            </w:r>
            <w:r w:rsidR="00C6586C" w:rsidRPr="00E553A6">
              <w:rPr>
                <w:rFonts w:ascii="Times New Roman" w:hAnsi="Times New Roman"/>
                <w:sz w:val="24"/>
                <w:szCs w:val="24"/>
              </w:rPr>
              <w:t>2012.</w:t>
            </w:r>
            <w:r w:rsidR="00BE4CFB">
              <w:rPr>
                <w:rFonts w:ascii="Times New Roman" w:hAnsi="Times New Roman"/>
                <w:sz w:val="24"/>
                <w:szCs w:val="24"/>
              </w:rPr>
              <w:t> </w:t>
            </w:r>
            <w:r w:rsidR="00C6586C" w:rsidRPr="00E553A6">
              <w:rPr>
                <w:rFonts w:ascii="Times New Roman" w:hAnsi="Times New Roman"/>
                <w:sz w:val="24"/>
                <w:szCs w:val="24"/>
              </w:rPr>
              <w:t>gada 1.</w:t>
            </w:r>
            <w:r w:rsidR="00BE4CFB">
              <w:rPr>
                <w:rFonts w:ascii="Times New Roman" w:hAnsi="Times New Roman"/>
                <w:sz w:val="24"/>
                <w:szCs w:val="24"/>
              </w:rPr>
              <w:t> </w:t>
            </w:r>
            <w:r w:rsidR="00C6586C" w:rsidRPr="00E553A6">
              <w:rPr>
                <w:rFonts w:ascii="Times New Roman" w:hAnsi="Times New Roman"/>
                <w:sz w:val="24"/>
                <w:szCs w:val="24"/>
              </w:rPr>
              <w:t>novembra grozījumiem Administratīvā procesa likum</w:t>
            </w:r>
            <w:r w:rsidR="00945665" w:rsidRPr="00E553A6">
              <w:rPr>
                <w:rFonts w:ascii="Times New Roman" w:hAnsi="Times New Roman"/>
                <w:sz w:val="24"/>
                <w:szCs w:val="24"/>
              </w:rPr>
              <w:t>a</w:t>
            </w:r>
            <w:r w:rsidR="00C6586C" w:rsidRPr="00E553A6">
              <w:rPr>
                <w:rFonts w:ascii="Times New Roman" w:hAnsi="Times New Roman"/>
                <w:sz w:val="24"/>
                <w:szCs w:val="24"/>
              </w:rPr>
              <w:t xml:space="preserve"> </w:t>
            </w:r>
            <w:r w:rsidR="00945665" w:rsidRPr="00E553A6">
              <w:rPr>
                <w:rFonts w:ascii="Times New Roman" w:hAnsi="Times New Roman"/>
                <w:sz w:val="24"/>
                <w:szCs w:val="24"/>
              </w:rPr>
              <w:t>376.</w:t>
            </w:r>
            <w:r w:rsidR="00BE4CFB">
              <w:rPr>
                <w:rFonts w:ascii="Times New Roman" w:hAnsi="Times New Roman"/>
                <w:sz w:val="24"/>
                <w:szCs w:val="24"/>
              </w:rPr>
              <w:t> </w:t>
            </w:r>
            <w:r w:rsidR="00945665" w:rsidRPr="00E553A6">
              <w:rPr>
                <w:rFonts w:ascii="Times New Roman" w:hAnsi="Times New Roman"/>
                <w:sz w:val="24"/>
                <w:szCs w:val="24"/>
              </w:rPr>
              <w:t xml:space="preserve">panta ceturtajā daļā </w:t>
            </w:r>
            <w:r w:rsidR="0020501C" w:rsidRPr="00E553A6">
              <w:rPr>
                <w:rFonts w:ascii="Times New Roman" w:hAnsi="Times New Roman"/>
                <w:sz w:val="24"/>
                <w:szCs w:val="24"/>
              </w:rPr>
              <w:t xml:space="preserve">tiesai </w:t>
            </w:r>
            <w:r w:rsidR="00C6586C" w:rsidRPr="00E553A6">
              <w:rPr>
                <w:rFonts w:ascii="Times New Roman" w:hAnsi="Times New Roman"/>
                <w:sz w:val="24"/>
                <w:szCs w:val="24"/>
              </w:rPr>
              <w:t xml:space="preserve">piešķirtas </w:t>
            </w:r>
            <w:r w:rsidR="0020501C" w:rsidRPr="00E553A6">
              <w:rPr>
                <w:rFonts w:ascii="Times New Roman" w:hAnsi="Times New Roman"/>
                <w:sz w:val="24"/>
                <w:szCs w:val="24"/>
              </w:rPr>
              <w:t>tiesības piemēro</w:t>
            </w:r>
            <w:r w:rsidR="00945665" w:rsidRPr="00E553A6">
              <w:rPr>
                <w:rFonts w:ascii="Times New Roman" w:hAnsi="Times New Roman"/>
                <w:sz w:val="24"/>
                <w:szCs w:val="24"/>
              </w:rPr>
              <w:t>t piespiedu naudu</w:t>
            </w:r>
            <w:r w:rsidR="0020501C" w:rsidRPr="00E553A6">
              <w:rPr>
                <w:rFonts w:ascii="Times New Roman" w:hAnsi="Times New Roman"/>
                <w:sz w:val="24"/>
                <w:szCs w:val="24"/>
              </w:rPr>
              <w:t>. Līdz ar to šobrīd arī tiesu var uzskatīt par izpildiestādi, līdzīgi kā tas ir Vācijā un Igaunijā. Vienlaikus ir saglabāta arī otra sistēma ar valsts pārvaldes iestādēm un tiesu izpildītāju kā izpildiestādi.</w:t>
            </w:r>
            <w:r w:rsidR="00945665" w:rsidRPr="00E553A6">
              <w:rPr>
                <w:rFonts w:ascii="Times New Roman" w:hAnsi="Times New Roman"/>
                <w:sz w:val="24"/>
                <w:szCs w:val="24"/>
              </w:rPr>
              <w:t xml:space="preserve"> </w:t>
            </w:r>
            <w:r w:rsidR="0020501C" w:rsidRPr="00E553A6">
              <w:rPr>
                <w:rFonts w:ascii="Times New Roman" w:hAnsi="Times New Roman"/>
                <w:sz w:val="24"/>
                <w:szCs w:val="24"/>
              </w:rPr>
              <w:t xml:space="preserve">Taču šobrīd nav noregulētas attiecības starp abiem mehānismiem. Administratīvā procesa likuma 376.pantā nav noteikts, vai personai pirms vēršanās tiesā ir jāvēršas izpildiestādē vai </w:t>
            </w:r>
            <w:r w:rsidR="0020501C" w:rsidRPr="00E553A6">
              <w:rPr>
                <w:rFonts w:ascii="Times New Roman" w:hAnsi="Times New Roman"/>
                <w:sz w:val="24"/>
                <w:szCs w:val="24"/>
              </w:rPr>
              <w:lastRenderedPageBreak/>
              <w:t xml:space="preserve">augstākā iestādē. Līdz ar to </w:t>
            </w:r>
            <w:r w:rsidR="00C6586C" w:rsidRPr="00E553A6">
              <w:rPr>
                <w:rFonts w:ascii="Times New Roman" w:hAnsi="Times New Roman"/>
                <w:sz w:val="24"/>
                <w:szCs w:val="24"/>
              </w:rPr>
              <w:t>šobrīd nav viennozīmīgi skaidrs, vai</w:t>
            </w:r>
            <w:r w:rsidR="0020501C" w:rsidRPr="00E553A6">
              <w:rPr>
                <w:rFonts w:ascii="Times New Roman" w:hAnsi="Times New Roman"/>
                <w:sz w:val="24"/>
                <w:szCs w:val="24"/>
              </w:rPr>
              <w:t xml:space="preserve"> tie ir alternatīvi mehānismi un procesa dalībnieks var izvēlēties, kuru izmantot, vai tomēr vispirms jāizmanto pirmais un tikai tad var vērsties tiesā. Praksē </w:t>
            </w:r>
            <w:r w:rsidR="00C6586C" w:rsidRPr="00E553A6">
              <w:rPr>
                <w:rFonts w:ascii="Times New Roman" w:hAnsi="Times New Roman"/>
                <w:sz w:val="24"/>
                <w:szCs w:val="24"/>
              </w:rPr>
              <w:t>minētais jautājums rada neskaidrības.</w:t>
            </w:r>
            <w:r w:rsidR="00945665" w:rsidRPr="00E553A6">
              <w:rPr>
                <w:rFonts w:ascii="Times New Roman" w:hAnsi="Times New Roman"/>
                <w:sz w:val="24"/>
                <w:szCs w:val="24"/>
              </w:rPr>
              <w:t xml:space="preserve"> </w:t>
            </w:r>
            <w:r w:rsidR="00752900" w:rsidRPr="00E553A6">
              <w:rPr>
                <w:rFonts w:ascii="Times New Roman" w:hAnsi="Times New Roman"/>
                <w:sz w:val="24"/>
                <w:szCs w:val="24"/>
              </w:rPr>
              <w:t>I</w:t>
            </w:r>
            <w:r w:rsidR="00C6586C" w:rsidRPr="00E553A6">
              <w:rPr>
                <w:rFonts w:ascii="Times New Roman" w:hAnsi="Times New Roman"/>
                <w:sz w:val="24"/>
                <w:szCs w:val="24"/>
              </w:rPr>
              <w:t xml:space="preserve">zvērtējot abus mehānismus, secināts, ka </w:t>
            </w:r>
            <w:r w:rsidR="00752900" w:rsidRPr="00E553A6">
              <w:rPr>
                <w:rFonts w:ascii="Times New Roman" w:hAnsi="Times New Roman"/>
                <w:sz w:val="24"/>
                <w:szCs w:val="24"/>
              </w:rPr>
              <w:t>efektīvāk</w:t>
            </w:r>
            <w:r w:rsidR="00ED53CC" w:rsidRPr="00E553A6">
              <w:rPr>
                <w:rFonts w:ascii="Times New Roman" w:hAnsi="Times New Roman"/>
                <w:sz w:val="24"/>
                <w:szCs w:val="24"/>
              </w:rPr>
              <w:t>a</w:t>
            </w:r>
            <w:r w:rsidR="00752900" w:rsidRPr="00E553A6">
              <w:rPr>
                <w:rFonts w:ascii="Times New Roman" w:hAnsi="Times New Roman"/>
                <w:sz w:val="24"/>
                <w:szCs w:val="24"/>
              </w:rPr>
              <w:t xml:space="preserve"> būtu </w:t>
            </w:r>
            <w:r w:rsidR="0020501C" w:rsidRPr="00E553A6">
              <w:rPr>
                <w:rFonts w:ascii="Times New Roman" w:hAnsi="Times New Roman"/>
                <w:sz w:val="24"/>
                <w:szCs w:val="24"/>
              </w:rPr>
              <w:t>sistēm</w:t>
            </w:r>
            <w:r w:rsidR="00752900" w:rsidRPr="00E553A6">
              <w:rPr>
                <w:rFonts w:ascii="Times New Roman" w:hAnsi="Times New Roman"/>
                <w:sz w:val="24"/>
                <w:szCs w:val="24"/>
              </w:rPr>
              <w:t>a</w:t>
            </w:r>
            <w:r w:rsidR="0020501C" w:rsidRPr="00E553A6">
              <w:rPr>
                <w:rFonts w:ascii="Times New Roman" w:hAnsi="Times New Roman"/>
                <w:sz w:val="24"/>
                <w:szCs w:val="24"/>
              </w:rPr>
              <w:t>, kāda ir Vācijā un Igaunijā, ka</w:t>
            </w:r>
            <w:r w:rsidR="00C6586C" w:rsidRPr="00E553A6">
              <w:rPr>
                <w:rFonts w:ascii="Times New Roman" w:hAnsi="Times New Roman"/>
                <w:sz w:val="24"/>
                <w:szCs w:val="24"/>
              </w:rPr>
              <w:t>d tikai tiesa ir izpildiestāde.</w:t>
            </w:r>
            <w:r w:rsidR="00752900" w:rsidRPr="00E553A6">
              <w:rPr>
                <w:rFonts w:ascii="Times New Roman" w:hAnsi="Times New Roman"/>
                <w:sz w:val="24"/>
                <w:szCs w:val="24"/>
              </w:rPr>
              <w:t xml:space="preserve"> </w:t>
            </w:r>
          </w:p>
          <w:p w:rsidR="006128F4" w:rsidRPr="00E553A6" w:rsidRDefault="00752900" w:rsidP="00752900">
            <w:pPr>
              <w:pStyle w:val="Parasts1"/>
              <w:spacing w:after="0" w:line="240" w:lineRule="auto"/>
              <w:ind w:firstLine="567"/>
              <w:jc w:val="both"/>
              <w:rPr>
                <w:rFonts w:ascii="Times New Roman" w:hAnsi="Times New Roman"/>
                <w:sz w:val="24"/>
                <w:szCs w:val="24"/>
              </w:rPr>
            </w:pPr>
            <w:r w:rsidRPr="00E553A6">
              <w:rPr>
                <w:rFonts w:ascii="Times New Roman" w:hAnsi="Times New Roman"/>
                <w:sz w:val="24"/>
                <w:szCs w:val="24"/>
              </w:rPr>
              <w:t>L</w:t>
            </w:r>
            <w:r w:rsidR="00945665" w:rsidRPr="00E553A6">
              <w:rPr>
                <w:rFonts w:ascii="Times New Roman" w:hAnsi="Times New Roman"/>
                <w:sz w:val="24"/>
                <w:szCs w:val="24"/>
              </w:rPr>
              <w:t>ikumprojekta 6</w:t>
            </w:r>
            <w:r w:rsidR="00016CF2">
              <w:rPr>
                <w:rFonts w:ascii="Times New Roman" w:hAnsi="Times New Roman"/>
                <w:sz w:val="24"/>
                <w:szCs w:val="24"/>
              </w:rPr>
              <w:t>4</w:t>
            </w:r>
            <w:r w:rsidR="008B1304" w:rsidRPr="00E553A6">
              <w:rPr>
                <w:rFonts w:ascii="Times New Roman" w:hAnsi="Times New Roman"/>
                <w:sz w:val="24"/>
                <w:szCs w:val="24"/>
              </w:rPr>
              <w:t>.</w:t>
            </w:r>
            <w:r w:rsidR="00BE4CFB">
              <w:rPr>
                <w:rFonts w:ascii="Times New Roman" w:hAnsi="Times New Roman"/>
                <w:sz w:val="24"/>
                <w:szCs w:val="24"/>
              </w:rPr>
              <w:t> </w:t>
            </w:r>
            <w:r w:rsidR="006128F4" w:rsidRPr="00E553A6">
              <w:rPr>
                <w:rFonts w:ascii="Times New Roman" w:hAnsi="Times New Roman"/>
                <w:sz w:val="24"/>
                <w:szCs w:val="24"/>
              </w:rPr>
              <w:t xml:space="preserve">pants </w:t>
            </w:r>
            <w:r w:rsidR="008B1304" w:rsidRPr="00E553A6">
              <w:rPr>
                <w:rFonts w:ascii="Times New Roman" w:hAnsi="Times New Roman"/>
                <w:sz w:val="24"/>
                <w:szCs w:val="24"/>
              </w:rPr>
              <w:t>paredz izteikt jaunā redakcijā Administratīvā procesa likuma 375. un 376.</w:t>
            </w:r>
            <w:r w:rsidR="00634FE5">
              <w:rPr>
                <w:rFonts w:ascii="Times New Roman" w:hAnsi="Times New Roman"/>
                <w:sz w:val="24"/>
                <w:szCs w:val="24"/>
              </w:rPr>
              <w:t> </w:t>
            </w:r>
            <w:r w:rsidRPr="00E553A6">
              <w:rPr>
                <w:rFonts w:ascii="Times New Roman" w:hAnsi="Times New Roman"/>
                <w:sz w:val="24"/>
                <w:szCs w:val="24"/>
              </w:rPr>
              <w:t>pantu. Š</w:t>
            </w:r>
            <w:r w:rsidR="008B1304" w:rsidRPr="00E553A6">
              <w:rPr>
                <w:rFonts w:ascii="Times New Roman" w:hAnsi="Times New Roman"/>
                <w:sz w:val="24"/>
                <w:szCs w:val="24"/>
              </w:rPr>
              <w:t xml:space="preserve">o </w:t>
            </w:r>
            <w:r w:rsidR="006128F4" w:rsidRPr="00E553A6">
              <w:rPr>
                <w:rFonts w:ascii="Times New Roman" w:hAnsi="Times New Roman"/>
                <w:sz w:val="24"/>
                <w:szCs w:val="24"/>
              </w:rPr>
              <w:t>grozījumu normu mērķis ir paaugstināt valsts pārvaldes iestādes un tās amatpersonu atbildību par tiesas nolēmuma izpildi</w:t>
            </w:r>
            <w:r w:rsidR="008B1304" w:rsidRPr="00E553A6">
              <w:rPr>
                <w:rFonts w:ascii="Times New Roman" w:hAnsi="Times New Roman"/>
                <w:sz w:val="24"/>
                <w:szCs w:val="24"/>
              </w:rPr>
              <w:t>, lai iestādes rīcība atbilstu Administratīvā procesa likuma</w:t>
            </w:r>
            <w:r w:rsidR="006128F4" w:rsidRPr="00E553A6">
              <w:rPr>
                <w:rFonts w:ascii="Times New Roman" w:hAnsi="Times New Roman"/>
                <w:sz w:val="24"/>
                <w:szCs w:val="24"/>
              </w:rPr>
              <w:t xml:space="preserve"> 2.</w:t>
            </w:r>
            <w:r w:rsidR="00BE4CFB">
              <w:rPr>
                <w:rFonts w:ascii="Times New Roman" w:hAnsi="Times New Roman"/>
                <w:sz w:val="24"/>
                <w:szCs w:val="24"/>
              </w:rPr>
              <w:t> </w:t>
            </w:r>
            <w:r w:rsidR="006128F4" w:rsidRPr="00E553A6">
              <w:rPr>
                <w:rFonts w:ascii="Times New Roman" w:hAnsi="Times New Roman"/>
                <w:sz w:val="24"/>
                <w:szCs w:val="24"/>
              </w:rPr>
              <w:t xml:space="preserve">pantā noteiktajiem likuma pamatmērķiem. </w:t>
            </w:r>
            <w:r w:rsidR="008B1304" w:rsidRPr="00E553A6">
              <w:rPr>
                <w:rFonts w:ascii="Times New Roman" w:hAnsi="Times New Roman"/>
                <w:sz w:val="24"/>
                <w:szCs w:val="24"/>
              </w:rPr>
              <w:t>Likump</w:t>
            </w:r>
            <w:r w:rsidR="006128F4" w:rsidRPr="00E553A6">
              <w:rPr>
                <w:rFonts w:ascii="Times New Roman" w:hAnsi="Times New Roman"/>
                <w:sz w:val="24"/>
                <w:szCs w:val="24"/>
              </w:rPr>
              <w:t>rojekts paredz, ka tiesas nolēmuma izpilde</w:t>
            </w:r>
            <w:r w:rsidR="008B1304" w:rsidRPr="00E553A6">
              <w:rPr>
                <w:rFonts w:ascii="Times New Roman" w:hAnsi="Times New Roman"/>
                <w:sz w:val="24"/>
                <w:szCs w:val="24"/>
              </w:rPr>
              <w:t xml:space="preserve">s uzraudzība </w:t>
            </w:r>
            <w:r w:rsidRPr="00E553A6">
              <w:rPr>
                <w:rFonts w:ascii="Times New Roman" w:hAnsi="Times New Roman"/>
                <w:sz w:val="24"/>
                <w:szCs w:val="24"/>
              </w:rPr>
              <w:t>ir</w:t>
            </w:r>
            <w:r w:rsidR="008B1304" w:rsidRPr="00E553A6">
              <w:rPr>
                <w:rFonts w:ascii="Times New Roman" w:hAnsi="Times New Roman"/>
                <w:sz w:val="24"/>
                <w:szCs w:val="24"/>
              </w:rPr>
              <w:t xml:space="preserve"> tiesai</w:t>
            </w:r>
            <w:r w:rsidR="006128F4" w:rsidRPr="00E553A6">
              <w:rPr>
                <w:rFonts w:ascii="Times New Roman" w:hAnsi="Times New Roman"/>
                <w:sz w:val="24"/>
                <w:szCs w:val="24"/>
              </w:rPr>
              <w:t xml:space="preserve">, </w:t>
            </w:r>
            <w:r w:rsidR="008B1304" w:rsidRPr="00E553A6">
              <w:rPr>
                <w:rFonts w:ascii="Times New Roman" w:hAnsi="Times New Roman"/>
                <w:sz w:val="24"/>
                <w:szCs w:val="24"/>
              </w:rPr>
              <w:t xml:space="preserve">un </w:t>
            </w:r>
            <w:r w:rsidR="006128F4" w:rsidRPr="00E553A6">
              <w:rPr>
                <w:rFonts w:ascii="Times New Roman" w:hAnsi="Times New Roman"/>
                <w:sz w:val="24"/>
                <w:szCs w:val="24"/>
              </w:rPr>
              <w:t>adm</w:t>
            </w:r>
            <w:r w:rsidR="008B1304" w:rsidRPr="00E553A6">
              <w:rPr>
                <w:rFonts w:ascii="Times New Roman" w:hAnsi="Times New Roman"/>
                <w:sz w:val="24"/>
                <w:szCs w:val="24"/>
              </w:rPr>
              <w:t xml:space="preserve">inistratīvā procesa dalībnieks </w:t>
            </w:r>
            <w:r w:rsidR="006128F4" w:rsidRPr="00E553A6">
              <w:rPr>
                <w:rFonts w:ascii="Times New Roman" w:hAnsi="Times New Roman"/>
                <w:sz w:val="24"/>
                <w:szCs w:val="24"/>
              </w:rPr>
              <w:t xml:space="preserve">par tiesas nolēmuma nepienācīgu vai neatbilstošu izpildi </w:t>
            </w:r>
            <w:r w:rsidR="008B1304" w:rsidRPr="00E553A6">
              <w:rPr>
                <w:rFonts w:ascii="Times New Roman" w:hAnsi="Times New Roman"/>
                <w:sz w:val="24"/>
                <w:szCs w:val="24"/>
              </w:rPr>
              <w:t xml:space="preserve">ir tiesīgs iesniegt sūdzību tiesai, kura nolēmumu ir pieņēmusi. </w:t>
            </w:r>
            <w:r w:rsidR="00A76B31" w:rsidRPr="00E553A6">
              <w:rPr>
                <w:rFonts w:ascii="Times New Roman" w:hAnsi="Times New Roman"/>
                <w:sz w:val="24"/>
                <w:szCs w:val="24"/>
              </w:rPr>
              <w:t>Izskatot sūdzību,</w:t>
            </w:r>
            <w:r w:rsidR="006128F4" w:rsidRPr="00E553A6">
              <w:rPr>
                <w:rFonts w:ascii="Times New Roman" w:hAnsi="Times New Roman"/>
                <w:sz w:val="24"/>
                <w:szCs w:val="24"/>
              </w:rPr>
              <w:t xml:space="preserve"> tiesa </w:t>
            </w:r>
            <w:r w:rsidR="00A76B31" w:rsidRPr="00E553A6">
              <w:rPr>
                <w:rFonts w:ascii="Times New Roman" w:hAnsi="Times New Roman"/>
                <w:sz w:val="24"/>
                <w:szCs w:val="24"/>
              </w:rPr>
              <w:t xml:space="preserve">tāpat kā līdz šim vienlaikus </w:t>
            </w:r>
            <w:r w:rsidR="006128F4" w:rsidRPr="00E553A6">
              <w:rPr>
                <w:rFonts w:ascii="Times New Roman" w:hAnsi="Times New Roman"/>
                <w:sz w:val="24"/>
                <w:szCs w:val="24"/>
              </w:rPr>
              <w:t>lems par piespiedu naudas piemērošanu amatpersonai. Administratīvā procesa dalībnieka</w:t>
            </w:r>
            <w:r w:rsidR="003C400F">
              <w:rPr>
                <w:rFonts w:ascii="Times New Roman" w:hAnsi="Times New Roman"/>
                <w:sz w:val="24"/>
                <w:szCs w:val="24"/>
              </w:rPr>
              <w:t>m</w:t>
            </w:r>
            <w:r w:rsidR="006128F4" w:rsidRPr="00E553A6">
              <w:rPr>
                <w:rFonts w:ascii="Times New Roman" w:hAnsi="Times New Roman"/>
                <w:sz w:val="24"/>
                <w:szCs w:val="24"/>
              </w:rPr>
              <w:t xml:space="preserve"> </w:t>
            </w:r>
            <w:r w:rsidR="0004002B">
              <w:rPr>
                <w:rFonts w:ascii="Times New Roman" w:hAnsi="Times New Roman"/>
                <w:sz w:val="24"/>
                <w:szCs w:val="24"/>
              </w:rPr>
              <w:t xml:space="preserve">būs </w:t>
            </w:r>
            <w:r w:rsidR="006128F4" w:rsidRPr="00E553A6">
              <w:rPr>
                <w:rFonts w:ascii="Times New Roman" w:hAnsi="Times New Roman"/>
                <w:sz w:val="24"/>
                <w:szCs w:val="24"/>
              </w:rPr>
              <w:t xml:space="preserve">tiesības </w:t>
            </w:r>
            <w:r w:rsidR="00ED53CC" w:rsidRPr="00E553A6">
              <w:rPr>
                <w:rFonts w:ascii="Times New Roman" w:hAnsi="Times New Roman"/>
                <w:sz w:val="24"/>
                <w:szCs w:val="24"/>
              </w:rPr>
              <w:t>iesniegt sūdzību</w:t>
            </w:r>
            <w:r w:rsidR="0004002B">
              <w:rPr>
                <w:rFonts w:ascii="Times New Roman" w:hAnsi="Times New Roman"/>
                <w:sz w:val="24"/>
                <w:szCs w:val="24"/>
              </w:rPr>
              <w:t xml:space="preserve"> vairakkārt un arī </w:t>
            </w:r>
            <w:r w:rsidR="006128F4" w:rsidRPr="00E553A6">
              <w:rPr>
                <w:rFonts w:ascii="Times New Roman" w:hAnsi="Times New Roman"/>
                <w:sz w:val="24"/>
                <w:szCs w:val="24"/>
              </w:rPr>
              <w:t>piespiedu naudas piemērošana va</w:t>
            </w:r>
            <w:r w:rsidR="0085252E" w:rsidRPr="00E553A6">
              <w:rPr>
                <w:rFonts w:ascii="Times New Roman" w:hAnsi="Times New Roman"/>
                <w:sz w:val="24"/>
                <w:szCs w:val="24"/>
              </w:rPr>
              <w:t>r</w:t>
            </w:r>
            <w:r w:rsidR="0004002B">
              <w:rPr>
                <w:rFonts w:ascii="Times New Roman" w:hAnsi="Times New Roman"/>
                <w:sz w:val="24"/>
                <w:szCs w:val="24"/>
              </w:rPr>
              <w:t>ēs</w:t>
            </w:r>
            <w:r w:rsidR="0085252E" w:rsidRPr="00E553A6">
              <w:rPr>
                <w:rFonts w:ascii="Times New Roman" w:hAnsi="Times New Roman"/>
                <w:sz w:val="24"/>
                <w:szCs w:val="24"/>
              </w:rPr>
              <w:t xml:space="preserve"> notikt vairā</w:t>
            </w:r>
            <w:r w:rsidR="006128F4" w:rsidRPr="00E553A6">
              <w:rPr>
                <w:rFonts w:ascii="Times New Roman" w:hAnsi="Times New Roman"/>
                <w:sz w:val="24"/>
                <w:szCs w:val="24"/>
              </w:rPr>
              <w:t>kkārt, līdz tiesas nolēmums tik</w:t>
            </w:r>
            <w:r w:rsidR="0004002B">
              <w:rPr>
                <w:rFonts w:ascii="Times New Roman" w:hAnsi="Times New Roman"/>
                <w:sz w:val="24"/>
                <w:szCs w:val="24"/>
              </w:rPr>
              <w:t>s</w:t>
            </w:r>
            <w:r w:rsidR="006128F4" w:rsidRPr="00E553A6">
              <w:rPr>
                <w:rFonts w:ascii="Times New Roman" w:hAnsi="Times New Roman"/>
                <w:sz w:val="24"/>
                <w:szCs w:val="24"/>
              </w:rPr>
              <w:t xml:space="preserve"> pienācīgi izpildīts. </w:t>
            </w:r>
          </w:p>
          <w:p w:rsidR="006128F4" w:rsidRPr="00E553A6" w:rsidRDefault="006128F4" w:rsidP="006128F4">
            <w:pPr>
              <w:pStyle w:val="Bezatstarpm"/>
              <w:ind w:firstLine="709"/>
              <w:jc w:val="both"/>
              <w:rPr>
                <w:rFonts w:ascii="Times New Roman" w:hAnsi="Times New Roman"/>
                <w:sz w:val="24"/>
                <w:szCs w:val="24"/>
              </w:rPr>
            </w:pPr>
          </w:p>
          <w:p w:rsidR="006128F4" w:rsidRDefault="009E3BC8" w:rsidP="006128F4">
            <w:pPr>
              <w:pStyle w:val="Bezatstarpm"/>
              <w:ind w:firstLine="709"/>
              <w:jc w:val="both"/>
              <w:rPr>
                <w:rFonts w:ascii="Times New Roman" w:hAnsi="Times New Roman"/>
                <w:sz w:val="24"/>
                <w:szCs w:val="24"/>
              </w:rPr>
            </w:pPr>
            <w:r w:rsidRPr="00E553A6">
              <w:rPr>
                <w:rFonts w:ascii="Times New Roman" w:hAnsi="Times New Roman"/>
                <w:sz w:val="24"/>
                <w:szCs w:val="24"/>
              </w:rPr>
              <w:t>4</w:t>
            </w:r>
            <w:r w:rsidR="000F7178">
              <w:rPr>
                <w:rFonts w:ascii="Times New Roman" w:hAnsi="Times New Roman"/>
                <w:sz w:val="24"/>
                <w:szCs w:val="24"/>
              </w:rPr>
              <w:t>5</w:t>
            </w:r>
            <w:r w:rsidR="00D768D8" w:rsidRPr="00E553A6">
              <w:rPr>
                <w:rFonts w:ascii="Times New Roman" w:hAnsi="Times New Roman"/>
                <w:sz w:val="24"/>
                <w:szCs w:val="24"/>
              </w:rPr>
              <w:t>. Likumprojekt</w:t>
            </w:r>
            <w:r w:rsidR="00945665" w:rsidRPr="00E553A6">
              <w:rPr>
                <w:rFonts w:ascii="Times New Roman" w:hAnsi="Times New Roman"/>
                <w:sz w:val="24"/>
                <w:szCs w:val="24"/>
              </w:rPr>
              <w:t>a</w:t>
            </w:r>
            <w:r w:rsidR="00016CF2">
              <w:rPr>
                <w:rFonts w:ascii="Times New Roman" w:hAnsi="Times New Roman"/>
                <w:sz w:val="24"/>
                <w:szCs w:val="24"/>
              </w:rPr>
              <w:t xml:space="preserve"> 66</w:t>
            </w:r>
            <w:r w:rsidR="00D768D8" w:rsidRPr="00E553A6">
              <w:rPr>
                <w:rFonts w:ascii="Times New Roman" w:hAnsi="Times New Roman"/>
                <w:sz w:val="24"/>
                <w:szCs w:val="24"/>
              </w:rPr>
              <w:t>.</w:t>
            </w:r>
            <w:r w:rsidR="00194336" w:rsidRPr="00E553A6">
              <w:rPr>
                <w:rFonts w:ascii="Times New Roman" w:hAnsi="Times New Roman"/>
                <w:sz w:val="24"/>
                <w:szCs w:val="24"/>
              </w:rPr>
              <w:t> </w:t>
            </w:r>
            <w:r w:rsidR="006128F4" w:rsidRPr="00E553A6">
              <w:rPr>
                <w:rFonts w:ascii="Times New Roman" w:hAnsi="Times New Roman"/>
                <w:sz w:val="24"/>
                <w:szCs w:val="24"/>
              </w:rPr>
              <w:t>pants paredz precizēt A</w:t>
            </w:r>
            <w:r w:rsidR="00D768D8" w:rsidRPr="00E553A6">
              <w:rPr>
                <w:rFonts w:ascii="Times New Roman" w:hAnsi="Times New Roman"/>
                <w:sz w:val="24"/>
                <w:szCs w:val="24"/>
              </w:rPr>
              <w:t>dministratīvā procesa likuma</w:t>
            </w:r>
            <w:r w:rsidR="006128F4" w:rsidRPr="00E553A6">
              <w:rPr>
                <w:rFonts w:ascii="Times New Roman" w:hAnsi="Times New Roman"/>
                <w:sz w:val="24"/>
                <w:szCs w:val="24"/>
              </w:rPr>
              <w:t xml:space="preserve"> 377.</w:t>
            </w:r>
            <w:r w:rsidR="006128F4" w:rsidRPr="00E553A6">
              <w:rPr>
                <w:rFonts w:ascii="Times New Roman" w:hAnsi="Times New Roman"/>
                <w:sz w:val="24"/>
                <w:szCs w:val="24"/>
                <w:vertAlign w:val="superscript"/>
              </w:rPr>
              <w:t>1</w:t>
            </w:r>
            <w:r w:rsidR="006128F4" w:rsidRPr="00E553A6">
              <w:rPr>
                <w:rFonts w:ascii="Times New Roman" w:hAnsi="Times New Roman"/>
                <w:sz w:val="24"/>
                <w:szCs w:val="24"/>
              </w:rPr>
              <w:t xml:space="preserve"> pantā </w:t>
            </w:r>
            <w:r w:rsidR="00D768D8" w:rsidRPr="00E553A6">
              <w:rPr>
                <w:rFonts w:ascii="Times New Roman" w:hAnsi="Times New Roman"/>
                <w:sz w:val="24"/>
                <w:szCs w:val="24"/>
              </w:rPr>
              <w:t>ietverto</w:t>
            </w:r>
            <w:r w:rsidR="006128F4" w:rsidRPr="00E553A6">
              <w:rPr>
                <w:rFonts w:ascii="Times New Roman" w:hAnsi="Times New Roman"/>
                <w:sz w:val="24"/>
                <w:szCs w:val="24"/>
              </w:rPr>
              <w:t xml:space="preserve"> regulējumu par izpild</w:t>
            </w:r>
            <w:r w:rsidR="00ED53CC" w:rsidRPr="00E553A6">
              <w:rPr>
                <w:rFonts w:ascii="Times New Roman" w:hAnsi="Times New Roman"/>
                <w:sz w:val="24"/>
                <w:szCs w:val="24"/>
              </w:rPr>
              <w:t xml:space="preserve">u </w:t>
            </w:r>
            <w:r w:rsidR="006128F4" w:rsidRPr="00E553A6">
              <w:rPr>
                <w:rFonts w:ascii="Times New Roman" w:hAnsi="Times New Roman"/>
                <w:sz w:val="24"/>
                <w:szCs w:val="24"/>
              </w:rPr>
              <w:t>raksta sagatavošanas nosacījumiem, proti, paredzēts saglabāt izpild</w:t>
            </w:r>
            <w:r w:rsidR="00ED53CC" w:rsidRPr="00E553A6">
              <w:rPr>
                <w:rFonts w:ascii="Times New Roman" w:hAnsi="Times New Roman"/>
                <w:sz w:val="24"/>
                <w:szCs w:val="24"/>
              </w:rPr>
              <w:t xml:space="preserve">u </w:t>
            </w:r>
            <w:r w:rsidR="006128F4" w:rsidRPr="00E553A6">
              <w:rPr>
                <w:rFonts w:ascii="Times New Roman" w:hAnsi="Times New Roman"/>
                <w:sz w:val="24"/>
                <w:szCs w:val="24"/>
              </w:rPr>
              <w:t>raksta sagatavošanu tikai gadījumos, kad tiesas nolēmums paredz naudas summ</w:t>
            </w:r>
            <w:r w:rsidR="00D768D8" w:rsidRPr="00E553A6">
              <w:rPr>
                <w:rFonts w:ascii="Times New Roman" w:hAnsi="Times New Roman"/>
                <w:sz w:val="24"/>
                <w:szCs w:val="24"/>
              </w:rPr>
              <w:t>as</w:t>
            </w:r>
            <w:r w:rsidR="006128F4" w:rsidRPr="00E553A6">
              <w:rPr>
                <w:rFonts w:ascii="Times New Roman" w:hAnsi="Times New Roman"/>
                <w:sz w:val="24"/>
                <w:szCs w:val="24"/>
              </w:rPr>
              <w:t xml:space="preserve"> piedziņu valsts budžetā, bet citāda veida tiesas nolēmumu izpildes gadījumos tiesu izpildītāja iesaiste netiek paredzēta. </w:t>
            </w:r>
          </w:p>
          <w:p w:rsidR="00BE4CFB" w:rsidRPr="00E553A6" w:rsidRDefault="00BE4CFB" w:rsidP="006128F4">
            <w:pPr>
              <w:pStyle w:val="Bezatstarpm"/>
              <w:ind w:firstLine="709"/>
              <w:jc w:val="both"/>
              <w:rPr>
                <w:rFonts w:ascii="Times New Roman" w:hAnsi="Times New Roman"/>
                <w:sz w:val="24"/>
                <w:szCs w:val="24"/>
              </w:rPr>
            </w:pPr>
          </w:p>
          <w:p w:rsidR="00E01A44" w:rsidRPr="004928A9" w:rsidRDefault="00BE4CFB" w:rsidP="004928A9">
            <w:pPr>
              <w:pStyle w:val="Bezatstarpm"/>
              <w:ind w:firstLine="709"/>
              <w:jc w:val="both"/>
              <w:rPr>
                <w:rFonts w:ascii="Times New Roman" w:hAnsi="Times New Roman"/>
                <w:sz w:val="24"/>
                <w:szCs w:val="24"/>
              </w:rPr>
            </w:pPr>
            <w:r w:rsidRPr="004928A9">
              <w:rPr>
                <w:rFonts w:ascii="Times New Roman" w:hAnsi="Times New Roman"/>
                <w:sz w:val="24"/>
                <w:szCs w:val="24"/>
              </w:rPr>
              <w:t>4</w:t>
            </w:r>
            <w:r w:rsidR="000F7178" w:rsidRPr="004928A9">
              <w:rPr>
                <w:rFonts w:ascii="Times New Roman" w:hAnsi="Times New Roman"/>
                <w:sz w:val="24"/>
                <w:szCs w:val="24"/>
              </w:rPr>
              <w:t>6</w:t>
            </w:r>
            <w:r w:rsidRPr="004928A9">
              <w:rPr>
                <w:rFonts w:ascii="Times New Roman" w:hAnsi="Times New Roman"/>
                <w:sz w:val="24"/>
                <w:szCs w:val="24"/>
              </w:rPr>
              <w:t xml:space="preserve">. Likumprojekta </w:t>
            </w:r>
            <w:r w:rsidR="00E10FA1" w:rsidRPr="004928A9">
              <w:rPr>
                <w:rFonts w:ascii="Times New Roman" w:hAnsi="Times New Roman"/>
                <w:sz w:val="24"/>
                <w:szCs w:val="24"/>
              </w:rPr>
              <w:t>67</w:t>
            </w:r>
            <w:r w:rsidRPr="004928A9">
              <w:rPr>
                <w:rFonts w:ascii="Times New Roman" w:hAnsi="Times New Roman"/>
                <w:sz w:val="24"/>
                <w:szCs w:val="24"/>
              </w:rPr>
              <w:t>. pants paredz atteikties no tiesiskā regulējuma</w:t>
            </w:r>
            <w:r w:rsidR="00016CF2" w:rsidRPr="004928A9">
              <w:rPr>
                <w:rFonts w:ascii="Times New Roman" w:hAnsi="Times New Roman"/>
                <w:sz w:val="24"/>
                <w:szCs w:val="24"/>
              </w:rPr>
              <w:t xml:space="preserve"> (Administratīvā procesa likuma 378., 379., 380., 381., 382., 383., 384. un 385. pants)</w:t>
            </w:r>
            <w:r w:rsidRPr="004928A9">
              <w:rPr>
                <w:rFonts w:ascii="Times New Roman" w:hAnsi="Times New Roman"/>
                <w:sz w:val="24"/>
                <w:szCs w:val="24"/>
              </w:rPr>
              <w:t>, kas nosaka dažādas tiesas nolēmuma piespiedu izpildes iespējas pret iestādi. Tiesiskā sabiedrībā normatīvajā aktā nav pieļaujams nosacījums, ka iestāde nepilda tiesas nolēmumu un tai ir nepieciešams piespiedu mehānisms, jo tas vei</w:t>
            </w:r>
            <w:r w:rsidR="00E3418C" w:rsidRPr="004928A9">
              <w:rPr>
                <w:rFonts w:ascii="Times New Roman" w:hAnsi="Times New Roman"/>
                <w:sz w:val="24"/>
                <w:szCs w:val="24"/>
              </w:rPr>
              <w:t>cina</w:t>
            </w:r>
            <w:r w:rsidRPr="004928A9">
              <w:rPr>
                <w:rFonts w:ascii="Times New Roman" w:hAnsi="Times New Roman"/>
                <w:sz w:val="24"/>
                <w:szCs w:val="24"/>
              </w:rPr>
              <w:t xml:space="preserve"> tiesisko nihilismu. Tiesai kā piespiedu līdzeklis nolēmuma izpildē tiek paredzētas tiesības vērsties pret konkrētu </w:t>
            </w:r>
            <w:r w:rsidR="00016CF2" w:rsidRPr="004928A9">
              <w:rPr>
                <w:rFonts w:ascii="Times New Roman" w:hAnsi="Times New Roman"/>
                <w:sz w:val="24"/>
                <w:szCs w:val="24"/>
              </w:rPr>
              <w:t xml:space="preserve">iestādes </w:t>
            </w:r>
            <w:r w:rsidRPr="004928A9">
              <w:rPr>
                <w:rFonts w:ascii="Times New Roman" w:hAnsi="Times New Roman"/>
                <w:sz w:val="24"/>
                <w:szCs w:val="24"/>
              </w:rPr>
              <w:t xml:space="preserve">atbildīgo amatpersonu un piemērot tai piespiedu naudu līdz brīdim, kamēr iestāde veic tiesas nolēmumā paredzēto darbību. </w:t>
            </w:r>
            <w:r w:rsidR="00D768D8" w:rsidRPr="004928A9">
              <w:rPr>
                <w:rFonts w:ascii="Times New Roman" w:hAnsi="Times New Roman"/>
                <w:sz w:val="24"/>
                <w:szCs w:val="24"/>
              </w:rPr>
              <w:t>Administratīvā procesa likuma 384.</w:t>
            </w:r>
            <w:r w:rsidRPr="004928A9">
              <w:rPr>
                <w:rFonts w:ascii="Times New Roman" w:hAnsi="Times New Roman"/>
                <w:sz w:val="24"/>
                <w:szCs w:val="24"/>
              </w:rPr>
              <w:t> </w:t>
            </w:r>
            <w:r w:rsidR="00D768D8" w:rsidRPr="004928A9">
              <w:rPr>
                <w:rFonts w:ascii="Times New Roman" w:hAnsi="Times New Roman"/>
                <w:sz w:val="24"/>
                <w:szCs w:val="24"/>
              </w:rPr>
              <w:t>pantā paredzēt</w:t>
            </w:r>
            <w:r w:rsidR="0020501C" w:rsidRPr="004928A9">
              <w:rPr>
                <w:rFonts w:ascii="Times New Roman" w:hAnsi="Times New Roman"/>
                <w:sz w:val="24"/>
                <w:szCs w:val="24"/>
              </w:rPr>
              <w:t>a atšķirīga</w:t>
            </w:r>
            <w:r w:rsidR="00D768D8" w:rsidRPr="004928A9">
              <w:rPr>
                <w:rFonts w:ascii="Times New Roman" w:hAnsi="Times New Roman"/>
                <w:sz w:val="24"/>
                <w:szCs w:val="24"/>
              </w:rPr>
              <w:t xml:space="preserve"> kārtība pantā minēto spriedumu izpildei</w:t>
            </w:r>
            <w:r w:rsidR="0020501C" w:rsidRPr="004928A9">
              <w:rPr>
                <w:rFonts w:ascii="Times New Roman" w:hAnsi="Times New Roman"/>
                <w:sz w:val="24"/>
                <w:szCs w:val="24"/>
              </w:rPr>
              <w:t xml:space="preserve">, proti, </w:t>
            </w:r>
            <w:r w:rsidR="00D768D8" w:rsidRPr="004928A9">
              <w:rPr>
                <w:rFonts w:ascii="Times New Roman" w:hAnsi="Times New Roman"/>
                <w:sz w:val="24"/>
                <w:szCs w:val="24"/>
              </w:rPr>
              <w:t xml:space="preserve">persona var sūdzēties augstākā iestādē (kas ne vienmēr būs izpildiestāde) un tad tiesā (šajā pantā tiesai nav noteiktas tiesības piemērot piespiedu naudu). Izvērtējot nepieciešamību saglabāt </w:t>
            </w:r>
            <w:r w:rsidR="0020501C" w:rsidRPr="004928A9">
              <w:rPr>
                <w:rFonts w:ascii="Times New Roman" w:hAnsi="Times New Roman"/>
                <w:sz w:val="24"/>
                <w:szCs w:val="24"/>
              </w:rPr>
              <w:t xml:space="preserve">šādu atšķirīgu kārtību, secināts, ka tai nav objektīva pamata, piemēram, ja šāda atšķirīga </w:t>
            </w:r>
            <w:r w:rsidR="0020501C" w:rsidRPr="004928A9">
              <w:rPr>
                <w:rFonts w:ascii="Times New Roman" w:hAnsi="Times New Roman"/>
                <w:sz w:val="24"/>
                <w:szCs w:val="24"/>
              </w:rPr>
              <w:lastRenderedPageBreak/>
              <w:t xml:space="preserve">kārtība ir pamatota ar to, ka šādi spriedumi parasti neprasa veikt nekādas darbības izpildei, norādāms, ka ir vēl citi līdzīgi spriedumi, kas arī neprasa veikt nekādas darbības to izpildei. Arī spriedumi par administratīvā akta atzīšanu par prettiesisku, faktiskās rīcības atzīšanu par prettiesisku un procesuālā pārkāpuma konstatēšanu parasti iestādei neuzliek nekādus pienākumus veikt kādas darbības. </w:t>
            </w:r>
            <w:r w:rsidRPr="004928A9">
              <w:rPr>
                <w:rFonts w:ascii="Times New Roman" w:hAnsi="Times New Roman"/>
                <w:sz w:val="24"/>
                <w:szCs w:val="24"/>
              </w:rPr>
              <w:t>P</w:t>
            </w:r>
            <w:r w:rsidR="0020501C" w:rsidRPr="004928A9">
              <w:rPr>
                <w:rFonts w:ascii="Times New Roman" w:hAnsi="Times New Roman"/>
                <w:sz w:val="24"/>
                <w:szCs w:val="24"/>
              </w:rPr>
              <w:t>iemēram, Administratīvā procesa likuma 384.</w:t>
            </w:r>
            <w:r w:rsidRPr="004928A9">
              <w:rPr>
                <w:rFonts w:ascii="Times New Roman" w:hAnsi="Times New Roman"/>
                <w:sz w:val="24"/>
                <w:szCs w:val="24"/>
              </w:rPr>
              <w:t> </w:t>
            </w:r>
            <w:r w:rsidR="0020501C" w:rsidRPr="004928A9">
              <w:rPr>
                <w:rFonts w:ascii="Times New Roman" w:hAnsi="Times New Roman"/>
                <w:sz w:val="24"/>
                <w:szCs w:val="24"/>
              </w:rPr>
              <w:t xml:space="preserve">pantā minētais spriedums par administratīvā akta atcelšanu var prasīt iestādei veikt kādas darbības, ja ir uzdots novērst uzsāktās izpildes sekas. </w:t>
            </w:r>
            <w:r w:rsidR="004928A9">
              <w:rPr>
                <w:rFonts w:ascii="Times New Roman" w:hAnsi="Times New Roman"/>
                <w:sz w:val="24"/>
                <w:szCs w:val="24"/>
              </w:rPr>
              <w:t xml:space="preserve">Minēto pantu izslēgšana no Administratīvā procesa likuma </w:t>
            </w:r>
            <w:r w:rsidR="0020501C" w:rsidRPr="004928A9">
              <w:rPr>
                <w:rFonts w:ascii="Times New Roman" w:hAnsi="Times New Roman"/>
                <w:sz w:val="24"/>
                <w:szCs w:val="24"/>
              </w:rPr>
              <w:t>paredz atteikties no šādas atšķirīgas kārtības.</w:t>
            </w:r>
          </w:p>
          <w:p w:rsidR="008F2DC3" w:rsidRPr="00E553A6" w:rsidRDefault="008F2DC3" w:rsidP="00E01A44">
            <w:pPr>
              <w:pStyle w:val="naisf"/>
              <w:spacing w:before="0" w:beforeAutospacing="0" w:after="0" w:afterAutospacing="0"/>
              <w:ind w:firstLine="682"/>
              <w:jc w:val="both"/>
            </w:pPr>
          </w:p>
          <w:p w:rsidR="006128F4" w:rsidRPr="00E553A6" w:rsidRDefault="00E01A44" w:rsidP="00945665">
            <w:pPr>
              <w:pStyle w:val="naisf"/>
              <w:spacing w:before="0" w:beforeAutospacing="0" w:after="0" w:afterAutospacing="0"/>
              <w:ind w:firstLine="682"/>
              <w:jc w:val="both"/>
            </w:pPr>
            <w:r w:rsidRPr="00B75E56">
              <w:t>Oficiālo publikāciju un tiesiskās informācijas likuma 9.</w:t>
            </w:r>
            <w:r w:rsidR="00B008C7" w:rsidRPr="00B75E56">
              <w:t> </w:t>
            </w:r>
            <w:r w:rsidRPr="00B75E56">
              <w:t xml:space="preserve">panta piektā daļa noteic, ka gadījumā, ja spēku zaudē normatīvā akta izdošanas tiesiskais pamats (augstāka juridiska spēka tiesību norma, uz kuras pamata izdots cits normatīvais akts), tad spēku zaudē arī uz šā pamata izdotais normatīvais akts vai tā daļa. Ievērojot minēto, </w:t>
            </w:r>
            <w:r w:rsidRPr="00B75E56">
              <w:rPr>
                <w:bCs/>
              </w:rPr>
              <w:t>Ministru kabineta 2004.</w:t>
            </w:r>
            <w:r w:rsidR="00B008C7" w:rsidRPr="00B75E56">
              <w:rPr>
                <w:bCs/>
              </w:rPr>
              <w:t> </w:t>
            </w:r>
            <w:r w:rsidRPr="00B75E56">
              <w:rPr>
                <w:bCs/>
              </w:rPr>
              <w:t>gada 24.</w:t>
            </w:r>
            <w:r w:rsidR="00B008C7" w:rsidRPr="00B75E56">
              <w:rPr>
                <w:bCs/>
              </w:rPr>
              <w:t> </w:t>
            </w:r>
            <w:r w:rsidRPr="00B75E56">
              <w:rPr>
                <w:bCs/>
              </w:rPr>
              <w:t>augusta noteikumi Nr.735</w:t>
            </w:r>
            <w:r w:rsidRPr="00B75E56">
              <w:t xml:space="preserve"> „</w:t>
            </w:r>
            <w:r w:rsidRPr="00B75E56">
              <w:rPr>
                <w:bCs/>
              </w:rPr>
              <w:t xml:space="preserve">Noteikumi par atlīdzības izmaksas kārtību un tās apmēru fiziskās personas pārstāvim administratīvajā lietā, kas adresātam ir sarežģīta”, kas izdoti, pamatojoties uz </w:t>
            </w:r>
            <w:r w:rsidRPr="00B75E56">
              <w:t>Administratīvā procesa likuma 18.</w:t>
            </w:r>
            <w:r w:rsidR="00E10FA1" w:rsidRPr="00B75E56">
              <w:t> </w:t>
            </w:r>
            <w:r w:rsidRPr="00B75E56">
              <w:t>panta ceturt</w:t>
            </w:r>
            <w:r w:rsidR="004012C7" w:rsidRPr="003C400F">
              <w:t>o</w:t>
            </w:r>
            <w:r w:rsidRPr="00B75E56">
              <w:t xml:space="preserve"> daļ</w:t>
            </w:r>
            <w:r w:rsidR="004012C7" w:rsidRPr="003C400F">
              <w:t>u</w:t>
            </w:r>
            <w:r w:rsidRPr="00B75E56">
              <w:t>, atbilstoši likumprojekta 3.</w:t>
            </w:r>
            <w:r w:rsidR="00E10FA1" w:rsidRPr="00B75E56">
              <w:t> </w:t>
            </w:r>
            <w:r w:rsidRPr="00B75E56">
              <w:t>pantam ar tā spēkā stāšanos zaudēs spēku.</w:t>
            </w:r>
          </w:p>
        </w:tc>
      </w:tr>
      <w:tr w:rsidR="008752D4" w:rsidRPr="00B835BB"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412FF" w:rsidRPr="00E553A6" w:rsidRDefault="005D759E" w:rsidP="00945665">
            <w:pPr>
              <w:pStyle w:val="Parasts1"/>
              <w:spacing w:after="0" w:line="240" w:lineRule="auto"/>
              <w:ind w:firstLine="682"/>
              <w:jc w:val="both"/>
              <w:rPr>
                <w:rFonts w:ascii="Times New Roman" w:eastAsia="Times New Roman" w:hAnsi="Times New Roman"/>
                <w:bCs/>
                <w:sz w:val="24"/>
                <w:szCs w:val="24"/>
                <w:lang w:eastAsia="lv-LV"/>
              </w:rPr>
            </w:pPr>
            <w:r w:rsidRPr="00E553A6">
              <w:rPr>
                <w:rFonts w:ascii="Times New Roman" w:hAnsi="Times New Roman"/>
                <w:sz w:val="24"/>
                <w:szCs w:val="24"/>
              </w:rPr>
              <w:t>Likumprojekta izstrādei ar tieslietu ministra 2014.</w:t>
            </w:r>
            <w:r w:rsidR="000C00E3">
              <w:rPr>
                <w:rFonts w:ascii="Times New Roman" w:hAnsi="Times New Roman"/>
                <w:sz w:val="24"/>
                <w:szCs w:val="24"/>
              </w:rPr>
              <w:t> </w:t>
            </w:r>
            <w:r w:rsidRPr="00E553A6">
              <w:rPr>
                <w:rFonts w:ascii="Times New Roman" w:hAnsi="Times New Roman"/>
                <w:sz w:val="24"/>
                <w:szCs w:val="24"/>
              </w:rPr>
              <w:t>gada 3.</w:t>
            </w:r>
            <w:r w:rsidR="00634FE5">
              <w:rPr>
                <w:rFonts w:ascii="Times New Roman" w:hAnsi="Times New Roman"/>
                <w:sz w:val="24"/>
                <w:szCs w:val="24"/>
              </w:rPr>
              <w:t> </w:t>
            </w:r>
            <w:r w:rsidRPr="00E553A6">
              <w:rPr>
                <w:rFonts w:ascii="Times New Roman" w:hAnsi="Times New Roman"/>
                <w:sz w:val="24"/>
                <w:szCs w:val="24"/>
              </w:rPr>
              <w:t>aprīļa rīkojumu Nr.</w:t>
            </w:r>
            <w:r w:rsidR="00634FE5">
              <w:rPr>
                <w:rFonts w:ascii="Times New Roman" w:hAnsi="Times New Roman"/>
                <w:sz w:val="24"/>
                <w:szCs w:val="24"/>
              </w:rPr>
              <w:t> </w:t>
            </w:r>
            <w:r w:rsidRPr="00E553A6">
              <w:rPr>
                <w:rFonts w:ascii="Times New Roman" w:hAnsi="Times New Roman"/>
                <w:sz w:val="24"/>
                <w:szCs w:val="24"/>
              </w:rPr>
              <w:t xml:space="preserve">1-1/123 izveidota Administratīvā procesa likuma darba grupa. Darba grupā pieaicināti </w:t>
            </w:r>
            <w:r w:rsidR="008412FF" w:rsidRPr="00E553A6">
              <w:rPr>
                <w:rFonts w:ascii="Times New Roman" w:hAnsi="Times New Roman"/>
                <w:sz w:val="24"/>
                <w:szCs w:val="24"/>
              </w:rPr>
              <w:t>Tieslietu ministrijas, Administratīvās rajona tiesas, Administratīvās apgabaltiesas, A</w:t>
            </w:r>
            <w:r w:rsidR="00B8071F">
              <w:rPr>
                <w:rFonts w:ascii="Times New Roman" w:hAnsi="Times New Roman"/>
                <w:sz w:val="24"/>
                <w:szCs w:val="24"/>
              </w:rPr>
              <w:t xml:space="preserve">ugstākās tiesas </w:t>
            </w:r>
            <w:r w:rsidR="008412FF" w:rsidRPr="00E553A6">
              <w:rPr>
                <w:rFonts w:ascii="Times New Roman" w:hAnsi="Times New Roman"/>
                <w:sz w:val="24"/>
                <w:szCs w:val="24"/>
              </w:rPr>
              <w:t xml:space="preserve">Administratīvo lietu departamenta, </w:t>
            </w:r>
            <w:r w:rsidR="008412FF" w:rsidRPr="00E553A6">
              <w:rPr>
                <w:rFonts w:ascii="Times New Roman" w:eastAsia="Times New Roman" w:hAnsi="Times New Roman"/>
                <w:sz w:val="24"/>
                <w:szCs w:val="24"/>
                <w:lang w:eastAsia="lv-LV"/>
              </w:rPr>
              <w:t xml:space="preserve">Rīgas domes, Valsts ieņēmumu dienesta, </w:t>
            </w:r>
            <w:r w:rsidR="008412FF" w:rsidRPr="00E553A6">
              <w:rPr>
                <w:rFonts w:ascii="Times New Roman" w:eastAsia="Times New Roman" w:hAnsi="Times New Roman"/>
                <w:sz w:val="24"/>
                <w:szCs w:val="24"/>
                <w:lang w:eastAsia="zh-CN"/>
              </w:rPr>
              <w:t xml:space="preserve">Patērētāju tiesību aizsardzības centra, </w:t>
            </w:r>
            <w:r w:rsidR="008412FF" w:rsidRPr="00E553A6">
              <w:rPr>
                <w:rFonts w:ascii="Times New Roman" w:eastAsia="Times New Roman" w:hAnsi="Times New Roman"/>
                <w:sz w:val="24"/>
                <w:szCs w:val="24"/>
                <w:lang w:val="pt-BR" w:eastAsia="lv-LV"/>
              </w:rPr>
              <w:t xml:space="preserve">Pilsonības un migrācijas lietu pārvaldes, </w:t>
            </w:r>
            <w:r w:rsidR="008412FF" w:rsidRPr="00E553A6">
              <w:rPr>
                <w:rFonts w:ascii="Times New Roman" w:hAnsi="Times New Roman"/>
                <w:sz w:val="24"/>
                <w:szCs w:val="24"/>
                <w:lang w:val="pt-BR"/>
              </w:rPr>
              <w:t xml:space="preserve">biedrības </w:t>
            </w:r>
            <w:r w:rsidR="008412FF" w:rsidRPr="00E553A6">
              <w:rPr>
                <w:rFonts w:ascii="Times New Roman" w:hAnsi="Times New Roman"/>
                <w:bCs/>
                <w:sz w:val="24"/>
                <w:szCs w:val="24"/>
              </w:rPr>
              <w:t>„</w:t>
            </w:r>
            <w:r w:rsidR="008412FF" w:rsidRPr="00E553A6">
              <w:rPr>
                <w:rFonts w:ascii="Times New Roman" w:hAnsi="Times New Roman"/>
                <w:sz w:val="24"/>
                <w:szCs w:val="24"/>
              </w:rPr>
              <w:t>Latvijas Tirdzniecības un rūpniecības kamera”</w:t>
            </w:r>
            <w:r w:rsidR="00402A7B" w:rsidRPr="00E553A6">
              <w:rPr>
                <w:rFonts w:ascii="Times New Roman" w:hAnsi="Times New Roman"/>
                <w:sz w:val="24"/>
                <w:szCs w:val="24"/>
              </w:rPr>
              <w:t>,</w:t>
            </w:r>
            <w:r w:rsidR="008412FF" w:rsidRPr="00E553A6">
              <w:rPr>
                <w:rFonts w:ascii="Times New Roman" w:hAnsi="Times New Roman"/>
                <w:sz w:val="24"/>
                <w:szCs w:val="24"/>
              </w:rPr>
              <w:t xml:space="preserve"> </w:t>
            </w:r>
            <w:r w:rsidR="008412FF" w:rsidRPr="00E553A6">
              <w:rPr>
                <w:rFonts w:ascii="Times New Roman" w:eastAsia="Times New Roman" w:hAnsi="Times New Roman"/>
                <w:sz w:val="24"/>
                <w:szCs w:val="24"/>
                <w:lang w:val="pt-BR" w:eastAsia="lv-LV"/>
              </w:rPr>
              <w:t xml:space="preserve">biedrības </w:t>
            </w:r>
            <w:r w:rsidR="008412FF" w:rsidRPr="00E553A6">
              <w:rPr>
                <w:rFonts w:ascii="Times New Roman" w:eastAsia="Times New Roman" w:hAnsi="Times New Roman"/>
                <w:bCs/>
                <w:sz w:val="24"/>
                <w:szCs w:val="24"/>
                <w:lang w:eastAsia="lv-LV"/>
              </w:rPr>
              <w:t>„</w:t>
            </w:r>
            <w:r w:rsidR="008412FF" w:rsidRPr="00E553A6">
              <w:rPr>
                <w:rFonts w:ascii="Times New Roman" w:eastAsia="Times New Roman" w:hAnsi="Times New Roman"/>
                <w:sz w:val="24"/>
                <w:szCs w:val="24"/>
                <w:lang w:eastAsia="lv-LV"/>
              </w:rPr>
              <w:t>Latvijas Darba devēju konfederācija”,</w:t>
            </w:r>
            <w:r w:rsidR="008412FF" w:rsidRPr="00E553A6">
              <w:rPr>
                <w:rFonts w:ascii="Times New Roman" w:eastAsia="Times New Roman" w:hAnsi="Times New Roman"/>
                <w:sz w:val="24"/>
                <w:szCs w:val="24"/>
                <w:lang w:val="pt-BR" w:eastAsia="lv-LV"/>
              </w:rPr>
              <w:t xml:space="preserve"> biedrības </w:t>
            </w:r>
            <w:r w:rsidR="008412FF" w:rsidRPr="00E553A6">
              <w:rPr>
                <w:rFonts w:ascii="Times New Roman" w:eastAsia="Times New Roman" w:hAnsi="Times New Roman"/>
                <w:bCs/>
                <w:sz w:val="24"/>
                <w:szCs w:val="24"/>
                <w:lang w:eastAsia="lv-LV"/>
              </w:rPr>
              <w:t>„</w:t>
            </w:r>
            <w:r w:rsidR="008412FF" w:rsidRPr="00E553A6">
              <w:rPr>
                <w:rFonts w:ascii="Times New Roman" w:eastAsia="Times New Roman" w:hAnsi="Times New Roman"/>
                <w:sz w:val="24"/>
                <w:szCs w:val="24"/>
                <w:lang w:val="pt-BR" w:eastAsia="lv-LV"/>
              </w:rPr>
              <w:t xml:space="preserve">Publisko tiesību institūts” un </w:t>
            </w:r>
            <w:r w:rsidR="008412FF" w:rsidRPr="00E553A6">
              <w:rPr>
                <w:rFonts w:ascii="Times New Roman" w:eastAsia="Times New Roman" w:hAnsi="Times New Roman"/>
                <w:sz w:val="24"/>
                <w:szCs w:val="24"/>
                <w:lang w:eastAsia="zh-CN"/>
              </w:rPr>
              <w:t>Notariāta institūta pārstāvji.</w:t>
            </w:r>
            <w:r w:rsidR="00945665" w:rsidRPr="00E553A6">
              <w:rPr>
                <w:rFonts w:ascii="Times New Roman" w:eastAsia="Times New Roman" w:hAnsi="Times New Roman"/>
                <w:sz w:val="24"/>
                <w:szCs w:val="24"/>
                <w:lang w:eastAsia="zh-CN"/>
              </w:rPr>
              <w:t xml:space="preserve"> </w:t>
            </w:r>
            <w:r w:rsidR="008412FF" w:rsidRPr="00E553A6">
              <w:rPr>
                <w:rFonts w:ascii="Times New Roman" w:eastAsia="Times New Roman" w:hAnsi="Times New Roman"/>
                <w:bCs/>
                <w:sz w:val="24"/>
                <w:szCs w:val="24"/>
                <w:lang w:eastAsia="lv-LV"/>
              </w:rPr>
              <w:t xml:space="preserve">Darba grupā pieaicināti arī Latvijas Zvērinātu tiesu izpildītāju padomes, </w:t>
            </w:r>
            <w:r w:rsidR="00230185" w:rsidRPr="00E553A6">
              <w:rPr>
                <w:rFonts w:ascii="Times New Roman" w:eastAsia="Times New Roman" w:hAnsi="Times New Roman"/>
                <w:bCs/>
                <w:sz w:val="24"/>
                <w:szCs w:val="24"/>
                <w:lang w:eastAsia="lv-LV"/>
              </w:rPr>
              <w:t>J</w:t>
            </w:r>
            <w:r w:rsidR="008412FF" w:rsidRPr="00E553A6">
              <w:rPr>
                <w:rFonts w:ascii="Times New Roman" w:eastAsia="Times New Roman" w:hAnsi="Times New Roman"/>
                <w:bCs/>
                <w:sz w:val="24"/>
                <w:szCs w:val="24"/>
                <w:lang w:eastAsia="lv-LV"/>
              </w:rPr>
              <w:t>uridiskās palīdzības administr</w:t>
            </w:r>
            <w:r w:rsidR="00230185" w:rsidRPr="00E553A6">
              <w:rPr>
                <w:rFonts w:ascii="Times New Roman" w:eastAsia="Times New Roman" w:hAnsi="Times New Roman"/>
                <w:bCs/>
                <w:sz w:val="24"/>
                <w:szCs w:val="24"/>
                <w:lang w:eastAsia="lv-LV"/>
              </w:rPr>
              <w:t>ācijas un Satiksmes</w:t>
            </w:r>
            <w:r w:rsidR="008412FF" w:rsidRPr="00E553A6">
              <w:rPr>
                <w:rFonts w:ascii="Times New Roman" w:eastAsia="Times New Roman" w:hAnsi="Times New Roman"/>
                <w:bCs/>
                <w:sz w:val="24"/>
                <w:szCs w:val="24"/>
                <w:lang w:eastAsia="lv-LV"/>
              </w:rPr>
              <w:t xml:space="preserve"> ministrijas </w:t>
            </w:r>
            <w:r w:rsidR="00230185" w:rsidRPr="00E553A6">
              <w:rPr>
                <w:rFonts w:ascii="Times New Roman" w:eastAsia="Times New Roman" w:hAnsi="Times New Roman"/>
                <w:bCs/>
                <w:sz w:val="24"/>
                <w:szCs w:val="24"/>
                <w:lang w:eastAsia="lv-LV"/>
              </w:rPr>
              <w:t>pārstāvji.</w:t>
            </w:r>
          </w:p>
        </w:tc>
      </w:tr>
      <w:tr w:rsidR="008752D4" w:rsidRPr="00E553A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334484">
            <w:pPr>
              <w:pStyle w:val="Parasts1"/>
              <w:spacing w:after="0" w:line="240" w:lineRule="auto"/>
              <w:ind w:firstLine="682"/>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C60570">
              <w:rPr>
                <w:rFonts w:ascii="Times New Roman" w:eastAsia="Times New Roman" w:hAnsi="Times New Roman"/>
                <w:sz w:val="24"/>
                <w:szCs w:val="24"/>
                <w:lang w:eastAsia="lv-LV"/>
              </w:rPr>
              <w:t>.</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85567" w:rsidRPr="00B835BB" w:rsidTr="00B0631B">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F85567" w:rsidRPr="00E553A6" w:rsidRDefault="00F85567" w:rsidP="00B0631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II. Tiesību akta projekta ietekme uz sabiedrību, tautsaimniecības attīstību un administratīvo slogu</w:t>
            </w:r>
          </w:p>
        </w:tc>
      </w:tr>
      <w:tr w:rsidR="00F85567" w:rsidRPr="00B835BB" w:rsidTr="00B0631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334484">
            <w:pPr>
              <w:pStyle w:val="Parasts1"/>
              <w:spacing w:after="0" w:line="240" w:lineRule="auto"/>
              <w:ind w:firstLine="541"/>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Administratīvajā procesā iesaistītās privātpersonas, valsts un pašvaldību iestādes, kas izdod administratīvos aktus un administratīvās tiesas</w:t>
            </w:r>
            <w:r w:rsidR="00874711">
              <w:rPr>
                <w:rFonts w:ascii="Times New Roman" w:eastAsia="Times New Roman" w:hAnsi="Times New Roman"/>
                <w:sz w:val="24"/>
                <w:szCs w:val="24"/>
                <w:lang w:eastAsia="lv-LV"/>
              </w:rPr>
              <w:t xml:space="preserve">, kas veic iestāžu izdoto administratīvo aktu tiesiskuma pārbaudi. </w:t>
            </w:r>
          </w:p>
        </w:tc>
      </w:tr>
      <w:tr w:rsidR="00F85567" w:rsidRPr="00B835BB"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874711"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Pr="00874711">
              <w:rPr>
                <w:rFonts w:ascii="Times New Roman" w:eastAsia="Times New Roman" w:hAnsi="Times New Roman"/>
                <w:sz w:val="24"/>
                <w:szCs w:val="24"/>
                <w:lang w:eastAsia="lv-LV"/>
              </w:rPr>
              <w:t>iesisk</w:t>
            </w:r>
            <w:r>
              <w:rPr>
                <w:rFonts w:ascii="Times New Roman" w:eastAsia="Times New Roman" w:hAnsi="Times New Roman"/>
                <w:sz w:val="24"/>
                <w:szCs w:val="24"/>
                <w:lang w:eastAsia="lv-LV"/>
              </w:rPr>
              <w:t>ajam</w:t>
            </w:r>
            <w:r w:rsidRPr="00874711">
              <w:rPr>
                <w:rFonts w:ascii="Times New Roman" w:eastAsia="Times New Roman" w:hAnsi="Times New Roman"/>
                <w:sz w:val="24"/>
                <w:szCs w:val="24"/>
                <w:lang w:eastAsia="lv-LV"/>
              </w:rPr>
              <w:t xml:space="preserve"> regulējuma</w:t>
            </w:r>
            <w:r>
              <w:rPr>
                <w:rFonts w:ascii="Times New Roman" w:eastAsia="Times New Roman" w:hAnsi="Times New Roman"/>
                <w:sz w:val="24"/>
                <w:szCs w:val="24"/>
                <w:lang w:eastAsia="lv-LV"/>
              </w:rPr>
              <w:t>m</w:t>
            </w:r>
            <w:r w:rsidRPr="00874711">
              <w:rPr>
                <w:rFonts w:ascii="Times New Roman" w:eastAsia="Times New Roman" w:hAnsi="Times New Roman"/>
                <w:sz w:val="24"/>
                <w:szCs w:val="24"/>
                <w:lang w:eastAsia="lv-LV"/>
              </w:rPr>
              <w:t xml:space="preserve"> </w:t>
            </w:r>
            <w:r w:rsidR="000C537A">
              <w:rPr>
                <w:rFonts w:ascii="Times New Roman" w:eastAsia="Times New Roman" w:hAnsi="Times New Roman"/>
                <w:sz w:val="24"/>
                <w:szCs w:val="24"/>
                <w:lang w:eastAsia="lv-LV"/>
              </w:rPr>
              <w:t xml:space="preserve">būs pozitīva </w:t>
            </w:r>
            <w:r w:rsidRPr="00874711">
              <w:rPr>
                <w:rFonts w:ascii="Times New Roman" w:eastAsia="Times New Roman" w:hAnsi="Times New Roman"/>
                <w:sz w:val="24"/>
                <w:szCs w:val="24"/>
                <w:lang w:eastAsia="lv-LV"/>
              </w:rPr>
              <w:t>ietekme</w:t>
            </w:r>
            <w:r w:rsidR="000C537A">
              <w:rPr>
                <w:rFonts w:ascii="Times New Roman" w:eastAsia="Times New Roman" w:hAnsi="Times New Roman"/>
                <w:sz w:val="24"/>
                <w:szCs w:val="24"/>
                <w:lang w:eastAsia="lv-LV"/>
              </w:rPr>
              <w:t xml:space="preserve"> uz </w:t>
            </w:r>
            <w:r w:rsidRPr="00874711">
              <w:rPr>
                <w:rFonts w:ascii="Times New Roman" w:eastAsia="Times New Roman" w:hAnsi="Times New Roman"/>
                <w:sz w:val="24"/>
                <w:szCs w:val="24"/>
                <w:lang w:eastAsia="lv-LV"/>
              </w:rPr>
              <w:t xml:space="preserve"> uzņēmējdarbības vidi</w:t>
            </w:r>
            <w:r w:rsidR="000C537A">
              <w:rPr>
                <w:rFonts w:ascii="Times New Roman" w:eastAsia="Times New Roman" w:hAnsi="Times New Roman"/>
                <w:sz w:val="24"/>
                <w:szCs w:val="24"/>
                <w:lang w:eastAsia="lv-LV"/>
              </w:rPr>
              <w:t xml:space="preserve"> un administratīvo slogu, jo veicinās tiesisku administratīvo aktu izdošanu un izpildi īsākā laika periodā, mazin</w:t>
            </w:r>
            <w:r w:rsidR="005326A7">
              <w:rPr>
                <w:rFonts w:ascii="Times New Roman" w:eastAsia="Times New Roman" w:hAnsi="Times New Roman"/>
                <w:sz w:val="24"/>
                <w:szCs w:val="24"/>
                <w:lang w:eastAsia="lv-LV"/>
              </w:rPr>
              <w:t>ās</w:t>
            </w:r>
            <w:r w:rsidR="000C537A">
              <w:rPr>
                <w:rFonts w:ascii="Times New Roman" w:eastAsia="Times New Roman" w:hAnsi="Times New Roman"/>
                <w:sz w:val="24"/>
                <w:szCs w:val="24"/>
                <w:lang w:eastAsia="lv-LV"/>
              </w:rPr>
              <w:t xml:space="preserve"> administratīvā procesa birokrātiskās procedūras</w:t>
            </w:r>
            <w:r w:rsidR="005326A7">
              <w:rPr>
                <w:rFonts w:ascii="Times New Roman" w:eastAsia="Times New Roman" w:hAnsi="Times New Roman"/>
                <w:sz w:val="24"/>
                <w:szCs w:val="24"/>
                <w:lang w:eastAsia="lv-LV"/>
              </w:rPr>
              <w:t xml:space="preserve"> gan privātpersonām, gan arī valsts institūcijām, kas izdod administratīvos aktus</w:t>
            </w:r>
            <w:r w:rsidR="00DD23B5">
              <w:rPr>
                <w:rFonts w:ascii="Times New Roman" w:eastAsia="Times New Roman" w:hAnsi="Times New Roman"/>
                <w:sz w:val="24"/>
                <w:szCs w:val="24"/>
                <w:lang w:eastAsia="lv-LV"/>
              </w:rPr>
              <w:t xml:space="preserve"> un tiesām, kuras tiesas procesā veiks iestāžu izdoto administratīvo aktu tiesiskuma pārbaudi</w:t>
            </w:r>
            <w:r w:rsidR="005326A7">
              <w:rPr>
                <w:rFonts w:ascii="Times New Roman" w:eastAsia="Times New Roman" w:hAnsi="Times New Roman"/>
                <w:sz w:val="24"/>
                <w:szCs w:val="24"/>
                <w:lang w:eastAsia="lv-LV"/>
              </w:rPr>
              <w:t>.</w:t>
            </w:r>
            <w:r w:rsidR="000C537A">
              <w:rPr>
                <w:rFonts w:ascii="Times New Roman" w:eastAsia="Times New Roman" w:hAnsi="Times New Roman"/>
                <w:sz w:val="24"/>
                <w:szCs w:val="24"/>
                <w:lang w:eastAsia="lv-LV"/>
              </w:rPr>
              <w:t xml:space="preserve"> </w:t>
            </w:r>
          </w:p>
        </w:tc>
      </w:tr>
      <w:tr w:rsidR="00F85567" w:rsidRPr="00B835BB" w:rsidTr="00B0631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Default="00A0768A" w:rsidP="00334484">
            <w:pPr>
              <w:pStyle w:val="Parasts1"/>
              <w:spacing w:after="0" w:line="240" w:lineRule="auto"/>
              <w:ind w:firstLine="541"/>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Administratīv</w:t>
            </w:r>
            <w:r>
              <w:rPr>
                <w:rFonts w:ascii="Times New Roman" w:eastAsia="Times New Roman" w:hAnsi="Times New Roman"/>
                <w:sz w:val="24"/>
                <w:szCs w:val="24"/>
                <w:lang w:eastAsia="lv-LV"/>
              </w:rPr>
              <w:t xml:space="preserve">ās </w:t>
            </w:r>
            <w:r w:rsidRPr="00E553A6">
              <w:rPr>
                <w:rFonts w:ascii="Times New Roman" w:eastAsia="Times New Roman" w:hAnsi="Times New Roman"/>
                <w:sz w:val="24"/>
                <w:szCs w:val="24"/>
                <w:lang w:eastAsia="lv-LV"/>
              </w:rPr>
              <w:t>izmaks</w:t>
            </w:r>
            <w:r>
              <w:rPr>
                <w:rFonts w:ascii="Times New Roman" w:eastAsia="Times New Roman" w:hAnsi="Times New Roman"/>
                <w:sz w:val="24"/>
                <w:szCs w:val="24"/>
                <w:lang w:eastAsia="lv-LV"/>
              </w:rPr>
              <w:t xml:space="preserve">as </w:t>
            </w:r>
            <w:r w:rsidR="00230651">
              <w:rPr>
                <w:rFonts w:ascii="Times New Roman" w:eastAsia="Times New Roman" w:hAnsi="Times New Roman"/>
                <w:sz w:val="24"/>
                <w:szCs w:val="24"/>
                <w:lang w:eastAsia="lv-LV"/>
              </w:rPr>
              <w:t xml:space="preserve">privātpersonai par </w:t>
            </w:r>
            <w:r>
              <w:rPr>
                <w:rFonts w:ascii="Times New Roman" w:eastAsia="Times New Roman" w:hAnsi="Times New Roman"/>
                <w:sz w:val="24"/>
                <w:szCs w:val="24"/>
                <w:lang w:eastAsia="lv-LV"/>
              </w:rPr>
              <w:t>personas pārstāvja atlīdzīb</w:t>
            </w:r>
            <w:r w:rsidR="00230651">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iestādē un juridiskās palīdzības sniedzēja </w:t>
            </w:r>
            <w:r w:rsidR="00230651">
              <w:rPr>
                <w:rFonts w:ascii="Times New Roman" w:eastAsia="Times New Roman" w:hAnsi="Times New Roman"/>
                <w:sz w:val="24"/>
                <w:szCs w:val="24"/>
                <w:lang w:eastAsia="lv-LV"/>
              </w:rPr>
              <w:t xml:space="preserve">iesaistīšanu </w:t>
            </w:r>
            <w:r>
              <w:rPr>
                <w:rFonts w:ascii="Times New Roman" w:eastAsia="Times New Roman" w:hAnsi="Times New Roman"/>
                <w:sz w:val="24"/>
                <w:szCs w:val="24"/>
                <w:lang w:eastAsia="lv-LV"/>
              </w:rPr>
              <w:t xml:space="preserve">netiek paredzētas būtiskas, </w:t>
            </w:r>
            <w:r w:rsidR="00230651">
              <w:rPr>
                <w:rFonts w:ascii="Times New Roman" w:eastAsia="Times New Roman" w:hAnsi="Times New Roman"/>
                <w:sz w:val="24"/>
                <w:szCs w:val="24"/>
                <w:lang w:eastAsia="lv-LV"/>
              </w:rPr>
              <w:t>proti, personas pārstāvju atlīdzībai iestādē</w:t>
            </w:r>
            <w:r w:rsidR="00230651" w:rsidRPr="00E553A6">
              <w:rPr>
                <w:rFonts w:ascii="Times New Roman" w:eastAsia="Times New Roman" w:hAnsi="Times New Roman"/>
                <w:sz w:val="24"/>
                <w:szCs w:val="24"/>
                <w:lang w:eastAsia="lv-LV"/>
              </w:rPr>
              <w:t xml:space="preserve"> </w:t>
            </w:r>
            <w:r w:rsidR="00230651">
              <w:rPr>
                <w:rFonts w:ascii="Times New Roman" w:eastAsia="Times New Roman" w:hAnsi="Times New Roman"/>
                <w:sz w:val="24"/>
                <w:szCs w:val="24"/>
                <w:lang w:eastAsia="lv-LV"/>
              </w:rPr>
              <w:t xml:space="preserve">75,60 </w:t>
            </w:r>
            <w:r w:rsidR="00230651" w:rsidRPr="003C400F">
              <w:rPr>
                <w:rFonts w:ascii="Times New Roman" w:eastAsia="Times New Roman" w:hAnsi="Times New Roman"/>
                <w:i/>
                <w:sz w:val="24"/>
                <w:szCs w:val="24"/>
                <w:lang w:eastAsia="lv-LV"/>
              </w:rPr>
              <w:t>euro</w:t>
            </w:r>
            <w:r w:rsidR="00230651">
              <w:rPr>
                <w:rFonts w:ascii="Times New Roman" w:eastAsia="Times New Roman" w:hAnsi="Times New Roman"/>
                <w:sz w:val="24"/>
                <w:szCs w:val="24"/>
                <w:lang w:eastAsia="lv-LV"/>
              </w:rPr>
              <w:t xml:space="preserve">, </w:t>
            </w:r>
            <w:r w:rsidRPr="00E553A6">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n </w:t>
            </w:r>
            <w:r w:rsidR="00230651">
              <w:rPr>
                <w:rFonts w:ascii="Times New Roman" w:eastAsia="Times New Roman" w:hAnsi="Times New Roman"/>
                <w:sz w:val="24"/>
                <w:szCs w:val="24"/>
                <w:lang w:eastAsia="lv-LV"/>
              </w:rPr>
              <w:t xml:space="preserve">juridiskās palīdzības sniedzējam tiesā 37,80 </w:t>
            </w:r>
            <w:r w:rsidR="00230651" w:rsidRPr="003C400F">
              <w:rPr>
                <w:rFonts w:ascii="Times New Roman" w:eastAsia="Times New Roman" w:hAnsi="Times New Roman"/>
                <w:i/>
                <w:sz w:val="24"/>
                <w:szCs w:val="24"/>
                <w:lang w:eastAsia="lv-LV"/>
              </w:rPr>
              <w:t>euro</w:t>
            </w:r>
            <w:r w:rsidR="00230651">
              <w:rPr>
                <w:rFonts w:ascii="Times New Roman" w:eastAsia="Times New Roman" w:hAnsi="Times New Roman"/>
                <w:sz w:val="24"/>
                <w:szCs w:val="24"/>
                <w:lang w:eastAsia="lv-LV"/>
              </w:rPr>
              <w:t xml:space="preserve">. Aprēķini veikti </w:t>
            </w:r>
            <w:r>
              <w:rPr>
                <w:rFonts w:ascii="Times New Roman" w:eastAsia="Times New Roman" w:hAnsi="Times New Roman"/>
                <w:sz w:val="24"/>
                <w:szCs w:val="24"/>
                <w:lang w:eastAsia="lv-LV"/>
              </w:rPr>
              <w:t xml:space="preserve">saskaņā ar formulu </w:t>
            </w:r>
            <w:r w:rsidR="00230651" w:rsidRPr="00230651">
              <w:rPr>
                <w:rFonts w:ascii="Times New Roman" w:eastAsia="Times New Roman" w:hAnsi="Times New Roman"/>
                <w:sz w:val="24"/>
                <w:szCs w:val="24"/>
                <w:lang w:eastAsia="lv-LV"/>
              </w:rPr>
              <w:t>C = (f x l) x (n x b),</w:t>
            </w:r>
            <w:r w:rsidRPr="00E553A6">
              <w:rPr>
                <w:rFonts w:ascii="Times New Roman" w:eastAsia="Times New Roman" w:hAnsi="Times New Roman"/>
                <w:sz w:val="24"/>
                <w:szCs w:val="24"/>
                <w:lang w:eastAsia="lv-LV"/>
              </w:rPr>
              <w:t xml:space="preserve"> </w:t>
            </w:r>
            <w:r w:rsidR="00230651">
              <w:rPr>
                <w:rFonts w:ascii="Times New Roman" w:eastAsia="Times New Roman" w:hAnsi="Times New Roman"/>
                <w:sz w:val="24"/>
                <w:szCs w:val="24"/>
                <w:lang w:eastAsia="lv-LV"/>
              </w:rPr>
              <w:t xml:space="preserve">kur pirmajā gadījumā f = 2,16 (minimālā stundas tarifa likme), l = 0,5 (laiks iesnieguma sagatavošanai), n = 70 (prognozētais iesniegumu skaits) un b = 1 (neregulāri gadījumi, jeb 1 iesniegums gadā), bet otrajā gadījumā visi lielumi ir tādi paši, izņemot gadījumu skaitu, kas </w:t>
            </w:r>
            <w:r w:rsidR="00E27E75">
              <w:rPr>
                <w:rFonts w:ascii="Times New Roman" w:eastAsia="Times New Roman" w:hAnsi="Times New Roman"/>
                <w:sz w:val="24"/>
                <w:szCs w:val="24"/>
                <w:lang w:eastAsia="lv-LV"/>
              </w:rPr>
              <w:t>tiek prognozēts kā 35</w:t>
            </w:r>
            <w:r w:rsidR="00887C32">
              <w:rPr>
                <w:rFonts w:ascii="Times New Roman" w:eastAsia="Times New Roman" w:hAnsi="Times New Roman"/>
                <w:sz w:val="24"/>
                <w:szCs w:val="24"/>
                <w:lang w:eastAsia="lv-LV"/>
              </w:rPr>
              <w:t> </w:t>
            </w:r>
            <w:r w:rsidR="00E27E75">
              <w:rPr>
                <w:rFonts w:ascii="Times New Roman" w:eastAsia="Times New Roman" w:hAnsi="Times New Roman"/>
                <w:sz w:val="24"/>
                <w:szCs w:val="24"/>
                <w:lang w:eastAsia="lv-LV"/>
              </w:rPr>
              <w:t xml:space="preserve">gadījumi. </w:t>
            </w:r>
          </w:p>
          <w:p w:rsidR="00E27E75" w:rsidRPr="00E553A6" w:rsidRDefault="00473733" w:rsidP="00334484">
            <w:pPr>
              <w:pStyle w:val="Parasts1"/>
              <w:spacing w:after="0" w:line="240" w:lineRule="auto"/>
              <w:ind w:firstLine="5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Citas likumprojektā paredzētās izmaiņas procesuālajās darbībās iestādē vai tiesā (valsts nodevas vai drošības naudas samaksa vai atmaksa, pretpieteikuma iesniegšana) a</w:t>
            </w:r>
            <w:r w:rsidR="00E27E75" w:rsidRPr="00E553A6">
              <w:rPr>
                <w:rFonts w:ascii="Times New Roman" w:eastAsia="Times New Roman" w:hAnsi="Times New Roman"/>
                <w:sz w:val="24"/>
                <w:szCs w:val="24"/>
                <w:lang w:eastAsia="lv-LV"/>
              </w:rPr>
              <w:t>dministratīv</w:t>
            </w:r>
            <w:r w:rsidR="00E27E75">
              <w:rPr>
                <w:rFonts w:ascii="Times New Roman" w:eastAsia="Times New Roman" w:hAnsi="Times New Roman"/>
                <w:sz w:val="24"/>
                <w:szCs w:val="24"/>
                <w:lang w:eastAsia="lv-LV"/>
              </w:rPr>
              <w:t xml:space="preserve">ās </w:t>
            </w:r>
            <w:r w:rsidR="00E27E75" w:rsidRPr="00E553A6">
              <w:rPr>
                <w:rFonts w:ascii="Times New Roman" w:eastAsia="Times New Roman" w:hAnsi="Times New Roman"/>
                <w:sz w:val="24"/>
                <w:szCs w:val="24"/>
                <w:lang w:eastAsia="lv-LV"/>
              </w:rPr>
              <w:t>izmaks</w:t>
            </w:r>
            <w:r w:rsidR="00E27E75">
              <w:rPr>
                <w:rFonts w:ascii="Times New Roman" w:eastAsia="Times New Roman" w:hAnsi="Times New Roman"/>
                <w:sz w:val="24"/>
                <w:szCs w:val="24"/>
                <w:lang w:eastAsia="lv-LV"/>
              </w:rPr>
              <w:t xml:space="preserve">as </w:t>
            </w:r>
            <w:r>
              <w:rPr>
                <w:rFonts w:ascii="Times New Roman" w:eastAsia="Times New Roman" w:hAnsi="Times New Roman"/>
                <w:sz w:val="24"/>
                <w:szCs w:val="24"/>
                <w:lang w:eastAsia="lv-LV"/>
              </w:rPr>
              <w:t xml:space="preserve">neietekmēs, jo šādas darbības jau </w:t>
            </w:r>
            <w:r w:rsidR="003A3626">
              <w:rPr>
                <w:rFonts w:ascii="Times New Roman" w:eastAsia="Times New Roman" w:hAnsi="Times New Roman"/>
                <w:sz w:val="24"/>
                <w:szCs w:val="24"/>
                <w:lang w:eastAsia="lv-LV"/>
              </w:rPr>
              <w:t xml:space="preserve">šobrīd </w:t>
            </w:r>
            <w:r>
              <w:rPr>
                <w:rFonts w:ascii="Times New Roman" w:eastAsia="Times New Roman" w:hAnsi="Times New Roman"/>
                <w:sz w:val="24"/>
                <w:szCs w:val="24"/>
                <w:lang w:eastAsia="lv-LV"/>
              </w:rPr>
              <w:t>pastāv</w:t>
            </w:r>
            <w:r w:rsidR="003A3626">
              <w:rPr>
                <w:rFonts w:ascii="Times New Roman" w:eastAsia="Times New Roman" w:hAnsi="Times New Roman"/>
                <w:sz w:val="24"/>
                <w:szCs w:val="24"/>
                <w:lang w:eastAsia="lv-LV"/>
              </w:rPr>
              <w:t>, arī pretpieteikums ir kā pastāvīga prasījuma tiesības</w:t>
            </w:r>
            <w:r>
              <w:rPr>
                <w:rFonts w:ascii="Times New Roman" w:eastAsia="Times New Roman" w:hAnsi="Times New Roman"/>
                <w:sz w:val="24"/>
                <w:szCs w:val="24"/>
                <w:lang w:eastAsia="lv-LV"/>
              </w:rPr>
              <w:t xml:space="preserve">. </w:t>
            </w:r>
          </w:p>
        </w:tc>
      </w:tr>
      <w:tr w:rsidR="00F85567" w:rsidRPr="00230651" w:rsidTr="00C60570">
        <w:trPr>
          <w:trHeight w:val="180"/>
        </w:trPr>
        <w:tc>
          <w:tcPr>
            <w:tcW w:w="2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B0631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85567" w:rsidRPr="00E553A6" w:rsidRDefault="00F85567" w:rsidP="00334484">
            <w:pPr>
              <w:pStyle w:val="Parasts1"/>
              <w:spacing w:after="0" w:line="240" w:lineRule="auto"/>
              <w:ind w:firstLine="541"/>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C60570">
              <w:rPr>
                <w:rFonts w:ascii="Times New Roman" w:eastAsia="Times New Roman" w:hAnsi="Times New Roman"/>
                <w:sz w:val="24"/>
                <w:szCs w:val="24"/>
                <w:lang w:eastAsia="lv-LV"/>
              </w:rPr>
              <w:t>.</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Style w:val="Reatabula1"/>
        <w:tblW w:w="4884" w:type="pct"/>
        <w:tblInd w:w="108" w:type="dxa"/>
        <w:tblLayout w:type="fixed"/>
        <w:tblLook w:val="04A0" w:firstRow="1" w:lastRow="0" w:firstColumn="1" w:lastColumn="0" w:noHBand="0" w:noVBand="1"/>
      </w:tblPr>
      <w:tblGrid>
        <w:gridCol w:w="1755"/>
        <w:gridCol w:w="1459"/>
        <w:gridCol w:w="1466"/>
        <w:gridCol w:w="1464"/>
        <w:gridCol w:w="1464"/>
        <w:gridCol w:w="1464"/>
      </w:tblGrid>
      <w:tr w:rsidR="002961FE" w:rsidRPr="00B835BB" w:rsidTr="00824F24">
        <w:trPr>
          <w:trHeight w:val="360"/>
        </w:trPr>
        <w:tc>
          <w:tcPr>
            <w:tcW w:w="5000" w:type="pct"/>
            <w:gridSpan w:val="6"/>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III. Tiesību akta projekta ietekme uz valsts budžetu un pašvaldību budžetiem</w:t>
            </w:r>
          </w:p>
        </w:tc>
      </w:tr>
      <w:tr w:rsidR="002961FE" w:rsidRPr="00E553A6" w:rsidTr="00824F24">
        <w:tc>
          <w:tcPr>
            <w:tcW w:w="967"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Rādītāji</w:t>
            </w:r>
          </w:p>
        </w:tc>
        <w:tc>
          <w:tcPr>
            <w:tcW w:w="1612" w:type="pct"/>
            <w:gridSpan w:val="2"/>
            <w:vMerge w:val="restart"/>
            <w:hideMark/>
          </w:tcPr>
          <w:p w:rsidR="002961FE" w:rsidRPr="00E553A6" w:rsidRDefault="002961FE" w:rsidP="002961FE">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w:t>
            </w:r>
            <w:r w:rsidR="00B8071F">
              <w:rPr>
                <w:rFonts w:ascii="Times New Roman" w:eastAsia="Times New Roman" w:hAnsi="Times New Roman"/>
                <w:b/>
                <w:bCs/>
                <w:sz w:val="24"/>
                <w:szCs w:val="24"/>
                <w:lang w:eastAsia="lv-LV"/>
              </w:rPr>
              <w:t>016</w:t>
            </w:r>
            <w:r w:rsidRPr="00E553A6">
              <w:rPr>
                <w:rFonts w:ascii="Times New Roman" w:eastAsia="Times New Roman" w:hAnsi="Times New Roman"/>
                <w:b/>
                <w:bCs/>
                <w:sz w:val="24"/>
                <w:szCs w:val="24"/>
                <w:lang w:eastAsia="lv-LV"/>
              </w:rPr>
              <w:t>. gads</w:t>
            </w:r>
          </w:p>
        </w:tc>
        <w:tc>
          <w:tcPr>
            <w:tcW w:w="2421" w:type="pct"/>
            <w:gridSpan w:val="3"/>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Turpmākie trīs gadi (</w:t>
            </w:r>
            <w:r w:rsidRPr="00E553A6">
              <w:rPr>
                <w:rFonts w:ascii="Times New Roman" w:eastAsia="Times New Roman" w:hAnsi="Times New Roman"/>
                <w:i/>
                <w:iCs/>
                <w:sz w:val="24"/>
                <w:szCs w:val="24"/>
                <w:lang w:eastAsia="lv-LV"/>
              </w:rPr>
              <w:t>euro</w:t>
            </w:r>
            <w:r w:rsidRPr="00E553A6">
              <w:rPr>
                <w:rFonts w:ascii="Times New Roman" w:eastAsia="Times New Roman" w:hAnsi="Times New Roman"/>
                <w:sz w:val="24"/>
                <w:szCs w:val="24"/>
                <w:lang w:eastAsia="lv-LV"/>
              </w:rPr>
              <w:t>)</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b/>
                <w:bCs/>
                <w:sz w:val="24"/>
                <w:szCs w:val="24"/>
                <w:lang w:eastAsia="lv-LV"/>
              </w:rPr>
            </w:pPr>
          </w:p>
        </w:tc>
        <w:tc>
          <w:tcPr>
            <w:tcW w:w="1612" w:type="pct"/>
            <w:gridSpan w:val="2"/>
            <w:vMerge/>
            <w:hideMark/>
          </w:tcPr>
          <w:p w:rsidR="002961FE" w:rsidRPr="00E553A6" w:rsidRDefault="002961FE" w:rsidP="002961FE">
            <w:pPr>
              <w:rPr>
                <w:rFonts w:ascii="Times New Roman" w:eastAsia="Times New Roman" w:hAnsi="Times New Roman"/>
                <w:b/>
                <w:bCs/>
                <w:sz w:val="24"/>
                <w:szCs w:val="24"/>
                <w:lang w:eastAsia="lv-LV"/>
              </w:rPr>
            </w:pPr>
          </w:p>
        </w:tc>
        <w:tc>
          <w:tcPr>
            <w:tcW w:w="807" w:type="pct"/>
            <w:hideMark/>
          </w:tcPr>
          <w:p w:rsidR="002961FE" w:rsidRPr="00E553A6" w:rsidRDefault="00B8071F" w:rsidP="002961FE">
            <w:pPr>
              <w:spacing w:before="100" w:beforeAutospacing="1" w:line="36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2017</w:t>
            </w:r>
            <w:r w:rsidR="00C60570">
              <w:rPr>
                <w:rFonts w:ascii="Times New Roman" w:eastAsia="Times New Roman" w:hAnsi="Times New Roman"/>
                <w:b/>
                <w:bCs/>
                <w:sz w:val="24"/>
                <w:szCs w:val="24"/>
                <w:lang w:eastAsia="lv-LV"/>
              </w:rPr>
              <w:t>.</w:t>
            </w:r>
          </w:p>
        </w:tc>
        <w:tc>
          <w:tcPr>
            <w:tcW w:w="807" w:type="pct"/>
            <w:hideMark/>
          </w:tcPr>
          <w:p w:rsidR="002961FE" w:rsidRPr="00E553A6" w:rsidRDefault="002961FE" w:rsidP="00B8071F">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201</w:t>
            </w:r>
            <w:r w:rsidR="00B8071F">
              <w:rPr>
                <w:rFonts w:ascii="Times New Roman" w:eastAsia="Times New Roman" w:hAnsi="Times New Roman"/>
                <w:b/>
                <w:bCs/>
                <w:sz w:val="24"/>
                <w:szCs w:val="24"/>
                <w:lang w:eastAsia="lv-LV"/>
              </w:rPr>
              <w:t>8</w:t>
            </w:r>
            <w:r w:rsidR="00C60570">
              <w:rPr>
                <w:rFonts w:ascii="Times New Roman" w:eastAsia="Times New Roman" w:hAnsi="Times New Roman"/>
                <w:b/>
                <w:bCs/>
                <w:sz w:val="24"/>
                <w:szCs w:val="24"/>
                <w:lang w:eastAsia="lv-LV"/>
              </w:rPr>
              <w:t>.</w:t>
            </w:r>
          </w:p>
        </w:tc>
        <w:tc>
          <w:tcPr>
            <w:tcW w:w="807" w:type="pct"/>
            <w:hideMark/>
          </w:tcPr>
          <w:p w:rsidR="002961FE" w:rsidRPr="00E553A6" w:rsidRDefault="002961FE" w:rsidP="00B8071F">
            <w:pPr>
              <w:spacing w:before="100" w:beforeAutospacing="1" w:line="360" w:lineRule="auto"/>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201</w:t>
            </w:r>
            <w:r w:rsidR="00B8071F">
              <w:rPr>
                <w:rFonts w:ascii="Times New Roman" w:eastAsia="Times New Roman" w:hAnsi="Times New Roman"/>
                <w:b/>
                <w:bCs/>
                <w:sz w:val="24"/>
                <w:szCs w:val="24"/>
                <w:lang w:eastAsia="lv-LV"/>
              </w:rPr>
              <w:t>9</w:t>
            </w:r>
            <w:r w:rsidR="00C60570">
              <w:rPr>
                <w:rFonts w:ascii="Times New Roman" w:eastAsia="Times New Roman" w:hAnsi="Times New Roman"/>
                <w:b/>
                <w:bCs/>
                <w:sz w:val="24"/>
                <w:szCs w:val="24"/>
                <w:lang w:eastAsia="lv-LV"/>
              </w:rPr>
              <w:t>.</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b/>
                <w:bCs/>
                <w:sz w:val="24"/>
                <w:szCs w:val="24"/>
                <w:lang w:eastAsia="lv-LV"/>
              </w:rPr>
            </w:pP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saskaņā ar valsts budžetu kārtējam gadam</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izmaiņas kārtējā gadā, salīdzinot ar valsts budžetu kārtējam gadam</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w:t>
            </w:r>
            <w:r w:rsidR="00B8071F">
              <w:rPr>
                <w:rFonts w:ascii="Times New Roman" w:eastAsia="Times New Roman" w:hAnsi="Times New Roman"/>
                <w:sz w:val="24"/>
                <w:szCs w:val="24"/>
                <w:lang w:eastAsia="lv-LV"/>
              </w:rPr>
              <w:t>iņas, salīdzinot ar kārtējo 2016</w:t>
            </w:r>
            <w:r w:rsidRPr="00E553A6">
              <w:rPr>
                <w:rFonts w:ascii="Times New Roman" w:eastAsia="Times New Roman" w:hAnsi="Times New Roman"/>
                <w:sz w:val="24"/>
                <w:szCs w:val="24"/>
                <w:lang w:eastAsia="lv-LV"/>
              </w:rPr>
              <w:t>. gadu</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w:t>
            </w:r>
            <w:r w:rsidR="00B8071F">
              <w:rPr>
                <w:rFonts w:ascii="Times New Roman" w:eastAsia="Times New Roman" w:hAnsi="Times New Roman"/>
                <w:sz w:val="24"/>
                <w:szCs w:val="24"/>
                <w:lang w:eastAsia="lv-LV"/>
              </w:rPr>
              <w:t>iņas, salīdzinot ar kārtējo 2016</w:t>
            </w:r>
            <w:r w:rsidRPr="00E553A6">
              <w:rPr>
                <w:rFonts w:ascii="Times New Roman" w:eastAsia="Times New Roman" w:hAnsi="Times New Roman"/>
                <w:sz w:val="24"/>
                <w:szCs w:val="24"/>
                <w:lang w:eastAsia="lv-LV"/>
              </w:rPr>
              <w:t>. gadu</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izmaiņas,</w:t>
            </w:r>
            <w:r w:rsidR="00B8071F">
              <w:rPr>
                <w:rFonts w:ascii="Times New Roman" w:eastAsia="Times New Roman" w:hAnsi="Times New Roman"/>
                <w:sz w:val="24"/>
                <w:szCs w:val="24"/>
                <w:lang w:eastAsia="lv-LV"/>
              </w:rPr>
              <w:t xml:space="preserve"> salīdzinot ar kārtējo 2016</w:t>
            </w:r>
            <w:r w:rsidR="00DD0DF9">
              <w:rPr>
                <w:rFonts w:ascii="Times New Roman" w:eastAsia="Times New Roman" w:hAnsi="Times New Roman"/>
                <w:sz w:val="24"/>
                <w:szCs w:val="24"/>
                <w:lang w:eastAsia="lv-LV"/>
              </w:rPr>
              <w:t>.</w:t>
            </w:r>
            <w:r w:rsidRPr="00E553A6">
              <w:rPr>
                <w:rFonts w:ascii="Times New Roman" w:eastAsia="Times New Roman" w:hAnsi="Times New Roman"/>
                <w:sz w:val="24"/>
                <w:szCs w:val="24"/>
                <w:lang w:eastAsia="lv-LV"/>
              </w:rPr>
              <w:t xml:space="preserve"> gadu</w:t>
            </w:r>
          </w:p>
        </w:tc>
      </w:tr>
      <w:tr w:rsidR="002961FE" w:rsidRPr="00E553A6" w:rsidTr="00824F24">
        <w:tc>
          <w:tcPr>
            <w:tcW w:w="96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804"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808"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80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80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w:t>
            </w:r>
          </w:p>
        </w:tc>
        <w:tc>
          <w:tcPr>
            <w:tcW w:w="807" w:type="pc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 Budžeta ieņēmumi:</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1.1. valsts pamatbudžets, tai skaitā ieņēmumi no maksas pakalpojumiem un citi pašu </w:t>
            </w:r>
            <w:r w:rsidRPr="00E553A6">
              <w:rPr>
                <w:rFonts w:ascii="Times New Roman" w:eastAsia="Times New Roman" w:hAnsi="Times New Roman"/>
                <w:sz w:val="24"/>
                <w:szCs w:val="24"/>
                <w:lang w:eastAsia="lv-LV"/>
              </w:rPr>
              <w:lastRenderedPageBreak/>
              <w:t>ieņēmumi</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1.2. valsts speciālais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1.3. pašvaldību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Budžeta izdevumi:</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2.1. valsts pamatbudžets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2.2. valsts speciālais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2.3. pašvaldību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 Finansiālā ietekme:</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3.1. valsts pamatbudžets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2 845 743</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3.2. speciālais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3.3. pašvaldību budžets</w:t>
            </w:r>
          </w:p>
        </w:tc>
        <w:tc>
          <w:tcPr>
            <w:tcW w:w="804"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p>
        </w:tc>
      </w:tr>
      <w:tr w:rsidR="002961FE" w:rsidRPr="00E553A6" w:rsidTr="00824F24">
        <w:tc>
          <w:tcPr>
            <w:tcW w:w="967" w:type="pct"/>
            <w:vMerge w:val="restar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 Finanšu līdzekļi papildu izdevumu finansēšanai (kompensējošu izdevumu samazinājumu norāda ar "+" zīmi)</w:t>
            </w:r>
          </w:p>
        </w:tc>
        <w:tc>
          <w:tcPr>
            <w:tcW w:w="804"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X</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sz w:val="24"/>
                <w:szCs w:val="24"/>
                <w:lang w:eastAsia="lv-LV"/>
              </w:rPr>
            </w:pP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vMerge/>
            <w:hideMark/>
          </w:tcPr>
          <w:p w:rsidR="002961FE" w:rsidRPr="00E553A6" w:rsidRDefault="002961FE" w:rsidP="002961FE">
            <w:pPr>
              <w:rPr>
                <w:rFonts w:ascii="Times New Roman" w:eastAsia="Times New Roman" w:hAnsi="Times New Roman"/>
                <w:sz w:val="24"/>
                <w:szCs w:val="24"/>
                <w:lang w:eastAsia="lv-LV"/>
              </w:rPr>
            </w:pP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 Precizēta finansiālā ietekme:</w:t>
            </w:r>
          </w:p>
        </w:tc>
        <w:tc>
          <w:tcPr>
            <w:tcW w:w="804" w:type="pct"/>
            <w:vMerge w:val="restart"/>
            <w:hideMark/>
          </w:tcPr>
          <w:p w:rsidR="002961FE" w:rsidRPr="00E553A6" w:rsidRDefault="002961FE" w:rsidP="002961FE">
            <w:pPr>
              <w:spacing w:before="100" w:beforeAutospacing="1" w:line="360" w:lineRule="auto"/>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X</w:t>
            </w: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5.1. valsts pamatbudžets</w:t>
            </w: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c>
          <w:tcPr>
            <w:tcW w:w="807" w:type="pct"/>
            <w:hideMark/>
          </w:tcPr>
          <w:p w:rsidR="002961FE" w:rsidRPr="00E553A6" w:rsidRDefault="002961FE" w:rsidP="002961FE">
            <w:pPr>
              <w:jc w:val="cente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0</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5.2. speciālais budžets</w:t>
            </w: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5.3. pašvaldību budžets</w:t>
            </w:r>
          </w:p>
        </w:tc>
        <w:tc>
          <w:tcPr>
            <w:tcW w:w="804" w:type="pct"/>
            <w:vMerge/>
            <w:hideMark/>
          </w:tcPr>
          <w:p w:rsidR="002961FE" w:rsidRPr="00E553A6" w:rsidRDefault="002961FE" w:rsidP="002961FE">
            <w:pPr>
              <w:rPr>
                <w:rFonts w:ascii="Times New Roman" w:eastAsia="Times New Roman" w:hAnsi="Times New Roman"/>
                <w:sz w:val="24"/>
                <w:szCs w:val="24"/>
                <w:lang w:eastAsia="lv-LV"/>
              </w:rPr>
            </w:pPr>
          </w:p>
        </w:tc>
        <w:tc>
          <w:tcPr>
            <w:tcW w:w="808"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c>
          <w:tcPr>
            <w:tcW w:w="80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w:t>
            </w:r>
          </w:p>
        </w:tc>
      </w:tr>
      <w:tr w:rsidR="002961FE" w:rsidRPr="00B835BB"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6. Detalizēts ieņēmumu un izdevumu aprēķins (ja nepieciešams, detalizētu ieņēmumu un izdevumu aprēķinu var </w:t>
            </w:r>
            <w:r w:rsidRPr="00E553A6">
              <w:rPr>
                <w:rFonts w:ascii="Times New Roman" w:eastAsia="Times New Roman" w:hAnsi="Times New Roman"/>
                <w:sz w:val="24"/>
                <w:szCs w:val="24"/>
                <w:lang w:eastAsia="lv-LV"/>
              </w:rPr>
              <w:lastRenderedPageBreak/>
              <w:t>pievienot anotācijas pielikumā):</w:t>
            </w:r>
          </w:p>
        </w:tc>
        <w:tc>
          <w:tcPr>
            <w:tcW w:w="4033" w:type="pct"/>
            <w:gridSpan w:val="5"/>
            <w:vMerge w:val="restart"/>
            <w:hideMark/>
          </w:tcPr>
          <w:p w:rsidR="002961FE" w:rsidRPr="00E553A6" w:rsidRDefault="002961FE" w:rsidP="002961FE">
            <w:pPr>
              <w:ind w:firstLine="714"/>
              <w:jc w:val="both"/>
              <w:rPr>
                <w:rFonts w:ascii="Times New Roman" w:eastAsia="Times New Roman" w:hAnsi="Times New Roman"/>
                <w:sz w:val="24"/>
                <w:szCs w:val="24"/>
              </w:rPr>
            </w:pPr>
            <w:r w:rsidRPr="00E553A6">
              <w:rPr>
                <w:rFonts w:ascii="Times New Roman" w:hAnsi="Times New Roman"/>
                <w:sz w:val="24"/>
                <w:szCs w:val="24"/>
              </w:rPr>
              <w:lastRenderedPageBreak/>
              <w:t>Saskaņā ar likumu „Par valsts budžetu</w:t>
            </w:r>
            <w:r w:rsidR="000E6CE1">
              <w:rPr>
                <w:rFonts w:ascii="Times New Roman" w:hAnsi="Times New Roman"/>
                <w:sz w:val="24"/>
                <w:szCs w:val="24"/>
              </w:rPr>
              <w:t xml:space="preserve"> 2016</w:t>
            </w:r>
            <w:r w:rsidR="00887C32">
              <w:rPr>
                <w:rFonts w:ascii="Times New Roman" w:hAnsi="Times New Roman"/>
                <w:sz w:val="24"/>
                <w:szCs w:val="24"/>
              </w:rPr>
              <w:t>. </w:t>
            </w:r>
            <w:r w:rsidRPr="00E553A6">
              <w:rPr>
                <w:rFonts w:ascii="Times New Roman" w:hAnsi="Times New Roman"/>
                <w:sz w:val="24"/>
                <w:szCs w:val="24"/>
              </w:rPr>
              <w:t>gadam” 2.</w:t>
            </w:r>
            <w:r w:rsidR="00887C32">
              <w:rPr>
                <w:rFonts w:ascii="Times New Roman" w:hAnsi="Times New Roman"/>
                <w:sz w:val="24"/>
                <w:szCs w:val="24"/>
              </w:rPr>
              <w:t> </w:t>
            </w:r>
            <w:r w:rsidRPr="00E553A6">
              <w:rPr>
                <w:rFonts w:ascii="Times New Roman" w:hAnsi="Times New Roman"/>
                <w:sz w:val="24"/>
                <w:szCs w:val="24"/>
              </w:rPr>
              <w:t xml:space="preserve">pielikumu valsts budžeta ieņēmumi no nodevas par darbību veikšanu administratīvajā tiesā </w:t>
            </w:r>
            <w:r w:rsidRPr="00E553A6">
              <w:rPr>
                <w:rFonts w:ascii="Times New Roman" w:eastAsia="Times New Roman" w:hAnsi="Times New Roman"/>
                <w:sz w:val="24"/>
                <w:szCs w:val="24"/>
              </w:rPr>
              <w:t>plānoti 142</w:t>
            </w:r>
            <w:r w:rsidR="00887C32">
              <w:rPr>
                <w:rFonts w:ascii="Times New Roman" w:eastAsia="Times New Roman" w:hAnsi="Times New Roman"/>
                <w:sz w:val="24"/>
                <w:szCs w:val="24"/>
              </w:rPr>
              <w:t> </w:t>
            </w:r>
            <w:r w:rsidRPr="00E553A6">
              <w:rPr>
                <w:rFonts w:ascii="Times New Roman" w:eastAsia="Times New Roman" w:hAnsi="Times New Roman"/>
                <w:sz w:val="24"/>
                <w:szCs w:val="24"/>
              </w:rPr>
              <w:t xml:space="preserve">287 </w:t>
            </w:r>
            <w:r w:rsidRPr="00E553A6">
              <w:rPr>
                <w:rFonts w:ascii="Times New Roman" w:eastAsia="Times New Roman" w:hAnsi="Times New Roman"/>
                <w:i/>
                <w:sz w:val="24"/>
                <w:szCs w:val="24"/>
              </w:rPr>
              <w:t>euro</w:t>
            </w:r>
            <w:r w:rsidRPr="00E553A6">
              <w:rPr>
                <w:rFonts w:ascii="Times New Roman" w:eastAsia="Times New Roman" w:hAnsi="Times New Roman"/>
                <w:sz w:val="24"/>
                <w:szCs w:val="24"/>
              </w:rPr>
              <w:t xml:space="preserve"> apmērā.</w:t>
            </w:r>
          </w:p>
          <w:p w:rsidR="002961FE" w:rsidRPr="00E553A6" w:rsidRDefault="002961FE" w:rsidP="002961FE">
            <w:pPr>
              <w:ind w:left="17" w:firstLine="709"/>
              <w:contextualSpacing/>
              <w:jc w:val="both"/>
              <w:rPr>
                <w:rFonts w:ascii="Times New Roman" w:eastAsia="Times New Roman" w:hAnsi="Times New Roman"/>
                <w:sz w:val="24"/>
                <w:szCs w:val="24"/>
              </w:rPr>
            </w:pPr>
            <w:r w:rsidRPr="00E553A6">
              <w:rPr>
                <w:rFonts w:ascii="Times New Roman" w:hAnsi="Times New Roman"/>
                <w:sz w:val="24"/>
                <w:szCs w:val="24"/>
              </w:rPr>
              <w:t>Saskaņā ar l</w:t>
            </w:r>
            <w:r w:rsidR="000E6CE1">
              <w:rPr>
                <w:rFonts w:ascii="Times New Roman" w:hAnsi="Times New Roman"/>
                <w:sz w:val="24"/>
                <w:szCs w:val="24"/>
              </w:rPr>
              <w:t>ikumu „Par valsts budžetu 2016</w:t>
            </w:r>
            <w:r w:rsidR="00887C32">
              <w:rPr>
                <w:rFonts w:ascii="Times New Roman" w:hAnsi="Times New Roman"/>
                <w:sz w:val="24"/>
                <w:szCs w:val="24"/>
              </w:rPr>
              <w:t>. </w:t>
            </w:r>
            <w:r w:rsidRPr="00E553A6">
              <w:rPr>
                <w:rFonts w:ascii="Times New Roman" w:hAnsi="Times New Roman"/>
                <w:sz w:val="24"/>
                <w:szCs w:val="24"/>
              </w:rPr>
              <w:t>gadam” 2.</w:t>
            </w:r>
            <w:r w:rsidR="00887C32">
              <w:rPr>
                <w:rFonts w:ascii="Times New Roman" w:hAnsi="Times New Roman"/>
                <w:sz w:val="24"/>
                <w:szCs w:val="24"/>
              </w:rPr>
              <w:t> </w:t>
            </w:r>
            <w:r w:rsidRPr="00E553A6">
              <w:rPr>
                <w:rFonts w:ascii="Times New Roman" w:hAnsi="Times New Roman"/>
                <w:sz w:val="24"/>
                <w:szCs w:val="24"/>
              </w:rPr>
              <w:t xml:space="preserve">pielikumu valsts budžeta ieņēmumi no </w:t>
            </w:r>
            <w:r w:rsidRPr="00E553A6">
              <w:rPr>
                <w:rFonts w:ascii="Times New Roman" w:eastAsia="Times New Roman" w:hAnsi="Times New Roman"/>
                <w:sz w:val="24"/>
                <w:szCs w:val="24"/>
              </w:rPr>
              <w:t xml:space="preserve">naudas sodiem, ko uzliek tiesu iestādes plānoti 2 703 456 </w:t>
            </w:r>
            <w:r w:rsidRPr="00E553A6">
              <w:rPr>
                <w:rFonts w:ascii="Times New Roman" w:eastAsia="Times New Roman" w:hAnsi="Times New Roman"/>
                <w:i/>
                <w:sz w:val="24"/>
                <w:szCs w:val="24"/>
              </w:rPr>
              <w:t xml:space="preserve">euro, </w:t>
            </w:r>
            <w:r w:rsidRPr="00E553A6">
              <w:rPr>
                <w:rFonts w:ascii="Times New Roman" w:eastAsia="Times New Roman" w:hAnsi="Times New Roman"/>
                <w:sz w:val="24"/>
                <w:szCs w:val="24"/>
              </w:rPr>
              <w:t xml:space="preserve">tai skaitā, naudas sodi, ko tiesu iestādes uzliek saistībā ar Administratīvā procesa likumu plānojami 60 855 </w:t>
            </w:r>
            <w:r w:rsidRPr="00E553A6">
              <w:rPr>
                <w:rFonts w:ascii="Times New Roman" w:eastAsia="Times New Roman" w:hAnsi="Times New Roman"/>
                <w:i/>
                <w:sz w:val="24"/>
                <w:szCs w:val="24"/>
              </w:rPr>
              <w:t>euro.</w:t>
            </w:r>
          </w:p>
          <w:p w:rsidR="002961FE" w:rsidRPr="00E553A6" w:rsidRDefault="002961FE" w:rsidP="002961FE">
            <w:pPr>
              <w:numPr>
                <w:ilvl w:val="0"/>
                <w:numId w:val="5"/>
              </w:numPr>
              <w:ind w:left="491" w:hanging="425"/>
              <w:contextualSpacing/>
              <w:jc w:val="both"/>
              <w:rPr>
                <w:rFonts w:ascii="Times New Roman" w:eastAsia="Times New Roman" w:hAnsi="Times New Roman"/>
                <w:sz w:val="24"/>
                <w:szCs w:val="24"/>
              </w:rPr>
            </w:pPr>
            <w:r w:rsidRPr="00E553A6">
              <w:rPr>
                <w:rFonts w:ascii="Times New Roman" w:eastAsia="Times New Roman" w:hAnsi="Times New Roman"/>
                <w:sz w:val="24"/>
                <w:szCs w:val="24"/>
              </w:rPr>
              <w:t>166.</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 xml:space="preserve">anta </w:t>
            </w:r>
            <w:r w:rsidRPr="00E553A6">
              <w:rPr>
                <w:rFonts w:ascii="Times New Roman" w:eastAsia="Times New Roman" w:hAnsi="Times New Roman"/>
                <w:sz w:val="24"/>
                <w:szCs w:val="24"/>
              </w:rPr>
              <w:t>otrā daļa, 177.</w:t>
            </w:r>
            <w:r w:rsidR="00887C32">
              <w:rPr>
                <w:rFonts w:ascii="Times New Roman" w:eastAsia="Times New Roman" w:hAnsi="Times New Roman"/>
                <w:sz w:val="24"/>
                <w:szCs w:val="24"/>
              </w:rPr>
              <w:t> </w:t>
            </w:r>
            <w:r w:rsidRPr="00E553A6">
              <w:rPr>
                <w:rFonts w:ascii="Times New Roman" w:eastAsia="Times New Roman" w:hAnsi="Times New Roman"/>
                <w:sz w:val="24"/>
                <w:szCs w:val="24"/>
              </w:rPr>
              <w:t>pants, 179.</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otrā daļa, 203.</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w:t>
            </w:r>
            <w:r w:rsidRPr="00E553A6">
              <w:rPr>
                <w:rFonts w:ascii="Times New Roman" w:eastAsia="Times New Roman" w:hAnsi="Times New Roman"/>
                <w:sz w:val="24"/>
                <w:szCs w:val="24"/>
              </w:rPr>
              <w:lastRenderedPageBreak/>
              <w:t>pirmā daļa, 209.</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trešā daļa, 214.</w:t>
            </w:r>
            <w:r w:rsidR="00887C32">
              <w:rPr>
                <w:rFonts w:ascii="Times New Roman" w:eastAsia="Times New Roman" w:hAnsi="Times New Roman"/>
                <w:sz w:val="24"/>
                <w:szCs w:val="24"/>
              </w:rPr>
              <w:t> </w:t>
            </w:r>
            <w:r w:rsidRPr="00E553A6">
              <w:rPr>
                <w:rFonts w:ascii="Times New Roman" w:eastAsia="Times New Roman" w:hAnsi="Times New Roman"/>
                <w:sz w:val="24"/>
                <w:szCs w:val="24"/>
              </w:rPr>
              <w:t>p</w:t>
            </w:r>
            <w:r w:rsidR="00DD0DF9">
              <w:rPr>
                <w:rFonts w:ascii="Times New Roman" w:eastAsia="Times New Roman" w:hAnsi="Times New Roman"/>
                <w:sz w:val="24"/>
                <w:szCs w:val="24"/>
              </w:rPr>
              <w:t>anta</w:t>
            </w:r>
            <w:r w:rsidRPr="00E553A6">
              <w:rPr>
                <w:rFonts w:ascii="Times New Roman" w:eastAsia="Times New Roman" w:hAnsi="Times New Roman"/>
                <w:sz w:val="24"/>
                <w:szCs w:val="24"/>
              </w:rPr>
              <w:t xml:space="preserve"> otrā daļa (600 gadījumi, kad uzlikta piespiedu nauda x vidēji 100 </w:t>
            </w:r>
            <w:r w:rsidRPr="003C400F">
              <w:rPr>
                <w:rFonts w:ascii="Times New Roman" w:eastAsia="Times New Roman" w:hAnsi="Times New Roman"/>
                <w:i/>
                <w:sz w:val="24"/>
                <w:szCs w:val="24"/>
              </w:rPr>
              <w:t>euro</w:t>
            </w:r>
            <w:r w:rsidRPr="00E553A6">
              <w:rPr>
                <w:rFonts w:ascii="Times New Roman" w:eastAsia="Times New Roman" w:hAnsi="Times New Roman"/>
                <w:sz w:val="24"/>
                <w:szCs w:val="24"/>
              </w:rPr>
              <w:t xml:space="preserve"> uz vienu gadījumu) = 60 000 </w:t>
            </w:r>
            <w:r w:rsidRPr="00E553A6">
              <w:rPr>
                <w:rFonts w:ascii="Times New Roman" w:eastAsia="Times New Roman" w:hAnsi="Times New Roman"/>
                <w:i/>
                <w:sz w:val="24"/>
                <w:szCs w:val="24"/>
              </w:rPr>
              <w:t xml:space="preserve">euro </w:t>
            </w:r>
            <w:r w:rsidRPr="00E553A6">
              <w:rPr>
                <w:rFonts w:ascii="Times New Roman" w:eastAsia="Times New Roman" w:hAnsi="Times New Roman"/>
                <w:sz w:val="24"/>
                <w:szCs w:val="24"/>
              </w:rPr>
              <w:t xml:space="preserve">(maksimālais apmērs 285 </w:t>
            </w:r>
            <w:r w:rsidRPr="003C400F">
              <w:rPr>
                <w:rFonts w:ascii="Times New Roman" w:eastAsia="Times New Roman" w:hAnsi="Times New Roman"/>
                <w:i/>
                <w:sz w:val="24"/>
                <w:szCs w:val="24"/>
              </w:rPr>
              <w:t>euro</w:t>
            </w:r>
            <w:r w:rsidRPr="00E553A6">
              <w:rPr>
                <w:rFonts w:ascii="Times New Roman" w:eastAsia="Times New Roman" w:hAnsi="Times New Roman"/>
                <w:sz w:val="24"/>
                <w:szCs w:val="24"/>
              </w:rPr>
              <w:t>, bet naudas sodi, ko uzliek tiesu iestādes</w:t>
            </w:r>
            <w:r w:rsidR="00887C32">
              <w:rPr>
                <w:rFonts w:ascii="Times New Roman" w:eastAsia="Times New Roman" w:hAnsi="Times New Roman"/>
                <w:sz w:val="24"/>
                <w:szCs w:val="24"/>
              </w:rPr>
              <w:t>,</w:t>
            </w:r>
            <w:r w:rsidRPr="00E553A6">
              <w:rPr>
                <w:rFonts w:ascii="Times New Roman" w:eastAsia="Times New Roman" w:hAnsi="Times New Roman"/>
                <w:sz w:val="24"/>
                <w:szCs w:val="24"/>
              </w:rPr>
              <w:t xml:space="preserve"> ir dažādi, tāpēc aprēķinos ņemts vidējais). </w:t>
            </w:r>
          </w:p>
          <w:p w:rsidR="002961FE" w:rsidRPr="00E553A6" w:rsidRDefault="002961FE" w:rsidP="002961FE">
            <w:pPr>
              <w:numPr>
                <w:ilvl w:val="0"/>
                <w:numId w:val="5"/>
              </w:numPr>
              <w:ind w:left="491" w:hanging="398"/>
              <w:contextualSpacing/>
              <w:jc w:val="both"/>
              <w:rPr>
                <w:rFonts w:ascii="Times New Roman" w:eastAsia="Times New Roman" w:hAnsi="Times New Roman"/>
                <w:sz w:val="24"/>
                <w:szCs w:val="24"/>
              </w:rPr>
            </w:pPr>
            <w:r w:rsidRPr="00E553A6">
              <w:rPr>
                <w:rFonts w:ascii="Times New Roman" w:eastAsia="Times New Roman" w:hAnsi="Times New Roman"/>
                <w:sz w:val="24"/>
                <w:szCs w:val="24"/>
              </w:rPr>
              <w:t>214.</w:t>
            </w:r>
            <w:r w:rsidR="00887C32">
              <w:rPr>
                <w:rFonts w:ascii="Times New Roman" w:eastAsia="Times New Roman" w:hAnsi="Times New Roman"/>
                <w:sz w:val="24"/>
                <w:szCs w:val="24"/>
              </w:rPr>
              <w:t> </w:t>
            </w:r>
            <w:r w:rsidRPr="00E553A6">
              <w:rPr>
                <w:rFonts w:ascii="Times New Roman" w:eastAsia="Times New Roman" w:hAnsi="Times New Roman"/>
                <w:sz w:val="24"/>
                <w:szCs w:val="24"/>
              </w:rPr>
              <w:t>panta trešā daļa, 236.</w:t>
            </w:r>
            <w:r w:rsidR="00887C32">
              <w:rPr>
                <w:rFonts w:ascii="Times New Roman" w:eastAsia="Times New Roman" w:hAnsi="Times New Roman"/>
                <w:sz w:val="24"/>
                <w:szCs w:val="24"/>
              </w:rPr>
              <w:t> </w:t>
            </w:r>
            <w:r w:rsidRPr="00E553A6">
              <w:rPr>
                <w:rFonts w:ascii="Times New Roman" w:eastAsia="Times New Roman" w:hAnsi="Times New Roman"/>
                <w:sz w:val="24"/>
                <w:szCs w:val="24"/>
              </w:rPr>
              <w:t>panta piektā daļa, 288.</w:t>
            </w:r>
            <w:r w:rsidR="00887C32">
              <w:rPr>
                <w:rFonts w:ascii="Times New Roman" w:eastAsia="Times New Roman" w:hAnsi="Times New Roman"/>
                <w:sz w:val="24"/>
                <w:szCs w:val="24"/>
              </w:rPr>
              <w:t> </w:t>
            </w:r>
            <w:r w:rsidRPr="00E553A6">
              <w:rPr>
                <w:rFonts w:ascii="Times New Roman" w:eastAsia="Times New Roman" w:hAnsi="Times New Roman"/>
                <w:sz w:val="24"/>
                <w:szCs w:val="24"/>
              </w:rPr>
              <w:t xml:space="preserve">panta otrā daļa 285 (nodevas apmērs) x  3 (gadījumu skaits) =855 </w:t>
            </w:r>
            <w:r w:rsidRPr="00E553A6">
              <w:rPr>
                <w:rFonts w:ascii="Times New Roman" w:eastAsia="Times New Roman" w:hAnsi="Times New Roman"/>
                <w:i/>
                <w:sz w:val="24"/>
                <w:szCs w:val="24"/>
              </w:rPr>
              <w:t>euro.</w:t>
            </w:r>
            <w:r w:rsidRPr="00E553A6">
              <w:rPr>
                <w:rFonts w:ascii="Times New Roman" w:eastAsia="Times New Roman" w:hAnsi="Times New Roman"/>
                <w:sz w:val="24"/>
                <w:szCs w:val="24"/>
              </w:rPr>
              <w:t xml:space="preserve"> </w:t>
            </w:r>
            <w:r w:rsidRPr="00E553A6">
              <w:rPr>
                <w:rFonts w:ascii="Times New Roman" w:hAnsi="Times New Roman"/>
                <w:sz w:val="24"/>
                <w:szCs w:val="24"/>
                <w:lang w:eastAsia="lv-LV"/>
              </w:rPr>
              <w:t xml:space="preserve">Prognozētie ieņēmumi ar grozījumiem būtu </w:t>
            </w:r>
            <w:r w:rsidRPr="00E553A6">
              <w:rPr>
                <w:rFonts w:ascii="Times New Roman" w:eastAsia="Times New Roman" w:hAnsi="Times New Roman"/>
                <w:sz w:val="24"/>
                <w:szCs w:val="24"/>
              </w:rPr>
              <w:t xml:space="preserve">300 (nodevas apmērs) x 3 (gadījumu skaits) =900 </w:t>
            </w:r>
            <w:r w:rsidRPr="00E553A6">
              <w:rPr>
                <w:rFonts w:ascii="Times New Roman" w:eastAsia="Times New Roman" w:hAnsi="Times New Roman"/>
                <w:i/>
                <w:sz w:val="24"/>
                <w:szCs w:val="24"/>
              </w:rPr>
              <w:t>euro.</w:t>
            </w:r>
            <w:r w:rsidRPr="00E553A6">
              <w:rPr>
                <w:rFonts w:ascii="Times New Roman" w:eastAsia="Times New Roman" w:hAnsi="Times New Roman"/>
                <w:sz w:val="24"/>
                <w:szCs w:val="24"/>
              </w:rPr>
              <w:t xml:space="preserve"> Prognozējamā ietekme 900-855=45 </w:t>
            </w:r>
            <w:r w:rsidRPr="00E553A6">
              <w:rPr>
                <w:rFonts w:ascii="Times New Roman" w:eastAsia="Times New Roman" w:hAnsi="Times New Roman"/>
                <w:i/>
                <w:sz w:val="24"/>
                <w:szCs w:val="24"/>
              </w:rPr>
              <w:t>euro.</w:t>
            </w:r>
          </w:p>
          <w:p w:rsidR="002961FE" w:rsidRPr="00E553A6" w:rsidRDefault="002961FE" w:rsidP="002961FE">
            <w:pPr>
              <w:ind w:firstLine="714"/>
              <w:jc w:val="both"/>
              <w:rPr>
                <w:rFonts w:ascii="Times New Roman" w:eastAsia="Times New Roman" w:hAnsi="Times New Roman"/>
                <w:sz w:val="24"/>
                <w:szCs w:val="24"/>
              </w:rPr>
            </w:pPr>
          </w:p>
          <w:tbl>
            <w:tblPr>
              <w:tblStyle w:val="Reatabula1"/>
              <w:tblW w:w="7088" w:type="dxa"/>
              <w:tblLayout w:type="fixed"/>
              <w:tblLook w:val="04A0" w:firstRow="1" w:lastRow="0" w:firstColumn="1" w:lastColumn="0" w:noHBand="0" w:noVBand="1"/>
            </w:tblPr>
            <w:tblGrid>
              <w:gridCol w:w="1269"/>
              <w:gridCol w:w="1037"/>
              <w:gridCol w:w="1496"/>
              <w:gridCol w:w="709"/>
              <w:gridCol w:w="1134"/>
              <w:gridCol w:w="1443"/>
            </w:tblGrid>
            <w:tr w:rsidR="00BF2BE7" w:rsidRPr="00887C32" w:rsidTr="00BF2BE7">
              <w:tc>
                <w:tcPr>
                  <w:tcW w:w="12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Pants</w:t>
                  </w: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Spēkā esošā redakcija</w:t>
                  </w:r>
                </w:p>
              </w:tc>
              <w:tc>
                <w:tcPr>
                  <w:tcW w:w="149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BF2BE7" w:rsidRDefault="00BD65E1" w:rsidP="00C60570">
                  <w:pPr>
                    <w:spacing w:after="120"/>
                    <w:jc w:val="both"/>
                    <w:rPr>
                      <w:rFonts w:ascii="Times New Roman" w:hAnsi="Times New Roman"/>
                      <w:lang w:eastAsia="lv-LV"/>
                    </w:rPr>
                  </w:pPr>
                  <w:r w:rsidRPr="00BF2BE7">
                    <w:rPr>
                      <w:rFonts w:ascii="Times New Roman" w:hAnsi="Times New Roman"/>
                      <w:lang w:eastAsia="lv-LV"/>
                    </w:rPr>
                    <w:t xml:space="preserve">Likumprojekts </w:t>
                  </w:r>
                  <w:r w:rsidR="002961FE" w:rsidRPr="00BF2BE7">
                    <w:rPr>
                      <w:rFonts w:ascii="Times New Roman" w:hAnsi="Times New Roman"/>
                      <w:lang w:eastAsia="lv-LV"/>
                    </w:rPr>
                    <w:t>ar grozījum</w:t>
                  </w:r>
                  <w:r w:rsidR="00C60570">
                    <w:rPr>
                      <w:rFonts w:ascii="Times New Roman" w:hAnsi="Times New Roman"/>
                      <w:lang w:eastAsia="lv-LV"/>
                    </w:rPr>
                    <w:t>iem</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Skaits</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E553A6" w:rsidRDefault="002961FE" w:rsidP="00BD65E1">
                  <w:pPr>
                    <w:spacing w:after="120"/>
                    <w:jc w:val="both"/>
                    <w:rPr>
                      <w:rFonts w:ascii="Times New Roman" w:hAnsi="Times New Roman"/>
                      <w:sz w:val="24"/>
                      <w:szCs w:val="24"/>
                      <w:lang w:eastAsia="lv-LV"/>
                    </w:rPr>
                  </w:pPr>
                  <w:r w:rsidRPr="00E553A6">
                    <w:rPr>
                      <w:rFonts w:ascii="Times New Roman" w:hAnsi="Times New Roman"/>
                      <w:sz w:val="24"/>
                      <w:szCs w:val="24"/>
                      <w:lang w:eastAsia="lv-LV"/>
                    </w:rPr>
                    <w:t>Plānotie ieņ</w:t>
                  </w:r>
                  <w:r w:rsidR="00BD65E1" w:rsidRPr="00E553A6">
                    <w:rPr>
                      <w:rFonts w:ascii="Times New Roman" w:hAnsi="Times New Roman"/>
                      <w:sz w:val="24"/>
                      <w:szCs w:val="24"/>
                      <w:lang w:eastAsia="lv-LV"/>
                    </w:rPr>
                    <w:t>ēmumi</w:t>
                  </w:r>
                  <w:r w:rsidR="000E6CE1">
                    <w:rPr>
                      <w:rFonts w:ascii="Times New Roman" w:hAnsi="Times New Roman"/>
                      <w:sz w:val="24"/>
                      <w:szCs w:val="24"/>
                      <w:lang w:eastAsia="lv-LV"/>
                    </w:rPr>
                    <w:t xml:space="preserve"> 2016</w:t>
                  </w:r>
                  <w:r w:rsidRPr="00E553A6">
                    <w:rPr>
                      <w:rFonts w:ascii="Times New Roman" w:hAnsi="Times New Roman"/>
                      <w:sz w:val="24"/>
                      <w:szCs w:val="24"/>
                      <w:lang w:eastAsia="lv-LV"/>
                    </w:rPr>
                    <w:t>.</w:t>
                  </w:r>
                  <w:r w:rsidR="00887C32">
                    <w:rPr>
                      <w:rFonts w:ascii="Times New Roman" w:hAnsi="Times New Roman"/>
                      <w:sz w:val="24"/>
                      <w:szCs w:val="24"/>
                      <w:lang w:eastAsia="lv-LV"/>
                    </w:rPr>
                    <w:t> </w:t>
                  </w:r>
                  <w:r w:rsidRPr="00E553A6">
                    <w:rPr>
                      <w:rFonts w:ascii="Times New Roman" w:hAnsi="Times New Roman"/>
                      <w:sz w:val="24"/>
                      <w:szCs w:val="24"/>
                      <w:lang w:eastAsia="lv-LV"/>
                    </w:rPr>
                    <w:t>gadā</w:t>
                  </w:r>
                </w:p>
              </w:tc>
              <w:tc>
                <w:tcPr>
                  <w:tcW w:w="144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961FE" w:rsidRPr="00E553A6" w:rsidRDefault="002961FE" w:rsidP="00BD65E1">
                  <w:pPr>
                    <w:spacing w:after="120"/>
                    <w:jc w:val="both"/>
                    <w:rPr>
                      <w:rFonts w:ascii="Times New Roman" w:hAnsi="Times New Roman"/>
                      <w:sz w:val="24"/>
                      <w:szCs w:val="24"/>
                      <w:lang w:eastAsia="lv-LV"/>
                    </w:rPr>
                  </w:pPr>
                  <w:r w:rsidRPr="00E553A6">
                    <w:rPr>
                      <w:rFonts w:ascii="Times New Roman" w:hAnsi="Times New Roman"/>
                      <w:sz w:val="24"/>
                      <w:szCs w:val="24"/>
                      <w:lang w:eastAsia="lv-LV"/>
                    </w:rPr>
                    <w:t>Prognozētie ieņ</w:t>
                  </w:r>
                  <w:r w:rsidR="00BD65E1" w:rsidRPr="00E553A6">
                    <w:rPr>
                      <w:rFonts w:ascii="Times New Roman" w:hAnsi="Times New Roman"/>
                      <w:sz w:val="24"/>
                      <w:szCs w:val="24"/>
                      <w:lang w:eastAsia="lv-LV"/>
                    </w:rPr>
                    <w:t xml:space="preserve">ēmumi </w:t>
                  </w:r>
                  <w:r w:rsidRPr="00E553A6">
                    <w:rPr>
                      <w:rFonts w:ascii="Times New Roman" w:hAnsi="Times New Roman"/>
                      <w:sz w:val="24"/>
                      <w:szCs w:val="24"/>
                      <w:lang w:eastAsia="lv-LV"/>
                    </w:rPr>
                    <w:t>ar groz</w:t>
                  </w:r>
                  <w:r w:rsidR="00BD65E1" w:rsidRPr="00E553A6">
                    <w:rPr>
                      <w:rFonts w:ascii="Times New Roman" w:hAnsi="Times New Roman"/>
                      <w:sz w:val="24"/>
                      <w:szCs w:val="24"/>
                      <w:lang w:eastAsia="lv-LV"/>
                    </w:rPr>
                    <w:t>ījumiem</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pirmā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E44CD0">
                  <w:pPr>
                    <w:jc w:val="both"/>
                    <w:rPr>
                      <w:rFonts w:ascii="Times New Roman" w:hAnsi="Times New Roman"/>
                      <w:lang w:eastAsia="lv-LV"/>
                    </w:rPr>
                  </w:pPr>
                  <w:r w:rsidRPr="00BF2BE7">
                    <w:rPr>
                      <w:rFonts w:ascii="Times New Roman" w:hAnsi="Times New Roman"/>
                      <w:lang w:eastAsia="lv-LV"/>
                    </w:rPr>
                    <w:t>28,4</w:t>
                  </w:r>
                  <w:r w:rsidR="00E44CD0">
                    <w:rPr>
                      <w:rFonts w:ascii="Times New Roman" w:hAnsi="Times New Roman"/>
                      <w:lang w:eastAsia="lv-LV"/>
                    </w:rPr>
                    <w:t>6</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30</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1970</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56 0</w:t>
                  </w:r>
                  <w:r w:rsidR="00E44CD0">
                    <w:rPr>
                      <w:rFonts w:ascii="Times New Roman" w:hAnsi="Times New Roman"/>
                      <w:sz w:val="24"/>
                      <w:szCs w:val="24"/>
                      <w:lang w:eastAsia="lv-LV"/>
                    </w:rPr>
                    <w:t>66</w:t>
                  </w:r>
                  <w:r w:rsidRPr="00E553A6">
                    <w:rPr>
                      <w:rFonts w:ascii="Times New Roman" w:hAnsi="Times New Roman"/>
                      <w:sz w:val="24"/>
                      <w:szCs w:val="24"/>
                      <w:lang w:eastAsia="lv-LV"/>
                    </w:rPr>
                    <w:t>,</w:t>
                  </w:r>
                  <w:r w:rsidR="00E44CD0">
                    <w:rPr>
                      <w:rFonts w:ascii="Times New Roman" w:hAnsi="Times New Roman"/>
                      <w:sz w:val="24"/>
                      <w:szCs w:val="24"/>
                      <w:lang w:eastAsia="lv-LV"/>
                    </w:rPr>
                    <w:t>2</w:t>
                  </w:r>
                </w:p>
                <w:p w:rsidR="002961FE" w:rsidRPr="00E553A6" w:rsidRDefault="002961FE" w:rsidP="00E44CD0">
                  <w:pPr>
                    <w:jc w:val="both"/>
                    <w:rPr>
                      <w:rFonts w:ascii="Times New Roman" w:hAnsi="Times New Roman"/>
                      <w:sz w:val="24"/>
                      <w:szCs w:val="24"/>
                      <w:lang w:eastAsia="lv-LV"/>
                    </w:rPr>
                  </w:pPr>
                  <w:r w:rsidRPr="00E553A6">
                    <w:rPr>
                      <w:rFonts w:ascii="Times New Roman" w:hAnsi="Times New Roman"/>
                      <w:sz w:val="24"/>
                      <w:szCs w:val="24"/>
                      <w:lang w:eastAsia="lv-LV"/>
                    </w:rPr>
                    <w:t>(28,4</w:t>
                  </w:r>
                  <w:r w:rsidR="00E44CD0">
                    <w:rPr>
                      <w:rFonts w:ascii="Times New Roman" w:hAnsi="Times New Roman"/>
                      <w:sz w:val="24"/>
                      <w:szCs w:val="24"/>
                      <w:lang w:eastAsia="lv-LV"/>
                    </w:rPr>
                    <w:t>6</w:t>
                  </w:r>
                  <w:r w:rsidRPr="00E553A6">
                    <w:rPr>
                      <w:rFonts w:ascii="Times New Roman" w:hAnsi="Times New Roman"/>
                      <w:sz w:val="24"/>
                      <w:szCs w:val="24"/>
                      <w:lang w:eastAsia="lv-LV"/>
                    </w:rPr>
                    <w:t>*1970)</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59 100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(30*1970)</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otrā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56,91</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60</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1130</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64 308,3</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(56,91*1130)</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67 800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(60*1130)</w:t>
                  </w:r>
                </w:p>
              </w:tc>
            </w:tr>
            <w:tr w:rsidR="00BF2BE7" w:rsidRPr="00887C32" w:rsidTr="00824F24">
              <w:trPr>
                <w:trHeight w:val="365"/>
              </w:trPr>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trešā* daļa</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otrā daļa (50%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7,12</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64,1</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(7,12*9)</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67,5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(7,5*9)</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trešā daļa (25%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3,56</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3,75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3,56</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3,75</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ceturtā daļa</w:t>
                  </w:r>
                </w:p>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(100%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14,23</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122</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1 736,06</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(14,23*122)</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1 830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(15*122)</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ceturtā* daļa</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otrā daļa (50%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35,75</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35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317</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11275,69</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(35,75*317)</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11095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(35*317)</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887C32">
                  <w:pPr>
                    <w:spacing w:after="120"/>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vertAlign w:val="superscript"/>
                      <w:lang w:eastAsia="lv-LV"/>
                    </w:rPr>
                    <w:t> </w:t>
                  </w:r>
                  <w:r w:rsidRPr="00BF2BE7">
                    <w:rPr>
                      <w:rFonts w:ascii="Times New Roman" w:hAnsi="Times New Roman"/>
                      <w:lang w:eastAsia="lv-LV"/>
                    </w:rPr>
                    <w:t>panta trešā daļa (25%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17,79</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17,5</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0</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129.</w:t>
                  </w:r>
                  <w:r w:rsidRPr="003C400F">
                    <w:rPr>
                      <w:rFonts w:ascii="Times New Roman" w:hAnsi="Times New Roman"/>
                      <w:vertAlign w:val="superscript"/>
                      <w:lang w:eastAsia="lv-LV"/>
                    </w:rPr>
                    <w:t>1</w:t>
                  </w:r>
                  <w:r w:rsidR="00887C32">
                    <w:rPr>
                      <w:rFonts w:ascii="Times New Roman" w:hAnsi="Times New Roman"/>
                      <w:lang w:eastAsia="lv-LV"/>
                    </w:rPr>
                    <w:t> </w:t>
                  </w:r>
                  <w:r w:rsidRPr="00BF2BE7">
                    <w:rPr>
                      <w:rFonts w:ascii="Times New Roman" w:hAnsi="Times New Roman"/>
                      <w:lang w:eastAsia="lv-LV"/>
                    </w:rPr>
                    <w:t>panta ceturtā daļa</w:t>
                  </w:r>
                </w:p>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(100% apmērā)</w:t>
                  </w:r>
                </w:p>
              </w:tc>
              <w:tc>
                <w:tcPr>
                  <w:tcW w:w="1037"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71,14</w:t>
                  </w:r>
                </w:p>
              </w:tc>
              <w:tc>
                <w:tcPr>
                  <w:tcW w:w="1496" w:type="dxa"/>
                  <w:tcBorders>
                    <w:top w:val="single" w:sz="4" w:space="0" w:color="auto"/>
                    <w:left w:val="single" w:sz="4" w:space="0" w:color="auto"/>
                    <w:bottom w:val="single" w:sz="4" w:space="0" w:color="auto"/>
                    <w:right w:val="single" w:sz="4" w:space="0" w:color="auto"/>
                  </w:tcBorders>
                </w:tcPr>
                <w:p w:rsidR="002961FE" w:rsidRPr="00BF2BE7" w:rsidRDefault="002961FE" w:rsidP="002961FE">
                  <w:pPr>
                    <w:spacing w:after="120"/>
                    <w:jc w:val="both"/>
                    <w:rPr>
                      <w:rFonts w:ascii="Times New Roman" w:hAnsi="Times New Roman"/>
                      <w:lang w:eastAsia="lv-LV"/>
                    </w:rPr>
                  </w:pPr>
                  <w:r w:rsidRPr="00BF2BE7">
                    <w:rPr>
                      <w:rFonts w:ascii="Times New Roman" w:hAnsi="Times New Roman"/>
                      <w:lang w:eastAsia="lv-LV"/>
                    </w:rPr>
                    <w:t>70</w:t>
                  </w:r>
                </w:p>
              </w:tc>
              <w:tc>
                <w:tcPr>
                  <w:tcW w:w="709"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spacing w:after="120"/>
                    <w:jc w:val="both"/>
                    <w:rPr>
                      <w:rFonts w:ascii="Times New Roman" w:hAnsi="Times New Roman"/>
                      <w:sz w:val="24"/>
                      <w:szCs w:val="24"/>
                      <w:lang w:eastAsia="lv-LV"/>
                    </w:rPr>
                  </w:pPr>
                  <w:r w:rsidRPr="00E553A6">
                    <w:rPr>
                      <w:rFonts w:ascii="Times New Roman" w:hAnsi="Times New Roman"/>
                      <w:sz w:val="24"/>
                      <w:szCs w:val="24"/>
                      <w:lang w:eastAsia="lv-LV"/>
                    </w:rPr>
                    <w:t>116</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8 252,24</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(71,14*116)</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8 120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(70*116)</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piektā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14,23</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15</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25</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355,75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lastRenderedPageBreak/>
                    <w:t>(14,23*25)</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lastRenderedPageBreak/>
                    <w:t>375</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lastRenderedPageBreak/>
                    <w:t>(15*25)</w:t>
                  </w:r>
                </w:p>
              </w:tc>
            </w:tr>
            <w:tr w:rsidR="00BF2BE7" w:rsidRPr="00887C32" w:rsidTr="00824F24">
              <w:tc>
                <w:tcPr>
                  <w:tcW w:w="1269" w:type="dxa"/>
                  <w:tcBorders>
                    <w:top w:val="single" w:sz="4" w:space="0" w:color="auto"/>
                    <w:left w:val="single" w:sz="4" w:space="0" w:color="auto"/>
                    <w:bottom w:val="single" w:sz="4" w:space="0" w:color="auto"/>
                    <w:right w:val="single" w:sz="4" w:space="0" w:color="auto"/>
                  </w:tcBorders>
                  <w:noWrap/>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lastRenderedPageBreak/>
                    <w:t>124.</w:t>
                  </w:r>
                  <w:r w:rsidR="00887C32">
                    <w:rPr>
                      <w:rFonts w:ascii="Times New Roman" w:hAnsi="Times New Roman"/>
                      <w:lang w:eastAsia="lv-LV"/>
                    </w:rPr>
                    <w:t> </w:t>
                  </w:r>
                  <w:r w:rsidRPr="00BF2BE7">
                    <w:rPr>
                      <w:rFonts w:ascii="Times New Roman" w:hAnsi="Times New Roman"/>
                      <w:lang w:eastAsia="lv-LV"/>
                    </w:rPr>
                    <w:t>p</w:t>
                  </w:r>
                  <w:r w:rsidR="00DD0DF9">
                    <w:rPr>
                      <w:rFonts w:ascii="Times New Roman" w:hAnsi="Times New Roman"/>
                      <w:lang w:eastAsia="lv-LV"/>
                    </w:rPr>
                    <w:t xml:space="preserve">anta </w:t>
                  </w:r>
                  <w:r w:rsidRPr="00BF2BE7">
                    <w:rPr>
                      <w:rFonts w:ascii="Times New Roman" w:hAnsi="Times New Roman"/>
                      <w:lang w:eastAsia="lv-LV"/>
                    </w:rPr>
                    <w:t>sestā daļa</w:t>
                  </w:r>
                </w:p>
              </w:tc>
              <w:tc>
                <w:tcPr>
                  <w:tcW w:w="1037"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14,23</w:t>
                  </w:r>
                </w:p>
              </w:tc>
              <w:tc>
                <w:tcPr>
                  <w:tcW w:w="1496" w:type="dxa"/>
                  <w:tcBorders>
                    <w:top w:val="single" w:sz="4" w:space="0" w:color="auto"/>
                    <w:left w:val="single" w:sz="4" w:space="0" w:color="auto"/>
                    <w:bottom w:val="single" w:sz="4" w:space="0" w:color="auto"/>
                    <w:right w:val="single" w:sz="4" w:space="0" w:color="auto"/>
                  </w:tcBorders>
                  <w:hideMark/>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15</w:t>
                  </w:r>
                </w:p>
              </w:tc>
              <w:tc>
                <w:tcPr>
                  <w:tcW w:w="709"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20</w:t>
                  </w:r>
                </w:p>
              </w:tc>
              <w:tc>
                <w:tcPr>
                  <w:tcW w:w="1134"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284,6</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(14,23*20)</w:t>
                  </w:r>
                </w:p>
              </w:tc>
              <w:tc>
                <w:tcPr>
                  <w:tcW w:w="1443" w:type="dxa"/>
                  <w:tcBorders>
                    <w:top w:val="single" w:sz="4" w:space="0" w:color="auto"/>
                    <w:left w:val="single" w:sz="4" w:space="0" w:color="auto"/>
                    <w:bottom w:val="single" w:sz="4" w:space="0" w:color="auto"/>
                    <w:right w:val="single" w:sz="4" w:space="0" w:color="auto"/>
                  </w:tcBorders>
                  <w:hideMark/>
                </w:tcPr>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300</w:t>
                  </w:r>
                </w:p>
                <w:p w:rsidR="002961FE" w:rsidRPr="00E553A6" w:rsidRDefault="002961FE" w:rsidP="002961FE">
                  <w:pPr>
                    <w:jc w:val="both"/>
                    <w:rPr>
                      <w:rFonts w:ascii="Times New Roman" w:hAnsi="Times New Roman"/>
                      <w:sz w:val="24"/>
                      <w:szCs w:val="24"/>
                      <w:lang w:eastAsia="lv-LV"/>
                    </w:rPr>
                  </w:pPr>
                  <w:r w:rsidRPr="00E553A6">
                    <w:rPr>
                      <w:rFonts w:ascii="Times New Roman" w:hAnsi="Times New Roman"/>
                      <w:sz w:val="24"/>
                      <w:szCs w:val="24"/>
                      <w:lang w:eastAsia="lv-LV"/>
                    </w:rPr>
                    <w:t>(15*20)</w:t>
                  </w:r>
                </w:p>
              </w:tc>
            </w:tr>
            <w:tr w:rsidR="002961FE" w:rsidRPr="00887C32" w:rsidTr="00BF2BE7">
              <w:tc>
                <w:tcPr>
                  <w:tcW w:w="4511" w:type="dxa"/>
                  <w:gridSpan w:val="4"/>
                  <w:tcBorders>
                    <w:top w:val="single" w:sz="4" w:space="0" w:color="auto"/>
                    <w:left w:val="single" w:sz="4" w:space="0" w:color="auto"/>
                    <w:bottom w:val="single" w:sz="4" w:space="0" w:color="auto"/>
                    <w:right w:val="single" w:sz="4" w:space="0" w:color="auto"/>
                  </w:tcBorders>
                </w:tcPr>
                <w:p w:rsidR="002961FE" w:rsidRPr="00BF2BE7" w:rsidRDefault="002961FE" w:rsidP="002961FE">
                  <w:pPr>
                    <w:jc w:val="both"/>
                    <w:rPr>
                      <w:rFonts w:ascii="Times New Roman" w:hAnsi="Times New Roman"/>
                      <w:lang w:eastAsia="lv-LV"/>
                    </w:rPr>
                  </w:pPr>
                  <w:r w:rsidRPr="00BF2BE7">
                    <w:rPr>
                      <w:rFonts w:ascii="Times New Roman" w:hAnsi="Times New Roman"/>
                      <w:lang w:eastAsia="lv-LV"/>
                    </w:rPr>
                    <w:t>Kopā</w:t>
                  </w:r>
                </w:p>
              </w:tc>
              <w:tc>
                <w:tcPr>
                  <w:tcW w:w="1134" w:type="dxa"/>
                  <w:tcBorders>
                    <w:top w:val="single" w:sz="4" w:space="0" w:color="auto"/>
                    <w:left w:val="single" w:sz="4" w:space="0" w:color="auto"/>
                    <w:bottom w:val="single" w:sz="4" w:space="0" w:color="auto"/>
                    <w:right w:val="single" w:sz="4" w:space="0" w:color="auto"/>
                  </w:tcBorders>
                </w:tcPr>
                <w:p w:rsidR="002961FE" w:rsidRPr="00E553A6" w:rsidRDefault="00887C32" w:rsidP="002961FE">
                  <w:pPr>
                    <w:jc w:val="both"/>
                    <w:rPr>
                      <w:rFonts w:ascii="Times New Roman" w:hAnsi="Times New Roman"/>
                      <w:sz w:val="24"/>
                      <w:szCs w:val="24"/>
                      <w:lang w:eastAsia="lv-LV"/>
                    </w:rPr>
                  </w:pPr>
                  <w:r>
                    <w:rPr>
                      <w:rFonts w:ascii="Times New Roman" w:hAnsi="Times New Roman"/>
                      <w:sz w:val="24"/>
                      <w:szCs w:val="24"/>
                      <w:lang w:eastAsia="lv-LV"/>
                    </w:rPr>
                    <w:t>142 </w:t>
                  </w:r>
                  <w:r w:rsidR="002961FE" w:rsidRPr="00E553A6">
                    <w:rPr>
                      <w:rFonts w:ascii="Times New Roman" w:hAnsi="Times New Roman"/>
                      <w:sz w:val="24"/>
                      <w:szCs w:val="24"/>
                      <w:lang w:eastAsia="lv-LV"/>
                    </w:rPr>
                    <w:t>287</w:t>
                  </w:r>
                </w:p>
              </w:tc>
              <w:tc>
                <w:tcPr>
                  <w:tcW w:w="1443" w:type="dxa"/>
                  <w:tcBorders>
                    <w:top w:val="single" w:sz="4" w:space="0" w:color="auto"/>
                    <w:left w:val="single" w:sz="4" w:space="0" w:color="auto"/>
                    <w:bottom w:val="single" w:sz="4" w:space="0" w:color="auto"/>
                    <w:right w:val="single" w:sz="4" w:space="0" w:color="auto"/>
                  </w:tcBorders>
                </w:tcPr>
                <w:p w:rsidR="002961FE" w:rsidRPr="00E553A6" w:rsidRDefault="002961FE" w:rsidP="00887C32">
                  <w:pPr>
                    <w:jc w:val="both"/>
                    <w:rPr>
                      <w:rFonts w:ascii="Times New Roman" w:hAnsi="Times New Roman"/>
                      <w:sz w:val="24"/>
                      <w:szCs w:val="24"/>
                      <w:lang w:eastAsia="lv-LV"/>
                    </w:rPr>
                  </w:pPr>
                  <w:r w:rsidRPr="00E553A6">
                    <w:rPr>
                      <w:rFonts w:ascii="Times New Roman" w:hAnsi="Times New Roman"/>
                      <w:sz w:val="24"/>
                      <w:szCs w:val="24"/>
                      <w:lang w:eastAsia="lv-LV"/>
                    </w:rPr>
                    <w:t>148</w:t>
                  </w:r>
                  <w:r w:rsidR="00887C32">
                    <w:rPr>
                      <w:rFonts w:ascii="Times New Roman" w:hAnsi="Times New Roman"/>
                      <w:sz w:val="24"/>
                      <w:szCs w:val="24"/>
                      <w:lang w:eastAsia="lv-LV"/>
                    </w:rPr>
                    <w:t> </w:t>
                  </w:r>
                  <w:r w:rsidRPr="00E553A6">
                    <w:rPr>
                      <w:rFonts w:ascii="Times New Roman" w:hAnsi="Times New Roman"/>
                      <w:sz w:val="24"/>
                      <w:szCs w:val="24"/>
                      <w:lang w:eastAsia="lv-LV"/>
                    </w:rPr>
                    <w:t>691</w:t>
                  </w:r>
                </w:p>
              </w:tc>
            </w:tr>
          </w:tbl>
          <w:p w:rsidR="002961FE" w:rsidRPr="00E553A6" w:rsidRDefault="002961FE" w:rsidP="002961FE">
            <w:pPr>
              <w:ind w:left="17" w:firstLine="49"/>
              <w:contextualSpacing/>
              <w:jc w:val="both"/>
              <w:rPr>
                <w:rFonts w:ascii="Times New Roman" w:hAnsi="Times New Roman"/>
                <w:sz w:val="24"/>
                <w:szCs w:val="24"/>
              </w:rPr>
            </w:pPr>
          </w:p>
          <w:p w:rsidR="002961FE" w:rsidRPr="00E553A6" w:rsidRDefault="002961FE" w:rsidP="002961FE">
            <w:pPr>
              <w:ind w:left="17" w:firstLine="49"/>
              <w:contextualSpacing/>
              <w:jc w:val="both"/>
              <w:rPr>
                <w:rFonts w:ascii="Times New Roman" w:hAnsi="Times New Roman"/>
                <w:sz w:val="24"/>
                <w:szCs w:val="24"/>
              </w:rPr>
            </w:pPr>
            <w:r w:rsidRPr="00E553A6">
              <w:rPr>
                <w:rFonts w:ascii="Times New Roman" w:hAnsi="Times New Roman"/>
                <w:sz w:val="24"/>
                <w:szCs w:val="24"/>
              </w:rPr>
              <w:t xml:space="preserve">* Atbilstoši </w:t>
            </w:r>
            <w:r w:rsidRPr="00E553A6">
              <w:rPr>
                <w:rFonts w:ascii="Times New Roman" w:hAnsi="Times New Roman"/>
                <w:bCs/>
                <w:sz w:val="24"/>
                <w:szCs w:val="24"/>
              </w:rPr>
              <w:t>Administratīvā procesa likuma</w:t>
            </w:r>
            <w:r w:rsidRPr="00E553A6">
              <w:rPr>
                <w:rFonts w:ascii="Times New Roman" w:hAnsi="Times New Roman"/>
                <w:sz w:val="24"/>
                <w:szCs w:val="24"/>
              </w:rPr>
              <w:t xml:space="preserve"> 124.</w:t>
            </w:r>
            <w:r w:rsidR="00887C32">
              <w:rPr>
                <w:rFonts w:ascii="Times New Roman" w:hAnsi="Times New Roman"/>
                <w:sz w:val="24"/>
                <w:szCs w:val="24"/>
              </w:rPr>
              <w:t> </w:t>
            </w:r>
            <w:r w:rsidRPr="00E553A6">
              <w:rPr>
                <w:rFonts w:ascii="Times New Roman" w:hAnsi="Times New Roman"/>
                <w:sz w:val="24"/>
                <w:szCs w:val="24"/>
              </w:rPr>
              <w:t>panta trešajai daļai par blakus sūdzību maksā drošības naudu un 124.</w:t>
            </w:r>
            <w:r w:rsidR="00887C32">
              <w:rPr>
                <w:rFonts w:ascii="Times New Roman" w:hAnsi="Times New Roman"/>
                <w:sz w:val="24"/>
                <w:szCs w:val="24"/>
              </w:rPr>
              <w:t> </w:t>
            </w:r>
            <w:r w:rsidRPr="00E553A6">
              <w:rPr>
                <w:rFonts w:ascii="Times New Roman" w:hAnsi="Times New Roman"/>
                <w:sz w:val="24"/>
                <w:szCs w:val="24"/>
              </w:rPr>
              <w:t>panta ceturtajai daļai par kasācijas sūdzību maksā drošības naudu. Drošības naudas iemaksā tiesas depozīta kontā, kur pēc tiesas sprieduma drošības naudas var nākties atmaksāt 25%, 50% un 100% apmērā, tāpēc valsts budžetu ietekmē tikai 129.</w:t>
            </w:r>
            <w:r w:rsidRPr="003C400F">
              <w:rPr>
                <w:rFonts w:ascii="Times New Roman" w:hAnsi="Times New Roman"/>
                <w:sz w:val="24"/>
                <w:szCs w:val="24"/>
                <w:vertAlign w:val="superscript"/>
              </w:rPr>
              <w:t>1</w:t>
            </w:r>
            <w:r w:rsidR="00887C32">
              <w:rPr>
                <w:rFonts w:ascii="Times New Roman" w:hAnsi="Times New Roman"/>
                <w:sz w:val="24"/>
                <w:szCs w:val="24"/>
              </w:rPr>
              <w:t> </w:t>
            </w:r>
            <w:r w:rsidRPr="00E553A6">
              <w:rPr>
                <w:rFonts w:ascii="Times New Roman" w:hAnsi="Times New Roman"/>
                <w:sz w:val="24"/>
                <w:szCs w:val="24"/>
              </w:rPr>
              <w:t>panta otrā, trešā, ceturtā daļa.</w:t>
            </w:r>
          </w:p>
          <w:p w:rsidR="002961FE" w:rsidRPr="00E553A6" w:rsidRDefault="002961FE" w:rsidP="002961FE">
            <w:pPr>
              <w:ind w:firstLine="284"/>
              <w:jc w:val="both"/>
              <w:rPr>
                <w:rFonts w:ascii="Times New Roman" w:eastAsia="Times New Roman" w:hAnsi="Times New Roman"/>
                <w:sz w:val="24"/>
                <w:szCs w:val="24"/>
                <w:lang w:eastAsia="lv-LV"/>
              </w:rPr>
            </w:pPr>
            <w:r w:rsidRPr="00E553A6">
              <w:rPr>
                <w:rFonts w:ascii="Times New Roman" w:eastAsia="Times New Roman" w:hAnsi="Times New Roman"/>
                <w:kern w:val="2"/>
                <w:sz w:val="24"/>
                <w:szCs w:val="24"/>
                <w:lang w:eastAsia="ar-SA"/>
              </w:rPr>
              <w:t>Ņemot vērā to, ka likumprojekta ietekme uz kopējiem valsts pamatbudžeta ieņēmumiem nav būtiska, kā arī iespējamā ieņēmumu izpilde ir atkarīga no dažādiem mainīgiem prognozes ietekmējošiem faktoriem, ieņēmumu palielinājums valsts pamatbudžetā netiek plānots.</w:t>
            </w:r>
          </w:p>
          <w:p w:rsidR="002961FE" w:rsidRPr="00E553A6" w:rsidRDefault="00887C32" w:rsidP="002961FE">
            <w:pPr>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2017. </w:t>
            </w:r>
            <w:r w:rsidR="002961FE" w:rsidRPr="00E553A6">
              <w:rPr>
                <w:rFonts w:ascii="Times New Roman" w:eastAsia="Times New Roman" w:hAnsi="Times New Roman"/>
                <w:sz w:val="24"/>
                <w:szCs w:val="24"/>
                <w:lang w:eastAsia="lv-LV"/>
              </w:rPr>
              <w:t xml:space="preserve">gadā paredzēts paplašināt valsts nodrošināto juridisko palīdzību administratīvajās tiesās, kur samaksas apmērs juridiskās palīdzības sniedzējiem tiks izmaksāts atbilstoši </w:t>
            </w:r>
            <w:hyperlink r:id="rId12" w:tgtFrame="_blank" w:history="1">
              <w:r w:rsidR="002961FE" w:rsidRPr="00E553A6">
                <w:rPr>
                  <w:rFonts w:ascii="Times New Roman" w:eastAsia="Times New Roman" w:hAnsi="Times New Roman"/>
                  <w:sz w:val="24"/>
                  <w:szCs w:val="24"/>
                  <w:lang w:eastAsia="lv-LV"/>
                </w:rPr>
                <w:t>Ministru kabineta 2009.</w:t>
              </w:r>
              <w:r w:rsidR="007D5A09">
                <w:rPr>
                  <w:rFonts w:ascii="Times New Roman" w:eastAsia="Times New Roman" w:hAnsi="Times New Roman"/>
                  <w:sz w:val="24"/>
                  <w:szCs w:val="24"/>
                  <w:lang w:eastAsia="lv-LV"/>
                </w:rPr>
                <w:t> </w:t>
              </w:r>
              <w:r w:rsidR="002961FE" w:rsidRPr="00E553A6">
                <w:rPr>
                  <w:rFonts w:ascii="Times New Roman" w:eastAsia="Times New Roman" w:hAnsi="Times New Roman"/>
                  <w:sz w:val="24"/>
                  <w:szCs w:val="24"/>
                  <w:lang w:eastAsia="lv-LV"/>
                </w:rPr>
                <w:t>gada 22.</w:t>
              </w:r>
              <w:r w:rsidR="007D5A09">
                <w:rPr>
                  <w:rFonts w:ascii="Times New Roman" w:eastAsia="Times New Roman" w:hAnsi="Times New Roman"/>
                  <w:sz w:val="24"/>
                  <w:szCs w:val="24"/>
                  <w:lang w:eastAsia="lv-LV"/>
                </w:rPr>
                <w:t> </w:t>
              </w:r>
              <w:r w:rsidR="002961FE" w:rsidRPr="00E553A6">
                <w:rPr>
                  <w:rFonts w:ascii="Times New Roman" w:eastAsia="Times New Roman" w:hAnsi="Times New Roman"/>
                  <w:sz w:val="24"/>
                  <w:szCs w:val="24"/>
                  <w:lang w:eastAsia="lv-LV"/>
                </w:rPr>
                <w:t>decembra noteikumos Nr.</w:t>
              </w:r>
              <w:r>
                <w:rPr>
                  <w:rFonts w:ascii="Times New Roman" w:eastAsia="Times New Roman" w:hAnsi="Times New Roman"/>
                  <w:sz w:val="24"/>
                  <w:szCs w:val="24"/>
                  <w:lang w:eastAsia="lv-LV"/>
                </w:rPr>
                <w:t> </w:t>
              </w:r>
              <w:r w:rsidR="002961FE" w:rsidRPr="00E553A6">
                <w:rPr>
                  <w:rFonts w:ascii="Times New Roman" w:eastAsia="Times New Roman" w:hAnsi="Times New Roman"/>
                  <w:sz w:val="24"/>
                  <w:szCs w:val="24"/>
                  <w:lang w:eastAsia="lv-LV"/>
                </w:rPr>
                <w:t>1493 „Noteikumi par valsts nodrošinātās juridiskās palīdzības apjomu, samaksas apmēru, atlīdzināmajiem izdevumiem un to izmaksas kārtību” noteiktajiem apmēriem.</w:t>
              </w:r>
            </w:hyperlink>
            <w:r w:rsidR="002961FE" w:rsidRPr="00E553A6">
              <w:rPr>
                <w:rFonts w:ascii="Times New Roman" w:eastAsia="Times New Roman" w:hAnsi="Times New Roman"/>
                <w:sz w:val="24"/>
                <w:szCs w:val="24"/>
                <w:lang w:eastAsia="lv-LV"/>
              </w:rPr>
              <w:t xml:space="preserve"> </w:t>
            </w:r>
          </w:p>
          <w:p w:rsidR="002961FE" w:rsidRPr="00E553A6" w:rsidRDefault="002961FE" w:rsidP="002961FE">
            <w:pPr>
              <w:jc w:val="both"/>
              <w:rPr>
                <w:rFonts w:ascii="Times New Roman" w:hAnsi="Times New Roman"/>
                <w:sz w:val="24"/>
                <w:szCs w:val="24"/>
              </w:rPr>
            </w:pPr>
            <w:r w:rsidRPr="00E553A6">
              <w:rPr>
                <w:rFonts w:ascii="Times New Roman" w:hAnsi="Times New Roman"/>
                <w:sz w:val="24"/>
                <w:szCs w:val="24"/>
              </w:rPr>
              <w:t xml:space="preserve">Juridiskās palīdzības administrācija provizoriski prognozē, ka tiesvedība var ilgt no viena gada un ilgāk, tad izmaksas par 1 lietu gadā varētu sasniegt apmēram 303 </w:t>
            </w:r>
            <w:r w:rsidRPr="00E553A6">
              <w:rPr>
                <w:rFonts w:ascii="Times New Roman" w:hAnsi="Times New Roman"/>
                <w:i/>
                <w:sz w:val="24"/>
                <w:szCs w:val="24"/>
              </w:rPr>
              <w:t>euro</w:t>
            </w:r>
            <w:r w:rsidRPr="00E553A6">
              <w:rPr>
                <w:rFonts w:ascii="Times New Roman" w:hAnsi="Times New Roman"/>
                <w:sz w:val="24"/>
                <w:szCs w:val="24"/>
              </w:rPr>
              <w:t>.</w:t>
            </w:r>
          </w:p>
          <w:p w:rsidR="002961FE" w:rsidRPr="00E553A6" w:rsidRDefault="002961FE" w:rsidP="006D08F6">
            <w:pPr>
              <w:ind w:firstLine="264"/>
              <w:jc w:val="both"/>
              <w:rPr>
                <w:rFonts w:ascii="Times New Roman" w:hAnsi="Times New Roman"/>
                <w:sz w:val="24"/>
                <w:szCs w:val="24"/>
              </w:rPr>
            </w:pPr>
            <w:r w:rsidRPr="00E553A6">
              <w:rPr>
                <w:rFonts w:ascii="Times New Roman" w:hAnsi="Times New Roman"/>
                <w:sz w:val="24"/>
                <w:szCs w:val="24"/>
              </w:rPr>
              <w:t xml:space="preserve">Gadā plānots piešķirt valsts nodrošināto juridisko palīdzību </w:t>
            </w:r>
            <w:r w:rsidRPr="00E553A6">
              <w:rPr>
                <w:rFonts w:ascii="Times New Roman" w:hAnsi="Times New Roman"/>
                <w:bCs/>
                <w:sz w:val="24"/>
                <w:szCs w:val="24"/>
              </w:rPr>
              <w:t>35 gadījumos</w:t>
            </w:r>
            <w:r w:rsidRPr="00E553A6">
              <w:rPr>
                <w:rFonts w:ascii="Times New Roman" w:hAnsi="Times New Roman"/>
                <w:sz w:val="24"/>
                <w:szCs w:val="24"/>
              </w:rPr>
              <w:t xml:space="preserve">. </w:t>
            </w:r>
          </w:p>
          <w:p w:rsidR="002961FE" w:rsidRPr="00E553A6" w:rsidRDefault="002961FE" w:rsidP="002961FE">
            <w:pPr>
              <w:jc w:val="both"/>
              <w:rPr>
                <w:rFonts w:ascii="Times New Roman" w:hAnsi="Times New Roman"/>
                <w:b/>
                <w:bCs/>
                <w:sz w:val="24"/>
                <w:szCs w:val="24"/>
              </w:rPr>
            </w:pPr>
            <w:r w:rsidRPr="00E553A6">
              <w:rPr>
                <w:rFonts w:ascii="Times New Roman" w:hAnsi="Times New Roman"/>
                <w:bCs/>
                <w:sz w:val="24"/>
                <w:szCs w:val="24"/>
              </w:rPr>
              <w:t>35*303 </w:t>
            </w:r>
            <w:r w:rsidRPr="00E553A6">
              <w:rPr>
                <w:rFonts w:ascii="Times New Roman" w:hAnsi="Times New Roman"/>
                <w:bCs/>
                <w:i/>
                <w:sz w:val="24"/>
                <w:szCs w:val="24"/>
              </w:rPr>
              <w:t>euro</w:t>
            </w:r>
            <w:r w:rsidRPr="00E553A6">
              <w:rPr>
                <w:rFonts w:ascii="Times New Roman" w:hAnsi="Times New Roman"/>
                <w:bCs/>
                <w:sz w:val="24"/>
                <w:szCs w:val="24"/>
              </w:rPr>
              <w:t>=</w:t>
            </w:r>
            <w:r w:rsidRPr="00E553A6">
              <w:rPr>
                <w:rFonts w:ascii="Times New Roman" w:hAnsi="Times New Roman"/>
                <w:b/>
                <w:bCs/>
                <w:sz w:val="24"/>
                <w:szCs w:val="24"/>
              </w:rPr>
              <w:t xml:space="preserve">10 605 </w:t>
            </w:r>
            <w:r w:rsidRPr="00E553A6">
              <w:rPr>
                <w:rFonts w:ascii="Times New Roman" w:hAnsi="Times New Roman"/>
                <w:b/>
                <w:bCs/>
                <w:i/>
                <w:sz w:val="24"/>
                <w:szCs w:val="24"/>
              </w:rPr>
              <w:t>euro</w:t>
            </w:r>
            <w:r w:rsidRPr="00E553A6">
              <w:rPr>
                <w:rFonts w:ascii="Times New Roman" w:hAnsi="Times New Roman"/>
                <w:b/>
                <w:bCs/>
                <w:sz w:val="24"/>
                <w:szCs w:val="24"/>
              </w:rPr>
              <w:t xml:space="preserve"> gadā.</w:t>
            </w:r>
          </w:p>
          <w:p w:rsidR="002961FE" w:rsidRPr="00E553A6" w:rsidRDefault="002961FE" w:rsidP="006D08F6">
            <w:pPr>
              <w:ind w:firstLine="264"/>
              <w:jc w:val="both"/>
              <w:rPr>
                <w:rFonts w:ascii="Times New Roman" w:eastAsia="Times New Roman" w:hAnsi="Times New Roman"/>
                <w:sz w:val="24"/>
                <w:szCs w:val="24"/>
                <w:lang w:eastAsia="lv-LV"/>
              </w:rPr>
            </w:pPr>
            <w:r w:rsidRPr="00E553A6">
              <w:rPr>
                <w:rFonts w:ascii="Times New Roman" w:hAnsi="Times New Roman"/>
                <w:sz w:val="24"/>
                <w:szCs w:val="24"/>
              </w:rPr>
              <w:t xml:space="preserve">Likumprojektā noteikto prasību izpildi Juridiskās </w:t>
            </w:r>
            <w:r w:rsidR="00887C32">
              <w:rPr>
                <w:rFonts w:ascii="Times New Roman" w:hAnsi="Times New Roman"/>
                <w:sz w:val="24"/>
                <w:szCs w:val="24"/>
              </w:rPr>
              <w:t>palīdzības administrācija 2017. </w:t>
            </w:r>
            <w:r w:rsidRPr="00E553A6">
              <w:rPr>
                <w:rFonts w:ascii="Times New Roman" w:hAnsi="Times New Roman"/>
                <w:sz w:val="24"/>
                <w:szCs w:val="24"/>
              </w:rPr>
              <w:t>gadā un turpmākajos gados nodrošinās esošā budžeta ietvaros.</w:t>
            </w: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6.1. detalizēts ieņēmumu aprēķins</w:t>
            </w:r>
          </w:p>
        </w:tc>
        <w:tc>
          <w:tcPr>
            <w:tcW w:w="4033" w:type="pct"/>
            <w:gridSpan w:val="5"/>
            <w:vMerge/>
            <w:hideMark/>
          </w:tcPr>
          <w:p w:rsidR="002961FE" w:rsidRPr="00E553A6" w:rsidRDefault="002961FE" w:rsidP="002961FE">
            <w:pPr>
              <w:rPr>
                <w:rFonts w:ascii="Times New Roman" w:eastAsia="Times New Roman" w:hAnsi="Times New Roman"/>
                <w:sz w:val="24"/>
                <w:szCs w:val="24"/>
                <w:lang w:eastAsia="lv-LV"/>
              </w:rPr>
            </w:pPr>
          </w:p>
        </w:tc>
      </w:tr>
      <w:tr w:rsidR="002961FE" w:rsidRPr="00E553A6" w:rsidTr="00824F24">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6.2. detalizēts izdevumu aprēķins</w:t>
            </w:r>
          </w:p>
        </w:tc>
        <w:tc>
          <w:tcPr>
            <w:tcW w:w="4033" w:type="pct"/>
            <w:gridSpan w:val="5"/>
            <w:vMerge/>
            <w:hideMark/>
          </w:tcPr>
          <w:p w:rsidR="002961FE" w:rsidRPr="00E553A6" w:rsidRDefault="002961FE" w:rsidP="002961FE">
            <w:pPr>
              <w:rPr>
                <w:rFonts w:ascii="Times New Roman" w:eastAsia="Times New Roman" w:hAnsi="Times New Roman"/>
                <w:sz w:val="24"/>
                <w:szCs w:val="24"/>
                <w:lang w:eastAsia="lv-LV"/>
              </w:rPr>
            </w:pPr>
          </w:p>
        </w:tc>
      </w:tr>
      <w:tr w:rsidR="002961FE" w:rsidRPr="00E553A6" w:rsidTr="00824F24">
        <w:trPr>
          <w:trHeight w:val="555"/>
        </w:trPr>
        <w:tc>
          <w:tcPr>
            <w:tcW w:w="967" w:type="pct"/>
            <w:hideMark/>
          </w:tcPr>
          <w:p w:rsidR="002961FE" w:rsidRPr="00E553A6" w:rsidRDefault="002961FE" w:rsidP="002961FE">
            <w:pPr>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7. Cita informācija</w:t>
            </w:r>
          </w:p>
        </w:tc>
        <w:tc>
          <w:tcPr>
            <w:tcW w:w="4033" w:type="pct"/>
            <w:gridSpan w:val="5"/>
            <w:hideMark/>
          </w:tcPr>
          <w:p w:rsidR="002961FE" w:rsidRPr="00E553A6" w:rsidRDefault="006D08F6" w:rsidP="006D08F6">
            <w:pPr>
              <w:spacing w:after="120"/>
              <w:ind w:firstLine="264"/>
              <w:jc w:val="both"/>
              <w:rPr>
                <w:rFonts w:ascii="Times New Roman" w:hAnsi="Times New Roman"/>
                <w:sz w:val="24"/>
                <w:szCs w:val="24"/>
                <w:lang w:eastAsia="lv-LV"/>
              </w:rPr>
            </w:pPr>
            <w:r>
              <w:rPr>
                <w:rFonts w:ascii="Times New Roman" w:hAnsi="Times New Roman"/>
                <w:sz w:val="24"/>
                <w:szCs w:val="24"/>
                <w:lang w:eastAsia="lv-LV"/>
              </w:rPr>
              <w:t>Nav.</w:t>
            </w:r>
          </w:p>
        </w:tc>
      </w:tr>
    </w:tbl>
    <w:p w:rsidR="00F85567" w:rsidRPr="00E553A6" w:rsidRDefault="00F85567"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8752D4" w:rsidRPr="00B835BB" w:rsidTr="005B430B">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IV. Tiesību akta projekta ietekme uz spēkā esošo tiesību normu sistēmu</w:t>
            </w:r>
          </w:p>
        </w:tc>
      </w:tr>
      <w:tr w:rsidR="008752D4" w:rsidRPr="00B835BB"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3C28BE" w:rsidRPr="003C28BE" w:rsidRDefault="003C28BE" w:rsidP="00B008C7">
            <w:pPr>
              <w:pStyle w:val="Parasts1"/>
              <w:spacing w:after="0" w:line="240" w:lineRule="auto"/>
              <w:ind w:firstLine="29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Projektā paredzēts pilnvarojums Ministru kabinetam izdot noteikumus par atlīdzības apmēru fiziskas personas pārstāvim administratīvajā procesā iestādē</w:t>
            </w:r>
            <w:r w:rsidRPr="003C28BE">
              <w:rPr>
                <w:rFonts w:ascii="Times New Roman" w:eastAsia="Times New Roman" w:hAnsi="Times New Roman"/>
                <w:sz w:val="24"/>
                <w:szCs w:val="24"/>
                <w:lang w:eastAsia="lv-LV"/>
              </w:rPr>
              <w:t xml:space="preserve">, administratīvajās lietās, kas adresātam ir sarežģītas, ievērojot fiziskās personas mantisko stāvokli, </w:t>
            </w:r>
            <w:r>
              <w:rPr>
                <w:rFonts w:ascii="Times New Roman" w:eastAsia="Times New Roman" w:hAnsi="Times New Roman"/>
                <w:sz w:val="24"/>
                <w:szCs w:val="24"/>
                <w:lang w:eastAsia="lv-LV"/>
              </w:rPr>
              <w:t xml:space="preserve">kad </w:t>
            </w:r>
            <w:r w:rsidRPr="003C28BE">
              <w:rPr>
                <w:rFonts w:ascii="Times New Roman" w:eastAsia="Times New Roman" w:hAnsi="Times New Roman"/>
                <w:sz w:val="24"/>
                <w:szCs w:val="24"/>
                <w:lang w:eastAsia="lv-LV"/>
              </w:rPr>
              <w:t xml:space="preserve">pēc šīs personas lūguma </w:t>
            </w:r>
            <w:r>
              <w:rPr>
                <w:rFonts w:ascii="Times New Roman" w:eastAsia="Times New Roman" w:hAnsi="Times New Roman"/>
                <w:sz w:val="24"/>
                <w:szCs w:val="24"/>
                <w:lang w:eastAsia="lv-LV"/>
              </w:rPr>
              <w:t xml:space="preserve">iestāde </w:t>
            </w:r>
            <w:r w:rsidRPr="003C28BE">
              <w:rPr>
                <w:rFonts w:ascii="Times New Roman" w:eastAsia="Times New Roman" w:hAnsi="Times New Roman"/>
                <w:sz w:val="24"/>
                <w:szCs w:val="24"/>
                <w:lang w:eastAsia="lv-LV"/>
              </w:rPr>
              <w:t>lem</w:t>
            </w:r>
            <w:r>
              <w:rPr>
                <w:rFonts w:ascii="Times New Roman" w:eastAsia="Times New Roman" w:hAnsi="Times New Roman"/>
                <w:sz w:val="24"/>
                <w:szCs w:val="24"/>
                <w:lang w:eastAsia="lv-LV"/>
              </w:rPr>
              <w:t>s</w:t>
            </w:r>
            <w:r w:rsidRPr="003C28BE">
              <w:rPr>
                <w:rFonts w:ascii="Times New Roman" w:eastAsia="Times New Roman" w:hAnsi="Times New Roman"/>
                <w:sz w:val="24"/>
                <w:szCs w:val="24"/>
                <w:lang w:eastAsia="lv-LV"/>
              </w:rPr>
              <w:t xml:space="preserve"> par atlīdzības izmaksāšanu tās pārstāvim.</w:t>
            </w:r>
            <w:r>
              <w:rPr>
                <w:rFonts w:ascii="Times New Roman" w:eastAsia="Times New Roman" w:hAnsi="Times New Roman"/>
                <w:sz w:val="24"/>
                <w:szCs w:val="24"/>
                <w:lang w:eastAsia="lv-LV"/>
              </w:rPr>
              <w:t xml:space="preserve"> Šobrīd regulējums par samaksu pārstāvim (</w:t>
            </w:r>
            <w:r w:rsidR="00DE0382" w:rsidRPr="00DE0382">
              <w:rPr>
                <w:rFonts w:ascii="Times New Roman" w:eastAsia="Times New Roman" w:hAnsi="Times New Roman"/>
                <w:sz w:val="24"/>
                <w:szCs w:val="24"/>
                <w:lang w:eastAsia="lv-LV"/>
              </w:rPr>
              <w:t xml:space="preserve">Administratīvā procesa likums </w:t>
            </w:r>
            <w:r>
              <w:rPr>
                <w:rFonts w:ascii="Times New Roman" w:eastAsia="Times New Roman" w:hAnsi="Times New Roman"/>
                <w:sz w:val="24"/>
                <w:szCs w:val="24"/>
                <w:lang w:eastAsia="lv-LV"/>
              </w:rPr>
              <w:t>18.</w:t>
            </w:r>
            <w:r w:rsidR="00E10FA1">
              <w:rPr>
                <w:rFonts w:ascii="Times New Roman" w:eastAsia="Times New Roman" w:hAnsi="Times New Roman"/>
                <w:sz w:val="24"/>
                <w:szCs w:val="24"/>
                <w:lang w:eastAsia="lv-LV"/>
              </w:rPr>
              <w:t> </w:t>
            </w:r>
            <w:r>
              <w:rPr>
                <w:rFonts w:ascii="Times New Roman" w:eastAsia="Times New Roman" w:hAnsi="Times New Roman"/>
                <w:sz w:val="24"/>
                <w:szCs w:val="24"/>
                <w:lang w:eastAsia="lv-LV"/>
              </w:rPr>
              <w:t xml:space="preserve">panta ceturtā daļa) tiek paredzēts iestādē un tiesā, bet turpmāk tas noteiks samaksu iestādē. </w:t>
            </w:r>
            <w:r w:rsidRPr="003C28BE">
              <w:rPr>
                <w:rFonts w:ascii="Times New Roman" w:eastAsia="Times New Roman" w:hAnsi="Times New Roman"/>
                <w:sz w:val="24"/>
                <w:szCs w:val="24"/>
                <w:lang w:eastAsia="lv-LV"/>
              </w:rPr>
              <w:t xml:space="preserve">Tieslietu ministrija uzskata, ka gadījumos, kad personas pārstāvis būs kvalificēts jurists (juridiskās palīdzības sniedzēju reģistrā iekļauts zvērināts advokāts vai jurists) atlīdzības apmēru varētu veidot līdzīgi, kāda tā </w:t>
            </w:r>
            <w:r w:rsidR="00473733">
              <w:rPr>
                <w:rFonts w:ascii="Times New Roman" w:eastAsia="Times New Roman" w:hAnsi="Times New Roman"/>
                <w:sz w:val="24"/>
                <w:szCs w:val="24"/>
                <w:lang w:eastAsia="lv-LV"/>
              </w:rPr>
              <w:t>būs</w:t>
            </w:r>
            <w:r w:rsidRPr="003C28BE">
              <w:rPr>
                <w:rFonts w:ascii="Times New Roman" w:eastAsia="Times New Roman" w:hAnsi="Times New Roman"/>
                <w:sz w:val="24"/>
                <w:szCs w:val="24"/>
                <w:lang w:eastAsia="lv-LV"/>
              </w:rPr>
              <w:t xml:space="preserve"> valsts nodrošinātās juridiskās palīdzības sniedzējam tiesā.</w:t>
            </w:r>
            <w:r>
              <w:rPr>
                <w:rFonts w:ascii="Times New Roman" w:eastAsia="Times New Roman" w:hAnsi="Times New Roman"/>
                <w:sz w:val="24"/>
                <w:szCs w:val="24"/>
                <w:lang w:eastAsia="lv-LV"/>
              </w:rPr>
              <w:t xml:space="preserve"> Ministru kabineta noteikumu projekts tiks </w:t>
            </w:r>
            <w:r>
              <w:rPr>
                <w:rFonts w:ascii="Times New Roman" w:eastAsia="Times New Roman" w:hAnsi="Times New Roman"/>
                <w:sz w:val="24"/>
                <w:szCs w:val="24"/>
                <w:lang w:eastAsia="lv-LV"/>
              </w:rPr>
              <w:lastRenderedPageBreak/>
              <w:t xml:space="preserve">sagatavots </w:t>
            </w:r>
            <w:r w:rsidR="00887C32">
              <w:rPr>
                <w:rFonts w:ascii="Times New Roman" w:eastAsia="Times New Roman" w:hAnsi="Times New Roman"/>
                <w:sz w:val="24"/>
                <w:szCs w:val="24"/>
                <w:lang w:eastAsia="lv-LV"/>
              </w:rPr>
              <w:t>līdz likuma pieņemšanai Saeimā.</w:t>
            </w:r>
          </w:p>
          <w:p w:rsidR="007C777B" w:rsidRPr="00E553A6" w:rsidRDefault="007C777B" w:rsidP="00B008C7">
            <w:pPr>
              <w:pStyle w:val="Parasts1"/>
              <w:spacing w:after="0" w:line="240" w:lineRule="auto"/>
              <w:ind w:firstLine="297"/>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w:t>
            </w:r>
            <w:r w:rsidR="00227EC7" w:rsidRPr="00E553A6">
              <w:rPr>
                <w:rFonts w:ascii="Times New Roman" w:eastAsia="Times New Roman" w:hAnsi="Times New Roman"/>
                <w:sz w:val="24"/>
                <w:szCs w:val="24"/>
                <w:lang w:eastAsia="lv-LV"/>
              </w:rPr>
              <w:t xml:space="preserve">r </w:t>
            </w:r>
            <w:r w:rsidRPr="00E553A6">
              <w:rPr>
                <w:rFonts w:ascii="Times New Roman" w:eastAsia="Times New Roman" w:hAnsi="Times New Roman"/>
                <w:sz w:val="24"/>
                <w:szCs w:val="24"/>
                <w:lang w:eastAsia="lv-LV"/>
              </w:rPr>
              <w:t>likum</w:t>
            </w:r>
            <w:r w:rsidR="00227EC7" w:rsidRPr="00E553A6">
              <w:rPr>
                <w:rFonts w:ascii="Times New Roman" w:eastAsia="Times New Roman" w:hAnsi="Times New Roman"/>
                <w:sz w:val="24"/>
                <w:szCs w:val="24"/>
                <w:lang w:eastAsia="lv-LV"/>
              </w:rPr>
              <w:t xml:space="preserve">projektu </w:t>
            </w:r>
            <w:r w:rsidR="00735AA0" w:rsidRPr="00E553A6">
              <w:rPr>
                <w:rFonts w:ascii="Times New Roman" w:eastAsia="Times New Roman" w:hAnsi="Times New Roman"/>
                <w:sz w:val="24"/>
                <w:szCs w:val="24"/>
                <w:lang w:eastAsia="lv-LV"/>
              </w:rPr>
              <w:t xml:space="preserve">vienlaikus </w:t>
            </w:r>
            <w:r w:rsidR="00227EC7" w:rsidRPr="00E553A6">
              <w:rPr>
                <w:rFonts w:ascii="Times New Roman" w:eastAsia="Times New Roman" w:hAnsi="Times New Roman"/>
                <w:sz w:val="24"/>
                <w:szCs w:val="24"/>
                <w:lang w:eastAsia="lv-LV"/>
              </w:rPr>
              <w:t>ti</w:t>
            </w:r>
            <w:r w:rsidR="00735AA0" w:rsidRPr="00E553A6">
              <w:rPr>
                <w:rFonts w:ascii="Times New Roman" w:eastAsia="Times New Roman" w:hAnsi="Times New Roman"/>
                <w:sz w:val="24"/>
                <w:szCs w:val="24"/>
                <w:lang w:eastAsia="lv-LV"/>
              </w:rPr>
              <w:t>ek</w:t>
            </w:r>
            <w:r w:rsidR="00227EC7" w:rsidRPr="00E553A6">
              <w:rPr>
                <w:rFonts w:ascii="Times New Roman" w:eastAsia="Times New Roman" w:hAnsi="Times New Roman"/>
                <w:sz w:val="24"/>
                <w:szCs w:val="24"/>
                <w:lang w:eastAsia="lv-LV"/>
              </w:rPr>
              <w:t xml:space="preserve"> virzīti šādi likumprojekti: </w:t>
            </w:r>
          </w:p>
          <w:p w:rsidR="0096298A" w:rsidRPr="00E553A6" w:rsidRDefault="007C777B" w:rsidP="00B008C7">
            <w:pPr>
              <w:pStyle w:val="Parasts1"/>
              <w:spacing w:after="0" w:line="240" w:lineRule="auto"/>
              <w:ind w:firstLine="297"/>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1. Likumprojekts </w:t>
            </w:r>
            <w:r w:rsidR="00227EC7" w:rsidRPr="00E553A6">
              <w:rPr>
                <w:rFonts w:ascii="Times New Roman" w:eastAsia="Times New Roman" w:hAnsi="Times New Roman"/>
                <w:sz w:val="24"/>
                <w:szCs w:val="24"/>
                <w:lang w:eastAsia="lv-LV"/>
              </w:rPr>
              <w:t xml:space="preserve">„Grozījumi </w:t>
            </w:r>
            <w:r w:rsidRPr="00E553A6">
              <w:rPr>
                <w:rFonts w:ascii="Times New Roman" w:eastAsia="Times New Roman" w:hAnsi="Times New Roman"/>
                <w:sz w:val="24"/>
                <w:szCs w:val="24"/>
                <w:lang w:eastAsia="lv-LV"/>
              </w:rPr>
              <w:t>Valsts pārvaldes iekārtas likumā</w:t>
            </w:r>
            <w:r w:rsidR="008B564B" w:rsidRPr="00E553A6">
              <w:rPr>
                <w:rFonts w:ascii="Times New Roman" w:eastAsia="Times New Roman" w:hAnsi="Times New Roman"/>
                <w:sz w:val="24"/>
                <w:szCs w:val="24"/>
                <w:lang w:eastAsia="lv-LV"/>
              </w:rPr>
              <w:t>”</w:t>
            </w:r>
            <w:r w:rsidR="002C1B54">
              <w:rPr>
                <w:rFonts w:ascii="Times New Roman" w:eastAsia="Times New Roman" w:hAnsi="Times New Roman"/>
                <w:sz w:val="24"/>
                <w:szCs w:val="24"/>
                <w:lang w:eastAsia="lv-LV"/>
              </w:rPr>
              <w:t xml:space="preserve">, kas </w:t>
            </w:r>
            <w:r w:rsidRPr="00E553A6">
              <w:rPr>
                <w:rFonts w:ascii="Times New Roman" w:eastAsia="Times New Roman" w:hAnsi="Times New Roman"/>
                <w:sz w:val="24"/>
                <w:szCs w:val="24"/>
                <w:lang w:eastAsia="lv-LV"/>
              </w:rPr>
              <w:t>paredz, ka iestāde noslēgto administratīvo līgumu nosūta au</w:t>
            </w:r>
            <w:r w:rsidR="00FC7491" w:rsidRPr="00E553A6">
              <w:rPr>
                <w:rFonts w:ascii="Times New Roman" w:eastAsia="Times New Roman" w:hAnsi="Times New Roman"/>
                <w:sz w:val="24"/>
                <w:szCs w:val="24"/>
                <w:lang w:eastAsia="lv-LV"/>
              </w:rPr>
              <w:t>gstākai iestādei informācijai</w:t>
            </w:r>
            <w:r w:rsidR="00277E49" w:rsidRPr="00E553A6">
              <w:rPr>
                <w:rFonts w:ascii="Times New Roman" w:eastAsia="Times New Roman" w:hAnsi="Times New Roman"/>
                <w:sz w:val="24"/>
                <w:szCs w:val="24"/>
                <w:lang w:eastAsia="lv-LV"/>
              </w:rPr>
              <w:t>,</w:t>
            </w:r>
            <w:r w:rsidR="00FC7491" w:rsidRPr="00E553A6">
              <w:rPr>
                <w:rFonts w:ascii="Times New Roman" w:eastAsia="Times New Roman" w:hAnsi="Times New Roman"/>
                <w:sz w:val="24"/>
                <w:szCs w:val="24"/>
                <w:lang w:eastAsia="lv-LV"/>
              </w:rPr>
              <w:t xml:space="preserve"> un svītro regulējumu, kas uzliek par pienākumu iestādei pirms administratīvā līguma noslēgšanas saņemt augstākas iestādes piekrišanu. Minētais regulējums nepieciešams, lai augstāka iestāde varētu realizēt ar likumprojektu piešķirtās tiesības noteiktos gadījumos atcelt vai grozīt noslēgto līgumu.</w:t>
            </w:r>
          </w:p>
          <w:p w:rsidR="0096298A" w:rsidRPr="00E553A6" w:rsidRDefault="00FC7491" w:rsidP="00B008C7">
            <w:pPr>
              <w:pStyle w:val="Parasts1"/>
              <w:spacing w:after="0" w:line="240" w:lineRule="auto"/>
              <w:ind w:firstLine="297"/>
              <w:jc w:val="both"/>
              <w:rPr>
                <w:rFonts w:ascii="Times New Roman" w:hAnsi="Times New Roman"/>
                <w:sz w:val="24"/>
                <w:szCs w:val="24"/>
              </w:rPr>
            </w:pPr>
            <w:r w:rsidRPr="00E553A6">
              <w:rPr>
                <w:rFonts w:ascii="Times New Roman" w:eastAsia="Times New Roman" w:hAnsi="Times New Roman"/>
                <w:sz w:val="24"/>
                <w:szCs w:val="24"/>
                <w:lang w:eastAsia="lv-LV"/>
              </w:rPr>
              <w:t>2. Likumprojekts</w:t>
            </w:r>
            <w:r w:rsidR="007C777B" w:rsidRPr="00E553A6">
              <w:rPr>
                <w:rFonts w:ascii="Times New Roman" w:eastAsia="Times New Roman" w:hAnsi="Times New Roman"/>
                <w:sz w:val="24"/>
                <w:szCs w:val="24"/>
                <w:lang w:eastAsia="lv-LV"/>
              </w:rPr>
              <w:t xml:space="preserve"> </w:t>
            </w:r>
            <w:r w:rsidR="00227EC7" w:rsidRPr="00E553A6">
              <w:rPr>
                <w:rFonts w:ascii="Times New Roman" w:eastAsia="Times New Roman" w:hAnsi="Times New Roman"/>
                <w:sz w:val="24"/>
                <w:szCs w:val="24"/>
                <w:lang w:eastAsia="lv-LV"/>
              </w:rPr>
              <w:t xml:space="preserve">„Grozījumi </w:t>
            </w:r>
            <w:r w:rsidR="007C777B" w:rsidRPr="00E553A6">
              <w:rPr>
                <w:rFonts w:ascii="Times New Roman" w:eastAsia="Times New Roman" w:hAnsi="Times New Roman"/>
                <w:sz w:val="24"/>
                <w:szCs w:val="24"/>
                <w:lang w:eastAsia="lv-LV"/>
              </w:rPr>
              <w:t>Paziņošanas</w:t>
            </w:r>
            <w:r w:rsidRPr="00E553A6">
              <w:rPr>
                <w:rFonts w:ascii="Times New Roman" w:eastAsia="Times New Roman" w:hAnsi="Times New Roman"/>
                <w:sz w:val="24"/>
                <w:szCs w:val="24"/>
                <w:lang w:eastAsia="lv-LV"/>
              </w:rPr>
              <w:t xml:space="preserve"> likumā</w:t>
            </w:r>
            <w:r w:rsidR="007C777B" w:rsidRPr="00E553A6">
              <w:rPr>
                <w:rFonts w:ascii="Times New Roman" w:eastAsia="Times New Roman" w:hAnsi="Times New Roman"/>
                <w:sz w:val="24"/>
                <w:szCs w:val="24"/>
                <w:lang w:eastAsia="lv-LV"/>
              </w:rPr>
              <w:t>”</w:t>
            </w:r>
            <w:r w:rsidR="0096298A" w:rsidRPr="00E553A6">
              <w:rPr>
                <w:rFonts w:ascii="Times New Roman" w:eastAsia="Times New Roman" w:hAnsi="Times New Roman"/>
                <w:sz w:val="24"/>
                <w:szCs w:val="24"/>
                <w:lang w:eastAsia="lv-LV"/>
              </w:rPr>
              <w:t>, n</w:t>
            </w:r>
            <w:r w:rsidR="0096298A" w:rsidRPr="00E553A6">
              <w:rPr>
                <w:rFonts w:ascii="Times New Roman" w:hAnsi="Times New Roman"/>
                <w:sz w:val="24"/>
                <w:szCs w:val="24"/>
              </w:rPr>
              <w:t>osakot īsāku termiņu dokumenta paziņošanai uz ārvalstīm, kā arī precizējot tiesību normas atbilstoši jaunajam rīcībspējas institūta tiesiskajam regulējumam.</w:t>
            </w:r>
          </w:p>
          <w:p w:rsidR="00DD23B5" w:rsidRPr="00E553A6" w:rsidRDefault="0096298A" w:rsidP="003C28BE">
            <w:pPr>
              <w:pStyle w:val="Parasts1"/>
              <w:spacing w:after="0" w:line="240" w:lineRule="auto"/>
              <w:ind w:firstLine="297"/>
              <w:jc w:val="both"/>
              <w:rPr>
                <w:rFonts w:ascii="Times New Roman" w:eastAsia="Times New Roman" w:hAnsi="Times New Roman"/>
                <w:sz w:val="24"/>
                <w:szCs w:val="24"/>
                <w:lang w:eastAsia="lv-LV"/>
              </w:rPr>
            </w:pPr>
            <w:r w:rsidRPr="00E553A6">
              <w:rPr>
                <w:rFonts w:ascii="Times New Roman" w:hAnsi="Times New Roman"/>
                <w:sz w:val="24"/>
                <w:szCs w:val="24"/>
              </w:rPr>
              <w:t xml:space="preserve">3. </w:t>
            </w:r>
            <w:r w:rsidR="00C3225F" w:rsidRPr="00E553A6">
              <w:rPr>
                <w:rFonts w:ascii="Times New Roman" w:hAnsi="Times New Roman"/>
                <w:sz w:val="24"/>
                <w:szCs w:val="24"/>
              </w:rPr>
              <w:t>Likumprojekts</w:t>
            </w:r>
            <w:r w:rsidR="007C777B" w:rsidRPr="00E553A6">
              <w:rPr>
                <w:rFonts w:ascii="Times New Roman" w:eastAsia="Times New Roman" w:hAnsi="Times New Roman"/>
                <w:sz w:val="24"/>
                <w:szCs w:val="24"/>
                <w:lang w:eastAsia="lv-LV"/>
              </w:rPr>
              <w:t xml:space="preserve"> „Grozījumi Valsts nodrošinātās juridiskās palīdzības likumā”</w:t>
            </w:r>
            <w:r w:rsidR="00C3225F" w:rsidRPr="00E553A6">
              <w:rPr>
                <w:rFonts w:ascii="Times New Roman" w:eastAsia="Times New Roman" w:hAnsi="Times New Roman"/>
                <w:sz w:val="24"/>
                <w:szCs w:val="24"/>
                <w:lang w:eastAsia="lv-LV"/>
              </w:rPr>
              <w:t>, paredz nepieciešamos grozījumus valsts nodrošinātās juridiskās palīdzības ieviešanai administratīvajās lietās tiesā.</w:t>
            </w:r>
          </w:p>
        </w:tc>
      </w:tr>
      <w:tr w:rsidR="008752D4" w:rsidRPr="00E553A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29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Tieslietu ministrija</w:t>
            </w:r>
            <w:r w:rsidR="00BF2BE7">
              <w:rPr>
                <w:rFonts w:ascii="Times New Roman" w:eastAsia="Times New Roman" w:hAnsi="Times New Roman"/>
                <w:sz w:val="24"/>
                <w:szCs w:val="24"/>
                <w:lang w:eastAsia="lv-LV"/>
              </w:rPr>
              <w:t>.</w:t>
            </w:r>
          </w:p>
        </w:tc>
      </w:tr>
      <w:tr w:rsidR="008752D4" w:rsidRPr="00E553A6" w:rsidTr="005B430B">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29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8752D4" w:rsidRPr="00E553A6" w:rsidRDefault="008752D4"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46049" w:rsidRPr="00E553A6"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E553A6" w:rsidRDefault="00446049" w:rsidP="0063564A">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 Tiesību akta projekta atbilstība Latvijas Republikas starptautiskajām saistībām</w:t>
            </w:r>
          </w:p>
        </w:tc>
      </w:tr>
      <w:tr w:rsidR="00446049" w:rsidRPr="00E553A6" w:rsidTr="0063564A">
        <w:tc>
          <w:tcPr>
            <w:tcW w:w="5000" w:type="pct"/>
            <w:tcBorders>
              <w:top w:val="outset" w:sz="6" w:space="0" w:color="414142"/>
              <w:left w:val="outset" w:sz="6" w:space="0" w:color="414142"/>
              <w:bottom w:val="outset" w:sz="6" w:space="0" w:color="414142"/>
              <w:right w:val="outset" w:sz="6" w:space="0" w:color="414142"/>
            </w:tcBorders>
            <w:vAlign w:val="center"/>
          </w:tcPr>
          <w:p w:rsidR="00446049" w:rsidRPr="00E553A6" w:rsidRDefault="00887C32" w:rsidP="00887C32">
            <w:pPr>
              <w:pStyle w:val="Parasts1"/>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Likump</w:t>
            </w:r>
            <w:r w:rsidR="00071FB0" w:rsidRPr="00E553A6">
              <w:rPr>
                <w:rFonts w:ascii="Times New Roman" w:eastAsia="Times New Roman" w:hAnsi="Times New Roman"/>
                <w:sz w:val="24"/>
                <w:szCs w:val="24"/>
                <w:lang w:eastAsia="lv-LV"/>
              </w:rPr>
              <w:t>rojekts šo jomu neskar</w:t>
            </w:r>
            <w:r w:rsidR="006D08F6">
              <w:rPr>
                <w:rFonts w:ascii="Times New Roman" w:eastAsia="Times New Roman" w:hAnsi="Times New Roman"/>
                <w:sz w:val="24"/>
                <w:szCs w:val="24"/>
                <w:lang w:eastAsia="lv-LV"/>
              </w:rPr>
              <w:t>.</w:t>
            </w:r>
          </w:p>
        </w:tc>
      </w:tr>
    </w:tbl>
    <w:p w:rsidR="00446049" w:rsidRPr="00E553A6" w:rsidRDefault="00446049" w:rsidP="008752D4">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752D4" w:rsidRPr="00B835BB" w:rsidTr="005B430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752D4" w:rsidRPr="00E553A6" w:rsidRDefault="008752D4" w:rsidP="005B430B">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VI. Sabiedrības līdzdalība un komunikācijas aktivitātes</w:t>
            </w:r>
          </w:p>
        </w:tc>
      </w:tr>
      <w:tr w:rsidR="008752D4" w:rsidRPr="00B835BB" w:rsidTr="005B430B">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377DBE" w:rsidP="006D08F6">
            <w:pPr>
              <w:pStyle w:val="Parasts1"/>
              <w:spacing w:after="0" w:line="240" w:lineRule="auto"/>
              <w:ind w:firstLine="348"/>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Lai nodrošinātu sabiedrības līdzdalību, </w:t>
            </w:r>
            <w:r w:rsidR="00402A7B" w:rsidRPr="00E553A6">
              <w:rPr>
                <w:rFonts w:ascii="Times New Roman" w:eastAsia="Times New Roman" w:hAnsi="Times New Roman"/>
                <w:sz w:val="24"/>
                <w:szCs w:val="24"/>
                <w:lang w:eastAsia="lv-LV"/>
              </w:rPr>
              <w:t>likum</w:t>
            </w:r>
            <w:r w:rsidRPr="00E553A6">
              <w:rPr>
                <w:rFonts w:ascii="Times New Roman" w:eastAsia="Times New Roman" w:hAnsi="Times New Roman"/>
                <w:sz w:val="24"/>
                <w:szCs w:val="24"/>
                <w:lang w:eastAsia="lv-LV"/>
              </w:rPr>
              <w:t xml:space="preserve">projekts kopā ar sākotnējās ietekmes novērtējuma ziņojumu tiks ievietots Tieslietu ministrijas mājaslapā internetā </w:t>
            </w:r>
            <w:hyperlink r:id="rId13" w:history="1">
              <w:r w:rsidRPr="00E553A6">
                <w:rPr>
                  <w:rFonts w:ascii="Times New Roman" w:eastAsia="Times New Roman" w:hAnsi="Times New Roman"/>
                  <w:sz w:val="24"/>
                  <w:szCs w:val="24"/>
                  <w:u w:val="single"/>
                  <w:lang w:eastAsia="lv-LV"/>
                </w:rPr>
                <w:t>www.tm.gov.lv</w:t>
              </w:r>
            </w:hyperlink>
            <w:r w:rsidRPr="00E553A6">
              <w:rPr>
                <w:rFonts w:ascii="Times New Roman" w:eastAsia="Times New Roman" w:hAnsi="Times New Roman"/>
                <w:sz w:val="24"/>
                <w:szCs w:val="24"/>
                <w:lang w:eastAsia="lv-LV"/>
              </w:rPr>
              <w:t xml:space="preserve"> sadaļā „Sabiedrības līdzdalība”, aicinot sabiedrību izteikt savu viedokli, izmantojot interneta pakalpojumus.</w:t>
            </w:r>
          </w:p>
        </w:tc>
      </w:tr>
      <w:tr w:rsidR="008752D4" w:rsidRPr="00B835BB" w:rsidTr="005B430B">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402A7B" w:rsidP="006D08F6">
            <w:pPr>
              <w:pStyle w:val="Parasts1"/>
              <w:spacing w:after="0" w:line="240" w:lineRule="auto"/>
              <w:ind w:firstLine="348"/>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Likump</w:t>
            </w:r>
            <w:r w:rsidR="00377DBE" w:rsidRPr="00E553A6">
              <w:rPr>
                <w:rFonts w:ascii="Times New Roman" w:eastAsia="Times New Roman" w:hAnsi="Times New Roman"/>
                <w:sz w:val="24"/>
                <w:szCs w:val="24"/>
                <w:lang w:eastAsia="lv-LV"/>
              </w:rPr>
              <w:t xml:space="preserve">rojekts kopā ar sākotnējās ietekmes novērtējuma ziņojumu (anotāciju) </w:t>
            </w:r>
            <w:r w:rsidR="000C00E3">
              <w:rPr>
                <w:rFonts w:ascii="Times New Roman" w:eastAsia="Times New Roman" w:hAnsi="Times New Roman"/>
                <w:sz w:val="24"/>
                <w:szCs w:val="24"/>
                <w:lang w:eastAsia="lv-LV"/>
              </w:rPr>
              <w:t>2015</w:t>
            </w:r>
            <w:r w:rsidR="00377DBE" w:rsidRPr="00E553A6">
              <w:rPr>
                <w:rFonts w:ascii="Times New Roman" w:eastAsia="Times New Roman" w:hAnsi="Times New Roman"/>
                <w:sz w:val="24"/>
                <w:szCs w:val="24"/>
                <w:lang w:eastAsia="lv-LV"/>
              </w:rPr>
              <w:t>.</w:t>
            </w:r>
            <w:r w:rsidR="000C00E3">
              <w:rPr>
                <w:rFonts w:ascii="Times New Roman" w:eastAsia="Times New Roman" w:hAnsi="Times New Roman"/>
                <w:sz w:val="24"/>
                <w:szCs w:val="24"/>
                <w:lang w:eastAsia="lv-LV"/>
              </w:rPr>
              <w:t> gada 1</w:t>
            </w:r>
            <w:r w:rsidR="00452271">
              <w:rPr>
                <w:rFonts w:ascii="Times New Roman" w:eastAsia="Times New Roman" w:hAnsi="Times New Roman"/>
                <w:sz w:val="24"/>
                <w:szCs w:val="24"/>
                <w:lang w:eastAsia="lv-LV"/>
              </w:rPr>
              <w:t>1</w:t>
            </w:r>
            <w:r w:rsidR="000C00E3">
              <w:rPr>
                <w:rFonts w:ascii="Times New Roman" w:eastAsia="Times New Roman" w:hAnsi="Times New Roman"/>
                <w:sz w:val="24"/>
                <w:szCs w:val="24"/>
                <w:lang w:eastAsia="lv-LV"/>
              </w:rPr>
              <w:t>. martā</w:t>
            </w:r>
            <w:r w:rsidR="00377DBE" w:rsidRPr="00E553A6">
              <w:rPr>
                <w:rFonts w:ascii="Times New Roman" w:eastAsia="Times New Roman" w:hAnsi="Times New Roman"/>
                <w:sz w:val="24"/>
                <w:szCs w:val="24"/>
                <w:lang w:eastAsia="lv-LV"/>
              </w:rPr>
              <w:t xml:space="preserve"> tika ievietots Tieslietu ministrijas mājaslapā internetā </w:t>
            </w:r>
            <w:hyperlink r:id="rId14" w:history="1">
              <w:r w:rsidR="00377DBE" w:rsidRPr="00E553A6">
                <w:rPr>
                  <w:rFonts w:ascii="Times New Roman" w:eastAsia="Times New Roman" w:hAnsi="Times New Roman"/>
                  <w:sz w:val="24"/>
                  <w:szCs w:val="24"/>
                  <w:u w:val="single"/>
                  <w:lang w:eastAsia="lv-LV"/>
                </w:rPr>
                <w:t>www.tm.gov.lv</w:t>
              </w:r>
            </w:hyperlink>
            <w:r w:rsidR="00377DBE" w:rsidRPr="00E553A6">
              <w:rPr>
                <w:rFonts w:ascii="Times New Roman" w:eastAsia="Times New Roman" w:hAnsi="Times New Roman"/>
                <w:sz w:val="24"/>
                <w:szCs w:val="24"/>
                <w:lang w:eastAsia="lv-LV"/>
              </w:rPr>
              <w:t xml:space="preserve"> sadaļā „Sabiedrības līdzdalība”, aicinot sabiedrību izteikt savu viedokli, izmantojot interneta pakalpojumus līdz </w:t>
            </w:r>
            <w:r w:rsidR="00452271">
              <w:rPr>
                <w:rFonts w:ascii="Times New Roman" w:eastAsia="Times New Roman" w:hAnsi="Times New Roman"/>
                <w:sz w:val="24"/>
                <w:szCs w:val="24"/>
                <w:lang w:eastAsia="lv-LV"/>
              </w:rPr>
              <w:t>2015. gada 25. </w:t>
            </w:r>
            <w:r w:rsidR="00452271" w:rsidRPr="00452271">
              <w:rPr>
                <w:rFonts w:ascii="Times New Roman" w:eastAsia="Times New Roman" w:hAnsi="Times New Roman"/>
                <w:sz w:val="24"/>
                <w:szCs w:val="24"/>
                <w:lang w:eastAsia="lv-LV"/>
              </w:rPr>
              <w:t>mar</w:t>
            </w:r>
            <w:r w:rsidR="00452271">
              <w:rPr>
                <w:rFonts w:ascii="Times New Roman" w:eastAsia="Times New Roman" w:hAnsi="Times New Roman"/>
                <w:sz w:val="24"/>
                <w:szCs w:val="24"/>
                <w:lang w:eastAsia="lv-LV"/>
              </w:rPr>
              <w:t>tam</w:t>
            </w:r>
            <w:r w:rsidR="00377DBE" w:rsidRPr="00E553A6">
              <w:rPr>
                <w:rFonts w:ascii="Times New Roman" w:eastAsia="Times New Roman" w:hAnsi="Times New Roman"/>
                <w:sz w:val="24"/>
                <w:szCs w:val="24"/>
                <w:lang w:eastAsia="lv-LV"/>
              </w:rPr>
              <w:t>.</w:t>
            </w:r>
          </w:p>
        </w:tc>
      </w:tr>
      <w:tr w:rsidR="008752D4" w:rsidRPr="000C00E3" w:rsidTr="005B430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452271" w:rsidP="006D08F6">
            <w:pPr>
              <w:pStyle w:val="Parasts1"/>
              <w:spacing w:after="0" w:line="240" w:lineRule="auto"/>
              <w:ind w:firstLine="34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sidR="000C00E3">
              <w:rPr>
                <w:rFonts w:ascii="Times New Roman" w:eastAsia="Times New Roman" w:hAnsi="Times New Roman"/>
                <w:sz w:val="24"/>
                <w:szCs w:val="24"/>
                <w:lang w:eastAsia="lv-LV"/>
              </w:rPr>
              <w:t xml:space="preserve">tsauksmes </w:t>
            </w:r>
            <w:r>
              <w:rPr>
                <w:rFonts w:ascii="Times New Roman" w:eastAsia="Times New Roman" w:hAnsi="Times New Roman"/>
                <w:sz w:val="24"/>
                <w:szCs w:val="24"/>
                <w:lang w:eastAsia="lv-LV"/>
              </w:rPr>
              <w:t>vai v</w:t>
            </w:r>
            <w:r w:rsidRPr="00452271">
              <w:rPr>
                <w:rFonts w:ascii="Times New Roman" w:eastAsia="Times New Roman" w:hAnsi="Times New Roman"/>
                <w:sz w:val="24"/>
                <w:szCs w:val="24"/>
                <w:lang w:eastAsia="lv-LV"/>
              </w:rPr>
              <w:t xml:space="preserve">iedokļi </w:t>
            </w:r>
            <w:r w:rsidR="000C00E3">
              <w:rPr>
                <w:rFonts w:ascii="Times New Roman" w:eastAsia="Times New Roman" w:hAnsi="Times New Roman"/>
                <w:sz w:val="24"/>
                <w:szCs w:val="24"/>
                <w:lang w:eastAsia="lv-LV"/>
              </w:rPr>
              <w:t xml:space="preserve">par </w:t>
            </w:r>
            <w:r w:rsidR="00C60570">
              <w:rPr>
                <w:rFonts w:ascii="Times New Roman" w:eastAsia="Times New Roman" w:hAnsi="Times New Roman"/>
                <w:sz w:val="24"/>
                <w:szCs w:val="24"/>
                <w:lang w:eastAsia="lv-LV"/>
              </w:rPr>
              <w:t>likum</w:t>
            </w:r>
            <w:r w:rsidR="000C00E3">
              <w:rPr>
                <w:rFonts w:ascii="Times New Roman" w:eastAsia="Times New Roman" w:hAnsi="Times New Roman"/>
                <w:sz w:val="24"/>
                <w:szCs w:val="24"/>
                <w:lang w:eastAsia="lv-LV"/>
              </w:rPr>
              <w:t>projektu netika iesniegt</w:t>
            </w:r>
            <w:r>
              <w:rPr>
                <w:rFonts w:ascii="Times New Roman" w:eastAsia="Times New Roman" w:hAnsi="Times New Roman"/>
                <w:sz w:val="24"/>
                <w:szCs w:val="24"/>
                <w:lang w:eastAsia="lv-LV"/>
              </w:rPr>
              <w:t>i</w:t>
            </w:r>
            <w:r w:rsidR="000C00E3">
              <w:rPr>
                <w:rFonts w:ascii="Times New Roman" w:eastAsia="Times New Roman" w:hAnsi="Times New Roman"/>
                <w:sz w:val="24"/>
                <w:szCs w:val="24"/>
                <w:lang w:eastAsia="lv-LV"/>
              </w:rPr>
              <w:t>.</w:t>
            </w:r>
          </w:p>
        </w:tc>
      </w:tr>
      <w:tr w:rsidR="008752D4" w:rsidRPr="000C00E3" w:rsidTr="00824F24">
        <w:trPr>
          <w:trHeight w:val="146"/>
        </w:trPr>
        <w:tc>
          <w:tcPr>
            <w:tcW w:w="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5B430B">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752D4" w:rsidRPr="00E553A6" w:rsidRDefault="008752D4" w:rsidP="006D08F6">
            <w:pPr>
              <w:pStyle w:val="Parasts1"/>
              <w:spacing w:after="0" w:line="240" w:lineRule="auto"/>
              <w:ind w:firstLine="348"/>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177CFA" w:rsidRPr="00E553A6" w:rsidRDefault="00177CFA" w:rsidP="00177CFA">
      <w:pPr>
        <w:pStyle w:val="Parasts1"/>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77CFA" w:rsidRPr="00B835BB" w:rsidTr="00303AD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77CFA" w:rsidRPr="00E553A6" w:rsidRDefault="00177CFA" w:rsidP="00303AD6">
            <w:pPr>
              <w:pStyle w:val="Parasts1"/>
              <w:spacing w:after="0" w:line="240" w:lineRule="auto"/>
              <w:ind w:firstLine="300"/>
              <w:jc w:val="center"/>
              <w:rPr>
                <w:rFonts w:ascii="Times New Roman" w:eastAsia="Times New Roman" w:hAnsi="Times New Roman"/>
                <w:b/>
                <w:bCs/>
                <w:sz w:val="24"/>
                <w:szCs w:val="24"/>
                <w:lang w:eastAsia="lv-LV"/>
              </w:rPr>
            </w:pPr>
            <w:r w:rsidRPr="00E553A6">
              <w:rPr>
                <w:rFonts w:ascii="Times New Roman" w:eastAsia="Times New Roman" w:hAnsi="Times New Roman"/>
                <w:b/>
                <w:bCs/>
                <w:sz w:val="24"/>
                <w:szCs w:val="24"/>
                <w:lang w:eastAsia="lv-LV"/>
              </w:rPr>
              <w:t>VII. Tiesību akta projekta izpildes nodrošināšana un tās ietekme uz institūcijām</w:t>
            </w:r>
          </w:p>
        </w:tc>
      </w:tr>
      <w:tr w:rsidR="00177CFA" w:rsidRPr="00E553A6" w:rsidTr="00303AD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071FB0" w:rsidP="006D08F6">
            <w:pPr>
              <w:pStyle w:val="Parasts1"/>
              <w:spacing w:after="0" w:line="240" w:lineRule="auto"/>
              <w:ind w:firstLine="327"/>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Valsts un pašvaldību insti</w:t>
            </w:r>
            <w:r w:rsidR="00377DBE" w:rsidRPr="00E553A6">
              <w:rPr>
                <w:rFonts w:ascii="Times New Roman" w:eastAsia="Times New Roman" w:hAnsi="Times New Roman"/>
                <w:sz w:val="24"/>
                <w:szCs w:val="24"/>
                <w:lang w:eastAsia="lv-LV"/>
              </w:rPr>
              <w:t xml:space="preserve">tūcijas, </w:t>
            </w:r>
            <w:r w:rsidR="008A7F96" w:rsidRPr="00E553A6">
              <w:rPr>
                <w:rFonts w:ascii="Times New Roman" w:eastAsia="Times New Roman" w:hAnsi="Times New Roman"/>
                <w:sz w:val="24"/>
                <w:szCs w:val="24"/>
                <w:lang w:eastAsia="lv-LV"/>
              </w:rPr>
              <w:t xml:space="preserve">visu līmeņu </w:t>
            </w:r>
            <w:r w:rsidR="00377DBE" w:rsidRPr="00E553A6">
              <w:rPr>
                <w:rFonts w:ascii="Times New Roman" w:eastAsia="Times New Roman" w:hAnsi="Times New Roman"/>
                <w:sz w:val="24"/>
                <w:szCs w:val="24"/>
                <w:lang w:eastAsia="lv-LV"/>
              </w:rPr>
              <w:t>administratīvās tiesas</w:t>
            </w:r>
            <w:r w:rsidR="00BF2BE7">
              <w:rPr>
                <w:rFonts w:ascii="Times New Roman" w:eastAsia="Times New Roman" w:hAnsi="Times New Roman"/>
                <w:sz w:val="24"/>
                <w:szCs w:val="24"/>
                <w:lang w:eastAsia="lv-LV"/>
              </w:rPr>
              <w:t>.</w:t>
            </w:r>
          </w:p>
        </w:tc>
      </w:tr>
      <w:tr w:rsidR="00177CFA" w:rsidRPr="00E553A6" w:rsidTr="00303AD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 xml:space="preserve">Projekta izpildes ietekme uz pārvaldes funkcijām un institucionālo struktūru. </w:t>
            </w:r>
          </w:p>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Jaunu institūciju izveide, esošu institūciju likvidācija vai reorganizācija, to ietekm</w:t>
            </w:r>
            <w:bookmarkStart w:id="0" w:name="_GoBack"/>
            <w:bookmarkEnd w:id="0"/>
            <w:r w:rsidRPr="00E553A6">
              <w:rPr>
                <w:rFonts w:ascii="Times New Roman" w:eastAsia="Times New Roman" w:hAnsi="Times New Roman"/>
                <w:sz w:val="24"/>
                <w:szCs w:val="24"/>
                <w:lang w:eastAsia="lv-LV"/>
              </w:rPr>
              <w:t>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C60570" w:rsidP="006D08F6">
            <w:pPr>
              <w:pStyle w:val="Parasts1"/>
              <w:spacing w:after="0" w:line="240" w:lineRule="auto"/>
              <w:ind w:firstLine="327"/>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Likump</w:t>
            </w:r>
            <w:r w:rsidRPr="00E553A6">
              <w:rPr>
                <w:rFonts w:ascii="Times New Roman" w:eastAsia="Times New Roman" w:hAnsi="Times New Roman"/>
                <w:sz w:val="24"/>
                <w:szCs w:val="24"/>
                <w:lang w:eastAsia="lv-LV"/>
              </w:rPr>
              <w:t xml:space="preserve">rojekts </w:t>
            </w:r>
            <w:r w:rsidR="00071FB0" w:rsidRPr="00E553A6">
              <w:rPr>
                <w:rFonts w:ascii="Times New Roman" w:eastAsia="Times New Roman" w:hAnsi="Times New Roman"/>
                <w:sz w:val="24"/>
                <w:szCs w:val="24"/>
                <w:lang w:eastAsia="lv-LV"/>
              </w:rPr>
              <w:t>šo jomu neskar</w:t>
            </w:r>
            <w:r w:rsidR="00BF2BE7">
              <w:rPr>
                <w:rFonts w:ascii="Times New Roman" w:eastAsia="Times New Roman" w:hAnsi="Times New Roman"/>
                <w:sz w:val="24"/>
                <w:szCs w:val="24"/>
                <w:lang w:eastAsia="lv-LV"/>
              </w:rPr>
              <w:t>.</w:t>
            </w:r>
          </w:p>
        </w:tc>
      </w:tr>
      <w:tr w:rsidR="00177CFA" w:rsidRPr="00E553A6" w:rsidTr="00824F24">
        <w:trPr>
          <w:trHeight w:val="219"/>
        </w:trPr>
        <w:tc>
          <w:tcPr>
            <w:tcW w:w="2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303AD6">
            <w:pPr>
              <w:pStyle w:val="Parasts1"/>
              <w:spacing w:after="0" w:line="240" w:lineRule="auto"/>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77CFA" w:rsidRPr="00E553A6" w:rsidRDefault="00177CFA" w:rsidP="006D08F6">
            <w:pPr>
              <w:pStyle w:val="Parasts1"/>
              <w:spacing w:after="0" w:line="240" w:lineRule="auto"/>
              <w:ind w:firstLine="327"/>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Nav</w:t>
            </w:r>
            <w:r w:rsidR="00BF2BE7">
              <w:rPr>
                <w:rFonts w:ascii="Times New Roman" w:eastAsia="Times New Roman" w:hAnsi="Times New Roman"/>
                <w:sz w:val="24"/>
                <w:szCs w:val="24"/>
                <w:lang w:eastAsia="lv-LV"/>
              </w:rPr>
              <w:t>.</w:t>
            </w:r>
          </w:p>
        </w:tc>
      </w:tr>
    </w:tbl>
    <w:p w:rsidR="00177CFA" w:rsidRPr="00E553A6" w:rsidRDefault="00177CFA" w:rsidP="00177CFA">
      <w:pPr>
        <w:pStyle w:val="Parasts1"/>
        <w:spacing w:after="0" w:line="240" w:lineRule="auto"/>
        <w:rPr>
          <w:rFonts w:ascii="Times New Roman" w:hAnsi="Times New Roman"/>
          <w:sz w:val="24"/>
          <w:szCs w:val="24"/>
        </w:rPr>
      </w:pPr>
    </w:p>
    <w:p w:rsidR="008A7F96" w:rsidRDefault="008A7F96" w:rsidP="002D1999">
      <w:pPr>
        <w:pStyle w:val="Parasts1"/>
        <w:spacing w:after="0" w:line="240" w:lineRule="auto"/>
        <w:jc w:val="both"/>
        <w:rPr>
          <w:rFonts w:ascii="Times New Roman" w:eastAsia="Times New Roman" w:hAnsi="Times New Roman"/>
          <w:sz w:val="24"/>
          <w:szCs w:val="24"/>
          <w:lang w:eastAsia="lv-LV"/>
        </w:rPr>
      </w:pPr>
    </w:p>
    <w:p w:rsidR="00E729BD" w:rsidRPr="00E553A6" w:rsidRDefault="00E729BD" w:rsidP="002D1999">
      <w:pPr>
        <w:pStyle w:val="Parasts1"/>
        <w:spacing w:after="0" w:line="240" w:lineRule="auto"/>
        <w:jc w:val="both"/>
        <w:rPr>
          <w:rFonts w:ascii="Times New Roman" w:eastAsia="Times New Roman" w:hAnsi="Times New Roman"/>
          <w:sz w:val="24"/>
          <w:szCs w:val="24"/>
          <w:lang w:eastAsia="lv-LV"/>
        </w:rPr>
      </w:pPr>
    </w:p>
    <w:p w:rsidR="002D1999" w:rsidRPr="00E553A6" w:rsidRDefault="002D1999" w:rsidP="002D1999">
      <w:pPr>
        <w:pStyle w:val="Parasts1"/>
        <w:spacing w:after="0" w:line="240" w:lineRule="auto"/>
        <w:jc w:val="both"/>
        <w:rPr>
          <w:rFonts w:ascii="Times New Roman" w:eastAsia="Times New Roman" w:hAnsi="Times New Roman"/>
          <w:sz w:val="24"/>
          <w:szCs w:val="24"/>
          <w:lang w:eastAsia="lv-LV"/>
        </w:rPr>
      </w:pPr>
      <w:r w:rsidRPr="00E553A6">
        <w:rPr>
          <w:rFonts w:ascii="Times New Roman" w:eastAsia="Times New Roman" w:hAnsi="Times New Roman"/>
          <w:sz w:val="24"/>
          <w:szCs w:val="24"/>
          <w:lang w:eastAsia="lv-LV"/>
        </w:rPr>
        <w:t>Iesniedzējs:</w:t>
      </w:r>
    </w:p>
    <w:p w:rsidR="00131A18" w:rsidRPr="00E553A6" w:rsidRDefault="00195160" w:rsidP="00131A18">
      <w:pPr>
        <w:pStyle w:val="Parasts1"/>
        <w:spacing w:after="0"/>
        <w:jc w:val="both"/>
        <w:rPr>
          <w:rFonts w:ascii="Times New Roman" w:hAnsi="Times New Roman"/>
          <w:sz w:val="24"/>
          <w:szCs w:val="24"/>
        </w:rPr>
      </w:pPr>
      <w:r>
        <w:rPr>
          <w:rFonts w:ascii="Times New Roman" w:hAnsi="Times New Roman"/>
          <w:sz w:val="24"/>
          <w:szCs w:val="24"/>
        </w:rPr>
        <w:t>t</w:t>
      </w:r>
      <w:r w:rsidR="00131A18" w:rsidRPr="00E553A6">
        <w:rPr>
          <w:rFonts w:ascii="Times New Roman" w:hAnsi="Times New Roman"/>
          <w:sz w:val="24"/>
          <w:szCs w:val="24"/>
        </w:rPr>
        <w:t>ieslietu ministrs</w:t>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r>
      <w:r w:rsidR="00131A18" w:rsidRPr="00E553A6">
        <w:rPr>
          <w:rFonts w:ascii="Times New Roman" w:hAnsi="Times New Roman"/>
          <w:sz w:val="24"/>
          <w:szCs w:val="24"/>
        </w:rPr>
        <w:tab/>
        <w:t>Dz</w:t>
      </w:r>
      <w:r w:rsidR="00131A18">
        <w:rPr>
          <w:rFonts w:ascii="Times New Roman" w:hAnsi="Times New Roman"/>
          <w:sz w:val="24"/>
          <w:szCs w:val="24"/>
        </w:rPr>
        <w:t xml:space="preserve">intars </w:t>
      </w:r>
      <w:r w:rsidR="00131A18" w:rsidRPr="00E553A6">
        <w:rPr>
          <w:rFonts w:ascii="Times New Roman" w:hAnsi="Times New Roman"/>
          <w:sz w:val="24"/>
          <w:szCs w:val="24"/>
        </w:rPr>
        <w:t>Rasnačs</w:t>
      </w:r>
    </w:p>
    <w:p w:rsidR="003A3626" w:rsidRDefault="003A3626" w:rsidP="00334484">
      <w:pPr>
        <w:pStyle w:val="Parasts1"/>
        <w:spacing w:after="0"/>
        <w:rPr>
          <w:rFonts w:ascii="Times New Roman" w:hAnsi="Times New Roman"/>
          <w:szCs w:val="24"/>
        </w:rPr>
      </w:pPr>
    </w:p>
    <w:p w:rsidR="00E729BD" w:rsidRDefault="00E729BD" w:rsidP="00334484">
      <w:pPr>
        <w:pStyle w:val="Parasts1"/>
        <w:spacing w:after="0"/>
        <w:rPr>
          <w:rFonts w:ascii="Times New Roman" w:hAnsi="Times New Roman"/>
          <w:szCs w:val="24"/>
        </w:rPr>
      </w:pPr>
    </w:p>
    <w:p w:rsidR="00E729BD" w:rsidRDefault="00E729BD" w:rsidP="00334484">
      <w:pPr>
        <w:pStyle w:val="Parasts1"/>
        <w:spacing w:after="0"/>
        <w:rPr>
          <w:rFonts w:ascii="Times New Roman" w:hAnsi="Times New Roman"/>
          <w:szCs w:val="24"/>
        </w:rPr>
      </w:pPr>
    </w:p>
    <w:p w:rsidR="00C3225F" w:rsidRPr="00E553A6" w:rsidRDefault="00B73600" w:rsidP="00C3225F">
      <w:pPr>
        <w:pStyle w:val="Parasts1"/>
        <w:spacing w:after="0" w:line="240" w:lineRule="auto"/>
        <w:rPr>
          <w:rFonts w:ascii="Times New Roman" w:hAnsi="Times New Roman"/>
          <w:sz w:val="20"/>
          <w:szCs w:val="20"/>
        </w:rPr>
      </w:pPr>
      <w:r>
        <w:rPr>
          <w:rFonts w:ascii="Times New Roman" w:hAnsi="Times New Roman"/>
          <w:sz w:val="20"/>
          <w:szCs w:val="20"/>
        </w:rPr>
        <w:t>15</w:t>
      </w:r>
      <w:r w:rsidR="00C3225F" w:rsidRPr="00E553A6">
        <w:rPr>
          <w:rFonts w:ascii="Times New Roman" w:hAnsi="Times New Roman"/>
          <w:sz w:val="20"/>
          <w:szCs w:val="20"/>
        </w:rPr>
        <w:t>.</w:t>
      </w:r>
      <w:r>
        <w:rPr>
          <w:rFonts w:ascii="Times New Roman" w:hAnsi="Times New Roman"/>
          <w:sz w:val="20"/>
          <w:szCs w:val="20"/>
        </w:rPr>
        <w:t>0</w:t>
      </w:r>
      <w:r w:rsidR="000467E3">
        <w:rPr>
          <w:rFonts w:ascii="Times New Roman" w:hAnsi="Times New Roman"/>
          <w:sz w:val="20"/>
          <w:szCs w:val="20"/>
        </w:rPr>
        <w:t>3</w:t>
      </w:r>
      <w:r w:rsidR="00C3225F" w:rsidRPr="00E553A6">
        <w:rPr>
          <w:rFonts w:ascii="Times New Roman" w:hAnsi="Times New Roman"/>
          <w:sz w:val="20"/>
          <w:szCs w:val="20"/>
        </w:rPr>
        <w:t>.</w:t>
      </w:r>
      <w:r w:rsidR="002D1999" w:rsidRPr="00E553A6">
        <w:rPr>
          <w:rFonts w:ascii="Times New Roman" w:hAnsi="Times New Roman"/>
          <w:sz w:val="20"/>
          <w:szCs w:val="20"/>
        </w:rPr>
        <w:t>201</w:t>
      </w:r>
      <w:r>
        <w:rPr>
          <w:rFonts w:ascii="Times New Roman" w:hAnsi="Times New Roman"/>
          <w:sz w:val="20"/>
          <w:szCs w:val="20"/>
        </w:rPr>
        <w:t>6</w:t>
      </w:r>
      <w:r w:rsidR="002D1999" w:rsidRPr="00E553A6">
        <w:rPr>
          <w:rFonts w:ascii="Times New Roman" w:hAnsi="Times New Roman"/>
          <w:sz w:val="20"/>
          <w:szCs w:val="20"/>
        </w:rPr>
        <w:t xml:space="preserve"> </w:t>
      </w:r>
      <w:r w:rsidR="00277E49" w:rsidRPr="00E553A6">
        <w:rPr>
          <w:rFonts w:ascii="Times New Roman" w:hAnsi="Times New Roman"/>
          <w:sz w:val="20"/>
          <w:szCs w:val="20"/>
        </w:rPr>
        <w:t>16:30</w:t>
      </w:r>
    </w:p>
    <w:p w:rsidR="00C3225F" w:rsidRPr="00E553A6" w:rsidRDefault="003A3626" w:rsidP="00C3225F">
      <w:pPr>
        <w:pStyle w:val="Parasts1"/>
        <w:spacing w:after="0" w:line="240" w:lineRule="auto"/>
        <w:rPr>
          <w:rFonts w:ascii="Times New Roman" w:hAnsi="Times New Roman"/>
          <w:sz w:val="20"/>
          <w:szCs w:val="20"/>
        </w:rPr>
      </w:pPr>
      <w:r>
        <w:rPr>
          <w:rFonts w:ascii="Times New Roman" w:hAnsi="Times New Roman"/>
          <w:sz w:val="20"/>
          <w:szCs w:val="20"/>
        </w:rPr>
        <w:t>7</w:t>
      </w:r>
      <w:r w:rsidR="004928A9">
        <w:rPr>
          <w:rFonts w:ascii="Times New Roman" w:hAnsi="Times New Roman"/>
          <w:sz w:val="20"/>
          <w:szCs w:val="20"/>
        </w:rPr>
        <w:t>6</w:t>
      </w:r>
      <w:r w:rsidR="00EB4070">
        <w:rPr>
          <w:rFonts w:ascii="Times New Roman" w:hAnsi="Times New Roman"/>
          <w:sz w:val="20"/>
          <w:szCs w:val="20"/>
        </w:rPr>
        <w:t>27</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U.Rudziks</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 xml:space="preserve">67036902, </w:t>
      </w:r>
      <w:hyperlink r:id="rId15" w:history="1">
        <w:r w:rsidRPr="00E553A6">
          <w:rPr>
            <w:rFonts w:ascii="Times New Roman" w:eastAsia="Times New Roman" w:hAnsi="Times New Roman"/>
            <w:sz w:val="20"/>
            <w:szCs w:val="20"/>
            <w:lang w:eastAsia="lv-LV"/>
          </w:rPr>
          <w:t>Uldis.Rudziks@tm.gov.lv</w:t>
        </w:r>
      </w:hyperlink>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 xml:space="preserve">G.Kukle </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67036967, Guna.Kukle@tm.gov.lv</w:t>
      </w:r>
    </w:p>
    <w:p w:rsidR="008A7F96" w:rsidRPr="00E553A6" w:rsidRDefault="008A7F96" w:rsidP="008A7F96">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I.Māliņa</w:t>
      </w:r>
    </w:p>
    <w:p w:rsidR="004E1169" w:rsidRPr="004E1169" w:rsidRDefault="008A7F96" w:rsidP="00C3225F">
      <w:pPr>
        <w:pStyle w:val="Parasts1"/>
        <w:spacing w:after="0" w:line="240" w:lineRule="auto"/>
        <w:rPr>
          <w:rFonts w:ascii="Times New Roman" w:eastAsia="Times New Roman" w:hAnsi="Times New Roman"/>
          <w:sz w:val="20"/>
          <w:szCs w:val="20"/>
          <w:lang w:eastAsia="lv-LV"/>
        </w:rPr>
      </w:pPr>
      <w:r w:rsidRPr="00E553A6">
        <w:rPr>
          <w:rFonts w:ascii="Times New Roman" w:eastAsia="Times New Roman" w:hAnsi="Times New Roman"/>
          <w:sz w:val="20"/>
          <w:szCs w:val="20"/>
          <w:lang w:eastAsia="lv-LV"/>
        </w:rPr>
        <w:t>67036910, Ilze.Malina@tm.gov.lv</w:t>
      </w:r>
    </w:p>
    <w:sectPr w:rsidR="004E1169" w:rsidRPr="004E1169" w:rsidSect="00095DFC">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1C6" w:rsidRDefault="00BD31C6" w:rsidP="000F4227">
      <w:pPr>
        <w:pStyle w:val="Parasts1"/>
        <w:spacing w:after="0" w:line="240" w:lineRule="auto"/>
      </w:pPr>
      <w:r>
        <w:separator/>
      </w:r>
    </w:p>
  </w:endnote>
  <w:endnote w:type="continuationSeparator" w:id="0">
    <w:p w:rsidR="00BD31C6" w:rsidRDefault="00BD31C6" w:rsidP="000F4227">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8" w:rsidRPr="006E3671" w:rsidRDefault="000F7178" w:rsidP="006E3671">
    <w:pPr>
      <w:pStyle w:val="Parasts1"/>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TMAnot_150416_Grozijumi</w:t>
    </w:r>
    <w:r w:rsidRPr="00E23BD1">
      <w:rPr>
        <w:rFonts w:ascii="Times New Roman" w:hAnsi="Times New Roman"/>
        <w:sz w:val="20"/>
        <w:szCs w:val="20"/>
      </w:rPr>
      <w:t xml:space="preserve">APL; </w:t>
    </w:r>
    <w:r w:rsidRPr="00E23BD1">
      <w:rPr>
        <w:rFonts w:ascii="Times New Roman" w:eastAsia="Times New Roman" w:hAnsi="Times New Roman"/>
        <w:bCs/>
        <w:sz w:val="20"/>
        <w:szCs w:val="20"/>
        <w:lang w:eastAsia="lv-LV"/>
      </w:rPr>
      <w:t>Likumprojekta „Grozījumi Administratīvā procesa likumā” sākotnējās ietekmes n</w:t>
    </w:r>
    <w:r>
      <w:rPr>
        <w:rFonts w:ascii="Times New Roman" w:eastAsia="Times New Roman" w:hAnsi="Times New Roman"/>
        <w:bCs/>
        <w:sz w:val="20"/>
        <w:szCs w:val="20"/>
        <w:lang w:eastAsia="lv-LV"/>
      </w:rPr>
      <w:t>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8" w:rsidRPr="00E23BD1" w:rsidRDefault="000F7178" w:rsidP="00E23BD1">
    <w:pPr>
      <w:pStyle w:val="Parasts1"/>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TMAnot_150416_Grozijumi</w:t>
    </w:r>
    <w:r w:rsidRPr="00E23BD1">
      <w:rPr>
        <w:rFonts w:ascii="Times New Roman" w:hAnsi="Times New Roman"/>
        <w:sz w:val="20"/>
        <w:szCs w:val="20"/>
      </w:rPr>
      <w:t xml:space="preserve">APL; </w:t>
    </w:r>
    <w:r w:rsidRPr="00E23BD1">
      <w:rPr>
        <w:rFonts w:ascii="Times New Roman" w:eastAsia="Times New Roman" w:hAnsi="Times New Roman"/>
        <w:bCs/>
        <w:sz w:val="20"/>
        <w:szCs w:val="20"/>
        <w:lang w:eastAsia="lv-LV"/>
      </w:rPr>
      <w:t>Likumprojekta „Grozījumi Administratīvā procesa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1C6" w:rsidRDefault="00BD31C6" w:rsidP="000F4227">
      <w:pPr>
        <w:pStyle w:val="Parasts1"/>
        <w:spacing w:after="0" w:line="240" w:lineRule="auto"/>
      </w:pPr>
      <w:r>
        <w:separator/>
      </w:r>
    </w:p>
  </w:footnote>
  <w:footnote w:type="continuationSeparator" w:id="0">
    <w:p w:rsidR="00BD31C6" w:rsidRDefault="00BD31C6" w:rsidP="000F4227">
      <w:pPr>
        <w:pStyle w:val="Parasts1"/>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8" w:rsidRPr="004D15A9" w:rsidRDefault="000F7178">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B835BB">
      <w:rPr>
        <w:rFonts w:ascii="Times New Roman" w:hAnsi="Times New Roman"/>
        <w:noProof/>
        <w:sz w:val="24"/>
        <w:szCs w:val="24"/>
      </w:rPr>
      <w:t>23</w:t>
    </w:r>
    <w:r w:rsidRPr="004D15A9">
      <w:rPr>
        <w:rFonts w:ascii="Times New Roman" w:hAnsi="Times New Roman"/>
        <w:sz w:val="24"/>
        <w:szCs w:val="24"/>
      </w:rPr>
      <w:fldChar w:fldCharType="end"/>
    </w:r>
  </w:p>
  <w:p w:rsidR="000F7178" w:rsidRDefault="000F71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C0E"/>
    <w:multiLevelType w:val="hybridMultilevel"/>
    <w:tmpl w:val="B8D2EF1A"/>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
    <w:nsid w:val="2DCD3FD1"/>
    <w:multiLevelType w:val="hybridMultilevel"/>
    <w:tmpl w:val="AEBE5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B322968"/>
    <w:multiLevelType w:val="hybridMultilevel"/>
    <w:tmpl w:val="022CBA1C"/>
    <w:lvl w:ilvl="0" w:tplc="ED86D52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nsid w:val="3B45145A"/>
    <w:multiLevelType w:val="hybridMultilevel"/>
    <w:tmpl w:val="77EC29CC"/>
    <w:lvl w:ilvl="0" w:tplc="BDD2C20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nsid w:val="418F3CDD"/>
    <w:multiLevelType w:val="hybridMultilevel"/>
    <w:tmpl w:val="AB94EFFC"/>
    <w:lvl w:ilvl="0" w:tplc="5F42C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D4"/>
    <w:rsid w:val="00013E66"/>
    <w:rsid w:val="00013F38"/>
    <w:rsid w:val="00015C53"/>
    <w:rsid w:val="00016CF2"/>
    <w:rsid w:val="000251E2"/>
    <w:rsid w:val="0004002B"/>
    <w:rsid w:val="00045587"/>
    <w:rsid w:val="00045618"/>
    <w:rsid w:val="00046450"/>
    <w:rsid w:val="000467E3"/>
    <w:rsid w:val="00060A32"/>
    <w:rsid w:val="00065BEA"/>
    <w:rsid w:val="00071FB0"/>
    <w:rsid w:val="00077825"/>
    <w:rsid w:val="0008327A"/>
    <w:rsid w:val="00085E7B"/>
    <w:rsid w:val="00095DFC"/>
    <w:rsid w:val="0009634A"/>
    <w:rsid w:val="000A04F4"/>
    <w:rsid w:val="000C00E3"/>
    <w:rsid w:val="000C14FB"/>
    <w:rsid w:val="000C45C8"/>
    <w:rsid w:val="000C537A"/>
    <w:rsid w:val="000C7E93"/>
    <w:rsid w:val="000D4F77"/>
    <w:rsid w:val="000D6B9A"/>
    <w:rsid w:val="000E6CE1"/>
    <w:rsid w:val="000E72B9"/>
    <w:rsid w:val="000E7ED4"/>
    <w:rsid w:val="000F042A"/>
    <w:rsid w:val="000F24DE"/>
    <w:rsid w:val="000F2C09"/>
    <w:rsid w:val="000F4227"/>
    <w:rsid w:val="000F7178"/>
    <w:rsid w:val="00100C0E"/>
    <w:rsid w:val="001032C3"/>
    <w:rsid w:val="001250D5"/>
    <w:rsid w:val="00131A18"/>
    <w:rsid w:val="001500FC"/>
    <w:rsid w:val="0016059F"/>
    <w:rsid w:val="0017023C"/>
    <w:rsid w:val="00173BFE"/>
    <w:rsid w:val="001773F1"/>
    <w:rsid w:val="00177CFA"/>
    <w:rsid w:val="001807E6"/>
    <w:rsid w:val="00181827"/>
    <w:rsid w:val="00182545"/>
    <w:rsid w:val="00183598"/>
    <w:rsid w:val="00187EC7"/>
    <w:rsid w:val="00194336"/>
    <w:rsid w:val="00195160"/>
    <w:rsid w:val="00196B33"/>
    <w:rsid w:val="001A1BEF"/>
    <w:rsid w:val="001A5428"/>
    <w:rsid w:val="001A608A"/>
    <w:rsid w:val="001B4714"/>
    <w:rsid w:val="001D4460"/>
    <w:rsid w:val="001E5B43"/>
    <w:rsid w:val="001E6B96"/>
    <w:rsid w:val="0020501C"/>
    <w:rsid w:val="002059B9"/>
    <w:rsid w:val="00206C79"/>
    <w:rsid w:val="00222823"/>
    <w:rsid w:val="00223AA6"/>
    <w:rsid w:val="00225748"/>
    <w:rsid w:val="00227EC7"/>
    <w:rsid w:val="00230185"/>
    <w:rsid w:val="00230651"/>
    <w:rsid w:val="0023082F"/>
    <w:rsid w:val="00251481"/>
    <w:rsid w:val="002519E6"/>
    <w:rsid w:val="0025571A"/>
    <w:rsid w:val="00262706"/>
    <w:rsid w:val="00266B80"/>
    <w:rsid w:val="00270A0A"/>
    <w:rsid w:val="00270A3A"/>
    <w:rsid w:val="00272B2E"/>
    <w:rsid w:val="002768CE"/>
    <w:rsid w:val="00277E49"/>
    <w:rsid w:val="00285A26"/>
    <w:rsid w:val="00286DBF"/>
    <w:rsid w:val="00292668"/>
    <w:rsid w:val="002961FE"/>
    <w:rsid w:val="0029655D"/>
    <w:rsid w:val="002A3C8A"/>
    <w:rsid w:val="002C1B54"/>
    <w:rsid w:val="002D1999"/>
    <w:rsid w:val="002E49B0"/>
    <w:rsid w:val="002F161E"/>
    <w:rsid w:val="002F326E"/>
    <w:rsid w:val="00302750"/>
    <w:rsid w:val="00303AD6"/>
    <w:rsid w:val="00305E7A"/>
    <w:rsid w:val="00306B53"/>
    <w:rsid w:val="00306C2C"/>
    <w:rsid w:val="003117F2"/>
    <w:rsid w:val="00334484"/>
    <w:rsid w:val="00334618"/>
    <w:rsid w:val="003548F6"/>
    <w:rsid w:val="00361D92"/>
    <w:rsid w:val="003673B8"/>
    <w:rsid w:val="00377DBE"/>
    <w:rsid w:val="003A2A09"/>
    <w:rsid w:val="003A3626"/>
    <w:rsid w:val="003A44F3"/>
    <w:rsid w:val="003B361C"/>
    <w:rsid w:val="003B5B7B"/>
    <w:rsid w:val="003C28BE"/>
    <w:rsid w:val="003C400F"/>
    <w:rsid w:val="003D663D"/>
    <w:rsid w:val="003D7D41"/>
    <w:rsid w:val="003E28EF"/>
    <w:rsid w:val="003F0572"/>
    <w:rsid w:val="003F1AC3"/>
    <w:rsid w:val="004012C7"/>
    <w:rsid w:val="00402A7B"/>
    <w:rsid w:val="004033DF"/>
    <w:rsid w:val="004040AB"/>
    <w:rsid w:val="00417436"/>
    <w:rsid w:val="0042045D"/>
    <w:rsid w:val="004254C9"/>
    <w:rsid w:val="00425D2F"/>
    <w:rsid w:val="00446049"/>
    <w:rsid w:val="00447ABD"/>
    <w:rsid w:val="00450970"/>
    <w:rsid w:val="00452271"/>
    <w:rsid w:val="004563C8"/>
    <w:rsid w:val="004577C8"/>
    <w:rsid w:val="00461777"/>
    <w:rsid w:val="00462984"/>
    <w:rsid w:val="00464062"/>
    <w:rsid w:val="00464D3E"/>
    <w:rsid w:val="004652BF"/>
    <w:rsid w:val="00473733"/>
    <w:rsid w:val="00481CB7"/>
    <w:rsid w:val="004928A9"/>
    <w:rsid w:val="004A2598"/>
    <w:rsid w:val="004A435A"/>
    <w:rsid w:val="004A4F65"/>
    <w:rsid w:val="004A5FBF"/>
    <w:rsid w:val="004B51AF"/>
    <w:rsid w:val="004D27F9"/>
    <w:rsid w:val="004D454B"/>
    <w:rsid w:val="004E1169"/>
    <w:rsid w:val="004E5309"/>
    <w:rsid w:val="004E6DB8"/>
    <w:rsid w:val="004E7E1C"/>
    <w:rsid w:val="004F3F11"/>
    <w:rsid w:val="004F60F5"/>
    <w:rsid w:val="0050744E"/>
    <w:rsid w:val="00512D91"/>
    <w:rsid w:val="00514666"/>
    <w:rsid w:val="0051663D"/>
    <w:rsid w:val="00521C77"/>
    <w:rsid w:val="00523996"/>
    <w:rsid w:val="005326A7"/>
    <w:rsid w:val="00536C7D"/>
    <w:rsid w:val="00540143"/>
    <w:rsid w:val="0055783E"/>
    <w:rsid w:val="00562BD4"/>
    <w:rsid w:val="00565BDE"/>
    <w:rsid w:val="00567047"/>
    <w:rsid w:val="005703E1"/>
    <w:rsid w:val="00571C5A"/>
    <w:rsid w:val="00571EBC"/>
    <w:rsid w:val="00573197"/>
    <w:rsid w:val="005779B7"/>
    <w:rsid w:val="00586642"/>
    <w:rsid w:val="00587D09"/>
    <w:rsid w:val="00595837"/>
    <w:rsid w:val="005A2301"/>
    <w:rsid w:val="005A5819"/>
    <w:rsid w:val="005B226E"/>
    <w:rsid w:val="005B430B"/>
    <w:rsid w:val="005C5BA3"/>
    <w:rsid w:val="005D759E"/>
    <w:rsid w:val="005E3314"/>
    <w:rsid w:val="005E7562"/>
    <w:rsid w:val="005F0295"/>
    <w:rsid w:val="005F7B6E"/>
    <w:rsid w:val="006008DA"/>
    <w:rsid w:val="0061145D"/>
    <w:rsid w:val="006128F4"/>
    <w:rsid w:val="00613FAE"/>
    <w:rsid w:val="00624A53"/>
    <w:rsid w:val="00624C2F"/>
    <w:rsid w:val="00625853"/>
    <w:rsid w:val="006320D1"/>
    <w:rsid w:val="00634FE5"/>
    <w:rsid w:val="0063564A"/>
    <w:rsid w:val="0064390D"/>
    <w:rsid w:val="006472D0"/>
    <w:rsid w:val="006529BE"/>
    <w:rsid w:val="00652F33"/>
    <w:rsid w:val="00656D8D"/>
    <w:rsid w:val="00670771"/>
    <w:rsid w:val="00671CE0"/>
    <w:rsid w:val="006819F8"/>
    <w:rsid w:val="006938D6"/>
    <w:rsid w:val="006A0065"/>
    <w:rsid w:val="006A1E36"/>
    <w:rsid w:val="006A34DC"/>
    <w:rsid w:val="006A558C"/>
    <w:rsid w:val="006C4138"/>
    <w:rsid w:val="006C4BD6"/>
    <w:rsid w:val="006C614A"/>
    <w:rsid w:val="006C6BC0"/>
    <w:rsid w:val="006D08F6"/>
    <w:rsid w:val="006D36CD"/>
    <w:rsid w:val="006D74B5"/>
    <w:rsid w:val="006E3671"/>
    <w:rsid w:val="006F0A0F"/>
    <w:rsid w:val="00715F9C"/>
    <w:rsid w:val="00735AA0"/>
    <w:rsid w:val="0074169F"/>
    <w:rsid w:val="007422D9"/>
    <w:rsid w:val="00752900"/>
    <w:rsid w:val="00771033"/>
    <w:rsid w:val="00772040"/>
    <w:rsid w:val="00773DD0"/>
    <w:rsid w:val="00774326"/>
    <w:rsid w:val="00776CDF"/>
    <w:rsid w:val="00785A01"/>
    <w:rsid w:val="00787068"/>
    <w:rsid w:val="007A603D"/>
    <w:rsid w:val="007C0FE1"/>
    <w:rsid w:val="007C76DB"/>
    <w:rsid w:val="007C777B"/>
    <w:rsid w:val="007D16B2"/>
    <w:rsid w:val="007D5A09"/>
    <w:rsid w:val="007D7812"/>
    <w:rsid w:val="007E76F9"/>
    <w:rsid w:val="00813EE1"/>
    <w:rsid w:val="00814F1B"/>
    <w:rsid w:val="00824F24"/>
    <w:rsid w:val="008309CD"/>
    <w:rsid w:val="008412FF"/>
    <w:rsid w:val="00842745"/>
    <w:rsid w:val="0085252E"/>
    <w:rsid w:val="0086125C"/>
    <w:rsid w:val="00861EA7"/>
    <w:rsid w:val="00863991"/>
    <w:rsid w:val="00874711"/>
    <w:rsid w:val="008750A4"/>
    <w:rsid w:val="008752D4"/>
    <w:rsid w:val="00877BF6"/>
    <w:rsid w:val="00883EE1"/>
    <w:rsid w:val="00884830"/>
    <w:rsid w:val="00887C32"/>
    <w:rsid w:val="00890F09"/>
    <w:rsid w:val="00892C66"/>
    <w:rsid w:val="008948CD"/>
    <w:rsid w:val="00894991"/>
    <w:rsid w:val="008A28EF"/>
    <w:rsid w:val="008A777A"/>
    <w:rsid w:val="008A7F96"/>
    <w:rsid w:val="008B1304"/>
    <w:rsid w:val="008B274B"/>
    <w:rsid w:val="008B564B"/>
    <w:rsid w:val="008D0E18"/>
    <w:rsid w:val="008D5D43"/>
    <w:rsid w:val="008E577C"/>
    <w:rsid w:val="008E6DA0"/>
    <w:rsid w:val="008F04E1"/>
    <w:rsid w:val="008F2DC3"/>
    <w:rsid w:val="009037F9"/>
    <w:rsid w:val="00914537"/>
    <w:rsid w:val="0091588D"/>
    <w:rsid w:val="00924360"/>
    <w:rsid w:val="00933E9F"/>
    <w:rsid w:val="00945665"/>
    <w:rsid w:val="00946DDC"/>
    <w:rsid w:val="00946ED6"/>
    <w:rsid w:val="00957294"/>
    <w:rsid w:val="0096298A"/>
    <w:rsid w:val="009644BF"/>
    <w:rsid w:val="00972F9C"/>
    <w:rsid w:val="009739D2"/>
    <w:rsid w:val="00977CAC"/>
    <w:rsid w:val="0099099B"/>
    <w:rsid w:val="00997DA5"/>
    <w:rsid w:val="00997F14"/>
    <w:rsid w:val="009A1B8F"/>
    <w:rsid w:val="009B00B4"/>
    <w:rsid w:val="009B6848"/>
    <w:rsid w:val="009C0232"/>
    <w:rsid w:val="009C6E18"/>
    <w:rsid w:val="009D1B0C"/>
    <w:rsid w:val="009D2067"/>
    <w:rsid w:val="009D294F"/>
    <w:rsid w:val="009D4902"/>
    <w:rsid w:val="009D6F17"/>
    <w:rsid w:val="009E3BC8"/>
    <w:rsid w:val="009E4BAD"/>
    <w:rsid w:val="009E7E34"/>
    <w:rsid w:val="00A071B2"/>
    <w:rsid w:val="00A0768A"/>
    <w:rsid w:val="00A10BFC"/>
    <w:rsid w:val="00A13520"/>
    <w:rsid w:val="00A16734"/>
    <w:rsid w:val="00A475BF"/>
    <w:rsid w:val="00A51CEE"/>
    <w:rsid w:val="00A60CE1"/>
    <w:rsid w:val="00A7588E"/>
    <w:rsid w:val="00A76B31"/>
    <w:rsid w:val="00A802B4"/>
    <w:rsid w:val="00AB0B5A"/>
    <w:rsid w:val="00AB1CC7"/>
    <w:rsid w:val="00AB5E65"/>
    <w:rsid w:val="00AB612F"/>
    <w:rsid w:val="00AC7E1B"/>
    <w:rsid w:val="00AD385D"/>
    <w:rsid w:val="00AD722A"/>
    <w:rsid w:val="00AF2913"/>
    <w:rsid w:val="00B0004A"/>
    <w:rsid w:val="00B008C7"/>
    <w:rsid w:val="00B041BC"/>
    <w:rsid w:val="00B0619D"/>
    <w:rsid w:val="00B0631B"/>
    <w:rsid w:val="00B14BED"/>
    <w:rsid w:val="00B27CC4"/>
    <w:rsid w:val="00B30488"/>
    <w:rsid w:val="00B4792F"/>
    <w:rsid w:val="00B51E62"/>
    <w:rsid w:val="00B52EA4"/>
    <w:rsid w:val="00B6323C"/>
    <w:rsid w:val="00B6452A"/>
    <w:rsid w:val="00B73600"/>
    <w:rsid w:val="00B75E56"/>
    <w:rsid w:val="00B8071F"/>
    <w:rsid w:val="00B835BB"/>
    <w:rsid w:val="00BA1168"/>
    <w:rsid w:val="00BA4456"/>
    <w:rsid w:val="00BA7C7C"/>
    <w:rsid w:val="00BB0356"/>
    <w:rsid w:val="00BC0548"/>
    <w:rsid w:val="00BC50C4"/>
    <w:rsid w:val="00BC7F98"/>
    <w:rsid w:val="00BD1434"/>
    <w:rsid w:val="00BD31C6"/>
    <w:rsid w:val="00BD65E1"/>
    <w:rsid w:val="00BE1591"/>
    <w:rsid w:val="00BE4CFB"/>
    <w:rsid w:val="00BF0FDF"/>
    <w:rsid w:val="00BF2BE7"/>
    <w:rsid w:val="00BF7ACA"/>
    <w:rsid w:val="00C1053B"/>
    <w:rsid w:val="00C1109F"/>
    <w:rsid w:val="00C2183A"/>
    <w:rsid w:val="00C2434E"/>
    <w:rsid w:val="00C3219E"/>
    <w:rsid w:val="00C3225F"/>
    <w:rsid w:val="00C46FA1"/>
    <w:rsid w:val="00C60570"/>
    <w:rsid w:val="00C6586C"/>
    <w:rsid w:val="00C67FC0"/>
    <w:rsid w:val="00C72B2D"/>
    <w:rsid w:val="00C7357E"/>
    <w:rsid w:val="00C74274"/>
    <w:rsid w:val="00C749BF"/>
    <w:rsid w:val="00C85E48"/>
    <w:rsid w:val="00C96EC4"/>
    <w:rsid w:val="00CA0DB8"/>
    <w:rsid w:val="00CA6F02"/>
    <w:rsid w:val="00CB0E68"/>
    <w:rsid w:val="00CB0F6D"/>
    <w:rsid w:val="00CB77DF"/>
    <w:rsid w:val="00CC1EF3"/>
    <w:rsid w:val="00CC5F19"/>
    <w:rsid w:val="00CD0CDE"/>
    <w:rsid w:val="00CD49BE"/>
    <w:rsid w:val="00CE4DE2"/>
    <w:rsid w:val="00CE50DA"/>
    <w:rsid w:val="00CF41CD"/>
    <w:rsid w:val="00CF600D"/>
    <w:rsid w:val="00D04751"/>
    <w:rsid w:val="00D067B6"/>
    <w:rsid w:val="00D13749"/>
    <w:rsid w:val="00D149A0"/>
    <w:rsid w:val="00D32D53"/>
    <w:rsid w:val="00D532E9"/>
    <w:rsid w:val="00D563C1"/>
    <w:rsid w:val="00D634DD"/>
    <w:rsid w:val="00D646E7"/>
    <w:rsid w:val="00D65EE5"/>
    <w:rsid w:val="00D75F84"/>
    <w:rsid w:val="00D768D8"/>
    <w:rsid w:val="00D82C6E"/>
    <w:rsid w:val="00D97BD1"/>
    <w:rsid w:val="00DA04A3"/>
    <w:rsid w:val="00DA50DE"/>
    <w:rsid w:val="00DA51FE"/>
    <w:rsid w:val="00DC6A2C"/>
    <w:rsid w:val="00DD0DF9"/>
    <w:rsid w:val="00DD23B5"/>
    <w:rsid w:val="00DD75CF"/>
    <w:rsid w:val="00DE0382"/>
    <w:rsid w:val="00DE1F57"/>
    <w:rsid w:val="00DF1CA1"/>
    <w:rsid w:val="00DF4983"/>
    <w:rsid w:val="00DF6053"/>
    <w:rsid w:val="00E000E0"/>
    <w:rsid w:val="00E01A44"/>
    <w:rsid w:val="00E034C3"/>
    <w:rsid w:val="00E046B4"/>
    <w:rsid w:val="00E10E47"/>
    <w:rsid w:val="00E10FA1"/>
    <w:rsid w:val="00E23BD1"/>
    <w:rsid w:val="00E26396"/>
    <w:rsid w:val="00E27E75"/>
    <w:rsid w:val="00E3418C"/>
    <w:rsid w:val="00E35351"/>
    <w:rsid w:val="00E36D8D"/>
    <w:rsid w:val="00E44CD0"/>
    <w:rsid w:val="00E54ED4"/>
    <w:rsid w:val="00E553A6"/>
    <w:rsid w:val="00E56705"/>
    <w:rsid w:val="00E60898"/>
    <w:rsid w:val="00E64D49"/>
    <w:rsid w:val="00E655D9"/>
    <w:rsid w:val="00E729BD"/>
    <w:rsid w:val="00E8788A"/>
    <w:rsid w:val="00E973D6"/>
    <w:rsid w:val="00EA3FD0"/>
    <w:rsid w:val="00EA69B1"/>
    <w:rsid w:val="00EA6EAD"/>
    <w:rsid w:val="00EB4070"/>
    <w:rsid w:val="00EB4AC3"/>
    <w:rsid w:val="00EB7820"/>
    <w:rsid w:val="00ED53CC"/>
    <w:rsid w:val="00EE4964"/>
    <w:rsid w:val="00EE62E7"/>
    <w:rsid w:val="00EF13AB"/>
    <w:rsid w:val="00EF1B6A"/>
    <w:rsid w:val="00EF7025"/>
    <w:rsid w:val="00F03C2B"/>
    <w:rsid w:val="00F05FB6"/>
    <w:rsid w:val="00F17932"/>
    <w:rsid w:val="00F26C15"/>
    <w:rsid w:val="00F31410"/>
    <w:rsid w:val="00F33A89"/>
    <w:rsid w:val="00F378C7"/>
    <w:rsid w:val="00F53422"/>
    <w:rsid w:val="00F54284"/>
    <w:rsid w:val="00F60FD4"/>
    <w:rsid w:val="00F66397"/>
    <w:rsid w:val="00F77083"/>
    <w:rsid w:val="00F772CB"/>
    <w:rsid w:val="00F80855"/>
    <w:rsid w:val="00F829D0"/>
    <w:rsid w:val="00F85567"/>
    <w:rsid w:val="00F85D45"/>
    <w:rsid w:val="00FA1CE3"/>
    <w:rsid w:val="00FB02A8"/>
    <w:rsid w:val="00FC2EBB"/>
    <w:rsid w:val="00FC327E"/>
    <w:rsid w:val="00FC4B01"/>
    <w:rsid w:val="00FC7491"/>
    <w:rsid w:val="00FD0826"/>
    <w:rsid w:val="00FE4CBE"/>
    <w:rsid w:val="00FE51DB"/>
    <w:rsid w:val="00FE718E"/>
    <w:rsid w:val="00FF1DF8"/>
    <w:rsid w:val="00F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2A0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uiPriority w:val="99"/>
    <w:semiHidden/>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paragraph" w:styleId="Bezatstarpm">
    <w:name w:val="No Spacing"/>
    <w:uiPriority w:val="1"/>
    <w:qFormat/>
    <w:rsid w:val="006128F4"/>
    <w:rPr>
      <w:sz w:val="22"/>
      <w:szCs w:val="22"/>
      <w:lang w:val="lv-LV"/>
    </w:rPr>
  </w:style>
  <w:style w:type="table" w:customStyle="1" w:styleId="Reatabula1">
    <w:name w:val="Režģa tabula1"/>
    <w:basedOn w:val="Parastatabula"/>
    <w:next w:val="Reatabula"/>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2A0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8752D4"/>
    <w:pPr>
      <w:spacing w:after="200" w:line="276" w:lineRule="auto"/>
    </w:pPr>
    <w:rPr>
      <w:sz w:val="22"/>
      <w:szCs w:val="22"/>
      <w:lang w:val="lv-LV"/>
    </w:rPr>
  </w:style>
  <w:style w:type="paragraph" w:customStyle="1" w:styleId="StyleRight">
    <w:name w:val="Style Right"/>
    <w:basedOn w:val="Parasts1"/>
    <w:rsid w:val="008752D4"/>
    <w:pPr>
      <w:spacing w:after="120" w:line="240" w:lineRule="auto"/>
      <w:ind w:firstLine="720"/>
      <w:jc w:val="right"/>
    </w:pPr>
    <w:rPr>
      <w:rFonts w:ascii="Times New Roman" w:eastAsia="Times New Roman" w:hAnsi="Times New Roman"/>
      <w:sz w:val="28"/>
      <w:szCs w:val="28"/>
    </w:rPr>
  </w:style>
  <w:style w:type="paragraph" w:styleId="Galvene">
    <w:name w:val="header"/>
    <w:basedOn w:val="Parasts1"/>
    <w:link w:val="GalveneRakstz"/>
    <w:uiPriority w:val="99"/>
    <w:unhideWhenUsed/>
    <w:rsid w:val="008752D4"/>
    <w:pPr>
      <w:tabs>
        <w:tab w:val="center" w:pos="4153"/>
        <w:tab w:val="right" w:pos="8306"/>
      </w:tabs>
      <w:spacing w:after="0" w:line="240" w:lineRule="auto"/>
    </w:pPr>
  </w:style>
  <w:style w:type="character" w:customStyle="1" w:styleId="GalveneRakstz">
    <w:name w:val="Galvene Rakstz."/>
    <w:link w:val="Galvene"/>
    <w:uiPriority w:val="99"/>
    <w:rsid w:val="008752D4"/>
    <w:rPr>
      <w:rFonts w:ascii="Calibri" w:eastAsia="Calibri" w:hAnsi="Calibri" w:cs="Times New Roman"/>
    </w:rPr>
  </w:style>
  <w:style w:type="paragraph" w:styleId="Kjene">
    <w:name w:val="footer"/>
    <w:basedOn w:val="Parasts1"/>
    <w:link w:val="KjeneRakstz"/>
    <w:uiPriority w:val="99"/>
    <w:unhideWhenUsed/>
    <w:rsid w:val="008752D4"/>
    <w:pPr>
      <w:tabs>
        <w:tab w:val="center" w:pos="4153"/>
        <w:tab w:val="right" w:pos="8306"/>
      </w:tabs>
      <w:spacing w:after="0" w:line="240" w:lineRule="auto"/>
    </w:pPr>
  </w:style>
  <w:style w:type="character" w:customStyle="1" w:styleId="KjeneRakstz">
    <w:name w:val="Kājene Rakstz."/>
    <w:link w:val="Kjene"/>
    <w:uiPriority w:val="99"/>
    <w:rsid w:val="008752D4"/>
    <w:rPr>
      <w:rFonts w:ascii="Calibri" w:eastAsia="Calibri" w:hAnsi="Calibri" w:cs="Times New Roman"/>
    </w:rPr>
  </w:style>
  <w:style w:type="paragraph" w:customStyle="1" w:styleId="tv2131">
    <w:name w:val="tv2131"/>
    <w:basedOn w:val="Parasts1"/>
    <w:rsid w:val="000F4227"/>
    <w:pPr>
      <w:spacing w:after="0" w:line="360" w:lineRule="auto"/>
      <w:ind w:firstLine="300"/>
    </w:pPr>
    <w:rPr>
      <w:rFonts w:ascii="Times New Roman" w:eastAsia="Times New Roman" w:hAnsi="Times New Roman"/>
      <w:color w:val="414142"/>
      <w:sz w:val="20"/>
      <w:szCs w:val="20"/>
      <w:lang w:eastAsia="lv-LV"/>
    </w:rPr>
  </w:style>
  <w:style w:type="character" w:styleId="Komentraatsauce">
    <w:name w:val="annotation reference"/>
    <w:uiPriority w:val="99"/>
    <w:semiHidden/>
    <w:unhideWhenUsed/>
    <w:rsid w:val="00C67FC0"/>
    <w:rPr>
      <w:sz w:val="16"/>
      <w:szCs w:val="16"/>
    </w:rPr>
  </w:style>
  <w:style w:type="paragraph" w:styleId="Komentrateksts">
    <w:name w:val="annotation text"/>
    <w:basedOn w:val="Parasts1"/>
    <w:link w:val="KomentratekstsRakstz"/>
    <w:uiPriority w:val="99"/>
    <w:semiHidden/>
    <w:unhideWhenUsed/>
    <w:rsid w:val="00C67FC0"/>
    <w:rPr>
      <w:sz w:val="20"/>
      <w:szCs w:val="20"/>
    </w:rPr>
  </w:style>
  <w:style w:type="character" w:customStyle="1" w:styleId="KomentratekstsRakstz">
    <w:name w:val="Komentāra teksts Rakstz."/>
    <w:link w:val="Komentrateksts"/>
    <w:uiPriority w:val="99"/>
    <w:semiHidden/>
    <w:rsid w:val="00C67FC0"/>
    <w:rPr>
      <w:lang w:eastAsia="en-US"/>
    </w:rPr>
  </w:style>
  <w:style w:type="paragraph" w:styleId="Komentratma">
    <w:name w:val="annotation subject"/>
    <w:basedOn w:val="Komentrateksts"/>
    <w:next w:val="Komentrateksts"/>
    <w:link w:val="KomentratmaRakstz"/>
    <w:uiPriority w:val="99"/>
    <w:semiHidden/>
    <w:unhideWhenUsed/>
    <w:rsid w:val="00C67FC0"/>
    <w:rPr>
      <w:b/>
      <w:bCs/>
    </w:rPr>
  </w:style>
  <w:style w:type="character" w:customStyle="1" w:styleId="KomentratmaRakstz">
    <w:name w:val="Komentāra tēma Rakstz."/>
    <w:link w:val="Komentratma"/>
    <w:uiPriority w:val="99"/>
    <w:semiHidden/>
    <w:rsid w:val="00C67FC0"/>
    <w:rPr>
      <w:b/>
      <w:bCs/>
      <w:lang w:eastAsia="en-US"/>
    </w:rPr>
  </w:style>
  <w:style w:type="paragraph" w:styleId="Balonteksts">
    <w:name w:val="Balloon Text"/>
    <w:basedOn w:val="Parasts1"/>
    <w:link w:val="BalontekstsRakstz"/>
    <w:uiPriority w:val="99"/>
    <w:semiHidden/>
    <w:unhideWhenUsed/>
    <w:rsid w:val="00C67FC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C67FC0"/>
    <w:rPr>
      <w:rFonts w:ascii="Tahoma" w:hAnsi="Tahoma" w:cs="Tahoma"/>
      <w:sz w:val="16"/>
      <w:szCs w:val="16"/>
      <w:lang w:eastAsia="en-US"/>
    </w:rPr>
  </w:style>
  <w:style w:type="character" w:customStyle="1" w:styleId="spelle">
    <w:name w:val="spelle"/>
    <w:rsid w:val="00FD0826"/>
  </w:style>
  <w:style w:type="paragraph" w:customStyle="1" w:styleId="naisf">
    <w:name w:val="naisf"/>
    <w:basedOn w:val="Parasts1"/>
    <w:rsid w:val="004E5309"/>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uiPriority w:val="99"/>
    <w:unhideWhenUsed/>
    <w:rsid w:val="006C614A"/>
    <w:rPr>
      <w:color w:val="0000FF"/>
      <w:u w:val="single"/>
    </w:rPr>
  </w:style>
  <w:style w:type="paragraph" w:styleId="Vresteksts">
    <w:name w:val="footnote text"/>
    <w:basedOn w:val="Parasts1"/>
    <w:link w:val="VrestekstsRakstz"/>
    <w:uiPriority w:val="99"/>
    <w:semiHidden/>
    <w:unhideWhenUsed/>
    <w:rsid w:val="006C614A"/>
    <w:pPr>
      <w:spacing w:after="0" w:line="240" w:lineRule="auto"/>
    </w:pPr>
    <w:rPr>
      <w:sz w:val="20"/>
      <w:szCs w:val="20"/>
    </w:rPr>
  </w:style>
  <w:style w:type="character" w:customStyle="1" w:styleId="VrestekstsRakstz">
    <w:name w:val="Vēres teksts Rakstz."/>
    <w:link w:val="Vresteksts"/>
    <w:uiPriority w:val="99"/>
    <w:semiHidden/>
    <w:rsid w:val="006C614A"/>
    <w:rPr>
      <w:lang w:eastAsia="en-US"/>
    </w:rPr>
  </w:style>
  <w:style w:type="character" w:styleId="Vresatsauce">
    <w:name w:val="footnote reference"/>
    <w:uiPriority w:val="99"/>
    <w:semiHidden/>
    <w:unhideWhenUsed/>
    <w:rsid w:val="006C614A"/>
    <w:rPr>
      <w:vertAlign w:val="superscript"/>
    </w:rPr>
  </w:style>
  <w:style w:type="paragraph" w:styleId="Sarakstarindkopa">
    <w:name w:val="List Paragraph"/>
    <w:basedOn w:val="Parasts1"/>
    <w:uiPriority w:val="34"/>
    <w:qFormat/>
    <w:rsid w:val="0096298A"/>
    <w:pPr>
      <w:ind w:left="720"/>
      <w:contextualSpacing/>
    </w:pPr>
  </w:style>
  <w:style w:type="paragraph" w:styleId="Bezatstarpm">
    <w:name w:val="No Spacing"/>
    <w:uiPriority w:val="1"/>
    <w:qFormat/>
    <w:rsid w:val="006128F4"/>
    <w:rPr>
      <w:sz w:val="22"/>
      <w:szCs w:val="22"/>
      <w:lang w:val="lv-LV"/>
    </w:rPr>
  </w:style>
  <w:style w:type="table" w:customStyle="1" w:styleId="Reatabula1">
    <w:name w:val="Režģa tabula1"/>
    <w:basedOn w:val="Parastatabula"/>
    <w:next w:val="Reatabula"/>
    <w:uiPriority w:val="59"/>
    <w:rsid w:val="002961FE"/>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29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2117">
      <w:bodyDiv w:val="1"/>
      <w:marLeft w:val="0"/>
      <w:marRight w:val="0"/>
      <w:marTop w:val="0"/>
      <w:marBottom w:val="0"/>
      <w:divBdr>
        <w:top w:val="none" w:sz="0" w:space="0" w:color="auto"/>
        <w:left w:val="none" w:sz="0" w:space="0" w:color="auto"/>
        <w:bottom w:val="none" w:sz="0" w:space="0" w:color="auto"/>
        <w:right w:val="none" w:sz="0" w:space="0" w:color="auto"/>
      </w:divBdr>
    </w:div>
    <w:div w:id="259459440">
      <w:bodyDiv w:val="1"/>
      <w:marLeft w:val="0"/>
      <w:marRight w:val="0"/>
      <w:marTop w:val="0"/>
      <w:marBottom w:val="0"/>
      <w:divBdr>
        <w:top w:val="none" w:sz="0" w:space="0" w:color="auto"/>
        <w:left w:val="none" w:sz="0" w:space="0" w:color="auto"/>
        <w:bottom w:val="none" w:sz="0" w:space="0" w:color="auto"/>
        <w:right w:val="none" w:sz="0" w:space="0" w:color="auto"/>
      </w:divBdr>
    </w:div>
    <w:div w:id="459881999">
      <w:bodyDiv w:val="1"/>
      <w:marLeft w:val="0"/>
      <w:marRight w:val="0"/>
      <w:marTop w:val="0"/>
      <w:marBottom w:val="0"/>
      <w:divBdr>
        <w:top w:val="none" w:sz="0" w:space="0" w:color="auto"/>
        <w:left w:val="none" w:sz="0" w:space="0" w:color="auto"/>
        <w:bottom w:val="none" w:sz="0" w:space="0" w:color="auto"/>
        <w:right w:val="none" w:sz="0" w:space="0" w:color="auto"/>
      </w:divBdr>
      <w:divsChild>
        <w:div w:id="460340906">
          <w:marLeft w:val="0"/>
          <w:marRight w:val="0"/>
          <w:marTop w:val="0"/>
          <w:marBottom w:val="0"/>
          <w:divBdr>
            <w:top w:val="none" w:sz="0" w:space="0" w:color="auto"/>
            <w:left w:val="none" w:sz="0" w:space="0" w:color="auto"/>
            <w:bottom w:val="none" w:sz="0" w:space="0" w:color="auto"/>
            <w:right w:val="none" w:sz="0" w:space="0" w:color="auto"/>
          </w:divBdr>
          <w:divsChild>
            <w:div w:id="1371804507">
              <w:marLeft w:val="0"/>
              <w:marRight w:val="0"/>
              <w:marTop w:val="0"/>
              <w:marBottom w:val="0"/>
              <w:divBdr>
                <w:top w:val="none" w:sz="0" w:space="0" w:color="auto"/>
                <w:left w:val="none" w:sz="0" w:space="0" w:color="auto"/>
                <w:bottom w:val="none" w:sz="0" w:space="0" w:color="auto"/>
                <w:right w:val="none" w:sz="0" w:space="0" w:color="auto"/>
              </w:divBdr>
              <w:divsChild>
                <w:div w:id="26494689">
                  <w:marLeft w:val="0"/>
                  <w:marRight w:val="0"/>
                  <w:marTop w:val="0"/>
                  <w:marBottom w:val="0"/>
                  <w:divBdr>
                    <w:top w:val="none" w:sz="0" w:space="0" w:color="auto"/>
                    <w:left w:val="none" w:sz="0" w:space="0" w:color="auto"/>
                    <w:bottom w:val="none" w:sz="0" w:space="0" w:color="auto"/>
                    <w:right w:val="none" w:sz="0" w:space="0" w:color="auto"/>
                  </w:divBdr>
                  <w:divsChild>
                    <w:div w:id="363479521">
                      <w:marLeft w:val="0"/>
                      <w:marRight w:val="0"/>
                      <w:marTop w:val="0"/>
                      <w:marBottom w:val="0"/>
                      <w:divBdr>
                        <w:top w:val="none" w:sz="0" w:space="0" w:color="auto"/>
                        <w:left w:val="none" w:sz="0" w:space="0" w:color="auto"/>
                        <w:bottom w:val="none" w:sz="0" w:space="0" w:color="auto"/>
                        <w:right w:val="none" w:sz="0" w:space="0" w:color="auto"/>
                      </w:divBdr>
                      <w:divsChild>
                        <w:div w:id="1975059125">
                          <w:marLeft w:val="0"/>
                          <w:marRight w:val="0"/>
                          <w:marTop w:val="0"/>
                          <w:marBottom w:val="0"/>
                          <w:divBdr>
                            <w:top w:val="none" w:sz="0" w:space="0" w:color="auto"/>
                            <w:left w:val="none" w:sz="0" w:space="0" w:color="auto"/>
                            <w:bottom w:val="none" w:sz="0" w:space="0" w:color="auto"/>
                            <w:right w:val="none" w:sz="0" w:space="0" w:color="auto"/>
                          </w:divBdr>
                          <w:divsChild>
                            <w:div w:id="80300881">
                              <w:marLeft w:val="0"/>
                              <w:marRight w:val="0"/>
                              <w:marTop w:val="0"/>
                              <w:marBottom w:val="567"/>
                              <w:divBdr>
                                <w:top w:val="none" w:sz="0" w:space="0" w:color="auto"/>
                                <w:left w:val="none" w:sz="0" w:space="0" w:color="auto"/>
                                <w:bottom w:val="none" w:sz="0" w:space="0" w:color="auto"/>
                                <w:right w:val="none" w:sz="0" w:space="0" w:color="auto"/>
                              </w:divBdr>
                            </w:div>
                            <w:div w:id="11682510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99414">
      <w:bodyDiv w:val="1"/>
      <w:marLeft w:val="0"/>
      <w:marRight w:val="0"/>
      <w:marTop w:val="0"/>
      <w:marBottom w:val="0"/>
      <w:divBdr>
        <w:top w:val="none" w:sz="0" w:space="0" w:color="auto"/>
        <w:left w:val="none" w:sz="0" w:space="0" w:color="auto"/>
        <w:bottom w:val="none" w:sz="0" w:space="0" w:color="auto"/>
        <w:right w:val="none" w:sz="0" w:space="0" w:color="auto"/>
      </w:divBdr>
    </w:div>
    <w:div w:id="1310673719">
      <w:bodyDiv w:val="1"/>
      <w:marLeft w:val="0"/>
      <w:marRight w:val="0"/>
      <w:marTop w:val="0"/>
      <w:marBottom w:val="0"/>
      <w:divBdr>
        <w:top w:val="none" w:sz="0" w:space="0" w:color="auto"/>
        <w:left w:val="none" w:sz="0" w:space="0" w:color="auto"/>
        <w:bottom w:val="none" w:sz="0" w:space="0" w:color="auto"/>
        <w:right w:val="none" w:sz="0" w:space="0" w:color="auto"/>
      </w:divBdr>
    </w:div>
    <w:div w:id="1771197866">
      <w:bodyDiv w:val="1"/>
      <w:marLeft w:val="0"/>
      <w:marRight w:val="0"/>
      <w:marTop w:val="0"/>
      <w:marBottom w:val="0"/>
      <w:divBdr>
        <w:top w:val="none" w:sz="0" w:space="0" w:color="auto"/>
        <w:left w:val="none" w:sz="0" w:space="0" w:color="auto"/>
        <w:bottom w:val="none" w:sz="0" w:space="0" w:color="auto"/>
        <w:right w:val="none" w:sz="0" w:space="0" w:color="auto"/>
      </w:divBdr>
    </w:div>
    <w:div w:id="1876037391">
      <w:bodyDiv w:val="1"/>
      <w:marLeft w:val="0"/>
      <w:marRight w:val="0"/>
      <w:marTop w:val="0"/>
      <w:marBottom w:val="0"/>
      <w:divBdr>
        <w:top w:val="none" w:sz="0" w:space="0" w:color="auto"/>
        <w:left w:val="none" w:sz="0" w:space="0" w:color="auto"/>
        <w:bottom w:val="none" w:sz="0" w:space="0" w:color="auto"/>
        <w:right w:val="none" w:sz="0" w:space="0" w:color="auto"/>
      </w:divBdr>
      <w:divsChild>
        <w:div w:id="1202941916">
          <w:marLeft w:val="0"/>
          <w:marRight w:val="0"/>
          <w:marTop w:val="0"/>
          <w:marBottom w:val="0"/>
          <w:divBdr>
            <w:top w:val="none" w:sz="0" w:space="0" w:color="auto"/>
            <w:left w:val="none" w:sz="0" w:space="0" w:color="auto"/>
            <w:bottom w:val="none" w:sz="0" w:space="0" w:color="auto"/>
            <w:right w:val="none" w:sz="0" w:space="0" w:color="auto"/>
          </w:divBdr>
          <w:divsChild>
            <w:div w:id="63993679">
              <w:marLeft w:val="0"/>
              <w:marRight w:val="0"/>
              <w:marTop w:val="0"/>
              <w:marBottom w:val="0"/>
              <w:divBdr>
                <w:top w:val="none" w:sz="0" w:space="0" w:color="auto"/>
                <w:left w:val="none" w:sz="0" w:space="0" w:color="auto"/>
                <w:bottom w:val="none" w:sz="0" w:space="0" w:color="auto"/>
                <w:right w:val="none" w:sz="0" w:space="0" w:color="auto"/>
              </w:divBdr>
              <w:divsChild>
                <w:div w:id="430517588">
                  <w:marLeft w:val="0"/>
                  <w:marRight w:val="0"/>
                  <w:marTop w:val="0"/>
                  <w:marBottom w:val="0"/>
                  <w:divBdr>
                    <w:top w:val="none" w:sz="0" w:space="0" w:color="auto"/>
                    <w:left w:val="none" w:sz="0" w:space="0" w:color="auto"/>
                    <w:bottom w:val="none" w:sz="0" w:space="0" w:color="auto"/>
                    <w:right w:val="none" w:sz="0" w:space="0" w:color="auto"/>
                  </w:divBdr>
                  <w:divsChild>
                    <w:div w:id="18072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4599">
      <w:bodyDiv w:val="1"/>
      <w:marLeft w:val="0"/>
      <w:marRight w:val="0"/>
      <w:marTop w:val="0"/>
      <w:marBottom w:val="0"/>
      <w:divBdr>
        <w:top w:val="none" w:sz="0" w:space="0" w:color="auto"/>
        <w:left w:val="none" w:sz="0" w:space="0" w:color="auto"/>
        <w:bottom w:val="none" w:sz="0" w:space="0" w:color="auto"/>
        <w:right w:val="none" w:sz="0" w:space="0" w:color="auto"/>
      </w:divBdr>
    </w:div>
    <w:div w:id="2086877615">
      <w:bodyDiv w:val="1"/>
      <w:marLeft w:val="0"/>
      <w:marRight w:val="0"/>
      <w:marTop w:val="0"/>
      <w:marBottom w:val="0"/>
      <w:divBdr>
        <w:top w:val="none" w:sz="0" w:space="0" w:color="auto"/>
        <w:left w:val="none" w:sz="0" w:space="0" w:color="auto"/>
        <w:bottom w:val="none" w:sz="0" w:space="0" w:color="auto"/>
        <w:right w:val="none" w:sz="0" w:space="0" w:color="auto"/>
      </w:divBdr>
    </w:div>
    <w:div w:id="20924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m.gov.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likumi.lv/ta/id/262793-grozijumi-ministru-kabineta-2009-gada-22-decembra-noteikumos-nr-1493-noteikumi-par-valsts-nodrosinatas-juridiskas-palidzibas-a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esas.lv" TargetMode="External"/><Relationship Id="rId5" Type="http://schemas.openxmlformats.org/officeDocument/2006/relationships/settings" Target="settings.xml"/><Relationship Id="rId15" Type="http://schemas.openxmlformats.org/officeDocument/2006/relationships/hyperlink" Target="mailto:Uldis.Rudziks@tm.gov.lv" TargetMode="External"/><Relationship Id="rId10" Type="http://schemas.openxmlformats.org/officeDocument/2006/relationships/hyperlink" Target="http://www.tiesas.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iesas.lv" TargetMode="External"/><Relationship Id="rId14" Type="http://schemas.openxmlformats.org/officeDocument/2006/relationships/hyperlink" Target="http://www.t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7109-55F4-4B76-8D1D-1F2A3F9A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38361</Words>
  <Characters>21866</Characters>
  <Application>Microsoft Office Word</Application>
  <DocSecurity>4</DocSecurity>
  <Lines>182</Lines>
  <Paragraphs>120</Paragraphs>
  <ScaleCrop>false</ScaleCrop>
  <HeadingPairs>
    <vt:vector size="2" baseType="variant">
      <vt:variant>
        <vt:lpstr>Nosaukums</vt:lpstr>
      </vt:variant>
      <vt:variant>
        <vt:i4>1</vt:i4>
      </vt:variant>
    </vt:vector>
  </HeadingPairs>
  <TitlesOfParts>
    <vt:vector size="1" baseType="lpstr">
      <vt:lpstr>Likumprojekta „Grozījumi Administratīvā procesa likumā”sākotnējās ietekmes novērtējuma ziņojums (anotācija)</vt:lpstr>
    </vt:vector>
  </TitlesOfParts>
  <Company>Tieslietu ministrija</Company>
  <LinksUpToDate>false</LinksUpToDate>
  <CharactersWithSpaces>60107</CharactersWithSpaces>
  <SharedDoc>false</SharedDoc>
  <HLinks>
    <vt:vector size="36" baseType="variant">
      <vt:variant>
        <vt:i4>6357077</vt:i4>
      </vt:variant>
      <vt:variant>
        <vt:i4>15</vt:i4>
      </vt:variant>
      <vt:variant>
        <vt:i4>0</vt:i4>
      </vt:variant>
      <vt:variant>
        <vt:i4>5</vt:i4>
      </vt:variant>
      <vt:variant>
        <vt:lpwstr>mailto:Uldis.Rudziks@tm.gov.lv</vt:lpwstr>
      </vt:variant>
      <vt:variant>
        <vt:lpwstr/>
      </vt:variant>
      <vt:variant>
        <vt:i4>4587584</vt:i4>
      </vt:variant>
      <vt:variant>
        <vt:i4>12</vt:i4>
      </vt:variant>
      <vt:variant>
        <vt:i4>0</vt:i4>
      </vt:variant>
      <vt:variant>
        <vt:i4>5</vt:i4>
      </vt:variant>
      <vt:variant>
        <vt:lpwstr>http://www.tm.gov.lv/</vt:lpwstr>
      </vt:variant>
      <vt:variant>
        <vt:lpwstr/>
      </vt:variant>
      <vt:variant>
        <vt:i4>4587584</vt:i4>
      </vt:variant>
      <vt:variant>
        <vt:i4>9</vt:i4>
      </vt:variant>
      <vt:variant>
        <vt:i4>0</vt:i4>
      </vt:variant>
      <vt:variant>
        <vt:i4>5</vt:i4>
      </vt:variant>
      <vt:variant>
        <vt:lpwstr>http://www.tm.gov.lv/</vt:lpwstr>
      </vt:variant>
      <vt:variant>
        <vt:lpwstr/>
      </vt:variant>
      <vt:variant>
        <vt:i4>196693</vt:i4>
      </vt:variant>
      <vt:variant>
        <vt:i4>6</vt:i4>
      </vt:variant>
      <vt:variant>
        <vt:i4>0</vt:i4>
      </vt:variant>
      <vt:variant>
        <vt:i4>5</vt:i4>
      </vt:variant>
      <vt:variant>
        <vt:lpwstr>http://www.tiesas.lv/</vt:lpwstr>
      </vt:variant>
      <vt:variant>
        <vt:lpwstr/>
      </vt:variant>
      <vt:variant>
        <vt:i4>196693</vt:i4>
      </vt:variant>
      <vt:variant>
        <vt:i4>3</vt:i4>
      </vt:variant>
      <vt:variant>
        <vt:i4>0</vt:i4>
      </vt:variant>
      <vt:variant>
        <vt:i4>5</vt:i4>
      </vt:variant>
      <vt:variant>
        <vt:lpwstr>http://www.tiesas.lv/</vt:lpwstr>
      </vt:variant>
      <vt:variant>
        <vt:lpwstr/>
      </vt:variant>
      <vt:variant>
        <vt:i4>196693</vt:i4>
      </vt:variant>
      <vt:variant>
        <vt:i4>0</vt:i4>
      </vt:variant>
      <vt:variant>
        <vt:i4>0</vt:i4>
      </vt:variant>
      <vt:variant>
        <vt:i4>5</vt:i4>
      </vt:variant>
      <vt:variant>
        <vt:lpwstr>http://www.tiesas.lv/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likumā”sākotnējās ietekmes novērtējuma ziņojums (anotācija)</dc:title>
  <dc:subject>Sākotnējās ietekmes novērtējuma ziņojums (anotācija)</dc:subject>
  <dc:creator>Tieslietu ministrija</dc:creator>
  <dc:description>U.Rudziks, 67036902, Uldis.Rudziks@tm.gov.lv
G.Kukle, 67036967, Guna.Kukle@tm.gov.lv
I.Māliņa, 67036910, Ilze.Malina@tm.gov.lv</dc:description>
  <cp:lastModifiedBy>Uldis Rudziks</cp:lastModifiedBy>
  <cp:revision>2</cp:revision>
  <cp:lastPrinted>2015-03-02T11:46:00Z</cp:lastPrinted>
  <dcterms:created xsi:type="dcterms:W3CDTF">2016-04-15T06:11:00Z</dcterms:created>
  <dcterms:modified xsi:type="dcterms:W3CDTF">2016-04-15T06:11:00Z</dcterms:modified>
</cp:coreProperties>
</file>