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A3B8" w14:textId="7645F68A" w:rsidR="00055EA4" w:rsidRPr="004D552A" w:rsidRDefault="009904D7" w:rsidP="00097717">
      <w:pPr>
        <w:pStyle w:val="Heading3"/>
        <w:spacing w:before="0" w:beforeAutospacing="0" w:after="0" w:afterAutospacing="0"/>
        <w:ind w:firstLine="720"/>
        <w:jc w:val="right"/>
        <w:rPr>
          <w:rFonts w:ascii="Times New Roman" w:hAnsi="Times New Roman"/>
          <w:b w:val="0"/>
          <w:sz w:val="28"/>
          <w:szCs w:val="28"/>
        </w:rPr>
      </w:pPr>
      <w:r>
        <w:rPr>
          <w:rFonts w:ascii="Times New Roman" w:hAnsi="Times New Roman"/>
          <w:b w:val="0"/>
          <w:sz w:val="28"/>
          <w:szCs w:val="28"/>
        </w:rPr>
        <w:t>Li</w:t>
      </w:r>
      <w:r w:rsidR="00E97AE5" w:rsidRPr="004D552A">
        <w:rPr>
          <w:rFonts w:ascii="Times New Roman" w:hAnsi="Times New Roman"/>
          <w:b w:val="0"/>
          <w:sz w:val="28"/>
          <w:szCs w:val="28"/>
        </w:rPr>
        <w:t>kumprojekts</w:t>
      </w:r>
    </w:p>
    <w:p w14:paraId="58BDA3B9" w14:textId="77777777" w:rsidR="007E1F0F" w:rsidRPr="004D552A" w:rsidRDefault="007E1F0F" w:rsidP="00097717">
      <w:pPr>
        <w:pStyle w:val="Heading3"/>
        <w:spacing w:before="0" w:beforeAutospacing="0" w:after="0" w:afterAutospacing="0"/>
        <w:ind w:firstLine="720"/>
        <w:jc w:val="center"/>
        <w:rPr>
          <w:rFonts w:ascii="Times New Roman" w:hAnsi="Times New Roman"/>
          <w:sz w:val="28"/>
          <w:szCs w:val="28"/>
        </w:rPr>
      </w:pPr>
      <w:bookmarkStart w:id="0" w:name="bkm15"/>
    </w:p>
    <w:p w14:paraId="58BDA3BA" w14:textId="77777777" w:rsidR="003F199B" w:rsidRPr="004D552A" w:rsidRDefault="00E97AE5" w:rsidP="00097717">
      <w:pPr>
        <w:pStyle w:val="Heading3"/>
        <w:spacing w:before="0" w:beforeAutospacing="0" w:after="0" w:afterAutospacing="0"/>
        <w:jc w:val="center"/>
        <w:rPr>
          <w:rFonts w:ascii="Times New Roman" w:hAnsi="Times New Roman"/>
          <w:sz w:val="28"/>
          <w:szCs w:val="28"/>
        </w:rPr>
      </w:pPr>
      <w:r w:rsidRPr="004D552A">
        <w:rPr>
          <w:rFonts w:ascii="Times New Roman" w:hAnsi="Times New Roman"/>
          <w:sz w:val="28"/>
          <w:szCs w:val="28"/>
        </w:rPr>
        <w:t>Kriminālprocesā un administratīvo pārkāpumu lietvedībā nodarītā kaitējuma atlīdzināšanas likums</w:t>
      </w:r>
    </w:p>
    <w:p w14:paraId="58BDA3BB" w14:textId="77777777" w:rsidR="00CC22B3" w:rsidRPr="004D552A" w:rsidRDefault="00CC22B3" w:rsidP="00097717">
      <w:pPr>
        <w:pStyle w:val="Heading3"/>
        <w:spacing w:before="0" w:beforeAutospacing="0" w:after="0" w:afterAutospacing="0"/>
        <w:ind w:firstLine="720"/>
        <w:jc w:val="center"/>
        <w:rPr>
          <w:rFonts w:ascii="Times New Roman" w:hAnsi="Times New Roman"/>
          <w:sz w:val="28"/>
          <w:szCs w:val="28"/>
        </w:rPr>
      </w:pPr>
    </w:p>
    <w:p w14:paraId="58BDA3BC" w14:textId="77777777" w:rsidR="003F199B" w:rsidRPr="004D552A" w:rsidRDefault="003F199B" w:rsidP="00097717">
      <w:pPr>
        <w:pStyle w:val="NormalWeb"/>
        <w:spacing w:before="0" w:after="0"/>
        <w:ind w:firstLine="0"/>
        <w:jc w:val="center"/>
        <w:rPr>
          <w:b/>
          <w:bCs/>
          <w:sz w:val="28"/>
          <w:szCs w:val="28"/>
        </w:rPr>
      </w:pPr>
      <w:r w:rsidRPr="004D552A">
        <w:rPr>
          <w:b/>
          <w:bCs/>
          <w:sz w:val="28"/>
          <w:szCs w:val="28"/>
        </w:rPr>
        <w:t>I nodaļa</w:t>
      </w:r>
    </w:p>
    <w:p w14:paraId="58BDA3BD" w14:textId="77777777" w:rsidR="003F199B" w:rsidRPr="004D552A" w:rsidRDefault="003F199B" w:rsidP="00097717">
      <w:pPr>
        <w:pStyle w:val="NormalWeb"/>
        <w:spacing w:before="0" w:after="0"/>
        <w:ind w:firstLine="0"/>
        <w:jc w:val="center"/>
        <w:rPr>
          <w:b/>
          <w:bCs/>
          <w:sz w:val="28"/>
          <w:szCs w:val="28"/>
        </w:rPr>
      </w:pPr>
      <w:r w:rsidRPr="004D552A">
        <w:rPr>
          <w:b/>
          <w:bCs/>
          <w:sz w:val="28"/>
          <w:szCs w:val="28"/>
        </w:rPr>
        <w:t>Vispārīgie noteikumi</w:t>
      </w:r>
    </w:p>
    <w:p w14:paraId="58BDA3BE" w14:textId="77777777" w:rsidR="00CC22B3" w:rsidRPr="004D552A" w:rsidRDefault="00CC22B3" w:rsidP="00097717">
      <w:pPr>
        <w:pStyle w:val="NormalWeb"/>
        <w:spacing w:before="0" w:after="0"/>
        <w:ind w:firstLine="720"/>
        <w:rPr>
          <w:b/>
          <w:bCs/>
          <w:sz w:val="28"/>
          <w:szCs w:val="28"/>
        </w:rPr>
      </w:pPr>
    </w:p>
    <w:p w14:paraId="58BDA3BF" w14:textId="5E7EBB1A" w:rsidR="003F199B" w:rsidRPr="004D552A" w:rsidRDefault="003F199B" w:rsidP="00097717">
      <w:pPr>
        <w:pStyle w:val="NormalWeb"/>
        <w:spacing w:before="0" w:after="0"/>
        <w:ind w:firstLine="720"/>
        <w:rPr>
          <w:b/>
          <w:bCs/>
          <w:sz w:val="28"/>
          <w:szCs w:val="28"/>
        </w:rPr>
      </w:pPr>
      <w:r w:rsidRPr="004D552A">
        <w:rPr>
          <w:b/>
          <w:bCs/>
          <w:sz w:val="28"/>
          <w:szCs w:val="28"/>
        </w:rPr>
        <w:t>1.</w:t>
      </w:r>
      <w:r w:rsidR="00940090">
        <w:rPr>
          <w:b/>
          <w:bCs/>
          <w:sz w:val="28"/>
          <w:szCs w:val="28"/>
        </w:rPr>
        <w:t> </w:t>
      </w:r>
      <w:r w:rsidRPr="004D552A">
        <w:rPr>
          <w:b/>
          <w:bCs/>
          <w:sz w:val="28"/>
          <w:szCs w:val="28"/>
        </w:rPr>
        <w:t>pants. Likuma mērķis</w:t>
      </w:r>
    </w:p>
    <w:p w14:paraId="58BDA3C0" w14:textId="326D5406" w:rsidR="006E3843" w:rsidRPr="004D552A" w:rsidRDefault="003F199B" w:rsidP="00097717">
      <w:pPr>
        <w:pStyle w:val="NormalWeb"/>
        <w:spacing w:before="0" w:after="0"/>
        <w:ind w:firstLine="720"/>
        <w:rPr>
          <w:sz w:val="28"/>
          <w:szCs w:val="28"/>
        </w:rPr>
      </w:pPr>
      <w:r w:rsidRPr="004D552A">
        <w:rPr>
          <w:sz w:val="28"/>
          <w:szCs w:val="28"/>
        </w:rPr>
        <w:t xml:space="preserve">Likuma mērķis ir nodrošināt </w:t>
      </w:r>
      <w:r w:rsidR="00F04E29" w:rsidRPr="004D552A">
        <w:rPr>
          <w:sz w:val="28"/>
          <w:szCs w:val="28"/>
        </w:rPr>
        <w:t>privātpersonai</w:t>
      </w:r>
      <w:r w:rsidR="001549D3" w:rsidRPr="004D552A">
        <w:rPr>
          <w:sz w:val="28"/>
          <w:szCs w:val="28"/>
        </w:rPr>
        <w:t xml:space="preserve"> </w:t>
      </w:r>
      <w:r w:rsidRPr="004D552A">
        <w:rPr>
          <w:sz w:val="28"/>
          <w:szCs w:val="28"/>
        </w:rPr>
        <w:t xml:space="preserve">Latvijas Republikas Satversmē garantētās tiesības uz atbilstīgu atlīdzinājumu </w:t>
      </w:r>
      <w:r w:rsidR="007E1F0F" w:rsidRPr="004D552A">
        <w:rPr>
          <w:sz w:val="28"/>
          <w:szCs w:val="28"/>
        </w:rPr>
        <w:t>par</w:t>
      </w:r>
      <w:r w:rsidR="006E3843" w:rsidRPr="004D552A">
        <w:rPr>
          <w:sz w:val="28"/>
          <w:szCs w:val="28"/>
        </w:rPr>
        <w:t xml:space="preserve"> </w:t>
      </w:r>
      <w:r w:rsidR="00F63D28" w:rsidRPr="004D552A">
        <w:rPr>
          <w:sz w:val="28"/>
          <w:szCs w:val="28"/>
        </w:rPr>
        <w:t xml:space="preserve">nodarīto kaitējumu, proti, </w:t>
      </w:r>
      <w:r w:rsidR="006E3843" w:rsidRPr="004D552A">
        <w:rPr>
          <w:sz w:val="28"/>
          <w:szCs w:val="28"/>
        </w:rPr>
        <w:t>zaudējumu vai personisko</w:t>
      </w:r>
      <w:r w:rsidR="00542860">
        <w:rPr>
          <w:sz w:val="28"/>
          <w:szCs w:val="28"/>
        </w:rPr>
        <w:t>,</w:t>
      </w:r>
      <w:r w:rsidR="006E3843" w:rsidRPr="004D552A">
        <w:rPr>
          <w:sz w:val="28"/>
          <w:szCs w:val="28"/>
        </w:rPr>
        <w:t xml:space="preserve"> </w:t>
      </w:r>
      <w:r w:rsidR="00542860">
        <w:rPr>
          <w:sz w:val="28"/>
          <w:szCs w:val="28"/>
        </w:rPr>
        <w:t>tai skaitā</w:t>
      </w:r>
      <w:r w:rsidR="006E3843" w:rsidRPr="004D552A">
        <w:rPr>
          <w:sz w:val="28"/>
          <w:szCs w:val="28"/>
        </w:rPr>
        <w:t xml:space="preserve"> morālo</w:t>
      </w:r>
      <w:r w:rsidR="00542860">
        <w:rPr>
          <w:sz w:val="28"/>
          <w:szCs w:val="28"/>
        </w:rPr>
        <w:t>,</w:t>
      </w:r>
      <w:r w:rsidR="006E3843" w:rsidRPr="004D552A">
        <w:rPr>
          <w:sz w:val="28"/>
          <w:szCs w:val="28"/>
        </w:rPr>
        <w:t xml:space="preserve"> kaitējumu (turpmāk</w:t>
      </w:r>
      <w:r w:rsidR="009E4443" w:rsidRPr="004D552A">
        <w:rPr>
          <w:sz w:val="28"/>
          <w:szCs w:val="28"/>
        </w:rPr>
        <w:t xml:space="preserve"> </w:t>
      </w:r>
      <w:r w:rsidR="006E3843" w:rsidRPr="004D552A">
        <w:rPr>
          <w:sz w:val="28"/>
          <w:szCs w:val="28"/>
        </w:rPr>
        <w:t>– kaitējuma atlīdzinājums), kas tai nodarīts:</w:t>
      </w:r>
    </w:p>
    <w:p w14:paraId="58BDA3C1" w14:textId="3F8AFB2B" w:rsidR="006E3843" w:rsidRPr="004D552A" w:rsidRDefault="006E3843" w:rsidP="00097717">
      <w:pPr>
        <w:pStyle w:val="NormalWeb"/>
        <w:spacing w:before="0" w:after="0"/>
        <w:ind w:firstLine="720"/>
        <w:rPr>
          <w:sz w:val="28"/>
          <w:szCs w:val="28"/>
        </w:rPr>
      </w:pPr>
      <w:r w:rsidRPr="004D552A">
        <w:rPr>
          <w:sz w:val="28"/>
          <w:szCs w:val="28"/>
        </w:rPr>
        <w:t>1)</w:t>
      </w:r>
      <w:r w:rsidR="009C5FF6" w:rsidRPr="004D552A">
        <w:rPr>
          <w:sz w:val="28"/>
          <w:szCs w:val="28"/>
        </w:rPr>
        <w:t> </w:t>
      </w:r>
      <w:r w:rsidRPr="004D552A">
        <w:rPr>
          <w:sz w:val="28"/>
          <w:szCs w:val="28"/>
        </w:rPr>
        <w:t xml:space="preserve">kriminālprocesā </w:t>
      </w:r>
      <w:r w:rsidR="002E3C9C" w:rsidRPr="004D552A">
        <w:rPr>
          <w:sz w:val="28"/>
          <w:szCs w:val="28"/>
        </w:rPr>
        <w:t xml:space="preserve">izmeklēšanas </w:t>
      </w:r>
      <w:r w:rsidRPr="004D552A">
        <w:rPr>
          <w:sz w:val="28"/>
          <w:szCs w:val="28"/>
        </w:rPr>
        <w:t>iestādes</w:t>
      </w:r>
      <w:r w:rsidR="004A1892" w:rsidRPr="004D552A">
        <w:rPr>
          <w:sz w:val="28"/>
          <w:szCs w:val="28"/>
        </w:rPr>
        <w:t xml:space="preserve"> (turpmāk arī iestāde)</w:t>
      </w:r>
      <w:r w:rsidRPr="004D552A">
        <w:rPr>
          <w:sz w:val="28"/>
          <w:szCs w:val="28"/>
        </w:rPr>
        <w:t>, prokuratūras vai tiesas prettiesiskas</w:t>
      </w:r>
      <w:r w:rsidR="009C5FF6" w:rsidRPr="004D552A">
        <w:rPr>
          <w:sz w:val="28"/>
          <w:szCs w:val="28"/>
        </w:rPr>
        <w:t xml:space="preserve"> vai nepamatotas</w:t>
      </w:r>
      <w:r w:rsidRPr="004D552A">
        <w:rPr>
          <w:sz w:val="28"/>
          <w:szCs w:val="28"/>
        </w:rPr>
        <w:t xml:space="preserve"> rīcības </w:t>
      </w:r>
      <w:r w:rsidR="00F63D28" w:rsidRPr="004D552A">
        <w:rPr>
          <w:sz w:val="28"/>
          <w:szCs w:val="28"/>
        </w:rPr>
        <w:t>dēļ</w:t>
      </w:r>
      <w:r w:rsidRPr="004D552A">
        <w:rPr>
          <w:sz w:val="28"/>
          <w:szCs w:val="28"/>
        </w:rPr>
        <w:t>;</w:t>
      </w:r>
    </w:p>
    <w:p w14:paraId="58BDA3C2" w14:textId="2373E602" w:rsidR="003F199B" w:rsidRPr="004D552A" w:rsidRDefault="00234E74" w:rsidP="00097717">
      <w:pPr>
        <w:pStyle w:val="NormalWeb"/>
        <w:spacing w:before="0" w:after="0"/>
        <w:ind w:firstLine="720"/>
        <w:rPr>
          <w:sz w:val="28"/>
          <w:szCs w:val="28"/>
        </w:rPr>
      </w:pPr>
      <w:r w:rsidRPr="004D552A">
        <w:rPr>
          <w:sz w:val="28"/>
          <w:szCs w:val="28"/>
        </w:rPr>
        <w:t>2) </w:t>
      </w:r>
      <w:r w:rsidR="00020911" w:rsidRPr="004D552A">
        <w:rPr>
          <w:sz w:val="28"/>
          <w:szCs w:val="28"/>
        </w:rPr>
        <w:t xml:space="preserve">administratīvo pārkāpumu </w:t>
      </w:r>
      <w:r w:rsidR="00F22649" w:rsidRPr="004D552A">
        <w:rPr>
          <w:sz w:val="28"/>
          <w:szCs w:val="28"/>
        </w:rPr>
        <w:t xml:space="preserve">lietvedībā </w:t>
      </w:r>
      <w:r w:rsidR="00A72295" w:rsidRPr="004D552A">
        <w:rPr>
          <w:sz w:val="28"/>
          <w:szCs w:val="28"/>
        </w:rPr>
        <w:t xml:space="preserve">tās </w:t>
      </w:r>
      <w:r w:rsidR="006E3843" w:rsidRPr="004D552A">
        <w:rPr>
          <w:sz w:val="28"/>
          <w:szCs w:val="28"/>
        </w:rPr>
        <w:t>institūcijas</w:t>
      </w:r>
      <w:r w:rsidR="00A72295" w:rsidRPr="004D552A">
        <w:rPr>
          <w:sz w:val="28"/>
          <w:szCs w:val="28"/>
        </w:rPr>
        <w:t xml:space="preserve"> prettiesiskas vai nepamatotas rīcības dēļ</w:t>
      </w:r>
      <w:r w:rsidR="006E3843" w:rsidRPr="004D552A">
        <w:rPr>
          <w:sz w:val="28"/>
          <w:szCs w:val="28"/>
        </w:rPr>
        <w:t xml:space="preserve">, kas </w:t>
      </w:r>
      <w:r w:rsidR="003F757C" w:rsidRPr="004D552A">
        <w:rPr>
          <w:sz w:val="28"/>
          <w:szCs w:val="28"/>
        </w:rPr>
        <w:t xml:space="preserve">izskata </w:t>
      </w:r>
      <w:r w:rsidR="006E3843" w:rsidRPr="004D552A">
        <w:rPr>
          <w:sz w:val="28"/>
          <w:szCs w:val="28"/>
        </w:rPr>
        <w:t>administratīvā pārkāpuma lietu (turpmāk</w:t>
      </w:r>
      <w:r w:rsidR="004A1892" w:rsidRPr="004D552A">
        <w:rPr>
          <w:sz w:val="28"/>
          <w:szCs w:val="28"/>
        </w:rPr>
        <w:t xml:space="preserve"> arī iestāde un tiesa</w:t>
      </w:r>
      <w:r w:rsidR="006E3843" w:rsidRPr="004D552A">
        <w:rPr>
          <w:sz w:val="28"/>
          <w:szCs w:val="28"/>
        </w:rPr>
        <w:t>)</w:t>
      </w:r>
      <w:r w:rsidRPr="004D552A">
        <w:rPr>
          <w:sz w:val="28"/>
          <w:szCs w:val="28"/>
        </w:rPr>
        <w:t>;</w:t>
      </w:r>
      <w:r w:rsidR="00A72295" w:rsidRPr="004D552A">
        <w:rPr>
          <w:sz w:val="28"/>
          <w:szCs w:val="28"/>
        </w:rPr>
        <w:t xml:space="preserve"> </w:t>
      </w:r>
    </w:p>
    <w:p w14:paraId="58BDA3C3" w14:textId="22DB7204" w:rsidR="00234E74" w:rsidRPr="004D552A" w:rsidRDefault="00234E74" w:rsidP="00097717">
      <w:pPr>
        <w:pStyle w:val="NormalWeb"/>
        <w:spacing w:before="0" w:after="0"/>
        <w:ind w:firstLine="720"/>
        <w:rPr>
          <w:sz w:val="28"/>
          <w:szCs w:val="28"/>
        </w:rPr>
      </w:pPr>
      <w:r w:rsidRPr="004D552A">
        <w:rPr>
          <w:sz w:val="28"/>
          <w:szCs w:val="28"/>
        </w:rPr>
        <w:t xml:space="preserve">3) šajā likumā noteiktajos gadījumos </w:t>
      </w:r>
      <w:r w:rsidRPr="004D552A">
        <w:rPr>
          <w:bCs/>
          <w:sz w:val="28"/>
          <w:szCs w:val="28"/>
        </w:rPr>
        <w:t xml:space="preserve">Noziedzīgi iegūtu līdzekļu legalizācijas novēršanas dienesta nepamatotas vai nelikumīgas rīcības </w:t>
      </w:r>
      <w:r w:rsidR="00F63D28" w:rsidRPr="004D552A">
        <w:rPr>
          <w:bCs/>
          <w:sz w:val="28"/>
          <w:szCs w:val="28"/>
        </w:rPr>
        <w:t>dēļ</w:t>
      </w:r>
      <w:r w:rsidRPr="004D552A">
        <w:rPr>
          <w:bCs/>
          <w:sz w:val="28"/>
          <w:szCs w:val="28"/>
        </w:rPr>
        <w:t>.</w:t>
      </w:r>
    </w:p>
    <w:p w14:paraId="450E9B1C" w14:textId="77777777" w:rsidR="00542860" w:rsidRDefault="00542860" w:rsidP="00097717">
      <w:pPr>
        <w:pStyle w:val="NormalWeb"/>
        <w:spacing w:before="0" w:after="0"/>
        <w:ind w:firstLine="720"/>
        <w:rPr>
          <w:b/>
          <w:sz w:val="28"/>
          <w:szCs w:val="28"/>
        </w:rPr>
      </w:pPr>
    </w:p>
    <w:p w14:paraId="58BDA3C5" w14:textId="3EDCB601" w:rsidR="003F199B" w:rsidRPr="004D552A" w:rsidRDefault="003F199B" w:rsidP="00097717">
      <w:pPr>
        <w:pStyle w:val="NormalWeb"/>
        <w:spacing w:before="0" w:after="0"/>
        <w:ind w:firstLine="720"/>
        <w:rPr>
          <w:b/>
          <w:sz w:val="28"/>
          <w:szCs w:val="28"/>
        </w:rPr>
      </w:pPr>
      <w:r w:rsidRPr="004D552A">
        <w:rPr>
          <w:b/>
          <w:sz w:val="28"/>
          <w:szCs w:val="28"/>
        </w:rPr>
        <w:t>2.</w:t>
      </w:r>
      <w:r w:rsidR="00940090">
        <w:rPr>
          <w:b/>
          <w:sz w:val="28"/>
          <w:szCs w:val="28"/>
        </w:rPr>
        <w:t> </w:t>
      </w:r>
      <w:r w:rsidRPr="004D552A">
        <w:rPr>
          <w:b/>
          <w:sz w:val="28"/>
          <w:szCs w:val="28"/>
        </w:rPr>
        <w:t>pants. Likuma darbība</w:t>
      </w:r>
    </w:p>
    <w:p w14:paraId="1F27DA2E" w14:textId="77777777" w:rsidR="002C4B8F" w:rsidRPr="00E42738" w:rsidRDefault="002C4B8F" w:rsidP="002C4B8F">
      <w:pPr>
        <w:pStyle w:val="NormalWeb"/>
        <w:spacing w:before="0" w:after="0"/>
        <w:ind w:firstLine="720"/>
        <w:rPr>
          <w:sz w:val="28"/>
          <w:szCs w:val="28"/>
        </w:rPr>
      </w:pPr>
      <w:r w:rsidRPr="00E42738">
        <w:rPr>
          <w:sz w:val="28"/>
          <w:szCs w:val="28"/>
        </w:rPr>
        <w:t>Likums nosaka:</w:t>
      </w:r>
    </w:p>
    <w:p w14:paraId="56E9E6F5" w14:textId="77777777" w:rsidR="002C4B8F" w:rsidRPr="002C4B8F" w:rsidRDefault="002C4B8F" w:rsidP="002C4B8F">
      <w:pPr>
        <w:pStyle w:val="NormalWeb"/>
        <w:spacing w:before="0" w:after="0"/>
        <w:ind w:firstLine="720"/>
        <w:rPr>
          <w:sz w:val="28"/>
          <w:szCs w:val="28"/>
        </w:rPr>
      </w:pPr>
      <w:r w:rsidRPr="002C4B8F">
        <w:rPr>
          <w:sz w:val="28"/>
          <w:szCs w:val="28"/>
        </w:rPr>
        <w:t xml:space="preserve">1) kaitējuma atlīdzinājuma tiesisko pamatu, kaitējuma </w:t>
      </w:r>
      <w:r w:rsidRPr="002C4B8F">
        <w:rPr>
          <w:sz w:val="28"/>
        </w:rPr>
        <w:t>v</w:t>
      </w:r>
      <w:r w:rsidRPr="002C4B8F">
        <w:rPr>
          <w:sz w:val="28"/>
          <w:szCs w:val="28"/>
        </w:rPr>
        <w:t>eidus un kaitējuma atlīdzības apmēra noteikšanas nosacījumus;</w:t>
      </w:r>
    </w:p>
    <w:p w14:paraId="664E3372" w14:textId="77777777" w:rsidR="002C4B8F" w:rsidRPr="002C4B8F" w:rsidRDefault="002C4B8F" w:rsidP="002C4B8F">
      <w:pPr>
        <w:pStyle w:val="NormalWeb"/>
        <w:spacing w:before="0" w:after="0"/>
        <w:ind w:firstLine="720"/>
        <w:rPr>
          <w:sz w:val="28"/>
          <w:szCs w:val="28"/>
        </w:rPr>
      </w:pPr>
      <w:r w:rsidRPr="002C4B8F">
        <w:rPr>
          <w:sz w:val="28"/>
          <w:szCs w:val="28"/>
        </w:rPr>
        <w:t>2) kārtību, kādā iestāde, kas izskata privātpersonas iesniegumu par kaitējuma atlīdzināšanu (turpmāk – lēmējiestāde), izvērtē kaitējuma atlīdzinājuma gadījumu un pieņem lēmumu par kaitējuma atlīdzināšanu;</w:t>
      </w:r>
    </w:p>
    <w:p w14:paraId="61189293" w14:textId="77777777" w:rsidR="002C4B8F" w:rsidRPr="002C4B8F" w:rsidRDefault="002C4B8F" w:rsidP="002C4B8F">
      <w:pPr>
        <w:pStyle w:val="NormalWeb"/>
        <w:spacing w:before="0" w:after="0"/>
        <w:ind w:firstLine="720"/>
        <w:rPr>
          <w:sz w:val="28"/>
          <w:szCs w:val="28"/>
        </w:rPr>
      </w:pPr>
      <w:r w:rsidRPr="002C4B8F">
        <w:rPr>
          <w:sz w:val="28"/>
          <w:szCs w:val="28"/>
        </w:rPr>
        <w:t>3) kārtību, kādā lēmējiestāde izpilda kaitējuma atlīdzinājuma lietā pieņemto lēmumu vai tiesas nolēmumu par kaitējuma atlīdzināšanu;</w:t>
      </w:r>
    </w:p>
    <w:p w14:paraId="06BBFC67" w14:textId="77777777" w:rsidR="002C4B8F" w:rsidRPr="00E42738" w:rsidRDefault="002C4B8F" w:rsidP="002C4B8F">
      <w:pPr>
        <w:pStyle w:val="NormalWeb"/>
        <w:spacing w:before="0" w:after="0"/>
        <w:ind w:firstLine="720"/>
        <w:rPr>
          <w:sz w:val="28"/>
          <w:szCs w:val="28"/>
        </w:rPr>
      </w:pPr>
      <w:r w:rsidRPr="002C4B8F">
        <w:rPr>
          <w:sz w:val="28"/>
          <w:szCs w:val="28"/>
        </w:rPr>
        <w:t xml:space="preserve">4) kārtību, kādā </w:t>
      </w:r>
      <w:r w:rsidRPr="002C4B8F">
        <w:rPr>
          <w:bCs/>
          <w:sz w:val="28"/>
          <w:szCs w:val="28"/>
        </w:rPr>
        <w:t>izvērtē ar zaudējuma atlīdzinājumu saistītos gadījumus un nosaka amatpersonu atbildību.</w:t>
      </w:r>
    </w:p>
    <w:p w14:paraId="58BDA3CB" w14:textId="77777777" w:rsidR="00EB5B81" w:rsidRPr="004D552A" w:rsidRDefault="00EB5B81" w:rsidP="00097717">
      <w:pPr>
        <w:pStyle w:val="NormalWeb"/>
        <w:spacing w:before="0" w:after="0"/>
        <w:ind w:firstLine="720"/>
        <w:rPr>
          <w:sz w:val="28"/>
          <w:szCs w:val="28"/>
        </w:rPr>
      </w:pPr>
    </w:p>
    <w:p w14:paraId="50C80CBA" w14:textId="77777777" w:rsidR="00724FF6" w:rsidRPr="00724FF6" w:rsidRDefault="00724FF6" w:rsidP="00724FF6">
      <w:pPr>
        <w:pStyle w:val="NormalWeb"/>
        <w:spacing w:before="0" w:after="0"/>
        <w:ind w:firstLine="720"/>
        <w:rPr>
          <w:b/>
          <w:sz w:val="28"/>
          <w:szCs w:val="28"/>
        </w:rPr>
      </w:pPr>
      <w:r w:rsidRPr="00724FF6">
        <w:rPr>
          <w:b/>
          <w:sz w:val="28"/>
          <w:szCs w:val="28"/>
        </w:rPr>
        <w:t>3.pants. Kaitējuma atlīdzinājuma finansēšanas avoti</w:t>
      </w:r>
    </w:p>
    <w:p w14:paraId="259D2A51" w14:textId="77777777" w:rsidR="00724FF6" w:rsidRPr="00E42738" w:rsidRDefault="00724FF6" w:rsidP="00724FF6">
      <w:pPr>
        <w:ind w:firstLine="720"/>
        <w:jc w:val="both"/>
      </w:pPr>
      <w:r w:rsidRPr="00724FF6">
        <w:rPr>
          <w:sz w:val="28"/>
          <w:szCs w:val="28"/>
        </w:rPr>
        <w:t>Kaitējumu atlīdzina no tās publisko tiesību juridiskās personas budžeta, kas nodarījusi kaitējumu, proti:</w:t>
      </w:r>
    </w:p>
    <w:p w14:paraId="58BDA3CE" w14:textId="2031F9A4" w:rsidR="003C3CF5" w:rsidRPr="004D552A" w:rsidRDefault="003C3CF5" w:rsidP="00097717">
      <w:pPr>
        <w:ind w:firstLine="720"/>
        <w:jc w:val="both"/>
        <w:rPr>
          <w:sz w:val="28"/>
          <w:szCs w:val="28"/>
        </w:rPr>
      </w:pPr>
      <w:r w:rsidRPr="004D552A">
        <w:rPr>
          <w:sz w:val="28"/>
          <w:szCs w:val="28"/>
        </w:rPr>
        <w:t>1)</w:t>
      </w:r>
      <w:r w:rsidR="00542860">
        <w:rPr>
          <w:sz w:val="28"/>
          <w:szCs w:val="28"/>
        </w:rPr>
        <w:t> </w:t>
      </w:r>
      <w:r w:rsidRPr="004D552A">
        <w:rPr>
          <w:sz w:val="28"/>
          <w:szCs w:val="28"/>
        </w:rPr>
        <w:t>valsts pamatbudžeta;</w:t>
      </w:r>
    </w:p>
    <w:p w14:paraId="58BDA3CF" w14:textId="74DEA39D" w:rsidR="003C3CF5" w:rsidRPr="004D552A" w:rsidRDefault="003C3CF5" w:rsidP="00097717">
      <w:pPr>
        <w:ind w:firstLine="720"/>
        <w:jc w:val="both"/>
        <w:rPr>
          <w:sz w:val="28"/>
          <w:szCs w:val="28"/>
        </w:rPr>
      </w:pPr>
      <w:r w:rsidRPr="004D552A">
        <w:rPr>
          <w:sz w:val="28"/>
          <w:szCs w:val="28"/>
        </w:rPr>
        <w:t>2)</w:t>
      </w:r>
      <w:r w:rsidR="00542860">
        <w:rPr>
          <w:sz w:val="28"/>
          <w:szCs w:val="28"/>
        </w:rPr>
        <w:t> </w:t>
      </w:r>
      <w:r w:rsidRPr="004D552A">
        <w:rPr>
          <w:sz w:val="28"/>
          <w:szCs w:val="28"/>
        </w:rPr>
        <w:t>pašvaldības budžeta;</w:t>
      </w:r>
    </w:p>
    <w:p w14:paraId="58BDA3D0" w14:textId="220E35F6" w:rsidR="009469B7" w:rsidRPr="004D552A" w:rsidRDefault="003C3CF5" w:rsidP="00097717">
      <w:pPr>
        <w:pStyle w:val="NormalWeb"/>
        <w:spacing w:before="0" w:after="0"/>
        <w:ind w:firstLine="720"/>
        <w:rPr>
          <w:sz w:val="28"/>
          <w:szCs w:val="28"/>
        </w:rPr>
      </w:pPr>
      <w:r w:rsidRPr="004D552A">
        <w:rPr>
          <w:sz w:val="28"/>
          <w:szCs w:val="28"/>
        </w:rPr>
        <w:t>3)</w:t>
      </w:r>
      <w:r w:rsidR="00542860">
        <w:rPr>
          <w:sz w:val="28"/>
          <w:szCs w:val="28"/>
        </w:rPr>
        <w:t> </w:t>
      </w:r>
      <w:r w:rsidRPr="004D552A">
        <w:rPr>
          <w:sz w:val="28"/>
          <w:szCs w:val="28"/>
        </w:rPr>
        <w:t>citas atvasinātas publisko tiesību juridiskās personas budžeta.</w:t>
      </w:r>
    </w:p>
    <w:p w14:paraId="58BDA3D1" w14:textId="5F8E3010" w:rsidR="004D552A" w:rsidRDefault="004D552A">
      <w:pPr>
        <w:rPr>
          <w:sz w:val="28"/>
          <w:szCs w:val="28"/>
        </w:rPr>
      </w:pPr>
      <w:r>
        <w:rPr>
          <w:sz w:val="28"/>
          <w:szCs w:val="28"/>
        </w:rPr>
        <w:br w:type="page"/>
      </w:r>
    </w:p>
    <w:p w14:paraId="6CD6C6BA" w14:textId="77777777" w:rsidR="00234E74" w:rsidRPr="004D552A" w:rsidRDefault="00234E74" w:rsidP="00097717">
      <w:pPr>
        <w:pStyle w:val="NormalWeb"/>
        <w:spacing w:before="0" w:after="0"/>
        <w:ind w:firstLine="720"/>
        <w:rPr>
          <w:sz w:val="28"/>
          <w:szCs w:val="28"/>
        </w:rPr>
      </w:pPr>
    </w:p>
    <w:p w14:paraId="015272B1" w14:textId="41B7501A" w:rsidR="00063C92" w:rsidRDefault="00063C92" w:rsidP="00724FF6">
      <w:pPr>
        <w:pStyle w:val="NormalWeb"/>
        <w:spacing w:before="0" w:after="0"/>
        <w:ind w:firstLine="0"/>
        <w:jc w:val="center"/>
        <w:rPr>
          <w:b/>
          <w:bCs/>
          <w:sz w:val="28"/>
          <w:szCs w:val="28"/>
        </w:rPr>
      </w:pPr>
      <w:r>
        <w:rPr>
          <w:b/>
          <w:bCs/>
          <w:sz w:val="28"/>
          <w:szCs w:val="28"/>
        </w:rPr>
        <w:t>II nodaļa</w:t>
      </w:r>
    </w:p>
    <w:p w14:paraId="2952CE43" w14:textId="77777777" w:rsidR="00724FF6" w:rsidRPr="00724FF6" w:rsidRDefault="00724FF6" w:rsidP="00724FF6">
      <w:pPr>
        <w:pStyle w:val="NormalWeb"/>
        <w:spacing w:before="0" w:after="0"/>
        <w:ind w:firstLine="0"/>
        <w:jc w:val="center"/>
        <w:rPr>
          <w:b/>
          <w:bCs/>
          <w:sz w:val="28"/>
          <w:szCs w:val="28"/>
        </w:rPr>
      </w:pPr>
      <w:r w:rsidRPr="00724FF6">
        <w:rPr>
          <w:b/>
          <w:bCs/>
          <w:sz w:val="28"/>
          <w:szCs w:val="28"/>
        </w:rPr>
        <w:t>Kaitējuma atlīdzinājuma tiesiskā pamata noteikšana</w:t>
      </w:r>
    </w:p>
    <w:p w14:paraId="68BF9A68" w14:textId="77777777" w:rsidR="00724FF6" w:rsidRPr="00724FF6" w:rsidDel="002A1328" w:rsidRDefault="00724FF6" w:rsidP="00724FF6">
      <w:pPr>
        <w:pStyle w:val="NormalWeb"/>
        <w:spacing w:before="0" w:after="0"/>
        <w:ind w:firstLine="720"/>
        <w:jc w:val="center"/>
        <w:rPr>
          <w:sz w:val="28"/>
        </w:rPr>
      </w:pPr>
    </w:p>
    <w:p w14:paraId="19937F38" w14:textId="77777777" w:rsidR="00724FF6" w:rsidRPr="00724FF6" w:rsidRDefault="00724FF6" w:rsidP="00724FF6">
      <w:pPr>
        <w:pStyle w:val="NormalWeb"/>
        <w:spacing w:before="0" w:after="0"/>
        <w:ind w:firstLine="720"/>
        <w:rPr>
          <w:b/>
          <w:sz w:val="28"/>
          <w:szCs w:val="28"/>
        </w:rPr>
      </w:pPr>
      <w:r w:rsidRPr="00724FF6">
        <w:rPr>
          <w:b/>
          <w:sz w:val="28"/>
          <w:szCs w:val="28"/>
        </w:rPr>
        <w:t xml:space="preserve">4.pants. Tiesiskais pamats kriminālprocesā nodarītā kaitējuma atlīdzinājumam </w:t>
      </w:r>
    </w:p>
    <w:p w14:paraId="4A844F59" w14:textId="77777777" w:rsidR="00724FF6" w:rsidRPr="00E42738" w:rsidRDefault="00724FF6" w:rsidP="00724FF6">
      <w:pPr>
        <w:pStyle w:val="NormalWeb"/>
        <w:spacing w:before="0" w:after="0"/>
        <w:ind w:firstLine="720"/>
        <w:rPr>
          <w:sz w:val="28"/>
          <w:szCs w:val="28"/>
        </w:rPr>
      </w:pPr>
      <w:r w:rsidRPr="00724FF6">
        <w:rPr>
          <w:sz w:val="28"/>
          <w:szCs w:val="28"/>
        </w:rPr>
        <w:t>(1) Fiziskai personai ir tiesības uz kaitējuma atlīdzinājumu, ja ir iestājies viens no šādiem apstākļiem:</w:t>
      </w:r>
    </w:p>
    <w:p w14:paraId="58BDA3D7" w14:textId="77777777" w:rsidR="00F70B24" w:rsidRPr="004D552A" w:rsidRDefault="00F70B24" w:rsidP="00097717">
      <w:pPr>
        <w:pStyle w:val="NormalWeb"/>
        <w:spacing w:before="0" w:after="0"/>
        <w:ind w:firstLine="720"/>
        <w:rPr>
          <w:sz w:val="28"/>
          <w:szCs w:val="28"/>
        </w:rPr>
      </w:pPr>
      <w:r w:rsidRPr="004D552A">
        <w:rPr>
          <w:sz w:val="28"/>
          <w:szCs w:val="28"/>
        </w:rPr>
        <w:t>1) spēkā stājies attaisnojošs tiesas spriedums, ar kuru persona atzīta par nevainīgu un attaisnota visās pret viņu celtajās apsūdzībās;</w:t>
      </w:r>
    </w:p>
    <w:p w14:paraId="58BDA3D8" w14:textId="77777777" w:rsidR="00F70B24" w:rsidRPr="004D552A" w:rsidRDefault="00F70B24" w:rsidP="00097717">
      <w:pPr>
        <w:pStyle w:val="NormalWeb"/>
        <w:spacing w:before="0" w:after="0"/>
        <w:ind w:firstLine="720"/>
        <w:rPr>
          <w:sz w:val="28"/>
          <w:szCs w:val="28"/>
        </w:rPr>
      </w:pPr>
      <w:r w:rsidRPr="004D552A">
        <w:rPr>
          <w:sz w:val="28"/>
          <w:szCs w:val="28"/>
        </w:rPr>
        <w:t>2) kriminālprocess pilnībā izbeigts personu reabilitējošu apstākļu dēļ;</w:t>
      </w:r>
    </w:p>
    <w:p w14:paraId="58BDA3D9" w14:textId="77777777" w:rsidR="00B77D21" w:rsidRPr="004D552A" w:rsidRDefault="008A3773" w:rsidP="00097717">
      <w:pPr>
        <w:pStyle w:val="NormalWeb"/>
        <w:spacing w:before="0" w:after="0"/>
        <w:ind w:firstLine="720"/>
        <w:rPr>
          <w:sz w:val="28"/>
          <w:szCs w:val="28"/>
        </w:rPr>
      </w:pPr>
      <w:r w:rsidRPr="004D552A">
        <w:rPr>
          <w:sz w:val="28"/>
          <w:szCs w:val="28"/>
        </w:rPr>
        <w:t>3</w:t>
      </w:r>
      <w:r w:rsidR="00B77D21" w:rsidRPr="004D552A">
        <w:rPr>
          <w:sz w:val="28"/>
          <w:szCs w:val="28"/>
        </w:rPr>
        <w:t>) ar spēkā stājušos tiesas nolēmumu konstatēts, ka personai prettiesiski ierobežota brīvība kriminālprocesā;</w:t>
      </w:r>
    </w:p>
    <w:p w14:paraId="58BDA3DA" w14:textId="77777777" w:rsidR="00F70B24" w:rsidRPr="004D552A" w:rsidRDefault="002766F4" w:rsidP="00097717">
      <w:pPr>
        <w:pStyle w:val="NormalWeb"/>
        <w:spacing w:before="0" w:after="0"/>
        <w:ind w:firstLine="720"/>
        <w:rPr>
          <w:sz w:val="28"/>
          <w:szCs w:val="28"/>
        </w:rPr>
      </w:pPr>
      <w:r w:rsidRPr="004D552A">
        <w:rPr>
          <w:sz w:val="28"/>
          <w:szCs w:val="28"/>
        </w:rPr>
        <w:t>4)</w:t>
      </w:r>
      <w:r w:rsidR="006C1B49" w:rsidRPr="004D552A">
        <w:rPr>
          <w:sz w:val="28"/>
          <w:szCs w:val="28"/>
        </w:rPr>
        <w:t> attiecīgajā krimināl</w:t>
      </w:r>
      <w:r w:rsidR="00B77D21" w:rsidRPr="004D552A">
        <w:rPr>
          <w:sz w:val="28"/>
          <w:szCs w:val="28"/>
        </w:rPr>
        <w:t>procesā</w:t>
      </w:r>
      <w:r w:rsidR="006C1B49" w:rsidRPr="004D552A">
        <w:rPr>
          <w:sz w:val="28"/>
          <w:szCs w:val="28"/>
        </w:rPr>
        <w:t xml:space="preserve"> piemērotā ar brīvības atņemšanu saistītā procesuālā piespiedu līdzekļa ilgums pārsniedza ar galīgo spriedumu piespriestā </w:t>
      </w:r>
      <w:r w:rsidRPr="004D552A">
        <w:rPr>
          <w:sz w:val="28"/>
          <w:szCs w:val="28"/>
        </w:rPr>
        <w:t>brīvības atņemšanas soda ilgumu</w:t>
      </w:r>
      <w:r w:rsidR="00300A9D" w:rsidRPr="004D552A">
        <w:rPr>
          <w:sz w:val="28"/>
          <w:szCs w:val="28"/>
        </w:rPr>
        <w:t>.</w:t>
      </w:r>
    </w:p>
    <w:p w14:paraId="58BDA3DB" w14:textId="6266C4BA" w:rsidR="00F70B24" w:rsidRPr="004D552A" w:rsidRDefault="00F70B24" w:rsidP="00097717">
      <w:pPr>
        <w:pStyle w:val="NormalWeb"/>
        <w:spacing w:before="0" w:after="0"/>
        <w:ind w:firstLine="720"/>
        <w:rPr>
          <w:sz w:val="28"/>
          <w:szCs w:val="28"/>
        </w:rPr>
      </w:pPr>
      <w:r w:rsidRPr="004D552A">
        <w:rPr>
          <w:sz w:val="28"/>
          <w:szCs w:val="28"/>
        </w:rPr>
        <w:t>(2) </w:t>
      </w:r>
      <w:r w:rsidR="00333D9E" w:rsidRPr="004D552A">
        <w:rPr>
          <w:sz w:val="28"/>
          <w:szCs w:val="28"/>
        </w:rPr>
        <w:t>Privāto tiesību j</w:t>
      </w:r>
      <w:r w:rsidRPr="004D552A">
        <w:rPr>
          <w:sz w:val="28"/>
          <w:szCs w:val="28"/>
        </w:rPr>
        <w:t xml:space="preserve">uridiskajai personai </w:t>
      </w:r>
      <w:r w:rsidR="00A4430C" w:rsidRPr="004D552A">
        <w:rPr>
          <w:sz w:val="28"/>
          <w:szCs w:val="28"/>
        </w:rPr>
        <w:t xml:space="preserve">(turpmāk – juridiskā persona) </w:t>
      </w:r>
      <w:r w:rsidRPr="004D552A">
        <w:rPr>
          <w:sz w:val="28"/>
          <w:szCs w:val="28"/>
        </w:rPr>
        <w:t>tiesības uz kaitējuma atlīdzinā</w:t>
      </w:r>
      <w:r w:rsidR="00724FF6">
        <w:rPr>
          <w:sz w:val="28"/>
          <w:szCs w:val="28"/>
        </w:rPr>
        <w:t>jumu</w:t>
      </w:r>
      <w:r w:rsidRPr="004D552A">
        <w:rPr>
          <w:sz w:val="28"/>
          <w:szCs w:val="28"/>
        </w:rPr>
        <w:t xml:space="preserve"> rodas, ja </w:t>
      </w:r>
      <w:r w:rsidR="00695B5A" w:rsidRPr="004D552A">
        <w:rPr>
          <w:sz w:val="28"/>
          <w:szCs w:val="28"/>
        </w:rPr>
        <w:t xml:space="preserve">spēkā stājies nolēmums par </w:t>
      </w:r>
      <w:r w:rsidRPr="004D552A">
        <w:rPr>
          <w:sz w:val="28"/>
          <w:szCs w:val="28"/>
        </w:rPr>
        <w:t>proces</w:t>
      </w:r>
      <w:r w:rsidR="00695B5A" w:rsidRPr="004D552A">
        <w:rPr>
          <w:sz w:val="28"/>
          <w:szCs w:val="28"/>
        </w:rPr>
        <w:t>a</w:t>
      </w:r>
      <w:r w:rsidRPr="004D552A">
        <w:rPr>
          <w:sz w:val="28"/>
          <w:szCs w:val="28"/>
        </w:rPr>
        <w:t xml:space="preserve"> </w:t>
      </w:r>
      <w:r w:rsidR="00C27272" w:rsidRPr="004D552A">
        <w:rPr>
          <w:sz w:val="28"/>
          <w:szCs w:val="28"/>
        </w:rPr>
        <w:t xml:space="preserve">izbeigšanu </w:t>
      </w:r>
      <w:r w:rsidRPr="004D552A">
        <w:rPr>
          <w:sz w:val="28"/>
          <w:szCs w:val="28"/>
        </w:rPr>
        <w:t>daļā par piespiedu ietekmēšanas līdzekļu piemērošanu juridiskajai personai, nekonstatējot Krimināllikumā noteikto pamatu piespiedu ietekmēšanas līdzekļa piemērošanai juridiskajai personai.</w:t>
      </w:r>
    </w:p>
    <w:p w14:paraId="58BDA3DC" w14:textId="61D2E60A" w:rsidR="008F7412" w:rsidRPr="004D552A" w:rsidRDefault="006C1B49" w:rsidP="00097717">
      <w:pPr>
        <w:pStyle w:val="NormalWeb"/>
        <w:spacing w:before="0" w:after="0"/>
        <w:ind w:firstLine="720"/>
        <w:rPr>
          <w:sz w:val="28"/>
          <w:szCs w:val="28"/>
        </w:rPr>
      </w:pPr>
      <w:r w:rsidRPr="004D552A">
        <w:rPr>
          <w:sz w:val="28"/>
          <w:szCs w:val="28"/>
        </w:rPr>
        <w:t>(3) </w:t>
      </w:r>
      <w:r w:rsidR="00F04E29" w:rsidRPr="004D552A">
        <w:rPr>
          <w:sz w:val="28"/>
          <w:szCs w:val="28"/>
        </w:rPr>
        <w:t>Privātpers</w:t>
      </w:r>
      <w:r w:rsidR="004E0C30" w:rsidRPr="004D552A">
        <w:rPr>
          <w:sz w:val="28"/>
          <w:szCs w:val="28"/>
        </w:rPr>
        <w:t>onai</w:t>
      </w:r>
      <w:r w:rsidR="005A07CD" w:rsidRPr="004D552A">
        <w:rPr>
          <w:sz w:val="28"/>
          <w:szCs w:val="28"/>
        </w:rPr>
        <w:t xml:space="preserve"> (mantas īpašniekam vai likumīgajam valdītājam)</w:t>
      </w:r>
      <w:r w:rsidR="004E0C30" w:rsidRPr="004D552A">
        <w:rPr>
          <w:sz w:val="28"/>
          <w:szCs w:val="28"/>
        </w:rPr>
        <w:t xml:space="preserve"> tiesības uz kaitējuma atlīdzinā</w:t>
      </w:r>
      <w:r w:rsidR="00724FF6">
        <w:rPr>
          <w:sz w:val="28"/>
          <w:szCs w:val="28"/>
        </w:rPr>
        <w:t>jumu</w:t>
      </w:r>
      <w:r w:rsidR="004E0C30" w:rsidRPr="004D552A">
        <w:rPr>
          <w:sz w:val="28"/>
          <w:szCs w:val="28"/>
        </w:rPr>
        <w:t xml:space="preserve"> rodas, ja spēkā stājies tiesas lēmums par noziedzīgi iegūtu mantu, ar kuru atzīts, ka </w:t>
      </w:r>
      <w:r w:rsidR="00F96E92" w:rsidRPr="004D552A">
        <w:rPr>
          <w:sz w:val="28"/>
          <w:szCs w:val="28"/>
        </w:rPr>
        <w:t>mantas saistība ar noziedzīgu nodarījumu nav pierādīta vai mantas izcelsme nav noziedzīga</w:t>
      </w:r>
      <w:r w:rsidR="00167924" w:rsidRPr="004D552A">
        <w:rPr>
          <w:sz w:val="28"/>
          <w:szCs w:val="28"/>
        </w:rPr>
        <w:t>,</w:t>
      </w:r>
      <w:r w:rsidR="00F96E92" w:rsidRPr="004D552A">
        <w:rPr>
          <w:sz w:val="28"/>
          <w:szCs w:val="28"/>
        </w:rPr>
        <w:t xml:space="preserve"> izbeidzot procesu par noziedzīgi iegūtu mantu</w:t>
      </w:r>
      <w:r w:rsidR="00167924" w:rsidRPr="004D552A">
        <w:rPr>
          <w:sz w:val="28"/>
          <w:szCs w:val="28"/>
        </w:rPr>
        <w:t xml:space="preserve">, </w:t>
      </w:r>
      <w:r w:rsidR="004E0C30" w:rsidRPr="004D552A">
        <w:rPr>
          <w:sz w:val="28"/>
          <w:szCs w:val="28"/>
        </w:rPr>
        <w:t>un piemērotais mantas arests ir atceļams</w:t>
      </w:r>
      <w:r w:rsidR="00167924" w:rsidRPr="004D552A">
        <w:rPr>
          <w:sz w:val="28"/>
          <w:szCs w:val="28"/>
        </w:rPr>
        <w:t xml:space="preserve"> vai izņemtā </w:t>
      </w:r>
      <w:proofErr w:type="gramStart"/>
      <w:r w:rsidR="00167924" w:rsidRPr="004D552A">
        <w:rPr>
          <w:sz w:val="28"/>
          <w:szCs w:val="28"/>
        </w:rPr>
        <w:t>manta</w:t>
      </w:r>
      <w:proofErr w:type="gramEnd"/>
      <w:r w:rsidR="00167924" w:rsidRPr="004D552A">
        <w:rPr>
          <w:sz w:val="28"/>
          <w:szCs w:val="28"/>
        </w:rPr>
        <w:t xml:space="preserve"> atdodama mantas īpašniekam vai likumīgajam valdītājam</w:t>
      </w:r>
      <w:r w:rsidR="004E0C30" w:rsidRPr="004D552A">
        <w:rPr>
          <w:sz w:val="28"/>
          <w:szCs w:val="28"/>
        </w:rPr>
        <w:t>.</w:t>
      </w:r>
    </w:p>
    <w:p w14:paraId="58BDA3DD" w14:textId="77777777" w:rsidR="000C169A" w:rsidRPr="004D552A" w:rsidRDefault="000C169A" w:rsidP="00097717">
      <w:pPr>
        <w:pStyle w:val="NormalWeb"/>
        <w:spacing w:before="0" w:after="0"/>
        <w:ind w:firstLine="720"/>
        <w:rPr>
          <w:b/>
          <w:sz w:val="28"/>
          <w:szCs w:val="28"/>
        </w:rPr>
      </w:pPr>
    </w:p>
    <w:p w14:paraId="58BDA3DE" w14:textId="2EE9C7DE" w:rsidR="00F81C8B" w:rsidRPr="004D552A" w:rsidRDefault="00751057" w:rsidP="00097717">
      <w:pPr>
        <w:pStyle w:val="NormalWeb"/>
        <w:spacing w:before="0" w:after="0"/>
        <w:ind w:firstLine="720"/>
        <w:rPr>
          <w:b/>
          <w:sz w:val="28"/>
          <w:szCs w:val="28"/>
        </w:rPr>
      </w:pPr>
      <w:r w:rsidRPr="004D552A">
        <w:rPr>
          <w:b/>
          <w:sz w:val="28"/>
          <w:szCs w:val="28"/>
        </w:rPr>
        <w:t>5</w:t>
      </w:r>
      <w:r w:rsidR="00F81C8B" w:rsidRPr="004D552A">
        <w:rPr>
          <w:b/>
          <w:sz w:val="28"/>
          <w:szCs w:val="28"/>
        </w:rPr>
        <w:t>.</w:t>
      </w:r>
      <w:r w:rsidR="00940090">
        <w:rPr>
          <w:b/>
          <w:sz w:val="28"/>
          <w:szCs w:val="28"/>
        </w:rPr>
        <w:t> </w:t>
      </w:r>
      <w:r w:rsidR="00F81C8B" w:rsidRPr="004D552A">
        <w:rPr>
          <w:b/>
          <w:sz w:val="28"/>
          <w:szCs w:val="28"/>
        </w:rPr>
        <w:t>pants.</w:t>
      </w:r>
      <w:r w:rsidR="00F81C8B" w:rsidRPr="004D552A">
        <w:rPr>
          <w:sz w:val="28"/>
          <w:szCs w:val="28"/>
        </w:rPr>
        <w:t xml:space="preserve"> </w:t>
      </w:r>
      <w:r w:rsidR="00F81C8B" w:rsidRPr="004D552A">
        <w:rPr>
          <w:b/>
          <w:sz w:val="28"/>
          <w:szCs w:val="28"/>
        </w:rPr>
        <w:t xml:space="preserve">Tiesiskais pamats </w:t>
      </w:r>
      <w:r w:rsidR="005D0B60" w:rsidRPr="004D552A">
        <w:rPr>
          <w:b/>
          <w:sz w:val="28"/>
          <w:szCs w:val="28"/>
        </w:rPr>
        <w:t xml:space="preserve">administratīvā pārkāpuma lietvedībā </w:t>
      </w:r>
      <w:r w:rsidR="000E3DF3" w:rsidRPr="004D552A">
        <w:rPr>
          <w:b/>
          <w:sz w:val="28"/>
          <w:szCs w:val="28"/>
        </w:rPr>
        <w:t>nodarītā kaitējuma atlīdzinā</w:t>
      </w:r>
      <w:r w:rsidR="00724FF6">
        <w:rPr>
          <w:b/>
          <w:sz w:val="28"/>
          <w:szCs w:val="28"/>
        </w:rPr>
        <w:t>jumam</w:t>
      </w:r>
      <w:r w:rsidR="000E3DF3" w:rsidRPr="004D552A">
        <w:rPr>
          <w:b/>
          <w:sz w:val="28"/>
          <w:szCs w:val="28"/>
        </w:rPr>
        <w:t xml:space="preserve"> </w:t>
      </w:r>
    </w:p>
    <w:p w14:paraId="58BDA3DF" w14:textId="3A4B2C64" w:rsidR="00AB5E22" w:rsidRPr="004D552A" w:rsidRDefault="00F04E29" w:rsidP="00097717">
      <w:pPr>
        <w:ind w:firstLine="720"/>
        <w:jc w:val="both"/>
        <w:rPr>
          <w:sz w:val="28"/>
          <w:szCs w:val="28"/>
        </w:rPr>
      </w:pPr>
      <w:r w:rsidRPr="004D552A">
        <w:rPr>
          <w:sz w:val="28"/>
          <w:szCs w:val="28"/>
        </w:rPr>
        <w:t>Privāt</w:t>
      </w:r>
      <w:r w:rsidR="00B94940" w:rsidRPr="004D552A">
        <w:rPr>
          <w:sz w:val="28"/>
          <w:szCs w:val="28"/>
        </w:rPr>
        <w:t xml:space="preserve">personai </w:t>
      </w:r>
      <w:r w:rsidR="00AB5E22" w:rsidRPr="004D552A">
        <w:rPr>
          <w:sz w:val="28"/>
          <w:szCs w:val="28"/>
        </w:rPr>
        <w:t>ir tiesības uz kaitējuma atlīdzinā</w:t>
      </w:r>
      <w:r w:rsidR="00724FF6">
        <w:rPr>
          <w:sz w:val="28"/>
          <w:szCs w:val="28"/>
        </w:rPr>
        <w:t>jumu</w:t>
      </w:r>
      <w:r w:rsidR="00AB5E22" w:rsidRPr="004D552A">
        <w:rPr>
          <w:sz w:val="28"/>
          <w:szCs w:val="28"/>
        </w:rPr>
        <w:t>, ja ir iestājies viens no šādiem apstākļiem:</w:t>
      </w:r>
    </w:p>
    <w:p w14:paraId="58BDA3E0" w14:textId="77777777" w:rsidR="00AB5E22" w:rsidRPr="004D552A" w:rsidRDefault="00AB5E22" w:rsidP="00097717">
      <w:pPr>
        <w:ind w:firstLine="720"/>
        <w:jc w:val="both"/>
        <w:rPr>
          <w:sz w:val="28"/>
          <w:szCs w:val="28"/>
        </w:rPr>
      </w:pPr>
      <w:r w:rsidRPr="004D552A">
        <w:rPr>
          <w:sz w:val="28"/>
          <w:szCs w:val="28"/>
        </w:rPr>
        <w:t>1) </w:t>
      </w:r>
      <w:r w:rsidR="00695B5A" w:rsidRPr="004D552A">
        <w:rPr>
          <w:sz w:val="28"/>
          <w:szCs w:val="28"/>
        </w:rPr>
        <w:t xml:space="preserve">spēkā stājies lēmums par </w:t>
      </w:r>
      <w:r w:rsidR="00F81C8B" w:rsidRPr="004D552A">
        <w:rPr>
          <w:sz w:val="28"/>
          <w:szCs w:val="28"/>
        </w:rPr>
        <w:t xml:space="preserve">administratīvā pārkāpuma </w:t>
      </w:r>
      <w:r w:rsidR="00F22649" w:rsidRPr="004D552A">
        <w:rPr>
          <w:sz w:val="28"/>
          <w:szCs w:val="28"/>
        </w:rPr>
        <w:t xml:space="preserve">lietvedības </w:t>
      </w:r>
      <w:r w:rsidR="00F81C8B" w:rsidRPr="004D552A">
        <w:rPr>
          <w:sz w:val="28"/>
          <w:szCs w:val="28"/>
        </w:rPr>
        <w:t>izbeig</w:t>
      </w:r>
      <w:r w:rsidR="00695B5A" w:rsidRPr="004D552A">
        <w:rPr>
          <w:sz w:val="28"/>
          <w:szCs w:val="28"/>
        </w:rPr>
        <w:t>šanu</w:t>
      </w:r>
      <w:r w:rsidR="00F81C8B" w:rsidRPr="004D552A">
        <w:rPr>
          <w:sz w:val="28"/>
          <w:szCs w:val="28"/>
        </w:rPr>
        <w:t xml:space="preserve"> </w:t>
      </w:r>
      <w:r w:rsidRPr="004D552A">
        <w:rPr>
          <w:sz w:val="28"/>
          <w:szCs w:val="28"/>
        </w:rPr>
        <w:t>sakarā ar to, ka:</w:t>
      </w:r>
    </w:p>
    <w:p w14:paraId="58BDA3E1" w14:textId="77777777" w:rsidR="00AB5E22" w:rsidRPr="004D552A" w:rsidRDefault="00AB5E22" w:rsidP="00097717">
      <w:pPr>
        <w:pStyle w:val="ListParagraph"/>
        <w:ind w:left="0" w:firstLine="720"/>
        <w:jc w:val="both"/>
        <w:rPr>
          <w:sz w:val="28"/>
          <w:szCs w:val="28"/>
        </w:rPr>
      </w:pPr>
      <w:r w:rsidRPr="004D552A">
        <w:rPr>
          <w:sz w:val="28"/>
          <w:szCs w:val="28"/>
        </w:rPr>
        <w:t>a) nav bijis notikuma vai tajā nav administratīvā pārkāpuma sastāva</w:t>
      </w:r>
      <w:r w:rsidR="009E4443" w:rsidRPr="004D552A">
        <w:rPr>
          <w:sz w:val="28"/>
          <w:szCs w:val="28"/>
        </w:rPr>
        <w:t>,</w:t>
      </w:r>
    </w:p>
    <w:p w14:paraId="58BDA3E2" w14:textId="77777777" w:rsidR="00AB5E22" w:rsidRPr="004D552A" w:rsidRDefault="00AB5E22" w:rsidP="00097717">
      <w:pPr>
        <w:pStyle w:val="ListParagraph"/>
        <w:ind w:left="0" w:firstLine="720"/>
        <w:jc w:val="both"/>
        <w:rPr>
          <w:sz w:val="28"/>
          <w:szCs w:val="28"/>
        </w:rPr>
      </w:pPr>
      <w:r w:rsidRPr="004D552A">
        <w:rPr>
          <w:sz w:val="28"/>
          <w:szCs w:val="28"/>
        </w:rPr>
        <w:t>b) </w:t>
      </w:r>
      <w:r w:rsidR="00333D9E" w:rsidRPr="004D552A">
        <w:rPr>
          <w:sz w:val="28"/>
          <w:szCs w:val="28"/>
        </w:rPr>
        <w:t xml:space="preserve">fiziska </w:t>
      </w:r>
      <w:r w:rsidRPr="004D552A">
        <w:rPr>
          <w:sz w:val="28"/>
          <w:szCs w:val="28"/>
        </w:rPr>
        <w:t xml:space="preserve">persona </w:t>
      </w:r>
      <w:r w:rsidR="00663403" w:rsidRPr="004D552A">
        <w:rPr>
          <w:sz w:val="28"/>
          <w:szCs w:val="28"/>
        </w:rPr>
        <w:t>rīkojusies</w:t>
      </w:r>
      <w:r w:rsidRPr="004D552A">
        <w:rPr>
          <w:sz w:val="28"/>
          <w:szCs w:val="28"/>
        </w:rPr>
        <w:t xml:space="preserve"> galējās nepieciešamības vai nepieciešamās aizstāvēšanās stāvoklī</w:t>
      </w:r>
      <w:r w:rsidR="009E4443" w:rsidRPr="004D552A">
        <w:rPr>
          <w:sz w:val="28"/>
          <w:szCs w:val="28"/>
        </w:rPr>
        <w:t>,</w:t>
      </w:r>
    </w:p>
    <w:p w14:paraId="58BDA3E3" w14:textId="77777777" w:rsidR="00AB5E22" w:rsidRPr="004D552A" w:rsidRDefault="00AB5E22" w:rsidP="00097717">
      <w:pPr>
        <w:pStyle w:val="ListParagraph"/>
        <w:ind w:left="0" w:firstLine="720"/>
        <w:jc w:val="both"/>
        <w:rPr>
          <w:sz w:val="28"/>
          <w:szCs w:val="28"/>
        </w:rPr>
      </w:pPr>
      <w:r w:rsidRPr="004D552A">
        <w:rPr>
          <w:sz w:val="28"/>
          <w:szCs w:val="28"/>
        </w:rPr>
        <w:t xml:space="preserve">c) par to pašu faktu attiecībā uz </w:t>
      </w:r>
      <w:r w:rsidR="00333D9E" w:rsidRPr="004D552A">
        <w:rPr>
          <w:sz w:val="28"/>
          <w:szCs w:val="28"/>
        </w:rPr>
        <w:t>privāt</w:t>
      </w:r>
      <w:r w:rsidRPr="004D552A">
        <w:rPr>
          <w:sz w:val="28"/>
          <w:szCs w:val="28"/>
        </w:rPr>
        <w:t xml:space="preserve">personu, kuru sauc pie administratīvās atbildības, jau ir kompetentas institūcijas (amatpersonas) lēmums par administratīvā soda uzlikšanu vai neatcelts </w:t>
      </w:r>
      <w:r w:rsidR="00663403" w:rsidRPr="004D552A">
        <w:rPr>
          <w:sz w:val="28"/>
          <w:szCs w:val="28"/>
        </w:rPr>
        <w:t>lēmums par lietvedības izbeigšanu</w:t>
      </w:r>
      <w:r w:rsidRPr="004D552A">
        <w:rPr>
          <w:sz w:val="28"/>
          <w:szCs w:val="28"/>
        </w:rPr>
        <w:t xml:space="preserve">, kā arī ja par šo faktu </w:t>
      </w:r>
      <w:r w:rsidR="00A8065D" w:rsidRPr="004D552A">
        <w:rPr>
          <w:sz w:val="28"/>
          <w:szCs w:val="28"/>
        </w:rPr>
        <w:t xml:space="preserve">pirms administratīvā pārkāpuma lietvedības ierosināšanas </w:t>
      </w:r>
      <w:r w:rsidRPr="004D552A">
        <w:rPr>
          <w:sz w:val="28"/>
          <w:szCs w:val="28"/>
        </w:rPr>
        <w:t>ir uzsākts kriminālprocess</w:t>
      </w:r>
      <w:r w:rsidR="009E4443" w:rsidRPr="004D552A">
        <w:rPr>
          <w:sz w:val="28"/>
          <w:szCs w:val="28"/>
        </w:rPr>
        <w:t>,</w:t>
      </w:r>
    </w:p>
    <w:p w14:paraId="58BDA3E4" w14:textId="77777777" w:rsidR="00F81C8B" w:rsidRPr="004D552A" w:rsidRDefault="00AB5E22" w:rsidP="00097717">
      <w:pPr>
        <w:pStyle w:val="ListParagraph"/>
        <w:ind w:left="0" w:firstLine="720"/>
        <w:jc w:val="both"/>
        <w:rPr>
          <w:sz w:val="28"/>
          <w:szCs w:val="28"/>
        </w:rPr>
      </w:pPr>
      <w:r w:rsidRPr="004D552A">
        <w:rPr>
          <w:sz w:val="28"/>
          <w:szCs w:val="28"/>
        </w:rPr>
        <w:lastRenderedPageBreak/>
        <w:t xml:space="preserve">d) nav cietušās personas pieteikuma par Latvijas Administratīvo pārkāpumu kodeksa </w:t>
      </w:r>
      <w:r w:rsidR="00140807" w:rsidRPr="004D552A">
        <w:rPr>
          <w:sz w:val="28"/>
          <w:szCs w:val="28"/>
        </w:rPr>
        <w:t>167.</w:t>
      </w:r>
      <w:r w:rsidR="00140807" w:rsidRPr="004D552A">
        <w:rPr>
          <w:sz w:val="28"/>
          <w:szCs w:val="28"/>
          <w:vertAlign w:val="superscript"/>
        </w:rPr>
        <w:t>2</w:t>
      </w:r>
      <w:r w:rsidR="00140807" w:rsidRPr="004D552A">
        <w:rPr>
          <w:sz w:val="28"/>
          <w:szCs w:val="28"/>
        </w:rPr>
        <w:t> </w:t>
      </w:r>
      <w:r w:rsidRPr="004D552A">
        <w:rPr>
          <w:sz w:val="28"/>
          <w:szCs w:val="28"/>
        </w:rPr>
        <w:t>pantā paredzētā maznozīmīgā miesas bojājuma nodarīšanu</w:t>
      </w:r>
      <w:r w:rsidR="009E4443" w:rsidRPr="004D552A">
        <w:rPr>
          <w:sz w:val="28"/>
          <w:szCs w:val="28"/>
        </w:rPr>
        <w:t>,</w:t>
      </w:r>
    </w:p>
    <w:p w14:paraId="58BDA3E5" w14:textId="369DABD2" w:rsidR="00140807" w:rsidRPr="004D552A" w:rsidRDefault="00140807" w:rsidP="00097717">
      <w:pPr>
        <w:pStyle w:val="ListParagraph"/>
        <w:ind w:left="0" w:firstLine="720"/>
        <w:jc w:val="both"/>
        <w:rPr>
          <w:sz w:val="28"/>
          <w:szCs w:val="28"/>
        </w:rPr>
      </w:pPr>
      <w:r w:rsidRPr="004D552A">
        <w:rPr>
          <w:sz w:val="28"/>
          <w:szCs w:val="28"/>
        </w:rPr>
        <w:t>e) </w:t>
      </w:r>
      <w:r w:rsidR="00333D9E" w:rsidRPr="004D552A">
        <w:rPr>
          <w:sz w:val="28"/>
          <w:szCs w:val="28"/>
        </w:rPr>
        <w:t>privāt</w:t>
      </w:r>
      <w:r w:rsidRPr="004D552A">
        <w:rPr>
          <w:sz w:val="28"/>
          <w:szCs w:val="28"/>
        </w:rPr>
        <w:t xml:space="preserve">persona izdarījusi darbību, kas atbilst </w:t>
      </w:r>
      <w:r w:rsidR="00450C05" w:rsidRPr="004D552A">
        <w:rPr>
          <w:sz w:val="28"/>
          <w:szCs w:val="28"/>
        </w:rPr>
        <w:t xml:space="preserve">Latvijas Administratīvo pārkāpumu </w:t>
      </w:r>
      <w:r w:rsidRPr="004D552A">
        <w:rPr>
          <w:sz w:val="28"/>
          <w:szCs w:val="28"/>
        </w:rPr>
        <w:t>kodeksā paredzēta administratīvā pārkāpuma sastāva pazīmēm, taču tā izdarīta, rīkojoties kompetentas institūcijas uzdevumā, lai novē</w:t>
      </w:r>
      <w:r w:rsidR="0035000E" w:rsidRPr="004D552A">
        <w:rPr>
          <w:sz w:val="28"/>
          <w:szCs w:val="28"/>
        </w:rPr>
        <w:t>rstu vai atklātu likumpārkāpumu;</w:t>
      </w:r>
    </w:p>
    <w:p w14:paraId="58BDA3E6" w14:textId="77777777" w:rsidR="00F81C8B" w:rsidRPr="004D552A" w:rsidRDefault="00F81C8B" w:rsidP="00097717">
      <w:pPr>
        <w:ind w:firstLine="720"/>
        <w:jc w:val="both"/>
        <w:rPr>
          <w:sz w:val="28"/>
          <w:szCs w:val="28"/>
        </w:rPr>
      </w:pPr>
      <w:r w:rsidRPr="004D552A">
        <w:rPr>
          <w:sz w:val="28"/>
          <w:szCs w:val="28"/>
        </w:rPr>
        <w:t>2)</w:t>
      </w:r>
      <w:r w:rsidR="00F229C4" w:rsidRPr="004D552A">
        <w:rPr>
          <w:sz w:val="28"/>
          <w:szCs w:val="28"/>
        </w:rPr>
        <w:t> </w:t>
      </w:r>
      <w:r w:rsidR="007B4948" w:rsidRPr="004D552A">
        <w:rPr>
          <w:sz w:val="28"/>
          <w:szCs w:val="28"/>
        </w:rPr>
        <w:t>kļuvis neapstrīdams nolēmums</w:t>
      </w:r>
      <w:r w:rsidR="00695B5A" w:rsidRPr="004D552A">
        <w:rPr>
          <w:sz w:val="28"/>
          <w:szCs w:val="28"/>
        </w:rPr>
        <w:t xml:space="preserve">, ar kuru </w:t>
      </w:r>
      <w:r w:rsidRPr="004D552A">
        <w:rPr>
          <w:sz w:val="28"/>
          <w:szCs w:val="28"/>
        </w:rPr>
        <w:t xml:space="preserve">atcelts lēmums, ar kuru </w:t>
      </w:r>
      <w:r w:rsidR="00333D9E" w:rsidRPr="004D552A">
        <w:rPr>
          <w:sz w:val="28"/>
          <w:szCs w:val="28"/>
        </w:rPr>
        <w:t>privāt</w:t>
      </w:r>
      <w:r w:rsidRPr="004D552A">
        <w:rPr>
          <w:sz w:val="28"/>
          <w:szCs w:val="28"/>
        </w:rPr>
        <w:t>personai piemērots administratīvais sods</w:t>
      </w:r>
      <w:r w:rsidR="00F229C4" w:rsidRPr="004D552A">
        <w:rPr>
          <w:sz w:val="28"/>
          <w:szCs w:val="28"/>
        </w:rPr>
        <w:t>;</w:t>
      </w:r>
    </w:p>
    <w:p w14:paraId="58BDA3E7" w14:textId="77777777" w:rsidR="00F229C4" w:rsidRPr="004D552A" w:rsidRDefault="00F229C4" w:rsidP="00097717">
      <w:pPr>
        <w:ind w:firstLine="720"/>
        <w:jc w:val="both"/>
        <w:rPr>
          <w:sz w:val="28"/>
          <w:szCs w:val="28"/>
        </w:rPr>
      </w:pPr>
      <w:r w:rsidRPr="004D552A">
        <w:rPr>
          <w:sz w:val="28"/>
          <w:szCs w:val="28"/>
        </w:rPr>
        <w:t>3) </w:t>
      </w:r>
      <w:r w:rsidR="00333D9E" w:rsidRPr="004D552A">
        <w:rPr>
          <w:sz w:val="28"/>
          <w:szCs w:val="28"/>
        </w:rPr>
        <w:t xml:space="preserve">fiziska </w:t>
      </w:r>
      <w:r w:rsidR="00B94940" w:rsidRPr="004D552A">
        <w:rPr>
          <w:sz w:val="28"/>
          <w:szCs w:val="28"/>
        </w:rPr>
        <w:t xml:space="preserve">persona </w:t>
      </w:r>
      <w:r w:rsidR="00663403" w:rsidRPr="004D552A">
        <w:rPr>
          <w:sz w:val="28"/>
          <w:szCs w:val="28"/>
        </w:rPr>
        <w:t xml:space="preserve">administratīvi </w:t>
      </w:r>
      <w:r w:rsidR="00B94940" w:rsidRPr="004D552A">
        <w:rPr>
          <w:sz w:val="28"/>
          <w:szCs w:val="28"/>
        </w:rPr>
        <w:t>aizturēta, pārsniedzot likumā noteikto administratīvās aizturēšanas termiņu</w:t>
      </w:r>
      <w:r w:rsidR="006E34C6" w:rsidRPr="004D552A">
        <w:rPr>
          <w:sz w:val="28"/>
          <w:szCs w:val="28"/>
        </w:rPr>
        <w:t>.</w:t>
      </w:r>
    </w:p>
    <w:p w14:paraId="58BDA3E8" w14:textId="77777777" w:rsidR="000C169A" w:rsidRPr="004D552A" w:rsidRDefault="000C169A" w:rsidP="00097717">
      <w:pPr>
        <w:pStyle w:val="NormalWeb"/>
        <w:spacing w:before="0" w:after="0"/>
        <w:ind w:firstLine="720"/>
        <w:rPr>
          <w:b/>
          <w:sz w:val="28"/>
          <w:szCs w:val="28"/>
        </w:rPr>
      </w:pPr>
    </w:p>
    <w:p w14:paraId="58BDA3E9" w14:textId="2FF6BBF7" w:rsidR="004E1A81" w:rsidRPr="004D552A" w:rsidRDefault="009567F8" w:rsidP="00097717">
      <w:pPr>
        <w:pStyle w:val="NormalWeb"/>
        <w:spacing w:before="0" w:after="0"/>
        <w:ind w:firstLine="720"/>
        <w:rPr>
          <w:b/>
          <w:sz w:val="28"/>
          <w:szCs w:val="28"/>
        </w:rPr>
      </w:pPr>
      <w:r w:rsidRPr="004D552A">
        <w:rPr>
          <w:b/>
          <w:sz w:val="28"/>
          <w:szCs w:val="28"/>
        </w:rPr>
        <w:t>6</w:t>
      </w:r>
      <w:r w:rsidR="004E1A81" w:rsidRPr="004D552A">
        <w:rPr>
          <w:b/>
          <w:sz w:val="28"/>
          <w:szCs w:val="28"/>
        </w:rPr>
        <w:t>.</w:t>
      </w:r>
      <w:r w:rsidR="00940090">
        <w:rPr>
          <w:b/>
          <w:sz w:val="28"/>
          <w:szCs w:val="28"/>
        </w:rPr>
        <w:t> </w:t>
      </w:r>
      <w:r w:rsidR="004E1A81" w:rsidRPr="004D552A">
        <w:rPr>
          <w:b/>
          <w:sz w:val="28"/>
          <w:szCs w:val="28"/>
        </w:rPr>
        <w:t xml:space="preserve">pants. Tiesiskais pamats </w:t>
      </w:r>
      <w:r w:rsidR="002239B9" w:rsidRPr="004D552A">
        <w:rPr>
          <w:b/>
          <w:sz w:val="28"/>
          <w:szCs w:val="28"/>
        </w:rPr>
        <w:t xml:space="preserve">tāda </w:t>
      </w:r>
      <w:r w:rsidR="004E1A81" w:rsidRPr="004D552A">
        <w:rPr>
          <w:b/>
          <w:sz w:val="28"/>
          <w:szCs w:val="28"/>
        </w:rPr>
        <w:t>morālā kaitējuma</w:t>
      </w:r>
      <w:r w:rsidR="006C2B91" w:rsidRPr="004D552A">
        <w:rPr>
          <w:b/>
          <w:sz w:val="28"/>
          <w:szCs w:val="28"/>
        </w:rPr>
        <w:t xml:space="preserve"> atlīdzinā</w:t>
      </w:r>
      <w:r w:rsidR="00724FF6">
        <w:rPr>
          <w:b/>
          <w:sz w:val="28"/>
          <w:szCs w:val="28"/>
        </w:rPr>
        <w:t>jumam</w:t>
      </w:r>
      <w:r w:rsidR="004E1A81" w:rsidRPr="004D552A">
        <w:rPr>
          <w:b/>
          <w:sz w:val="28"/>
          <w:szCs w:val="28"/>
        </w:rPr>
        <w:t xml:space="preserve">, kas nodarīts ar nepamatotu vai prettiesisku brīvības ierobežošanu </w:t>
      </w:r>
    </w:p>
    <w:p w14:paraId="367FE99D" w14:textId="77777777" w:rsidR="00724FF6" w:rsidRPr="00E42738" w:rsidRDefault="00724FF6" w:rsidP="00724FF6">
      <w:pPr>
        <w:pStyle w:val="NormalWeb"/>
        <w:spacing w:before="0" w:after="0"/>
        <w:ind w:firstLine="720"/>
        <w:rPr>
          <w:sz w:val="28"/>
          <w:szCs w:val="28"/>
        </w:rPr>
      </w:pPr>
      <w:r w:rsidRPr="00724FF6">
        <w:rPr>
          <w:sz w:val="28"/>
          <w:szCs w:val="28"/>
        </w:rPr>
        <w:t>Ja ir iestājies viens no šajā likumā paredzētajiem kaitējuma atlīdzinājuma tiesiskajiem pamatiem, fiziskai personai ir tiesības uz morālā kaitējuma atlīdzinājumu par nepamatotu vai prettiesisku brīvības ierobežošanu, ja tai</w:t>
      </w:r>
      <w:r w:rsidRPr="00E42738">
        <w:rPr>
          <w:sz w:val="28"/>
          <w:szCs w:val="28"/>
        </w:rPr>
        <w:t>:</w:t>
      </w:r>
      <w:r>
        <w:rPr>
          <w:sz w:val="28"/>
          <w:szCs w:val="28"/>
        </w:rPr>
        <w:t xml:space="preserve"> </w:t>
      </w:r>
    </w:p>
    <w:p w14:paraId="58BDA3EB" w14:textId="77777777" w:rsidR="004E1A81" w:rsidRPr="004D552A" w:rsidRDefault="004E1A81" w:rsidP="00097717">
      <w:pPr>
        <w:pStyle w:val="NormalWeb"/>
        <w:spacing w:before="0" w:after="0"/>
        <w:ind w:firstLine="720"/>
        <w:rPr>
          <w:sz w:val="28"/>
          <w:szCs w:val="28"/>
        </w:rPr>
      </w:pPr>
      <w:r w:rsidRPr="004D552A">
        <w:rPr>
          <w:sz w:val="28"/>
          <w:szCs w:val="28"/>
        </w:rPr>
        <w:t>1) piespriests kriminālsods un tā šo sodu izcietusi pilnībā vai daļā;</w:t>
      </w:r>
    </w:p>
    <w:p w14:paraId="58BDA3EC" w14:textId="77777777" w:rsidR="004E1A81" w:rsidRPr="004D552A" w:rsidRDefault="004E1A81" w:rsidP="00097717">
      <w:pPr>
        <w:pStyle w:val="NormalWeb"/>
        <w:spacing w:before="0" w:after="0"/>
        <w:ind w:firstLine="720"/>
        <w:rPr>
          <w:sz w:val="28"/>
          <w:szCs w:val="28"/>
        </w:rPr>
      </w:pPr>
      <w:r w:rsidRPr="004D552A">
        <w:rPr>
          <w:sz w:val="28"/>
          <w:szCs w:val="28"/>
        </w:rPr>
        <w:t xml:space="preserve">2) piemērots Kriminālprocesa likumā paredzētais ar </w:t>
      </w:r>
      <w:r w:rsidRPr="004D552A">
        <w:rPr>
          <w:bCs/>
          <w:sz w:val="28"/>
          <w:szCs w:val="28"/>
        </w:rPr>
        <w:t>brīvības atņemšanu saistītais procesuālais piespiedu līdzeklis</w:t>
      </w:r>
      <w:r w:rsidRPr="004D552A">
        <w:rPr>
          <w:sz w:val="28"/>
          <w:szCs w:val="28"/>
        </w:rPr>
        <w:t>;</w:t>
      </w:r>
    </w:p>
    <w:p w14:paraId="58BDA3ED" w14:textId="49437DDF" w:rsidR="004E1A81" w:rsidRPr="004D552A" w:rsidRDefault="004E1A81" w:rsidP="00097717">
      <w:pPr>
        <w:pStyle w:val="NormalWeb"/>
        <w:spacing w:before="0" w:after="0"/>
        <w:ind w:firstLine="720"/>
        <w:rPr>
          <w:sz w:val="28"/>
          <w:szCs w:val="28"/>
        </w:rPr>
      </w:pPr>
      <w:r w:rsidRPr="004D552A">
        <w:rPr>
          <w:sz w:val="28"/>
          <w:szCs w:val="28"/>
        </w:rPr>
        <w:t>3) piemērots Krimināllikumā paredzētais ar brīvības atņemšanu saistīt</w:t>
      </w:r>
      <w:r w:rsidR="002239B9" w:rsidRPr="004D552A">
        <w:rPr>
          <w:sz w:val="28"/>
          <w:szCs w:val="28"/>
        </w:rPr>
        <w:t>ai</w:t>
      </w:r>
      <w:r w:rsidRPr="004D552A">
        <w:rPr>
          <w:sz w:val="28"/>
          <w:szCs w:val="28"/>
        </w:rPr>
        <w:t>s medicīniska rakstura piespiedu līdzeklis;</w:t>
      </w:r>
    </w:p>
    <w:p w14:paraId="58BDA3EE" w14:textId="1E276E03" w:rsidR="004E1A81" w:rsidRPr="004D552A" w:rsidRDefault="004E1A81" w:rsidP="00097717">
      <w:pPr>
        <w:pStyle w:val="NormalWeb"/>
        <w:spacing w:before="0" w:after="0"/>
        <w:ind w:firstLine="720"/>
        <w:rPr>
          <w:sz w:val="28"/>
          <w:szCs w:val="28"/>
        </w:rPr>
      </w:pPr>
      <w:r w:rsidRPr="004D552A">
        <w:rPr>
          <w:sz w:val="28"/>
          <w:szCs w:val="28"/>
        </w:rPr>
        <w:t>4)</w:t>
      </w:r>
      <w:r w:rsidR="00542860">
        <w:rPr>
          <w:sz w:val="28"/>
          <w:szCs w:val="28"/>
        </w:rPr>
        <w:t> </w:t>
      </w:r>
      <w:r w:rsidRPr="004D552A">
        <w:rPr>
          <w:sz w:val="28"/>
          <w:szCs w:val="28"/>
        </w:rPr>
        <w:t>kriminālprocesa ietvaros piemērots audzinoša rakstura piespiedu līdzeklis – ievietošana sociālās korekcijas izglītības iestādē</w:t>
      </w:r>
      <w:r w:rsidR="006C1B49" w:rsidRPr="004D552A">
        <w:rPr>
          <w:sz w:val="28"/>
          <w:szCs w:val="28"/>
        </w:rPr>
        <w:t>;</w:t>
      </w:r>
    </w:p>
    <w:p w14:paraId="58BDA3EF" w14:textId="4022BC8B" w:rsidR="004E1A81" w:rsidRPr="004D552A" w:rsidRDefault="005E0CB9" w:rsidP="00097717">
      <w:pPr>
        <w:pStyle w:val="NormalWeb"/>
        <w:spacing w:before="0" w:after="0"/>
        <w:ind w:firstLine="720"/>
        <w:rPr>
          <w:sz w:val="28"/>
          <w:szCs w:val="28"/>
        </w:rPr>
      </w:pPr>
      <w:r w:rsidRPr="004D552A">
        <w:rPr>
          <w:sz w:val="28"/>
          <w:szCs w:val="28"/>
        </w:rPr>
        <w:t>5</w:t>
      </w:r>
      <w:r w:rsidR="004E1A81" w:rsidRPr="004D552A">
        <w:rPr>
          <w:sz w:val="28"/>
          <w:szCs w:val="28"/>
        </w:rPr>
        <w:t>)</w:t>
      </w:r>
      <w:r w:rsidR="00542860">
        <w:rPr>
          <w:sz w:val="28"/>
          <w:szCs w:val="28"/>
        </w:rPr>
        <w:t> </w:t>
      </w:r>
      <w:r w:rsidR="004E1A81" w:rsidRPr="004D552A">
        <w:rPr>
          <w:sz w:val="28"/>
          <w:szCs w:val="28"/>
        </w:rPr>
        <w:t xml:space="preserve">piemērots administratīvais arests, </w:t>
      </w:r>
      <w:r w:rsidR="002239B9" w:rsidRPr="004D552A">
        <w:rPr>
          <w:sz w:val="28"/>
          <w:szCs w:val="28"/>
        </w:rPr>
        <w:t>un tas</w:t>
      </w:r>
      <w:r w:rsidR="004E1A81" w:rsidRPr="004D552A">
        <w:rPr>
          <w:sz w:val="28"/>
          <w:szCs w:val="28"/>
        </w:rPr>
        <w:t xml:space="preserve"> pilnībā vai daļēji izpildīts;</w:t>
      </w:r>
    </w:p>
    <w:p w14:paraId="58BDA3F0" w14:textId="399D6E07" w:rsidR="004E1A81" w:rsidRPr="004D552A" w:rsidRDefault="005E0CB9" w:rsidP="00097717">
      <w:pPr>
        <w:pStyle w:val="NormalWeb"/>
        <w:spacing w:before="0" w:after="0"/>
        <w:ind w:firstLine="720"/>
        <w:rPr>
          <w:bCs/>
          <w:sz w:val="28"/>
          <w:szCs w:val="28"/>
        </w:rPr>
      </w:pPr>
      <w:r w:rsidRPr="004D552A">
        <w:rPr>
          <w:sz w:val="28"/>
          <w:szCs w:val="28"/>
        </w:rPr>
        <w:t>6</w:t>
      </w:r>
      <w:r w:rsidR="004E1A81" w:rsidRPr="004D552A">
        <w:rPr>
          <w:sz w:val="28"/>
          <w:szCs w:val="28"/>
        </w:rPr>
        <w:t>)</w:t>
      </w:r>
      <w:r w:rsidR="00542860">
        <w:rPr>
          <w:sz w:val="28"/>
          <w:szCs w:val="28"/>
        </w:rPr>
        <w:t> </w:t>
      </w:r>
      <w:r w:rsidR="004E1A81" w:rsidRPr="004D552A">
        <w:rPr>
          <w:sz w:val="28"/>
          <w:szCs w:val="28"/>
        </w:rPr>
        <w:t>piemērota administratīvā aiztu</w:t>
      </w:r>
      <w:r w:rsidR="000F105F" w:rsidRPr="004D552A">
        <w:rPr>
          <w:sz w:val="28"/>
          <w:szCs w:val="28"/>
        </w:rPr>
        <w:t>rēšana</w:t>
      </w:r>
      <w:r w:rsidR="004E1A81" w:rsidRPr="004D552A">
        <w:rPr>
          <w:sz w:val="28"/>
          <w:szCs w:val="28"/>
        </w:rPr>
        <w:t>.</w:t>
      </w:r>
    </w:p>
    <w:p w14:paraId="58BDA3F1" w14:textId="77777777" w:rsidR="004E1A81" w:rsidRPr="004D552A" w:rsidRDefault="004E1A81" w:rsidP="00097717">
      <w:pPr>
        <w:pStyle w:val="NormalWeb"/>
        <w:spacing w:before="0" w:after="0"/>
        <w:ind w:firstLine="720"/>
        <w:rPr>
          <w:b/>
          <w:sz w:val="28"/>
          <w:szCs w:val="28"/>
        </w:rPr>
      </w:pPr>
    </w:p>
    <w:p w14:paraId="58BDA3F2" w14:textId="3F6CB5D2" w:rsidR="00A303A9" w:rsidRPr="004D552A" w:rsidRDefault="00A303A9" w:rsidP="00097717">
      <w:pPr>
        <w:pStyle w:val="NormalWeb"/>
        <w:spacing w:before="0" w:after="0"/>
        <w:ind w:firstLine="720"/>
        <w:rPr>
          <w:b/>
          <w:sz w:val="28"/>
          <w:szCs w:val="28"/>
        </w:rPr>
      </w:pPr>
      <w:r w:rsidRPr="004D552A">
        <w:rPr>
          <w:b/>
          <w:bCs/>
          <w:sz w:val="28"/>
          <w:szCs w:val="28"/>
        </w:rPr>
        <w:t>7.</w:t>
      </w:r>
      <w:r w:rsidR="00940090">
        <w:rPr>
          <w:b/>
          <w:bCs/>
          <w:sz w:val="28"/>
          <w:szCs w:val="28"/>
        </w:rPr>
        <w:t> </w:t>
      </w:r>
      <w:r w:rsidRPr="004D552A">
        <w:rPr>
          <w:b/>
          <w:bCs/>
          <w:sz w:val="28"/>
          <w:szCs w:val="28"/>
        </w:rPr>
        <w:t xml:space="preserve">pants. </w:t>
      </w:r>
      <w:r w:rsidRPr="004D552A">
        <w:rPr>
          <w:b/>
          <w:sz w:val="28"/>
          <w:szCs w:val="28"/>
        </w:rPr>
        <w:t>Prettiesiska un nepamatota rīcība</w:t>
      </w:r>
    </w:p>
    <w:p w14:paraId="58BDA3F3" w14:textId="0D0903BC" w:rsidR="00A303A9" w:rsidRPr="004D552A" w:rsidRDefault="00A303A9" w:rsidP="00097717">
      <w:pPr>
        <w:pStyle w:val="NormalWeb"/>
        <w:spacing w:before="0" w:after="0"/>
        <w:ind w:firstLine="720"/>
        <w:rPr>
          <w:sz w:val="28"/>
          <w:szCs w:val="28"/>
        </w:rPr>
      </w:pPr>
      <w:r w:rsidRPr="004D552A">
        <w:rPr>
          <w:sz w:val="28"/>
          <w:szCs w:val="28"/>
        </w:rPr>
        <w:t>(1) Iestādes, prokuratūras vai tiesas rīcība kriminālprocesā vai administratīvo pārkāpumu lietvedībā ir prettiesiska, ja tā pārkāpusi materiālo vai procesuālo tiesību normas</w:t>
      </w:r>
      <w:r w:rsidRPr="004D552A">
        <w:rPr>
          <w:sz w:val="26"/>
          <w:szCs w:val="26"/>
        </w:rPr>
        <w:t xml:space="preserve"> </w:t>
      </w:r>
      <w:r w:rsidRPr="004D552A">
        <w:rPr>
          <w:sz w:val="28"/>
          <w:szCs w:val="28"/>
        </w:rPr>
        <w:t xml:space="preserve">un vēlāk ir iestājies viens no šajā likumā </w:t>
      </w:r>
      <w:r w:rsidR="002239B9" w:rsidRPr="004D552A">
        <w:rPr>
          <w:sz w:val="28"/>
          <w:szCs w:val="28"/>
        </w:rPr>
        <w:t xml:space="preserve">norādītajiem </w:t>
      </w:r>
      <w:r w:rsidRPr="004D552A">
        <w:rPr>
          <w:sz w:val="28"/>
          <w:szCs w:val="28"/>
        </w:rPr>
        <w:t>kaitējuma atlīdzinā</w:t>
      </w:r>
      <w:r w:rsidR="00063C92">
        <w:rPr>
          <w:sz w:val="28"/>
          <w:szCs w:val="28"/>
        </w:rPr>
        <w:t>juma</w:t>
      </w:r>
      <w:r w:rsidRPr="004D552A">
        <w:rPr>
          <w:sz w:val="28"/>
          <w:szCs w:val="28"/>
        </w:rPr>
        <w:t xml:space="preserve"> tiesiskajiem pamatiem. </w:t>
      </w:r>
    </w:p>
    <w:p w14:paraId="58BDA3F4" w14:textId="2D339B67" w:rsidR="00A303A9" w:rsidRPr="004D552A" w:rsidRDefault="00A303A9" w:rsidP="00097717">
      <w:pPr>
        <w:pStyle w:val="NormalWeb"/>
        <w:spacing w:before="0" w:after="0"/>
        <w:ind w:firstLine="720"/>
        <w:rPr>
          <w:sz w:val="28"/>
          <w:szCs w:val="28"/>
        </w:rPr>
      </w:pPr>
      <w:r w:rsidRPr="004D552A">
        <w:rPr>
          <w:sz w:val="28"/>
          <w:szCs w:val="28"/>
        </w:rPr>
        <w:t xml:space="preserve">(2) Iestādes, prokuratūras vai tiesas rīcība kriminālprocesā vai administratīvā pārkāpuma lietvedībā, pieņemot materiālajām un procesuālajām tiesību normām atbilstošu lēmumu, ir nepamatota, ja vēlāk ir iestājies viens no šajā likumā </w:t>
      </w:r>
      <w:r w:rsidR="002239B9" w:rsidRPr="004D552A">
        <w:rPr>
          <w:sz w:val="28"/>
          <w:szCs w:val="28"/>
        </w:rPr>
        <w:t>norādītajiem</w:t>
      </w:r>
      <w:r w:rsidRPr="004D552A">
        <w:rPr>
          <w:sz w:val="28"/>
          <w:szCs w:val="28"/>
        </w:rPr>
        <w:t xml:space="preserve"> kaitējuma atlīdzinā</w:t>
      </w:r>
      <w:r w:rsidR="00063C92">
        <w:rPr>
          <w:sz w:val="28"/>
          <w:szCs w:val="28"/>
        </w:rPr>
        <w:t>juma</w:t>
      </w:r>
      <w:r w:rsidRPr="004D552A">
        <w:rPr>
          <w:sz w:val="28"/>
          <w:szCs w:val="28"/>
        </w:rPr>
        <w:t xml:space="preserve"> tiesiskajiem pamatiem.</w:t>
      </w:r>
    </w:p>
    <w:p w14:paraId="58BDA3F5" w14:textId="06AD2AA8" w:rsidR="00A303A9" w:rsidRPr="004D552A" w:rsidRDefault="00A303A9" w:rsidP="00097717">
      <w:pPr>
        <w:pStyle w:val="NormalWeb"/>
        <w:tabs>
          <w:tab w:val="left" w:pos="426"/>
        </w:tabs>
        <w:spacing w:before="0" w:after="0"/>
        <w:ind w:firstLine="720"/>
        <w:rPr>
          <w:sz w:val="28"/>
          <w:szCs w:val="28"/>
        </w:rPr>
      </w:pPr>
      <w:r w:rsidRPr="004D552A">
        <w:rPr>
          <w:sz w:val="28"/>
          <w:szCs w:val="28"/>
        </w:rPr>
        <w:t>(3) </w:t>
      </w:r>
      <w:r w:rsidRPr="004D552A">
        <w:rPr>
          <w:bCs/>
          <w:sz w:val="28"/>
          <w:szCs w:val="28"/>
        </w:rPr>
        <w:t xml:space="preserve">Noziedzīgi iegūtu līdzekļu legalizācijas novēršanas dienesta </w:t>
      </w:r>
      <w:r w:rsidRPr="00063C92">
        <w:rPr>
          <w:bCs/>
          <w:sz w:val="28"/>
          <w:szCs w:val="28"/>
        </w:rPr>
        <w:t>rīcība,</w:t>
      </w:r>
      <w:r w:rsidRPr="0069603B">
        <w:rPr>
          <w:bCs/>
          <w:sz w:val="28"/>
          <w:szCs w:val="28"/>
          <w:highlight w:val="red"/>
        </w:rPr>
        <w:t xml:space="preserve"> </w:t>
      </w:r>
      <w:r w:rsidR="00063C92">
        <w:rPr>
          <w:bCs/>
          <w:sz w:val="28"/>
          <w:szCs w:val="28"/>
        </w:rPr>
        <w:t>piemērojot</w:t>
      </w:r>
      <w:r w:rsidRPr="004D552A">
        <w:rPr>
          <w:bCs/>
          <w:sz w:val="28"/>
          <w:szCs w:val="28"/>
        </w:rPr>
        <w:t xml:space="preserve"> Noziedzīgi iegūtu līdzekļu legalizācijas un terorisma finansēšanas novēršanas likum</w:t>
      </w:r>
      <w:r w:rsidR="00063C92">
        <w:rPr>
          <w:bCs/>
          <w:sz w:val="28"/>
          <w:szCs w:val="28"/>
        </w:rPr>
        <w:t>u</w:t>
      </w:r>
      <w:r w:rsidRPr="004D552A">
        <w:rPr>
          <w:sz w:val="28"/>
          <w:szCs w:val="28"/>
        </w:rPr>
        <w:t xml:space="preserve">, </w:t>
      </w:r>
      <w:r w:rsidRPr="004D552A">
        <w:rPr>
          <w:bCs/>
          <w:sz w:val="28"/>
          <w:szCs w:val="28"/>
        </w:rPr>
        <w:t xml:space="preserve">ir </w:t>
      </w:r>
      <w:r w:rsidRPr="004D552A">
        <w:rPr>
          <w:sz w:val="28"/>
          <w:szCs w:val="28"/>
        </w:rPr>
        <w:t xml:space="preserve">nepamatota, ja vēlāk ir iestājies viens no šajā likumā </w:t>
      </w:r>
      <w:r w:rsidR="00BE6856" w:rsidRPr="004D552A">
        <w:rPr>
          <w:sz w:val="28"/>
          <w:szCs w:val="28"/>
        </w:rPr>
        <w:t>norādītajiem</w:t>
      </w:r>
      <w:r w:rsidRPr="004D552A">
        <w:rPr>
          <w:sz w:val="28"/>
          <w:szCs w:val="28"/>
        </w:rPr>
        <w:t xml:space="preserve"> kaitējuma atlīdzinā</w:t>
      </w:r>
      <w:r w:rsidR="00063C92">
        <w:rPr>
          <w:sz w:val="28"/>
          <w:szCs w:val="28"/>
        </w:rPr>
        <w:t>juma</w:t>
      </w:r>
      <w:r w:rsidRPr="004D552A">
        <w:rPr>
          <w:sz w:val="28"/>
          <w:szCs w:val="28"/>
        </w:rPr>
        <w:t xml:space="preserve"> tiesiskajiem pamatiem. </w:t>
      </w:r>
    </w:p>
    <w:p w14:paraId="3C4A1E9C" w14:textId="77777777" w:rsidR="00063C92" w:rsidRDefault="00063C92" w:rsidP="00097717">
      <w:pPr>
        <w:ind w:firstLine="720"/>
        <w:jc w:val="both"/>
        <w:rPr>
          <w:b/>
          <w:sz w:val="28"/>
          <w:szCs w:val="28"/>
        </w:rPr>
      </w:pPr>
    </w:p>
    <w:p w14:paraId="58BDA3F7" w14:textId="4888172D" w:rsidR="00A303A9" w:rsidRPr="004D552A" w:rsidRDefault="00A303A9" w:rsidP="00097717">
      <w:pPr>
        <w:ind w:firstLine="720"/>
        <w:jc w:val="both"/>
        <w:rPr>
          <w:sz w:val="28"/>
          <w:szCs w:val="28"/>
        </w:rPr>
      </w:pPr>
      <w:r w:rsidRPr="004D552A">
        <w:rPr>
          <w:b/>
          <w:sz w:val="28"/>
          <w:szCs w:val="28"/>
        </w:rPr>
        <w:t>8.</w:t>
      </w:r>
      <w:r w:rsidR="00940090">
        <w:rPr>
          <w:b/>
          <w:sz w:val="28"/>
          <w:szCs w:val="28"/>
        </w:rPr>
        <w:t> </w:t>
      </w:r>
      <w:r w:rsidRPr="004D552A">
        <w:rPr>
          <w:b/>
          <w:bCs/>
          <w:sz w:val="28"/>
          <w:szCs w:val="28"/>
        </w:rPr>
        <w:t>pants. Cēloņsakarība</w:t>
      </w:r>
    </w:p>
    <w:p w14:paraId="58BDA3F8" w14:textId="6A412046" w:rsidR="00A303A9" w:rsidRPr="004D552A" w:rsidRDefault="00A303A9" w:rsidP="00097717">
      <w:pPr>
        <w:ind w:firstLine="720"/>
        <w:jc w:val="both"/>
        <w:rPr>
          <w:sz w:val="28"/>
          <w:szCs w:val="28"/>
        </w:rPr>
      </w:pPr>
      <w:r w:rsidRPr="004D552A">
        <w:rPr>
          <w:sz w:val="28"/>
          <w:szCs w:val="28"/>
        </w:rPr>
        <w:t>Tiesības uz kaitējuma atlīdzinā</w:t>
      </w:r>
      <w:r w:rsidR="00724FF6">
        <w:rPr>
          <w:sz w:val="28"/>
          <w:szCs w:val="28"/>
        </w:rPr>
        <w:t>jumu</w:t>
      </w:r>
      <w:r w:rsidRPr="004D552A">
        <w:rPr>
          <w:sz w:val="28"/>
          <w:szCs w:val="28"/>
        </w:rPr>
        <w:t xml:space="preserve"> rodas, ja starp iestādes, prokuratūras vai tiesas prettiesisko vai nepamatoto rīcību un privātpersonai nodarīto </w:t>
      </w:r>
      <w:r w:rsidRPr="004D552A">
        <w:rPr>
          <w:sz w:val="28"/>
          <w:szCs w:val="28"/>
        </w:rPr>
        <w:lastRenderedPageBreak/>
        <w:t>kaitējumu pastāv tieša cēloņsakarība – objektīva saikne starp iestādes, prokuratūras vai tiesas rīcību un tās radītajām laika ziņā sekojošām kaitējumu nodarošām sekām, proti, minētā rīcība rada un nosaka šo seku iestāšanās reālu iespēju</w:t>
      </w:r>
      <w:proofErr w:type="gramStart"/>
      <w:r w:rsidRPr="004D552A">
        <w:rPr>
          <w:sz w:val="28"/>
          <w:szCs w:val="28"/>
        </w:rPr>
        <w:t xml:space="preserve"> un</w:t>
      </w:r>
      <w:proofErr w:type="gramEnd"/>
      <w:r w:rsidRPr="004D552A">
        <w:rPr>
          <w:sz w:val="28"/>
          <w:szCs w:val="28"/>
        </w:rPr>
        <w:t xml:space="preserve"> ir galvenais faktors, kas nenovēršami radījis šīs sekas.</w:t>
      </w:r>
    </w:p>
    <w:p w14:paraId="58BDA3F9" w14:textId="77777777" w:rsidR="00A303A9" w:rsidRPr="004D552A" w:rsidRDefault="00A303A9" w:rsidP="00097717">
      <w:pPr>
        <w:pStyle w:val="NormalWeb"/>
        <w:spacing w:before="0" w:after="0"/>
        <w:ind w:firstLine="720"/>
        <w:rPr>
          <w:sz w:val="28"/>
          <w:szCs w:val="28"/>
        </w:rPr>
      </w:pPr>
    </w:p>
    <w:p w14:paraId="58BDA3FA" w14:textId="27EDE3AE" w:rsidR="00A303A9" w:rsidRPr="004D552A" w:rsidRDefault="00A303A9" w:rsidP="00097717">
      <w:pPr>
        <w:pStyle w:val="NormalWeb"/>
        <w:spacing w:before="0" w:after="0"/>
        <w:ind w:firstLine="720"/>
        <w:rPr>
          <w:b/>
          <w:sz w:val="28"/>
          <w:szCs w:val="28"/>
        </w:rPr>
      </w:pPr>
      <w:r w:rsidRPr="004D552A">
        <w:rPr>
          <w:b/>
          <w:sz w:val="28"/>
          <w:szCs w:val="28"/>
        </w:rPr>
        <w:t>9.</w:t>
      </w:r>
      <w:r w:rsidR="00940090">
        <w:rPr>
          <w:b/>
          <w:sz w:val="28"/>
          <w:szCs w:val="28"/>
        </w:rPr>
        <w:t> </w:t>
      </w:r>
      <w:r w:rsidRPr="004D552A">
        <w:rPr>
          <w:b/>
          <w:sz w:val="28"/>
          <w:szCs w:val="28"/>
        </w:rPr>
        <w:t>pants. Līdzatbildība</w:t>
      </w:r>
    </w:p>
    <w:p w14:paraId="58BDA3FC" w14:textId="5C9EAF1C" w:rsidR="00A303A9" w:rsidRDefault="00542860" w:rsidP="00097717">
      <w:pPr>
        <w:pStyle w:val="NormalWeb"/>
        <w:spacing w:before="0" w:after="0"/>
        <w:ind w:firstLine="720"/>
        <w:rPr>
          <w:sz w:val="28"/>
          <w:szCs w:val="28"/>
        </w:rPr>
      </w:pPr>
      <w:r w:rsidRPr="00E42738">
        <w:rPr>
          <w:sz w:val="28"/>
          <w:szCs w:val="28"/>
        </w:rPr>
        <w:t>Privātpersona</w:t>
      </w:r>
      <w:r>
        <w:rPr>
          <w:sz w:val="28"/>
          <w:szCs w:val="28"/>
        </w:rPr>
        <w:t>i</w:t>
      </w:r>
      <w:r w:rsidRPr="00E42738">
        <w:rPr>
          <w:sz w:val="28"/>
          <w:szCs w:val="28"/>
        </w:rPr>
        <w:t xml:space="preserve"> nav tiesī</w:t>
      </w:r>
      <w:r>
        <w:rPr>
          <w:sz w:val="28"/>
          <w:szCs w:val="28"/>
        </w:rPr>
        <w:t>bu uz</w:t>
      </w:r>
      <w:r w:rsidRPr="00E42738">
        <w:rPr>
          <w:sz w:val="28"/>
          <w:szCs w:val="28"/>
        </w:rPr>
        <w:t xml:space="preserve"> </w:t>
      </w:r>
      <w:r>
        <w:rPr>
          <w:sz w:val="28"/>
          <w:szCs w:val="28"/>
        </w:rPr>
        <w:t xml:space="preserve">atlīdzinājumu par </w:t>
      </w:r>
      <w:r w:rsidRPr="00E42738">
        <w:rPr>
          <w:sz w:val="28"/>
          <w:szCs w:val="28"/>
        </w:rPr>
        <w:t>tād</w:t>
      </w:r>
      <w:r>
        <w:rPr>
          <w:sz w:val="28"/>
          <w:szCs w:val="28"/>
        </w:rPr>
        <w:t>u</w:t>
      </w:r>
      <w:r w:rsidRPr="00E42738">
        <w:rPr>
          <w:sz w:val="28"/>
          <w:szCs w:val="28"/>
        </w:rPr>
        <w:t xml:space="preserve"> kaitējum</w:t>
      </w:r>
      <w:r>
        <w:rPr>
          <w:sz w:val="28"/>
          <w:szCs w:val="28"/>
        </w:rPr>
        <w:t>u</w:t>
      </w:r>
      <w:r w:rsidRPr="00E42738">
        <w:rPr>
          <w:sz w:val="28"/>
          <w:szCs w:val="28"/>
        </w:rPr>
        <w:t>, kura rašanos izraisīja apzināta personas rīcība, kriminālprocesa vai administratīvā pārkāpuma lietvedības laikā apzināti uzņemoties citas personas vainu par noziedzīga nodarījuma vai administratīvā pārkāpuma izdarīšanu vai citādi apzināti izraisot tai nodarītā kaitējuma rašanos</w:t>
      </w:r>
      <w:r w:rsidR="00057BD5">
        <w:rPr>
          <w:sz w:val="28"/>
          <w:szCs w:val="28"/>
        </w:rPr>
        <w:t>.</w:t>
      </w:r>
    </w:p>
    <w:p w14:paraId="49CE6C47" w14:textId="77777777" w:rsidR="00542860" w:rsidRPr="004D552A" w:rsidRDefault="00542860" w:rsidP="00097717">
      <w:pPr>
        <w:pStyle w:val="NormalWeb"/>
        <w:spacing w:before="0" w:after="0"/>
        <w:ind w:firstLine="720"/>
        <w:rPr>
          <w:b/>
          <w:bCs/>
          <w:sz w:val="28"/>
          <w:szCs w:val="28"/>
        </w:rPr>
      </w:pPr>
    </w:p>
    <w:p w14:paraId="58BDA3FD" w14:textId="70BCD4AC" w:rsidR="00A303A9" w:rsidRPr="00724FF6" w:rsidRDefault="00A303A9" w:rsidP="00097717">
      <w:pPr>
        <w:pStyle w:val="NormalWeb"/>
        <w:spacing w:before="0" w:after="0"/>
        <w:ind w:firstLine="720"/>
        <w:rPr>
          <w:b/>
          <w:bCs/>
          <w:sz w:val="28"/>
          <w:szCs w:val="28"/>
        </w:rPr>
      </w:pPr>
      <w:r w:rsidRPr="00724FF6">
        <w:rPr>
          <w:b/>
          <w:bCs/>
          <w:sz w:val="28"/>
          <w:szCs w:val="28"/>
        </w:rPr>
        <w:t>10.</w:t>
      </w:r>
      <w:r w:rsidR="00940090" w:rsidRPr="00724FF6">
        <w:rPr>
          <w:b/>
          <w:bCs/>
          <w:sz w:val="28"/>
          <w:szCs w:val="28"/>
        </w:rPr>
        <w:t> </w:t>
      </w:r>
      <w:r w:rsidRPr="00724FF6">
        <w:rPr>
          <w:b/>
          <w:bCs/>
          <w:sz w:val="28"/>
          <w:szCs w:val="28"/>
        </w:rPr>
        <w:t>pants. Kaitējuma atlīdzinā</w:t>
      </w:r>
      <w:r w:rsidR="00724FF6" w:rsidRPr="00724FF6">
        <w:rPr>
          <w:b/>
          <w:bCs/>
          <w:sz w:val="28"/>
          <w:szCs w:val="28"/>
        </w:rPr>
        <w:t>juma</w:t>
      </w:r>
      <w:r w:rsidRPr="00724FF6">
        <w:rPr>
          <w:b/>
          <w:bCs/>
          <w:sz w:val="28"/>
          <w:szCs w:val="28"/>
        </w:rPr>
        <w:t xml:space="preserve"> pamatošana un pierādīšana</w:t>
      </w:r>
    </w:p>
    <w:p w14:paraId="019E8362" w14:textId="77777777" w:rsidR="00724FF6" w:rsidRPr="00724FF6" w:rsidRDefault="00724FF6" w:rsidP="00724FF6">
      <w:pPr>
        <w:ind w:firstLine="720"/>
        <w:jc w:val="both"/>
        <w:rPr>
          <w:sz w:val="28"/>
          <w:szCs w:val="28"/>
        </w:rPr>
      </w:pPr>
      <w:r w:rsidRPr="00724FF6">
        <w:rPr>
          <w:sz w:val="28"/>
          <w:szCs w:val="28"/>
        </w:rPr>
        <w:t>(1) Kaitējuma atlīdzinājuma tiesisko pamatu un atlīdzības apmēru pierāda ar Administratīvā procesa likumā norādītajiem pierādīšanas līdzekļiem.</w:t>
      </w:r>
    </w:p>
    <w:p w14:paraId="3922E64C" w14:textId="77777777" w:rsidR="00724FF6" w:rsidRPr="00724FF6" w:rsidRDefault="00724FF6" w:rsidP="00724FF6">
      <w:pPr>
        <w:ind w:firstLine="720"/>
        <w:jc w:val="both"/>
        <w:rPr>
          <w:sz w:val="28"/>
          <w:szCs w:val="28"/>
        </w:rPr>
      </w:pPr>
      <w:r w:rsidRPr="00724FF6">
        <w:rPr>
          <w:sz w:val="28"/>
          <w:szCs w:val="28"/>
        </w:rPr>
        <w:t>(2) Personiskā kaitējuma atlīdzinājuma tiesisko pamatu pierāda ar Administratīvā procesa likumā norādītajiem pierādīšanas līdzekļiem. Privātpersonai ir pienākums norādīt konkrētu personiskā kaitējuma veidu, atlīdzinājuma apmēru un to pamatot.</w:t>
      </w:r>
    </w:p>
    <w:p w14:paraId="0AE9C516" w14:textId="77777777" w:rsidR="00724FF6" w:rsidRPr="00E42738" w:rsidRDefault="00724FF6" w:rsidP="00724FF6">
      <w:pPr>
        <w:ind w:firstLine="720"/>
        <w:jc w:val="both"/>
        <w:rPr>
          <w:sz w:val="28"/>
          <w:szCs w:val="28"/>
        </w:rPr>
      </w:pPr>
      <w:r w:rsidRPr="00724FF6">
        <w:rPr>
          <w:sz w:val="28"/>
          <w:szCs w:val="28"/>
        </w:rPr>
        <w:t>(3) Morālā kaitējuma atlīdzinājuma tiesiskais pamats uzskatāms par pierādītu, ja ir konstatēta prettiesiska vai nepamatota fiziskas personas brīvības ierobežošana vai pierādīts cita veida būtisks fiziskās personas tiesību vai ar likumu aizsargāto interešu prettiesisks vai nepamatots aizskārums. Personai ir pienākums norādīt un pamatot morālā kaitējuma atlīdzinājuma apmēru.</w:t>
      </w:r>
    </w:p>
    <w:p w14:paraId="58BDA401" w14:textId="77777777" w:rsidR="00A303A9" w:rsidRPr="004D552A" w:rsidRDefault="00A303A9" w:rsidP="00097717">
      <w:pPr>
        <w:pStyle w:val="NormalWeb"/>
        <w:spacing w:before="0" w:after="0"/>
        <w:ind w:firstLine="720"/>
        <w:rPr>
          <w:b/>
          <w:sz w:val="28"/>
          <w:szCs w:val="28"/>
        </w:rPr>
      </w:pPr>
    </w:p>
    <w:p w14:paraId="58BDA402" w14:textId="03BFB286" w:rsidR="00F70B24" w:rsidRPr="004D552A" w:rsidRDefault="00F70B24" w:rsidP="00097717">
      <w:pPr>
        <w:pStyle w:val="NormalWeb"/>
        <w:spacing w:before="0" w:after="0"/>
        <w:ind w:firstLine="0"/>
        <w:jc w:val="center"/>
        <w:rPr>
          <w:b/>
          <w:bCs/>
          <w:sz w:val="28"/>
          <w:szCs w:val="28"/>
        </w:rPr>
      </w:pPr>
      <w:r w:rsidRPr="004D552A">
        <w:rPr>
          <w:b/>
          <w:bCs/>
          <w:sz w:val="28"/>
          <w:szCs w:val="28"/>
        </w:rPr>
        <w:t>III</w:t>
      </w:r>
      <w:r w:rsidR="00542860">
        <w:rPr>
          <w:b/>
          <w:bCs/>
          <w:sz w:val="28"/>
          <w:szCs w:val="28"/>
        </w:rPr>
        <w:t> </w:t>
      </w:r>
      <w:r w:rsidRPr="004D552A">
        <w:rPr>
          <w:b/>
          <w:bCs/>
          <w:sz w:val="28"/>
          <w:szCs w:val="28"/>
        </w:rPr>
        <w:t>nodaļa</w:t>
      </w:r>
    </w:p>
    <w:p w14:paraId="58BDA403" w14:textId="77777777" w:rsidR="00F70B24" w:rsidRPr="004D552A" w:rsidRDefault="00F70B24" w:rsidP="00097717">
      <w:pPr>
        <w:pStyle w:val="NormalWeb"/>
        <w:spacing w:before="0" w:after="0"/>
        <w:ind w:firstLine="0"/>
        <w:jc w:val="center"/>
        <w:rPr>
          <w:b/>
          <w:bCs/>
          <w:sz w:val="28"/>
          <w:szCs w:val="28"/>
        </w:rPr>
      </w:pPr>
      <w:r w:rsidRPr="004D552A">
        <w:rPr>
          <w:b/>
          <w:bCs/>
          <w:sz w:val="28"/>
          <w:szCs w:val="28"/>
        </w:rPr>
        <w:t xml:space="preserve">Kaitējuma </w:t>
      </w:r>
      <w:r w:rsidR="00C339FE" w:rsidRPr="004D552A">
        <w:rPr>
          <w:b/>
          <w:bCs/>
          <w:sz w:val="28"/>
          <w:szCs w:val="28"/>
        </w:rPr>
        <w:t>veidi</w:t>
      </w:r>
    </w:p>
    <w:p w14:paraId="58BDA404" w14:textId="77777777" w:rsidR="00F70B24" w:rsidRPr="004D552A" w:rsidRDefault="00F70B24" w:rsidP="00097717">
      <w:pPr>
        <w:pStyle w:val="NormalWeb"/>
        <w:spacing w:before="0" w:after="0"/>
        <w:ind w:firstLine="720"/>
        <w:rPr>
          <w:b/>
          <w:sz w:val="28"/>
          <w:szCs w:val="28"/>
        </w:rPr>
      </w:pPr>
    </w:p>
    <w:p w14:paraId="58BDA405" w14:textId="3215CC00" w:rsidR="00861EE6" w:rsidRPr="004D552A" w:rsidRDefault="00A303A9" w:rsidP="00097717">
      <w:pPr>
        <w:ind w:firstLine="720"/>
        <w:jc w:val="both"/>
        <w:rPr>
          <w:b/>
          <w:bCs/>
          <w:sz w:val="28"/>
          <w:szCs w:val="28"/>
        </w:rPr>
      </w:pPr>
      <w:r w:rsidRPr="004D552A">
        <w:rPr>
          <w:b/>
          <w:sz w:val="28"/>
          <w:szCs w:val="28"/>
        </w:rPr>
        <w:t>11</w:t>
      </w:r>
      <w:r w:rsidR="00861EE6" w:rsidRPr="004D552A">
        <w:rPr>
          <w:b/>
          <w:sz w:val="28"/>
          <w:szCs w:val="28"/>
        </w:rPr>
        <w:t>.</w:t>
      </w:r>
      <w:r w:rsidR="00940090">
        <w:rPr>
          <w:b/>
          <w:sz w:val="28"/>
          <w:szCs w:val="28"/>
        </w:rPr>
        <w:t> </w:t>
      </w:r>
      <w:r w:rsidR="00861EE6" w:rsidRPr="004D552A">
        <w:rPr>
          <w:b/>
          <w:sz w:val="28"/>
          <w:szCs w:val="28"/>
        </w:rPr>
        <w:t xml:space="preserve">pants. </w:t>
      </w:r>
      <w:r w:rsidR="009F5640" w:rsidRPr="004D552A">
        <w:rPr>
          <w:b/>
          <w:sz w:val="28"/>
          <w:szCs w:val="28"/>
        </w:rPr>
        <w:t>Z</w:t>
      </w:r>
      <w:r w:rsidR="00861EE6" w:rsidRPr="004D552A">
        <w:rPr>
          <w:b/>
          <w:bCs/>
          <w:sz w:val="28"/>
          <w:szCs w:val="28"/>
        </w:rPr>
        <w:t>audējums</w:t>
      </w:r>
    </w:p>
    <w:p w14:paraId="58BDA406" w14:textId="348C3DDC" w:rsidR="00861EE6" w:rsidRPr="004D552A" w:rsidRDefault="00861EE6" w:rsidP="00097717">
      <w:pPr>
        <w:ind w:firstLine="720"/>
        <w:jc w:val="both"/>
        <w:rPr>
          <w:sz w:val="28"/>
          <w:szCs w:val="28"/>
        </w:rPr>
      </w:pPr>
      <w:r w:rsidRPr="004D552A">
        <w:rPr>
          <w:sz w:val="28"/>
          <w:szCs w:val="28"/>
        </w:rPr>
        <w:t>(1)</w:t>
      </w:r>
      <w:r w:rsidR="009F5640" w:rsidRPr="004D552A">
        <w:rPr>
          <w:sz w:val="28"/>
          <w:szCs w:val="28"/>
        </w:rPr>
        <w:t> Z</w:t>
      </w:r>
      <w:r w:rsidRPr="004D552A">
        <w:rPr>
          <w:sz w:val="28"/>
          <w:szCs w:val="28"/>
        </w:rPr>
        <w:t xml:space="preserve">audējums šā likuma izpratnē ir mantiski novērtējams pametums, kas </w:t>
      </w:r>
      <w:r w:rsidR="00F04E29" w:rsidRPr="004D552A">
        <w:rPr>
          <w:sz w:val="28"/>
          <w:szCs w:val="28"/>
        </w:rPr>
        <w:t>privātpers</w:t>
      </w:r>
      <w:r w:rsidRPr="004D552A">
        <w:rPr>
          <w:sz w:val="28"/>
          <w:szCs w:val="28"/>
        </w:rPr>
        <w:t xml:space="preserve">onai radies </w:t>
      </w:r>
      <w:r w:rsidR="003F757C" w:rsidRPr="004D552A">
        <w:rPr>
          <w:sz w:val="28"/>
          <w:szCs w:val="28"/>
        </w:rPr>
        <w:t>iestādes</w:t>
      </w:r>
      <w:r w:rsidR="00FE5E92" w:rsidRPr="004D552A">
        <w:rPr>
          <w:sz w:val="28"/>
          <w:szCs w:val="28"/>
        </w:rPr>
        <w:t xml:space="preserve">, prokuratūras vai tiesas </w:t>
      </w:r>
      <w:r w:rsidR="0028085A" w:rsidRPr="004D552A">
        <w:rPr>
          <w:sz w:val="28"/>
          <w:szCs w:val="28"/>
        </w:rPr>
        <w:t xml:space="preserve">prettiesiskas vai nepamatotas rīcības </w:t>
      </w:r>
      <w:r w:rsidR="00205064" w:rsidRPr="004D552A">
        <w:rPr>
          <w:sz w:val="28"/>
          <w:szCs w:val="28"/>
        </w:rPr>
        <w:t>dēļ</w:t>
      </w:r>
      <w:r w:rsidR="006C1B49" w:rsidRPr="004D552A">
        <w:rPr>
          <w:sz w:val="28"/>
          <w:szCs w:val="28"/>
        </w:rPr>
        <w:t xml:space="preserve"> </w:t>
      </w:r>
      <w:r w:rsidR="00A30E79" w:rsidRPr="004D552A">
        <w:rPr>
          <w:sz w:val="28"/>
          <w:szCs w:val="28"/>
        </w:rPr>
        <w:t xml:space="preserve">kriminālprocesā </w:t>
      </w:r>
      <w:r w:rsidR="0028085A" w:rsidRPr="004D552A">
        <w:rPr>
          <w:sz w:val="28"/>
          <w:szCs w:val="28"/>
        </w:rPr>
        <w:t xml:space="preserve">vai administratīvo pārkāpumu </w:t>
      </w:r>
      <w:r w:rsidR="00F22649" w:rsidRPr="004D552A">
        <w:rPr>
          <w:sz w:val="28"/>
          <w:szCs w:val="28"/>
        </w:rPr>
        <w:t>lietvedībā</w:t>
      </w:r>
      <w:r w:rsidR="006C1B49" w:rsidRPr="004D552A">
        <w:rPr>
          <w:sz w:val="28"/>
          <w:szCs w:val="28"/>
        </w:rPr>
        <w:t>.</w:t>
      </w:r>
    </w:p>
    <w:p w14:paraId="58BDA407" w14:textId="77777777" w:rsidR="00BF2711" w:rsidRPr="004D552A" w:rsidRDefault="008B41A2" w:rsidP="00097717">
      <w:pPr>
        <w:ind w:firstLine="720"/>
        <w:jc w:val="both"/>
        <w:rPr>
          <w:sz w:val="28"/>
          <w:szCs w:val="28"/>
        </w:rPr>
      </w:pPr>
      <w:r w:rsidRPr="004D552A">
        <w:rPr>
          <w:sz w:val="28"/>
          <w:szCs w:val="28"/>
        </w:rPr>
        <w:t>(2)</w:t>
      </w:r>
      <w:r w:rsidR="00BF2711" w:rsidRPr="004D552A">
        <w:rPr>
          <w:sz w:val="28"/>
          <w:szCs w:val="28"/>
        </w:rPr>
        <w:t> </w:t>
      </w:r>
      <w:r w:rsidRPr="004D552A">
        <w:rPr>
          <w:sz w:val="28"/>
          <w:szCs w:val="28"/>
        </w:rPr>
        <w:t xml:space="preserve">Aprēķinot zaudējumu, ņem vērā arī </w:t>
      </w:r>
      <w:r w:rsidR="002751A8" w:rsidRPr="004D552A">
        <w:rPr>
          <w:sz w:val="28"/>
          <w:szCs w:val="28"/>
        </w:rPr>
        <w:t>atrau</w:t>
      </w:r>
      <w:r w:rsidRPr="004D552A">
        <w:rPr>
          <w:sz w:val="28"/>
          <w:szCs w:val="28"/>
        </w:rPr>
        <w:t xml:space="preserve">to peļņu, ja </w:t>
      </w:r>
      <w:r w:rsidR="00F04E29" w:rsidRPr="004D552A">
        <w:rPr>
          <w:sz w:val="28"/>
          <w:szCs w:val="28"/>
        </w:rPr>
        <w:t>privātpers</w:t>
      </w:r>
      <w:r w:rsidRPr="004D552A">
        <w:rPr>
          <w:sz w:val="28"/>
          <w:szCs w:val="28"/>
        </w:rPr>
        <w:t>ona spēj pierādīt, ka notikumu parastās attīstības gaitā peļņa tiktu gūta</w:t>
      </w:r>
      <w:r w:rsidR="00922875" w:rsidRPr="004D552A">
        <w:rPr>
          <w:sz w:val="28"/>
          <w:szCs w:val="28"/>
        </w:rPr>
        <w:t xml:space="preserve">. </w:t>
      </w:r>
    </w:p>
    <w:p w14:paraId="58BDA408" w14:textId="5ECDF6FE" w:rsidR="008B41A2" w:rsidRPr="004D552A" w:rsidRDefault="008B41A2" w:rsidP="00097717">
      <w:pPr>
        <w:ind w:firstLine="720"/>
        <w:jc w:val="both"/>
        <w:rPr>
          <w:sz w:val="28"/>
          <w:szCs w:val="28"/>
        </w:rPr>
      </w:pPr>
      <w:r w:rsidRPr="004D552A">
        <w:rPr>
          <w:sz w:val="28"/>
          <w:szCs w:val="28"/>
        </w:rPr>
        <w:t xml:space="preserve">(3) Zaudējums aptver arī izmaksas, kas saistītas ar juridisko palīdzību. </w:t>
      </w:r>
      <w:r w:rsidR="00F37840" w:rsidRPr="004D552A">
        <w:rPr>
          <w:sz w:val="28"/>
          <w:szCs w:val="28"/>
        </w:rPr>
        <w:t>Izmaksas par juridisko palīdzību</w:t>
      </w:r>
      <w:r w:rsidR="005622F1" w:rsidRPr="004D552A">
        <w:rPr>
          <w:sz w:val="28"/>
          <w:szCs w:val="28"/>
        </w:rPr>
        <w:t xml:space="preserve"> un ar to saistītajiem izdevumiem</w:t>
      </w:r>
      <w:r w:rsidR="00F37840" w:rsidRPr="004D552A">
        <w:rPr>
          <w:sz w:val="28"/>
          <w:szCs w:val="28"/>
        </w:rPr>
        <w:t xml:space="preserve"> atlīdzina </w:t>
      </w:r>
      <w:r w:rsidR="00205064" w:rsidRPr="004D552A">
        <w:rPr>
          <w:sz w:val="28"/>
          <w:szCs w:val="28"/>
        </w:rPr>
        <w:t xml:space="preserve">atbilstoši </w:t>
      </w:r>
      <w:r w:rsidR="00F37840" w:rsidRPr="004D552A">
        <w:rPr>
          <w:sz w:val="28"/>
          <w:szCs w:val="28"/>
        </w:rPr>
        <w:t>normatīvajos aktos par valsts nodrošinātās juridiskās palīdzības samaksu</w:t>
      </w:r>
      <w:r w:rsidR="00F37840" w:rsidRPr="004D552A">
        <w:rPr>
          <w:b/>
          <w:sz w:val="28"/>
          <w:szCs w:val="28"/>
        </w:rPr>
        <w:t xml:space="preserve"> </w:t>
      </w:r>
      <w:r w:rsidR="00F37840" w:rsidRPr="004D552A">
        <w:rPr>
          <w:sz w:val="28"/>
          <w:szCs w:val="28"/>
        </w:rPr>
        <w:t>kriminālprocesā noteiktajiem veidiem un apmēr</w:t>
      </w:r>
      <w:r w:rsidR="00205064" w:rsidRPr="004D552A">
        <w:rPr>
          <w:sz w:val="28"/>
          <w:szCs w:val="28"/>
        </w:rPr>
        <w:t>am</w:t>
      </w:r>
      <w:r w:rsidRPr="004D552A">
        <w:rPr>
          <w:sz w:val="28"/>
          <w:szCs w:val="28"/>
        </w:rPr>
        <w:t>.</w:t>
      </w:r>
    </w:p>
    <w:p w14:paraId="58BDA409" w14:textId="7DAA03FC" w:rsidR="00F37840" w:rsidRPr="004D552A" w:rsidRDefault="00F37840" w:rsidP="00097717">
      <w:pPr>
        <w:ind w:firstLine="720"/>
        <w:jc w:val="both"/>
        <w:rPr>
          <w:sz w:val="28"/>
          <w:szCs w:val="28"/>
        </w:rPr>
      </w:pPr>
      <w:r w:rsidRPr="004D552A">
        <w:rPr>
          <w:sz w:val="28"/>
          <w:szCs w:val="28"/>
        </w:rPr>
        <w:t xml:space="preserve">(4) Šā likuma izpratnē zaudējums ir arī tāds mantiski novērtējams pametums, kas </w:t>
      </w:r>
      <w:r w:rsidR="00F04E29" w:rsidRPr="004D552A">
        <w:rPr>
          <w:sz w:val="28"/>
          <w:szCs w:val="28"/>
        </w:rPr>
        <w:t>privātpers</w:t>
      </w:r>
      <w:r w:rsidRPr="004D552A">
        <w:rPr>
          <w:sz w:val="28"/>
          <w:szCs w:val="28"/>
        </w:rPr>
        <w:t xml:space="preserve">onai radies </w:t>
      </w:r>
      <w:r w:rsidRPr="004D552A">
        <w:rPr>
          <w:bCs/>
          <w:sz w:val="28"/>
          <w:szCs w:val="28"/>
        </w:rPr>
        <w:t xml:space="preserve">Noziedzīgi iegūtu līdzekļu legalizācijas novēršanas dienesta nepamatotas </w:t>
      </w:r>
      <w:r w:rsidR="000F105F" w:rsidRPr="004D552A">
        <w:rPr>
          <w:bCs/>
          <w:sz w:val="28"/>
          <w:szCs w:val="28"/>
        </w:rPr>
        <w:t xml:space="preserve">vai nelikumīgas </w:t>
      </w:r>
      <w:r w:rsidRPr="004D552A">
        <w:rPr>
          <w:bCs/>
          <w:sz w:val="28"/>
          <w:szCs w:val="28"/>
        </w:rPr>
        <w:t xml:space="preserve">rīcības </w:t>
      </w:r>
      <w:r w:rsidR="00205064" w:rsidRPr="004D552A">
        <w:rPr>
          <w:bCs/>
          <w:sz w:val="28"/>
          <w:szCs w:val="28"/>
        </w:rPr>
        <w:t>dēļ</w:t>
      </w:r>
      <w:r w:rsidRPr="004D552A">
        <w:rPr>
          <w:sz w:val="28"/>
          <w:szCs w:val="28"/>
        </w:rPr>
        <w:t xml:space="preserve">, </w:t>
      </w:r>
      <w:r w:rsidRPr="004D552A">
        <w:rPr>
          <w:bCs/>
          <w:sz w:val="28"/>
          <w:szCs w:val="28"/>
        </w:rPr>
        <w:t>ja, pamatojoties uz Noziedzīgi iegūtu līdzekļu legalizācijas novēršanas dienesta sniegto informāciju, ir uzsākts kriminālprocess vai administratīvā pārkāpuma lietvedība</w:t>
      </w:r>
      <w:proofErr w:type="gramStart"/>
      <w:r w:rsidRPr="004D552A">
        <w:rPr>
          <w:bCs/>
          <w:sz w:val="28"/>
          <w:szCs w:val="28"/>
        </w:rPr>
        <w:t xml:space="preserve"> un</w:t>
      </w:r>
      <w:proofErr w:type="gramEnd"/>
      <w:r w:rsidRPr="004D552A">
        <w:rPr>
          <w:bCs/>
          <w:sz w:val="28"/>
          <w:szCs w:val="28"/>
        </w:rPr>
        <w:t xml:space="preserve"> vēlāk </w:t>
      </w:r>
      <w:r w:rsidRPr="004D552A">
        <w:rPr>
          <w:bCs/>
          <w:sz w:val="28"/>
          <w:szCs w:val="28"/>
        </w:rPr>
        <w:lastRenderedPageBreak/>
        <w:t xml:space="preserve">iestājies kāds </w:t>
      </w:r>
      <w:r w:rsidRPr="004D552A">
        <w:rPr>
          <w:sz w:val="28"/>
          <w:szCs w:val="28"/>
        </w:rPr>
        <w:t xml:space="preserve">no šajā likumā </w:t>
      </w:r>
      <w:r w:rsidR="00205064" w:rsidRPr="004D552A">
        <w:rPr>
          <w:sz w:val="28"/>
          <w:szCs w:val="28"/>
        </w:rPr>
        <w:t>norādītajiem</w:t>
      </w:r>
      <w:r w:rsidRPr="004D552A">
        <w:rPr>
          <w:sz w:val="28"/>
          <w:szCs w:val="28"/>
        </w:rPr>
        <w:t xml:space="preserve"> kaitējuma atlīdzinā</w:t>
      </w:r>
      <w:r w:rsidR="00CF34B4">
        <w:rPr>
          <w:sz w:val="28"/>
          <w:szCs w:val="28"/>
        </w:rPr>
        <w:t>juma</w:t>
      </w:r>
      <w:r w:rsidRPr="004D552A">
        <w:rPr>
          <w:sz w:val="28"/>
          <w:szCs w:val="28"/>
        </w:rPr>
        <w:t xml:space="preserve"> tiesiskajiem pamatiem</w:t>
      </w:r>
      <w:r w:rsidRPr="004D552A">
        <w:rPr>
          <w:bCs/>
          <w:sz w:val="28"/>
          <w:szCs w:val="28"/>
        </w:rPr>
        <w:t>.</w:t>
      </w:r>
    </w:p>
    <w:p w14:paraId="58BDA40A" w14:textId="77777777" w:rsidR="00861EE6" w:rsidRPr="004D552A" w:rsidRDefault="00861EE6" w:rsidP="00097717">
      <w:pPr>
        <w:pStyle w:val="NormalWeb"/>
        <w:spacing w:before="0" w:after="0"/>
        <w:ind w:firstLine="720"/>
        <w:rPr>
          <w:sz w:val="28"/>
          <w:szCs w:val="28"/>
        </w:rPr>
      </w:pPr>
    </w:p>
    <w:p w14:paraId="58BDA40B" w14:textId="093FEB47" w:rsidR="00861EE6" w:rsidRPr="004D552A" w:rsidRDefault="00A303A9" w:rsidP="00097717">
      <w:pPr>
        <w:ind w:firstLine="720"/>
        <w:jc w:val="both"/>
        <w:rPr>
          <w:b/>
          <w:bCs/>
          <w:sz w:val="28"/>
          <w:szCs w:val="28"/>
        </w:rPr>
      </w:pPr>
      <w:r w:rsidRPr="004D552A">
        <w:rPr>
          <w:b/>
          <w:bCs/>
          <w:sz w:val="28"/>
          <w:szCs w:val="28"/>
        </w:rPr>
        <w:t>12</w:t>
      </w:r>
      <w:r w:rsidR="00861EE6" w:rsidRPr="004D552A">
        <w:rPr>
          <w:b/>
          <w:bCs/>
          <w:sz w:val="28"/>
          <w:szCs w:val="28"/>
        </w:rPr>
        <w:t>.</w:t>
      </w:r>
      <w:r w:rsidR="00940090">
        <w:rPr>
          <w:b/>
          <w:bCs/>
          <w:sz w:val="28"/>
          <w:szCs w:val="28"/>
        </w:rPr>
        <w:t> </w:t>
      </w:r>
      <w:r w:rsidR="00861EE6" w:rsidRPr="004D552A">
        <w:rPr>
          <w:b/>
          <w:bCs/>
          <w:sz w:val="28"/>
          <w:szCs w:val="28"/>
        </w:rPr>
        <w:t>pants. Personiskais kaitējums</w:t>
      </w:r>
    </w:p>
    <w:p w14:paraId="58BDA40C" w14:textId="10A6684C" w:rsidR="002A1CD7" w:rsidRPr="004D552A" w:rsidRDefault="00861EE6" w:rsidP="00097717">
      <w:pPr>
        <w:ind w:firstLine="720"/>
        <w:jc w:val="both"/>
        <w:rPr>
          <w:sz w:val="28"/>
          <w:szCs w:val="28"/>
        </w:rPr>
      </w:pPr>
      <w:r w:rsidRPr="004D552A">
        <w:rPr>
          <w:sz w:val="28"/>
          <w:szCs w:val="28"/>
        </w:rPr>
        <w:t xml:space="preserve">Personiskais kaitējums šā likuma izpratnē ir kaitējums, kas </w:t>
      </w:r>
      <w:r w:rsidR="0026741E" w:rsidRPr="004D552A">
        <w:rPr>
          <w:sz w:val="28"/>
          <w:szCs w:val="28"/>
        </w:rPr>
        <w:t xml:space="preserve">iestādes, prokuratūras vai tiesas </w:t>
      </w:r>
      <w:r w:rsidR="0028085A" w:rsidRPr="004D552A">
        <w:rPr>
          <w:sz w:val="28"/>
          <w:szCs w:val="28"/>
        </w:rPr>
        <w:t xml:space="preserve">prettiesiskas vai nepamatotas rīcības </w:t>
      </w:r>
      <w:r w:rsidR="00205064" w:rsidRPr="004D552A">
        <w:rPr>
          <w:sz w:val="28"/>
          <w:szCs w:val="28"/>
        </w:rPr>
        <w:t xml:space="preserve">dēļ </w:t>
      </w:r>
      <w:r w:rsidR="0026741E" w:rsidRPr="004D552A">
        <w:rPr>
          <w:sz w:val="28"/>
          <w:szCs w:val="28"/>
        </w:rPr>
        <w:t>kriminālprocesā</w:t>
      </w:r>
      <w:r w:rsidR="00D12D5B" w:rsidRPr="004D552A" w:rsidDel="00D12D5B">
        <w:rPr>
          <w:sz w:val="28"/>
          <w:szCs w:val="28"/>
        </w:rPr>
        <w:t xml:space="preserve"> </w:t>
      </w:r>
      <w:r w:rsidR="0028085A" w:rsidRPr="004D552A">
        <w:rPr>
          <w:sz w:val="28"/>
          <w:szCs w:val="28"/>
        </w:rPr>
        <w:t>vai administratīv</w:t>
      </w:r>
      <w:r w:rsidR="00205064" w:rsidRPr="004D552A">
        <w:rPr>
          <w:sz w:val="28"/>
          <w:szCs w:val="28"/>
        </w:rPr>
        <w:t>o</w:t>
      </w:r>
      <w:r w:rsidR="0028085A" w:rsidRPr="004D552A">
        <w:rPr>
          <w:sz w:val="28"/>
          <w:szCs w:val="28"/>
        </w:rPr>
        <w:t xml:space="preserve"> pārkāpum</w:t>
      </w:r>
      <w:r w:rsidR="00205064" w:rsidRPr="004D552A">
        <w:rPr>
          <w:sz w:val="28"/>
          <w:szCs w:val="28"/>
        </w:rPr>
        <w:t>u</w:t>
      </w:r>
      <w:r w:rsidR="0028085A" w:rsidRPr="004D552A">
        <w:rPr>
          <w:sz w:val="28"/>
          <w:szCs w:val="28"/>
        </w:rPr>
        <w:t xml:space="preserve"> </w:t>
      </w:r>
      <w:r w:rsidR="00F22649" w:rsidRPr="004D552A">
        <w:rPr>
          <w:sz w:val="28"/>
          <w:szCs w:val="28"/>
        </w:rPr>
        <w:t>lietvedīb</w:t>
      </w:r>
      <w:r w:rsidR="00205064" w:rsidRPr="004D552A">
        <w:rPr>
          <w:sz w:val="28"/>
          <w:szCs w:val="28"/>
        </w:rPr>
        <w:t>ā</w:t>
      </w:r>
      <w:r w:rsidR="00F22649" w:rsidRPr="004D552A">
        <w:rPr>
          <w:sz w:val="28"/>
          <w:szCs w:val="28"/>
        </w:rPr>
        <w:t xml:space="preserve"> </w:t>
      </w:r>
      <w:r w:rsidRPr="004D552A">
        <w:rPr>
          <w:sz w:val="28"/>
          <w:szCs w:val="28"/>
        </w:rPr>
        <w:t>nodarīts</w:t>
      </w:r>
      <w:r w:rsidR="002A1CD7" w:rsidRPr="004D552A">
        <w:rPr>
          <w:sz w:val="28"/>
          <w:szCs w:val="28"/>
        </w:rPr>
        <w:t>:</w:t>
      </w:r>
    </w:p>
    <w:p w14:paraId="58BDA40D" w14:textId="4DC1985E" w:rsidR="002A1CD7" w:rsidRPr="004D552A" w:rsidRDefault="002A1CD7" w:rsidP="00097717">
      <w:pPr>
        <w:ind w:firstLine="720"/>
        <w:jc w:val="both"/>
        <w:rPr>
          <w:sz w:val="28"/>
          <w:szCs w:val="28"/>
        </w:rPr>
      </w:pPr>
      <w:r w:rsidRPr="004D552A">
        <w:rPr>
          <w:sz w:val="28"/>
          <w:szCs w:val="28"/>
        </w:rPr>
        <w:t>1)</w:t>
      </w:r>
      <w:r w:rsidR="009F5640" w:rsidRPr="004D552A">
        <w:rPr>
          <w:sz w:val="28"/>
          <w:szCs w:val="28"/>
        </w:rPr>
        <w:t> </w:t>
      </w:r>
      <w:r w:rsidRPr="004D552A">
        <w:rPr>
          <w:sz w:val="28"/>
          <w:szCs w:val="28"/>
        </w:rPr>
        <w:t>fiziskas</w:t>
      </w:r>
      <w:r w:rsidR="00861EE6" w:rsidRPr="004D552A">
        <w:rPr>
          <w:sz w:val="28"/>
          <w:szCs w:val="28"/>
        </w:rPr>
        <w:t xml:space="preserve"> personas dzīvībai, veselībai, </w:t>
      </w:r>
      <w:r w:rsidR="00D12D5B" w:rsidRPr="004D552A">
        <w:rPr>
          <w:sz w:val="28"/>
          <w:szCs w:val="28"/>
        </w:rPr>
        <w:t>brīvībai</w:t>
      </w:r>
      <w:r w:rsidR="003F757C" w:rsidRPr="004D552A">
        <w:rPr>
          <w:sz w:val="28"/>
          <w:szCs w:val="28"/>
        </w:rPr>
        <w:t>,</w:t>
      </w:r>
      <w:r w:rsidR="00D12D5B" w:rsidRPr="004D552A">
        <w:rPr>
          <w:sz w:val="28"/>
          <w:szCs w:val="28"/>
        </w:rPr>
        <w:t xml:space="preserve"> </w:t>
      </w:r>
      <w:r w:rsidR="00861EE6" w:rsidRPr="004D552A">
        <w:rPr>
          <w:sz w:val="28"/>
          <w:szCs w:val="28"/>
        </w:rPr>
        <w:t>godam un cieņai, personiskam vai ģimenes noslēpumam, citām nemantiskām tiesībām vai ar likumu aizsargā</w:t>
      </w:r>
      <w:r w:rsidR="00205064" w:rsidRPr="004D552A">
        <w:rPr>
          <w:sz w:val="28"/>
          <w:szCs w:val="28"/>
        </w:rPr>
        <w:t>t</w:t>
      </w:r>
      <w:r w:rsidR="00861EE6" w:rsidRPr="004D552A">
        <w:rPr>
          <w:sz w:val="28"/>
          <w:szCs w:val="28"/>
        </w:rPr>
        <w:t>ām interesēm</w:t>
      </w:r>
      <w:r w:rsidRPr="004D552A">
        <w:rPr>
          <w:sz w:val="28"/>
          <w:szCs w:val="28"/>
        </w:rPr>
        <w:t>;</w:t>
      </w:r>
    </w:p>
    <w:p w14:paraId="58BDA40E" w14:textId="424124EA" w:rsidR="00B3519A" w:rsidRPr="004D552A" w:rsidRDefault="00B3519A" w:rsidP="00097717">
      <w:pPr>
        <w:ind w:firstLine="720"/>
        <w:jc w:val="both"/>
        <w:rPr>
          <w:sz w:val="28"/>
          <w:szCs w:val="28"/>
        </w:rPr>
      </w:pPr>
      <w:r w:rsidRPr="004D552A">
        <w:rPr>
          <w:sz w:val="28"/>
          <w:szCs w:val="28"/>
        </w:rPr>
        <w:t>2)</w:t>
      </w:r>
      <w:r w:rsidR="009F5640" w:rsidRPr="004D552A">
        <w:rPr>
          <w:sz w:val="28"/>
          <w:szCs w:val="28"/>
        </w:rPr>
        <w:t> </w:t>
      </w:r>
      <w:r w:rsidR="002A1CD7" w:rsidRPr="004D552A">
        <w:rPr>
          <w:sz w:val="28"/>
          <w:szCs w:val="28"/>
        </w:rPr>
        <w:t xml:space="preserve">juridiskas personas </w:t>
      </w:r>
      <w:r w:rsidRPr="004D552A">
        <w:rPr>
          <w:sz w:val="28"/>
          <w:szCs w:val="28"/>
        </w:rPr>
        <w:t>darījumu reputācijai, komercnoslēpumam, autortiesībām vai arī citām nemantiskām tiesībām vai ar likumu aizsargātām interesēm.</w:t>
      </w:r>
    </w:p>
    <w:p w14:paraId="58BDA40F" w14:textId="77777777" w:rsidR="00B3519A" w:rsidRPr="004D552A" w:rsidRDefault="00B3519A" w:rsidP="00097717">
      <w:pPr>
        <w:ind w:firstLine="720"/>
        <w:jc w:val="both"/>
        <w:rPr>
          <w:sz w:val="28"/>
          <w:szCs w:val="28"/>
        </w:rPr>
      </w:pPr>
    </w:p>
    <w:p w14:paraId="58BDA410" w14:textId="7431CB65" w:rsidR="00861EE6" w:rsidRPr="004D552A" w:rsidRDefault="00A303A9" w:rsidP="00097717">
      <w:pPr>
        <w:ind w:firstLine="720"/>
        <w:jc w:val="both"/>
        <w:rPr>
          <w:b/>
          <w:bCs/>
          <w:sz w:val="28"/>
          <w:szCs w:val="28"/>
        </w:rPr>
      </w:pPr>
      <w:r w:rsidRPr="004D552A">
        <w:rPr>
          <w:b/>
          <w:bCs/>
          <w:sz w:val="28"/>
          <w:szCs w:val="28"/>
        </w:rPr>
        <w:t>13</w:t>
      </w:r>
      <w:r w:rsidR="00861EE6" w:rsidRPr="004D552A">
        <w:rPr>
          <w:b/>
          <w:bCs/>
          <w:sz w:val="28"/>
          <w:szCs w:val="28"/>
        </w:rPr>
        <w:t>.</w:t>
      </w:r>
      <w:r w:rsidR="00940090">
        <w:rPr>
          <w:b/>
          <w:bCs/>
          <w:sz w:val="28"/>
          <w:szCs w:val="28"/>
        </w:rPr>
        <w:t> </w:t>
      </w:r>
      <w:r w:rsidR="00861EE6" w:rsidRPr="004D552A">
        <w:rPr>
          <w:b/>
          <w:bCs/>
          <w:sz w:val="28"/>
          <w:szCs w:val="28"/>
        </w:rPr>
        <w:t>pants. Morālais kaitējums</w:t>
      </w:r>
    </w:p>
    <w:p w14:paraId="58BDA411" w14:textId="77777777" w:rsidR="00861EE6" w:rsidRPr="004D552A" w:rsidRDefault="00861EE6" w:rsidP="00097717">
      <w:pPr>
        <w:ind w:firstLine="720"/>
        <w:jc w:val="both"/>
        <w:rPr>
          <w:sz w:val="28"/>
          <w:szCs w:val="28"/>
        </w:rPr>
      </w:pPr>
      <w:r w:rsidRPr="004D552A">
        <w:rPr>
          <w:sz w:val="28"/>
          <w:szCs w:val="28"/>
        </w:rPr>
        <w:t xml:space="preserve">Morālais kaitējums šā likuma izpratnē ir </w:t>
      </w:r>
      <w:r w:rsidR="00AA3523" w:rsidRPr="004D552A">
        <w:rPr>
          <w:sz w:val="28"/>
          <w:szCs w:val="28"/>
        </w:rPr>
        <w:t xml:space="preserve">personiskais kaitējums, kas </w:t>
      </w:r>
      <w:r w:rsidR="000C5C30" w:rsidRPr="004D552A">
        <w:rPr>
          <w:sz w:val="28"/>
          <w:szCs w:val="28"/>
        </w:rPr>
        <w:t xml:space="preserve">izpaužas kā </w:t>
      </w:r>
      <w:r w:rsidR="00443E06" w:rsidRPr="004D552A">
        <w:rPr>
          <w:sz w:val="28"/>
          <w:szCs w:val="28"/>
        </w:rPr>
        <w:t xml:space="preserve">fiziskas </w:t>
      </w:r>
      <w:r w:rsidRPr="004D552A">
        <w:rPr>
          <w:sz w:val="28"/>
          <w:szCs w:val="28"/>
        </w:rPr>
        <w:t xml:space="preserve">personas ciešanas, kuras tai </w:t>
      </w:r>
      <w:r w:rsidR="009469B7" w:rsidRPr="004D552A">
        <w:rPr>
          <w:sz w:val="28"/>
          <w:szCs w:val="28"/>
        </w:rPr>
        <w:t xml:space="preserve">izraisījusi prettiesiska vai nepamatota brīvības ierobežošana vai cits </w:t>
      </w:r>
      <w:r w:rsidR="00D12D5B" w:rsidRPr="004D552A">
        <w:rPr>
          <w:sz w:val="28"/>
          <w:szCs w:val="28"/>
        </w:rPr>
        <w:t xml:space="preserve">būtisks šīs personas tiesību vai ar likumu aizsargāto interešu </w:t>
      </w:r>
      <w:r w:rsidR="00E8565A" w:rsidRPr="004D552A">
        <w:rPr>
          <w:sz w:val="28"/>
          <w:szCs w:val="28"/>
        </w:rPr>
        <w:t xml:space="preserve">prettiesisks vai nepamatots </w:t>
      </w:r>
      <w:r w:rsidR="00D12D5B" w:rsidRPr="004D552A">
        <w:rPr>
          <w:sz w:val="28"/>
          <w:szCs w:val="28"/>
        </w:rPr>
        <w:t>aizskārums</w:t>
      </w:r>
      <w:r w:rsidRPr="004D552A">
        <w:rPr>
          <w:sz w:val="28"/>
          <w:szCs w:val="28"/>
        </w:rPr>
        <w:t>.</w:t>
      </w:r>
    </w:p>
    <w:p w14:paraId="58BDA412" w14:textId="77777777" w:rsidR="00861EE6" w:rsidRPr="004D552A" w:rsidRDefault="00861EE6" w:rsidP="00097717">
      <w:pPr>
        <w:pStyle w:val="NormalWeb"/>
        <w:spacing w:before="0" w:after="0"/>
        <w:ind w:firstLine="720"/>
        <w:rPr>
          <w:b/>
          <w:sz w:val="28"/>
          <w:szCs w:val="28"/>
        </w:rPr>
      </w:pPr>
      <w:bookmarkStart w:id="1" w:name="bkm12"/>
      <w:bookmarkEnd w:id="0"/>
    </w:p>
    <w:p w14:paraId="58BDA413" w14:textId="77777777" w:rsidR="005B47CA" w:rsidRPr="004D552A" w:rsidRDefault="00F70B24" w:rsidP="00097717">
      <w:pPr>
        <w:pStyle w:val="NormalWeb"/>
        <w:spacing w:before="0" w:after="0"/>
        <w:ind w:firstLine="0"/>
        <w:jc w:val="center"/>
        <w:rPr>
          <w:b/>
          <w:sz w:val="28"/>
          <w:szCs w:val="28"/>
        </w:rPr>
      </w:pPr>
      <w:r w:rsidRPr="004D552A">
        <w:rPr>
          <w:b/>
          <w:sz w:val="28"/>
          <w:szCs w:val="28"/>
        </w:rPr>
        <w:t>IV</w:t>
      </w:r>
      <w:r w:rsidR="007563ED" w:rsidRPr="004D552A">
        <w:rPr>
          <w:b/>
          <w:sz w:val="28"/>
          <w:szCs w:val="28"/>
        </w:rPr>
        <w:t xml:space="preserve"> </w:t>
      </w:r>
      <w:r w:rsidR="003F199B" w:rsidRPr="004D552A">
        <w:rPr>
          <w:b/>
          <w:sz w:val="28"/>
          <w:szCs w:val="28"/>
        </w:rPr>
        <w:t>nodaļa</w:t>
      </w:r>
    </w:p>
    <w:p w14:paraId="58BDA414" w14:textId="77777777" w:rsidR="005B47CA" w:rsidRPr="004D552A" w:rsidRDefault="003F199B" w:rsidP="00097717">
      <w:pPr>
        <w:pStyle w:val="NormalWeb"/>
        <w:spacing w:before="0" w:after="0"/>
        <w:ind w:firstLine="0"/>
        <w:jc w:val="center"/>
        <w:rPr>
          <w:b/>
          <w:sz w:val="28"/>
          <w:szCs w:val="28"/>
        </w:rPr>
      </w:pPr>
      <w:r w:rsidRPr="004D552A">
        <w:rPr>
          <w:b/>
          <w:sz w:val="28"/>
          <w:szCs w:val="28"/>
        </w:rPr>
        <w:t xml:space="preserve">Kaitējuma atlīdzinājuma </w:t>
      </w:r>
      <w:r w:rsidR="00C339FE" w:rsidRPr="004D552A">
        <w:rPr>
          <w:b/>
          <w:sz w:val="28"/>
          <w:szCs w:val="28"/>
        </w:rPr>
        <w:t>apmēra noteikšana</w:t>
      </w:r>
    </w:p>
    <w:p w14:paraId="58BDA415" w14:textId="77777777" w:rsidR="007563ED" w:rsidRPr="004D552A" w:rsidRDefault="007563ED" w:rsidP="00097717">
      <w:pPr>
        <w:pStyle w:val="NormalWeb"/>
        <w:spacing w:before="0" w:after="0"/>
        <w:ind w:firstLine="720"/>
        <w:jc w:val="center"/>
        <w:rPr>
          <w:b/>
          <w:sz w:val="28"/>
          <w:szCs w:val="28"/>
        </w:rPr>
      </w:pPr>
    </w:p>
    <w:p w14:paraId="58BDA416" w14:textId="6E7129D3" w:rsidR="001C7E75" w:rsidRPr="004D552A" w:rsidRDefault="007563ED" w:rsidP="00097717">
      <w:pPr>
        <w:pStyle w:val="NormalWeb"/>
        <w:spacing w:before="0" w:after="0"/>
        <w:ind w:firstLine="720"/>
        <w:rPr>
          <w:b/>
          <w:sz w:val="28"/>
          <w:szCs w:val="28"/>
        </w:rPr>
      </w:pPr>
      <w:r w:rsidRPr="004D552A">
        <w:rPr>
          <w:b/>
          <w:sz w:val="28"/>
          <w:szCs w:val="28"/>
        </w:rPr>
        <w:t>1</w:t>
      </w:r>
      <w:r w:rsidR="00ED05E3" w:rsidRPr="004D552A">
        <w:rPr>
          <w:b/>
          <w:sz w:val="28"/>
          <w:szCs w:val="28"/>
        </w:rPr>
        <w:t>4</w:t>
      </w:r>
      <w:r w:rsidR="001C7E75" w:rsidRPr="004D552A">
        <w:rPr>
          <w:b/>
          <w:sz w:val="28"/>
          <w:szCs w:val="28"/>
        </w:rPr>
        <w:t>.</w:t>
      </w:r>
      <w:r w:rsidR="00940090">
        <w:rPr>
          <w:b/>
          <w:sz w:val="28"/>
          <w:szCs w:val="28"/>
        </w:rPr>
        <w:t> </w:t>
      </w:r>
      <w:r w:rsidR="001C7E75" w:rsidRPr="004D552A">
        <w:rPr>
          <w:b/>
          <w:sz w:val="28"/>
          <w:szCs w:val="28"/>
        </w:rPr>
        <w:t>pants. Zaudējum</w:t>
      </w:r>
      <w:r w:rsidR="00CF34B4">
        <w:rPr>
          <w:b/>
          <w:sz w:val="28"/>
          <w:szCs w:val="28"/>
        </w:rPr>
        <w:t>a</w:t>
      </w:r>
      <w:r w:rsidR="001C7E75" w:rsidRPr="004D552A">
        <w:rPr>
          <w:b/>
          <w:sz w:val="28"/>
          <w:szCs w:val="28"/>
        </w:rPr>
        <w:t xml:space="preserve"> apmēra noteikšana</w:t>
      </w:r>
    </w:p>
    <w:p w14:paraId="58BDA417" w14:textId="77777777" w:rsidR="001C7E75" w:rsidRPr="004D552A" w:rsidRDefault="001C7E75" w:rsidP="00097717">
      <w:pPr>
        <w:ind w:firstLine="720"/>
        <w:jc w:val="both"/>
        <w:rPr>
          <w:sz w:val="28"/>
          <w:szCs w:val="28"/>
        </w:rPr>
      </w:pPr>
      <w:r w:rsidRPr="004D552A">
        <w:rPr>
          <w:sz w:val="28"/>
          <w:szCs w:val="28"/>
        </w:rPr>
        <w:t>(1)</w:t>
      </w:r>
      <w:r w:rsidR="00F50E67" w:rsidRPr="004D552A">
        <w:rPr>
          <w:sz w:val="28"/>
          <w:szCs w:val="28"/>
        </w:rPr>
        <w:t> </w:t>
      </w:r>
      <w:r w:rsidRPr="004D552A">
        <w:rPr>
          <w:sz w:val="28"/>
          <w:szCs w:val="28"/>
        </w:rPr>
        <w:t xml:space="preserve">Zaudējuma </w:t>
      </w:r>
      <w:r w:rsidR="00E67B65" w:rsidRPr="004D552A">
        <w:rPr>
          <w:sz w:val="28"/>
          <w:szCs w:val="28"/>
        </w:rPr>
        <w:t xml:space="preserve">atlīdzinājuma </w:t>
      </w:r>
      <w:r w:rsidRPr="004D552A">
        <w:rPr>
          <w:sz w:val="28"/>
          <w:szCs w:val="28"/>
        </w:rPr>
        <w:t xml:space="preserve">apmēru nosaka, </w:t>
      </w:r>
      <w:r w:rsidR="007720D7" w:rsidRPr="004D552A">
        <w:rPr>
          <w:sz w:val="28"/>
          <w:szCs w:val="28"/>
        </w:rPr>
        <w:t>novērtējot pierādījumus</w:t>
      </w:r>
      <w:r w:rsidRPr="004D552A">
        <w:rPr>
          <w:sz w:val="28"/>
          <w:szCs w:val="28"/>
        </w:rPr>
        <w:t>.</w:t>
      </w:r>
    </w:p>
    <w:p w14:paraId="58BDA418" w14:textId="731D787E" w:rsidR="001C7E75" w:rsidRPr="004D552A" w:rsidRDefault="001C7E75" w:rsidP="00097717">
      <w:pPr>
        <w:ind w:firstLine="720"/>
        <w:jc w:val="both"/>
        <w:rPr>
          <w:sz w:val="28"/>
          <w:szCs w:val="28"/>
        </w:rPr>
      </w:pPr>
      <w:r w:rsidRPr="004D552A">
        <w:rPr>
          <w:sz w:val="28"/>
          <w:szCs w:val="28"/>
        </w:rPr>
        <w:t>(2)</w:t>
      </w:r>
      <w:r w:rsidR="00F50E67" w:rsidRPr="004D552A">
        <w:rPr>
          <w:sz w:val="28"/>
          <w:szCs w:val="28"/>
        </w:rPr>
        <w:t> </w:t>
      </w:r>
      <w:r w:rsidRPr="004D552A">
        <w:rPr>
          <w:sz w:val="28"/>
          <w:szCs w:val="28"/>
        </w:rPr>
        <w:t xml:space="preserve">Ja </w:t>
      </w:r>
      <w:r w:rsidR="00F50E67" w:rsidRPr="004D552A">
        <w:rPr>
          <w:sz w:val="28"/>
          <w:szCs w:val="28"/>
        </w:rPr>
        <w:t>lēmēj</w:t>
      </w:r>
      <w:r w:rsidRPr="004D552A">
        <w:rPr>
          <w:sz w:val="28"/>
          <w:szCs w:val="28"/>
        </w:rPr>
        <w:t>iestāde</w:t>
      </w:r>
      <w:r w:rsidR="00F50E67" w:rsidRPr="004D552A">
        <w:rPr>
          <w:sz w:val="28"/>
          <w:szCs w:val="28"/>
        </w:rPr>
        <w:t xml:space="preserve"> vai tiesa</w:t>
      </w:r>
      <w:r w:rsidRPr="004D552A">
        <w:rPr>
          <w:sz w:val="28"/>
          <w:szCs w:val="28"/>
        </w:rPr>
        <w:t xml:space="preserve">, nosakot zaudējuma </w:t>
      </w:r>
      <w:r w:rsidR="00E67B65" w:rsidRPr="004D552A">
        <w:rPr>
          <w:sz w:val="28"/>
          <w:szCs w:val="28"/>
        </w:rPr>
        <w:t>atlīdz</w:t>
      </w:r>
      <w:r w:rsidR="00CF34B4">
        <w:rPr>
          <w:sz w:val="28"/>
          <w:szCs w:val="28"/>
        </w:rPr>
        <w:t>ības</w:t>
      </w:r>
      <w:r w:rsidR="00E67B65" w:rsidRPr="004D552A">
        <w:rPr>
          <w:sz w:val="28"/>
          <w:szCs w:val="28"/>
        </w:rPr>
        <w:t xml:space="preserve"> </w:t>
      </w:r>
      <w:r w:rsidRPr="004D552A">
        <w:rPr>
          <w:sz w:val="28"/>
          <w:szCs w:val="28"/>
        </w:rPr>
        <w:t xml:space="preserve">apmēru, konstatē </w:t>
      </w:r>
      <w:r w:rsidR="00F04E29" w:rsidRPr="004D552A">
        <w:rPr>
          <w:sz w:val="28"/>
          <w:szCs w:val="28"/>
        </w:rPr>
        <w:t>privātpers</w:t>
      </w:r>
      <w:r w:rsidR="007563ED" w:rsidRPr="004D552A">
        <w:rPr>
          <w:sz w:val="28"/>
          <w:szCs w:val="28"/>
        </w:rPr>
        <w:t xml:space="preserve">onas </w:t>
      </w:r>
      <w:r w:rsidRPr="004D552A">
        <w:rPr>
          <w:sz w:val="28"/>
          <w:szCs w:val="28"/>
        </w:rPr>
        <w:t>līdzatbildību (</w:t>
      </w:r>
      <w:r w:rsidR="00A303A9" w:rsidRPr="004D552A">
        <w:rPr>
          <w:sz w:val="28"/>
          <w:szCs w:val="28"/>
        </w:rPr>
        <w:t>9</w:t>
      </w:r>
      <w:r w:rsidRPr="004D552A">
        <w:rPr>
          <w:sz w:val="28"/>
          <w:szCs w:val="28"/>
        </w:rPr>
        <w:t>.</w:t>
      </w:r>
      <w:r w:rsidR="004874B3" w:rsidRPr="004D552A">
        <w:rPr>
          <w:sz w:val="28"/>
          <w:szCs w:val="28"/>
        </w:rPr>
        <w:t> </w:t>
      </w:r>
      <w:r w:rsidRPr="004D552A">
        <w:rPr>
          <w:sz w:val="28"/>
          <w:szCs w:val="28"/>
        </w:rPr>
        <w:t>pants),</w:t>
      </w:r>
      <w:r w:rsidRPr="004D552A">
        <w:rPr>
          <w:b/>
          <w:sz w:val="28"/>
          <w:szCs w:val="28"/>
        </w:rPr>
        <w:t xml:space="preserve"> </w:t>
      </w:r>
      <w:r w:rsidRPr="004D552A">
        <w:rPr>
          <w:sz w:val="28"/>
          <w:szCs w:val="28"/>
        </w:rPr>
        <w:t xml:space="preserve">zaudējuma </w:t>
      </w:r>
      <w:r w:rsidR="00E67B65" w:rsidRPr="004D552A">
        <w:rPr>
          <w:sz w:val="28"/>
          <w:szCs w:val="28"/>
        </w:rPr>
        <w:t xml:space="preserve">atlīdzinājuma </w:t>
      </w:r>
      <w:r w:rsidR="00A303A9" w:rsidRPr="004D552A">
        <w:rPr>
          <w:sz w:val="28"/>
          <w:szCs w:val="28"/>
        </w:rPr>
        <w:t xml:space="preserve">apmēru </w:t>
      </w:r>
      <w:r w:rsidRPr="004D552A">
        <w:rPr>
          <w:sz w:val="28"/>
          <w:szCs w:val="28"/>
        </w:rPr>
        <w:t xml:space="preserve">attiecīgi </w:t>
      </w:r>
      <w:r w:rsidR="00A303A9" w:rsidRPr="004D552A">
        <w:rPr>
          <w:sz w:val="28"/>
          <w:szCs w:val="28"/>
        </w:rPr>
        <w:t>samazina</w:t>
      </w:r>
      <w:r w:rsidRPr="004D552A">
        <w:rPr>
          <w:sz w:val="28"/>
          <w:szCs w:val="28"/>
        </w:rPr>
        <w:t>.</w:t>
      </w:r>
    </w:p>
    <w:p w14:paraId="58BDA419" w14:textId="5DFD5335" w:rsidR="00F50E67" w:rsidRPr="004D552A" w:rsidRDefault="001C7E75" w:rsidP="00097717">
      <w:pPr>
        <w:ind w:firstLine="720"/>
        <w:jc w:val="both"/>
        <w:rPr>
          <w:sz w:val="28"/>
          <w:szCs w:val="28"/>
        </w:rPr>
      </w:pPr>
      <w:r w:rsidRPr="004D552A">
        <w:rPr>
          <w:sz w:val="28"/>
          <w:szCs w:val="28"/>
        </w:rPr>
        <w:t>(3)</w:t>
      </w:r>
      <w:r w:rsidR="00F50E67" w:rsidRPr="004D552A">
        <w:rPr>
          <w:sz w:val="28"/>
          <w:szCs w:val="28"/>
        </w:rPr>
        <w:t> </w:t>
      </w:r>
      <w:r w:rsidRPr="004D552A">
        <w:rPr>
          <w:sz w:val="28"/>
          <w:szCs w:val="28"/>
        </w:rPr>
        <w:t xml:space="preserve">Nosakot </w:t>
      </w:r>
      <w:r w:rsidR="002751A8" w:rsidRPr="004D552A">
        <w:rPr>
          <w:sz w:val="28"/>
          <w:szCs w:val="28"/>
        </w:rPr>
        <w:t>atrau</w:t>
      </w:r>
      <w:r w:rsidRPr="004D552A">
        <w:rPr>
          <w:sz w:val="28"/>
          <w:szCs w:val="28"/>
        </w:rPr>
        <w:t xml:space="preserve">tās peļņas apmēru, </w:t>
      </w:r>
      <w:r w:rsidR="00F50E67" w:rsidRPr="004D552A">
        <w:rPr>
          <w:sz w:val="28"/>
          <w:szCs w:val="28"/>
        </w:rPr>
        <w:t>lēmēj</w:t>
      </w:r>
      <w:r w:rsidRPr="004D552A">
        <w:rPr>
          <w:sz w:val="28"/>
          <w:szCs w:val="28"/>
        </w:rPr>
        <w:t xml:space="preserve">iestāde </w:t>
      </w:r>
      <w:r w:rsidR="00B3698B" w:rsidRPr="004D552A">
        <w:rPr>
          <w:sz w:val="28"/>
          <w:szCs w:val="28"/>
        </w:rPr>
        <w:t xml:space="preserve">vai tiesa </w:t>
      </w:r>
      <w:r w:rsidRPr="004D552A">
        <w:rPr>
          <w:sz w:val="28"/>
          <w:szCs w:val="28"/>
        </w:rPr>
        <w:t xml:space="preserve">ņem vērā </w:t>
      </w:r>
      <w:r w:rsidRPr="00CF34B4">
        <w:rPr>
          <w:sz w:val="28"/>
          <w:szCs w:val="28"/>
        </w:rPr>
        <w:t>vispār</w:t>
      </w:r>
      <w:r w:rsidR="00921E97" w:rsidRPr="00CF34B4">
        <w:rPr>
          <w:sz w:val="28"/>
          <w:szCs w:val="28"/>
        </w:rPr>
        <w:t>īgos</w:t>
      </w:r>
      <w:r w:rsidRPr="004D552A">
        <w:rPr>
          <w:sz w:val="28"/>
          <w:szCs w:val="28"/>
        </w:rPr>
        <w:t xml:space="preserve"> riskus un konkrētā gadījuma apstākļus, kas ietekmē </w:t>
      </w:r>
      <w:r w:rsidR="002751A8" w:rsidRPr="004D552A">
        <w:rPr>
          <w:sz w:val="28"/>
          <w:szCs w:val="28"/>
        </w:rPr>
        <w:t>atrau</w:t>
      </w:r>
      <w:r w:rsidRPr="004D552A">
        <w:rPr>
          <w:sz w:val="28"/>
          <w:szCs w:val="28"/>
        </w:rPr>
        <w:t>tās peļņas varbūtību.</w:t>
      </w:r>
      <w:r w:rsidR="00F50E67" w:rsidRPr="004D552A">
        <w:rPr>
          <w:sz w:val="28"/>
          <w:szCs w:val="28"/>
        </w:rPr>
        <w:t xml:space="preserve"> </w:t>
      </w:r>
      <w:r w:rsidR="00B3698B" w:rsidRPr="004D552A">
        <w:rPr>
          <w:sz w:val="28"/>
          <w:szCs w:val="28"/>
        </w:rPr>
        <w:t xml:space="preserve">Atrautā </w:t>
      </w:r>
      <w:r w:rsidR="00F50E67" w:rsidRPr="004D552A">
        <w:rPr>
          <w:sz w:val="28"/>
          <w:szCs w:val="28"/>
        </w:rPr>
        <w:t>peļņa atlīdzināma tādā ap</w:t>
      </w:r>
      <w:r w:rsidR="00BF2711" w:rsidRPr="004D552A">
        <w:rPr>
          <w:sz w:val="28"/>
          <w:szCs w:val="28"/>
        </w:rPr>
        <w:t>mērā</w:t>
      </w:r>
      <w:r w:rsidR="00F50E67" w:rsidRPr="004D552A">
        <w:rPr>
          <w:sz w:val="28"/>
          <w:szCs w:val="28"/>
        </w:rPr>
        <w:t>, kas</w:t>
      </w:r>
      <w:r w:rsidR="006C2B91" w:rsidRPr="004D552A">
        <w:rPr>
          <w:sz w:val="28"/>
          <w:szCs w:val="28"/>
        </w:rPr>
        <w:t xml:space="preserve"> saskaņā ar Valsts ieņēmumu dienesta datiem par privātpersonas pēdējā taksācijas gada ienākumu apjomu </w:t>
      </w:r>
      <w:r w:rsidR="00F50E67" w:rsidRPr="004D552A">
        <w:rPr>
          <w:sz w:val="28"/>
          <w:szCs w:val="28"/>
        </w:rPr>
        <w:t xml:space="preserve">nepārsniedz </w:t>
      </w:r>
      <w:r w:rsidR="00F04E29" w:rsidRPr="004D552A">
        <w:rPr>
          <w:sz w:val="28"/>
          <w:szCs w:val="28"/>
        </w:rPr>
        <w:t>privāt</w:t>
      </w:r>
      <w:r w:rsidR="00F50E67" w:rsidRPr="004D552A">
        <w:rPr>
          <w:sz w:val="28"/>
          <w:szCs w:val="28"/>
        </w:rPr>
        <w:t>personas vidējos gada ienākumus, par kur</w:t>
      </w:r>
      <w:r w:rsidR="006C2B91" w:rsidRPr="004D552A">
        <w:rPr>
          <w:sz w:val="28"/>
          <w:szCs w:val="28"/>
        </w:rPr>
        <w:t>iem</w:t>
      </w:r>
      <w:r w:rsidR="00F50E67" w:rsidRPr="004D552A">
        <w:rPr>
          <w:sz w:val="28"/>
          <w:szCs w:val="28"/>
        </w:rPr>
        <w:t xml:space="preserve"> nomaksāti nodokļi.</w:t>
      </w:r>
    </w:p>
    <w:p w14:paraId="58BDA41A" w14:textId="39ED6F29" w:rsidR="001C7E75" w:rsidRPr="004D552A" w:rsidRDefault="002C29D9" w:rsidP="00097717">
      <w:pPr>
        <w:ind w:firstLine="720"/>
        <w:jc w:val="both"/>
        <w:rPr>
          <w:sz w:val="28"/>
          <w:szCs w:val="28"/>
        </w:rPr>
      </w:pPr>
      <w:r w:rsidRPr="00E42738">
        <w:rPr>
          <w:sz w:val="28"/>
          <w:szCs w:val="28"/>
        </w:rPr>
        <w:t>(4) </w:t>
      </w:r>
      <w:r w:rsidRPr="002C29D9">
        <w:rPr>
          <w:sz w:val="28"/>
          <w:szCs w:val="28"/>
        </w:rPr>
        <w:t>Ja fiziskai personai izmaksājamā zaudējuma atlīdzība</w:t>
      </w:r>
      <w:r w:rsidRPr="00E42738">
        <w:rPr>
          <w:sz w:val="28"/>
          <w:szCs w:val="28"/>
        </w:rPr>
        <w:t xml:space="preserve"> sastāv </w:t>
      </w:r>
      <w:r w:rsidR="001C7E75" w:rsidRPr="004D552A">
        <w:rPr>
          <w:sz w:val="28"/>
          <w:szCs w:val="28"/>
        </w:rPr>
        <w:t>no nesaņemtās darba samaksas</w:t>
      </w:r>
      <w:r w:rsidR="00F21998" w:rsidRPr="004D552A">
        <w:rPr>
          <w:sz w:val="28"/>
          <w:szCs w:val="28"/>
        </w:rPr>
        <w:t>,</w:t>
      </w:r>
      <w:r w:rsidR="007720D7" w:rsidRPr="004D552A">
        <w:rPr>
          <w:sz w:val="28"/>
          <w:szCs w:val="28"/>
        </w:rPr>
        <w:t xml:space="preserve"> </w:t>
      </w:r>
      <w:r w:rsidR="009D5FEC" w:rsidRPr="004D552A">
        <w:rPr>
          <w:sz w:val="28"/>
          <w:szCs w:val="28"/>
        </w:rPr>
        <w:t xml:space="preserve">lēmējiestādes vai tiesas noteiktā zaudējuma atlīdzinājuma summa ietver arī iedzīvotāju ienākuma nodokli un valsts sociālās apdrošināšanas obligāto iemaksu darba ņēmēja daļu, </w:t>
      </w:r>
      <w:r w:rsidR="00A303A9" w:rsidRPr="004D552A">
        <w:rPr>
          <w:sz w:val="28"/>
          <w:szCs w:val="28"/>
        </w:rPr>
        <w:t xml:space="preserve">ko </w:t>
      </w:r>
      <w:r w:rsidR="009D5FEC" w:rsidRPr="004D552A">
        <w:rPr>
          <w:sz w:val="28"/>
          <w:szCs w:val="28"/>
        </w:rPr>
        <w:t xml:space="preserve">aprēķina un iemaksā budžetā normatīvajos aktos paredzētajos gadījumos un kārtībā. </w:t>
      </w:r>
      <w:r w:rsidRPr="002C29D9">
        <w:rPr>
          <w:sz w:val="28"/>
          <w:szCs w:val="28"/>
        </w:rPr>
        <w:t>Atlīdzību</w:t>
      </w:r>
      <w:r>
        <w:rPr>
          <w:sz w:val="28"/>
          <w:szCs w:val="28"/>
        </w:rPr>
        <w:t xml:space="preserve"> </w:t>
      </w:r>
      <w:r w:rsidRPr="00E42738">
        <w:rPr>
          <w:sz w:val="28"/>
          <w:szCs w:val="28"/>
        </w:rPr>
        <w:t>izmaksājošās iestādes budžetā</w:t>
      </w:r>
      <w:r w:rsidR="009D5FEC" w:rsidRPr="004D552A">
        <w:rPr>
          <w:sz w:val="28"/>
          <w:szCs w:val="28"/>
        </w:rPr>
        <w:t xml:space="preserve"> jāparedz līdzekļi, no kuriem veikt valsts sociālās apdrošināšanas obligāto iemaksu darba devēja daļ</w:t>
      </w:r>
      <w:r w:rsidR="00766FFD" w:rsidRPr="004D552A">
        <w:rPr>
          <w:sz w:val="28"/>
          <w:szCs w:val="28"/>
        </w:rPr>
        <w:t>u</w:t>
      </w:r>
      <w:r w:rsidR="009D5FEC" w:rsidRPr="004D552A">
        <w:rPr>
          <w:sz w:val="28"/>
          <w:szCs w:val="28"/>
        </w:rPr>
        <w:t xml:space="preserve">, kas aprēķināta un iemaksāta sociālās apdrošināšanas budžetā atbilstoši likumam </w:t>
      </w:r>
      <w:r w:rsidR="004874B3" w:rsidRPr="004D552A">
        <w:rPr>
          <w:sz w:val="28"/>
          <w:szCs w:val="28"/>
        </w:rPr>
        <w:t>"</w:t>
      </w:r>
      <w:r w:rsidR="009D5FEC" w:rsidRPr="004D552A">
        <w:rPr>
          <w:sz w:val="28"/>
          <w:szCs w:val="28"/>
        </w:rPr>
        <w:t>Par valsts sociālo apdrošināšanu</w:t>
      </w:r>
      <w:r w:rsidR="004874B3" w:rsidRPr="004D552A">
        <w:rPr>
          <w:sz w:val="28"/>
          <w:szCs w:val="28"/>
        </w:rPr>
        <w:t>"</w:t>
      </w:r>
      <w:r w:rsidR="009D5FEC" w:rsidRPr="004D552A">
        <w:rPr>
          <w:sz w:val="28"/>
          <w:szCs w:val="28"/>
        </w:rPr>
        <w:t>.</w:t>
      </w:r>
    </w:p>
    <w:bookmarkEnd w:id="1"/>
    <w:p w14:paraId="58BDA41B" w14:textId="5AFCB39B" w:rsidR="00861EE6" w:rsidRPr="004D552A" w:rsidRDefault="00861EE6" w:rsidP="00097717">
      <w:pPr>
        <w:ind w:firstLine="720"/>
        <w:jc w:val="both"/>
        <w:rPr>
          <w:sz w:val="28"/>
          <w:szCs w:val="28"/>
        </w:rPr>
      </w:pPr>
      <w:r w:rsidRPr="004D552A">
        <w:rPr>
          <w:sz w:val="28"/>
          <w:szCs w:val="28"/>
        </w:rPr>
        <w:lastRenderedPageBreak/>
        <w:t>(</w:t>
      </w:r>
      <w:r w:rsidR="00B34962" w:rsidRPr="004D552A">
        <w:rPr>
          <w:sz w:val="28"/>
          <w:szCs w:val="28"/>
        </w:rPr>
        <w:t>5</w:t>
      </w:r>
      <w:r w:rsidRPr="004D552A">
        <w:rPr>
          <w:sz w:val="28"/>
          <w:szCs w:val="28"/>
        </w:rPr>
        <w:t>)</w:t>
      </w:r>
      <w:r w:rsidR="009F5640" w:rsidRPr="004D552A">
        <w:rPr>
          <w:sz w:val="28"/>
          <w:szCs w:val="28"/>
        </w:rPr>
        <w:t> Z</w:t>
      </w:r>
      <w:r w:rsidRPr="004D552A">
        <w:rPr>
          <w:sz w:val="28"/>
          <w:szCs w:val="28"/>
        </w:rPr>
        <w:t>audējum</w:t>
      </w:r>
      <w:r w:rsidR="00CF34B4">
        <w:rPr>
          <w:sz w:val="28"/>
          <w:szCs w:val="28"/>
        </w:rPr>
        <w:t>a</w:t>
      </w:r>
      <w:r w:rsidRPr="004D552A">
        <w:rPr>
          <w:sz w:val="28"/>
          <w:szCs w:val="28"/>
        </w:rPr>
        <w:t xml:space="preserve"> atlīdzībai, kas nav atlīdzība par mantai nodarītiem zaudējumiem, piemēro Centrālās statistikas pārvaldes </w:t>
      </w:r>
      <w:r w:rsidR="00715C1A" w:rsidRPr="004D552A">
        <w:rPr>
          <w:sz w:val="28"/>
          <w:szCs w:val="28"/>
        </w:rPr>
        <w:t xml:space="preserve">noteikto </w:t>
      </w:r>
      <w:r w:rsidRPr="004D552A">
        <w:rPr>
          <w:sz w:val="28"/>
          <w:szCs w:val="28"/>
        </w:rPr>
        <w:t xml:space="preserve">patēriņa cenu </w:t>
      </w:r>
      <w:r w:rsidR="00715C1A" w:rsidRPr="004D552A">
        <w:rPr>
          <w:sz w:val="28"/>
          <w:szCs w:val="28"/>
        </w:rPr>
        <w:t>indeksu</w:t>
      </w:r>
      <w:r w:rsidRPr="004D552A">
        <w:rPr>
          <w:sz w:val="28"/>
          <w:szCs w:val="28"/>
        </w:rPr>
        <w:t xml:space="preserve">. </w:t>
      </w:r>
    </w:p>
    <w:p w14:paraId="58BDA41C" w14:textId="77777777" w:rsidR="00926F69" w:rsidRPr="004D552A" w:rsidRDefault="00926F69" w:rsidP="00097717">
      <w:pPr>
        <w:pStyle w:val="NormalWeb"/>
        <w:spacing w:before="0" w:after="0"/>
        <w:ind w:firstLine="720"/>
        <w:rPr>
          <w:sz w:val="28"/>
          <w:szCs w:val="28"/>
        </w:rPr>
      </w:pPr>
    </w:p>
    <w:p w14:paraId="58BDA41D" w14:textId="14793F38" w:rsidR="00D11899" w:rsidRPr="004D552A" w:rsidRDefault="00B92E19" w:rsidP="00097717">
      <w:pPr>
        <w:ind w:firstLine="720"/>
        <w:jc w:val="both"/>
        <w:rPr>
          <w:b/>
          <w:bCs/>
          <w:sz w:val="28"/>
          <w:szCs w:val="28"/>
        </w:rPr>
      </w:pPr>
      <w:r w:rsidRPr="004D552A">
        <w:rPr>
          <w:b/>
          <w:bCs/>
          <w:sz w:val="28"/>
          <w:szCs w:val="28"/>
        </w:rPr>
        <w:t>1</w:t>
      </w:r>
      <w:r w:rsidR="008B1070" w:rsidRPr="004D552A">
        <w:rPr>
          <w:b/>
          <w:bCs/>
          <w:sz w:val="28"/>
          <w:szCs w:val="28"/>
        </w:rPr>
        <w:t>5</w:t>
      </w:r>
      <w:r w:rsidR="008F1B84" w:rsidRPr="004D552A">
        <w:rPr>
          <w:b/>
          <w:bCs/>
          <w:sz w:val="28"/>
          <w:szCs w:val="28"/>
        </w:rPr>
        <w:t>.</w:t>
      </w:r>
      <w:r w:rsidR="00940090">
        <w:rPr>
          <w:b/>
          <w:bCs/>
          <w:sz w:val="28"/>
          <w:szCs w:val="28"/>
        </w:rPr>
        <w:t> </w:t>
      </w:r>
      <w:r w:rsidR="008F1B84" w:rsidRPr="004D552A">
        <w:rPr>
          <w:b/>
          <w:bCs/>
          <w:sz w:val="28"/>
          <w:szCs w:val="28"/>
        </w:rPr>
        <w:t xml:space="preserve">pants. </w:t>
      </w:r>
      <w:r w:rsidR="00D11899" w:rsidRPr="004D552A">
        <w:rPr>
          <w:b/>
          <w:bCs/>
          <w:sz w:val="28"/>
          <w:szCs w:val="28"/>
        </w:rPr>
        <w:t>Z</w:t>
      </w:r>
      <w:r w:rsidR="008F1B84" w:rsidRPr="004D552A">
        <w:rPr>
          <w:b/>
          <w:bCs/>
          <w:sz w:val="28"/>
          <w:szCs w:val="28"/>
        </w:rPr>
        <w:t>audējuma atlīdzinājuma noteikšana</w:t>
      </w:r>
    </w:p>
    <w:p w14:paraId="58BDA41E" w14:textId="2E2943A9" w:rsidR="008F1B84" w:rsidRPr="004D552A" w:rsidRDefault="008F1B84" w:rsidP="00097717">
      <w:pPr>
        <w:ind w:firstLine="720"/>
        <w:jc w:val="both"/>
        <w:rPr>
          <w:sz w:val="28"/>
          <w:szCs w:val="28"/>
        </w:rPr>
      </w:pPr>
      <w:r w:rsidRPr="004D552A">
        <w:rPr>
          <w:sz w:val="28"/>
          <w:szCs w:val="28"/>
        </w:rPr>
        <w:t>(1)</w:t>
      </w:r>
      <w:r w:rsidR="006A508D" w:rsidRPr="004D552A">
        <w:rPr>
          <w:sz w:val="28"/>
          <w:szCs w:val="28"/>
        </w:rPr>
        <w:t> </w:t>
      </w:r>
      <w:r w:rsidRPr="004D552A">
        <w:rPr>
          <w:sz w:val="28"/>
          <w:szCs w:val="28"/>
        </w:rPr>
        <w:t xml:space="preserve">Nosakot atbilstīgu zaudējuma atlīdzinājuma apmēru, ņem vērā </w:t>
      </w:r>
      <w:r w:rsidR="00D26CDC" w:rsidRPr="004D552A">
        <w:rPr>
          <w:sz w:val="28"/>
          <w:szCs w:val="28"/>
        </w:rPr>
        <w:t>iestādes, prokuratūras</w:t>
      </w:r>
      <w:r w:rsidR="00FF2431" w:rsidRPr="004D552A">
        <w:rPr>
          <w:sz w:val="28"/>
          <w:szCs w:val="28"/>
        </w:rPr>
        <w:t xml:space="preserve">, </w:t>
      </w:r>
      <w:r w:rsidR="00D26CDC" w:rsidRPr="004D552A">
        <w:rPr>
          <w:sz w:val="28"/>
          <w:szCs w:val="28"/>
        </w:rPr>
        <w:t xml:space="preserve">tiesas </w:t>
      </w:r>
      <w:r w:rsidRPr="004D552A">
        <w:rPr>
          <w:sz w:val="28"/>
          <w:szCs w:val="28"/>
        </w:rPr>
        <w:t xml:space="preserve">rīcības </w:t>
      </w:r>
      <w:r w:rsidR="0019243D" w:rsidRPr="004D552A">
        <w:rPr>
          <w:sz w:val="28"/>
          <w:szCs w:val="28"/>
        </w:rPr>
        <w:t>raksturu (</w:t>
      </w:r>
      <w:r w:rsidR="00A303A9" w:rsidRPr="004D552A">
        <w:rPr>
          <w:sz w:val="28"/>
          <w:szCs w:val="28"/>
        </w:rPr>
        <w:t>7</w:t>
      </w:r>
      <w:r w:rsidR="0019243D" w:rsidRPr="004D552A">
        <w:rPr>
          <w:sz w:val="28"/>
          <w:szCs w:val="28"/>
        </w:rPr>
        <w:t>.</w:t>
      </w:r>
      <w:r w:rsidR="004874B3" w:rsidRPr="004D552A">
        <w:rPr>
          <w:sz w:val="28"/>
          <w:szCs w:val="28"/>
        </w:rPr>
        <w:t> </w:t>
      </w:r>
      <w:r w:rsidR="0019243D" w:rsidRPr="004D552A">
        <w:rPr>
          <w:sz w:val="28"/>
          <w:szCs w:val="28"/>
        </w:rPr>
        <w:t>pants)</w:t>
      </w:r>
      <w:r w:rsidRPr="004D552A">
        <w:rPr>
          <w:sz w:val="28"/>
          <w:szCs w:val="28"/>
        </w:rPr>
        <w:t xml:space="preserve">, kā arī </w:t>
      </w:r>
      <w:r w:rsidR="00F04E29" w:rsidRPr="004D552A">
        <w:rPr>
          <w:sz w:val="28"/>
          <w:szCs w:val="28"/>
        </w:rPr>
        <w:t>privātpers</w:t>
      </w:r>
      <w:r w:rsidRPr="004D552A">
        <w:rPr>
          <w:sz w:val="28"/>
          <w:szCs w:val="28"/>
        </w:rPr>
        <w:t>onas rīcību.</w:t>
      </w:r>
    </w:p>
    <w:p w14:paraId="58BDA41F" w14:textId="77777777" w:rsidR="008F1B84" w:rsidRPr="004D552A" w:rsidRDefault="008F1B84" w:rsidP="00097717">
      <w:pPr>
        <w:ind w:firstLine="720"/>
        <w:jc w:val="both"/>
        <w:rPr>
          <w:sz w:val="28"/>
          <w:szCs w:val="28"/>
        </w:rPr>
      </w:pPr>
      <w:r w:rsidRPr="004D552A">
        <w:rPr>
          <w:sz w:val="28"/>
          <w:szCs w:val="28"/>
        </w:rPr>
        <w:t>(2)</w:t>
      </w:r>
      <w:r w:rsidR="006A508D" w:rsidRPr="004D552A">
        <w:rPr>
          <w:sz w:val="28"/>
          <w:szCs w:val="28"/>
        </w:rPr>
        <w:t> </w:t>
      </w:r>
      <w:r w:rsidRPr="004D552A">
        <w:rPr>
          <w:sz w:val="28"/>
          <w:szCs w:val="28"/>
        </w:rPr>
        <w:t>Nosakot zaudējuma atlīdzinājuma apmēru, papildus var ņemt vērā arī citus konkrētajā gadījumā būtiskus apstākļus, ja tos ir iespējams objektīvi pierādīt.</w:t>
      </w:r>
    </w:p>
    <w:p w14:paraId="58BDA420" w14:textId="5281FA5C" w:rsidR="008F1B84" w:rsidRPr="004D552A" w:rsidRDefault="008F1B84" w:rsidP="00097717">
      <w:pPr>
        <w:ind w:firstLine="720"/>
        <w:jc w:val="both"/>
        <w:rPr>
          <w:sz w:val="28"/>
          <w:szCs w:val="28"/>
        </w:rPr>
      </w:pPr>
      <w:r w:rsidRPr="004D552A">
        <w:rPr>
          <w:sz w:val="28"/>
          <w:szCs w:val="28"/>
        </w:rPr>
        <w:t>(3)</w:t>
      </w:r>
      <w:r w:rsidR="006A508D" w:rsidRPr="004D552A">
        <w:rPr>
          <w:sz w:val="28"/>
          <w:szCs w:val="28"/>
        </w:rPr>
        <w:t> </w:t>
      </w:r>
      <w:r w:rsidR="00D26CDC" w:rsidRPr="004D552A">
        <w:rPr>
          <w:sz w:val="28"/>
          <w:szCs w:val="28"/>
        </w:rPr>
        <w:t>Z</w:t>
      </w:r>
      <w:r w:rsidRPr="004D552A">
        <w:rPr>
          <w:sz w:val="28"/>
          <w:szCs w:val="28"/>
        </w:rPr>
        <w:t>audējum</w:t>
      </w:r>
      <w:r w:rsidR="005E1BDF" w:rsidRPr="004D552A">
        <w:rPr>
          <w:sz w:val="28"/>
          <w:szCs w:val="28"/>
        </w:rPr>
        <w:t>u</w:t>
      </w:r>
      <w:r w:rsidRPr="004D552A">
        <w:rPr>
          <w:sz w:val="28"/>
          <w:szCs w:val="28"/>
        </w:rPr>
        <w:t xml:space="preserve"> no summas, kas aprēķināta saskaņā ar šā likuma </w:t>
      </w:r>
      <w:r w:rsidR="002F108B" w:rsidRPr="004D552A">
        <w:rPr>
          <w:sz w:val="28"/>
          <w:szCs w:val="28"/>
        </w:rPr>
        <w:t>1</w:t>
      </w:r>
      <w:r w:rsidR="00733658" w:rsidRPr="004D552A">
        <w:rPr>
          <w:sz w:val="28"/>
          <w:szCs w:val="28"/>
        </w:rPr>
        <w:t>4</w:t>
      </w:r>
      <w:r w:rsidR="002F108B" w:rsidRPr="004D552A">
        <w:rPr>
          <w:sz w:val="28"/>
          <w:szCs w:val="28"/>
        </w:rPr>
        <w:t>.</w:t>
      </w:r>
      <w:r w:rsidR="004874B3" w:rsidRPr="004D552A">
        <w:rPr>
          <w:sz w:val="28"/>
          <w:szCs w:val="28"/>
        </w:rPr>
        <w:t> </w:t>
      </w:r>
      <w:r w:rsidR="002F108B" w:rsidRPr="004D552A">
        <w:rPr>
          <w:sz w:val="28"/>
          <w:szCs w:val="28"/>
        </w:rPr>
        <w:t>pantu</w:t>
      </w:r>
      <w:r w:rsidRPr="004D552A">
        <w:rPr>
          <w:sz w:val="28"/>
          <w:szCs w:val="28"/>
        </w:rPr>
        <w:t>, atlīdzin</w:t>
      </w:r>
      <w:r w:rsidR="005E1BDF" w:rsidRPr="004D552A">
        <w:rPr>
          <w:sz w:val="28"/>
          <w:szCs w:val="28"/>
        </w:rPr>
        <w:t>a</w:t>
      </w:r>
      <w:r w:rsidRPr="004D552A">
        <w:rPr>
          <w:sz w:val="28"/>
          <w:szCs w:val="28"/>
        </w:rPr>
        <w:t xml:space="preserve"> šādā apmērā:</w:t>
      </w:r>
    </w:p>
    <w:p w14:paraId="58BDA421" w14:textId="1AE2CB55" w:rsidR="008F1B84" w:rsidRPr="004D552A" w:rsidRDefault="008F1B84" w:rsidP="00097717">
      <w:pPr>
        <w:ind w:firstLine="720"/>
        <w:jc w:val="both"/>
        <w:rPr>
          <w:sz w:val="28"/>
          <w:szCs w:val="28"/>
        </w:rPr>
      </w:pPr>
      <w:r w:rsidRPr="004D552A">
        <w:rPr>
          <w:sz w:val="28"/>
          <w:szCs w:val="28"/>
        </w:rPr>
        <w:t>1)</w:t>
      </w:r>
      <w:r w:rsidR="00542860">
        <w:rPr>
          <w:sz w:val="28"/>
          <w:szCs w:val="28"/>
        </w:rPr>
        <w:t> </w:t>
      </w:r>
      <w:r w:rsidRPr="004D552A">
        <w:rPr>
          <w:sz w:val="28"/>
          <w:szCs w:val="28"/>
        </w:rPr>
        <w:t xml:space="preserve">ja aprēķinātā summa nepārsniedz </w:t>
      </w:r>
      <w:r w:rsidR="00811FFD" w:rsidRPr="004D552A">
        <w:rPr>
          <w:sz w:val="28"/>
          <w:szCs w:val="28"/>
        </w:rPr>
        <w:t>145 000</w:t>
      </w:r>
      <w:r w:rsidR="0019243D" w:rsidRPr="004D552A">
        <w:rPr>
          <w:sz w:val="28"/>
          <w:szCs w:val="28"/>
        </w:rPr>
        <w:t xml:space="preserve"> </w:t>
      </w:r>
      <w:proofErr w:type="spellStart"/>
      <w:r w:rsidR="0019243D" w:rsidRPr="004D552A">
        <w:rPr>
          <w:i/>
          <w:iCs/>
          <w:sz w:val="28"/>
          <w:szCs w:val="28"/>
        </w:rPr>
        <w:t>euro</w:t>
      </w:r>
      <w:proofErr w:type="spellEnd"/>
      <w:r w:rsidRPr="004D552A">
        <w:rPr>
          <w:sz w:val="28"/>
          <w:szCs w:val="28"/>
        </w:rPr>
        <w:t xml:space="preserve">, </w:t>
      </w:r>
      <w:r w:rsidR="00672E1B" w:rsidRPr="004D552A">
        <w:rPr>
          <w:sz w:val="28"/>
          <w:szCs w:val="28"/>
        </w:rPr>
        <w:t xml:space="preserve">– </w:t>
      </w:r>
      <w:r w:rsidRPr="004D552A">
        <w:rPr>
          <w:sz w:val="28"/>
          <w:szCs w:val="28"/>
        </w:rPr>
        <w:t>100 procentu apmērā no šīs summas;</w:t>
      </w:r>
    </w:p>
    <w:p w14:paraId="58BDA422" w14:textId="3E919D92" w:rsidR="008F1B84" w:rsidRPr="004D552A" w:rsidRDefault="008F1B84" w:rsidP="00097717">
      <w:pPr>
        <w:ind w:firstLine="720"/>
        <w:jc w:val="both"/>
        <w:rPr>
          <w:sz w:val="28"/>
          <w:szCs w:val="28"/>
        </w:rPr>
      </w:pPr>
      <w:r w:rsidRPr="004D552A">
        <w:rPr>
          <w:sz w:val="28"/>
          <w:szCs w:val="28"/>
        </w:rPr>
        <w:t>2)</w:t>
      </w:r>
      <w:r w:rsidR="00542860">
        <w:rPr>
          <w:sz w:val="28"/>
          <w:szCs w:val="28"/>
        </w:rPr>
        <w:t> </w:t>
      </w:r>
      <w:r w:rsidRPr="004D552A">
        <w:rPr>
          <w:sz w:val="28"/>
          <w:szCs w:val="28"/>
        </w:rPr>
        <w:t xml:space="preserve">ja aprēķinātā summa ir no </w:t>
      </w:r>
      <w:r w:rsidR="00811FFD" w:rsidRPr="004D552A">
        <w:rPr>
          <w:sz w:val="28"/>
          <w:szCs w:val="28"/>
        </w:rPr>
        <w:t>145 000</w:t>
      </w:r>
      <w:r w:rsidR="0019243D" w:rsidRPr="004D552A">
        <w:rPr>
          <w:sz w:val="28"/>
          <w:szCs w:val="28"/>
        </w:rPr>
        <w:t xml:space="preserve"> </w:t>
      </w:r>
      <w:proofErr w:type="spellStart"/>
      <w:r w:rsidR="0019243D" w:rsidRPr="004D552A">
        <w:rPr>
          <w:i/>
          <w:iCs/>
          <w:sz w:val="28"/>
          <w:szCs w:val="28"/>
        </w:rPr>
        <w:t>euro</w:t>
      </w:r>
      <w:proofErr w:type="spellEnd"/>
      <w:r w:rsidR="0019243D" w:rsidRPr="004D552A">
        <w:rPr>
          <w:sz w:val="28"/>
          <w:szCs w:val="28"/>
        </w:rPr>
        <w:t xml:space="preserve"> līdz </w:t>
      </w:r>
      <w:r w:rsidR="00811FFD" w:rsidRPr="004D552A">
        <w:rPr>
          <w:sz w:val="28"/>
          <w:szCs w:val="28"/>
        </w:rPr>
        <w:t>1 450 000</w:t>
      </w:r>
      <w:r w:rsidR="0019243D" w:rsidRPr="004D552A">
        <w:rPr>
          <w:sz w:val="28"/>
          <w:szCs w:val="28"/>
        </w:rPr>
        <w:t xml:space="preserve"> </w:t>
      </w:r>
      <w:proofErr w:type="spellStart"/>
      <w:r w:rsidR="0019243D" w:rsidRPr="004D552A">
        <w:rPr>
          <w:i/>
          <w:iCs/>
          <w:sz w:val="28"/>
          <w:szCs w:val="28"/>
        </w:rPr>
        <w:t>euro</w:t>
      </w:r>
      <w:proofErr w:type="spellEnd"/>
      <w:r w:rsidRPr="004D552A">
        <w:rPr>
          <w:sz w:val="28"/>
          <w:szCs w:val="28"/>
        </w:rPr>
        <w:t xml:space="preserve">, </w:t>
      </w:r>
      <w:r w:rsidR="00672E1B" w:rsidRPr="004D552A">
        <w:rPr>
          <w:sz w:val="28"/>
          <w:szCs w:val="28"/>
        </w:rPr>
        <w:t xml:space="preserve">– </w:t>
      </w:r>
      <w:r w:rsidRPr="004D552A">
        <w:rPr>
          <w:sz w:val="28"/>
          <w:szCs w:val="28"/>
        </w:rPr>
        <w:t>50 līdz 100 procentu apmērā no šīs summas;</w:t>
      </w:r>
    </w:p>
    <w:p w14:paraId="58BDA423" w14:textId="6277627A" w:rsidR="008F1B84" w:rsidRPr="004D552A" w:rsidRDefault="008F1B84" w:rsidP="00097717">
      <w:pPr>
        <w:ind w:firstLine="720"/>
        <w:jc w:val="both"/>
        <w:rPr>
          <w:sz w:val="28"/>
          <w:szCs w:val="28"/>
        </w:rPr>
      </w:pPr>
      <w:r w:rsidRPr="004D552A">
        <w:rPr>
          <w:sz w:val="28"/>
          <w:szCs w:val="28"/>
        </w:rPr>
        <w:t>3)</w:t>
      </w:r>
      <w:r w:rsidR="00542860">
        <w:rPr>
          <w:sz w:val="28"/>
          <w:szCs w:val="28"/>
        </w:rPr>
        <w:t> </w:t>
      </w:r>
      <w:r w:rsidRPr="004D552A">
        <w:rPr>
          <w:sz w:val="28"/>
          <w:szCs w:val="28"/>
        </w:rPr>
        <w:t xml:space="preserve">ja aprēķinātā summa pārsniedz </w:t>
      </w:r>
      <w:r w:rsidR="00811FFD" w:rsidRPr="004D552A">
        <w:rPr>
          <w:sz w:val="28"/>
          <w:szCs w:val="28"/>
        </w:rPr>
        <w:t xml:space="preserve">1 450 000 </w:t>
      </w:r>
      <w:proofErr w:type="spellStart"/>
      <w:r w:rsidR="0019243D" w:rsidRPr="004D552A">
        <w:rPr>
          <w:i/>
          <w:iCs/>
          <w:sz w:val="28"/>
          <w:szCs w:val="28"/>
        </w:rPr>
        <w:t>euro</w:t>
      </w:r>
      <w:proofErr w:type="spellEnd"/>
      <w:r w:rsidRPr="004D552A">
        <w:rPr>
          <w:sz w:val="28"/>
          <w:szCs w:val="28"/>
        </w:rPr>
        <w:t xml:space="preserve">, atbilstīgs atlīdzinājums </w:t>
      </w:r>
      <w:r w:rsidR="004874B3" w:rsidRPr="004D552A">
        <w:rPr>
          <w:sz w:val="28"/>
          <w:szCs w:val="28"/>
        </w:rPr>
        <w:t>drīkst</w:t>
      </w:r>
      <w:r w:rsidRPr="004D552A">
        <w:rPr>
          <w:sz w:val="28"/>
          <w:szCs w:val="28"/>
        </w:rPr>
        <w:t xml:space="preserve"> būt </w:t>
      </w:r>
      <w:r w:rsidR="004874B3" w:rsidRPr="004D552A">
        <w:rPr>
          <w:sz w:val="28"/>
          <w:szCs w:val="28"/>
        </w:rPr>
        <w:t>mazāks</w:t>
      </w:r>
      <w:r w:rsidRPr="004D552A">
        <w:rPr>
          <w:sz w:val="28"/>
          <w:szCs w:val="28"/>
        </w:rPr>
        <w:t xml:space="preserve"> par 50 procentiem no šīs summas.</w:t>
      </w:r>
    </w:p>
    <w:p w14:paraId="58BDA424" w14:textId="77777777" w:rsidR="008F1B84" w:rsidRPr="004D552A" w:rsidRDefault="008F1B84" w:rsidP="00097717">
      <w:pPr>
        <w:ind w:firstLine="720"/>
        <w:jc w:val="both"/>
        <w:rPr>
          <w:sz w:val="28"/>
          <w:szCs w:val="28"/>
        </w:rPr>
      </w:pPr>
    </w:p>
    <w:p w14:paraId="58BDA425" w14:textId="0A7B0C22" w:rsidR="0055498F" w:rsidRPr="004D552A" w:rsidRDefault="0055498F" w:rsidP="00097717">
      <w:pPr>
        <w:ind w:firstLine="720"/>
        <w:jc w:val="both"/>
        <w:rPr>
          <w:sz w:val="28"/>
          <w:szCs w:val="28"/>
        </w:rPr>
      </w:pPr>
      <w:bookmarkStart w:id="2" w:name="p-403429"/>
      <w:bookmarkStart w:id="3" w:name="p14"/>
      <w:bookmarkEnd w:id="2"/>
      <w:bookmarkEnd w:id="3"/>
      <w:r w:rsidRPr="004D552A">
        <w:rPr>
          <w:b/>
          <w:bCs/>
          <w:sz w:val="28"/>
          <w:szCs w:val="28"/>
        </w:rPr>
        <w:t>1</w:t>
      </w:r>
      <w:r w:rsidR="008B1070" w:rsidRPr="004D552A">
        <w:rPr>
          <w:b/>
          <w:bCs/>
          <w:sz w:val="28"/>
          <w:szCs w:val="28"/>
        </w:rPr>
        <w:t>6</w:t>
      </w:r>
      <w:r w:rsidRPr="004D552A">
        <w:rPr>
          <w:b/>
          <w:bCs/>
          <w:sz w:val="28"/>
          <w:szCs w:val="28"/>
        </w:rPr>
        <w:t>.</w:t>
      </w:r>
      <w:r w:rsidR="00940090">
        <w:rPr>
          <w:b/>
          <w:bCs/>
          <w:sz w:val="28"/>
          <w:szCs w:val="28"/>
        </w:rPr>
        <w:t> </w:t>
      </w:r>
      <w:r w:rsidRPr="004D552A">
        <w:rPr>
          <w:b/>
          <w:bCs/>
          <w:sz w:val="28"/>
          <w:szCs w:val="28"/>
        </w:rPr>
        <w:t>pants. Personiskā kaitējuma atlīdzinājuma noteikšana</w:t>
      </w:r>
    </w:p>
    <w:p w14:paraId="58BDA426" w14:textId="41B88E16" w:rsidR="0055498F" w:rsidRPr="004D552A" w:rsidRDefault="0055498F" w:rsidP="00097717">
      <w:pPr>
        <w:ind w:firstLine="720"/>
        <w:jc w:val="both"/>
        <w:rPr>
          <w:sz w:val="28"/>
          <w:szCs w:val="28"/>
        </w:rPr>
      </w:pPr>
      <w:r w:rsidRPr="004D552A">
        <w:rPr>
          <w:sz w:val="28"/>
          <w:szCs w:val="28"/>
        </w:rPr>
        <w:t>(1)</w:t>
      </w:r>
      <w:r w:rsidR="006A508D" w:rsidRPr="004D552A">
        <w:rPr>
          <w:sz w:val="28"/>
          <w:szCs w:val="28"/>
        </w:rPr>
        <w:t> </w:t>
      </w:r>
      <w:r w:rsidRPr="004D552A">
        <w:rPr>
          <w:sz w:val="28"/>
          <w:szCs w:val="28"/>
        </w:rPr>
        <w:t xml:space="preserve">Personisko kaitējumu nosaka atbilstoši aizskarto tiesību un ar likumu aizsargāto interešu nozīmīgumam un konkrētā aizskāruma smagumam, ņemot vērā iestādes, prokuratūras, tiesas rīcības </w:t>
      </w:r>
      <w:r w:rsidR="005B65C0" w:rsidRPr="004D552A">
        <w:rPr>
          <w:sz w:val="28"/>
          <w:szCs w:val="28"/>
        </w:rPr>
        <w:t>raksturu (</w:t>
      </w:r>
      <w:r w:rsidR="00A303A9" w:rsidRPr="004D552A">
        <w:rPr>
          <w:sz w:val="28"/>
          <w:szCs w:val="28"/>
        </w:rPr>
        <w:t>7</w:t>
      </w:r>
      <w:r w:rsidR="005B65C0" w:rsidRPr="004D552A">
        <w:rPr>
          <w:sz w:val="28"/>
          <w:szCs w:val="28"/>
        </w:rPr>
        <w:t>.</w:t>
      </w:r>
      <w:r w:rsidR="00256534" w:rsidRPr="004D552A">
        <w:rPr>
          <w:sz w:val="28"/>
          <w:szCs w:val="28"/>
        </w:rPr>
        <w:t> </w:t>
      </w:r>
      <w:r w:rsidR="005B65C0" w:rsidRPr="004D552A">
        <w:rPr>
          <w:sz w:val="28"/>
          <w:szCs w:val="28"/>
        </w:rPr>
        <w:t>pants)</w:t>
      </w:r>
      <w:r w:rsidRPr="004D552A">
        <w:rPr>
          <w:sz w:val="28"/>
          <w:szCs w:val="28"/>
        </w:rPr>
        <w:t xml:space="preserve">, apsūdzības smagumu, kriminālprocesa ilgumu, </w:t>
      </w:r>
      <w:r w:rsidR="00A4430C" w:rsidRPr="004D552A">
        <w:rPr>
          <w:sz w:val="28"/>
          <w:szCs w:val="28"/>
        </w:rPr>
        <w:t xml:space="preserve">fiziskas </w:t>
      </w:r>
      <w:r w:rsidRPr="004D552A">
        <w:rPr>
          <w:sz w:val="28"/>
          <w:szCs w:val="28"/>
        </w:rPr>
        <w:t>personas personību un rīcību, līdzatbildību, kā arī citus konkrētajā gadījumā būtiskus apstākļus.</w:t>
      </w:r>
    </w:p>
    <w:p w14:paraId="58BDA427" w14:textId="1CA5C89C" w:rsidR="0055498F" w:rsidRPr="004D552A" w:rsidRDefault="0055498F" w:rsidP="00097717">
      <w:pPr>
        <w:ind w:firstLine="720"/>
        <w:jc w:val="both"/>
        <w:rPr>
          <w:sz w:val="28"/>
          <w:szCs w:val="28"/>
        </w:rPr>
      </w:pPr>
      <w:r w:rsidRPr="004D552A">
        <w:rPr>
          <w:sz w:val="28"/>
          <w:szCs w:val="28"/>
        </w:rPr>
        <w:t>(2)</w:t>
      </w:r>
      <w:r w:rsidR="00BF2711" w:rsidRPr="004D552A">
        <w:rPr>
          <w:sz w:val="28"/>
          <w:szCs w:val="28"/>
        </w:rPr>
        <w:t> </w:t>
      </w:r>
      <w:r w:rsidRPr="004D552A">
        <w:rPr>
          <w:sz w:val="28"/>
          <w:szCs w:val="28"/>
        </w:rPr>
        <w:t xml:space="preserve">Personiskā kaitējuma atlīdzinājumu nosaka apmērā līdz </w:t>
      </w:r>
      <w:r w:rsidR="007F4B7F" w:rsidRPr="004D552A">
        <w:rPr>
          <w:sz w:val="28"/>
          <w:szCs w:val="28"/>
        </w:rPr>
        <w:t>7</w:t>
      </w:r>
      <w:r w:rsidR="00811FFD" w:rsidRPr="004D552A">
        <w:rPr>
          <w:sz w:val="28"/>
          <w:szCs w:val="28"/>
        </w:rPr>
        <w:t>1</w:t>
      </w:r>
      <w:r w:rsidR="007F4B7F" w:rsidRPr="004D552A">
        <w:rPr>
          <w:sz w:val="28"/>
          <w:szCs w:val="28"/>
        </w:rPr>
        <w:t xml:space="preserve">00 </w:t>
      </w:r>
      <w:proofErr w:type="spellStart"/>
      <w:r w:rsidR="0019243D" w:rsidRPr="004D552A">
        <w:rPr>
          <w:i/>
          <w:iCs/>
          <w:sz w:val="28"/>
          <w:szCs w:val="28"/>
        </w:rPr>
        <w:t>euro</w:t>
      </w:r>
      <w:proofErr w:type="spellEnd"/>
      <w:r w:rsidRPr="004D552A">
        <w:rPr>
          <w:sz w:val="28"/>
          <w:szCs w:val="28"/>
        </w:rPr>
        <w:t xml:space="preserve">. Ja nodarīts smags personiskais kaitējums, atlīdzinājumu var noteikt apmērā līdz </w:t>
      </w:r>
      <w:r w:rsidR="007F4B7F" w:rsidRPr="004D552A">
        <w:rPr>
          <w:sz w:val="28"/>
          <w:szCs w:val="28"/>
        </w:rPr>
        <w:t xml:space="preserve">10 000 </w:t>
      </w:r>
      <w:proofErr w:type="spellStart"/>
      <w:r w:rsidR="0019243D" w:rsidRPr="004D552A">
        <w:rPr>
          <w:i/>
          <w:iCs/>
          <w:sz w:val="28"/>
          <w:szCs w:val="28"/>
        </w:rPr>
        <w:t>euro</w:t>
      </w:r>
      <w:proofErr w:type="spellEnd"/>
      <w:r w:rsidR="00256534" w:rsidRPr="004D552A">
        <w:rPr>
          <w:sz w:val="28"/>
          <w:szCs w:val="28"/>
        </w:rPr>
        <w:t>, bet,</w:t>
      </w:r>
      <w:r w:rsidRPr="004D552A">
        <w:rPr>
          <w:sz w:val="28"/>
          <w:szCs w:val="28"/>
        </w:rPr>
        <w:t xml:space="preserve"> ja nodarīts kaitējums dzīvībai vai sevišķi smags kaitējums veselībai, maksimālais atlīdzinājuma apmērs var būt līdz </w:t>
      </w:r>
      <w:r w:rsidR="007F4B7F" w:rsidRPr="004D552A">
        <w:rPr>
          <w:sz w:val="28"/>
          <w:szCs w:val="28"/>
        </w:rPr>
        <w:t>30 000</w:t>
      </w:r>
      <w:r w:rsidR="006A508D" w:rsidRPr="004D552A">
        <w:rPr>
          <w:sz w:val="28"/>
          <w:szCs w:val="28"/>
        </w:rPr>
        <w:t xml:space="preserve"> </w:t>
      </w:r>
      <w:proofErr w:type="spellStart"/>
      <w:r w:rsidR="0019243D" w:rsidRPr="004D552A">
        <w:rPr>
          <w:i/>
          <w:iCs/>
          <w:sz w:val="28"/>
          <w:szCs w:val="28"/>
        </w:rPr>
        <w:t>euro</w:t>
      </w:r>
      <w:proofErr w:type="spellEnd"/>
      <w:r w:rsidRPr="004D552A">
        <w:rPr>
          <w:sz w:val="28"/>
          <w:szCs w:val="28"/>
        </w:rPr>
        <w:t>.</w:t>
      </w:r>
    </w:p>
    <w:p w14:paraId="58BDA428" w14:textId="426473D2" w:rsidR="00AE3ECB" w:rsidRPr="004D552A" w:rsidRDefault="00CE4F90" w:rsidP="00097717">
      <w:pPr>
        <w:ind w:firstLine="720"/>
        <w:jc w:val="both"/>
        <w:rPr>
          <w:sz w:val="28"/>
          <w:szCs w:val="28"/>
        </w:rPr>
      </w:pPr>
      <w:r w:rsidRPr="004D552A">
        <w:rPr>
          <w:sz w:val="28"/>
          <w:szCs w:val="28"/>
        </w:rPr>
        <w:t xml:space="preserve"> </w:t>
      </w:r>
      <w:r w:rsidR="00AE3ECB" w:rsidRPr="004D552A">
        <w:rPr>
          <w:sz w:val="28"/>
          <w:szCs w:val="28"/>
        </w:rPr>
        <w:t xml:space="preserve">(3) Ja lēmējiestāde vai tiesa, izvērtējot konkrētā gadījuma apstākļus, konstatē, ka </w:t>
      </w:r>
      <w:r w:rsidR="00A4430C" w:rsidRPr="004D552A">
        <w:rPr>
          <w:sz w:val="28"/>
          <w:szCs w:val="28"/>
        </w:rPr>
        <w:t>privāt</w:t>
      </w:r>
      <w:r w:rsidR="00AE3ECB" w:rsidRPr="004D552A">
        <w:rPr>
          <w:sz w:val="28"/>
          <w:szCs w:val="28"/>
        </w:rPr>
        <w:t>personas tiesību vai ar likumu aizsargāto interešu aizskārums nav smags, personiskā kaitējuma, tai skaitā morālā kaitējuma, patstāvīgs vai papildu atlīdzinājums var būt rakstveida vai publiska atvainošanās.</w:t>
      </w:r>
    </w:p>
    <w:p w14:paraId="58BDA429" w14:textId="77777777" w:rsidR="0055498F" w:rsidRPr="004D552A" w:rsidRDefault="0055498F" w:rsidP="00097717">
      <w:pPr>
        <w:ind w:firstLine="720"/>
        <w:jc w:val="both"/>
        <w:rPr>
          <w:sz w:val="28"/>
          <w:szCs w:val="28"/>
        </w:rPr>
      </w:pPr>
    </w:p>
    <w:p w14:paraId="58BDA42A" w14:textId="2D8D1E17" w:rsidR="0055498F" w:rsidRPr="004D552A" w:rsidRDefault="008B1070" w:rsidP="00097717">
      <w:pPr>
        <w:ind w:firstLine="720"/>
        <w:jc w:val="both"/>
        <w:rPr>
          <w:sz w:val="28"/>
          <w:szCs w:val="28"/>
        </w:rPr>
      </w:pPr>
      <w:r w:rsidRPr="004D552A">
        <w:rPr>
          <w:b/>
          <w:bCs/>
          <w:sz w:val="28"/>
          <w:szCs w:val="28"/>
        </w:rPr>
        <w:t>17</w:t>
      </w:r>
      <w:r w:rsidR="0055498F" w:rsidRPr="004D552A">
        <w:rPr>
          <w:b/>
          <w:bCs/>
          <w:sz w:val="28"/>
          <w:szCs w:val="28"/>
        </w:rPr>
        <w:t>.</w:t>
      </w:r>
      <w:r w:rsidR="00940090">
        <w:rPr>
          <w:b/>
          <w:bCs/>
          <w:sz w:val="28"/>
          <w:szCs w:val="28"/>
        </w:rPr>
        <w:t> </w:t>
      </w:r>
      <w:r w:rsidR="0055498F" w:rsidRPr="004D552A">
        <w:rPr>
          <w:b/>
          <w:bCs/>
          <w:sz w:val="28"/>
          <w:szCs w:val="28"/>
        </w:rPr>
        <w:t>pants. Morālā kaitējuma atlīdzinājuma noteikšana</w:t>
      </w:r>
    </w:p>
    <w:p w14:paraId="58BDA42B" w14:textId="0B8AFF2E" w:rsidR="0055498F" w:rsidRPr="004D552A" w:rsidRDefault="0055498F" w:rsidP="00097717">
      <w:pPr>
        <w:ind w:firstLine="720"/>
        <w:jc w:val="both"/>
        <w:rPr>
          <w:sz w:val="28"/>
          <w:szCs w:val="28"/>
        </w:rPr>
      </w:pPr>
      <w:r w:rsidRPr="004D552A">
        <w:rPr>
          <w:sz w:val="28"/>
          <w:szCs w:val="28"/>
        </w:rPr>
        <w:t>(1)</w:t>
      </w:r>
      <w:r w:rsidR="006A508D" w:rsidRPr="004D552A">
        <w:rPr>
          <w:sz w:val="28"/>
          <w:szCs w:val="28"/>
        </w:rPr>
        <w:t> </w:t>
      </w:r>
      <w:r w:rsidR="00256534" w:rsidRPr="004D552A">
        <w:rPr>
          <w:sz w:val="28"/>
          <w:szCs w:val="28"/>
        </w:rPr>
        <w:t>Tāda m</w:t>
      </w:r>
      <w:r w:rsidRPr="004D552A">
        <w:rPr>
          <w:sz w:val="28"/>
          <w:szCs w:val="28"/>
        </w:rPr>
        <w:t xml:space="preserve">orālā kaitējuma atlīdzinājumu, kas nodarīts ar nepamatotu vai prettiesisku brīvības ierobežošanu, nosaka saskaņā ar šā likuma </w:t>
      </w:r>
      <w:r w:rsidR="008B1070" w:rsidRPr="004D552A">
        <w:rPr>
          <w:sz w:val="28"/>
          <w:szCs w:val="28"/>
        </w:rPr>
        <w:t>18</w:t>
      </w:r>
      <w:r w:rsidRPr="004D552A">
        <w:rPr>
          <w:sz w:val="28"/>
          <w:szCs w:val="28"/>
        </w:rPr>
        <w:t>.</w:t>
      </w:r>
      <w:r w:rsidR="00256534" w:rsidRPr="004D552A">
        <w:rPr>
          <w:sz w:val="28"/>
          <w:szCs w:val="28"/>
        </w:rPr>
        <w:t> </w:t>
      </w:r>
      <w:r w:rsidRPr="004D552A">
        <w:rPr>
          <w:sz w:val="28"/>
          <w:szCs w:val="28"/>
        </w:rPr>
        <w:t>pantu.</w:t>
      </w:r>
    </w:p>
    <w:p w14:paraId="58BDA42C" w14:textId="62B19B52" w:rsidR="0055498F" w:rsidRPr="004D552A" w:rsidRDefault="0055498F" w:rsidP="00097717">
      <w:pPr>
        <w:ind w:firstLine="720"/>
        <w:jc w:val="both"/>
        <w:rPr>
          <w:sz w:val="28"/>
          <w:szCs w:val="28"/>
        </w:rPr>
      </w:pPr>
      <w:r w:rsidRPr="004D552A">
        <w:rPr>
          <w:sz w:val="28"/>
          <w:szCs w:val="28"/>
        </w:rPr>
        <w:t>(2</w:t>
      </w:r>
      <w:r w:rsidR="006A508D" w:rsidRPr="004D552A">
        <w:rPr>
          <w:sz w:val="28"/>
          <w:szCs w:val="28"/>
        </w:rPr>
        <w:t>) </w:t>
      </w:r>
      <w:r w:rsidR="00256534" w:rsidRPr="004D552A">
        <w:rPr>
          <w:sz w:val="28"/>
          <w:szCs w:val="28"/>
        </w:rPr>
        <w:t>Tāda m</w:t>
      </w:r>
      <w:r w:rsidR="00CE4F90" w:rsidRPr="004D552A">
        <w:rPr>
          <w:sz w:val="28"/>
          <w:szCs w:val="28"/>
        </w:rPr>
        <w:t>orālā kaitējuma (</w:t>
      </w:r>
      <w:r w:rsidRPr="004D552A">
        <w:rPr>
          <w:sz w:val="28"/>
          <w:szCs w:val="28"/>
        </w:rPr>
        <w:t>izņemot šā panta pirmajā daļā minēt</w:t>
      </w:r>
      <w:r w:rsidR="00CE4F90" w:rsidRPr="004D552A">
        <w:rPr>
          <w:sz w:val="28"/>
          <w:szCs w:val="28"/>
        </w:rPr>
        <w:t>o</w:t>
      </w:r>
      <w:r w:rsidRPr="004D552A">
        <w:rPr>
          <w:sz w:val="28"/>
          <w:szCs w:val="28"/>
        </w:rPr>
        <w:t xml:space="preserve"> morāl</w:t>
      </w:r>
      <w:r w:rsidR="00CE4F90" w:rsidRPr="004D552A">
        <w:rPr>
          <w:sz w:val="28"/>
          <w:szCs w:val="28"/>
        </w:rPr>
        <w:t>o</w:t>
      </w:r>
      <w:r w:rsidRPr="004D552A">
        <w:rPr>
          <w:sz w:val="28"/>
          <w:szCs w:val="28"/>
        </w:rPr>
        <w:t xml:space="preserve"> kaitējum</w:t>
      </w:r>
      <w:r w:rsidR="00CE4F90" w:rsidRPr="004D552A">
        <w:rPr>
          <w:sz w:val="28"/>
          <w:szCs w:val="28"/>
        </w:rPr>
        <w:t>u)</w:t>
      </w:r>
      <w:r w:rsidRPr="004D552A">
        <w:rPr>
          <w:sz w:val="28"/>
          <w:szCs w:val="28"/>
        </w:rPr>
        <w:t xml:space="preserve"> atlīdzinājumu, kas radies būtiska </w:t>
      </w:r>
      <w:r w:rsidR="00A4430C" w:rsidRPr="004D552A">
        <w:rPr>
          <w:sz w:val="28"/>
          <w:szCs w:val="28"/>
        </w:rPr>
        <w:t xml:space="preserve">fiziskas </w:t>
      </w:r>
      <w:r w:rsidRPr="004D552A">
        <w:rPr>
          <w:sz w:val="28"/>
          <w:szCs w:val="28"/>
        </w:rPr>
        <w:t xml:space="preserve">personas tiesību vai ar likumu aizsargāto interešu aizskāruma </w:t>
      </w:r>
      <w:r w:rsidR="00256534" w:rsidRPr="004D552A">
        <w:rPr>
          <w:sz w:val="28"/>
          <w:szCs w:val="28"/>
        </w:rPr>
        <w:t>dēļ</w:t>
      </w:r>
      <w:r w:rsidRPr="004D552A">
        <w:rPr>
          <w:sz w:val="28"/>
          <w:szCs w:val="28"/>
        </w:rPr>
        <w:t xml:space="preserve">, nosaka saskaņā ar šā likuma </w:t>
      </w:r>
      <w:r w:rsidR="008B1070" w:rsidRPr="004D552A">
        <w:rPr>
          <w:sz w:val="28"/>
          <w:szCs w:val="28"/>
        </w:rPr>
        <w:t>16</w:t>
      </w:r>
      <w:r w:rsidRPr="004D552A">
        <w:rPr>
          <w:sz w:val="28"/>
          <w:szCs w:val="28"/>
        </w:rPr>
        <w:t>.</w:t>
      </w:r>
      <w:r w:rsidR="00256534" w:rsidRPr="004D552A">
        <w:rPr>
          <w:sz w:val="28"/>
          <w:szCs w:val="28"/>
        </w:rPr>
        <w:t> </w:t>
      </w:r>
      <w:r w:rsidRPr="004D552A">
        <w:rPr>
          <w:sz w:val="28"/>
          <w:szCs w:val="28"/>
        </w:rPr>
        <w:t>panta pirmo daļu.</w:t>
      </w:r>
    </w:p>
    <w:p w14:paraId="58BDA42D" w14:textId="77777777" w:rsidR="0055498F" w:rsidRPr="004D552A" w:rsidRDefault="006A508D" w:rsidP="00097717">
      <w:pPr>
        <w:ind w:firstLine="720"/>
        <w:jc w:val="both"/>
        <w:rPr>
          <w:sz w:val="28"/>
          <w:szCs w:val="28"/>
        </w:rPr>
      </w:pPr>
      <w:r w:rsidRPr="004D552A">
        <w:rPr>
          <w:sz w:val="28"/>
          <w:szCs w:val="28"/>
        </w:rPr>
        <w:t>(3) </w:t>
      </w:r>
      <w:r w:rsidR="0055498F" w:rsidRPr="004D552A">
        <w:rPr>
          <w:sz w:val="28"/>
          <w:szCs w:val="28"/>
        </w:rPr>
        <w:t xml:space="preserve">Morālā kaitējuma atlīdzinājumu nosaka apmērā līdz </w:t>
      </w:r>
      <w:r w:rsidR="007F4B7F" w:rsidRPr="004D552A">
        <w:rPr>
          <w:sz w:val="28"/>
          <w:szCs w:val="28"/>
        </w:rPr>
        <w:t xml:space="preserve">4300 </w:t>
      </w:r>
      <w:proofErr w:type="spellStart"/>
      <w:r w:rsidR="0019243D" w:rsidRPr="004D552A">
        <w:rPr>
          <w:i/>
          <w:iCs/>
          <w:sz w:val="28"/>
          <w:szCs w:val="28"/>
        </w:rPr>
        <w:t>euro</w:t>
      </w:r>
      <w:proofErr w:type="spellEnd"/>
      <w:r w:rsidR="0055498F" w:rsidRPr="004D552A">
        <w:rPr>
          <w:sz w:val="28"/>
          <w:szCs w:val="28"/>
        </w:rPr>
        <w:t xml:space="preserve">. Ja nodarīts smags morālais kaitējums, atlīdzinājumu var noteikt apmērā līdz </w:t>
      </w:r>
      <w:r w:rsidR="007F4B7F" w:rsidRPr="004D552A">
        <w:rPr>
          <w:sz w:val="28"/>
          <w:szCs w:val="28"/>
        </w:rPr>
        <w:lastRenderedPageBreak/>
        <w:t>7</w:t>
      </w:r>
      <w:r w:rsidR="00811FFD" w:rsidRPr="004D552A">
        <w:rPr>
          <w:sz w:val="28"/>
          <w:szCs w:val="28"/>
        </w:rPr>
        <w:t>1</w:t>
      </w:r>
      <w:r w:rsidR="007F4B7F" w:rsidRPr="004D552A">
        <w:rPr>
          <w:sz w:val="28"/>
          <w:szCs w:val="28"/>
        </w:rPr>
        <w:t>00</w:t>
      </w:r>
      <w:r w:rsidR="00672E1B" w:rsidRPr="004D552A">
        <w:rPr>
          <w:sz w:val="28"/>
          <w:szCs w:val="28"/>
        </w:rPr>
        <w:t> </w:t>
      </w:r>
      <w:proofErr w:type="spellStart"/>
      <w:r w:rsidR="0019243D" w:rsidRPr="004D552A">
        <w:rPr>
          <w:i/>
          <w:iCs/>
          <w:sz w:val="28"/>
          <w:szCs w:val="28"/>
        </w:rPr>
        <w:t>euro</w:t>
      </w:r>
      <w:proofErr w:type="spellEnd"/>
      <w:r w:rsidR="0055498F" w:rsidRPr="004D552A">
        <w:rPr>
          <w:sz w:val="28"/>
          <w:szCs w:val="28"/>
        </w:rPr>
        <w:t xml:space="preserve">, bet, ja nodarīts kaitējums dzīvībai vai sevišķi smags kaitējums veselībai, maksimālais atlīdzinājuma apmērs var būt līdz </w:t>
      </w:r>
      <w:r w:rsidR="007F4B7F" w:rsidRPr="004D552A">
        <w:rPr>
          <w:sz w:val="28"/>
          <w:szCs w:val="28"/>
        </w:rPr>
        <w:t xml:space="preserve">30 000 </w:t>
      </w:r>
      <w:proofErr w:type="spellStart"/>
      <w:r w:rsidR="0019243D" w:rsidRPr="004D552A">
        <w:rPr>
          <w:i/>
          <w:iCs/>
          <w:sz w:val="28"/>
          <w:szCs w:val="28"/>
        </w:rPr>
        <w:t>euro</w:t>
      </w:r>
      <w:proofErr w:type="spellEnd"/>
      <w:r w:rsidR="0055498F" w:rsidRPr="004D552A">
        <w:rPr>
          <w:sz w:val="28"/>
          <w:szCs w:val="28"/>
        </w:rPr>
        <w:t>.</w:t>
      </w:r>
    </w:p>
    <w:p w14:paraId="58BDA42E" w14:textId="77777777" w:rsidR="008F1B84" w:rsidRPr="004D552A" w:rsidRDefault="008F1B84" w:rsidP="00097717">
      <w:pPr>
        <w:ind w:firstLine="720"/>
        <w:jc w:val="both"/>
        <w:rPr>
          <w:b/>
          <w:bCs/>
          <w:sz w:val="28"/>
          <w:szCs w:val="28"/>
        </w:rPr>
      </w:pPr>
    </w:p>
    <w:p w14:paraId="58BDA42F" w14:textId="19C81281" w:rsidR="003F199B" w:rsidRPr="004D552A" w:rsidRDefault="008B1070" w:rsidP="00097717">
      <w:pPr>
        <w:pStyle w:val="NormalWeb"/>
        <w:spacing w:before="0" w:after="0"/>
        <w:ind w:firstLine="720"/>
        <w:rPr>
          <w:b/>
          <w:sz w:val="28"/>
          <w:szCs w:val="28"/>
        </w:rPr>
      </w:pPr>
      <w:r w:rsidRPr="004D552A">
        <w:rPr>
          <w:b/>
          <w:sz w:val="28"/>
          <w:szCs w:val="28"/>
        </w:rPr>
        <w:t>18</w:t>
      </w:r>
      <w:r w:rsidR="003F199B" w:rsidRPr="004D552A">
        <w:rPr>
          <w:b/>
          <w:sz w:val="28"/>
          <w:szCs w:val="28"/>
        </w:rPr>
        <w:t>.</w:t>
      </w:r>
      <w:r w:rsidR="00940090">
        <w:rPr>
          <w:b/>
          <w:sz w:val="28"/>
          <w:szCs w:val="28"/>
        </w:rPr>
        <w:t> </w:t>
      </w:r>
      <w:r w:rsidR="003F199B" w:rsidRPr="004D552A">
        <w:rPr>
          <w:b/>
          <w:sz w:val="28"/>
          <w:szCs w:val="28"/>
        </w:rPr>
        <w:t xml:space="preserve">pants. </w:t>
      </w:r>
      <w:r w:rsidR="00CE4F90" w:rsidRPr="004D552A">
        <w:rPr>
          <w:b/>
          <w:sz w:val="28"/>
          <w:szCs w:val="28"/>
        </w:rPr>
        <w:t>Tāda m</w:t>
      </w:r>
      <w:r w:rsidR="0055498F" w:rsidRPr="004D552A">
        <w:rPr>
          <w:b/>
          <w:sz w:val="28"/>
          <w:szCs w:val="28"/>
        </w:rPr>
        <w:t>orālā kaitējuma</w:t>
      </w:r>
      <w:r w:rsidR="00CE4F90" w:rsidRPr="004D552A">
        <w:rPr>
          <w:b/>
          <w:sz w:val="28"/>
          <w:szCs w:val="28"/>
        </w:rPr>
        <w:t xml:space="preserve"> atlīdzinājuma apmēra noteikšana</w:t>
      </w:r>
      <w:r w:rsidR="0055498F" w:rsidRPr="004D552A">
        <w:rPr>
          <w:b/>
          <w:sz w:val="28"/>
          <w:szCs w:val="28"/>
        </w:rPr>
        <w:t>, kas nodarīts ar nepamatotu vai prettiesisku brīvības ierobežošanu</w:t>
      </w:r>
      <w:r w:rsidR="008C6C45" w:rsidRPr="004D552A">
        <w:rPr>
          <w:b/>
          <w:sz w:val="28"/>
          <w:szCs w:val="28"/>
        </w:rPr>
        <w:t xml:space="preserve"> </w:t>
      </w:r>
    </w:p>
    <w:p w14:paraId="58BDA430" w14:textId="73FDB241" w:rsidR="003F199B" w:rsidRPr="004D552A" w:rsidRDefault="003F199B" w:rsidP="00097717">
      <w:pPr>
        <w:pStyle w:val="NormalWeb"/>
        <w:spacing w:before="0" w:after="0"/>
        <w:ind w:firstLine="720"/>
        <w:rPr>
          <w:sz w:val="28"/>
          <w:szCs w:val="28"/>
        </w:rPr>
      </w:pPr>
      <w:r w:rsidRPr="004D552A">
        <w:rPr>
          <w:sz w:val="28"/>
          <w:szCs w:val="28"/>
        </w:rPr>
        <w:t>(1)</w:t>
      </w:r>
      <w:r w:rsidR="009F5640" w:rsidRPr="004D552A">
        <w:rPr>
          <w:sz w:val="28"/>
          <w:szCs w:val="28"/>
        </w:rPr>
        <w:t> </w:t>
      </w:r>
      <w:r w:rsidRPr="004D552A">
        <w:rPr>
          <w:sz w:val="28"/>
          <w:szCs w:val="28"/>
        </w:rPr>
        <w:t xml:space="preserve">Ievērojot šā likuma </w:t>
      </w:r>
      <w:r w:rsidR="008B1070" w:rsidRPr="004D552A">
        <w:rPr>
          <w:sz w:val="28"/>
          <w:szCs w:val="28"/>
        </w:rPr>
        <w:t>4</w:t>
      </w:r>
      <w:r w:rsidRPr="004D552A">
        <w:rPr>
          <w:sz w:val="28"/>
          <w:szCs w:val="28"/>
        </w:rPr>
        <w:t>.</w:t>
      </w:r>
      <w:r w:rsidR="00CE4F90" w:rsidRPr="004D552A">
        <w:rPr>
          <w:sz w:val="28"/>
          <w:szCs w:val="28"/>
        </w:rPr>
        <w:t> </w:t>
      </w:r>
      <w:r w:rsidR="00573D28" w:rsidRPr="004D552A">
        <w:rPr>
          <w:sz w:val="28"/>
          <w:szCs w:val="28"/>
        </w:rPr>
        <w:t>panta pirmajā daļā</w:t>
      </w:r>
      <w:r w:rsidR="007563ED" w:rsidRPr="004D552A">
        <w:rPr>
          <w:sz w:val="28"/>
          <w:szCs w:val="28"/>
        </w:rPr>
        <w:t>,</w:t>
      </w:r>
      <w:r w:rsidR="008B1070" w:rsidRPr="004D552A">
        <w:rPr>
          <w:sz w:val="28"/>
          <w:szCs w:val="28"/>
        </w:rPr>
        <w:t xml:space="preserve"> 5</w:t>
      </w:r>
      <w:r w:rsidR="007563ED" w:rsidRPr="004D552A">
        <w:rPr>
          <w:sz w:val="28"/>
          <w:szCs w:val="28"/>
        </w:rPr>
        <w:t>.</w:t>
      </w:r>
      <w:r w:rsidR="00CD0AF0" w:rsidRPr="004D552A">
        <w:rPr>
          <w:sz w:val="28"/>
          <w:szCs w:val="28"/>
        </w:rPr>
        <w:t> </w:t>
      </w:r>
      <w:r w:rsidR="003B43B4" w:rsidRPr="004D552A">
        <w:rPr>
          <w:sz w:val="28"/>
          <w:szCs w:val="28"/>
        </w:rPr>
        <w:t>panta</w:t>
      </w:r>
      <w:r w:rsidR="008B1070" w:rsidRPr="004D552A">
        <w:rPr>
          <w:sz w:val="28"/>
          <w:szCs w:val="28"/>
        </w:rPr>
        <w:t xml:space="preserve"> </w:t>
      </w:r>
      <w:r w:rsidR="00634016" w:rsidRPr="004D552A">
        <w:rPr>
          <w:sz w:val="28"/>
          <w:szCs w:val="28"/>
        </w:rPr>
        <w:t>2.</w:t>
      </w:r>
      <w:r w:rsidR="00CD0AF0" w:rsidRPr="004D552A">
        <w:rPr>
          <w:sz w:val="28"/>
          <w:szCs w:val="28"/>
        </w:rPr>
        <w:t> </w:t>
      </w:r>
      <w:r w:rsidR="00634016" w:rsidRPr="004D552A">
        <w:rPr>
          <w:sz w:val="28"/>
          <w:szCs w:val="28"/>
        </w:rPr>
        <w:t>punktā</w:t>
      </w:r>
      <w:r w:rsidR="006E34C6" w:rsidRPr="004D552A">
        <w:rPr>
          <w:sz w:val="28"/>
          <w:szCs w:val="28"/>
        </w:rPr>
        <w:t xml:space="preserve"> (ja pilnībā vai daļēji izciests administratīvais arests)</w:t>
      </w:r>
      <w:r w:rsidRPr="004D552A">
        <w:rPr>
          <w:sz w:val="28"/>
          <w:szCs w:val="28"/>
        </w:rPr>
        <w:t xml:space="preserve"> </w:t>
      </w:r>
      <w:r w:rsidR="006E34C6" w:rsidRPr="004D552A">
        <w:rPr>
          <w:sz w:val="28"/>
          <w:szCs w:val="28"/>
        </w:rPr>
        <w:t xml:space="preserve">un </w:t>
      </w:r>
      <w:r w:rsidR="008B1070" w:rsidRPr="004D552A">
        <w:rPr>
          <w:sz w:val="28"/>
          <w:szCs w:val="28"/>
        </w:rPr>
        <w:t>6</w:t>
      </w:r>
      <w:r w:rsidRPr="004D552A">
        <w:rPr>
          <w:sz w:val="28"/>
          <w:szCs w:val="28"/>
        </w:rPr>
        <w:t>.</w:t>
      </w:r>
      <w:r w:rsidR="00CD0AF0" w:rsidRPr="004D552A">
        <w:rPr>
          <w:sz w:val="28"/>
          <w:szCs w:val="28"/>
        </w:rPr>
        <w:t> </w:t>
      </w:r>
      <w:r w:rsidRPr="004D552A">
        <w:rPr>
          <w:sz w:val="28"/>
          <w:szCs w:val="28"/>
        </w:rPr>
        <w:t xml:space="preserve">pantā minētos nosacījumus, </w:t>
      </w:r>
      <w:r w:rsidR="00D54709" w:rsidRPr="004D552A">
        <w:rPr>
          <w:sz w:val="28"/>
          <w:szCs w:val="28"/>
        </w:rPr>
        <w:t xml:space="preserve">fiziskai </w:t>
      </w:r>
      <w:r w:rsidRPr="004D552A">
        <w:rPr>
          <w:sz w:val="28"/>
          <w:szCs w:val="28"/>
        </w:rPr>
        <w:t xml:space="preserve">personai izmaksā </w:t>
      </w:r>
      <w:r w:rsidR="003071CD" w:rsidRPr="004D552A">
        <w:rPr>
          <w:sz w:val="28"/>
          <w:szCs w:val="28"/>
        </w:rPr>
        <w:t>kaitējuma atlīdzīb</w:t>
      </w:r>
      <w:r w:rsidR="00CA155E" w:rsidRPr="004D552A">
        <w:rPr>
          <w:sz w:val="28"/>
          <w:szCs w:val="28"/>
        </w:rPr>
        <w:t>u</w:t>
      </w:r>
      <w:r w:rsidR="003071CD" w:rsidRPr="004D552A">
        <w:rPr>
          <w:sz w:val="28"/>
          <w:szCs w:val="28"/>
        </w:rPr>
        <w:t xml:space="preserve"> </w:t>
      </w:r>
      <w:r w:rsidRPr="004D552A">
        <w:rPr>
          <w:sz w:val="28"/>
          <w:szCs w:val="28"/>
        </w:rPr>
        <w:t xml:space="preserve">par </w:t>
      </w:r>
      <w:r w:rsidR="001A0119" w:rsidRPr="004D552A">
        <w:rPr>
          <w:sz w:val="28"/>
          <w:szCs w:val="28"/>
        </w:rPr>
        <w:t xml:space="preserve">prettiesisku </w:t>
      </w:r>
      <w:r w:rsidR="005B65C0" w:rsidRPr="004D552A">
        <w:rPr>
          <w:sz w:val="28"/>
          <w:szCs w:val="28"/>
        </w:rPr>
        <w:t xml:space="preserve">vai nepamatotu </w:t>
      </w:r>
      <w:r w:rsidRPr="004D552A">
        <w:rPr>
          <w:sz w:val="28"/>
          <w:szCs w:val="28"/>
        </w:rPr>
        <w:t xml:space="preserve">brīvības ierobežošanu </w:t>
      </w:r>
      <w:r w:rsidR="00FB4649" w:rsidRPr="004D552A">
        <w:rPr>
          <w:sz w:val="28"/>
          <w:szCs w:val="28"/>
        </w:rPr>
        <w:t xml:space="preserve">divu </w:t>
      </w:r>
      <w:r w:rsidRPr="004D552A">
        <w:rPr>
          <w:sz w:val="28"/>
          <w:szCs w:val="28"/>
        </w:rPr>
        <w:t>dien</w:t>
      </w:r>
      <w:r w:rsidR="00FB4649" w:rsidRPr="004D552A">
        <w:rPr>
          <w:sz w:val="28"/>
          <w:szCs w:val="28"/>
        </w:rPr>
        <w:t>u</w:t>
      </w:r>
      <w:r w:rsidRPr="004D552A">
        <w:rPr>
          <w:sz w:val="28"/>
          <w:szCs w:val="28"/>
        </w:rPr>
        <w:t xml:space="preserve"> </w:t>
      </w:r>
      <w:r w:rsidR="00AE3ECB" w:rsidRPr="004D552A">
        <w:rPr>
          <w:sz w:val="28"/>
          <w:szCs w:val="28"/>
        </w:rPr>
        <w:t xml:space="preserve">darba samaksas </w:t>
      </w:r>
      <w:r w:rsidRPr="004D552A">
        <w:rPr>
          <w:sz w:val="28"/>
          <w:szCs w:val="28"/>
        </w:rPr>
        <w:t>apmērā par katru dienu (24</w:t>
      </w:r>
      <w:r w:rsidR="00940090">
        <w:rPr>
          <w:sz w:val="28"/>
          <w:szCs w:val="28"/>
        </w:rPr>
        <w:t> </w:t>
      </w:r>
      <w:r w:rsidRPr="004D552A">
        <w:rPr>
          <w:sz w:val="28"/>
          <w:szCs w:val="28"/>
        </w:rPr>
        <w:t>stundām), kurā personai bija ierobežota brīvība.</w:t>
      </w:r>
    </w:p>
    <w:p w14:paraId="58BDA431" w14:textId="3F823D8B" w:rsidR="00573D28" w:rsidRPr="004D552A" w:rsidRDefault="00573D28" w:rsidP="00097717">
      <w:pPr>
        <w:pStyle w:val="NormalWeb"/>
        <w:spacing w:before="0" w:after="0"/>
        <w:ind w:firstLine="720"/>
        <w:rPr>
          <w:sz w:val="28"/>
          <w:szCs w:val="28"/>
        </w:rPr>
      </w:pPr>
      <w:r w:rsidRPr="004D552A">
        <w:rPr>
          <w:sz w:val="28"/>
          <w:szCs w:val="28"/>
        </w:rPr>
        <w:t>(2)</w:t>
      </w:r>
      <w:r w:rsidR="009F5640" w:rsidRPr="004D552A">
        <w:rPr>
          <w:sz w:val="28"/>
          <w:szCs w:val="28"/>
        </w:rPr>
        <w:t> </w:t>
      </w:r>
      <w:r w:rsidRPr="004D552A">
        <w:rPr>
          <w:sz w:val="28"/>
          <w:szCs w:val="28"/>
        </w:rPr>
        <w:t xml:space="preserve">Aprēķinot </w:t>
      </w:r>
      <w:r w:rsidR="005B65C0" w:rsidRPr="004D552A">
        <w:rPr>
          <w:sz w:val="28"/>
          <w:szCs w:val="28"/>
        </w:rPr>
        <w:t xml:space="preserve">morālā kaitējuma </w:t>
      </w:r>
      <w:r w:rsidR="003B43B4" w:rsidRPr="004D552A">
        <w:rPr>
          <w:sz w:val="28"/>
          <w:szCs w:val="28"/>
        </w:rPr>
        <w:t xml:space="preserve">atlīdzinājuma </w:t>
      </w:r>
      <w:r w:rsidRPr="004D552A">
        <w:rPr>
          <w:sz w:val="28"/>
          <w:szCs w:val="28"/>
        </w:rPr>
        <w:t>apmēru</w:t>
      </w:r>
      <w:r w:rsidR="00D36036" w:rsidRPr="004D552A">
        <w:rPr>
          <w:sz w:val="28"/>
          <w:szCs w:val="28"/>
        </w:rPr>
        <w:t>,</w:t>
      </w:r>
      <w:r w:rsidRPr="004D552A">
        <w:rPr>
          <w:sz w:val="28"/>
          <w:szCs w:val="28"/>
        </w:rPr>
        <w:t xml:space="preserve"> ņem vērā </w:t>
      </w:r>
      <w:r w:rsidR="006349C8" w:rsidRPr="004D552A">
        <w:rPr>
          <w:sz w:val="28"/>
          <w:szCs w:val="28"/>
        </w:rPr>
        <w:t xml:space="preserve">šā </w:t>
      </w:r>
      <w:r w:rsidRPr="004D552A">
        <w:rPr>
          <w:sz w:val="28"/>
          <w:szCs w:val="28"/>
        </w:rPr>
        <w:t>likuma</w:t>
      </w:r>
      <w:r w:rsidR="008B1070" w:rsidRPr="004D552A">
        <w:rPr>
          <w:sz w:val="28"/>
          <w:szCs w:val="28"/>
        </w:rPr>
        <w:t xml:space="preserve"> 4</w:t>
      </w:r>
      <w:r w:rsidRPr="004D552A">
        <w:rPr>
          <w:sz w:val="28"/>
          <w:szCs w:val="28"/>
        </w:rPr>
        <w:t>.</w:t>
      </w:r>
      <w:r w:rsidR="00CD0AF0" w:rsidRPr="004D552A">
        <w:rPr>
          <w:sz w:val="28"/>
          <w:szCs w:val="28"/>
        </w:rPr>
        <w:t> </w:t>
      </w:r>
      <w:r w:rsidRPr="004D552A">
        <w:rPr>
          <w:sz w:val="28"/>
          <w:szCs w:val="28"/>
        </w:rPr>
        <w:t xml:space="preserve">panta pirmajā daļā </w:t>
      </w:r>
      <w:r w:rsidR="007563ED" w:rsidRPr="004D552A">
        <w:rPr>
          <w:sz w:val="28"/>
          <w:szCs w:val="28"/>
        </w:rPr>
        <w:t xml:space="preserve">un </w:t>
      </w:r>
      <w:r w:rsidR="008B1070" w:rsidRPr="004D552A">
        <w:rPr>
          <w:sz w:val="28"/>
          <w:szCs w:val="28"/>
        </w:rPr>
        <w:t>5</w:t>
      </w:r>
      <w:r w:rsidR="00634016" w:rsidRPr="004D552A">
        <w:rPr>
          <w:sz w:val="28"/>
          <w:szCs w:val="28"/>
        </w:rPr>
        <w:t>.</w:t>
      </w:r>
      <w:r w:rsidR="00CD0AF0" w:rsidRPr="004D552A">
        <w:rPr>
          <w:sz w:val="28"/>
          <w:szCs w:val="28"/>
        </w:rPr>
        <w:t> </w:t>
      </w:r>
      <w:r w:rsidR="00634016" w:rsidRPr="004D552A">
        <w:rPr>
          <w:sz w:val="28"/>
          <w:szCs w:val="28"/>
        </w:rPr>
        <w:t>panta 2.</w:t>
      </w:r>
      <w:r w:rsidR="00CD0AF0" w:rsidRPr="004D552A">
        <w:rPr>
          <w:sz w:val="28"/>
          <w:szCs w:val="28"/>
        </w:rPr>
        <w:t> </w:t>
      </w:r>
      <w:r w:rsidR="00634016" w:rsidRPr="004D552A">
        <w:rPr>
          <w:sz w:val="28"/>
          <w:szCs w:val="28"/>
        </w:rPr>
        <w:t>punktā</w:t>
      </w:r>
      <w:r w:rsidR="006E34C6" w:rsidRPr="004D552A">
        <w:rPr>
          <w:sz w:val="28"/>
          <w:szCs w:val="28"/>
        </w:rPr>
        <w:t xml:space="preserve"> (ja pilnībā vai daļēji izciests administratīvais arests)</w:t>
      </w:r>
      <w:r w:rsidR="00BF2711" w:rsidRPr="004D552A">
        <w:rPr>
          <w:sz w:val="28"/>
          <w:szCs w:val="28"/>
        </w:rPr>
        <w:t xml:space="preserve"> </w:t>
      </w:r>
      <w:r w:rsidRPr="004D552A">
        <w:rPr>
          <w:sz w:val="28"/>
          <w:szCs w:val="28"/>
        </w:rPr>
        <w:t xml:space="preserve">minēto nosacījumu iestāšanās brīdī valstī noteikto minimālo mēnešalgu. </w:t>
      </w:r>
    </w:p>
    <w:p w14:paraId="58BDA432" w14:textId="13EB5785" w:rsidR="00573D28" w:rsidRPr="004D552A" w:rsidRDefault="00573D28" w:rsidP="00097717">
      <w:pPr>
        <w:pStyle w:val="NormalWeb"/>
        <w:spacing w:before="0" w:after="0"/>
        <w:ind w:firstLine="720"/>
        <w:rPr>
          <w:sz w:val="28"/>
          <w:szCs w:val="28"/>
        </w:rPr>
      </w:pPr>
      <w:r w:rsidRPr="004D552A">
        <w:rPr>
          <w:sz w:val="28"/>
          <w:szCs w:val="28"/>
        </w:rPr>
        <w:t>(3)</w:t>
      </w:r>
      <w:r w:rsidR="009F5640" w:rsidRPr="004D552A">
        <w:rPr>
          <w:sz w:val="28"/>
          <w:szCs w:val="28"/>
        </w:rPr>
        <w:t> </w:t>
      </w:r>
      <w:r w:rsidRPr="004D552A">
        <w:rPr>
          <w:sz w:val="28"/>
          <w:szCs w:val="28"/>
        </w:rPr>
        <w:t xml:space="preserve">Vienas dienas </w:t>
      </w:r>
      <w:r w:rsidR="00AE3ECB" w:rsidRPr="004D552A">
        <w:rPr>
          <w:sz w:val="28"/>
          <w:szCs w:val="28"/>
        </w:rPr>
        <w:t xml:space="preserve">darba </w:t>
      </w:r>
      <w:r w:rsidR="00A303A9" w:rsidRPr="004D552A">
        <w:rPr>
          <w:sz w:val="28"/>
          <w:szCs w:val="28"/>
        </w:rPr>
        <w:t xml:space="preserve">samaksu </w:t>
      </w:r>
      <w:r w:rsidRPr="004D552A">
        <w:rPr>
          <w:sz w:val="28"/>
          <w:szCs w:val="28"/>
        </w:rPr>
        <w:t>aprēķina, dalot valstī noteikto minimālo mēnešalgu š</w:t>
      </w:r>
      <w:r w:rsidR="006349C8" w:rsidRPr="004D552A">
        <w:rPr>
          <w:sz w:val="28"/>
          <w:szCs w:val="28"/>
        </w:rPr>
        <w:t>ā</w:t>
      </w:r>
      <w:r w:rsidRPr="004D552A">
        <w:rPr>
          <w:sz w:val="28"/>
          <w:szCs w:val="28"/>
        </w:rPr>
        <w:t xml:space="preserve"> likuma </w:t>
      </w:r>
      <w:r w:rsidR="008B1070" w:rsidRPr="004D552A">
        <w:rPr>
          <w:sz w:val="28"/>
          <w:szCs w:val="28"/>
        </w:rPr>
        <w:t>4</w:t>
      </w:r>
      <w:r w:rsidR="007563ED" w:rsidRPr="004D552A">
        <w:rPr>
          <w:sz w:val="28"/>
          <w:szCs w:val="28"/>
        </w:rPr>
        <w:t>.</w:t>
      </w:r>
      <w:r w:rsidR="00CD0AF0" w:rsidRPr="004D552A">
        <w:rPr>
          <w:sz w:val="28"/>
          <w:szCs w:val="28"/>
        </w:rPr>
        <w:t> </w:t>
      </w:r>
      <w:r w:rsidR="007563ED" w:rsidRPr="004D552A">
        <w:rPr>
          <w:sz w:val="28"/>
          <w:szCs w:val="28"/>
        </w:rPr>
        <w:t xml:space="preserve">panta pirmajā daļā un </w:t>
      </w:r>
      <w:r w:rsidR="008B1070" w:rsidRPr="004D552A">
        <w:rPr>
          <w:sz w:val="28"/>
          <w:szCs w:val="28"/>
        </w:rPr>
        <w:t>5</w:t>
      </w:r>
      <w:r w:rsidR="006E34C6" w:rsidRPr="004D552A">
        <w:rPr>
          <w:sz w:val="28"/>
          <w:szCs w:val="28"/>
        </w:rPr>
        <w:t>.</w:t>
      </w:r>
      <w:r w:rsidR="00CD0AF0" w:rsidRPr="004D552A">
        <w:rPr>
          <w:sz w:val="28"/>
          <w:szCs w:val="28"/>
        </w:rPr>
        <w:t> </w:t>
      </w:r>
      <w:r w:rsidR="006E34C6" w:rsidRPr="004D552A">
        <w:rPr>
          <w:sz w:val="28"/>
          <w:szCs w:val="28"/>
        </w:rPr>
        <w:t>panta 2.</w:t>
      </w:r>
      <w:r w:rsidR="00940090">
        <w:rPr>
          <w:sz w:val="28"/>
          <w:szCs w:val="28"/>
        </w:rPr>
        <w:t> </w:t>
      </w:r>
      <w:r w:rsidR="006E34C6" w:rsidRPr="004D552A">
        <w:rPr>
          <w:sz w:val="28"/>
          <w:szCs w:val="28"/>
        </w:rPr>
        <w:t>punktā (ja pilnībā vai daļēji izciests administratīvais arests)</w:t>
      </w:r>
      <w:r w:rsidR="00BF2711" w:rsidRPr="004D552A">
        <w:rPr>
          <w:sz w:val="28"/>
          <w:szCs w:val="28"/>
        </w:rPr>
        <w:t xml:space="preserve"> </w:t>
      </w:r>
      <w:r w:rsidRPr="004D552A">
        <w:rPr>
          <w:sz w:val="28"/>
          <w:szCs w:val="28"/>
        </w:rPr>
        <w:t>minēto no</w:t>
      </w:r>
      <w:r w:rsidR="00CD0AF0" w:rsidRPr="004D552A">
        <w:rPr>
          <w:sz w:val="28"/>
          <w:szCs w:val="28"/>
        </w:rPr>
        <w:t>sacījumu iestāšanās brīdī ar 30.</w:t>
      </w:r>
      <w:proofErr w:type="gramStart"/>
      <w:r w:rsidR="00CD0AF0" w:rsidRPr="004D552A">
        <w:rPr>
          <w:sz w:val="28"/>
          <w:szCs w:val="28"/>
        </w:rPr>
        <w:t xml:space="preserve"> </w:t>
      </w:r>
      <w:r w:rsidRPr="004D552A">
        <w:rPr>
          <w:sz w:val="28"/>
          <w:szCs w:val="28"/>
        </w:rPr>
        <w:t xml:space="preserve"> </w:t>
      </w:r>
      <w:proofErr w:type="gramEnd"/>
      <w:r w:rsidR="00CD0AF0" w:rsidRPr="004D552A">
        <w:rPr>
          <w:sz w:val="28"/>
          <w:szCs w:val="28"/>
        </w:rPr>
        <w:t>V</w:t>
      </w:r>
      <w:r w:rsidRPr="004D552A">
        <w:rPr>
          <w:sz w:val="28"/>
          <w:szCs w:val="28"/>
        </w:rPr>
        <w:t xml:space="preserve">ienas dienas </w:t>
      </w:r>
      <w:r w:rsidR="00AE3ECB" w:rsidRPr="004D552A">
        <w:rPr>
          <w:sz w:val="28"/>
          <w:szCs w:val="28"/>
        </w:rPr>
        <w:t xml:space="preserve">darba </w:t>
      </w:r>
      <w:r w:rsidR="00A303A9" w:rsidRPr="004D552A">
        <w:rPr>
          <w:sz w:val="28"/>
          <w:szCs w:val="28"/>
        </w:rPr>
        <w:t xml:space="preserve">samaksu nosaka </w:t>
      </w:r>
      <w:r w:rsidR="003E386A" w:rsidRPr="004D552A">
        <w:rPr>
          <w:sz w:val="28"/>
          <w:szCs w:val="28"/>
        </w:rPr>
        <w:t>veselos skaitļos</w:t>
      </w:r>
      <w:r w:rsidRPr="004D552A">
        <w:rPr>
          <w:sz w:val="28"/>
          <w:szCs w:val="28"/>
        </w:rPr>
        <w:t xml:space="preserve">, </w:t>
      </w:r>
      <w:r w:rsidR="00921E97" w:rsidRPr="00CF34B4">
        <w:rPr>
          <w:sz w:val="28"/>
          <w:szCs w:val="28"/>
        </w:rPr>
        <w:t>atmetot ciparus aiz komata</w:t>
      </w:r>
      <w:r w:rsidRPr="00CF34B4">
        <w:rPr>
          <w:sz w:val="28"/>
          <w:szCs w:val="28"/>
        </w:rPr>
        <w:t>.</w:t>
      </w:r>
    </w:p>
    <w:p w14:paraId="58BDA433" w14:textId="16BD2463" w:rsidR="00634016" w:rsidRPr="004D552A" w:rsidRDefault="00573D28" w:rsidP="00097717">
      <w:pPr>
        <w:pStyle w:val="NormalWeb"/>
        <w:spacing w:before="0" w:after="0"/>
        <w:ind w:firstLine="720"/>
        <w:rPr>
          <w:sz w:val="28"/>
          <w:szCs w:val="28"/>
        </w:rPr>
      </w:pPr>
      <w:r w:rsidRPr="004D552A">
        <w:rPr>
          <w:sz w:val="28"/>
          <w:szCs w:val="28"/>
        </w:rPr>
        <w:t>(4)</w:t>
      </w:r>
      <w:r w:rsidR="009F5640" w:rsidRPr="004D552A">
        <w:rPr>
          <w:sz w:val="28"/>
          <w:szCs w:val="28"/>
        </w:rPr>
        <w:t> </w:t>
      </w:r>
      <w:r w:rsidRPr="004D552A">
        <w:rPr>
          <w:sz w:val="28"/>
          <w:szCs w:val="28"/>
        </w:rPr>
        <w:t xml:space="preserve">Ja </w:t>
      </w:r>
      <w:r w:rsidR="00D54709" w:rsidRPr="004D552A">
        <w:rPr>
          <w:sz w:val="28"/>
          <w:szCs w:val="28"/>
        </w:rPr>
        <w:t xml:space="preserve">fiziskas </w:t>
      </w:r>
      <w:r w:rsidRPr="004D552A">
        <w:rPr>
          <w:sz w:val="28"/>
          <w:szCs w:val="28"/>
        </w:rPr>
        <w:t xml:space="preserve">personas brīvība ir tikusi ierobežota </w:t>
      </w:r>
      <w:r w:rsidR="001A7F55" w:rsidRPr="004D552A">
        <w:rPr>
          <w:sz w:val="28"/>
          <w:szCs w:val="28"/>
        </w:rPr>
        <w:t xml:space="preserve">uz </w:t>
      </w:r>
      <w:r w:rsidRPr="004D552A">
        <w:rPr>
          <w:sz w:val="28"/>
          <w:szCs w:val="28"/>
        </w:rPr>
        <w:t xml:space="preserve">mazāk </w:t>
      </w:r>
      <w:r w:rsidR="001A7F55" w:rsidRPr="004D552A">
        <w:rPr>
          <w:sz w:val="28"/>
          <w:szCs w:val="28"/>
        </w:rPr>
        <w:t>ne</w:t>
      </w:r>
      <w:r w:rsidRPr="004D552A">
        <w:rPr>
          <w:sz w:val="28"/>
          <w:szCs w:val="28"/>
        </w:rPr>
        <w:t>kā 24</w:t>
      </w:r>
      <w:r w:rsidR="00CD0AF0" w:rsidRPr="004D552A">
        <w:rPr>
          <w:sz w:val="28"/>
          <w:szCs w:val="28"/>
        </w:rPr>
        <w:t> </w:t>
      </w:r>
      <w:r w:rsidRPr="004D552A">
        <w:rPr>
          <w:sz w:val="28"/>
          <w:szCs w:val="28"/>
        </w:rPr>
        <w:t>stundām, uzskatāms, ka personas brīvība bija ierobežota 24 stundas</w:t>
      </w:r>
      <w:r w:rsidR="00634016" w:rsidRPr="004D552A">
        <w:rPr>
          <w:sz w:val="28"/>
          <w:szCs w:val="28"/>
        </w:rPr>
        <w:t xml:space="preserve">, izņemot šā likuma </w:t>
      </w:r>
      <w:r w:rsidR="008B1070" w:rsidRPr="004D552A">
        <w:rPr>
          <w:sz w:val="28"/>
          <w:szCs w:val="28"/>
        </w:rPr>
        <w:t>5</w:t>
      </w:r>
      <w:r w:rsidR="00CC08E8" w:rsidRPr="004D552A">
        <w:rPr>
          <w:sz w:val="28"/>
          <w:szCs w:val="28"/>
        </w:rPr>
        <w:t>.</w:t>
      </w:r>
      <w:r w:rsidR="00CD0AF0" w:rsidRPr="004D552A">
        <w:rPr>
          <w:sz w:val="28"/>
          <w:szCs w:val="28"/>
        </w:rPr>
        <w:t> </w:t>
      </w:r>
      <w:r w:rsidR="00CC08E8" w:rsidRPr="004D552A">
        <w:rPr>
          <w:sz w:val="28"/>
          <w:szCs w:val="28"/>
        </w:rPr>
        <w:t>panta</w:t>
      </w:r>
      <w:r w:rsidR="008B1070" w:rsidRPr="004D552A">
        <w:rPr>
          <w:sz w:val="28"/>
          <w:szCs w:val="28"/>
        </w:rPr>
        <w:t xml:space="preserve"> </w:t>
      </w:r>
      <w:r w:rsidR="00634016" w:rsidRPr="004D552A">
        <w:rPr>
          <w:sz w:val="28"/>
          <w:szCs w:val="28"/>
        </w:rPr>
        <w:t>3.</w:t>
      </w:r>
      <w:r w:rsidR="00CD0AF0" w:rsidRPr="004D552A">
        <w:rPr>
          <w:sz w:val="28"/>
          <w:szCs w:val="28"/>
        </w:rPr>
        <w:t> </w:t>
      </w:r>
      <w:r w:rsidR="00634016" w:rsidRPr="004D552A">
        <w:rPr>
          <w:sz w:val="28"/>
          <w:szCs w:val="28"/>
        </w:rPr>
        <w:t>punktā minēto gadījumu</w:t>
      </w:r>
      <w:r w:rsidRPr="004D552A">
        <w:rPr>
          <w:sz w:val="28"/>
          <w:szCs w:val="28"/>
        </w:rPr>
        <w:t>.</w:t>
      </w:r>
    </w:p>
    <w:p w14:paraId="6DC518B0" w14:textId="77777777" w:rsidR="00921E97" w:rsidRPr="004D552A" w:rsidRDefault="00634016" w:rsidP="00921E97">
      <w:pPr>
        <w:pStyle w:val="NormalWeb"/>
        <w:spacing w:before="0" w:after="0"/>
        <w:ind w:firstLine="720"/>
        <w:rPr>
          <w:sz w:val="28"/>
          <w:szCs w:val="28"/>
        </w:rPr>
      </w:pPr>
      <w:r w:rsidRPr="004D552A">
        <w:rPr>
          <w:sz w:val="28"/>
          <w:szCs w:val="28"/>
        </w:rPr>
        <w:t xml:space="preserve">(5) Šā likuma </w:t>
      </w:r>
      <w:r w:rsidR="008B1070" w:rsidRPr="004D552A">
        <w:rPr>
          <w:sz w:val="28"/>
          <w:szCs w:val="28"/>
        </w:rPr>
        <w:t>5</w:t>
      </w:r>
      <w:r w:rsidRPr="004D552A">
        <w:rPr>
          <w:sz w:val="28"/>
          <w:szCs w:val="28"/>
        </w:rPr>
        <w:t>.</w:t>
      </w:r>
      <w:r w:rsidR="00CD0AF0" w:rsidRPr="004D552A">
        <w:rPr>
          <w:sz w:val="28"/>
          <w:szCs w:val="28"/>
        </w:rPr>
        <w:t> </w:t>
      </w:r>
      <w:r w:rsidRPr="004D552A">
        <w:rPr>
          <w:sz w:val="28"/>
          <w:szCs w:val="28"/>
        </w:rPr>
        <w:t>panta 3.</w:t>
      </w:r>
      <w:r w:rsidR="00CD0AF0" w:rsidRPr="004D552A">
        <w:rPr>
          <w:sz w:val="28"/>
          <w:szCs w:val="28"/>
        </w:rPr>
        <w:t> </w:t>
      </w:r>
      <w:r w:rsidRPr="004D552A">
        <w:rPr>
          <w:sz w:val="28"/>
          <w:szCs w:val="28"/>
        </w:rPr>
        <w:t xml:space="preserve">punktā minētajā gadījumā fiziskai personai ir izmaksājama kompensācija par prettiesisku vai nepamatotu brīvības ierobežošanu divu stundu </w:t>
      </w:r>
      <w:r w:rsidR="00AE3ECB" w:rsidRPr="004D552A">
        <w:rPr>
          <w:sz w:val="28"/>
          <w:szCs w:val="28"/>
        </w:rPr>
        <w:t xml:space="preserve">darba samaksas </w:t>
      </w:r>
      <w:r w:rsidRPr="004D552A">
        <w:rPr>
          <w:sz w:val="28"/>
          <w:szCs w:val="28"/>
        </w:rPr>
        <w:t>apmērā par katru stundu (60 minūt</w:t>
      </w:r>
      <w:r w:rsidR="006E34C6" w:rsidRPr="004D552A">
        <w:rPr>
          <w:sz w:val="28"/>
          <w:szCs w:val="28"/>
        </w:rPr>
        <w:t>es</w:t>
      </w:r>
      <w:r w:rsidRPr="004D552A">
        <w:rPr>
          <w:sz w:val="28"/>
          <w:szCs w:val="28"/>
        </w:rPr>
        <w:t xml:space="preserve">), kurā personai bija ierobežota brīvība. Vienas stundas </w:t>
      </w:r>
      <w:r w:rsidR="00AE3ECB" w:rsidRPr="004D552A">
        <w:rPr>
          <w:sz w:val="28"/>
          <w:szCs w:val="28"/>
        </w:rPr>
        <w:t xml:space="preserve">darba </w:t>
      </w:r>
      <w:r w:rsidR="00A303A9" w:rsidRPr="004D552A">
        <w:rPr>
          <w:sz w:val="28"/>
          <w:szCs w:val="28"/>
        </w:rPr>
        <w:t xml:space="preserve">samaksu </w:t>
      </w:r>
      <w:r w:rsidRPr="004D552A">
        <w:rPr>
          <w:sz w:val="28"/>
          <w:szCs w:val="28"/>
        </w:rPr>
        <w:t xml:space="preserve">aprēķina, dalot valstī noteikto minimālo mēnešalgu šā likuma </w:t>
      </w:r>
      <w:r w:rsidR="00701772" w:rsidRPr="004D552A">
        <w:rPr>
          <w:sz w:val="28"/>
          <w:szCs w:val="28"/>
        </w:rPr>
        <w:t>5</w:t>
      </w:r>
      <w:r w:rsidRPr="004D552A">
        <w:rPr>
          <w:sz w:val="28"/>
          <w:szCs w:val="28"/>
        </w:rPr>
        <w:t>.</w:t>
      </w:r>
      <w:r w:rsidR="007B53F3" w:rsidRPr="004D552A">
        <w:rPr>
          <w:sz w:val="28"/>
          <w:szCs w:val="28"/>
        </w:rPr>
        <w:t> </w:t>
      </w:r>
      <w:r w:rsidRPr="004D552A">
        <w:rPr>
          <w:sz w:val="28"/>
          <w:szCs w:val="28"/>
        </w:rPr>
        <w:t>panta 3.</w:t>
      </w:r>
      <w:r w:rsidR="007B53F3" w:rsidRPr="004D552A">
        <w:rPr>
          <w:sz w:val="28"/>
          <w:szCs w:val="28"/>
        </w:rPr>
        <w:t> </w:t>
      </w:r>
      <w:r w:rsidRPr="004D552A">
        <w:rPr>
          <w:sz w:val="28"/>
          <w:szCs w:val="28"/>
        </w:rPr>
        <w:t xml:space="preserve">punktā minēto nosacījumu iestāšanās brīdī ar 30 un iegūto skaitli dalot ar 8. Vienas </w:t>
      </w:r>
      <w:r w:rsidR="006B02AC" w:rsidRPr="004D552A">
        <w:rPr>
          <w:sz w:val="28"/>
          <w:szCs w:val="28"/>
        </w:rPr>
        <w:t>stundas</w:t>
      </w:r>
      <w:r w:rsidRPr="004D552A">
        <w:rPr>
          <w:sz w:val="28"/>
          <w:szCs w:val="28"/>
        </w:rPr>
        <w:t xml:space="preserve"> </w:t>
      </w:r>
      <w:r w:rsidR="00AE3ECB" w:rsidRPr="004D552A">
        <w:rPr>
          <w:sz w:val="28"/>
          <w:szCs w:val="28"/>
        </w:rPr>
        <w:t xml:space="preserve">darba </w:t>
      </w:r>
      <w:r w:rsidR="00A303A9" w:rsidRPr="004D552A">
        <w:rPr>
          <w:sz w:val="28"/>
          <w:szCs w:val="28"/>
        </w:rPr>
        <w:t xml:space="preserve">samaksu nosaka </w:t>
      </w:r>
      <w:r w:rsidRPr="004D552A">
        <w:rPr>
          <w:sz w:val="28"/>
          <w:szCs w:val="28"/>
        </w:rPr>
        <w:t xml:space="preserve">veselos skaitļos, </w:t>
      </w:r>
      <w:bookmarkStart w:id="4" w:name="bkm10"/>
      <w:r w:rsidR="00921E97" w:rsidRPr="00CF34B4">
        <w:rPr>
          <w:sz w:val="28"/>
          <w:szCs w:val="28"/>
        </w:rPr>
        <w:t>atmetot ciparus aiz komata</w:t>
      </w:r>
      <w:r w:rsidR="00921E97" w:rsidRPr="004D552A">
        <w:rPr>
          <w:sz w:val="28"/>
          <w:szCs w:val="28"/>
        </w:rPr>
        <w:t>.</w:t>
      </w:r>
    </w:p>
    <w:p w14:paraId="58BDA435" w14:textId="3D51081B" w:rsidR="009D561E" w:rsidRPr="004D552A" w:rsidRDefault="00921E97" w:rsidP="00921E97">
      <w:pPr>
        <w:pStyle w:val="NormalWeb"/>
        <w:spacing w:before="0" w:after="0"/>
        <w:ind w:firstLine="720"/>
        <w:rPr>
          <w:bCs/>
          <w:sz w:val="28"/>
          <w:szCs w:val="28"/>
        </w:rPr>
      </w:pPr>
      <w:r w:rsidRPr="004D552A">
        <w:rPr>
          <w:bCs/>
          <w:sz w:val="28"/>
          <w:szCs w:val="28"/>
        </w:rPr>
        <w:t xml:space="preserve"> </w:t>
      </w:r>
      <w:r w:rsidR="00D26CDC" w:rsidRPr="004D552A">
        <w:rPr>
          <w:bCs/>
          <w:sz w:val="28"/>
          <w:szCs w:val="28"/>
        </w:rPr>
        <w:t>(</w:t>
      </w:r>
      <w:r w:rsidR="00634016" w:rsidRPr="004D552A">
        <w:rPr>
          <w:bCs/>
          <w:sz w:val="28"/>
          <w:szCs w:val="28"/>
        </w:rPr>
        <w:t>6</w:t>
      </w:r>
      <w:r w:rsidR="00D26CDC" w:rsidRPr="004D552A">
        <w:rPr>
          <w:bCs/>
          <w:sz w:val="28"/>
          <w:szCs w:val="28"/>
        </w:rPr>
        <w:t>)</w:t>
      </w:r>
      <w:r w:rsidR="00634016" w:rsidRPr="004D552A">
        <w:rPr>
          <w:bCs/>
          <w:sz w:val="28"/>
          <w:szCs w:val="28"/>
        </w:rPr>
        <w:t> </w:t>
      </w:r>
      <w:r w:rsidR="001650B4" w:rsidRPr="004D552A">
        <w:rPr>
          <w:bCs/>
          <w:sz w:val="28"/>
          <w:szCs w:val="28"/>
        </w:rPr>
        <w:t>Lēmēji</w:t>
      </w:r>
      <w:r w:rsidR="00D26CDC" w:rsidRPr="004D552A">
        <w:rPr>
          <w:bCs/>
          <w:sz w:val="28"/>
          <w:szCs w:val="28"/>
        </w:rPr>
        <w:t>estāde</w:t>
      </w:r>
      <w:r w:rsidR="00057BD5">
        <w:rPr>
          <w:bCs/>
          <w:sz w:val="28"/>
          <w:szCs w:val="28"/>
        </w:rPr>
        <w:t xml:space="preserve"> </w:t>
      </w:r>
      <w:r w:rsidR="00057BD5" w:rsidRPr="004D552A">
        <w:rPr>
          <w:bCs/>
          <w:sz w:val="28"/>
          <w:szCs w:val="28"/>
        </w:rPr>
        <w:t>var samazināt kompensācijas apmēru</w:t>
      </w:r>
      <w:r w:rsidR="00D26CDC" w:rsidRPr="004D552A">
        <w:rPr>
          <w:bCs/>
          <w:sz w:val="28"/>
          <w:szCs w:val="28"/>
        </w:rPr>
        <w:t xml:space="preserve">, </w:t>
      </w:r>
      <w:r w:rsidR="00057BD5" w:rsidRPr="004D552A">
        <w:rPr>
          <w:bCs/>
          <w:sz w:val="28"/>
          <w:szCs w:val="28"/>
        </w:rPr>
        <w:t>kas aprēķināts</w:t>
      </w:r>
      <w:proofErr w:type="gramStart"/>
      <w:r w:rsidR="00057BD5" w:rsidRPr="004D552A">
        <w:rPr>
          <w:bCs/>
          <w:sz w:val="28"/>
          <w:szCs w:val="28"/>
        </w:rPr>
        <w:t xml:space="preserve">  </w:t>
      </w:r>
      <w:proofErr w:type="gramEnd"/>
      <w:r w:rsidR="00057BD5" w:rsidRPr="004D552A">
        <w:rPr>
          <w:bCs/>
          <w:sz w:val="28"/>
          <w:szCs w:val="28"/>
        </w:rPr>
        <w:t>saskaņā ar šā panta pirmo, otro un trešo daļu</w:t>
      </w:r>
      <w:r w:rsidR="00057BD5">
        <w:rPr>
          <w:bCs/>
          <w:sz w:val="28"/>
          <w:szCs w:val="28"/>
        </w:rPr>
        <w:t>,</w:t>
      </w:r>
      <w:r w:rsidR="00057BD5" w:rsidRPr="004D552A">
        <w:rPr>
          <w:bCs/>
          <w:sz w:val="28"/>
          <w:szCs w:val="28"/>
        </w:rPr>
        <w:t xml:space="preserve"> </w:t>
      </w:r>
      <w:r w:rsidR="00D26CDC" w:rsidRPr="004D552A">
        <w:rPr>
          <w:bCs/>
          <w:sz w:val="28"/>
          <w:szCs w:val="28"/>
        </w:rPr>
        <w:t>i</w:t>
      </w:r>
      <w:r w:rsidR="00057BD5">
        <w:rPr>
          <w:bCs/>
          <w:sz w:val="28"/>
          <w:szCs w:val="28"/>
        </w:rPr>
        <w:t>e</w:t>
      </w:r>
      <w:r w:rsidR="00D26CDC" w:rsidRPr="004D552A">
        <w:rPr>
          <w:bCs/>
          <w:sz w:val="28"/>
          <w:szCs w:val="28"/>
        </w:rPr>
        <w:t>vēr</w:t>
      </w:r>
      <w:r w:rsidR="00057BD5">
        <w:rPr>
          <w:bCs/>
          <w:sz w:val="28"/>
          <w:szCs w:val="28"/>
        </w:rPr>
        <w:t>ojot</w:t>
      </w:r>
      <w:r w:rsidR="00D26CDC" w:rsidRPr="004D552A">
        <w:rPr>
          <w:bCs/>
          <w:sz w:val="28"/>
          <w:szCs w:val="28"/>
        </w:rPr>
        <w:t xml:space="preserve"> </w:t>
      </w:r>
      <w:r w:rsidR="007B53F3" w:rsidRPr="00C97009">
        <w:rPr>
          <w:bCs/>
          <w:sz w:val="28"/>
          <w:szCs w:val="28"/>
        </w:rPr>
        <w:t xml:space="preserve">tās </w:t>
      </w:r>
      <w:r w:rsidR="00F04E29" w:rsidRPr="00C97009">
        <w:rPr>
          <w:bCs/>
          <w:sz w:val="28"/>
          <w:szCs w:val="28"/>
        </w:rPr>
        <w:t xml:space="preserve">fiziskās </w:t>
      </w:r>
      <w:r w:rsidR="00D26CDC" w:rsidRPr="00C97009">
        <w:rPr>
          <w:bCs/>
          <w:sz w:val="28"/>
          <w:szCs w:val="28"/>
        </w:rPr>
        <w:t>personas</w:t>
      </w:r>
      <w:r w:rsidR="007B53F3" w:rsidRPr="00C97009">
        <w:rPr>
          <w:bCs/>
          <w:sz w:val="28"/>
          <w:szCs w:val="28"/>
        </w:rPr>
        <w:t xml:space="preserve"> personību raksturojušas ziņas un līdzatbildību</w:t>
      </w:r>
      <w:r w:rsidR="00D26CDC" w:rsidRPr="00C97009">
        <w:rPr>
          <w:bCs/>
          <w:sz w:val="28"/>
          <w:szCs w:val="28"/>
        </w:rPr>
        <w:t>, k</w:t>
      </w:r>
      <w:r w:rsidR="00D26CDC" w:rsidRPr="004D552A">
        <w:rPr>
          <w:bCs/>
          <w:sz w:val="28"/>
          <w:szCs w:val="28"/>
        </w:rPr>
        <w:t>ura</w:t>
      </w:r>
      <w:r w:rsidR="00057BD5">
        <w:rPr>
          <w:bCs/>
          <w:sz w:val="28"/>
          <w:szCs w:val="28"/>
        </w:rPr>
        <w:t>i nepamatoti ierobežota brīvība</w:t>
      </w:r>
      <w:r w:rsidR="009D561E" w:rsidRPr="004D552A">
        <w:rPr>
          <w:bCs/>
          <w:sz w:val="28"/>
          <w:szCs w:val="28"/>
        </w:rPr>
        <w:t>.</w:t>
      </w:r>
      <w:r w:rsidR="00057BD5">
        <w:rPr>
          <w:bCs/>
          <w:sz w:val="28"/>
          <w:szCs w:val="28"/>
        </w:rPr>
        <w:t xml:space="preserve"> </w:t>
      </w:r>
    </w:p>
    <w:p w14:paraId="58BDA436" w14:textId="77777777" w:rsidR="00D26CDC" w:rsidRPr="004D552A" w:rsidRDefault="00D26CDC" w:rsidP="00097717">
      <w:pPr>
        <w:pStyle w:val="NormalWeb"/>
        <w:spacing w:before="0" w:after="0"/>
        <w:ind w:firstLine="720"/>
        <w:rPr>
          <w:b/>
          <w:bCs/>
          <w:sz w:val="28"/>
          <w:szCs w:val="28"/>
        </w:rPr>
      </w:pPr>
    </w:p>
    <w:p w14:paraId="58BDA437" w14:textId="2B7A908B" w:rsidR="003F199B" w:rsidRPr="004D552A" w:rsidRDefault="00701772" w:rsidP="00097717">
      <w:pPr>
        <w:pStyle w:val="NormalWeb"/>
        <w:spacing w:before="0" w:after="0"/>
        <w:ind w:firstLine="720"/>
        <w:rPr>
          <w:b/>
          <w:bCs/>
          <w:sz w:val="28"/>
          <w:szCs w:val="28"/>
        </w:rPr>
      </w:pPr>
      <w:r w:rsidRPr="004D552A">
        <w:rPr>
          <w:b/>
          <w:bCs/>
          <w:sz w:val="28"/>
          <w:szCs w:val="28"/>
        </w:rPr>
        <w:t>19</w:t>
      </w:r>
      <w:r w:rsidR="003F199B" w:rsidRPr="004D552A">
        <w:rPr>
          <w:b/>
          <w:bCs/>
          <w:sz w:val="28"/>
          <w:szCs w:val="28"/>
        </w:rPr>
        <w:t>.</w:t>
      </w:r>
      <w:r w:rsidR="00940090">
        <w:rPr>
          <w:b/>
          <w:bCs/>
          <w:sz w:val="28"/>
          <w:szCs w:val="28"/>
        </w:rPr>
        <w:t> </w:t>
      </w:r>
      <w:r w:rsidR="003F199B" w:rsidRPr="004D552A">
        <w:rPr>
          <w:b/>
          <w:bCs/>
          <w:sz w:val="28"/>
          <w:szCs w:val="28"/>
        </w:rPr>
        <w:t xml:space="preserve">pants. </w:t>
      </w:r>
      <w:r w:rsidR="00F04E29" w:rsidRPr="004D552A">
        <w:rPr>
          <w:b/>
          <w:bCs/>
          <w:sz w:val="28"/>
          <w:szCs w:val="28"/>
        </w:rPr>
        <w:t>Privātpers</w:t>
      </w:r>
      <w:r w:rsidR="00A35A7C" w:rsidRPr="004D552A">
        <w:rPr>
          <w:b/>
          <w:bCs/>
          <w:sz w:val="28"/>
          <w:szCs w:val="28"/>
        </w:rPr>
        <w:t>onas tiesisko interešu aizsardzība</w:t>
      </w:r>
      <w:r w:rsidR="00947E4C" w:rsidRPr="004D552A">
        <w:rPr>
          <w:b/>
          <w:bCs/>
          <w:sz w:val="28"/>
          <w:szCs w:val="28"/>
        </w:rPr>
        <w:t>s līdzekļi</w:t>
      </w:r>
    </w:p>
    <w:p w14:paraId="58BDA438" w14:textId="77777777" w:rsidR="003F199B" w:rsidRPr="004D552A" w:rsidRDefault="003F199B" w:rsidP="00097717">
      <w:pPr>
        <w:pStyle w:val="NormalWeb"/>
        <w:spacing w:before="0" w:after="0"/>
        <w:ind w:firstLine="720"/>
        <w:rPr>
          <w:sz w:val="28"/>
          <w:szCs w:val="28"/>
        </w:rPr>
      </w:pPr>
      <w:r w:rsidRPr="004D552A">
        <w:rPr>
          <w:sz w:val="28"/>
          <w:szCs w:val="28"/>
        </w:rPr>
        <w:t>(1)</w:t>
      </w:r>
      <w:r w:rsidR="009F5640" w:rsidRPr="004D552A">
        <w:rPr>
          <w:sz w:val="28"/>
          <w:szCs w:val="28"/>
        </w:rPr>
        <w:t> </w:t>
      </w:r>
      <w:r w:rsidR="001A7F55" w:rsidRPr="004D552A">
        <w:rPr>
          <w:sz w:val="28"/>
          <w:szCs w:val="28"/>
        </w:rPr>
        <w:t>Laiku</w:t>
      </w:r>
      <w:r w:rsidRPr="004D552A">
        <w:rPr>
          <w:sz w:val="28"/>
          <w:szCs w:val="28"/>
        </w:rPr>
        <w:t xml:space="preserve">, kurā </w:t>
      </w:r>
      <w:r w:rsidR="00861EE6" w:rsidRPr="004D552A">
        <w:rPr>
          <w:sz w:val="28"/>
          <w:szCs w:val="28"/>
        </w:rPr>
        <w:t xml:space="preserve">fiziskai </w:t>
      </w:r>
      <w:r w:rsidRPr="004D552A">
        <w:rPr>
          <w:sz w:val="28"/>
          <w:szCs w:val="28"/>
        </w:rPr>
        <w:t xml:space="preserve">personai bijusi </w:t>
      </w:r>
      <w:r w:rsidR="001A0119" w:rsidRPr="004D552A">
        <w:rPr>
          <w:sz w:val="28"/>
          <w:szCs w:val="28"/>
        </w:rPr>
        <w:t xml:space="preserve">prettiesiski </w:t>
      </w:r>
      <w:r w:rsidR="008F6EAB" w:rsidRPr="004D552A">
        <w:rPr>
          <w:sz w:val="28"/>
          <w:szCs w:val="28"/>
        </w:rPr>
        <w:t xml:space="preserve">vai nepamatoti </w:t>
      </w:r>
      <w:r w:rsidR="00A35A7C" w:rsidRPr="004D552A">
        <w:rPr>
          <w:sz w:val="28"/>
          <w:szCs w:val="28"/>
        </w:rPr>
        <w:t>ierobežota</w:t>
      </w:r>
      <w:r w:rsidRPr="004D552A">
        <w:rPr>
          <w:sz w:val="28"/>
          <w:szCs w:val="28"/>
        </w:rPr>
        <w:t xml:space="preserve"> brīvība, </w:t>
      </w:r>
      <w:r w:rsidR="001A7F55" w:rsidRPr="004D552A">
        <w:rPr>
          <w:sz w:val="28"/>
          <w:szCs w:val="28"/>
        </w:rPr>
        <w:t xml:space="preserve">ieskaita </w:t>
      </w:r>
      <w:r w:rsidRPr="004D552A">
        <w:rPr>
          <w:sz w:val="28"/>
          <w:szCs w:val="28"/>
        </w:rPr>
        <w:t>kopējā apdrošināšanas (darba) stāžā vai izdienas stāžā.</w:t>
      </w:r>
    </w:p>
    <w:p w14:paraId="4A67FCBB" w14:textId="77777777" w:rsidR="002C29D9" w:rsidRPr="00E42738" w:rsidRDefault="002C29D9" w:rsidP="002C29D9">
      <w:pPr>
        <w:pStyle w:val="tv2131"/>
        <w:spacing w:before="0" w:line="240" w:lineRule="auto"/>
        <w:ind w:firstLine="720"/>
        <w:rPr>
          <w:rFonts w:ascii="Times New Roman" w:hAnsi="Times New Roman"/>
          <w:sz w:val="28"/>
          <w:szCs w:val="28"/>
        </w:rPr>
      </w:pPr>
      <w:r w:rsidRPr="00E42738">
        <w:rPr>
          <w:rFonts w:ascii="Times New Roman" w:hAnsi="Times New Roman"/>
          <w:sz w:val="28"/>
          <w:szCs w:val="28"/>
        </w:rPr>
        <w:t xml:space="preserve">(2) Ja ziņas par kriminālprocesu vai administratīvo pārkāpumu lietvedību, </w:t>
      </w:r>
      <w:r>
        <w:rPr>
          <w:rFonts w:ascii="Times New Roman" w:hAnsi="Times New Roman"/>
          <w:sz w:val="28"/>
          <w:szCs w:val="28"/>
        </w:rPr>
        <w:t>kuru dēļ</w:t>
      </w:r>
      <w:r w:rsidRPr="00E42738">
        <w:rPr>
          <w:rFonts w:ascii="Times New Roman" w:hAnsi="Times New Roman"/>
          <w:sz w:val="28"/>
          <w:szCs w:val="28"/>
        </w:rPr>
        <w:t xml:space="preserve"> iestājies šajā likumā paredzētais kaitējuma atlīdzinājuma tiesiskais pamats, atspoguļotas </w:t>
      </w:r>
      <w:r>
        <w:rPr>
          <w:rFonts w:ascii="Times New Roman" w:hAnsi="Times New Roman"/>
          <w:sz w:val="28"/>
          <w:szCs w:val="28"/>
        </w:rPr>
        <w:t>plašsaziņas</w:t>
      </w:r>
      <w:r w:rsidRPr="00E42738">
        <w:rPr>
          <w:rFonts w:ascii="Times New Roman" w:hAnsi="Times New Roman"/>
          <w:sz w:val="28"/>
          <w:szCs w:val="28"/>
        </w:rPr>
        <w:t xml:space="preserve"> līdzekļos, </w:t>
      </w:r>
      <w:r>
        <w:rPr>
          <w:rFonts w:ascii="Times New Roman" w:hAnsi="Times New Roman"/>
          <w:sz w:val="28"/>
          <w:szCs w:val="28"/>
        </w:rPr>
        <w:t>tās</w:t>
      </w:r>
      <w:r w:rsidRPr="00E42738">
        <w:rPr>
          <w:rFonts w:ascii="Times New Roman" w:hAnsi="Times New Roman"/>
          <w:sz w:val="28"/>
          <w:szCs w:val="28"/>
        </w:rPr>
        <w:t xml:space="preserve"> pēc privātpersonas vēlēšanās ir atsaucamas, kad radies šā likuma 4.</w:t>
      </w:r>
      <w:r>
        <w:rPr>
          <w:rFonts w:ascii="Times New Roman" w:hAnsi="Times New Roman"/>
          <w:sz w:val="28"/>
          <w:szCs w:val="28"/>
        </w:rPr>
        <w:t> </w:t>
      </w:r>
      <w:r w:rsidRPr="00E42738">
        <w:rPr>
          <w:rFonts w:ascii="Times New Roman" w:hAnsi="Times New Roman"/>
          <w:sz w:val="28"/>
          <w:szCs w:val="28"/>
        </w:rPr>
        <w:t>pantā un 5.</w:t>
      </w:r>
      <w:r>
        <w:rPr>
          <w:rFonts w:ascii="Times New Roman" w:hAnsi="Times New Roman"/>
          <w:sz w:val="28"/>
          <w:szCs w:val="28"/>
        </w:rPr>
        <w:t> </w:t>
      </w:r>
      <w:r w:rsidRPr="00E42738">
        <w:rPr>
          <w:rFonts w:ascii="Times New Roman" w:hAnsi="Times New Roman"/>
          <w:sz w:val="28"/>
          <w:szCs w:val="28"/>
        </w:rPr>
        <w:t xml:space="preserve">pantā </w:t>
      </w:r>
      <w:r>
        <w:rPr>
          <w:rFonts w:ascii="Times New Roman" w:hAnsi="Times New Roman"/>
          <w:sz w:val="28"/>
          <w:szCs w:val="28"/>
        </w:rPr>
        <w:t>norādītais</w:t>
      </w:r>
      <w:r w:rsidRPr="00E42738">
        <w:rPr>
          <w:rFonts w:ascii="Times New Roman" w:hAnsi="Times New Roman"/>
          <w:sz w:val="28"/>
          <w:szCs w:val="28"/>
        </w:rPr>
        <w:t xml:space="preserve"> </w:t>
      </w:r>
      <w:r w:rsidRPr="00222E1F">
        <w:rPr>
          <w:rFonts w:ascii="Times New Roman" w:hAnsi="Times New Roman"/>
          <w:sz w:val="28"/>
          <w:szCs w:val="28"/>
        </w:rPr>
        <w:t>kaitējuma atlīdzinājuma tiesiskais pamats.</w:t>
      </w:r>
    </w:p>
    <w:p w14:paraId="58BDA43A" w14:textId="12576029" w:rsidR="00A35A7C" w:rsidRPr="004D552A" w:rsidRDefault="002C29D9" w:rsidP="002C29D9">
      <w:pPr>
        <w:ind w:firstLine="720"/>
        <w:jc w:val="both"/>
        <w:rPr>
          <w:sz w:val="28"/>
          <w:szCs w:val="28"/>
        </w:rPr>
      </w:pPr>
      <w:r w:rsidRPr="004D552A">
        <w:rPr>
          <w:sz w:val="28"/>
          <w:szCs w:val="28"/>
        </w:rPr>
        <w:lastRenderedPageBreak/>
        <w:t xml:space="preserve"> </w:t>
      </w:r>
      <w:r w:rsidR="00A35A7C" w:rsidRPr="004D552A">
        <w:rPr>
          <w:sz w:val="28"/>
          <w:szCs w:val="28"/>
        </w:rPr>
        <w:t>(3)</w:t>
      </w:r>
      <w:r w:rsidR="00DA3D5C" w:rsidRPr="004D552A">
        <w:rPr>
          <w:sz w:val="28"/>
          <w:szCs w:val="28"/>
        </w:rPr>
        <w:t> </w:t>
      </w:r>
      <w:r w:rsidR="00F04E29" w:rsidRPr="004D552A">
        <w:rPr>
          <w:sz w:val="28"/>
          <w:szCs w:val="28"/>
        </w:rPr>
        <w:t>Fiziskai p</w:t>
      </w:r>
      <w:r w:rsidR="00A35A7C" w:rsidRPr="004D552A">
        <w:rPr>
          <w:sz w:val="28"/>
          <w:szCs w:val="28"/>
        </w:rPr>
        <w:t>ersonai, attiecībā</w:t>
      </w:r>
      <w:proofErr w:type="gramStart"/>
      <w:r w:rsidR="00A35A7C" w:rsidRPr="004D552A">
        <w:rPr>
          <w:sz w:val="28"/>
          <w:szCs w:val="28"/>
        </w:rPr>
        <w:t xml:space="preserve"> uz kuru </w:t>
      </w:r>
      <w:r w:rsidR="00DA3D5C" w:rsidRPr="004D552A">
        <w:rPr>
          <w:sz w:val="28"/>
          <w:szCs w:val="28"/>
        </w:rPr>
        <w:t xml:space="preserve">ir </w:t>
      </w:r>
      <w:r w:rsidR="00A35A7C" w:rsidRPr="004D552A">
        <w:rPr>
          <w:sz w:val="28"/>
          <w:szCs w:val="28"/>
        </w:rPr>
        <w:t>taisīts attaisnojošs spriedums, atjaunojamas tās tiesības, militārās</w:t>
      </w:r>
      <w:r w:rsidR="005C1E3A" w:rsidRPr="004D552A">
        <w:rPr>
          <w:sz w:val="28"/>
          <w:szCs w:val="28"/>
        </w:rPr>
        <w:t xml:space="preserve"> vai speciālās</w:t>
      </w:r>
      <w:r w:rsidR="00A35A7C" w:rsidRPr="004D552A">
        <w:rPr>
          <w:sz w:val="28"/>
          <w:szCs w:val="28"/>
        </w:rPr>
        <w:t xml:space="preserve"> dienesta pakāpes un speciālie nosaukumi, kā arī ordeņi, medaļas, goda raksti un goda nosaukumi, kas tai bija atņemti saskaņā ar notiesājošo spriedumu</w:t>
      </w:r>
      <w:proofErr w:type="gramEnd"/>
      <w:r w:rsidR="00A35A7C" w:rsidRPr="004D552A">
        <w:rPr>
          <w:sz w:val="28"/>
          <w:szCs w:val="28"/>
        </w:rPr>
        <w:t>.</w:t>
      </w:r>
    </w:p>
    <w:p w14:paraId="58BDA43B" w14:textId="77777777" w:rsidR="00570536" w:rsidRPr="004D552A" w:rsidRDefault="00570536" w:rsidP="00097717">
      <w:pPr>
        <w:ind w:firstLine="720"/>
        <w:jc w:val="both"/>
        <w:rPr>
          <w:sz w:val="28"/>
          <w:szCs w:val="28"/>
        </w:rPr>
      </w:pPr>
      <w:r w:rsidRPr="004D552A">
        <w:rPr>
          <w:sz w:val="28"/>
          <w:szCs w:val="28"/>
        </w:rPr>
        <w:t>(4) Ministru kabinets nosaka kārtību, kādā kopējā apdrošināšanas (darba) stāžā vai izdienas stāžā ieskaita laiku, kurā fiziskai personai bijusi prettiesiski vai nepamatoti ierobežota brīvība, kā arī kārtību, kādā atjaunojamas tiesības, militārās dienesta pakāpes un speciālie nosaukumi, kas personai bija atņemti.</w:t>
      </w:r>
    </w:p>
    <w:bookmarkEnd w:id="4"/>
    <w:p w14:paraId="58BDA43C" w14:textId="77777777" w:rsidR="003F199B" w:rsidRPr="004D552A" w:rsidRDefault="003F199B" w:rsidP="00097717">
      <w:pPr>
        <w:pStyle w:val="NormalWeb"/>
        <w:spacing w:before="0" w:after="0"/>
        <w:ind w:firstLine="720"/>
        <w:rPr>
          <w:sz w:val="28"/>
          <w:szCs w:val="28"/>
        </w:rPr>
      </w:pPr>
    </w:p>
    <w:p w14:paraId="58BDA43D" w14:textId="77777777" w:rsidR="003F199B" w:rsidRPr="004D552A" w:rsidRDefault="003F199B" w:rsidP="00097717">
      <w:pPr>
        <w:pStyle w:val="NormalWeb"/>
        <w:spacing w:before="0" w:after="0"/>
        <w:ind w:firstLine="0"/>
        <w:jc w:val="center"/>
        <w:rPr>
          <w:b/>
          <w:bCs/>
          <w:sz w:val="28"/>
          <w:szCs w:val="28"/>
        </w:rPr>
      </w:pPr>
      <w:r w:rsidRPr="004D552A">
        <w:rPr>
          <w:b/>
          <w:bCs/>
          <w:sz w:val="28"/>
          <w:szCs w:val="28"/>
        </w:rPr>
        <w:t>V nodaļa</w:t>
      </w:r>
    </w:p>
    <w:p w14:paraId="339B2807" w14:textId="2C1D459E" w:rsidR="00222E1F" w:rsidRPr="00222E1F" w:rsidRDefault="00222E1F" w:rsidP="00222E1F">
      <w:pPr>
        <w:pStyle w:val="NormalWeb"/>
        <w:spacing w:before="0" w:after="0"/>
        <w:ind w:firstLine="0"/>
        <w:jc w:val="center"/>
        <w:rPr>
          <w:b/>
          <w:bCs/>
          <w:sz w:val="28"/>
          <w:szCs w:val="28"/>
        </w:rPr>
      </w:pPr>
      <w:bookmarkStart w:id="5" w:name="bkm21"/>
      <w:bookmarkStart w:id="6" w:name="bkm9"/>
      <w:r w:rsidRPr="00222E1F">
        <w:rPr>
          <w:b/>
          <w:bCs/>
          <w:sz w:val="28"/>
          <w:szCs w:val="28"/>
        </w:rPr>
        <w:t>Kārtība, kād</w:t>
      </w:r>
      <w:r w:rsidR="00921E97">
        <w:rPr>
          <w:b/>
          <w:bCs/>
          <w:sz w:val="28"/>
          <w:szCs w:val="28"/>
        </w:rPr>
        <w:t>ā</w:t>
      </w:r>
      <w:r w:rsidRPr="00222E1F">
        <w:rPr>
          <w:b/>
          <w:bCs/>
          <w:sz w:val="28"/>
          <w:szCs w:val="28"/>
        </w:rPr>
        <w:t xml:space="preserve"> izskata iesniegumu par kaitējuma atlīdzināšanu </w:t>
      </w:r>
    </w:p>
    <w:p w14:paraId="625B6DB5" w14:textId="77777777" w:rsidR="00222E1F" w:rsidRPr="00222E1F" w:rsidRDefault="00222E1F" w:rsidP="00222E1F">
      <w:pPr>
        <w:pStyle w:val="NormalWeb"/>
        <w:spacing w:before="0" w:after="0"/>
        <w:ind w:firstLine="720"/>
        <w:rPr>
          <w:sz w:val="28"/>
          <w:szCs w:val="28"/>
        </w:rPr>
      </w:pPr>
    </w:p>
    <w:p w14:paraId="688C986F" w14:textId="77777777" w:rsidR="00222E1F" w:rsidRPr="00222E1F" w:rsidRDefault="00222E1F" w:rsidP="00222E1F">
      <w:pPr>
        <w:pStyle w:val="naispant"/>
        <w:spacing w:before="0" w:beforeAutospacing="0" w:after="0" w:afterAutospacing="0"/>
        <w:ind w:firstLine="720"/>
        <w:jc w:val="both"/>
        <w:rPr>
          <w:b/>
          <w:bCs/>
          <w:sz w:val="28"/>
          <w:szCs w:val="28"/>
        </w:rPr>
      </w:pPr>
      <w:bookmarkStart w:id="7" w:name="bkm22"/>
      <w:r w:rsidRPr="00222E1F">
        <w:rPr>
          <w:b/>
          <w:bCs/>
          <w:sz w:val="28"/>
          <w:szCs w:val="28"/>
        </w:rPr>
        <w:t>20.pants. Iesnieguma iesniegšana</w:t>
      </w:r>
    </w:p>
    <w:bookmarkEnd w:id="7"/>
    <w:p w14:paraId="74C0D8CD" w14:textId="77777777" w:rsidR="00222E1F" w:rsidRPr="00222E1F" w:rsidRDefault="00222E1F" w:rsidP="00222E1F">
      <w:pPr>
        <w:pStyle w:val="NormalWeb"/>
        <w:spacing w:before="0" w:after="0"/>
        <w:ind w:firstLine="720"/>
        <w:rPr>
          <w:sz w:val="28"/>
          <w:szCs w:val="28"/>
        </w:rPr>
      </w:pPr>
      <w:r w:rsidRPr="00222E1F">
        <w:rPr>
          <w:sz w:val="28"/>
          <w:szCs w:val="28"/>
        </w:rPr>
        <w:t>(1) Privātpersona rakstveida iesniegumu par kriminālprocesā nodarītā kaitējuma atlīdzināšanu iesniedz:</w:t>
      </w:r>
    </w:p>
    <w:p w14:paraId="254A21B1" w14:textId="77777777" w:rsidR="00222E1F" w:rsidRPr="00222E1F" w:rsidRDefault="00222E1F" w:rsidP="00222E1F">
      <w:pPr>
        <w:pStyle w:val="NormalWeb"/>
        <w:spacing w:before="0" w:after="0"/>
        <w:ind w:firstLine="709"/>
        <w:rPr>
          <w:sz w:val="28"/>
          <w:szCs w:val="28"/>
        </w:rPr>
      </w:pPr>
      <w:r w:rsidRPr="00222E1F">
        <w:rPr>
          <w:sz w:val="28"/>
          <w:szCs w:val="28"/>
        </w:rPr>
        <w:t xml:space="preserve">1) Ģenerālprokuratūrai, ja lēmums, kas ir par pamatu tiesībām uz </w:t>
      </w:r>
      <w:r w:rsidRPr="00222E1F">
        <w:rPr>
          <w:sz w:val="28"/>
        </w:rPr>
        <w:t>kaitējuma atlīdzinājumu</w:t>
      </w:r>
      <w:r w:rsidRPr="00222E1F">
        <w:rPr>
          <w:sz w:val="28"/>
          <w:szCs w:val="28"/>
        </w:rPr>
        <w:t xml:space="preserve">, ir </w:t>
      </w:r>
      <w:r w:rsidRPr="00222E1F">
        <w:rPr>
          <w:sz w:val="28"/>
          <w:szCs w:val="28"/>
          <w:shd w:val="clear" w:color="auto" w:fill="FFFFFF"/>
        </w:rPr>
        <w:t>pieņemts pirmstiesas kriminālprocesā</w:t>
      </w:r>
      <w:r w:rsidRPr="00222E1F">
        <w:rPr>
          <w:sz w:val="28"/>
          <w:szCs w:val="28"/>
        </w:rPr>
        <w:t>;</w:t>
      </w:r>
    </w:p>
    <w:p w14:paraId="27FB4876" w14:textId="77777777" w:rsidR="00222E1F" w:rsidRPr="00222E1F" w:rsidRDefault="00222E1F" w:rsidP="00222E1F">
      <w:pPr>
        <w:pStyle w:val="NormalWeb"/>
        <w:spacing w:before="0" w:after="0"/>
        <w:ind w:firstLine="709"/>
        <w:rPr>
          <w:sz w:val="28"/>
          <w:szCs w:val="28"/>
        </w:rPr>
      </w:pPr>
      <w:r w:rsidRPr="00222E1F">
        <w:rPr>
          <w:sz w:val="28"/>
          <w:szCs w:val="28"/>
        </w:rPr>
        <w:t>2) Tieslietu ministrijai, ja spriedumu vai lēmumu, kas ir par pamatu tiesībām uz kaitējuma atlīdzinājumu, ir taisījusi vai pieņēmusi tiesa.</w:t>
      </w:r>
    </w:p>
    <w:p w14:paraId="6E17A371" w14:textId="77777777" w:rsidR="00222E1F" w:rsidRPr="00E42738" w:rsidRDefault="00222E1F" w:rsidP="00222E1F">
      <w:pPr>
        <w:pStyle w:val="NormalWeb"/>
        <w:spacing w:before="0" w:after="0"/>
        <w:ind w:firstLine="720"/>
        <w:rPr>
          <w:sz w:val="28"/>
          <w:szCs w:val="28"/>
        </w:rPr>
      </w:pPr>
      <w:r w:rsidRPr="00222E1F">
        <w:rPr>
          <w:sz w:val="28"/>
          <w:szCs w:val="28"/>
        </w:rPr>
        <w:t>(2) Privātpersona rakstveida iesniegumu par administratīvo pārkāpumu lietvedībā nodarītā kaitējuma atlīdzināšanu iesniedz institūcijai, kas izskatīja administratīvā pārkāpuma lietu un pieņēma lēmumu, vai iestādei, kas pieņēma lēmumu par administratīvā pārkāpuma lietvedības uzsākšanu, ja administratīvā pārkāpuma lietas izskatīšana ir pakļauta tiesai. Iestāde, kas saņem privātpersonas iesniegumu par kaitējuma atlīdzināšanu, nekavējoties pārsūta to augstākai iestādei vai citai normatīvajos aktos noteiktajai iestādei (lēmējiestādei). Ja augstākas iestādes nav vai tā ir Ministru kabinets un normatīvajos aktos nav noteikta cita iestāde, iesniegumu izskata attiecīgā iestāde.</w:t>
      </w:r>
    </w:p>
    <w:p w14:paraId="58BDA445" w14:textId="77777777" w:rsidR="00FB4649" w:rsidRPr="004D552A" w:rsidRDefault="00FB4649" w:rsidP="00097717">
      <w:pPr>
        <w:pStyle w:val="NormalWeb"/>
        <w:spacing w:before="0" w:after="0"/>
        <w:ind w:firstLine="720"/>
        <w:rPr>
          <w:sz w:val="28"/>
          <w:szCs w:val="28"/>
        </w:rPr>
      </w:pPr>
    </w:p>
    <w:p w14:paraId="6A3A5451" w14:textId="77777777" w:rsidR="00222E1F" w:rsidRPr="00222E1F" w:rsidRDefault="00222E1F" w:rsidP="00222E1F">
      <w:pPr>
        <w:pStyle w:val="NormalWeb"/>
        <w:spacing w:before="0" w:after="0"/>
        <w:ind w:firstLine="720"/>
        <w:rPr>
          <w:b/>
          <w:bCs/>
          <w:sz w:val="28"/>
          <w:szCs w:val="28"/>
        </w:rPr>
      </w:pPr>
      <w:bookmarkStart w:id="8" w:name="bkm20"/>
      <w:bookmarkEnd w:id="5"/>
      <w:r w:rsidRPr="00222E1F">
        <w:rPr>
          <w:b/>
          <w:bCs/>
          <w:sz w:val="28"/>
          <w:szCs w:val="28"/>
        </w:rPr>
        <w:t>21.pants. Iesnieguma par kaitējuma atlīdzināšanu saturs</w:t>
      </w:r>
    </w:p>
    <w:p w14:paraId="5AC1927F"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(1) Iesniegumā par kaitējuma atlīdzināšanu norāda:</w:t>
      </w:r>
    </w:p>
    <w:p w14:paraId="4F1E01A1" w14:textId="1854E741"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 xml:space="preserve">1) iesniedzēja vārdu, uzvārdu, personas kodu </w:t>
      </w:r>
      <w:r w:rsidR="00921E97" w:rsidRPr="00CF34B4">
        <w:rPr>
          <w:sz w:val="28"/>
          <w:szCs w:val="28"/>
        </w:rPr>
        <w:t>(</w:t>
      </w:r>
      <w:r w:rsidRPr="00222E1F">
        <w:rPr>
          <w:sz w:val="28"/>
          <w:szCs w:val="28"/>
        </w:rPr>
        <w:t>vai dzimšanas gadu un datumu</w:t>
      </w:r>
      <w:r w:rsidR="00921E97" w:rsidRPr="00CF34B4">
        <w:rPr>
          <w:sz w:val="28"/>
          <w:szCs w:val="28"/>
        </w:rPr>
        <w:t>)</w:t>
      </w:r>
      <w:r w:rsidRPr="00222E1F">
        <w:rPr>
          <w:sz w:val="28"/>
          <w:szCs w:val="28"/>
        </w:rPr>
        <w:t xml:space="preserve"> un dzīvesvietu, bet juridiskai personai – nosaukumu, reģistrācijas numuru un juridisko adresi;</w:t>
      </w:r>
    </w:p>
    <w:p w14:paraId="4D31621E"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2) prasījumu;</w:t>
      </w:r>
    </w:p>
    <w:p w14:paraId="7A8DF090"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3) faktus, kas pamato tiesības uz kaitējuma atlīdzinājumu;</w:t>
      </w:r>
    </w:p>
    <w:p w14:paraId="3252B215"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 xml:space="preserve">4) fiziskai personai – personīgā konta rekvizītus kredītiestādē vai pasta norēķinu sistēmā, juridiskai personai – konta rekvizītus kredītiestādē, uz kuru pārskaitāma </w:t>
      </w:r>
      <w:r w:rsidRPr="00222E1F">
        <w:rPr>
          <w:sz w:val="28"/>
        </w:rPr>
        <w:t xml:space="preserve">kaitējuma </w:t>
      </w:r>
      <w:r w:rsidRPr="00222E1F">
        <w:rPr>
          <w:sz w:val="28"/>
          <w:szCs w:val="28"/>
        </w:rPr>
        <w:t>atlīdzība.</w:t>
      </w:r>
    </w:p>
    <w:p w14:paraId="2986AD84"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 xml:space="preserve">(2) Iesniegumam pievieno dokumentus, kas apliecina kaitējuma nodarīšanas faktu un kaitējuma atlīdzinājuma apmēru. </w:t>
      </w:r>
    </w:p>
    <w:p w14:paraId="2EBB6B49" w14:textId="77777777" w:rsidR="00222E1F" w:rsidRPr="00222E1F" w:rsidRDefault="00222E1F" w:rsidP="00222E1F">
      <w:pPr>
        <w:pStyle w:val="CommentText"/>
        <w:ind w:firstLine="720"/>
        <w:jc w:val="both"/>
        <w:rPr>
          <w:sz w:val="28"/>
          <w:szCs w:val="28"/>
        </w:rPr>
      </w:pPr>
      <w:r w:rsidRPr="00222E1F">
        <w:rPr>
          <w:sz w:val="28"/>
          <w:szCs w:val="28"/>
        </w:rPr>
        <w:t>(3) Pieprasot kaitējuma atlīdzinājumu par vairākiem kaitējuma veidiem, iesniegumā norāda atsevišķi katra kaitējuma veidu un pieprasīto summu.</w:t>
      </w:r>
    </w:p>
    <w:p w14:paraId="670F8A30" w14:textId="77777777" w:rsidR="00222E1F" w:rsidRPr="00E42738" w:rsidRDefault="00222E1F" w:rsidP="00222E1F">
      <w:pPr>
        <w:pStyle w:val="NormalWeb"/>
        <w:spacing w:before="0" w:after="0"/>
        <w:ind w:firstLine="720"/>
        <w:rPr>
          <w:sz w:val="28"/>
          <w:szCs w:val="28"/>
        </w:rPr>
      </w:pPr>
      <w:r w:rsidRPr="00222E1F">
        <w:rPr>
          <w:sz w:val="28"/>
          <w:szCs w:val="28"/>
        </w:rPr>
        <w:lastRenderedPageBreak/>
        <w:t>(4) Pieprasot zaudējuma (nesaņemtās darba samaksas) atlīdzināšanu, privātpersonai ir pienākums iesniegt darba devēja izziņu, kurā norādīts:</w:t>
      </w:r>
    </w:p>
    <w:p w14:paraId="5A3535E4" w14:textId="77777777" w:rsidR="00222E1F" w:rsidRPr="00222E1F" w:rsidRDefault="00222E1F" w:rsidP="00222E1F">
      <w:pPr>
        <w:pStyle w:val="NormalWeb"/>
        <w:spacing w:before="0" w:after="0"/>
        <w:ind w:firstLine="720"/>
        <w:rPr>
          <w:sz w:val="28"/>
          <w:szCs w:val="28"/>
        </w:rPr>
      </w:pPr>
      <w:r w:rsidRPr="00222E1F">
        <w:rPr>
          <w:sz w:val="28"/>
          <w:szCs w:val="28"/>
        </w:rPr>
        <w:t>1) laikposms, par kuru izmaksājama nesaņemtā darba samaksa (laikposms, kurā fiziskai personai pastāvēja darba tiesiskās vai dienesta tiesiskās attiecības un darba samaksa nav saņemta sakarā ar nespēju pildīt darba (amata) pienākumus, ja ir iestājies kāds no šā likuma 4. panta pirmajā daļā vai 5. pantā minētajiem apstākļiem);</w:t>
      </w:r>
    </w:p>
    <w:p w14:paraId="46615F98" w14:textId="77777777" w:rsidR="00222E1F" w:rsidRPr="00222E1F" w:rsidRDefault="00222E1F" w:rsidP="00222E1F">
      <w:pPr>
        <w:pStyle w:val="NormalWeb"/>
        <w:spacing w:before="0" w:after="0"/>
        <w:ind w:firstLine="720"/>
        <w:rPr>
          <w:sz w:val="28"/>
          <w:szCs w:val="28"/>
        </w:rPr>
      </w:pPr>
      <w:r w:rsidRPr="00222E1F">
        <w:rPr>
          <w:sz w:val="28"/>
          <w:szCs w:val="28"/>
        </w:rPr>
        <w:t>2) aprēķinātā nesaņemtā darba samaksa, tajā skaitā kompensācija par neizmantoto atvaļinājumu;</w:t>
      </w:r>
    </w:p>
    <w:p w14:paraId="209D160C" w14:textId="77777777" w:rsidR="00222E1F" w:rsidRPr="00222E1F" w:rsidRDefault="00222E1F" w:rsidP="00222E1F">
      <w:pPr>
        <w:pStyle w:val="NormalWeb"/>
        <w:spacing w:before="0" w:after="0"/>
        <w:ind w:firstLine="720"/>
        <w:rPr>
          <w:sz w:val="28"/>
          <w:szCs w:val="28"/>
        </w:rPr>
      </w:pPr>
      <w:r w:rsidRPr="00222E1F">
        <w:rPr>
          <w:sz w:val="28"/>
          <w:szCs w:val="28"/>
        </w:rPr>
        <w:t>3) aprēķinātās darba ņēmēja valsts sociālās apdrošināšanas obligātās iemaksas;</w:t>
      </w:r>
    </w:p>
    <w:p w14:paraId="45639D4E" w14:textId="77777777" w:rsidR="00222E1F" w:rsidRPr="00222E1F" w:rsidRDefault="00222E1F" w:rsidP="00222E1F">
      <w:pPr>
        <w:pStyle w:val="NormalWeb"/>
        <w:spacing w:before="0" w:after="0"/>
        <w:ind w:firstLine="720"/>
        <w:rPr>
          <w:sz w:val="28"/>
          <w:szCs w:val="28"/>
        </w:rPr>
      </w:pPr>
      <w:r w:rsidRPr="00222E1F">
        <w:rPr>
          <w:sz w:val="28"/>
          <w:szCs w:val="28"/>
        </w:rPr>
        <w:t>4) aprēķinātais iedzīvotāju ienākuma nodoklis;</w:t>
      </w:r>
    </w:p>
    <w:p w14:paraId="1996961A" w14:textId="77777777" w:rsidR="00222E1F" w:rsidRPr="00222E1F" w:rsidRDefault="00222E1F" w:rsidP="00222E1F">
      <w:pPr>
        <w:pStyle w:val="NormalWeb"/>
        <w:spacing w:before="0" w:after="0"/>
        <w:ind w:firstLine="720"/>
        <w:rPr>
          <w:sz w:val="28"/>
          <w:szCs w:val="28"/>
        </w:rPr>
      </w:pPr>
      <w:r w:rsidRPr="00222E1F">
        <w:rPr>
          <w:sz w:val="28"/>
          <w:szCs w:val="28"/>
        </w:rPr>
        <w:t>5) privātpersonai izmaksājamā nesaņemtā darba samaksas summa (zaudējuma atlīdzības (nesaņemtās darba samaksas) summa) pēc iedzīvotāju ienākuma nodokļa un valsts sociālās apdrošināšanas obligāto iemaksu darba ņēmēja daļas ieturējuma;</w:t>
      </w:r>
    </w:p>
    <w:p w14:paraId="410911FA" w14:textId="5710E637" w:rsidR="00222E1F" w:rsidRPr="00222E1F" w:rsidRDefault="00222E1F" w:rsidP="00222E1F">
      <w:pPr>
        <w:pStyle w:val="NormalWeb"/>
        <w:spacing w:before="0" w:after="0"/>
        <w:ind w:firstLine="720"/>
        <w:rPr>
          <w:sz w:val="28"/>
          <w:szCs w:val="28"/>
        </w:rPr>
      </w:pPr>
      <w:r w:rsidRPr="00222E1F">
        <w:rPr>
          <w:sz w:val="28"/>
          <w:szCs w:val="28"/>
        </w:rPr>
        <w:t>6) valsts sociālās apdrošināšanas obligāto iemaksu darba devēja daļa</w:t>
      </w:r>
      <w:bookmarkStart w:id="9" w:name="_GoBack"/>
      <w:bookmarkEnd w:id="9"/>
      <w:r w:rsidRPr="00222E1F">
        <w:rPr>
          <w:sz w:val="28"/>
          <w:szCs w:val="28"/>
        </w:rPr>
        <w:t xml:space="preserve"> par privātpersonai izmaksājamo nesaņemto darba samaksas summu.</w:t>
      </w:r>
    </w:p>
    <w:p w14:paraId="140375F2" w14:textId="77777777" w:rsidR="00222E1F" w:rsidRPr="00222E1F" w:rsidRDefault="00222E1F" w:rsidP="00222E1F">
      <w:pPr>
        <w:pStyle w:val="NormalWeb"/>
        <w:spacing w:before="0" w:after="0"/>
        <w:ind w:firstLine="720"/>
        <w:rPr>
          <w:sz w:val="28"/>
          <w:szCs w:val="28"/>
        </w:rPr>
      </w:pPr>
      <w:r w:rsidRPr="00222E1F">
        <w:rPr>
          <w:sz w:val="28"/>
          <w:szCs w:val="28"/>
        </w:rPr>
        <w:t>(5) Ja persona nevar iesniegt šā panta ceturtajā daļā minēto izziņu, tā iesniegumā par kaitējuma atlīdzināšanu norāda pamatotu iemeslu, kādēļ minēto izziņu nav iespējams iesniegt. Šā panta ceturtajā daļā minēto ziņu nesniegšana vai nepilnīga sniegšana var būt pamats atteikumam atlīdzināt zaudējumu – nesaņemto darba samaksu.</w:t>
      </w:r>
    </w:p>
    <w:p w14:paraId="63D07B63" w14:textId="77777777" w:rsidR="00222E1F" w:rsidRPr="00E42738" w:rsidRDefault="00222E1F" w:rsidP="00222E1F">
      <w:pPr>
        <w:pStyle w:val="NormalWeb"/>
        <w:spacing w:before="0" w:after="0"/>
        <w:ind w:firstLine="720"/>
        <w:rPr>
          <w:sz w:val="28"/>
          <w:szCs w:val="28"/>
        </w:rPr>
      </w:pPr>
      <w:r w:rsidRPr="00222E1F">
        <w:rPr>
          <w:sz w:val="28"/>
          <w:szCs w:val="28"/>
        </w:rPr>
        <w:t>(6) Ja privātpersona pieprasa šā likuma 14. panta trešajā un ceturtajā daļā minētā zaudējuma atlīdzināšanu, lēmējiestādei ir tiesības pieprasīt no Valsts ieņēmumu dienesta izziņu par privātpersonas pēdējā taksācijas gada ienākumu apmēru, par kuru nomaksāti nodokļi.</w:t>
      </w:r>
    </w:p>
    <w:p w14:paraId="58BDA457" w14:textId="77777777" w:rsidR="006139AF" w:rsidRPr="004D552A" w:rsidRDefault="006139AF" w:rsidP="00097717">
      <w:pPr>
        <w:pStyle w:val="CommentText"/>
        <w:ind w:firstLine="720"/>
        <w:jc w:val="both"/>
        <w:rPr>
          <w:sz w:val="28"/>
          <w:szCs w:val="28"/>
        </w:rPr>
      </w:pPr>
    </w:p>
    <w:p w14:paraId="58BDA458" w14:textId="3A760822" w:rsidR="003F199B" w:rsidRPr="004D552A" w:rsidRDefault="00EB5B81" w:rsidP="00097717">
      <w:pPr>
        <w:pStyle w:val="naispant"/>
        <w:spacing w:before="0" w:beforeAutospacing="0" w:after="0" w:afterAutospacing="0"/>
        <w:ind w:firstLine="720"/>
        <w:jc w:val="both"/>
        <w:rPr>
          <w:b/>
          <w:bCs/>
          <w:sz w:val="28"/>
          <w:szCs w:val="28"/>
        </w:rPr>
      </w:pPr>
      <w:r w:rsidRPr="004D552A">
        <w:rPr>
          <w:b/>
          <w:bCs/>
          <w:sz w:val="28"/>
          <w:szCs w:val="28"/>
        </w:rPr>
        <w:t>2</w:t>
      </w:r>
      <w:r w:rsidR="008519EB" w:rsidRPr="004D552A">
        <w:rPr>
          <w:b/>
          <w:bCs/>
          <w:sz w:val="28"/>
          <w:szCs w:val="28"/>
        </w:rPr>
        <w:t>2</w:t>
      </w:r>
      <w:r w:rsidR="003F199B" w:rsidRPr="004D552A">
        <w:rPr>
          <w:b/>
          <w:bCs/>
          <w:sz w:val="28"/>
          <w:szCs w:val="28"/>
        </w:rPr>
        <w:t>.</w:t>
      </w:r>
      <w:r w:rsidR="00940090">
        <w:rPr>
          <w:b/>
          <w:bCs/>
          <w:sz w:val="28"/>
          <w:szCs w:val="28"/>
        </w:rPr>
        <w:t> </w:t>
      </w:r>
      <w:r w:rsidR="003F199B" w:rsidRPr="004D552A">
        <w:rPr>
          <w:b/>
          <w:bCs/>
          <w:sz w:val="28"/>
          <w:szCs w:val="28"/>
        </w:rPr>
        <w:t>pants. Iesnieguma iesniegšanas termiņš</w:t>
      </w:r>
    </w:p>
    <w:p w14:paraId="58BDA459" w14:textId="13EE3D11" w:rsidR="00695B5A" w:rsidRPr="004D552A" w:rsidRDefault="00F04E29" w:rsidP="00097717">
      <w:pPr>
        <w:pStyle w:val="naisf"/>
        <w:spacing w:before="0" w:beforeAutospacing="0" w:after="0" w:afterAutospacing="0"/>
        <w:ind w:firstLine="720"/>
        <w:jc w:val="both"/>
        <w:rPr>
          <w:sz w:val="28"/>
          <w:szCs w:val="28"/>
        </w:rPr>
      </w:pPr>
      <w:r w:rsidRPr="004D552A">
        <w:rPr>
          <w:sz w:val="28"/>
          <w:szCs w:val="28"/>
        </w:rPr>
        <w:t>Privātpers</w:t>
      </w:r>
      <w:r w:rsidR="003F199B" w:rsidRPr="004D552A">
        <w:rPr>
          <w:sz w:val="28"/>
          <w:szCs w:val="28"/>
        </w:rPr>
        <w:t>ona iesniegumu par kaitējuma atlīdzinā</w:t>
      </w:r>
      <w:r w:rsidR="00A77FD9" w:rsidRPr="004D552A">
        <w:rPr>
          <w:sz w:val="28"/>
          <w:szCs w:val="28"/>
        </w:rPr>
        <w:t>šanu</w:t>
      </w:r>
      <w:r w:rsidR="003F199B" w:rsidRPr="004D552A">
        <w:rPr>
          <w:sz w:val="28"/>
          <w:szCs w:val="28"/>
        </w:rPr>
        <w:t xml:space="preserve"> </w:t>
      </w:r>
      <w:r w:rsidR="00921E97" w:rsidRPr="004D552A">
        <w:rPr>
          <w:sz w:val="28"/>
          <w:szCs w:val="28"/>
        </w:rPr>
        <w:t xml:space="preserve">iesniedz </w:t>
      </w:r>
      <w:r w:rsidR="0099577B" w:rsidRPr="004D552A">
        <w:rPr>
          <w:sz w:val="28"/>
          <w:szCs w:val="28"/>
        </w:rPr>
        <w:t>gada</w:t>
      </w:r>
      <w:r w:rsidR="003F199B" w:rsidRPr="004D552A">
        <w:rPr>
          <w:sz w:val="28"/>
          <w:szCs w:val="28"/>
        </w:rPr>
        <w:t xml:space="preserve"> laikā pēc </w:t>
      </w:r>
      <w:r w:rsidR="00695B5A" w:rsidRPr="004D552A">
        <w:rPr>
          <w:sz w:val="28"/>
          <w:szCs w:val="28"/>
        </w:rPr>
        <w:t xml:space="preserve">šā likuma </w:t>
      </w:r>
      <w:r w:rsidR="00733658" w:rsidRPr="004D552A">
        <w:rPr>
          <w:sz w:val="28"/>
          <w:szCs w:val="28"/>
        </w:rPr>
        <w:t>4</w:t>
      </w:r>
      <w:r w:rsidR="00695B5A" w:rsidRPr="004D552A">
        <w:rPr>
          <w:sz w:val="28"/>
          <w:szCs w:val="28"/>
        </w:rPr>
        <w:t>.</w:t>
      </w:r>
      <w:r w:rsidR="00B36843" w:rsidRPr="004D552A">
        <w:rPr>
          <w:sz w:val="28"/>
          <w:szCs w:val="28"/>
        </w:rPr>
        <w:t xml:space="preserve"> vai </w:t>
      </w:r>
      <w:r w:rsidR="00733658" w:rsidRPr="004D552A">
        <w:rPr>
          <w:sz w:val="28"/>
          <w:szCs w:val="28"/>
        </w:rPr>
        <w:t>5</w:t>
      </w:r>
      <w:r w:rsidR="00B36843" w:rsidRPr="004D552A">
        <w:rPr>
          <w:sz w:val="28"/>
          <w:szCs w:val="28"/>
        </w:rPr>
        <w:t>.</w:t>
      </w:r>
      <w:r w:rsidR="00940090">
        <w:rPr>
          <w:sz w:val="28"/>
          <w:szCs w:val="28"/>
        </w:rPr>
        <w:t> </w:t>
      </w:r>
      <w:r w:rsidR="00695B5A" w:rsidRPr="004D552A">
        <w:rPr>
          <w:sz w:val="28"/>
          <w:szCs w:val="28"/>
        </w:rPr>
        <w:t>pant</w:t>
      </w:r>
      <w:r w:rsidR="00B36843" w:rsidRPr="004D552A">
        <w:rPr>
          <w:sz w:val="28"/>
          <w:szCs w:val="28"/>
        </w:rPr>
        <w:t>ā minēto apstākļu iestāšanās.</w:t>
      </w:r>
      <w:r w:rsidR="00695B5A" w:rsidRPr="004D552A">
        <w:rPr>
          <w:sz w:val="28"/>
          <w:szCs w:val="28"/>
        </w:rPr>
        <w:t xml:space="preserve"> </w:t>
      </w:r>
      <w:bookmarkEnd w:id="8"/>
    </w:p>
    <w:p w14:paraId="58BDA45A" w14:textId="77777777" w:rsidR="0099577B" w:rsidRPr="004D552A" w:rsidRDefault="0099577B" w:rsidP="00097717">
      <w:pPr>
        <w:pStyle w:val="naisf"/>
        <w:spacing w:before="0" w:beforeAutospacing="0" w:after="0" w:afterAutospacing="0"/>
        <w:ind w:firstLine="720"/>
        <w:jc w:val="both"/>
        <w:rPr>
          <w:b/>
          <w:sz w:val="28"/>
          <w:szCs w:val="28"/>
        </w:rPr>
      </w:pPr>
    </w:p>
    <w:p w14:paraId="58BDA45B" w14:textId="5D22CBCE" w:rsidR="003F199B" w:rsidRPr="004D552A" w:rsidRDefault="00EB5B81" w:rsidP="00097717">
      <w:pPr>
        <w:pStyle w:val="naisf"/>
        <w:spacing w:before="0" w:beforeAutospacing="0" w:after="0" w:afterAutospacing="0"/>
        <w:ind w:firstLine="720"/>
        <w:jc w:val="both"/>
        <w:rPr>
          <w:b/>
          <w:sz w:val="28"/>
          <w:szCs w:val="28"/>
        </w:rPr>
      </w:pPr>
      <w:r w:rsidRPr="004D552A">
        <w:rPr>
          <w:b/>
          <w:sz w:val="28"/>
          <w:szCs w:val="28"/>
        </w:rPr>
        <w:t>2</w:t>
      </w:r>
      <w:r w:rsidR="008519EB" w:rsidRPr="004D552A">
        <w:rPr>
          <w:b/>
          <w:sz w:val="28"/>
          <w:szCs w:val="28"/>
        </w:rPr>
        <w:t>3</w:t>
      </w:r>
      <w:r w:rsidR="003F199B" w:rsidRPr="004D552A">
        <w:rPr>
          <w:b/>
          <w:sz w:val="28"/>
          <w:szCs w:val="28"/>
        </w:rPr>
        <w:t>.</w:t>
      </w:r>
      <w:r w:rsidR="00940090">
        <w:rPr>
          <w:b/>
          <w:sz w:val="28"/>
          <w:szCs w:val="28"/>
        </w:rPr>
        <w:t> </w:t>
      </w:r>
      <w:r w:rsidR="003F199B" w:rsidRPr="004D552A">
        <w:rPr>
          <w:b/>
          <w:sz w:val="28"/>
          <w:szCs w:val="28"/>
        </w:rPr>
        <w:t xml:space="preserve">pants. </w:t>
      </w:r>
      <w:r w:rsidR="0099577B" w:rsidRPr="004D552A">
        <w:rPr>
          <w:b/>
          <w:sz w:val="28"/>
          <w:szCs w:val="28"/>
        </w:rPr>
        <w:t>I</w:t>
      </w:r>
      <w:r w:rsidR="003F199B" w:rsidRPr="004D552A">
        <w:rPr>
          <w:b/>
          <w:sz w:val="28"/>
          <w:szCs w:val="28"/>
        </w:rPr>
        <w:t>esniegum</w:t>
      </w:r>
      <w:r w:rsidR="00AA7532" w:rsidRPr="004D552A">
        <w:rPr>
          <w:b/>
          <w:sz w:val="28"/>
          <w:szCs w:val="28"/>
        </w:rPr>
        <w:t>a</w:t>
      </w:r>
      <w:r w:rsidR="003F199B" w:rsidRPr="004D552A">
        <w:rPr>
          <w:b/>
          <w:sz w:val="28"/>
          <w:szCs w:val="28"/>
        </w:rPr>
        <w:t xml:space="preserve"> </w:t>
      </w:r>
      <w:bookmarkStart w:id="10" w:name="bkm19"/>
      <w:r w:rsidR="00AA7532" w:rsidRPr="004D552A">
        <w:rPr>
          <w:b/>
          <w:sz w:val="28"/>
          <w:szCs w:val="28"/>
        </w:rPr>
        <w:t>izskatīšanas termiņš</w:t>
      </w:r>
    </w:p>
    <w:p w14:paraId="58BDA45C" w14:textId="2BBEF7F8" w:rsidR="0099577B" w:rsidRPr="004D552A" w:rsidRDefault="002A75B2" w:rsidP="00097717">
      <w:pPr>
        <w:pStyle w:val="naisf"/>
        <w:spacing w:before="0" w:beforeAutospacing="0" w:after="0" w:afterAutospacing="0"/>
        <w:ind w:firstLine="720"/>
        <w:jc w:val="both"/>
        <w:rPr>
          <w:sz w:val="28"/>
          <w:szCs w:val="28"/>
        </w:rPr>
      </w:pPr>
      <w:r w:rsidRPr="004D552A">
        <w:rPr>
          <w:sz w:val="28"/>
          <w:szCs w:val="28"/>
        </w:rPr>
        <w:t>(1) </w:t>
      </w:r>
      <w:r w:rsidR="001650B4" w:rsidRPr="004D552A">
        <w:rPr>
          <w:sz w:val="28"/>
          <w:szCs w:val="28"/>
        </w:rPr>
        <w:t>Lēmēji</w:t>
      </w:r>
      <w:r w:rsidR="00EB5B81" w:rsidRPr="004D552A">
        <w:rPr>
          <w:sz w:val="28"/>
          <w:szCs w:val="28"/>
        </w:rPr>
        <w:t xml:space="preserve">estāde </w:t>
      </w:r>
      <w:r w:rsidR="00A77FD9" w:rsidRPr="004D552A">
        <w:rPr>
          <w:sz w:val="28"/>
          <w:szCs w:val="28"/>
        </w:rPr>
        <w:t>triju</w:t>
      </w:r>
      <w:r w:rsidR="003F199B" w:rsidRPr="004D552A">
        <w:rPr>
          <w:sz w:val="28"/>
          <w:szCs w:val="28"/>
        </w:rPr>
        <w:t xml:space="preserve"> mēnešu laikā pēc iesnieguma saņemšanas izvērtē kaitējuma atlīdzinā</w:t>
      </w:r>
      <w:r w:rsidR="00B9574C">
        <w:rPr>
          <w:sz w:val="28"/>
          <w:szCs w:val="28"/>
        </w:rPr>
        <w:t>juma</w:t>
      </w:r>
      <w:r w:rsidR="003F199B" w:rsidRPr="004D552A">
        <w:rPr>
          <w:sz w:val="28"/>
          <w:szCs w:val="28"/>
        </w:rPr>
        <w:t xml:space="preserve"> tiesisko pamatu un pieņem lēmumu</w:t>
      </w:r>
      <w:r w:rsidR="00FB615D" w:rsidRPr="004D552A">
        <w:rPr>
          <w:sz w:val="28"/>
          <w:szCs w:val="28"/>
        </w:rPr>
        <w:t xml:space="preserve"> par kaitējuma atlīdzinā</w:t>
      </w:r>
      <w:r w:rsidR="00A77FD9" w:rsidRPr="004D552A">
        <w:rPr>
          <w:sz w:val="28"/>
          <w:szCs w:val="28"/>
        </w:rPr>
        <w:t>šanu</w:t>
      </w:r>
      <w:r w:rsidR="0099577B" w:rsidRPr="004D552A">
        <w:rPr>
          <w:sz w:val="28"/>
          <w:szCs w:val="28"/>
        </w:rPr>
        <w:t>.</w:t>
      </w:r>
    </w:p>
    <w:p w14:paraId="58BDA45D" w14:textId="77777777" w:rsidR="003F199B" w:rsidRPr="004D552A" w:rsidRDefault="002A75B2" w:rsidP="00097717">
      <w:pPr>
        <w:pStyle w:val="naisf"/>
        <w:spacing w:before="0" w:beforeAutospacing="0" w:after="0" w:afterAutospacing="0"/>
        <w:ind w:firstLine="720"/>
        <w:jc w:val="both"/>
        <w:rPr>
          <w:sz w:val="28"/>
          <w:szCs w:val="28"/>
        </w:rPr>
      </w:pPr>
      <w:r w:rsidRPr="004D552A">
        <w:rPr>
          <w:sz w:val="28"/>
          <w:szCs w:val="28"/>
        </w:rPr>
        <w:t>(2) Ja objektīvu iemeslu dēļ šā panta pirmajā daļā noteikto termiņu nav iespējams ievērot, lēmējiestāde to var pagarināt Administratīvā procesa likumā noteiktajā kārtībā.</w:t>
      </w:r>
    </w:p>
    <w:p w14:paraId="58BDA45E" w14:textId="43B5F12A" w:rsidR="00B9574C" w:rsidRDefault="00B9574C">
      <w:pPr>
        <w:rPr>
          <w:sz w:val="28"/>
          <w:szCs w:val="28"/>
        </w:rPr>
      </w:pPr>
      <w:r>
        <w:rPr>
          <w:sz w:val="28"/>
          <w:szCs w:val="28"/>
        </w:rPr>
        <w:br w:type="page"/>
      </w:r>
    </w:p>
    <w:p w14:paraId="35F19F97" w14:textId="77777777" w:rsidR="002A75B2" w:rsidRPr="004D552A" w:rsidRDefault="002A75B2" w:rsidP="00097717">
      <w:pPr>
        <w:pStyle w:val="naisf"/>
        <w:spacing w:before="0" w:beforeAutospacing="0" w:after="0" w:afterAutospacing="0"/>
        <w:ind w:firstLine="720"/>
        <w:jc w:val="both"/>
        <w:rPr>
          <w:sz w:val="28"/>
          <w:szCs w:val="28"/>
        </w:rPr>
      </w:pPr>
    </w:p>
    <w:p w14:paraId="58BDA45F" w14:textId="0319568A" w:rsidR="003F199B" w:rsidRPr="004D552A" w:rsidRDefault="00EB5B81" w:rsidP="00097717">
      <w:pPr>
        <w:pStyle w:val="NormalWeb"/>
        <w:spacing w:before="0" w:after="0"/>
        <w:ind w:firstLine="720"/>
        <w:rPr>
          <w:sz w:val="28"/>
          <w:szCs w:val="28"/>
        </w:rPr>
      </w:pPr>
      <w:bookmarkStart w:id="11" w:name="bkm8"/>
      <w:bookmarkEnd w:id="6"/>
      <w:bookmarkEnd w:id="10"/>
      <w:r w:rsidRPr="004D552A">
        <w:rPr>
          <w:b/>
          <w:bCs/>
          <w:sz w:val="28"/>
          <w:szCs w:val="28"/>
        </w:rPr>
        <w:t>2</w:t>
      </w:r>
      <w:r w:rsidR="008519EB" w:rsidRPr="004D552A">
        <w:rPr>
          <w:b/>
          <w:bCs/>
          <w:sz w:val="28"/>
          <w:szCs w:val="28"/>
        </w:rPr>
        <w:t>4</w:t>
      </w:r>
      <w:r w:rsidR="003F199B" w:rsidRPr="004D552A">
        <w:rPr>
          <w:b/>
          <w:bCs/>
          <w:sz w:val="28"/>
          <w:szCs w:val="28"/>
        </w:rPr>
        <w:t>.</w:t>
      </w:r>
      <w:r w:rsidR="00940090">
        <w:rPr>
          <w:b/>
          <w:bCs/>
          <w:sz w:val="28"/>
          <w:szCs w:val="28"/>
        </w:rPr>
        <w:t> </w:t>
      </w:r>
      <w:r w:rsidR="003F199B" w:rsidRPr="004D552A">
        <w:rPr>
          <w:b/>
          <w:bCs/>
          <w:sz w:val="28"/>
          <w:szCs w:val="28"/>
        </w:rPr>
        <w:t>pants.</w:t>
      </w:r>
      <w:r w:rsidR="0099577B" w:rsidRPr="004D552A">
        <w:rPr>
          <w:b/>
          <w:bCs/>
          <w:sz w:val="28"/>
          <w:szCs w:val="28"/>
        </w:rPr>
        <w:t> </w:t>
      </w:r>
      <w:r w:rsidR="003F199B" w:rsidRPr="004D552A">
        <w:rPr>
          <w:b/>
          <w:bCs/>
          <w:sz w:val="28"/>
          <w:szCs w:val="28"/>
        </w:rPr>
        <w:t xml:space="preserve">Kaitējuma </w:t>
      </w:r>
      <w:r w:rsidR="006742F6" w:rsidRPr="004D552A">
        <w:rPr>
          <w:b/>
          <w:bCs/>
          <w:sz w:val="28"/>
          <w:szCs w:val="28"/>
        </w:rPr>
        <w:t>atlīdzinā</w:t>
      </w:r>
      <w:r w:rsidR="00B9574C">
        <w:rPr>
          <w:b/>
          <w:bCs/>
          <w:sz w:val="28"/>
          <w:szCs w:val="28"/>
        </w:rPr>
        <w:t>juma</w:t>
      </w:r>
      <w:r w:rsidR="006742F6" w:rsidRPr="004D552A">
        <w:rPr>
          <w:b/>
          <w:bCs/>
          <w:sz w:val="28"/>
          <w:szCs w:val="28"/>
        </w:rPr>
        <w:t xml:space="preserve"> </w:t>
      </w:r>
      <w:r w:rsidR="003F199B" w:rsidRPr="004D552A">
        <w:rPr>
          <w:b/>
          <w:bCs/>
          <w:sz w:val="28"/>
          <w:szCs w:val="28"/>
        </w:rPr>
        <w:t>lietā pieņemtā lēmuma pārsūdzēšana</w:t>
      </w:r>
      <w:r w:rsidR="003F199B" w:rsidRPr="004D552A">
        <w:rPr>
          <w:sz w:val="28"/>
          <w:szCs w:val="28"/>
        </w:rPr>
        <w:t xml:space="preserve"> </w:t>
      </w:r>
    </w:p>
    <w:p w14:paraId="58BDA460" w14:textId="617824FA" w:rsidR="003F199B" w:rsidRPr="004D552A" w:rsidRDefault="001650B4" w:rsidP="00097717">
      <w:pPr>
        <w:pStyle w:val="NormalWeb"/>
        <w:spacing w:before="0" w:after="0"/>
        <w:ind w:firstLine="720"/>
        <w:rPr>
          <w:sz w:val="28"/>
          <w:szCs w:val="28"/>
        </w:rPr>
      </w:pPr>
      <w:r w:rsidRPr="004D552A">
        <w:rPr>
          <w:sz w:val="28"/>
          <w:szCs w:val="28"/>
        </w:rPr>
        <w:t xml:space="preserve">Lēmējiestādes </w:t>
      </w:r>
      <w:r w:rsidR="00FF297D" w:rsidRPr="004D552A">
        <w:rPr>
          <w:sz w:val="28"/>
          <w:szCs w:val="28"/>
        </w:rPr>
        <w:t xml:space="preserve">lēmumu </w:t>
      </w:r>
      <w:r w:rsidR="003F199B" w:rsidRPr="004D552A">
        <w:rPr>
          <w:sz w:val="28"/>
          <w:szCs w:val="28"/>
        </w:rPr>
        <w:t>par kaitējuma atlīdzinā</w:t>
      </w:r>
      <w:r w:rsidR="000632D8" w:rsidRPr="004D552A">
        <w:rPr>
          <w:sz w:val="28"/>
          <w:szCs w:val="28"/>
        </w:rPr>
        <w:t>šanu</w:t>
      </w:r>
      <w:r w:rsidR="003F199B" w:rsidRPr="004D552A">
        <w:rPr>
          <w:sz w:val="28"/>
          <w:szCs w:val="28"/>
        </w:rPr>
        <w:t xml:space="preserve"> </w:t>
      </w:r>
      <w:r w:rsidR="00FF297D" w:rsidRPr="004D552A">
        <w:rPr>
          <w:sz w:val="28"/>
          <w:szCs w:val="28"/>
        </w:rPr>
        <w:t>var pārsūdzēt</w:t>
      </w:r>
      <w:r w:rsidR="003F199B" w:rsidRPr="004D552A">
        <w:rPr>
          <w:sz w:val="28"/>
          <w:szCs w:val="28"/>
        </w:rPr>
        <w:t xml:space="preserve"> tiesā saskaņā ar Administratīvā procesa likumu.</w:t>
      </w:r>
      <w:bookmarkEnd w:id="11"/>
    </w:p>
    <w:p w14:paraId="58BDA461" w14:textId="77777777" w:rsidR="004939FF" w:rsidRPr="004D552A" w:rsidRDefault="004939FF" w:rsidP="00097717">
      <w:pPr>
        <w:pStyle w:val="NormalWeb"/>
        <w:spacing w:before="0" w:after="0"/>
        <w:ind w:firstLine="720"/>
        <w:rPr>
          <w:sz w:val="28"/>
          <w:szCs w:val="28"/>
        </w:rPr>
      </w:pPr>
    </w:p>
    <w:p w14:paraId="58BDA462" w14:textId="77777777" w:rsidR="003F199B" w:rsidRPr="004D552A" w:rsidRDefault="003F199B" w:rsidP="00097717">
      <w:pPr>
        <w:pStyle w:val="NormalWeb"/>
        <w:spacing w:before="0" w:after="0"/>
        <w:ind w:firstLine="0"/>
        <w:jc w:val="center"/>
        <w:rPr>
          <w:b/>
          <w:bCs/>
          <w:sz w:val="28"/>
          <w:szCs w:val="28"/>
        </w:rPr>
      </w:pPr>
      <w:r w:rsidRPr="004D552A">
        <w:rPr>
          <w:b/>
          <w:bCs/>
          <w:sz w:val="28"/>
          <w:szCs w:val="28"/>
        </w:rPr>
        <w:t>V</w:t>
      </w:r>
      <w:r w:rsidR="00EB5B81" w:rsidRPr="004D552A">
        <w:rPr>
          <w:b/>
          <w:bCs/>
          <w:sz w:val="28"/>
          <w:szCs w:val="28"/>
        </w:rPr>
        <w:t>I</w:t>
      </w:r>
      <w:r w:rsidRPr="004D552A">
        <w:rPr>
          <w:b/>
          <w:bCs/>
          <w:sz w:val="28"/>
          <w:szCs w:val="28"/>
        </w:rPr>
        <w:t xml:space="preserve"> nodaļa</w:t>
      </w:r>
    </w:p>
    <w:p w14:paraId="46D18019" w14:textId="77777777" w:rsidR="00222E1F" w:rsidRPr="00222E1F" w:rsidRDefault="00222E1F" w:rsidP="00222E1F">
      <w:pPr>
        <w:pStyle w:val="NormalWeb"/>
        <w:spacing w:before="0" w:after="0"/>
        <w:ind w:firstLine="0"/>
        <w:jc w:val="center"/>
        <w:rPr>
          <w:sz w:val="28"/>
          <w:szCs w:val="28"/>
        </w:rPr>
      </w:pPr>
      <w:bookmarkStart w:id="12" w:name="bkm7"/>
      <w:r w:rsidRPr="00222E1F">
        <w:rPr>
          <w:b/>
          <w:bCs/>
          <w:sz w:val="28"/>
          <w:szCs w:val="28"/>
        </w:rPr>
        <w:t>Kaitējuma atlīdzinājuma lietā pieņemtā lēmuma izpilde</w:t>
      </w:r>
    </w:p>
    <w:p w14:paraId="6E2C1A7E" w14:textId="77777777" w:rsidR="00222E1F" w:rsidRPr="00222E1F" w:rsidRDefault="00222E1F" w:rsidP="00222E1F">
      <w:pPr>
        <w:pStyle w:val="NormalWeb"/>
        <w:spacing w:before="0" w:after="0"/>
        <w:ind w:firstLine="720"/>
        <w:rPr>
          <w:sz w:val="28"/>
          <w:szCs w:val="28"/>
        </w:rPr>
      </w:pPr>
    </w:p>
    <w:p w14:paraId="2D0144B1" w14:textId="77777777" w:rsidR="00222E1F" w:rsidRPr="00222E1F" w:rsidRDefault="00222E1F" w:rsidP="00222E1F">
      <w:pPr>
        <w:pStyle w:val="NormalWeb"/>
        <w:spacing w:before="0" w:after="0"/>
        <w:ind w:firstLine="720"/>
        <w:rPr>
          <w:b/>
          <w:bCs/>
          <w:sz w:val="28"/>
          <w:szCs w:val="28"/>
        </w:rPr>
      </w:pPr>
      <w:r w:rsidRPr="00222E1F">
        <w:rPr>
          <w:b/>
          <w:bCs/>
          <w:sz w:val="28"/>
          <w:szCs w:val="28"/>
        </w:rPr>
        <w:t>25.pants. Kaitējuma atlīdzības izmaksāšana no valsts pamatbudžeta</w:t>
      </w:r>
    </w:p>
    <w:p w14:paraId="24B509F4" w14:textId="77777777" w:rsidR="00222E1F" w:rsidRPr="00222E1F" w:rsidRDefault="00222E1F" w:rsidP="00222E1F">
      <w:pPr>
        <w:pStyle w:val="naisf"/>
        <w:spacing w:before="0" w:beforeAutospacing="0" w:after="0" w:afterAutospacing="0"/>
        <w:ind w:firstLine="720"/>
        <w:jc w:val="both"/>
        <w:rPr>
          <w:sz w:val="28"/>
          <w:szCs w:val="28"/>
        </w:rPr>
      </w:pPr>
      <w:r w:rsidRPr="00222E1F">
        <w:rPr>
          <w:sz w:val="28"/>
          <w:szCs w:val="28"/>
        </w:rPr>
        <w:t>(1) Kaitējuma atlīdzību izmaksā Tieslietu ministrija no šiem mērķiem paredzētajiem valsts pamatbudžeta līdzekļiem.</w:t>
      </w:r>
    </w:p>
    <w:p w14:paraId="504B8C56" w14:textId="4057125F" w:rsidR="00222E1F" w:rsidRPr="00222E1F" w:rsidRDefault="00921E97" w:rsidP="00222E1F">
      <w:pPr>
        <w:pStyle w:val="NoSpacing"/>
        <w:ind w:firstLine="720"/>
        <w:jc w:val="both"/>
        <w:rPr>
          <w:rFonts w:ascii="Times New Roman" w:hAnsi="Times New Roman"/>
          <w:sz w:val="28"/>
          <w:szCs w:val="28"/>
        </w:rPr>
      </w:pPr>
      <w:r>
        <w:rPr>
          <w:rFonts w:ascii="Times New Roman" w:hAnsi="Times New Roman"/>
          <w:sz w:val="28"/>
          <w:szCs w:val="28"/>
        </w:rPr>
        <w:t>(2) Pēc tam</w:t>
      </w:r>
      <w:r w:rsidR="00222E1F" w:rsidRPr="00222E1F">
        <w:rPr>
          <w:rFonts w:ascii="Times New Roman" w:hAnsi="Times New Roman"/>
          <w:sz w:val="28"/>
          <w:szCs w:val="28"/>
        </w:rPr>
        <w:t xml:space="preserve"> kad kļuvis neapstrīdams </w:t>
      </w:r>
      <w:r w:rsidR="00222E1F" w:rsidRPr="00222E1F">
        <w:rPr>
          <w:rFonts w:ascii="Times New Roman" w:hAnsi="Times New Roman"/>
          <w:bCs/>
          <w:sz w:val="28"/>
          <w:szCs w:val="28"/>
        </w:rPr>
        <w:t>kaitējuma atlīdzinājuma lietā pieņemtais lēmējiestādes lēmums vai tiesas nolēmums par kaitējuma atlīdzināšanu</w:t>
      </w:r>
      <w:r w:rsidR="00222E1F" w:rsidRPr="00222E1F">
        <w:rPr>
          <w:rFonts w:ascii="Times New Roman" w:hAnsi="Times New Roman"/>
          <w:sz w:val="28"/>
          <w:szCs w:val="28"/>
        </w:rPr>
        <w:t>, lēmēj</w:t>
      </w:r>
      <w:r w:rsidR="00222E1F" w:rsidRPr="00222E1F">
        <w:rPr>
          <w:rFonts w:ascii="Times New Roman" w:hAnsi="Times New Roman"/>
          <w:bCs/>
          <w:sz w:val="28"/>
          <w:szCs w:val="28"/>
        </w:rPr>
        <w:t xml:space="preserve">iestāde </w:t>
      </w:r>
      <w:r w:rsidR="00222E1F" w:rsidRPr="00222E1F">
        <w:rPr>
          <w:rFonts w:ascii="Times New Roman" w:hAnsi="Times New Roman"/>
          <w:sz w:val="28"/>
          <w:szCs w:val="28"/>
        </w:rPr>
        <w:t>mēneša laikā nosūta Tieslietu ministrijai lēmuma vai tiesas nolēmuma norakstu un informāciju par attiecīgās privātpersonas personīgo norēķinu kontu kredītiestādē vai pasta norēķinu sistēmas kontu, personas datiem un dzīvesvietas adresi. Tieslietu ministrija mēneša laikā pēc minētās informācijas saņemšanas izmaksā kaitējuma atlīdzību, pārskaitot to uz privātpersonas personīgo kontu kredītiestādē vai pasta norēķinu sistēmas kontu, pirms kaitējuma atlīdzības izmaksas ieturot nodokļus normatīvajos aktos noteiktajā kārtībā.</w:t>
      </w:r>
    </w:p>
    <w:p w14:paraId="7D53B001" w14:textId="6DEA0162" w:rsidR="00222E1F" w:rsidRPr="00222E1F" w:rsidRDefault="00222E1F" w:rsidP="00222E1F">
      <w:pPr>
        <w:pStyle w:val="NormalWeb"/>
        <w:spacing w:before="0" w:after="0"/>
        <w:ind w:firstLine="720"/>
        <w:rPr>
          <w:sz w:val="28"/>
          <w:szCs w:val="28"/>
        </w:rPr>
      </w:pPr>
      <w:r w:rsidRPr="00222E1F">
        <w:rPr>
          <w:sz w:val="28"/>
          <w:szCs w:val="28"/>
        </w:rPr>
        <w:t>(3) Tieslietu ministrija</w:t>
      </w:r>
      <w:r w:rsidR="00921E97">
        <w:rPr>
          <w:sz w:val="28"/>
          <w:szCs w:val="28"/>
        </w:rPr>
        <w:t>,</w:t>
      </w:r>
      <w:r w:rsidRPr="00222E1F">
        <w:rPr>
          <w:sz w:val="28"/>
          <w:szCs w:val="28"/>
        </w:rPr>
        <w:t xml:space="preserve"> </w:t>
      </w:r>
      <w:r w:rsidR="00921E97" w:rsidRPr="00B9574C">
        <w:rPr>
          <w:sz w:val="28"/>
          <w:szCs w:val="28"/>
        </w:rPr>
        <w:t>pieņemot</w:t>
      </w:r>
      <w:r w:rsidRPr="00B9574C">
        <w:rPr>
          <w:sz w:val="28"/>
          <w:szCs w:val="28"/>
        </w:rPr>
        <w:t xml:space="preserve"> pamatotu lēmumu</w:t>
      </w:r>
      <w:r w:rsidR="00921E97">
        <w:rPr>
          <w:sz w:val="28"/>
          <w:szCs w:val="28"/>
        </w:rPr>
        <w:t>,</w:t>
      </w:r>
      <w:r w:rsidRPr="00222E1F">
        <w:rPr>
          <w:sz w:val="28"/>
          <w:szCs w:val="28"/>
        </w:rPr>
        <w:t xml:space="preserve"> kaitējuma atlīdzību var izmaksāt pa daļām. Izmaksu veic ne ilgāk kā gada laikā pēc šā panta otrajā daļā minētās informācijas saņemšanas. Tieslietu ministrija par attiecīgo lēmumu rakstveidā informē privātpersonu. Šis lēmums nav apstrīdams vai pārsūdzams.</w:t>
      </w:r>
    </w:p>
    <w:p w14:paraId="0E9424BB" w14:textId="77777777" w:rsidR="00222E1F" w:rsidRPr="00222E1F" w:rsidRDefault="00222E1F" w:rsidP="00222E1F">
      <w:pPr>
        <w:pStyle w:val="CommentText"/>
        <w:ind w:firstLine="720"/>
        <w:jc w:val="both"/>
        <w:rPr>
          <w:sz w:val="28"/>
          <w:szCs w:val="28"/>
        </w:rPr>
      </w:pPr>
      <w:r w:rsidRPr="00222E1F">
        <w:rPr>
          <w:sz w:val="28"/>
          <w:szCs w:val="28"/>
        </w:rPr>
        <w:t>(4) Tieslietu ministrija ieskaita valsts sociālās apdrošināšanas obligāto iemaksu kontā valsts sociālās apdrošināšanas obligāto iemaksu darba ņēmēja daļu, kas ieturēta no nesaņemtās darba samaksas, un darba devēja daļu atbilstoši likumā "Par valsts sociālo apdrošināšanu" noteiktajai kārtībai, iedzīvotāju ienākuma nodokļa kontā Valsts kasē – iedzīvotāju ienākuma nodokli, kas ieturēts no nesaņemtās darba samaksas atbilstoši likumā "Par iedzīvotāju ienākuma nodokli" noteiktajai kārtībai.</w:t>
      </w:r>
    </w:p>
    <w:p w14:paraId="6451D1E7" w14:textId="77777777" w:rsidR="00222E1F" w:rsidRPr="00E42738" w:rsidRDefault="00222E1F" w:rsidP="00222E1F">
      <w:pPr>
        <w:pStyle w:val="NoSpacing"/>
        <w:ind w:firstLine="720"/>
        <w:jc w:val="both"/>
        <w:rPr>
          <w:rFonts w:ascii="Times New Roman" w:hAnsi="Times New Roman"/>
          <w:sz w:val="28"/>
          <w:szCs w:val="28"/>
        </w:rPr>
      </w:pPr>
      <w:r w:rsidRPr="00222E1F">
        <w:rPr>
          <w:rFonts w:ascii="Times New Roman" w:hAnsi="Times New Roman"/>
          <w:sz w:val="28"/>
          <w:szCs w:val="28"/>
        </w:rPr>
        <w:t>(5) Ministru kabinets nosaka kārtību, kādā lēmējiestāde paziņo iestādei, kas izmaksā kaitējuma atlīdzību, par maksājumiem valsts budžetā, kuri jāveic no nesaņemtās darba samaksas, un minētā iestāde informē nodokļu administrāciju un pārskaita šos maksājumus valsts budžetā.</w:t>
      </w:r>
    </w:p>
    <w:p w14:paraId="58BDA46B" w14:textId="77777777" w:rsidR="002A75B2" w:rsidRPr="004D552A" w:rsidRDefault="002A75B2" w:rsidP="00097717">
      <w:pPr>
        <w:pStyle w:val="NoSpacing"/>
        <w:ind w:firstLine="720"/>
        <w:jc w:val="both"/>
        <w:rPr>
          <w:rFonts w:ascii="Times New Roman" w:hAnsi="Times New Roman"/>
          <w:b/>
          <w:sz w:val="28"/>
          <w:szCs w:val="28"/>
        </w:rPr>
      </w:pPr>
    </w:p>
    <w:p w14:paraId="58BDA46C" w14:textId="0B789FA1" w:rsidR="003647E8" w:rsidRPr="004D552A" w:rsidRDefault="00E20F9E" w:rsidP="00097717">
      <w:pPr>
        <w:ind w:firstLine="720"/>
        <w:jc w:val="both"/>
        <w:rPr>
          <w:sz w:val="28"/>
          <w:szCs w:val="28"/>
        </w:rPr>
      </w:pPr>
      <w:r w:rsidRPr="004D552A">
        <w:rPr>
          <w:b/>
          <w:sz w:val="28"/>
          <w:szCs w:val="28"/>
        </w:rPr>
        <w:t>26</w:t>
      </w:r>
      <w:r w:rsidR="003647E8" w:rsidRPr="004D552A">
        <w:rPr>
          <w:b/>
          <w:sz w:val="28"/>
          <w:szCs w:val="28"/>
        </w:rPr>
        <w:t>.</w:t>
      </w:r>
      <w:r w:rsidR="00940090">
        <w:rPr>
          <w:b/>
          <w:sz w:val="28"/>
          <w:szCs w:val="28"/>
        </w:rPr>
        <w:t> </w:t>
      </w:r>
      <w:r w:rsidR="003647E8" w:rsidRPr="004D552A">
        <w:rPr>
          <w:b/>
          <w:bCs/>
          <w:sz w:val="28"/>
          <w:szCs w:val="28"/>
        </w:rPr>
        <w:t>pants</w:t>
      </w:r>
      <w:r w:rsidR="00076EEA" w:rsidRPr="004D552A">
        <w:rPr>
          <w:b/>
          <w:bCs/>
          <w:sz w:val="28"/>
          <w:szCs w:val="28"/>
        </w:rPr>
        <w:t>. </w:t>
      </w:r>
      <w:r w:rsidR="001650B4" w:rsidRPr="004D552A">
        <w:rPr>
          <w:b/>
          <w:bCs/>
          <w:sz w:val="28"/>
          <w:szCs w:val="28"/>
        </w:rPr>
        <w:t>Lēmēji</w:t>
      </w:r>
      <w:r w:rsidR="003647E8" w:rsidRPr="004D552A">
        <w:rPr>
          <w:b/>
          <w:bCs/>
          <w:sz w:val="28"/>
          <w:szCs w:val="28"/>
        </w:rPr>
        <w:t>estādes lēmu</w:t>
      </w:r>
      <w:r w:rsidR="00983AE5" w:rsidRPr="004D552A">
        <w:rPr>
          <w:b/>
          <w:bCs/>
          <w:sz w:val="28"/>
          <w:szCs w:val="28"/>
        </w:rPr>
        <w:t>ms par zaudējuma – nesaņemtās darba samaksas –</w:t>
      </w:r>
      <w:r w:rsidR="003647E8" w:rsidRPr="004D552A">
        <w:rPr>
          <w:b/>
          <w:bCs/>
          <w:sz w:val="28"/>
          <w:szCs w:val="28"/>
        </w:rPr>
        <w:t xml:space="preserve"> atlīdzinā</w:t>
      </w:r>
      <w:r w:rsidR="00983AE5" w:rsidRPr="004D552A">
        <w:rPr>
          <w:b/>
          <w:bCs/>
          <w:sz w:val="28"/>
          <w:szCs w:val="28"/>
        </w:rPr>
        <w:t>šanu</w:t>
      </w:r>
    </w:p>
    <w:p w14:paraId="66CCE58B" w14:textId="77777777" w:rsidR="00222E1F" w:rsidRPr="00E42738" w:rsidRDefault="00222E1F" w:rsidP="00222E1F">
      <w:pPr>
        <w:ind w:firstLine="720"/>
        <w:jc w:val="both"/>
        <w:rPr>
          <w:sz w:val="28"/>
          <w:szCs w:val="28"/>
        </w:rPr>
      </w:pPr>
      <w:r w:rsidRPr="00E42738">
        <w:rPr>
          <w:sz w:val="28"/>
          <w:szCs w:val="28"/>
        </w:rPr>
        <w:t>(1) Ja fiziskai personai izmaksājam</w:t>
      </w:r>
      <w:r>
        <w:rPr>
          <w:sz w:val="28"/>
          <w:szCs w:val="28"/>
        </w:rPr>
        <w:t>ā</w:t>
      </w:r>
      <w:r w:rsidRPr="00E42738">
        <w:rPr>
          <w:sz w:val="28"/>
          <w:szCs w:val="28"/>
        </w:rPr>
        <w:t xml:space="preserve"> </w:t>
      </w:r>
      <w:r w:rsidRPr="00222E1F">
        <w:rPr>
          <w:sz w:val="28"/>
          <w:szCs w:val="28"/>
        </w:rPr>
        <w:t xml:space="preserve">zaudējuma atlīdzība sastāv no nesaņemtās darba samaksas, tajā skaitā kompensācijas par neizmantoto atvaļinājumu, lēmējiestāde atbilstoši likumā "Par iedzīvotāju ienākuma nodokli" noteiktajai kārtībai aprēķina no zaudējuma atlīdzības summas ieturamo </w:t>
      </w:r>
      <w:r w:rsidRPr="00222E1F">
        <w:rPr>
          <w:sz w:val="28"/>
          <w:szCs w:val="28"/>
        </w:rPr>
        <w:lastRenderedPageBreak/>
        <w:t>iedzīvotāju ienākuma nodokli un atbilstoši likumā "Par valsts sociālo apdrošināšanu" noteiktajai kārtībai veicamās valsts sociālās apdrošināšanas obligātās iemaksas. Šajā gadījumā lēmējiestādei ir pienākums lēmumā par zaudējuma atlīdzināšanu norādīt:</w:t>
      </w:r>
    </w:p>
    <w:p w14:paraId="5D8EF224" w14:textId="77777777" w:rsidR="00222E1F" w:rsidRPr="00E42738" w:rsidRDefault="00222E1F" w:rsidP="00222E1F">
      <w:pPr>
        <w:ind w:firstLine="720"/>
        <w:jc w:val="both"/>
        <w:rPr>
          <w:sz w:val="28"/>
          <w:szCs w:val="28"/>
        </w:rPr>
      </w:pPr>
      <w:r w:rsidRPr="00E42738">
        <w:rPr>
          <w:sz w:val="28"/>
          <w:szCs w:val="28"/>
        </w:rPr>
        <w:t>1) laikposmu, par kuru izmaksājama nesaņemtā darba samaksa un aprēķināti normatīvajos aktos noteiktie nodokļi un valsts sociālās apdrošināšanas obligātās iemaksas;</w:t>
      </w:r>
    </w:p>
    <w:p w14:paraId="4FEC3774" w14:textId="77777777" w:rsidR="00222E1F" w:rsidRPr="00E42738" w:rsidRDefault="00222E1F" w:rsidP="00222E1F">
      <w:pPr>
        <w:ind w:firstLine="720"/>
        <w:jc w:val="both"/>
        <w:rPr>
          <w:sz w:val="28"/>
          <w:szCs w:val="28"/>
        </w:rPr>
      </w:pPr>
      <w:r w:rsidRPr="00E42738">
        <w:rPr>
          <w:sz w:val="28"/>
          <w:szCs w:val="28"/>
        </w:rPr>
        <w:t>2) darba samaksu, tajā skaitā kompensāciju par neizmantoto atvaļinājumu;</w:t>
      </w:r>
    </w:p>
    <w:p w14:paraId="341837F4" w14:textId="77777777" w:rsidR="00222E1F" w:rsidRPr="00E42738" w:rsidRDefault="00222E1F" w:rsidP="00222E1F">
      <w:pPr>
        <w:ind w:firstLine="720"/>
        <w:jc w:val="both"/>
        <w:rPr>
          <w:sz w:val="28"/>
          <w:szCs w:val="28"/>
        </w:rPr>
      </w:pPr>
      <w:r w:rsidRPr="00E42738">
        <w:rPr>
          <w:sz w:val="28"/>
          <w:szCs w:val="28"/>
        </w:rPr>
        <w:t>3) darba ņēmēja valsts sociālās apdrošināšanas obligātās iemaksas;</w:t>
      </w:r>
    </w:p>
    <w:p w14:paraId="20276B2D" w14:textId="77777777" w:rsidR="00222E1F" w:rsidRPr="00E42738" w:rsidRDefault="00222E1F" w:rsidP="00222E1F">
      <w:pPr>
        <w:ind w:firstLine="720"/>
        <w:jc w:val="both"/>
        <w:rPr>
          <w:sz w:val="28"/>
          <w:szCs w:val="28"/>
        </w:rPr>
      </w:pPr>
      <w:r w:rsidRPr="00E42738">
        <w:rPr>
          <w:sz w:val="28"/>
          <w:szCs w:val="28"/>
        </w:rPr>
        <w:t>4) darba devēja valsts sociālās apdrošināšanas obligātās iemaksas, kas veicamas no atlīdzības izmaksātājas iestādes budžeta līdzekļiem;</w:t>
      </w:r>
    </w:p>
    <w:p w14:paraId="23476787" w14:textId="77777777" w:rsidR="00222E1F" w:rsidRPr="00E42738" w:rsidRDefault="00222E1F" w:rsidP="00222E1F">
      <w:pPr>
        <w:ind w:firstLine="720"/>
        <w:jc w:val="both"/>
        <w:rPr>
          <w:sz w:val="28"/>
          <w:szCs w:val="28"/>
        </w:rPr>
      </w:pPr>
      <w:r w:rsidRPr="00E42738">
        <w:rPr>
          <w:sz w:val="28"/>
          <w:szCs w:val="28"/>
        </w:rPr>
        <w:t>5) iedzīvotāju ienākuma nodokli;</w:t>
      </w:r>
    </w:p>
    <w:p w14:paraId="055B7924" w14:textId="77777777" w:rsidR="00222E1F" w:rsidRPr="00E42738" w:rsidRDefault="00222E1F" w:rsidP="00222E1F">
      <w:pPr>
        <w:ind w:firstLine="720"/>
        <w:jc w:val="both"/>
        <w:rPr>
          <w:sz w:val="28"/>
          <w:szCs w:val="28"/>
        </w:rPr>
      </w:pPr>
      <w:r w:rsidRPr="00E42738">
        <w:rPr>
          <w:sz w:val="28"/>
          <w:szCs w:val="28"/>
        </w:rPr>
        <w:t xml:space="preserve">6) fiziskai personai izmaksājamo </w:t>
      </w:r>
      <w:r w:rsidRPr="00222E1F">
        <w:rPr>
          <w:sz w:val="28"/>
          <w:szCs w:val="28"/>
        </w:rPr>
        <w:t>zaudējuma atlīdzības</w:t>
      </w:r>
      <w:r w:rsidRPr="00E42738">
        <w:rPr>
          <w:sz w:val="28"/>
          <w:szCs w:val="28"/>
        </w:rPr>
        <w:t xml:space="preserve"> (nesaņemtās darba samaksas) summu pēc valsts sociālās apdrošināšanas obligāto iemaksu darba ņēmēja daļas un iedzīvotāju ienākuma nodokļa ieturēšanas.</w:t>
      </w:r>
    </w:p>
    <w:p w14:paraId="21431E6A" w14:textId="77777777" w:rsidR="00222E1F" w:rsidRPr="00E42738" w:rsidRDefault="00222E1F" w:rsidP="00222E1F">
      <w:pPr>
        <w:ind w:firstLine="720"/>
        <w:jc w:val="both"/>
        <w:rPr>
          <w:sz w:val="28"/>
          <w:szCs w:val="28"/>
        </w:rPr>
      </w:pPr>
      <w:r w:rsidRPr="00E42738">
        <w:rPr>
          <w:sz w:val="28"/>
          <w:szCs w:val="28"/>
        </w:rPr>
        <w:t xml:space="preserve">(2) Ar šajā likumā lietoto terminu </w:t>
      </w:r>
      <w:r>
        <w:rPr>
          <w:sz w:val="28"/>
          <w:szCs w:val="28"/>
        </w:rPr>
        <w:t>"</w:t>
      </w:r>
      <w:r w:rsidRPr="00E42738">
        <w:rPr>
          <w:sz w:val="28"/>
          <w:szCs w:val="28"/>
        </w:rPr>
        <w:t>darba samaksa</w:t>
      </w:r>
      <w:r>
        <w:rPr>
          <w:sz w:val="28"/>
          <w:szCs w:val="28"/>
        </w:rPr>
        <w:t>" saistībā ar</w:t>
      </w:r>
      <w:r w:rsidRPr="00E42738">
        <w:rPr>
          <w:sz w:val="28"/>
          <w:szCs w:val="28"/>
        </w:rPr>
        <w:t xml:space="preserve"> personām, uz kurām attiecas Valsts un pašvaldību institūciju amatpersonu un darbinieku atlīdzības likums, saprot terminu </w:t>
      </w:r>
      <w:r>
        <w:rPr>
          <w:sz w:val="28"/>
          <w:szCs w:val="28"/>
        </w:rPr>
        <w:t>"</w:t>
      </w:r>
      <w:r w:rsidRPr="00E42738">
        <w:rPr>
          <w:sz w:val="28"/>
          <w:szCs w:val="28"/>
        </w:rPr>
        <w:t>atlīdzība</w:t>
      </w:r>
      <w:r>
        <w:rPr>
          <w:sz w:val="28"/>
          <w:szCs w:val="28"/>
        </w:rPr>
        <w:t>"</w:t>
      </w:r>
      <w:r w:rsidRPr="00E42738">
        <w:rPr>
          <w:sz w:val="28"/>
          <w:szCs w:val="28"/>
        </w:rPr>
        <w:t xml:space="preserve"> Valsts un pašvaldību institūciju amatpersonu un darbinieku atlīdzības likuma izpratnē.</w:t>
      </w:r>
    </w:p>
    <w:p w14:paraId="58BDA475" w14:textId="77777777" w:rsidR="00947E4C" w:rsidRPr="004D552A" w:rsidRDefault="00947E4C" w:rsidP="00097717">
      <w:pPr>
        <w:ind w:firstLine="720"/>
        <w:jc w:val="both"/>
        <w:rPr>
          <w:sz w:val="28"/>
          <w:szCs w:val="28"/>
        </w:rPr>
      </w:pPr>
    </w:p>
    <w:p w14:paraId="436617C1" w14:textId="77777777" w:rsidR="00222E1F" w:rsidRPr="00222E1F" w:rsidRDefault="00222E1F" w:rsidP="00222E1F">
      <w:pPr>
        <w:ind w:firstLine="720"/>
        <w:rPr>
          <w:sz w:val="28"/>
          <w:szCs w:val="28"/>
        </w:rPr>
      </w:pPr>
      <w:r w:rsidRPr="00222E1F">
        <w:rPr>
          <w:b/>
          <w:bCs/>
          <w:sz w:val="28"/>
          <w:szCs w:val="28"/>
        </w:rPr>
        <w:t>27.pants. Kaitējuma atlīdzināšana no pašvaldības budžeta</w:t>
      </w:r>
    </w:p>
    <w:p w14:paraId="3EAA133E" w14:textId="77777777" w:rsidR="00222E1F" w:rsidRPr="00222E1F" w:rsidRDefault="00222E1F" w:rsidP="00222E1F">
      <w:pPr>
        <w:ind w:firstLine="720"/>
        <w:jc w:val="both"/>
        <w:rPr>
          <w:sz w:val="28"/>
          <w:szCs w:val="28"/>
        </w:rPr>
      </w:pPr>
      <w:r w:rsidRPr="00222E1F">
        <w:rPr>
          <w:sz w:val="28"/>
          <w:szCs w:val="28"/>
        </w:rPr>
        <w:t>(1) Ja lēmējiestādes lēmums vai tiesas nolēmums par kaitējuma atlīdzināšanu ir vērsts pret pašvaldību, tajā noteikto summu izmaksā no attiecīgās pašvaldības budžeta.</w:t>
      </w:r>
    </w:p>
    <w:p w14:paraId="1DB0F9FB" w14:textId="77777777" w:rsidR="00222E1F" w:rsidRPr="00222E1F" w:rsidRDefault="00222E1F" w:rsidP="00222E1F">
      <w:pPr>
        <w:ind w:firstLine="720"/>
        <w:jc w:val="both"/>
        <w:rPr>
          <w:sz w:val="28"/>
          <w:szCs w:val="28"/>
        </w:rPr>
      </w:pPr>
      <w:r w:rsidRPr="00222E1F">
        <w:rPr>
          <w:sz w:val="28"/>
          <w:szCs w:val="28"/>
        </w:rPr>
        <w:t>(2) Ja fiziskai personai izmaksājamā kaitējuma atlīdzība sastāv no nesaņemtās darba samaksas, lēmējiestāde (amatpersona), nosūtot tiesas nolēmuma norakstu piekritīgajai pašvaldības iestādei, pavadvēstulē norāda šā likuma 26. pantā minēto informāciju.</w:t>
      </w:r>
    </w:p>
    <w:p w14:paraId="2972DE76" w14:textId="77777777" w:rsidR="00222E1F" w:rsidRPr="00222E1F" w:rsidRDefault="00222E1F" w:rsidP="00222E1F">
      <w:pPr>
        <w:ind w:firstLine="720"/>
        <w:jc w:val="both"/>
        <w:rPr>
          <w:sz w:val="28"/>
          <w:szCs w:val="28"/>
        </w:rPr>
      </w:pPr>
      <w:r w:rsidRPr="00222E1F">
        <w:rPr>
          <w:sz w:val="28"/>
          <w:szCs w:val="28"/>
        </w:rPr>
        <w:t>(3) Pēc tam kad stājies spēkā lēmējiestādes lēmums vai tiesas nolēmums par kaitējuma atlīdzināšanu, lēmējiestāde vai pašvaldības iestāde (amatpersona), kas piedalījās tiesas procesā, mēneša laikā nosūta piekritīgajai pašvaldības iestādei lēmējiestādes lēmuma vai tiesas nolēmuma norakstu un informāciju par attiecīgās privātpersonas personīgo norēķinu kontu kredītiestādē vai kontu pasta norēķinu sistēmā, personas datiem un dzīvesvietas adresi. Piekritīgā pašvaldības iestāde mēneša laikā pēc visas nepieciešamās informācijas saņemšanas pārskaita kaitējuma atlīdzību uz privātpersonas norēķinu kontu kredītiestādē vai pasta norēķinu sistēmas kontu, pirms šī ienākuma izmaksas ieturot nodokļus normatīvajos aktos noteiktajā kārtībā.</w:t>
      </w:r>
    </w:p>
    <w:p w14:paraId="36CD2B43" w14:textId="77777777" w:rsidR="00222E1F" w:rsidRPr="00222E1F" w:rsidRDefault="00222E1F" w:rsidP="00222E1F">
      <w:pPr>
        <w:ind w:firstLine="720"/>
        <w:jc w:val="both"/>
        <w:rPr>
          <w:sz w:val="28"/>
          <w:szCs w:val="28"/>
        </w:rPr>
      </w:pPr>
      <w:r w:rsidRPr="00222E1F">
        <w:rPr>
          <w:sz w:val="28"/>
          <w:szCs w:val="28"/>
        </w:rPr>
        <w:t>(4) Piekritīgā pašvaldības iestāde, pieņemot pamatotu lēmumu, kaitējuma atlīdzību var izmaksāt pa daļām. Izmaksu veic gada laikā pēc visas nepieciešamās informācijas saņemšanas. Piekritīgā pašvaldības iestāde par attiecīgo lēmumu rakstveidā informē privātpersonu. Šis lēmums nav apstrīdams un pārsūdzams.</w:t>
      </w:r>
    </w:p>
    <w:p w14:paraId="78016D5F" w14:textId="77777777" w:rsidR="00222E1F" w:rsidRPr="00E42738" w:rsidRDefault="00222E1F" w:rsidP="00222E1F">
      <w:pPr>
        <w:pStyle w:val="CommentText"/>
        <w:ind w:firstLine="720"/>
        <w:jc w:val="both"/>
        <w:rPr>
          <w:sz w:val="28"/>
          <w:szCs w:val="28"/>
        </w:rPr>
      </w:pPr>
      <w:r w:rsidRPr="00222E1F">
        <w:rPr>
          <w:sz w:val="28"/>
          <w:szCs w:val="28"/>
        </w:rPr>
        <w:lastRenderedPageBreak/>
        <w:t>(5) Piekritīgā pašvaldības iestāde ieskaita valsts sociālās apdrošināšanas obligāto iemaksu kontā valsts sociālās apdrošināšanas obligāto iemaksu darba ņēmēja daļu, kas ieturēta no nesaņemtās darba samaksas, un darba devēja daļu atbilstoši likumā "Par valsts sociālo apdrošināšanu" noteiktajai kārtībai, iedzīvotāju ienākuma nodokļa kontā Valsts kasē – iedzīvotāju ienākuma nodokli, kas ieturēts no nesaņemtās darba samaksas atbilstoši likumā "Par iedzīvotāju ienākuma nodokli" noteiktajai kārtībai.</w:t>
      </w:r>
    </w:p>
    <w:p w14:paraId="58BDA47C" w14:textId="77777777" w:rsidR="00DB1882" w:rsidRPr="004D552A" w:rsidRDefault="00DB1882" w:rsidP="00097717">
      <w:pPr>
        <w:ind w:firstLine="720"/>
        <w:jc w:val="both"/>
        <w:rPr>
          <w:sz w:val="28"/>
          <w:szCs w:val="28"/>
        </w:rPr>
      </w:pPr>
    </w:p>
    <w:p w14:paraId="786EF0B6" w14:textId="77777777" w:rsidR="00222E1F" w:rsidRPr="00A52D21" w:rsidRDefault="00222E1F" w:rsidP="00222E1F">
      <w:pPr>
        <w:ind w:firstLine="720"/>
        <w:jc w:val="both"/>
        <w:rPr>
          <w:sz w:val="28"/>
          <w:szCs w:val="28"/>
        </w:rPr>
      </w:pPr>
      <w:r w:rsidRPr="00A52D21">
        <w:rPr>
          <w:b/>
          <w:bCs/>
          <w:sz w:val="28"/>
          <w:szCs w:val="28"/>
        </w:rPr>
        <w:t>28.pants. Kaitējuma atlīdzināšana no citas atvasinātas publisko tiesību juridiskās personas budžeta</w:t>
      </w:r>
    </w:p>
    <w:p w14:paraId="53157BB7" w14:textId="77777777" w:rsidR="00222E1F" w:rsidRPr="00A52D21" w:rsidRDefault="00222E1F" w:rsidP="00222E1F">
      <w:pPr>
        <w:ind w:firstLine="720"/>
        <w:jc w:val="both"/>
        <w:rPr>
          <w:sz w:val="28"/>
          <w:szCs w:val="28"/>
        </w:rPr>
      </w:pPr>
      <w:r w:rsidRPr="00A52D21">
        <w:rPr>
          <w:sz w:val="28"/>
          <w:szCs w:val="28"/>
        </w:rPr>
        <w:t>(1) Ja lēmējiestādes lēmums vai tiesas nolēmums par kaitējuma atlīdzināšanu ir vērsts pret tādu atvasinātu publisko tiesību juridisko personu, kas nav pašvaldība, tajā noteikto summu izmaksā no attiecīgās atvasinātas publisko tiesību juridiskās personas budžeta.</w:t>
      </w:r>
    </w:p>
    <w:p w14:paraId="7A37F039" w14:textId="77777777" w:rsidR="00222E1F" w:rsidRPr="00A52D21" w:rsidRDefault="00222E1F" w:rsidP="00222E1F">
      <w:pPr>
        <w:ind w:firstLine="720"/>
        <w:jc w:val="both"/>
        <w:rPr>
          <w:sz w:val="28"/>
          <w:szCs w:val="28"/>
        </w:rPr>
      </w:pPr>
      <w:r w:rsidRPr="00A52D21">
        <w:rPr>
          <w:sz w:val="28"/>
          <w:szCs w:val="28"/>
        </w:rPr>
        <w:t>(2) Pēc tam kad kļuvis neapstrīdams iestādes lēmums vai tiesas nolēmums par kaitējuma atlīdzināšanu, lēmējiestāde vai pastarpinātās pārvaldes iestāde (amatpersona), kas piedalījās tiesas procesā, mēneša laikā nosūta attiecīgās atvasinātas publisko tiesību juridiskās personas iestādei lēmējiestādes lēmuma vai tiesas nolēmuma norakstu un informāciju par attiecīgās privātpersonas personīgo norēķinu kontu kredītiestādē vai pasta norēķinu sistēmas kontu, personas datiem un dzīvesvietas adresi.</w:t>
      </w:r>
    </w:p>
    <w:p w14:paraId="4F07A541" w14:textId="77777777" w:rsidR="00222E1F" w:rsidRPr="00A52D21" w:rsidRDefault="00222E1F" w:rsidP="00222E1F">
      <w:pPr>
        <w:ind w:firstLine="720"/>
        <w:jc w:val="both"/>
        <w:rPr>
          <w:sz w:val="28"/>
          <w:szCs w:val="28"/>
        </w:rPr>
      </w:pPr>
      <w:r w:rsidRPr="00A52D21">
        <w:rPr>
          <w:sz w:val="28"/>
          <w:szCs w:val="28"/>
        </w:rPr>
        <w:t xml:space="preserve">(3) Ja privātpersonai izmaksājamā zaudējuma atlīdzība sastāv no nesaņemtās darba samaksas, lēmējiestāde (amatpersona), </w:t>
      </w:r>
      <w:proofErr w:type="gramStart"/>
      <w:r w:rsidRPr="00A52D21">
        <w:rPr>
          <w:sz w:val="28"/>
          <w:szCs w:val="28"/>
        </w:rPr>
        <w:t>nosūtot tiesas</w:t>
      </w:r>
      <w:proofErr w:type="gramEnd"/>
      <w:r w:rsidRPr="00A52D21">
        <w:rPr>
          <w:sz w:val="28"/>
          <w:szCs w:val="28"/>
        </w:rPr>
        <w:t xml:space="preserve"> nolēmuma norakstu atvasinātas publisko tiesību juridiskās personas iestādei, pavadvēstulē norāda šā likuma 26. pantā minēto informāciju.</w:t>
      </w:r>
    </w:p>
    <w:p w14:paraId="735B93D7" w14:textId="77777777" w:rsidR="00222E1F" w:rsidRPr="00A52D21" w:rsidRDefault="00222E1F" w:rsidP="00222E1F">
      <w:pPr>
        <w:ind w:firstLine="720"/>
        <w:jc w:val="both"/>
        <w:rPr>
          <w:sz w:val="28"/>
          <w:szCs w:val="28"/>
        </w:rPr>
      </w:pPr>
      <w:r w:rsidRPr="00A52D21">
        <w:rPr>
          <w:sz w:val="28"/>
          <w:szCs w:val="28"/>
        </w:rPr>
        <w:t xml:space="preserve">(4) Atvasinātas publisko tiesību juridiskās personas iestāde mēneša laikā pēc šā panta otrajā daļā minētās informācijas saņemšanas pārskaita kaitējuma atlīdzību uz privātpersonas norēķinu kontu kredītiestādē vai pasta norēķinu sistēmas kontu, pirms šī ienākuma izmaksas ieturot nodokļus normatīvajos aktos noteiktajā kārtībā. </w:t>
      </w:r>
    </w:p>
    <w:p w14:paraId="1B438828" w14:textId="77777777" w:rsidR="00222E1F" w:rsidRPr="00A52D21" w:rsidRDefault="00222E1F" w:rsidP="00222E1F">
      <w:pPr>
        <w:ind w:firstLine="720"/>
        <w:jc w:val="both"/>
        <w:rPr>
          <w:sz w:val="28"/>
          <w:szCs w:val="28"/>
        </w:rPr>
      </w:pPr>
      <w:r w:rsidRPr="00A52D21">
        <w:rPr>
          <w:sz w:val="28"/>
          <w:szCs w:val="28"/>
        </w:rPr>
        <w:t>(5) Atvasinātas publisko tiesību juridiskās personas iestāde, pieņemot pamatotu lēmumu, zaudējuma atlīdzību var izmaksāt pa daļām. Izmaksu veic gada laikā pēc visas nepieciešamās informācijas saņemšanas. Atvasinātas publisko tiesību juridiskās personas iestāde par attiecīgo lēmumu rakstveidā informē privātpersonu. Šis lēmums nav apstrīdams un pārsūdzams.</w:t>
      </w:r>
    </w:p>
    <w:p w14:paraId="08CB337C" w14:textId="77777777" w:rsidR="00222E1F" w:rsidRPr="00E42738" w:rsidRDefault="00222E1F" w:rsidP="00222E1F">
      <w:pPr>
        <w:pStyle w:val="CommentText"/>
        <w:ind w:firstLine="720"/>
        <w:jc w:val="both"/>
        <w:rPr>
          <w:sz w:val="28"/>
          <w:szCs w:val="28"/>
        </w:rPr>
      </w:pPr>
      <w:r w:rsidRPr="00A52D21">
        <w:rPr>
          <w:sz w:val="28"/>
          <w:szCs w:val="28"/>
        </w:rPr>
        <w:t>(6) Atvasinātas publisko tiesību juridiskās personas iestāde ieskaita valsts sociālās apdrošināšanas obligāto iemaksu kontā valsts sociālās apdrošināšanas obligāto iemaksu darba ņēmēja daļu, kas ieturēta no nesaņemtās darba samaksas, un darba devēja daļu atbilstoši likumā "Par valsts sociālo apdrošināšanu" noteiktajai kārtībai, iedzīvotāju ienākuma nodokļa kontā Valsts kasē – iedzīvotāju ienākuma nodokli, kas ieturēts no nesaņemtās darba samaksas atbilstoši likumā "Par iedzīvotāju ienākuma nodokli" noteiktajai kārtībai.</w:t>
      </w:r>
    </w:p>
    <w:p w14:paraId="58BDA484" w14:textId="054B6205" w:rsidR="005D3630" w:rsidRDefault="005D3630">
      <w:pPr>
        <w:rPr>
          <w:b/>
          <w:sz w:val="28"/>
          <w:szCs w:val="28"/>
        </w:rPr>
      </w:pPr>
      <w:r>
        <w:rPr>
          <w:b/>
          <w:sz w:val="28"/>
          <w:szCs w:val="28"/>
        </w:rPr>
        <w:br w:type="page"/>
      </w:r>
    </w:p>
    <w:p w14:paraId="37FC0C18" w14:textId="77777777" w:rsidR="00733658" w:rsidRPr="004D552A" w:rsidRDefault="00733658" w:rsidP="00097717">
      <w:pPr>
        <w:pStyle w:val="CommentText"/>
        <w:ind w:firstLine="720"/>
        <w:jc w:val="both"/>
        <w:rPr>
          <w:b/>
          <w:sz w:val="28"/>
          <w:szCs w:val="28"/>
        </w:rPr>
      </w:pPr>
    </w:p>
    <w:p w14:paraId="476759A9" w14:textId="77777777" w:rsidR="00A52D21" w:rsidRPr="00A52D21" w:rsidRDefault="00A52D21" w:rsidP="00A52D21">
      <w:pPr>
        <w:pStyle w:val="naispant"/>
        <w:spacing w:before="0" w:beforeAutospacing="0" w:after="0" w:afterAutospacing="0"/>
        <w:ind w:firstLine="720"/>
        <w:jc w:val="both"/>
        <w:rPr>
          <w:b/>
          <w:bCs/>
          <w:sz w:val="28"/>
          <w:szCs w:val="28"/>
        </w:rPr>
      </w:pPr>
      <w:bookmarkStart w:id="13" w:name="bkm6"/>
      <w:bookmarkEnd w:id="12"/>
      <w:r w:rsidRPr="00A52D21">
        <w:rPr>
          <w:b/>
          <w:sz w:val="28"/>
          <w:szCs w:val="28"/>
        </w:rPr>
        <w:t>29</w:t>
      </w:r>
      <w:r w:rsidRPr="00A52D21">
        <w:rPr>
          <w:sz w:val="28"/>
          <w:szCs w:val="28"/>
        </w:rPr>
        <w:t>.</w:t>
      </w:r>
      <w:bookmarkStart w:id="14" w:name="bkm3"/>
      <w:r w:rsidRPr="00A52D21">
        <w:rPr>
          <w:sz w:val="28"/>
          <w:szCs w:val="28"/>
        </w:rPr>
        <w:t> </w:t>
      </w:r>
      <w:r w:rsidRPr="00A52D21">
        <w:rPr>
          <w:b/>
          <w:bCs/>
          <w:sz w:val="28"/>
          <w:szCs w:val="28"/>
        </w:rPr>
        <w:t>pants. Ar zaudējuma atlīdzinājumu saistīto gadījumu izvērtēšana</w:t>
      </w:r>
    </w:p>
    <w:p w14:paraId="62E793EA" w14:textId="77777777" w:rsidR="00A52D21" w:rsidRPr="00A52D21" w:rsidRDefault="00A52D21" w:rsidP="00A52D21">
      <w:pPr>
        <w:pStyle w:val="naispant"/>
        <w:spacing w:before="0" w:beforeAutospacing="0" w:after="0" w:afterAutospacing="0"/>
        <w:ind w:firstLine="720"/>
        <w:jc w:val="both"/>
        <w:rPr>
          <w:sz w:val="28"/>
          <w:szCs w:val="28"/>
        </w:rPr>
      </w:pPr>
      <w:r w:rsidRPr="00A52D21">
        <w:rPr>
          <w:sz w:val="28"/>
          <w:szCs w:val="28"/>
        </w:rPr>
        <w:t>(1) Lai noskaidrotu apstākļus, kas izraisījuši vai veicinājuši atlīdzināmā zaudējuma nodarīšanu, lēmējiestāde, kas pieņēmusi lēmumu atlīdzināt zaudējumu vai bija pieaicināta atbildētāja pusē tiesā, mēneša laikā pēc galīgā nolēmuma spēkā stāšanās izvērtē katru konkrēto gadījumu, kad atlīdzināms zaudējums saskaņā ar lēmējiestādes lēmumu vai tiesas nolēmumu.</w:t>
      </w:r>
    </w:p>
    <w:p w14:paraId="69226AF2" w14:textId="50C477F7" w:rsidR="00A52D21" w:rsidRPr="00E42738" w:rsidRDefault="00A52D21" w:rsidP="00A52D21">
      <w:pPr>
        <w:ind w:firstLine="720"/>
        <w:jc w:val="both"/>
        <w:rPr>
          <w:sz w:val="28"/>
          <w:szCs w:val="28"/>
        </w:rPr>
      </w:pPr>
      <w:r w:rsidRPr="00A52D21">
        <w:rPr>
          <w:sz w:val="28"/>
          <w:szCs w:val="28"/>
        </w:rPr>
        <w:t>(2) Pēc visu kaitējuma atlīdzinājuma lietā esošo apstākļu izvērtēšanas lēmējiestāde, kas pieņēmusi lēmumu atlīdzināt kaitējumu vai bija pieaicināta atbildētāja pusē tiesā, pieņem lēmumu par materiālu nosūtīšanu piekritīg</w:t>
      </w:r>
      <w:r w:rsidR="00BC6985">
        <w:rPr>
          <w:sz w:val="28"/>
          <w:szCs w:val="28"/>
        </w:rPr>
        <w:t>aj</w:t>
      </w:r>
      <w:r w:rsidRPr="00A52D21">
        <w:rPr>
          <w:sz w:val="28"/>
          <w:szCs w:val="28"/>
        </w:rPr>
        <w:t>ai iestādei, lai izlemtu jautājumu par kaitējuma nodarīšanu atbildīgās amatpersonas saukšanu pie</w:t>
      </w:r>
      <w:r w:rsidRPr="00A52D21">
        <w:rPr>
          <w:b/>
          <w:sz w:val="28"/>
          <w:szCs w:val="28"/>
        </w:rPr>
        <w:t xml:space="preserve"> </w:t>
      </w:r>
      <w:r w:rsidRPr="00A52D21">
        <w:rPr>
          <w:sz w:val="28"/>
          <w:szCs w:val="28"/>
        </w:rPr>
        <w:t>disciplināratbildības, administratīvās atbildības vai kriminālatbildības.</w:t>
      </w:r>
    </w:p>
    <w:bookmarkEnd w:id="14"/>
    <w:p w14:paraId="58BDA488" w14:textId="77777777" w:rsidR="001D1F23" w:rsidRPr="004D552A" w:rsidRDefault="001D1F23" w:rsidP="00097717">
      <w:pPr>
        <w:pStyle w:val="HTMLPreformatted"/>
        <w:ind w:firstLine="720"/>
        <w:jc w:val="both"/>
        <w:rPr>
          <w:rFonts w:ascii="Times New Roman" w:hAnsi="Times New Roman"/>
          <w:b/>
          <w:bCs/>
          <w:sz w:val="28"/>
          <w:szCs w:val="28"/>
        </w:rPr>
      </w:pPr>
    </w:p>
    <w:p w14:paraId="58BDA489" w14:textId="2D670960" w:rsidR="0084446A" w:rsidRPr="004D552A" w:rsidRDefault="0084446A" w:rsidP="00097717">
      <w:pPr>
        <w:ind w:firstLine="720"/>
        <w:jc w:val="both"/>
        <w:rPr>
          <w:sz w:val="28"/>
          <w:szCs w:val="28"/>
        </w:rPr>
      </w:pPr>
      <w:bookmarkStart w:id="15" w:name="p-33907"/>
      <w:bookmarkStart w:id="16" w:name="p33"/>
      <w:bookmarkEnd w:id="15"/>
      <w:bookmarkEnd w:id="16"/>
      <w:r w:rsidRPr="004D552A">
        <w:rPr>
          <w:b/>
          <w:bCs/>
          <w:sz w:val="28"/>
          <w:szCs w:val="28"/>
        </w:rPr>
        <w:t>3</w:t>
      </w:r>
      <w:r w:rsidR="00F4762D" w:rsidRPr="004D552A">
        <w:rPr>
          <w:b/>
          <w:bCs/>
          <w:sz w:val="28"/>
          <w:szCs w:val="28"/>
        </w:rPr>
        <w:t>0</w:t>
      </w:r>
      <w:r w:rsidRPr="004D552A">
        <w:rPr>
          <w:b/>
          <w:bCs/>
          <w:sz w:val="28"/>
          <w:szCs w:val="28"/>
        </w:rPr>
        <w:t>.</w:t>
      </w:r>
      <w:r w:rsidR="00940090">
        <w:rPr>
          <w:b/>
          <w:bCs/>
          <w:sz w:val="28"/>
          <w:szCs w:val="28"/>
        </w:rPr>
        <w:t> </w:t>
      </w:r>
      <w:r w:rsidRPr="004D552A">
        <w:rPr>
          <w:b/>
          <w:bCs/>
          <w:sz w:val="28"/>
          <w:szCs w:val="28"/>
        </w:rPr>
        <w:t>pants. Amatpersonas civiltiesiskā atbildība</w:t>
      </w:r>
    </w:p>
    <w:p w14:paraId="58BDA48A" w14:textId="77777777" w:rsidR="00930654" w:rsidRPr="004D552A" w:rsidRDefault="0084446A" w:rsidP="00097717">
      <w:pPr>
        <w:ind w:firstLine="720"/>
        <w:jc w:val="both"/>
        <w:rPr>
          <w:sz w:val="28"/>
          <w:szCs w:val="28"/>
        </w:rPr>
      </w:pPr>
      <w:r w:rsidRPr="004D552A">
        <w:rPr>
          <w:sz w:val="28"/>
          <w:szCs w:val="28"/>
        </w:rPr>
        <w:t>(1)</w:t>
      </w:r>
      <w:r w:rsidR="00FB0451" w:rsidRPr="004D552A">
        <w:rPr>
          <w:sz w:val="28"/>
          <w:szCs w:val="28"/>
        </w:rPr>
        <w:t> </w:t>
      </w:r>
      <w:r w:rsidRPr="004D552A">
        <w:rPr>
          <w:sz w:val="28"/>
          <w:szCs w:val="28"/>
        </w:rPr>
        <w:t xml:space="preserve">Lai atlīdzinātu amatpersonas rīcības dēļ publisko tiesību juridiskajai personai nodarīto zaudējumu, </w:t>
      </w:r>
      <w:r w:rsidR="003122E9" w:rsidRPr="004D552A">
        <w:rPr>
          <w:sz w:val="28"/>
          <w:szCs w:val="28"/>
        </w:rPr>
        <w:t xml:space="preserve">attiecīgā </w:t>
      </w:r>
      <w:r w:rsidRPr="004D552A">
        <w:rPr>
          <w:sz w:val="28"/>
          <w:szCs w:val="28"/>
        </w:rPr>
        <w:t xml:space="preserve">publisko tiesību juridiskās personas </w:t>
      </w:r>
      <w:r w:rsidR="003122E9" w:rsidRPr="004D552A">
        <w:rPr>
          <w:sz w:val="28"/>
          <w:szCs w:val="28"/>
        </w:rPr>
        <w:t xml:space="preserve">iestāde </w:t>
      </w:r>
      <w:r w:rsidRPr="004D552A">
        <w:rPr>
          <w:sz w:val="28"/>
          <w:szCs w:val="28"/>
        </w:rPr>
        <w:t xml:space="preserve">vai </w:t>
      </w:r>
      <w:r w:rsidR="003122E9" w:rsidRPr="004D552A">
        <w:rPr>
          <w:sz w:val="28"/>
          <w:szCs w:val="28"/>
        </w:rPr>
        <w:t xml:space="preserve">piekritīgā iestāde </w:t>
      </w:r>
      <w:r w:rsidRPr="004D552A">
        <w:rPr>
          <w:sz w:val="28"/>
          <w:szCs w:val="28"/>
        </w:rPr>
        <w:t xml:space="preserve">atbilstoši šim pantam izvērtē un regresa kārtībā </w:t>
      </w:r>
      <w:r w:rsidR="003122E9" w:rsidRPr="004D552A">
        <w:rPr>
          <w:sz w:val="28"/>
          <w:szCs w:val="28"/>
        </w:rPr>
        <w:t xml:space="preserve">piedzen </w:t>
      </w:r>
      <w:r w:rsidRPr="004D552A">
        <w:rPr>
          <w:sz w:val="28"/>
          <w:szCs w:val="28"/>
        </w:rPr>
        <w:t>no amatpersonas pilnu vai daļēju zaudējuma atlīdzinājumu</w:t>
      </w:r>
      <w:r w:rsidR="00C467AD" w:rsidRPr="004D552A">
        <w:rPr>
          <w:sz w:val="28"/>
          <w:szCs w:val="28"/>
        </w:rPr>
        <w:t>.</w:t>
      </w:r>
    </w:p>
    <w:p w14:paraId="58BDA48B" w14:textId="5966E093" w:rsidR="0084446A" w:rsidRPr="004D552A" w:rsidRDefault="00FB0451" w:rsidP="00097717">
      <w:pPr>
        <w:ind w:firstLine="720"/>
        <w:jc w:val="both"/>
        <w:rPr>
          <w:sz w:val="28"/>
          <w:szCs w:val="28"/>
        </w:rPr>
      </w:pPr>
      <w:r w:rsidRPr="004D552A">
        <w:rPr>
          <w:sz w:val="28"/>
          <w:szCs w:val="28"/>
        </w:rPr>
        <w:t>(2) </w:t>
      </w:r>
      <w:r w:rsidR="0084446A" w:rsidRPr="004D552A">
        <w:rPr>
          <w:sz w:val="28"/>
          <w:szCs w:val="28"/>
        </w:rPr>
        <w:t xml:space="preserve">Amatpersona ir civiltiesiski atbildīga par publisko tiesību juridiskajai personai nodarīto zaudējumu, ja </w:t>
      </w:r>
      <w:r w:rsidR="003432E8" w:rsidRPr="004D552A">
        <w:rPr>
          <w:sz w:val="28"/>
          <w:szCs w:val="28"/>
        </w:rPr>
        <w:t>attiecīgā</w:t>
      </w:r>
      <w:r w:rsidR="0084446A" w:rsidRPr="004D552A">
        <w:rPr>
          <w:sz w:val="28"/>
          <w:szCs w:val="28"/>
        </w:rPr>
        <w:t xml:space="preserve"> amatpersona ir tīši rīkojusies prettiesiski vai savā rīcībā pieļāvusi rupju neuzmanību.</w:t>
      </w:r>
    </w:p>
    <w:p w14:paraId="58BDA48C" w14:textId="77777777" w:rsidR="0084446A" w:rsidRPr="004D552A" w:rsidRDefault="0084446A" w:rsidP="00097717">
      <w:pPr>
        <w:ind w:firstLine="720"/>
        <w:jc w:val="both"/>
        <w:rPr>
          <w:sz w:val="28"/>
          <w:szCs w:val="28"/>
        </w:rPr>
      </w:pPr>
      <w:r w:rsidRPr="004D552A">
        <w:rPr>
          <w:sz w:val="28"/>
          <w:szCs w:val="28"/>
        </w:rPr>
        <w:t>(3)</w:t>
      </w:r>
      <w:r w:rsidR="00FB0451" w:rsidRPr="004D552A">
        <w:rPr>
          <w:sz w:val="28"/>
          <w:szCs w:val="28"/>
        </w:rPr>
        <w:t> </w:t>
      </w:r>
      <w:r w:rsidRPr="004D552A">
        <w:rPr>
          <w:sz w:val="28"/>
          <w:szCs w:val="28"/>
        </w:rPr>
        <w:t>Tiesību normu nepareiza piemērošana vai interpretācija nav uzskatāma par rupju neuzmanību, ja viedoklis, kas ir bijis amatpersonas rīcības pamatā, nav uzskatāms par juridiski neadekvātu. Tas, ka augstāka iestāde vai tiesa vēlāk ir paudusi citu viedokli, nav apstiprinājums tam, ka amatpersonas viedoklis bijis juridiski neadekvāts.</w:t>
      </w:r>
    </w:p>
    <w:p w14:paraId="58BDA48D" w14:textId="77777777" w:rsidR="0084446A" w:rsidRPr="004D552A" w:rsidRDefault="00FB0451" w:rsidP="00097717">
      <w:pPr>
        <w:ind w:firstLine="720"/>
        <w:jc w:val="both"/>
        <w:rPr>
          <w:sz w:val="28"/>
          <w:szCs w:val="28"/>
        </w:rPr>
      </w:pPr>
      <w:r w:rsidRPr="004D552A">
        <w:rPr>
          <w:sz w:val="28"/>
          <w:szCs w:val="28"/>
        </w:rPr>
        <w:t>(4) </w:t>
      </w:r>
      <w:r w:rsidR="0084446A" w:rsidRPr="004D552A">
        <w:rPr>
          <w:sz w:val="28"/>
          <w:szCs w:val="28"/>
        </w:rPr>
        <w:t>Koleģiālas lēmējinstitūcijas amatpersonas par publisko tiesību juridiskajai personai nodarīto zaudējumu atbild saskaņā ar Valsts pārvaldes iekārtas likumu.</w:t>
      </w:r>
    </w:p>
    <w:p w14:paraId="58BDA48E" w14:textId="77777777" w:rsidR="0084446A" w:rsidRPr="004D552A" w:rsidRDefault="00FB0451" w:rsidP="00097717">
      <w:pPr>
        <w:ind w:firstLine="720"/>
        <w:jc w:val="both"/>
        <w:rPr>
          <w:sz w:val="28"/>
          <w:szCs w:val="28"/>
        </w:rPr>
      </w:pPr>
      <w:r w:rsidRPr="004D552A">
        <w:rPr>
          <w:sz w:val="28"/>
          <w:szCs w:val="28"/>
        </w:rPr>
        <w:t>(5) </w:t>
      </w:r>
      <w:r w:rsidR="0084446A" w:rsidRPr="004D552A">
        <w:rPr>
          <w:sz w:val="28"/>
          <w:szCs w:val="28"/>
        </w:rPr>
        <w:t xml:space="preserve">Ja zaudējums nodarīts vairāku amatpersonu rīcības dēļ, atlīdzinājuma summu, ko maksā katra attiecīgā amatpersona, nosaka, ievērojot tās </w:t>
      </w:r>
      <w:r w:rsidR="00085CD2" w:rsidRPr="004D552A">
        <w:rPr>
          <w:sz w:val="28"/>
          <w:szCs w:val="28"/>
        </w:rPr>
        <w:t xml:space="preserve">atbildības un </w:t>
      </w:r>
      <w:r w:rsidR="0084446A" w:rsidRPr="004D552A">
        <w:rPr>
          <w:sz w:val="28"/>
          <w:szCs w:val="28"/>
        </w:rPr>
        <w:t>vainas pakāpi.</w:t>
      </w:r>
    </w:p>
    <w:p w14:paraId="58BDA48F" w14:textId="6AF7260E" w:rsidR="0084446A" w:rsidRPr="004D552A" w:rsidRDefault="00FB0451" w:rsidP="00097717">
      <w:pPr>
        <w:ind w:firstLine="720"/>
        <w:jc w:val="both"/>
        <w:rPr>
          <w:sz w:val="28"/>
          <w:szCs w:val="28"/>
        </w:rPr>
      </w:pPr>
      <w:r w:rsidRPr="004D552A">
        <w:rPr>
          <w:sz w:val="28"/>
          <w:szCs w:val="28"/>
        </w:rPr>
        <w:t>(6) </w:t>
      </w:r>
      <w:r w:rsidR="0084446A" w:rsidRPr="004D552A">
        <w:rPr>
          <w:sz w:val="28"/>
          <w:szCs w:val="28"/>
        </w:rPr>
        <w:t>Pieņemot lēmumu par zaudējuma atlīdzinā</w:t>
      </w:r>
      <w:r w:rsidR="003432E8" w:rsidRPr="004D552A">
        <w:rPr>
          <w:sz w:val="28"/>
          <w:szCs w:val="28"/>
        </w:rPr>
        <w:t>šanu</w:t>
      </w:r>
      <w:r w:rsidR="0084446A" w:rsidRPr="004D552A">
        <w:rPr>
          <w:sz w:val="28"/>
          <w:szCs w:val="28"/>
        </w:rPr>
        <w:t xml:space="preserve"> un nosakot, vai no amatpersonas prasāms pilns vai daļējs nodarītā zaudējuma atlīdzinājums, ņem vērā amatpersonas </w:t>
      </w:r>
      <w:r w:rsidR="00085CD2" w:rsidRPr="004D552A">
        <w:rPr>
          <w:sz w:val="28"/>
          <w:szCs w:val="28"/>
        </w:rPr>
        <w:t xml:space="preserve">atbildības un </w:t>
      </w:r>
      <w:r w:rsidR="0084446A" w:rsidRPr="004D552A">
        <w:rPr>
          <w:sz w:val="28"/>
          <w:szCs w:val="28"/>
        </w:rPr>
        <w:t xml:space="preserve">vainas </w:t>
      </w:r>
      <w:r w:rsidR="00A303A9" w:rsidRPr="004D552A">
        <w:rPr>
          <w:sz w:val="28"/>
          <w:szCs w:val="28"/>
        </w:rPr>
        <w:t>pakāpi</w:t>
      </w:r>
      <w:r w:rsidR="0084446A" w:rsidRPr="004D552A">
        <w:rPr>
          <w:sz w:val="28"/>
          <w:szCs w:val="28"/>
        </w:rPr>
        <w:t>.</w:t>
      </w:r>
    </w:p>
    <w:p w14:paraId="58BDA490" w14:textId="77777777" w:rsidR="0084446A" w:rsidRPr="004D552A" w:rsidRDefault="00FB0451" w:rsidP="00097717">
      <w:pPr>
        <w:ind w:firstLine="720"/>
        <w:jc w:val="both"/>
        <w:rPr>
          <w:sz w:val="28"/>
          <w:szCs w:val="28"/>
        </w:rPr>
      </w:pPr>
      <w:r w:rsidRPr="004D552A">
        <w:rPr>
          <w:sz w:val="28"/>
          <w:szCs w:val="28"/>
        </w:rPr>
        <w:t>(7) </w:t>
      </w:r>
      <w:r w:rsidR="0084446A" w:rsidRPr="004D552A">
        <w:rPr>
          <w:sz w:val="28"/>
          <w:szCs w:val="28"/>
        </w:rPr>
        <w:t>Amatpersonas civiltiesiskā atbildība iestājas neatkarīgi no tā, vai amatpersonu sauc pie disciplināratbildības</w:t>
      </w:r>
      <w:r w:rsidR="00C467AD" w:rsidRPr="004D552A">
        <w:rPr>
          <w:sz w:val="28"/>
          <w:szCs w:val="28"/>
        </w:rPr>
        <w:t xml:space="preserve"> vai</w:t>
      </w:r>
      <w:r w:rsidR="0084446A" w:rsidRPr="004D552A">
        <w:rPr>
          <w:sz w:val="28"/>
          <w:szCs w:val="28"/>
        </w:rPr>
        <w:t xml:space="preserve"> administratīvās atbildības.</w:t>
      </w:r>
    </w:p>
    <w:p w14:paraId="58BDA491" w14:textId="77777777" w:rsidR="00FB0451" w:rsidRPr="004D552A" w:rsidRDefault="0094652C" w:rsidP="00097717">
      <w:pPr>
        <w:ind w:firstLine="720"/>
        <w:jc w:val="both"/>
        <w:rPr>
          <w:sz w:val="28"/>
          <w:szCs w:val="28"/>
        </w:rPr>
      </w:pPr>
      <w:bookmarkStart w:id="17" w:name="p-33908"/>
      <w:bookmarkStart w:id="18" w:name="p34"/>
      <w:bookmarkEnd w:id="17"/>
      <w:bookmarkEnd w:id="18"/>
      <w:r w:rsidRPr="004D552A">
        <w:rPr>
          <w:bCs/>
          <w:sz w:val="28"/>
          <w:szCs w:val="28"/>
        </w:rPr>
        <w:t xml:space="preserve">(8) Šā </w:t>
      </w:r>
      <w:r w:rsidR="0004060E" w:rsidRPr="004D552A">
        <w:rPr>
          <w:bCs/>
          <w:sz w:val="28"/>
          <w:szCs w:val="28"/>
        </w:rPr>
        <w:t xml:space="preserve">panta </w:t>
      </w:r>
      <w:r w:rsidRPr="004D552A">
        <w:rPr>
          <w:bCs/>
          <w:sz w:val="28"/>
          <w:szCs w:val="28"/>
        </w:rPr>
        <w:t xml:space="preserve">nosacījumi neattiecas uz </w:t>
      </w:r>
      <w:r w:rsidR="0004060E" w:rsidRPr="004D552A">
        <w:rPr>
          <w:sz w:val="28"/>
          <w:szCs w:val="28"/>
        </w:rPr>
        <w:t>tiesnešu un prokuroru nepamatotu un prettiesisku rīcību.</w:t>
      </w:r>
    </w:p>
    <w:p w14:paraId="58BDA492" w14:textId="77777777" w:rsidR="0004060E" w:rsidRPr="004D552A" w:rsidRDefault="0004060E" w:rsidP="00097717">
      <w:pPr>
        <w:ind w:firstLine="720"/>
        <w:jc w:val="both"/>
        <w:rPr>
          <w:bCs/>
          <w:sz w:val="28"/>
          <w:szCs w:val="28"/>
        </w:rPr>
      </w:pPr>
    </w:p>
    <w:p w14:paraId="58BDA493" w14:textId="64DF8130" w:rsidR="0084446A" w:rsidRPr="004D552A" w:rsidRDefault="0084446A" w:rsidP="00097717">
      <w:pPr>
        <w:ind w:firstLine="720"/>
        <w:jc w:val="both"/>
        <w:rPr>
          <w:sz w:val="28"/>
          <w:szCs w:val="28"/>
        </w:rPr>
      </w:pPr>
      <w:r w:rsidRPr="004D552A">
        <w:rPr>
          <w:b/>
          <w:bCs/>
          <w:sz w:val="28"/>
          <w:szCs w:val="28"/>
        </w:rPr>
        <w:t>3</w:t>
      </w:r>
      <w:r w:rsidR="00F4762D" w:rsidRPr="004D552A">
        <w:rPr>
          <w:b/>
          <w:bCs/>
          <w:sz w:val="28"/>
          <w:szCs w:val="28"/>
        </w:rPr>
        <w:t>1</w:t>
      </w:r>
      <w:r w:rsidRPr="004D552A">
        <w:rPr>
          <w:b/>
          <w:bCs/>
          <w:sz w:val="28"/>
          <w:szCs w:val="28"/>
        </w:rPr>
        <w:t>.</w:t>
      </w:r>
      <w:r w:rsidR="00940090">
        <w:rPr>
          <w:b/>
          <w:bCs/>
          <w:sz w:val="28"/>
          <w:szCs w:val="28"/>
        </w:rPr>
        <w:t> </w:t>
      </w:r>
      <w:r w:rsidRPr="004D552A">
        <w:rPr>
          <w:b/>
          <w:bCs/>
          <w:sz w:val="28"/>
          <w:szCs w:val="28"/>
        </w:rPr>
        <w:t>pants. Pret amatpersonu vērsta regresa prasība</w:t>
      </w:r>
    </w:p>
    <w:p w14:paraId="58BDA494" w14:textId="0E610EF6" w:rsidR="0084446A" w:rsidRPr="004D552A" w:rsidRDefault="00FB0451" w:rsidP="00097717">
      <w:pPr>
        <w:ind w:firstLine="720"/>
        <w:jc w:val="both"/>
        <w:rPr>
          <w:sz w:val="28"/>
          <w:szCs w:val="28"/>
        </w:rPr>
      </w:pPr>
      <w:r w:rsidRPr="004D552A">
        <w:rPr>
          <w:sz w:val="28"/>
          <w:szCs w:val="28"/>
        </w:rPr>
        <w:t>(1) </w:t>
      </w:r>
      <w:r w:rsidR="00F4762D" w:rsidRPr="004D552A">
        <w:rPr>
          <w:sz w:val="28"/>
          <w:szCs w:val="28"/>
        </w:rPr>
        <w:t>N</w:t>
      </w:r>
      <w:r w:rsidR="0084446A" w:rsidRPr="004D552A">
        <w:rPr>
          <w:sz w:val="28"/>
          <w:szCs w:val="28"/>
        </w:rPr>
        <w:t>ormatīvajā aktā noteikt</w:t>
      </w:r>
      <w:r w:rsidR="00D83EDE" w:rsidRPr="004D552A">
        <w:rPr>
          <w:sz w:val="28"/>
          <w:szCs w:val="28"/>
        </w:rPr>
        <w:t>ā</w:t>
      </w:r>
      <w:r w:rsidR="0084446A" w:rsidRPr="004D552A">
        <w:rPr>
          <w:sz w:val="28"/>
          <w:szCs w:val="28"/>
        </w:rPr>
        <w:t xml:space="preserve"> piekritīgā iestāde</w:t>
      </w:r>
      <w:r w:rsidR="00F4762D" w:rsidRPr="004D552A">
        <w:rPr>
          <w:sz w:val="28"/>
          <w:szCs w:val="28"/>
        </w:rPr>
        <w:t xml:space="preserve"> (šā likuma 29.</w:t>
      </w:r>
      <w:r w:rsidR="00D83EDE" w:rsidRPr="004D552A">
        <w:rPr>
          <w:sz w:val="28"/>
          <w:szCs w:val="28"/>
        </w:rPr>
        <w:t> </w:t>
      </w:r>
      <w:r w:rsidR="00F4762D" w:rsidRPr="004D552A">
        <w:rPr>
          <w:sz w:val="28"/>
          <w:szCs w:val="28"/>
        </w:rPr>
        <w:t>panta otrā daļa)</w:t>
      </w:r>
      <w:r w:rsidR="0084446A" w:rsidRPr="004D552A">
        <w:rPr>
          <w:sz w:val="28"/>
          <w:szCs w:val="28"/>
        </w:rPr>
        <w:t xml:space="preserve"> sešu mēnešu laikā no dienas, kad publisko tiesību juridiskajai personai </w:t>
      </w:r>
      <w:r w:rsidR="0084446A" w:rsidRPr="004D552A">
        <w:rPr>
          <w:sz w:val="28"/>
          <w:szCs w:val="28"/>
        </w:rPr>
        <w:lastRenderedPageBreak/>
        <w:t xml:space="preserve">radies pienākums atlīdzināt </w:t>
      </w:r>
      <w:r w:rsidR="0070485B" w:rsidRPr="004D552A">
        <w:rPr>
          <w:sz w:val="28"/>
          <w:szCs w:val="28"/>
        </w:rPr>
        <w:t>kait</w:t>
      </w:r>
      <w:r w:rsidR="0084446A" w:rsidRPr="004D552A">
        <w:rPr>
          <w:sz w:val="28"/>
          <w:szCs w:val="28"/>
        </w:rPr>
        <w:t>ējumu, veic dienesta izmeklēšanu, lai noteiktu iespējamo atbildīgo amatpersonu, pret kuru varētu vērst regresa prasību.</w:t>
      </w:r>
    </w:p>
    <w:p w14:paraId="58BDA495" w14:textId="77777777" w:rsidR="0084446A" w:rsidRPr="004D552A" w:rsidRDefault="00FB0451" w:rsidP="00097717">
      <w:pPr>
        <w:ind w:firstLine="720"/>
        <w:jc w:val="both"/>
        <w:rPr>
          <w:sz w:val="28"/>
          <w:szCs w:val="28"/>
        </w:rPr>
      </w:pPr>
      <w:r w:rsidRPr="004D552A">
        <w:rPr>
          <w:sz w:val="28"/>
          <w:szCs w:val="28"/>
        </w:rPr>
        <w:t>(2) </w:t>
      </w:r>
      <w:r w:rsidR="0084446A" w:rsidRPr="004D552A">
        <w:rPr>
          <w:sz w:val="28"/>
          <w:szCs w:val="28"/>
        </w:rPr>
        <w:t xml:space="preserve">Ja amatpersona piekrīt brīvprātīgi atlīdzināt nodarīto zaudējumu, </w:t>
      </w:r>
      <w:r w:rsidR="00AF7072" w:rsidRPr="004D552A">
        <w:rPr>
          <w:sz w:val="28"/>
          <w:szCs w:val="28"/>
        </w:rPr>
        <w:t xml:space="preserve">tā </w:t>
      </w:r>
      <w:r w:rsidR="0084446A" w:rsidRPr="004D552A">
        <w:rPr>
          <w:sz w:val="28"/>
          <w:szCs w:val="28"/>
        </w:rPr>
        <w:t xml:space="preserve">atlīdzinājuma summu </w:t>
      </w:r>
      <w:r w:rsidR="00AF7072" w:rsidRPr="004D552A">
        <w:rPr>
          <w:sz w:val="28"/>
          <w:szCs w:val="28"/>
        </w:rPr>
        <w:t xml:space="preserve">samaksā no saviem naudas līdzekļiem vai vienojas ar darba devēju par atlīdzinājuma summas </w:t>
      </w:r>
      <w:r w:rsidR="0084446A" w:rsidRPr="004D552A">
        <w:rPr>
          <w:sz w:val="28"/>
          <w:szCs w:val="28"/>
        </w:rPr>
        <w:t>ietur</w:t>
      </w:r>
      <w:r w:rsidR="00AF7072" w:rsidRPr="004D552A">
        <w:rPr>
          <w:sz w:val="28"/>
          <w:szCs w:val="28"/>
        </w:rPr>
        <w:t>ēšanu</w:t>
      </w:r>
      <w:r w:rsidR="0084446A" w:rsidRPr="004D552A">
        <w:rPr>
          <w:sz w:val="28"/>
          <w:szCs w:val="28"/>
        </w:rPr>
        <w:t xml:space="preserve"> no tās atalgojuma.</w:t>
      </w:r>
    </w:p>
    <w:p w14:paraId="58BDA496" w14:textId="4698DD3D" w:rsidR="00AF7072" w:rsidRPr="004D552A" w:rsidRDefault="00AF7072" w:rsidP="00097717">
      <w:pPr>
        <w:ind w:firstLine="720"/>
        <w:jc w:val="both"/>
        <w:rPr>
          <w:sz w:val="28"/>
          <w:szCs w:val="28"/>
        </w:rPr>
      </w:pPr>
      <w:r w:rsidRPr="004D552A">
        <w:rPr>
          <w:sz w:val="28"/>
          <w:szCs w:val="28"/>
        </w:rPr>
        <w:t>(3) Ja amatpersona nepiekrīt brīvprātīgi atlīdzināt nodarīto zaudējumu vai nav iespējams atlīdzinājuma summu ieturēt no amatpersonas atalgojuma, jo tā vairs neatrodas darba vai dienesta tiesisk</w:t>
      </w:r>
      <w:r w:rsidR="00D83EDE" w:rsidRPr="004D552A">
        <w:rPr>
          <w:sz w:val="28"/>
          <w:szCs w:val="28"/>
        </w:rPr>
        <w:t>aj</w:t>
      </w:r>
      <w:r w:rsidRPr="004D552A">
        <w:rPr>
          <w:sz w:val="28"/>
          <w:szCs w:val="28"/>
        </w:rPr>
        <w:t xml:space="preserve">ās attiecībās ar iestādi, pret </w:t>
      </w:r>
      <w:r w:rsidR="0059273B" w:rsidRPr="004D552A">
        <w:rPr>
          <w:sz w:val="28"/>
          <w:szCs w:val="28"/>
        </w:rPr>
        <w:t>amat</w:t>
      </w:r>
      <w:r w:rsidRPr="004D552A">
        <w:rPr>
          <w:sz w:val="28"/>
          <w:szCs w:val="28"/>
        </w:rPr>
        <w:t>personu ceļ regresa prasīb</w:t>
      </w:r>
      <w:r w:rsidR="0059273B" w:rsidRPr="004D552A">
        <w:rPr>
          <w:sz w:val="28"/>
          <w:szCs w:val="28"/>
        </w:rPr>
        <w:t>u</w:t>
      </w:r>
      <w:r w:rsidRPr="004D552A">
        <w:rPr>
          <w:sz w:val="28"/>
          <w:szCs w:val="28"/>
        </w:rPr>
        <w:t xml:space="preserve"> Civilprocesa likum</w:t>
      </w:r>
      <w:r w:rsidR="00940090">
        <w:rPr>
          <w:sz w:val="28"/>
          <w:szCs w:val="28"/>
        </w:rPr>
        <w:t>ā</w:t>
      </w:r>
      <w:r w:rsidRPr="004D552A">
        <w:rPr>
          <w:sz w:val="28"/>
          <w:szCs w:val="28"/>
        </w:rPr>
        <w:t xml:space="preserve"> noteiktajā kārtībā.</w:t>
      </w:r>
    </w:p>
    <w:p w14:paraId="58BDA497" w14:textId="73B3157E" w:rsidR="0084446A" w:rsidRPr="004D552A" w:rsidRDefault="00FB0451" w:rsidP="00097717">
      <w:pPr>
        <w:ind w:firstLine="720"/>
        <w:jc w:val="both"/>
        <w:rPr>
          <w:sz w:val="28"/>
          <w:szCs w:val="28"/>
        </w:rPr>
      </w:pPr>
      <w:r w:rsidRPr="004D552A">
        <w:rPr>
          <w:sz w:val="28"/>
          <w:szCs w:val="28"/>
        </w:rPr>
        <w:t>(</w:t>
      </w:r>
      <w:r w:rsidR="00AF7072" w:rsidRPr="004D552A">
        <w:rPr>
          <w:sz w:val="28"/>
          <w:szCs w:val="28"/>
        </w:rPr>
        <w:t>4</w:t>
      </w:r>
      <w:r w:rsidRPr="004D552A">
        <w:rPr>
          <w:sz w:val="28"/>
          <w:szCs w:val="28"/>
        </w:rPr>
        <w:t>) </w:t>
      </w:r>
      <w:r w:rsidR="0084446A" w:rsidRPr="004D552A">
        <w:rPr>
          <w:sz w:val="28"/>
          <w:szCs w:val="28"/>
        </w:rPr>
        <w:t xml:space="preserve">Šā likuma </w:t>
      </w:r>
      <w:r w:rsidR="002F108B" w:rsidRPr="004D552A">
        <w:rPr>
          <w:sz w:val="28"/>
          <w:szCs w:val="28"/>
        </w:rPr>
        <w:t>2</w:t>
      </w:r>
      <w:r w:rsidR="00F4762D" w:rsidRPr="004D552A">
        <w:rPr>
          <w:sz w:val="28"/>
          <w:szCs w:val="28"/>
        </w:rPr>
        <w:t>5</w:t>
      </w:r>
      <w:r w:rsidR="002F108B" w:rsidRPr="004D552A">
        <w:rPr>
          <w:sz w:val="28"/>
          <w:szCs w:val="28"/>
        </w:rPr>
        <w:t>.</w:t>
      </w:r>
      <w:r w:rsidR="00D83EDE" w:rsidRPr="004D552A">
        <w:rPr>
          <w:sz w:val="28"/>
          <w:szCs w:val="28"/>
        </w:rPr>
        <w:t> </w:t>
      </w:r>
      <w:r w:rsidR="002F108B" w:rsidRPr="004D552A">
        <w:rPr>
          <w:sz w:val="28"/>
          <w:szCs w:val="28"/>
        </w:rPr>
        <w:t>pantā</w:t>
      </w:r>
      <w:r w:rsidR="0084446A" w:rsidRPr="004D552A">
        <w:rPr>
          <w:sz w:val="28"/>
          <w:szCs w:val="28"/>
        </w:rPr>
        <w:t xml:space="preserve"> </w:t>
      </w:r>
      <w:r w:rsidR="00D83EDE" w:rsidRPr="004D552A">
        <w:rPr>
          <w:sz w:val="28"/>
          <w:szCs w:val="28"/>
        </w:rPr>
        <w:t>minētajā</w:t>
      </w:r>
      <w:r w:rsidR="00C467AD" w:rsidRPr="004D552A">
        <w:rPr>
          <w:sz w:val="28"/>
          <w:szCs w:val="28"/>
        </w:rPr>
        <w:t xml:space="preserve"> gadījumā </w:t>
      </w:r>
      <w:r w:rsidR="0084446A" w:rsidRPr="004D552A">
        <w:rPr>
          <w:sz w:val="28"/>
          <w:szCs w:val="28"/>
        </w:rPr>
        <w:t>regresa kārtībā piedzīt</w:t>
      </w:r>
      <w:r w:rsidR="00D83EDE" w:rsidRPr="004D552A">
        <w:rPr>
          <w:sz w:val="28"/>
          <w:szCs w:val="28"/>
        </w:rPr>
        <w:t>os</w:t>
      </w:r>
      <w:r w:rsidR="0084446A" w:rsidRPr="004D552A">
        <w:rPr>
          <w:sz w:val="28"/>
          <w:szCs w:val="28"/>
        </w:rPr>
        <w:t xml:space="preserve"> līdzekļ</w:t>
      </w:r>
      <w:r w:rsidR="0059273B" w:rsidRPr="004D552A">
        <w:rPr>
          <w:sz w:val="28"/>
          <w:szCs w:val="28"/>
        </w:rPr>
        <w:t>us</w:t>
      </w:r>
      <w:r w:rsidR="0084446A" w:rsidRPr="004D552A">
        <w:rPr>
          <w:sz w:val="28"/>
          <w:szCs w:val="28"/>
        </w:rPr>
        <w:t xml:space="preserve"> ieskait</w:t>
      </w:r>
      <w:r w:rsidR="0059273B" w:rsidRPr="004D552A">
        <w:rPr>
          <w:sz w:val="28"/>
          <w:szCs w:val="28"/>
        </w:rPr>
        <w:t xml:space="preserve">a </w:t>
      </w:r>
      <w:r w:rsidR="0084446A" w:rsidRPr="004D552A">
        <w:rPr>
          <w:sz w:val="28"/>
          <w:szCs w:val="28"/>
        </w:rPr>
        <w:t>valsts pamatbudžetā.</w:t>
      </w:r>
      <w:r w:rsidR="00F4762D" w:rsidRPr="004D552A">
        <w:rPr>
          <w:sz w:val="28"/>
          <w:szCs w:val="28"/>
        </w:rPr>
        <w:t xml:space="preserve"> Šā likuma 27.</w:t>
      </w:r>
      <w:r w:rsidR="00D83EDE" w:rsidRPr="004D552A">
        <w:rPr>
          <w:sz w:val="28"/>
          <w:szCs w:val="28"/>
        </w:rPr>
        <w:t> </w:t>
      </w:r>
      <w:r w:rsidR="00F4762D" w:rsidRPr="004D552A">
        <w:rPr>
          <w:sz w:val="28"/>
          <w:szCs w:val="28"/>
        </w:rPr>
        <w:t xml:space="preserve">pantā </w:t>
      </w:r>
      <w:r w:rsidR="00D83EDE" w:rsidRPr="004D552A">
        <w:rPr>
          <w:sz w:val="28"/>
          <w:szCs w:val="28"/>
        </w:rPr>
        <w:t>minētajā</w:t>
      </w:r>
      <w:r w:rsidR="00F4762D" w:rsidRPr="004D552A">
        <w:rPr>
          <w:sz w:val="28"/>
          <w:szCs w:val="28"/>
        </w:rPr>
        <w:t xml:space="preserve"> gadījumā regresa kārtībā piedzīt</w:t>
      </w:r>
      <w:r w:rsidR="00D83EDE" w:rsidRPr="004D552A">
        <w:rPr>
          <w:sz w:val="28"/>
          <w:szCs w:val="28"/>
        </w:rPr>
        <w:t>os</w:t>
      </w:r>
      <w:r w:rsidR="00F4762D" w:rsidRPr="004D552A">
        <w:rPr>
          <w:sz w:val="28"/>
          <w:szCs w:val="28"/>
        </w:rPr>
        <w:t xml:space="preserve"> līdzekļ</w:t>
      </w:r>
      <w:r w:rsidR="0059273B" w:rsidRPr="004D552A">
        <w:rPr>
          <w:sz w:val="28"/>
          <w:szCs w:val="28"/>
        </w:rPr>
        <w:t>us</w:t>
      </w:r>
      <w:r w:rsidR="00F4762D" w:rsidRPr="004D552A">
        <w:rPr>
          <w:sz w:val="28"/>
          <w:szCs w:val="28"/>
        </w:rPr>
        <w:t xml:space="preserve"> ieskait</w:t>
      </w:r>
      <w:r w:rsidR="0059273B" w:rsidRPr="004D552A">
        <w:rPr>
          <w:sz w:val="28"/>
          <w:szCs w:val="28"/>
        </w:rPr>
        <w:t>a</w:t>
      </w:r>
      <w:r w:rsidR="00F4762D" w:rsidRPr="004D552A">
        <w:rPr>
          <w:sz w:val="28"/>
          <w:szCs w:val="28"/>
        </w:rPr>
        <w:t xml:space="preserve"> attiecīgās pašvaldības budžetā. Šā likuma 28.</w:t>
      </w:r>
      <w:r w:rsidR="00D83EDE" w:rsidRPr="004D552A">
        <w:rPr>
          <w:sz w:val="28"/>
          <w:szCs w:val="28"/>
        </w:rPr>
        <w:t> </w:t>
      </w:r>
      <w:r w:rsidR="00F4762D" w:rsidRPr="004D552A">
        <w:rPr>
          <w:sz w:val="28"/>
          <w:szCs w:val="28"/>
        </w:rPr>
        <w:t xml:space="preserve">pantā </w:t>
      </w:r>
      <w:r w:rsidR="00D83EDE" w:rsidRPr="004D552A">
        <w:rPr>
          <w:sz w:val="28"/>
          <w:szCs w:val="28"/>
        </w:rPr>
        <w:t>minētajā</w:t>
      </w:r>
      <w:r w:rsidR="00F4762D" w:rsidRPr="004D552A">
        <w:rPr>
          <w:sz w:val="28"/>
          <w:szCs w:val="28"/>
        </w:rPr>
        <w:t xml:space="preserve"> gadījumā regresa kārtībā piedzīt</w:t>
      </w:r>
      <w:r w:rsidR="0059273B" w:rsidRPr="004D552A">
        <w:rPr>
          <w:sz w:val="28"/>
          <w:szCs w:val="28"/>
        </w:rPr>
        <w:t>os</w:t>
      </w:r>
      <w:r w:rsidR="00F4762D" w:rsidRPr="004D552A">
        <w:rPr>
          <w:sz w:val="28"/>
          <w:szCs w:val="28"/>
        </w:rPr>
        <w:t xml:space="preserve"> līdzekļ</w:t>
      </w:r>
      <w:r w:rsidR="0059273B" w:rsidRPr="004D552A">
        <w:rPr>
          <w:sz w:val="28"/>
          <w:szCs w:val="28"/>
        </w:rPr>
        <w:t>us</w:t>
      </w:r>
      <w:r w:rsidR="00F4762D" w:rsidRPr="004D552A">
        <w:rPr>
          <w:sz w:val="28"/>
          <w:szCs w:val="28"/>
        </w:rPr>
        <w:t xml:space="preserve"> ieskait</w:t>
      </w:r>
      <w:r w:rsidR="0059273B" w:rsidRPr="004D552A">
        <w:rPr>
          <w:sz w:val="28"/>
          <w:szCs w:val="28"/>
        </w:rPr>
        <w:t>a</w:t>
      </w:r>
      <w:r w:rsidR="00F4762D" w:rsidRPr="004D552A">
        <w:rPr>
          <w:sz w:val="28"/>
          <w:szCs w:val="28"/>
        </w:rPr>
        <w:t xml:space="preserve"> attiecīgās atvasinātas publisko tiesību juridiskās personas budžetā.</w:t>
      </w:r>
    </w:p>
    <w:p w14:paraId="58BDA498" w14:textId="77777777" w:rsidR="00FB615D" w:rsidRPr="004D552A" w:rsidRDefault="00FB615D" w:rsidP="00097717">
      <w:pPr>
        <w:ind w:firstLine="720"/>
        <w:jc w:val="both"/>
        <w:rPr>
          <w:sz w:val="28"/>
          <w:szCs w:val="28"/>
        </w:rPr>
      </w:pPr>
      <w:r w:rsidRPr="004D552A">
        <w:rPr>
          <w:sz w:val="28"/>
          <w:szCs w:val="28"/>
        </w:rPr>
        <w:t>(</w:t>
      </w:r>
      <w:r w:rsidR="00AF7072" w:rsidRPr="004D552A">
        <w:rPr>
          <w:sz w:val="28"/>
          <w:szCs w:val="28"/>
        </w:rPr>
        <w:t>5</w:t>
      </w:r>
      <w:r w:rsidRPr="004D552A">
        <w:rPr>
          <w:sz w:val="28"/>
          <w:szCs w:val="28"/>
        </w:rPr>
        <w:t>)</w:t>
      </w:r>
      <w:r w:rsidR="009E4443" w:rsidRPr="004D552A">
        <w:rPr>
          <w:bCs/>
          <w:sz w:val="28"/>
          <w:szCs w:val="28"/>
        </w:rPr>
        <w:t> </w:t>
      </w:r>
      <w:r w:rsidRPr="004D552A">
        <w:rPr>
          <w:bCs/>
          <w:sz w:val="28"/>
          <w:szCs w:val="28"/>
        </w:rPr>
        <w:t xml:space="preserve">Šā panta nosacījumi neattiecas uz </w:t>
      </w:r>
      <w:r w:rsidRPr="004D552A">
        <w:rPr>
          <w:sz w:val="28"/>
          <w:szCs w:val="28"/>
        </w:rPr>
        <w:t>tiesnešu un prokuroru nepamatotu un prettiesisku rīcību.</w:t>
      </w:r>
    </w:p>
    <w:p w14:paraId="58BDA499" w14:textId="77777777" w:rsidR="0084446A" w:rsidRPr="004D552A" w:rsidRDefault="0084446A" w:rsidP="00097717">
      <w:pPr>
        <w:pStyle w:val="HTMLPreformatted"/>
        <w:ind w:firstLine="720"/>
        <w:jc w:val="center"/>
        <w:rPr>
          <w:rFonts w:ascii="Times New Roman" w:hAnsi="Times New Roman"/>
          <w:b/>
          <w:bCs/>
          <w:sz w:val="28"/>
          <w:szCs w:val="28"/>
        </w:rPr>
      </w:pPr>
    </w:p>
    <w:p w14:paraId="58BDA49A" w14:textId="77777777" w:rsidR="001D1F23" w:rsidRPr="004D552A" w:rsidRDefault="001D1F23" w:rsidP="00097717">
      <w:pPr>
        <w:pStyle w:val="HTMLPreformatted"/>
        <w:jc w:val="center"/>
        <w:rPr>
          <w:rFonts w:ascii="Times New Roman" w:hAnsi="Times New Roman"/>
          <w:b/>
          <w:bCs/>
          <w:sz w:val="28"/>
          <w:szCs w:val="28"/>
        </w:rPr>
      </w:pPr>
      <w:r w:rsidRPr="004D552A">
        <w:rPr>
          <w:rFonts w:ascii="Times New Roman" w:hAnsi="Times New Roman"/>
          <w:b/>
          <w:bCs/>
          <w:sz w:val="28"/>
          <w:szCs w:val="28"/>
        </w:rPr>
        <w:t>Pārejas noteikumi</w:t>
      </w:r>
    </w:p>
    <w:p w14:paraId="58BDA49B" w14:textId="77777777" w:rsidR="003F199B" w:rsidRPr="004D552A" w:rsidRDefault="003F199B" w:rsidP="00097717">
      <w:pPr>
        <w:pStyle w:val="HTMLPreformatted"/>
        <w:ind w:firstLine="720"/>
        <w:jc w:val="center"/>
        <w:rPr>
          <w:rFonts w:ascii="Times New Roman" w:hAnsi="Times New Roman"/>
          <w:b/>
          <w:bCs/>
          <w:sz w:val="28"/>
          <w:szCs w:val="28"/>
        </w:rPr>
      </w:pPr>
    </w:p>
    <w:p w14:paraId="58BDA49C" w14:textId="3C57425B" w:rsidR="003F199B" w:rsidRPr="004D552A" w:rsidRDefault="003F199B" w:rsidP="00097717">
      <w:pPr>
        <w:pStyle w:val="HTMLPreformatted"/>
        <w:ind w:firstLine="720"/>
        <w:jc w:val="both"/>
        <w:rPr>
          <w:rFonts w:ascii="Times New Roman" w:hAnsi="Times New Roman"/>
          <w:sz w:val="28"/>
          <w:szCs w:val="28"/>
        </w:rPr>
      </w:pPr>
      <w:r w:rsidRPr="004D552A">
        <w:rPr>
          <w:rFonts w:ascii="Times New Roman" w:hAnsi="Times New Roman"/>
          <w:bCs/>
          <w:sz w:val="28"/>
          <w:szCs w:val="28"/>
        </w:rPr>
        <w:t>1.</w:t>
      </w:r>
      <w:bookmarkStart w:id="19" w:name="bkm67"/>
      <w:r w:rsidR="009F0BFB" w:rsidRPr="004D552A">
        <w:rPr>
          <w:rFonts w:ascii="Times New Roman" w:hAnsi="Times New Roman"/>
          <w:bCs/>
          <w:sz w:val="28"/>
          <w:szCs w:val="28"/>
        </w:rPr>
        <w:t> </w:t>
      </w:r>
      <w:r w:rsidRPr="004D552A">
        <w:rPr>
          <w:rFonts w:ascii="Times New Roman" w:hAnsi="Times New Roman"/>
          <w:sz w:val="28"/>
          <w:szCs w:val="28"/>
        </w:rPr>
        <w:t xml:space="preserve">Ar šā likuma spēkā stāšanos spēku zaudē likums </w:t>
      </w:r>
      <w:r w:rsidR="00983AE5" w:rsidRPr="004D552A">
        <w:rPr>
          <w:rFonts w:ascii="Times New Roman" w:hAnsi="Times New Roman"/>
          <w:sz w:val="28"/>
          <w:szCs w:val="28"/>
        </w:rPr>
        <w:t>"</w:t>
      </w:r>
      <w:r w:rsidR="00BD285C" w:rsidRPr="004D552A">
        <w:rPr>
          <w:rFonts w:ascii="Times New Roman" w:hAnsi="Times New Roman"/>
          <w:sz w:val="28"/>
          <w:szCs w:val="28"/>
        </w:rPr>
        <w:t>Par izziņas iestādes, prokuratūras vai tiesas nelikumīgas vai nepamatotas rīcības rezultātā nodarīto zaudējumu atlīdzināšanu</w:t>
      </w:r>
      <w:r w:rsidR="00983AE5" w:rsidRPr="004D552A">
        <w:rPr>
          <w:rFonts w:ascii="Times New Roman" w:hAnsi="Times New Roman"/>
          <w:sz w:val="28"/>
          <w:szCs w:val="28"/>
        </w:rPr>
        <w:t>"</w:t>
      </w:r>
      <w:r w:rsidR="00672E1B" w:rsidRPr="004D552A">
        <w:rPr>
          <w:rFonts w:ascii="Times New Roman" w:hAnsi="Times New Roman"/>
          <w:sz w:val="28"/>
          <w:szCs w:val="28"/>
        </w:rPr>
        <w:t xml:space="preserve"> </w:t>
      </w:r>
      <w:r w:rsidRPr="004D552A">
        <w:rPr>
          <w:rFonts w:ascii="Times New Roman" w:hAnsi="Times New Roman"/>
          <w:sz w:val="28"/>
          <w:szCs w:val="28"/>
        </w:rPr>
        <w:t>(</w:t>
      </w:r>
      <w:r w:rsidR="00BD285C" w:rsidRPr="004D552A">
        <w:rPr>
          <w:rFonts w:ascii="Times New Roman" w:hAnsi="Times New Roman"/>
          <w:sz w:val="28"/>
          <w:szCs w:val="28"/>
        </w:rPr>
        <w:t>Latvijas Republikas Saeimas un Ministru Kabineta Ziņotājs, 1998, 14.</w:t>
      </w:r>
      <w:r w:rsidR="00D83EDE" w:rsidRPr="004D552A">
        <w:rPr>
          <w:rFonts w:ascii="Times New Roman" w:hAnsi="Times New Roman"/>
          <w:sz w:val="28"/>
          <w:szCs w:val="28"/>
        </w:rPr>
        <w:t> </w:t>
      </w:r>
      <w:r w:rsidR="00BD285C" w:rsidRPr="004D552A">
        <w:rPr>
          <w:rFonts w:ascii="Times New Roman" w:hAnsi="Times New Roman"/>
          <w:sz w:val="28"/>
          <w:szCs w:val="28"/>
        </w:rPr>
        <w:t>nr.; 1999, 11.</w:t>
      </w:r>
      <w:r w:rsidR="00D83EDE" w:rsidRPr="004D552A">
        <w:rPr>
          <w:rFonts w:ascii="Times New Roman" w:hAnsi="Times New Roman"/>
          <w:sz w:val="28"/>
          <w:szCs w:val="28"/>
        </w:rPr>
        <w:t> </w:t>
      </w:r>
      <w:r w:rsidR="00BD285C" w:rsidRPr="004D552A">
        <w:rPr>
          <w:rFonts w:ascii="Times New Roman" w:hAnsi="Times New Roman"/>
          <w:sz w:val="28"/>
          <w:szCs w:val="28"/>
        </w:rPr>
        <w:t>nr.; 2001, 9.</w:t>
      </w:r>
      <w:r w:rsidR="00D83EDE" w:rsidRPr="004D552A">
        <w:rPr>
          <w:rFonts w:ascii="Times New Roman" w:hAnsi="Times New Roman"/>
          <w:sz w:val="28"/>
          <w:szCs w:val="28"/>
        </w:rPr>
        <w:t> </w:t>
      </w:r>
      <w:r w:rsidR="00BD285C" w:rsidRPr="004D552A">
        <w:rPr>
          <w:rFonts w:ascii="Times New Roman" w:hAnsi="Times New Roman"/>
          <w:sz w:val="28"/>
          <w:szCs w:val="28"/>
        </w:rPr>
        <w:t>nr.; 2003, 22.</w:t>
      </w:r>
      <w:r w:rsidR="00D83EDE" w:rsidRPr="004D552A">
        <w:rPr>
          <w:rFonts w:ascii="Times New Roman" w:hAnsi="Times New Roman"/>
          <w:sz w:val="28"/>
          <w:szCs w:val="28"/>
        </w:rPr>
        <w:t> </w:t>
      </w:r>
      <w:r w:rsidR="00BD285C" w:rsidRPr="004D552A">
        <w:rPr>
          <w:rFonts w:ascii="Times New Roman" w:hAnsi="Times New Roman"/>
          <w:sz w:val="28"/>
          <w:szCs w:val="28"/>
        </w:rPr>
        <w:t>nr.</w:t>
      </w:r>
      <w:r w:rsidR="00704403">
        <w:rPr>
          <w:rFonts w:ascii="Times New Roman" w:hAnsi="Times New Roman"/>
          <w:sz w:val="28"/>
          <w:szCs w:val="28"/>
        </w:rPr>
        <w:t>;</w:t>
      </w:r>
      <w:r w:rsidR="007D2878" w:rsidRPr="004D552A">
        <w:rPr>
          <w:rFonts w:ascii="Times New Roman" w:hAnsi="Times New Roman"/>
          <w:sz w:val="28"/>
          <w:szCs w:val="28"/>
        </w:rPr>
        <w:t xml:space="preserve"> </w:t>
      </w:r>
      <w:r w:rsidR="00BD285C" w:rsidRPr="004D552A">
        <w:rPr>
          <w:rFonts w:ascii="Times New Roman" w:hAnsi="Times New Roman"/>
          <w:sz w:val="28"/>
          <w:szCs w:val="28"/>
        </w:rPr>
        <w:t xml:space="preserve">Latvijas Vēstnesis, </w:t>
      </w:r>
      <w:r w:rsidR="007D2878" w:rsidRPr="004D552A">
        <w:rPr>
          <w:rFonts w:ascii="Times New Roman" w:hAnsi="Times New Roman"/>
          <w:sz w:val="28"/>
          <w:szCs w:val="28"/>
        </w:rPr>
        <w:t>2013, 187.</w:t>
      </w:r>
      <w:r w:rsidR="00D83EDE" w:rsidRPr="004D552A">
        <w:rPr>
          <w:rFonts w:ascii="Times New Roman" w:hAnsi="Times New Roman"/>
          <w:sz w:val="28"/>
          <w:szCs w:val="28"/>
        </w:rPr>
        <w:t> </w:t>
      </w:r>
      <w:r w:rsidR="007D2878" w:rsidRPr="004D552A">
        <w:rPr>
          <w:rFonts w:ascii="Times New Roman" w:hAnsi="Times New Roman"/>
          <w:sz w:val="28"/>
          <w:szCs w:val="28"/>
        </w:rPr>
        <w:t>nr.</w:t>
      </w:r>
      <w:r w:rsidRPr="004D552A">
        <w:rPr>
          <w:rFonts w:ascii="Times New Roman" w:hAnsi="Times New Roman"/>
          <w:sz w:val="28"/>
          <w:szCs w:val="28"/>
        </w:rPr>
        <w:t>).</w:t>
      </w:r>
      <w:bookmarkEnd w:id="19"/>
    </w:p>
    <w:p w14:paraId="5B4EB548" w14:textId="77777777" w:rsidR="00D83EDE" w:rsidRPr="004D552A" w:rsidRDefault="00D83EDE" w:rsidP="00097717">
      <w:pPr>
        <w:pStyle w:val="NormalWeb"/>
        <w:spacing w:before="0" w:after="0"/>
        <w:ind w:firstLine="720"/>
        <w:rPr>
          <w:sz w:val="28"/>
          <w:szCs w:val="28"/>
        </w:rPr>
      </w:pPr>
      <w:bookmarkStart w:id="20" w:name="bkm0"/>
      <w:bookmarkEnd w:id="13"/>
    </w:p>
    <w:p w14:paraId="268250C4" w14:textId="77777777" w:rsidR="00A52D21" w:rsidRPr="00E42738" w:rsidRDefault="00A52D21" w:rsidP="00A52D21">
      <w:pPr>
        <w:pStyle w:val="NormalWeb"/>
        <w:spacing w:before="0" w:after="0"/>
        <w:ind w:firstLine="720"/>
        <w:rPr>
          <w:sz w:val="28"/>
          <w:szCs w:val="28"/>
        </w:rPr>
      </w:pPr>
      <w:r w:rsidRPr="00A52D21">
        <w:rPr>
          <w:sz w:val="28"/>
          <w:szCs w:val="28"/>
        </w:rPr>
        <w:t>2. Privātpersona, kurai saskaņā ar šo likumu ir tiesības uz tāda kaitējuma atlīdzinājumu, kas tai nodarīts ar iestādes, prokuratūras vai tiesas prettiesisku vai nepamatotu rīcību līdz šā likuma spēkā stāšanās dienai un par kura atlīdzināšanu nav ierosināta tiesvedība vispārējās jurisdikcijas tiesā, iesniegumu par kaitējuma atlīdzināšanu iesniedz gada laikā pēc šā likuma stāšanās spēkā.</w:t>
      </w:r>
    </w:p>
    <w:p w14:paraId="2CD18166" w14:textId="77777777" w:rsidR="008758A9" w:rsidRPr="004D552A" w:rsidRDefault="008758A9" w:rsidP="00097717">
      <w:pPr>
        <w:pStyle w:val="NormalWeb"/>
        <w:spacing w:before="0" w:after="0"/>
        <w:ind w:firstLine="720"/>
        <w:rPr>
          <w:sz w:val="28"/>
          <w:szCs w:val="28"/>
        </w:rPr>
      </w:pPr>
    </w:p>
    <w:p w14:paraId="58BDA49E" w14:textId="7ED20CEB" w:rsidR="0094652C" w:rsidRPr="004D552A" w:rsidRDefault="0094652C" w:rsidP="00097717">
      <w:pPr>
        <w:pStyle w:val="NormalWeb"/>
        <w:spacing w:before="0" w:after="0"/>
        <w:ind w:firstLine="720"/>
        <w:rPr>
          <w:sz w:val="28"/>
          <w:szCs w:val="28"/>
        </w:rPr>
      </w:pPr>
      <w:r w:rsidRPr="004D552A">
        <w:rPr>
          <w:sz w:val="28"/>
          <w:szCs w:val="28"/>
        </w:rPr>
        <w:t xml:space="preserve">3. Iesniegumu par </w:t>
      </w:r>
      <w:r w:rsidR="00490F7B" w:rsidRPr="004D552A">
        <w:rPr>
          <w:sz w:val="28"/>
          <w:szCs w:val="28"/>
        </w:rPr>
        <w:t>zaudējumu</w:t>
      </w:r>
      <w:r w:rsidR="004D552A" w:rsidRPr="004D552A">
        <w:rPr>
          <w:sz w:val="28"/>
          <w:szCs w:val="28"/>
        </w:rPr>
        <w:t xml:space="preserve"> </w:t>
      </w:r>
      <w:r w:rsidRPr="004D552A">
        <w:rPr>
          <w:sz w:val="28"/>
          <w:szCs w:val="28"/>
        </w:rPr>
        <w:t>atlīdzinā</w:t>
      </w:r>
      <w:r w:rsidR="008758A9" w:rsidRPr="004D552A">
        <w:rPr>
          <w:sz w:val="28"/>
          <w:szCs w:val="28"/>
        </w:rPr>
        <w:t>šanu</w:t>
      </w:r>
      <w:r w:rsidRPr="004D552A">
        <w:rPr>
          <w:sz w:val="28"/>
          <w:szCs w:val="28"/>
        </w:rPr>
        <w:t xml:space="preserve">, kas </w:t>
      </w:r>
      <w:r w:rsidR="008758A9" w:rsidRPr="004D552A">
        <w:rPr>
          <w:sz w:val="28"/>
          <w:szCs w:val="28"/>
        </w:rPr>
        <w:t xml:space="preserve">Tieslietu ministrijā vai Ģenerālprokuratūrā </w:t>
      </w:r>
      <w:r w:rsidR="00D25D0E" w:rsidRPr="004D552A">
        <w:rPr>
          <w:sz w:val="28"/>
          <w:szCs w:val="28"/>
        </w:rPr>
        <w:t xml:space="preserve">iesniegts </w:t>
      </w:r>
      <w:r w:rsidRPr="004D552A">
        <w:rPr>
          <w:sz w:val="28"/>
          <w:szCs w:val="28"/>
        </w:rPr>
        <w:t xml:space="preserve">līdz šā likuma spēkā stāšanās </w:t>
      </w:r>
      <w:r w:rsidR="008758A9" w:rsidRPr="004D552A">
        <w:rPr>
          <w:sz w:val="28"/>
          <w:szCs w:val="28"/>
        </w:rPr>
        <w:t>dienai</w:t>
      </w:r>
      <w:r w:rsidRPr="004D552A">
        <w:rPr>
          <w:sz w:val="28"/>
          <w:szCs w:val="28"/>
        </w:rPr>
        <w:t xml:space="preserve">, attiecīgā iestāde izskata un </w:t>
      </w:r>
      <w:r w:rsidR="00B9574C">
        <w:rPr>
          <w:sz w:val="28"/>
          <w:szCs w:val="28"/>
        </w:rPr>
        <w:t>zaudējuma</w:t>
      </w:r>
      <w:r w:rsidRPr="004D552A">
        <w:rPr>
          <w:sz w:val="28"/>
          <w:szCs w:val="28"/>
        </w:rPr>
        <w:t xml:space="preserve"> atlīdzinā</w:t>
      </w:r>
      <w:r w:rsidR="00B9574C">
        <w:rPr>
          <w:sz w:val="28"/>
          <w:szCs w:val="28"/>
        </w:rPr>
        <w:t>juma</w:t>
      </w:r>
      <w:r w:rsidRPr="004D552A">
        <w:rPr>
          <w:sz w:val="28"/>
          <w:szCs w:val="28"/>
        </w:rPr>
        <w:t xml:space="preserve"> tiesisko pamatu izvērtē atbilstoši tiesiskajam regulējumam, kas bija spēkā līdz šā likuma spēkā stāšanās </w:t>
      </w:r>
      <w:r w:rsidR="00D25D0E" w:rsidRPr="004D552A">
        <w:rPr>
          <w:sz w:val="28"/>
          <w:szCs w:val="28"/>
        </w:rPr>
        <w:t>dienai</w:t>
      </w:r>
      <w:r w:rsidRPr="004D552A">
        <w:rPr>
          <w:sz w:val="28"/>
          <w:szCs w:val="28"/>
        </w:rPr>
        <w:t>.</w:t>
      </w:r>
    </w:p>
    <w:p w14:paraId="0F864632" w14:textId="77777777" w:rsidR="008758A9" w:rsidRPr="004D552A" w:rsidRDefault="008758A9" w:rsidP="00097717">
      <w:pPr>
        <w:ind w:firstLine="720"/>
        <w:jc w:val="both"/>
        <w:rPr>
          <w:sz w:val="28"/>
          <w:szCs w:val="28"/>
        </w:rPr>
      </w:pPr>
    </w:p>
    <w:p w14:paraId="58BDA49F" w14:textId="75086965" w:rsidR="0094652C" w:rsidRPr="004D552A" w:rsidRDefault="00490F7B" w:rsidP="00097717">
      <w:pPr>
        <w:ind w:firstLine="720"/>
        <w:jc w:val="both"/>
        <w:rPr>
          <w:sz w:val="28"/>
          <w:szCs w:val="28"/>
        </w:rPr>
      </w:pPr>
      <w:r w:rsidRPr="004D552A">
        <w:rPr>
          <w:sz w:val="28"/>
          <w:szCs w:val="28"/>
        </w:rPr>
        <w:t>4</w:t>
      </w:r>
      <w:r w:rsidR="0072401D" w:rsidRPr="004D552A">
        <w:rPr>
          <w:sz w:val="28"/>
          <w:szCs w:val="28"/>
        </w:rPr>
        <w:t>. </w:t>
      </w:r>
      <w:r w:rsidR="001A7F55" w:rsidRPr="004D552A">
        <w:rPr>
          <w:sz w:val="28"/>
          <w:szCs w:val="28"/>
        </w:rPr>
        <w:t>L</w:t>
      </w:r>
      <w:r w:rsidR="0094652C" w:rsidRPr="004D552A">
        <w:rPr>
          <w:sz w:val="28"/>
          <w:szCs w:val="28"/>
        </w:rPr>
        <w:t>iet</w:t>
      </w:r>
      <w:r w:rsidR="00E42738" w:rsidRPr="004D552A">
        <w:rPr>
          <w:sz w:val="28"/>
          <w:szCs w:val="28"/>
        </w:rPr>
        <w:t>a</w:t>
      </w:r>
      <w:r w:rsidR="0094652C" w:rsidRPr="004D552A">
        <w:rPr>
          <w:sz w:val="28"/>
          <w:szCs w:val="28"/>
        </w:rPr>
        <w:t xml:space="preserve">s personas prasībā par kaitējuma atlīdzību sakarā ar izmeklēšanas iestādes, prokuratūras vai tiesas nelikumīgas vai nepamatotas rīcības </w:t>
      </w:r>
      <w:r w:rsidR="00D25D0E" w:rsidRPr="004D552A">
        <w:rPr>
          <w:sz w:val="28"/>
          <w:szCs w:val="28"/>
        </w:rPr>
        <w:t xml:space="preserve">dēļ </w:t>
      </w:r>
      <w:r w:rsidR="0094652C" w:rsidRPr="004D552A">
        <w:rPr>
          <w:sz w:val="28"/>
          <w:szCs w:val="28"/>
        </w:rPr>
        <w:t xml:space="preserve">nodarītā kaitējuma atlīdzināšanu, kurās pirms šā likuma spēkā stāšanās ir </w:t>
      </w:r>
      <w:r w:rsidRPr="004D552A">
        <w:rPr>
          <w:sz w:val="28"/>
          <w:szCs w:val="28"/>
        </w:rPr>
        <w:t>pieņemts prasības pieteikums un ierosināta tiesvedība</w:t>
      </w:r>
      <w:r w:rsidR="001A7F55" w:rsidRPr="004D552A">
        <w:rPr>
          <w:sz w:val="28"/>
          <w:szCs w:val="28"/>
        </w:rPr>
        <w:t xml:space="preserve"> vispārējās jurisdikcijas tiesā</w:t>
      </w:r>
      <w:r w:rsidR="0094652C" w:rsidRPr="004D552A">
        <w:rPr>
          <w:sz w:val="28"/>
          <w:szCs w:val="28"/>
        </w:rPr>
        <w:t xml:space="preserve">, </w:t>
      </w:r>
      <w:r w:rsidR="0023099C" w:rsidRPr="004D552A">
        <w:rPr>
          <w:sz w:val="28"/>
          <w:szCs w:val="28"/>
        </w:rPr>
        <w:t xml:space="preserve">izskata </w:t>
      </w:r>
      <w:r w:rsidRPr="004D552A">
        <w:rPr>
          <w:sz w:val="28"/>
          <w:szCs w:val="28"/>
        </w:rPr>
        <w:t>vispārējās jurisdikcijas tiesā prasības tiesvedības</w:t>
      </w:r>
      <w:r w:rsidR="002751A8" w:rsidRPr="004D552A">
        <w:rPr>
          <w:sz w:val="28"/>
          <w:szCs w:val="28"/>
        </w:rPr>
        <w:t xml:space="preserve"> kārtībā</w:t>
      </w:r>
      <w:r w:rsidR="00EE6D00" w:rsidRPr="004D552A">
        <w:rPr>
          <w:sz w:val="28"/>
          <w:szCs w:val="28"/>
        </w:rPr>
        <w:t>,</w:t>
      </w:r>
      <w:r w:rsidR="002751A8" w:rsidRPr="004D552A">
        <w:rPr>
          <w:sz w:val="28"/>
          <w:szCs w:val="28"/>
        </w:rPr>
        <w:t xml:space="preserve"> </w:t>
      </w:r>
      <w:r w:rsidR="0094652C" w:rsidRPr="004D552A">
        <w:rPr>
          <w:sz w:val="28"/>
          <w:szCs w:val="28"/>
        </w:rPr>
        <w:t xml:space="preserve">ievērojot šā likuma </w:t>
      </w:r>
      <w:r w:rsidR="002751A8" w:rsidRPr="004D552A">
        <w:rPr>
          <w:sz w:val="28"/>
          <w:szCs w:val="28"/>
        </w:rPr>
        <w:t>nosacījumus</w:t>
      </w:r>
      <w:r w:rsidR="0094652C" w:rsidRPr="004D552A">
        <w:rPr>
          <w:sz w:val="28"/>
          <w:szCs w:val="28"/>
        </w:rPr>
        <w:t>.</w:t>
      </w:r>
      <w:r w:rsidR="005A496F" w:rsidRPr="004D552A">
        <w:rPr>
          <w:sz w:val="28"/>
          <w:szCs w:val="28"/>
        </w:rPr>
        <w:t xml:space="preserve"> Zaudējumu atlīdzību izmaksā Tieslietu ministrija no šiem mērķiem paredzētajiem valsts pamatbudžeta līdzekļiem.</w:t>
      </w:r>
    </w:p>
    <w:p w14:paraId="3D23A756" w14:textId="77777777" w:rsidR="00D25D0E" w:rsidRPr="004D552A" w:rsidRDefault="00D25D0E" w:rsidP="00097717">
      <w:pPr>
        <w:pStyle w:val="NormalWeb"/>
        <w:spacing w:before="0" w:after="0"/>
        <w:ind w:firstLine="720"/>
        <w:rPr>
          <w:sz w:val="28"/>
          <w:szCs w:val="28"/>
        </w:rPr>
      </w:pPr>
    </w:p>
    <w:p w14:paraId="58BDA4A0" w14:textId="0AF43E91" w:rsidR="000328E4" w:rsidRPr="004D552A" w:rsidRDefault="000328E4" w:rsidP="00097717">
      <w:pPr>
        <w:pStyle w:val="NormalWeb"/>
        <w:spacing w:before="0" w:after="0"/>
        <w:ind w:firstLine="720"/>
        <w:rPr>
          <w:sz w:val="28"/>
          <w:szCs w:val="28"/>
        </w:rPr>
      </w:pPr>
      <w:r w:rsidRPr="004D552A">
        <w:rPr>
          <w:sz w:val="28"/>
          <w:szCs w:val="28"/>
        </w:rPr>
        <w:lastRenderedPageBreak/>
        <w:t xml:space="preserve">5. Lietas, </w:t>
      </w:r>
      <w:r w:rsidR="00A303A9" w:rsidRPr="004D552A">
        <w:rPr>
          <w:sz w:val="28"/>
          <w:szCs w:val="28"/>
        </w:rPr>
        <w:t xml:space="preserve">kuras </w:t>
      </w:r>
      <w:r w:rsidRPr="004D552A">
        <w:rPr>
          <w:sz w:val="28"/>
          <w:szCs w:val="28"/>
        </w:rPr>
        <w:t xml:space="preserve">šā likuma spēkā stāšanās </w:t>
      </w:r>
      <w:r w:rsidR="00D25D0E" w:rsidRPr="004D552A">
        <w:rPr>
          <w:sz w:val="28"/>
          <w:szCs w:val="28"/>
        </w:rPr>
        <w:t>dienā</w:t>
      </w:r>
      <w:r w:rsidRPr="004D552A">
        <w:rPr>
          <w:sz w:val="28"/>
          <w:szCs w:val="28"/>
        </w:rPr>
        <w:t xml:space="preserve"> </w:t>
      </w:r>
      <w:r w:rsidR="00A303A9" w:rsidRPr="004D552A">
        <w:rPr>
          <w:sz w:val="28"/>
          <w:szCs w:val="28"/>
        </w:rPr>
        <w:t xml:space="preserve">izskata </w:t>
      </w:r>
      <w:r w:rsidRPr="004D552A">
        <w:rPr>
          <w:sz w:val="28"/>
          <w:szCs w:val="28"/>
        </w:rPr>
        <w:t xml:space="preserve">saskaņā ar Valsts pārvaldes iestāžu nodarīto zaudējumu atlīdzināšanas likumu, lēmējiestāde vai tiesa izskata un </w:t>
      </w:r>
      <w:r w:rsidR="00801DFC">
        <w:rPr>
          <w:sz w:val="28"/>
          <w:szCs w:val="28"/>
        </w:rPr>
        <w:t>zaudējuma</w:t>
      </w:r>
      <w:r w:rsidRPr="004D552A">
        <w:rPr>
          <w:sz w:val="28"/>
          <w:szCs w:val="28"/>
        </w:rPr>
        <w:t xml:space="preserve"> atlīdzinā</w:t>
      </w:r>
      <w:r w:rsidR="00B9574C">
        <w:rPr>
          <w:sz w:val="28"/>
          <w:szCs w:val="28"/>
        </w:rPr>
        <w:t>juma</w:t>
      </w:r>
      <w:r w:rsidRPr="004D552A">
        <w:rPr>
          <w:sz w:val="28"/>
          <w:szCs w:val="28"/>
        </w:rPr>
        <w:t xml:space="preserve"> tiesisko pamatu izvērtē atbilstoši tiesiskajam regulējumam, kas bija spēkā līdz šā likuma spēkā stāšanās </w:t>
      </w:r>
      <w:r w:rsidR="00D25D0E" w:rsidRPr="004D552A">
        <w:rPr>
          <w:sz w:val="28"/>
          <w:szCs w:val="28"/>
        </w:rPr>
        <w:t>dienai</w:t>
      </w:r>
      <w:r w:rsidRPr="004D552A">
        <w:rPr>
          <w:sz w:val="28"/>
          <w:szCs w:val="28"/>
        </w:rPr>
        <w:t>.</w:t>
      </w:r>
    </w:p>
    <w:p w14:paraId="1BD7593F" w14:textId="77777777" w:rsidR="00D25D0E" w:rsidRPr="004D552A" w:rsidRDefault="00D25D0E" w:rsidP="00097717">
      <w:pPr>
        <w:ind w:firstLine="720"/>
        <w:jc w:val="both"/>
        <w:rPr>
          <w:sz w:val="28"/>
          <w:szCs w:val="28"/>
        </w:rPr>
      </w:pPr>
    </w:p>
    <w:p w14:paraId="58BDA4A1" w14:textId="013E5836" w:rsidR="004C4222" w:rsidRPr="004D552A" w:rsidRDefault="000328E4" w:rsidP="00097717">
      <w:pPr>
        <w:ind w:firstLine="720"/>
        <w:jc w:val="both"/>
        <w:rPr>
          <w:sz w:val="28"/>
          <w:szCs w:val="28"/>
        </w:rPr>
      </w:pPr>
      <w:r w:rsidRPr="004D552A">
        <w:rPr>
          <w:sz w:val="28"/>
          <w:szCs w:val="28"/>
        </w:rPr>
        <w:t>6</w:t>
      </w:r>
      <w:r w:rsidR="004C4222" w:rsidRPr="004D552A">
        <w:rPr>
          <w:sz w:val="28"/>
          <w:szCs w:val="28"/>
        </w:rPr>
        <w:t xml:space="preserve">. Ja prasībās par izziņas iestādes, prokuratūras vai tiesas nepamatotas vai prettiesiskas rīcības </w:t>
      </w:r>
      <w:r w:rsidR="00D25D0E" w:rsidRPr="004D552A">
        <w:rPr>
          <w:sz w:val="28"/>
          <w:szCs w:val="28"/>
        </w:rPr>
        <w:t>dēļ</w:t>
      </w:r>
      <w:r w:rsidR="004C4222" w:rsidRPr="004D552A">
        <w:rPr>
          <w:sz w:val="28"/>
          <w:szCs w:val="28"/>
        </w:rPr>
        <w:t xml:space="preserve"> nodarītu kaitējumu atbildētāja pusē tiesā bijusi pieaicināta cita valsts pārvaldes iestāde, nevis Tieslietu ministrija vai Ģenerālprokuratūra, š</w:t>
      </w:r>
      <w:r w:rsidR="00543DFF" w:rsidRPr="004D552A">
        <w:rPr>
          <w:sz w:val="28"/>
          <w:szCs w:val="28"/>
        </w:rPr>
        <w:t>ā</w:t>
      </w:r>
      <w:r w:rsidR="004C4222" w:rsidRPr="004D552A">
        <w:rPr>
          <w:sz w:val="28"/>
          <w:szCs w:val="28"/>
        </w:rPr>
        <w:t xml:space="preserve"> likuma 29. panta pirmajā daļā minēto vērtējumu veic Tieslietu ministrija vai Ģenerālprokuratūra.</w:t>
      </w:r>
    </w:p>
    <w:p w14:paraId="3AE62790" w14:textId="77777777" w:rsidR="00DA7B34" w:rsidRPr="004D552A" w:rsidRDefault="00DA7B34" w:rsidP="00097717">
      <w:pPr>
        <w:ind w:firstLine="720"/>
        <w:jc w:val="both"/>
        <w:rPr>
          <w:sz w:val="28"/>
          <w:szCs w:val="28"/>
        </w:rPr>
      </w:pPr>
    </w:p>
    <w:p w14:paraId="58BDA4A2" w14:textId="3293EB68" w:rsidR="003F199B" w:rsidRPr="004D552A" w:rsidRDefault="003F199B" w:rsidP="00097717">
      <w:pPr>
        <w:pStyle w:val="NormalWeb"/>
        <w:spacing w:before="0" w:after="0"/>
        <w:ind w:firstLine="720"/>
        <w:rPr>
          <w:sz w:val="28"/>
          <w:szCs w:val="28"/>
        </w:rPr>
      </w:pPr>
      <w:r w:rsidRPr="004D552A">
        <w:rPr>
          <w:sz w:val="28"/>
          <w:szCs w:val="28"/>
        </w:rPr>
        <w:t>Likums stājas spēk</w:t>
      </w:r>
      <w:r w:rsidR="00392906" w:rsidRPr="004D552A">
        <w:rPr>
          <w:sz w:val="28"/>
          <w:szCs w:val="28"/>
        </w:rPr>
        <w:t>ā</w:t>
      </w:r>
      <w:r w:rsidRPr="004D552A">
        <w:rPr>
          <w:sz w:val="28"/>
          <w:szCs w:val="28"/>
        </w:rPr>
        <w:t xml:space="preserve"> </w:t>
      </w:r>
      <w:r w:rsidR="00B838FD" w:rsidRPr="004D552A">
        <w:rPr>
          <w:sz w:val="28"/>
          <w:szCs w:val="28"/>
        </w:rPr>
        <w:t>201</w:t>
      </w:r>
      <w:r w:rsidR="002906C9" w:rsidRPr="004D552A">
        <w:rPr>
          <w:sz w:val="28"/>
          <w:szCs w:val="28"/>
        </w:rPr>
        <w:t>7</w:t>
      </w:r>
      <w:r w:rsidRPr="004D552A">
        <w:rPr>
          <w:sz w:val="28"/>
          <w:szCs w:val="28"/>
        </w:rPr>
        <w:t>.</w:t>
      </w:r>
      <w:r w:rsidR="00D25D0E" w:rsidRPr="004D552A">
        <w:rPr>
          <w:sz w:val="28"/>
          <w:szCs w:val="28"/>
        </w:rPr>
        <w:t> </w:t>
      </w:r>
      <w:r w:rsidRPr="004D552A">
        <w:rPr>
          <w:sz w:val="28"/>
          <w:szCs w:val="28"/>
        </w:rPr>
        <w:t>gada 1.</w:t>
      </w:r>
      <w:r w:rsidR="00D25D0E" w:rsidRPr="004D552A">
        <w:rPr>
          <w:sz w:val="28"/>
          <w:szCs w:val="28"/>
        </w:rPr>
        <w:t> </w:t>
      </w:r>
      <w:r w:rsidRPr="004D552A">
        <w:rPr>
          <w:sz w:val="28"/>
          <w:szCs w:val="28"/>
        </w:rPr>
        <w:t>janvārī.</w:t>
      </w:r>
    </w:p>
    <w:p w14:paraId="58BDA4A3" w14:textId="77777777" w:rsidR="00466266" w:rsidRPr="004D552A" w:rsidRDefault="00466266" w:rsidP="00097717">
      <w:pPr>
        <w:pStyle w:val="NormalWeb"/>
        <w:spacing w:before="0" w:after="0"/>
        <w:ind w:firstLine="0"/>
        <w:rPr>
          <w:sz w:val="28"/>
          <w:szCs w:val="28"/>
        </w:rPr>
      </w:pPr>
    </w:p>
    <w:p w14:paraId="6F841D94" w14:textId="77777777" w:rsidR="00DA7B34" w:rsidRPr="004D552A" w:rsidRDefault="00DA7B34" w:rsidP="00097717">
      <w:pPr>
        <w:pStyle w:val="NormalWeb"/>
        <w:spacing w:before="0" w:after="0"/>
        <w:ind w:firstLine="0"/>
        <w:rPr>
          <w:sz w:val="28"/>
          <w:szCs w:val="28"/>
        </w:rPr>
      </w:pPr>
    </w:p>
    <w:p w14:paraId="3A6F9793" w14:textId="77777777" w:rsidR="00DA7B34" w:rsidRPr="004D552A" w:rsidRDefault="00DA7B34" w:rsidP="00097717">
      <w:pPr>
        <w:pStyle w:val="NormalWeb"/>
        <w:spacing w:before="0" w:after="0"/>
        <w:ind w:firstLine="0"/>
        <w:rPr>
          <w:sz w:val="28"/>
          <w:szCs w:val="28"/>
        </w:rPr>
      </w:pPr>
    </w:p>
    <w:p w14:paraId="6616AFF3" w14:textId="49CE497C" w:rsidR="00DA7B34" w:rsidRPr="004D552A" w:rsidRDefault="00055EA4" w:rsidP="00097717">
      <w:pPr>
        <w:pStyle w:val="NormalWeb"/>
        <w:spacing w:before="0" w:after="0"/>
        <w:ind w:firstLine="709"/>
        <w:rPr>
          <w:sz w:val="28"/>
          <w:szCs w:val="28"/>
        </w:rPr>
      </w:pPr>
      <w:r w:rsidRPr="004D552A">
        <w:rPr>
          <w:sz w:val="28"/>
          <w:szCs w:val="28"/>
        </w:rPr>
        <w:t xml:space="preserve">Tieslietu </w:t>
      </w:r>
      <w:r w:rsidR="007C20C9" w:rsidRPr="004D552A">
        <w:rPr>
          <w:sz w:val="28"/>
          <w:szCs w:val="28"/>
        </w:rPr>
        <w:t xml:space="preserve">ministrs </w:t>
      </w:r>
      <w:r w:rsidRPr="004D552A">
        <w:rPr>
          <w:sz w:val="28"/>
          <w:szCs w:val="28"/>
        </w:rPr>
        <w:tab/>
      </w:r>
    </w:p>
    <w:p w14:paraId="58BDA4A4" w14:textId="0F68FD68" w:rsidR="00055EA4" w:rsidRPr="00E42738" w:rsidRDefault="002906C9" w:rsidP="00097717">
      <w:pPr>
        <w:pStyle w:val="NormalWeb"/>
        <w:spacing w:before="0" w:after="0"/>
        <w:ind w:firstLine="709"/>
        <w:rPr>
          <w:sz w:val="28"/>
          <w:szCs w:val="28"/>
        </w:rPr>
      </w:pPr>
      <w:r w:rsidRPr="004D552A">
        <w:rPr>
          <w:sz w:val="28"/>
          <w:szCs w:val="28"/>
        </w:rPr>
        <w:t>Dz</w:t>
      </w:r>
      <w:r w:rsidR="00661467" w:rsidRPr="004D552A">
        <w:rPr>
          <w:sz w:val="28"/>
          <w:szCs w:val="28"/>
        </w:rPr>
        <w:t xml:space="preserve">intars </w:t>
      </w:r>
      <w:r w:rsidRPr="004D552A">
        <w:rPr>
          <w:sz w:val="28"/>
          <w:szCs w:val="28"/>
        </w:rPr>
        <w:t>Rasnačs</w:t>
      </w:r>
    </w:p>
    <w:bookmarkEnd w:id="20"/>
    <w:sectPr w:rsidR="00055EA4" w:rsidRPr="00E42738" w:rsidSect="00DA7B34">
      <w:headerReference w:type="default" r:id="rId9"/>
      <w:footerReference w:type="even" r:id="rId10"/>
      <w:footerReference w:type="default" r:id="rId11"/>
      <w:headerReference w:type="first" r:id="rId12"/>
      <w:footerReference w:type="first" r:id="rId1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A4AE" w14:textId="77777777" w:rsidR="000409D9" w:rsidRDefault="000409D9">
      <w:r>
        <w:separator/>
      </w:r>
    </w:p>
  </w:endnote>
  <w:endnote w:type="continuationSeparator" w:id="0">
    <w:p w14:paraId="58BDA4AF" w14:textId="77777777" w:rsidR="000409D9" w:rsidRDefault="0004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A4B2" w14:textId="77777777" w:rsidR="00695B5A" w:rsidRDefault="005B47CA" w:rsidP="007803BB">
    <w:pPr>
      <w:pStyle w:val="Footer"/>
      <w:framePr w:wrap="around" w:vAnchor="text" w:hAnchor="margin" w:xAlign="right" w:y="1"/>
      <w:rPr>
        <w:rStyle w:val="PageNumber"/>
      </w:rPr>
    </w:pPr>
    <w:r>
      <w:rPr>
        <w:rStyle w:val="PageNumber"/>
      </w:rPr>
      <w:fldChar w:fldCharType="begin"/>
    </w:r>
    <w:r w:rsidR="00695B5A">
      <w:rPr>
        <w:rStyle w:val="PageNumber"/>
      </w:rPr>
      <w:instrText xml:space="preserve">PAGE  </w:instrText>
    </w:r>
    <w:r>
      <w:rPr>
        <w:rStyle w:val="PageNumber"/>
      </w:rPr>
      <w:fldChar w:fldCharType="end"/>
    </w:r>
  </w:p>
  <w:p w14:paraId="58BDA4B3" w14:textId="77777777" w:rsidR="00695B5A" w:rsidRDefault="00695B5A" w:rsidP="007803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C5C8" w14:textId="1F504985" w:rsidR="00DA7B34" w:rsidRPr="00DA7B34" w:rsidRDefault="00DA7B34">
    <w:pPr>
      <w:pStyle w:val="Footer"/>
      <w:rPr>
        <w:sz w:val="16"/>
      </w:rPr>
    </w:pPr>
    <w:r w:rsidRPr="00DA7B34">
      <w:rPr>
        <w:sz w:val="16"/>
      </w:rPr>
      <w:t>L0525_6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3324A" w14:textId="1468E957" w:rsidR="00DA7B34" w:rsidRPr="00DA7B34" w:rsidRDefault="00DA7B34">
    <w:pPr>
      <w:pStyle w:val="Footer"/>
      <w:rPr>
        <w:sz w:val="16"/>
      </w:rPr>
    </w:pPr>
    <w:r w:rsidRPr="00DA7B34">
      <w:rPr>
        <w:sz w:val="16"/>
      </w:rPr>
      <w:t>L0525_6</w:t>
    </w:r>
    <w:proofErr w:type="gramStart"/>
    <w:r>
      <w:rPr>
        <w:sz w:val="16"/>
      </w:rPr>
      <w:t xml:space="preserve">   </w:t>
    </w:r>
    <w:proofErr w:type="spellStart"/>
    <w:proofErr w:type="gramEnd"/>
    <w:r>
      <w:rPr>
        <w:sz w:val="16"/>
      </w:rPr>
      <w:t>v_sk</w:t>
    </w:r>
    <w:proofErr w:type="spellEnd"/>
    <w:r>
      <w:rPr>
        <w:sz w:val="16"/>
      </w:rPr>
      <w:t xml:space="preserve">. = </w:t>
    </w:r>
    <w:r>
      <w:rPr>
        <w:sz w:val="16"/>
      </w:rPr>
      <w:fldChar w:fldCharType="begin"/>
    </w:r>
    <w:r>
      <w:rPr>
        <w:sz w:val="16"/>
      </w:rPr>
      <w:instrText xml:space="preserve"> NUMWORDS  \* MERGEFORMAT </w:instrText>
    </w:r>
    <w:r>
      <w:rPr>
        <w:sz w:val="16"/>
      </w:rPr>
      <w:fldChar w:fldCharType="separate"/>
    </w:r>
    <w:r w:rsidR="00801DFC">
      <w:rPr>
        <w:noProof/>
        <w:sz w:val="16"/>
      </w:rPr>
      <w:t>4420</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DA4AC" w14:textId="77777777" w:rsidR="000409D9" w:rsidRDefault="000409D9">
      <w:r>
        <w:separator/>
      </w:r>
    </w:p>
  </w:footnote>
  <w:footnote w:type="continuationSeparator" w:id="0">
    <w:p w14:paraId="58BDA4AD" w14:textId="77777777" w:rsidR="000409D9" w:rsidRDefault="00040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A4B0" w14:textId="215810FC" w:rsidR="00695B5A" w:rsidRDefault="005B47CA">
    <w:pPr>
      <w:pStyle w:val="Header"/>
      <w:jc w:val="center"/>
    </w:pPr>
    <w:r>
      <w:fldChar w:fldCharType="begin"/>
    </w:r>
    <w:r w:rsidR="00695B5A">
      <w:instrText xml:space="preserve"> PAGE   \* MERGEFORMAT </w:instrText>
    </w:r>
    <w:r>
      <w:fldChar w:fldCharType="separate"/>
    </w:r>
    <w:r w:rsidR="00801DFC">
      <w:rPr>
        <w:noProof/>
      </w:rPr>
      <w:t>15</w:t>
    </w:r>
    <w:r>
      <w:rPr>
        <w:noProof/>
      </w:rPr>
      <w:fldChar w:fldCharType="end"/>
    </w:r>
  </w:p>
  <w:p w14:paraId="58BDA4B1" w14:textId="77777777" w:rsidR="00695B5A" w:rsidRDefault="00695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A4B5" w14:textId="77777777" w:rsidR="00695B5A" w:rsidRPr="00FB4649" w:rsidRDefault="00695B5A" w:rsidP="00FB464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467"/>
    <w:multiLevelType w:val="hybridMultilevel"/>
    <w:tmpl w:val="14847382"/>
    <w:lvl w:ilvl="0" w:tplc="3134F89C">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
    <w:nsid w:val="11662E06"/>
    <w:multiLevelType w:val="hybridMultilevel"/>
    <w:tmpl w:val="495E20FC"/>
    <w:lvl w:ilvl="0" w:tplc="D3D8AC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399187F"/>
    <w:multiLevelType w:val="hybridMultilevel"/>
    <w:tmpl w:val="4A3EC112"/>
    <w:lvl w:ilvl="0" w:tplc="C80CFE88">
      <w:start w:val="1"/>
      <w:numFmt w:val="decimal"/>
      <w:lvlText w:val="(%1)"/>
      <w:lvlJc w:val="left"/>
      <w:pPr>
        <w:ind w:left="1260" w:hanging="54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2C5152C3"/>
    <w:multiLevelType w:val="hybridMultilevel"/>
    <w:tmpl w:val="712E9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6A550C"/>
    <w:multiLevelType w:val="hybridMultilevel"/>
    <w:tmpl w:val="93DCF688"/>
    <w:lvl w:ilvl="0" w:tplc="F87A1B5A">
      <w:start w:val="16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1A913B1"/>
    <w:multiLevelType w:val="hybridMultilevel"/>
    <w:tmpl w:val="E6D2C490"/>
    <w:lvl w:ilvl="0" w:tplc="32065804">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6">
    <w:nsid w:val="53B34529"/>
    <w:multiLevelType w:val="hybridMultilevel"/>
    <w:tmpl w:val="37E6EA04"/>
    <w:lvl w:ilvl="0" w:tplc="DFA07F3A">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7">
    <w:nsid w:val="593338D7"/>
    <w:multiLevelType w:val="hybridMultilevel"/>
    <w:tmpl w:val="FF8EA85A"/>
    <w:lvl w:ilvl="0" w:tplc="56D0F4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F980EC7"/>
    <w:multiLevelType w:val="hybridMultilevel"/>
    <w:tmpl w:val="20C0DE82"/>
    <w:lvl w:ilvl="0" w:tplc="A46657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137442E"/>
    <w:multiLevelType w:val="hybridMultilevel"/>
    <w:tmpl w:val="6FD01446"/>
    <w:lvl w:ilvl="0" w:tplc="8708C0BC">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10">
    <w:nsid w:val="7E3874EA"/>
    <w:multiLevelType w:val="hybridMultilevel"/>
    <w:tmpl w:val="F0429588"/>
    <w:lvl w:ilvl="0" w:tplc="B6345DB2">
      <w:start w:val="1"/>
      <w:numFmt w:val="decimal"/>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num w:numId="1">
    <w:abstractNumId w:val="0"/>
  </w:num>
  <w:num w:numId="2">
    <w:abstractNumId w:val="6"/>
  </w:num>
  <w:num w:numId="3">
    <w:abstractNumId w:val="10"/>
  </w:num>
  <w:num w:numId="4">
    <w:abstractNumId w:val="5"/>
  </w:num>
  <w:num w:numId="5">
    <w:abstractNumId w:val="9"/>
  </w:num>
  <w:num w:numId="6">
    <w:abstractNumId w:val="3"/>
  </w:num>
  <w:num w:numId="7">
    <w:abstractNumId w:val="2"/>
  </w:num>
  <w:num w:numId="8">
    <w:abstractNumId w:val="1"/>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BB"/>
    <w:rsid w:val="00007F59"/>
    <w:rsid w:val="00011964"/>
    <w:rsid w:val="00013B97"/>
    <w:rsid w:val="000149DC"/>
    <w:rsid w:val="00014F53"/>
    <w:rsid w:val="00015328"/>
    <w:rsid w:val="00020790"/>
    <w:rsid w:val="00020911"/>
    <w:rsid w:val="00024E6C"/>
    <w:rsid w:val="000328E4"/>
    <w:rsid w:val="0004060E"/>
    <w:rsid w:val="000409D9"/>
    <w:rsid w:val="00042317"/>
    <w:rsid w:val="00047241"/>
    <w:rsid w:val="0005347E"/>
    <w:rsid w:val="00054A01"/>
    <w:rsid w:val="00055EA4"/>
    <w:rsid w:val="0005689B"/>
    <w:rsid w:val="00057BD5"/>
    <w:rsid w:val="00061E63"/>
    <w:rsid w:val="000622D9"/>
    <w:rsid w:val="000632D8"/>
    <w:rsid w:val="00063740"/>
    <w:rsid w:val="00063C92"/>
    <w:rsid w:val="00064E14"/>
    <w:rsid w:val="00065748"/>
    <w:rsid w:val="000671C8"/>
    <w:rsid w:val="000714C0"/>
    <w:rsid w:val="00076EEA"/>
    <w:rsid w:val="00085CD2"/>
    <w:rsid w:val="000957EC"/>
    <w:rsid w:val="00097717"/>
    <w:rsid w:val="000A2E24"/>
    <w:rsid w:val="000A340C"/>
    <w:rsid w:val="000B0682"/>
    <w:rsid w:val="000B5D09"/>
    <w:rsid w:val="000C169A"/>
    <w:rsid w:val="000C255C"/>
    <w:rsid w:val="000C5C30"/>
    <w:rsid w:val="000D0B48"/>
    <w:rsid w:val="000D0DD5"/>
    <w:rsid w:val="000D293B"/>
    <w:rsid w:val="000D5A0F"/>
    <w:rsid w:val="000E1C48"/>
    <w:rsid w:val="000E20A0"/>
    <w:rsid w:val="000E3DF3"/>
    <w:rsid w:val="000E7897"/>
    <w:rsid w:val="000F105F"/>
    <w:rsid w:val="000F2C03"/>
    <w:rsid w:val="000F47F4"/>
    <w:rsid w:val="000F52B5"/>
    <w:rsid w:val="000F5B96"/>
    <w:rsid w:val="000F791A"/>
    <w:rsid w:val="00103046"/>
    <w:rsid w:val="001038E0"/>
    <w:rsid w:val="00114D98"/>
    <w:rsid w:val="00114E11"/>
    <w:rsid w:val="0011524D"/>
    <w:rsid w:val="00115408"/>
    <w:rsid w:val="001241B8"/>
    <w:rsid w:val="001307DD"/>
    <w:rsid w:val="00132FB0"/>
    <w:rsid w:val="0013379B"/>
    <w:rsid w:val="00133F9D"/>
    <w:rsid w:val="00134AE6"/>
    <w:rsid w:val="00140783"/>
    <w:rsid w:val="00140807"/>
    <w:rsid w:val="0014339B"/>
    <w:rsid w:val="001442F3"/>
    <w:rsid w:val="0014535A"/>
    <w:rsid w:val="001468F3"/>
    <w:rsid w:val="00151970"/>
    <w:rsid w:val="0015238E"/>
    <w:rsid w:val="001532BF"/>
    <w:rsid w:val="00153B88"/>
    <w:rsid w:val="001549D3"/>
    <w:rsid w:val="0015629F"/>
    <w:rsid w:val="00156ECB"/>
    <w:rsid w:val="001576B0"/>
    <w:rsid w:val="00160167"/>
    <w:rsid w:val="0016040F"/>
    <w:rsid w:val="0016111E"/>
    <w:rsid w:val="00163CC5"/>
    <w:rsid w:val="0016480B"/>
    <w:rsid w:val="001650B4"/>
    <w:rsid w:val="00167924"/>
    <w:rsid w:val="00167A08"/>
    <w:rsid w:val="00170E00"/>
    <w:rsid w:val="00181E38"/>
    <w:rsid w:val="00185428"/>
    <w:rsid w:val="0018651A"/>
    <w:rsid w:val="00186775"/>
    <w:rsid w:val="00191DF5"/>
    <w:rsid w:val="0019243D"/>
    <w:rsid w:val="00193647"/>
    <w:rsid w:val="001A0119"/>
    <w:rsid w:val="001A7F55"/>
    <w:rsid w:val="001B150D"/>
    <w:rsid w:val="001B2447"/>
    <w:rsid w:val="001C1320"/>
    <w:rsid w:val="001C3EC9"/>
    <w:rsid w:val="001C4BC4"/>
    <w:rsid w:val="001C7CB5"/>
    <w:rsid w:val="001C7E75"/>
    <w:rsid w:val="001C7EBC"/>
    <w:rsid w:val="001D0497"/>
    <w:rsid w:val="001D1F23"/>
    <w:rsid w:val="001D29D9"/>
    <w:rsid w:val="001D4C61"/>
    <w:rsid w:val="001D75F7"/>
    <w:rsid w:val="001E0626"/>
    <w:rsid w:val="001E0790"/>
    <w:rsid w:val="001E4C2A"/>
    <w:rsid w:val="001F24F1"/>
    <w:rsid w:val="001F2D36"/>
    <w:rsid w:val="001F2E49"/>
    <w:rsid w:val="001F365A"/>
    <w:rsid w:val="001F3B45"/>
    <w:rsid w:val="001F3C39"/>
    <w:rsid w:val="001F4A6D"/>
    <w:rsid w:val="001F4D6B"/>
    <w:rsid w:val="001F55A5"/>
    <w:rsid w:val="00205064"/>
    <w:rsid w:val="0020659A"/>
    <w:rsid w:val="00213A84"/>
    <w:rsid w:val="00216B87"/>
    <w:rsid w:val="00222E1F"/>
    <w:rsid w:val="0022334A"/>
    <w:rsid w:val="002239B9"/>
    <w:rsid w:val="002248BD"/>
    <w:rsid w:val="0023099C"/>
    <w:rsid w:val="00231281"/>
    <w:rsid w:val="00231C16"/>
    <w:rsid w:val="00233602"/>
    <w:rsid w:val="0023434E"/>
    <w:rsid w:val="00234E74"/>
    <w:rsid w:val="00236B91"/>
    <w:rsid w:val="00243EDD"/>
    <w:rsid w:val="00247F1A"/>
    <w:rsid w:val="002519F8"/>
    <w:rsid w:val="002527AF"/>
    <w:rsid w:val="00256534"/>
    <w:rsid w:val="00256545"/>
    <w:rsid w:val="00260803"/>
    <w:rsid w:val="0026088D"/>
    <w:rsid w:val="002672B9"/>
    <w:rsid w:val="0026741E"/>
    <w:rsid w:val="00271EA4"/>
    <w:rsid w:val="002751A8"/>
    <w:rsid w:val="002766F4"/>
    <w:rsid w:val="00277C6D"/>
    <w:rsid w:val="00277E9B"/>
    <w:rsid w:val="0028085A"/>
    <w:rsid w:val="00282C29"/>
    <w:rsid w:val="002906C9"/>
    <w:rsid w:val="002916EC"/>
    <w:rsid w:val="002A1328"/>
    <w:rsid w:val="002A1CD7"/>
    <w:rsid w:val="002A6B76"/>
    <w:rsid w:val="002A75B2"/>
    <w:rsid w:val="002B2D3D"/>
    <w:rsid w:val="002B38C4"/>
    <w:rsid w:val="002C1219"/>
    <w:rsid w:val="002C29D9"/>
    <w:rsid w:val="002C4B8F"/>
    <w:rsid w:val="002C6DDE"/>
    <w:rsid w:val="002D2E0A"/>
    <w:rsid w:val="002D3A27"/>
    <w:rsid w:val="002E3615"/>
    <w:rsid w:val="002E3C9C"/>
    <w:rsid w:val="002E3F3E"/>
    <w:rsid w:val="002E49AD"/>
    <w:rsid w:val="002E63A3"/>
    <w:rsid w:val="002F108B"/>
    <w:rsid w:val="00300A9D"/>
    <w:rsid w:val="00303250"/>
    <w:rsid w:val="003071CD"/>
    <w:rsid w:val="003122E9"/>
    <w:rsid w:val="00313A07"/>
    <w:rsid w:val="00314237"/>
    <w:rsid w:val="0031631C"/>
    <w:rsid w:val="0031700E"/>
    <w:rsid w:val="0032151B"/>
    <w:rsid w:val="003239C0"/>
    <w:rsid w:val="00323D85"/>
    <w:rsid w:val="003305F6"/>
    <w:rsid w:val="00330FFC"/>
    <w:rsid w:val="0033369C"/>
    <w:rsid w:val="00333D9E"/>
    <w:rsid w:val="003341C6"/>
    <w:rsid w:val="003428C6"/>
    <w:rsid w:val="003432E8"/>
    <w:rsid w:val="00346712"/>
    <w:rsid w:val="0035000E"/>
    <w:rsid w:val="003566D9"/>
    <w:rsid w:val="00356E3E"/>
    <w:rsid w:val="00357E28"/>
    <w:rsid w:val="0036046B"/>
    <w:rsid w:val="00362144"/>
    <w:rsid w:val="00363275"/>
    <w:rsid w:val="003636E9"/>
    <w:rsid w:val="003647E8"/>
    <w:rsid w:val="00365709"/>
    <w:rsid w:val="003675A2"/>
    <w:rsid w:val="00373F29"/>
    <w:rsid w:val="00380BAA"/>
    <w:rsid w:val="0038287C"/>
    <w:rsid w:val="0038503F"/>
    <w:rsid w:val="003873B1"/>
    <w:rsid w:val="003908DB"/>
    <w:rsid w:val="00392906"/>
    <w:rsid w:val="00393DED"/>
    <w:rsid w:val="003A3934"/>
    <w:rsid w:val="003A4B35"/>
    <w:rsid w:val="003B43B4"/>
    <w:rsid w:val="003B5E4B"/>
    <w:rsid w:val="003B643F"/>
    <w:rsid w:val="003C3CF5"/>
    <w:rsid w:val="003C3D15"/>
    <w:rsid w:val="003C3EC3"/>
    <w:rsid w:val="003D5F97"/>
    <w:rsid w:val="003E0CD2"/>
    <w:rsid w:val="003E208A"/>
    <w:rsid w:val="003E2568"/>
    <w:rsid w:val="003E386A"/>
    <w:rsid w:val="003E47AA"/>
    <w:rsid w:val="003F199B"/>
    <w:rsid w:val="003F2CD7"/>
    <w:rsid w:val="003F736C"/>
    <w:rsid w:val="003F757C"/>
    <w:rsid w:val="00404D28"/>
    <w:rsid w:val="0040662B"/>
    <w:rsid w:val="004111EF"/>
    <w:rsid w:val="00412161"/>
    <w:rsid w:val="00414C5F"/>
    <w:rsid w:val="004163C7"/>
    <w:rsid w:val="00421919"/>
    <w:rsid w:val="00426CBB"/>
    <w:rsid w:val="00427678"/>
    <w:rsid w:val="00430861"/>
    <w:rsid w:val="00440E76"/>
    <w:rsid w:val="00441766"/>
    <w:rsid w:val="0044265B"/>
    <w:rsid w:val="00443E06"/>
    <w:rsid w:val="00445115"/>
    <w:rsid w:val="0044642B"/>
    <w:rsid w:val="004475A2"/>
    <w:rsid w:val="00450C05"/>
    <w:rsid w:val="00455682"/>
    <w:rsid w:val="00455CB1"/>
    <w:rsid w:val="0045661F"/>
    <w:rsid w:val="004570EF"/>
    <w:rsid w:val="00466266"/>
    <w:rsid w:val="00471663"/>
    <w:rsid w:val="0047587B"/>
    <w:rsid w:val="00476770"/>
    <w:rsid w:val="004843EE"/>
    <w:rsid w:val="00486B74"/>
    <w:rsid w:val="0048703F"/>
    <w:rsid w:val="004874B3"/>
    <w:rsid w:val="00490F7B"/>
    <w:rsid w:val="004939FF"/>
    <w:rsid w:val="004964E8"/>
    <w:rsid w:val="004A0C94"/>
    <w:rsid w:val="004A1892"/>
    <w:rsid w:val="004A31C9"/>
    <w:rsid w:val="004A3F96"/>
    <w:rsid w:val="004A4053"/>
    <w:rsid w:val="004A795A"/>
    <w:rsid w:val="004A7BE7"/>
    <w:rsid w:val="004A7D0A"/>
    <w:rsid w:val="004B4697"/>
    <w:rsid w:val="004C126B"/>
    <w:rsid w:val="004C4222"/>
    <w:rsid w:val="004C5895"/>
    <w:rsid w:val="004C78F1"/>
    <w:rsid w:val="004D030D"/>
    <w:rsid w:val="004D552A"/>
    <w:rsid w:val="004D7E57"/>
    <w:rsid w:val="004E0C30"/>
    <w:rsid w:val="004E189C"/>
    <w:rsid w:val="004E1A81"/>
    <w:rsid w:val="004E2EBB"/>
    <w:rsid w:val="004F401A"/>
    <w:rsid w:val="004F60BC"/>
    <w:rsid w:val="00500AF4"/>
    <w:rsid w:val="00505D9B"/>
    <w:rsid w:val="005060D2"/>
    <w:rsid w:val="00510D1C"/>
    <w:rsid w:val="005118FA"/>
    <w:rsid w:val="00517981"/>
    <w:rsid w:val="00524F3B"/>
    <w:rsid w:val="005250B5"/>
    <w:rsid w:val="00526942"/>
    <w:rsid w:val="00531568"/>
    <w:rsid w:val="00532569"/>
    <w:rsid w:val="005327D9"/>
    <w:rsid w:val="00533EE8"/>
    <w:rsid w:val="0053441D"/>
    <w:rsid w:val="00542860"/>
    <w:rsid w:val="005433BF"/>
    <w:rsid w:val="00543DFF"/>
    <w:rsid w:val="005509CE"/>
    <w:rsid w:val="00551270"/>
    <w:rsid w:val="0055498F"/>
    <w:rsid w:val="00560D91"/>
    <w:rsid w:val="005622F1"/>
    <w:rsid w:val="00562DE3"/>
    <w:rsid w:val="0057016C"/>
    <w:rsid w:val="00570536"/>
    <w:rsid w:val="00573D28"/>
    <w:rsid w:val="00585E45"/>
    <w:rsid w:val="0059273B"/>
    <w:rsid w:val="00593139"/>
    <w:rsid w:val="0059699E"/>
    <w:rsid w:val="00596B01"/>
    <w:rsid w:val="005A07CD"/>
    <w:rsid w:val="005A2ED6"/>
    <w:rsid w:val="005A3BA2"/>
    <w:rsid w:val="005A496F"/>
    <w:rsid w:val="005A6A5A"/>
    <w:rsid w:val="005A72BA"/>
    <w:rsid w:val="005B0D6C"/>
    <w:rsid w:val="005B47CA"/>
    <w:rsid w:val="005B5318"/>
    <w:rsid w:val="005B65C0"/>
    <w:rsid w:val="005B7FAB"/>
    <w:rsid w:val="005C0CD3"/>
    <w:rsid w:val="005C1E3A"/>
    <w:rsid w:val="005C4CAA"/>
    <w:rsid w:val="005C4F3E"/>
    <w:rsid w:val="005C6BD4"/>
    <w:rsid w:val="005D0B60"/>
    <w:rsid w:val="005D3630"/>
    <w:rsid w:val="005D6AE8"/>
    <w:rsid w:val="005D724C"/>
    <w:rsid w:val="005E0AA3"/>
    <w:rsid w:val="005E0CB9"/>
    <w:rsid w:val="005E174B"/>
    <w:rsid w:val="005E1BDF"/>
    <w:rsid w:val="005E2484"/>
    <w:rsid w:val="005E4E9E"/>
    <w:rsid w:val="005E71D6"/>
    <w:rsid w:val="005E7F0B"/>
    <w:rsid w:val="005F113E"/>
    <w:rsid w:val="005F2ACF"/>
    <w:rsid w:val="00611160"/>
    <w:rsid w:val="006139AF"/>
    <w:rsid w:val="006154AC"/>
    <w:rsid w:val="006203A2"/>
    <w:rsid w:val="00620BE0"/>
    <w:rsid w:val="006244AE"/>
    <w:rsid w:val="00624506"/>
    <w:rsid w:val="00626CC0"/>
    <w:rsid w:val="00631553"/>
    <w:rsid w:val="00632080"/>
    <w:rsid w:val="00632E4E"/>
    <w:rsid w:val="006333C4"/>
    <w:rsid w:val="00634016"/>
    <w:rsid w:val="006349C8"/>
    <w:rsid w:val="00640173"/>
    <w:rsid w:val="00642B2F"/>
    <w:rsid w:val="00645AA0"/>
    <w:rsid w:val="00645F8B"/>
    <w:rsid w:val="0065025F"/>
    <w:rsid w:val="0065153C"/>
    <w:rsid w:val="006531B4"/>
    <w:rsid w:val="00653CD7"/>
    <w:rsid w:val="006571C0"/>
    <w:rsid w:val="006607F9"/>
    <w:rsid w:val="00661467"/>
    <w:rsid w:val="00662854"/>
    <w:rsid w:val="00663403"/>
    <w:rsid w:val="0066571E"/>
    <w:rsid w:val="006701B8"/>
    <w:rsid w:val="006709D2"/>
    <w:rsid w:val="00672467"/>
    <w:rsid w:val="00672E1B"/>
    <w:rsid w:val="006742F6"/>
    <w:rsid w:val="0067793E"/>
    <w:rsid w:val="00677C38"/>
    <w:rsid w:val="00695B5A"/>
    <w:rsid w:val="0069603B"/>
    <w:rsid w:val="006A01AA"/>
    <w:rsid w:val="006A46DB"/>
    <w:rsid w:val="006A508D"/>
    <w:rsid w:val="006A6010"/>
    <w:rsid w:val="006A6A82"/>
    <w:rsid w:val="006B02AC"/>
    <w:rsid w:val="006B315A"/>
    <w:rsid w:val="006B6DAE"/>
    <w:rsid w:val="006B6E35"/>
    <w:rsid w:val="006C17D0"/>
    <w:rsid w:val="006C1B49"/>
    <w:rsid w:val="006C2B91"/>
    <w:rsid w:val="006D237B"/>
    <w:rsid w:val="006D748D"/>
    <w:rsid w:val="006E34C6"/>
    <w:rsid w:val="006E3843"/>
    <w:rsid w:val="006F50AE"/>
    <w:rsid w:val="006F5465"/>
    <w:rsid w:val="00701772"/>
    <w:rsid w:val="00704403"/>
    <w:rsid w:val="0070485B"/>
    <w:rsid w:val="00704D76"/>
    <w:rsid w:val="00707FB7"/>
    <w:rsid w:val="007121AC"/>
    <w:rsid w:val="00712A6C"/>
    <w:rsid w:val="00715C1A"/>
    <w:rsid w:val="00715D05"/>
    <w:rsid w:val="00717EA1"/>
    <w:rsid w:val="007233FF"/>
    <w:rsid w:val="0072355D"/>
    <w:rsid w:val="0072401D"/>
    <w:rsid w:val="00724FF6"/>
    <w:rsid w:val="00725A7A"/>
    <w:rsid w:val="00727CE5"/>
    <w:rsid w:val="00733658"/>
    <w:rsid w:val="00734386"/>
    <w:rsid w:val="0073657B"/>
    <w:rsid w:val="007366A2"/>
    <w:rsid w:val="00741C60"/>
    <w:rsid w:val="00742F30"/>
    <w:rsid w:val="00745100"/>
    <w:rsid w:val="00745131"/>
    <w:rsid w:val="00750C59"/>
    <w:rsid w:val="00751057"/>
    <w:rsid w:val="0075210C"/>
    <w:rsid w:val="00752BEB"/>
    <w:rsid w:val="007563ED"/>
    <w:rsid w:val="00757AB5"/>
    <w:rsid w:val="00762917"/>
    <w:rsid w:val="00762A57"/>
    <w:rsid w:val="007639A5"/>
    <w:rsid w:val="00764FB8"/>
    <w:rsid w:val="00766FFD"/>
    <w:rsid w:val="007675F8"/>
    <w:rsid w:val="007720D7"/>
    <w:rsid w:val="00772F72"/>
    <w:rsid w:val="0077303C"/>
    <w:rsid w:val="00775D16"/>
    <w:rsid w:val="0077786B"/>
    <w:rsid w:val="007803BB"/>
    <w:rsid w:val="00781C8D"/>
    <w:rsid w:val="0078525B"/>
    <w:rsid w:val="00792ACF"/>
    <w:rsid w:val="007963F6"/>
    <w:rsid w:val="00796882"/>
    <w:rsid w:val="0079739E"/>
    <w:rsid w:val="00797A6F"/>
    <w:rsid w:val="007A4ED5"/>
    <w:rsid w:val="007A692C"/>
    <w:rsid w:val="007A7089"/>
    <w:rsid w:val="007B05B7"/>
    <w:rsid w:val="007B299C"/>
    <w:rsid w:val="007B4948"/>
    <w:rsid w:val="007B53F3"/>
    <w:rsid w:val="007B57FD"/>
    <w:rsid w:val="007B6ADC"/>
    <w:rsid w:val="007C1DA3"/>
    <w:rsid w:val="007C20C9"/>
    <w:rsid w:val="007D04CD"/>
    <w:rsid w:val="007D0504"/>
    <w:rsid w:val="007D20E3"/>
    <w:rsid w:val="007D2878"/>
    <w:rsid w:val="007D4526"/>
    <w:rsid w:val="007D4686"/>
    <w:rsid w:val="007D5E33"/>
    <w:rsid w:val="007E1F0F"/>
    <w:rsid w:val="007E55A0"/>
    <w:rsid w:val="007E6468"/>
    <w:rsid w:val="007E73BB"/>
    <w:rsid w:val="007E7617"/>
    <w:rsid w:val="007F2015"/>
    <w:rsid w:val="007F4B7F"/>
    <w:rsid w:val="007F5852"/>
    <w:rsid w:val="007F6258"/>
    <w:rsid w:val="00801BD2"/>
    <w:rsid w:val="00801DFC"/>
    <w:rsid w:val="00803462"/>
    <w:rsid w:val="00804AD5"/>
    <w:rsid w:val="00806713"/>
    <w:rsid w:val="00811C66"/>
    <w:rsid w:val="00811FFD"/>
    <w:rsid w:val="00812043"/>
    <w:rsid w:val="00825CCA"/>
    <w:rsid w:val="00827688"/>
    <w:rsid w:val="008334B9"/>
    <w:rsid w:val="00834D72"/>
    <w:rsid w:val="00836A9E"/>
    <w:rsid w:val="00837769"/>
    <w:rsid w:val="00837902"/>
    <w:rsid w:val="0084446A"/>
    <w:rsid w:val="00844D88"/>
    <w:rsid w:val="008456E6"/>
    <w:rsid w:val="008519EB"/>
    <w:rsid w:val="00856718"/>
    <w:rsid w:val="0086175F"/>
    <w:rsid w:val="00861EE6"/>
    <w:rsid w:val="008642B5"/>
    <w:rsid w:val="00864DAE"/>
    <w:rsid w:val="00866446"/>
    <w:rsid w:val="008701AB"/>
    <w:rsid w:val="0087175F"/>
    <w:rsid w:val="00871E3C"/>
    <w:rsid w:val="00875611"/>
    <w:rsid w:val="008758A9"/>
    <w:rsid w:val="00876914"/>
    <w:rsid w:val="00886143"/>
    <w:rsid w:val="00891205"/>
    <w:rsid w:val="00897A7B"/>
    <w:rsid w:val="008A3773"/>
    <w:rsid w:val="008A66DB"/>
    <w:rsid w:val="008B0C4B"/>
    <w:rsid w:val="008B1070"/>
    <w:rsid w:val="008B1564"/>
    <w:rsid w:val="008B41A2"/>
    <w:rsid w:val="008C09E6"/>
    <w:rsid w:val="008C1907"/>
    <w:rsid w:val="008C53D5"/>
    <w:rsid w:val="008C6C45"/>
    <w:rsid w:val="008D5158"/>
    <w:rsid w:val="008D5653"/>
    <w:rsid w:val="008D7A2E"/>
    <w:rsid w:val="008E069A"/>
    <w:rsid w:val="008E07BA"/>
    <w:rsid w:val="008E3CE7"/>
    <w:rsid w:val="008E5872"/>
    <w:rsid w:val="008E5892"/>
    <w:rsid w:val="008E65CC"/>
    <w:rsid w:val="008E7413"/>
    <w:rsid w:val="008F1B84"/>
    <w:rsid w:val="008F3E1E"/>
    <w:rsid w:val="008F59E2"/>
    <w:rsid w:val="008F6EAB"/>
    <w:rsid w:val="008F6F55"/>
    <w:rsid w:val="008F7412"/>
    <w:rsid w:val="008F7C7F"/>
    <w:rsid w:val="00900D9E"/>
    <w:rsid w:val="00902F18"/>
    <w:rsid w:val="00903D94"/>
    <w:rsid w:val="009053D4"/>
    <w:rsid w:val="00906F45"/>
    <w:rsid w:val="00911879"/>
    <w:rsid w:val="00911FAC"/>
    <w:rsid w:val="009147BB"/>
    <w:rsid w:val="00921E97"/>
    <w:rsid w:val="00922875"/>
    <w:rsid w:val="009232AE"/>
    <w:rsid w:val="00923D9E"/>
    <w:rsid w:val="00926F69"/>
    <w:rsid w:val="00927D4C"/>
    <w:rsid w:val="00930654"/>
    <w:rsid w:val="0093265F"/>
    <w:rsid w:val="009329E9"/>
    <w:rsid w:val="0093354D"/>
    <w:rsid w:val="00940090"/>
    <w:rsid w:val="00940460"/>
    <w:rsid w:val="00941254"/>
    <w:rsid w:val="0094293D"/>
    <w:rsid w:val="009456BA"/>
    <w:rsid w:val="0094652C"/>
    <w:rsid w:val="009469B7"/>
    <w:rsid w:val="00947E4C"/>
    <w:rsid w:val="009550F2"/>
    <w:rsid w:val="009567F8"/>
    <w:rsid w:val="00956EFF"/>
    <w:rsid w:val="00957718"/>
    <w:rsid w:val="00967426"/>
    <w:rsid w:val="00967627"/>
    <w:rsid w:val="00972991"/>
    <w:rsid w:val="00973A01"/>
    <w:rsid w:val="00980E10"/>
    <w:rsid w:val="00983AE5"/>
    <w:rsid w:val="009904D7"/>
    <w:rsid w:val="00990D57"/>
    <w:rsid w:val="00994381"/>
    <w:rsid w:val="00995324"/>
    <w:rsid w:val="0099577B"/>
    <w:rsid w:val="00996804"/>
    <w:rsid w:val="009A21DA"/>
    <w:rsid w:val="009A2E5A"/>
    <w:rsid w:val="009A767F"/>
    <w:rsid w:val="009B0D33"/>
    <w:rsid w:val="009B139E"/>
    <w:rsid w:val="009B2342"/>
    <w:rsid w:val="009B30B7"/>
    <w:rsid w:val="009B509B"/>
    <w:rsid w:val="009B515D"/>
    <w:rsid w:val="009B5501"/>
    <w:rsid w:val="009C1591"/>
    <w:rsid w:val="009C235F"/>
    <w:rsid w:val="009C583C"/>
    <w:rsid w:val="009C5FF6"/>
    <w:rsid w:val="009D2484"/>
    <w:rsid w:val="009D2816"/>
    <w:rsid w:val="009D5521"/>
    <w:rsid w:val="009D561E"/>
    <w:rsid w:val="009D5FEC"/>
    <w:rsid w:val="009D7122"/>
    <w:rsid w:val="009E4443"/>
    <w:rsid w:val="009E6129"/>
    <w:rsid w:val="009F0BFB"/>
    <w:rsid w:val="009F1D68"/>
    <w:rsid w:val="009F291C"/>
    <w:rsid w:val="009F48D6"/>
    <w:rsid w:val="009F5172"/>
    <w:rsid w:val="009F5564"/>
    <w:rsid w:val="009F5640"/>
    <w:rsid w:val="00A03326"/>
    <w:rsid w:val="00A13EAF"/>
    <w:rsid w:val="00A303A9"/>
    <w:rsid w:val="00A30E79"/>
    <w:rsid w:val="00A3369B"/>
    <w:rsid w:val="00A35A7C"/>
    <w:rsid w:val="00A42CE0"/>
    <w:rsid w:val="00A4430C"/>
    <w:rsid w:val="00A52D21"/>
    <w:rsid w:val="00A52E29"/>
    <w:rsid w:val="00A541FF"/>
    <w:rsid w:val="00A566C7"/>
    <w:rsid w:val="00A67715"/>
    <w:rsid w:val="00A72295"/>
    <w:rsid w:val="00A72B93"/>
    <w:rsid w:val="00A743BE"/>
    <w:rsid w:val="00A76D7D"/>
    <w:rsid w:val="00A77FD9"/>
    <w:rsid w:val="00A80526"/>
    <w:rsid w:val="00A8065D"/>
    <w:rsid w:val="00A927F5"/>
    <w:rsid w:val="00AA10C7"/>
    <w:rsid w:val="00AA2EEB"/>
    <w:rsid w:val="00AA3523"/>
    <w:rsid w:val="00AA5675"/>
    <w:rsid w:val="00AA7532"/>
    <w:rsid w:val="00AB5E22"/>
    <w:rsid w:val="00AB6FE4"/>
    <w:rsid w:val="00AC71E6"/>
    <w:rsid w:val="00AC7384"/>
    <w:rsid w:val="00AD0608"/>
    <w:rsid w:val="00AD1900"/>
    <w:rsid w:val="00AD55A7"/>
    <w:rsid w:val="00AD62AA"/>
    <w:rsid w:val="00AE30DD"/>
    <w:rsid w:val="00AE3ECB"/>
    <w:rsid w:val="00AE7202"/>
    <w:rsid w:val="00AF062A"/>
    <w:rsid w:val="00AF7072"/>
    <w:rsid w:val="00B014F5"/>
    <w:rsid w:val="00B01995"/>
    <w:rsid w:val="00B0465D"/>
    <w:rsid w:val="00B046E4"/>
    <w:rsid w:val="00B04831"/>
    <w:rsid w:val="00B12331"/>
    <w:rsid w:val="00B22530"/>
    <w:rsid w:val="00B24DCB"/>
    <w:rsid w:val="00B262AF"/>
    <w:rsid w:val="00B27590"/>
    <w:rsid w:val="00B27E74"/>
    <w:rsid w:val="00B31620"/>
    <w:rsid w:val="00B34962"/>
    <w:rsid w:val="00B3519A"/>
    <w:rsid w:val="00B36843"/>
    <w:rsid w:val="00B3698B"/>
    <w:rsid w:val="00B45C05"/>
    <w:rsid w:val="00B51547"/>
    <w:rsid w:val="00B5314E"/>
    <w:rsid w:val="00B60728"/>
    <w:rsid w:val="00B62EE7"/>
    <w:rsid w:val="00B679E3"/>
    <w:rsid w:val="00B74734"/>
    <w:rsid w:val="00B74A6D"/>
    <w:rsid w:val="00B767BF"/>
    <w:rsid w:val="00B77D21"/>
    <w:rsid w:val="00B80148"/>
    <w:rsid w:val="00B838FD"/>
    <w:rsid w:val="00B84B1E"/>
    <w:rsid w:val="00B84CF6"/>
    <w:rsid w:val="00B86F29"/>
    <w:rsid w:val="00B87A3D"/>
    <w:rsid w:val="00B92E19"/>
    <w:rsid w:val="00B94247"/>
    <w:rsid w:val="00B94940"/>
    <w:rsid w:val="00B9574C"/>
    <w:rsid w:val="00BA0237"/>
    <w:rsid w:val="00BA114E"/>
    <w:rsid w:val="00BB2C4B"/>
    <w:rsid w:val="00BB5B4E"/>
    <w:rsid w:val="00BC2750"/>
    <w:rsid w:val="00BC427D"/>
    <w:rsid w:val="00BC48DE"/>
    <w:rsid w:val="00BC6985"/>
    <w:rsid w:val="00BC6B20"/>
    <w:rsid w:val="00BD285C"/>
    <w:rsid w:val="00BD3079"/>
    <w:rsid w:val="00BE65DE"/>
    <w:rsid w:val="00BE6856"/>
    <w:rsid w:val="00BE792F"/>
    <w:rsid w:val="00BF2711"/>
    <w:rsid w:val="00BF3444"/>
    <w:rsid w:val="00BF6733"/>
    <w:rsid w:val="00BF7657"/>
    <w:rsid w:val="00C02079"/>
    <w:rsid w:val="00C053E4"/>
    <w:rsid w:val="00C17829"/>
    <w:rsid w:val="00C27272"/>
    <w:rsid w:val="00C32A58"/>
    <w:rsid w:val="00C339FE"/>
    <w:rsid w:val="00C370AB"/>
    <w:rsid w:val="00C371E4"/>
    <w:rsid w:val="00C415F5"/>
    <w:rsid w:val="00C441DF"/>
    <w:rsid w:val="00C467AD"/>
    <w:rsid w:val="00C507DF"/>
    <w:rsid w:val="00C53E6A"/>
    <w:rsid w:val="00C55615"/>
    <w:rsid w:val="00C56863"/>
    <w:rsid w:val="00C569D7"/>
    <w:rsid w:val="00C674D5"/>
    <w:rsid w:val="00C7158C"/>
    <w:rsid w:val="00C73D2F"/>
    <w:rsid w:val="00C83449"/>
    <w:rsid w:val="00C847AD"/>
    <w:rsid w:val="00C937AC"/>
    <w:rsid w:val="00C93E34"/>
    <w:rsid w:val="00C9479A"/>
    <w:rsid w:val="00C97009"/>
    <w:rsid w:val="00CA155E"/>
    <w:rsid w:val="00CA584F"/>
    <w:rsid w:val="00CA661E"/>
    <w:rsid w:val="00CB7DFD"/>
    <w:rsid w:val="00CC08E8"/>
    <w:rsid w:val="00CC22B3"/>
    <w:rsid w:val="00CD0AF0"/>
    <w:rsid w:val="00CD1ED4"/>
    <w:rsid w:val="00CD7809"/>
    <w:rsid w:val="00CE04AA"/>
    <w:rsid w:val="00CE1A49"/>
    <w:rsid w:val="00CE4F90"/>
    <w:rsid w:val="00CF10F0"/>
    <w:rsid w:val="00CF34B4"/>
    <w:rsid w:val="00CF4500"/>
    <w:rsid w:val="00D11899"/>
    <w:rsid w:val="00D12D5B"/>
    <w:rsid w:val="00D1695E"/>
    <w:rsid w:val="00D25D0E"/>
    <w:rsid w:val="00D26CDC"/>
    <w:rsid w:val="00D31E4F"/>
    <w:rsid w:val="00D32218"/>
    <w:rsid w:val="00D32708"/>
    <w:rsid w:val="00D36036"/>
    <w:rsid w:val="00D4418B"/>
    <w:rsid w:val="00D50C97"/>
    <w:rsid w:val="00D54521"/>
    <w:rsid w:val="00D54709"/>
    <w:rsid w:val="00D54D84"/>
    <w:rsid w:val="00D56388"/>
    <w:rsid w:val="00D63947"/>
    <w:rsid w:val="00D72813"/>
    <w:rsid w:val="00D73A7C"/>
    <w:rsid w:val="00D758F4"/>
    <w:rsid w:val="00D77296"/>
    <w:rsid w:val="00D83EDE"/>
    <w:rsid w:val="00D8479B"/>
    <w:rsid w:val="00D85DC3"/>
    <w:rsid w:val="00D92424"/>
    <w:rsid w:val="00D928DA"/>
    <w:rsid w:val="00D93470"/>
    <w:rsid w:val="00D94871"/>
    <w:rsid w:val="00D95C28"/>
    <w:rsid w:val="00DA05C4"/>
    <w:rsid w:val="00DA0CC0"/>
    <w:rsid w:val="00DA0F52"/>
    <w:rsid w:val="00DA175F"/>
    <w:rsid w:val="00DA3D5C"/>
    <w:rsid w:val="00DA7B34"/>
    <w:rsid w:val="00DB019A"/>
    <w:rsid w:val="00DB03FA"/>
    <w:rsid w:val="00DB1882"/>
    <w:rsid w:val="00DB1C29"/>
    <w:rsid w:val="00DB50BE"/>
    <w:rsid w:val="00DB7DFE"/>
    <w:rsid w:val="00DC20B9"/>
    <w:rsid w:val="00DC2F2B"/>
    <w:rsid w:val="00DC4EE9"/>
    <w:rsid w:val="00DD246C"/>
    <w:rsid w:val="00DD2A05"/>
    <w:rsid w:val="00DD6274"/>
    <w:rsid w:val="00DE10E5"/>
    <w:rsid w:val="00DE3107"/>
    <w:rsid w:val="00DF4F18"/>
    <w:rsid w:val="00DF59FC"/>
    <w:rsid w:val="00E0286D"/>
    <w:rsid w:val="00E05307"/>
    <w:rsid w:val="00E06C34"/>
    <w:rsid w:val="00E06F37"/>
    <w:rsid w:val="00E109B9"/>
    <w:rsid w:val="00E13F2E"/>
    <w:rsid w:val="00E1585E"/>
    <w:rsid w:val="00E209B2"/>
    <w:rsid w:val="00E20EFB"/>
    <w:rsid w:val="00E20F9E"/>
    <w:rsid w:val="00E23A1F"/>
    <w:rsid w:val="00E23E18"/>
    <w:rsid w:val="00E2557F"/>
    <w:rsid w:val="00E2638E"/>
    <w:rsid w:val="00E30678"/>
    <w:rsid w:val="00E35763"/>
    <w:rsid w:val="00E41AB7"/>
    <w:rsid w:val="00E42738"/>
    <w:rsid w:val="00E43048"/>
    <w:rsid w:val="00E43FE8"/>
    <w:rsid w:val="00E45D3A"/>
    <w:rsid w:val="00E51DB3"/>
    <w:rsid w:val="00E6015C"/>
    <w:rsid w:val="00E63BAA"/>
    <w:rsid w:val="00E65E3E"/>
    <w:rsid w:val="00E6689A"/>
    <w:rsid w:val="00E67B65"/>
    <w:rsid w:val="00E67C9B"/>
    <w:rsid w:val="00E744D7"/>
    <w:rsid w:val="00E74EE3"/>
    <w:rsid w:val="00E80EF4"/>
    <w:rsid w:val="00E835EB"/>
    <w:rsid w:val="00E8445C"/>
    <w:rsid w:val="00E8565A"/>
    <w:rsid w:val="00E9085A"/>
    <w:rsid w:val="00E9218A"/>
    <w:rsid w:val="00E96395"/>
    <w:rsid w:val="00E96C51"/>
    <w:rsid w:val="00E97AC6"/>
    <w:rsid w:val="00E97AE5"/>
    <w:rsid w:val="00EA0F38"/>
    <w:rsid w:val="00EA2314"/>
    <w:rsid w:val="00EA3DDC"/>
    <w:rsid w:val="00EA4AAE"/>
    <w:rsid w:val="00EB0B1C"/>
    <w:rsid w:val="00EB365E"/>
    <w:rsid w:val="00EB47D1"/>
    <w:rsid w:val="00EB5B81"/>
    <w:rsid w:val="00EB6BC9"/>
    <w:rsid w:val="00EC4B74"/>
    <w:rsid w:val="00EC658F"/>
    <w:rsid w:val="00ED051B"/>
    <w:rsid w:val="00ED05E3"/>
    <w:rsid w:val="00ED14DA"/>
    <w:rsid w:val="00ED15F9"/>
    <w:rsid w:val="00ED1E57"/>
    <w:rsid w:val="00ED2DDA"/>
    <w:rsid w:val="00ED3E25"/>
    <w:rsid w:val="00ED41A2"/>
    <w:rsid w:val="00ED4602"/>
    <w:rsid w:val="00ED5B57"/>
    <w:rsid w:val="00ED77B0"/>
    <w:rsid w:val="00ED7CF0"/>
    <w:rsid w:val="00EE256D"/>
    <w:rsid w:val="00EE2D9B"/>
    <w:rsid w:val="00EE32DF"/>
    <w:rsid w:val="00EE6D00"/>
    <w:rsid w:val="00EE7262"/>
    <w:rsid w:val="00EF0198"/>
    <w:rsid w:val="00EF19E4"/>
    <w:rsid w:val="00EF20D2"/>
    <w:rsid w:val="00EF6F8F"/>
    <w:rsid w:val="00EF7D0F"/>
    <w:rsid w:val="00F02B54"/>
    <w:rsid w:val="00F03D74"/>
    <w:rsid w:val="00F04E29"/>
    <w:rsid w:val="00F10228"/>
    <w:rsid w:val="00F21567"/>
    <w:rsid w:val="00F21998"/>
    <w:rsid w:val="00F22649"/>
    <w:rsid w:val="00F229C4"/>
    <w:rsid w:val="00F24BC2"/>
    <w:rsid w:val="00F255B4"/>
    <w:rsid w:val="00F26442"/>
    <w:rsid w:val="00F26D8D"/>
    <w:rsid w:val="00F26F9D"/>
    <w:rsid w:val="00F3151C"/>
    <w:rsid w:val="00F35F99"/>
    <w:rsid w:val="00F3779E"/>
    <w:rsid w:val="00F37840"/>
    <w:rsid w:val="00F42BB3"/>
    <w:rsid w:val="00F42D77"/>
    <w:rsid w:val="00F4762D"/>
    <w:rsid w:val="00F50E67"/>
    <w:rsid w:val="00F55217"/>
    <w:rsid w:val="00F6097F"/>
    <w:rsid w:val="00F633A0"/>
    <w:rsid w:val="00F63D28"/>
    <w:rsid w:val="00F70B24"/>
    <w:rsid w:val="00F70F74"/>
    <w:rsid w:val="00F72586"/>
    <w:rsid w:val="00F75FC1"/>
    <w:rsid w:val="00F76249"/>
    <w:rsid w:val="00F773F6"/>
    <w:rsid w:val="00F81C8B"/>
    <w:rsid w:val="00F86A27"/>
    <w:rsid w:val="00F92FFD"/>
    <w:rsid w:val="00F957CB"/>
    <w:rsid w:val="00F96C3A"/>
    <w:rsid w:val="00F96E92"/>
    <w:rsid w:val="00F9716F"/>
    <w:rsid w:val="00F97F0B"/>
    <w:rsid w:val="00FA75C6"/>
    <w:rsid w:val="00FB0451"/>
    <w:rsid w:val="00FB4649"/>
    <w:rsid w:val="00FB5030"/>
    <w:rsid w:val="00FB5C8B"/>
    <w:rsid w:val="00FB615D"/>
    <w:rsid w:val="00FC2A95"/>
    <w:rsid w:val="00FC31D9"/>
    <w:rsid w:val="00FC39C3"/>
    <w:rsid w:val="00FC4519"/>
    <w:rsid w:val="00FC6FE9"/>
    <w:rsid w:val="00FD1CDD"/>
    <w:rsid w:val="00FD433B"/>
    <w:rsid w:val="00FD58BA"/>
    <w:rsid w:val="00FD5ECF"/>
    <w:rsid w:val="00FD5F71"/>
    <w:rsid w:val="00FE5E92"/>
    <w:rsid w:val="00FE6216"/>
    <w:rsid w:val="00FF1416"/>
    <w:rsid w:val="00FF2431"/>
    <w:rsid w:val="00FF297D"/>
    <w:rsid w:val="00FF2AB2"/>
    <w:rsid w:val="00FF3F5E"/>
    <w:rsid w:val="00FF6C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4:docId w14:val="58BD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BB"/>
    <w:rPr>
      <w:sz w:val="24"/>
      <w:szCs w:val="24"/>
    </w:rPr>
  </w:style>
  <w:style w:type="paragraph" w:styleId="Heading3">
    <w:name w:val="heading 3"/>
    <w:basedOn w:val="Normal"/>
    <w:link w:val="Heading3Char"/>
    <w:uiPriority w:val="9"/>
    <w:qFormat/>
    <w:rsid w:val="007803BB"/>
    <w:pPr>
      <w:spacing w:before="100" w:beforeAutospacing="1" w:after="100" w:afterAutospacing="1"/>
      <w:outlineLvl w:val="2"/>
    </w:pPr>
    <w:rPr>
      <w:rFonts w:ascii="Cambria" w:hAnsi="Cambria"/>
      <w:b/>
      <w:bCs/>
      <w:sz w:val="26"/>
      <w:szCs w:val="26"/>
    </w:rPr>
  </w:style>
  <w:style w:type="paragraph" w:styleId="Heading6">
    <w:name w:val="heading 6"/>
    <w:basedOn w:val="Normal"/>
    <w:link w:val="Heading6Char"/>
    <w:uiPriority w:val="9"/>
    <w:qFormat/>
    <w:rsid w:val="007803BB"/>
    <w:pPr>
      <w:spacing w:before="100" w:beforeAutospacing="1" w:after="100" w:afterAutospacing="1"/>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DD2788"/>
    <w:rPr>
      <w:rFonts w:ascii="Cambria" w:eastAsia="Times New Roman" w:hAnsi="Cambria" w:cs="Times New Roman"/>
      <w:b/>
      <w:bCs/>
      <w:sz w:val="26"/>
      <w:szCs w:val="26"/>
      <w:lang w:val="lv-LV" w:eastAsia="lv-LV"/>
    </w:rPr>
  </w:style>
  <w:style w:type="character" w:customStyle="1" w:styleId="Heading6Char">
    <w:name w:val="Heading 6 Char"/>
    <w:link w:val="Heading6"/>
    <w:uiPriority w:val="9"/>
    <w:semiHidden/>
    <w:rsid w:val="00DD2788"/>
    <w:rPr>
      <w:rFonts w:ascii="Calibri" w:eastAsia="Times New Roman" w:hAnsi="Calibri" w:cs="Times New Roman"/>
      <w:b/>
      <w:bCs/>
      <w:lang w:val="lv-LV" w:eastAsia="lv-LV"/>
    </w:rPr>
  </w:style>
  <w:style w:type="character" w:styleId="Hyperlink">
    <w:name w:val="Hyperlink"/>
    <w:uiPriority w:val="99"/>
    <w:rsid w:val="007803BB"/>
    <w:rPr>
      <w:rFonts w:cs="Times New Roman"/>
      <w:color w:val="0000FF"/>
      <w:u w:val="single"/>
    </w:rPr>
  </w:style>
  <w:style w:type="paragraph" w:styleId="z-TopofForm">
    <w:name w:val="HTML Top of Form"/>
    <w:basedOn w:val="Normal"/>
    <w:next w:val="Normal"/>
    <w:link w:val="z-TopofFormChar"/>
    <w:hidden/>
    <w:uiPriority w:val="99"/>
    <w:rsid w:val="007803BB"/>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DD2788"/>
    <w:rPr>
      <w:rFonts w:ascii="Arial" w:hAnsi="Arial" w:cs="Arial"/>
      <w:vanish/>
      <w:sz w:val="16"/>
      <w:szCs w:val="16"/>
      <w:lang w:val="lv-LV" w:eastAsia="lv-LV"/>
    </w:rPr>
  </w:style>
  <w:style w:type="paragraph" w:styleId="z-BottomofForm">
    <w:name w:val="HTML Bottom of Form"/>
    <w:basedOn w:val="Normal"/>
    <w:next w:val="Normal"/>
    <w:link w:val="z-BottomofFormChar"/>
    <w:hidden/>
    <w:uiPriority w:val="99"/>
    <w:rsid w:val="007803BB"/>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DD2788"/>
    <w:rPr>
      <w:rFonts w:ascii="Arial" w:hAnsi="Arial" w:cs="Arial"/>
      <w:vanish/>
      <w:sz w:val="16"/>
      <w:szCs w:val="16"/>
      <w:lang w:val="lv-LV" w:eastAsia="lv-LV"/>
    </w:rPr>
  </w:style>
  <w:style w:type="paragraph" w:styleId="NormalWeb">
    <w:name w:val="Normal (Web)"/>
    <w:basedOn w:val="Normal"/>
    <w:rsid w:val="007803BB"/>
    <w:pPr>
      <w:spacing w:before="75" w:after="75"/>
      <w:ind w:firstLine="375"/>
      <w:jc w:val="both"/>
    </w:pPr>
  </w:style>
  <w:style w:type="paragraph" w:styleId="HTMLPreformatted">
    <w:name w:val="HTML Preformatted"/>
    <w:basedOn w:val="Normal"/>
    <w:link w:val="HTMLPreformattedChar"/>
    <w:uiPriority w:val="99"/>
    <w:rsid w:val="0078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DD2788"/>
    <w:rPr>
      <w:rFonts w:ascii="Courier New" w:hAnsi="Courier New" w:cs="Courier New"/>
      <w:sz w:val="20"/>
      <w:szCs w:val="20"/>
      <w:lang w:val="lv-LV" w:eastAsia="lv-LV"/>
    </w:rPr>
  </w:style>
  <w:style w:type="character" w:customStyle="1" w:styleId="th1">
    <w:name w:val="th1"/>
    <w:uiPriority w:val="99"/>
    <w:rsid w:val="007803BB"/>
    <w:rPr>
      <w:rFonts w:cs="Times New Roman"/>
      <w:b/>
      <w:bCs/>
      <w:color w:val="333333"/>
    </w:rPr>
  </w:style>
  <w:style w:type="paragraph" w:styleId="Footer">
    <w:name w:val="footer"/>
    <w:basedOn w:val="Normal"/>
    <w:link w:val="FooterChar"/>
    <w:uiPriority w:val="99"/>
    <w:rsid w:val="007803BB"/>
    <w:pPr>
      <w:tabs>
        <w:tab w:val="center" w:pos="4153"/>
        <w:tab w:val="right" w:pos="8306"/>
      </w:tabs>
    </w:pPr>
  </w:style>
  <w:style w:type="character" w:customStyle="1" w:styleId="FooterChar">
    <w:name w:val="Footer Char"/>
    <w:link w:val="Footer"/>
    <w:uiPriority w:val="99"/>
    <w:rsid w:val="00DD2788"/>
    <w:rPr>
      <w:sz w:val="24"/>
      <w:szCs w:val="24"/>
      <w:lang w:val="lv-LV" w:eastAsia="lv-LV"/>
    </w:rPr>
  </w:style>
  <w:style w:type="character" w:styleId="PageNumber">
    <w:name w:val="page number"/>
    <w:uiPriority w:val="99"/>
    <w:rsid w:val="007803BB"/>
    <w:rPr>
      <w:rFonts w:cs="Times New Roman"/>
    </w:rPr>
  </w:style>
  <w:style w:type="paragraph" w:styleId="BalloonText">
    <w:name w:val="Balloon Text"/>
    <w:basedOn w:val="Normal"/>
    <w:link w:val="BalloonTextChar"/>
    <w:uiPriority w:val="99"/>
    <w:rsid w:val="002519F8"/>
    <w:rPr>
      <w:rFonts w:ascii="Tahoma" w:hAnsi="Tahoma"/>
      <w:sz w:val="16"/>
      <w:szCs w:val="16"/>
    </w:rPr>
  </w:style>
  <w:style w:type="character" w:customStyle="1" w:styleId="BalloonTextChar">
    <w:name w:val="Balloon Text Char"/>
    <w:link w:val="BalloonText"/>
    <w:uiPriority w:val="99"/>
    <w:locked/>
    <w:rsid w:val="002519F8"/>
    <w:rPr>
      <w:rFonts w:ascii="Tahoma" w:hAnsi="Tahoma" w:cs="Tahoma"/>
      <w:sz w:val="16"/>
      <w:szCs w:val="16"/>
    </w:rPr>
  </w:style>
  <w:style w:type="paragraph" w:styleId="ListParagraph">
    <w:name w:val="List Paragraph"/>
    <w:basedOn w:val="Normal"/>
    <w:uiPriority w:val="99"/>
    <w:qFormat/>
    <w:rsid w:val="006333C4"/>
    <w:pPr>
      <w:ind w:left="720"/>
    </w:pPr>
  </w:style>
  <w:style w:type="character" w:styleId="CommentReference">
    <w:name w:val="annotation reference"/>
    <w:uiPriority w:val="99"/>
    <w:rsid w:val="009F5172"/>
    <w:rPr>
      <w:rFonts w:cs="Times New Roman"/>
      <w:sz w:val="16"/>
      <w:szCs w:val="16"/>
    </w:rPr>
  </w:style>
  <w:style w:type="paragraph" w:styleId="CommentText">
    <w:name w:val="annotation text"/>
    <w:basedOn w:val="Normal"/>
    <w:link w:val="CommentTextChar"/>
    <w:uiPriority w:val="99"/>
    <w:rsid w:val="009F5172"/>
    <w:rPr>
      <w:sz w:val="20"/>
      <w:szCs w:val="20"/>
    </w:rPr>
  </w:style>
  <w:style w:type="character" w:customStyle="1" w:styleId="CommentTextChar">
    <w:name w:val="Comment Text Char"/>
    <w:link w:val="CommentText"/>
    <w:uiPriority w:val="99"/>
    <w:locked/>
    <w:rsid w:val="009F5172"/>
    <w:rPr>
      <w:rFonts w:cs="Times New Roman"/>
    </w:rPr>
  </w:style>
  <w:style w:type="paragraph" w:styleId="CommentSubject">
    <w:name w:val="annotation subject"/>
    <w:basedOn w:val="CommentText"/>
    <w:next w:val="CommentText"/>
    <w:link w:val="CommentSubjectChar"/>
    <w:uiPriority w:val="99"/>
    <w:rsid w:val="009F5172"/>
    <w:rPr>
      <w:b/>
      <w:bCs/>
    </w:rPr>
  </w:style>
  <w:style w:type="character" w:customStyle="1" w:styleId="CommentSubjectChar">
    <w:name w:val="Comment Subject Char"/>
    <w:link w:val="CommentSubject"/>
    <w:uiPriority w:val="99"/>
    <w:locked/>
    <w:rsid w:val="009F5172"/>
    <w:rPr>
      <w:rFonts w:cs="Times New Roman"/>
      <w:b/>
      <w:bCs/>
    </w:rPr>
  </w:style>
  <w:style w:type="paragraph" w:customStyle="1" w:styleId="naispant">
    <w:name w:val="naispant"/>
    <w:basedOn w:val="Normal"/>
    <w:uiPriority w:val="99"/>
    <w:rsid w:val="000E1C48"/>
    <w:pPr>
      <w:spacing w:before="100" w:beforeAutospacing="1" w:after="100" w:afterAutospacing="1"/>
    </w:pPr>
  </w:style>
  <w:style w:type="paragraph" w:customStyle="1" w:styleId="naisf">
    <w:name w:val="naisf"/>
    <w:basedOn w:val="Normal"/>
    <w:rsid w:val="000E1C48"/>
    <w:pPr>
      <w:spacing w:before="100" w:beforeAutospacing="1" w:after="100" w:afterAutospacing="1"/>
    </w:pPr>
  </w:style>
  <w:style w:type="paragraph" w:styleId="Revision">
    <w:name w:val="Revision"/>
    <w:hidden/>
    <w:uiPriority w:val="99"/>
    <w:semiHidden/>
    <w:rsid w:val="00D1695E"/>
    <w:rPr>
      <w:sz w:val="24"/>
      <w:szCs w:val="24"/>
    </w:rPr>
  </w:style>
  <w:style w:type="paragraph" w:customStyle="1" w:styleId="naispie">
    <w:name w:val="naispie"/>
    <w:basedOn w:val="Normal"/>
    <w:uiPriority w:val="99"/>
    <w:rsid w:val="00990D57"/>
    <w:pPr>
      <w:spacing w:before="100" w:beforeAutospacing="1" w:after="100" w:afterAutospacing="1"/>
    </w:pPr>
  </w:style>
  <w:style w:type="character" w:customStyle="1" w:styleId="CharChar1">
    <w:name w:val="Char Char1"/>
    <w:uiPriority w:val="99"/>
    <w:rsid w:val="00427678"/>
    <w:rPr>
      <w:rFonts w:cs="Times New Roman"/>
    </w:rPr>
  </w:style>
  <w:style w:type="paragraph" w:customStyle="1" w:styleId="StyleRight">
    <w:name w:val="Style Right"/>
    <w:basedOn w:val="Normal"/>
    <w:rsid w:val="0040662B"/>
    <w:pPr>
      <w:spacing w:after="120"/>
      <w:ind w:firstLine="720"/>
      <w:jc w:val="right"/>
    </w:pPr>
    <w:rPr>
      <w:sz w:val="28"/>
      <w:szCs w:val="28"/>
      <w:lang w:eastAsia="en-US"/>
    </w:rPr>
  </w:style>
  <w:style w:type="paragraph" w:styleId="Header">
    <w:name w:val="header"/>
    <w:basedOn w:val="Normal"/>
    <w:link w:val="HeaderChar"/>
    <w:uiPriority w:val="99"/>
    <w:unhideWhenUsed/>
    <w:rsid w:val="0040662B"/>
    <w:pPr>
      <w:tabs>
        <w:tab w:val="center" w:pos="4153"/>
        <w:tab w:val="right" w:pos="8306"/>
      </w:tabs>
    </w:pPr>
  </w:style>
  <w:style w:type="character" w:customStyle="1" w:styleId="HeaderChar">
    <w:name w:val="Header Char"/>
    <w:link w:val="Header"/>
    <w:uiPriority w:val="99"/>
    <w:rsid w:val="0040662B"/>
    <w:rPr>
      <w:sz w:val="24"/>
      <w:szCs w:val="24"/>
      <w:lang w:val="lv-LV" w:eastAsia="lv-LV"/>
    </w:rPr>
  </w:style>
  <w:style w:type="paragraph" w:styleId="NoSpacing">
    <w:name w:val="No Spacing"/>
    <w:uiPriority w:val="1"/>
    <w:qFormat/>
    <w:rsid w:val="00844D88"/>
    <w:rPr>
      <w:rFonts w:ascii="Calibri" w:eastAsia="Calibri" w:hAnsi="Calibri"/>
      <w:sz w:val="22"/>
      <w:szCs w:val="22"/>
      <w:lang w:eastAsia="en-US"/>
    </w:rPr>
  </w:style>
  <w:style w:type="paragraph" w:customStyle="1" w:styleId="tv2131">
    <w:name w:val="tv2131"/>
    <w:basedOn w:val="Normal"/>
    <w:rsid w:val="00B3519A"/>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947E4C"/>
    <w:pPr>
      <w:spacing w:before="45" w:line="360" w:lineRule="auto"/>
      <w:ind w:firstLine="300"/>
    </w:pPr>
    <w:rPr>
      <w:i/>
      <w:iCs/>
      <w:color w:val="414142"/>
      <w:sz w:val="20"/>
      <w:szCs w:val="20"/>
    </w:rPr>
  </w:style>
  <w:style w:type="character" w:styleId="FootnoteReference">
    <w:name w:val="footnote reference"/>
    <w:aliases w:val="SUPERS,Footnote reference number,Footnote symbol,note TESI,-E Fußnotenzeichen,number"/>
    <w:rsid w:val="0094652C"/>
    <w:rPr>
      <w:b/>
      <w:vertAlign w:val="superscript"/>
    </w:rPr>
  </w:style>
  <w:style w:type="paragraph" w:customStyle="1" w:styleId="body">
    <w:name w:val="body"/>
    <w:basedOn w:val="Normal"/>
    <w:uiPriority w:val="99"/>
    <w:rsid w:val="003C3CF5"/>
    <w:pPr>
      <w:shd w:val="clear" w:color="auto" w:fill="C9E1DF"/>
      <w:spacing w:before="100" w:beforeAutospacing="1" w:after="100" w:afterAutospacing="1"/>
    </w:pPr>
    <w:rPr>
      <w:rFonts w:ascii="Arial" w:hAnsi="Arial" w:cs="Arial"/>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BB"/>
    <w:rPr>
      <w:sz w:val="24"/>
      <w:szCs w:val="24"/>
    </w:rPr>
  </w:style>
  <w:style w:type="paragraph" w:styleId="Heading3">
    <w:name w:val="heading 3"/>
    <w:basedOn w:val="Normal"/>
    <w:link w:val="Heading3Char"/>
    <w:uiPriority w:val="9"/>
    <w:qFormat/>
    <w:rsid w:val="007803BB"/>
    <w:pPr>
      <w:spacing w:before="100" w:beforeAutospacing="1" w:after="100" w:afterAutospacing="1"/>
      <w:outlineLvl w:val="2"/>
    </w:pPr>
    <w:rPr>
      <w:rFonts w:ascii="Cambria" w:hAnsi="Cambria"/>
      <w:b/>
      <w:bCs/>
      <w:sz w:val="26"/>
      <w:szCs w:val="26"/>
    </w:rPr>
  </w:style>
  <w:style w:type="paragraph" w:styleId="Heading6">
    <w:name w:val="heading 6"/>
    <w:basedOn w:val="Normal"/>
    <w:link w:val="Heading6Char"/>
    <w:uiPriority w:val="9"/>
    <w:qFormat/>
    <w:rsid w:val="007803BB"/>
    <w:pPr>
      <w:spacing w:before="100" w:beforeAutospacing="1" w:after="100" w:afterAutospacing="1"/>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DD2788"/>
    <w:rPr>
      <w:rFonts w:ascii="Cambria" w:eastAsia="Times New Roman" w:hAnsi="Cambria" w:cs="Times New Roman"/>
      <w:b/>
      <w:bCs/>
      <w:sz w:val="26"/>
      <w:szCs w:val="26"/>
      <w:lang w:val="lv-LV" w:eastAsia="lv-LV"/>
    </w:rPr>
  </w:style>
  <w:style w:type="character" w:customStyle="1" w:styleId="Heading6Char">
    <w:name w:val="Heading 6 Char"/>
    <w:link w:val="Heading6"/>
    <w:uiPriority w:val="9"/>
    <w:semiHidden/>
    <w:rsid w:val="00DD2788"/>
    <w:rPr>
      <w:rFonts w:ascii="Calibri" w:eastAsia="Times New Roman" w:hAnsi="Calibri" w:cs="Times New Roman"/>
      <w:b/>
      <w:bCs/>
      <w:lang w:val="lv-LV" w:eastAsia="lv-LV"/>
    </w:rPr>
  </w:style>
  <w:style w:type="character" w:styleId="Hyperlink">
    <w:name w:val="Hyperlink"/>
    <w:uiPriority w:val="99"/>
    <w:rsid w:val="007803BB"/>
    <w:rPr>
      <w:rFonts w:cs="Times New Roman"/>
      <w:color w:val="0000FF"/>
      <w:u w:val="single"/>
    </w:rPr>
  </w:style>
  <w:style w:type="paragraph" w:styleId="z-TopofForm">
    <w:name w:val="HTML Top of Form"/>
    <w:basedOn w:val="Normal"/>
    <w:next w:val="Normal"/>
    <w:link w:val="z-TopofFormChar"/>
    <w:hidden/>
    <w:uiPriority w:val="99"/>
    <w:rsid w:val="007803BB"/>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DD2788"/>
    <w:rPr>
      <w:rFonts w:ascii="Arial" w:hAnsi="Arial" w:cs="Arial"/>
      <w:vanish/>
      <w:sz w:val="16"/>
      <w:szCs w:val="16"/>
      <w:lang w:val="lv-LV" w:eastAsia="lv-LV"/>
    </w:rPr>
  </w:style>
  <w:style w:type="paragraph" w:styleId="z-BottomofForm">
    <w:name w:val="HTML Bottom of Form"/>
    <w:basedOn w:val="Normal"/>
    <w:next w:val="Normal"/>
    <w:link w:val="z-BottomofFormChar"/>
    <w:hidden/>
    <w:uiPriority w:val="99"/>
    <w:rsid w:val="007803BB"/>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DD2788"/>
    <w:rPr>
      <w:rFonts w:ascii="Arial" w:hAnsi="Arial" w:cs="Arial"/>
      <w:vanish/>
      <w:sz w:val="16"/>
      <w:szCs w:val="16"/>
      <w:lang w:val="lv-LV" w:eastAsia="lv-LV"/>
    </w:rPr>
  </w:style>
  <w:style w:type="paragraph" w:styleId="NormalWeb">
    <w:name w:val="Normal (Web)"/>
    <w:basedOn w:val="Normal"/>
    <w:rsid w:val="007803BB"/>
    <w:pPr>
      <w:spacing w:before="75" w:after="75"/>
      <w:ind w:firstLine="375"/>
      <w:jc w:val="both"/>
    </w:pPr>
  </w:style>
  <w:style w:type="paragraph" w:styleId="HTMLPreformatted">
    <w:name w:val="HTML Preformatted"/>
    <w:basedOn w:val="Normal"/>
    <w:link w:val="HTMLPreformattedChar"/>
    <w:uiPriority w:val="99"/>
    <w:rsid w:val="0078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DD2788"/>
    <w:rPr>
      <w:rFonts w:ascii="Courier New" w:hAnsi="Courier New" w:cs="Courier New"/>
      <w:sz w:val="20"/>
      <w:szCs w:val="20"/>
      <w:lang w:val="lv-LV" w:eastAsia="lv-LV"/>
    </w:rPr>
  </w:style>
  <w:style w:type="character" w:customStyle="1" w:styleId="th1">
    <w:name w:val="th1"/>
    <w:uiPriority w:val="99"/>
    <w:rsid w:val="007803BB"/>
    <w:rPr>
      <w:rFonts w:cs="Times New Roman"/>
      <w:b/>
      <w:bCs/>
      <w:color w:val="333333"/>
    </w:rPr>
  </w:style>
  <w:style w:type="paragraph" w:styleId="Footer">
    <w:name w:val="footer"/>
    <w:basedOn w:val="Normal"/>
    <w:link w:val="FooterChar"/>
    <w:uiPriority w:val="99"/>
    <w:rsid w:val="007803BB"/>
    <w:pPr>
      <w:tabs>
        <w:tab w:val="center" w:pos="4153"/>
        <w:tab w:val="right" w:pos="8306"/>
      </w:tabs>
    </w:pPr>
  </w:style>
  <w:style w:type="character" w:customStyle="1" w:styleId="FooterChar">
    <w:name w:val="Footer Char"/>
    <w:link w:val="Footer"/>
    <w:uiPriority w:val="99"/>
    <w:rsid w:val="00DD2788"/>
    <w:rPr>
      <w:sz w:val="24"/>
      <w:szCs w:val="24"/>
      <w:lang w:val="lv-LV" w:eastAsia="lv-LV"/>
    </w:rPr>
  </w:style>
  <w:style w:type="character" w:styleId="PageNumber">
    <w:name w:val="page number"/>
    <w:uiPriority w:val="99"/>
    <w:rsid w:val="007803BB"/>
    <w:rPr>
      <w:rFonts w:cs="Times New Roman"/>
    </w:rPr>
  </w:style>
  <w:style w:type="paragraph" w:styleId="BalloonText">
    <w:name w:val="Balloon Text"/>
    <w:basedOn w:val="Normal"/>
    <w:link w:val="BalloonTextChar"/>
    <w:uiPriority w:val="99"/>
    <w:rsid w:val="002519F8"/>
    <w:rPr>
      <w:rFonts w:ascii="Tahoma" w:hAnsi="Tahoma"/>
      <w:sz w:val="16"/>
      <w:szCs w:val="16"/>
    </w:rPr>
  </w:style>
  <w:style w:type="character" w:customStyle="1" w:styleId="BalloonTextChar">
    <w:name w:val="Balloon Text Char"/>
    <w:link w:val="BalloonText"/>
    <w:uiPriority w:val="99"/>
    <w:locked/>
    <w:rsid w:val="002519F8"/>
    <w:rPr>
      <w:rFonts w:ascii="Tahoma" w:hAnsi="Tahoma" w:cs="Tahoma"/>
      <w:sz w:val="16"/>
      <w:szCs w:val="16"/>
    </w:rPr>
  </w:style>
  <w:style w:type="paragraph" w:styleId="ListParagraph">
    <w:name w:val="List Paragraph"/>
    <w:basedOn w:val="Normal"/>
    <w:uiPriority w:val="99"/>
    <w:qFormat/>
    <w:rsid w:val="006333C4"/>
    <w:pPr>
      <w:ind w:left="720"/>
    </w:pPr>
  </w:style>
  <w:style w:type="character" w:styleId="CommentReference">
    <w:name w:val="annotation reference"/>
    <w:uiPriority w:val="99"/>
    <w:rsid w:val="009F5172"/>
    <w:rPr>
      <w:rFonts w:cs="Times New Roman"/>
      <w:sz w:val="16"/>
      <w:szCs w:val="16"/>
    </w:rPr>
  </w:style>
  <w:style w:type="paragraph" w:styleId="CommentText">
    <w:name w:val="annotation text"/>
    <w:basedOn w:val="Normal"/>
    <w:link w:val="CommentTextChar"/>
    <w:uiPriority w:val="99"/>
    <w:rsid w:val="009F5172"/>
    <w:rPr>
      <w:sz w:val="20"/>
      <w:szCs w:val="20"/>
    </w:rPr>
  </w:style>
  <w:style w:type="character" w:customStyle="1" w:styleId="CommentTextChar">
    <w:name w:val="Comment Text Char"/>
    <w:link w:val="CommentText"/>
    <w:uiPriority w:val="99"/>
    <w:locked/>
    <w:rsid w:val="009F5172"/>
    <w:rPr>
      <w:rFonts w:cs="Times New Roman"/>
    </w:rPr>
  </w:style>
  <w:style w:type="paragraph" w:styleId="CommentSubject">
    <w:name w:val="annotation subject"/>
    <w:basedOn w:val="CommentText"/>
    <w:next w:val="CommentText"/>
    <w:link w:val="CommentSubjectChar"/>
    <w:uiPriority w:val="99"/>
    <w:rsid w:val="009F5172"/>
    <w:rPr>
      <w:b/>
      <w:bCs/>
    </w:rPr>
  </w:style>
  <w:style w:type="character" w:customStyle="1" w:styleId="CommentSubjectChar">
    <w:name w:val="Comment Subject Char"/>
    <w:link w:val="CommentSubject"/>
    <w:uiPriority w:val="99"/>
    <w:locked/>
    <w:rsid w:val="009F5172"/>
    <w:rPr>
      <w:rFonts w:cs="Times New Roman"/>
      <w:b/>
      <w:bCs/>
    </w:rPr>
  </w:style>
  <w:style w:type="paragraph" w:customStyle="1" w:styleId="naispant">
    <w:name w:val="naispant"/>
    <w:basedOn w:val="Normal"/>
    <w:uiPriority w:val="99"/>
    <w:rsid w:val="000E1C48"/>
    <w:pPr>
      <w:spacing w:before="100" w:beforeAutospacing="1" w:after="100" w:afterAutospacing="1"/>
    </w:pPr>
  </w:style>
  <w:style w:type="paragraph" w:customStyle="1" w:styleId="naisf">
    <w:name w:val="naisf"/>
    <w:basedOn w:val="Normal"/>
    <w:rsid w:val="000E1C48"/>
    <w:pPr>
      <w:spacing w:before="100" w:beforeAutospacing="1" w:after="100" w:afterAutospacing="1"/>
    </w:pPr>
  </w:style>
  <w:style w:type="paragraph" w:styleId="Revision">
    <w:name w:val="Revision"/>
    <w:hidden/>
    <w:uiPriority w:val="99"/>
    <w:semiHidden/>
    <w:rsid w:val="00D1695E"/>
    <w:rPr>
      <w:sz w:val="24"/>
      <w:szCs w:val="24"/>
    </w:rPr>
  </w:style>
  <w:style w:type="paragraph" w:customStyle="1" w:styleId="naispie">
    <w:name w:val="naispie"/>
    <w:basedOn w:val="Normal"/>
    <w:uiPriority w:val="99"/>
    <w:rsid w:val="00990D57"/>
    <w:pPr>
      <w:spacing w:before="100" w:beforeAutospacing="1" w:after="100" w:afterAutospacing="1"/>
    </w:pPr>
  </w:style>
  <w:style w:type="character" w:customStyle="1" w:styleId="CharChar1">
    <w:name w:val="Char Char1"/>
    <w:uiPriority w:val="99"/>
    <w:rsid w:val="00427678"/>
    <w:rPr>
      <w:rFonts w:cs="Times New Roman"/>
    </w:rPr>
  </w:style>
  <w:style w:type="paragraph" w:customStyle="1" w:styleId="StyleRight">
    <w:name w:val="Style Right"/>
    <w:basedOn w:val="Normal"/>
    <w:rsid w:val="0040662B"/>
    <w:pPr>
      <w:spacing w:after="120"/>
      <w:ind w:firstLine="720"/>
      <w:jc w:val="right"/>
    </w:pPr>
    <w:rPr>
      <w:sz w:val="28"/>
      <w:szCs w:val="28"/>
      <w:lang w:eastAsia="en-US"/>
    </w:rPr>
  </w:style>
  <w:style w:type="paragraph" w:styleId="Header">
    <w:name w:val="header"/>
    <w:basedOn w:val="Normal"/>
    <w:link w:val="HeaderChar"/>
    <w:uiPriority w:val="99"/>
    <w:unhideWhenUsed/>
    <w:rsid w:val="0040662B"/>
    <w:pPr>
      <w:tabs>
        <w:tab w:val="center" w:pos="4153"/>
        <w:tab w:val="right" w:pos="8306"/>
      </w:tabs>
    </w:pPr>
  </w:style>
  <w:style w:type="character" w:customStyle="1" w:styleId="HeaderChar">
    <w:name w:val="Header Char"/>
    <w:link w:val="Header"/>
    <w:uiPriority w:val="99"/>
    <w:rsid w:val="0040662B"/>
    <w:rPr>
      <w:sz w:val="24"/>
      <w:szCs w:val="24"/>
      <w:lang w:val="lv-LV" w:eastAsia="lv-LV"/>
    </w:rPr>
  </w:style>
  <w:style w:type="paragraph" w:styleId="NoSpacing">
    <w:name w:val="No Spacing"/>
    <w:uiPriority w:val="1"/>
    <w:qFormat/>
    <w:rsid w:val="00844D88"/>
    <w:rPr>
      <w:rFonts w:ascii="Calibri" w:eastAsia="Calibri" w:hAnsi="Calibri"/>
      <w:sz w:val="22"/>
      <w:szCs w:val="22"/>
      <w:lang w:eastAsia="en-US"/>
    </w:rPr>
  </w:style>
  <w:style w:type="paragraph" w:customStyle="1" w:styleId="tv2131">
    <w:name w:val="tv2131"/>
    <w:basedOn w:val="Normal"/>
    <w:rsid w:val="00B3519A"/>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947E4C"/>
    <w:pPr>
      <w:spacing w:before="45" w:line="360" w:lineRule="auto"/>
      <w:ind w:firstLine="300"/>
    </w:pPr>
    <w:rPr>
      <w:i/>
      <w:iCs/>
      <w:color w:val="414142"/>
      <w:sz w:val="20"/>
      <w:szCs w:val="20"/>
    </w:rPr>
  </w:style>
  <w:style w:type="character" w:styleId="FootnoteReference">
    <w:name w:val="footnote reference"/>
    <w:aliases w:val="SUPERS,Footnote reference number,Footnote symbol,note TESI,-E Fußnotenzeichen,number"/>
    <w:rsid w:val="0094652C"/>
    <w:rPr>
      <w:b/>
      <w:vertAlign w:val="superscript"/>
    </w:rPr>
  </w:style>
  <w:style w:type="paragraph" w:customStyle="1" w:styleId="body">
    <w:name w:val="body"/>
    <w:basedOn w:val="Normal"/>
    <w:uiPriority w:val="99"/>
    <w:rsid w:val="003C3CF5"/>
    <w:pPr>
      <w:shd w:val="clear" w:color="auto" w:fill="C9E1DF"/>
      <w:spacing w:before="100" w:beforeAutospacing="1" w:after="100" w:afterAutospacing="1"/>
    </w:pPr>
    <w:rPr>
      <w:rFonts w:ascii="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0509">
      <w:bodyDiv w:val="1"/>
      <w:marLeft w:val="0"/>
      <w:marRight w:val="0"/>
      <w:marTop w:val="0"/>
      <w:marBottom w:val="0"/>
      <w:divBdr>
        <w:top w:val="none" w:sz="0" w:space="0" w:color="auto"/>
        <w:left w:val="none" w:sz="0" w:space="0" w:color="auto"/>
        <w:bottom w:val="none" w:sz="0" w:space="0" w:color="auto"/>
        <w:right w:val="none" w:sz="0" w:space="0" w:color="auto"/>
      </w:divBdr>
      <w:divsChild>
        <w:div w:id="1859001740">
          <w:marLeft w:val="0"/>
          <w:marRight w:val="0"/>
          <w:marTop w:val="0"/>
          <w:marBottom w:val="0"/>
          <w:divBdr>
            <w:top w:val="none" w:sz="0" w:space="0" w:color="auto"/>
            <w:left w:val="none" w:sz="0" w:space="0" w:color="auto"/>
            <w:bottom w:val="none" w:sz="0" w:space="0" w:color="auto"/>
            <w:right w:val="none" w:sz="0" w:space="0" w:color="auto"/>
          </w:divBdr>
          <w:divsChild>
            <w:div w:id="810975127">
              <w:marLeft w:val="0"/>
              <w:marRight w:val="0"/>
              <w:marTop w:val="0"/>
              <w:marBottom w:val="0"/>
              <w:divBdr>
                <w:top w:val="none" w:sz="0" w:space="0" w:color="auto"/>
                <w:left w:val="none" w:sz="0" w:space="0" w:color="auto"/>
                <w:bottom w:val="none" w:sz="0" w:space="0" w:color="auto"/>
                <w:right w:val="none" w:sz="0" w:space="0" w:color="auto"/>
              </w:divBdr>
              <w:divsChild>
                <w:div w:id="1777604014">
                  <w:marLeft w:val="0"/>
                  <w:marRight w:val="0"/>
                  <w:marTop w:val="0"/>
                  <w:marBottom w:val="0"/>
                  <w:divBdr>
                    <w:top w:val="none" w:sz="0" w:space="0" w:color="auto"/>
                    <w:left w:val="none" w:sz="0" w:space="0" w:color="auto"/>
                    <w:bottom w:val="none" w:sz="0" w:space="0" w:color="auto"/>
                    <w:right w:val="none" w:sz="0" w:space="0" w:color="auto"/>
                  </w:divBdr>
                  <w:divsChild>
                    <w:div w:id="908149097">
                      <w:marLeft w:val="0"/>
                      <w:marRight w:val="0"/>
                      <w:marTop w:val="0"/>
                      <w:marBottom w:val="0"/>
                      <w:divBdr>
                        <w:top w:val="none" w:sz="0" w:space="0" w:color="auto"/>
                        <w:left w:val="none" w:sz="0" w:space="0" w:color="auto"/>
                        <w:bottom w:val="none" w:sz="0" w:space="0" w:color="auto"/>
                        <w:right w:val="none" w:sz="0" w:space="0" w:color="auto"/>
                      </w:divBdr>
                      <w:divsChild>
                        <w:div w:id="873082567">
                          <w:marLeft w:val="0"/>
                          <w:marRight w:val="0"/>
                          <w:marTop w:val="0"/>
                          <w:marBottom w:val="0"/>
                          <w:divBdr>
                            <w:top w:val="none" w:sz="0" w:space="0" w:color="auto"/>
                            <w:left w:val="none" w:sz="0" w:space="0" w:color="auto"/>
                            <w:bottom w:val="none" w:sz="0" w:space="0" w:color="auto"/>
                            <w:right w:val="none" w:sz="0" w:space="0" w:color="auto"/>
                          </w:divBdr>
                          <w:divsChild>
                            <w:div w:id="1186095869">
                              <w:marLeft w:val="0"/>
                              <w:marRight w:val="0"/>
                              <w:marTop w:val="0"/>
                              <w:marBottom w:val="0"/>
                              <w:divBdr>
                                <w:top w:val="none" w:sz="0" w:space="0" w:color="auto"/>
                                <w:left w:val="none" w:sz="0" w:space="0" w:color="auto"/>
                                <w:bottom w:val="none" w:sz="0" w:space="0" w:color="auto"/>
                                <w:right w:val="none" w:sz="0" w:space="0" w:color="auto"/>
                              </w:divBdr>
                              <w:divsChild>
                                <w:div w:id="3044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681850">
      <w:bodyDiv w:val="1"/>
      <w:marLeft w:val="0"/>
      <w:marRight w:val="0"/>
      <w:marTop w:val="0"/>
      <w:marBottom w:val="0"/>
      <w:divBdr>
        <w:top w:val="none" w:sz="0" w:space="0" w:color="auto"/>
        <w:left w:val="none" w:sz="0" w:space="0" w:color="auto"/>
        <w:bottom w:val="none" w:sz="0" w:space="0" w:color="auto"/>
        <w:right w:val="none" w:sz="0" w:space="0" w:color="auto"/>
      </w:divBdr>
      <w:divsChild>
        <w:div w:id="108664724">
          <w:marLeft w:val="0"/>
          <w:marRight w:val="0"/>
          <w:marTop w:val="0"/>
          <w:marBottom w:val="0"/>
          <w:divBdr>
            <w:top w:val="none" w:sz="0" w:space="0" w:color="auto"/>
            <w:left w:val="none" w:sz="0" w:space="0" w:color="auto"/>
            <w:bottom w:val="none" w:sz="0" w:space="0" w:color="auto"/>
            <w:right w:val="none" w:sz="0" w:space="0" w:color="auto"/>
          </w:divBdr>
          <w:divsChild>
            <w:div w:id="861166298">
              <w:marLeft w:val="0"/>
              <w:marRight w:val="0"/>
              <w:marTop w:val="0"/>
              <w:marBottom w:val="0"/>
              <w:divBdr>
                <w:top w:val="none" w:sz="0" w:space="0" w:color="auto"/>
                <w:left w:val="none" w:sz="0" w:space="0" w:color="auto"/>
                <w:bottom w:val="none" w:sz="0" w:space="0" w:color="auto"/>
                <w:right w:val="none" w:sz="0" w:space="0" w:color="auto"/>
              </w:divBdr>
              <w:divsChild>
                <w:div w:id="435443052">
                  <w:marLeft w:val="0"/>
                  <w:marRight w:val="0"/>
                  <w:marTop w:val="0"/>
                  <w:marBottom w:val="0"/>
                  <w:divBdr>
                    <w:top w:val="none" w:sz="0" w:space="0" w:color="auto"/>
                    <w:left w:val="none" w:sz="0" w:space="0" w:color="auto"/>
                    <w:bottom w:val="none" w:sz="0" w:space="0" w:color="auto"/>
                    <w:right w:val="none" w:sz="0" w:space="0" w:color="auto"/>
                  </w:divBdr>
                  <w:divsChild>
                    <w:div w:id="2445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20998">
      <w:bodyDiv w:val="1"/>
      <w:marLeft w:val="0"/>
      <w:marRight w:val="0"/>
      <w:marTop w:val="0"/>
      <w:marBottom w:val="0"/>
      <w:divBdr>
        <w:top w:val="none" w:sz="0" w:space="0" w:color="auto"/>
        <w:left w:val="none" w:sz="0" w:space="0" w:color="auto"/>
        <w:bottom w:val="none" w:sz="0" w:space="0" w:color="auto"/>
        <w:right w:val="none" w:sz="0" w:space="0" w:color="auto"/>
      </w:divBdr>
    </w:div>
    <w:div w:id="320237886">
      <w:bodyDiv w:val="1"/>
      <w:marLeft w:val="0"/>
      <w:marRight w:val="0"/>
      <w:marTop w:val="0"/>
      <w:marBottom w:val="0"/>
      <w:divBdr>
        <w:top w:val="none" w:sz="0" w:space="0" w:color="auto"/>
        <w:left w:val="none" w:sz="0" w:space="0" w:color="auto"/>
        <w:bottom w:val="none" w:sz="0" w:space="0" w:color="auto"/>
        <w:right w:val="none" w:sz="0" w:space="0" w:color="auto"/>
      </w:divBdr>
      <w:divsChild>
        <w:div w:id="1781605873">
          <w:marLeft w:val="0"/>
          <w:marRight w:val="0"/>
          <w:marTop w:val="0"/>
          <w:marBottom w:val="0"/>
          <w:divBdr>
            <w:top w:val="none" w:sz="0" w:space="0" w:color="auto"/>
            <w:left w:val="none" w:sz="0" w:space="0" w:color="auto"/>
            <w:bottom w:val="none" w:sz="0" w:space="0" w:color="auto"/>
            <w:right w:val="none" w:sz="0" w:space="0" w:color="auto"/>
          </w:divBdr>
          <w:divsChild>
            <w:div w:id="1726879571">
              <w:marLeft w:val="0"/>
              <w:marRight w:val="0"/>
              <w:marTop w:val="0"/>
              <w:marBottom w:val="0"/>
              <w:divBdr>
                <w:top w:val="none" w:sz="0" w:space="0" w:color="auto"/>
                <w:left w:val="none" w:sz="0" w:space="0" w:color="auto"/>
                <w:bottom w:val="none" w:sz="0" w:space="0" w:color="auto"/>
                <w:right w:val="none" w:sz="0" w:space="0" w:color="auto"/>
              </w:divBdr>
              <w:divsChild>
                <w:div w:id="2118980155">
                  <w:marLeft w:val="0"/>
                  <w:marRight w:val="0"/>
                  <w:marTop w:val="0"/>
                  <w:marBottom w:val="0"/>
                  <w:divBdr>
                    <w:top w:val="none" w:sz="0" w:space="0" w:color="auto"/>
                    <w:left w:val="none" w:sz="0" w:space="0" w:color="auto"/>
                    <w:bottom w:val="none" w:sz="0" w:space="0" w:color="auto"/>
                    <w:right w:val="none" w:sz="0" w:space="0" w:color="auto"/>
                  </w:divBdr>
                  <w:divsChild>
                    <w:div w:id="1388063834">
                      <w:marLeft w:val="0"/>
                      <w:marRight w:val="0"/>
                      <w:marTop w:val="0"/>
                      <w:marBottom w:val="0"/>
                      <w:divBdr>
                        <w:top w:val="none" w:sz="0" w:space="0" w:color="auto"/>
                        <w:left w:val="none" w:sz="0" w:space="0" w:color="auto"/>
                        <w:bottom w:val="none" w:sz="0" w:space="0" w:color="auto"/>
                        <w:right w:val="none" w:sz="0" w:space="0" w:color="auto"/>
                      </w:divBdr>
                      <w:divsChild>
                        <w:div w:id="1789008109">
                          <w:marLeft w:val="0"/>
                          <w:marRight w:val="0"/>
                          <w:marTop w:val="0"/>
                          <w:marBottom w:val="0"/>
                          <w:divBdr>
                            <w:top w:val="none" w:sz="0" w:space="0" w:color="auto"/>
                            <w:left w:val="none" w:sz="0" w:space="0" w:color="auto"/>
                            <w:bottom w:val="none" w:sz="0" w:space="0" w:color="auto"/>
                            <w:right w:val="none" w:sz="0" w:space="0" w:color="auto"/>
                          </w:divBdr>
                          <w:divsChild>
                            <w:div w:id="1061754744">
                              <w:marLeft w:val="0"/>
                              <w:marRight w:val="0"/>
                              <w:marTop w:val="0"/>
                              <w:marBottom w:val="0"/>
                              <w:divBdr>
                                <w:top w:val="none" w:sz="0" w:space="0" w:color="auto"/>
                                <w:left w:val="none" w:sz="0" w:space="0" w:color="auto"/>
                                <w:bottom w:val="none" w:sz="0" w:space="0" w:color="auto"/>
                                <w:right w:val="none" w:sz="0" w:space="0" w:color="auto"/>
                              </w:divBdr>
                            </w:div>
                            <w:div w:id="2057970348">
                              <w:marLeft w:val="0"/>
                              <w:marRight w:val="0"/>
                              <w:marTop w:val="0"/>
                              <w:marBottom w:val="0"/>
                              <w:divBdr>
                                <w:top w:val="none" w:sz="0" w:space="0" w:color="auto"/>
                                <w:left w:val="none" w:sz="0" w:space="0" w:color="auto"/>
                                <w:bottom w:val="none" w:sz="0" w:space="0" w:color="auto"/>
                                <w:right w:val="none" w:sz="0" w:space="0" w:color="auto"/>
                              </w:divBdr>
                              <w:divsChild>
                                <w:div w:id="9692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901510">
      <w:bodyDiv w:val="1"/>
      <w:marLeft w:val="0"/>
      <w:marRight w:val="0"/>
      <w:marTop w:val="73"/>
      <w:marBottom w:val="73"/>
      <w:divBdr>
        <w:top w:val="none" w:sz="0" w:space="0" w:color="auto"/>
        <w:left w:val="none" w:sz="0" w:space="0" w:color="auto"/>
        <w:bottom w:val="none" w:sz="0" w:space="0" w:color="auto"/>
        <w:right w:val="none" w:sz="0" w:space="0" w:color="auto"/>
      </w:divBdr>
    </w:div>
    <w:div w:id="733892298">
      <w:bodyDiv w:val="1"/>
      <w:marLeft w:val="0"/>
      <w:marRight w:val="0"/>
      <w:marTop w:val="0"/>
      <w:marBottom w:val="0"/>
      <w:divBdr>
        <w:top w:val="none" w:sz="0" w:space="0" w:color="auto"/>
        <w:left w:val="none" w:sz="0" w:space="0" w:color="auto"/>
        <w:bottom w:val="none" w:sz="0" w:space="0" w:color="auto"/>
        <w:right w:val="none" w:sz="0" w:space="0" w:color="auto"/>
      </w:divBdr>
      <w:divsChild>
        <w:div w:id="1941831891">
          <w:marLeft w:val="0"/>
          <w:marRight w:val="0"/>
          <w:marTop w:val="0"/>
          <w:marBottom w:val="0"/>
          <w:divBdr>
            <w:top w:val="none" w:sz="0" w:space="0" w:color="auto"/>
            <w:left w:val="none" w:sz="0" w:space="0" w:color="auto"/>
            <w:bottom w:val="none" w:sz="0" w:space="0" w:color="auto"/>
            <w:right w:val="none" w:sz="0" w:space="0" w:color="auto"/>
          </w:divBdr>
          <w:divsChild>
            <w:div w:id="1240211017">
              <w:marLeft w:val="0"/>
              <w:marRight w:val="0"/>
              <w:marTop w:val="0"/>
              <w:marBottom w:val="0"/>
              <w:divBdr>
                <w:top w:val="none" w:sz="0" w:space="0" w:color="auto"/>
                <w:left w:val="none" w:sz="0" w:space="0" w:color="auto"/>
                <w:bottom w:val="none" w:sz="0" w:space="0" w:color="auto"/>
                <w:right w:val="none" w:sz="0" w:space="0" w:color="auto"/>
              </w:divBdr>
              <w:divsChild>
                <w:div w:id="1385638657">
                  <w:marLeft w:val="0"/>
                  <w:marRight w:val="0"/>
                  <w:marTop w:val="0"/>
                  <w:marBottom w:val="0"/>
                  <w:divBdr>
                    <w:top w:val="none" w:sz="0" w:space="0" w:color="auto"/>
                    <w:left w:val="none" w:sz="0" w:space="0" w:color="auto"/>
                    <w:bottom w:val="none" w:sz="0" w:space="0" w:color="auto"/>
                    <w:right w:val="none" w:sz="0" w:space="0" w:color="auto"/>
                  </w:divBdr>
                  <w:divsChild>
                    <w:div w:id="175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34127">
      <w:bodyDiv w:val="1"/>
      <w:marLeft w:val="0"/>
      <w:marRight w:val="0"/>
      <w:marTop w:val="0"/>
      <w:marBottom w:val="0"/>
      <w:divBdr>
        <w:top w:val="none" w:sz="0" w:space="0" w:color="auto"/>
        <w:left w:val="none" w:sz="0" w:space="0" w:color="auto"/>
        <w:bottom w:val="none" w:sz="0" w:space="0" w:color="auto"/>
        <w:right w:val="none" w:sz="0" w:space="0" w:color="auto"/>
      </w:divBdr>
    </w:div>
    <w:div w:id="904946629">
      <w:bodyDiv w:val="1"/>
      <w:marLeft w:val="0"/>
      <w:marRight w:val="0"/>
      <w:marTop w:val="0"/>
      <w:marBottom w:val="0"/>
      <w:divBdr>
        <w:top w:val="none" w:sz="0" w:space="0" w:color="auto"/>
        <w:left w:val="none" w:sz="0" w:space="0" w:color="auto"/>
        <w:bottom w:val="none" w:sz="0" w:space="0" w:color="auto"/>
        <w:right w:val="none" w:sz="0" w:space="0" w:color="auto"/>
      </w:divBdr>
      <w:divsChild>
        <w:div w:id="1254121083">
          <w:marLeft w:val="0"/>
          <w:marRight w:val="0"/>
          <w:marTop w:val="0"/>
          <w:marBottom w:val="0"/>
          <w:divBdr>
            <w:top w:val="none" w:sz="0" w:space="0" w:color="auto"/>
            <w:left w:val="none" w:sz="0" w:space="0" w:color="auto"/>
            <w:bottom w:val="none" w:sz="0" w:space="0" w:color="auto"/>
            <w:right w:val="none" w:sz="0" w:space="0" w:color="auto"/>
          </w:divBdr>
          <w:divsChild>
            <w:div w:id="1038972978">
              <w:marLeft w:val="0"/>
              <w:marRight w:val="0"/>
              <w:marTop w:val="0"/>
              <w:marBottom w:val="0"/>
              <w:divBdr>
                <w:top w:val="none" w:sz="0" w:space="0" w:color="auto"/>
                <w:left w:val="none" w:sz="0" w:space="0" w:color="auto"/>
                <w:bottom w:val="none" w:sz="0" w:space="0" w:color="auto"/>
                <w:right w:val="none" w:sz="0" w:space="0" w:color="auto"/>
              </w:divBdr>
              <w:divsChild>
                <w:div w:id="1203207325">
                  <w:marLeft w:val="0"/>
                  <w:marRight w:val="0"/>
                  <w:marTop w:val="0"/>
                  <w:marBottom w:val="0"/>
                  <w:divBdr>
                    <w:top w:val="none" w:sz="0" w:space="0" w:color="auto"/>
                    <w:left w:val="none" w:sz="0" w:space="0" w:color="auto"/>
                    <w:bottom w:val="none" w:sz="0" w:space="0" w:color="auto"/>
                    <w:right w:val="none" w:sz="0" w:space="0" w:color="auto"/>
                  </w:divBdr>
                  <w:divsChild>
                    <w:div w:id="54354809">
                      <w:marLeft w:val="0"/>
                      <w:marRight w:val="0"/>
                      <w:marTop w:val="0"/>
                      <w:marBottom w:val="0"/>
                      <w:divBdr>
                        <w:top w:val="none" w:sz="0" w:space="0" w:color="auto"/>
                        <w:left w:val="none" w:sz="0" w:space="0" w:color="auto"/>
                        <w:bottom w:val="none" w:sz="0" w:space="0" w:color="auto"/>
                        <w:right w:val="none" w:sz="0" w:space="0" w:color="auto"/>
                      </w:divBdr>
                      <w:divsChild>
                        <w:div w:id="1024406963">
                          <w:marLeft w:val="0"/>
                          <w:marRight w:val="0"/>
                          <w:marTop w:val="0"/>
                          <w:marBottom w:val="0"/>
                          <w:divBdr>
                            <w:top w:val="none" w:sz="0" w:space="0" w:color="auto"/>
                            <w:left w:val="none" w:sz="0" w:space="0" w:color="auto"/>
                            <w:bottom w:val="none" w:sz="0" w:space="0" w:color="auto"/>
                            <w:right w:val="none" w:sz="0" w:space="0" w:color="auto"/>
                          </w:divBdr>
                          <w:divsChild>
                            <w:div w:id="3640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38421">
      <w:marLeft w:val="0"/>
      <w:marRight w:val="0"/>
      <w:marTop w:val="0"/>
      <w:marBottom w:val="0"/>
      <w:divBdr>
        <w:top w:val="none" w:sz="0" w:space="0" w:color="auto"/>
        <w:left w:val="none" w:sz="0" w:space="0" w:color="auto"/>
        <w:bottom w:val="none" w:sz="0" w:space="0" w:color="auto"/>
        <w:right w:val="none" w:sz="0" w:space="0" w:color="auto"/>
      </w:divBdr>
    </w:div>
    <w:div w:id="1177038422">
      <w:marLeft w:val="0"/>
      <w:marRight w:val="0"/>
      <w:marTop w:val="0"/>
      <w:marBottom w:val="0"/>
      <w:divBdr>
        <w:top w:val="none" w:sz="0" w:space="0" w:color="auto"/>
        <w:left w:val="none" w:sz="0" w:space="0" w:color="auto"/>
        <w:bottom w:val="none" w:sz="0" w:space="0" w:color="auto"/>
        <w:right w:val="none" w:sz="0" w:space="0" w:color="auto"/>
      </w:divBdr>
    </w:div>
    <w:div w:id="1177038423">
      <w:marLeft w:val="0"/>
      <w:marRight w:val="0"/>
      <w:marTop w:val="0"/>
      <w:marBottom w:val="0"/>
      <w:divBdr>
        <w:top w:val="none" w:sz="0" w:space="0" w:color="auto"/>
        <w:left w:val="none" w:sz="0" w:space="0" w:color="auto"/>
        <w:bottom w:val="none" w:sz="0" w:space="0" w:color="auto"/>
        <w:right w:val="none" w:sz="0" w:space="0" w:color="auto"/>
      </w:divBdr>
    </w:div>
    <w:div w:id="1177038424">
      <w:marLeft w:val="720"/>
      <w:marRight w:val="720"/>
      <w:marTop w:val="100"/>
      <w:marBottom w:val="100"/>
      <w:divBdr>
        <w:top w:val="none" w:sz="0" w:space="0" w:color="auto"/>
        <w:left w:val="none" w:sz="0" w:space="0" w:color="auto"/>
        <w:bottom w:val="none" w:sz="0" w:space="0" w:color="auto"/>
        <w:right w:val="none" w:sz="0" w:space="0" w:color="auto"/>
      </w:divBdr>
    </w:div>
    <w:div w:id="1177038425">
      <w:marLeft w:val="720"/>
      <w:marRight w:val="720"/>
      <w:marTop w:val="100"/>
      <w:marBottom w:val="100"/>
      <w:divBdr>
        <w:top w:val="none" w:sz="0" w:space="0" w:color="auto"/>
        <w:left w:val="none" w:sz="0" w:space="0" w:color="auto"/>
        <w:bottom w:val="none" w:sz="0" w:space="0" w:color="auto"/>
        <w:right w:val="none" w:sz="0" w:space="0" w:color="auto"/>
      </w:divBdr>
    </w:div>
    <w:div w:id="1177038426">
      <w:marLeft w:val="0"/>
      <w:marRight w:val="0"/>
      <w:marTop w:val="0"/>
      <w:marBottom w:val="0"/>
      <w:divBdr>
        <w:top w:val="none" w:sz="0" w:space="0" w:color="auto"/>
        <w:left w:val="none" w:sz="0" w:space="0" w:color="auto"/>
        <w:bottom w:val="none" w:sz="0" w:space="0" w:color="auto"/>
        <w:right w:val="none" w:sz="0" w:space="0" w:color="auto"/>
      </w:divBdr>
    </w:div>
    <w:div w:id="1177038427">
      <w:marLeft w:val="720"/>
      <w:marRight w:val="720"/>
      <w:marTop w:val="100"/>
      <w:marBottom w:val="100"/>
      <w:divBdr>
        <w:top w:val="none" w:sz="0" w:space="0" w:color="auto"/>
        <w:left w:val="none" w:sz="0" w:space="0" w:color="auto"/>
        <w:bottom w:val="none" w:sz="0" w:space="0" w:color="auto"/>
        <w:right w:val="none" w:sz="0" w:space="0" w:color="auto"/>
      </w:divBdr>
    </w:div>
    <w:div w:id="1177038428">
      <w:marLeft w:val="0"/>
      <w:marRight w:val="0"/>
      <w:marTop w:val="0"/>
      <w:marBottom w:val="0"/>
      <w:divBdr>
        <w:top w:val="none" w:sz="0" w:space="0" w:color="auto"/>
        <w:left w:val="none" w:sz="0" w:space="0" w:color="auto"/>
        <w:bottom w:val="none" w:sz="0" w:space="0" w:color="auto"/>
        <w:right w:val="none" w:sz="0" w:space="0" w:color="auto"/>
      </w:divBdr>
    </w:div>
    <w:div w:id="1177038429">
      <w:marLeft w:val="720"/>
      <w:marRight w:val="720"/>
      <w:marTop w:val="100"/>
      <w:marBottom w:val="100"/>
      <w:divBdr>
        <w:top w:val="none" w:sz="0" w:space="0" w:color="auto"/>
        <w:left w:val="none" w:sz="0" w:space="0" w:color="auto"/>
        <w:bottom w:val="none" w:sz="0" w:space="0" w:color="auto"/>
        <w:right w:val="none" w:sz="0" w:space="0" w:color="auto"/>
      </w:divBdr>
    </w:div>
    <w:div w:id="1177038430">
      <w:marLeft w:val="0"/>
      <w:marRight w:val="0"/>
      <w:marTop w:val="0"/>
      <w:marBottom w:val="0"/>
      <w:divBdr>
        <w:top w:val="none" w:sz="0" w:space="0" w:color="auto"/>
        <w:left w:val="none" w:sz="0" w:space="0" w:color="auto"/>
        <w:bottom w:val="none" w:sz="0" w:space="0" w:color="auto"/>
        <w:right w:val="none" w:sz="0" w:space="0" w:color="auto"/>
      </w:divBdr>
    </w:div>
    <w:div w:id="1177038431">
      <w:marLeft w:val="0"/>
      <w:marRight w:val="0"/>
      <w:marTop w:val="0"/>
      <w:marBottom w:val="0"/>
      <w:divBdr>
        <w:top w:val="none" w:sz="0" w:space="0" w:color="auto"/>
        <w:left w:val="none" w:sz="0" w:space="0" w:color="auto"/>
        <w:bottom w:val="none" w:sz="0" w:space="0" w:color="auto"/>
        <w:right w:val="none" w:sz="0" w:space="0" w:color="auto"/>
      </w:divBdr>
    </w:div>
    <w:div w:id="1177038432">
      <w:marLeft w:val="0"/>
      <w:marRight w:val="0"/>
      <w:marTop w:val="0"/>
      <w:marBottom w:val="0"/>
      <w:divBdr>
        <w:top w:val="none" w:sz="0" w:space="0" w:color="auto"/>
        <w:left w:val="none" w:sz="0" w:space="0" w:color="auto"/>
        <w:bottom w:val="none" w:sz="0" w:space="0" w:color="auto"/>
        <w:right w:val="none" w:sz="0" w:space="0" w:color="auto"/>
      </w:divBdr>
    </w:div>
    <w:div w:id="1177038433">
      <w:marLeft w:val="720"/>
      <w:marRight w:val="720"/>
      <w:marTop w:val="100"/>
      <w:marBottom w:val="100"/>
      <w:divBdr>
        <w:top w:val="none" w:sz="0" w:space="0" w:color="auto"/>
        <w:left w:val="none" w:sz="0" w:space="0" w:color="auto"/>
        <w:bottom w:val="none" w:sz="0" w:space="0" w:color="auto"/>
        <w:right w:val="none" w:sz="0" w:space="0" w:color="auto"/>
      </w:divBdr>
    </w:div>
    <w:div w:id="1177038434">
      <w:marLeft w:val="0"/>
      <w:marRight w:val="0"/>
      <w:marTop w:val="0"/>
      <w:marBottom w:val="0"/>
      <w:divBdr>
        <w:top w:val="none" w:sz="0" w:space="0" w:color="auto"/>
        <w:left w:val="none" w:sz="0" w:space="0" w:color="auto"/>
        <w:bottom w:val="none" w:sz="0" w:space="0" w:color="auto"/>
        <w:right w:val="none" w:sz="0" w:space="0" w:color="auto"/>
      </w:divBdr>
    </w:div>
    <w:div w:id="1177038435">
      <w:marLeft w:val="720"/>
      <w:marRight w:val="720"/>
      <w:marTop w:val="100"/>
      <w:marBottom w:val="100"/>
      <w:divBdr>
        <w:top w:val="none" w:sz="0" w:space="0" w:color="auto"/>
        <w:left w:val="none" w:sz="0" w:space="0" w:color="auto"/>
        <w:bottom w:val="none" w:sz="0" w:space="0" w:color="auto"/>
        <w:right w:val="none" w:sz="0" w:space="0" w:color="auto"/>
      </w:divBdr>
    </w:div>
    <w:div w:id="1177038436">
      <w:marLeft w:val="0"/>
      <w:marRight w:val="0"/>
      <w:marTop w:val="0"/>
      <w:marBottom w:val="0"/>
      <w:divBdr>
        <w:top w:val="none" w:sz="0" w:space="0" w:color="auto"/>
        <w:left w:val="none" w:sz="0" w:space="0" w:color="auto"/>
        <w:bottom w:val="none" w:sz="0" w:space="0" w:color="auto"/>
        <w:right w:val="none" w:sz="0" w:space="0" w:color="auto"/>
      </w:divBdr>
    </w:div>
    <w:div w:id="1177038437">
      <w:marLeft w:val="720"/>
      <w:marRight w:val="720"/>
      <w:marTop w:val="100"/>
      <w:marBottom w:val="100"/>
      <w:divBdr>
        <w:top w:val="none" w:sz="0" w:space="0" w:color="auto"/>
        <w:left w:val="none" w:sz="0" w:space="0" w:color="auto"/>
        <w:bottom w:val="none" w:sz="0" w:space="0" w:color="auto"/>
        <w:right w:val="none" w:sz="0" w:space="0" w:color="auto"/>
      </w:divBdr>
    </w:div>
    <w:div w:id="1177038438">
      <w:marLeft w:val="0"/>
      <w:marRight w:val="0"/>
      <w:marTop w:val="0"/>
      <w:marBottom w:val="0"/>
      <w:divBdr>
        <w:top w:val="none" w:sz="0" w:space="0" w:color="auto"/>
        <w:left w:val="none" w:sz="0" w:space="0" w:color="auto"/>
        <w:bottom w:val="none" w:sz="0" w:space="0" w:color="auto"/>
        <w:right w:val="none" w:sz="0" w:space="0" w:color="auto"/>
      </w:divBdr>
    </w:div>
    <w:div w:id="1177038439">
      <w:marLeft w:val="0"/>
      <w:marRight w:val="0"/>
      <w:marTop w:val="0"/>
      <w:marBottom w:val="0"/>
      <w:divBdr>
        <w:top w:val="none" w:sz="0" w:space="0" w:color="auto"/>
        <w:left w:val="none" w:sz="0" w:space="0" w:color="auto"/>
        <w:bottom w:val="none" w:sz="0" w:space="0" w:color="auto"/>
        <w:right w:val="none" w:sz="0" w:space="0" w:color="auto"/>
      </w:divBdr>
    </w:div>
    <w:div w:id="1177038440">
      <w:marLeft w:val="720"/>
      <w:marRight w:val="720"/>
      <w:marTop w:val="100"/>
      <w:marBottom w:val="100"/>
      <w:divBdr>
        <w:top w:val="none" w:sz="0" w:space="0" w:color="auto"/>
        <w:left w:val="none" w:sz="0" w:space="0" w:color="auto"/>
        <w:bottom w:val="none" w:sz="0" w:space="0" w:color="auto"/>
        <w:right w:val="none" w:sz="0" w:space="0" w:color="auto"/>
      </w:divBdr>
    </w:div>
    <w:div w:id="1177038441">
      <w:marLeft w:val="0"/>
      <w:marRight w:val="0"/>
      <w:marTop w:val="0"/>
      <w:marBottom w:val="0"/>
      <w:divBdr>
        <w:top w:val="none" w:sz="0" w:space="0" w:color="auto"/>
        <w:left w:val="none" w:sz="0" w:space="0" w:color="auto"/>
        <w:bottom w:val="none" w:sz="0" w:space="0" w:color="auto"/>
        <w:right w:val="none" w:sz="0" w:space="0" w:color="auto"/>
      </w:divBdr>
    </w:div>
    <w:div w:id="1177038442">
      <w:marLeft w:val="720"/>
      <w:marRight w:val="720"/>
      <w:marTop w:val="100"/>
      <w:marBottom w:val="100"/>
      <w:divBdr>
        <w:top w:val="none" w:sz="0" w:space="0" w:color="auto"/>
        <w:left w:val="none" w:sz="0" w:space="0" w:color="auto"/>
        <w:bottom w:val="none" w:sz="0" w:space="0" w:color="auto"/>
        <w:right w:val="none" w:sz="0" w:space="0" w:color="auto"/>
      </w:divBdr>
    </w:div>
    <w:div w:id="1177038443">
      <w:marLeft w:val="0"/>
      <w:marRight w:val="0"/>
      <w:marTop w:val="0"/>
      <w:marBottom w:val="0"/>
      <w:divBdr>
        <w:top w:val="none" w:sz="0" w:space="0" w:color="auto"/>
        <w:left w:val="none" w:sz="0" w:space="0" w:color="auto"/>
        <w:bottom w:val="none" w:sz="0" w:space="0" w:color="auto"/>
        <w:right w:val="none" w:sz="0" w:space="0" w:color="auto"/>
      </w:divBdr>
    </w:div>
    <w:div w:id="1177038444">
      <w:marLeft w:val="0"/>
      <w:marRight w:val="0"/>
      <w:marTop w:val="0"/>
      <w:marBottom w:val="0"/>
      <w:divBdr>
        <w:top w:val="inset" w:sz="12" w:space="4" w:color="auto"/>
        <w:left w:val="inset" w:sz="12" w:space="4" w:color="auto"/>
        <w:bottom w:val="inset" w:sz="12" w:space="4" w:color="auto"/>
        <w:right w:val="inset" w:sz="12" w:space="4" w:color="auto"/>
      </w:divBdr>
    </w:div>
    <w:div w:id="1177038445">
      <w:marLeft w:val="0"/>
      <w:marRight w:val="0"/>
      <w:marTop w:val="0"/>
      <w:marBottom w:val="0"/>
      <w:divBdr>
        <w:top w:val="none" w:sz="0" w:space="0" w:color="auto"/>
        <w:left w:val="none" w:sz="0" w:space="0" w:color="auto"/>
        <w:bottom w:val="none" w:sz="0" w:space="0" w:color="auto"/>
        <w:right w:val="none" w:sz="0" w:space="0" w:color="auto"/>
      </w:divBdr>
    </w:div>
    <w:div w:id="1390112438">
      <w:bodyDiv w:val="1"/>
      <w:marLeft w:val="0"/>
      <w:marRight w:val="0"/>
      <w:marTop w:val="0"/>
      <w:marBottom w:val="0"/>
      <w:divBdr>
        <w:top w:val="none" w:sz="0" w:space="0" w:color="auto"/>
        <w:left w:val="none" w:sz="0" w:space="0" w:color="auto"/>
        <w:bottom w:val="none" w:sz="0" w:space="0" w:color="auto"/>
        <w:right w:val="none" w:sz="0" w:space="0" w:color="auto"/>
      </w:divBdr>
      <w:divsChild>
        <w:div w:id="2147121479">
          <w:marLeft w:val="0"/>
          <w:marRight w:val="0"/>
          <w:marTop w:val="0"/>
          <w:marBottom w:val="0"/>
          <w:divBdr>
            <w:top w:val="none" w:sz="0" w:space="0" w:color="auto"/>
            <w:left w:val="none" w:sz="0" w:space="0" w:color="auto"/>
            <w:bottom w:val="none" w:sz="0" w:space="0" w:color="auto"/>
            <w:right w:val="none" w:sz="0" w:space="0" w:color="auto"/>
          </w:divBdr>
          <w:divsChild>
            <w:div w:id="1091899673">
              <w:marLeft w:val="0"/>
              <w:marRight w:val="0"/>
              <w:marTop w:val="0"/>
              <w:marBottom w:val="0"/>
              <w:divBdr>
                <w:top w:val="none" w:sz="0" w:space="0" w:color="auto"/>
                <w:left w:val="none" w:sz="0" w:space="0" w:color="auto"/>
                <w:bottom w:val="none" w:sz="0" w:space="0" w:color="auto"/>
                <w:right w:val="none" w:sz="0" w:space="0" w:color="auto"/>
              </w:divBdr>
              <w:divsChild>
                <w:div w:id="1227569408">
                  <w:marLeft w:val="0"/>
                  <w:marRight w:val="0"/>
                  <w:marTop w:val="0"/>
                  <w:marBottom w:val="0"/>
                  <w:divBdr>
                    <w:top w:val="none" w:sz="0" w:space="0" w:color="auto"/>
                    <w:left w:val="none" w:sz="0" w:space="0" w:color="auto"/>
                    <w:bottom w:val="none" w:sz="0" w:space="0" w:color="auto"/>
                    <w:right w:val="none" w:sz="0" w:space="0" w:color="auto"/>
                  </w:divBdr>
                  <w:divsChild>
                    <w:div w:id="494686245">
                      <w:marLeft w:val="0"/>
                      <w:marRight w:val="0"/>
                      <w:marTop w:val="0"/>
                      <w:marBottom w:val="0"/>
                      <w:divBdr>
                        <w:top w:val="none" w:sz="0" w:space="0" w:color="auto"/>
                        <w:left w:val="none" w:sz="0" w:space="0" w:color="auto"/>
                        <w:bottom w:val="none" w:sz="0" w:space="0" w:color="auto"/>
                        <w:right w:val="none" w:sz="0" w:space="0" w:color="auto"/>
                      </w:divBdr>
                      <w:divsChild>
                        <w:div w:id="1660689568">
                          <w:marLeft w:val="0"/>
                          <w:marRight w:val="0"/>
                          <w:marTop w:val="0"/>
                          <w:marBottom w:val="0"/>
                          <w:divBdr>
                            <w:top w:val="none" w:sz="0" w:space="0" w:color="auto"/>
                            <w:left w:val="none" w:sz="0" w:space="0" w:color="auto"/>
                            <w:bottom w:val="none" w:sz="0" w:space="0" w:color="auto"/>
                            <w:right w:val="none" w:sz="0" w:space="0" w:color="auto"/>
                          </w:divBdr>
                          <w:divsChild>
                            <w:div w:id="11159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79939">
      <w:bodyDiv w:val="1"/>
      <w:marLeft w:val="0"/>
      <w:marRight w:val="0"/>
      <w:marTop w:val="0"/>
      <w:marBottom w:val="0"/>
      <w:divBdr>
        <w:top w:val="none" w:sz="0" w:space="0" w:color="auto"/>
        <w:left w:val="none" w:sz="0" w:space="0" w:color="auto"/>
        <w:bottom w:val="none" w:sz="0" w:space="0" w:color="auto"/>
        <w:right w:val="none" w:sz="0" w:space="0" w:color="auto"/>
      </w:divBdr>
      <w:divsChild>
        <w:div w:id="594435071">
          <w:marLeft w:val="0"/>
          <w:marRight w:val="0"/>
          <w:marTop w:val="0"/>
          <w:marBottom w:val="0"/>
          <w:divBdr>
            <w:top w:val="none" w:sz="0" w:space="0" w:color="auto"/>
            <w:left w:val="none" w:sz="0" w:space="0" w:color="auto"/>
            <w:bottom w:val="none" w:sz="0" w:space="0" w:color="auto"/>
            <w:right w:val="none" w:sz="0" w:space="0" w:color="auto"/>
          </w:divBdr>
          <w:divsChild>
            <w:div w:id="1947035209">
              <w:marLeft w:val="0"/>
              <w:marRight w:val="0"/>
              <w:marTop w:val="0"/>
              <w:marBottom w:val="0"/>
              <w:divBdr>
                <w:top w:val="none" w:sz="0" w:space="0" w:color="auto"/>
                <w:left w:val="none" w:sz="0" w:space="0" w:color="auto"/>
                <w:bottom w:val="none" w:sz="0" w:space="0" w:color="auto"/>
                <w:right w:val="none" w:sz="0" w:space="0" w:color="auto"/>
              </w:divBdr>
              <w:divsChild>
                <w:div w:id="1211573167">
                  <w:marLeft w:val="0"/>
                  <w:marRight w:val="0"/>
                  <w:marTop w:val="0"/>
                  <w:marBottom w:val="0"/>
                  <w:divBdr>
                    <w:top w:val="none" w:sz="0" w:space="0" w:color="auto"/>
                    <w:left w:val="none" w:sz="0" w:space="0" w:color="auto"/>
                    <w:bottom w:val="none" w:sz="0" w:space="0" w:color="auto"/>
                    <w:right w:val="none" w:sz="0" w:space="0" w:color="auto"/>
                  </w:divBdr>
                  <w:divsChild>
                    <w:div w:id="330984838">
                      <w:marLeft w:val="0"/>
                      <w:marRight w:val="0"/>
                      <w:marTop w:val="0"/>
                      <w:marBottom w:val="0"/>
                      <w:divBdr>
                        <w:top w:val="none" w:sz="0" w:space="0" w:color="auto"/>
                        <w:left w:val="none" w:sz="0" w:space="0" w:color="auto"/>
                        <w:bottom w:val="none" w:sz="0" w:space="0" w:color="auto"/>
                        <w:right w:val="none" w:sz="0" w:space="0" w:color="auto"/>
                      </w:divBdr>
                      <w:divsChild>
                        <w:div w:id="1379627587">
                          <w:marLeft w:val="0"/>
                          <w:marRight w:val="0"/>
                          <w:marTop w:val="0"/>
                          <w:marBottom w:val="0"/>
                          <w:divBdr>
                            <w:top w:val="none" w:sz="0" w:space="0" w:color="auto"/>
                            <w:left w:val="none" w:sz="0" w:space="0" w:color="auto"/>
                            <w:bottom w:val="none" w:sz="0" w:space="0" w:color="auto"/>
                            <w:right w:val="none" w:sz="0" w:space="0" w:color="auto"/>
                          </w:divBdr>
                          <w:divsChild>
                            <w:div w:id="165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620132">
      <w:bodyDiv w:val="1"/>
      <w:marLeft w:val="0"/>
      <w:marRight w:val="0"/>
      <w:marTop w:val="0"/>
      <w:marBottom w:val="0"/>
      <w:divBdr>
        <w:top w:val="none" w:sz="0" w:space="0" w:color="auto"/>
        <w:left w:val="none" w:sz="0" w:space="0" w:color="auto"/>
        <w:bottom w:val="none" w:sz="0" w:space="0" w:color="auto"/>
        <w:right w:val="none" w:sz="0" w:space="0" w:color="auto"/>
      </w:divBdr>
      <w:divsChild>
        <w:div w:id="1380588645">
          <w:marLeft w:val="0"/>
          <w:marRight w:val="0"/>
          <w:marTop w:val="0"/>
          <w:marBottom w:val="0"/>
          <w:divBdr>
            <w:top w:val="none" w:sz="0" w:space="0" w:color="auto"/>
            <w:left w:val="none" w:sz="0" w:space="0" w:color="auto"/>
            <w:bottom w:val="none" w:sz="0" w:space="0" w:color="auto"/>
            <w:right w:val="none" w:sz="0" w:space="0" w:color="auto"/>
          </w:divBdr>
          <w:divsChild>
            <w:div w:id="374428396">
              <w:marLeft w:val="0"/>
              <w:marRight w:val="0"/>
              <w:marTop w:val="0"/>
              <w:marBottom w:val="0"/>
              <w:divBdr>
                <w:top w:val="none" w:sz="0" w:space="0" w:color="auto"/>
                <w:left w:val="none" w:sz="0" w:space="0" w:color="auto"/>
                <w:bottom w:val="none" w:sz="0" w:space="0" w:color="auto"/>
                <w:right w:val="none" w:sz="0" w:space="0" w:color="auto"/>
              </w:divBdr>
              <w:divsChild>
                <w:div w:id="1025522512">
                  <w:marLeft w:val="0"/>
                  <w:marRight w:val="0"/>
                  <w:marTop w:val="0"/>
                  <w:marBottom w:val="0"/>
                  <w:divBdr>
                    <w:top w:val="none" w:sz="0" w:space="0" w:color="auto"/>
                    <w:left w:val="none" w:sz="0" w:space="0" w:color="auto"/>
                    <w:bottom w:val="none" w:sz="0" w:space="0" w:color="auto"/>
                    <w:right w:val="none" w:sz="0" w:space="0" w:color="auto"/>
                  </w:divBdr>
                  <w:divsChild>
                    <w:div w:id="623122085">
                      <w:marLeft w:val="0"/>
                      <w:marRight w:val="0"/>
                      <w:marTop w:val="0"/>
                      <w:marBottom w:val="0"/>
                      <w:divBdr>
                        <w:top w:val="none" w:sz="0" w:space="0" w:color="auto"/>
                        <w:left w:val="none" w:sz="0" w:space="0" w:color="auto"/>
                        <w:bottom w:val="none" w:sz="0" w:space="0" w:color="auto"/>
                        <w:right w:val="none" w:sz="0" w:space="0" w:color="auto"/>
                      </w:divBdr>
                      <w:divsChild>
                        <w:div w:id="1977754189">
                          <w:marLeft w:val="0"/>
                          <w:marRight w:val="0"/>
                          <w:marTop w:val="0"/>
                          <w:marBottom w:val="0"/>
                          <w:divBdr>
                            <w:top w:val="none" w:sz="0" w:space="0" w:color="auto"/>
                            <w:left w:val="none" w:sz="0" w:space="0" w:color="auto"/>
                            <w:bottom w:val="none" w:sz="0" w:space="0" w:color="auto"/>
                            <w:right w:val="none" w:sz="0" w:space="0" w:color="auto"/>
                          </w:divBdr>
                          <w:divsChild>
                            <w:div w:id="10528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DED4-7539-42D4-B885-5BEE4AB7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4420</Words>
  <Characters>31248</Characters>
  <Application>Microsoft Office Word</Application>
  <DocSecurity>0</DocSecurity>
  <Lines>618</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"Kriminālprocesā un administratīvo pārkāpumu lietvedībā nodarītā kaitējuma atlīdzināšanas likums"</vt:lpstr>
      <vt:lpstr>Likumprojekts "Kriminālprocesā un administratīvo pārkāpumu lietvedībā nodarītā kaitējuma atlīdzināšanas likums"</vt:lpstr>
    </vt:vector>
  </TitlesOfParts>
  <Company>Tieslietu Ministrija</Company>
  <LinksUpToDate>false</LinksUpToDate>
  <CharactersWithSpaces>35511</CharactersWithSpaces>
  <SharedDoc>false</SharedDoc>
  <HLinks>
    <vt:vector size="24" baseType="variant">
      <vt:variant>
        <vt:i4>1572915</vt:i4>
      </vt:variant>
      <vt:variant>
        <vt:i4>9</vt:i4>
      </vt:variant>
      <vt:variant>
        <vt:i4>0</vt:i4>
      </vt:variant>
      <vt:variant>
        <vt:i4>5</vt:i4>
      </vt:variant>
      <vt:variant>
        <vt:lpwstr>mailto:Lasma.Dilba@tm.gov.lv</vt:lpwstr>
      </vt:variant>
      <vt:variant>
        <vt:lpwstr/>
      </vt:variant>
      <vt:variant>
        <vt:i4>1245268</vt:i4>
      </vt:variant>
      <vt:variant>
        <vt:i4>6</vt:i4>
      </vt:variant>
      <vt:variant>
        <vt:i4>0</vt:i4>
      </vt:variant>
      <vt:variant>
        <vt:i4>5</vt:i4>
      </vt:variant>
      <vt:variant>
        <vt:lpwstr>http://pro.nais.lv/naiser/text.cfm?Ref=0103012006051832778&amp;Req=0103012006051832778&amp;Key=0103011998101432785&amp;Hash=</vt:lpwstr>
      </vt:variant>
      <vt:variant>
        <vt:lpwstr/>
      </vt:variant>
      <vt:variant>
        <vt:i4>1245268</vt:i4>
      </vt:variant>
      <vt:variant>
        <vt:i4>3</vt:i4>
      </vt:variant>
      <vt:variant>
        <vt:i4>0</vt:i4>
      </vt:variant>
      <vt:variant>
        <vt:i4>5</vt:i4>
      </vt:variant>
      <vt:variant>
        <vt:lpwstr>http://pro.nais.lv/naiser/text.cfm?Ref=0103012006051832778&amp;Req=0103012006051832778&amp;Key=0103011998101432785&amp;Hash=</vt:lpwstr>
      </vt:variant>
      <vt:variant>
        <vt:lpwstr/>
      </vt:variant>
      <vt:variant>
        <vt:i4>1900639</vt:i4>
      </vt:variant>
      <vt:variant>
        <vt:i4>0</vt:i4>
      </vt:variant>
      <vt:variant>
        <vt:i4>0</vt:i4>
      </vt:variant>
      <vt:variant>
        <vt:i4>5</vt:i4>
      </vt:variant>
      <vt:variant>
        <vt:lpwstr>http://pro.nais.lv/naiser/text.cfm?Ref=0103011998052832771&amp;Req=0103011998052832771&amp;Key=0101032004042700433&amp;Hash=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"Kriminālprocesā un administratīvo pārkāpumu lietvedībā nodarītā kaitējuma atlīdzināšanas likums"</dc:title>
  <dc:subject>Likumprojekts</dc:subject>
  <dc:creator>Lāsma Dilba</dc:creator>
  <dc:description>67036736; Lasma.Dilba@tm.gov.lv</dc:description>
  <cp:lastModifiedBy>Aija Antenišķe</cp:lastModifiedBy>
  <cp:revision>23</cp:revision>
  <cp:lastPrinted>2016-04-27T10:01:00Z</cp:lastPrinted>
  <dcterms:created xsi:type="dcterms:W3CDTF">2016-04-04T08:22:00Z</dcterms:created>
  <dcterms:modified xsi:type="dcterms:W3CDTF">2016-04-27T10:01:00Z</dcterms:modified>
</cp:coreProperties>
</file>