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3B" w:rsidRPr="00AF4038" w:rsidRDefault="008B403B" w:rsidP="008B403B">
      <w:pPr>
        <w:jc w:val="right"/>
        <w:rPr>
          <w:rFonts w:eastAsia="Times New Roman" w:cs="Times New Roman"/>
          <w:b/>
          <w:bCs/>
          <w:i/>
          <w:iCs/>
          <w:smallCaps/>
          <w:sz w:val="24"/>
          <w:szCs w:val="24"/>
          <w:lang w:eastAsia="lv-LV"/>
        </w:rPr>
      </w:pPr>
      <w:r w:rsidRPr="00AF4038">
        <w:rPr>
          <w:rFonts w:eastAsia="Times New Roman" w:cs="Times New Roman"/>
          <w:i/>
          <w:iCs/>
          <w:sz w:val="24"/>
          <w:szCs w:val="24"/>
          <w:lang w:eastAsia="lv-LV"/>
        </w:rPr>
        <w:t xml:space="preserve">Projekts </w:t>
      </w:r>
    </w:p>
    <w:p w:rsidR="008B403B" w:rsidRPr="00AF4038" w:rsidRDefault="008B403B" w:rsidP="008B403B">
      <w:pPr>
        <w:jc w:val="right"/>
        <w:rPr>
          <w:rFonts w:eastAsia="Times New Roman" w:cs="Times New Roman"/>
          <w:b/>
          <w:bCs/>
          <w:i/>
          <w:iCs/>
          <w:smallCaps/>
          <w:sz w:val="24"/>
          <w:szCs w:val="24"/>
          <w:lang w:eastAsia="lv-LV"/>
        </w:rPr>
      </w:pPr>
    </w:p>
    <w:p w:rsidR="008B403B" w:rsidRPr="00AF4038" w:rsidRDefault="008B403B" w:rsidP="008B403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AF403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LATVIJAS REPUBLIKAS 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 xml:space="preserve">MINISTRU KABINETA </w:t>
      </w:r>
    </w:p>
    <w:p w:rsidR="008B403B" w:rsidRPr="00AF4038" w:rsidRDefault="008B403B" w:rsidP="008B403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AF4038">
        <w:rPr>
          <w:rFonts w:eastAsia="Times New Roman" w:cs="Times New Roman"/>
          <w:b/>
          <w:sz w:val="24"/>
          <w:szCs w:val="24"/>
          <w:lang w:eastAsia="lv-LV"/>
        </w:rPr>
        <w:t>SĒDES PROTOKOLLĒMUMS</w:t>
      </w:r>
    </w:p>
    <w:p w:rsidR="008B403B" w:rsidRPr="00AF4038" w:rsidRDefault="008B403B" w:rsidP="008B403B">
      <w:pPr>
        <w:rPr>
          <w:rFonts w:eastAsia="Calibri" w:cs="Times New Roman"/>
          <w:sz w:val="24"/>
          <w:szCs w:val="24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B403B" w:rsidRPr="00AF4038" w:rsidTr="00F410BA">
        <w:trPr>
          <w:cantSplit/>
        </w:trPr>
        <w:tc>
          <w:tcPr>
            <w:tcW w:w="3967" w:type="dxa"/>
          </w:tcPr>
          <w:p w:rsidR="008B403B" w:rsidRPr="00AF4038" w:rsidRDefault="008B403B" w:rsidP="00F410BA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AF4038">
              <w:rPr>
                <w:rFonts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8B403B" w:rsidRPr="00AF4038" w:rsidRDefault="008B403B" w:rsidP="00F41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038">
              <w:rPr>
                <w:rFonts w:cs="Times New Roman"/>
                <w:sz w:val="24"/>
                <w:szCs w:val="24"/>
              </w:rPr>
              <w:t>Nr.</w:t>
            </w:r>
          </w:p>
        </w:tc>
        <w:tc>
          <w:tcPr>
            <w:tcW w:w="4077" w:type="dxa"/>
          </w:tcPr>
          <w:p w:rsidR="008B403B" w:rsidRPr="00AF4038" w:rsidRDefault="008B403B" w:rsidP="00F410BA">
            <w:pPr>
              <w:jc w:val="right"/>
              <w:rPr>
                <w:rFonts w:cs="Times New Roman"/>
                <w:sz w:val="24"/>
                <w:szCs w:val="24"/>
              </w:rPr>
            </w:pPr>
            <w:r w:rsidRPr="00AF4038">
              <w:rPr>
                <w:rFonts w:cs="Times New Roman"/>
                <w:sz w:val="24"/>
                <w:szCs w:val="24"/>
              </w:rPr>
              <w:t xml:space="preserve">  2016.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F4038">
              <w:rPr>
                <w:rFonts w:cs="Times New Roman"/>
                <w:sz w:val="24"/>
                <w:szCs w:val="24"/>
              </w:rPr>
              <w:t>gada __.________</w:t>
            </w:r>
          </w:p>
        </w:tc>
      </w:tr>
    </w:tbl>
    <w:p w:rsidR="008B403B" w:rsidRPr="00AF4038" w:rsidRDefault="008B403B" w:rsidP="008B403B">
      <w:pPr>
        <w:tabs>
          <w:tab w:val="left" w:pos="6804"/>
        </w:tabs>
        <w:rPr>
          <w:rFonts w:cs="Times New Roman"/>
          <w:sz w:val="24"/>
          <w:szCs w:val="24"/>
        </w:rPr>
      </w:pPr>
    </w:p>
    <w:p w:rsidR="008B403B" w:rsidRPr="00AF4038" w:rsidRDefault="008B403B" w:rsidP="008B403B">
      <w:pPr>
        <w:tabs>
          <w:tab w:val="left" w:pos="-2694"/>
        </w:tabs>
        <w:jc w:val="center"/>
        <w:rPr>
          <w:rFonts w:cs="Times New Roman"/>
          <w:sz w:val="24"/>
          <w:szCs w:val="24"/>
        </w:rPr>
      </w:pPr>
      <w:r w:rsidRPr="00AF4038">
        <w:rPr>
          <w:rFonts w:cs="Times New Roman"/>
          <w:sz w:val="24"/>
          <w:szCs w:val="24"/>
        </w:rPr>
        <w:t>.§</w:t>
      </w:r>
    </w:p>
    <w:p w:rsidR="008B403B" w:rsidRPr="00AF4038" w:rsidRDefault="008B403B" w:rsidP="008B403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</w:p>
    <w:p w:rsidR="008B403B" w:rsidRPr="00AF4038" w:rsidRDefault="008B403B" w:rsidP="008B403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AF4038">
        <w:rPr>
          <w:rFonts w:eastAsia="Times New Roman" w:cs="Times New Roman"/>
          <w:b/>
          <w:sz w:val="24"/>
          <w:szCs w:val="24"/>
          <w:lang w:eastAsia="lv-LV"/>
        </w:rPr>
        <w:t xml:space="preserve">Ministru kabineta noteikumu projekts </w:t>
      </w:r>
      <w:r w:rsidR="00F27C6D" w:rsidRPr="00AF4038">
        <w:rPr>
          <w:rFonts w:eastAsia="Times New Roman" w:cs="Times New Roman"/>
          <w:b/>
          <w:sz w:val="24"/>
          <w:szCs w:val="24"/>
          <w:lang w:eastAsia="lv-LV"/>
        </w:rPr>
        <w:t>„</w:t>
      </w:r>
      <w:bookmarkStart w:id="0" w:name="_GoBack"/>
      <w:bookmarkEnd w:id="0"/>
      <w:r w:rsidRPr="00AF4038">
        <w:rPr>
          <w:rFonts w:eastAsia="Times New Roman" w:cs="Times New Roman"/>
          <w:b/>
          <w:sz w:val="24"/>
          <w:szCs w:val="24"/>
          <w:lang w:eastAsia="lv-LV"/>
        </w:rPr>
        <w:t xml:space="preserve">Grozījumi </w:t>
      </w:r>
      <w:r>
        <w:rPr>
          <w:rFonts w:eastAsia="Times New Roman" w:cs="Times New Roman"/>
          <w:b/>
          <w:sz w:val="24"/>
          <w:szCs w:val="24"/>
          <w:lang w:eastAsia="lv-LV"/>
        </w:rPr>
        <w:t>Ministru kabineta 2015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>.</w:t>
      </w:r>
      <w:r>
        <w:rPr>
          <w:rFonts w:eastAsia="Times New Roman" w:cs="Times New Roman"/>
          <w:b/>
          <w:sz w:val="24"/>
          <w:szCs w:val="24"/>
          <w:lang w:eastAsia="lv-LV"/>
        </w:rPr>
        <w:t> 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 xml:space="preserve">gada </w:t>
      </w:r>
      <w:r>
        <w:rPr>
          <w:rFonts w:eastAsia="Times New Roman" w:cs="Times New Roman"/>
          <w:b/>
          <w:sz w:val="24"/>
          <w:szCs w:val="24"/>
          <w:lang w:eastAsia="lv-LV"/>
        </w:rPr>
        <w:t>16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>.</w:t>
      </w:r>
      <w:r>
        <w:rPr>
          <w:rFonts w:eastAsia="Times New Roman" w:cs="Times New Roman"/>
          <w:b/>
          <w:sz w:val="24"/>
          <w:szCs w:val="24"/>
          <w:lang w:eastAsia="lv-LV"/>
        </w:rPr>
        <w:t> 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>jūnija noteikumos Nr.</w:t>
      </w:r>
      <w:r>
        <w:rPr>
          <w:rFonts w:eastAsia="Times New Roman" w:cs="Times New Roman"/>
          <w:b/>
          <w:sz w:val="24"/>
          <w:szCs w:val="24"/>
          <w:lang w:eastAsia="lv-LV"/>
        </w:rPr>
        <w:t xml:space="preserve"> 318 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>„</w:t>
      </w:r>
      <w:r>
        <w:rPr>
          <w:rFonts w:eastAsia="Times New Roman" w:cs="Times New Roman"/>
          <w:b/>
          <w:sz w:val="24"/>
          <w:szCs w:val="24"/>
          <w:lang w:eastAsia="lv-LV"/>
        </w:rPr>
        <w:t>Elektronisko izsoļu vietnes noteikumi</w:t>
      </w:r>
      <w:r w:rsidRPr="00AF4038">
        <w:rPr>
          <w:rFonts w:eastAsia="Times New Roman" w:cs="Times New Roman"/>
          <w:b/>
          <w:sz w:val="24"/>
          <w:szCs w:val="24"/>
          <w:lang w:eastAsia="lv-LV"/>
        </w:rPr>
        <w:t>””</w:t>
      </w:r>
    </w:p>
    <w:p w:rsidR="008B403B" w:rsidRPr="00AF4038" w:rsidRDefault="008B403B" w:rsidP="008B403B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AF4038">
        <w:rPr>
          <w:rFonts w:eastAsia="Times New Roman" w:cs="Times New Roman"/>
          <w:b/>
          <w:sz w:val="24"/>
          <w:szCs w:val="24"/>
          <w:lang w:eastAsia="lv-LV"/>
        </w:rPr>
        <w:t>________________________________________________________________</w:t>
      </w:r>
    </w:p>
    <w:p w:rsidR="008B403B" w:rsidRPr="00AF4038" w:rsidRDefault="008B403B" w:rsidP="008B403B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F4038">
        <w:rPr>
          <w:rFonts w:eastAsia="Times New Roman" w:cs="Times New Roman"/>
          <w:sz w:val="24"/>
          <w:szCs w:val="24"/>
          <w:lang w:eastAsia="lv-LV"/>
        </w:rPr>
        <w:t>(...)</w:t>
      </w:r>
    </w:p>
    <w:p w:rsidR="008B403B" w:rsidRPr="008B403B" w:rsidRDefault="008B403B" w:rsidP="008B403B">
      <w:pPr>
        <w:rPr>
          <w:rFonts w:eastAsia="Times New Roman" w:cs="Times New Roman"/>
          <w:vanish/>
          <w:sz w:val="24"/>
          <w:szCs w:val="24"/>
          <w:lang w:eastAsia="lv-LV"/>
        </w:rPr>
      </w:pPr>
    </w:p>
    <w:p w:rsidR="008B403B" w:rsidRPr="008B403B" w:rsidRDefault="008B403B" w:rsidP="008B403B">
      <w:pPr>
        <w:jc w:val="both"/>
        <w:rPr>
          <w:rFonts w:eastAsia="Times New Roman"/>
          <w:sz w:val="24"/>
          <w:szCs w:val="24"/>
          <w:lang w:eastAsia="lv-LV"/>
        </w:rPr>
      </w:pPr>
    </w:p>
    <w:p w:rsidR="008B403B" w:rsidRPr="008B403B" w:rsidRDefault="008B403B" w:rsidP="008B403B">
      <w:pPr>
        <w:pStyle w:val="Sarakstarindkopa"/>
        <w:numPr>
          <w:ilvl w:val="0"/>
          <w:numId w:val="1"/>
        </w:numPr>
        <w:ind w:left="0" w:firstLine="426"/>
        <w:jc w:val="both"/>
        <w:rPr>
          <w:rFonts w:cs="Times New Roman"/>
          <w:sz w:val="24"/>
          <w:szCs w:val="24"/>
        </w:rPr>
      </w:pPr>
      <w:r w:rsidRPr="008B403B">
        <w:rPr>
          <w:rFonts w:eastAsia="Times New Roman"/>
          <w:sz w:val="24"/>
          <w:szCs w:val="24"/>
          <w:lang w:eastAsia="lv-LV"/>
        </w:rPr>
        <w:t>Pieņemt iesniegto noteikumu projektu.</w:t>
      </w:r>
    </w:p>
    <w:p w:rsidR="008B403B" w:rsidRPr="00C27579" w:rsidRDefault="008B403B" w:rsidP="00C27579">
      <w:pPr>
        <w:pStyle w:val="Sarakstarindkopa"/>
        <w:ind w:left="426"/>
        <w:jc w:val="both"/>
        <w:rPr>
          <w:rFonts w:eastAsia="Times New Roman"/>
          <w:sz w:val="24"/>
          <w:szCs w:val="24"/>
          <w:lang w:eastAsia="lv-LV"/>
        </w:rPr>
      </w:pPr>
      <w:r w:rsidRPr="008B403B">
        <w:rPr>
          <w:rFonts w:eastAsia="Times New Roman"/>
          <w:sz w:val="24"/>
          <w:szCs w:val="24"/>
          <w:lang w:eastAsia="lv-LV"/>
        </w:rPr>
        <w:t>Valsts kancelejai sagatavot noteikumu projektu parakstīšanai.</w:t>
      </w:r>
    </w:p>
    <w:p w:rsidR="008B403B" w:rsidRPr="00E97B46" w:rsidRDefault="008B403B" w:rsidP="008B403B">
      <w:pPr>
        <w:pStyle w:val="Sarakstarindkopa"/>
        <w:numPr>
          <w:ilvl w:val="0"/>
          <w:numId w:val="1"/>
        </w:numPr>
        <w:ind w:left="0" w:firstLine="426"/>
        <w:jc w:val="both"/>
        <w:rPr>
          <w:rFonts w:cs="Times New Roman"/>
          <w:sz w:val="24"/>
          <w:szCs w:val="24"/>
        </w:rPr>
      </w:pPr>
      <w:r w:rsidRPr="00E97B46">
        <w:rPr>
          <w:rFonts w:cs="Times New Roman"/>
          <w:sz w:val="24"/>
          <w:szCs w:val="24"/>
        </w:rPr>
        <w:t xml:space="preserve">Tieslietu </w:t>
      </w:r>
      <w:r w:rsidRPr="00E97B46">
        <w:rPr>
          <w:rFonts w:eastAsia="Times New Roman" w:cs="Times New Roman"/>
          <w:sz w:val="24"/>
          <w:szCs w:val="24"/>
          <w:lang w:eastAsia="ru-RU"/>
        </w:rPr>
        <w:t xml:space="preserve">ministrijai līdz 2016. gada 1. septembrim </w:t>
      </w:r>
      <w:r w:rsidR="00E97B46" w:rsidRPr="00E97B46">
        <w:rPr>
          <w:rFonts w:eastAsia="Times New Roman"/>
          <w:sz w:val="24"/>
          <w:szCs w:val="24"/>
          <w:lang w:eastAsia="lv-LV"/>
        </w:rPr>
        <w:t>izstrādāt un noteiktā kārtībā iesniegt izskatīšanai Ministru kabinetā grozījumus</w:t>
      </w:r>
      <w:r w:rsidR="00E97B46" w:rsidRPr="00E97B46">
        <w:rPr>
          <w:sz w:val="24"/>
          <w:szCs w:val="24"/>
        </w:rPr>
        <w:t xml:space="preserve"> </w:t>
      </w:r>
      <w:r w:rsidRPr="00E97B46">
        <w:rPr>
          <w:sz w:val="24"/>
          <w:szCs w:val="24"/>
        </w:rPr>
        <w:t xml:space="preserve">Ministru kabineta </w:t>
      </w:r>
      <w:r w:rsidRPr="00E97B46">
        <w:rPr>
          <w:rFonts w:eastAsia="Times New Roman" w:cs="Times New Roman"/>
          <w:sz w:val="24"/>
          <w:szCs w:val="24"/>
          <w:lang w:eastAsia="lv-LV"/>
        </w:rPr>
        <w:t>2015. gada 30. jūnija</w:t>
      </w:r>
      <w:r w:rsidRPr="00E97B46">
        <w:rPr>
          <w:rFonts w:eastAsia="Times New Roman" w:cs="Times New Roman"/>
          <w:bCs/>
          <w:sz w:val="24"/>
          <w:szCs w:val="24"/>
          <w:lang w:eastAsia="lv-LV"/>
        </w:rPr>
        <w:t xml:space="preserve"> noteikumos Nr. 346</w:t>
      </w:r>
      <w:r w:rsidRPr="00E97B46">
        <w:rPr>
          <w:rFonts w:eastAsia="Times New Roman" w:cs="Times New Roman"/>
          <w:sz w:val="24"/>
          <w:szCs w:val="24"/>
          <w:lang w:eastAsia="lv-LV"/>
        </w:rPr>
        <w:t xml:space="preserve"> „</w:t>
      </w:r>
      <w:r w:rsidRPr="00E97B46">
        <w:rPr>
          <w:rFonts w:eastAsia="Times New Roman" w:cs="Times New Roman"/>
          <w:bCs/>
          <w:sz w:val="24"/>
          <w:szCs w:val="24"/>
          <w:lang w:eastAsia="lv-LV"/>
        </w:rPr>
        <w:t xml:space="preserve">Tiesu administrācijas maksas pakalpojumu cenrādis”, </w:t>
      </w:r>
      <w:r w:rsidRPr="00E97B46">
        <w:rPr>
          <w:sz w:val="24"/>
          <w:szCs w:val="24"/>
        </w:rPr>
        <w:t xml:space="preserve">nosakot konkrētus gadījumus, kuros sakarā ar sprieduma izpildes vai maksātnespējas procesa ietvaros rīkotas elektroniskas izsoles atcelšanu izsoles dalībniekiem tiek atgriezta to veiktā maksa par dalību izsolē. </w:t>
      </w:r>
    </w:p>
    <w:p w:rsidR="008B403B" w:rsidRPr="008B403B" w:rsidRDefault="008B403B" w:rsidP="008B403B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</w:p>
    <w:p w:rsidR="008B403B" w:rsidRPr="008B403B" w:rsidRDefault="008B403B" w:rsidP="008B403B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</w:p>
    <w:p w:rsidR="008B403B" w:rsidRPr="008B403B" w:rsidRDefault="008B403B" w:rsidP="008B403B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</w:p>
    <w:p w:rsidR="008B403B" w:rsidRPr="008B403B" w:rsidRDefault="008B403B" w:rsidP="008B403B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  <w:r w:rsidRPr="008B403B">
        <w:rPr>
          <w:rFonts w:cs="Times New Roman"/>
          <w:sz w:val="24"/>
          <w:szCs w:val="24"/>
        </w:rPr>
        <w:t>Ministru prezidents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Māris </w:t>
      </w:r>
      <w:r w:rsidRPr="008B403B">
        <w:rPr>
          <w:rFonts w:cs="Times New Roman"/>
          <w:sz w:val="24"/>
          <w:szCs w:val="24"/>
        </w:rPr>
        <w:t>Kučinskis</w:t>
      </w:r>
    </w:p>
    <w:p w:rsidR="008B403B" w:rsidRPr="008B403B" w:rsidRDefault="008B403B" w:rsidP="008B403B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  <w:r w:rsidRPr="008B403B">
        <w:rPr>
          <w:rFonts w:cs="Times New Roman"/>
          <w:sz w:val="24"/>
          <w:szCs w:val="24"/>
        </w:rPr>
        <w:tab/>
        <w:t xml:space="preserve"> </w:t>
      </w:r>
    </w:p>
    <w:p w:rsidR="008B403B" w:rsidRPr="008B403B" w:rsidRDefault="008B403B" w:rsidP="008B403B">
      <w:pPr>
        <w:pStyle w:val="Pamatteksts"/>
        <w:tabs>
          <w:tab w:val="left" w:pos="7088"/>
        </w:tabs>
        <w:rPr>
          <w:sz w:val="24"/>
          <w:szCs w:val="24"/>
          <w:lang w:val="lv-LV"/>
        </w:rPr>
      </w:pPr>
      <w:r w:rsidRPr="008B403B">
        <w:rPr>
          <w:sz w:val="24"/>
          <w:szCs w:val="24"/>
          <w:lang w:val="lv-LV"/>
        </w:rPr>
        <w:t>Valsts kancelejas direktors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Mārtiņš </w:t>
      </w:r>
      <w:r w:rsidRPr="008B403B">
        <w:rPr>
          <w:sz w:val="24"/>
          <w:szCs w:val="24"/>
          <w:lang w:val="lv-LV"/>
        </w:rPr>
        <w:t>Krieviņš</w:t>
      </w:r>
    </w:p>
    <w:p w:rsidR="008B403B" w:rsidRPr="008B403B" w:rsidRDefault="008B403B" w:rsidP="008B403B">
      <w:pPr>
        <w:pStyle w:val="Pamatteksts"/>
        <w:tabs>
          <w:tab w:val="left" w:pos="900"/>
          <w:tab w:val="left" w:pos="6521"/>
        </w:tabs>
        <w:rPr>
          <w:sz w:val="24"/>
          <w:szCs w:val="24"/>
          <w:lang w:val="lv-LV"/>
        </w:rPr>
      </w:pPr>
    </w:p>
    <w:p w:rsidR="008B403B" w:rsidRPr="008B403B" w:rsidRDefault="008B403B" w:rsidP="008B403B">
      <w:pPr>
        <w:pStyle w:val="Pamatteksts"/>
        <w:tabs>
          <w:tab w:val="left" w:pos="900"/>
          <w:tab w:val="left" w:pos="6521"/>
        </w:tabs>
        <w:rPr>
          <w:sz w:val="24"/>
          <w:szCs w:val="24"/>
          <w:lang w:val="lv-LV"/>
        </w:rPr>
      </w:pPr>
      <w:r w:rsidRPr="008B403B">
        <w:rPr>
          <w:sz w:val="24"/>
          <w:szCs w:val="24"/>
          <w:lang w:val="lv-LV"/>
        </w:rPr>
        <w:t>Iesniedzējs:</w:t>
      </w:r>
    </w:p>
    <w:p w:rsidR="008B403B" w:rsidRPr="008B403B" w:rsidRDefault="008B403B" w:rsidP="008B403B">
      <w:pPr>
        <w:pStyle w:val="Paraststmeklis"/>
        <w:tabs>
          <w:tab w:val="left" w:pos="6521"/>
        </w:tabs>
        <w:spacing w:before="0" w:beforeAutospacing="0" w:after="0" w:afterAutospacing="0"/>
        <w:ind w:left="540" w:hanging="540"/>
      </w:pPr>
      <w:r>
        <w:t>tieslietu</w:t>
      </w:r>
      <w:r w:rsidRPr="008B403B">
        <w:t xml:space="preserve"> ministrs</w:t>
      </w:r>
      <w:r>
        <w:tab/>
      </w:r>
      <w:r>
        <w:tab/>
      </w:r>
      <w:r>
        <w:rPr>
          <w:color w:val="000000"/>
        </w:rPr>
        <w:t>Dzintars Rasnačs</w:t>
      </w:r>
    </w:p>
    <w:p w:rsidR="008B403B" w:rsidRPr="00AF4038" w:rsidRDefault="008B403B" w:rsidP="008B403B">
      <w:pPr>
        <w:pStyle w:val="Pamatteksts"/>
        <w:tabs>
          <w:tab w:val="left" w:pos="900"/>
          <w:tab w:val="left" w:pos="7088"/>
        </w:tabs>
        <w:rPr>
          <w:sz w:val="24"/>
          <w:szCs w:val="24"/>
          <w:lang w:val="lv-LV"/>
        </w:rPr>
      </w:pPr>
    </w:p>
    <w:p w:rsidR="008B403B" w:rsidRDefault="008B403B" w:rsidP="008B403B">
      <w:pPr>
        <w:pStyle w:val="Pamatteksts"/>
        <w:tabs>
          <w:tab w:val="left" w:pos="900"/>
          <w:tab w:val="left" w:pos="7088"/>
        </w:tabs>
        <w:rPr>
          <w:szCs w:val="28"/>
          <w:lang w:val="lv-LV"/>
        </w:rPr>
      </w:pPr>
    </w:p>
    <w:p w:rsidR="008B403B" w:rsidRPr="008B403B" w:rsidRDefault="00243D1F" w:rsidP="008B403B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18</w:t>
      </w:r>
      <w:r w:rsidR="00FC09DC">
        <w:rPr>
          <w:rFonts w:cs="Times New Roman"/>
          <w:color w:val="000000" w:themeColor="text1"/>
          <w:sz w:val="20"/>
          <w:szCs w:val="20"/>
          <w:shd w:val="clear" w:color="auto" w:fill="FFFFFF"/>
        </w:rPr>
        <w:t>.04</w:t>
      </w:r>
      <w:r w:rsidR="008B403B" w:rsidRPr="008B403B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.2016. </w:t>
      </w:r>
      <w:r w:rsidR="001409C5">
        <w:rPr>
          <w:rFonts w:cs="Times New Roman"/>
          <w:color w:val="000000" w:themeColor="text1"/>
          <w:sz w:val="20"/>
          <w:szCs w:val="20"/>
          <w:shd w:val="clear" w:color="auto" w:fill="FFFFFF"/>
        </w:rPr>
        <w:t>16</w:t>
      </w:r>
      <w:r w:rsidR="00C27579">
        <w:rPr>
          <w:rFonts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1409C5">
        <w:rPr>
          <w:rFonts w:cs="Times New Roman"/>
          <w:color w:val="000000" w:themeColor="text1"/>
          <w:sz w:val="20"/>
          <w:szCs w:val="20"/>
          <w:shd w:val="clear" w:color="auto" w:fill="FFFFFF"/>
        </w:rPr>
        <w:t>59</w:t>
      </w:r>
    </w:p>
    <w:p w:rsidR="008B403B" w:rsidRPr="008B403B" w:rsidRDefault="00DA5C13" w:rsidP="008B403B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121</w:t>
      </w:r>
    </w:p>
    <w:p w:rsidR="008B403B" w:rsidRPr="008B403B" w:rsidRDefault="008B403B" w:rsidP="008B403B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8B403B">
        <w:rPr>
          <w:rFonts w:cs="Times New Roman"/>
          <w:color w:val="000000" w:themeColor="text1"/>
          <w:sz w:val="20"/>
          <w:szCs w:val="20"/>
          <w:shd w:val="clear" w:color="auto" w:fill="FFFFFF"/>
        </w:rPr>
        <w:t>E.Timpare</w:t>
      </w:r>
    </w:p>
    <w:p w:rsidR="008B403B" w:rsidRPr="008B403B" w:rsidRDefault="008B403B" w:rsidP="008B403B">
      <w:p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8B403B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67036829, </w:t>
      </w:r>
      <w:hyperlink r:id="rId8" w:history="1">
        <w:r w:rsidRPr="008B403B">
          <w:rPr>
            <w:rFonts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Evija.Timpare@tm.gov.lv</w:t>
        </w:r>
      </w:hyperlink>
    </w:p>
    <w:p w:rsidR="008B403B" w:rsidRDefault="008B403B" w:rsidP="008B403B"/>
    <w:p w:rsidR="00746114" w:rsidRDefault="00746114"/>
    <w:sectPr w:rsidR="00746114" w:rsidSect="00AC7DF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71" w:rsidRDefault="00F01D71" w:rsidP="008B403B">
      <w:r>
        <w:separator/>
      </w:r>
    </w:p>
  </w:endnote>
  <w:endnote w:type="continuationSeparator" w:id="0">
    <w:p w:rsidR="00F01D71" w:rsidRDefault="00F01D71" w:rsidP="008B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C" w:rsidRPr="006B2526" w:rsidRDefault="00F27C6D">
    <w:pPr>
      <w:pStyle w:val="Kjene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EE" w:rsidRPr="008B403B" w:rsidRDefault="008B403B" w:rsidP="008B403B">
    <w:pPr>
      <w:tabs>
        <w:tab w:val="center" w:pos="4153"/>
        <w:tab w:val="right" w:pos="8306"/>
      </w:tabs>
      <w:jc w:val="both"/>
      <w:rPr>
        <w:rFonts w:eastAsia="Times New Roman" w:cs="Times New Roman"/>
        <w:sz w:val="20"/>
        <w:szCs w:val="20"/>
        <w:lang w:eastAsia="lv-LV"/>
      </w:rPr>
    </w:pPr>
    <w:r>
      <w:rPr>
        <w:rFonts w:eastAsia="Times New Roman" w:cs="Times New Roman"/>
        <w:sz w:val="20"/>
        <w:szCs w:val="20"/>
        <w:lang w:eastAsia="lv-LV"/>
      </w:rPr>
      <w:t>TM</w:t>
    </w:r>
    <w:r w:rsidR="00BE0CE4" w:rsidRPr="005D3BA5">
      <w:rPr>
        <w:rFonts w:eastAsia="Times New Roman" w:cs="Times New Roman"/>
        <w:sz w:val="20"/>
        <w:szCs w:val="20"/>
        <w:lang w:eastAsia="lv-LV"/>
      </w:rPr>
      <w:t>Prot_</w:t>
    </w:r>
    <w:r w:rsidR="00243D1F">
      <w:rPr>
        <w:rFonts w:eastAsia="Times New Roman" w:cs="Times New Roman"/>
        <w:sz w:val="20"/>
        <w:szCs w:val="20"/>
        <w:lang w:eastAsia="lv-LV"/>
      </w:rPr>
      <w:t>18</w:t>
    </w:r>
    <w:r w:rsidR="00FC09DC">
      <w:rPr>
        <w:rFonts w:eastAsia="Times New Roman" w:cs="Times New Roman"/>
        <w:sz w:val="20"/>
        <w:szCs w:val="20"/>
        <w:lang w:eastAsia="lv-LV"/>
      </w:rPr>
      <w:t>04</w:t>
    </w:r>
    <w:r>
      <w:rPr>
        <w:rFonts w:eastAsia="Times New Roman" w:cs="Times New Roman"/>
        <w:sz w:val="20"/>
        <w:szCs w:val="20"/>
        <w:lang w:eastAsia="lv-LV"/>
      </w:rPr>
      <w:t>16</w:t>
    </w:r>
    <w:r w:rsidR="00BE0CE4" w:rsidRPr="005D3BA5">
      <w:rPr>
        <w:rFonts w:eastAsia="Times New Roman" w:cs="Times New Roman"/>
        <w:sz w:val="20"/>
        <w:szCs w:val="20"/>
        <w:lang w:eastAsia="lv-LV"/>
      </w:rPr>
      <w:t>_</w:t>
    </w:r>
    <w:r>
      <w:rPr>
        <w:rFonts w:eastAsia="Times New Roman" w:cs="Times New Roman"/>
        <w:sz w:val="20"/>
        <w:szCs w:val="20"/>
        <w:lang w:eastAsia="lv-LV"/>
      </w:rPr>
      <w:t>izsolesgr</w:t>
    </w:r>
    <w:r w:rsidR="00BE0CE4">
      <w:rPr>
        <w:rFonts w:eastAsia="Times New Roman" w:cs="Times New Roman"/>
        <w:sz w:val="20"/>
        <w:szCs w:val="20"/>
        <w:lang w:eastAsia="lv-LV"/>
      </w:rPr>
      <w:t xml:space="preserve">; </w:t>
    </w:r>
    <w:r w:rsidR="00C27579">
      <w:rPr>
        <w:rFonts w:eastAsia="Times New Roman" w:cs="Times New Roman"/>
        <w:sz w:val="20"/>
        <w:szCs w:val="20"/>
        <w:lang w:eastAsia="lv-LV"/>
      </w:rPr>
      <w:t xml:space="preserve">Ministru kabineta sēdes </w:t>
    </w:r>
    <w:proofErr w:type="spellStart"/>
    <w:r w:rsidR="00C27579">
      <w:rPr>
        <w:rFonts w:eastAsia="Times New Roman" w:cs="Times New Roman"/>
        <w:sz w:val="20"/>
        <w:szCs w:val="20"/>
        <w:lang w:eastAsia="lv-LV"/>
      </w:rPr>
      <w:t>protokollēmuma</w:t>
    </w:r>
    <w:proofErr w:type="spellEnd"/>
    <w:r w:rsidR="00C27579">
      <w:rPr>
        <w:rFonts w:eastAsia="Times New Roman" w:cs="Times New Roman"/>
        <w:sz w:val="20"/>
        <w:szCs w:val="20"/>
        <w:lang w:eastAsia="lv-LV"/>
      </w:rPr>
      <w:t xml:space="preserve"> projekts </w:t>
    </w:r>
    <w:r w:rsidR="00F27C6D" w:rsidRPr="005D3BA5">
      <w:rPr>
        <w:rFonts w:eastAsia="Times New Roman" w:cs="Times New Roman"/>
        <w:sz w:val="20"/>
        <w:szCs w:val="20"/>
        <w:lang w:eastAsia="lv-LV"/>
      </w:rPr>
      <w:t>„</w:t>
    </w:r>
    <w:r w:rsidR="00BE0CE4">
      <w:rPr>
        <w:rFonts w:eastAsia="Times New Roman" w:cs="Times New Roman"/>
        <w:sz w:val="20"/>
        <w:szCs w:val="20"/>
        <w:lang w:eastAsia="lv-LV"/>
      </w:rPr>
      <w:t>M</w:t>
    </w:r>
    <w:r w:rsidR="00BE0CE4">
      <w:rPr>
        <w:sz w:val="20"/>
        <w:szCs w:val="20"/>
      </w:rPr>
      <w:t>inistru kabineta noteikumu projekts</w:t>
    </w:r>
    <w:r w:rsidR="00BE0CE4" w:rsidRPr="005D3BA5">
      <w:rPr>
        <w:rFonts w:eastAsia="Times New Roman" w:cs="Times New Roman"/>
        <w:sz w:val="20"/>
        <w:szCs w:val="20"/>
        <w:lang w:eastAsia="lv-LV"/>
      </w:rPr>
      <w:t xml:space="preserve"> „</w:t>
    </w:r>
    <w:r>
      <w:rPr>
        <w:rFonts w:eastAsia="Times New Roman" w:cs="Times New Roman"/>
        <w:sz w:val="20"/>
        <w:szCs w:val="20"/>
        <w:lang w:eastAsia="lv-LV"/>
      </w:rPr>
      <w:t>Grozījumi Ministru kabineta 2015</w:t>
    </w:r>
    <w:r w:rsidR="00BE0CE4" w:rsidRPr="005D3BA5">
      <w:rPr>
        <w:rFonts w:eastAsia="Times New Roman" w:cs="Times New Roman"/>
        <w:sz w:val="20"/>
        <w:szCs w:val="20"/>
        <w:lang w:eastAsia="lv-LV"/>
      </w:rPr>
      <w:t>.</w:t>
    </w:r>
    <w:r>
      <w:rPr>
        <w:rFonts w:eastAsia="Times New Roman" w:cs="Times New Roman"/>
        <w:sz w:val="20"/>
        <w:szCs w:val="20"/>
        <w:lang w:eastAsia="lv-LV"/>
      </w:rPr>
      <w:t> </w:t>
    </w:r>
    <w:r w:rsidR="00BE0CE4" w:rsidRPr="005D3BA5">
      <w:rPr>
        <w:rFonts w:eastAsia="Times New Roman" w:cs="Times New Roman"/>
        <w:sz w:val="20"/>
        <w:szCs w:val="20"/>
        <w:lang w:eastAsia="lv-LV"/>
      </w:rPr>
      <w:t xml:space="preserve">gada </w:t>
    </w:r>
    <w:r>
      <w:rPr>
        <w:rFonts w:eastAsia="Times New Roman" w:cs="Times New Roman"/>
        <w:sz w:val="20"/>
        <w:szCs w:val="20"/>
        <w:lang w:eastAsia="lv-LV"/>
      </w:rPr>
      <w:t>16</w:t>
    </w:r>
    <w:r w:rsidR="00BE0CE4" w:rsidRPr="005D3BA5">
      <w:rPr>
        <w:rFonts w:eastAsia="Times New Roman" w:cs="Times New Roman"/>
        <w:sz w:val="20"/>
        <w:szCs w:val="20"/>
        <w:lang w:eastAsia="lv-LV"/>
      </w:rPr>
      <w:t>.</w:t>
    </w:r>
    <w:r>
      <w:rPr>
        <w:rFonts w:eastAsia="Times New Roman" w:cs="Times New Roman"/>
        <w:sz w:val="20"/>
        <w:szCs w:val="20"/>
        <w:lang w:eastAsia="lv-LV"/>
      </w:rPr>
      <w:t> </w:t>
    </w:r>
    <w:r w:rsidR="00BE0CE4" w:rsidRPr="005D3BA5">
      <w:rPr>
        <w:rFonts w:eastAsia="Times New Roman" w:cs="Times New Roman"/>
        <w:sz w:val="20"/>
        <w:szCs w:val="20"/>
        <w:lang w:eastAsia="lv-LV"/>
      </w:rPr>
      <w:t>jūnija noteikumos Nr.</w:t>
    </w:r>
    <w:r>
      <w:rPr>
        <w:rFonts w:eastAsia="Times New Roman" w:cs="Times New Roman"/>
        <w:sz w:val="20"/>
        <w:szCs w:val="20"/>
        <w:lang w:eastAsia="lv-LV"/>
      </w:rPr>
      <w:t xml:space="preserve"> 318 </w:t>
    </w:r>
    <w:r w:rsidR="00BE0CE4" w:rsidRPr="005D3BA5">
      <w:rPr>
        <w:rFonts w:eastAsia="Times New Roman" w:cs="Times New Roman"/>
        <w:sz w:val="20"/>
        <w:szCs w:val="20"/>
        <w:lang w:eastAsia="lv-LV"/>
      </w:rPr>
      <w:t>„</w:t>
    </w:r>
    <w:r>
      <w:rPr>
        <w:rFonts w:eastAsia="Times New Roman" w:cs="Times New Roman"/>
        <w:sz w:val="20"/>
        <w:szCs w:val="20"/>
        <w:lang w:eastAsia="lv-LV"/>
      </w:rPr>
      <w:t>Elektronisko izsoļu noteikumi</w:t>
    </w:r>
    <w:r w:rsidR="00BE0CE4" w:rsidRPr="005D3BA5">
      <w:rPr>
        <w:rFonts w:eastAsia="Times New Roman" w:cs="Times New Roman"/>
        <w:sz w:val="20"/>
        <w:szCs w:val="20"/>
        <w:lang w:eastAsia="lv-LV"/>
      </w:rPr>
      <w:t>””</w:t>
    </w:r>
    <w:r w:rsidR="00C27579">
      <w:rPr>
        <w:rFonts w:eastAsia="Times New Roman" w:cs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71" w:rsidRDefault="00F01D71" w:rsidP="008B403B">
      <w:r>
        <w:separator/>
      </w:r>
    </w:p>
  </w:footnote>
  <w:footnote w:type="continuationSeparator" w:id="0">
    <w:p w:rsidR="00F01D71" w:rsidRDefault="00F01D71" w:rsidP="008B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C" w:rsidRDefault="00BE0CE4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F27C6D">
    <w:pPr>
      <w:pStyle w:val="Galven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D777F"/>
    <w:multiLevelType w:val="hybridMultilevel"/>
    <w:tmpl w:val="2222F536"/>
    <w:lvl w:ilvl="0" w:tplc="AEAC9F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lde Stepanova">
    <w15:presenceInfo w15:providerId="Windows Live" w15:userId="bb675b399502ea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B"/>
    <w:rsid w:val="001409C5"/>
    <w:rsid w:val="00243D1F"/>
    <w:rsid w:val="00746114"/>
    <w:rsid w:val="008B403B"/>
    <w:rsid w:val="00BE0CE4"/>
    <w:rsid w:val="00C27579"/>
    <w:rsid w:val="00D62A62"/>
    <w:rsid w:val="00DA5C13"/>
    <w:rsid w:val="00E97B46"/>
    <w:rsid w:val="00F01D71"/>
    <w:rsid w:val="00F27C6D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40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B40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403B"/>
    <w:rPr>
      <w:rFonts w:ascii="Times New Roman" w:hAnsi="Times New Roman"/>
      <w:sz w:val="28"/>
    </w:rPr>
  </w:style>
  <w:style w:type="paragraph" w:styleId="Galvene">
    <w:name w:val="header"/>
    <w:basedOn w:val="Parasts"/>
    <w:link w:val="GalveneRakstz"/>
    <w:uiPriority w:val="99"/>
    <w:rsid w:val="008B403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B40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8B403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8B403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8B403B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Paraststmeklis">
    <w:name w:val="Normal (Web)"/>
    <w:basedOn w:val="Parasts"/>
    <w:semiHidden/>
    <w:unhideWhenUsed/>
    <w:rsid w:val="008B40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B403B"/>
    <w:rPr>
      <w:color w:val="0000FF" w:themeColor="hyperlink"/>
      <w:u w:val="single"/>
    </w:rPr>
  </w:style>
  <w:style w:type="character" w:customStyle="1" w:styleId="body1">
    <w:name w:val="body1"/>
    <w:rsid w:val="008B403B"/>
    <w:rPr>
      <w:rFonts w:ascii="Verdana" w:hAnsi="Verdana" w:hint="default"/>
      <w:color w:val="000000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5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75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40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B40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403B"/>
    <w:rPr>
      <w:rFonts w:ascii="Times New Roman" w:hAnsi="Times New Roman"/>
      <w:sz w:val="28"/>
    </w:rPr>
  </w:style>
  <w:style w:type="paragraph" w:styleId="Galvene">
    <w:name w:val="header"/>
    <w:basedOn w:val="Parasts"/>
    <w:link w:val="GalveneRakstz"/>
    <w:uiPriority w:val="99"/>
    <w:rsid w:val="008B403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8B40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8B403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8B403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8B403B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Paraststmeklis">
    <w:name w:val="Normal (Web)"/>
    <w:basedOn w:val="Parasts"/>
    <w:semiHidden/>
    <w:unhideWhenUsed/>
    <w:rsid w:val="008B40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B403B"/>
    <w:rPr>
      <w:color w:val="0000FF" w:themeColor="hyperlink"/>
      <w:u w:val="single"/>
    </w:rPr>
  </w:style>
  <w:style w:type="character" w:customStyle="1" w:styleId="body1">
    <w:name w:val="body1"/>
    <w:rsid w:val="008B403B"/>
    <w:rPr>
      <w:rFonts w:ascii="Verdana" w:hAnsi="Verdana" w:hint="default"/>
      <w:color w:val="000000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57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Timpare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MK 16.06.2015. noteikumos Mr. 318 "Elektronisko izsoļu vietnes noteikumi"</vt:lpstr>
    </vt:vector>
  </TitlesOfParts>
  <Manager>Inita.Ilgaza@tm.gov.lv</Manager>
  <Company>Tieslietu ministrija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16. jūnija noteikumos Nr. 318 „Elektronisko izsoļu vietnes noteikumi””</dc:title>
  <dc:subject>Ministru kabineta sēdes protokollēmuma projekts</dc:subject>
  <dc:creator>Evija Timpare</dc:creator>
  <dc:description>evija.timpare@tm.gov.lv, 67036829
inita.ilgaza@tm.gov.lv, 67036814</dc:description>
  <cp:lastModifiedBy>Lelde Stepanova</cp:lastModifiedBy>
  <cp:revision>4</cp:revision>
  <dcterms:created xsi:type="dcterms:W3CDTF">2016-04-18T13:58:00Z</dcterms:created>
  <dcterms:modified xsi:type="dcterms:W3CDTF">2016-04-19T05:54:00Z</dcterms:modified>
</cp:coreProperties>
</file>