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8A" w:rsidRPr="0014782C" w:rsidRDefault="00634461" w:rsidP="0014782C">
      <w:pPr>
        <w:jc w:val="center"/>
        <w:rPr>
          <w:b/>
          <w:color w:val="000000" w:themeColor="text1"/>
          <w:sz w:val="28"/>
          <w:szCs w:val="28"/>
        </w:rPr>
      </w:pPr>
      <w:r w:rsidRPr="0014782C">
        <w:rPr>
          <w:b/>
          <w:sz w:val="28"/>
          <w:szCs w:val="28"/>
        </w:rPr>
        <w:t xml:space="preserve">Ministru kabineta </w:t>
      </w:r>
      <w:r w:rsidR="0014782C" w:rsidRPr="00A95E70">
        <w:rPr>
          <w:b/>
          <w:sz w:val="28"/>
          <w:szCs w:val="28"/>
        </w:rPr>
        <w:t>noteikumu</w:t>
      </w:r>
      <w:r w:rsidRPr="00A95E70">
        <w:rPr>
          <w:b/>
          <w:sz w:val="28"/>
          <w:szCs w:val="28"/>
        </w:rPr>
        <w:t xml:space="preserve"> </w:t>
      </w:r>
      <w:r w:rsidR="0061378A" w:rsidRPr="00A95E70">
        <w:rPr>
          <w:b/>
          <w:sz w:val="28"/>
          <w:szCs w:val="28"/>
        </w:rPr>
        <w:t>projekta „</w:t>
      </w:r>
      <w:r w:rsidR="00A95E70" w:rsidRPr="00A95E70">
        <w:rPr>
          <w:b/>
          <w:sz w:val="28"/>
          <w:szCs w:val="28"/>
        </w:rPr>
        <w:t xml:space="preserve">Grozījumi Ministru kabineta 2009.gada 24.februāra </w:t>
      </w:r>
      <w:r w:rsidR="00A95E70" w:rsidRPr="00A95E70">
        <w:rPr>
          <w:b/>
          <w:color w:val="000000" w:themeColor="text1"/>
          <w:sz w:val="28"/>
          <w:szCs w:val="28"/>
        </w:rPr>
        <w:t>noteikumos Nr.193 „Noteikumi par ārstniecības atbalsta personu sertifikācijas kārtību un sertificējamo ārstniecības atbalsta personu profesijām</w:t>
      </w:r>
      <w:r w:rsidR="0014782C" w:rsidRPr="00A95E70">
        <w:rPr>
          <w:b/>
          <w:bCs/>
          <w:color w:val="000000" w:themeColor="text1"/>
          <w:sz w:val="28"/>
          <w:szCs w:val="28"/>
        </w:rPr>
        <w:t>”</w:t>
      </w:r>
      <w:r w:rsidR="0061378A" w:rsidRPr="00A95E70">
        <w:rPr>
          <w:b/>
          <w:sz w:val="28"/>
          <w:szCs w:val="28"/>
        </w:rPr>
        <w:t>” sākotnējās</w:t>
      </w:r>
      <w:r w:rsidR="0061378A" w:rsidRPr="00F1372E">
        <w:rPr>
          <w:b/>
          <w:sz w:val="28"/>
          <w:szCs w:val="28"/>
        </w:rPr>
        <w:t xml:space="preserve"> ietekmes novērtējuma</w:t>
      </w:r>
      <w:r w:rsidR="0061378A" w:rsidRPr="0014782C">
        <w:rPr>
          <w:b/>
          <w:sz w:val="28"/>
          <w:szCs w:val="28"/>
        </w:rPr>
        <w:t xml:space="preserve"> </w:t>
      </w:r>
      <w:smartTag w:uri="schemas-tilde-lv/tildestengine" w:element="veidnes">
        <w:smartTagPr>
          <w:attr w:name="text" w:val="ziņojums"/>
          <w:attr w:name="id" w:val="-1"/>
          <w:attr w:name="baseform" w:val="ziņojum|s"/>
        </w:smartTagPr>
        <w:r w:rsidR="0061378A" w:rsidRPr="0014782C">
          <w:rPr>
            <w:b/>
            <w:sz w:val="28"/>
            <w:szCs w:val="28"/>
          </w:rPr>
          <w:t>ziņojums</w:t>
        </w:r>
      </w:smartTag>
      <w:r w:rsidR="0061378A" w:rsidRPr="0014782C">
        <w:rPr>
          <w:b/>
          <w:sz w:val="28"/>
          <w:szCs w:val="28"/>
        </w:rPr>
        <w:t xml:space="preserve"> (anotācija)</w:t>
      </w:r>
    </w:p>
    <w:p w:rsidR="004C37DB" w:rsidRPr="00334FBD" w:rsidRDefault="004C37DB" w:rsidP="004C37D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801"/>
        <w:gridCol w:w="6060"/>
      </w:tblGrid>
      <w:tr w:rsidR="009813C5" w:rsidRPr="00E6717B" w:rsidTr="00E6717B">
        <w:tc>
          <w:tcPr>
            <w:tcW w:w="9287" w:type="dxa"/>
            <w:gridSpan w:val="3"/>
          </w:tcPr>
          <w:p w:rsidR="009813C5" w:rsidRPr="00E6717B" w:rsidRDefault="006C4DC1" w:rsidP="005814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I. </w:t>
            </w:r>
            <w:r w:rsidR="009813C5" w:rsidRPr="00E6717B">
              <w:rPr>
                <w:b/>
                <w:sz w:val="28"/>
                <w:szCs w:val="28"/>
              </w:rPr>
              <w:t xml:space="preserve">Tiesību </w:t>
            </w:r>
            <w:smartTag w:uri="schemas-tilde-lv/tildestengine" w:element="veidnes">
              <w:smartTagPr>
                <w:attr w:name="text" w:val="akta"/>
                <w:attr w:name="id" w:val="-1"/>
                <w:attr w:name="baseform" w:val="akt|s"/>
              </w:smartTagPr>
              <w:r w:rsidR="009813C5" w:rsidRPr="00E6717B">
                <w:rPr>
                  <w:b/>
                  <w:sz w:val="28"/>
                  <w:szCs w:val="28"/>
                </w:rPr>
                <w:t>akta</w:t>
              </w:r>
            </w:smartTag>
            <w:r w:rsidR="009813C5" w:rsidRPr="00E6717B">
              <w:rPr>
                <w:b/>
                <w:sz w:val="28"/>
                <w:szCs w:val="28"/>
              </w:rPr>
              <w:t xml:space="preserve"> projekta izstrādes nepieciešamība</w:t>
            </w:r>
          </w:p>
        </w:tc>
      </w:tr>
      <w:tr w:rsidR="00A95E70" w:rsidRPr="00E6717B" w:rsidTr="00D50560">
        <w:tc>
          <w:tcPr>
            <w:tcW w:w="426" w:type="dxa"/>
          </w:tcPr>
          <w:p w:rsidR="00A95E70" w:rsidRPr="00E6717B" w:rsidRDefault="00A95E70" w:rsidP="00C6447F">
            <w:pPr>
              <w:rPr>
                <w:sz w:val="28"/>
                <w:szCs w:val="28"/>
              </w:rPr>
            </w:pPr>
            <w:r w:rsidRPr="00E6717B">
              <w:rPr>
                <w:sz w:val="28"/>
                <w:szCs w:val="28"/>
              </w:rPr>
              <w:t>1.</w:t>
            </w:r>
          </w:p>
        </w:tc>
        <w:tc>
          <w:tcPr>
            <w:tcW w:w="2801" w:type="dxa"/>
          </w:tcPr>
          <w:p w:rsidR="00A95E70" w:rsidRPr="00E6717B" w:rsidRDefault="00A95E70" w:rsidP="00EA0FD1">
            <w:pPr>
              <w:spacing w:before="120"/>
              <w:jc w:val="both"/>
              <w:rPr>
                <w:sz w:val="28"/>
                <w:szCs w:val="28"/>
              </w:rPr>
            </w:pPr>
            <w:r w:rsidRPr="00E6717B">
              <w:rPr>
                <w:sz w:val="28"/>
                <w:szCs w:val="28"/>
              </w:rPr>
              <w:t>Pamatojums</w:t>
            </w:r>
          </w:p>
        </w:tc>
        <w:tc>
          <w:tcPr>
            <w:tcW w:w="6060" w:type="dxa"/>
          </w:tcPr>
          <w:p w:rsidR="00A95E70" w:rsidRDefault="00A95E70" w:rsidP="00EA0FD1">
            <w:pPr>
              <w:spacing w:before="120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Ārstniecības likuma 29.panta trešā daļa. </w:t>
            </w:r>
          </w:p>
          <w:p w:rsidR="00A95E70" w:rsidRDefault="00A95E70" w:rsidP="00BF6A83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Ministru kabineta 2012.gada 7.augusta sēdē dotais uzdevums (prot. Nr.44 10.§, TA-1514, 2.punkts).</w:t>
            </w:r>
          </w:p>
          <w:p w:rsidR="00A95E70" w:rsidRDefault="00A95E70" w:rsidP="00BF6A83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Ministru kabineta 2009.gada 29.jūlija rīkojuma Nr.509 „Par Veselības ministrijas padotībā esošo valsts pārvaldes iestāžu reorganizāciju” 1.2.2.,</w:t>
            </w:r>
            <w:r w:rsidR="004E065D">
              <w:rPr>
                <w:sz w:val="28"/>
                <w:szCs w:val="28"/>
              </w:rPr>
              <w:t xml:space="preserve"> 1.2.4., </w:t>
            </w:r>
            <w:r>
              <w:rPr>
                <w:sz w:val="28"/>
                <w:szCs w:val="28"/>
              </w:rPr>
              <w:t>2.3.2.2. un 2.3.2.4.</w:t>
            </w:r>
            <w:r w:rsidR="004E065D">
              <w:rPr>
                <w:sz w:val="28"/>
                <w:szCs w:val="28"/>
              </w:rPr>
              <w:t xml:space="preserve"> un 2.5.2.3.</w:t>
            </w:r>
            <w:r>
              <w:rPr>
                <w:sz w:val="28"/>
                <w:szCs w:val="28"/>
              </w:rPr>
              <w:t>apakšpunkts (turpmāk – Rīkojums Nr.509).</w:t>
            </w:r>
          </w:p>
          <w:p w:rsidR="00A95E70" w:rsidRPr="001E7358" w:rsidRDefault="00A95E70" w:rsidP="00EA0FD1">
            <w:pPr>
              <w:spacing w:after="120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Ministru kabineta 2011.gada 7.septembra rīkojuma Nr.436 „Par Veselības norēķinu centra un Veselības ekonomikas centra reorganizāciju” 1. un 2.punkts (turpmāk – Rīkojums Nr.436).</w:t>
            </w:r>
          </w:p>
        </w:tc>
      </w:tr>
      <w:tr w:rsidR="009813C5" w:rsidRPr="009D2ABA" w:rsidTr="00D50560">
        <w:tc>
          <w:tcPr>
            <w:tcW w:w="426" w:type="dxa"/>
          </w:tcPr>
          <w:p w:rsidR="009813C5" w:rsidRPr="009D2ABA" w:rsidRDefault="009813C5" w:rsidP="00C6447F">
            <w:pPr>
              <w:rPr>
                <w:color w:val="000000" w:themeColor="text1"/>
                <w:sz w:val="28"/>
                <w:szCs w:val="28"/>
              </w:rPr>
            </w:pPr>
            <w:r w:rsidRPr="009D2ABA">
              <w:rPr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2801" w:type="dxa"/>
          </w:tcPr>
          <w:p w:rsidR="009813C5" w:rsidRPr="009D2ABA" w:rsidRDefault="00AC1117" w:rsidP="00EA0FD1">
            <w:pPr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  <w:r w:rsidRPr="009D2ABA">
              <w:rPr>
                <w:color w:val="000000" w:themeColor="text1"/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060" w:type="dxa"/>
          </w:tcPr>
          <w:p w:rsidR="002D784D" w:rsidRDefault="002D784D" w:rsidP="00EA0FD1">
            <w:pPr>
              <w:spacing w:before="120"/>
              <w:ind w:firstLine="459"/>
              <w:jc w:val="both"/>
              <w:rPr>
                <w:sz w:val="28"/>
                <w:szCs w:val="28"/>
              </w:rPr>
            </w:pPr>
            <w:r w:rsidRPr="008A70FE">
              <w:rPr>
                <w:bCs/>
                <w:sz w:val="28"/>
                <w:szCs w:val="28"/>
              </w:rPr>
              <w:t xml:space="preserve">Ministru kabineta </w:t>
            </w:r>
            <w:r w:rsidRPr="008A70FE">
              <w:rPr>
                <w:sz w:val="28"/>
                <w:szCs w:val="28"/>
              </w:rPr>
              <w:t xml:space="preserve">2009.gada 24.februāra </w:t>
            </w:r>
            <w:r w:rsidRPr="008A70FE">
              <w:rPr>
                <w:color w:val="000000" w:themeColor="text1"/>
                <w:sz w:val="28"/>
                <w:szCs w:val="28"/>
              </w:rPr>
              <w:t>noteikumi Nr.193 „Noteikumi par ārstniecības atbalsta personu sertifikācijas kārtību un sertificējamo ārstniecības atbalsta personu profesijām</w:t>
            </w:r>
            <w:r w:rsidRPr="008A70FE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(turpmāk – Noteikumi Nr.193) nosaka ārstniecības atbalsta personu sertifikācijas kārtību un sertificējamo ārstniecības atbalsta personu profesijas. </w:t>
            </w:r>
          </w:p>
          <w:p w:rsidR="00806C47" w:rsidRDefault="00BB4F03" w:rsidP="002D784D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Saskaņ</w:t>
            </w:r>
            <w:r w:rsidR="00E65072">
              <w:rPr>
                <w:sz w:val="28"/>
                <w:szCs w:val="28"/>
              </w:rPr>
              <w:t>ā ar Noteikumu Nr.193 10.</w:t>
            </w:r>
            <w:r>
              <w:rPr>
                <w:sz w:val="28"/>
                <w:szCs w:val="28"/>
              </w:rPr>
              <w:t xml:space="preserve">punktu sertifikācijas eksāmenu nevar kārtot ārstniecības atbalsta persona, </w:t>
            </w:r>
            <w:r w:rsidRPr="00E65072">
              <w:rPr>
                <w:sz w:val="28"/>
                <w:szCs w:val="28"/>
              </w:rPr>
              <w:t>kura ar tiesas nolēmumu atzīta par rīcībnespējīgu</w:t>
            </w:r>
            <w:r w:rsidR="00E65072" w:rsidRPr="00E65072">
              <w:rPr>
                <w:sz w:val="28"/>
                <w:szCs w:val="28"/>
              </w:rPr>
              <w:t xml:space="preserve"> vai sodīta par tīša noziedzīga nodarījuma izdarīšanu pret personu, neatkarīgi no sodāmības dzēšanas vai noņemšanas.</w:t>
            </w:r>
            <w:r w:rsidR="00E65072">
              <w:rPr>
                <w:sz w:val="28"/>
                <w:szCs w:val="28"/>
              </w:rPr>
              <w:t xml:space="preserve"> </w:t>
            </w:r>
            <w:r w:rsidR="00806C47" w:rsidRPr="00E65072">
              <w:rPr>
                <w:sz w:val="28"/>
                <w:szCs w:val="28"/>
              </w:rPr>
              <w:t xml:space="preserve">Atbilstoši Tieslietu ministrijas norādēm </w:t>
            </w:r>
            <w:r w:rsidR="00E65072" w:rsidRPr="00E65072">
              <w:rPr>
                <w:sz w:val="28"/>
                <w:szCs w:val="28"/>
              </w:rPr>
              <w:t>šāds tiesiskais regulējums neatbilst Latvijas Republikas Satversmes 116.pantam un Ārstniecības</w:t>
            </w:r>
            <w:r w:rsidR="00E65072">
              <w:rPr>
                <w:sz w:val="28"/>
                <w:szCs w:val="28"/>
              </w:rPr>
              <w:t xml:space="preserve"> likumā noteiktajam pilnvarojumam, tādēļ </w:t>
            </w:r>
            <w:r w:rsidR="00A40241">
              <w:rPr>
                <w:sz w:val="28"/>
                <w:szCs w:val="28"/>
              </w:rPr>
              <w:t xml:space="preserve">tas ir svītrojams. </w:t>
            </w:r>
            <w:r w:rsidR="00A40241">
              <w:rPr>
                <w:sz w:val="28"/>
                <w:szCs w:val="28"/>
              </w:rPr>
              <w:lastRenderedPageBreak/>
              <w:t xml:space="preserve">Ņemot vērā minēto, nepieciešami grozījumi Noteikumos Nr.193, svītrojot 10.punktu. </w:t>
            </w:r>
          </w:p>
          <w:p w:rsidR="00BB4F03" w:rsidRDefault="00BB4F03" w:rsidP="002D784D">
            <w:pPr>
              <w:ind w:firstLine="459"/>
              <w:jc w:val="both"/>
              <w:rPr>
                <w:sz w:val="28"/>
                <w:szCs w:val="28"/>
              </w:rPr>
            </w:pPr>
          </w:p>
          <w:p w:rsidR="00A52828" w:rsidRDefault="00A52828" w:rsidP="002D784D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Noteikumu Nr.193 22.</w:t>
            </w:r>
            <w:r w:rsidR="00EA48C8">
              <w:rPr>
                <w:sz w:val="28"/>
                <w:szCs w:val="28"/>
              </w:rPr>
              <w:t>4.apakš</w:t>
            </w:r>
            <w:r>
              <w:rPr>
                <w:sz w:val="28"/>
                <w:szCs w:val="28"/>
              </w:rPr>
              <w:t xml:space="preserve">punktā ir noteikts, </w:t>
            </w:r>
            <w:r w:rsidR="00EA48C8">
              <w:rPr>
                <w:sz w:val="28"/>
                <w:szCs w:val="28"/>
              </w:rPr>
              <w:t>ka</w:t>
            </w:r>
            <w:r>
              <w:rPr>
                <w:sz w:val="28"/>
                <w:szCs w:val="28"/>
              </w:rPr>
              <w:t xml:space="preserve"> </w:t>
            </w:r>
            <w:r w:rsidR="00EA48C8">
              <w:rPr>
                <w:sz w:val="28"/>
                <w:szCs w:val="28"/>
              </w:rPr>
              <w:t xml:space="preserve">par izsniegtā ārstniecības atbalsta personas sertifikāta anulēšanu </w:t>
            </w:r>
            <w:r>
              <w:rPr>
                <w:sz w:val="28"/>
                <w:szCs w:val="28"/>
              </w:rPr>
              <w:t>Latvijas Ārstniecības personu profesionālo organizāciju savienība paziņo</w:t>
            </w:r>
            <w:r w:rsidRPr="00A52828">
              <w:rPr>
                <w:sz w:val="28"/>
                <w:szCs w:val="28"/>
              </w:rPr>
              <w:t xml:space="preserve"> ārstniecības personu un ārstniecības atbalsta personu reģistram</w:t>
            </w:r>
            <w:r w:rsidR="00EA48C8">
              <w:rPr>
                <w:sz w:val="28"/>
                <w:szCs w:val="28"/>
              </w:rPr>
              <w:t xml:space="preserve">. </w:t>
            </w:r>
            <w:r w:rsidR="00CF3D4B">
              <w:rPr>
                <w:sz w:val="28"/>
                <w:szCs w:val="28"/>
              </w:rPr>
              <w:t xml:space="preserve">Atbilstoši Ministru kabineta 2005.gada 1.februāra noteikumu Nr.82 „Veselības statistikas un medicīnas tehnoloģiju valsts aģentūras nolikums” </w:t>
            </w:r>
            <w:r w:rsidR="00DA4CC7">
              <w:rPr>
                <w:sz w:val="28"/>
                <w:szCs w:val="28"/>
              </w:rPr>
              <w:t xml:space="preserve"> (zaudēja spēku 2009.gada 3.oktobrī) 3.2.apakšpunktam </w:t>
            </w:r>
            <w:r w:rsidR="004C3058">
              <w:rPr>
                <w:sz w:val="28"/>
                <w:szCs w:val="28"/>
              </w:rPr>
              <w:t xml:space="preserve">ārstniecības personu reģistra veidošana, papildināšana un uzturēšana līdz 2009.gada 2.oktobrim bija viena no Veselības statistikas un medicīnas tehnoloģiju valsts aģentūras funkcijām. </w:t>
            </w:r>
            <w:r w:rsidR="00F65C9D">
              <w:rPr>
                <w:sz w:val="28"/>
                <w:szCs w:val="28"/>
              </w:rPr>
              <w:t xml:space="preserve">Saskaņā ar Rīkojuma </w:t>
            </w:r>
            <w:r w:rsidR="00341281">
              <w:rPr>
                <w:sz w:val="28"/>
                <w:szCs w:val="28"/>
              </w:rPr>
              <w:t xml:space="preserve">Nr.509 1.2.4. un 2.5.2.3.apakšpunktu </w:t>
            </w:r>
            <w:r w:rsidR="007A532C">
              <w:rPr>
                <w:sz w:val="28"/>
                <w:szCs w:val="28"/>
              </w:rPr>
              <w:t xml:space="preserve">2009.gadā tika veikta Veselības statistikas </w:t>
            </w:r>
            <w:r w:rsidR="007A532C" w:rsidRPr="00D635B9">
              <w:rPr>
                <w:sz w:val="28"/>
                <w:szCs w:val="28"/>
              </w:rPr>
              <w:t>un medicīnas tehnoloģiju valsts aģentūras reorganizācija (aģentūra beidza pastāvēt)</w:t>
            </w:r>
            <w:r w:rsidR="0069621A" w:rsidRPr="00D635B9">
              <w:rPr>
                <w:sz w:val="28"/>
                <w:szCs w:val="28"/>
              </w:rPr>
              <w:t xml:space="preserve">, kā rezultātā </w:t>
            </w:r>
            <w:r w:rsidR="00A427D6" w:rsidRPr="00D635B9">
              <w:rPr>
                <w:sz w:val="28"/>
                <w:szCs w:val="28"/>
              </w:rPr>
              <w:t>ārstniecības personu reģistra papildināšanas un uzturēšana</w:t>
            </w:r>
            <w:r w:rsidR="00D635B9">
              <w:rPr>
                <w:sz w:val="28"/>
                <w:szCs w:val="28"/>
              </w:rPr>
              <w:t>s funkciju</w:t>
            </w:r>
            <w:r w:rsidR="00A427D6" w:rsidRPr="00D635B9">
              <w:rPr>
                <w:sz w:val="28"/>
                <w:szCs w:val="28"/>
              </w:rPr>
              <w:t xml:space="preserve"> pārņēm</w:t>
            </w:r>
            <w:r w:rsidR="00D635B9">
              <w:rPr>
                <w:sz w:val="28"/>
                <w:szCs w:val="28"/>
              </w:rPr>
              <w:t xml:space="preserve">a Veselības inspekcija. </w:t>
            </w:r>
          </w:p>
          <w:p w:rsidR="00DB7C47" w:rsidRDefault="00404B9E" w:rsidP="00404B9E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Ņemot vērā minēto, nepieciešams </w:t>
            </w:r>
            <w:r w:rsidR="00DB7C47">
              <w:rPr>
                <w:sz w:val="28"/>
                <w:szCs w:val="28"/>
              </w:rPr>
              <w:t xml:space="preserve">svītrot Noteikumu Nr.193 22.4.apakšpunktu, jo tas dublē 22.3.apakšpunktā noteikto.  </w:t>
            </w:r>
          </w:p>
          <w:p w:rsidR="00A52828" w:rsidRPr="00D635B9" w:rsidRDefault="00A52828" w:rsidP="002D784D">
            <w:pPr>
              <w:ind w:firstLine="459"/>
              <w:jc w:val="both"/>
              <w:rPr>
                <w:sz w:val="28"/>
                <w:szCs w:val="28"/>
              </w:rPr>
            </w:pPr>
          </w:p>
          <w:p w:rsidR="002D784D" w:rsidRDefault="002D784D" w:rsidP="002D784D">
            <w:pPr>
              <w:ind w:firstLine="459"/>
              <w:jc w:val="both"/>
              <w:rPr>
                <w:sz w:val="28"/>
                <w:szCs w:val="28"/>
              </w:rPr>
            </w:pPr>
            <w:r w:rsidRPr="00D635B9">
              <w:rPr>
                <w:sz w:val="28"/>
                <w:szCs w:val="28"/>
              </w:rPr>
              <w:t>Saskaņā ar Noteikumu</w:t>
            </w:r>
            <w:r>
              <w:rPr>
                <w:sz w:val="28"/>
                <w:szCs w:val="28"/>
              </w:rPr>
              <w:t xml:space="preserve"> Nr.193 22.5.apakšpunktu lēmumu par izsniegtā ārstniecības atbalsta personas sertifikāta anulēšanu Latvijas Ārstniecības personu profesionālo organizāciju savienība paziņo Veselības obligātās apdrošināšanas valsts aģentūrai, jo saskaņā ar Ministru kabineta 2002.gada 27.decembra </w:t>
            </w:r>
            <w:r w:rsidRPr="005F1046">
              <w:rPr>
                <w:color w:val="000000" w:themeColor="text1"/>
                <w:sz w:val="28"/>
                <w:szCs w:val="28"/>
              </w:rPr>
              <w:t>noteikumu Nr.583 „Veselības obligātās apdrošināšanas valsts aģentūras nolikums”</w:t>
            </w:r>
            <w:r>
              <w:rPr>
                <w:sz w:val="28"/>
                <w:szCs w:val="28"/>
              </w:rPr>
              <w:t xml:space="preserve"> (zaudēja spēku 2009.gada 10.</w:t>
            </w:r>
            <w:r w:rsidRPr="005F1046">
              <w:rPr>
                <w:sz w:val="28"/>
                <w:szCs w:val="28"/>
              </w:rPr>
              <w:t xml:space="preserve">oktobrī) 4.2. un 4.7.apakšpunktu minētās aģentūras kompetencē līdz 2009.gada 9.oktobrim bija līgumu slēgšana par valsts apmaksāto veselības aprūpes pakalpojumu </w:t>
            </w:r>
            <w:r w:rsidRPr="005F1046">
              <w:rPr>
                <w:sz w:val="28"/>
                <w:szCs w:val="28"/>
              </w:rPr>
              <w:lastRenderedPageBreak/>
              <w:t xml:space="preserve">sniegšanu, kā arī samaksas veikšana par veselības aprūpes pakalpojumiem. </w:t>
            </w:r>
            <w:r>
              <w:rPr>
                <w:sz w:val="28"/>
                <w:szCs w:val="28"/>
              </w:rPr>
              <w:t xml:space="preserve">Atbilstoši Rīkojuma Nr.509 1.2.2., 2.3.2.2. un 2.3.2.4.apakšpunktam 2009.gadā tika veikta Veselības obligātās apdrošināšanas valsts aģentūras reorganizācija, uz tās bāzes izveidojot tiešās pārvaldes iestādi –  Veselības norēķinu centrs, kura bija aģentūras funkciju – līgumu slēgšana par valsts apmaksāto veselības aprūpes pakalpojumu sniegšanu un samaksas veikšana par veselības aprūpes pakalpojumiem – pārņēmēja. Savukārt saskaņā ar Rīkojuma Nr.436 1. un 2.punktu Veselības norēķinu centrs 2011.gadā tika apvienots ar veselības ministra pakļautības tiešās pārvaldes </w:t>
            </w:r>
            <w:r w:rsidR="00BF6A83">
              <w:rPr>
                <w:sz w:val="28"/>
                <w:szCs w:val="28"/>
              </w:rPr>
              <w:t xml:space="preserve">iestādi – </w:t>
            </w:r>
            <w:r w:rsidRPr="00BB1932">
              <w:rPr>
                <w:sz w:val="28"/>
                <w:szCs w:val="28"/>
              </w:rPr>
              <w:t>Veselības ekonomikas cent</w:t>
            </w:r>
            <w:r w:rsidR="00BF6A83">
              <w:rPr>
                <w:sz w:val="28"/>
                <w:szCs w:val="28"/>
              </w:rPr>
              <w:t>rs</w:t>
            </w:r>
            <w:r w:rsidRPr="00BB1932">
              <w:rPr>
                <w:sz w:val="28"/>
                <w:szCs w:val="28"/>
              </w:rPr>
              <w:t>, izveidojot jaunu veselības ministra pakļautībā esošu tiešās pārvaldes iestādi – Nacionālais veselības dienests. Pamatojoties uz Ministru kabineta 2011.gada 1.novembra noteikumu Nr</w:t>
            </w:r>
            <w:r w:rsidRPr="00BB1932">
              <w:rPr>
                <w:color w:val="000000" w:themeColor="text1"/>
                <w:sz w:val="28"/>
                <w:szCs w:val="28"/>
              </w:rPr>
              <w:t xml:space="preserve">.850 „Nacionālā veselības dienesta nolikums” </w:t>
            </w:r>
            <w:r w:rsidRPr="00BB1932">
              <w:rPr>
                <w:sz w:val="28"/>
                <w:szCs w:val="28"/>
              </w:rPr>
              <w:t xml:space="preserve">3.1.apakšpunktu viena no Nacionālā veselības dienesta funkcijām ir veselības aprūpei paredzēto valsts budžeta līdzekļu administrēšana un norēķināšanās par sniegtajiem veselības aprūpes pakalpojumiem ārstniecības iestādēs saskaņā ar noslēgtajiem līgumiem. </w:t>
            </w:r>
          </w:p>
          <w:p w:rsidR="002D784D" w:rsidRDefault="002D784D" w:rsidP="002D784D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Ņemot vērā minēto, nepieciešams </w:t>
            </w:r>
            <w:r w:rsidRPr="00BF6A83">
              <w:rPr>
                <w:sz w:val="28"/>
                <w:szCs w:val="28"/>
              </w:rPr>
              <w:t xml:space="preserve">tehnisks </w:t>
            </w:r>
            <w:r>
              <w:rPr>
                <w:sz w:val="28"/>
                <w:szCs w:val="28"/>
              </w:rPr>
              <w:t xml:space="preserve">grozījums Noteikumu Nr.193 22.5.apakšpunktā, aizstājot Veselības obligātās apdrošināšanas valsts aģentūras nosaukumu ar Nacionālā veselības dienesta nosaukumu. </w:t>
            </w:r>
          </w:p>
          <w:p w:rsidR="002D784D" w:rsidRDefault="002D784D" w:rsidP="002D784D">
            <w:pPr>
              <w:ind w:firstLine="459"/>
              <w:jc w:val="both"/>
              <w:rPr>
                <w:sz w:val="28"/>
                <w:szCs w:val="28"/>
              </w:rPr>
            </w:pPr>
          </w:p>
          <w:p w:rsidR="00754DED" w:rsidRDefault="002D784D" w:rsidP="002D784D">
            <w:pPr>
              <w:pStyle w:val="naiskr"/>
              <w:tabs>
                <w:tab w:val="left" w:pos="259"/>
              </w:tabs>
              <w:spacing w:before="0" w:after="0"/>
              <w:ind w:firstLine="31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Noteikumu Nr.193 1.pielikumā ir noteiktas sertificējamo ārstniecības atbalsta personu profesijas atbilstoši </w:t>
            </w:r>
            <w:r w:rsidRPr="00662AC8">
              <w:rPr>
                <w:bCs/>
                <w:color w:val="000000" w:themeColor="text1"/>
                <w:sz w:val="28"/>
                <w:szCs w:val="28"/>
              </w:rPr>
              <w:t>Ministru kabineta 2007.gada 13.februāra noteikumos Nr.125 „</w:t>
            </w:r>
            <w:r w:rsidRPr="00662AC8">
              <w:rPr>
                <w:color w:val="000000" w:themeColor="text1"/>
                <w:sz w:val="28"/>
                <w:szCs w:val="28"/>
              </w:rPr>
              <w:t xml:space="preserve">Noteikumi par profesiju klasifikatoru, profesijai atbilstošiem pamatuzdevumiem un kvalifikācijas pamatprasībām un profesiju klasifikatora lietošanas un aktualizēšanas kārtību”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iekļautajiem profesiju nosaukumiem un kodiem. Minētie noteikumi </w:t>
            </w: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2010.gada 1.jūnijā zaudēja spēku, jo spēkā stājās </w:t>
            </w:r>
            <w:r w:rsidRPr="005D0494">
              <w:rPr>
                <w:bCs/>
                <w:color w:val="000000" w:themeColor="text1"/>
                <w:sz w:val="28"/>
                <w:szCs w:val="28"/>
              </w:rPr>
              <w:t>Ministru kabineta 2010.gada 18.maija noteikumi Nr.461 „</w:t>
            </w:r>
            <w:r w:rsidRPr="005D0494">
              <w:rPr>
                <w:color w:val="000000" w:themeColor="text1"/>
                <w:sz w:val="28"/>
                <w:szCs w:val="28"/>
              </w:rPr>
              <w:t>Noteikumi par Profesiju klasifikatoru, profesijai atbilstošiem pamatuzdevumiem un kvalifikācijas pamatprasībām un Profesiju klasifikatora lietošanas un aktualizēšanas kārtību”</w:t>
            </w:r>
            <w:r>
              <w:rPr>
                <w:color w:val="000000" w:themeColor="text1"/>
                <w:sz w:val="28"/>
                <w:szCs w:val="28"/>
              </w:rPr>
              <w:t xml:space="preserve"> (turpmāk – Profesiju klasifikators)</w:t>
            </w:r>
            <w:r w:rsidRPr="005D0494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>Ņemot vērā minēto</w:t>
            </w:r>
            <w:r w:rsidR="007207FB">
              <w:rPr>
                <w:color w:val="000000" w:themeColor="text1"/>
                <w:sz w:val="28"/>
                <w:szCs w:val="28"/>
              </w:rPr>
              <w:t xml:space="preserve"> un </w:t>
            </w:r>
            <w:r>
              <w:rPr>
                <w:sz w:val="28"/>
                <w:szCs w:val="28"/>
              </w:rPr>
              <w:t>Ministru kabineta 2012.gada 7.augusta sēdes protokola Nr.44 10.§ 2.punktā doto uzdevumu, nepieciešami grozījumi Noteikumos Nr.193, l</w:t>
            </w:r>
            <w:r w:rsidRPr="00E754F3">
              <w:rPr>
                <w:sz w:val="28"/>
                <w:szCs w:val="28"/>
              </w:rPr>
              <w:t xml:space="preserve">ai saskaņotu </w:t>
            </w:r>
            <w:r>
              <w:rPr>
                <w:sz w:val="28"/>
                <w:szCs w:val="28"/>
              </w:rPr>
              <w:t>sertificējamo ārstniecības atbalsta personu</w:t>
            </w:r>
            <w:r w:rsidRPr="00E754F3">
              <w:rPr>
                <w:sz w:val="28"/>
                <w:szCs w:val="28"/>
              </w:rPr>
              <w:t xml:space="preserve"> profesiju kodus ar Profesiju klasifikatorā iekļautajiem profesiju kodiem</w:t>
            </w:r>
            <w:r>
              <w:rPr>
                <w:sz w:val="28"/>
                <w:szCs w:val="28"/>
              </w:rPr>
              <w:t xml:space="preserve">. </w:t>
            </w:r>
          </w:p>
          <w:p w:rsidR="002D784D" w:rsidRDefault="009A3366" w:rsidP="00890ED0">
            <w:pPr>
              <w:pStyle w:val="naiskr"/>
              <w:tabs>
                <w:tab w:val="left" w:pos="259"/>
              </w:tabs>
              <w:spacing w:before="0" w:after="0"/>
              <w:ind w:firstLine="317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Papildus Veselības ministrijas, Veselības inspekcijas, Latvijas Ārstu biedrības, Latvijas Māsu asociācijas un Latvijas Ārstniecības personu profesionālo organizāciju savienības (ārstniecības atbalsta personu sertifikācijas institūcija) neformālas darba grupas ietvaros</w:t>
            </w:r>
            <w:r w:rsidR="00E6547D">
              <w:rPr>
                <w:bCs/>
                <w:color w:val="000000" w:themeColor="text1"/>
                <w:sz w:val="28"/>
                <w:szCs w:val="28"/>
              </w:rPr>
              <w:t>, izstrādājot Ministru kabineta noteikumu projektu „</w:t>
            </w:r>
            <w:r w:rsidR="00E6547D" w:rsidRPr="00E10DE4">
              <w:rPr>
                <w:sz w:val="28"/>
                <w:szCs w:val="28"/>
              </w:rPr>
              <w:t>Ārstniecības personu un ārstniecības atbalsta personu reģistra izveides, papildināšanas un uzturēšanas kārtība</w:t>
            </w:r>
            <w:r w:rsidR="00E6547D">
              <w:rPr>
                <w:bCs/>
                <w:color w:val="000000" w:themeColor="text1"/>
                <w:sz w:val="28"/>
                <w:szCs w:val="28"/>
              </w:rPr>
              <w:t>”,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508CD">
              <w:rPr>
                <w:bCs/>
                <w:color w:val="000000" w:themeColor="text1"/>
                <w:sz w:val="28"/>
                <w:szCs w:val="28"/>
              </w:rPr>
              <w:t xml:space="preserve">ir pārskatītas </w:t>
            </w:r>
            <w:r w:rsidR="00E6547D">
              <w:rPr>
                <w:bCs/>
                <w:color w:val="000000" w:themeColor="text1"/>
                <w:sz w:val="28"/>
                <w:szCs w:val="28"/>
              </w:rPr>
              <w:t xml:space="preserve">arī </w:t>
            </w:r>
            <w:r w:rsidR="00A508CD">
              <w:rPr>
                <w:bCs/>
                <w:color w:val="000000" w:themeColor="text1"/>
                <w:sz w:val="28"/>
                <w:szCs w:val="28"/>
              </w:rPr>
              <w:t xml:space="preserve">Noteikumu Nr.193 1.pielikumā ietvertās sertificējamo ārstniecības atbalsta personu profesijas </w:t>
            </w:r>
            <w:r w:rsidR="00ED43C8">
              <w:rPr>
                <w:bCs/>
                <w:color w:val="000000" w:themeColor="text1"/>
                <w:sz w:val="28"/>
                <w:szCs w:val="28"/>
              </w:rPr>
              <w:t>un atsevišķas profesijas</w:t>
            </w:r>
            <w:r w:rsidR="00B330D1">
              <w:rPr>
                <w:bCs/>
                <w:color w:val="000000" w:themeColor="text1"/>
                <w:sz w:val="28"/>
                <w:szCs w:val="28"/>
              </w:rPr>
              <w:t>, ņemot vērā minēto organizāciju viedokļus,</w:t>
            </w:r>
            <w:r w:rsidR="00ED43C8">
              <w:rPr>
                <w:bCs/>
                <w:color w:val="000000" w:themeColor="text1"/>
                <w:sz w:val="28"/>
                <w:szCs w:val="28"/>
              </w:rPr>
              <w:t xml:space="preserve"> ir sv</w:t>
            </w:r>
            <w:r w:rsidR="00B330D1">
              <w:rPr>
                <w:bCs/>
                <w:color w:val="000000" w:themeColor="text1"/>
                <w:sz w:val="28"/>
                <w:szCs w:val="28"/>
              </w:rPr>
              <w:t xml:space="preserve">ītrotas. </w:t>
            </w:r>
          </w:p>
          <w:p w:rsidR="002D784D" w:rsidRDefault="002D784D" w:rsidP="00890ED0">
            <w:pPr>
              <w:pStyle w:val="naiskr"/>
              <w:tabs>
                <w:tab w:val="left" w:pos="259"/>
              </w:tabs>
              <w:spacing w:before="0" w:after="0"/>
              <w:ind w:firstLine="317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921BCE" w:rsidRPr="00C56279" w:rsidRDefault="00921BCE" w:rsidP="00921BCE">
            <w:pPr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Ministru </w:t>
            </w:r>
            <w:r w:rsidRPr="003E337C">
              <w:rPr>
                <w:sz w:val="28"/>
                <w:szCs w:val="28"/>
              </w:rPr>
              <w:t xml:space="preserve">kabineta noteikumu projekta „Grozījumi Ministru kabineta 2009.gada 24.februāra </w:t>
            </w:r>
            <w:r w:rsidRPr="003E337C">
              <w:rPr>
                <w:color w:val="000000" w:themeColor="text1"/>
                <w:sz w:val="28"/>
                <w:szCs w:val="28"/>
              </w:rPr>
              <w:t xml:space="preserve">noteikumos Nr.193 „Noteikumi par ārstniecības atbalsta personu sertifikācijas kārtību un sertificējamo ārstniecības atbalsta personu profesijām”” </w:t>
            </w:r>
            <w:r>
              <w:rPr>
                <w:color w:val="000000" w:themeColor="text1"/>
                <w:sz w:val="28"/>
                <w:szCs w:val="28"/>
              </w:rPr>
              <w:t xml:space="preserve">(turpmāk – Noteikumu </w:t>
            </w:r>
            <w:r w:rsidRPr="00C56279">
              <w:rPr>
                <w:color w:val="000000" w:themeColor="text1"/>
                <w:sz w:val="28"/>
                <w:szCs w:val="28"/>
              </w:rPr>
              <w:t>projekts) mērķis un būtība ir grozījumu veikšana Noteikumos Nr.193, lai:</w:t>
            </w:r>
          </w:p>
          <w:p w:rsidR="007B1C5F" w:rsidRPr="00A40241" w:rsidRDefault="00A40241" w:rsidP="00A4024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novērstu Noteikumos Nr.193 ietverto prasību neatbilstību </w:t>
            </w:r>
            <w:r w:rsidRPr="00A40241">
              <w:rPr>
                <w:rFonts w:ascii="Times New Roman" w:hAnsi="Times New Roman" w:cs="Times New Roman"/>
                <w:sz w:val="28"/>
                <w:szCs w:val="28"/>
              </w:rPr>
              <w:t>Satversmes 116.pantam un Ārstniecības likumā noteiktajam pilnvarojumam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C5F" w:rsidRPr="00A40241">
              <w:rPr>
                <w:rFonts w:ascii="Times New Roman" w:hAnsi="Times New Roman" w:cs="Times New Roman"/>
                <w:sz w:val="28"/>
                <w:szCs w:val="28"/>
              </w:rPr>
              <w:t>(Noteikumu Nr.193 10.punkts</w:t>
            </w:r>
            <w:r w:rsidR="00421A14" w:rsidRPr="00A40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241">
              <w:rPr>
                <w:rFonts w:ascii="Times New Roman" w:hAnsi="Times New Roman" w:cs="Times New Roman"/>
                <w:sz w:val="28"/>
                <w:szCs w:val="28"/>
              </w:rPr>
              <w:t>svītrots</w:t>
            </w:r>
            <w:r w:rsidR="007B1C5F" w:rsidRPr="00A4024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204DA" w:rsidRPr="00A40241" w:rsidRDefault="00A6323E" w:rsidP="00921BC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novērstu tiesību normu dublēšanos (svītrots Noteikumu Nr.193 22.4.apakšpunkts); </w:t>
            </w:r>
          </w:p>
          <w:p w:rsidR="00921BCE" w:rsidRPr="008F72C7" w:rsidRDefault="00921BCE" w:rsidP="00921BC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241">
              <w:rPr>
                <w:rFonts w:ascii="Times New Roman" w:hAnsi="Times New Roman" w:cs="Times New Roman"/>
                <w:sz w:val="28"/>
                <w:szCs w:val="28"/>
              </w:rPr>
              <w:t>aizstātu Veselības obligātās apdrošināšanas valsts aģentūras nosaukumu ar Nacionālā veselības dienesta nosaukumu</w:t>
            </w:r>
            <w:r w:rsidRPr="00C56279">
              <w:rPr>
                <w:rFonts w:ascii="Times New Roman" w:hAnsi="Times New Roman" w:cs="Times New Roman"/>
                <w:sz w:val="28"/>
                <w:szCs w:val="28"/>
              </w:rPr>
              <w:t>, ņemot vērā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aģentūras reorganizāciju 2009.gadā (grozīts Noteikumu Nr.193 22.5.</w:t>
            </w:r>
            <w:r w:rsidRPr="008F72C7">
              <w:rPr>
                <w:rFonts w:ascii="Times New Roman" w:hAnsi="Times New Roman" w:cs="Times New Roman"/>
                <w:sz w:val="28"/>
                <w:szCs w:val="28"/>
              </w:rPr>
              <w:t>apakšpunkts);</w:t>
            </w:r>
          </w:p>
          <w:p w:rsidR="00921BCE" w:rsidRPr="008F72C7" w:rsidRDefault="00921BCE" w:rsidP="00921BC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BCE">
              <w:rPr>
                <w:rFonts w:ascii="Times New Roman" w:hAnsi="Times New Roman" w:cs="Times New Roman"/>
                <w:sz w:val="28"/>
                <w:szCs w:val="28"/>
              </w:rPr>
              <w:t xml:space="preserve">pārskatītu </w:t>
            </w:r>
            <w:r w:rsidRPr="00921BC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sertificējamo ārstniecības atbalsta personu profesij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u sarakstu, kā arī</w:t>
            </w:r>
            <w:r w:rsidRPr="008F72C7">
              <w:rPr>
                <w:rFonts w:ascii="Times New Roman" w:hAnsi="Times New Roman" w:cs="Times New Roman"/>
                <w:sz w:val="28"/>
                <w:szCs w:val="28"/>
              </w:rPr>
              <w:t xml:space="preserve"> saskaņotu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sertificējamo ārstniecības atbalsta personu </w:t>
            </w:r>
            <w:r w:rsidRPr="00921BCE">
              <w:rPr>
                <w:rFonts w:ascii="Times New Roman" w:hAnsi="Times New Roman" w:cs="Times New Roman"/>
                <w:sz w:val="28"/>
                <w:szCs w:val="28"/>
              </w:rPr>
              <w:t>profesiju kodus ar Profesiju klasifikatorā iekļautajiem profesiju kodiem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BCE">
              <w:rPr>
                <w:rFonts w:ascii="Times New Roman" w:hAnsi="Times New Roman" w:cs="Times New Roman"/>
                <w:sz w:val="28"/>
                <w:szCs w:val="28"/>
              </w:rPr>
              <w:t>(Noteikumu Nr.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193 1.pielikums izteikts jaunā redakcijā). </w:t>
            </w:r>
          </w:p>
          <w:p w:rsidR="00294ABC" w:rsidRDefault="00294ABC" w:rsidP="00294ABC">
            <w:pPr>
              <w:pStyle w:val="ListParagraph"/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568" w:rsidRPr="007D7D84" w:rsidRDefault="00294ABC" w:rsidP="00EA0FD1">
            <w:pPr>
              <w:pStyle w:val="naiskr"/>
              <w:tabs>
                <w:tab w:val="left" w:pos="259"/>
              </w:tabs>
              <w:spacing w:before="0" w:after="120"/>
              <w:ind w:firstLine="318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73088">
              <w:rPr>
                <w:sz w:val="28"/>
                <w:szCs w:val="28"/>
              </w:rPr>
              <w:t xml:space="preserve">Noteikumu projekts pilnībā atrisinās </w:t>
            </w:r>
            <w:r>
              <w:rPr>
                <w:sz w:val="28"/>
                <w:szCs w:val="28"/>
              </w:rPr>
              <w:t>šajā sadaļā</w:t>
            </w:r>
            <w:r w:rsidRPr="00C73088">
              <w:rPr>
                <w:sz w:val="28"/>
                <w:szCs w:val="28"/>
              </w:rPr>
              <w:t xml:space="preserve"> minētās problēmas.</w:t>
            </w:r>
          </w:p>
        </w:tc>
      </w:tr>
      <w:tr w:rsidR="009813C5" w:rsidRPr="00E6717B" w:rsidTr="00D50560">
        <w:tc>
          <w:tcPr>
            <w:tcW w:w="426" w:type="dxa"/>
          </w:tcPr>
          <w:p w:rsidR="009813C5" w:rsidRPr="00AC1117" w:rsidRDefault="009813C5" w:rsidP="00C6447F">
            <w:pPr>
              <w:rPr>
                <w:color w:val="000000" w:themeColor="text1"/>
                <w:sz w:val="28"/>
                <w:szCs w:val="28"/>
              </w:rPr>
            </w:pPr>
            <w:r w:rsidRPr="00AC1117">
              <w:rPr>
                <w:color w:val="000000" w:themeColor="text1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2801" w:type="dxa"/>
          </w:tcPr>
          <w:p w:rsidR="009813C5" w:rsidRPr="00AC1117" w:rsidRDefault="00AC1117" w:rsidP="00EA0FD1">
            <w:pPr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  <w:r w:rsidRPr="00AC1117">
              <w:rPr>
                <w:color w:val="000000" w:themeColor="text1"/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6060" w:type="dxa"/>
          </w:tcPr>
          <w:p w:rsidR="005C4AE6" w:rsidRPr="00AC1117" w:rsidRDefault="00C32F39" w:rsidP="00EA0FD1">
            <w:pPr>
              <w:autoSpaceDE w:val="0"/>
              <w:autoSpaceDN w:val="0"/>
              <w:adjustRightInd w:val="0"/>
              <w:spacing w:before="120" w:after="120"/>
              <w:ind w:firstLine="31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Veselības inspekcija, Latvijas Ārstu biedrība, Latvijas Māsu asociācija un Latvijas Ārstniecības personu profesionālo organizāciju savienība. </w:t>
            </w:r>
          </w:p>
        </w:tc>
      </w:tr>
      <w:tr w:rsidR="009813C5" w:rsidRPr="00E6717B" w:rsidTr="00D50560">
        <w:tc>
          <w:tcPr>
            <w:tcW w:w="426" w:type="dxa"/>
          </w:tcPr>
          <w:p w:rsidR="009813C5" w:rsidRPr="00E6717B" w:rsidRDefault="004F2A5A" w:rsidP="00C64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813C5" w:rsidRPr="00E6717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01" w:type="dxa"/>
          </w:tcPr>
          <w:p w:rsidR="009813C5" w:rsidRPr="00E6717B" w:rsidRDefault="009813C5" w:rsidP="00EA0FD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6717B">
              <w:rPr>
                <w:sz w:val="28"/>
                <w:szCs w:val="28"/>
              </w:rPr>
              <w:t>Cita informācija</w:t>
            </w:r>
          </w:p>
        </w:tc>
        <w:tc>
          <w:tcPr>
            <w:tcW w:w="6060" w:type="dxa"/>
          </w:tcPr>
          <w:p w:rsidR="00526797" w:rsidRPr="00E3482F" w:rsidRDefault="00E20558" w:rsidP="00EA0FD1">
            <w:pPr>
              <w:pStyle w:val="naisc"/>
              <w:spacing w:before="120" w:after="120"/>
              <w:ind w:firstLine="346"/>
              <w:jc w:val="both"/>
              <w:rPr>
                <w:sz w:val="28"/>
                <w:szCs w:val="28"/>
                <w:lang w:bidi="lo-LA"/>
              </w:rPr>
            </w:pPr>
            <w:r>
              <w:rPr>
                <w:color w:val="000000" w:themeColor="text1"/>
                <w:sz w:val="28"/>
                <w:szCs w:val="28"/>
                <w:lang w:bidi="lo-LA"/>
              </w:rPr>
              <w:t>Nav</w:t>
            </w:r>
          </w:p>
        </w:tc>
      </w:tr>
    </w:tbl>
    <w:p w:rsidR="009813C5" w:rsidRPr="00334FBD" w:rsidRDefault="009813C5" w:rsidP="004C37DB">
      <w:pPr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2651"/>
        <w:gridCol w:w="6095"/>
      </w:tblGrid>
      <w:tr w:rsidR="00D40F21" w:rsidRPr="00334FBD" w:rsidTr="00D40F21">
        <w:tc>
          <w:tcPr>
            <w:tcW w:w="9322" w:type="dxa"/>
            <w:gridSpan w:val="3"/>
          </w:tcPr>
          <w:p w:rsidR="00D40F21" w:rsidRPr="00334FBD" w:rsidRDefault="00D40F21" w:rsidP="00EA0FD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34FBD"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</w:rPr>
              <w:t>.</w:t>
            </w:r>
            <w:r w:rsidRPr="00334FBD">
              <w:rPr>
                <w:b/>
                <w:sz w:val="28"/>
                <w:szCs w:val="28"/>
              </w:rPr>
              <w:t xml:space="preserve">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334FBD">
                <w:rPr>
                  <w:b/>
                  <w:sz w:val="28"/>
                  <w:szCs w:val="28"/>
                </w:rPr>
                <w:t>akta</w:t>
              </w:r>
            </w:smartTag>
            <w:r w:rsidRPr="00334FBD">
              <w:rPr>
                <w:b/>
                <w:sz w:val="28"/>
                <w:szCs w:val="28"/>
              </w:rPr>
              <w:t xml:space="preserve"> projekta ietekme uz sabiedrību</w:t>
            </w:r>
            <w:r>
              <w:rPr>
                <w:b/>
                <w:sz w:val="28"/>
                <w:szCs w:val="28"/>
              </w:rPr>
              <w:t>, tautsaimniecības attīstību un administratīvo slogu</w:t>
            </w:r>
          </w:p>
        </w:tc>
      </w:tr>
      <w:tr w:rsidR="00E16BD5" w:rsidRPr="00334FBD" w:rsidTr="00DF7698">
        <w:tc>
          <w:tcPr>
            <w:tcW w:w="576" w:type="dxa"/>
          </w:tcPr>
          <w:p w:rsidR="00E16BD5" w:rsidRPr="00334FBD" w:rsidRDefault="00E16BD5" w:rsidP="00E412E2">
            <w:pPr>
              <w:rPr>
                <w:sz w:val="28"/>
                <w:szCs w:val="28"/>
              </w:rPr>
            </w:pPr>
            <w:r w:rsidRPr="00334FBD">
              <w:rPr>
                <w:sz w:val="28"/>
                <w:szCs w:val="28"/>
              </w:rPr>
              <w:t>1.</w:t>
            </w:r>
          </w:p>
        </w:tc>
        <w:tc>
          <w:tcPr>
            <w:tcW w:w="2651" w:type="dxa"/>
          </w:tcPr>
          <w:p w:rsidR="00E16BD5" w:rsidRPr="00E412E2" w:rsidRDefault="00E16BD5" w:rsidP="00EA0FD1">
            <w:pPr>
              <w:spacing w:before="120"/>
              <w:jc w:val="both"/>
              <w:rPr>
                <w:sz w:val="28"/>
                <w:szCs w:val="28"/>
              </w:rPr>
            </w:pPr>
            <w:r w:rsidRPr="00E412E2">
              <w:rPr>
                <w:sz w:val="28"/>
                <w:szCs w:val="28"/>
              </w:rPr>
              <w:t>Sabiedrības mērķgrupas, kuras tiesiskais regulējums ietekmē vai varētu ietekmēt</w:t>
            </w:r>
          </w:p>
        </w:tc>
        <w:tc>
          <w:tcPr>
            <w:tcW w:w="6095" w:type="dxa"/>
          </w:tcPr>
          <w:p w:rsidR="00E16BD5" w:rsidRPr="00E16BD5" w:rsidRDefault="00E16BD5" w:rsidP="00EA0FD1">
            <w:pPr>
              <w:pStyle w:val="naiskr"/>
              <w:spacing w:before="120" w:after="120"/>
              <w:ind w:firstLine="386"/>
              <w:jc w:val="both"/>
              <w:rPr>
                <w:color w:val="000000"/>
                <w:sz w:val="28"/>
                <w:szCs w:val="28"/>
              </w:rPr>
            </w:pPr>
            <w:r w:rsidRPr="005A60B7">
              <w:rPr>
                <w:color w:val="000000"/>
                <w:sz w:val="28"/>
                <w:szCs w:val="28"/>
              </w:rPr>
              <w:t xml:space="preserve">Noteikumu projektā ietvertās prasības attiecas uz Veselības inspekciju, </w:t>
            </w:r>
            <w:r>
              <w:rPr>
                <w:color w:val="000000"/>
                <w:sz w:val="28"/>
                <w:szCs w:val="28"/>
              </w:rPr>
              <w:t xml:space="preserve">Nacionālo veselības dienestu, sertificētām ārstniecības atbalsta personām (Reģistrā ir reģistrētas 1 109 ārstniecības atbalsta personas (dati uz 2015.gada </w:t>
            </w:r>
            <w:r w:rsidRPr="007D6AF0">
              <w:rPr>
                <w:color w:val="000000"/>
                <w:sz w:val="28"/>
                <w:szCs w:val="28"/>
              </w:rPr>
              <w:t>1.janvāri</w:t>
            </w:r>
            <w:r>
              <w:rPr>
                <w:color w:val="000000"/>
                <w:sz w:val="28"/>
                <w:szCs w:val="28"/>
              </w:rPr>
              <w:t xml:space="preserve">)) un ārstniecības atbalsta personām, kuras vēlēsies veikt sertifikāciju (skaitliskais lielums nav nosakāms), kā arī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Latvijas Ārstniecības personu profesionālo organizāciju savienību. </w:t>
            </w:r>
          </w:p>
        </w:tc>
      </w:tr>
      <w:tr w:rsidR="00BC0635" w:rsidRPr="00334FBD" w:rsidTr="00DF7698">
        <w:tc>
          <w:tcPr>
            <w:tcW w:w="576" w:type="dxa"/>
          </w:tcPr>
          <w:p w:rsidR="00BC0635" w:rsidRPr="00334FBD" w:rsidRDefault="00BC0635" w:rsidP="00E4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34FB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651" w:type="dxa"/>
          </w:tcPr>
          <w:p w:rsidR="00BC0635" w:rsidRPr="00334FBD" w:rsidRDefault="00BC0635" w:rsidP="00EA0FD1">
            <w:pPr>
              <w:spacing w:before="120"/>
              <w:jc w:val="both"/>
              <w:rPr>
                <w:sz w:val="28"/>
                <w:szCs w:val="28"/>
              </w:rPr>
            </w:pPr>
            <w:r w:rsidRPr="00334FBD">
              <w:rPr>
                <w:sz w:val="28"/>
                <w:szCs w:val="28"/>
              </w:rPr>
              <w:t>Tiesiskā regulējuma ietekme</w:t>
            </w:r>
            <w:r>
              <w:rPr>
                <w:sz w:val="28"/>
                <w:szCs w:val="28"/>
              </w:rPr>
              <w:t xml:space="preserve"> uz tautsaimniecību un administratīvo slogu </w:t>
            </w:r>
          </w:p>
        </w:tc>
        <w:tc>
          <w:tcPr>
            <w:tcW w:w="6095" w:type="dxa"/>
          </w:tcPr>
          <w:p w:rsidR="00CA6376" w:rsidRDefault="00D143D4" w:rsidP="00EA0FD1">
            <w:pPr>
              <w:spacing w:before="120"/>
              <w:ind w:firstLine="317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Noteikumu projektam nav ietekme uz </w:t>
            </w:r>
            <w:r>
              <w:rPr>
                <w:sz w:val="28"/>
                <w:szCs w:val="28"/>
              </w:rPr>
              <w:t xml:space="preserve">tautsaimniecību vai administratīvo slogu, jo </w:t>
            </w:r>
            <w:r w:rsidR="00450066">
              <w:rPr>
                <w:sz w:val="28"/>
                <w:szCs w:val="28"/>
              </w:rPr>
              <w:t xml:space="preserve">tā pamatā ir tehniskas dabas grozījumi. </w:t>
            </w:r>
          </w:p>
          <w:p w:rsidR="00BC0635" w:rsidRPr="00A809BD" w:rsidRDefault="00450066" w:rsidP="00EA0FD1">
            <w:pPr>
              <w:spacing w:before="120" w:after="120"/>
              <w:ind w:firstLine="31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Attiecībā uz ārstniecības atbalsta personu </w:t>
            </w:r>
            <w:r>
              <w:rPr>
                <w:sz w:val="28"/>
                <w:szCs w:val="28"/>
              </w:rPr>
              <w:lastRenderedPageBreak/>
              <w:t>profesijām, kuras tiek svītrotas no sertificējamo personu saraksta norād</w:t>
            </w:r>
            <w:r w:rsidR="005C693D">
              <w:rPr>
                <w:sz w:val="28"/>
                <w:szCs w:val="28"/>
              </w:rPr>
              <w:t xml:space="preserve">āms, ka atbilstoši Ārstniecības personu un ārstniecības atbalsta personu reģistra datiem šobrīd nav neviena </w:t>
            </w:r>
            <w:r w:rsidR="00761C48">
              <w:rPr>
                <w:sz w:val="28"/>
                <w:szCs w:val="28"/>
              </w:rPr>
              <w:t xml:space="preserve">persona, kurai būtu ārstniecības atbalsta personas sertifikāts kādā no svītrojamām profesijām. </w:t>
            </w:r>
            <w:r w:rsidR="006A1A1D">
              <w:rPr>
                <w:sz w:val="28"/>
                <w:szCs w:val="28"/>
              </w:rPr>
              <w:t xml:space="preserve">Līdz ar to secināms, ka </w:t>
            </w:r>
            <w:r w:rsidR="000D5836">
              <w:rPr>
                <w:sz w:val="28"/>
                <w:szCs w:val="28"/>
              </w:rPr>
              <w:t xml:space="preserve">Noteikumu projektam nav ietekmes uz administratīvo slogu minētajām </w:t>
            </w:r>
            <w:r w:rsidR="00D763CA">
              <w:rPr>
                <w:sz w:val="28"/>
                <w:szCs w:val="28"/>
              </w:rPr>
              <w:t>ārstniecības atbalsta personām</w:t>
            </w:r>
            <w:r w:rsidR="000D5836">
              <w:rPr>
                <w:sz w:val="28"/>
                <w:szCs w:val="28"/>
              </w:rPr>
              <w:t>, kā arī</w:t>
            </w:r>
            <w:r w:rsidR="00D81D54">
              <w:rPr>
                <w:sz w:val="28"/>
                <w:szCs w:val="28"/>
              </w:rPr>
              <w:t xml:space="preserve"> uz</w:t>
            </w:r>
            <w:r w:rsidR="000D5836">
              <w:rPr>
                <w:sz w:val="28"/>
                <w:szCs w:val="28"/>
              </w:rPr>
              <w:t xml:space="preserve"> </w:t>
            </w:r>
            <w:r w:rsidR="00B7718E">
              <w:rPr>
                <w:bCs/>
                <w:color w:val="000000" w:themeColor="text1"/>
                <w:sz w:val="28"/>
                <w:szCs w:val="28"/>
              </w:rPr>
              <w:t xml:space="preserve">Latvijas Ārstniecības personu profesionālo organizāciju savienību, kas ir ārstniecības atbalsta personu sertifikācijas institūcija. </w:t>
            </w:r>
          </w:p>
        </w:tc>
      </w:tr>
      <w:tr w:rsidR="00BC0635" w:rsidRPr="00334FBD" w:rsidTr="00DF7698">
        <w:tc>
          <w:tcPr>
            <w:tcW w:w="576" w:type="dxa"/>
          </w:tcPr>
          <w:p w:rsidR="00BC0635" w:rsidRPr="00334FBD" w:rsidRDefault="00BC0635" w:rsidP="00E4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334FBD">
              <w:rPr>
                <w:sz w:val="28"/>
                <w:szCs w:val="28"/>
              </w:rPr>
              <w:t>.</w:t>
            </w:r>
          </w:p>
        </w:tc>
        <w:tc>
          <w:tcPr>
            <w:tcW w:w="2651" w:type="dxa"/>
          </w:tcPr>
          <w:p w:rsidR="00BC0635" w:rsidRPr="00334FBD" w:rsidRDefault="00BC0635" w:rsidP="00EA0FD1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Administratīvo izmaksu monetārs novērtējums </w:t>
            </w:r>
          </w:p>
        </w:tc>
        <w:tc>
          <w:tcPr>
            <w:tcW w:w="6095" w:type="dxa"/>
          </w:tcPr>
          <w:p w:rsidR="00BC0635" w:rsidRPr="003B04A9" w:rsidRDefault="003B04A9" w:rsidP="00EA0FD1">
            <w:pPr>
              <w:spacing w:before="120"/>
              <w:ind w:firstLine="317"/>
              <w:jc w:val="both"/>
              <w:rPr>
                <w:sz w:val="28"/>
                <w:szCs w:val="28"/>
              </w:rPr>
            </w:pPr>
            <w:r w:rsidRPr="003B04A9">
              <w:rPr>
                <w:sz w:val="28"/>
                <w:szCs w:val="28"/>
              </w:rPr>
              <w:t>Projekts šo jomu neskar</w:t>
            </w:r>
          </w:p>
        </w:tc>
      </w:tr>
      <w:tr w:rsidR="00BC0635" w:rsidRPr="00334FBD" w:rsidTr="00DF7698">
        <w:tc>
          <w:tcPr>
            <w:tcW w:w="576" w:type="dxa"/>
          </w:tcPr>
          <w:p w:rsidR="00BC0635" w:rsidRPr="00334FBD" w:rsidRDefault="00BC0635" w:rsidP="00E4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34FB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651" w:type="dxa"/>
          </w:tcPr>
          <w:p w:rsidR="00BC0635" w:rsidRPr="00334FBD" w:rsidRDefault="00BC0635" w:rsidP="00EA0FD1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334FBD">
              <w:rPr>
                <w:sz w:val="28"/>
                <w:szCs w:val="28"/>
              </w:rPr>
              <w:t>Cita informācija</w:t>
            </w:r>
          </w:p>
        </w:tc>
        <w:tc>
          <w:tcPr>
            <w:tcW w:w="6095" w:type="dxa"/>
          </w:tcPr>
          <w:p w:rsidR="00BC0635" w:rsidRPr="00334FBD" w:rsidRDefault="00BC0635" w:rsidP="00EA0FD1">
            <w:pPr>
              <w:pStyle w:val="naiskr"/>
              <w:spacing w:before="120" w:after="12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</w:t>
            </w:r>
          </w:p>
        </w:tc>
      </w:tr>
    </w:tbl>
    <w:p w:rsidR="005D0E0A" w:rsidRDefault="005D0E0A" w:rsidP="00A6481F">
      <w:pPr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6060"/>
      </w:tblGrid>
      <w:tr w:rsidR="00883E65" w:rsidRPr="00B925CE" w:rsidTr="00BF6A83">
        <w:tc>
          <w:tcPr>
            <w:tcW w:w="9287" w:type="dxa"/>
            <w:gridSpan w:val="3"/>
          </w:tcPr>
          <w:p w:rsidR="00883E65" w:rsidRPr="00B925CE" w:rsidRDefault="00883E65" w:rsidP="00883E65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IV</w:t>
            </w:r>
            <w:r w:rsidRPr="00B925CE"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Tiesību akta projekta ietekme uz spēkā esošo tiesību normu sistēmu</w:t>
            </w:r>
          </w:p>
        </w:tc>
      </w:tr>
      <w:tr w:rsidR="00883E65" w:rsidRPr="00B925CE" w:rsidTr="00BF6A83">
        <w:tc>
          <w:tcPr>
            <w:tcW w:w="675" w:type="dxa"/>
          </w:tcPr>
          <w:p w:rsidR="00883E65" w:rsidRPr="00B925CE" w:rsidRDefault="00883E65" w:rsidP="00BF6A83">
            <w:pPr>
              <w:rPr>
                <w:iCs/>
                <w:color w:val="000000" w:themeColor="text1"/>
                <w:sz w:val="28"/>
                <w:szCs w:val="28"/>
              </w:rPr>
            </w:pPr>
            <w:r w:rsidRPr="00B925CE">
              <w:rPr>
                <w:i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883E65" w:rsidRPr="00883E65" w:rsidRDefault="00883E65" w:rsidP="00EA0FD1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Nepieciešamie saistītie tiesību aktu projekti</w:t>
            </w:r>
          </w:p>
        </w:tc>
        <w:tc>
          <w:tcPr>
            <w:tcW w:w="6060" w:type="dxa"/>
          </w:tcPr>
          <w:p w:rsidR="00883E65" w:rsidRPr="00E10DE4" w:rsidRDefault="00E10DE4" w:rsidP="00EA0FD1">
            <w:pPr>
              <w:pStyle w:val="naisc"/>
              <w:spacing w:before="120" w:after="120"/>
              <w:ind w:firstLine="318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E10DE4">
              <w:rPr>
                <w:bCs/>
                <w:color w:val="000000" w:themeColor="text1"/>
                <w:sz w:val="28"/>
                <w:szCs w:val="28"/>
              </w:rPr>
              <w:t>Noteikumu projekts izskatīšanai Ministru kabinetā tiek virzīts vienlaicīgi ar Ministru kabineta noteikumu projektu „</w:t>
            </w:r>
            <w:r w:rsidRPr="00E10DE4">
              <w:rPr>
                <w:sz w:val="28"/>
                <w:szCs w:val="28"/>
              </w:rPr>
              <w:t>Ārstniecības personu un ārstniecības atbalsta personu reģistra izveides, papildināšanas un uzturēšanas kārtība</w:t>
            </w:r>
            <w:r w:rsidRPr="00E10DE4">
              <w:rPr>
                <w:bCs/>
                <w:color w:val="000000" w:themeColor="text1"/>
                <w:sz w:val="28"/>
                <w:szCs w:val="28"/>
              </w:rPr>
              <w:t>”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F76FF8">
              <w:rPr>
                <w:bCs/>
                <w:color w:val="000000" w:themeColor="text1"/>
                <w:sz w:val="28"/>
                <w:szCs w:val="28"/>
              </w:rPr>
              <w:t>kura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257AE">
              <w:rPr>
                <w:sz w:val="28"/>
                <w:szCs w:val="28"/>
              </w:rPr>
              <w:t xml:space="preserve">2.pielikumā </w:t>
            </w:r>
            <w:r>
              <w:rPr>
                <w:sz w:val="28"/>
                <w:szCs w:val="28"/>
              </w:rPr>
              <w:t>ir ietverts</w:t>
            </w:r>
            <w:r w:rsidRPr="00E257AE">
              <w:rPr>
                <w:sz w:val="28"/>
                <w:szCs w:val="28"/>
              </w:rPr>
              <w:t xml:space="preserve"> </w:t>
            </w:r>
            <w:r w:rsidR="004E0009">
              <w:rPr>
                <w:sz w:val="28"/>
                <w:szCs w:val="28"/>
              </w:rPr>
              <w:t xml:space="preserve">ārstniecības atbalsta personu reģistrācijai Ārstniecības personu un ārstniecības atbalsta personu reģistrā nepieciešamais </w:t>
            </w:r>
            <w:r w:rsidRPr="00E257AE">
              <w:rPr>
                <w:sz w:val="28"/>
                <w:szCs w:val="28"/>
              </w:rPr>
              <w:t xml:space="preserve">ārstniecības atbalsta personu specialitāšu </w:t>
            </w:r>
            <w:r>
              <w:rPr>
                <w:sz w:val="28"/>
                <w:szCs w:val="28"/>
              </w:rPr>
              <w:t>klasifikators</w:t>
            </w:r>
            <w:r w:rsidR="00AC38F1">
              <w:rPr>
                <w:sz w:val="28"/>
                <w:szCs w:val="28"/>
              </w:rPr>
              <w:t xml:space="preserve"> (</w:t>
            </w:r>
            <w:r w:rsidR="00AC38F1">
              <w:rPr>
                <w:color w:val="000000" w:themeColor="text1"/>
                <w:sz w:val="28"/>
                <w:szCs w:val="28"/>
              </w:rPr>
              <w:t>Ministru kabineta noteikumu projekts izsludināts Valsts sekretāru 2015.gada 21.maija sanāksmē (prot. Nr.20 32.§, VSS – 544</w:t>
            </w:r>
            <w:r w:rsidR="006008D7">
              <w:rPr>
                <w:color w:val="000000" w:themeColor="text1"/>
                <w:sz w:val="28"/>
                <w:szCs w:val="28"/>
              </w:rPr>
              <w:t>)</w:t>
            </w:r>
            <w:r w:rsidR="00AC38F1" w:rsidRPr="00861317">
              <w:rPr>
                <w:color w:val="000000" w:themeColor="text1"/>
                <w:sz w:val="28"/>
                <w:szCs w:val="28"/>
              </w:rPr>
              <w:t>)</w:t>
            </w:r>
            <w:r w:rsidR="004E0009">
              <w:rPr>
                <w:sz w:val="28"/>
                <w:szCs w:val="28"/>
              </w:rPr>
              <w:t xml:space="preserve">. </w:t>
            </w:r>
          </w:p>
        </w:tc>
      </w:tr>
      <w:tr w:rsidR="00883E65" w:rsidRPr="00B925CE" w:rsidTr="00BF6A83">
        <w:tc>
          <w:tcPr>
            <w:tcW w:w="675" w:type="dxa"/>
          </w:tcPr>
          <w:p w:rsidR="00883E65" w:rsidRPr="00B925CE" w:rsidRDefault="00883E65" w:rsidP="00BF6A83">
            <w:pPr>
              <w:rPr>
                <w:iCs/>
                <w:color w:val="000000" w:themeColor="text1"/>
                <w:sz w:val="28"/>
                <w:szCs w:val="28"/>
              </w:rPr>
            </w:pPr>
            <w:r w:rsidRPr="00B925CE">
              <w:rPr>
                <w:iCs/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2552" w:type="dxa"/>
          </w:tcPr>
          <w:p w:rsidR="00883E65" w:rsidRPr="00B925CE" w:rsidRDefault="00883E65" w:rsidP="00EA0FD1">
            <w:pPr>
              <w:spacing w:before="120" w:after="120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 xml:space="preserve">Atbilstīgā institūcija </w:t>
            </w:r>
          </w:p>
        </w:tc>
        <w:tc>
          <w:tcPr>
            <w:tcW w:w="6060" w:type="dxa"/>
          </w:tcPr>
          <w:p w:rsidR="00883E65" w:rsidRPr="00E10DE4" w:rsidRDefault="00883E65" w:rsidP="00EA0FD1">
            <w:pPr>
              <w:spacing w:before="120" w:after="120"/>
              <w:ind w:firstLine="459"/>
              <w:jc w:val="both"/>
              <w:rPr>
                <w:color w:val="000000" w:themeColor="text1"/>
                <w:sz w:val="28"/>
                <w:szCs w:val="28"/>
              </w:rPr>
            </w:pPr>
            <w:r w:rsidRPr="00E10DE4">
              <w:rPr>
                <w:iCs/>
                <w:color w:val="000000" w:themeColor="text1"/>
                <w:sz w:val="28"/>
                <w:szCs w:val="28"/>
              </w:rPr>
              <w:t>Veselības ministrija</w:t>
            </w:r>
            <w:r w:rsidRPr="00E10DE4">
              <w:rPr>
                <w:rStyle w:val="st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83E65" w:rsidRPr="00B925CE" w:rsidTr="00BF6A83">
        <w:tc>
          <w:tcPr>
            <w:tcW w:w="675" w:type="dxa"/>
          </w:tcPr>
          <w:p w:rsidR="00883E65" w:rsidRPr="00B925CE" w:rsidRDefault="00883E65" w:rsidP="00BF6A83">
            <w:pPr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 xml:space="preserve">3. </w:t>
            </w:r>
          </w:p>
        </w:tc>
        <w:tc>
          <w:tcPr>
            <w:tcW w:w="2552" w:type="dxa"/>
          </w:tcPr>
          <w:p w:rsidR="00883E65" w:rsidRDefault="003C6840" w:rsidP="00EA0FD1">
            <w:pPr>
              <w:spacing w:before="120" w:after="120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 xml:space="preserve">Cita informācija </w:t>
            </w:r>
          </w:p>
        </w:tc>
        <w:tc>
          <w:tcPr>
            <w:tcW w:w="6060" w:type="dxa"/>
          </w:tcPr>
          <w:p w:rsidR="00883E65" w:rsidRPr="00E10DE4" w:rsidRDefault="003C6840" w:rsidP="00EA0FD1">
            <w:pPr>
              <w:spacing w:before="120" w:after="120"/>
              <w:ind w:firstLine="459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E10DE4">
              <w:rPr>
                <w:iCs/>
                <w:color w:val="000000" w:themeColor="text1"/>
                <w:sz w:val="28"/>
                <w:szCs w:val="28"/>
              </w:rPr>
              <w:t xml:space="preserve">Nav </w:t>
            </w:r>
          </w:p>
        </w:tc>
      </w:tr>
    </w:tbl>
    <w:p w:rsidR="00883E65" w:rsidRDefault="00883E65" w:rsidP="00A6481F">
      <w:pPr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6060"/>
      </w:tblGrid>
      <w:tr w:rsidR="001A3991" w:rsidRPr="00B925CE" w:rsidTr="00BF6A83">
        <w:tc>
          <w:tcPr>
            <w:tcW w:w="9287" w:type="dxa"/>
            <w:gridSpan w:val="3"/>
          </w:tcPr>
          <w:p w:rsidR="001A3991" w:rsidRPr="00B925CE" w:rsidRDefault="001A3991" w:rsidP="00EA0FD1">
            <w:pPr>
              <w:spacing w:before="120" w:after="120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B925CE">
              <w:rPr>
                <w:b/>
                <w:bCs/>
                <w:iCs/>
                <w:color w:val="000000" w:themeColor="text1"/>
                <w:sz w:val="28"/>
                <w:szCs w:val="28"/>
              </w:rPr>
              <w:t xml:space="preserve">VI. </w:t>
            </w:r>
            <w:r w:rsidR="00616F2A" w:rsidRPr="00B925CE">
              <w:rPr>
                <w:b/>
                <w:bCs/>
                <w:color w:val="000000" w:themeColor="text1"/>
                <w:sz w:val="28"/>
                <w:szCs w:val="28"/>
              </w:rPr>
              <w:t>Sabiedrības līdzdalība un komunikācijas aktivitātes</w:t>
            </w:r>
          </w:p>
        </w:tc>
      </w:tr>
      <w:tr w:rsidR="001A3991" w:rsidRPr="00B925CE" w:rsidTr="005256C9">
        <w:tc>
          <w:tcPr>
            <w:tcW w:w="675" w:type="dxa"/>
          </w:tcPr>
          <w:p w:rsidR="001A3991" w:rsidRPr="00B925CE" w:rsidRDefault="001A3991" w:rsidP="00BF6A83">
            <w:pPr>
              <w:rPr>
                <w:iCs/>
                <w:color w:val="000000" w:themeColor="text1"/>
                <w:sz w:val="28"/>
                <w:szCs w:val="28"/>
              </w:rPr>
            </w:pPr>
            <w:r w:rsidRPr="00B925CE">
              <w:rPr>
                <w:i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1A3991" w:rsidRPr="00B925CE" w:rsidRDefault="00E6493C" w:rsidP="00EA0FD1">
            <w:pPr>
              <w:spacing w:before="120"/>
              <w:rPr>
                <w:iCs/>
                <w:color w:val="000000" w:themeColor="text1"/>
                <w:sz w:val="28"/>
                <w:szCs w:val="28"/>
              </w:rPr>
            </w:pPr>
            <w:r w:rsidRPr="00B925CE">
              <w:rPr>
                <w:color w:val="000000" w:themeColor="text1"/>
                <w:sz w:val="28"/>
                <w:szCs w:val="28"/>
              </w:rPr>
              <w:t xml:space="preserve">Plānotās sabiedrības </w:t>
            </w:r>
            <w:r w:rsidRPr="00B925CE">
              <w:rPr>
                <w:color w:val="000000" w:themeColor="text1"/>
                <w:sz w:val="28"/>
                <w:szCs w:val="28"/>
              </w:rPr>
              <w:lastRenderedPageBreak/>
              <w:t>līdzdalības un komunikācijas aktivitātes saistībā ar projektu</w:t>
            </w:r>
          </w:p>
        </w:tc>
        <w:tc>
          <w:tcPr>
            <w:tcW w:w="6060" w:type="dxa"/>
          </w:tcPr>
          <w:p w:rsidR="001A3991" w:rsidRPr="00B925CE" w:rsidRDefault="001A3991" w:rsidP="00EA0FD1">
            <w:pPr>
              <w:spacing w:before="120"/>
              <w:ind w:firstLine="459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B925CE">
              <w:rPr>
                <w:iCs/>
                <w:color w:val="000000" w:themeColor="text1"/>
                <w:sz w:val="28"/>
                <w:szCs w:val="28"/>
              </w:rPr>
              <w:lastRenderedPageBreak/>
              <w:t xml:space="preserve">Noteikumu </w:t>
            </w:r>
            <w:r w:rsidRPr="00813A87">
              <w:rPr>
                <w:iCs/>
                <w:color w:val="000000" w:themeColor="text1"/>
                <w:sz w:val="28"/>
                <w:szCs w:val="28"/>
              </w:rPr>
              <w:t>projekts</w:t>
            </w:r>
            <w:r w:rsidR="003E2390" w:rsidRPr="00813A87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B925CE">
              <w:rPr>
                <w:iCs/>
                <w:color w:val="000000" w:themeColor="text1"/>
                <w:sz w:val="28"/>
                <w:szCs w:val="28"/>
              </w:rPr>
              <w:t xml:space="preserve">ir ievietots Veselības </w:t>
            </w:r>
            <w:r w:rsidRPr="00B925CE">
              <w:rPr>
                <w:iCs/>
                <w:color w:val="000000" w:themeColor="text1"/>
                <w:sz w:val="28"/>
                <w:szCs w:val="28"/>
              </w:rPr>
              <w:lastRenderedPageBreak/>
              <w:t xml:space="preserve">ministrijas </w:t>
            </w:r>
            <w:r w:rsidR="00794162" w:rsidRPr="00B925CE">
              <w:rPr>
                <w:iCs/>
                <w:color w:val="000000" w:themeColor="text1"/>
                <w:sz w:val="28"/>
                <w:szCs w:val="28"/>
              </w:rPr>
              <w:t>tīmekļa vietnē</w:t>
            </w:r>
            <w:r w:rsidRPr="00B925CE">
              <w:rPr>
                <w:iCs/>
                <w:color w:val="000000" w:themeColor="text1"/>
                <w:sz w:val="28"/>
                <w:szCs w:val="28"/>
              </w:rPr>
              <w:t xml:space="preserve">: </w:t>
            </w:r>
            <w:hyperlink r:id="rId8" w:history="1">
              <w:r w:rsidRPr="00B925CE">
                <w:rPr>
                  <w:rStyle w:val="Hyperlink"/>
                  <w:iCs/>
                  <w:color w:val="000000" w:themeColor="text1"/>
                  <w:sz w:val="28"/>
                  <w:szCs w:val="28"/>
                </w:rPr>
                <w:t>www.vm.gov.lv</w:t>
              </w:r>
            </w:hyperlink>
            <w:r w:rsidRPr="00B925CE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1A3991" w:rsidRPr="00B925CE" w:rsidTr="005256C9">
        <w:tc>
          <w:tcPr>
            <w:tcW w:w="675" w:type="dxa"/>
          </w:tcPr>
          <w:p w:rsidR="001A3991" w:rsidRPr="00B925CE" w:rsidRDefault="001A3991" w:rsidP="00BF6A83">
            <w:pPr>
              <w:rPr>
                <w:iCs/>
                <w:color w:val="000000" w:themeColor="text1"/>
                <w:sz w:val="28"/>
                <w:szCs w:val="28"/>
              </w:rPr>
            </w:pPr>
            <w:r w:rsidRPr="00B925CE">
              <w:rPr>
                <w:iCs/>
                <w:color w:val="000000" w:themeColor="text1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2552" w:type="dxa"/>
          </w:tcPr>
          <w:p w:rsidR="001A3991" w:rsidRPr="00B925CE" w:rsidRDefault="001A3991" w:rsidP="00EA0FD1">
            <w:pPr>
              <w:spacing w:before="120"/>
              <w:rPr>
                <w:iCs/>
                <w:color w:val="000000" w:themeColor="text1"/>
                <w:sz w:val="28"/>
                <w:szCs w:val="28"/>
              </w:rPr>
            </w:pPr>
            <w:r w:rsidRPr="00B925CE">
              <w:rPr>
                <w:iCs/>
                <w:color w:val="000000" w:themeColor="text1"/>
                <w:sz w:val="28"/>
                <w:szCs w:val="28"/>
              </w:rPr>
              <w:t>Sabiedrības līdzdalība projekta izstrādē</w:t>
            </w:r>
          </w:p>
        </w:tc>
        <w:tc>
          <w:tcPr>
            <w:tcW w:w="6060" w:type="dxa"/>
          </w:tcPr>
          <w:p w:rsidR="001A3991" w:rsidRPr="003E2390" w:rsidRDefault="00813A87" w:rsidP="00EA0FD1">
            <w:pPr>
              <w:spacing w:before="120" w:after="120"/>
              <w:ind w:firstLine="459"/>
              <w:jc w:val="both"/>
              <w:rPr>
                <w:iCs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 xml:space="preserve">Saistībā ar Noteikumu projektā ietverto tiesisko regulējumu sabiedrības līdzdalība atbilstoši Ministru kabineta 2009.gada 25.augusta noteikumiem Nr.970 „Sabiedrības līdzdalības kārtība attīstības plānošanas procesā” tika nodrošināta </w:t>
            </w:r>
            <w:r w:rsidRPr="00E10DE4">
              <w:rPr>
                <w:bCs/>
                <w:color w:val="000000" w:themeColor="text1"/>
                <w:sz w:val="28"/>
                <w:szCs w:val="28"/>
              </w:rPr>
              <w:t>Mini</w:t>
            </w:r>
            <w:r>
              <w:rPr>
                <w:bCs/>
                <w:color w:val="000000" w:themeColor="text1"/>
                <w:sz w:val="28"/>
                <w:szCs w:val="28"/>
              </w:rPr>
              <w:t>stru kabineta noteikumu projekta</w:t>
            </w:r>
            <w:r w:rsidRPr="00E10DE4">
              <w:rPr>
                <w:bCs/>
                <w:color w:val="000000" w:themeColor="text1"/>
                <w:sz w:val="28"/>
                <w:szCs w:val="28"/>
              </w:rPr>
              <w:t xml:space="preserve"> „</w:t>
            </w:r>
            <w:r w:rsidRPr="00E10DE4">
              <w:rPr>
                <w:sz w:val="28"/>
                <w:szCs w:val="28"/>
              </w:rPr>
              <w:t>Ārstniecības personu un ārstniecības atbalsta personu reģistra izveides, papildināšanas un uzturēšanas kārtība</w:t>
            </w:r>
            <w:r w:rsidRPr="00E10DE4">
              <w:rPr>
                <w:bCs/>
                <w:color w:val="000000" w:themeColor="text1"/>
                <w:sz w:val="28"/>
                <w:szCs w:val="28"/>
              </w:rPr>
              <w:t>”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izstrādes procesā. Tā kā Noteikumu projekta pamatā ir tehniskas dabas grozījumi (lai saskaņotu minētajā noteikumu projektā un Noteikumos Nr.193 ietvertās prasības), </w:t>
            </w:r>
            <w:r w:rsidRPr="006F2829">
              <w:rPr>
                <w:sz w:val="28"/>
                <w:szCs w:val="28"/>
              </w:rPr>
              <w:t>sabiedrības līdzdalība</w:t>
            </w:r>
            <w:r w:rsidRPr="006F2829" w:rsidDel="008C3B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</w:t>
            </w:r>
            <w:r w:rsidRPr="006F2829">
              <w:rPr>
                <w:sz w:val="28"/>
                <w:szCs w:val="28"/>
              </w:rPr>
              <w:t>oteikumu projekta izstrādē nebija nepieciešama.</w:t>
            </w:r>
          </w:p>
        </w:tc>
      </w:tr>
      <w:tr w:rsidR="001A3991" w:rsidRPr="00B925CE" w:rsidTr="005256C9">
        <w:tc>
          <w:tcPr>
            <w:tcW w:w="675" w:type="dxa"/>
          </w:tcPr>
          <w:p w:rsidR="001A3991" w:rsidRPr="00B925CE" w:rsidRDefault="001A3991" w:rsidP="00BF6A83">
            <w:pPr>
              <w:rPr>
                <w:iCs/>
                <w:color w:val="000000" w:themeColor="text1"/>
                <w:sz w:val="28"/>
                <w:szCs w:val="28"/>
              </w:rPr>
            </w:pPr>
            <w:r w:rsidRPr="00B925CE">
              <w:rPr>
                <w:i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1A3991" w:rsidRPr="00B925CE" w:rsidRDefault="001A3991" w:rsidP="00EA0FD1">
            <w:pPr>
              <w:spacing w:before="120"/>
              <w:rPr>
                <w:iCs/>
                <w:color w:val="000000" w:themeColor="text1"/>
                <w:sz w:val="28"/>
                <w:szCs w:val="28"/>
              </w:rPr>
            </w:pPr>
            <w:r w:rsidRPr="00B925CE">
              <w:rPr>
                <w:iCs/>
                <w:color w:val="000000" w:themeColor="text1"/>
                <w:sz w:val="28"/>
                <w:szCs w:val="28"/>
              </w:rPr>
              <w:t xml:space="preserve">Sabiedrības līdzdalības rezultāti </w:t>
            </w:r>
          </w:p>
        </w:tc>
        <w:tc>
          <w:tcPr>
            <w:tcW w:w="6060" w:type="dxa"/>
            <w:shd w:val="clear" w:color="auto" w:fill="auto"/>
          </w:tcPr>
          <w:p w:rsidR="00DF7698" w:rsidRPr="00B925CE" w:rsidRDefault="00A40241" w:rsidP="00EA0FD1">
            <w:pPr>
              <w:spacing w:before="120" w:after="120"/>
              <w:ind w:firstLine="459"/>
              <w:jc w:val="both"/>
              <w:rPr>
                <w:iCs/>
                <w:color w:val="000000" w:themeColor="text1"/>
                <w:sz w:val="28"/>
                <w:szCs w:val="28"/>
                <w:highlight w:val="yellow"/>
              </w:rPr>
            </w:pPr>
            <w:r w:rsidRPr="00E10DE4">
              <w:rPr>
                <w:bCs/>
                <w:color w:val="000000" w:themeColor="text1"/>
                <w:sz w:val="28"/>
                <w:szCs w:val="28"/>
              </w:rPr>
              <w:t>Mini</w:t>
            </w:r>
            <w:r>
              <w:rPr>
                <w:bCs/>
                <w:color w:val="000000" w:themeColor="text1"/>
                <w:sz w:val="28"/>
                <w:szCs w:val="28"/>
              </w:rPr>
              <w:t>stru kabineta noteikumu projekta</w:t>
            </w:r>
            <w:r w:rsidRPr="00E10DE4">
              <w:rPr>
                <w:bCs/>
                <w:color w:val="000000" w:themeColor="text1"/>
                <w:sz w:val="28"/>
                <w:szCs w:val="28"/>
              </w:rPr>
              <w:t xml:space="preserve"> „</w:t>
            </w:r>
            <w:r w:rsidRPr="00E10DE4">
              <w:rPr>
                <w:sz w:val="28"/>
                <w:szCs w:val="28"/>
              </w:rPr>
              <w:t>Ārstniecības personu un ārstniecības atbalsta personu reģistra izveides, papildināšanas un uzturēšanas kārtība</w:t>
            </w:r>
            <w:r w:rsidRPr="00E10DE4">
              <w:rPr>
                <w:bCs/>
                <w:color w:val="000000" w:themeColor="text1"/>
                <w:sz w:val="28"/>
                <w:szCs w:val="28"/>
              </w:rPr>
              <w:t>”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iCs/>
                <w:color w:val="000000" w:themeColor="text1"/>
                <w:sz w:val="28"/>
                <w:szCs w:val="28"/>
              </w:rPr>
              <w:t>p</w:t>
            </w:r>
            <w:r w:rsidRPr="0030377A">
              <w:rPr>
                <w:iCs/>
                <w:color w:val="000000" w:themeColor="text1"/>
                <w:sz w:val="28"/>
                <w:szCs w:val="28"/>
              </w:rPr>
              <w:t xml:space="preserve">ubliskās apspriešanas laikā 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iebildumi vai priekšlikumi attiecībā uz </w:t>
            </w:r>
            <w:r>
              <w:rPr>
                <w:bCs/>
                <w:sz w:val="28"/>
                <w:szCs w:val="28"/>
              </w:rPr>
              <w:t>ārstniecības atbalsta personu profesijām netika saņemti.</w:t>
            </w:r>
          </w:p>
        </w:tc>
      </w:tr>
      <w:tr w:rsidR="001A3991" w:rsidRPr="00B925CE" w:rsidTr="005256C9">
        <w:tc>
          <w:tcPr>
            <w:tcW w:w="675" w:type="dxa"/>
          </w:tcPr>
          <w:p w:rsidR="001A3991" w:rsidRPr="00B925CE" w:rsidRDefault="00E6493C" w:rsidP="00BF6A83">
            <w:pPr>
              <w:rPr>
                <w:iCs/>
                <w:color w:val="000000" w:themeColor="text1"/>
                <w:sz w:val="28"/>
                <w:szCs w:val="28"/>
              </w:rPr>
            </w:pPr>
            <w:r w:rsidRPr="00B925CE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1A3991" w:rsidRPr="00B925CE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552" w:type="dxa"/>
          </w:tcPr>
          <w:p w:rsidR="001A3991" w:rsidRPr="00B925CE" w:rsidRDefault="001A3991" w:rsidP="00EA0FD1">
            <w:pPr>
              <w:spacing w:before="120" w:after="120"/>
              <w:rPr>
                <w:iCs/>
                <w:color w:val="000000" w:themeColor="text1"/>
                <w:sz w:val="28"/>
                <w:szCs w:val="28"/>
              </w:rPr>
            </w:pPr>
            <w:r w:rsidRPr="00B925CE">
              <w:rPr>
                <w:iCs/>
                <w:color w:val="000000" w:themeColor="text1"/>
                <w:sz w:val="28"/>
                <w:szCs w:val="28"/>
              </w:rPr>
              <w:t xml:space="preserve">Cita informācija </w:t>
            </w:r>
          </w:p>
        </w:tc>
        <w:tc>
          <w:tcPr>
            <w:tcW w:w="6060" w:type="dxa"/>
          </w:tcPr>
          <w:p w:rsidR="001A3991" w:rsidRPr="00B925CE" w:rsidRDefault="001A3991" w:rsidP="00EA0FD1">
            <w:pPr>
              <w:spacing w:before="120" w:after="120"/>
              <w:ind w:firstLine="459"/>
              <w:rPr>
                <w:iCs/>
                <w:color w:val="000000" w:themeColor="text1"/>
                <w:sz w:val="28"/>
                <w:szCs w:val="28"/>
              </w:rPr>
            </w:pPr>
            <w:r w:rsidRPr="00B925CE">
              <w:rPr>
                <w:iCs/>
                <w:color w:val="000000" w:themeColor="text1"/>
                <w:sz w:val="28"/>
                <w:szCs w:val="28"/>
              </w:rPr>
              <w:t xml:space="preserve">Nav </w:t>
            </w:r>
          </w:p>
        </w:tc>
      </w:tr>
    </w:tbl>
    <w:p w:rsidR="000D2C7C" w:rsidRDefault="000D2C7C" w:rsidP="00717454">
      <w:pPr>
        <w:rPr>
          <w:iCs/>
          <w:sz w:val="27"/>
          <w:szCs w:val="27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976"/>
        <w:gridCol w:w="5812"/>
      </w:tblGrid>
      <w:tr w:rsidR="00D85A9C" w:rsidRPr="00B925CE" w:rsidTr="000D43D2">
        <w:tc>
          <w:tcPr>
            <w:tcW w:w="9356" w:type="dxa"/>
            <w:gridSpan w:val="3"/>
          </w:tcPr>
          <w:p w:rsidR="00D85A9C" w:rsidRPr="00B925CE" w:rsidRDefault="00D85A9C" w:rsidP="000D43D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25CE">
              <w:rPr>
                <w:b/>
                <w:color w:val="000000" w:themeColor="text1"/>
                <w:sz w:val="28"/>
                <w:szCs w:val="28"/>
              </w:rPr>
              <w:t xml:space="preserve">VII.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B925CE">
                <w:rPr>
                  <w:b/>
                  <w:color w:val="000000" w:themeColor="text1"/>
                  <w:sz w:val="28"/>
                  <w:szCs w:val="28"/>
                </w:rPr>
                <w:t>akta</w:t>
              </w:r>
            </w:smartTag>
            <w:r w:rsidRPr="00B925CE">
              <w:rPr>
                <w:b/>
                <w:color w:val="000000" w:themeColor="text1"/>
                <w:sz w:val="28"/>
                <w:szCs w:val="28"/>
              </w:rPr>
              <w:t xml:space="preserve"> projekta izpildes nodrošināšana un tās ietekme uz institūcijām</w:t>
            </w:r>
          </w:p>
        </w:tc>
      </w:tr>
      <w:tr w:rsidR="00D85A9C" w:rsidRPr="00B925CE" w:rsidTr="00B06567">
        <w:tc>
          <w:tcPr>
            <w:tcW w:w="568" w:type="dxa"/>
          </w:tcPr>
          <w:p w:rsidR="00D85A9C" w:rsidRPr="00B925CE" w:rsidRDefault="00D85A9C" w:rsidP="000D43D2">
            <w:pPr>
              <w:rPr>
                <w:color w:val="000000" w:themeColor="text1"/>
                <w:sz w:val="28"/>
                <w:szCs w:val="28"/>
              </w:rPr>
            </w:pPr>
            <w:r w:rsidRPr="00B925CE">
              <w:rPr>
                <w:color w:val="000000" w:themeColor="text1"/>
                <w:sz w:val="28"/>
                <w:szCs w:val="28"/>
              </w:rPr>
              <w:t xml:space="preserve">1. </w:t>
            </w:r>
          </w:p>
        </w:tc>
        <w:tc>
          <w:tcPr>
            <w:tcW w:w="2976" w:type="dxa"/>
          </w:tcPr>
          <w:p w:rsidR="00D85A9C" w:rsidRPr="00B925CE" w:rsidRDefault="00D85A9C" w:rsidP="00EA0FD1">
            <w:pPr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  <w:r w:rsidRPr="00B925CE">
              <w:rPr>
                <w:color w:val="000000" w:themeColor="text1"/>
                <w:sz w:val="28"/>
                <w:szCs w:val="28"/>
              </w:rPr>
              <w:t>Projekta izpildē iesaistītās institūcijas</w:t>
            </w:r>
          </w:p>
        </w:tc>
        <w:tc>
          <w:tcPr>
            <w:tcW w:w="5812" w:type="dxa"/>
          </w:tcPr>
          <w:p w:rsidR="00D85A9C" w:rsidRPr="00B925CE" w:rsidRDefault="0098685B" w:rsidP="00EA0FD1">
            <w:pPr>
              <w:spacing w:before="120" w:after="120"/>
              <w:ind w:firstLine="176"/>
              <w:jc w:val="both"/>
              <w:rPr>
                <w:color w:val="000000" w:themeColor="text1"/>
                <w:sz w:val="28"/>
                <w:szCs w:val="28"/>
              </w:rPr>
            </w:pPr>
            <w:r w:rsidRPr="00B925CE">
              <w:rPr>
                <w:iCs/>
                <w:color w:val="000000" w:themeColor="text1"/>
                <w:sz w:val="28"/>
                <w:szCs w:val="28"/>
              </w:rPr>
              <w:t>Noteikumu projektā ietverto prasību izpildē tiks ies</w:t>
            </w:r>
            <w:r w:rsidR="003D7C8F">
              <w:rPr>
                <w:iCs/>
                <w:color w:val="000000" w:themeColor="text1"/>
                <w:sz w:val="28"/>
                <w:szCs w:val="28"/>
              </w:rPr>
              <w:t xml:space="preserve">aistīta </w:t>
            </w:r>
            <w:r w:rsidRPr="00B925CE">
              <w:rPr>
                <w:color w:val="000000" w:themeColor="text1"/>
                <w:sz w:val="28"/>
                <w:szCs w:val="28"/>
              </w:rPr>
              <w:t>Veselības inspekcija,</w:t>
            </w:r>
            <w:r w:rsidR="003D7C8F">
              <w:rPr>
                <w:color w:val="000000" w:themeColor="text1"/>
                <w:sz w:val="28"/>
                <w:szCs w:val="28"/>
              </w:rPr>
              <w:t xml:space="preserve"> Nacionālais veselības dienests un </w:t>
            </w:r>
            <w:r w:rsidR="003D7C8F">
              <w:rPr>
                <w:bCs/>
                <w:color w:val="000000" w:themeColor="text1"/>
                <w:sz w:val="28"/>
                <w:szCs w:val="28"/>
              </w:rPr>
              <w:t xml:space="preserve">Latvijas Ārstniecības personu profesionālo organizāciju savienība. </w:t>
            </w:r>
          </w:p>
        </w:tc>
      </w:tr>
      <w:tr w:rsidR="00D85A9C" w:rsidRPr="00B925CE" w:rsidTr="00B06567">
        <w:tc>
          <w:tcPr>
            <w:tcW w:w="568" w:type="dxa"/>
          </w:tcPr>
          <w:p w:rsidR="00D85A9C" w:rsidRPr="00B925CE" w:rsidRDefault="00D85A9C" w:rsidP="000D43D2">
            <w:pPr>
              <w:rPr>
                <w:color w:val="000000" w:themeColor="text1"/>
                <w:sz w:val="28"/>
                <w:szCs w:val="28"/>
              </w:rPr>
            </w:pPr>
            <w:r w:rsidRPr="00B925CE">
              <w:rPr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2976" w:type="dxa"/>
          </w:tcPr>
          <w:p w:rsidR="00D85A9C" w:rsidRPr="00B925CE" w:rsidRDefault="00D85A9C" w:rsidP="00EA0FD1">
            <w:pPr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  <w:r w:rsidRPr="00B925CE">
              <w:rPr>
                <w:color w:val="000000" w:themeColor="text1"/>
                <w:sz w:val="28"/>
                <w:szCs w:val="28"/>
              </w:rPr>
              <w:t>Projekta izpildes ietekme uz pārvaldes funkcijām</w:t>
            </w:r>
            <w:r w:rsidR="00E8679E" w:rsidRPr="00B925CE">
              <w:rPr>
                <w:color w:val="000000" w:themeColor="text1"/>
                <w:sz w:val="28"/>
                <w:szCs w:val="28"/>
              </w:rPr>
              <w:t xml:space="preserve"> un institucionālo struktūru.</w:t>
            </w:r>
          </w:p>
          <w:p w:rsidR="00E8679E" w:rsidRPr="00B925CE" w:rsidRDefault="00E8679E" w:rsidP="00EA0FD1">
            <w:pPr>
              <w:spacing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B925CE">
              <w:rPr>
                <w:color w:val="000000" w:themeColor="text1"/>
                <w:sz w:val="28"/>
                <w:szCs w:val="28"/>
              </w:rPr>
              <w:t xml:space="preserve">Jaunu institūciju </w:t>
            </w:r>
            <w:r w:rsidRPr="00B925CE">
              <w:rPr>
                <w:color w:val="000000" w:themeColor="text1"/>
                <w:sz w:val="28"/>
                <w:szCs w:val="28"/>
              </w:rPr>
              <w:lastRenderedPageBreak/>
              <w:t>izveide, esošu institūciju likvidācija vai reorganizācija, to ietekme uz institūcijas cilvēkresursiem</w:t>
            </w:r>
          </w:p>
        </w:tc>
        <w:tc>
          <w:tcPr>
            <w:tcW w:w="5812" w:type="dxa"/>
          </w:tcPr>
          <w:p w:rsidR="00D85A9C" w:rsidRPr="00B925CE" w:rsidRDefault="009D5E5F" w:rsidP="00EA0FD1">
            <w:pPr>
              <w:spacing w:before="120"/>
              <w:ind w:firstLine="176"/>
              <w:jc w:val="both"/>
              <w:rPr>
                <w:color w:val="000000" w:themeColor="text1"/>
                <w:sz w:val="28"/>
                <w:szCs w:val="28"/>
              </w:rPr>
            </w:pPr>
            <w:r w:rsidRPr="00B925CE">
              <w:rPr>
                <w:iCs/>
                <w:color w:val="000000" w:themeColor="text1"/>
                <w:sz w:val="28"/>
                <w:szCs w:val="28"/>
              </w:rPr>
              <w:lastRenderedPageBreak/>
              <w:t>P</w:t>
            </w:r>
            <w:r w:rsidR="00D85A9C" w:rsidRPr="00B925CE">
              <w:rPr>
                <w:iCs/>
                <w:color w:val="000000" w:themeColor="text1"/>
                <w:sz w:val="28"/>
                <w:szCs w:val="28"/>
              </w:rPr>
              <w:t>rojekts šo jomu neskar</w:t>
            </w:r>
          </w:p>
        </w:tc>
      </w:tr>
      <w:tr w:rsidR="00D85A9C" w:rsidRPr="00B925CE" w:rsidTr="00B06567">
        <w:tc>
          <w:tcPr>
            <w:tcW w:w="568" w:type="dxa"/>
          </w:tcPr>
          <w:p w:rsidR="00D85A9C" w:rsidRPr="00B925CE" w:rsidRDefault="00813A87" w:rsidP="000D43D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</w:t>
            </w:r>
            <w:r w:rsidR="00D85A9C" w:rsidRPr="00B925CE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976" w:type="dxa"/>
          </w:tcPr>
          <w:p w:rsidR="00D85A9C" w:rsidRPr="00B925CE" w:rsidRDefault="00D85A9C" w:rsidP="00EA0FD1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 w:rsidRPr="00B925CE">
              <w:rPr>
                <w:color w:val="000000" w:themeColor="text1"/>
                <w:sz w:val="28"/>
                <w:szCs w:val="28"/>
              </w:rPr>
              <w:t>Cita informācija</w:t>
            </w:r>
          </w:p>
        </w:tc>
        <w:tc>
          <w:tcPr>
            <w:tcW w:w="5812" w:type="dxa"/>
          </w:tcPr>
          <w:p w:rsidR="00D85A9C" w:rsidRPr="00B925CE" w:rsidRDefault="001A3536" w:rsidP="00EA0FD1">
            <w:pPr>
              <w:spacing w:before="120" w:after="120"/>
              <w:ind w:firstLine="17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Noteikumu projektā ietverto prasību izpildi Veselības inspekcija un Nacionālais veselības dienests nodrošinās tām piešķirto valsts budžeta līdzekļu ietvaros. </w:t>
            </w:r>
          </w:p>
        </w:tc>
      </w:tr>
    </w:tbl>
    <w:p w:rsidR="00DA5C10" w:rsidRPr="00B15DBE" w:rsidRDefault="00DA5C10" w:rsidP="00232240">
      <w:pPr>
        <w:jc w:val="both"/>
        <w:rPr>
          <w:i/>
          <w:iCs/>
          <w:sz w:val="28"/>
          <w:szCs w:val="28"/>
        </w:rPr>
      </w:pPr>
      <w:r w:rsidRPr="00B15DBE">
        <w:rPr>
          <w:i/>
          <w:iCs/>
          <w:sz w:val="28"/>
          <w:szCs w:val="28"/>
        </w:rPr>
        <w:t xml:space="preserve">Anotācijas </w:t>
      </w:r>
      <w:r w:rsidR="00883E65">
        <w:rPr>
          <w:i/>
          <w:iCs/>
          <w:sz w:val="28"/>
          <w:szCs w:val="28"/>
        </w:rPr>
        <w:t>III</w:t>
      </w:r>
      <w:r w:rsidR="001A3991" w:rsidRPr="00912022">
        <w:rPr>
          <w:i/>
          <w:iCs/>
          <w:sz w:val="28"/>
          <w:szCs w:val="28"/>
        </w:rPr>
        <w:t xml:space="preserve"> un</w:t>
      </w:r>
      <w:r w:rsidR="00DB66E3" w:rsidRPr="00912022">
        <w:rPr>
          <w:i/>
          <w:iCs/>
          <w:sz w:val="28"/>
          <w:szCs w:val="28"/>
        </w:rPr>
        <w:t xml:space="preserve"> </w:t>
      </w:r>
      <w:r w:rsidR="00EF4EC1" w:rsidRPr="00912022">
        <w:rPr>
          <w:i/>
          <w:iCs/>
          <w:sz w:val="28"/>
          <w:szCs w:val="28"/>
        </w:rPr>
        <w:t xml:space="preserve">V </w:t>
      </w:r>
      <w:r w:rsidRPr="00912022">
        <w:rPr>
          <w:i/>
          <w:iCs/>
          <w:sz w:val="28"/>
          <w:szCs w:val="28"/>
        </w:rPr>
        <w:t>sadaļa</w:t>
      </w:r>
      <w:r w:rsidRPr="00B15DBE">
        <w:rPr>
          <w:i/>
          <w:iCs/>
          <w:sz w:val="28"/>
          <w:szCs w:val="28"/>
        </w:rPr>
        <w:t xml:space="preserve"> – </w:t>
      </w:r>
      <w:r w:rsidR="008A0FAD" w:rsidRPr="00B15DBE">
        <w:rPr>
          <w:i/>
          <w:iCs/>
          <w:sz w:val="28"/>
          <w:szCs w:val="28"/>
        </w:rPr>
        <w:t>projekts šīs jomas neskar</w:t>
      </w:r>
      <w:r w:rsidRPr="00B15DBE">
        <w:rPr>
          <w:i/>
          <w:iCs/>
          <w:sz w:val="28"/>
          <w:szCs w:val="28"/>
        </w:rPr>
        <w:t>.</w:t>
      </w:r>
    </w:p>
    <w:p w:rsidR="00DA5C10" w:rsidRPr="002435DB" w:rsidRDefault="00DA5C10" w:rsidP="00DA5C10">
      <w:pPr>
        <w:rPr>
          <w:iCs/>
          <w:sz w:val="28"/>
          <w:szCs w:val="28"/>
          <w:u w:val="single"/>
        </w:rPr>
      </w:pPr>
    </w:p>
    <w:p w:rsidR="00DA5C10" w:rsidRDefault="00DA5C10" w:rsidP="002E34A5">
      <w:pPr>
        <w:rPr>
          <w:iCs/>
          <w:sz w:val="28"/>
          <w:szCs w:val="28"/>
        </w:rPr>
      </w:pPr>
    </w:p>
    <w:p w:rsidR="004A26C0" w:rsidRDefault="004A26C0" w:rsidP="004A26C0">
      <w:pPr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Veselības ministrs           </w:t>
      </w:r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  <w:t xml:space="preserve"> </w:t>
      </w:r>
      <w:r w:rsidRPr="00065632">
        <w:rPr>
          <w:bCs/>
          <w:color w:val="000000" w:themeColor="text1"/>
          <w:sz w:val="28"/>
          <w:szCs w:val="28"/>
          <w:lang w:eastAsia="en-US"/>
        </w:rPr>
        <w:t>G</w:t>
      </w:r>
      <w:r w:rsidR="00E34B91">
        <w:rPr>
          <w:bCs/>
          <w:color w:val="000000" w:themeColor="text1"/>
          <w:sz w:val="28"/>
          <w:szCs w:val="28"/>
          <w:lang w:eastAsia="en-US"/>
        </w:rPr>
        <w:t xml:space="preserve">untis </w:t>
      </w:r>
      <w:proofErr w:type="spellStart"/>
      <w:r w:rsidRPr="00065632">
        <w:rPr>
          <w:bCs/>
          <w:color w:val="000000" w:themeColor="text1"/>
          <w:sz w:val="28"/>
          <w:szCs w:val="28"/>
        </w:rPr>
        <w:t>Belēvičs</w:t>
      </w:r>
      <w:proofErr w:type="spellEnd"/>
    </w:p>
    <w:p w:rsidR="00330025" w:rsidRPr="007C3703" w:rsidRDefault="00330025" w:rsidP="004A26C0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</w:p>
    <w:p w:rsidR="006D5700" w:rsidRDefault="006D5700" w:rsidP="007C3703">
      <w:pPr>
        <w:pStyle w:val="naisf"/>
        <w:spacing w:before="0" w:after="0"/>
        <w:ind w:firstLine="0"/>
        <w:rPr>
          <w:bCs/>
          <w:color w:val="000000"/>
          <w:sz w:val="28"/>
          <w:szCs w:val="28"/>
          <w:lang w:eastAsia="en-US"/>
        </w:rPr>
      </w:pPr>
    </w:p>
    <w:p w:rsidR="00330025" w:rsidRPr="00330025" w:rsidRDefault="00330025" w:rsidP="00330025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  <w:r w:rsidRPr="00330025">
        <w:rPr>
          <w:rFonts w:eastAsia="Calibri"/>
          <w:sz w:val="28"/>
          <w:szCs w:val="28"/>
          <w:lang w:eastAsia="en-US"/>
        </w:rPr>
        <w:t xml:space="preserve">Vīza: Valsts sekretāre                                                </w:t>
      </w:r>
      <w:r w:rsidR="00E34B91">
        <w:rPr>
          <w:rFonts w:eastAsia="Calibri"/>
          <w:sz w:val="28"/>
          <w:szCs w:val="28"/>
          <w:lang w:eastAsia="en-US"/>
        </w:rPr>
        <w:t xml:space="preserve">                   </w:t>
      </w:r>
      <w:r w:rsidRPr="00330025">
        <w:rPr>
          <w:rFonts w:eastAsia="Calibri"/>
          <w:sz w:val="28"/>
          <w:szCs w:val="28"/>
          <w:lang w:eastAsia="en-US"/>
        </w:rPr>
        <w:t>S</w:t>
      </w:r>
      <w:r w:rsidR="00E34B91">
        <w:rPr>
          <w:rFonts w:eastAsia="Calibri"/>
          <w:sz w:val="28"/>
          <w:szCs w:val="28"/>
          <w:lang w:eastAsia="en-US"/>
        </w:rPr>
        <w:t xml:space="preserve">olvita </w:t>
      </w:r>
      <w:proofErr w:type="spellStart"/>
      <w:r w:rsidRPr="00330025">
        <w:rPr>
          <w:rFonts w:eastAsia="Calibri"/>
          <w:sz w:val="28"/>
          <w:szCs w:val="28"/>
          <w:lang w:eastAsia="en-US"/>
        </w:rPr>
        <w:t>Zvidriņa</w:t>
      </w:r>
      <w:proofErr w:type="spellEnd"/>
    </w:p>
    <w:p w:rsidR="008C7070" w:rsidRDefault="008C7070" w:rsidP="007C3703">
      <w:pPr>
        <w:pStyle w:val="naisf"/>
        <w:spacing w:before="0" w:after="0"/>
        <w:ind w:firstLine="0"/>
        <w:rPr>
          <w:bCs/>
          <w:color w:val="000000"/>
          <w:sz w:val="28"/>
          <w:szCs w:val="28"/>
          <w:lang w:eastAsia="en-US"/>
        </w:rPr>
      </w:pPr>
    </w:p>
    <w:p w:rsidR="008C7070" w:rsidRDefault="008C7070" w:rsidP="007C3703">
      <w:pPr>
        <w:pStyle w:val="naisf"/>
        <w:spacing w:before="0" w:after="0"/>
        <w:ind w:firstLine="0"/>
        <w:rPr>
          <w:bCs/>
          <w:color w:val="000000"/>
          <w:sz w:val="28"/>
          <w:szCs w:val="28"/>
          <w:lang w:eastAsia="en-US"/>
        </w:rPr>
      </w:pPr>
    </w:p>
    <w:p w:rsidR="00581419" w:rsidRDefault="00581419" w:rsidP="007C3703">
      <w:pPr>
        <w:pStyle w:val="naisf"/>
        <w:spacing w:before="0" w:after="0"/>
        <w:ind w:firstLine="0"/>
        <w:rPr>
          <w:bCs/>
          <w:color w:val="000000"/>
          <w:sz w:val="28"/>
          <w:szCs w:val="28"/>
          <w:lang w:eastAsia="en-US"/>
        </w:rPr>
      </w:pPr>
    </w:p>
    <w:p w:rsidR="00581419" w:rsidRDefault="00581419" w:rsidP="007C3703">
      <w:pPr>
        <w:pStyle w:val="naisf"/>
        <w:spacing w:before="0" w:after="0"/>
        <w:ind w:firstLine="0"/>
        <w:rPr>
          <w:bCs/>
          <w:color w:val="000000"/>
          <w:sz w:val="28"/>
          <w:szCs w:val="28"/>
          <w:lang w:eastAsia="en-US"/>
        </w:rPr>
      </w:pPr>
    </w:p>
    <w:p w:rsidR="00581419" w:rsidRDefault="00581419" w:rsidP="007C3703">
      <w:pPr>
        <w:pStyle w:val="naisf"/>
        <w:spacing w:before="0" w:after="0"/>
        <w:ind w:firstLine="0"/>
        <w:rPr>
          <w:bCs/>
          <w:color w:val="000000"/>
          <w:sz w:val="28"/>
          <w:szCs w:val="28"/>
          <w:lang w:eastAsia="en-US"/>
        </w:rPr>
      </w:pPr>
    </w:p>
    <w:p w:rsidR="00581419" w:rsidRDefault="00581419" w:rsidP="007C3703">
      <w:pPr>
        <w:pStyle w:val="naisf"/>
        <w:spacing w:before="0" w:after="0"/>
        <w:ind w:firstLine="0"/>
        <w:rPr>
          <w:bCs/>
          <w:color w:val="000000"/>
          <w:sz w:val="28"/>
          <w:szCs w:val="28"/>
          <w:lang w:eastAsia="en-US"/>
        </w:rPr>
      </w:pPr>
    </w:p>
    <w:p w:rsidR="00581419" w:rsidRDefault="00581419" w:rsidP="007C3703">
      <w:pPr>
        <w:pStyle w:val="naisf"/>
        <w:spacing w:before="0" w:after="0"/>
        <w:ind w:firstLine="0"/>
        <w:rPr>
          <w:bCs/>
          <w:color w:val="000000"/>
          <w:sz w:val="28"/>
          <w:szCs w:val="28"/>
          <w:lang w:eastAsia="en-US"/>
        </w:rPr>
      </w:pPr>
    </w:p>
    <w:p w:rsidR="00581419" w:rsidRDefault="00581419" w:rsidP="007C3703">
      <w:pPr>
        <w:pStyle w:val="naisf"/>
        <w:spacing w:before="0" w:after="0"/>
        <w:ind w:firstLine="0"/>
        <w:rPr>
          <w:bCs/>
          <w:color w:val="000000"/>
          <w:sz w:val="28"/>
          <w:szCs w:val="28"/>
          <w:lang w:eastAsia="en-US"/>
        </w:rPr>
      </w:pPr>
    </w:p>
    <w:p w:rsidR="00581419" w:rsidRDefault="00581419" w:rsidP="007C3703">
      <w:pPr>
        <w:pStyle w:val="naisf"/>
        <w:spacing w:before="0" w:after="0"/>
        <w:ind w:firstLine="0"/>
        <w:rPr>
          <w:bCs/>
          <w:color w:val="000000"/>
          <w:sz w:val="28"/>
          <w:szCs w:val="28"/>
          <w:lang w:eastAsia="en-US"/>
        </w:rPr>
      </w:pPr>
    </w:p>
    <w:p w:rsidR="00581419" w:rsidRDefault="00581419" w:rsidP="007C3703">
      <w:pPr>
        <w:pStyle w:val="naisf"/>
        <w:spacing w:before="0" w:after="0"/>
        <w:ind w:firstLine="0"/>
        <w:rPr>
          <w:bCs/>
          <w:color w:val="000000"/>
          <w:sz w:val="28"/>
          <w:szCs w:val="28"/>
          <w:lang w:eastAsia="en-US"/>
        </w:rPr>
      </w:pPr>
    </w:p>
    <w:p w:rsidR="00581419" w:rsidRDefault="00581419" w:rsidP="007C3703">
      <w:pPr>
        <w:pStyle w:val="naisf"/>
        <w:spacing w:before="0" w:after="0"/>
        <w:ind w:firstLine="0"/>
        <w:rPr>
          <w:bCs/>
          <w:color w:val="000000"/>
          <w:sz w:val="28"/>
          <w:szCs w:val="28"/>
          <w:lang w:eastAsia="en-US"/>
        </w:rPr>
      </w:pPr>
    </w:p>
    <w:p w:rsidR="00581419" w:rsidRDefault="00581419" w:rsidP="007C3703">
      <w:pPr>
        <w:pStyle w:val="naisf"/>
        <w:spacing w:before="0" w:after="0"/>
        <w:ind w:firstLine="0"/>
        <w:rPr>
          <w:bCs/>
          <w:color w:val="000000"/>
          <w:sz w:val="28"/>
          <w:szCs w:val="28"/>
          <w:lang w:eastAsia="en-US"/>
        </w:rPr>
      </w:pPr>
    </w:p>
    <w:p w:rsidR="00581419" w:rsidRDefault="00581419" w:rsidP="007C3703">
      <w:pPr>
        <w:pStyle w:val="naisf"/>
        <w:spacing w:before="0" w:after="0"/>
        <w:ind w:firstLine="0"/>
        <w:rPr>
          <w:bCs/>
          <w:color w:val="000000"/>
          <w:sz w:val="28"/>
          <w:szCs w:val="28"/>
          <w:lang w:eastAsia="en-US"/>
        </w:rPr>
      </w:pPr>
    </w:p>
    <w:p w:rsidR="00581419" w:rsidRDefault="00581419" w:rsidP="007C3703">
      <w:pPr>
        <w:pStyle w:val="naisf"/>
        <w:spacing w:before="0" w:after="0"/>
        <w:ind w:firstLine="0"/>
        <w:rPr>
          <w:bCs/>
          <w:color w:val="000000"/>
          <w:sz w:val="28"/>
          <w:szCs w:val="28"/>
          <w:lang w:eastAsia="en-US"/>
        </w:rPr>
      </w:pPr>
    </w:p>
    <w:p w:rsidR="00581419" w:rsidRDefault="00581419" w:rsidP="007C3703">
      <w:pPr>
        <w:pStyle w:val="naisf"/>
        <w:spacing w:before="0" w:after="0"/>
        <w:ind w:firstLine="0"/>
        <w:rPr>
          <w:bCs/>
          <w:color w:val="000000"/>
          <w:sz w:val="28"/>
          <w:szCs w:val="28"/>
          <w:lang w:eastAsia="en-US"/>
        </w:rPr>
      </w:pPr>
    </w:p>
    <w:p w:rsidR="00581419" w:rsidRDefault="00581419" w:rsidP="007C3703">
      <w:pPr>
        <w:pStyle w:val="naisf"/>
        <w:spacing w:before="0" w:after="0"/>
        <w:ind w:firstLine="0"/>
        <w:rPr>
          <w:bCs/>
          <w:color w:val="000000"/>
          <w:sz w:val="28"/>
          <w:szCs w:val="28"/>
          <w:lang w:eastAsia="en-US"/>
        </w:rPr>
      </w:pPr>
    </w:p>
    <w:p w:rsidR="00581419" w:rsidRDefault="00581419" w:rsidP="007C3703">
      <w:pPr>
        <w:pStyle w:val="naisf"/>
        <w:spacing w:before="0" w:after="0"/>
        <w:ind w:firstLine="0"/>
        <w:rPr>
          <w:bCs/>
          <w:color w:val="000000"/>
          <w:sz w:val="28"/>
          <w:szCs w:val="28"/>
          <w:lang w:eastAsia="en-US"/>
        </w:rPr>
      </w:pPr>
    </w:p>
    <w:p w:rsidR="005063ED" w:rsidRPr="00F251E8" w:rsidRDefault="00E34B91" w:rsidP="005063ED">
      <w:pPr>
        <w:pStyle w:val="naisf"/>
        <w:spacing w:before="0" w:after="0"/>
        <w:ind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t>13</w:t>
      </w:r>
      <w:r w:rsidR="00330025" w:rsidRPr="00F251E8">
        <w:rPr>
          <w:noProof/>
          <w:sz w:val="20"/>
          <w:szCs w:val="20"/>
        </w:rPr>
        <w:t>.</w:t>
      </w:r>
      <w:r>
        <w:rPr>
          <w:noProof/>
          <w:sz w:val="20"/>
          <w:szCs w:val="20"/>
        </w:rPr>
        <w:t>04</w:t>
      </w:r>
      <w:r w:rsidR="003E2390" w:rsidRPr="00F251E8">
        <w:rPr>
          <w:noProof/>
          <w:sz w:val="20"/>
          <w:szCs w:val="20"/>
        </w:rPr>
        <w:t>.201</w:t>
      </w:r>
      <w:r>
        <w:rPr>
          <w:noProof/>
          <w:sz w:val="20"/>
          <w:szCs w:val="20"/>
        </w:rPr>
        <w:t>6</w:t>
      </w:r>
      <w:r w:rsidR="00293D17" w:rsidRPr="00F251E8">
        <w:rPr>
          <w:noProof/>
          <w:sz w:val="20"/>
          <w:szCs w:val="20"/>
        </w:rPr>
        <w:t>.</w:t>
      </w:r>
      <w:r w:rsidR="005063ED" w:rsidRPr="00F251E8">
        <w:rPr>
          <w:noProof/>
          <w:sz w:val="20"/>
          <w:szCs w:val="20"/>
        </w:rPr>
        <w:t xml:space="preserve"> </w:t>
      </w:r>
      <w:r w:rsidR="00581419" w:rsidRPr="00F251E8">
        <w:rPr>
          <w:noProof/>
          <w:sz w:val="20"/>
          <w:szCs w:val="20"/>
        </w:rPr>
        <w:t>1</w:t>
      </w:r>
      <w:r w:rsidR="00F251E8">
        <w:rPr>
          <w:noProof/>
          <w:sz w:val="20"/>
          <w:szCs w:val="20"/>
        </w:rPr>
        <w:t>6</w:t>
      </w:r>
      <w:r w:rsidR="007F7E04" w:rsidRPr="00F251E8">
        <w:rPr>
          <w:noProof/>
          <w:sz w:val="20"/>
          <w:szCs w:val="20"/>
        </w:rPr>
        <w:t>:</w:t>
      </w:r>
      <w:r>
        <w:rPr>
          <w:noProof/>
          <w:sz w:val="20"/>
          <w:szCs w:val="20"/>
        </w:rPr>
        <w:t>25</w:t>
      </w:r>
    </w:p>
    <w:p w:rsidR="005063ED" w:rsidRPr="00F251E8" w:rsidRDefault="00F91207" w:rsidP="005063ED">
      <w:pPr>
        <w:pStyle w:val="naisf"/>
        <w:spacing w:before="0" w:after="0"/>
        <w:ind w:firstLine="0"/>
        <w:rPr>
          <w:noProof/>
          <w:sz w:val="20"/>
          <w:szCs w:val="20"/>
        </w:rPr>
      </w:pPr>
      <w:r w:rsidRPr="00F251E8">
        <w:rPr>
          <w:noProof/>
          <w:sz w:val="20"/>
          <w:szCs w:val="20"/>
        </w:rPr>
        <w:t xml:space="preserve">1 </w:t>
      </w:r>
      <w:r w:rsidR="00EC2EE5" w:rsidRPr="00F251E8">
        <w:rPr>
          <w:noProof/>
          <w:sz w:val="20"/>
          <w:szCs w:val="20"/>
        </w:rPr>
        <w:t>3</w:t>
      </w:r>
      <w:r w:rsidR="00962913" w:rsidRPr="00F251E8">
        <w:rPr>
          <w:noProof/>
          <w:sz w:val="20"/>
          <w:szCs w:val="20"/>
        </w:rPr>
        <w:t>7</w:t>
      </w:r>
      <w:r w:rsidR="00E34B91">
        <w:rPr>
          <w:noProof/>
          <w:sz w:val="20"/>
          <w:szCs w:val="20"/>
        </w:rPr>
        <w:t>3</w:t>
      </w:r>
    </w:p>
    <w:p w:rsidR="00330025" w:rsidRPr="00F251E8" w:rsidRDefault="00330025" w:rsidP="00330025">
      <w:pPr>
        <w:rPr>
          <w:sz w:val="20"/>
          <w:szCs w:val="20"/>
        </w:rPr>
      </w:pPr>
      <w:r w:rsidRPr="00F251E8">
        <w:rPr>
          <w:sz w:val="20"/>
          <w:szCs w:val="20"/>
        </w:rPr>
        <w:t>Roga</w:t>
      </w:r>
    </w:p>
    <w:p w:rsidR="00330025" w:rsidRPr="00F251E8" w:rsidRDefault="00330025" w:rsidP="00330025">
      <w:pPr>
        <w:rPr>
          <w:rFonts w:eastAsia="Calibri"/>
          <w:sz w:val="20"/>
          <w:szCs w:val="20"/>
          <w:lang w:eastAsia="en-US"/>
        </w:rPr>
      </w:pPr>
      <w:r w:rsidRPr="00F251E8">
        <w:rPr>
          <w:sz w:val="20"/>
          <w:szCs w:val="20"/>
        </w:rPr>
        <w:t>67876093, dace.roga@vm.gov.lv</w:t>
      </w:r>
    </w:p>
    <w:p w:rsidR="00330025" w:rsidRPr="00F251E8" w:rsidRDefault="00330025" w:rsidP="005063ED">
      <w:pPr>
        <w:rPr>
          <w:sz w:val="20"/>
          <w:szCs w:val="20"/>
        </w:rPr>
      </w:pPr>
    </w:p>
    <w:p w:rsidR="00962913" w:rsidRPr="00F251E8" w:rsidRDefault="00962913" w:rsidP="00962913">
      <w:pPr>
        <w:rPr>
          <w:sz w:val="20"/>
          <w:szCs w:val="20"/>
        </w:rPr>
      </w:pPr>
      <w:proofErr w:type="spellStart"/>
      <w:r w:rsidRPr="00F251E8">
        <w:rPr>
          <w:sz w:val="20"/>
          <w:szCs w:val="20"/>
        </w:rPr>
        <w:t>Bradovska</w:t>
      </w:r>
      <w:proofErr w:type="spellEnd"/>
      <w:r w:rsidRPr="00F251E8">
        <w:rPr>
          <w:sz w:val="20"/>
          <w:szCs w:val="20"/>
        </w:rPr>
        <w:t xml:space="preserve"> </w:t>
      </w:r>
    </w:p>
    <w:p w:rsidR="00962913" w:rsidRPr="00F251E8" w:rsidRDefault="00962913" w:rsidP="00962913">
      <w:pPr>
        <w:rPr>
          <w:sz w:val="20"/>
          <w:szCs w:val="20"/>
        </w:rPr>
      </w:pPr>
      <w:r w:rsidRPr="00F251E8">
        <w:rPr>
          <w:sz w:val="20"/>
          <w:szCs w:val="20"/>
        </w:rPr>
        <w:t>67876096, Irita.Bradovska@vm.gov.lv</w:t>
      </w:r>
    </w:p>
    <w:p w:rsidR="00962913" w:rsidRPr="006047D8" w:rsidRDefault="00962913" w:rsidP="005063ED">
      <w:pPr>
        <w:rPr>
          <w:sz w:val="22"/>
          <w:szCs w:val="22"/>
        </w:rPr>
      </w:pPr>
    </w:p>
    <w:sectPr w:rsidR="00962913" w:rsidRPr="006047D8" w:rsidSect="00EA0FD1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FD1" w:rsidRDefault="00EA0FD1">
      <w:r>
        <w:separator/>
      </w:r>
    </w:p>
  </w:endnote>
  <w:endnote w:type="continuationSeparator" w:id="0">
    <w:p w:rsidR="00EA0FD1" w:rsidRDefault="00EA0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FD1" w:rsidRPr="00324FE7" w:rsidRDefault="00EA0FD1" w:rsidP="00324FE7">
    <w:pPr>
      <w:pStyle w:val="Heading3"/>
      <w:spacing w:before="0" w:after="0"/>
      <w:jc w:val="both"/>
      <w:rPr>
        <w:rFonts w:ascii="Times New Roman" w:hAnsi="Times New Roman" w:cs="Times New Roman"/>
        <w:b w:val="0"/>
        <w:bCs w:val="0"/>
        <w:sz w:val="24"/>
        <w:szCs w:val="24"/>
      </w:rPr>
    </w:pPr>
    <w:r>
      <w:rPr>
        <w:rFonts w:ascii="Times New Roman" w:hAnsi="Times New Roman" w:cs="Times New Roman"/>
        <w:b w:val="0"/>
        <w:sz w:val="24"/>
        <w:szCs w:val="24"/>
      </w:rPr>
      <w:t>VManot_</w:t>
    </w:r>
    <w:r w:rsidR="00E34B91">
      <w:rPr>
        <w:rFonts w:ascii="Times New Roman" w:hAnsi="Times New Roman" w:cs="Times New Roman"/>
        <w:b w:val="0"/>
        <w:sz w:val="24"/>
        <w:szCs w:val="24"/>
      </w:rPr>
      <w:t>130416</w:t>
    </w:r>
    <w:r>
      <w:rPr>
        <w:rFonts w:ascii="Times New Roman" w:hAnsi="Times New Roman" w:cs="Times New Roman"/>
        <w:b w:val="0"/>
        <w:sz w:val="24"/>
        <w:szCs w:val="24"/>
      </w:rPr>
      <w:t>_193</w:t>
    </w:r>
    <w:r w:rsidR="00E34B91">
      <w:rPr>
        <w:rFonts w:ascii="Times New Roman" w:hAnsi="Times New Roman" w:cs="Times New Roman"/>
        <w:b w:val="0"/>
        <w:sz w:val="24"/>
        <w:szCs w:val="24"/>
      </w:rPr>
      <w:t xml:space="preserve"> </w:t>
    </w:r>
    <w:r w:rsidRPr="00324FE7">
      <w:rPr>
        <w:rFonts w:ascii="Times New Roman" w:hAnsi="Times New Roman" w:cs="Times New Roman"/>
        <w:b w:val="0"/>
        <w:sz w:val="24"/>
        <w:szCs w:val="24"/>
      </w:rPr>
      <w:t xml:space="preserve">; </w:t>
    </w:r>
    <w:r w:rsidRPr="00324FE7">
      <w:rPr>
        <w:rFonts w:ascii="Times New Roman" w:hAnsi="Times New Roman" w:cs="Times New Roman"/>
        <w:b w:val="0"/>
        <w:bCs w:val="0"/>
        <w:sz w:val="24"/>
        <w:szCs w:val="24"/>
      </w:rPr>
      <w:t>Ministru kabineta noteikumu projekta „</w:t>
    </w:r>
    <w:r w:rsidRPr="00FF4467">
      <w:rPr>
        <w:rFonts w:ascii="Times New Roman" w:hAnsi="Times New Roman" w:cs="Times New Roman"/>
        <w:b w:val="0"/>
        <w:sz w:val="24"/>
        <w:szCs w:val="24"/>
      </w:rPr>
      <w:t xml:space="preserve">Grozījumi Ministru kabineta 2009.gada 24.februāra </w:t>
    </w:r>
    <w:r w:rsidRPr="00FF4467">
      <w:rPr>
        <w:rFonts w:ascii="Times New Roman" w:hAnsi="Times New Roman" w:cs="Times New Roman"/>
        <w:b w:val="0"/>
        <w:color w:val="000000" w:themeColor="text1"/>
        <w:sz w:val="24"/>
        <w:szCs w:val="24"/>
      </w:rPr>
      <w:t>noteikumos Nr.193 „Noteikumi par ārstniecības atbalsta personu sertifikācijas kārtību un sertificējamo ārstniecības atbalsta personu profesijām</w:t>
    </w:r>
    <w:r w:rsidRPr="00324FE7">
      <w:rPr>
        <w:rFonts w:ascii="Times New Roman" w:hAnsi="Times New Roman" w:cs="Times New Roman"/>
        <w:b w:val="0"/>
        <w:sz w:val="24"/>
        <w:szCs w:val="24"/>
      </w:rPr>
      <w:t>”</w:t>
    </w:r>
    <w:r w:rsidRPr="00324FE7">
      <w:rPr>
        <w:rFonts w:ascii="Times New Roman" w:hAnsi="Times New Roman" w:cs="Times New Roman"/>
        <w:b w:val="0"/>
        <w:bCs w:val="0"/>
        <w:sz w:val="24"/>
        <w:szCs w:val="24"/>
      </w:rPr>
      <w:t xml:space="preserve">” sākotnējās ietekmes novērtējuma </w:t>
    </w:r>
    <w:smartTag w:uri="schemas-tilde-lv/tildestengine" w:element="veidnes">
      <w:smartTagPr>
        <w:attr w:name="text" w:val="ziņojums"/>
        <w:attr w:name="id" w:val="-1"/>
        <w:attr w:name="baseform" w:val="ziņojum|s"/>
      </w:smartTagPr>
      <w:r w:rsidRPr="00324FE7">
        <w:rPr>
          <w:rFonts w:ascii="Times New Roman" w:hAnsi="Times New Roman" w:cs="Times New Roman"/>
          <w:b w:val="0"/>
          <w:bCs w:val="0"/>
          <w:sz w:val="24"/>
          <w:szCs w:val="24"/>
        </w:rPr>
        <w:t>ziņojums</w:t>
      </w:r>
    </w:smartTag>
    <w:r w:rsidRPr="00324FE7">
      <w:rPr>
        <w:rFonts w:ascii="Times New Roman" w:hAnsi="Times New Roman" w:cs="Times New Roman"/>
        <w:b w:val="0"/>
        <w:bCs w:val="0"/>
        <w:sz w:val="24"/>
        <w:szCs w:val="24"/>
      </w:rPr>
      <w:t xml:space="preserve">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FD1" w:rsidRPr="00A95E70" w:rsidRDefault="00EA0FD1" w:rsidP="00A95E70">
    <w:pPr>
      <w:pStyle w:val="Heading3"/>
      <w:spacing w:before="0" w:after="0"/>
      <w:jc w:val="both"/>
      <w:rPr>
        <w:rFonts w:ascii="Times New Roman" w:hAnsi="Times New Roman" w:cs="Times New Roman"/>
        <w:b w:val="0"/>
        <w:bCs w:val="0"/>
        <w:sz w:val="24"/>
        <w:szCs w:val="24"/>
      </w:rPr>
    </w:pPr>
    <w:r>
      <w:rPr>
        <w:rFonts w:ascii="Times New Roman" w:hAnsi="Times New Roman" w:cs="Times New Roman"/>
        <w:b w:val="0"/>
        <w:sz w:val="24"/>
        <w:szCs w:val="24"/>
      </w:rPr>
      <w:t>VManot_</w:t>
    </w:r>
    <w:r w:rsidR="00E34B91">
      <w:rPr>
        <w:rFonts w:ascii="Times New Roman" w:hAnsi="Times New Roman" w:cs="Times New Roman"/>
        <w:b w:val="0"/>
        <w:sz w:val="24"/>
        <w:szCs w:val="24"/>
      </w:rPr>
      <w:t>130416</w:t>
    </w:r>
    <w:r>
      <w:rPr>
        <w:rFonts w:ascii="Times New Roman" w:hAnsi="Times New Roman" w:cs="Times New Roman"/>
        <w:b w:val="0"/>
        <w:sz w:val="24"/>
        <w:szCs w:val="24"/>
      </w:rPr>
      <w:t>_193</w:t>
    </w:r>
    <w:r w:rsidR="00E34B91">
      <w:rPr>
        <w:rFonts w:ascii="Times New Roman" w:hAnsi="Times New Roman" w:cs="Times New Roman"/>
        <w:b w:val="0"/>
        <w:sz w:val="24"/>
        <w:szCs w:val="24"/>
      </w:rPr>
      <w:t xml:space="preserve"> </w:t>
    </w:r>
    <w:r w:rsidRPr="00324FE7">
      <w:rPr>
        <w:rFonts w:ascii="Times New Roman" w:hAnsi="Times New Roman" w:cs="Times New Roman"/>
        <w:b w:val="0"/>
        <w:sz w:val="24"/>
        <w:szCs w:val="24"/>
      </w:rPr>
      <w:t xml:space="preserve">; </w:t>
    </w:r>
    <w:r w:rsidRPr="00324FE7">
      <w:rPr>
        <w:rFonts w:ascii="Times New Roman" w:hAnsi="Times New Roman" w:cs="Times New Roman"/>
        <w:b w:val="0"/>
        <w:bCs w:val="0"/>
        <w:sz w:val="24"/>
        <w:szCs w:val="24"/>
      </w:rPr>
      <w:t>Ministru kabineta noteikumu projekta „</w:t>
    </w:r>
    <w:r w:rsidRPr="00FF4467">
      <w:rPr>
        <w:rFonts w:ascii="Times New Roman" w:hAnsi="Times New Roman" w:cs="Times New Roman"/>
        <w:b w:val="0"/>
        <w:sz w:val="24"/>
        <w:szCs w:val="24"/>
      </w:rPr>
      <w:t xml:space="preserve">Grozījumi Ministru kabineta 2009.gada 24.februāra </w:t>
    </w:r>
    <w:r w:rsidRPr="00FF4467">
      <w:rPr>
        <w:rFonts w:ascii="Times New Roman" w:hAnsi="Times New Roman" w:cs="Times New Roman"/>
        <w:b w:val="0"/>
        <w:color w:val="000000" w:themeColor="text1"/>
        <w:sz w:val="24"/>
        <w:szCs w:val="24"/>
      </w:rPr>
      <w:t>noteikumos Nr.193 „Noteikumi par ārstniecības atbalsta personu sertifikācijas kārtību un sertificējamo ārstniecības atbalsta personu profesijām</w:t>
    </w:r>
    <w:r w:rsidRPr="00324FE7">
      <w:rPr>
        <w:rFonts w:ascii="Times New Roman" w:hAnsi="Times New Roman" w:cs="Times New Roman"/>
        <w:b w:val="0"/>
        <w:sz w:val="24"/>
        <w:szCs w:val="24"/>
      </w:rPr>
      <w:t>”</w:t>
    </w:r>
    <w:r w:rsidRPr="00324FE7">
      <w:rPr>
        <w:rFonts w:ascii="Times New Roman" w:hAnsi="Times New Roman" w:cs="Times New Roman"/>
        <w:b w:val="0"/>
        <w:bCs w:val="0"/>
        <w:sz w:val="24"/>
        <w:szCs w:val="24"/>
      </w:rPr>
      <w:t xml:space="preserve">” sākotnējās ietekmes novērtējuma </w:t>
    </w:r>
    <w:smartTag w:uri="schemas-tilde-lv/tildestengine" w:element="veidnes">
      <w:smartTagPr>
        <w:attr w:name="text" w:val="ziņojums"/>
        <w:attr w:name="id" w:val="-1"/>
        <w:attr w:name="baseform" w:val="ziņojum|s"/>
      </w:smartTagPr>
      <w:r w:rsidRPr="00324FE7">
        <w:rPr>
          <w:rFonts w:ascii="Times New Roman" w:hAnsi="Times New Roman" w:cs="Times New Roman"/>
          <w:b w:val="0"/>
          <w:bCs w:val="0"/>
          <w:sz w:val="24"/>
          <w:szCs w:val="24"/>
        </w:rPr>
        <w:t>ziņojums</w:t>
      </w:r>
    </w:smartTag>
    <w:r w:rsidRPr="00324FE7">
      <w:rPr>
        <w:rFonts w:ascii="Times New Roman" w:hAnsi="Times New Roman" w:cs="Times New Roman"/>
        <w:b w:val="0"/>
        <w:bCs w:val="0"/>
        <w:sz w:val="24"/>
        <w:szCs w:val="24"/>
      </w:rPr>
      <w:t xml:space="preserve">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FD1" w:rsidRDefault="00EA0FD1">
      <w:r>
        <w:separator/>
      </w:r>
    </w:p>
  </w:footnote>
  <w:footnote w:type="continuationSeparator" w:id="0">
    <w:p w:rsidR="00EA0FD1" w:rsidRDefault="00EA0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FD1" w:rsidRDefault="00AC7CE3" w:rsidP="00190F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A0F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0FD1" w:rsidRDefault="00EA0F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FD1" w:rsidRPr="00330025" w:rsidRDefault="00AC7CE3" w:rsidP="00190F88">
    <w:pPr>
      <w:pStyle w:val="Header"/>
      <w:framePr w:wrap="around" w:vAnchor="text" w:hAnchor="margin" w:xAlign="center" w:y="1"/>
      <w:rPr>
        <w:rStyle w:val="PageNumber"/>
      </w:rPr>
    </w:pPr>
    <w:r w:rsidRPr="00330025">
      <w:rPr>
        <w:rStyle w:val="PageNumber"/>
      </w:rPr>
      <w:fldChar w:fldCharType="begin"/>
    </w:r>
    <w:r w:rsidR="00EA0FD1" w:rsidRPr="00330025">
      <w:rPr>
        <w:rStyle w:val="PageNumber"/>
      </w:rPr>
      <w:instrText xml:space="preserve">PAGE  </w:instrText>
    </w:r>
    <w:r w:rsidRPr="00330025">
      <w:rPr>
        <w:rStyle w:val="PageNumber"/>
      </w:rPr>
      <w:fldChar w:fldCharType="separate"/>
    </w:r>
    <w:r w:rsidR="00E34B91">
      <w:rPr>
        <w:rStyle w:val="PageNumber"/>
        <w:noProof/>
      </w:rPr>
      <w:t>8</w:t>
    </w:r>
    <w:r w:rsidRPr="00330025">
      <w:rPr>
        <w:rStyle w:val="PageNumber"/>
      </w:rPr>
      <w:fldChar w:fldCharType="end"/>
    </w:r>
  </w:p>
  <w:p w:rsidR="00EA0FD1" w:rsidRDefault="00EA0F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ECE"/>
    <w:multiLevelType w:val="hybridMultilevel"/>
    <w:tmpl w:val="A40A96AA"/>
    <w:lvl w:ilvl="0" w:tplc="71344562">
      <w:start w:val="1"/>
      <w:numFmt w:val="decimal"/>
      <w:lvlText w:val="%1)"/>
      <w:lvlJc w:val="left"/>
      <w:pPr>
        <w:ind w:left="703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33311E"/>
    <w:multiLevelType w:val="multilevel"/>
    <w:tmpl w:val="097091E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580BA8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5A2111E"/>
    <w:multiLevelType w:val="hybridMultilevel"/>
    <w:tmpl w:val="A516D84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A612E"/>
    <w:multiLevelType w:val="multilevel"/>
    <w:tmpl w:val="F6B2B5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05358C1"/>
    <w:multiLevelType w:val="hybridMultilevel"/>
    <w:tmpl w:val="69E4C808"/>
    <w:lvl w:ilvl="0" w:tplc="00000001">
      <w:start w:val="1"/>
      <w:numFmt w:val="decimal"/>
      <w:lvlText w:val="%1."/>
      <w:lvlJc w:val="left"/>
      <w:pPr>
        <w:tabs>
          <w:tab w:val="num" w:pos="375"/>
        </w:tabs>
        <w:ind w:left="1095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0">
    <w:nsid w:val="2BBD296A"/>
    <w:multiLevelType w:val="hybridMultilevel"/>
    <w:tmpl w:val="A2ECC4E6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1E2FD7"/>
    <w:multiLevelType w:val="hybridMultilevel"/>
    <w:tmpl w:val="F7B44002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388033D5"/>
    <w:multiLevelType w:val="hybridMultilevel"/>
    <w:tmpl w:val="2FD687D0"/>
    <w:lvl w:ilvl="0" w:tplc="E3749D8A">
      <w:numFmt w:val="bullet"/>
      <w:lvlText w:val="-"/>
      <w:lvlJc w:val="left"/>
      <w:pPr>
        <w:ind w:left="70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4">
    <w:nsid w:val="42143D5F"/>
    <w:multiLevelType w:val="hybridMultilevel"/>
    <w:tmpl w:val="B870221A"/>
    <w:lvl w:ilvl="0" w:tplc="13F633E8">
      <w:start w:val="1"/>
      <w:numFmt w:val="decimal"/>
      <w:lvlText w:val="%1)"/>
      <w:lvlJc w:val="left"/>
      <w:pPr>
        <w:ind w:left="8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44" w:hanging="360"/>
      </w:pPr>
    </w:lvl>
    <w:lvl w:ilvl="2" w:tplc="0426001B" w:tentative="1">
      <w:start w:val="1"/>
      <w:numFmt w:val="lowerRoman"/>
      <w:lvlText w:val="%3."/>
      <w:lvlJc w:val="right"/>
      <w:pPr>
        <w:ind w:left="2264" w:hanging="180"/>
      </w:pPr>
    </w:lvl>
    <w:lvl w:ilvl="3" w:tplc="0426000F" w:tentative="1">
      <w:start w:val="1"/>
      <w:numFmt w:val="decimal"/>
      <w:lvlText w:val="%4."/>
      <w:lvlJc w:val="left"/>
      <w:pPr>
        <w:ind w:left="2984" w:hanging="360"/>
      </w:pPr>
    </w:lvl>
    <w:lvl w:ilvl="4" w:tplc="04260019" w:tentative="1">
      <w:start w:val="1"/>
      <w:numFmt w:val="lowerLetter"/>
      <w:lvlText w:val="%5."/>
      <w:lvlJc w:val="left"/>
      <w:pPr>
        <w:ind w:left="3704" w:hanging="360"/>
      </w:pPr>
    </w:lvl>
    <w:lvl w:ilvl="5" w:tplc="0426001B" w:tentative="1">
      <w:start w:val="1"/>
      <w:numFmt w:val="lowerRoman"/>
      <w:lvlText w:val="%6."/>
      <w:lvlJc w:val="right"/>
      <w:pPr>
        <w:ind w:left="4424" w:hanging="180"/>
      </w:pPr>
    </w:lvl>
    <w:lvl w:ilvl="6" w:tplc="0426000F" w:tentative="1">
      <w:start w:val="1"/>
      <w:numFmt w:val="decimal"/>
      <w:lvlText w:val="%7."/>
      <w:lvlJc w:val="left"/>
      <w:pPr>
        <w:ind w:left="5144" w:hanging="360"/>
      </w:pPr>
    </w:lvl>
    <w:lvl w:ilvl="7" w:tplc="04260019" w:tentative="1">
      <w:start w:val="1"/>
      <w:numFmt w:val="lowerLetter"/>
      <w:lvlText w:val="%8."/>
      <w:lvlJc w:val="left"/>
      <w:pPr>
        <w:ind w:left="5864" w:hanging="360"/>
      </w:pPr>
    </w:lvl>
    <w:lvl w:ilvl="8" w:tplc="0426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5">
    <w:nsid w:val="45AE6818"/>
    <w:multiLevelType w:val="hybridMultilevel"/>
    <w:tmpl w:val="5E30D84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147A2"/>
    <w:multiLevelType w:val="hybridMultilevel"/>
    <w:tmpl w:val="D6342BC4"/>
    <w:lvl w:ilvl="0" w:tplc="2ED06DB2">
      <w:start w:val="1"/>
      <w:numFmt w:val="decimal"/>
      <w:lvlText w:val="%1)"/>
      <w:lvlJc w:val="left"/>
      <w:pPr>
        <w:ind w:left="8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44" w:hanging="360"/>
      </w:pPr>
    </w:lvl>
    <w:lvl w:ilvl="2" w:tplc="0426001B" w:tentative="1">
      <w:start w:val="1"/>
      <w:numFmt w:val="lowerRoman"/>
      <w:lvlText w:val="%3."/>
      <w:lvlJc w:val="right"/>
      <w:pPr>
        <w:ind w:left="2264" w:hanging="180"/>
      </w:pPr>
    </w:lvl>
    <w:lvl w:ilvl="3" w:tplc="0426000F" w:tentative="1">
      <w:start w:val="1"/>
      <w:numFmt w:val="decimal"/>
      <w:lvlText w:val="%4."/>
      <w:lvlJc w:val="left"/>
      <w:pPr>
        <w:ind w:left="2984" w:hanging="360"/>
      </w:pPr>
    </w:lvl>
    <w:lvl w:ilvl="4" w:tplc="04260019" w:tentative="1">
      <w:start w:val="1"/>
      <w:numFmt w:val="lowerLetter"/>
      <w:lvlText w:val="%5."/>
      <w:lvlJc w:val="left"/>
      <w:pPr>
        <w:ind w:left="3704" w:hanging="360"/>
      </w:pPr>
    </w:lvl>
    <w:lvl w:ilvl="5" w:tplc="0426001B" w:tentative="1">
      <w:start w:val="1"/>
      <w:numFmt w:val="lowerRoman"/>
      <w:lvlText w:val="%6."/>
      <w:lvlJc w:val="right"/>
      <w:pPr>
        <w:ind w:left="4424" w:hanging="180"/>
      </w:pPr>
    </w:lvl>
    <w:lvl w:ilvl="6" w:tplc="0426000F" w:tentative="1">
      <w:start w:val="1"/>
      <w:numFmt w:val="decimal"/>
      <w:lvlText w:val="%7."/>
      <w:lvlJc w:val="left"/>
      <w:pPr>
        <w:ind w:left="5144" w:hanging="360"/>
      </w:pPr>
    </w:lvl>
    <w:lvl w:ilvl="7" w:tplc="04260019" w:tentative="1">
      <w:start w:val="1"/>
      <w:numFmt w:val="lowerLetter"/>
      <w:lvlText w:val="%8."/>
      <w:lvlJc w:val="left"/>
      <w:pPr>
        <w:ind w:left="5864" w:hanging="360"/>
      </w:pPr>
    </w:lvl>
    <w:lvl w:ilvl="8" w:tplc="0426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9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040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B3777C"/>
    <w:multiLevelType w:val="hybridMultilevel"/>
    <w:tmpl w:val="27F2BD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F65682"/>
    <w:multiLevelType w:val="multilevel"/>
    <w:tmpl w:val="E39E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611410"/>
    <w:multiLevelType w:val="hybridMultilevel"/>
    <w:tmpl w:val="BC1AC772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39B022E"/>
    <w:multiLevelType w:val="hybridMultilevel"/>
    <w:tmpl w:val="60225DD0"/>
    <w:lvl w:ilvl="0" w:tplc="625E08FE">
      <w:numFmt w:val="bullet"/>
      <w:lvlText w:val="-"/>
      <w:lvlJc w:val="left"/>
      <w:pPr>
        <w:ind w:left="7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0">
    <w:nsid w:val="68F54DD2"/>
    <w:multiLevelType w:val="hybridMultilevel"/>
    <w:tmpl w:val="3C4A40DC"/>
    <w:lvl w:ilvl="0" w:tplc="71123192">
      <w:start w:val="20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1">
    <w:nsid w:val="6C595E8A"/>
    <w:multiLevelType w:val="hybridMultilevel"/>
    <w:tmpl w:val="AAEA73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6F4964"/>
    <w:multiLevelType w:val="hybridMultilevel"/>
    <w:tmpl w:val="897258B2"/>
    <w:lvl w:ilvl="0" w:tplc="D914939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907696"/>
    <w:multiLevelType w:val="hybridMultilevel"/>
    <w:tmpl w:val="0E5AD9FA"/>
    <w:lvl w:ilvl="0" w:tplc="7960E392">
      <w:start w:val="20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8"/>
  </w:num>
  <w:num w:numId="4">
    <w:abstractNumId w:val="5"/>
  </w:num>
  <w:num w:numId="5">
    <w:abstractNumId w:val="1"/>
  </w:num>
  <w:num w:numId="6">
    <w:abstractNumId w:val="21"/>
  </w:num>
  <w:num w:numId="7">
    <w:abstractNumId w:val="28"/>
  </w:num>
  <w:num w:numId="8">
    <w:abstractNumId w:val="16"/>
  </w:num>
  <w:num w:numId="9">
    <w:abstractNumId w:val="6"/>
  </w:num>
  <w:num w:numId="10">
    <w:abstractNumId w:val="17"/>
  </w:num>
  <w:num w:numId="11">
    <w:abstractNumId w:val="19"/>
  </w:num>
  <w:num w:numId="12">
    <w:abstractNumId w:val="22"/>
  </w:num>
  <w:num w:numId="13">
    <w:abstractNumId w:val="26"/>
  </w:num>
  <w:num w:numId="14">
    <w:abstractNumId w:val="9"/>
  </w:num>
  <w:num w:numId="15">
    <w:abstractNumId w:val="11"/>
  </w:num>
  <w:num w:numId="16">
    <w:abstractNumId w:val="2"/>
  </w:num>
  <w:num w:numId="17">
    <w:abstractNumId w:val="4"/>
  </w:num>
  <w:num w:numId="18">
    <w:abstractNumId w:val="10"/>
  </w:num>
  <w:num w:numId="19">
    <w:abstractNumId w:val="15"/>
  </w:num>
  <w:num w:numId="20">
    <w:abstractNumId w:val="25"/>
  </w:num>
  <w:num w:numId="21">
    <w:abstractNumId w:val="31"/>
  </w:num>
  <w:num w:numId="22">
    <w:abstractNumId w:val="32"/>
  </w:num>
  <w:num w:numId="23">
    <w:abstractNumId w:val="18"/>
  </w:num>
  <w:num w:numId="24">
    <w:abstractNumId w:val="14"/>
  </w:num>
  <w:num w:numId="25">
    <w:abstractNumId w:val="7"/>
  </w:num>
  <w:num w:numId="26">
    <w:abstractNumId w:val="13"/>
  </w:num>
  <w:num w:numId="27">
    <w:abstractNumId w:val="23"/>
  </w:num>
  <w:num w:numId="28">
    <w:abstractNumId w:val="29"/>
  </w:num>
  <w:num w:numId="29">
    <w:abstractNumId w:val="20"/>
  </w:num>
  <w:num w:numId="30">
    <w:abstractNumId w:val="3"/>
  </w:num>
  <w:num w:numId="31">
    <w:abstractNumId w:val="24"/>
  </w:num>
  <w:num w:numId="32">
    <w:abstractNumId w:val="33"/>
  </w:num>
  <w:num w:numId="33">
    <w:abstractNumId w:val="30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649"/>
    <w:rsid w:val="00002251"/>
    <w:rsid w:val="00002445"/>
    <w:rsid w:val="000052C8"/>
    <w:rsid w:val="000074F4"/>
    <w:rsid w:val="00007E2E"/>
    <w:rsid w:val="00011D24"/>
    <w:rsid w:val="00011E86"/>
    <w:rsid w:val="000128E1"/>
    <w:rsid w:val="00012E0E"/>
    <w:rsid w:val="000135C4"/>
    <w:rsid w:val="00013FF4"/>
    <w:rsid w:val="000151A7"/>
    <w:rsid w:val="000156D1"/>
    <w:rsid w:val="000167BA"/>
    <w:rsid w:val="00016C40"/>
    <w:rsid w:val="00017E7C"/>
    <w:rsid w:val="000200C1"/>
    <w:rsid w:val="0002060D"/>
    <w:rsid w:val="00020659"/>
    <w:rsid w:val="00020FE1"/>
    <w:rsid w:val="00021D43"/>
    <w:rsid w:val="00022D37"/>
    <w:rsid w:val="00022E13"/>
    <w:rsid w:val="000247F2"/>
    <w:rsid w:val="000262F2"/>
    <w:rsid w:val="0002663F"/>
    <w:rsid w:val="000276A2"/>
    <w:rsid w:val="00031AE8"/>
    <w:rsid w:val="00031C90"/>
    <w:rsid w:val="00032388"/>
    <w:rsid w:val="0003285A"/>
    <w:rsid w:val="0003467A"/>
    <w:rsid w:val="00035021"/>
    <w:rsid w:val="00035614"/>
    <w:rsid w:val="00035CE2"/>
    <w:rsid w:val="00036AA2"/>
    <w:rsid w:val="00036D17"/>
    <w:rsid w:val="000373A9"/>
    <w:rsid w:val="00037631"/>
    <w:rsid w:val="00040190"/>
    <w:rsid w:val="00041766"/>
    <w:rsid w:val="00042C27"/>
    <w:rsid w:val="00043B8A"/>
    <w:rsid w:val="000446A8"/>
    <w:rsid w:val="000448C4"/>
    <w:rsid w:val="000458AF"/>
    <w:rsid w:val="00046034"/>
    <w:rsid w:val="00046F2F"/>
    <w:rsid w:val="00046F51"/>
    <w:rsid w:val="00047229"/>
    <w:rsid w:val="00047B6F"/>
    <w:rsid w:val="00047DFF"/>
    <w:rsid w:val="00050060"/>
    <w:rsid w:val="00050D4C"/>
    <w:rsid w:val="00052217"/>
    <w:rsid w:val="00053032"/>
    <w:rsid w:val="00053459"/>
    <w:rsid w:val="00054455"/>
    <w:rsid w:val="00054749"/>
    <w:rsid w:val="00054F59"/>
    <w:rsid w:val="00055514"/>
    <w:rsid w:val="0005553B"/>
    <w:rsid w:val="000555D1"/>
    <w:rsid w:val="000566BE"/>
    <w:rsid w:val="0005798A"/>
    <w:rsid w:val="000604D2"/>
    <w:rsid w:val="00060A13"/>
    <w:rsid w:val="00062F5B"/>
    <w:rsid w:val="00064798"/>
    <w:rsid w:val="00065576"/>
    <w:rsid w:val="00066EA2"/>
    <w:rsid w:val="00067E25"/>
    <w:rsid w:val="0007168D"/>
    <w:rsid w:val="000719FE"/>
    <w:rsid w:val="00071CB5"/>
    <w:rsid w:val="00072816"/>
    <w:rsid w:val="0007349A"/>
    <w:rsid w:val="00073D4E"/>
    <w:rsid w:val="00074517"/>
    <w:rsid w:val="000746BC"/>
    <w:rsid w:val="000749FA"/>
    <w:rsid w:val="000772AC"/>
    <w:rsid w:val="00077774"/>
    <w:rsid w:val="00077E09"/>
    <w:rsid w:val="0008194D"/>
    <w:rsid w:val="00081BA5"/>
    <w:rsid w:val="00081BD7"/>
    <w:rsid w:val="0008274D"/>
    <w:rsid w:val="00083A60"/>
    <w:rsid w:val="0008419D"/>
    <w:rsid w:val="00084A67"/>
    <w:rsid w:val="000857A7"/>
    <w:rsid w:val="00086002"/>
    <w:rsid w:val="0008756A"/>
    <w:rsid w:val="00087BC9"/>
    <w:rsid w:val="0009005E"/>
    <w:rsid w:val="00091518"/>
    <w:rsid w:val="000916E7"/>
    <w:rsid w:val="00091E7D"/>
    <w:rsid w:val="00091FBA"/>
    <w:rsid w:val="00093006"/>
    <w:rsid w:val="000939B2"/>
    <w:rsid w:val="00095306"/>
    <w:rsid w:val="00096AA7"/>
    <w:rsid w:val="00096E49"/>
    <w:rsid w:val="000972CB"/>
    <w:rsid w:val="000977E0"/>
    <w:rsid w:val="00097AD0"/>
    <w:rsid w:val="000A0A67"/>
    <w:rsid w:val="000A184C"/>
    <w:rsid w:val="000A2301"/>
    <w:rsid w:val="000A2D92"/>
    <w:rsid w:val="000A4272"/>
    <w:rsid w:val="000A581A"/>
    <w:rsid w:val="000A6372"/>
    <w:rsid w:val="000A6451"/>
    <w:rsid w:val="000A6A01"/>
    <w:rsid w:val="000B05B0"/>
    <w:rsid w:val="000B064E"/>
    <w:rsid w:val="000B1016"/>
    <w:rsid w:val="000B2069"/>
    <w:rsid w:val="000B4636"/>
    <w:rsid w:val="000B4F42"/>
    <w:rsid w:val="000B5CC5"/>
    <w:rsid w:val="000B5E9E"/>
    <w:rsid w:val="000B61D5"/>
    <w:rsid w:val="000B69CF"/>
    <w:rsid w:val="000C0D08"/>
    <w:rsid w:val="000C1041"/>
    <w:rsid w:val="000C2040"/>
    <w:rsid w:val="000C4515"/>
    <w:rsid w:val="000C49A7"/>
    <w:rsid w:val="000C6D6F"/>
    <w:rsid w:val="000C790C"/>
    <w:rsid w:val="000D020D"/>
    <w:rsid w:val="000D1EAC"/>
    <w:rsid w:val="000D29A5"/>
    <w:rsid w:val="000D2C7C"/>
    <w:rsid w:val="000D32D4"/>
    <w:rsid w:val="000D3499"/>
    <w:rsid w:val="000D43D2"/>
    <w:rsid w:val="000D4518"/>
    <w:rsid w:val="000D49CE"/>
    <w:rsid w:val="000D4D77"/>
    <w:rsid w:val="000D5836"/>
    <w:rsid w:val="000D77E6"/>
    <w:rsid w:val="000D7B2F"/>
    <w:rsid w:val="000E01AD"/>
    <w:rsid w:val="000E14D7"/>
    <w:rsid w:val="000E1D07"/>
    <w:rsid w:val="000E26E4"/>
    <w:rsid w:val="000E3412"/>
    <w:rsid w:val="000E391A"/>
    <w:rsid w:val="000E7010"/>
    <w:rsid w:val="000E70B2"/>
    <w:rsid w:val="000E7920"/>
    <w:rsid w:val="000E7A7F"/>
    <w:rsid w:val="000E7CF8"/>
    <w:rsid w:val="000F061D"/>
    <w:rsid w:val="000F0AB5"/>
    <w:rsid w:val="000F11CF"/>
    <w:rsid w:val="000F1D14"/>
    <w:rsid w:val="000F22AC"/>
    <w:rsid w:val="000F449C"/>
    <w:rsid w:val="000F4A83"/>
    <w:rsid w:val="000F657F"/>
    <w:rsid w:val="000F6BDF"/>
    <w:rsid w:val="000F725D"/>
    <w:rsid w:val="000F781F"/>
    <w:rsid w:val="00100062"/>
    <w:rsid w:val="001001A6"/>
    <w:rsid w:val="001029AE"/>
    <w:rsid w:val="0010398D"/>
    <w:rsid w:val="00107310"/>
    <w:rsid w:val="00107F0E"/>
    <w:rsid w:val="00110596"/>
    <w:rsid w:val="00110682"/>
    <w:rsid w:val="001117A1"/>
    <w:rsid w:val="00112A9C"/>
    <w:rsid w:val="00113F8D"/>
    <w:rsid w:val="0011684A"/>
    <w:rsid w:val="00117A24"/>
    <w:rsid w:val="0012065A"/>
    <w:rsid w:val="00120B66"/>
    <w:rsid w:val="00120E67"/>
    <w:rsid w:val="001220C1"/>
    <w:rsid w:val="00122DAF"/>
    <w:rsid w:val="00124A55"/>
    <w:rsid w:val="00124AA0"/>
    <w:rsid w:val="00124F12"/>
    <w:rsid w:val="00125894"/>
    <w:rsid w:val="00126137"/>
    <w:rsid w:val="00130E2E"/>
    <w:rsid w:val="00131918"/>
    <w:rsid w:val="00132361"/>
    <w:rsid w:val="00133730"/>
    <w:rsid w:val="00133AA9"/>
    <w:rsid w:val="00133E5E"/>
    <w:rsid w:val="00137721"/>
    <w:rsid w:val="00141B98"/>
    <w:rsid w:val="00141CA8"/>
    <w:rsid w:val="00141F2F"/>
    <w:rsid w:val="0014372F"/>
    <w:rsid w:val="00144E3A"/>
    <w:rsid w:val="0014527D"/>
    <w:rsid w:val="00146F14"/>
    <w:rsid w:val="001474A0"/>
    <w:rsid w:val="0014782C"/>
    <w:rsid w:val="00147AEC"/>
    <w:rsid w:val="0015060C"/>
    <w:rsid w:val="00150C14"/>
    <w:rsid w:val="00150D96"/>
    <w:rsid w:val="001511AD"/>
    <w:rsid w:val="00151E41"/>
    <w:rsid w:val="001528A7"/>
    <w:rsid w:val="001529B5"/>
    <w:rsid w:val="00152CCD"/>
    <w:rsid w:val="00153092"/>
    <w:rsid w:val="001539BD"/>
    <w:rsid w:val="00155397"/>
    <w:rsid w:val="001554C7"/>
    <w:rsid w:val="001564D5"/>
    <w:rsid w:val="00156E42"/>
    <w:rsid w:val="00156FC5"/>
    <w:rsid w:val="0016018A"/>
    <w:rsid w:val="00160265"/>
    <w:rsid w:val="00161F0E"/>
    <w:rsid w:val="00163544"/>
    <w:rsid w:val="00163C27"/>
    <w:rsid w:val="001641EB"/>
    <w:rsid w:val="00165600"/>
    <w:rsid w:val="00167071"/>
    <w:rsid w:val="00167681"/>
    <w:rsid w:val="00170804"/>
    <w:rsid w:val="00170E2A"/>
    <w:rsid w:val="00170FB4"/>
    <w:rsid w:val="00171A88"/>
    <w:rsid w:val="0017341C"/>
    <w:rsid w:val="001764E2"/>
    <w:rsid w:val="00176A7D"/>
    <w:rsid w:val="00180124"/>
    <w:rsid w:val="00180A99"/>
    <w:rsid w:val="0018250D"/>
    <w:rsid w:val="00182596"/>
    <w:rsid w:val="00182E4B"/>
    <w:rsid w:val="00182F41"/>
    <w:rsid w:val="00183358"/>
    <w:rsid w:val="00183CC2"/>
    <w:rsid w:val="00185B91"/>
    <w:rsid w:val="00186E76"/>
    <w:rsid w:val="0018752F"/>
    <w:rsid w:val="00187BED"/>
    <w:rsid w:val="00187FDA"/>
    <w:rsid w:val="001900E4"/>
    <w:rsid w:val="00190F3F"/>
    <w:rsid w:val="00190F88"/>
    <w:rsid w:val="00191012"/>
    <w:rsid w:val="00193D6B"/>
    <w:rsid w:val="00194393"/>
    <w:rsid w:val="00194A61"/>
    <w:rsid w:val="00195605"/>
    <w:rsid w:val="001959A0"/>
    <w:rsid w:val="001964B6"/>
    <w:rsid w:val="001969B2"/>
    <w:rsid w:val="00197E11"/>
    <w:rsid w:val="00197F92"/>
    <w:rsid w:val="001A0C26"/>
    <w:rsid w:val="001A154B"/>
    <w:rsid w:val="001A29E8"/>
    <w:rsid w:val="001A33A5"/>
    <w:rsid w:val="001A33C6"/>
    <w:rsid w:val="001A3536"/>
    <w:rsid w:val="001A3991"/>
    <w:rsid w:val="001A4066"/>
    <w:rsid w:val="001A4CAB"/>
    <w:rsid w:val="001A4FD2"/>
    <w:rsid w:val="001A681D"/>
    <w:rsid w:val="001A689D"/>
    <w:rsid w:val="001A6AE4"/>
    <w:rsid w:val="001A6FC4"/>
    <w:rsid w:val="001A706B"/>
    <w:rsid w:val="001A726C"/>
    <w:rsid w:val="001B00BD"/>
    <w:rsid w:val="001B01FD"/>
    <w:rsid w:val="001B1175"/>
    <w:rsid w:val="001B179B"/>
    <w:rsid w:val="001B1C4E"/>
    <w:rsid w:val="001B1D59"/>
    <w:rsid w:val="001B2DFC"/>
    <w:rsid w:val="001B34A4"/>
    <w:rsid w:val="001B4131"/>
    <w:rsid w:val="001B41DD"/>
    <w:rsid w:val="001B4A71"/>
    <w:rsid w:val="001B4F77"/>
    <w:rsid w:val="001B54B1"/>
    <w:rsid w:val="001B5C16"/>
    <w:rsid w:val="001B60BB"/>
    <w:rsid w:val="001B610E"/>
    <w:rsid w:val="001C1924"/>
    <w:rsid w:val="001C1933"/>
    <w:rsid w:val="001C227B"/>
    <w:rsid w:val="001C2867"/>
    <w:rsid w:val="001C2E0C"/>
    <w:rsid w:val="001C39FD"/>
    <w:rsid w:val="001C6C1C"/>
    <w:rsid w:val="001C6DDA"/>
    <w:rsid w:val="001C73C0"/>
    <w:rsid w:val="001D02E0"/>
    <w:rsid w:val="001D0D0C"/>
    <w:rsid w:val="001D1BE3"/>
    <w:rsid w:val="001D299F"/>
    <w:rsid w:val="001D2E41"/>
    <w:rsid w:val="001D314D"/>
    <w:rsid w:val="001D353F"/>
    <w:rsid w:val="001D3696"/>
    <w:rsid w:val="001D425B"/>
    <w:rsid w:val="001D4E16"/>
    <w:rsid w:val="001D5B54"/>
    <w:rsid w:val="001D7379"/>
    <w:rsid w:val="001D7446"/>
    <w:rsid w:val="001D7C08"/>
    <w:rsid w:val="001E1DBF"/>
    <w:rsid w:val="001E28FB"/>
    <w:rsid w:val="001E382E"/>
    <w:rsid w:val="001E41A8"/>
    <w:rsid w:val="001E440B"/>
    <w:rsid w:val="001E4639"/>
    <w:rsid w:val="001E4A7D"/>
    <w:rsid w:val="001E51D2"/>
    <w:rsid w:val="001E5200"/>
    <w:rsid w:val="001E59D3"/>
    <w:rsid w:val="001E5A44"/>
    <w:rsid w:val="001E67DC"/>
    <w:rsid w:val="001E743E"/>
    <w:rsid w:val="001F024E"/>
    <w:rsid w:val="001F2056"/>
    <w:rsid w:val="001F3E9C"/>
    <w:rsid w:val="001F43A8"/>
    <w:rsid w:val="001F56B4"/>
    <w:rsid w:val="001F5A88"/>
    <w:rsid w:val="001F5CD6"/>
    <w:rsid w:val="001F6C95"/>
    <w:rsid w:val="002007AE"/>
    <w:rsid w:val="002013B4"/>
    <w:rsid w:val="00201BD3"/>
    <w:rsid w:val="002022E0"/>
    <w:rsid w:val="00202C16"/>
    <w:rsid w:val="002040C8"/>
    <w:rsid w:val="00204B47"/>
    <w:rsid w:val="00205B69"/>
    <w:rsid w:val="00206451"/>
    <w:rsid w:val="002069CB"/>
    <w:rsid w:val="00207DFC"/>
    <w:rsid w:val="00207F82"/>
    <w:rsid w:val="0021090B"/>
    <w:rsid w:val="00211153"/>
    <w:rsid w:val="00211405"/>
    <w:rsid w:val="0021263D"/>
    <w:rsid w:val="00213F0C"/>
    <w:rsid w:val="00214012"/>
    <w:rsid w:val="0021592D"/>
    <w:rsid w:val="00215958"/>
    <w:rsid w:val="002170F7"/>
    <w:rsid w:val="00217F25"/>
    <w:rsid w:val="002201F4"/>
    <w:rsid w:val="00221600"/>
    <w:rsid w:val="002219CA"/>
    <w:rsid w:val="00221AA5"/>
    <w:rsid w:val="00222D76"/>
    <w:rsid w:val="00223EB1"/>
    <w:rsid w:val="00225B0D"/>
    <w:rsid w:val="00225C41"/>
    <w:rsid w:val="00231162"/>
    <w:rsid w:val="00231344"/>
    <w:rsid w:val="00231B8B"/>
    <w:rsid w:val="00231FA4"/>
    <w:rsid w:val="00232240"/>
    <w:rsid w:val="00232418"/>
    <w:rsid w:val="00232CB9"/>
    <w:rsid w:val="002332A5"/>
    <w:rsid w:val="00233DCB"/>
    <w:rsid w:val="00234197"/>
    <w:rsid w:val="0023436E"/>
    <w:rsid w:val="002345B5"/>
    <w:rsid w:val="002347C0"/>
    <w:rsid w:val="00235387"/>
    <w:rsid w:val="00236AA5"/>
    <w:rsid w:val="00241904"/>
    <w:rsid w:val="002419E6"/>
    <w:rsid w:val="00241A6C"/>
    <w:rsid w:val="00242D2B"/>
    <w:rsid w:val="002434A6"/>
    <w:rsid w:val="002435DB"/>
    <w:rsid w:val="00243868"/>
    <w:rsid w:val="00243C52"/>
    <w:rsid w:val="002442BF"/>
    <w:rsid w:val="00245918"/>
    <w:rsid w:val="00245B35"/>
    <w:rsid w:val="00247B48"/>
    <w:rsid w:val="00250239"/>
    <w:rsid w:val="00250CC9"/>
    <w:rsid w:val="002515E0"/>
    <w:rsid w:val="00252934"/>
    <w:rsid w:val="00255052"/>
    <w:rsid w:val="002555F7"/>
    <w:rsid w:val="0025677B"/>
    <w:rsid w:val="00257AAC"/>
    <w:rsid w:val="00260197"/>
    <w:rsid w:val="002623E9"/>
    <w:rsid w:val="00262E2B"/>
    <w:rsid w:val="0026306B"/>
    <w:rsid w:val="002630D1"/>
    <w:rsid w:val="00264844"/>
    <w:rsid w:val="002648F2"/>
    <w:rsid w:val="002653B1"/>
    <w:rsid w:val="00265CFE"/>
    <w:rsid w:val="002666E5"/>
    <w:rsid w:val="00266EE9"/>
    <w:rsid w:val="0026744A"/>
    <w:rsid w:val="00267C7E"/>
    <w:rsid w:val="00270398"/>
    <w:rsid w:val="00270429"/>
    <w:rsid w:val="00270933"/>
    <w:rsid w:val="00270F58"/>
    <w:rsid w:val="002718FD"/>
    <w:rsid w:val="002723E9"/>
    <w:rsid w:val="002736DC"/>
    <w:rsid w:val="00274874"/>
    <w:rsid w:val="0027618C"/>
    <w:rsid w:val="0027696C"/>
    <w:rsid w:val="002775FC"/>
    <w:rsid w:val="00277929"/>
    <w:rsid w:val="00277F30"/>
    <w:rsid w:val="0028107D"/>
    <w:rsid w:val="00281361"/>
    <w:rsid w:val="00282021"/>
    <w:rsid w:val="00282544"/>
    <w:rsid w:val="00282BDE"/>
    <w:rsid w:val="002838AD"/>
    <w:rsid w:val="00283B82"/>
    <w:rsid w:val="00284080"/>
    <w:rsid w:val="00284440"/>
    <w:rsid w:val="0028447B"/>
    <w:rsid w:val="00284615"/>
    <w:rsid w:val="002846E9"/>
    <w:rsid w:val="00284C34"/>
    <w:rsid w:val="00284FA0"/>
    <w:rsid w:val="0028580E"/>
    <w:rsid w:val="002872DD"/>
    <w:rsid w:val="0029066C"/>
    <w:rsid w:val="0029145A"/>
    <w:rsid w:val="00292440"/>
    <w:rsid w:val="00292C8F"/>
    <w:rsid w:val="00292F64"/>
    <w:rsid w:val="0029309E"/>
    <w:rsid w:val="00293D17"/>
    <w:rsid w:val="00294582"/>
    <w:rsid w:val="00294ABC"/>
    <w:rsid w:val="00294B20"/>
    <w:rsid w:val="00294FAC"/>
    <w:rsid w:val="00295BF8"/>
    <w:rsid w:val="00295FA1"/>
    <w:rsid w:val="00297441"/>
    <w:rsid w:val="00297DBC"/>
    <w:rsid w:val="002A309C"/>
    <w:rsid w:val="002A4F78"/>
    <w:rsid w:val="002A5F37"/>
    <w:rsid w:val="002A71BC"/>
    <w:rsid w:val="002A7210"/>
    <w:rsid w:val="002A77C5"/>
    <w:rsid w:val="002A7B6E"/>
    <w:rsid w:val="002A7C4F"/>
    <w:rsid w:val="002B0373"/>
    <w:rsid w:val="002B0BAC"/>
    <w:rsid w:val="002B2264"/>
    <w:rsid w:val="002B2939"/>
    <w:rsid w:val="002B3D6B"/>
    <w:rsid w:val="002B4248"/>
    <w:rsid w:val="002B50DB"/>
    <w:rsid w:val="002B58AD"/>
    <w:rsid w:val="002B66B5"/>
    <w:rsid w:val="002B6C93"/>
    <w:rsid w:val="002C0509"/>
    <w:rsid w:val="002C05AB"/>
    <w:rsid w:val="002C1055"/>
    <w:rsid w:val="002C12AB"/>
    <w:rsid w:val="002C1F58"/>
    <w:rsid w:val="002C2F0B"/>
    <w:rsid w:val="002C3A51"/>
    <w:rsid w:val="002C3BD9"/>
    <w:rsid w:val="002C3DDA"/>
    <w:rsid w:val="002C4012"/>
    <w:rsid w:val="002C4759"/>
    <w:rsid w:val="002C5408"/>
    <w:rsid w:val="002C6B14"/>
    <w:rsid w:val="002C6B99"/>
    <w:rsid w:val="002C6F19"/>
    <w:rsid w:val="002C7A5E"/>
    <w:rsid w:val="002C7CAC"/>
    <w:rsid w:val="002C7CCD"/>
    <w:rsid w:val="002D0C0E"/>
    <w:rsid w:val="002D12B2"/>
    <w:rsid w:val="002D1F24"/>
    <w:rsid w:val="002D2102"/>
    <w:rsid w:val="002D2395"/>
    <w:rsid w:val="002D3306"/>
    <w:rsid w:val="002D3A3A"/>
    <w:rsid w:val="002D48AA"/>
    <w:rsid w:val="002D505C"/>
    <w:rsid w:val="002D5C19"/>
    <w:rsid w:val="002D5C24"/>
    <w:rsid w:val="002D7225"/>
    <w:rsid w:val="002D784D"/>
    <w:rsid w:val="002D7BAA"/>
    <w:rsid w:val="002D7F54"/>
    <w:rsid w:val="002E166A"/>
    <w:rsid w:val="002E1FC2"/>
    <w:rsid w:val="002E34A5"/>
    <w:rsid w:val="002E3B59"/>
    <w:rsid w:val="002E3FF4"/>
    <w:rsid w:val="002E5F1E"/>
    <w:rsid w:val="002E6223"/>
    <w:rsid w:val="002E64C5"/>
    <w:rsid w:val="002F0266"/>
    <w:rsid w:val="002F05EB"/>
    <w:rsid w:val="002F0F57"/>
    <w:rsid w:val="002F24F7"/>
    <w:rsid w:val="002F2FC5"/>
    <w:rsid w:val="002F4FED"/>
    <w:rsid w:val="002F78C8"/>
    <w:rsid w:val="002F7C67"/>
    <w:rsid w:val="00301079"/>
    <w:rsid w:val="00301770"/>
    <w:rsid w:val="00301A05"/>
    <w:rsid w:val="00301CF3"/>
    <w:rsid w:val="00302255"/>
    <w:rsid w:val="0030254B"/>
    <w:rsid w:val="00302F35"/>
    <w:rsid w:val="00302F58"/>
    <w:rsid w:val="003037BB"/>
    <w:rsid w:val="00303F18"/>
    <w:rsid w:val="00304787"/>
    <w:rsid w:val="00305679"/>
    <w:rsid w:val="003056CC"/>
    <w:rsid w:val="00305CBC"/>
    <w:rsid w:val="00306BC7"/>
    <w:rsid w:val="00306ED8"/>
    <w:rsid w:val="00307014"/>
    <w:rsid w:val="00307899"/>
    <w:rsid w:val="00310BE4"/>
    <w:rsid w:val="00312ED0"/>
    <w:rsid w:val="00313412"/>
    <w:rsid w:val="00313BB7"/>
    <w:rsid w:val="00314CF9"/>
    <w:rsid w:val="00314DD8"/>
    <w:rsid w:val="0031545B"/>
    <w:rsid w:val="00315CD2"/>
    <w:rsid w:val="00316009"/>
    <w:rsid w:val="00317A8D"/>
    <w:rsid w:val="0032020B"/>
    <w:rsid w:val="003214CC"/>
    <w:rsid w:val="003224B5"/>
    <w:rsid w:val="00322537"/>
    <w:rsid w:val="003234B3"/>
    <w:rsid w:val="003242A8"/>
    <w:rsid w:val="003246F1"/>
    <w:rsid w:val="00324CB5"/>
    <w:rsid w:val="00324FE7"/>
    <w:rsid w:val="0032715C"/>
    <w:rsid w:val="00327CBE"/>
    <w:rsid w:val="00327D04"/>
    <w:rsid w:val="00330025"/>
    <w:rsid w:val="003300FF"/>
    <w:rsid w:val="00331D7E"/>
    <w:rsid w:val="003329B8"/>
    <w:rsid w:val="0033366F"/>
    <w:rsid w:val="00333A92"/>
    <w:rsid w:val="00334FBD"/>
    <w:rsid w:val="00336F89"/>
    <w:rsid w:val="00337CA5"/>
    <w:rsid w:val="00337DE2"/>
    <w:rsid w:val="00340341"/>
    <w:rsid w:val="00341281"/>
    <w:rsid w:val="00342768"/>
    <w:rsid w:val="00342D65"/>
    <w:rsid w:val="00342E8E"/>
    <w:rsid w:val="00345743"/>
    <w:rsid w:val="003478CA"/>
    <w:rsid w:val="0034794C"/>
    <w:rsid w:val="00347A3D"/>
    <w:rsid w:val="00350304"/>
    <w:rsid w:val="0035414C"/>
    <w:rsid w:val="0035678A"/>
    <w:rsid w:val="00361732"/>
    <w:rsid w:val="00362478"/>
    <w:rsid w:val="00362DF4"/>
    <w:rsid w:val="00364D1C"/>
    <w:rsid w:val="00364FA5"/>
    <w:rsid w:val="0036532F"/>
    <w:rsid w:val="00365CC9"/>
    <w:rsid w:val="00366467"/>
    <w:rsid w:val="003673BD"/>
    <w:rsid w:val="003716F1"/>
    <w:rsid w:val="003720E1"/>
    <w:rsid w:val="0037218D"/>
    <w:rsid w:val="0037241A"/>
    <w:rsid w:val="003730DA"/>
    <w:rsid w:val="00373A31"/>
    <w:rsid w:val="00373D65"/>
    <w:rsid w:val="003748B5"/>
    <w:rsid w:val="00375486"/>
    <w:rsid w:val="00375B25"/>
    <w:rsid w:val="00375C2D"/>
    <w:rsid w:val="00376C75"/>
    <w:rsid w:val="00382942"/>
    <w:rsid w:val="00383B7A"/>
    <w:rsid w:val="0038432F"/>
    <w:rsid w:val="00384FE8"/>
    <w:rsid w:val="00385F5A"/>
    <w:rsid w:val="0038707F"/>
    <w:rsid w:val="00387539"/>
    <w:rsid w:val="00387779"/>
    <w:rsid w:val="00387997"/>
    <w:rsid w:val="00387F6B"/>
    <w:rsid w:val="00391C1B"/>
    <w:rsid w:val="00391F21"/>
    <w:rsid w:val="00392356"/>
    <w:rsid w:val="003943E4"/>
    <w:rsid w:val="00394B32"/>
    <w:rsid w:val="0039626B"/>
    <w:rsid w:val="00396542"/>
    <w:rsid w:val="0039685B"/>
    <w:rsid w:val="00397413"/>
    <w:rsid w:val="00397E8E"/>
    <w:rsid w:val="003A04B2"/>
    <w:rsid w:val="003A0632"/>
    <w:rsid w:val="003A13FD"/>
    <w:rsid w:val="003A1A6F"/>
    <w:rsid w:val="003A1C34"/>
    <w:rsid w:val="003A1DC4"/>
    <w:rsid w:val="003A20B5"/>
    <w:rsid w:val="003A37D3"/>
    <w:rsid w:val="003A394F"/>
    <w:rsid w:val="003A4138"/>
    <w:rsid w:val="003A6B93"/>
    <w:rsid w:val="003A7F0C"/>
    <w:rsid w:val="003A7F79"/>
    <w:rsid w:val="003B045D"/>
    <w:rsid w:val="003B0482"/>
    <w:rsid w:val="003B04A9"/>
    <w:rsid w:val="003B0542"/>
    <w:rsid w:val="003B05A9"/>
    <w:rsid w:val="003B1385"/>
    <w:rsid w:val="003B2713"/>
    <w:rsid w:val="003B2B9F"/>
    <w:rsid w:val="003B3664"/>
    <w:rsid w:val="003B397D"/>
    <w:rsid w:val="003B42BD"/>
    <w:rsid w:val="003B44F5"/>
    <w:rsid w:val="003B462C"/>
    <w:rsid w:val="003B4A33"/>
    <w:rsid w:val="003B5804"/>
    <w:rsid w:val="003B6404"/>
    <w:rsid w:val="003B6D2F"/>
    <w:rsid w:val="003C0340"/>
    <w:rsid w:val="003C078A"/>
    <w:rsid w:val="003C1D3C"/>
    <w:rsid w:val="003C1F90"/>
    <w:rsid w:val="003C2F31"/>
    <w:rsid w:val="003C34E0"/>
    <w:rsid w:val="003C4418"/>
    <w:rsid w:val="003C4B61"/>
    <w:rsid w:val="003C4E42"/>
    <w:rsid w:val="003C66DE"/>
    <w:rsid w:val="003C6784"/>
    <w:rsid w:val="003C6840"/>
    <w:rsid w:val="003C6BE6"/>
    <w:rsid w:val="003C6F2D"/>
    <w:rsid w:val="003D086B"/>
    <w:rsid w:val="003D1DF1"/>
    <w:rsid w:val="003D21FF"/>
    <w:rsid w:val="003D2BEC"/>
    <w:rsid w:val="003D30C7"/>
    <w:rsid w:val="003D47FD"/>
    <w:rsid w:val="003D4B5F"/>
    <w:rsid w:val="003D50BA"/>
    <w:rsid w:val="003D5595"/>
    <w:rsid w:val="003D5933"/>
    <w:rsid w:val="003D6AAE"/>
    <w:rsid w:val="003D6ED8"/>
    <w:rsid w:val="003D7C8F"/>
    <w:rsid w:val="003E00F0"/>
    <w:rsid w:val="003E0905"/>
    <w:rsid w:val="003E1331"/>
    <w:rsid w:val="003E2390"/>
    <w:rsid w:val="003E2855"/>
    <w:rsid w:val="003E2E93"/>
    <w:rsid w:val="003E33A6"/>
    <w:rsid w:val="003E4136"/>
    <w:rsid w:val="003E515B"/>
    <w:rsid w:val="003E5BD3"/>
    <w:rsid w:val="003E5C57"/>
    <w:rsid w:val="003E79B2"/>
    <w:rsid w:val="003F0112"/>
    <w:rsid w:val="003F071A"/>
    <w:rsid w:val="003F160B"/>
    <w:rsid w:val="003F2D42"/>
    <w:rsid w:val="003F43F6"/>
    <w:rsid w:val="003F4EDE"/>
    <w:rsid w:val="003F50C1"/>
    <w:rsid w:val="003F52FA"/>
    <w:rsid w:val="003F5347"/>
    <w:rsid w:val="003F5EF4"/>
    <w:rsid w:val="003F6406"/>
    <w:rsid w:val="003F6547"/>
    <w:rsid w:val="003F6CD2"/>
    <w:rsid w:val="003F7F44"/>
    <w:rsid w:val="00400032"/>
    <w:rsid w:val="0040062E"/>
    <w:rsid w:val="00400852"/>
    <w:rsid w:val="00400B5B"/>
    <w:rsid w:val="00402229"/>
    <w:rsid w:val="00404B9E"/>
    <w:rsid w:val="00405A00"/>
    <w:rsid w:val="00405CE5"/>
    <w:rsid w:val="00406F07"/>
    <w:rsid w:val="004073FE"/>
    <w:rsid w:val="0041205C"/>
    <w:rsid w:val="00413BC1"/>
    <w:rsid w:val="00414285"/>
    <w:rsid w:val="00414664"/>
    <w:rsid w:val="004154F0"/>
    <w:rsid w:val="0041563A"/>
    <w:rsid w:val="004163F7"/>
    <w:rsid w:val="00416809"/>
    <w:rsid w:val="004172D8"/>
    <w:rsid w:val="004175A2"/>
    <w:rsid w:val="004176A2"/>
    <w:rsid w:val="00420870"/>
    <w:rsid w:val="004210FE"/>
    <w:rsid w:val="0042125D"/>
    <w:rsid w:val="00421785"/>
    <w:rsid w:val="00421904"/>
    <w:rsid w:val="00421957"/>
    <w:rsid w:val="00421A14"/>
    <w:rsid w:val="00421A37"/>
    <w:rsid w:val="00422E83"/>
    <w:rsid w:val="00423103"/>
    <w:rsid w:val="00423268"/>
    <w:rsid w:val="00423346"/>
    <w:rsid w:val="00423F0E"/>
    <w:rsid w:val="00424FC5"/>
    <w:rsid w:val="00425E37"/>
    <w:rsid w:val="00426745"/>
    <w:rsid w:val="00426A1C"/>
    <w:rsid w:val="00433D8D"/>
    <w:rsid w:val="0043451E"/>
    <w:rsid w:val="0043527F"/>
    <w:rsid w:val="0043598A"/>
    <w:rsid w:val="00435CCC"/>
    <w:rsid w:val="0043733F"/>
    <w:rsid w:val="004378C0"/>
    <w:rsid w:val="004401EA"/>
    <w:rsid w:val="00441483"/>
    <w:rsid w:val="00441BCB"/>
    <w:rsid w:val="004421C3"/>
    <w:rsid w:val="00442FB1"/>
    <w:rsid w:val="00443BE5"/>
    <w:rsid w:val="00445191"/>
    <w:rsid w:val="00446A53"/>
    <w:rsid w:val="004477EE"/>
    <w:rsid w:val="00450066"/>
    <w:rsid w:val="00450DEE"/>
    <w:rsid w:val="0045144B"/>
    <w:rsid w:val="0045176A"/>
    <w:rsid w:val="00452754"/>
    <w:rsid w:val="00452D4C"/>
    <w:rsid w:val="0045385C"/>
    <w:rsid w:val="00454561"/>
    <w:rsid w:val="0045536D"/>
    <w:rsid w:val="0045541D"/>
    <w:rsid w:val="00455D72"/>
    <w:rsid w:val="00455E28"/>
    <w:rsid w:val="00456332"/>
    <w:rsid w:val="00456643"/>
    <w:rsid w:val="00456ADC"/>
    <w:rsid w:val="0045734C"/>
    <w:rsid w:val="00457FB9"/>
    <w:rsid w:val="00460307"/>
    <w:rsid w:val="00460742"/>
    <w:rsid w:val="00460882"/>
    <w:rsid w:val="004629DA"/>
    <w:rsid w:val="00462DA3"/>
    <w:rsid w:val="004646A5"/>
    <w:rsid w:val="004646D0"/>
    <w:rsid w:val="00464BAC"/>
    <w:rsid w:val="00465D99"/>
    <w:rsid w:val="004665EB"/>
    <w:rsid w:val="004668BD"/>
    <w:rsid w:val="00466B3F"/>
    <w:rsid w:val="004709AF"/>
    <w:rsid w:val="00470F5B"/>
    <w:rsid w:val="00471B9F"/>
    <w:rsid w:val="00472716"/>
    <w:rsid w:val="004800F9"/>
    <w:rsid w:val="004805E6"/>
    <w:rsid w:val="00481CCD"/>
    <w:rsid w:val="004841B3"/>
    <w:rsid w:val="00484C7B"/>
    <w:rsid w:val="00485765"/>
    <w:rsid w:val="00487777"/>
    <w:rsid w:val="0049108E"/>
    <w:rsid w:val="0049134A"/>
    <w:rsid w:val="004949D6"/>
    <w:rsid w:val="0049527C"/>
    <w:rsid w:val="00495C6D"/>
    <w:rsid w:val="004965D2"/>
    <w:rsid w:val="00496615"/>
    <w:rsid w:val="00497BDD"/>
    <w:rsid w:val="00497C8E"/>
    <w:rsid w:val="004A0AD5"/>
    <w:rsid w:val="004A19C9"/>
    <w:rsid w:val="004A26C0"/>
    <w:rsid w:val="004A45AD"/>
    <w:rsid w:val="004A4954"/>
    <w:rsid w:val="004A4A8A"/>
    <w:rsid w:val="004A4F8E"/>
    <w:rsid w:val="004A58CB"/>
    <w:rsid w:val="004A5B5D"/>
    <w:rsid w:val="004A6790"/>
    <w:rsid w:val="004A69C7"/>
    <w:rsid w:val="004A6A03"/>
    <w:rsid w:val="004A7DC0"/>
    <w:rsid w:val="004B1795"/>
    <w:rsid w:val="004B2762"/>
    <w:rsid w:val="004B29BA"/>
    <w:rsid w:val="004B2A1E"/>
    <w:rsid w:val="004B2CBD"/>
    <w:rsid w:val="004B2D2F"/>
    <w:rsid w:val="004B4F10"/>
    <w:rsid w:val="004B56DD"/>
    <w:rsid w:val="004B6534"/>
    <w:rsid w:val="004B7C89"/>
    <w:rsid w:val="004C01B9"/>
    <w:rsid w:val="004C06C7"/>
    <w:rsid w:val="004C1301"/>
    <w:rsid w:val="004C14A5"/>
    <w:rsid w:val="004C1AFD"/>
    <w:rsid w:val="004C2626"/>
    <w:rsid w:val="004C2D45"/>
    <w:rsid w:val="004C3058"/>
    <w:rsid w:val="004C37DB"/>
    <w:rsid w:val="004C3DF1"/>
    <w:rsid w:val="004C4853"/>
    <w:rsid w:val="004C558B"/>
    <w:rsid w:val="004C5A11"/>
    <w:rsid w:val="004C677A"/>
    <w:rsid w:val="004D0D8E"/>
    <w:rsid w:val="004D0DEB"/>
    <w:rsid w:val="004D10C4"/>
    <w:rsid w:val="004D268E"/>
    <w:rsid w:val="004D2ABA"/>
    <w:rsid w:val="004D2B8B"/>
    <w:rsid w:val="004D2F36"/>
    <w:rsid w:val="004D472C"/>
    <w:rsid w:val="004D62F0"/>
    <w:rsid w:val="004D6542"/>
    <w:rsid w:val="004D6958"/>
    <w:rsid w:val="004D777E"/>
    <w:rsid w:val="004D7ADD"/>
    <w:rsid w:val="004E0009"/>
    <w:rsid w:val="004E065D"/>
    <w:rsid w:val="004E1200"/>
    <w:rsid w:val="004E18C6"/>
    <w:rsid w:val="004E26CC"/>
    <w:rsid w:val="004E369A"/>
    <w:rsid w:val="004E44DC"/>
    <w:rsid w:val="004E5B1E"/>
    <w:rsid w:val="004E60D4"/>
    <w:rsid w:val="004E68BD"/>
    <w:rsid w:val="004E6AB7"/>
    <w:rsid w:val="004E6FCE"/>
    <w:rsid w:val="004E74DC"/>
    <w:rsid w:val="004E7795"/>
    <w:rsid w:val="004E7FD2"/>
    <w:rsid w:val="004F0F17"/>
    <w:rsid w:val="004F1F88"/>
    <w:rsid w:val="004F2A5A"/>
    <w:rsid w:val="004F2CC3"/>
    <w:rsid w:val="004F3B86"/>
    <w:rsid w:val="004F4764"/>
    <w:rsid w:val="004F51BA"/>
    <w:rsid w:val="004F5502"/>
    <w:rsid w:val="004F556E"/>
    <w:rsid w:val="004F58DB"/>
    <w:rsid w:val="004F5F1B"/>
    <w:rsid w:val="004F6A26"/>
    <w:rsid w:val="00500B05"/>
    <w:rsid w:val="0050150F"/>
    <w:rsid w:val="005020D0"/>
    <w:rsid w:val="00502374"/>
    <w:rsid w:val="00502D14"/>
    <w:rsid w:val="00502FBA"/>
    <w:rsid w:val="00504986"/>
    <w:rsid w:val="00506103"/>
    <w:rsid w:val="005063ED"/>
    <w:rsid w:val="005064B6"/>
    <w:rsid w:val="00506D42"/>
    <w:rsid w:val="00510EF6"/>
    <w:rsid w:val="00512891"/>
    <w:rsid w:val="00512C46"/>
    <w:rsid w:val="00513DE5"/>
    <w:rsid w:val="00514003"/>
    <w:rsid w:val="00514875"/>
    <w:rsid w:val="00515085"/>
    <w:rsid w:val="00515398"/>
    <w:rsid w:val="0051554B"/>
    <w:rsid w:val="005159F8"/>
    <w:rsid w:val="00515A76"/>
    <w:rsid w:val="00515AEE"/>
    <w:rsid w:val="00516072"/>
    <w:rsid w:val="0051669A"/>
    <w:rsid w:val="005219F0"/>
    <w:rsid w:val="00521B39"/>
    <w:rsid w:val="00522F43"/>
    <w:rsid w:val="005256C9"/>
    <w:rsid w:val="00526797"/>
    <w:rsid w:val="005270C2"/>
    <w:rsid w:val="00527897"/>
    <w:rsid w:val="005332EC"/>
    <w:rsid w:val="00533D5E"/>
    <w:rsid w:val="00534418"/>
    <w:rsid w:val="0053474A"/>
    <w:rsid w:val="00534E41"/>
    <w:rsid w:val="005353AB"/>
    <w:rsid w:val="00536302"/>
    <w:rsid w:val="00537BEC"/>
    <w:rsid w:val="005403F2"/>
    <w:rsid w:val="00541ABC"/>
    <w:rsid w:val="00541DD1"/>
    <w:rsid w:val="00541F09"/>
    <w:rsid w:val="00542D32"/>
    <w:rsid w:val="005449CA"/>
    <w:rsid w:val="00546EC2"/>
    <w:rsid w:val="00547BDA"/>
    <w:rsid w:val="0055022A"/>
    <w:rsid w:val="00552943"/>
    <w:rsid w:val="005556DB"/>
    <w:rsid w:val="005560BC"/>
    <w:rsid w:val="005573BE"/>
    <w:rsid w:val="00557480"/>
    <w:rsid w:val="00557AA9"/>
    <w:rsid w:val="00564EED"/>
    <w:rsid w:val="0056511A"/>
    <w:rsid w:val="005652CC"/>
    <w:rsid w:val="005659C3"/>
    <w:rsid w:val="00566295"/>
    <w:rsid w:val="00566444"/>
    <w:rsid w:val="00566E2C"/>
    <w:rsid w:val="00567A66"/>
    <w:rsid w:val="005718A8"/>
    <w:rsid w:val="00572466"/>
    <w:rsid w:val="00572700"/>
    <w:rsid w:val="00573F80"/>
    <w:rsid w:val="005743EA"/>
    <w:rsid w:val="00575BC3"/>
    <w:rsid w:val="00577969"/>
    <w:rsid w:val="00577A7F"/>
    <w:rsid w:val="00580468"/>
    <w:rsid w:val="00581419"/>
    <w:rsid w:val="00581428"/>
    <w:rsid w:val="0058163E"/>
    <w:rsid w:val="00581F40"/>
    <w:rsid w:val="005830B1"/>
    <w:rsid w:val="00584218"/>
    <w:rsid w:val="00584AF8"/>
    <w:rsid w:val="00584D7D"/>
    <w:rsid w:val="0058603B"/>
    <w:rsid w:val="005905CA"/>
    <w:rsid w:val="00591FE2"/>
    <w:rsid w:val="00592F75"/>
    <w:rsid w:val="005938E0"/>
    <w:rsid w:val="00594057"/>
    <w:rsid w:val="0059431B"/>
    <w:rsid w:val="005944B0"/>
    <w:rsid w:val="005947C0"/>
    <w:rsid w:val="00595553"/>
    <w:rsid w:val="0059677A"/>
    <w:rsid w:val="0059696B"/>
    <w:rsid w:val="00597617"/>
    <w:rsid w:val="005A1C2C"/>
    <w:rsid w:val="005A26F6"/>
    <w:rsid w:val="005A39CC"/>
    <w:rsid w:val="005A3D7B"/>
    <w:rsid w:val="005A4772"/>
    <w:rsid w:val="005A5533"/>
    <w:rsid w:val="005A5FD3"/>
    <w:rsid w:val="005A6D31"/>
    <w:rsid w:val="005A77E2"/>
    <w:rsid w:val="005B30EF"/>
    <w:rsid w:val="005B3314"/>
    <w:rsid w:val="005B4730"/>
    <w:rsid w:val="005B5468"/>
    <w:rsid w:val="005B6630"/>
    <w:rsid w:val="005B6ED7"/>
    <w:rsid w:val="005B7BBE"/>
    <w:rsid w:val="005C057F"/>
    <w:rsid w:val="005C3722"/>
    <w:rsid w:val="005C3A68"/>
    <w:rsid w:val="005C48AF"/>
    <w:rsid w:val="005C4ADC"/>
    <w:rsid w:val="005C4AE6"/>
    <w:rsid w:val="005C4C2D"/>
    <w:rsid w:val="005C4F36"/>
    <w:rsid w:val="005C693D"/>
    <w:rsid w:val="005C7AB7"/>
    <w:rsid w:val="005D01CC"/>
    <w:rsid w:val="005D093D"/>
    <w:rsid w:val="005D095B"/>
    <w:rsid w:val="005D0E0A"/>
    <w:rsid w:val="005D4C18"/>
    <w:rsid w:val="005D628E"/>
    <w:rsid w:val="005D64DC"/>
    <w:rsid w:val="005E05D7"/>
    <w:rsid w:val="005E196C"/>
    <w:rsid w:val="005E2C0A"/>
    <w:rsid w:val="005E3FD6"/>
    <w:rsid w:val="005E4020"/>
    <w:rsid w:val="005E41E7"/>
    <w:rsid w:val="005E450F"/>
    <w:rsid w:val="005E5512"/>
    <w:rsid w:val="005E5A14"/>
    <w:rsid w:val="005E5F89"/>
    <w:rsid w:val="005E5FE7"/>
    <w:rsid w:val="005E6040"/>
    <w:rsid w:val="005E6600"/>
    <w:rsid w:val="005E7A93"/>
    <w:rsid w:val="005F0793"/>
    <w:rsid w:val="005F230C"/>
    <w:rsid w:val="005F284F"/>
    <w:rsid w:val="005F29DD"/>
    <w:rsid w:val="005F2D04"/>
    <w:rsid w:val="005F3504"/>
    <w:rsid w:val="005F3850"/>
    <w:rsid w:val="005F48FC"/>
    <w:rsid w:val="005F515D"/>
    <w:rsid w:val="005F6D49"/>
    <w:rsid w:val="005F70D0"/>
    <w:rsid w:val="005F70E8"/>
    <w:rsid w:val="005F7A73"/>
    <w:rsid w:val="00600666"/>
    <w:rsid w:val="00600743"/>
    <w:rsid w:val="006008D7"/>
    <w:rsid w:val="00601AA1"/>
    <w:rsid w:val="00602CFB"/>
    <w:rsid w:val="00603134"/>
    <w:rsid w:val="00603D94"/>
    <w:rsid w:val="00604620"/>
    <w:rsid w:val="0060470B"/>
    <w:rsid w:val="006047D8"/>
    <w:rsid w:val="00604C48"/>
    <w:rsid w:val="00604F8D"/>
    <w:rsid w:val="00606E9C"/>
    <w:rsid w:val="00607781"/>
    <w:rsid w:val="00610889"/>
    <w:rsid w:val="00610CAD"/>
    <w:rsid w:val="006115A0"/>
    <w:rsid w:val="006116A0"/>
    <w:rsid w:val="00611F00"/>
    <w:rsid w:val="006127C9"/>
    <w:rsid w:val="0061287B"/>
    <w:rsid w:val="006130F4"/>
    <w:rsid w:val="00613715"/>
    <w:rsid w:val="0061378A"/>
    <w:rsid w:val="0061536E"/>
    <w:rsid w:val="00616E93"/>
    <w:rsid w:val="00616F2A"/>
    <w:rsid w:val="0061718A"/>
    <w:rsid w:val="00617FEE"/>
    <w:rsid w:val="00621090"/>
    <w:rsid w:val="0062182E"/>
    <w:rsid w:val="00621CC0"/>
    <w:rsid w:val="0062298A"/>
    <w:rsid w:val="006230E0"/>
    <w:rsid w:val="00623E92"/>
    <w:rsid w:val="0062432A"/>
    <w:rsid w:val="006249FF"/>
    <w:rsid w:val="00625F00"/>
    <w:rsid w:val="00626514"/>
    <w:rsid w:val="00626589"/>
    <w:rsid w:val="00626C88"/>
    <w:rsid w:val="00626ECC"/>
    <w:rsid w:val="00627801"/>
    <w:rsid w:val="00630B58"/>
    <w:rsid w:val="006332CE"/>
    <w:rsid w:val="00633659"/>
    <w:rsid w:val="006339A0"/>
    <w:rsid w:val="00634461"/>
    <w:rsid w:val="0063467E"/>
    <w:rsid w:val="00635C10"/>
    <w:rsid w:val="0063626B"/>
    <w:rsid w:val="0063694A"/>
    <w:rsid w:val="00637DB8"/>
    <w:rsid w:val="00641349"/>
    <w:rsid w:val="006413A8"/>
    <w:rsid w:val="00641DC4"/>
    <w:rsid w:val="006423BB"/>
    <w:rsid w:val="0064252A"/>
    <w:rsid w:val="00642E56"/>
    <w:rsid w:val="00643D4C"/>
    <w:rsid w:val="00643DFB"/>
    <w:rsid w:val="006443C5"/>
    <w:rsid w:val="006448B9"/>
    <w:rsid w:val="00645C62"/>
    <w:rsid w:val="006462D3"/>
    <w:rsid w:val="00646C5E"/>
    <w:rsid w:val="00647399"/>
    <w:rsid w:val="00650D5B"/>
    <w:rsid w:val="00651488"/>
    <w:rsid w:val="00651E00"/>
    <w:rsid w:val="006531B6"/>
    <w:rsid w:val="00653968"/>
    <w:rsid w:val="00654983"/>
    <w:rsid w:val="006555D5"/>
    <w:rsid w:val="00656144"/>
    <w:rsid w:val="00656C03"/>
    <w:rsid w:val="00656D76"/>
    <w:rsid w:val="00656FC8"/>
    <w:rsid w:val="00657032"/>
    <w:rsid w:val="00657902"/>
    <w:rsid w:val="00662012"/>
    <w:rsid w:val="006620ED"/>
    <w:rsid w:val="0066232F"/>
    <w:rsid w:val="00662443"/>
    <w:rsid w:val="00662453"/>
    <w:rsid w:val="006626F6"/>
    <w:rsid w:val="00662F73"/>
    <w:rsid w:val="006637E1"/>
    <w:rsid w:val="00666263"/>
    <w:rsid w:val="0066783D"/>
    <w:rsid w:val="00670058"/>
    <w:rsid w:val="006701FB"/>
    <w:rsid w:val="00671DBF"/>
    <w:rsid w:val="006720E5"/>
    <w:rsid w:val="0067309F"/>
    <w:rsid w:val="00673346"/>
    <w:rsid w:val="00673629"/>
    <w:rsid w:val="00673B92"/>
    <w:rsid w:val="00674572"/>
    <w:rsid w:val="00674AAE"/>
    <w:rsid w:val="00674E9F"/>
    <w:rsid w:val="00675C05"/>
    <w:rsid w:val="00675C44"/>
    <w:rsid w:val="00676DED"/>
    <w:rsid w:val="00677CF9"/>
    <w:rsid w:val="006801A3"/>
    <w:rsid w:val="00680B4F"/>
    <w:rsid w:val="00681B9C"/>
    <w:rsid w:val="00683438"/>
    <w:rsid w:val="00684762"/>
    <w:rsid w:val="006852BB"/>
    <w:rsid w:val="0068537A"/>
    <w:rsid w:val="006859DD"/>
    <w:rsid w:val="00687343"/>
    <w:rsid w:val="00687763"/>
    <w:rsid w:val="00690702"/>
    <w:rsid w:val="006908DE"/>
    <w:rsid w:val="00692B0D"/>
    <w:rsid w:val="0069327C"/>
    <w:rsid w:val="0069386F"/>
    <w:rsid w:val="00693E0E"/>
    <w:rsid w:val="0069448E"/>
    <w:rsid w:val="0069621A"/>
    <w:rsid w:val="00696F72"/>
    <w:rsid w:val="006A0B77"/>
    <w:rsid w:val="006A1264"/>
    <w:rsid w:val="006A1A1D"/>
    <w:rsid w:val="006A1AE3"/>
    <w:rsid w:val="006A2137"/>
    <w:rsid w:val="006A2157"/>
    <w:rsid w:val="006A4406"/>
    <w:rsid w:val="006A4F83"/>
    <w:rsid w:val="006A51B1"/>
    <w:rsid w:val="006A787D"/>
    <w:rsid w:val="006B15D4"/>
    <w:rsid w:val="006B1AFE"/>
    <w:rsid w:val="006B35CF"/>
    <w:rsid w:val="006B441F"/>
    <w:rsid w:val="006B5B00"/>
    <w:rsid w:val="006B622A"/>
    <w:rsid w:val="006B63EA"/>
    <w:rsid w:val="006B7D10"/>
    <w:rsid w:val="006C1994"/>
    <w:rsid w:val="006C30E1"/>
    <w:rsid w:val="006C3255"/>
    <w:rsid w:val="006C3E2E"/>
    <w:rsid w:val="006C4BAB"/>
    <w:rsid w:val="006C4DC1"/>
    <w:rsid w:val="006C5B5E"/>
    <w:rsid w:val="006C629A"/>
    <w:rsid w:val="006C63F3"/>
    <w:rsid w:val="006C6620"/>
    <w:rsid w:val="006C73A8"/>
    <w:rsid w:val="006D3AAF"/>
    <w:rsid w:val="006D48F1"/>
    <w:rsid w:val="006D5700"/>
    <w:rsid w:val="006D58D7"/>
    <w:rsid w:val="006D5B50"/>
    <w:rsid w:val="006D5EF1"/>
    <w:rsid w:val="006D6601"/>
    <w:rsid w:val="006E020A"/>
    <w:rsid w:val="006E09FB"/>
    <w:rsid w:val="006E3B19"/>
    <w:rsid w:val="006E3E5B"/>
    <w:rsid w:val="006E4F87"/>
    <w:rsid w:val="006E666B"/>
    <w:rsid w:val="006E7368"/>
    <w:rsid w:val="006E7F2D"/>
    <w:rsid w:val="006F0875"/>
    <w:rsid w:val="006F1227"/>
    <w:rsid w:val="006F15AB"/>
    <w:rsid w:val="006F45BE"/>
    <w:rsid w:val="006F555E"/>
    <w:rsid w:val="006F76FD"/>
    <w:rsid w:val="0070040A"/>
    <w:rsid w:val="007004FC"/>
    <w:rsid w:val="007006F7"/>
    <w:rsid w:val="007013D2"/>
    <w:rsid w:val="0070325D"/>
    <w:rsid w:val="007033EC"/>
    <w:rsid w:val="00703707"/>
    <w:rsid w:val="00703D83"/>
    <w:rsid w:val="00704BDF"/>
    <w:rsid w:val="00706243"/>
    <w:rsid w:val="00706670"/>
    <w:rsid w:val="00706746"/>
    <w:rsid w:val="00706D2E"/>
    <w:rsid w:val="00707D0C"/>
    <w:rsid w:val="00707FAF"/>
    <w:rsid w:val="007110B7"/>
    <w:rsid w:val="0071144C"/>
    <w:rsid w:val="00711744"/>
    <w:rsid w:val="007117BF"/>
    <w:rsid w:val="00711BA7"/>
    <w:rsid w:val="007122E9"/>
    <w:rsid w:val="00712610"/>
    <w:rsid w:val="007131B2"/>
    <w:rsid w:val="0071350B"/>
    <w:rsid w:val="00714578"/>
    <w:rsid w:val="00714A74"/>
    <w:rsid w:val="00714A92"/>
    <w:rsid w:val="00715AE4"/>
    <w:rsid w:val="00715D7C"/>
    <w:rsid w:val="00715FBB"/>
    <w:rsid w:val="00715FCE"/>
    <w:rsid w:val="00717454"/>
    <w:rsid w:val="00717DC2"/>
    <w:rsid w:val="007207FB"/>
    <w:rsid w:val="00720CF2"/>
    <w:rsid w:val="007216AE"/>
    <w:rsid w:val="00723614"/>
    <w:rsid w:val="00723F46"/>
    <w:rsid w:val="0072417C"/>
    <w:rsid w:val="00724676"/>
    <w:rsid w:val="00724C1B"/>
    <w:rsid w:val="00724EBD"/>
    <w:rsid w:val="007262F5"/>
    <w:rsid w:val="00726B48"/>
    <w:rsid w:val="00727A0E"/>
    <w:rsid w:val="00727C56"/>
    <w:rsid w:val="00727F20"/>
    <w:rsid w:val="00730C3D"/>
    <w:rsid w:val="007327D8"/>
    <w:rsid w:val="007338B5"/>
    <w:rsid w:val="0073405B"/>
    <w:rsid w:val="007342BF"/>
    <w:rsid w:val="00734450"/>
    <w:rsid w:val="00734950"/>
    <w:rsid w:val="0073527A"/>
    <w:rsid w:val="007354B3"/>
    <w:rsid w:val="00735B02"/>
    <w:rsid w:val="007378A4"/>
    <w:rsid w:val="00740118"/>
    <w:rsid w:val="00741D3D"/>
    <w:rsid w:val="00743B3B"/>
    <w:rsid w:val="00743FEC"/>
    <w:rsid w:val="0074535C"/>
    <w:rsid w:val="0074535E"/>
    <w:rsid w:val="00745F67"/>
    <w:rsid w:val="0074680C"/>
    <w:rsid w:val="00747068"/>
    <w:rsid w:val="007473D5"/>
    <w:rsid w:val="00747999"/>
    <w:rsid w:val="0075026E"/>
    <w:rsid w:val="007505E5"/>
    <w:rsid w:val="007510D5"/>
    <w:rsid w:val="0075157E"/>
    <w:rsid w:val="007528CB"/>
    <w:rsid w:val="00752D9D"/>
    <w:rsid w:val="00754784"/>
    <w:rsid w:val="00754DED"/>
    <w:rsid w:val="00757C6E"/>
    <w:rsid w:val="00761016"/>
    <w:rsid w:val="0076116E"/>
    <w:rsid w:val="00761987"/>
    <w:rsid w:val="00761C48"/>
    <w:rsid w:val="007629FC"/>
    <w:rsid w:val="00762BDA"/>
    <w:rsid w:val="00763B62"/>
    <w:rsid w:val="007671B7"/>
    <w:rsid w:val="00767366"/>
    <w:rsid w:val="00767611"/>
    <w:rsid w:val="00767A81"/>
    <w:rsid w:val="00771783"/>
    <w:rsid w:val="007746FB"/>
    <w:rsid w:val="00775054"/>
    <w:rsid w:val="007805FD"/>
    <w:rsid w:val="00780911"/>
    <w:rsid w:val="00782723"/>
    <w:rsid w:val="00782EEE"/>
    <w:rsid w:val="0078324F"/>
    <w:rsid w:val="007840C3"/>
    <w:rsid w:val="00784422"/>
    <w:rsid w:val="00784C43"/>
    <w:rsid w:val="007851D7"/>
    <w:rsid w:val="00785D12"/>
    <w:rsid w:val="00786FBD"/>
    <w:rsid w:val="00786FD9"/>
    <w:rsid w:val="007878F8"/>
    <w:rsid w:val="00792402"/>
    <w:rsid w:val="00792515"/>
    <w:rsid w:val="00792DAE"/>
    <w:rsid w:val="00794162"/>
    <w:rsid w:val="00794276"/>
    <w:rsid w:val="00794C6C"/>
    <w:rsid w:val="007958CF"/>
    <w:rsid w:val="0079620D"/>
    <w:rsid w:val="00796C80"/>
    <w:rsid w:val="007A29A7"/>
    <w:rsid w:val="007A3762"/>
    <w:rsid w:val="007A4D54"/>
    <w:rsid w:val="007A4F9C"/>
    <w:rsid w:val="007A532C"/>
    <w:rsid w:val="007A68DF"/>
    <w:rsid w:val="007A6D4C"/>
    <w:rsid w:val="007A6E2F"/>
    <w:rsid w:val="007A6F28"/>
    <w:rsid w:val="007A7A70"/>
    <w:rsid w:val="007B1085"/>
    <w:rsid w:val="007B1402"/>
    <w:rsid w:val="007B1649"/>
    <w:rsid w:val="007B1697"/>
    <w:rsid w:val="007B1C5F"/>
    <w:rsid w:val="007B3B54"/>
    <w:rsid w:val="007B3FA0"/>
    <w:rsid w:val="007B4A2F"/>
    <w:rsid w:val="007B4BFE"/>
    <w:rsid w:val="007B534E"/>
    <w:rsid w:val="007B5664"/>
    <w:rsid w:val="007B5917"/>
    <w:rsid w:val="007B654B"/>
    <w:rsid w:val="007B6A58"/>
    <w:rsid w:val="007B7BC3"/>
    <w:rsid w:val="007C05D9"/>
    <w:rsid w:val="007C20AE"/>
    <w:rsid w:val="007C2BCC"/>
    <w:rsid w:val="007C2C84"/>
    <w:rsid w:val="007C2CBF"/>
    <w:rsid w:val="007C3703"/>
    <w:rsid w:val="007C4EF0"/>
    <w:rsid w:val="007C5031"/>
    <w:rsid w:val="007C6CBD"/>
    <w:rsid w:val="007C73F4"/>
    <w:rsid w:val="007C7AD4"/>
    <w:rsid w:val="007D08B9"/>
    <w:rsid w:val="007D4743"/>
    <w:rsid w:val="007D49D9"/>
    <w:rsid w:val="007D523D"/>
    <w:rsid w:val="007D5F8A"/>
    <w:rsid w:val="007D6D13"/>
    <w:rsid w:val="007D727D"/>
    <w:rsid w:val="007D7D84"/>
    <w:rsid w:val="007E2664"/>
    <w:rsid w:val="007E30DA"/>
    <w:rsid w:val="007E3ABF"/>
    <w:rsid w:val="007E5B28"/>
    <w:rsid w:val="007E5BFA"/>
    <w:rsid w:val="007E5F5E"/>
    <w:rsid w:val="007E6689"/>
    <w:rsid w:val="007E6EFC"/>
    <w:rsid w:val="007E731C"/>
    <w:rsid w:val="007F0A03"/>
    <w:rsid w:val="007F10EE"/>
    <w:rsid w:val="007F19A3"/>
    <w:rsid w:val="007F1AF9"/>
    <w:rsid w:val="007F21BB"/>
    <w:rsid w:val="007F226D"/>
    <w:rsid w:val="007F2484"/>
    <w:rsid w:val="007F24D4"/>
    <w:rsid w:val="007F39EF"/>
    <w:rsid w:val="007F3BC5"/>
    <w:rsid w:val="007F3E2E"/>
    <w:rsid w:val="007F4BF9"/>
    <w:rsid w:val="007F54C0"/>
    <w:rsid w:val="007F69D3"/>
    <w:rsid w:val="007F7049"/>
    <w:rsid w:val="007F795A"/>
    <w:rsid w:val="007F7E04"/>
    <w:rsid w:val="008003BB"/>
    <w:rsid w:val="00800588"/>
    <w:rsid w:val="008006F0"/>
    <w:rsid w:val="0080095F"/>
    <w:rsid w:val="008016A1"/>
    <w:rsid w:val="00802D35"/>
    <w:rsid w:val="00803396"/>
    <w:rsid w:val="00803715"/>
    <w:rsid w:val="008039D8"/>
    <w:rsid w:val="008048E0"/>
    <w:rsid w:val="00804CDE"/>
    <w:rsid w:val="008052F3"/>
    <w:rsid w:val="00805484"/>
    <w:rsid w:val="00805C98"/>
    <w:rsid w:val="00805ED0"/>
    <w:rsid w:val="00806C47"/>
    <w:rsid w:val="00807801"/>
    <w:rsid w:val="00807FD0"/>
    <w:rsid w:val="00810040"/>
    <w:rsid w:val="00810583"/>
    <w:rsid w:val="00811953"/>
    <w:rsid w:val="00812375"/>
    <w:rsid w:val="008135C4"/>
    <w:rsid w:val="0081360A"/>
    <w:rsid w:val="00813A87"/>
    <w:rsid w:val="00815683"/>
    <w:rsid w:val="008157E4"/>
    <w:rsid w:val="0082019B"/>
    <w:rsid w:val="0082023A"/>
    <w:rsid w:val="00820E47"/>
    <w:rsid w:val="0082199C"/>
    <w:rsid w:val="008219D2"/>
    <w:rsid w:val="00821A7A"/>
    <w:rsid w:val="008253F8"/>
    <w:rsid w:val="00825915"/>
    <w:rsid w:val="00825A20"/>
    <w:rsid w:val="008264C2"/>
    <w:rsid w:val="0082779B"/>
    <w:rsid w:val="0083116D"/>
    <w:rsid w:val="00831221"/>
    <w:rsid w:val="00831375"/>
    <w:rsid w:val="00831E7C"/>
    <w:rsid w:val="00832A2B"/>
    <w:rsid w:val="008360E8"/>
    <w:rsid w:val="00836E43"/>
    <w:rsid w:val="008373FB"/>
    <w:rsid w:val="008379F1"/>
    <w:rsid w:val="008406B7"/>
    <w:rsid w:val="00841D8F"/>
    <w:rsid w:val="00841F46"/>
    <w:rsid w:val="00842A50"/>
    <w:rsid w:val="008444EC"/>
    <w:rsid w:val="0084647A"/>
    <w:rsid w:val="00846690"/>
    <w:rsid w:val="00846994"/>
    <w:rsid w:val="008470F7"/>
    <w:rsid w:val="00850451"/>
    <w:rsid w:val="00850A76"/>
    <w:rsid w:val="00850E48"/>
    <w:rsid w:val="00851C27"/>
    <w:rsid w:val="00852042"/>
    <w:rsid w:val="00852382"/>
    <w:rsid w:val="00852642"/>
    <w:rsid w:val="00852983"/>
    <w:rsid w:val="008534C9"/>
    <w:rsid w:val="00855579"/>
    <w:rsid w:val="0085571C"/>
    <w:rsid w:val="0085599D"/>
    <w:rsid w:val="008562A9"/>
    <w:rsid w:val="00857F39"/>
    <w:rsid w:val="0086113C"/>
    <w:rsid w:val="00862157"/>
    <w:rsid w:val="008644AF"/>
    <w:rsid w:val="0086454C"/>
    <w:rsid w:val="008654FC"/>
    <w:rsid w:val="008658B8"/>
    <w:rsid w:val="00866886"/>
    <w:rsid w:val="00866C41"/>
    <w:rsid w:val="0086740E"/>
    <w:rsid w:val="0086785F"/>
    <w:rsid w:val="00867BB6"/>
    <w:rsid w:val="00867E04"/>
    <w:rsid w:val="00867E25"/>
    <w:rsid w:val="00871CE7"/>
    <w:rsid w:val="00872B14"/>
    <w:rsid w:val="00873A2E"/>
    <w:rsid w:val="008743DA"/>
    <w:rsid w:val="008746FD"/>
    <w:rsid w:val="008749A1"/>
    <w:rsid w:val="0087510C"/>
    <w:rsid w:val="00876712"/>
    <w:rsid w:val="0087720F"/>
    <w:rsid w:val="008779F3"/>
    <w:rsid w:val="00877AFA"/>
    <w:rsid w:val="00877BD7"/>
    <w:rsid w:val="00877F51"/>
    <w:rsid w:val="0088071D"/>
    <w:rsid w:val="00880B8D"/>
    <w:rsid w:val="00883044"/>
    <w:rsid w:val="00883E65"/>
    <w:rsid w:val="00884B15"/>
    <w:rsid w:val="0088507D"/>
    <w:rsid w:val="0088682F"/>
    <w:rsid w:val="00886FBA"/>
    <w:rsid w:val="008877F5"/>
    <w:rsid w:val="00887B28"/>
    <w:rsid w:val="00890ED0"/>
    <w:rsid w:val="00892B9B"/>
    <w:rsid w:val="00895E0C"/>
    <w:rsid w:val="00896055"/>
    <w:rsid w:val="0089738E"/>
    <w:rsid w:val="00897B22"/>
    <w:rsid w:val="008A0021"/>
    <w:rsid w:val="008A0FAD"/>
    <w:rsid w:val="008A1434"/>
    <w:rsid w:val="008A173C"/>
    <w:rsid w:val="008A1AAD"/>
    <w:rsid w:val="008A1C0E"/>
    <w:rsid w:val="008A3DA6"/>
    <w:rsid w:val="008A436F"/>
    <w:rsid w:val="008A4DE5"/>
    <w:rsid w:val="008A56D8"/>
    <w:rsid w:val="008A5BD6"/>
    <w:rsid w:val="008A6DFB"/>
    <w:rsid w:val="008B08A2"/>
    <w:rsid w:val="008B1B45"/>
    <w:rsid w:val="008B1F0E"/>
    <w:rsid w:val="008B1FE8"/>
    <w:rsid w:val="008B204C"/>
    <w:rsid w:val="008B276F"/>
    <w:rsid w:val="008B360E"/>
    <w:rsid w:val="008B3A38"/>
    <w:rsid w:val="008B4DD2"/>
    <w:rsid w:val="008B5AA2"/>
    <w:rsid w:val="008B5FDB"/>
    <w:rsid w:val="008B649B"/>
    <w:rsid w:val="008B7721"/>
    <w:rsid w:val="008C0288"/>
    <w:rsid w:val="008C1E4E"/>
    <w:rsid w:val="008C2138"/>
    <w:rsid w:val="008C2ABA"/>
    <w:rsid w:val="008C3507"/>
    <w:rsid w:val="008C4755"/>
    <w:rsid w:val="008C5649"/>
    <w:rsid w:val="008C6A55"/>
    <w:rsid w:val="008C7070"/>
    <w:rsid w:val="008D04C2"/>
    <w:rsid w:val="008D058D"/>
    <w:rsid w:val="008D3727"/>
    <w:rsid w:val="008D400A"/>
    <w:rsid w:val="008D6457"/>
    <w:rsid w:val="008D66A8"/>
    <w:rsid w:val="008D77E3"/>
    <w:rsid w:val="008D7D3C"/>
    <w:rsid w:val="008E0F56"/>
    <w:rsid w:val="008E1278"/>
    <w:rsid w:val="008E1B7E"/>
    <w:rsid w:val="008E2379"/>
    <w:rsid w:val="008E2761"/>
    <w:rsid w:val="008E40A8"/>
    <w:rsid w:val="008E44A2"/>
    <w:rsid w:val="008E4ED3"/>
    <w:rsid w:val="008E64D2"/>
    <w:rsid w:val="008E657D"/>
    <w:rsid w:val="008E697D"/>
    <w:rsid w:val="008F0792"/>
    <w:rsid w:val="008F3BE3"/>
    <w:rsid w:val="008F5474"/>
    <w:rsid w:val="00900EAC"/>
    <w:rsid w:val="009018D2"/>
    <w:rsid w:val="00903263"/>
    <w:rsid w:val="009032EC"/>
    <w:rsid w:val="00903829"/>
    <w:rsid w:val="00904115"/>
    <w:rsid w:val="00904A81"/>
    <w:rsid w:val="0090525D"/>
    <w:rsid w:val="0090588E"/>
    <w:rsid w:val="00906A21"/>
    <w:rsid w:val="00906A62"/>
    <w:rsid w:val="00906E95"/>
    <w:rsid w:val="009079C3"/>
    <w:rsid w:val="00910462"/>
    <w:rsid w:val="00910F7D"/>
    <w:rsid w:val="00912022"/>
    <w:rsid w:val="00912133"/>
    <w:rsid w:val="00912DD8"/>
    <w:rsid w:val="009136F9"/>
    <w:rsid w:val="00913C7F"/>
    <w:rsid w:val="00914252"/>
    <w:rsid w:val="009148A5"/>
    <w:rsid w:val="009158AA"/>
    <w:rsid w:val="00915995"/>
    <w:rsid w:val="00915AB1"/>
    <w:rsid w:val="0091735D"/>
    <w:rsid w:val="00917532"/>
    <w:rsid w:val="00917ABF"/>
    <w:rsid w:val="00917C45"/>
    <w:rsid w:val="00921BCE"/>
    <w:rsid w:val="00921E0F"/>
    <w:rsid w:val="00922A65"/>
    <w:rsid w:val="009235BA"/>
    <w:rsid w:val="00923B15"/>
    <w:rsid w:val="00923DB8"/>
    <w:rsid w:val="00924CE2"/>
    <w:rsid w:val="00924F88"/>
    <w:rsid w:val="009250A2"/>
    <w:rsid w:val="00925B9F"/>
    <w:rsid w:val="009300B6"/>
    <w:rsid w:val="00930562"/>
    <w:rsid w:val="009318A9"/>
    <w:rsid w:val="00931AED"/>
    <w:rsid w:val="00932A9A"/>
    <w:rsid w:val="009352E8"/>
    <w:rsid w:val="009367C3"/>
    <w:rsid w:val="00936E40"/>
    <w:rsid w:val="009378D9"/>
    <w:rsid w:val="00940B09"/>
    <w:rsid w:val="00942D0E"/>
    <w:rsid w:val="00942D28"/>
    <w:rsid w:val="00943067"/>
    <w:rsid w:val="00943611"/>
    <w:rsid w:val="00944AA3"/>
    <w:rsid w:val="0094673E"/>
    <w:rsid w:val="009472BA"/>
    <w:rsid w:val="009476A3"/>
    <w:rsid w:val="009516D2"/>
    <w:rsid w:val="0095334F"/>
    <w:rsid w:val="00953A4B"/>
    <w:rsid w:val="00953AC2"/>
    <w:rsid w:val="00953BC5"/>
    <w:rsid w:val="00953EF8"/>
    <w:rsid w:val="00954FC6"/>
    <w:rsid w:val="00955257"/>
    <w:rsid w:val="0095652F"/>
    <w:rsid w:val="00956874"/>
    <w:rsid w:val="00960A4B"/>
    <w:rsid w:val="009617B0"/>
    <w:rsid w:val="0096234D"/>
    <w:rsid w:val="00962913"/>
    <w:rsid w:val="009640F9"/>
    <w:rsid w:val="00964942"/>
    <w:rsid w:val="00965897"/>
    <w:rsid w:val="00965F7B"/>
    <w:rsid w:val="0096765C"/>
    <w:rsid w:val="0096775E"/>
    <w:rsid w:val="00967895"/>
    <w:rsid w:val="00971303"/>
    <w:rsid w:val="00972167"/>
    <w:rsid w:val="009727E4"/>
    <w:rsid w:val="00972942"/>
    <w:rsid w:val="009732C6"/>
    <w:rsid w:val="009738CB"/>
    <w:rsid w:val="0097454B"/>
    <w:rsid w:val="00974647"/>
    <w:rsid w:val="00974AFB"/>
    <w:rsid w:val="00975E5C"/>
    <w:rsid w:val="00976AA6"/>
    <w:rsid w:val="00977E91"/>
    <w:rsid w:val="00977EFB"/>
    <w:rsid w:val="009813C5"/>
    <w:rsid w:val="009813CC"/>
    <w:rsid w:val="00981423"/>
    <w:rsid w:val="0098147C"/>
    <w:rsid w:val="00982009"/>
    <w:rsid w:val="00982D63"/>
    <w:rsid w:val="0098332A"/>
    <w:rsid w:val="00984D62"/>
    <w:rsid w:val="009851BF"/>
    <w:rsid w:val="0098685B"/>
    <w:rsid w:val="00990BAD"/>
    <w:rsid w:val="00991942"/>
    <w:rsid w:val="00991D01"/>
    <w:rsid w:val="009922BD"/>
    <w:rsid w:val="009923A3"/>
    <w:rsid w:val="009934C5"/>
    <w:rsid w:val="00994C0F"/>
    <w:rsid w:val="00997CE8"/>
    <w:rsid w:val="00997D13"/>
    <w:rsid w:val="009A0E62"/>
    <w:rsid w:val="009A14DA"/>
    <w:rsid w:val="009A1592"/>
    <w:rsid w:val="009A21C4"/>
    <w:rsid w:val="009A2571"/>
    <w:rsid w:val="009A2D28"/>
    <w:rsid w:val="009A3366"/>
    <w:rsid w:val="009A3799"/>
    <w:rsid w:val="009A391E"/>
    <w:rsid w:val="009A4A13"/>
    <w:rsid w:val="009A5423"/>
    <w:rsid w:val="009A57F0"/>
    <w:rsid w:val="009B00E8"/>
    <w:rsid w:val="009B2083"/>
    <w:rsid w:val="009B22D7"/>
    <w:rsid w:val="009B3A93"/>
    <w:rsid w:val="009B72D4"/>
    <w:rsid w:val="009B72ED"/>
    <w:rsid w:val="009C07E7"/>
    <w:rsid w:val="009C0E67"/>
    <w:rsid w:val="009C1110"/>
    <w:rsid w:val="009C32BE"/>
    <w:rsid w:val="009C3895"/>
    <w:rsid w:val="009C6081"/>
    <w:rsid w:val="009C654B"/>
    <w:rsid w:val="009C6795"/>
    <w:rsid w:val="009C6DB3"/>
    <w:rsid w:val="009C6DDF"/>
    <w:rsid w:val="009C6DEB"/>
    <w:rsid w:val="009C7203"/>
    <w:rsid w:val="009D0A52"/>
    <w:rsid w:val="009D0C48"/>
    <w:rsid w:val="009D13A6"/>
    <w:rsid w:val="009D14B6"/>
    <w:rsid w:val="009D164B"/>
    <w:rsid w:val="009D16E5"/>
    <w:rsid w:val="009D170A"/>
    <w:rsid w:val="009D2ABA"/>
    <w:rsid w:val="009D35F6"/>
    <w:rsid w:val="009D3837"/>
    <w:rsid w:val="009D3A65"/>
    <w:rsid w:val="009D4271"/>
    <w:rsid w:val="009D4EA4"/>
    <w:rsid w:val="009D5A3A"/>
    <w:rsid w:val="009D5E5F"/>
    <w:rsid w:val="009D6504"/>
    <w:rsid w:val="009D78F8"/>
    <w:rsid w:val="009D79CB"/>
    <w:rsid w:val="009E14D4"/>
    <w:rsid w:val="009E3811"/>
    <w:rsid w:val="009E428B"/>
    <w:rsid w:val="009E4B8A"/>
    <w:rsid w:val="009E5012"/>
    <w:rsid w:val="009E661A"/>
    <w:rsid w:val="009E6AB4"/>
    <w:rsid w:val="009F0FE2"/>
    <w:rsid w:val="009F1DC8"/>
    <w:rsid w:val="009F2803"/>
    <w:rsid w:val="009F3CF1"/>
    <w:rsid w:val="009F48DD"/>
    <w:rsid w:val="009F4C64"/>
    <w:rsid w:val="009F594F"/>
    <w:rsid w:val="009F6EDD"/>
    <w:rsid w:val="009F781A"/>
    <w:rsid w:val="009F7973"/>
    <w:rsid w:val="00A007EF"/>
    <w:rsid w:val="00A018C9"/>
    <w:rsid w:val="00A019B0"/>
    <w:rsid w:val="00A01F7F"/>
    <w:rsid w:val="00A02936"/>
    <w:rsid w:val="00A03F94"/>
    <w:rsid w:val="00A05140"/>
    <w:rsid w:val="00A054AB"/>
    <w:rsid w:val="00A06166"/>
    <w:rsid w:val="00A06412"/>
    <w:rsid w:val="00A0674A"/>
    <w:rsid w:val="00A06781"/>
    <w:rsid w:val="00A0788F"/>
    <w:rsid w:val="00A10137"/>
    <w:rsid w:val="00A111C0"/>
    <w:rsid w:val="00A11A19"/>
    <w:rsid w:val="00A11EC3"/>
    <w:rsid w:val="00A12EE9"/>
    <w:rsid w:val="00A12FB8"/>
    <w:rsid w:val="00A136EB"/>
    <w:rsid w:val="00A14E59"/>
    <w:rsid w:val="00A1509C"/>
    <w:rsid w:val="00A204DA"/>
    <w:rsid w:val="00A2385A"/>
    <w:rsid w:val="00A23E1B"/>
    <w:rsid w:val="00A24422"/>
    <w:rsid w:val="00A252D8"/>
    <w:rsid w:val="00A256BF"/>
    <w:rsid w:val="00A26763"/>
    <w:rsid w:val="00A3048C"/>
    <w:rsid w:val="00A31998"/>
    <w:rsid w:val="00A3219B"/>
    <w:rsid w:val="00A32600"/>
    <w:rsid w:val="00A32CAD"/>
    <w:rsid w:val="00A3377D"/>
    <w:rsid w:val="00A34260"/>
    <w:rsid w:val="00A342FE"/>
    <w:rsid w:val="00A36189"/>
    <w:rsid w:val="00A36FC6"/>
    <w:rsid w:val="00A37B4E"/>
    <w:rsid w:val="00A40241"/>
    <w:rsid w:val="00A427D6"/>
    <w:rsid w:val="00A42B41"/>
    <w:rsid w:val="00A44015"/>
    <w:rsid w:val="00A44324"/>
    <w:rsid w:val="00A44A2E"/>
    <w:rsid w:val="00A44E13"/>
    <w:rsid w:val="00A45A25"/>
    <w:rsid w:val="00A45A7D"/>
    <w:rsid w:val="00A45F73"/>
    <w:rsid w:val="00A4666E"/>
    <w:rsid w:val="00A47797"/>
    <w:rsid w:val="00A504C0"/>
    <w:rsid w:val="00A50762"/>
    <w:rsid w:val="00A508CD"/>
    <w:rsid w:val="00A516E8"/>
    <w:rsid w:val="00A524CA"/>
    <w:rsid w:val="00A52828"/>
    <w:rsid w:val="00A52C5D"/>
    <w:rsid w:val="00A5304E"/>
    <w:rsid w:val="00A5383B"/>
    <w:rsid w:val="00A53A9A"/>
    <w:rsid w:val="00A54CF6"/>
    <w:rsid w:val="00A55CE7"/>
    <w:rsid w:val="00A5685E"/>
    <w:rsid w:val="00A56F65"/>
    <w:rsid w:val="00A57023"/>
    <w:rsid w:val="00A5748D"/>
    <w:rsid w:val="00A575E7"/>
    <w:rsid w:val="00A5777D"/>
    <w:rsid w:val="00A579F3"/>
    <w:rsid w:val="00A57DFE"/>
    <w:rsid w:val="00A60213"/>
    <w:rsid w:val="00A60592"/>
    <w:rsid w:val="00A606DB"/>
    <w:rsid w:val="00A60791"/>
    <w:rsid w:val="00A60BAF"/>
    <w:rsid w:val="00A61BE9"/>
    <w:rsid w:val="00A61C6F"/>
    <w:rsid w:val="00A6295B"/>
    <w:rsid w:val="00A62BB0"/>
    <w:rsid w:val="00A6323E"/>
    <w:rsid w:val="00A63367"/>
    <w:rsid w:val="00A63AC7"/>
    <w:rsid w:val="00A640E5"/>
    <w:rsid w:val="00A6481F"/>
    <w:rsid w:val="00A66825"/>
    <w:rsid w:val="00A70484"/>
    <w:rsid w:val="00A70CFD"/>
    <w:rsid w:val="00A71147"/>
    <w:rsid w:val="00A726B8"/>
    <w:rsid w:val="00A72A0B"/>
    <w:rsid w:val="00A73B68"/>
    <w:rsid w:val="00A74EF7"/>
    <w:rsid w:val="00A75169"/>
    <w:rsid w:val="00A75599"/>
    <w:rsid w:val="00A77EE6"/>
    <w:rsid w:val="00A809BD"/>
    <w:rsid w:val="00A80A90"/>
    <w:rsid w:val="00A81771"/>
    <w:rsid w:val="00A81C78"/>
    <w:rsid w:val="00A81E42"/>
    <w:rsid w:val="00A822BE"/>
    <w:rsid w:val="00A82BFB"/>
    <w:rsid w:val="00A82C55"/>
    <w:rsid w:val="00A852E9"/>
    <w:rsid w:val="00A864FE"/>
    <w:rsid w:val="00A86F41"/>
    <w:rsid w:val="00A87377"/>
    <w:rsid w:val="00A87D04"/>
    <w:rsid w:val="00A90BFE"/>
    <w:rsid w:val="00A950C5"/>
    <w:rsid w:val="00A95B45"/>
    <w:rsid w:val="00A95E70"/>
    <w:rsid w:val="00A962C9"/>
    <w:rsid w:val="00A97DF8"/>
    <w:rsid w:val="00AA1D25"/>
    <w:rsid w:val="00AA1DC1"/>
    <w:rsid w:val="00AA35C9"/>
    <w:rsid w:val="00AA3D07"/>
    <w:rsid w:val="00AA3DA8"/>
    <w:rsid w:val="00AA4E04"/>
    <w:rsid w:val="00AA6272"/>
    <w:rsid w:val="00AA67BE"/>
    <w:rsid w:val="00AA761C"/>
    <w:rsid w:val="00AB2B1A"/>
    <w:rsid w:val="00AB32E2"/>
    <w:rsid w:val="00AB397F"/>
    <w:rsid w:val="00AB3A58"/>
    <w:rsid w:val="00AB3D22"/>
    <w:rsid w:val="00AB5824"/>
    <w:rsid w:val="00AB5832"/>
    <w:rsid w:val="00AB6763"/>
    <w:rsid w:val="00AB6B30"/>
    <w:rsid w:val="00AB6D31"/>
    <w:rsid w:val="00AB70A2"/>
    <w:rsid w:val="00AB7B4C"/>
    <w:rsid w:val="00AC0837"/>
    <w:rsid w:val="00AC0951"/>
    <w:rsid w:val="00AC0E40"/>
    <w:rsid w:val="00AC1117"/>
    <w:rsid w:val="00AC1250"/>
    <w:rsid w:val="00AC21DE"/>
    <w:rsid w:val="00AC2B09"/>
    <w:rsid w:val="00AC38F1"/>
    <w:rsid w:val="00AC3DBA"/>
    <w:rsid w:val="00AC4CF4"/>
    <w:rsid w:val="00AC51F2"/>
    <w:rsid w:val="00AC64D3"/>
    <w:rsid w:val="00AC7CE3"/>
    <w:rsid w:val="00AD01B1"/>
    <w:rsid w:val="00AD0452"/>
    <w:rsid w:val="00AD1671"/>
    <w:rsid w:val="00AD2E96"/>
    <w:rsid w:val="00AD2F00"/>
    <w:rsid w:val="00AD30B9"/>
    <w:rsid w:val="00AD326A"/>
    <w:rsid w:val="00AD3D20"/>
    <w:rsid w:val="00AD437C"/>
    <w:rsid w:val="00AD52D5"/>
    <w:rsid w:val="00AD58EB"/>
    <w:rsid w:val="00AD6872"/>
    <w:rsid w:val="00AD6937"/>
    <w:rsid w:val="00AD7067"/>
    <w:rsid w:val="00AD7219"/>
    <w:rsid w:val="00AD777C"/>
    <w:rsid w:val="00AD7CDF"/>
    <w:rsid w:val="00AE0165"/>
    <w:rsid w:val="00AE42CE"/>
    <w:rsid w:val="00AE5066"/>
    <w:rsid w:val="00AE5CF0"/>
    <w:rsid w:val="00AE5E24"/>
    <w:rsid w:val="00AE5FA2"/>
    <w:rsid w:val="00AE61B7"/>
    <w:rsid w:val="00AE685F"/>
    <w:rsid w:val="00AE6C0D"/>
    <w:rsid w:val="00AE6C37"/>
    <w:rsid w:val="00AE6CBA"/>
    <w:rsid w:val="00AE6E21"/>
    <w:rsid w:val="00AE79AD"/>
    <w:rsid w:val="00AF2033"/>
    <w:rsid w:val="00AF216C"/>
    <w:rsid w:val="00AF24D2"/>
    <w:rsid w:val="00AF271D"/>
    <w:rsid w:val="00AF2ADC"/>
    <w:rsid w:val="00AF2ED2"/>
    <w:rsid w:val="00AF35E4"/>
    <w:rsid w:val="00AF45A5"/>
    <w:rsid w:val="00AF5041"/>
    <w:rsid w:val="00AF515A"/>
    <w:rsid w:val="00AF55A4"/>
    <w:rsid w:val="00AF57E6"/>
    <w:rsid w:val="00AF5963"/>
    <w:rsid w:val="00AF5CDE"/>
    <w:rsid w:val="00AF6D65"/>
    <w:rsid w:val="00AF703B"/>
    <w:rsid w:val="00AF77D3"/>
    <w:rsid w:val="00AF7B0A"/>
    <w:rsid w:val="00B00CA1"/>
    <w:rsid w:val="00B00DA7"/>
    <w:rsid w:val="00B01257"/>
    <w:rsid w:val="00B01953"/>
    <w:rsid w:val="00B01E41"/>
    <w:rsid w:val="00B023CD"/>
    <w:rsid w:val="00B03128"/>
    <w:rsid w:val="00B03FE2"/>
    <w:rsid w:val="00B05E2F"/>
    <w:rsid w:val="00B0640C"/>
    <w:rsid w:val="00B06567"/>
    <w:rsid w:val="00B10136"/>
    <w:rsid w:val="00B10DA9"/>
    <w:rsid w:val="00B10DC9"/>
    <w:rsid w:val="00B11A57"/>
    <w:rsid w:val="00B11DBF"/>
    <w:rsid w:val="00B13937"/>
    <w:rsid w:val="00B13DC9"/>
    <w:rsid w:val="00B14FD0"/>
    <w:rsid w:val="00B151A2"/>
    <w:rsid w:val="00B157FE"/>
    <w:rsid w:val="00B15DBE"/>
    <w:rsid w:val="00B16C16"/>
    <w:rsid w:val="00B1729D"/>
    <w:rsid w:val="00B204DC"/>
    <w:rsid w:val="00B20E35"/>
    <w:rsid w:val="00B218E9"/>
    <w:rsid w:val="00B2312E"/>
    <w:rsid w:val="00B25597"/>
    <w:rsid w:val="00B25DBF"/>
    <w:rsid w:val="00B267B9"/>
    <w:rsid w:val="00B27C56"/>
    <w:rsid w:val="00B3026E"/>
    <w:rsid w:val="00B3049B"/>
    <w:rsid w:val="00B308AF"/>
    <w:rsid w:val="00B31375"/>
    <w:rsid w:val="00B330D1"/>
    <w:rsid w:val="00B33B25"/>
    <w:rsid w:val="00B33E09"/>
    <w:rsid w:val="00B355FA"/>
    <w:rsid w:val="00B3572D"/>
    <w:rsid w:val="00B35F98"/>
    <w:rsid w:val="00B360D0"/>
    <w:rsid w:val="00B369A4"/>
    <w:rsid w:val="00B3733E"/>
    <w:rsid w:val="00B377A6"/>
    <w:rsid w:val="00B37A58"/>
    <w:rsid w:val="00B37A5E"/>
    <w:rsid w:val="00B400CC"/>
    <w:rsid w:val="00B4024B"/>
    <w:rsid w:val="00B40B94"/>
    <w:rsid w:val="00B40F53"/>
    <w:rsid w:val="00B41F64"/>
    <w:rsid w:val="00B42617"/>
    <w:rsid w:val="00B43DFE"/>
    <w:rsid w:val="00B44325"/>
    <w:rsid w:val="00B445AB"/>
    <w:rsid w:val="00B448DE"/>
    <w:rsid w:val="00B44BFA"/>
    <w:rsid w:val="00B45422"/>
    <w:rsid w:val="00B50708"/>
    <w:rsid w:val="00B50C68"/>
    <w:rsid w:val="00B50FB8"/>
    <w:rsid w:val="00B51293"/>
    <w:rsid w:val="00B5234E"/>
    <w:rsid w:val="00B52B1E"/>
    <w:rsid w:val="00B53686"/>
    <w:rsid w:val="00B5519E"/>
    <w:rsid w:val="00B55481"/>
    <w:rsid w:val="00B56C32"/>
    <w:rsid w:val="00B57ACF"/>
    <w:rsid w:val="00B619A1"/>
    <w:rsid w:val="00B6331E"/>
    <w:rsid w:val="00B6348E"/>
    <w:rsid w:val="00B6490E"/>
    <w:rsid w:val="00B64BB1"/>
    <w:rsid w:val="00B64D2E"/>
    <w:rsid w:val="00B65881"/>
    <w:rsid w:val="00B66A71"/>
    <w:rsid w:val="00B66D68"/>
    <w:rsid w:val="00B70625"/>
    <w:rsid w:val="00B7080E"/>
    <w:rsid w:val="00B711D6"/>
    <w:rsid w:val="00B71554"/>
    <w:rsid w:val="00B71E80"/>
    <w:rsid w:val="00B723E0"/>
    <w:rsid w:val="00B72D8A"/>
    <w:rsid w:val="00B73166"/>
    <w:rsid w:val="00B74DC7"/>
    <w:rsid w:val="00B7718E"/>
    <w:rsid w:val="00B771E0"/>
    <w:rsid w:val="00B777C9"/>
    <w:rsid w:val="00B813F3"/>
    <w:rsid w:val="00B81714"/>
    <w:rsid w:val="00B81902"/>
    <w:rsid w:val="00B822FC"/>
    <w:rsid w:val="00B83492"/>
    <w:rsid w:val="00B83786"/>
    <w:rsid w:val="00B8426C"/>
    <w:rsid w:val="00B84408"/>
    <w:rsid w:val="00B9017B"/>
    <w:rsid w:val="00B90C4B"/>
    <w:rsid w:val="00B90F63"/>
    <w:rsid w:val="00B91B8D"/>
    <w:rsid w:val="00B920EB"/>
    <w:rsid w:val="00B925CE"/>
    <w:rsid w:val="00B92E7C"/>
    <w:rsid w:val="00B938F8"/>
    <w:rsid w:val="00B948C1"/>
    <w:rsid w:val="00B9496C"/>
    <w:rsid w:val="00B94D03"/>
    <w:rsid w:val="00B94E90"/>
    <w:rsid w:val="00B968DF"/>
    <w:rsid w:val="00B977FF"/>
    <w:rsid w:val="00BA0D43"/>
    <w:rsid w:val="00BA18BA"/>
    <w:rsid w:val="00BA1BE4"/>
    <w:rsid w:val="00BA255F"/>
    <w:rsid w:val="00BA4B02"/>
    <w:rsid w:val="00BA4E79"/>
    <w:rsid w:val="00BA77BC"/>
    <w:rsid w:val="00BB0A82"/>
    <w:rsid w:val="00BB234C"/>
    <w:rsid w:val="00BB2557"/>
    <w:rsid w:val="00BB2750"/>
    <w:rsid w:val="00BB3C27"/>
    <w:rsid w:val="00BB4100"/>
    <w:rsid w:val="00BB4EAB"/>
    <w:rsid w:val="00BB4F03"/>
    <w:rsid w:val="00BB58F0"/>
    <w:rsid w:val="00BB7AA7"/>
    <w:rsid w:val="00BB7C94"/>
    <w:rsid w:val="00BC0635"/>
    <w:rsid w:val="00BC0A9D"/>
    <w:rsid w:val="00BC1123"/>
    <w:rsid w:val="00BC1AAC"/>
    <w:rsid w:val="00BC2B27"/>
    <w:rsid w:val="00BC46F1"/>
    <w:rsid w:val="00BC4DB8"/>
    <w:rsid w:val="00BC6730"/>
    <w:rsid w:val="00BC7CDC"/>
    <w:rsid w:val="00BD23AF"/>
    <w:rsid w:val="00BD2963"/>
    <w:rsid w:val="00BD41AE"/>
    <w:rsid w:val="00BD5573"/>
    <w:rsid w:val="00BD7E15"/>
    <w:rsid w:val="00BD7E51"/>
    <w:rsid w:val="00BE077C"/>
    <w:rsid w:val="00BE112F"/>
    <w:rsid w:val="00BE22C9"/>
    <w:rsid w:val="00BE38F8"/>
    <w:rsid w:val="00BE5BBA"/>
    <w:rsid w:val="00BE6031"/>
    <w:rsid w:val="00BE6C72"/>
    <w:rsid w:val="00BE7D88"/>
    <w:rsid w:val="00BF139D"/>
    <w:rsid w:val="00BF2489"/>
    <w:rsid w:val="00BF2EFD"/>
    <w:rsid w:val="00BF3860"/>
    <w:rsid w:val="00BF4133"/>
    <w:rsid w:val="00BF58F3"/>
    <w:rsid w:val="00BF5BC2"/>
    <w:rsid w:val="00BF6A83"/>
    <w:rsid w:val="00C00A2F"/>
    <w:rsid w:val="00C012C7"/>
    <w:rsid w:val="00C02000"/>
    <w:rsid w:val="00C0205B"/>
    <w:rsid w:val="00C03001"/>
    <w:rsid w:val="00C06159"/>
    <w:rsid w:val="00C0752D"/>
    <w:rsid w:val="00C07698"/>
    <w:rsid w:val="00C07A60"/>
    <w:rsid w:val="00C07B73"/>
    <w:rsid w:val="00C1133D"/>
    <w:rsid w:val="00C11DBA"/>
    <w:rsid w:val="00C11F4A"/>
    <w:rsid w:val="00C1395C"/>
    <w:rsid w:val="00C14BF3"/>
    <w:rsid w:val="00C15237"/>
    <w:rsid w:val="00C206AC"/>
    <w:rsid w:val="00C20A2D"/>
    <w:rsid w:val="00C20F5F"/>
    <w:rsid w:val="00C21CF4"/>
    <w:rsid w:val="00C22056"/>
    <w:rsid w:val="00C23BB7"/>
    <w:rsid w:val="00C23EAE"/>
    <w:rsid w:val="00C25BD1"/>
    <w:rsid w:val="00C25BFA"/>
    <w:rsid w:val="00C27A08"/>
    <w:rsid w:val="00C30D42"/>
    <w:rsid w:val="00C31312"/>
    <w:rsid w:val="00C31A92"/>
    <w:rsid w:val="00C31F6A"/>
    <w:rsid w:val="00C32663"/>
    <w:rsid w:val="00C326C6"/>
    <w:rsid w:val="00C32F39"/>
    <w:rsid w:val="00C34E62"/>
    <w:rsid w:val="00C35085"/>
    <w:rsid w:val="00C35295"/>
    <w:rsid w:val="00C35564"/>
    <w:rsid w:val="00C36ADD"/>
    <w:rsid w:val="00C36E74"/>
    <w:rsid w:val="00C36FA8"/>
    <w:rsid w:val="00C40595"/>
    <w:rsid w:val="00C41621"/>
    <w:rsid w:val="00C41A5F"/>
    <w:rsid w:val="00C41CBB"/>
    <w:rsid w:val="00C434E7"/>
    <w:rsid w:val="00C449FA"/>
    <w:rsid w:val="00C4586F"/>
    <w:rsid w:val="00C465FF"/>
    <w:rsid w:val="00C46B31"/>
    <w:rsid w:val="00C502F9"/>
    <w:rsid w:val="00C50760"/>
    <w:rsid w:val="00C51C2F"/>
    <w:rsid w:val="00C51CC7"/>
    <w:rsid w:val="00C5384F"/>
    <w:rsid w:val="00C53AD3"/>
    <w:rsid w:val="00C54A5F"/>
    <w:rsid w:val="00C54C79"/>
    <w:rsid w:val="00C5520D"/>
    <w:rsid w:val="00C56253"/>
    <w:rsid w:val="00C56291"/>
    <w:rsid w:val="00C56964"/>
    <w:rsid w:val="00C57401"/>
    <w:rsid w:val="00C60C1D"/>
    <w:rsid w:val="00C60ECE"/>
    <w:rsid w:val="00C62282"/>
    <w:rsid w:val="00C62544"/>
    <w:rsid w:val="00C62F0C"/>
    <w:rsid w:val="00C6447F"/>
    <w:rsid w:val="00C6513B"/>
    <w:rsid w:val="00C656D5"/>
    <w:rsid w:val="00C663DA"/>
    <w:rsid w:val="00C668B7"/>
    <w:rsid w:val="00C67103"/>
    <w:rsid w:val="00C67348"/>
    <w:rsid w:val="00C67D49"/>
    <w:rsid w:val="00C70F9E"/>
    <w:rsid w:val="00C71BB9"/>
    <w:rsid w:val="00C72AA4"/>
    <w:rsid w:val="00C72B0C"/>
    <w:rsid w:val="00C73C2A"/>
    <w:rsid w:val="00C76DE7"/>
    <w:rsid w:val="00C77528"/>
    <w:rsid w:val="00C803B1"/>
    <w:rsid w:val="00C81205"/>
    <w:rsid w:val="00C81ADE"/>
    <w:rsid w:val="00C8231F"/>
    <w:rsid w:val="00C82D4F"/>
    <w:rsid w:val="00C83E11"/>
    <w:rsid w:val="00C849AB"/>
    <w:rsid w:val="00C8561D"/>
    <w:rsid w:val="00C862CB"/>
    <w:rsid w:val="00C8774C"/>
    <w:rsid w:val="00C9031A"/>
    <w:rsid w:val="00C9047B"/>
    <w:rsid w:val="00C90796"/>
    <w:rsid w:val="00C91456"/>
    <w:rsid w:val="00C91C9B"/>
    <w:rsid w:val="00C936D0"/>
    <w:rsid w:val="00C9391B"/>
    <w:rsid w:val="00C94181"/>
    <w:rsid w:val="00C9437A"/>
    <w:rsid w:val="00C94C28"/>
    <w:rsid w:val="00C951BC"/>
    <w:rsid w:val="00C96BA7"/>
    <w:rsid w:val="00C97737"/>
    <w:rsid w:val="00C977F6"/>
    <w:rsid w:val="00CA0538"/>
    <w:rsid w:val="00CA0975"/>
    <w:rsid w:val="00CA1BD2"/>
    <w:rsid w:val="00CA1D15"/>
    <w:rsid w:val="00CA4435"/>
    <w:rsid w:val="00CA5106"/>
    <w:rsid w:val="00CA6376"/>
    <w:rsid w:val="00CA63D7"/>
    <w:rsid w:val="00CA7B57"/>
    <w:rsid w:val="00CB0247"/>
    <w:rsid w:val="00CB02DA"/>
    <w:rsid w:val="00CB10B5"/>
    <w:rsid w:val="00CB1519"/>
    <w:rsid w:val="00CB17E2"/>
    <w:rsid w:val="00CB235A"/>
    <w:rsid w:val="00CB2650"/>
    <w:rsid w:val="00CB26B4"/>
    <w:rsid w:val="00CB2ADC"/>
    <w:rsid w:val="00CB3440"/>
    <w:rsid w:val="00CB4437"/>
    <w:rsid w:val="00CB5F2A"/>
    <w:rsid w:val="00CB691C"/>
    <w:rsid w:val="00CC10A5"/>
    <w:rsid w:val="00CC1692"/>
    <w:rsid w:val="00CC28D7"/>
    <w:rsid w:val="00CC552A"/>
    <w:rsid w:val="00CC6CDE"/>
    <w:rsid w:val="00CC73FD"/>
    <w:rsid w:val="00CD010B"/>
    <w:rsid w:val="00CD064B"/>
    <w:rsid w:val="00CD138B"/>
    <w:rsid w:val="00CD1657"/>
    <w:rsid w:val="00CD18A1"/>
    <w:rsid w:val="00CD18E4"/>
    <w:rsid w:val="00CD2131"/>
    <w:rsid w:val="00CD2330"/>
    <w:rsid w:val="00CD3E31"/>
    <w:rsid w:val="00CD5743"/>
    <w:rsid w:val="00CD6826"/>
    <w:rsid w:val="00CD73D3"/>
    <w:rsid w:val="00CD74A3"/>
    <w:rsid w:val="00CD7C96"/>
    <w:rsid w:val="00CE00E9"/>
    <w:rsid w:val="00CE0527"/>
    <w:rsid w:val="00CE0C7E"/>
    <w:rsid w:val="00CE278D"/>
    <w:rsid w:val="00CE3F38"/>
    <w:rsid w:val="00CE470D"/>
    <w:rsid w:val="00CE5215"/>
    <w:rsid w:val="00CE5B23"/>
    <w:rsid w:val="00CE7EB0"/>
    <w:rsid w:val="00CF0C5D"/>
    <w:rsid w:val="00CF3312"/>
    <w:rsid w:val="00CF3D4B"/>
    <w:rsid w:val="00CF3FC1"/>
    <w:rsid w:val="00CF43FF"/>
    <w:rsid w:val="00CF607B"/>
    <w:rsid w:val="00CF6CCB"/>
    <w:rsid w:val="00CF70AD"/>
    <w:rsid w:val="00CF7729"/>
    <w:rsid w:val="00CF783E"/>
    <w:rsid w:val="00CF7872"/>
    <w:rsid w:val="00D00468"/>
    <w:rsid w:val="00D00864"/>
    <w:rsid w:val="00D008B0"/>
    <w:rsid w:val="00D02FEB"/>
    <w:rsid w:val="00D03BE0"/>
    <w:rsid w:val="00D03C84"/>
    <w:rsid w:val="00D05530"/>
    <w:rsid w:val="00D05669"/>
    <w:rsid w:val="00D06663"/>
    <w:rsid w:val="00D067BF"/>
    <w:rsid w:val="00D07941"/>
    <w:rsid w:val="00D10634"/>
    <w:rsid w:val="00D107FA"/>
    <w:rsid w:val="00D110DC"/>
    <w:rsid w:val="00D11485"/>
    <w:rsid w:val="00D11513"/>
    <w:rsid w:val="00D11978"/>
    <w:rsid w:val="00D11BA2"/>
    <w:rsid w:val="00D11F1F"/>
    <w:rsid w:val="00D12213"/>
    <w:rsid w:val="00D12275"/>
    <w:rsid w:val="00D126D1"/>
    <w:rsid w:val="00D12766"/>
    <w:rsid w:val="00D1413A"/>
    <w:rsid w:val="00D143D4"/>
    <w:rsid w:val="00D15470"/>
    <w:rsid w:val="00D1586E"/>
    <w:rsid w:val="00D1606A"/>
    <w:rsid w:val="00D16C01"/>
    <w:rsid w:val="00D20FF4"/>
    <w:rsid w:val="00D21D38"/>
    <w:rsid w:val="00D229FC"/>
    <w:rsid w:val="00D24D2C"/>
    <w:rsid w:val="00D26853"/>
    <w:rsid w:val="00D27219"/>
    <w:rsid w:val="00D30C23"/>
    <w:rsid w:val="00D3106D"/>
    <w:rsid w:val="00D31D74"/>
    <w:rsid w:val="00D32413"/>
    <w:rsid w:val="00D33207"/>
    <w:rsid w:val="00D3320B"/>
    <w:rsid w:val="00D33A8D"/>
    <w:rsid w:val="00D355F1"/>
    <w:rsid w:val="00D35881"/>
    <w:rsid w:val="00D35B3B"/>
    <w:rsid w:val="00D36044"/>
    <w:rsid w:val="00D378B7"/>
    <w:rsid w:val="00D40A3C"/>
    <w:rsid w:val="00D40A8C"/>
    <w:rsid w:val="00D40F21"/>
    <w:rsid w:val="00D41CEF"/>
    <w:rsid w:val="00D41EF1"/>
    <w:rsid w:val="00D44C01"/>
    <w:rsid w:val="00D46224"/>
    <w:rsid w:val="00D46B8A"/>
    <w:rsid w:val="00D4700F"/>
    <w:rsid w:val="00D47427"/>
    <w:rsid w:val="00D47522"/>
    <w:rsid w:val="00D50560"/>
    <w:rsid w:val="00D50A58"/>
    <w:rsid w:val="00D514F2"/>
    <w:rsid w:val="00D52B20"/>
    <w:rsid w:val="00D52E51"/>
    <w:rsid w:val="00D536E7"/>
    <w:rsid w:val="00D537F1"/>
    <w:rsid w:val="00D53FEF"/>
    <w:rsid w:val="00D540E4"/>
    <w:rsid w:val="00D557B5"/>
    <w:rsid w:val="00D56403"/>
    <w:rsid w:val="00D56D79"/>
    <w:rsid w:val="00D60C54"/>
    <w:rsid w:val="00D611BB"/>
    <w:rsid w:val="00D6179D"/>
    <w:rsid w:val="00D618E5"/>
    <w:rsid w:val="00D6268A"/>
    <w:rsid w:val="00D62934"/>
    <w:rsid w:val="00D62CCF"/>
    <w:rsid w:val="00D635B9"/>
    <w:rsid w:val="00D6408F"/>
    <w:rsid w:val="00D64D6E"/>
    <w:rsid w:val="00D65CF3"/>
    <w:rsid w:val="00D66038"/>
    <w:rsid w:val="00D6668F"/>
    <w:rsid w:val="00D66783"/>
    <w:rsid w:val="00D66859"/>
    <w:rsid w:val="00D66B05"/>
    <w:rsid w:val="00D66C05"/>
    <w:rsid w:val="00D7363B"/>
    <w:rsid w:val="00D755F8"/>
    <w:rsid w:val="00D7636D"/>
    <w:rsid w:val="00D763CA"/>
    <w:rsid w:val="00D7645A"/>
    <w:rsid w:val="00D771FC"/>
    <w:rsid w:val="00D77A24"/>
    <w:rsid w:val="00D77DBB"/>
    <w:rsid w:val="00D80CA1"/>
    <w:rsid w:val="00D80FAA"/>
    <w:rsid w:val="00D816F4"/>
    <w:rsid w:val="00D81D54"/>
    <w:rsid w:val="00D85A9C"/>
    <w:rsid w:val="00D8682F"/>
    <w:rsid w:val="00D87A7F"/>
    <w:rsid w:val="00D90EA5"/>
    <w:rsid w:val="00D9336E"/>
    <w:rsid w:val="00D93731"/>
    <w:rsid w:val="00D93C87"/>
    <w:rsid w:val="00D95438"/>
    <w:rsid w:val="00D95E80"/>
    <w:rsid w:val="00D96C0D"/>
    <w:rsid w:val="00D979ED"/>
    <w:rsid w:val="00DA097C"/>
    <w:rsid w:val="00DA4CC7"/>
    <w:rsid w:val="00DA54ED"/>
    <w:rsid w:val="00DA55EF"/>
    <w:rsid w:val="00DA5C10"/>
    <w:rsid w:val="00DA6E8C"/>
    <w:rsid w:val="00DA74D3"/>
    <w:rsid w:val="00DA7818"/>
    <w:rsid w:val="00DA78C7"/>
    <w:rsid w:val="00DA7DA5"/>
    <w:rsid w:val="00DA7EF5"/>
    <w:rsid w:val="00DB073B"/>
    <w:rsid w:val="00DB227B"/>
    <w:rsid w:val="00DB2D31"/>
    <w:rsid w:val="00DB2FF1"/>
    <w:rsid w:val="00DB3AA8"/>
    <w:rsid w:val="00DB3DE3"/>
    <w:rsid w:val="00DB3ED1"/>
    <w:rsid w:val="00DB5502"/>
    <w:rsid w:val="00DB564F"/>
    <w:rsid w:val="00DB66E3"/>
    <w:rsid w:val="00DB6965"/>
    <w:rsid w:val="00DB78D4"/>
    <w:rsid w:val="00DB78F0"/>
    <w:rsid w:val="00DB7C47"/>
    <w:rsid w:val="00DB7D31"/>
    <w:rsid w:val="00DC2A36"/>
    <w:rsid w:val="00DC2A7D"/>
    <w:rsid w:val="00DC2E43"/>
    <w:rsid w:val="00DC31F6"/>
    <w:rsid w:val="00DC3581"/>
    <w:rsid w:val="00DC5DE5"/>
    <w:rsid w:val="00DC61AC"/>
    <w:rsid w:val="00DC6E32"/>
    <w:rsid w:val="00DC7E08"/>
    <w:rsid w:val="00DD0424"/>
    <w:rsid w:val="00DD095C"/>
    <w:rsid w:val="00DD0971"/>
    <w:rsid w:val="00DD1330"/>
    <w:rsid w:val="00DD16D0"/>
    <w:rsid w:val="00DD175D"/>
    <w:rsid w:val="00DD244D"/>
    <w:rsid w:val="00DD26A9"/>
    <w:rsid w:val="00DD3201"/>
    <w:rsid w:val="00DD3264"/>
    <w:rsid w:val="00DD3A20"/>
    <w:rsid w:val="00DD3BA6"/>
    <w:rsid w:val="00DD484B"/>
    <w:rsid w:val="00DD4B21"/>
    <w:rsid w:val="00DD5070"/>
    <w:rsid w:val="00DD6354"/>
    <w:rsid w:val="00DD72E1"/>
    <w:rsid w:val="00DD7DFC"/>
    <w:rsid w:val="00DD7F4E"/>
    <w:rsid w:val="00DE02B4"/>
    <w:rsid w:val="00DE04F7"/>
    <w:rsid w:val="00DE0B83"/>
    <w:rsid w:val="00DE1A81"/>
    <w:rsid w:val="00DE2BA1"/>
    <w:rsid w:val="00DE4E10"/>
    <w:rsid w:val="00DE50FA"/>
    <w:rsid w:val="00DE696C"/>
    <w:rsid w:val="00DE7460"/>
    <w:rsid w:val="00DE74C8"/>
    <w:rsid w:val="00DF0221"/>
    <w:rsid w:val="00DF0A53"/>
    <w:rsid w:val="00DF0B2C"/>
    <w:rsid w:val="00DF1F07"/>
    <w:rsid w:val="00DF1FBE"/>
    <w:rsid w:val="00DF27C8"/>
    <w:rsid w:val="00DF2C97"/>
    <w:rsid w:val="00DF3384"/>
    <w:rsid w:val="00DF4943"/>
    <w:rsid w:val="00DF6145"/>
    <w:rsid w:val="00DF708A"/>
    <w:rsid w:val="00DF735D"/>
    <w:rsid w:val="00DF7698"/>
    <w:rsid w:val="00E004FA"/>
    <w:rsid w:val="00E00E55"/>
    <w:rsid w:val="00E01B91"/>
    <w:rsid w:val="00E02ABF"/>
    <w:rsid w:val="00E047E8"/>
    <w:rsid w:val="00E04D5F"/>
    <w:rsid w:val="00E04E98"/>
    <w:rsid w:val="00E0526A"/>
    <w:rsid w:val="00E05F6E"/>
    <w:rsid w:val="00E10603"/>
    <w:rsid w:val="00E10DE4"/>
    <w:rsid w:val="00E11011"/>
    <w:rsid w:val="00E11154"/>
    <w:rsid w:val="00E12660"/>
    <w:rsid w:val="00E13BD0"/>
    <w:rsid w:val="00E13CB2"/>
    <w:rsid w:val="00E14995"/>
    <w:rsid w:val="00E14B7E"/>
    <w:rsid w:val="00E160AD"/>
    <w:rsid w:val="00E169BD"/>
    <w:rsid w:val="00E16BD5"/>
    <w:rsid w:val="00E179CD"/>
    <w:rsid w:val="00E202F4"/>
    <w:rsid w:val="00E2051E"/>
    <w:rsid w:val="00E20558"/>
    <w:rsid w:val="00E216A1"/>
    <w:rsid w:val="00E22478"/>
    <w:rsid w:val="00E23D69"/>
    <w:rsid w:val="00E23E8D"/>
    <w:rsid w:val="00E24B02"/>
    <w:rsid w:val="00E260F5"/>
    <w:rsid w:val="00E2617E"/>
    <w:rsid w:val="00E27E08"/>
    <w:rsid w:val="00E300C6"/>
    <w:rsid w:val="00E302DB"/>
    <w:rsid w:val="00E306E6"/>
    <w:rsid w:val="00E30B05"/>
    <w:rsid w:val="00E30C5B"/>
    <w:rsid w:val="00E3256B"/>
    <w:rsid w:val="00E329BE"/>
    <w:rsid w:val="00E32C47"/>
    <w:rsid w:val="00E3482F"/>
    <w:rsid w:val="00E34B63"/>
    <w:rsid w:val="00E34B91"/>
    <w:rsid w:val="00E365CC"/>
    <w:rsid w:val="00E37F98"/>
    <w:rsid w:val="00E40B62"/>
    <w:rsid w:val="00E412E2"/>
    <w:rsid w:val="00E42023"/>
    <w:rsid w:val="00E42CF1"/>
    <w:rsid w:val="00E4340F"/>
    <w:rsid w:val="00E4355E"/>
    <w:rsid w:val="00E4362C"/>
    <w:rsid w:val="00E43E8F"/>
    <w:rsid w:val="00E44D66"/>
    <w:rsid w:val="00E44E29"/>
    <w:rsid w:val="00E44EA7"/>
    <w:rsid w:val="00E45DFA"/>
    <w:rsid w:val="00E46389"/>
    <w:rsid w:val="00E4652D"/>
    <w:rsid w:val="00E46559"/>
    <w:rsid w:val="00E46EED"/>
    <w:rsid w:val="00E47331"/>
    <w:rsid w:val="00E47A36"/>
    <w:rsid w:val="00E50016"/>
    <w:rsid w:val="00E50FB5"/>
    <w:rsid w:val="00E51600"/>
    <w:rsid w:val="00E52337"/>
    <w:rsid w:val="00E528B5"/>
    <w:rsid w:val="00E5343E"/>
    <w:rsid w:val="00E53EB3"/>
    <w:rsid w:val="00E541F4"/>
    <w:rsid w:val="00E55BBD"/>
    <w:rsid w:val="00E602F7"/>
    <w:rsid w:val="00E6493C"/>
    <w:rsid w:val="00E65072"/>
    <w:rsid w:val="00E6524E"/>
    <w:rsid w:val="00E65441"/>
    <w:rsid w:val="00E6547D"/>
    <w:rsid w:val="00E6670C"/>
    <w:rsid w:val="00E6717B"/>
    <w:rsid w:val="00E67349"/>
    <w:rsid w:val="00E6753F"/>
    <w:rsid w:val="00E704F3"/>
    <w:rsid w:val="00E70641"/>
    <w:rsid w:val="00E72AA9"/>
    <w:rsid w:val="00E72EF4"/>
    <w:rsid w:val="00E74497"/>
    <w:rsid w:val="00E7461E"/>
    <w:rsid w:val="00E752C6"/>
    <w:rsid w:val="00E758EC"/>
    <w:rsid w:val="00E776E8"/>
    <w:rsid w:val="00E77BD5"/>
    <w:rsid w:val="00E80311"/>
    <w:rsid w:val="00E80895"/>
    <w:rsid w:val="00E80BD5"/>
    <w:rsid w:val="00E81568"/>
    <w:rsid w:val="00E8217E"/>
    <w:rsid w:val="00E82849"/>
    <w:rsid w:val="00E84911"/>
    <w:rsid w:val="00E849D3"/>
    <w:rsid w:val="00E84C1F"/>
    <w:rsid w:val="00E8679E"/>
    <w:rsid w:val="00E87A2B"/>
    <w:rsid w:val="00E87C64"/>
    <w:rsid w:val="00E90DCE"/>
    <w:rsid w:val="00E91736"/>
    <w:rsid w:val="00E91D65"/>
    <w:rsid w:val="00E92264"/>
    <w:rsid w:val="00E925A6"/>
    <w:rsid w:val="00E926E9"/>
    <w:rsid w:val="00E92C1F"/>
    <w:rsid w:val="00E92EEA"/>
    <w:rsid w:val="00E9301F"/>
    <w:rsid w:val="00E93468"/>
    <w:rsid w:val="00E95D4B"/>
    <w:rsid w:val="00E95E36"/>
    <w:rsid w:val="00E95EF2"/>
    <w:rsid w:val="00E961FB"/>
    <w:rsid w:val="00E96210"/>
    <w:rsid w:val="00E96A6C"/>
    <w:rsid w:val="00E977E6"/>
    <w:rsid w:val="00E97BEC"/>
    <w:rsid w:val="00EA0AE1"/>
    <w:rsid w:val="00EA0AFC"/>
    <w:rsid w:val="00EA0FD1"/>
    <w:rsid w:val="00EA17F8"/>
    <w:rsid w:val="00EA3FCC"/>
    <w:rsid w:val="00EA4480"/>
    <w:rsid w:val="00EA48C8"/>
    <w:rsid w:val="00EA4ABD"/>
    <w:rsid w:val="00EA5A34"/>
    <w:rsid w:val="00EA792E"/>
    <w:rsid w:val="00EA7BAC"/>
    <w:rsid w:val="00EB02E5"/>
    <w:rsid w:val="00EB0CF4"/>
    <w:rsid w:val="00EB199F"/>
    <w:rsid w:val="00EB19FE"/>
    <w:rsid w:val="00EB21D1"/>
    <w:rsid w:val="00EB2971"/>
    <w:rsid w:val="00EB310A"/>
    <w:rsid w:val="00EB4234"/>
    <w:rsid w:val="00EB46C1"/>
    <w:rsid w:val="00EB738C"/>
    <w:rsid w:val="00EB78A6"/>
    <w:rsid w:val="00EC0549"/>
    <w:rsid w:val="00EC13E5"/>
    <w:rsid w:val="00EC23F7"/>
    <w:rsid w:val="00EC2EE5"/>
    <w:rsid w:val="00EC2F7B"/>
    <w:rsid w:val="00EC3CED"/>
    <w:rsid w:val="00EC4BD8"/>
    <w:rsid w:val="00EC4CE1"/>
    <w:rsid w:val="00EC5D8B"/>
    <w:rsid w:val="00EC63EB"/>
    <w:rsid w:val="00EC7A90"/>
    <w:rsid w:val="00EC7DD9"/>
    <w:rsid w:val="00ED0778"/>
    <w:rsid w:val="00ED095D"/>
    <w:rsid w:val="00ED10CE"/>
    <w:rsid w:val="00ED1138"/>
    <w:rsid w:val="00ED1EBF"/>
    <w:rsid w:val="00ED30CE"/>
    <w:rsid w:val="00ED4064"/>
    <w:rsid w:val="00ED412F"/>
    <w:rsid w:val="00ED43C8"/>
    <w:rsid w:val="00ED482E"/>
    <w:rsid w:val="00ED606E"/>
    <w:rsid w:val="00ED6372"/>
    <w:rsid w:val="00ED7A2D"/>
    <w:rsid w:val="00ED7A7D"/>
    <w:rsid w:val="00EE0291"/>
    <w:rsid w:val="00EE0AA6"/>
    <w:rsid w:val="00EE60C5"/>
    <w:rsid w:val="00EE66D8"/>
    <w:rsid w:val="00EE7B45"/>
    <w:rsid w:val="00EF15E1"/>
    <w:rsid w:val="00EF22D6"/>
    <w:rsid w:val="00EF2564"/>
    <w:rsid w:val="00EF3247"/>
    <w:rsid w:val="00EF36B2"/>
    <w:rsid w:val="00EF4EC1"/>
    <w:rsid w:val="00EF52E9"/>
    <w:rsid w:val="00EF56D6"/>
    <w:rsid w:val="00EF584B"/>
    <w:rsid w:val="00F03519"/>
    <w:rsid w:val="00F03E53"/>
    <w:rsid w:val="00F0496D"/>
    <w:rsid w:val="00F0587D"/>
    <w:rsid w:val="00F071B2"/>
    <w:rsid w:val="00F07A3E"/>
    <w:rsid w:val="00F07D12"/>
    <w:rsid w:val="00F10356"/>
    <w:rsid w:val="00F1063C"/>
    <w:rsid w:val="00F109D4"/>
    <w:rsid w:val="00F11752"/>
    <w:rsid w:val="00F1215C"/>
    <w:rsid w:val="00F12A69"/>
    <w:rsid w:val="00F136C3"/>
    <w:rsid w:val="00F1372E"/>
    <w:rsid w:val="00F13BE1"/>
    <w:rsid w:val="00F146EC"/>
    <w:rsid w:val="00F14AE0"/>
    <w:rsid w:val="00F14B1D"/>
    <w:rsid w:val="00F14EFC"/>
    <w:rsid w:val="00F16463"/>
    <w:rsid w:val="00F169AF"/>
    <w:rsid w:val="00F17099"/>
    <w:rsid w:val="00F176F5"/>
    <w:rsid w:val="00F201EC"/>
    <w:rsid w:val="00F208A9"/>
    <w:rsid w:val="00F20C90"/>
    <w:rsid w:val="00F210B8"/>
    <w:rsid w:val="00F224B5"/>
    <w:rsid w:val="00F22F5B"/>
    <w:rsid w:val="00F231BE"/>
    <w:rsid w:val="00F251D1"/>
    <w:rsid w:val="00F251E8"/>
    <w:rsid w:val="00F256F6"/>
    <w:rsid w:val="00F25FAE"/>
    <w:rsid w:val="00F26C21"/>
    <w:rsid w:val="00F278EB"/>
    <w:rsid w:val="00F30DCF"/>
    <w:rsid w:val="00F3140D"/>
    <w:rsid w:val="00F31445"/>
    <w:rsid w:val="00F318AE"/>
    <w:rsid w:val="00F31C83"/>
    <w:rsid w:val="00F32566"/>
    <w:rsid w:val="00F328C7"/>
    <w:rsid w:val="00F332CC"/>
    <w:rsid w:val="00F3413B"/>
    <w:rsid w:val="00F3475C"/>
    <w:rsid w:val="00F34DE4"/>
    <w:rsid w:val="00F35095"/>
    <w:rsid w:val="00F36422"/>
    <w:rsid w:val="00F40018"/>
    <w:rsid w:val="00F42ED2"/>
    <w:rsid w:val="00F4323E"/>
    <w:rsid w:val="00F43A94"/>
    <w:rsid w:val="00F43AED"/>
    <w:rsid w:val="00F43BF5"/>
    <w:rsid w:val="00F44731"/>
    <w:rsid w:val="00F451C5"/>
    <w:rsid w:val="00F452A6"/>
    <w:rsid w:val="00F469BF"/>
    <w:rsid w:val="00F47D88"/>
    <w:rsid w:val="00F505F1"/>
    <w:rsid w:val="00F52616"/>
    <w:rsid w:val="00F533B5"/>
    <w:rsid w:val="00F53A4D"/>
    <w:rsid w:val="00F55743"/>
    <w:rsid w:val="00F557F0"/>
    <w:rsid w:val="00F5586E"/>
    <w:rsid w:val="00F56CF0"/>
    <w:rsid w:val="00F60374"/>
    <w:rsid w:val="00F6087C"/>
    <w:rsid w:val="00F6334C"/>
    <w:rsid w:val="00F639D2"/>
    <w:rsid w:val="00F6459D"/>
    <w:rsid w:val="00F64BF5"/>
    <w:rsid w:val="00F653B6"/>
    <w:rsid w:val="00F65B89"/>
    <w:rsid w:val="00F65C9D"/>
    <w:rsid w:val="00F67F49"/>
    <w:rsid w:val="00F70A82"/>
    <w:rsid w:val="00F72BB6"/>
    <w:rsid w:val="00F7454F"/>
    <w:rsid w:val="00F7539E"/>
    <w:rsid w:val="00F76FF8"/>
    <w:rsid w:val="00F77988"/>
    <w:rsid w:val="00F77EFD"/>
    <w:rsid w:val="00F77F48"/>
    <w:rsid w:val="00F80D13"/>
    <w:rsid w:val="00F80EE4"/>
    <w:rsid w:val="00F835B6"/>
    <w:rsid w:val="00F85F7E"/>
    <w:rsid w:val="00F901B7"/>
    <w:rsid w:val="00F90BFD"/>
    <w:rsid w:val="00F91207"/>
    <w:rsid w:val="00F9229A"/>
    <w:rsid w:val="00F92D33"/>
    <w:rsid w:val="00F93F61"/>
    <w:rsid w:val="00F9634A"/>
    <w:rsid w:val="00FA01F2"/>
    <w:rsid w:val="00FA0C4B"/>
    <w:rsid w:val="00FA11FB"/>
    <w:rsid w:val="00FA24C0"/>
    <w:rsid w:val="00FA3463"/>
    <w:rsid w:val="00FA41FE"/>
    <w:rsid w:val="00FA5EB4"/>
    <w:rsid w:val="00FA793B"/>
    <w:rsid w:val="00FB092C"/>
    <w:rsid w:val="00FB0AE4"/>
    <w:rsid w:val="00FB0C1F"/>
    <w:rsid w:val="00FB0E0F"/>
    <w:rsid w:val="00FB1436"/>
    <w:rsid w:val="00FB2D29"/>
    <w:rsid w:val="00FB30F1"/>
    <w:rsid w:val="00FB333C"/>
    <w:rsid w:val="00FB3717"/>
    <w:rsid w:val="00FB4142"/>
    <w:rsid w:val="00FB53E7"/>
    <w:rsid w:val="00FB5F3E"/>
    <w:rsid w:val="00FB66A2"/>
    <w:rsid w:val="00FB7B77"/>
    <w:rsid w:val="00FB7DFE"/>
    <w:rsid w:val="00FC19A9"/>
    <w:rsid w:val="00FC1B67"/>
    <w:rsid w:val="00FC1D3B"/>
    <w:rsid w:val="00FC24D0"/>
    <w:rsid w:val="00FC258B"/>
    <w:rsid w:val="00FC458F"/>
    <w:rsid w:val="00FC4E8D"/>
    <w:rsid w:val="00FC4EF0"/>
    <w:rsid w:val="00FC5891"/>
    <w:rsid w:val="00FC5FF6"/>
    <w:rsid w:val="00FC60C1"/>
    <w:rsid w:val="00FC7CC9"/>
    <w:rsid w:val="00FC7FB2"/>
    <w:rsid w:val="00FD0137"/>
    <w:rsid w:val="00FD06FF"/>
    <w:rsid w:val="00FD148E"/>
    <w:rsid w:val="00FD249E"/>
    <w:rsid w:val="00FD2888"/>
    <w:rsid w:val="00FD2D3A"/>
    <w:rsid w:val="00FD2F80"/>
    <w:rsid w:val="00FD329C"/>
    <w:rsid w:val="00FD4291"/>
    <w:rsid w:val="00FD523C"/>
    <w:rsid w:val="00FD574A"/>
    <w:rsid w:val="00FD5D61"/>
    <w:rsid w:val="00FD5EBE"/>
    <w:rsid w:val="00FD5FAE"/>
    <w:rsid w:val="00FD6634"/>
    <w:rsid w:val="00FD7112"/>
    <w:rsid w:val="00FD7D2D"/>
    <w:rsid w:val="00FE0362"/>
    <w:rsid w:val="00FE0556"/>
    <w:rsid w:val="00FE3075"/>
    <w:rsid w:val="00FE33A9"/>
    <w:rsid w:val="00FE420C"/>
    <w:rsid w:val="00FE6F09"/>
    <w:rsid w:val="00FF027E"/>
    <w:rsid w:val="00FF13DA"/>
    <w:rsid w:val="00FF2643"/>
    <w:rsid w:val="00FF2F27"/>
    <w:rsid w:val="00FF38F5"/>
    <w:rsid w:val="00FF5518"/>
    <w:rsid w:val="00FF5EDC"/>
    <w:rsid w:val="00FF751D"/>
    <w:rsid w:val="00FF7734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qFormat/>
    <w:rsid w:val="0061378A"/>
    <w:pPr>
      <w:keepNext/>
      <w:spacing w:before="240" w:after="60"/>
      <w:outlineLvl w:val="2"/>
    </w:pPr>
    <w:rPr>
      <w:rFonts w:ascii="Cambria" w:hAnsi="Cambria" w:cs="DokChamp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4C14A5"/>
    <w:pPr>
      <w:spacing w:before="240" w:after="60"/>
      <w:outlineLvl w:val="5"/>
    </w:pPr>
    <w:rPr>
      <w:b/>
      <w:bCs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8pt Bold"/>
    <w:basedOn w:val="Normal"/>
    <w:link w:val="HeaderChar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uiPriority w:val="99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akstzRakstzRakstzCharCharRakstzRakstzCharCharRakstzRakstz">
    <w:name w:val="Rakstz. Rakstz. Rakstz. Char Char Rakstz. Rakstz. Char Char Rakstz. Rakstz."/>
    <w:basedOn w:val="Normal"/>
    <w:rsid w:val="00B50FB8"/>
    <w:pPr>
      <w:spacing w:before="40"/>
    </w:pPr>
    <w:rPr>
      <w:lang w:val="pl-PL" w:eastAsia="pl-PL"/>
    </w:rPr>
  </w:style>
  <w:style w:type="paragraph" w:customStyle="1" w:styleId="Rakstz">
    <w:name w:val="Rakstz."/>
    <w:basedOn w:val="Normal"/>
    <w:semiHidden/>
    <w:rsid w:val="00B50FB8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ipari">
    <w:name w:val="cipari"/>
    <w:basedOn w:val="Normal"/>
    <w:link w:val="cipariChar"/>
    <w:rsid w:val="00A50762"/>
    <w:pPr>
      <w:spacing w:after="120"/>
      <w:ind w:left="720" w:hanging="720"/>
      <w:jc w:val="both"/>
    </w:pPr>
    <w:rPr>
      <w:bCs/>
      <w:szCs w:val="20"/>
      <w:lang w:eastAsia="en-US"/>
    </w:rPr>
  </w:style>
  <w:style w:type="character" w:customStyle="1" w:styleId="cipariChar">
    <w:name w:val="cipari Char"/>
    <w:basedOn w:val="DefaultParagraphFont"/>
    <w:link w:val="cipari"/>
    <w:rsid w:val="00A50762"/>
    <w:rPr>
      <w:bCs/>
      <w:sz w:val="24"/>
      <w:lang w:val="lv-LV" w:eastAsia="en-US" w:bidi="ar-SA"/>
    </w:rPr>
  </w:style>
  <w:style w:type="paragraph" w:styleId="BodyText">
    <w:name w:val="Body Text"/>
    <w:aliases w:val="OT Body Text,Body,Tekst"/>
    <w:basedOn w:val="Normal"/>
    <w:rsid w:val="00EB4234"/>
    <w:pPr>
      <w:spacing w:after="120"/>
    </w:pPr>
    <w:rPr>
      <w:lang w:val="ru-RU"/>
    </w:rPr>
  </w:style>
  <w:style w:type="paragraph" w:styleId="Subtitle">
    <w:name w:val="Subtitle"/>
    <w:basedOn w:val="Normal"/>
    <w:link w:val="SubtitleChar"/>
    <w:qFormat/>
    <w:rsid w:val="00C31A92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locked/>
    <w:rsid w:val="00C31A92"/>
    <w:rPr>
      <w:b/>
      <w:sz w:val="24"/>
      <w:lang w:val="lv-LV" w:eastAsia="lv-LV" w:bidi="ar-SA"/>
    </w:rPr>
  </w:style>
  <w:style w:type="character" w:customStyle="1" w:styleId="HeaderChar">
    <w:name w:val="Header Char"/>
    <w:aliases w:val="18pt Bold Char"/>
    <w:basedOn w:val="DefaultParagraphFont"/>
    <w:link w:val="Header"/>
    <w:locked/>
    <w:rsid w:val="00734950"/>
    <w:rPr>
      <w:sz w:val="24"/>
      <w:szCs w:val="24"/>
      <w:lang w:val="lv-LV" w:eastAsia="lv-LV" w:bidi="ar-SA"/>
    </w:rPr>
  </w:style>
  <w:style w:type="paragraph" w:customStyle="1" w:styleId="basetext">
    <w:name w:val="base text"/>
    <w:rsid w:val="00734950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</w:rPr>
  </w:style>
  <w:style w:type="character" w:customStyle="1" w:styleId="Heading3Char">
    <w:name w:val="Heading 3 Char"/>
    <w:basedOn w:val="DefaultParagraphFont"/>
    <w:link w:val="Heading3"/>
    <w:rsid w:val="0061378A"/>
    <w:rPr>
      <w:rFonts w:ascii="Cambria" w:eastAsia="Times New Roman" w:hAnsi="Cambria" w:cs="DokChampa"/>
      <w:b/>
      <w:bCs/>
      <w:sz w:val="26"/>
      <w:szCs w:val="26"/>
      <w:lang w:bidi="ar-SA"/>
    </w:rPr>
  </w:style>
  <w:style w:type="paragraph" w:styleId="ListParagraph">
    <w:name w:val="List Paragraph"/>
    <w:basedOn w:val="Normal"/>
    <w:uiPriority w:val="34"/>
    <w:qFormat/>
    <w:rsid w:val="0070325D"/>
    <w:pPr>
      <w:spacing w:after="200" w:line="276" w:lineRule="auto"/>
      <w:ind w:left="720"/>
      <w:contextualSpacing/>
    </w:pPr>
    <w:rPr>
      <w:rFonts w:ascii="Calibri" w:eastAsia="Calibri" w:hAnsi="Calibri" w:cs="DokChampa"/>
      <w:sz w:val="22"/>
      <w:szCs w:val="22"/>
      <w:lang w:eastAsia="en-US"/>
    </w:rPr>
  </w:style>
  <w:style w:type="paragraph" w:customStyle="1" w:styleId="tvhtml1">
    <w:name w:val="tv_html1"/>
    <w:basedOn w:val="Normal"/>
    <w:rsid w:val="00E42CF1"/>
    <w:pPr>
      <w:spacing w:before="100" w:beforeAutospacing="1" w:line="360" w:lineRule="auto"/>
    </w:pPr>
    <w:rPr>
      <w:rFonts w:ascii="Verdana" w:hAnsi="Verdana"/>
      <w:sz w:val="18"/>
      <w:szCs w:val="18"/>
      <w:lang w:val="en-US" w:eastAsia="en-US"/>
    </w:rPr>
  </w:style>
  <w:style w:type="character" w:customStyle="1" w:styleId="st">
    <w:name w:val="st"/>
    <w:basedOn w:val="DefaultParagraphFont"/>
    <w:rsid w:val="001A3991"/>
  </w:style>
  <w:style w:type="character" w:customStyle="1" w:styleId="apple-converted-space">
    <w:name w:val="apple-converted-space"/>
    <w:basedOn w:val="DefaultParagraphFont"/>
    <w:rsid w:val="00BB4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05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F6FE4-EA07-49CA-B484-3BE0A2AD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7936</Words>
  <Characters>4525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2009.gada 24.februāra noteikumos Nr.193 „Noteikumi par ārstniecības atbalsta personu sertifikācijas kārtību un sertificējamo ārstniecības atbalsta personu profesijām”” sākotnējās ietekmes n</vt:lpstr>
    </vt:vector>
  </TitlesOfParts>
  <Company>Veselības ministrija</Company>
  <LinksUpToDate>false</LinksUpToDate>
  <CharactersWithSpaces>12437</CharactersWithSpaces>
  <SharedDoc>false</SharedDoc>
  <HLinks>
    <vt:vector size="30" baseType="variant">
      <vt:variant>
        <vt:i4>7274599</vt:i4>
      </vt:variant>
      <vt:variant>
        <vt:i4>12</vt:i4>
      </vt:variant>
      <vt:variant>
        <vt:i4>0</vt:i4>
      </vt:variant>
      <vt:variant>
        <vt:i4>5</vt:i4>
      </vt:variant>
      <vt:variant>
        <vt:lpwstr>http://pro.nais.lv/naiser/esdoc.cfm?esid=32004L0023</vt:lpwstr>
      </vt:variant>
      <vt:variant>
        <vt:lpwstr/>
      </vt:variant>
      <vt:variant>
        <vt:i4>7274599</vt:i4>
      </vt:variant>
      <vt:variant>
        <vt:i4>9</vt:i4>
      </vt:variant>
      <vt:variant>
        <vt:i4>0</vt:i4>
      </vt:variant>
      <vt:variant>
        <vt:i4>5</vt:i4>
      </vt:variant>
      <vt:variant>
        <vt:lpwstr>http://pro.nais.lv/naiser/esdoc.cfm?esid=32004L0023</vt:lpwstr>
      </vt:variant>
      <vt:variant>
        <vt:lpwstr/>
      </vt:variant>
      <vt:variant>
        <vt:i4>7274599</vt:i4>
      </vt:variant>
      <vt:variant>
        <vt:i4>6</vt:i4>
      </vt:variant>
      <vt:variant>
        <vt:i4>0</vt:i4>
      </vt:variant>
      <vt:variant>
        <vt:i4>5</vt:i4>
      </vt:variant>
      <vt:variant>
        <vt:lpwstr>http://pro.nais.lv/naiser/esdoc.cfm?esid=32004L0023</vt:lpwstr>
      </vt:variant>
      <vt:variant>
        <vt:lpwstr/>
      </vt:variant>
      <vt:variant>
        <vt:i4>7274599</vt:i4>
      </vt:variant>
      <vt:variant>
        <vt:i4>3</vt:i4>
      </vt:variant>
      <vt:variant>
        <vt:i4>0</vt:i4>
      </vt:variant>
      <vt:variant>
        <vt:i4>5</vt:i4>
      </vt:variant>
      <vt:variant>
        <vt:lpwstr>http://pro.nais.lv/naiser/esdoc.cfm?esid=32004L0023</vt:lpwstr>
      </vt:variant>
      <vt:variant>
        <vt:lpwstr/>
      </vt:variant>
      <vt:variant>
        <vt:i4>7274599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http://pro.nais.lv/naiser/esdoc.cfm?esid=32004L0023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2009.gada 24.februāra noteikumos Nr.193 „Noteikumi par ārstniecības atbalsta personu sertifikācijas kārtību un sertificējamo ārstniecības atbalsta personu profesijām”” sākotnējās ietekmes novērtējuma ziņojums (anotācija)</dc:title>
  <dc:subject>Anotācija</dc:subject>
  <dc:creator>Dace Roga</dc:creator>
  <dc:description>Dace.roga@vm.gov.lv; tālr.:67876093</dc:description>
  <cp:lastModifiedBy>droga</cp:lastModifiedBy>
  <cp:revision>5</cp:revision>
  <cp:lastPrinted>2014-03-21T13:12:00Z</cp:lastPrinted>
  <dcterms:created xsi:type="dcterms:W3CDTF">2015-12-04T07:00:00Z</dcterms:created>
  <dcterms:modified xsi:type="dcterms:W3CDTF">2016-04-13T13:25:00Z</dcterms:modified>
</cp:coreProperties>
</file>