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8A" w:rsidRPr="009D6E33" w:rsidRDefault="00634461" w:rsidP="007664FA">
      <w:pPr>
        <w:pStyle w:val="BodyText2"/>
        <w:spacing w:after="0" w:line="240" w:lineRule="auto"/>
        <w:jc w:val="center"/>
        <w:rPr>
          <w:b/>
          <w:color w:val="000000" w:themeColor="text1"/>
          <w:sz w:val="28"/>
          <w:szCs w:val="28"/>
        </w:rPr>
      </w:pPr>
      <w:r w:rsidRPr="009D6E33">
        <w:rPr>
          <w:b/>
          <w:sz w:val="28"/>
          <w:szCs w:val="28"/>
        </w:rPr>
        <w:t xml:space="preserve">Ministru kabineta </w:t>
      </w:r>
      <w:r w:rsidR="0014782C" w:rsidRPr="009D6E33">
        <w:rPr>
          <w:b/>
          <w:sz w:val="28"/>
          <w:szCs w:val="28"/>
        </w:rPr>
        <w:t>noteikumu</w:t>
      </w:r>
      <w:r w:rsidRPr="009D6E33">
        <w:rPr>
          <w:b/>
          <w:sz w:val="28"/>
          <w:szCs w:val="28"/>
        </w:rPr>
        <w:t xml:space="preserve"> </w:t>
      </w:r>
      <w:r w:rsidR="0061378A" w:rsidRPr="009D6E33">
        <w:rPr>
          <w:b/>
          <w:sz w:val="28"/>
          <w:szCs w:val="28"/>
        </w:rPr>
        <w:t>projekta „</w:t>
      </w:r>
      <w:r w:rsidR="0019197C" w:rsidRPr="009D6E33">
        <w:rPr>
          <w:b/>
          <w:bCs/>
          <w:sz w:val="28"/>
          <w:szCs w:val="28"/>
        </w:rPr>
        <w:t>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0061378A" w:rsidRPr="009D6E33">
        <w:rPr>
          <w:b/>
          <w:sz w:val="28"/>
          <w:szCs w:val="28"/>
        </w:rPr>
        <w:t xml:space="preserve">” sākotnējās ietekmes novērtējuma </w:t>
      </w:r>
      <w:smartTag w:uri="schemas-tilde-lv/tildestengine" w:element="veidnes">
        <w:smartTagPr>
          <w:attr w:name="baseform" w:val="ziņojum|s"/>
          <w:attr w:name="id" w:val="-1"/>
          <w:attr w:name="text" w:val="ziņojums"/>
        </w:smartTagPr>
        <w:r w:rsidR="0061378A" w:rsidRPr="009D6E33">
          <w:rPr>
            <w:b/>
            <w:sz w:val="28"/>
            <w:szCs w:val="28"/>
          </w:rPr>
          <w:t>ziņojums</w:t>
        </w:r>
      </w:smartTag>
      <w:r w:rsidR="0061378A" w:rsidRPr="009D6E33">
        <w:rPr>
          <w:b/>
          <w:sz w:val="28"/>
          <w:szCs w:val="28"/>
        </w:rPr>
        <w:t xml:space="preserve"> (anotācija)</w:t>
      </w:r>
    </w:p>
    <w:p w:rsidR="004C37DB" w:rsidRPr="009D6E33" w:rsidRDefault="004C37DB"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801"/>
        <w:gridCol w:w="6060"/>
      </w:tblGrid>
      <w:tr w:rsidR="009813C5" w:rsidRPr="009D6E33" w:rsidTr="00E6717B">
        <w:tc>
          <w:tcPr>
            <w:tcW w:w="9287" w:type="dxa"/>
            <w:gridSpan w:val="3"/>
          </w:tcPr>
          <w:p w:rsidR="009813C5" w:rsidRPr="009D6E33" w:rsidRDefault="006C4DC1" w:rsidP="00E6717B">
            <w:pPr>
              <w:jc w:val="center"/>
              <w:rPr>
                <w:b/>
                <w:sz w:val="28"/>
                <w:szCs w:val="28"/>
              </w:rPr>
            </w:pPr>
            <w:r w:rsidRPr="009D6E33">
              <w:rPr>
                <w:b/>
                <w:sz w:val="28"/>
                <w:szCs w:val="28"/>
              </w:rPr>
              <w:t xml:space="preserve">I. </w:t>
            </w:r>
            <w:r w:rsidR="009813C5" w:rsidRPr="009D6E33">
              <w:rPr>
                <w:b/>
                <w:sz w:val="28"/>
                <w:szCs w:val="28"/>
              </w:rPr>
              <w:t xml:space="preserve">Tiesību </w:t>
            </w:r>
            <w:smartTag w:uri="schemas-tilde-lv/tildestengine" w:element="veidnes">
              <w:smartTagPr>
                <w:attr w:name="baseform" w:val="akt|s"/>
                <w:attr w:name="id" w:val="-1"/>
                <w:attr w:name="text" w:val="akta"/>
              </w:smartTagPr>
              <w:r w:rsidR="009813C5" w:rsidRPr="009D6E33">
                <w:rPr>
                  <w:b/>
                  <w:sz w:val="28"/>
                  <w:szCs w:val="28"/>
                </w:rPr>
                <w:t>akta</w:t>
              </w:r>
            </w:smartTag>
            <w:r w:rsidR="009813C5" w:rsidRPr="009D6E33">
              <w:rPr>
                <w:b/>
                <w:sz w:val="28"/>
                <w:szCs w:val="28"/>
              </w:rPr>
              <w:t xml:space="preserve"> projekta izstrādes nepieciešamība</w:t>
            </w:r>
          </w:p>
        </w:tc>
      </w:tr>
      <w:tr w:rsidR="00A95E70" w:rsidRPr="009D6E33" w:rsidTr="00D50560">
        <w:tc>
          <w:tcPr>
            <w:tcW w:w="426" w:type="dxa"/>
          </w:tcPr>
          <w:p w:rsidR="00A95E70" w:rsidRPr="009D6E33" w:rsidRDefault="00A95E70" w:rsidP="00C6447F">
            <w:pPr>
              <w:rPr>
                <w:sz w:val="28"/>
                <w:szCs w:val="28"/>
              </w:rPr>
            </w:pPr>
            <w:r w:rsidRPr="009D6E33">
              <w:rPr>
                <w:sz w:val="28"/>
                <w:szCs w:val="28"/>
              </w:rPr>
              <w:t>1.</w:t>
            </w:r>
          </w:p>
        </w:tc>
        <w:tc>
          <w:tcPr>
            <w:tcW w:w="2801" w:type="dxa"/>
          </w:tcPr>
          <w:p w:rsidR="00A95E70" w:rsidRPr="009D6E33" w:rsidRDefault="00A95E70" w:rsidP="001B179B">
            <w:pPr>
              <w:jc w:val="both"/>
              <w:rPr>
                <w:sz w:val="28"/>
                <w:szCs w:val="28"/>
              </w:rPr>
            </w:pPr>
            <w:r w:rsidRPr="009D6E33">
              <w:rPr>
                <w:sz w:val="28"/>
                <w:szCs w:val="28"/>
              </w:rPr>
              <w:t>Pamatojums</w:t>
            </w:r>
          </w:p>
        </w:tc>
        <w:tc>
          <w:tcPr>
            <w:tcW w:w="6060" w:type="dxa"/>
          </w:tcPr>
          <w:p w:rsidR="00A95E70" w:rsidRPr="009D6E33" w:rsidRDefault="00DD7E04" w:rsidP="00B42278">
            <w:pPr>
              <w:pStyle w:val="naislab"/>
              <w:spacing w:before="0" w:after="0"/>
              <w:ind w:firstLine="459"/>
              <w:jc w:val="both"/>
              <w:rPr>
                <w:sz w:val="28"/>
                <w:szCs w:val="28"/>
              </w:rPr>
            </w:pPr>
            <w:r w:rsidRPr="009D6E33">
              <w:rPr>
                <w:iCs/>
                <w:color w:val="000000" w:themeColor="text1"/>
                <w:sz w:val="28"/>
                <w:szCs w:val="28"/>
              </w:rPr>
              <w:t xml:space="preserve">Ārstniecības </w:t>
            </w:r>
            <w:r w:rsidR="00CB4F97" w:rsidRPr="009D6E33">
              <w:rPr>
                <w:iCs/>
                <w:color w:val="000000" w:themeColor="text1"/>
                <w:sz w:val="28"/>
                <w:szCs w:val="28"/>
              </w:rPr>
              <w:t>likuma</w:t>
            </w:r>
            <w:r w:rsidR="00A95E70" w:rsidRPr="009D6E33">
              <w:rPr>
                <w:rFonts w:eastAsia="Calibri"/>
                <w:color w:val="000000" w:themeColor="text1"/>
                <w:sz w:val="28"/>
                <w:szCs w:val="28"/>
              </w:rPr>
              <w:t xml:space="preserve"> </w:t>
            </w:r>
            <w:r w:rsidR="00D220F9" w:rsidRPr="009D6E33">
              <w:rPr>
                <w:sz w:val="28"/>
                <w:szCs w:val="28"/>
              </w:rPr>
              <w:t>26.panta pirmā un otrā daļa, 27.pants un 33.panta trešā daļa;</w:t>
            </w:r>
          </w:p>
          <w:p w:rsidR="00D220F9" w:rsidRPr="009D6E33" w:rsidRDefault="00B42278" w:rsidP="00B42278">
            <w:pPr>
              <w:pStyle w:val="naislab"/>
              <w:spacing w:before="0" w:after="0"/>
              <w:ind w:firstLine="459"/>
              <w:jc w:val="both"/>
              <w:rPr>
                <w:color w:val="000000" w:themeColor="text1"/>
                <w:sz w:val="28"/>
                <w:szCs w:val="28"/>
                <w:lang w:eastAsia="en-US"/>
              </w:rPr>
            </w:pPr>
            <w:r w:rsidRPr="009D6E33">
              <w:rPr>
                <w:sz w:val="28"/>
                <w:szCs w:val="28"/>
              </w:rPr>
              <w:t xml:space="preserve">Ministru prezidenta </w:t>
            </w:r>
            <w:proofErr w:type="spellStart"/>
            <w:r w:rsidRPr="009D6E33">
              <w:rPr>
                <w:sz w:val="28"/>
                <w:szCs w:val="28"/>
              </w:rPr>
              <w:t>V.Dombrovska</w:t>
            </w:r>
            <w:proofErr w:type="spellEnd"/>
            <w:r w:rsidRPr="009D6E33">
              <w:rPr>
                <w:sz w:val="28"/>
                <w:szCs w:val="28"/>
              </w:rPr>
              <w:t xml:space="preserve"> 2012.gada 25.septembra rezolūcijā Nr.</w:t>
            </w:r>
            <w:r w:rsidRPr="009D6E33">
              <w:rPr>
                <w:color w:val="000000"/>
                <w:sz w:val="28"/>
                <w:szCs w:val="28"/>
                <w:lang w:eastAsia="en-US"/>
              </w:rPr>
              <w:t>2012-REZ-18/2012-SAN-1246-1827 dotais uzdevums (Valsts kancelejas kontroles uzdevums Nr</w:t>
            </w:r>
            <w:r w:rsidRPr="009D6E33">
              <w:rPr>
                <w:color w:val="000000" w:themeColor="text1"/>
                <w:sz w:val="28"/>
                <w:szCs w:val="28"/>
                <w:lang w:eastAsia="en-US"/>
              </w:rPr>
              <w:t>.</w:t>
            </w:r>
            <w:r w:rsidRPr="009D6E33">
              <w:rPr>
                <w:bCs/>
                <w:color w:val="000000" w:themeColor="text1"/>
                <w:sz w:val="28"/>
                <w:szCs w:val="28"/>
                <w:lang w:eastAsia="en-US"/>
              </w:rPr>
              <w:t>2012-UZD-3343)</w:t>
            </w:r>
            <w:r w:rsidR="00245878" w:rsidRPr="009D6E33">
              <w:rPr>
                <w:color w:val="000000" w:themeColor="text1"/>
                <w:sz w:val="28"/>
                <w:szCs w:val="28"/>
                <w:lang w:eastAsia="en-US"/>
              </w:rPr>
              <w:t>;</w:t>
            </w:r>
          </w:p>
          <w:p w:rsidR="00245878" w:rsidRPr="009D6E33" w:rsidRDefault="00245878" w:rsidP="008930EA">
            <w:pPr>
              <w:pStyle w:val="naislab"/>
              <w:spacing w:before="0" w:after="0"/>
              <w:ind w:firstLine="459"/>
              <w:jc w:val="both"/>
              <w:rPr>
                <w:sz w:val="28"/>
                <w:szCs w:val="28"/>
              </w:rPr>
            </w:pPr>
            <w:r w:rsidRPr="009D6E33">
              <w:rPr>
                <w:color w:val="000000" w:themeColor="text1"/>
                <w:sz w:val="28"/>
                <w:szCs w:val="28"/>
              </w:rPr>
              <w:t>Eiropas Parlamenta un Padomes 2013.gada 20.novembra Direktīva 2013/55/ES</w:t>
            </w:r>
            <w:r w:rsidRPr="009D6E33">
              <w:rPr>
                <w:bCs/>
                <w:sz w:val="28"/>
                <w:szCs w:val="28"/>
              </w:rPr>
              <w:t xml:space="preserve">, </w:t>
            </w:r>
            <w:r w:rsidRPr="009D6E33">
              <w:rPr>
                <w:bCs/>
                <w:i/>
                <w:sz w:val="28"/>
                <w:szCs w:val="28"/>
              </w:rPr>
              <w:t>ar ko groza Direktīvu 2005/36/EK par profesionālo kvalifikāciju atzīšanu un Regulu (ES) Nr.1024/2012 par administratīvo sadarbību, izmantojot Iekšējā tirgus informācijas sistēmu (IMI regulu)</w:t>
            </w:r>
            <w:r w:rsidRPr="009D6E33">
              <w:rPr>
                <w:bCs/>
                <w:sz w:val="28"/>
                <w:szCs w:val="28"/>
              </w:rPr>
              <w:t xml:space="preserve"> (turpmāk – Direktīva)</w:t>
            </w:r>
            <w:r w:rsidR="00040E50" w:rsidRPr="009D6E33">
              <w:rPr>
                <w:bCs/>
                <w:sz w:val="28"/>
                <w:szCs w:val="28"/>
              </w:rPr>
              <w:t xml:space="preserve">, kuras </w:t>
            </w:r>
            <w:r w:rsidR="00040E50" w:rsidRPr="009D6E33">
              <w:rPr>
                <w:color w:val="000000" w:themeColor="text1"/>
                <w:sz w:val="28"/>
                <w:szCs w:val="28"/>
              </w:rPr>
              <w:t>prasības nacionālajā normatīvajā regulējumā nepieciešams pārņemt līdz 2016.gada 18.janvārim.</w:t>
            </w:r>
            <w:r w:rsidR="00AE429D">
              <w:rPr>
                <w:color w:val="000000" w:themeColor="text1"/>
                <w:sz w:val="28"/>
                <w:szCs w:val="28"/>
              </w:rPr>
              <w:t xml:space="preserve"> </w:t>
            </w:r>
          </w:p>
        </w:tc>
      </w:tr>
      <w:tr w:rsidR="009813C5" w:rsidRPr="009D6E33" w:rsidTr="00D50560">
        <w:tc>
          <w:tcPr>
            <w:tcW w:w="426" w:type="dxa"/>
          </w:tcPr>
          <w:p w:rsidR="009813C5" w:rsidRPr="009D6E33" w:rsidRDefault="009813C5" w:rsidP="00C6447F">
            <w:pPr>
              <w:rPr>
                <w:color w:val="000000" w:themeColor="text1"/>
                <w:sz w:val="28"/>
                <w:szCs w:val="28"/>
              </w:rPr>
            </w:pPr>
            <w:r w:rsidRPr="009D6E33">
              <w:rPr>
                <w:color w:val="000000" w:themeColor="text1"/>
                <w:sz w:val="28"/>
                <w:szCs w:val="28"/>
              </w:rPr>
              <w:t xml:space="preserve">2. </w:t>
            </w:r>
          </w:p>
        </w:tc>
        <w:tc>
          <w:tcPr>
            <w:tcW w:w="2801" w:type="dxa"/>
          </w:tcPr>
          <w:p w:rsidR="009813C5" w:rsidRPr="009D6E33" w:rsidRDefault="00AC1117" w:rsidP="001B179B">
            <w:pPr>
              <w:jc w:val="both"/>
              <w:rPr>
                <w:color w:val="000000" w:themeColor="text1"/>
                <w:sz w:val="28"/>
                <w:szCs w:val="28"/>
              </w:rPr>
            </w:pPr>
            <w:r w:rsidRPr="009D6E33">
              <w:rPr>
                <w:color w:val="000000" w:themeColor="text1"/>
                <w:sz w:val="28"/>
                <w:szCs w:val="28"/>
              </w:rPr>
              <w:t>Pašreizējā situācija un problēmas, kuru risināšanai tiesību akta projekts izstrādāts, tiesiskā regulējuma mērķis un būtība</w:t>
            </w:r>
          </w:p>
        </w:tc>
        <w:tc>
          <w:tcPr>
            <w:tcW w:w="6060" w:type="dxa"/>
          </w:tcPr>
          <w:p w:rsidR="00845B5B" w:rsidRPr="009D6E33" w:rsidRDefault="0087480C" w:rsidP="002D784D">
            <w:pPr>
              <w:ind w:firstLine="459"/>
              <w:jc w:val="both"/>
              <w:rPr>
                <w:sz w:val="28"/>
                <w:szCs w:val="28"/>
              </w:rPr>
            </w:pPr>
            <w:r w:rsidRPr="009D6E33">
              <w:rPr>
                <w:bCs/>
                <w:sz w:val="28"/>
                <w:szCs w:val="28"/>
              </w:rPr>
              <w:t xml:space="preserve">Ministru kabineta </w:t>
            </w:r>
            <w:r w:rsidR="00845B5B" w:rsidRPr="009D6E33">
              <w:rPr>
                <w:bCs/>
                <w:sz w:val="28"/>
                <w:szCs w:val="28"/>
              </w:rPr>
              <w:t>2009.gada 24.marta noteikumi Nr.268 „Noteikumi par ārstniecības personu un studējošo, kuri apgūst pirmā vai otrā līmeņa profesionālās augstākās medicīniskās izglītības programmas, kompetenci ārstniecībā un šo personu teorētisko un praktisko zināšanu apjomu</w:t>
            </w:r>
            <w:r w:rsidR="00845B5B" w:rsidRPr="009D6E33">
              <w:rPr>
                <w:sz w:val="28"/>
                <w:szCs w:val="28"/>
              </w:rPr>
              <w:t xml:space="preserve">”” </w:t>
            </w:r>
            <w:r w:rsidR="00D650E5" w:rsidRPr="009D6E33">
              <w:rPr>
                <w:sz w:val="28"/>
                <w:szCs w:val="28"/>
              </w:rPr>
              <w:t>(turpmāk – Noteikumi Nr.</w:t>
            </w:r>
            <w:r w:rsidR="00845B5B" w:rsidRPr="009D6E33">
              <w:rPr>
                <w:sz w:val="28"/>
                <w:szCs w:val="28"/>
              </w:rPr>
              <w:t>268</w:t>
            </w:r>
            <w:r w:rsidR="00D650E5" w:rsidRPr="009D6E33">
              <w:rPr>
                <w:sz w:val="28"/>
                <w:szCs w:val="28"/>
              </w:rPr>
              <w:t xml:space="preserve">) </w:t>
            </w:r>
            <w:r w:rsidR="00845B5B" w:rsidRPr="009D6E33">
              <w:rPr>
                <w:sz w:val="28"/>
                <w:szCs w:val="28"/>
              </w:rPr>
              <w:t>nosaka</w:t>
            </w:r>
            <w:r w:rsidR="002B51DA" w:rsidRPr="009D6E33">
              <w:rPr>
                <w:sz w:val="28"/>
                <w:szCs w:val="28"/>
              </w:rPr>
              <w:t xml:space="preserve"> </w:t>
            </w:r>
            <w:r w:rsidR="002B51DA" w:rsidRPr="009D6E33">
              <w:rPr>
                <w:bCs/>
                <w:sz w:val="28"/>
                <w:szCs w:val="28"/>
              </w:rPr>
              <w:t xml:space="preserve">ārstniecības personu un studējošo, kuri apgūst pirmā vai otrā līmeņa profesionālās augstākās medicīniskās izglītības programmas, kompetenci ārstniecībā un šo personu teorētisko un praktisko zināšanu apjomu. </w:t>
            </w:r>
            <w:r w:rsidR="00236210" w:rsidRPr="009D6E33">
              <w:rPr>
                <w:sz w:val="28"/>
                <w:szCs w:val="28"/>
              </w:rPr>
              <w:t xml:space="preserve"> </w:t>
            </w:r>
            <w:r w:rsidR="00845B5B" w:rsidRPr="009D6E33">
              <w:rPr>
                <w:sz w:val="28"/>
                <w:szCs w:val="28"/>
              </w:rPr>
              <w:t xml:space="preserve"> </w:t>
            </w:r>
          </w:p>
          <w:p w:rsidR="00B17316" w:rsidRPr="00B17316" w:rsidRDefault="00F30900" w:rsidP="00B17316">
            <w:pPr>
              <w:ind w:firstLine="459"/>
              <w:jc w:val="both"/>
              <w:rPr>
                <w:sz w:val="28"/>
                <w:szCs w:val="28"/>
              </w:rPr>
            </w:pPr>
            <w:r w:rsidRPr="009D6E33">
              <w:rPr>
                <w:sz w:val="28"/>
                <w:szCs w:val="28"/>
              </w:rPr>
              <w:t>Veselības ministrija ciešā sadarbībā ar</w:t>
            </w:r>
            <w:r w:rsidR="009A7796" w:rsidRPr="009D6E33">
              <w:rPr>
                <w:sz w:val="28"/>
                <w:szCs w:val="28"/>
              </w:rPr>
              <w:t xml:space="preserve"> Veselības inspekciju, </w:t>
            </w:r>
            <w:r w:rsidRPr="009D6E33">
              <w:rPr>
                <w:sz w:val="28"/>
                <w:szCs w:val="28"/>
              </w:rPr>
              <w:t xml:space="preserve">Latvijas Ārstu biedrību, Latvijas Māsu asociāciju un Latvijas Ārstniecības </w:t>
            </w:r>
            <w:r w:rsidRPr="009D6E33">
              <w:rPr>
                <w:sz w:val="28"/>
                <w:szCs w:val="28"/>
              </w:rPr>
              <w:lastRenderedPageBreak/>
              <w:t xml:space="preserve">personu profesionālo organizāciju savienību ir izstrādājusi </w:t>
            </w:r>
            <w:r w:rsidRPr="009D6E33">
              <w:rPr>
                <w:bCs/>
                <w:color w:val="000000" w:themeColor="text1"/>
                <w:sz w:val="28"/>
                <w:szCs w:val="28"/>
              </w:rPr>
              <w:t>Ministru kabineta noteikumu projektu „</w:t>
            </w:r>
            <w:r w:rsidRPr="009D6E33">
              <w:rPr>
                <w:sz w:val="28"/>
                <w:szCs w:val="28"/>
              </w:rPr>
              <w:t>Ārstniecības personu un ārstniecības atbalsta personu reģistra izveides, papildināšanas un uzturēšanas kārtība</w:t>
            </w:r>
            <w:r w:rsidRPr="009D6E33">
              <w:rPr>
                <w:bCs/>
                <w:color w:val="000000" w:themeColor="text1"/>
                <w:sz w:val="28"/>
                <w:szCs w:val="28"/>
              </w:rPr>
              <w:t>” (turpmāk – Reģistra noteikumi</w:t>
            </w:r>
            <w:r w:rsidR="00AC06E3" w:rsidRPr="009D6E33">
              <w:rPr>
                <w:bCs/>
                <w:color w:val="000000" w:themeColor="text1"/>
                <w:sz w:val="28"/>
                <w:szCs w:val="28"/>
              </w:rPr>
              <w:t>)</w:t>
            </w:r>
            <w:r w:rsidR="00D27B82" w:rsidRPr="009D6E33">
              <w:rPr>
                <w:rStyle w:val="FootnoteReference"/>
                <w:bCs/>
                <w:color w:val="000000" w:themeColor="text1"/>
                <w:sz w:val="28"/>
                <w:szCs w:val="28"/>
              </w:rPr>
              <w:footnoteReference w:id="1"/>
            </w:r>
            <w:r w:rsidR="00AC06E3" w:rsidRPr="009D6E33">
              <w:rPr>
                <w:bCs/>
                <w:color w:val="000000" w:themeColor="text1"/>
                <w:sz w:val="28"/>
                <w:szCs w:val="28"/>
              </w:rPr>
              <w:t>, kas aizstās Ministru kabineta 2009.gada 24.februāra noteikumus Nr.192 „</w:t>
            </w:r>
            <w:r w:rsidR="00AC06E3" w:rsidRPr="009D6E33">
              <w:rPr>
                <w:sz w:val="28"/>
                <w:szCs w:val="28"/>
              </w:rPr>
              <w:t xml:space="preserve">Ārstniecības personu un ārstniecības atbalsta personu reģistra izveides, papildināšanas un uzturēšanas kārtība” (turpmāk – Noteikumi Nr.192). </w:t>
            </w:r>
            <w:r w:rsidR="00AC06E3" w:rsidRPr="009D6E33">
              <w:rPr>
                <w:bCs/>
                <w:color w:val="000000" w:themeColor="text1"/>
                <w:sz w:val="28"/>
                <w:szCs w:val="28"/>
              </w:rPr>
              <w:t xml:space="preserve">Atbilstoši minēto ārstniecības personu profesionālo organizāciju ierosinājumiem </w:t>
            </w:r>
            <w:r w:rsidR="00321C2A" w:rsidRPr="009D6E33">
              <w:rPr>
                <w:bCs/>
                <w:color w:val="000000" w:themeColor="text1"/>
                <w:sz w:val="28"/>
                <w:szCs w:val="28"/>
              </w:rPr>
              <w:t>Reģistra noteikumos tiks</w:t>
            </w:r>
            <w:r w:rsidR="00AC06E3" w:rsidRPr="009D6E33">
              <w:rPr>
                <w:bCs/>
                <w:color w:val="000000" w:themeColor="text1"/>
                <w:sz w:val="28"/>
                <w:szCs w:val="28"/>
              </w:rPr>
              <w:t xml:space="preserve"> veiktas izmaiņas </w:t>
            </w:r>
            <w:r w:rsidR="00321C2A" w:rsidRPr="009D6E33">
              <w:rPr>
                <w:bCs/>
                <w:color w:val="000000" w:themeColor="text1"/>
                <w:sz w:val="28"/>
                <w:szCs w:val="28"/>
              </w:rPr>
              <w:t>arī Noteikumu Nr.192 2.pielikuma 5. un 6.punktā ietvertajā ārstniecības personu profesiju pamatspecialitāšu, apakšspecialitāšu un papildspecialitāšu klasifikatorā</w:t>
            </w:r>
            <w:r w:rsidR="00CB1264">
              <w:rPr>
                <w:bCs/>
                <w:color w:val="000000" w:themeColor="text1"/>
                <w:sz w:val="28"/>
                <w:szCs w:val="28"/>
              </w:rPr>
              <w:t xml:space="preserve">. </w:t>
            </w:r>
            <w:r w:rsidR="00026237">
              <w:rPr>
                <w:bCs/>
                <w:color w:val="000000" w:themeColor="text1"/>
                <w:sz w:val="28"/>
                <w:szCs w:val="28"/>
              </w:rPr>
              <w:t xml:space="preserve">Ārstniecības personu profesiju specialitāšu </w:t>
            </w:r>
            <w:r w:rsidR="00CC2DE5">
              <w:rPr>
                <w:bCs/>
                <w:color w:val="000000" w:themeColor="text1"/>
                <w:sz w:val="28"/>
                <w:szCs w:val="28"/>
              </w:rPr>
              <w:t>klasifikatora</w:t>
            </w:r>
            <w:r w:rsidR="00971E2B">
              <w:rPr>
                <w:bCs/>
                <w:color w:val="000000" w:themeColor="text1"/>
                <w:sz w:val="28"/>
                <w:szCs w:val="28"/>
              </w:rPr>
              <w:t xml:space="preserve"> </w:t>
            </w:r>
            <w:r w:rsidR="00BF652D">
              <w:rPr>
                <w:bCs/>
                <w:color w:val="000000" w:themeColor="text1"/>
                <w:sz w:val="28"/>
                <w:szCs w:val="28"/>
              </w:rPr>
              <w:t xml:space="preserve">pārskatīšana un </w:t>
            </w:r>
            <w:r w:rsidR="00971E2B">
              <w:rPr>
                <w:bCs/>
                <w:color w:val="000000" w:themeColor="text1"/>
                <w:sz w:val="28"/>
                <w:szCs w:val="28"/>
              </w:rPr>
              <w:t>aktualizēšana ir</w:t>
            </w:r>
            <w:r w:rsidR="004A5D73">
              <w:rPr>
                <w:bCs/>
                <w:color w:val="000000" w:themeColor="text1"/>
                <w:sz w:val="28"/>
                <w:szCs w:val="28"/>
              </w:rPr>
              <w:t xml:space="preserve"> </w:t>
            </w:r>
            <w:r w:rsidR="006A0AE6">
              <w:rPr>
                <w:bCs/>
                <w:color w:val="000000" w:themeColor="text1"/>
                <w:sz w:val="28"/>
                <w:szCs w:val="28"/>
              </w:rPr>
              <w:t>ierasts</w:t>
            </w:r>
            <w:r w:rsidR="00BF652D">
              <w:rPr>
                <w:bCs/>
                <w:color w:val="000000" w:themeColor="text1"/>
                <w:sz w:val="28"/>
                <w:szCs w:val="28"/>
              </w:rPr>
              <w:t xml:space="preserve"> process, jo atsevišķu specialitāšu aktualitāte var mainīties, ņemot vērā šo speciālistu kompetenci ārstniecīb</w:t>
            </w:r>
            <w:r w:rsidR="00A4226F">
              <w:rPr>
                <w:bCs/>
                <w:color w:val="000000" w:themeColor="text1"/>
                <w:sz w:val="28"/>
                <w:szCs w:val="28"/>
              </w:rPr>
              <w:t xml:space="preserve">ā </w:t>
            </w:r>
            <w:r w:rsidR="00925E84">
              <w:rPr>
                <w:bCs/>
                <w:color w:val="000000" w:themeColor="text1"/>
                <w:sz w:val="28"/>
                <w:szCs w:val="28"/>
              </w:rPr>
              <w:t>un nodarbinātības iespējas</w:t>
            </w:r>
            <w:r w:rsidR="00A4226F">
              <w:rPr>
                <w:bCs/>
                <w:color w:val="000000" w:themeColor="text1"/>
                <w:sz w:val="28"/>
                <w:szCs w:val="28"/>
              </w:rPr>
              <w:t xml:space="preserve"> darba tirgū. </w:t>
            </w:r>
            <w:r w:rsidR="00CB1264">
              <w:rPr>
                <w:bCs/>
                <w:color w:val="000000" w:themeColor="text1"/>
                <w:sz w:val="28"/>
                <w:szCs w:val="28"/>
              </w:rPr>
              <w:t xml:space="preserve">Tā, </w:t>
            </w:r>
            <w:r w:rsidR="000C4185">
              <w:rPr>
                <w:bCs/>
                <w:color w:val="000000" w:themeColor="text1"/>
                <w:sz w:val="28"/>
                <w:szCs w:val="28"/>
              </w:rPr>
              <w:t>ņ</w:t>
            </w:r>
            <w:r w:rsidR="004308FF">
              <w:rPr>
                <w:bCs/>
                <w:color w:val="000000" w:themeColor="text1"/>
                <w:sz w:val="28"/>
                <w:szCs w:val="28"/>
              </w:rPr>
              <w:t xml:space="preserve">emot vērā minēto un Latvijas Ārstu biedrības ierosinājumus, </w:t>
            </w:r>
            <w:r w:rsidR="00BD70FF">
              <w:rPr>
                <w:bCs/>
                <w:color w:val="000000" w:themeColor="text1"/>
                <w:sz w:val="28"/>
                <w:szCs w:val="28"/>
              </w:rPr>
              <w:t xml:space="preserve">no spēkā esošā ārstniecības personu specialitāšu klasifikatora tiek svītrots, piemēram, sociālās apdrošināšanas ārsts, </w:t>
            </w:r>
            <w:r w:rsidR="00CB1264" w:rsidRPr="009D6E33">
              <w:rPr>
                <w:bCs/>
                <w:color w:val="000000" w:themeColor="text1"/>
                <w:sz w:val="28"/>
                <w:szCs w:val="28"/>
              </w:rPr>
              <w:t>savukārt līdzšinējās internista apakšspecialitātes (reimatologs, pneimonologs, endokrinologs, nefrologs un gastroenterologs) tiek noteiktas par ārsta</w:t>
            </w:r>
            <w:r w:rsidR="000C4185">
              <w:rPr>
                <w:bCs/>
                <w:color w:val="000000" w:themeColor="text1"/>
                <w:sz w:val="28"/>
                <w:szCs w:val="28"/>
              </w:rPr>
              <w:t xml:space="preserve"> profesijas pamatspecialitātēm. Tāpat atbilstoši Latvijas Māsu asociācijas ierosinājumam </w:t>
            </w:r>
            <w:r w:rsidR="00CB1264" w:rsidRPr="009D6E33">
              <w:rPr>
                <w:bCs/>
                <w:color w:val="000000" w:themeColor="text1"/>
                <w:sz w:val="28"/>
                <w:szCs w:val="28"/>
              </w:rPr>
              <w:t xml:space="preserve">tiek ieviesta jauna māsas profesijas papildspecialitāte – </w:t>
            </w:r>
            <w:proofErr w:type="spellStart"/>
            <w:r w:rsidR="00CB1264" w:rsidRPr="009D6E33">
              <w:rPr>
                <w:bCs/>
                <w:color w:val="000000" w:themeColor="text1"/>
                <w:sz w:val="28"/>
                <w:szCs w:val="28"/>
              </w:rPr>
              <w:t>n</w:t>
            </w:r>
            <w:r w:rsidR="00CB1264" w:rsidRPr="009D6E33">
              <w:rPr>
                <w:color w:val="000000" w:themeColor="text1"/>
                <w:sz w:val="28"/>
                <w:szCs w:val="28"/>
              </w:rPr>
              <w:t>eonatoloģijas</w:t>
            </w:r>
            <w:proofErr w:type="spellEnd"/>
            <w:r w:rsidR="000C4185">
              <w:rPr>
                <w:bCs/>
                <w:color w:val="000000" w:themeColor="text1"/>
                <w:sz w:val="28"/>
                <w:szCs w:val="28"/>
              </w:rPr>
              <w:t xml:space="preserve"> māsa</w:t>
            </w:r>
            <w:r w:rsidR="00FB3726">
              <w:rPr>
                <w:bCs/>
                <w:color w:val="000000" w:themeColor="text1"/>
                <w:sz w:val="28"/>
                <w:szCs w:val="28"/>
              </w:rPr>
              <w:t>. Jaun</w:t>
            </w:r>
            <w:r w:rsidR="003E00DD">
              <w:rPr>
                <w:bCs/>
                <w:color w:val="000000" w:themeColor="text1"/>
                <w:sz w:val="28"/>
                <w:szCs w:val="28"/>
              </w:rPr>
              <w:t>as</w:t>
            </w:r>
            <w:r w:rsidR="00FB3726">
              <w:rPr>
                <w:bCs/>
                <w:color w:val="000000" w:themeColor="text1"/>
                <w:sz w:val="28"/>
                <w:szCs w:val="28"/>
              </w:rPr>
              <w:t xml:space="preserve"> </w:t>
            </w:r>
            <w:r w:rsidR="003E00DD">
              <w:rPr>
                <w:bCs/>
                <w:color w:val="000000" w:themeColor="text1"/>
                <w:sz w:val="28"/>
                <w:szCs w:val="28"/>
              </w:rPr>
              <w:t>papild</w:t>
            </w:r>
            <w:r w:rsidR="00FB3726">
              <w:rPr>
                <w:bCs/>
                <w:color w:val="000000" w:themeColor="text1"/>
                <w:sz w:val="28"/>
                <w:szCs w:val="28"/>
              </w:rPr>
              <w:t>specialitā</w:t>
            </w:r>
            <w:r w:rsidR="003E00DD">
              <w:rPr>
                <w:bCs/>
                <w:color w:val="000000" w:themeColor="text1"/>
                <w:sz w:val="28"/>
                <w:szCs w:val="28"/>
              </w:rPr>
              <w:t>tes</w:t>
            </w:r>
            <w:r w:rsidR="00FB3726">
              <w:rPr>
                <w:bCs/>
                <w:color w:val="000000" w:themeColor="text1"/>
                <w:sz w:val="28"/>
                <w:szCs w:val="28"/>
              </w:rPr>
              <w:t xml:space="preserve"> ieviešana ir pamatojama ar</w:t>
            </w:r>
            <w:r w:rsidR="0062663A">
              <w:rPr>
                <w:bCs/>
                <w:color w:val="000000" w:themeColor="text1"/>
                <w:sz w:val="28"/>
                <w:szCs w:val="28"/>
              </w:rPr>
              <w:t xml:space="preserve"> sabiedrības interesēm kvalitatīvu veselības aprūpes pakalpojumu saņemšanai specifiskā un šaurā jomā</w:t>
            </w:r>
            <w:r w:rsidR="003E00DD">
              <w:rPr>
                <w:bCs/>
                <w:color w:val="000000" w:themeColor="text1"/>
                <w:sz w:val="28"/>
                <w:szCs w:val="28"/>
              </w:rPr>
              <w:t>.</w:t>
            </w:r>
            <w:r w:rsidR="0062663A">
              <w:rPr>
                <w:bCs/>
                <w:color w:val="000000" w:themeColor="text1"/>
                <w:sz w:val="28"/>
                <w:szCs w:val="28"/>
              </w:rPr>
              <w:t xml:space="preserve"> </w:t>
            </w:r>
            <w:proofErr w:type="spellStart"/>
            <w:r w:rsidR="003E00DD">
              <w:rPr>
                <w:bCs/>
                <w:color w:val="000000" w:themeColor="text1"/>
                <w:sz w:val="28"/>
                <w:szCs w:val="28"/>
              </w:rPr>
              <w:t>N</w:t>
            </w:r>
            <w:r w:rsidR="005B7990">
              <w:rPr>
                <w:bCs/>
                <w:color w:val="000000" w:themeColor="text1"/>
                <w:sz w:val="28"/>
                <w:szCs w:val="28"/>
              </w:rPr>
              <w:t>eonatoloģij</w:t>
            </w:r>
            <w:r w:rsidR="00BA47CC">
              <w:rPr>
                <w:bCs/>
                <w:color w:val="000000" w:themeColor="text1"/>
                <w:sz w:val="28"/>
                <w:szCs w:val="28"/>
              </w:rPr>
              <w:t>ā</w:t>
            </w:r>
            <w:proofErr w:type="spellEnd"/>
            <w:r w:rsidR="00BA47CC">
              <w:rPr>
                <w:bCs/>
                <w:color w:val="000000" w:themeColor="text1"/>
                <w:sz w:val="28"/>
                <w:szCs w:val="28"/>
              </w:rPr>
              <w:t xml:space="preserve"> – šobrīd </w:t>
            </w:r>
            <w:r w:rsidR="00BA47CC" w:rsidRPr="00BA47CC">
              <w:rPr>
                <w:color w:val="000000" w:themeColor="text1"/>
                <w:sz w:val="28"/>
                <w:szCs w:val="28"/>
              </w:rPr>
              <w:t>visu vecumu bērnu veselības aprūpes nodrošināšana</w:t>
            </w:r>
            <w:r w:rsidR="00BA47CC" w:rsidRPr="00BA47CC">
              <w:rPr>
                <w:rStyle w:val="apple-converted-space"/>
                <w:color w:val="000000" w:themeColor="text1"/>
                <w:sz w:val="28"/>
                <w:szCs w:val="28"/>
              </w:rPr>
              <w:t> ir bērnu aprūpes māsas kompetencē</w:t>
            </w:r>
            <w:r w:rsidR="00BA47CC">
              <w:rPr>
                <w:rStyle w:val="apple-converted-space"/>
                <w:color w:val="000000" w:themeColor="text1"/>
                <w:sz w:val="28"/>
                <w:szCs w:val="28"/>
              </w:rPr>
              <w:t xml:space="preserve">, tomēr </w:t>
            </w:r>
            <w:r w:rsidR="00BA47CC">
              <w:rPr>
                <w:sz w:val="28"/>
                <w:szCs w:val="28"/>
              </w:rPr>
              <w:t xml:space="preserve">jaundzimušo bērnu </w:t>
            </w:r>
            <w:r w:rsidR="00BA47CC">
              <w:rPr>
                <w:sz w:val="28"/>
                <w:szCs w:val="28"/>
              </w:rPr>
              <w:lastRenderedPageBreak/>
              <w:t xml:space="preserve">veselības aprūpes nodrošināšanai, ņemot vēra </w:t>
            </w:r>
            <w:r w:rsidR="009170F7">
              <w:rPr>
                <w:sz w:val="28"/>
                <w:szCs w:val="28"/>
              </w:rPr>
              <w:t xml:space="preserve">šās jomas specifiku, ir nepieciešama </w:t>
            </w:r>
            <w:r w:rsidR="004E0E7B">
              <w:rPr>
                <w:sz w:val="28"/>
                <w:szCs w:val="28"/>
              </w:rPr>
              <w:t xml:space="preserve">speciāla medicīnas māsas sagatavošana. </w:t>
            </w:r>
            <w:r w:rsidR="00B17316">
              <w:rPr>
                <w:sz w:val="28"/>
                <w:szCs w:val="28"/>
              </w:rPr>
              <w:t xml:space="preserve">Minētajām izmaiņām nav ietekmes </w:t>
            </w:r>
            <w:r w:rsidR="002F7CF4">
              <w:rPr>
                <w:sz w:val="28"/>
                <w:szCs w:val="28"/>
              </w:rPr>
              <w:t xml:space="preserve">uz administratīvo slogu izglītības iestādēm, jo katrai izglītības iestādei ir tiesības izvēlēties, kādas izglītības programmas </w:t>
            </w:r>
            <w:r w:rsidR="00C3528B">
              <w:rPr>
                <w:sz w:val="28"/>
                <w:szCs w:val="28"/>
              </w:rPr>
              <w:t xml:space="preserve">izstrādāt, licencēt, akreditēt un īstenot, </w:t>
            </w:r>
            <w:r w:rsidR="003F2AA2">
              <w:rPr>
                <w:sz w:val="28"/>
                <w:szCs w:val="28"/>
              </w:rPr>
              <w:t xml:space="preserve">tajā skaitā, izvērtējot izglītības iestādes finansiālās iespējas </w:t>
            </w:r>
            <w:r w:rsidR="00FB09AB">
              <w:rPr>
                <w:sz w:val="28"/>
                <w:szCs w:val="28"/>
              </w:rPr>
              <w:t xml:space="preserve">šo </w:t>
            </w:r>
            <w:r w:rsidR="00A14AA1">
              <w:rPr>
                <w:sz w:val="28"/>
                <w:szCs w:val="28"/>
              </w:rPr>
              <w:t>pasākum</w:t>
            </w:r>
            <w:r w:rsidR="00FB09AB">
              <w:rPr>
                <w:sz w:val="28"/>
                <w:szCs w:val="28"/>
              </w:rPr>
              <w:t>u</w:t>
            </w:r>
            <w:r w:rsidR="00A14AA1">
              <w:rPr>
                <w:sz w:val="28"/>
                <w:szCs w:val="28"/>
              </w:rPr>
              <w:t xml:space="preserve"> īstenošanai, </w:t>
            </w:r>
            <w:r w:rsidR="00E1406E">
              <w:rPr>
                <w:sz w:val="28"/>
                <w:szCs w:val="28"/>
              </w:rPr>
              <w:t>kā ar</w:t>
            </w:r>
            <w:r w:rsidR="00FB4D11">
              <w:rPr>
                <w:sz w:val="28"/>
                <w:szCs w:val="28"/>
              </w:rPr>
              <w:t>ī nav ietekmes uz</w:t>
            </w:r>
            <w:r w:rsidR="00B17316">
              <w:rPr>
                <w:sz w:val="28"/>
                <w:szCs w:val="28"/>
              </w:rPr>
              <w:t xml:space="preserve"> valsts budžetu, jo </w:t>
            </w:r>
            <w:r w:rsidR="00C223AE">
              <w:rPr>
                <w:sz w:val="28"/>
                <w:szCs w:val="28"/>
              </w:rPr>
              <w:t xml:space="preserve">gadījumā, ja </w:t>
            </w:r>
            <w:r w:rsidR="00F04506">
              <w:rPr>
                <w:sz w:val="28"/>
                <w:szCs w:val="28"/>
              </w:rPr>
              <w:t xml:space="preserve">attiecīgo speciālistu </w:t>
            </w:r>
            <w:r w:rsidR="002F7CF4">
              <w:rPr>
                <w:sz w:val="28"/>
                <w:szCs w:val="28"/>
              </w:rPr>
              <w:t>apmāc</w:t>
            </w:r>
            <w:r w:rsidR="00C223AE">
              <w:rPr>
                <w:sz w:val="28"/>
                <w:szCs w:val="28"/>
              </w:rPr>
              <w:t xml:space="preserve">ība tiks veikta valsts finansētās studiju vietās, tad tas notiks piešķirtā valsts finansējuma apmēra ietvaros. </w:t>
            </w:r>
          </w:p>
          <w:p w:rsidR="00472E6B" w:rsidRPr="009D6E33" w:rsidRDefault="00FB3726" w:rsidP="002D784D">
            <w:pPr>
              <w:ind w:firstLine="459"/>
              <w:jc w:val="both"/>
              <w:rPr>
                <w:bCs/>
                <w:sz w:val="28"/>
                <w:szCs w:val="28"/>
              </w:rPr>
            </w:pPr>
            <w:r>
              <w:rPr>
                <w:bCs/>
                <w:color w:val="000000" w:themeColor="text1"/>
                <w:sz w:val="28"/>
                <w:szCs w:val="28"/>
              </w:rPr>
              <w:t xml:space="preserve"> </w:t>
            </w:r>
            <w:r w:rsidR="00971E2B">
              <w:rPr>
                <w:bCs/>
                <w:color w:val="000000" w:themeColor="text1"/>
                <w:sz w:val="28"/>
                <w:szCs w:val="28"/>
              </w:rPr>
              <w:t xml:space="preserve"> </w:t>
            </w:r>
            <w:r w:rsidR="00472E6B" w:rsidRPr="009D6E33">
              <w:rPr>
                <w:bCs/>
                <w:sz w:val="28"/>
                <w:szCs w:val="28"/>
              </w:rPr>
              <w:t>Ņemot vērā minēto, ir nepieciešami atbilstoši grozījumi Noteikumos Nr.</w:t>
            </w:r>
            <w:r w:rsidR="00A20838" w:rsidRPr="009D6E33">
              <w:rPr>
                <w:bCs/>
                <w:sz w:val="28"/>
                <w:szCs w:val="28"/>
              </w:rPr>
              <w:t>268</w:t>
            </w:r>
            <w:r w:rsidR="00472E6B" w:rsidRPr="009D6E33">
              <w:rPr>
                <w:bCs/>
                <w:sz w:val="28"/>
                <w:szCs w:val="28"/>
              </w:rPr>
              <w:t xml:space="preserve">, lai saskaņotu </w:t>
            </w:r>
            <w:r w:rsidR="00552354" w:rsidRPr="009D6E33">
              <w:rPr>
                <w:bCs/>
                <w:sz w:val="28"/>
                <w:szCs w:val="28"/>
              </w:rPr>
              <w:t>Reģistra noteikumu 2.pielikuma 4.punktā ietverto ārstniecības personu profesiju pamatspecialitāšu, apakšspecialitāšu un papildspecialitāšu k</w:t>
            </w:r>
            <w:r w:rsidR="00BB14F6" w:rsidRPr="009D6E33">
              <w:rPr>
                <w:bCs/>
                <w:sz w:val="28"/>
                <w:szCs w:val="28"/>
              </w:rPr>
              <w:t>lasifikatoru ar Noteikumos Nr.268</w:t>
            </w:r>
            <w:r w:rsidR="00552354" w:rsidRPr="009D6E33">
              <w:rPr>
                <w:bCs/>
                <w:sz w:val="28"/>
                <w:szCs w:val="28"/>
              </w:rPr>
              <w:t xml:space="preserve"> ietverto </w:t>
            </w:r>
            <w:r w:rsidR="00BB14F6" w:rsidRPr="009D6E33">
              <w:rPr>
                <w:bCs/>
                <w:sz w:val="28"/>
                <w:szCs w:val="28"/>
              </w:rPr>
              <w:t>tiesisko regulējumu</w:t>
            </w:r>
            <w:r w:rsidR="00B16BFB" w:rsidRPr="009D6E33">
              <w:rPr>
                <w:bCs/>
                <w:sz w:val="28"/>
                <w:szCs w:val="28"/>
              </w:rPr>
              <w:t>, kā arī jauno</w:t>
            </w:r>
            <w:r w:rsidR="00D80035" w:rsidRPr="009D6E33">
              <w:rPr>
                <w:bCs/>
                <w:sz w:val="28"/>
                <w:szCs w:val="28"/>
              </w:rPr>
              <w:t xml:space="preserve"> </w:t>
            </w:r>
            <w:r w:rsidR="00B16BFB" w:rsidRPr="009D6E33">
              <w:rPr>
                <w:bCs/>
                <w:sz w:val="28"/>
                <w:szCs w:val="28"/>
              </w:rPr>
              <w:t xml:space="preserve">pamatspecialitāšu, apakšspecialitāšu vai papildspecialitāšu ārstniecības personām noteiktu kompetenci ārstniecībā un šo personu </w:t>
            </w:r>
            <w:r w:rsidR="00B16BFB" w:rsidRPr="009D6E33">
              <w:rPr>
                <w:sz w:val="28"/>
                <w:szCs w:val="28"/>
              </w:rPr>
              <w:t>teorētisko un praktisko zināšanu apjomu</w:t>
            </w:r>
            <w:r w:rsidR="004E3A09" w:rsidRPr="009D6E33">
              <w:rPr>
                <w:sz w:val="28"/>
                <w:szCs w:val="28"/>
              </w:rPr>
              <w:t xml:space="preserve"> (kompetenču apraksti izstrādāti, ņemot vērā attiecīgo profesionālo organizāciju </w:t>
            </w:r>
            <w:r w:rsidR="003E745B" w:rsidRPr="009D6E33">
              <w:rPr>
                <w:sz w:val="28"/>
                <w:szCs w:val="28"/>
              </w:rPr>
              <w:t>iesniegtos ierosinājumus</w:t>
            </w:r>
            <w:r w:rsidR="00434F5F" w:rsidRPr="009D6E33">
              <w:rPr>
                <w:sz w:val="28"/>
                <w:szCs w:val="28"/>
              </w:rPr>
              <w:t>)</w:t>
            </w:r>
            <w:r w:rsidR="00B16BFB" w:rsidRPr="009D6E33">
              <w:rPr>
                <w:sz w:val="28"/>
                <w:szCs w:val="28"/>
              </w:rPr>
              <w:t xml:space="preserve">. </w:t>
            </w:r>
          </w:p>
          <w:p w:rsidR="0087480C" w:rsidRPr="009D6E33" w:rsidRDefault="0087480C" w:rsidP="002D784D">
            <w:pPr>
              <w:ind w:firstLine="459"/>
              <w:jc w:val="both"/>
              <w:rPr>
                <w:bCs/>
                <w:sz w:val="28"/>
                <w:szCs w:val="28"/>
              </w:rPr>
            </w:pPr>
          </w:p>
          <w:p w:rsidR="00A12A01" w:rsidRDefault="00650569" w:rsidP="007E7406">
            <w:pPr>
              <w:ind w:firstLine="459"/>
              <w:jc w:val="both"/>
              <w:rPr>
                <w:color w:val="000000" w:themeColor="text1"/>
                <w:sz w:val="28"/>
                <w:szCs w:val="28"/>
              </w:rPr>
            </w:pPr>
            <w:r>
              <w:rPr>
                <w:sz w:val="28"/>
                <w:szCs w:val="28"/>
              </w:rPr>
              <w:t xml:space="preserve">Ārstniecības likuma 27.pantā noteikts, ka </w:t>
            </w:r>
            <w:r w:rsidRPr="00650569">
              <w:rPr>
                <w:rFonts w:eastAsia="Calibri"/>
                <w:color w:val="000000" w:themeColor="text1"/>
                <w:sz w:val="28"/>
                <w:szCs w:val="28"/>
                <w:lang w:eastAsia="en-US"/>
              </w:rPr>
              <w:t>ā</w:t>
            </w:r>
            <w:r w:rsidRPr="00650569">
              <w:rPr>
                <w:color w:val="000000" w:themeColor="text1"/>
                <w:sz w:val="28"/>
                <w:szCs w:val="28"/>
              </w:rPr>
              <w:t>rstniecības personu kompetenci ārstniecībā, kā arī teorētisko un praktisko zināšanu apjomu nosaka Ministru kabinets, izvērtējot Latvijas Ārstu biedrības, Latvijas Ārstniecības personu profesionālo organizāciju savienības vai Latvijas Māsu asociācijas pausto viedokli atbilstoši kompetencei</w:t>
            </w:r>
            <w:r>
              <w:rPr>
                <w:color w:val="000000" w:themeColor="text1"/>
                <w:sz w:val="28"/>
                <w:szCs w:val="28"/>
              </w:rPr>
              <w:t xml:space="preserve">. </w:t>
            </w:r>
          </w:p>
          <w:p w:rsidR="00DD34F4" w:rsidRPr="00D1734D" w:rsidRDefault="00634DF2" w:rsidP="00DD34F4">
            <w:pPr>
              <w:pStyle w:val="naisc"/>
              <w:spacing w:before="0" w:after="0"/>
              <w:ind w:firstLine="318"/>
              <w:jc w:val="both"/>
              <w:rPr>
                <w:sz w:val="28"/>
                <w:szCs w:val="28"/>
                <w:lang w:bidi="lo-LA"/>
              </w:rPr>
            </w:pPr>
            <w:r w:rsidRPr="009D6E33">
              <w:rPr>
                <w:bCs/>
                <w:sz w:val="28"/>
                <w:szCs w:val="28"/>
              </w:rPr>
              <w:t>Veselības ministrija ir saņēmusi Latvijas Ārstu biedrības</w:t>
            </w:r>
            <w:r w:rsidR="009E201B" w:rsidRPr="009D6E33">
              <w:rPr>
                <w:bCs/>
                <w:sz w:val="28"/>
                <w:szCs w:val="28"/>
              </w:rPr>
              <w:t xml:space="preserve"> ierosinājumus izmaiņām Noteikumos Nr.268 attiecībā uz ārstu un zobārstu pamatspecialitāšu, apakšspecialitāšu un papildspecialitāšu kompetenču aprakstiem</w:t>
            </w:r>
            <w:r w:rsidRPr="009D6E33">
              <w:rPr>
                <w:bCs/>
                <w:sz w:val="28"/>
                <w:szCs w:val="28"/>
              </w:rPr>
              <w:t xml:space="preserve">, </w:t>
            </w:r>
            <w:r w:rsidR="00A12A01">
              <w:rPr>
                <w:bCs/>
                <w:sz w:val="28"/>
                <w:szCs w:val="28"/>
              </w:rPr>
              <w:t xml:space="preserve">tajā skaitā arī attiecībā uz atsevišķu specialitāšu </w:t>
            </w:r>
            <w:r w:rsidR="00A12A01">
              <w:rPr>
                <w:bCs/>
                <w:sz w:val="28"/>
                <w:szCs w:val="28"/>
              </w:rPr>
              <w:lastRenderedPageBreak/>
              <w:t xml:space="preserve">apmācības ilgumiem. </w:t>
            </w:r>
            <w:r w:rsidR="00DD34F4">
              <w:rPr>
                <w:bCs/>
                <w:sz w:val="28"/>
                <w:szCs w:val="28"/>
              </w:rPr>
              <w:t>Būtiski norādīt</w:t>
            </w:r>
            <w:r w:rsidR="00DD34F4" w:rsidRPr="00DD34F4">
              <w:rPr>
                <w:color w:val="000000" w:themeColor="text1"/>
                <w:sz w:val="28"/>
                <w:szCs w:val="28"/>
              </w:rPr>
              <w:t xml:space="preserve">, ka Eiropas Parlamenta un Padomes 2005.gada 7.septembra Direktīvas 2005/36/EK </w:t>
            </w:r>
            <w:r w:rsidR="00DD34F4" w:rsidRPr="00DD34F4">
              <w:rPr>
                <w:i/>
                <w:color w:val="000000" w:themeColor="text1"/>
                <w:sz w:val="28"/>
                <w:szCs w:val="28"/>
              </w:rPr>
              <w:t xml:space="preserve">par profesionālo kvalifikāciju atzīšanu </w:t>
            </w:r>
            <w:r w:rsidR="00DD34F4" w:rsidRPr="00DD34F4">
              <w:rPr>
                <w:color w:val="000000" w:themeColor="text1"/>
                <w:sz w:val="28"/>
                <w:szCs w:val="28"/>
              </w:rPr>
              <w:t>V pielikuma „</w:t>
            </w:r>
            <w:r w:rsidR="00DD34F4" w:rsidRPr="00DD34F4">
              <w:rPr>
                <w:color w:val="000000" w:themeColor="text1"/>
                <w:sz w:val="28"/>
                <w:szCs w:val="28"/>
                <w:lang w:bidi="lo-LA"/>
              </w:rPr>
              <w:t xml:space="preserve">Atzīšana, pamatojoties uz minimālo apmācības nosacījumu saskaņošanu” 5.1.3.apakšpunktā „Apmācību kursu nosaukumi specializētajā medicīnā” ir noteikts </w:t>
            </w:r>
            <w:r w:rsidR="00DD34F4" w:rsidRPr="00DD34F4">
              <w:rPr>
                <w:i/>
                <w:color w:val="000000" w:themeColor="text1"/>
                <w:sz w:val="28"/>
                <w:szCs w:val="28"/>
                <w:lang w:bidi="lo-LA"/>
              </w:rPr>
              <w:t>minimālais</w:t>
            </w:r>
            <w:r w:rsidR="00DD34F4" w:rsidRPr="00DD34F4">
              <w:rPr>
                <w:color w:val="000000" w:themeColor="text1"/>
                <w:sz w:val="28"/>
                <w:szCs w:val="28"/>
                <w:lang w:bidi="lo-LA"/>
              </w:rPr>
              <w:t xml:space="preserve"> apmācības ilgums atsevišķu ārsta profesijas specialitāšu iegūšanai. Minētais neierobežo katras dalībvalsts tiesības, izvērtējot attiecīgās ārsta profesijas specialitātes kompetenci ārstniecībā, rezidentūras laikā apgūstamo teorētisko zināšanu un praktisko iemaņu apjomu un citus būtiskus faktorus, nacionālajā regulējumā noteikt citu apmācības ilgumu, kas nedrīkst būt mazāks par </w:t>
            </w:r>
            <w:r w:rsidR="00DD34F4" w:rsidRPr="00DD34F4">
              <w:rPr>
                <w:color w:val="000000" w:themeColor="text1"/>
                <w:sz w:val="28"/>
                <w:szCs w:val="28"/>
              </w:rPr>
              <w:t xml:space="preserve">Eiropas Parlamenta un Padomes 2005.gada 7.septembra Direktīvas 2005/36/EK </w:t>
            </w:r>
            <w:r w:rsidR="00DD34F4" w:rsidRPr="00DD34F4">
              <w:rPr>
                <w:i/>
                <w:color w:val="000000" w:themeColor="text1"/>
                <w:sz w:val="28"/>
                <w:szCs w:val="28"/>
              </w:rPr>
              <w:t>par profesionālo kvalifikāciju atzīšanu</w:t>
            </w:r>
            <w:r w:rsidR="00DD34F4" w:rsidRPr="00DD34F4">
              <w:rPr>
                <w:color w:val="000000" w:themeColor="text1"/>
                <w:sz w:val="28"/>
                <w:szCs w:val="28"/>
                <w:lang w:bidi="lo-LA"/>
              </w:rPr>
              <w:t xml:space="preserve"> noteikto minimālo apmācības ilgumu. </w:t>
            </w:r>
          </w:p>
          <w:p w:rsidR="007E7406" w:rsidRDefault="00A12A01" w:rsidP="007E7406">
            <w:pPr>
              <w:ind w:firstLine="459"/>
              <w:jc w:val="both"/>
              <w:rPr>
                <w:sz w:val="28"/>
                <w:szCs w:val="28"/>
              </w:rPr>
            </w:pPr>
            <w:r>
              <w:rPr>
                <w:sz w:val="28"/>
                <w:szCs w:val="28"/>
              </w:rPr>
              <w:t xml:space="preserve">Tāpat Veselības ministrija ir saņēmusi </w:t>
            </w:r>
            <w:r w:rsidR="007E7406" w:rsidRPr="009D6E33">
              <w:rPr>
                <w:sz w:val="28"/>
                <w:szCs w:val="28"/>
              </w:rPr>
              <w:t>Latvijas Fizikālās medicīnas asociācijas un Latvijas Fizikālās un rehabilitācijas medicīnas ārstu biedrība</w:t>
            </w:r>
            <w:r w:rsidR="00F44787" w:rsidRPr="009D6E33">
              <w:rPr>
                <w:sz w:val="28"/>
                <w:szCs w:val="28"/>
              </w:rPr>
              <w:t xml:space="preserve">s ierosinājumus izmaiņām masiera kompetences aprakstam, kā arī biedrības „Latvijas Mākslu terapijas asociāciju apvienība” ierosinājumus attiecībā uz mākslas terapijas speciālista </w:t>
            </w:r>
            <w:r w:rsidR="00547164" w:rsidRPr="009D6E33">
              <w:rPr>
                <w:sz w:val="28"/>
                <w:szCs w:val="28"/>
              </w:rPr>
              <w:t xml:space="preserve">kompetences aprakstu. </w:t>
            </w:r>
          </w:p>
          <w:p w:rsidR="007E7406" w:rsidRPr="009D6E33" w:rsidRDefault="0003357A" w:rsidP="007E7406">
            <w:pPr>
              <w:ind w:firstLine="459"/>
              <w:jc w:val="both"/>
              <w:rPr>
                <w:bCs/>
                <w:sz w:val="28"/>
                <w:szCs w:val="28"/>
              </w:rPr>
            </w:pPr>
            <w:r w:rsidRPr="009D6E33">
              <w:rPr>
                <w:sz w:val="28"/>
                <w:szCs w:val="28"/>
              </w:rPr>
              <w:t>Ņemot vērā minēto</w:t>
            </w:r>
            <w:r w:rsidR="00650569" w:rsidRPr="00650569">
              <w:rPr>
                <w:color w:val="000000" w:themeColor="text1"/>
                <w:sz w:val="28"/>
                <w:szCs w:val="28"/>
              </w:rPr>
              <w:t>,</w:t>
            </w:r>
            <w:r w:rsidRPr="00650569">
              <w:rPr>
                <w:sz w:val="28"/>
                <w:szCs w:val="28"/>
              </w:rPr>
              <w:t xml:space="preserve"> </w:t>
            </w:r>
            <w:r w:rsidR="006B3E9B" w:rsidRPr="00650569">
              <w:rPr>
                <w:sz w:val="28"/>
                <w:szCs w:val="28"/>
              </w:rPr>
              <w:t xml:space="preserve">lai saņemtos ierosinājumus ieviestu, </w:t>
            </w:r>
            <w:r w:rsidRPr="00650569">
              <w:rPr>
                <w:sz w:val="28"/>
                <w:szCs w:val="28"/>
              </w:rPr>
              <w:t>nepieciešami</w:t>
            </w:r>
            <w:r w:rsidR="006B3E9B" w:rsidRPr="009D6E33">
              <w:rPr>
                <w:sz w:val="28"/>
                <w:szCs w:val="28"/>
              </w:rPr>
              <w:t xml:space="preserve"> atbilstoši </w:t>
            </w:r>
            <w:r w:rsidRPr="009D6E33">
              <w:rPr>
                <w:sz w:val="28"/>
                <w:szCs w:val="28"/>
              </w:rPr>
              <w:t>grozījumi Noteikumos Nr.268</w:t>
            </w:r>
            <w:r w:rsidR="00444E6E" w:rsidRPr="009D6E33">
              <w:rPr>
                <w:sz w:val="28"/>
                <w:szCs w:val="28"/>
              </w:rPr>
              <w:t xml:space="preserve">. </w:t>
            </w:r>
          </w:p>
          <w:p w:rsidR="007E7406" w:rsidRPr="009D6E33" w:rsidRDefault="007E7406" w:rsidP="007E7406">
            <w:pPr>
              <w:ind w:firstLine="459"/>
              <w:jc w:val="both"/>
              <w:rPr>
                <w:bCs/>
                <w:sz w:val="28"/>
                <w:szCs w:val="28"/>
              </w:rPr>
            </w:pPr>
          </w:p>
          <w:p w:rsidR="00750824" w:rsidRPr="009D6E33" w:rsidRDefault="002C2F6A" w:rsidP="007E7406">
            <w:pPr>
              <w:ind w:firstLine="459"/>
              <w:jc w:val="both"/>
              <w:rPr>
                <w:bCs/>
                <w:color w:val="000000"/>
                <w:sz w:val="28"/>
                <w:szCs w:val="28"/>
                <w:shd w:val="clear" w:color="auto" w:fill="FFFFFF"/>
              </w:rPr>
            </w:pPr>
            <w:r w:rsidRPr="009D6E33">
              <w:rPr>
                <w:bCs/>
                <w:sz w:val="28"/>
                <w:szCs w:val="28"/>
              </w:rPr>
              <w:t xml:space="preserve">Eiropas Parlaments un Padome 2013.gada 20.novembrī pieņēma </w:t>
            </w:r>
            <w:r w:rsidRPr="009D6E33">
              <w:rPr>
                <w:sz w:val="28"/>
                <w:szCs w:val="28"/>
              </w:rPr>
              <w:t xml:space="preserve">Direktīvu, ar kuru tiek grozītas </w:t>
            </w:r>
            <w:r w:rsidR="00750824" w:rsidRPr="009D6E33">
              <w:rPr>
                <w:bCs/>
                <w:sz w:val="28"/>
                <w:szCs w:val="28"/>
              </w:rPr>
              <w:t>Eiropas Parlamenta un Padomes 2005.gada 7.septembra Direkt</w:t>
            </w:r>
            <w:r w:rsidRPr="009D6E33">
              <w:rPr>
                <w:bCs/>
                <w:sz w:val="28"/>
                <w:szCs w:val="28"/>
              </w:rPr>
              <w:t>īvas</w:t>
            </w:r>
            <w:r w:rsidR="00750824" w:rsidRPr="009D6E33">
              <w:rPr>
                <w:bCs/>
                <w:sz w:val="28"/>
                <w:szCs w:val="28"/>
              </w:rPr>
              <w:t xml:space="preserve"> 2005/36/EK </w:t>
            </w:r>
            <w:r w:rsidR="00750824" w:rsidRPr="009D6E33">
              <w:rPr>
                <w:bCs/>
                <w:i/>
                <w:color w:val="000000"/>
                <w:sz w:val="28"/>
                <w:szCs w:val="28"/>
                <w:shd w:val="clear" w:color="auto" w:fill="FFFFFF"/>
              </w:rPr>
              <w:t>par profesionālo kvalifikāciju atzīšanu</w:t>
            </w:r>
            <w:r w:rsidR="009B5B31" w:rsidRPr="009D6E33">
              <w:rPr>
                <w:bCs/>
                <w:color w:val="000000"/>
                <w:sz w:val="28"/>
                <w:szCs w:val="28"/>
                <w:shd w:val="clear" w:color="auto" w:fill="FFFFFF"/>
              </w:rPr>
              <w:t xml:space="preserve"> </w:t>
            </w:r>
            <w:r w:rsidRPr="009D6E33">
              <w:rPr>
                <w:bCs/>
                <w:color w:val="000000"/>
                <w:sz w:val="28"/>
                <w:szCs w:val="28"/>
                <w:shd w:val="clear" w:color="auto" w:fill="FFFFFF"/>
              </w:rPr>
              <w:t xml:space="preserve">prasības </w:t>
            </w:r>
            <w:r w:rsidR="009B5B31" w:rsidRPr="009D6E33">
              <w:rPr>
                <w:color w:val="000000"/>
                <w:sz w:val="28"/>
                <w:szCs w:val="28"/>
              </w:rPr>
              <w:t xml:space="preserve"> attiecībā uz </w:t>
            </w:r>
            <w:r w:rsidRPr="009D6E33">
              <w:rPr>
                <w:color w:val="000000"/>
                <w:sz w:val="28"/>
                <w:szCs w:val="28"/>
              </w:rPr>
              <w:t xml:space="preserve">specializēto ārstu </w:t>
            </w:r>
            <w:r w:rsidR="009B5B31" w:rsidRPr="009D6E33">
              <w:rPr>
                <w:color w:val="000000"/>
                <w:sz w:val="28"/>
                <w:szCs w:val="28"/>
              </w:rPr>
              <w:t xml:space="preserve">apmācību </w:t>
            </w:r>
            <w:r w:rsidRPr="009D6E33">
              <w:rPr>
                <w:color w:val="000000"/>
                <w:sz w:val="28"/>
                <w:szCs w:val="28"/>
              </w:rPr>
              <w:t xml:space="preserve">ilgumiem. Minētie grozījumi paredz </w:t>
            </w:r>
            <w:r w:rsidR="00833241" w:rsidRPr="009D6E33">
              <w:rPr>
                <w:color w:val="000000"/>
                <w:sz w:val="28"/>
                <w:szCs w:val="28"/>
              </w:rPr>
              <w:t>katrai</w:t>
            </w:r>
            <w:r w:rsidR="00F169DB" w:rsidRPr="009D6E33">
              <w:rPr>
                <w:color w:val="000000"/>
                <w:sz w:val="28"/>
                <w:szCs w:val="28"/>
              </w:rPr>
              <w:t xml:space="preserve"> Eiropas Ekonomikas zonas dalībvalst</w:t>
            </w:r>
            <w:r w:rsidR="00833241" w:rsidRPr="009D6E33">
              <w:rPr>
                <w:color w:val="000000"/>
                <w:sz w:val="28"/>
                <w:szCs w:val="28"/>
              </w:rPr>
              <w:t xml:space="preserve">ij rīcības brīvību </w:t>
            </w:r>
            <w:r w:rsidR="00F169DB" w:rsidRPr="009D6E33">
              <w:rPr>
                <w:color w:val="000000"/>
                <w:sz w:val="28"/>
                <w:szCs w:val="28"/>
              </w:rPr>
              <w:t xml:space="preserve"> savos tiesību aktos paredzēt daļ</w:t>
            </w:r>
            <w:r w:rsidR="004C4292" w:rsidRPr="009D6E33">
              <w:rPr>
                <w:color w:val="000000"/>
                <w:sz w:val="28"/>
                <w:szCs w:val="28"/>
              </w:rPr>
              <w:t>ēju</w:t>
            </w:r>
            <w:r w:rsidR="00F169DB" w:rsidRPr="009D6E33">
              <w:rPr>
                <w:color w:val="000000"/>
                <w:sz w:val="28"/>
                <w:szCs w:val="28"/>
              </w:rPr>
              <w:t xml:space="preserve"> atbr</w:t>
            </w:r>
            <w:r w:rsidR="004C4292" w:rsidRPr="009D6E33">
              <w:rPr>
                <w:color w:val="000000"/>
                <w:sz w:val="28"/>
                <w:szCs w:val="28"/>
              </w:rPr>
              <w:t>īvojumu</w:t>
            </w:r>
            <w:r w:rsidR="00F169DB" w:rsidRPr="009D6E33">
              <w:rPr>
                <w:color w:val="000000"/>
                <w:sz w:val="28"/>
                <w:szCs w:val="28"/>
              </w:rPr>
              <w:t xml:space="preserve"> </w:t>
            </w:r>
            <w:r w:rsidR="00E82BF9" w:rsidRPr="009D6E33">
              <w:rPr>
                <w:color w:val="000000"/>
                <w:sz w:val="28"/>
                <w:szCs w:val="28"/>
              </w:rPr>
              <w:t xml:space="preserve">no </w:t>
            </w:r>
            <w:r w:rsidR="00E82BF9" w:rsidRPr="009D6E33">
              <w:rPr>
                <w:bCs/>
                <w:sz w:val="28"/>
                <w:szCs w:val="28"/>
              </w:rPr>
              <w:lastRenderedPageBreak/>
              <w:t xml:space="preserve">Eiropas Parlamenta un Padomes 2005.gada 7.septembra Direktīvā 2005/36/EK </w:t>
            </w:r>
            <w:r w:rsidR="00E82BF9" w:rsidRPr="009D6E33">
              <w:rPr>
                <w:bCs/>
                <w:i/>
                <w:color w:val="000000"/>
                <w:sz w:val="28"/>
                <w:szCs w:val="28"/>
                <w:shd w:val="clear" w:color="auto" w:fill="FFFFFF"/>
              </w:rPr>
              <w:t xml:space="preserve">par profesionālo kvalifikāciju atzīšanu </w:t>
            </w:r>
            <w:r w:rsidR="00481082" w:rsidRPr="009D6E33">
              <w:rPr>
                <w:bCs/>
                <w:color w:val="000000"/>
                <w:sz w:val="28"/>
                <w:szCs w:val="28"/>
                <w:shd w:val="clear" w:color="auto" w:fill="FFFFFF"/>
              </w:rPr>
              <w:t>noteiktajiem specializēto ārstu apmācību minimālajiem ilgumiem</w:t>
            </w:r>
            <w:r w:rsidR="004C4292" w:rsidRPr="009D6E33">
              <w:rPr>
                <w:bCs/>
                <w:color w:val="000000"/>
                <w:sz w:val="28"/>
                <w:szCs w:val="28"/>
                <w:shd w:val="clear" w:color="auto" w:fill="FFFFFF"/>
              </w:rPr>
              <w:t xml:space="preserve">, kā arī nosaka nosacījumus šāda </w:t>
            </w:r>
            <w:r w:rsidR="00E17D4B" w:rsidRPr="009D6E33">
              <w:rPr>
                <w:bCs/>
                <w:color w:val="000000"/>
                <w:sz w:val="28"/>
                <w:szCs w:val="28"/>
                <w:shd w:val="clear" w:color="auto" w:fill="FFFFFF"/>
              </w:rPr>
              <w:t xml:space="preserve">daļēja atbrīvojuma piemērošanai. </w:t>
            </w:r>
          </w:p>
          <w:p w:rsidR="00837ACE" w:rsidRPr="003E00DD" w:rsidRDefault="00837ACE" w:rsidP="00CD33A5">
            <w:pPr>
              <w:ind w:firstLine="459"/>
              <w:jc w:val="both"/>
              <w:rPr>
                <w:sz w:val="28"/>
                <w:szCs w:val="28"/>
              </w:rPr>
            </w:pPr>
            <w:r w:rsidRPr="003E00DD">
              <w:rPr>
                <w:sz w:val="28"/>
                <w:szCs w:val="28"/>
              </w:rPr>
              <w:t xml:space="preserve">Veselības ministrija ir saņēmusi Latvijas Ārstu biedrības ierosinājumu ieviest minēto Direktīvas piedāvāto iespēju nacionālajā regulējumā, nosakot, ka Direktīvā ietvertais daļējais atbrīvojums būtu piemērojams attiecībā uz internista pamatspecialitāti, ja speciālists pirms šās specialitātes ir ieguvis kādu no 13 citām </w:t>
            </w:r>
            <w:r w:rsidR="00B93336" w:rsidRPr="003E00DD">
              <w:rPr>
                <w:sz w:val="28"/>
                <w:szCs w:val="28"/>
              </w:rPr>
              <w:t xml:space="preserve">Latvijas Ārstu biedrības speciālistu definētajām </w:t>
            </w:r>
            <w:r w:rsidRPr="003E00DD">
              <w:rPr>
                <w:sz w:val="28"/>
                <w:szCs w:val="28"/>
              </w:rPr>
              <w:t>ārsta pamatspecialitātēm</w:t>
            </w:r>
            <w:r w:rsidR="00E868B6" w:rsidRPr="003E00DD">
              <w:rPr>
                <w:sz w:val="28"/>
                <w:szCs w:val="28"/>
              </w:rPr>
              <w:t xml:space="preserve">, ņemot vērā šo pamatspecialitāšu savstarpējo saistību ar interno medicīnu. </w:t>
            </w:r>
          </w:p>
          <w:p w:rsidR="00837ACE" w:rsidRPr="003E00DD" w:rsidRDefault="00837ACE" w:rsidP="00837ACE">
            <w:pPr>
              <w:ind w:firstLine="459"/>
              <w:jc w:val="both"/>
              <w:rPr>
                <w:bCs/>
                <w:sz w:val="28"/>
                <w:szCs w:val="28"/>
              </w:rPr>
            </w:pPr>
            <w:r w:rsidRPr="003E00DD">
              <w:rPr>
                <w:sz w:val="28"/>
                <w:szCs w:val="28"/>
              </w:rPr>
              <w:t xml:space="preserve">Izvērtējot Latvijas Ārstu biedrības ierosinājumu, Veselības ministrija atbalsta tā ieviešanu, jo tādējādi tiks radīti labvēlīgi nosacījumi </w:t>
            </w:r>
            <w:r w:rsidR="00AB163B" w:rsidRPr="003E00DD">
              <w:rPr>
                <w:sz w:val="28"/>
                <w:szCs w:val="28"/>
              </w:rPr>
              <w:t>internista pamatspecialitātes</w:t>
            </w:r>
            <w:r w:rsidRPr="003E00DD">
              <w:rPr>
                <w:sz w:val="28"/>
                <w:szCs w:val="28"/>
              </w:rPr>
              <w:t xml:space="preserve"> apguvei – piemērojot daļēju atbrīvojumu attiecīgās </w:t>
            </w:r>
            <w:r w:rsidRPr="003E00DD">
              <w:rPr>
                <w:sz w:val="28"/>
                <w:szCs w:val="28"/>
                <w:lang w:eastAsia="en-US"/>
              </w:rPr>
              <w:t>rezidentūras izglītības programma</w:t>
            </w:r>
            <w:r w:rsidR="00AB163B" w:rsidRPr="003E00DD">
              <w:rPr>
                <w:sz w:val="28"/>
                <w:szCs w:val="28"/>
                <w:lang w:eastAsia="en-US"/>
              </w:rPr>
              <w:t>s ilgumam, būs īsāks speciālista</w:t>
            </w:r>
            <w:r w:rsidRPr="003E00DD">
              <w:rPr>
                <w:sz w:val="28"/>
                <w:szCs w:val="28"/>
                <w:lang w:eastAsia="en-US"/>
              </w:rPr>
              <w:t xml:space="preserve"> apmācības ilgums, kā rezultātā jaunie speciālisti ātrāk nonāks Latvijas darba tirgū, kas var veicināt veselības aprūpes pakalpojumu pieejamību valsts iedzīvotājiem.</w:t>
            </w:r>
            <w:r w:rsidRPr="003E00DD">
              <w:rPr>
                <w:sz w:val="28"/>
                <w:szCs w:val="28"/>
              </w:rPr>
              <w:t xml:space="preserve"> Līdz ar to ir nepieciešami atbilstoši grozījumi Noteikumos Nr.268.</w:t>
            </w:r>
          </w:p>
          <w:p w:rsidR="005B5112" w:rsidRPr="009D6E33" w:rsidRDefault="00921BCE" w:rsidP="007E7406">
            <w:pPr>
              <w:ind w:firstLine="459"/>
              <w:jc w:val="both"/>
              <w:rPr>
                <w:color w:val="000000" w:themeColor="text1"/>
                <w:sz w:val="28"/>
                <w:szCs w:val="28"/>
              </w:rPr>
            </w:pPr>
            <w:r w:rsidRPr="009D6E33">
              <w:rPr>
                <w:sz w:val="28"/>
                <w:szCs w:val="28"/>
              </w:rPr>
              <w:t>Ministru kabineta noteikumu projekta „</w:t>
            </w:r>
            <w:r w:rsidR="00434D6F" w:rsidRPr="009D6E33">
              <w:rPr>
                <w:bCs/>
                <w:sz w:val="28"/>
                <w:szCs w:val="28"/>
              </w:rPr>
              <w:t>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Pr="009D6E33">
              <w:rPr>
                <w:color w:val="000000" w:themeColor="text1"/>
                <w:sz w:val="28"/>
                <w:szCs w:val="28"/>
              </w:rPr>
              <w:t>”” (turpmāk – Noteikumu projekts) mērķis un būtība ir groz</w:t>
            </w:r>
            <w:r w:rsidR="00434D6F" w:rsidRPr="009D6E33">
              <w:rPr>
                <w:color w:val="000000" w:themeColor="text1"/>
                <w:sz w:val="28"/>
                <w:szCs w:val="28"/>
              </w:rPr>
              <w:t>ījumu veikšana Noteikumos Nr.268</w:t>
            </w:r>
            <w:r w:rsidR="00650B14" w:rsidRPr="009D6E33">
              <w:rPr>
                <w:color w:val="000000" w:themeColor="text1"/>
                <w:sz w:val="28"/>
                <w:szCs w:val="28"/>
              </w:rPr>
              <w:t>,</w:t>
            </w:r>
            <w:r w:rsidR="005B5112" w:rsidRPr="009D6E33">
              <w:rPr>
                <w:color w:val="000000" w:themeColor="text1"/>
                <w:sz w:val="28"/>
                <w:szCs w:val="28"/>
              </w:rPr>
              <w:t xml:space="preserve"> lai:</w:t>
            </w:r>
          </w:p>
          <w:p w:rsidR="005B5112" w:rsidRPr="009D6E33" w:rsidRDefault="005B5112" w:rsidP="00814EF6">
            <w:pPr>
              <w:ind w:firstLine="459"/>
              <w:jc w:val="both"/>
              <w:rPr>
                <w:bCs/>
                <w:sz w:val="28"/>
                <w:szCs w:val="28"/>
              </w:rPr>
            </w:pPr>
            <w:r w:rsidRPr="009D6E33">
              <w:rPr>
                <w:color w:val="000000" w:themeColor="text1"/>
                <w:sz w:val="28"/>
                <w:szCs w:val="28"/>
              </w:rPr>
              <w:t xml:space="preserve">1) </w:t>
            </w:r>
            <w:r w:rsidR="00434D6F" w:rsidRPr="009D6E33">
              <w:rPr>
                <w:color w:val="000000" w:themeColor="text1"/>
                <w:sz w:val="28"/>
                <w:szCs w:val="28"/>
              </w:rPr>
              <w:t>saskaņotu Noteikumos Nr.268</w:t>
            </w:r>
            <w:r w:rsidR="00650B14" w:rsidRPr="009D6E33">
              <w:rPr>
                <w:color w:val="000000" w:themeColor="text1"/>
                <w:sz w:val="28"/>
                <w:szCs w:val="28"/>
              </w:rPr>
              <w:t xml:space="preserve"> </w:t>
            </w:r>
            <w:r w:rsidR="00650B14" w:rsidRPr="009D6E33">
              <w:rPr>
                <w:bCs/>
                <w:sz w:val="28"/>
                <w:szCs w:val="28"/>
              </w:rPr>
              <w:t>ietverto</w:t>
            </w:r>
            <w:r w:rsidR="00434D6F" w:rsidRPr="009D6E33">
              <w:rPr>
                <w:bCs/>
                <w:sz w:val="28"/>
                <w:szCs w:val="28"/>
              </w:rPr>
              <w:t xml:space="preserve"> </w:t>
            </w:r>
            <w:r w:rsidR="00434D6F" w:rsidRPr="009D6E33">
              <w:rPr>
                <w:bCs/>
                <w:sz w:val="28"/>
                <w:szCs w:val="28"/>
              </w:rPr>
              <w:lastRenderedPageBreak/>
              <w:t>tiesisko regulējumu ar Reģistra noteikumos ietverto</w:t>
            </w:r>
            <w:r w:rsidR="00F06AEB">
              <w:rPr>
                <w:bCs/>
                <w:sz w:val="28"/>
                <w:szCs w:val="28"/>
              </w:rPr>
              <w:t xml:space="preserve"> </w:t>
            </w:r>
            <w:r w:rsidR="00650B14" w:rsidRPr="009D6E33">
              <w:rPr>
                <w:bCs/>
                <w:sz w:val="28"/>
                <w:szCs w:val="28"/>
              </w:rPr>
              <w:t xml:space="preserve">ārstniecības personu profesiju pamatspecialitāšu, apakšspecialitāšu un papildspecialitāšu </w:t>
            </w:r>
            <w:r w:rsidRPr="009D6E33">
              <w:rPr>
                <w:bCs/>
                <w:sz w:val="28"/>
                <w:szCs w:val="28"/>
              </w:rPr>
              <w:t>klasifikatoru;</w:t>
            </w:r>
          </w:p>
          <w:p w:rsidR="00615199" w:rsidRDefault="005B5112" w:rsidP="00814EF6">
            <w:pPr>
              <w:ind w:firstLine="459"/>
              <w:jc w:val="both"/>
              <w:rPr>
                <w:bCs/>
                <w:sz w:val="28"/>
                <w:szCs w:val="28"/>
              </w:rPr>
            </w:pPr>
            <w:r w:rsidRPr="009D6E33">
              <w:rPr>
                <w:bCs/>
                <w:sz w:val="28"/>
                <w:szCs w:val="28"/>
              </w:rPr>
              <w:t xml:space="preserve">2) </w:t>
            </w:r>
            <w:r w:rsidR="00434D6F" w:rsidRPr="009D6E33">
              <w:rPr>
                <w:bCs/>
                <w:sz w:val="28"/>
                <w:szCs w:val="28"/>
              </w:rPr>
              <w:t xml:space="preserve">veiktu izmaiņas </w:t>
            </w:r>
            <w:r w:rsidR="00615199" w:rsidRPr="009D6E33">
              <w:rPr>
                <w:bCs/>
                <w:sz w:val="28"/>
                <w:szCs w:val="28"/>
              </w:rPr>
              <w:t xml:space="preserve">atbilstoši saņemtajiem ārstniecības personu profesionālo organizāciju ierosinājumiem </w:t>
            </w:r>
            <w:r w:rsidR="00FC543E" w:rsidRPr="009D6E33">
              <w:rPr>
                <w:bCs/>
                <w:sz w:val="28"/>
                <w:szCs w:val="28"/>
              </w:rPr>
              <w:t>attiecībā uz Noteikumos Nr.268 ietvertajiem ārstniecības</w:t>
            </w:r>
            <w:r w:rsidR="00621583">
              <w:rPr>
                <w:bCs/>
                <w:sz w:val="28"/>
                <w:szCs w:val="28"/>
              </w:rPr>
              <w:t xml:space="preserve"> personu kompetenču aprakstiem</w:t>
            </w:r>
            <w:r w:rsidR="00A12A01">
              <w:rPr>
                <w:bCs/>
                <w:sz w:val="28"/>
                <w:szCs w:val="28"/>
              </w:rPr>
              <w:t>;</w:t>
            </w:r>
            <w:r w:rsidR="00621583">
              <w:rPr>
                <w:bCs/>
                <w:sz w:val="28"/>
                <w:szCs w:val="28"/>
              </w:rPr>
              <w:t xml:space="preserve"> </w:t>
            </w:r>
          </w:p>
          <w:p w:rsidR="001D0196" w:rsidRPr="003E00DD" w:rsidRDefault="001D0196" w:rsidP="001D0196">
            <w:pPr>
              <w:ind w:firstLine="459"/>
              <w:jc w:val="both"/>
              <w:rPr>
                <w:bCs/>
                <w:sz w:val="28"/>
                <w:szCs w:val="28"/>
              </w:rPr>
            </w:pPr>
            <w:r w:rsidRPr="003E00DD">
              <w:rPr>
                <w:bCs/>
                <w:sz w:val="28"/>
                <w:szCs w:val="28"/>
              </w:rPr>
              <w:t xml:space="preserve">3) pārņemtu Direktīvas 1.panta 19.punkta b) apakšpunkta prasības nacionālajā regulējumā (prasības pārņemšanai Noteikumi Nr.268 tiek papildināti ar </w:t>
            </w:r>
            <w:r w:rsidRPr="003E00DD">
              <w:rPr>
                <w:sz w:val="28"/>
                <w:szCs w:val="28"/>
              </w:rPr>
              <w:t>7.</w:t>
            </w:r>
            <w:r w:rsidRPr="003E00DD">
              <w:rPr>
                <w:sz w:val="28"/>
                <w:szCs w:val="28"/>
                <w:vertAlign w:val="superscript"/>
              </w:rPr>
              <w:t>1</w:t>
            </w:r>
            <w:r w:rsidRPr="003E00DD">
              <w:rPr>
                <w:sz w:val="28"/>
                <w:szCs w:val="28"/>
              </w:rPr>
              <w:t xml:space="preserve"> punktu (Noteikumu projekta </w:t>
            </w:r>
            <w:r w:rsidR="003E00DD" w:rsidRPr="003E00DD">
              <w:rPr>
                <w:sz w:val="28"/>
                <w:szCs w:val="28"/>
              </w:rPr>
              <w:t>6</w:t>
            </w:r>
            <w:r w:rsidRPr="003E00DD">
              <w:rPr>
                <w:sz w:val="28"/>
                <w:szCs w:val="28"/>
              </w:rPr>
              <w:t>.punkts))</w:t>
            </w:r>
            <w:r w:rsidRPr="003E00DD">
              <w:rPr>
                <w:bCs/>
                <w:sz w:val="28"/>
                <w:szCs w:val="28"/>
              </w:rPr>
              <w:t>. Minētās prasības ieviešana tiks īstenota tādējādi, ka gadījumā, ja ārsts ir ieguvis izglītības dokumentu,</w:t>
            </w:r>
            <w:r w:rsidRPr="003E00DD">
              <w:rPr>
                <w:sz w:val="28"/>
                <w:szCs w:val="28"/>
              </w:rPr>
              <w:t xml:space="preserve"> kas apliecina rezidentūras izglītības programmas apguvi, </w:t>
            </w:r>
            <w:r w:rsidRPr="003E00DD">
              <w:rPr>
                <w:bCs/>
                <w:sz w:val="28"/>
                <w:szCs w:val="28"/>
              </w:rPr>
              <w:t xml:space="preserve">piemēram, nefrologa pamatspecialitātē, tad rezidentūras izglītības programmas apguvē internista pamatspecialitātē tam var tikt piemērots daļējs atbrīvojums no internistam Noteikumos Nr.268 noteiktā rezidentūras izglītības programmas ilguma, </w:t>
            </w:r>
            <w:r w:rsidRPr="003E00DD">
              <w:rPr>
                <w:sz w:val="28"/>
                <w:szCs w:val="28"/>
                <w:lang w:eastAsia="en-US"/>
              </w:rPr>
              <w:t>ņemot vērā iepriekš iegūtās teorētiskās zināšanas un praktiskās iemaņas internajā medicīnā (pamatojoties uz Direktīvas prasībām, piemērotais daļējais atbrīvojums nedrīkstēs pārsniegt vairāk par pusi no internista rezidentūras izglītības programmas ilguma)</w:t>
            </w:r>
            <w:r w:rsidRPr="003E00DD">
              <w:rPr>
                <w:bCs/>
                <w:sz w:val="28"/>
                <w:szCs w:val="28"/>
              </w:rPr>
              <w:t xml:space="preserve">. </w:t>
            </w:r>
          </w:p>
          <w:p w:rsidR="001D0196" w:rsidRPr="009D6E33" w:rsidRDefault="001D0196" w:rsidP="007D7D84">
            <w:pPr>
              <w:pStyle w:val="naiskr"/>
              <w:tabs>
                <w:tab w:val="left" w:pos="259"/>
              </w:tabs>
              <w:spacing w:before="0" w:after="0"/>
              <w:ind w:firstLine="317"/>
              <w:jc w:val="both"/>
              <w:rPr>
                <w:sz w:val="28"/>
                <w:szCs w:val="28"/>
              </w:rPr>
            </w:pPr>
          </w:p>
          <w:p w:rsidR="00E81568" w:rsidRPr="009D6E33" w:rsidRDefault="00294ABC" w:rsidP="007D7D84">
            <w:pPr>
              <w:pStyle w:val="naiskr"/>
              <w:tabs>
                <w:tab w:val="left" w:pos="259"/>
              </w:tabs>
              <w:spacing w:before="0" w:after="0"/>
              <w:ind w:firstLine="317"/>
              <w:jc w:val="both"/>
              <w:rPr>
                <w:bCs/>
                <w:color w:val="000000" w:themeColor="text1"/>
                <w:sz w:val="28"/>
                <w:szCs w:val="28"/>
              </w:rPr>
            </w:pPr>
            <w:r w:rsidRPr="009D6E33">
              <w:rPr>
                <w:sz w:val="28"/>
                <w:szCs w:val="28"/>
              </w:rPr>
              <w:t>Noteikumu projekts pilnībā atrisinās šajā sadaļā minētās problēmas.</w:t>
            </w:r>
          </w:p>
        </w:tc>
      </w:tr>
      <w:tr w:rsidR="009813C5" w:rsidRPr="009D6E33" w:rsidTr="00D50560">
        <w:tc>
          <w:tcPr>
            <w:tcW w:w="426" w:type="dxa"/>
          </w:tcPr>
          <w:p w:rsidR="009813C5" w:rsidRPr="009D6E33" w:rsidRDefault="009813C5" w:rsidP="00C6447F">
            <w:pPr>
              <w:rPr>
                <w:color w:val="000000" w:themeColor="text1"/>
                <w:sz w:val="28"/>
                <w:szCs w:val="28"/>
              </w:rPr>
            </w:pPr>
            <w:r w:rsidRPr="009D6E33">
              <w:rPr>
                <w:color w:val="000000" w:themeColor="text1"/>
                <w:sz w:val="28"/>
                <w:szCs w:val="28"/>
              </w:rPr>
              <w:lastRenderedPageBreak/>
              <w:t xml:space="preserve">3. </w:t>
            </w:r>
          </w:p>
        </w:tc>
        <w:tc>
          <w:tcPr>
            <w:tcW w:w="2801" w:type="dxa"/>
          </w:tcPr>
          <w:p w:rsidR="009813C5" w:rsidRPr="009D6E33" w:rsidRDefault="00AC1117" w:rsidP="001B179B">
            <w:pPr>
              <w:jc w:val="both"/>
              <w:rPr>
                <w:color w:val="000000" w:themeColor="text1"/>
                <w:sz w:val="28"/>
                <w:szCs w:val="28"/>
              </w:rPr>
            </w:pPr>
            <w:r w:rsidRPr="009D6E33">
              <w:rPr>
                <w:color w:val="000000" w:themeColor="text1"/>
                <w:sz w:val="28"/>
                <w:szCs w:val="28"/>
              </w:rPr>
              <w:t>Projekta izstrādē iesaistītās institūcijas</w:t>
            </w:r>
          </w:p>
        </w:tc>
        <w:tc>
          <w:tcPr>
            <w:tcW w:w="6060" w:type="dxa"/>
          </w:tcPr>
          <w:p w:rsidR="005C4AE6" w:rsidRPr="009D6E33" w:rsidRDefault="00C32F39" w:rsidP="005F3CFF">
            <w:pPr>
              <w:autoSpaceDE w:val="0"/>
              <w:autoSpaceDN w:val="0"/>
              <w:adjustRightInd w:val="0"/>
              <w:ind w:firstLine="318"/>
              <w:jc w:val="both"/>
              <w:rPr>
                <w:color w:val="000000" w:themeColor="text1"/>
                <w:sz w:val="28"/>
                <w:szCs w:val="28"/>
              </w:rPr>
            </w:pPr>
            <w:r w:rsidRPr="009D6E33">
              <w:rPr>
                <w:bCs/>
                <w:color w:val="000000" w:themeColor="text1"/>
                <w:sz w:val="28"/>
                <w:szCs w:val="28"/>
              </w:rPr>
              <w:t>Latvijas Ārstu biedr</w:t>
            </w:r>
            <w:r w:rsidR="005F3CFF" w:rsidRPr="009D6E33">
              <w:rPr>
                <w:bCs/>
                <w:color w:val="000000" w:themeColor="text1"/>
                <w:sz w:val="28"/>
                <w:szCs w:val="28"/>
              </w:rPr>
              <w:t>ība, Latvijas Māsu asociācija</w:t>
            </w:r>
            <w:r w:rsidR="00C60E4D" w:rsidRPr="009D6E33">
              <w:rPr>
                <w:bCs/>
                <w:color w:val="000000" w:themeColor="text1"/>
                <w:sz w:val="28"/>
                <w:szCs w:val="28"/>
              </w:rPr>
              <w:t xml:space="preserve">, </w:t>
            </w:r>
            <w:r w:rsidR="00C60E4D" w:rsidRPr="009D6E33">
              <w:rPr>
                <w:sz w:val="28"/>
                <w:szCs w:val="28"/>
              </w:rPr>
              <w:t xml:space="preserve">Latvijas Fizikālās medicīnas asociācijas un Latvijas Fizikālās un rehabilitācijas medicīnas ārstu biedrība, </w:t>
            </w:r>
            <w:r w:rsidR="005F3CFF" w:rsidRPr="009D6E33">
              <w:rPr>
                <w:sz w:val="28"/>
                <w:szCs w:val="28"/>
              </w:rPr>
              <w:t xml:space="preserve">Latvijas Zobu tehniķu biedrība, </w:t>
            </w:r>
            <w:r w:rsidR="001C7FCA" w:rsidRPr="009D6E33">
              <w:rPr>
                <w:sz w:val="28"/>
                <w:szCs w:val="28"/>
              </w:rPr>
              <w:t xml:space="preserve">kā arī </w:t>
            </w:r>
            <w:r w:rsidR="00C60E4D" w:rsidRPr="009D6E33">
              <w:rPr>
                <w:sz w:val="28"/>
                <w:szCs w:val="28"/>
              </w:rPr>
              <w:t xml:space="preserve">biedrība „Latvijas Mākslu terapijas asociāciju apvienība”. </w:t>
            </w:r>
          </w:p>
        </w:tc>
      </w:tr>
      <w:tr w:rsidR="009813C5" w:rsidRPr="009D6E33" w:rsidTr="00D50560">
        <w:tc>
          <w:tcPr>
            <w:tcW w:w="426" w:type="dxa"/>
          </w:tcPr>
          <w:p w:rsidR="009813C5" w:rsidRPr="009D6E33" w:rsidRDefault="004F2A5A" w:rsidP="00C6447F">
            <w:pPr>
              <w:rPr>
                <w:sz w:val="28"/>
                <w:szCs w:val="28"/>
              </w:rPr>
            </w:pPr>
            <w:r w:rsidRPr="009D6E33">
              <w:rPr>
                <w:sz w:val="28"/>
                <w:szCs w:val="28"/>
              </w:rPr>
              <w:t>4</w:t>
            </w:r>
            <w:r w:rsidR="009813C5" w:rsidRPr="009D6E33">
              <w:rPr>
                <w:sz w:val="28"/>
                <w:szCs w:val="28"/>
              </w:rPr>
              <w:t xml:space="preserve">. </w:t>
            </w:r>
          </w:p>
        </w:tc>
        <w:tc>
          <w:tcPr>
            <w:tcW w:w="2801" w:type="dxa"/>
          </w:tcPr>
          <w:p w:rsidR="009813C5" w:rsidRPr="009D6E33" w:rsidRDefault="009813C5" w:rsidP="001B179B">
            <w:pPr>
              <w:jc w:val="both"/>
              <w:rPr>
                <w:sz w:val="28"/>
                <w:szCs w:val="28"/>
              </w:rPr>
            </w:pPr>
            <w:r w:rsidRPr="009D6E33">
              <w:rPr>
                <w:sz w:val="28"/>
                <w:szCs w:val="28"/>
              </w:rPr>
              <w:t>Cita informācija</w:t>
            </w:r>
          </w:p>
        </w:tc>
        <w:tc>
          <w:tcPr>
            <w:tcW w:w="6060" w:type="dxa"/>
          </w:tcPr>
          <w:p w:rsidR="00526797" w:rsidRPr="009D6E33" w:rsidRDefault="00E20558" w:rsidP="00975E5C">
            <w:pPr>
              <w:pStyle w:val="naisc"/>
              <w:spacing w:before="0" w:after="0"/>
              <w:ind w:firstLine="346"/>
              <w:jc w:val="both"/>
              <w:rPr>
                <w:sz w:val="28"/>
                <w:szCs w:val="28"/>
                <w:lang w:bidi="lo-LA"/>
              </w:rPr>
            </w:pPr>
            <w:r w:rsidRPr="009D6E33">
              <w:rPr>
                <w:color w:val="000000" w:themeColor="text1"/>
                <w:sz w:val="28"/>
                <w:szCs w:val="28"/>
                <w:lang w:bidi="lo-LA"/>
              </w:rPr>
              <w:t>Nav</w:t>
            </w:r>
          </w:p>
        </w:tc>
      </w:tr>
    </w:tbl>
    <w:p w:rsidR="009813C5" w:rsidRPr="009D6E33" w:rsidRDefault="009813C5" w:rsidP="004C37DB">
      <w:pPr>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651"/>
        <w:gridCol w:w="6095"/>
      </w:tblGrid>
      <w:tr w:rsidR="00D40F21" w:rsidRPr="009D6E33" w:rsidTr="00D40F21">
        <w:tc>
          <w:tcPr>
            <w:tcW w:w="9322" w:type="dxa"/>
            <w:gridSpan w:val="3"/>
          </w:tcPr>
          <w:p w:rsidR="00D40F21" w:rsidRPr="009D6E33" w:rsidRDefault="00D40F21" w:rsidP="00E412E2">
            <w:pPr>
              <w:jc w:val="center"/>
              <w:rPr>
                <w:b/>
                <w:sz w:val="28"/>
                <w:szCs w:val="28"/>
              </w:rPr>
            </w:pPr>
            <w:r w:rsidRPr="009D6E33">
              <w:rPr>
                <w:b/>
                <w:sz w:val="28"/>
                <w:szCs w:val="28"/>
              </w:rPr>
              <w:lastRenderedPageBreak/>
              <w:t xml:space="preserve">II. Tiesību </w:t>
            </w:r>
            <w:smartTag w:uri="schemas-tilde-lv/tildestengine" w:element="veidnes">
              <w:smartTagPr>
                <w:attr w:name="text" w:val="akta"/>
                <w:attr w:name="id" w:val="-1"/>
                <w:attr w:name="baseform" w:val="akt|s"/>
              </w:smartTagPr>
              <w:r w:rsidRPr="009D6E33">
                <w:rPr>
                  <w:b/>
                  <w:sz w:val="28"/>
                  <w:szCs w:val="28"/>
                </w:rPr>
                <w:t>akta</w:t>
              </w:r>
            </w:smartTag>
            <w:r w:rsidRPr="009D6E33">
              <w:rPr>
                <w:b/>
                <w:sz w:val="28"/>
                <w:szCs w:val="28"/>
              </w:rPr>
              <w:t xml:space="preserve"> projekta ietekme uz sabiedrību, tautsaimniecības attīstību un administratīvo slogu</w:t>
            </w:r>
          </w:p>
        </w:tc>
      </w:tr>
      <w:tr w:rsidR="00E16BD5" w:rsidRPr="009D6E33" w:rsidTr="00DF7698">
        <w:tc>
          <w:tcPr>
            <w:tcW w:w="576" w:type="dxa"/>
          </w:tcPr>
          <w:p w:rsidR="00E16BD5" w:rsidRPr="009D6E33" w:rsidRDefault="00E16BD5" w:rsidP="00E412E2">
            <w:pPr>
              <w:rPr>
                <w:sz w:val="28"/>
                <w:szCs w:val="28"/>
              </w:rPr>
            </w:pPr>
            <w:r w:rsidRPr="009D6E33">
              <w:rPr>
                <w:sz w:val="28"/>
                <w:szCs w:val="28"/>
              </w:rPr>
              <w:t>1.</w:t>
            </w:r>
          </w:p>
        </w:tc>
        <w:tc>
          <w:tcPr>
            <w:tcW w:w="2651" w:type="dxa"/>
          </w:tcPr>
          <w:p w:rsidR="00E16BD5" w:rsidRPr="009D6E33" w:rsidRDefault="00E16BD5" w:rsidP="00E412E2">
            <w:pPr>
              <w:jc w:val="both"/>
              <w:rPr>
                <w:sz w:val="28"/>
                <w:szCs w:val="28"/>
              </w:rPr>
            </w:pPr>
            <w:r w:rsidRPr="009D6E33">
              <w:rPr>
                <w:sz w:val="28"/>
                <w:szCs w:val="28"/>
              </w:rPr>
              <w:t>Sabiedrības mērķgrupas, kuras tiesiskais regulējums ietekmē vai varētu ietekmēt</w:t>
            </w:r>
          </w:p>
        </w:tc>
        <w:tc>
          <w:tcPr>
            <w:tcW w:w="6095" w:type="dxa"/>
          </w:tcPr>
          <w:p w:rsidR="00E16BD5" w:rsidRPr="009D6E33" w:rsidRDefault="00E16BD5" w:rsidP="00DB6DAF">
            <w:pPr>
              <w:pStyle w:val="naiskr"/>
              <w:spacing w:before="0" w:after="0"/>
              <w:ind w:firstLine="384"/>
              <w:jc w:val="both"/>
              <w:rPr>
                <w:color w:val="000000"/>
                <w:sz w:val="28"/>
                <w:szCs w:val="28"/>
              </w:rPr>
            </w:pPr>
            <w:r w:rsidRPr="009D6E33">
              <w:rPr>
                <w:color w:val="000000"/>
                <w:sz w:val="28"/>
                <w:szCs w:val="28"/>
              </w:rPr>
              <w:t>Noteikumu projektā ietvertās prasības attiecas uz</w:t>
            </w:r>
            <w:r w:rsidR="0029150A" w:rsidRPr="009D6E33">
              <w:rPr>
                <w:iCs/>
                <w:color w:val="000000" w:themeColor="text1"/>
                <w:sz w:val="28"/>
                <w:szCs w:val="28"/>
              </w:rPr>
              <w:t xml:space="preserve"> izglītības iestādēm, kas īsteno medicīniskās izglītības programmas, </w:t>
            </w:r>
            <w:r w:rsidR="00CC2DE5">
              <w:rPr>
                <w:iCs/>
                <w:color w:val="000000" w:themeColor="text1"/>
                <w:sz w:val="28"/>
                <w:szCs w:val="28"/>
              </w:rPr>
              <w:t>personām, kuras</w:t>
            </w:r>
            <w:r w:rsidR="00550A3E">
              <w:rPr>
                <w:iCs/>
                <w:color w:val="000000" w:themeColor="text1"/>
                <w:sz w:val="28"/>
                <w:szCs w:val="28"/>
              </w:rPr>
              <w:t xml:space="preserve"> apgūs kādu no</w:t>
            </w:r>
            <w:r w:rsidR="00DB6DAF">
              <w:rPr>
                <w:iCs/>
                <w:color w:val="000000" w:themeColor="text1"/>
                <w:sz w:val="28"/>
                <w:szCs w:val="28"/>
              </w:rPr>
              <w:t xml:space="preserve"> </w:t>
            </w:r>
            <w:r w:rsidR="00550A3E">
              <w:rPr>
                <w:iCs/>
                <w:color w:val="000000" w:themeColor="text1"/>
                <w:sz w:val="28"/>
                <w:szCs w:val="28"/>
              </w:rPr>
              <w:t xml:space="preserve">Noteikumu projektā minētajām </w:t>
            </w:r>
            <w:r w:rsidR="00DB6DAF">
              <w:rPr>
                <w:iCs/>
                <w:color w:val="000000" w:themeColor="text1"/>
                <w:sz w:val="28"/>
                <w:szCs w:val="28"/>
              </w:rPr>
              <w:t>medicīniskās izglīt</w:t>
            </w:r>
            <w:r w:rsidR="00550A3E">
              <w:rPr>
                <w:iCs/>
                <w:color w:val="000000" w:themeColor="text1"/>
                <w:sz w:val="28"/>
                <w:szCs w:val="28"/>
              </w:rPr>
              <w:t>ības programmām</w:t>
            </w:r>
            <w:r w:rsidR="00DB6DAF">
              <w:rPr>
                <w:iCs/>
                <w:color w:val="000000" w:themeColor="text1"/>
                <w:sz w:val="28"/>
                <w:szCs w:val="28"/>
              </w:rPr>
              <w:t xml:space="preserve">, </w:t>
            </w:r>
            <w:r w:rsidR="0029150A" w:rsidRPr="009D6E33">
              <w:rPr>
                <w:color w:val="000000"/>
                <w:sz w:val="28"/>
                <w:szCs w:val="28"/>
              </w:rPr>
              <w:t xml:space="preserve">Latvijas Ārstu biedrību, Latvijas Māsu asociāciju, Latvijas Ārstniecības personu profesionālo organizāciju savienību. </w:t>
            </w:r>
          </w:p>
        </w:tc>
      </w:tr>
      <w:tr w:rsidR="00BC0635" w:rsidRPr="009D6E33" w:rsidTr="00DF7698">
        <w:tc>
          <w:tcPr>
            <w:tcW w:w="576" w:type="dxa"/>
          </w:tcPr>
          <w:p w:rsidR="00BC0635" w:rsidRPr="009D6E33" w:rsidRDefault="00BC0635" w:rsidP="00E412E2">
            <w:pPr>
              <w:rPr>
                <w:sz w:val="28"/>
                <w:szCs w:val="28"/>
              </w:rPr>
            </w:pPr>
            <w:r w:rsidRPr="009D6E33">
              <w:rPr>
                <w:sz w:val="28"/>
                <w:szCs w:val="28"/>
              </w:rPr>
              <w:t xml:space="preserve">2. </w:t>
            </w:r>
          </w:p>
        </w:tc>
        <w:tc>
          <w:tcPr>
            <w:tcW w:w="2651" w:type="dxa"/>
          </w:tcPr>
          <w:p w:rsidR="00BC0635" w:rsidRPr="009D6E33" w:rsidRDefault="00BC0635" w:rsidP="00656FC8">
            <w:pPr>
              <w:jc w:val="both"/>
              <w:rPr>
                <w:sz w:val="28"/>
                <w:szCs w:val="28"/>
              </w:rPr>
            </w:pPr>
            <w:r w:rsidRPr="009D6E33">
              <w:rPr>
                <w:sz w:val="28"/>
                <w:szCs w:val="28"/>
              </w:rPr>
              <w:t xml:space="preserve">Tiesiskā regulējuma ietekme uz tautsaimniecību un administratīvo slogu </w:t>
            </w:r>
          </w:p>
        </w:tc>
        <w:tc>
          <w:tcPr>
            <w:tcW w:w="6095" w:type="dxa"/>
          </w:tcPr>
          <w:p w:rsidR="00BC0635" w:rsidRPr="009D6E33" w:rsidRDefault="00FA4C4E" w:rsidP="000D5836">
            <w:pPr>
              <w:ind w:firstLine="317"/>
              <w:jc w:val="both"/>
              <w:rPr>
                <w:color w:val="000000" w:themeColor="text1"/>
                <w:sz w:val="28"/>
                <w:szCs w:val="28"/>
              </w:rPr>
            </w:pPr>
            <w:r w:rsidRPr="009D6E33">
              <w:rPr>
                <w:sz w:val="28"/>
                <w:szCs w:val="28"/>
              </w:rPr>
              <w:t>Projekts šo jomu neskar</w:t>
            </w:r>
            <w:r w:rsidRPr="009D6E33">
              <w:rPr>
                <w:color w:val="000000" w:themeColor="text1"/>
                <w:sz w:val="28"/>
                <w:szCs w:val="28"/>
              </w:rPr>
              <w:t xml:space="preserve"> </w:t>
            </w:r>
          </w:p>
        </w:tc>
      </w:tr>
      <w:tr w:rsidR="00BC0635" w:rsidRPr="009D6E33" w:rsidTr="00DF7698">
        <w:tc>
          <w:tcPr>
            <w:tcW w:w="576" w:type="dxa"/>
          </w:tcPr>
          <w:p w:rsidR="00BC0635" w:rsidRPr="009D6E33" w:rsidRDefault="00BC0635" w:rsidP="00E412E2">
            <w:pPr>
              <w:rPr>
                <w:sz w:val="28"/>
                <w:szCs w:val="28"/>
              </w:rPr>
            </w:pPr>
            <w:r w:rsidRPr="009D6E33">
              <w:rPr>
                <w:sz w:val="28"/>
                <w:szCs w:val="28"/>
              </w:rPr>
              <w:t>3.</w:t>
            </w:r>
          </w:p>
        </w:tc>
        <w:tc>
          <w:tcPr>
            <w:tcW w:w="2651" w:type="dxa"/>
          </w:tcPr>
          <w:p w:rsidR="00BC0635" w:rsidRPr="009D6E33" w:rsidRDefault="00BC0635" w:rsidP="00E412E2">
            <w:pPr>
              <w:jc w:val="both"/>
              <w:rPr>
                <w:sz w:val="28"/>
                <w:szCs w:val="28"/>
              </w:rPr>
            </w:pPr>
            <w:r w:rsidRPr="009D6E33">
              <w:rPr>
                <w:sz w:val="28"/>
                <w:szCs w:val="28"/>
              </w:rPr>
              <w:t xml:space="preserve">Administratīvo izmaksu monetārs novērtējums </w:t>
            </w:r>
          </w:p>
        </w:tc>
        <w:tc>
          <w:tcPr>
            <w:tcW w:w="6095" w:type="dxa"/>
          </w:tcPr>
          <w:p w:rsidR="00BC0635" w:rsidRPr="009D6E33" w:rsidRDefault="003B04A9" w:rsidP="003B04A9">
            <w:pPr>
              <w:ind w:firstLine="317"/>
              <w:jc w:val="both"/>
              <w:rPr>
                <w:sz w:val="28"/>
                <w:szCs w:val="28"/>
              </w:rPr>
            </w:pPr>
            <w:r w:rsidRPr="009D6E33">
              <w:rPr>
                <w:sz w:val="28"/>
                <w:szCs w:val="28"/>
              </w:rPr>
              <w:t>Projekts šo jomu neskar</w:t>
            </w:r>
          </w:p>
        </w:tc>
      </w:tr>
      <w:tr w:rsidR="00BC0635" w:rsidRPr="009D6E33" w:rsidTr="00DF7698">
        <w:tc>
          <w:tcPr>
            <w:tcW w:w="576" w:type="dxa"/>
          </w:tcPr>
          <w:p w:rsidR="00BC0635" w:rsidRPr="009D6E33" w:rsidRDefault="00BC0635" w:rsidP="00E412E2">
            <w:pPr>
              <w:rPr>
                <w:sz w:val="28"/>
                <w:szCs w:val="28"/>
              </w:rPr>
            </w:pPr>
            <w:r w:rsidRPr="009D6E33">
              <w:rPr>
                <w:sz w:val="28"/>
                <w:szCs w:val="28"/>
              </w:rPr>
              <w:t xml:space="preserve">4. </w:t>
            </w:r>
          </w:p>
        </w:tc>
        <w:tc>
          <w:tcPr>
            <w:tcW w:w="2651" w:type="dxa"/>
          </w:tcPr>
          <w:p w:rsidR="00BC0635" w:rsidRPr="009D6E33" w:rsidRDefault="00BC0635" w:rsidP="00E412E2">
            <w:pPr>
              <w:jc w:val="both"/>
              <w:rPr>
                <w:sz w:val="28"/>
                <w:szCs w:val="28"/>
              </w:rPr>
            </w:pPr>
            <w:r w:rsidRPr="009D6E33">
              <w:rPr>
                <w:sz w:val="28"/>
                <w:szCs w:val="28"/>
              </w:rPr>
              <w:t>Cita informācija</w:t>
            </w:r>
          </w:p>
        </w:tc>
        <w:tc>
          <w:tcPr>
            <w:tcW w:w="6095" w:type="dxa"/>
          </w:tcPr>
          <w:p w:rsidR="00BC0635" w:rsidRPr="009D6E33" w:rsidRDefault="00BC0635" w:rsidP="003B04A9">
            <w:pPr>
              <w:pStyle w:val="naiskr"/>
              <w:spacing w:before="0" w:after="0"/>
              <w:ind w:firstLine="317"/>
              <w:jc w:val="both"/>
              <w:rPr>
                <w:sz w:val="28"/>
                <w:szCs w:val="28"/>
              </w:rPr>
            </w:pPr>
            <w:r w:rsidRPr="009D6E33">
              <w:rPr>
                <w:sz w:val="28"/>
                <w:szCs w:val="28"/>
              </w:rPr>
              <w:t>Nav</w:t>
            </w:r>
          </w:p>
          <w:p w:rsidR="00BC0635" w:rsidRPr="009D6E33" w:rsidRDefault="00BC0635" w:rsidP="003B04A9">
            <w:pPr>
              <w:ind w:firstLine="317"/>
              <w:jc w:val="both"/>
              <w:rPr>
                <w:sz w:val="28"/>
                <w:szCs w:val="28"/>
              </w:rPr>
            </w:pPr>
          </w:p>
        </w:tc>
      </w:tr>
    </w:tbl>
    <w:p w:rsidR="005D0E0A" w:rsidRPr="009D6E33" w:rsidRDefault="005D0E0A" w:rsidP="00A6481F">
      <w:pPr>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6060"/>
      </w:tblGrid>
      <w:tr w:rsidR="00883E65" w:rsidRPr="009D6E33" w:rsidTr="00BF6A83">
        <w:tc>
          <w:tcPr>
            <w:tcW w:w="9287" w:type="dxa"/>
            <w:gridSpan w:val="3"/>
          </w:tcPr>
          <w:p w:rsidR="00883E65" w:rsidRPr="009D6E33" w:rsidRDefault="00883E65" w:rsidP="00883E65">
            <w:pPr>
              <w:jc w:val="center"/>
              <w:rPr>
                <w:b/>
                <w:bCs/>
                <w:iCs/>
                <w:color w:val="000000" w:themeColor="text1"/>
                <w:sz w:val="28"/>
                <w:szCs w:val="28"/>
              </w:rPr>
            </w:pPr>
            <w:r w:rsidRPr="009D6E33">
              <w:rPr>
                <w:b/>
                <w:bCs/>
                <w:iCs/>
                <w:color w:val="000000" w:themeColor="text1"/>
                <w:sz w:val="28"/>
                <w:szCs w:val="28"/>
              </w:rPr>
              <w:t xml:space="preserve">IV. </w:t>
            </w:r>
            <w:r w:rsidRPr="009D6E33">
              <w:rPr>
                <w:b/>
                <w:bCs/>
                <w:color w:val="000000" w:themeColor="text1"/>
                <w:sz w:val="28"/>
                <w:szCs w:val="28"/>
              </w:rPr>
              <w:t>Tiesību akta projekta ietekme uz spēkā esošo tiesību normu sistēmu</w:t>
            </w:r>
          </w:p>
        </w:tc>
      </w:tr>
      <w:tr w:rsidR="00883E65" w:rsidRPr="009D6E33" w:rsidTr="00BF6A83">
        <w:tc>
          <w:tcPr>
            <w:tcW w:w="675" w:type="dxa"/>
          </w:tcPr>
          <w:p w:rsidR="00883E65" w:rsidRPr="009D6E33" w:rsidRDefault="00883E65" w:rsidP="00BF6A83">
            <w:pPr>
              <w:rPr>
                <w:iCs/>
                <w:color w:val="000000" w:themeColor="text1"/>
                <w:sz w:val="28"/>
                <w:szCs w:val="28"/>
              </w:rPr>
            </w:pPr>
            <w:r w:rsidRPr="009D6E33">
              <w:rPr>
                <w:iCs/>
                <w:color w:val="000000" w:themeColor="text1"/>
                <w:sz w:val="28"/>
                <w:szCs w:val="28"/>
              </w:rPr>
              <w:t>1.</w:t>
            </w:r>
          </w:p>
        </w:tc>
        <w:tc>
          <w:tcPr>
            <w:tcW w:w="2552" w:type="dxa"/>
          </w:tcPr>
          <w:p w:rsidR="00883E65" w:rsidRPr="009D6E33" w:rsidRDefault="00883E65" w:rsidP="00BF6A83">
            <w:pPr>
              <w:rPr>
                <w:color w:val="000000" w:themeColor="text1"/>
                <w:sz w:val="28"/>
                <w:szCs w:val="28"/>
              </w:rPr>
            </w:pPr>
            <w:r w:rsidRPr="009D6E33">
              <w:rPr>
                <w:color w:val="000000" w:themeColor="text1"/>
                <w:sz w:val="28"/>
                <w:szCs w:val="28"/>
              </w:rPr>
              <w:t>Nepieciešamie saistītie tiesību aktu projekti</w:t>
            </w:r>
          </w:p>
        </w:tc>
        <w:tc>
          <w:tcPr>
            <w:tcW w:w="6060" w:type="dxa"/>
          </w:tcPr>
          <w:p w:rsidR="00842B3F" w:rsidRPr="009D6E33" w:rsidRDefault="00E10DE4" w:rsidP="00EE6E25">
            <w:pPr>
              <w:pStyle w:val="naisc"/>
              <w:spacing w:before="0" w:after="0"/>
              <w:ind w:firstLine="317"/>
              <w:jc w:val="both"/>
              <w:rPr>
                <w:bCs/>
                <w:color w:val="000000" w:themeColor="text1"/>
                <w:sz w:val="28"/>
                <w:szCs w:val="28"/>
              </w:rPr>
            </w:pPr>
            <w:r w:rsidRPr="009D6E33">
              <w:rPr>
                <w:bCs/>
                <w:color w:val="000000" w:themeColor="text1"/>
                <w:sz w:val="28"/>
                <w:szCs w:val="28"/>
              </w:rPr>
              <w:t>Noteikumu projekts izskatīšanai Ministru kabinetā tiek virzīts vienlaicīgi ar</w:t>
            </w:r>
            <w:r w:rsidR="00842B3F" w:rsidRPr="009D6E33">
              <w:rPr>
                <w:bCs/>
                <w:color w:val="000000" w:themeColor="text1"/>
                <w:sz w:val="28"/>
                <w:szCs w:val="28"/>
              </w:rPr>
              <w:t>:</w:t>
            </w:r>
          </w:p>
          <w:p w:rsidR="00842B3F" w:rsidRPr="009D6E33" w:rsidRDefault="00842B3F" w:rsidP="00EE6E25">
            <w:pPr>
              <w:pStyle w:val="naisc"/>
              <w:spacing w:before="0" w:after="0"/>
              <w:ind w:firstLine="317"/>
              <w:jc w:val="both"/>
              <w:rPr>
                <w:bCs/>
                <w:color w:val="000000" w:themeColor="text1"/>
                <w:sz w:val="28"/>
                <w:szCs w:val="28"/>
              </w:rPr>
            </w:pPr>
            <w:r w:rsidRPr="009D6E33">
              <w:rPr>
                <w:bCs/>
                <w:color w:val="000000" w:themeColor="text1"/>
                <w:sz w:val="28"/>
                <w:szCs w:val="28"/>
              </w:rPr>
              <w:t>1)</w:t>
            </w:r>
            <w:r w:rsidR="00E10DE4" w:rsidRPr="009D6E33">
              <w:rPr>
                <w:bCs/>
                <w:color w:val="000000" w:themeColor="text1"/>
                <w:sz w:val="28"/>
                <w:szCs w:val="28"/>
              </w:rPr>
              <w:t xml:space="preserve"> Ministru kabineta noteikumu projektu „</w:t>
            </w:r>
            <w:r w:rsidR="00E10DE4" w:rsidRPr="009D6E33">
              <w:rPr>
                <w:sz w:val="28"/>
                <w:szCs w:val="28"/>
              </w:rPr>
              <w:t>Ārstniecības personu un ārstniecības atbalsta personu reģistra izveides, papildināšanas un uzturēšanas kārtība</w:t>
            </w:r>
            <w:r w:rsidR="00E10DE4" w:rsidRPr="009D6E33">
              <w:rPr>
                <w:bCs/>
                <w:color w:val="000000" w:themeColor="text1"/>
                <w:sz w:val="28"/>
                <w:szCs w:val="28"/>
              </w:rPr>
              <w:t>”</w:t>
            </w:r>
            <w:r w:rsidR="00695317" w:rsidRPr="009D6E33">
              <w:rPr>
                <w:bCs/>
                <w:color w:val="000000" w:themeColor="text1"/>
                <w:sz w:val="28"/>
                <w:szCs w:val="28"/>
              </w:rPr>
              <w:t xml:space="preserve"> </w:t>
            </w:r>
            <w:r w:rsidR="00AF19E1">
              <w:rPr>
                <w:bCs/>
                <w:color w:val="000000" w:themeColor="text1"/>
                <w:sz w:val="28"/>
                <w:szCs w:val="28"/>
              </w:rPr>
              <w:t>(</w:t>
            </w:r>
            <w:r w:rsidR="00AF19E1">
              <w:rPr>
                <w:sz w:val="28"/>
                <w:szCs w:val="28"/>
              </w:rPr>
              <w:t xml:space="preserve">izsludināts Valsts sekretāru 2015.gada 21.maija sanāksmē (prot. Nr.20 32.§, </w:t>
            </w:r>
            <w:r w:rsidR="00AF19E1">
              <w:rPr>
                <w:bCs/>
                <w:color w:val="000000" w:themeColor="text1"/>
                <w:sz w:val="28"/>
                <w:szCs w:val="28"/>
              </w:rPr>
              <w:t>VSS-544))</w:t>
            </w:r>
            <w:r w:rsidRPr="009D6E33">
              <w:rPr>
                <w:bCs/>
                <w:color w:val="000000" w:themeColor="text1"/>
                <w:sz w:val="28"/>
                <w:szCs w:val="28"/>
              </w:rPr>
              <w:t>;</w:t>
            </w:r>
          </w:p>
          <w:p w:rsidR="00842B3F" w:rsidRPr="009D6E33" w:rsidRDefault="00307F43" w:rsidP="00EE6E25">
            <w:pPr>
              <w:pStyle w:val="naisc"/>
              <w:spacing w:before="0" w:after="0"/>
              <w:ind w:firstLine="317"/>
              <w:jc w:val="both"/>
              <w:rPr>
                <w:color w:val="000000"/>
                <w:sz w:val="28"/>
                <w:szCs w:val="28"/>
              </w:rPr>
            </w:pPr>
            <w:r w:rsidRPr="009D6E33">
              <w:rPr>
                <w:color w:val="000000"/>
                <w:sz w:val="28"/>
                <w:szCs w:val="28"/>
              </w:rPr>
              <w:t>2</w:t>
            </w:r>
            <w:r w:rsidR="00842B3F" w:rsidRPr="009D6E33">
              <w:rPr>
                <w:color w:val="000000"/>
                <w:sz w:val="28"/>
                <w:szCs w:val="28"/>
              </w:rPr>
              <w:t>) Ministru kabineta noteikumu projektu „Grozījumi Ministru kabineta 2002.gada 23.jūlija noteikumos Nr.315 „Izglītības programmu minimālās prasības  ārsta profesionālās kvalifikācijas iegūšanai””</w:t>
            </w:r>
            <w:r w:rsidR="00AF19E1">
              <w:rPr>
                <w:color w:val="000000"/>
                <w:sz w:val="28"/>
                <w:szCs w:val="28"/>
              </w:rPr>
              <w:t xml:space="preserve"> (izsludināts Valsts sekretāru 2015.gada 27.augusta sanāksmē (prot. Nr.33 18.§, VSS-894))</w:t>
            </w:r>
            <w:r w:rsidR="00842B3F" w:rsidRPr="009D6E33">
              <w:rPr>
                <w:color w:val="000000"/>
                <w:sz w:val="28"/>
                <w:szCs w:val="28"/>
              </w:rPr>
              <w:t>;</w:t>
            </w:r>
          </w:p>
          <w:p w:rsidR="00307F43" w:rsidRPr="009D6E33" w:rsidRDefault="00695317" w:rsidP="00EE6E25">
            <w:pPr>
              <w:pStyle w:val="naisc"/>
              <w:spacing w:before="0" w:after="0"/>
              <w:ind w:firstLine="317"/>
              <w:jc w:val="both"/>
              <w:rPr>
                <w:color w:val="000000" w:themeColor="text1"/>
                <w:sz w:val="28"/>
                <w:szCs w:val="28"/>
              </w:rPr>
            </w:pPr>
            <w:r w:rsidRPr="009D6E33">
              <w:rPr>
                <w:color w:val="000000" w:themeColor="text1"/>
                <w:sz w:val="28"/>
                <w:szCs w:val="28"/>
              </w:rPr>
              <w:t>3</w:t>
            </w:r>
            <w:r w:rsidR="00307F43" w:rsidRPr="009D6E33">
              <w:rPr>
                <w:color w:val="000000" w:themeColor="text1"/>
                <w:sz w:val="28"/>
                <w:szCs w:val="28"/>
              </w:rPr>
              <w:t xml:space="preserve">) Ministru kabineta noteikumu projektu „Grozījumi Ministru kabineta 2006.gada 6.jūnija noteikumos Nr.460 „Noteikumi par specialitāšu, apakšspecialitāšu un papildspecialitāšu sarakstu </w:t>
            </w:r>
            <w:r w:rsidR="00307F43" w:rsidRPr="009D6E33">
              <w:rPr>
                <w:color w:val="000000" w:themeColor="text1"/>
                <w:sz w:val="28"/>
                <w:szCs w:val="28"/>
              </w:rPr>
              <w:lastRenderedPageBreak/>
              <w:t>reglamentētajām profesijām””</w:t>
            </w:r>
            <w:r w:rsidRPr="009D6E33">
              <w:rPr>
                <w:color w:val="000000" w:themeColor="text1"/>
                <w:sz w:val="28"/>
                <w:szCs w:val="28"/>
              </w:rPr>
              <w:t xml:space="preserve"> </w:t>
            </w:r>
            <w:r w:rsidR="00421248">
              <w:rPr>
                <w:color w:val="000000" w:themeColor="text1"/>
                <w:sz w:val="28"/>
                <w:szCs w:val="28"/>
              </w:rPr>
              <w:t>(</w:t>
            </w:r>
            <w:r w:rsidR="00421248">
              <w:rPr>
                <w:sz w:val="28"/>
                <w:szCs w:val="28"/>
              </w:rPr>
              <w:t xml:space="preserve">izsludināts Valsts sekretāru 2015.gada 21.maija sanāksmē (prot. Nr.20 33.§, </w:t>
            </w:r>
            <w:r w:rsidR="00421248">
              <w:rPr>
                <w:bCs/>
                <w:color w:val="000000" w:themeColor="text1"/>
                <w:sz w:val="28"/>
                <w:szCs w:val="28"/>
              </w:rPr>
              <w:t>VSS-545)</w:t>
            </w:r>
            <w:r w:rsidR="00421248">
              <w:rPr>
                <w:color w:val="000000" w:themeColor="text1"/>
                <w:sz w:val="28"/>
                <w:szCs w:val="28"/>
              </w:rPr>
              <w:t>)</w:t>
            </w:r>
            <w:r w:rsidR="00307F43" w:rsidRPr="009D6E33">
              <w:rPr>
                <w:color w:val="000000" w:themeColor="text1"/>
                <w:sz w:val="28"/>
                <w:szCs w:val="28"/>
              </w:rPr>
              <w:t xml:space="preserve">. </w:t>
            </w:r>
          </w:p>
          <w:p w:rsidR="00307F43" w:rsidRPr="009D6E33" w:rsidRDefault="00307F43" w:rsidP="00EE6E25">
            <w:pPr>
              <w:pStyle w:val="naisc"/>
              <w:spacing w:before="0" w:after="0"/>
              <w:ind w:firstLine="317"/>
              <w:jc w:val="both"/>
              <w:rPr>
                <w:color w:val="000000" w:themeColor="text1"/>
                <w:sz w:val="28"/>
                <w:szCs w:val="28"/>
              </w:rPr>
            </w:pPr>
          </w:p>
          <w:p w:rsidR="00883E65" w:rsidRPr="009D6E33" w:rsidRDefault="0024062E" w:rsidP="00C2305B">
            <w:pPr>
              <w:pStyle w:val="naisc"/>
              <w:spacing w:before="0" w:after="0"/>
              <w:ind w:firstLine="317"/>
              <w:jc w:val="both"/>
              <w:rPr>
                <w:iCs/>
                <w:color w:val="000000" w:themeColor="text1"/>
                <w:sz w:val="28"/>
                <w:szCs w:val="28"/>
              </w:rPr>
            </w:pPr>
            <w:r w:rsidRPr="009D6E33">
              <w:rPr>
                <w:color w:val="000000"/>
                <w:sz w:val="28"/>
                <w:szCs w:val="28"/>
              </w:rPr>
              <w:t xml:space="preserve">2. </w:t>
            </w:r>
            <w:r w:rsidR="00C2305B" w:rsidRPr="009D6E33">
              <w:rPr>
                <w:color w:val="000000"/>
                <w:sz w:val="28"/>
                <w:szCs w:val="28"/>
              </w:rPr>
              <w:t xml:space="preserve">un </w:t>
            </w:r>
            <w:r w:rsidRPr="009D6E33">
              <w:rPr>
                <w:color w:val="000000"/>
                <w:sz w:val="28"/>
                <w:szCs w:val="28"/>
              </w:rPr>
              <w:t>3.</w:t>
            </w:r>
            <w:r w:rsidR="00842B3F" w:rsidRPr="009D6E33">
              <w:rPr>
                <w:color w:val="000000"/>
                <w:sz w:val="28"/>
                <w:szCs w:val="28"/>
              </w:rPr>
              <w:t xml:space="preserve">punktā minētie grozījumi ir saistīti ar </w:t>
            </w:r>
            <w:r w:rsidR="00842B3F" w:rsidRPr="009D6E33">
              <w:rPr>
                <w:bCs/>
                <w:color w:val="000000" w:themeColor="text1"/>
                <w:sz w:val="28"/>
                <w:szCs w:val="28"/>
              </w:rPr>
              <w:t>Ministru kabineta noteikumu projektu „</w:t>
            </w:r>
            <w:r w:rsidR="00842B3F" w:rsidRPr="009D6E33">
              <w:rPr>
                <w:sz w:val="28"/>
                <w:szCs w:val="28"/>
              </w:rPr>
              <w:t>Ārstniecības personu un ārstniecības atbalsta personu reģistra izveides, papildināšanas un uzturēšanas kārtība</w:t>
            </w:r>
            <w:r w:rsidR="00842B3F" w:rsidRPr="009D6E33">
              <w:rPr>
                <w:bCs/>
                <w:color w:val="000000" w:themeColor="text1"/>
                <w:sz w:val="28"/>
                <w:szCs w:val="28"/>
              </w:rPr>
              <w:t xml:space="preserve">”, </w:t>
            </w:r>
            <w:r w:rsidR="00F76FF8" w:rsidRPr="009D6E33">
              <w:rPr>
                <w:bCs/>
                <w:color w:val="000000" w:themeColor="text1"/>
                <w:sz w:val="28"/>
                <w:szCs w:val="28"/>
              </w:rPr>
              <w:t>kura</w:t>
            </w:r>
            <w:r w:rsidR="00E10DE4" w:rsidRPr="009D6E33">
              <w:rPr>
                <w:bCs/>
                <w:color w:val="000000" w:themeColor="text1"/>
                <w:sz w:val="28"/>
                <w:szCs w:val="28"/>
              </w:rPr>
              <w:t xml:space="preserve"> </w:t>
            </w:r>
            <w:r w:rsidR="00E10DE4" w:rsidRPr="009D6E33">
              <w:rPr>
                <w:sz w:val="28"/>
                <w:szCs w:val="28"/>
              </w:rPr>
              <w:t xml:space="preserve">2.pielikumā </w:t>
            </w:r>
            <w:r w:rsidR="00EE6E25" w:rsidRPr="009D6E33">
              <w:rPr>
                <w:bCs/>
                <w:sz w:val="28"/>
                <w:szCs w:val="28"/>
              </w:rPr>
              <w:t xml:space="preserve">4.punktā ir ietverts ārstniecības personu profesiju pamatspecialitāšu, apakšspecialitāšu un papildspecialitāšu klasifikators. </w:t>
            </w:r>
          </w:p>
        </w:tc>
      </w:tr>
      <w:tr w:rsidR="00883E65" w:rsidRPr="009D6E33" w:rsidTr="00BF6A83">
        <w:tc>
          <w:tcPr>
            <w:tcW w:w="675" w:type="dxa"/>
          </w:tcPr>
          <w:p w:rsidR="00883E65" w:rsidRPr="009D6E33" w:rsidRDefault="00883E65" w:rsidP="00BF6A83">
            <w:pPr>
              <w:rPr>
                <w:iCs/>
                <w:color w:val="000000" w:themeColor="text1"/>
                <w:sz w:val="28"/>
                <w:szCs w:val="28"/>
              </w:rPr>
            </w:pPr>
            <w:r w:rsidRPr="009D6E33">
              <w:rPr>
                <w:iCs/>
                <w:color w:val="000000" w:themeColor="text1"/>
                <w:sz w:val="28"/>
                <w:szCs w:val="28"/>
              </w:rPr>
              <w:lastRenderedPageBreak/>
              <w:t xml:space="preserve">2. </w:t>
            </w:r>
          </w:p>
        </w:tc>
        <w:tc>
          <w:tcPr>
            <w:tcW w:w="2552" w:type="dxa"/>
          </w:tcPr>
          <w:p w:rsidR="00883E65" w:rsidRPr="009D6E33" w:rsidRDefault="00883E65" w:rsidP="00BF6A83">
            <w:pPr>
              <w:rPr>
                <w:iCs/>
                <w:color w:val="000000" w:themeColor="text1"/>
                <w:sz w:val="28"/>
                <w:szCs w:val="28"/>
              </w:rPr>
            </w:pPr>
            <w:r w:rsidRPr="009D6E33">
              <w:rPr>
                <w:iCs/>
                <w:color w:val="000000" w:themeColor="text1"/>
                <w:sz w:val="28"/>
                <w:szCs w:val="28"/>
              </w:rPr>
              <w:t xml:space="preserve">Atbilstīgā institūcija </w:t>
            </w:r>
          </w:p>
        </w:tc>
        <w:tc>
          <w:tcPr>
            <w:tcW w:w="6060" w:type="dxa"/>
          </w:tcPr>
          <w:p w:rsidR="00883E65" w:rsidRPr="009D6E33" w:rsidRDefault="00883E65" w:rsidP="00883E65">
            <w:pPr>
              <w:ind w:firstLine="459"/>
              <w:jc w:val="both"/>
              <w:rPr>
                <w:color w:val="000000" w:themeColor="text1"/>
                <w:sz w:val="28"/>
                <w:szCs w:val="28"/>
              </w:rPr>
            </w:pPr>
            <w:r w:rsidRPr="009D6E33">
              <w:rPr>
                <w:iCs/>
                <w:color w:val="000000" w:themeColor="text1"/>
                <w:sz w:val="28"/>
                <w:szCs w:val="28"/>
              </w:rPr>
              <w:t>Veselības ministrija</w:t>
            </w:r>
            <w:r w:rsidRPr="009D6E33">
              <w:rPr>
                <w:rStyle w:val="st"/>
                <w:color w:val="000000" w:themeColor="text1"/>
                <w:sz w:val="28"/>
                <w:szCs w:val="28"/>
              </w:rPr>
              <w:t xml:space="preserve"> </w:t>
            </w:r>
          </w:p>
        </w:tc>
      </w:tr>
      <w:tr w:rsidR="00883E65" w:rsidRPr="009D6E33" w:rsidTr="00BF6A83">
        <w:tc>
          <w:tcPr>
            <w:tcW w:w="675" w:type="dxa"/>
          </w:tcPr>
          <w:p w:rsidR="00883E65" w:rsidRPr="009D6E33" w:rsidRDefault="00883E65" w:rsidP="00BF6A83">
            <w:pPr>
              <w:rPr>
                <w:iCs/>
                <w:color w:val="000000" w:themeColor="text1"/>
                <w:sz w:val="28"/>
                <w:szCs w:val="28"/>
              </w:rPr>
            </w:pPr>
            <w:r w:rsidRPr="009D6E33">
              <w:rPr>
                <w:iCs/>
                <w:color w:val="000000" w:themeColor="text1"/>
                <w:sz w:val="28"/>
                <w:szCs w:val="28"/>
              </w:rPr>
              <w:t xml:space="preserve">3. </w:t>
            </w:r>
          </w:p>
        </w:tc>
        <w:tc>
          <w:tcPr>
            <w:tcW w:w="2552" w:type="dxa"/>
          </w:tcPr>
          <w:p w:rsidR="00883E65" w:rsidRPr="009D6E33" w:rsidRDefault="003C6840" w:rsidP="00BF6A83">
            <w:pPr>
              <w:rPr>
                <w:iCs/>
                <w:color w:val="000000" w:themeColor="text1"/>
                <w:sz w:val="28"/>
                <w:szCs w:val="28"/>
              </w:rPr>
            </w:pPr>
            <w:r w:rsidRPr="009D6E33">
              <w:rPr>
                <w:iCs/>
                <w:color w:val="000000" w:themeColor="text1"/>
                <w:sz w:val="28"/>
                <w:szCs w:val="28"/>
              </w:rPr>
              <w:t xml:space="preserve">Cita informācija </w:t>
            </w:r>
          </w:p>
        </w:tc>
        <w:tc>
          <w:tcPr>
            <w:tcW w:w="6060" w:type="dxa"/>
          </w:tcPr>
          <w:p w:rsidR="00883E65" w:rsidRPr="009D6E33" w:rsidRDefault="003C6840" w:rsidP="00883E65">
            <w:pPr>
              <w:ind w:firstLine="459"/>
              <w:jc w:val="both"/>
              <w:rPr>
                <w:iCs/>
                <w:color w:val="000000" w:themeColor="text1"/>
                <w:sz w:val="28"/>
                <w:szCs w:val="28"/>
              </w:rPr>
            </w:pPr>
            <w:r w:rsidRPr="009D6E33">
              <w:rPr>
                <w:iCs/>
                <w:color w:val="000000" w:themeColor="text1"/>
                <w:sz w:val="28"/>
                <w:szCs w:val="28"/>
              </w:rPr>
              <w:t xml:space="preserve">Nav </w:t>
            </w:r>
          </w:p>
        </w:tc>
      </w:tr>
    </w:tbl>
    <w:p w:rsidR="00883E65" w:rsidRPr="009D6E33" w:rsidRDefault="00883E65" w:rsidP="00A6481F">
      <w:pPr>
        <w:rPr>
          <w:i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693"/>
        <w:gridCol w:w="6095"/>
      </w:tblGrid>
      <w:tr w:rsidR="00186238" w:rsidRPr="009D6E33" w:rsidTr="00DB5A82">
        <w:tc>
          <w:tcPr>
            <w:tcW w:w="9356" w:type="dxa"/>
            <w:gridSpan w:val="3"/>
          </w:tcPr>
          <w:p w:rsidR="00186238" w:rsidRDefault="00186238" w:rsidP="00DB5A82">
            <w:pPr>
              <w:jc w:val="center"/>
              <w:rPr>
                <w:b/>
                <w:sz w:val="28"/>
                <w:szCs w:val="28"/>
              </w:rPr>
            </w:pPr>
            <w:r w:rsidRPr="009D6E33">
              <w:rPr>
                <w:b/>
                <w:sz w:val="28"/>
                <w:szCs w:val="28"/>
              </w:rPr>
              <w:t xml:space="preserve">V. Tiesību </w:t>
            </w:r>
            <w:smartTag w:uri="schemas-tilde-lv/tildestengine" w:element="veidnes">
              <w:smartTagPr>
                <w:attr w:name="text" w:val="akta"/>
                <w:attr w:name="id" w:val="-1"/>
                <w:attr w:name="baseform" w:val="akt|s"/>
              </w:smartTagPr>
              <w:r w:rsidRPr="009D6E33">
                <w:rPr>
                  <w:b/>
                  <w:sz w:val="28"/>
                  <w:szCs w:val="28"/>
                </w:rPr>
                <w:t>akta</w:t>
              </w:r>
            </w:smartTag>
            <w:r w:rsidRPr="009D6E33">
              <w:rPr>
                <w:b/>
                <w:sz w:val="28"/>
                <w:szCs w:val="28"/>
              </w:rPr>
              <w:t xml:space="preserve"> projekta atbilstība Latvijas Republikas starptautiskajām saistībām</w:t>
            </w:r>
          </w:p>
          <w:p w:rsidR="00421248" w:rsidRPr="009D6E33" w:rsidRDefault="00421248" w:rsidP="00DB5A82">
            <w:pPr>
              <w:jc w:val="center"/>
              <w:rPr>
                <w:b/>
                <w:sz w:val="28"/>
                <w:szCs w:val="28"/>
              </w:rPr>
            </w:pPr>
          </w:p>
        </w:tc>
      </w:tr>
      <w:tr w:rsidR="00186238" w:rsidRPr="009D6E33" w:rsidTr="0085131A">
        <w:tc>
          <w:tcPr>
            <w:tcW w:w="568" w:type="dxa"/>
          </w:tcPr>
          <w:p w:rsidR="00186238" w:rsidRPr="009D6E33" w:rsidRDefault="00186238" w:rsidP="00DB5A82">
            <w:pPr>
              <w:rPr>
                <w:sz w:val="28"/>
                <w:szCs w:val="28"/>
              </w:rPr>
            </w:pPr>
            <w:r w:rsidRPr="009D6E33">
              <w:rPr>
                <w:sz w:val="28"/>
                <w:szCs w:val="28"/>
              </w:rPr>
              <w:t xml:space="preserve">1. </w:t>
            </w:r>
          </w:p>
        </w:tc>
        <w:tc>
          <w:tcPr>
            <w:tcW w:w="2693" w:type="dxa"/>
          </w:tcPr>
          <w:p w:rsidR="00186238" w:rsidRPr="009D6E33" w:rsidRDefault="00186238" w:rsidP="00DB5A82">
            <w:pPr>
              <w:jc w:val="both"/>
              <w:rPr>
                <w:sz w:val="28"/>
                <w:szCs w:val="28"/>
              </w:rPr>
            </w:pPr>
            <w:r w:rsidRPr="009D6E33">
              <w:rPr>
                <w:sz w:val="28"/>
                <w:szCs w:val="28"/>
              </w:rPr>
              <w:t xml:space="preserve">Saistības pret Eiropas Savienību </w:t>
            </w:r>
          </w:p>
        </w:tc>
        <w:tc>
          <w:tcPr>
            <w:tcW w:w="6095" w:type="dxa"/>
          </w:tcPr>
          <w:p w:rsidR="007F309D" w:rsidRPr="009D6E33" w:rsidRDefault="00C45AFC" w:rsidP="00C45AFC">
            <w:pPr>
              <w:ind w:firstLine="176"/>
              <w:jc w:val="both"/>
              <w:rPr>
                <w:bCs/>
                <w:sz w:val="28"/>
                <w:szCs w:val="28"/>
              </w:rPr>
            </w:pPr>
            <w:r w:rsidRPr="00C45AFC">
              <w:rPr>
                <w:sz w:val="28"/>
                <w:szCs w:val="28"/>
                <w:lang w:eastAsia="en-US"/>
              </w:rPr>
              <w:t xml:space="preserve">Ar Noteikumu projektu </w:t>
            </w:r>
            <w:r w:rsidR="007F309D" w:rsidRPr="009D6E33">
              <w:rPr>
                <w:sz w:val="28"/>
                <w:szCs w:val="28"/>
                <w:lang w:eastAsia="en-US"/>
              </w:rPr>
              <w:t>tiek pārņemta</w:t>
            </w:r>
            <w:r w:rsidRPr="00C45AFC">
              <w:rPr>
                <w:sz w:val="28"/>
                <w:szCs w:val="28"/>
                <w:lang w:eastAsia="en-US"/>
              </w:rPr>
              <w:t xml:space="preserve"> </w:t>
            </w:r>
            <w:r w:rsidR="007F309D" w:rsidRPr="009D6E33">
              <w:rPr>
                <w:color w:val="000000" w:themeColor="text1"/>
                <w:sz w:val="28"/>
                <w:szCs w:val="28"/>
              </w:rPr>
              <w:t>Eiropas Parlamenta un Padomes 2013.gada 20.novembra Direktīvas 2013/55/ES</w:t>
            </w:r>
            <w:r w:rsidR="007F309D" w:rsidRPr="009D6E33">
              <w:rPr>
                <w:bCs/>
                <w:sz w:val="28"/>
                <w:szCs w:val="28"/>
              </w:rPr>
              <w:t xml:space="preserve">, </w:t>
            </w:r>
            <w:r w:rsidR="007F309D" w:rsidRPr="009D6E33">
              <w:rPr>
                <w:bCs/>
                <w:i/>
                <w:sz w:val="28"/>
                <w:szCs w:val="28"/>
              </w:rPr>
              <w:t>ar ko groza Direktīvu 2005/36/EK par profesionālo kvalifikāciju atzīšanu un Regulu (ES) Nr.1024/2012 par administratīvo sadarbību, izmantojot Iekšējā tirgus informācijas sistēmu (IMI regulu)</w:t>
            </w:r>
            <w:r w:rsidR="007F309D" w:rsidRPr="009D6E33">
              <w:rPr>
                <w:bCs/>
                <w:sz w:val="28"/>
                <w:szCs w:val="28"/>
              </w:rPr>
              <w:t xml:space="preserve"> 1.panta 19.punkta b) apakšpunkts. </w:t>
            </w:r>
          </w:p>
          <w:p w:rsidR="007F309D" w:rsidRPr="009D6E33" w:rsidRDefault="00C45AFC" w:rsidP="007F309D">
            <w:pPr>
              <w:ind w:firstLine="176"/>
              <w:jc w:val="both"/>
              <w:rPr>
                <w:color w:val="000000" w:themeColor="text1"/>
                <w:sz w:val="28"/>
                <w:szCs w:val="28"/>
              </w:rPr>
            </w:pPr>
            <w:r w:rsidRPr="00C45AFC">
              <w:rPr>
                <w:bCs/>
                <w:sz w:val="28"/>
                <w:szCs w:val="28"/>
                <w:lang w:eastAsia="en-US"/>
              </w:rPr>
              <w:t>Direktīvā ietverto tiesību nor</w:t>
            </w:r>
            <w:r w:rsidR="007F309D" w:rsidRPr="009D6E33">
              <w:rPr>
                <w:bCs/>
                <w:sz w:val="28"/>
                <w:szCs w:val="28"/>
                <w:lang w:eastAsia="en-US"/>
              </w:rPr>
              <w:t>mu pārņemšanu pilnībā īsteno</w:t>
            </w:r>
            <w:r w:rsidRPr="00C45AFC">
              <w:rPr>
                <w:bCs/>
                <w:sz w:val="28"/>
                <w:szCs w:val="28"/>
                <w:lang w:eastAsia="en-US"/>
              </w:rPr>
              <w:t xml:space="preserve"> Izglītības un zinātnes ministrija, veicot </w:t>
            </w:r>
            <w:r w:rsidR="007F309D" w:rsidRPr="009D6E33">
              <w:rPr>
                <w:bCs/>
                <w:sz w:val="28"/>
                <w:szCs w:val="28"/>
                <w:lang w:eastAsia="en-US"/>
              </w:rPr>
              <w:t xml:space="preserve">attiecīgus </w:t>
            </w:r>
            <w:r w:rsidRPr="00C45AFC">
              <w:rPr>
                <w:bCs/>
                <w:sz w:val="28"/>
                <w:szCs w:val="28"/>
                <w:lang w:eastAsia="en-US"/>
              </w:rPr>
              <w:t>grozījumus</w:t>
            </w:r>
            <w:r w:rsidR="007F309D" w:rsidRPr="009D6E33">
              <w:rPr>
                <w:bCs/>
                <w:sz w:val="28"/>
                <w:szCs w:val="28"/>
                <w:lang w:eastAsia="en-US"/>
              </w:rPr>
              <w:t xml:space="preserve"> tiesību aktos (piemēram,</w:t>
            </w:r>
            <w:r w:rsidRPr="00C45AFC">
              <w:rPr>
                <w:bCs/>
                <w:sz w:val="28"/>
                <w:szCs w:val="28"/>
                <w:lang w:eastAsia="en-US"/>
              </w:rPr>
              <w:t xml:space="preserve"> likumā „Par reglamentētajām profesijām un profesionālās kvalifikācijas atzīšanu</w:t>
            </w:r>
            <w:r w:rsidRPr="00C45AFC">
              <w:rPr>
                <w:bCs/>
                <w:color w:val="000000" w:themeColor="text1"/>
                <w:sz w:val="28"/>
                <w:szCs w:val="28"/>
                <w:lang w:eastAsia="en-US"/>
              </w:rPr>
              <w:t>”</w:t>
            </w:r>
            <w:r w:rsidR="007F309D" w:rsidRPr="009D6E33">
              <w:rPr>
                <w:bCs/>
                <w:color w:val="000000" w:themeColor="text1"/>
                <w:sz w:val="28"/>
                <w:szCs w:val="28"/>
                <w:lang w:eastAsia="en-US"/>
              </w:rPr>
              <w:t xml:space="preserve"> (likumprojekts „</w:t>
            </w:r>
            <w:r w:rsidR="00500EB9" w:rsidRPr="009D6E33">
              <w:rPr>
                <w:bCs/>
                <w:color w:val="000000" w:themeColor="text1"/>
                <w:sz w:val="28"/>
                <w:szCs w:val="28"/>
                <w:shd w:val="clear" w:color="auto" w:fill="FFFFFF"/>
              </w:rPr>
              <w:t>Grozījumi likumā "Par reglamentētajām profesijām un profesionālās kvalifikācijas atzīšanu”” izsludināts Valsts sekretāru 2015.gada 14.maija sanāksmē (prot.Nr.19 15.§, VSS-521)</w:t>
            </w:r>
            <w:r w:rsidR="007F309D" w:rsidRPr="009D6E33">
              <w:rPr>
                <w:bCs/>
                <w:color w:val="000000" w:themeColor="text1"/>
                <w:sz w:val="28"/>
                <w:szCs w:val="28"/>
                <w:lang w:eastAsia="en-US"/>
              </w:rPr>
              <w:t>))</w:t>
            </w:r>
            <w:r w:rsidRPr="00C45AFC">
              <w:rPr>
                <w:bCs/>
                <w:color w:val="000000" w:themeColor="text1"/>
                <w:sz w:val="28"/>
                <w:szCs w:val="28"/>
                <w:lang w:eastAsia="en-US"/>
              </w:rPr>
              <w:t>.</w:t>
            </w:r>
            <w:r w:rsidR="007F309D" w:rsidRPr="009D6E33">
              <w:rPr>
                <w:bCs/>
                <w:color w:val="000000" w:themeColor="text1"/>
                <w:sz w:val="28"/>
                <w:szCs w:val="28"/>
              </w:rPr>
              <w:t xml:space="preserve"> Direktīvas </w:t>
            </w:r>
            <w:r w:rsidR="007F309D" w:rsidRPr="009D6E33">
              <w:rPr>
                <w:color w:val="000000" w:themeColor="text1"/>
                <w:sz w:val="28"/>
                <w:szCs w:val="28"/>
              </w:rPr>
              <w:t>prasības nacionālajā normatīvajā regulējumā nepieciešams pārņemt līdz 2016.gada 18.janvārim.</w:t>
            </w:r>
          </w:p>
          <w:p w:rsidR="00AE1F80" w:rsidRPr="009D6E33" w:rsidRDefault="003313FD" w:rsidP="00637A30">
            <w:pPr>
              <w:ind w:firstLine="176"/>
              <w:jc w:val="both"/>
              <w:rPr>
                <w:color w:val="000000" w:themeColor="text1"/>
                <w:sz w:val="28"/>
                <w:szCs w:val="28"/>
              </w:rPr>
            </w:pPr>
            <w:r w:rsidRPr="009D6E33">
              <w:rPr>
                <w:color w:val="000000" w:themeColor="text1"/>
                <w:sz w:val="28"/>
                <w:szCs w:val="28"/>
              </w:rPr>
              <w:t xml:space="preserve">Izglītības un zinātnes ministrija arī īstenos </w:t>
            </w:r>
            <w:r w:rsidR="009214C9" w:rsidRPr="009D6E33">
              <w:rPr>
                <w:color w:val="000000" w:themeColor="text1"/>
                <w:sz w:val="28"/>
                <w:szCs w:val="28"/>
              </w:rPr>
              <w:lastRenderedPageBreak/>
              <w:t xml:space="preserve">Direktīvas </w:t>
            </w:r>
            <w:r w:rsidR="009214C9" w:rsidRPr="009D6E33">
              <w:rPr>
                <w:bCs/>
                <w:sz w:val="28"/>
                <w:szCs w:val="28"/>
              </w:rPr>
              <w:t xml:space="preserve">1.panta 19.punkta b) apakšpunktā ietverto </w:t>
            </w:r>
            <w:r w:rsidRPr="009D6E33">
              <w:rPr>
                <w:bCs/>
                <w:sz w:val="28"/>
                <w:szCs w:val="28"/>
              </w:rPr>
              <w:t xml:space="preserve">pienākumu katrai Eiropas Ekonomikas zonas </w:t>
            </w:r>
            <w:r w:rsidRPr="009D6E33">
              <w:rPr>
                <w:color w:val="000000"/>
                <w:sz w:val="28"/>
                <w:szCs w:val="28"/>
                <w:shd w:val="clear" w:color="auto" w:fill="FFFFFF"/>
              </w:rPr>
              <w:t xml:space="preserve">dalībvalstij paziņot Komisijai un pārējām dalībvalstīm par attiecīgajiem valsts tiesību aktiem katrā </w:t>
            </w:r>
            <w:r w:rsidR="00637A30" w:rsidRPr="009D6E33">
              <w:rPr>
                <w:color w:val="000000"/>
                <w:sz w:val="28"/>
                <w:szCs w:val="28"/>
                <w:shd w:val="clear" w:color="auto" w:fill="FFFFFF"/>
              </w:rPr>
              <w:t>daļēja</w:t>
            </w:r>
            <w:r w:rsidRPr="009D6E33">
              <w:rPr>
                <w:color w:val="000000"/>
                <w:sz w:val="28"/>
                <w:szCs w:val="28"/>
                <w:shd w:val="clear" w:color="auto" w:fill="FFFFFF"/>
              </w:rPr>
              <w:t xml:space="preserve"> atbrīvojum</w:t>
            </w:r>
            <w:r w:rsidR="00637A30" w:rsidRPr="009D6E33">
              <w:rPr>
                <w:color w:val="000000"/>
                <w:sz w:val="28"/>
                <w:szCs w:val="28"/>
                <w:shd w:val="clear" w:color="auto" w:fill="FFFFFF"/>
              </w:rPr>
              <w:t>a</w:t>
            </w:r>
            <w:r w:rsidRPr="009D6E33">
              <w:rPr>
                <w:color w:val="000000"/>
                <w:sz w:val="28"/>
                <w:szCs w:val="28"/>
                <w:shd w:val="clear" w:color="auto" w:fill="FFFFFF"/>
              </w:rPr>
              <w:t xml:space="preserve"> gadījumā.</w:t>
            </w:r>
          </w:p>
        </w:tc>
      </w:tr>
      <w:tr w:rsidR="00186238" w:rsidRPr="009D6E33" w:rsidTr="0085131A">
        <w:tc>
          <w:tcPr>
            <w:tcW w:w="568" w:type="dxa"/>
          </w:tcPr>
          <w:p w:rsidR="00186238" w:rsidRPr="009D6E33" w:rsidRDefault="00186238" w:rsidP="00DB5A82">
            <w:pPr>
              <w:rPr>
                <w:sz w:val="28"/>
                <w:szCs w:val="28"/>
              </w:rPr>
            </w:pPr>
            <w:r w:rsidRPr="009D6E33">
              <w:rPr>
                <w:sz w:val="28"/>
                <w:szCs w:val="28"/>
              </w:rPr>
              <w:lastRenderedPageBreak/>
              <w:t xml:space="preserve">2. </w:t>
            </w:r>
          </w:p>
        </w:tc>
        <w:tc>
          <w:tcPr>
            <w:tcW w:w="2693" w:type="dxa"/>
          </w:tcPr>
          <w:p w:rsidR="00186238" w:rsidRPr="009D6E33" w:rsidRDefault="00186238" w:rsidP="00DB5A82">
            <w:pPr>
              <w:jc w:val="both"/>
              <w:rPr>
                <w:sz w:val="28"/>
                <w:szCs w:val="28"/>
              </w:rPr>
            </w:pPr>
            <w:r w:rsidRPr="009D6E33">
              <w:rPr>
                <w:sz w:val="28"/>
                <w:szCs w:val="28"/>
              </w:rPr>
              <w:t>Citas starptautiskās saistības</w:t>
            </w:r>
          </w:p>
        </w:tc>
        <w:tc>
          <w:tcPr>
            <w:tcW w:w="6095" w:type="dxa"/>
          </w:tcPr>
          <w:p w:rsidR="00186238" w:rsidRPr="009D6E33" w:rsidRDefault="00186238" w:rsidP="00DB5A82">
            <w:pPr>
              <w:ind w:firstLine="176"/>
              <w:jc w:val="both"/>
              <w:rPr>
                <w:sz w:val="28"/>
                <w:szCs w:val="28"/>
              </w:rPr>
            </w:pPr>
            <w:r w:rsidRPr="009D6E33">
              <w:rPr>
                <w:sz w:val="28"/>
                <w:szCs w:val="28"/>
              </w:rPr>
              <w:t>Projekts šo jomu neskar</w:t>
            </w:r>
          </w:p>
        </w:tc>
      </w:tr>
      <w:tr w:rsidR="00186238" w:rsidRPr="009D6E33" w:rsidTr="0085131A">
        <w:tc>
          <w:tcPr>
            <w:tcW w:w="568" w:type="dxa"/>
          </w:tcPr>
          <w:p w:rsidR="00186238" w:rsidRPr="009D6E33" w:rsidRDefault="00186238" w:rsidP="00DB5A82">
            <w:pPr>
              <w:rPr>
                <w:sz w:val="28"/>
                <w:szCs w:val="28"/>
              </w:rPr>
            </w:pPr>
            <w:r w:rsidRPr="009D6E33">
              <w:rPr>
                <w:sz w:val="28"/>
                <w:szCs w:val="28"/>
              </w:rPr>
              <w:t>3.</w:t>
            </w:r>
          </w:p>
        </w:tc>
        <w:tc>
          <w:tcPr>
            <w:tcW w:w="2693" w:type="dxa"/>
          </w:tcPr>
          <w:p w:rsidR="00186238" w:rsidRPr="009D6E33" w:rsidRDefault="00186238" w:rsidP="00DB5A82">
            <w:pPr>
              <w:jc w:val="both"/>
              <w:rPr>
                <w:sz w:val="28"/>
                <w:szCs w:val="28"/>
              </w:rPr>
            </w:pPr>
            <w:r w:rsidRPr="009D6E33">
              <w:rPr>
                <w:sz w:val="28"/>
                <w:szCs w:val="28"/>
              </w:rPr>
              <w:t xml:space="preserve">Cita informācija </w:t>
            </w:r>
          </w:p>
        </w:tc>
        <w:tc>
          <w:tcPr>
            <w:tcW w:w="6095" w:type="dxa"/>
          </w:tcPr>
          <w:p w:rsidR="00186238" w:rsidRPr="009D6E33" w:rsidRDefault="00186238" w:rsidP="00DB5A82">
            <w:pPr>
              <w:ind w:firstLine="176"/>
            </w:pPr>
            <w:r w:rsidRPr="009D6E33">
              <w:rPr>
                <w:sz w:val="28"/>
                <w:szCs w:val="28"/>
              </w:rPr>
              <w:t>Nav</w:t>
            </w:r>
          </w:p>
        </w:tc>
      </w:tr>
    </w:tbl>
    <w:p w:rsidR="00186238" w:rsidRPr="009D6E33" w:rsidRDefault="00186238" w:rsidP="00A6481F">
      <w:pPr>
        <w:rPr>
          <w:i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1585"/>
        <w:gridCol w:w="910"/>
        <w:gridCol w:w="2309"/>
        <w:gridCol w:w="2309"/>
      </w:tblGrid>
      <w:tr w:rsidR="00186238" w:rsidRPr="00186238" w:rsidTr="00DB5A82">
        <w:tc>
          <w:tcPr>
            <w:tcW w:w="9356" w:type="dxa"/>
            <w:gridSpan w:val="5"/>
          </w:tcPr>
          <w:p w:rsidR="00186238" w:rsidRPr="00186238" w:rsidRDefault="00186238" w:rsidP="00186238">
            <w:pPr>
              <w:jc w:val="center"/>
              <w:rPr>
                <w:b/>
                <w:color w:val="000000"/>
                <w:sz w:val="28"/>
                <w:szCs w:val="28"/>
              </w:rPr>
            </w:pPr>
            <w:r w:rsidRPr="00186238">
              <w:rPr>
                <w:b/>
                <w:color w:val="000000"/>
                <w:sz w:val="28"/>
                <w:szCs w:val="28"/>
              </w:rPr>
              <w:t>1.tabula</w:t>
            </w:r>
          </w:p>
          <w:p w:rsidR="00186238" w:rsidRPr="00186238" w:rsidRDefault="00186238" w:rsidP="00186238">
            <w:pPr>
              <w:jc w:val="center"/>
              <w:rPr>
                <w:b/>
                <w:color w:val="000000"/>
                <w:sz w:val="28"/>
                <w:szCs w:val="28"/>
              </w:rPr>
            </w:pPr>
            <w:r w:rsidRPr="00186238">
              <w:rPr>
                <w:b/>
                <w:color w:val="000000"/>
                <w:sz w:val="28"/>
                <w:szCs w:val="28"/>
              </w:rPr>
              <w:t xml:space="preserve">Tiesību akta projekta atbilstība ES tiesību aktiem </w:t>
            </w:r>
          </w:p>
        </w:tc>
      </w:tr>
      <w:tr w:rsidR="00186238" w:rsidRPr="00186238" w:rsidTr="00DB5A82">
        <w:tc>
          <w:tcPr>
            <w:tcW w:w="2243" w:type="dxa"/>
          </w:tcPr>
          <w:p w:rsidR="00186238" w:rsidRPr="00186238" w:rsidRDefault="00186238" w:rsidP="00186238">
            <w:pPr>
              <w:jc w:val="both"/>
              <w:rPr>
                <w:color w:val="000000"/>
                <w:sz w:val="28"/>
                <w:szCs w:val="28"/>
              </w:rPr>
            </w:pPr>
            <w:r w:rsidRPr="00186238">
              <w:rPr>
                <w:color w:val="000000"/>
                <w:sz w:val="28"/>
                <w:szCs w:val="28"/>
              </w:rPr>
              <w:t>Attiecīgā ES tiesību akta datums, numurs un nosaukums</w:t>
            </w:r>
          </w:p>
        </w:tc>
        <w:tc>
          <w:tcPr>
            <w:tcW w:w="7113" w:type="dxa"/>
            <w:gridSpan w:val="4"/>
          </w:tcPr>
          <w:p w:rsidR="00186238" w:rsidRPr="00186238" w:rsidRDefault="00020B92" w:rsidP="00186238">
            <w:pPr>
              <w:ind w:firstLine="176"/>
              <w:jc w:val="both"/>
              <w:rPr>
                <w:color w:val="000000"/>
                <w:sz w:val="28"/>
                <w:szCs w:val="28"/>
              </w:rPr>
            </w:pPr>
            <w:r w:rsidRPr="009D6E33">
              <w:rPr>
                <w:color w:val="000000" w:themeColor="text1"/>
                <w:sz w:val="28"/>
                <w:szCs w:val="28"/>
              </w:rPr>
              <w:t>Eiropas Parlamenta un Padomes 2013.gada 20.novembra Direktīva 2013/55/ES</w:t>
            </w:r>
            <w:r w:rsidRPr="009D6E33">
              <w:rPr>
                <w:bCs/>
                <w:sz w:val="28"/>
                <w:szCs w:val="28"/>
              </w:rPr>
              <w:t xml:space="preserve">, </w:t>
            </w:r>
            <w:r w:rsidRPr="009D6E33">
              <w:rPr>
                <w:bCs/>
                <w:i/>
                <w:sz w:val="28"/>
                <w:szCs w:val="28"/>
              </w:rPr>
              <w:t>ar ko groza Direktīvu 2005/36/EK par profesionālo kvalifikāciju atzīšanu un Regulu (ES) Nr.1024/2012 par administratīvo sadarbību, izmantojot Iekšējā tirgus informācijas sistēmu (IMI regulu)</w:t>
            </w:r>
            <w:r w:rsidRPr="009D6E33">
              <w:rPr>
                <w:bCs/>
                <w:sz w:val="28"/>
                <w:szCs w:val="28"/>
              </w:rPr>
              <w:t>.</w:t>
            </w:r>
          </w:p>
        </w:tc>
      </w:tr>
      <w:tr w:rsidR="00186238" w:rsidRPr="00186238" w:rsidTr="00DB5A82">
        <w:tc>
          <w:tcPr>
            <w:tcW w:w="2243" w:type="dxa"/>
            <w:vAlign w:val="center"/>
          </w:tcPr>
          <w:p w:rsidR="00186238" w:rsidRPr="00186238" w:rsidRDefault="00186238" w:rsidP="00186238">
            <w:pPr>
              <w:ind w:firstLine="176"/>
              <w:jc w:val="center"/>
              <w:rPr>
                <w:color w:val="000000"/>
                <w:sz w:val="28"/>
                <w:szCs w:val="28"/>
              </w:rPr>
            </w:pPr>
            <w:r w:rsidRPr="00186238">
              <w:rPr>
                <w:color w:val="000000"/>
                <w:sz w:val="28"/>
                <w:szCs w:val="28"/>
              </w:rPr>
              <w:t>A</w:t>
            </w:r>
          </w:p>
        </w:tc>
        <w:tc>
          <w:tcPr>
            <w:tcW w:w="2495" w:type="dxa"/>
            <w:gridSpan w:val="2"/>
            <w:vAlign w:val="center"/>
          </w:tcPr>
          <w:p w:rsidR="00186238" w:rsidRPr="00186238" w:rsidRDefault="00186238" w:rsidP="00186238">
            <w:pPr>
              <w:ind w:firstLine="176"/>
              <w:jc w:val="center"/>
              <w:rPr>
                <w:color w:val="000000"/>
                <w:sz w:val="28"/>
                <w:szCs w:val="28"/>
              </w:rPr>
            </w:pPr>
            <w:r w:rsidRPr="00186238">
              <w:rPr>
                <w:color w:val="000000"/>
                <w:sz w:val="28"/>
                <w:szCs w:val="28"/>
              </w:rPr>
              <w:t>B</w:t>
            </w:r>
          </w:p>
        </w:tc>
        <w:tc>
          <w:tcPr>
            <w:tcW w:w="2309" w:type="dxa"/>
            <w:vAlign w:val="center"/>
          </w:tcPr>
          <w:p w:rsidR="00186238" w:rsidRPr="00186238" w:rsidRDefault="00186238" w:rsidP="00186238">
            <w:pPr>
              <w:ind w:firstLine="176"/>
              <w:jc w:val="center"/>
              <w:rPr>
                <w:color w:val="000000"/>
                <w:sz w:val="28"/>
                <w:szCs w:val="28"/>
              </w:rPr>
            </w:pPr>
            <w:r w:rsidRPr="00186238">
              <w:rPr>
                <w:color w:val="000000"/>
                <w:sz w:val="28"/>
                <w:szCs w:val="28"/>
              </w:rPr>
              <w:t>C</w:t>
            </w:r>
          </w:p>
        </w:tc>
        <w:tc>
          <w:tcPr>
            <w:tcW w:w="2309" w:type="dxa"/>
            <w:vAlign w:val="center"/>
          </w:tcPr>
          <w:p w:rsidR="00186238" w:rsidRPr="00186238" w:rsidRDefault="00186238" w:rsidP="00186238">
            <w:pPr>
              <w:ind w:firstLine="176"/>
              <w:jc w:val="center"/>
              <w:rPr>
                <w:color w:val="000000"/>
                <w:sz w:val="28"/>
                <w:szCs w:val="28"/>
              </w:rPr>
            </w:pPr>
            <w:r w:rsidRPr="00186238">
              <w:rPr>
                <w:color w:val="000000"/>
                <w:sz w:val="28"/>
                <w:szCs w:val="28"/>
              </w:rPr>
              <w:t>D</w:t>
            </w:r>
          </w:p>
        </w:tc>
      </w:tr>
      <w:tr w:rsidR="00186238" w:rsidRPr="00186238" w:rsidTr="00DB5A82">
        <w:tc>
          <w:tcPr>
            <w:tcW w:w="2243" w:type="dxa"/>
          </w:tcPr>
          <w:p w:rsidR="00186238" w:rsidRPr="00186238" w:rsidRDefault="00186238" w:rsidP="00186238">
            <w:pPr>
              <w:jc w:val="both"/>
              <w:rPr>
                <w:color w:val="000000"/>
                <w:sz w:val="26"/>
                <w:szCs w:val="26"/>
              </w:rPr>
            </w:pPr>
            <w:r w:rsidRPr="00186238">
              <w:rPr>
                <w:sz w:val="26"/>
                <w:szCs w:val="26"/>
              </w:rPr>
              <w:t>Attiecīgā ES tiesību akta panta numurs (uzskaitot katru tiesību akta vienību – pantu, daļu, punktu, apakšpunktu)</w:t>
            </w:r>
          </w:p>
        </w:tc>
        <w:tc>
          <w:tcPr>
            <w:tcW w:w="2495" w:type="dxa"/>
            <w:gridSpan w:val="2"/>
          </w:tcPr>
          <w:p w:rsidR="00186238" w:rsidRPr="00186238" w:rsidRDefault="00186238" w:rsidP="00186238">
            <w:pPr>
              <w:jc w:val="both"/>
              <w:rPr>
                <w:color w:val="000000"/>
                <w:sz w:val="26"/>
                <w:szCs w:val="26"/>
              </w:rPr>
            </w:pPr>
            <w:r w:rsidRPr="00186238">
              <w:rPr>
                <w:sz w:val="26"/>
                <w:szCs w:val="26"/>
              </w:rPr>
              <w:t>Projekta vienība, kas pārņem vai ievieš katru šīs tabulas A ailē minēto ES tiesību akta vienību, vai tiesību akts, kur attiecīgā ES tiesību akta vienība pārņemta vai ieviesta</w:t>
            </w:r>
          </w:p>
        </w:tc>
        <w:tc>
          <w:tcPr>
            <w:tcW w:w="2309" w:type="dxa"/>
          </w:tcPr>
          <w:p w:rsidR="00186238" w:rsidRPr="00186238" w:rsidRDefault="00186238" w:rsidP="00186238">
            <w:pPr>
              <w:jc w:val="both"/>
              <w:rPr>
                <w:sz w:val="26"/>
                <w:szCs w:val="26"/>
                <w:lang w:eastAsia="en-US"/>
              </w:rPr>
            </w:pPr>
            <w:r w:rsidRPr="00186238">
              <w:rPr>
                <w:sz w:val="26"/>
                <w:szCs w:val="26"/>
                <w:lang w:eastAsia="en-US"/>
              </w:rPr>
              <w:t xml:space="preserve">Informācija par to, vai šīs tabulas A ailē minētās ES tiesību akta vienības tiek pārņemtas vai ieviestas pilnībā vai daļēji. </w:t>
            </w:r>
          </w:p>
          <w:p w:rsidR="00186238" w:rsidRPr="00186238" w:rsidRDefault="00186238" w:rsidP="00186238">
            <w:pPr>
              <w:jc w:val="both"/>
              <w:rPr>
                <w:sz w:val="26"/>
                <w:szCs w:val="26"/>
                <w:lang w:eastAsia="en-US"/>
              </w:rPr>
            </w:pPr>
            <w:r w:rsidRPr="00186238">
              <w:rPr>
                <w:sz w:val="26"/>
                <w:szCs w:val="26"/>
                <w:lang w:eastAsia="en-US"/>
              </w:rPr>
              <w:t>Ja attiecīgā ES tiesību akta vienība tiek pārņemta vai ieviesta daļēji, sniedz attiecīgu skaidrojumu, kā arī precīzi norāda, kad un kādā veidā ES tiesību akta vienība tiks pārņemta vai ieviesta pilnībā.</w:t>
            </w:r>
          </w:p>
          <w:p w:rsidR="00186238" w:rsidRPr="00186238" w:rsidRDefault="00186238" w:rsidP="00186238">
            <w:pPr>
              <w:jc w:val="both"/>
              <w:rPr>
                <w:sz w:val="26"/>
                <w:szCs w:val="26"/>
                <w:lang w:eastAsia="en-US"/>
              </w:rPr>
            </w:pPr>
            <w:r w:rsidRPr="00186238">
              <w:rPr>
                <w:sz w:val="26"/>
                <w:szCs w:val="26"/>
                <w:lang w:eastAsia="en-US"/>
              </w:rPr>
              <w:t>Norāda institūciju, kas ir atbildīga par šo saistību izpildi pilnībā</w:t>
            </w:r>
          </w:p>
          <w:p w:rsidR="00186238" w:rsidRPr="00186238" w:rsidRDefault="00186238" w:rsidP="00186238">
            <w:pPr>
              <w:jc w:val="both"/>
              <w:rPr>
                <w:color w:val="000000"/>
                <w:sz w:val="26"/>
                <w:szCs w:val="26"/>
              </w:rPr>
            </w:pPr>
          </w:p>
        </w:tc>
        <w:tc>
          <w:tcPr>
            <w:tcW w:w="2309" w:type="dxa"/>
          </w:tcPr>
          <w:p w:rsidR="00186238" w:rsidRPr="00186238" w:rsidRDefault="00186238" w:rsidP="00186238">
            <w:pPr>
              <w:jc w:val="both"/>
              <w:rPr>
                <w:sz w:val="26"/>
                <w:szCs w:val="26"/>
                <w:lang w:eastAsia="en-US"/>
              </w:rPr>
            </w:pPr>
            <w:r w:rsidRPr="00186238">
              <w:rPr>
                <w:sz w:val="26"/>
                <w:szCs w:val="26"/>
                <w:lang w:eastAsia="en-US"/>
              </w:rPr>
              <w:t xml:space="preserve">Informācija par to, vai šīs tabulas B ailē minētās projekta vienības paredz stingrākas prasības nekā šīs tabulas A ailē minētās ES tiesību akta vienības. </w:t>
            </w:r>
          </w:p>
          <w:p w:rsidR="00186238" w:rsidRPr="00186238" w:rsidRDefault="00186238" w:rsidP="00186238">
            <w:pPr>
              <w:jc w:val="both"/>
              <w:rPr>
                <w:sz w:val="26"/>
                <w:szCs w:val="26"/>
                <w:lang w:eastAsia="en-US"/>
              </w:rPr>
            </w:pPr>
            <w:r w:rsidRPr="00186238">
              <w:rPr>
                <w:sz w:val="26"/>
                <w:szCs w:val="26"/>
                <w:lang w:eastAsia="en-US"/>
              </w:rPr>
              <w:t>Ja projekts satur stingrākas prasības nekā attiecīgais ES tiesību akts, norāda pamatojumu un samērīgumu.</w:t>
            </w:r>
          </w:p>
          <w:p w:rsidR="00186238" w:rsidRPr="00186238" w:rsidRDefault="00186238" w:rsidP="00186238">
            <w:pPr>
              <w:jc w:val="both"/>
              <w:rPr>
                <w:sz w:val="26"/>
                <w:szCs w:val="26"/>
                <w:lang w:eastAsia="en-US"/>
              </w:rPr>
            </w:pPr>
            <w:r w:rsidRPr="00186238">
              <w:rPr>
                <w:sz w:val="26"/>
                <w:szCs w:val="26"/>
                <w:lang w:eastAsia="en-US"/>
              </w:rPr>
              <w:t xml:space="preserve">Norāda iespējamās alternatīvas (t.sk. alternatīvas, kas neparedz tiesiskā regulējuma izstrādi) – kādos gadījumos būtu iespējams izvairīties no stingrāku prasību </w:t>
            </w:r>
            <w:r w:rsidRPr="00186238">
              <w:rPr>
                <w:sz w:val="26"/>
                <w:szCs w:val="26"/>
                <w:lang w:eastAsia="en-US"/>
              </w:rPr>
              <w:lastRenderedPageBreak/>
              <w:t>noteikšanas, nekā paredzēts attiecīgajos ES tiesību aktos</w:t>
            </w:r>
          </w:p>
        </w:tc>
      </w:tr>
      <w:tr w:rsidR="00A800A5" w:rsidRPr="00186238" w:rsidTr="00DB5A82">
        <w:tc>
          <w:tcPr>
            <w:tcW w:w="2243" w:type="dxa"/>
          </w:tcPr>
          <w:p w:rsidR="00A800A5" w:rsidRPr="00186238" w:rsidRDefault="00A800A5" w:rsidP="00186238">
            <w:pPr>
              <w:jc w:val="both"/>
              <w:rPr>
                <w:sz w:val="28"/>
                <w:szCs w:val="28"/>
              </w:rPr>
            </w:pPr>
            <w:r w:rsidRPr="00186238">
              <w:rPr>
                <w:sz w:val="28"/>
                <w:szCs w:val="28"/>
              </w:rPr>
              <w:lastRenderedPageBreak/>
              <w:t>1.pant</w:t>
            </w:r>
            <w:r w:rsidRPr="009D6E33">
              <w:rPr>
                <w:sz w:val="28"/>
                <w:szCs w:val="28"/>
              </w:rPr>
              <w:t xml:space="preserve">a 19.punkta b) apakšpunkts </w:t>
            </w:r>
          </w:p>
        </w:tc>
        <w:tc>
          <w:tcPr>
            <w:tcW w:w="2495" w:type="dxa"/>
            <w:gridSpan w:val="2"/>
          </w:tcPr>
          <w:p w:rsidR="00A800A5" w:rsidRPr="00186238" w:rsidRDefault="00A800A5" w:rsidP="00186238">
            <w:pPr>
              <w:jc w:val="both"/>
              <w:rPr>
                <w:color w:val="000000"/>
                <w:sz w:val="28"/>
                <w:szCs w:val="28"/>
              </w:rPr>
            </w:pPr>
            <w:r w:rsidRPr="009D6E33">
              <w:rPr>
                <w:color w:val="000000"/>
                <w:sz w:val="28"/>
                <w:szCs w:val="28"/>
              </w:rPr>
              <w:t xml:space="preserve">Noteikumu projekta 7.punkts </w:t>
            </w:r>
          </w:p>
        </w:tc>
        <w:tc>
          <w:tcPr>
            <w:tcW w:w="2309" w:type="dxa"/>
          </w:tcPr>
          <w:p w:rsidR="00A800A5" w:rsidRPr="00186238" w:rsidRDefault="00A800A5" w:rsidP="00DB5A82">
            <w:pPr>
              <w:jc w:val="both"/>
              <w:rPr>
                <w:color w:val="000000"/>
                <w:sz w:val="28"/>
                <w:szCs w:val="28"/>
              </w:rPr>
            </w:pPr>
            <w:r w:rsidRPr="00186238">
              <w:rPr>
                <w:color w:val="000000"/>
                <w:sz w:val="28"/>
                <w:szCs w:val="28"/>
              </w:rPr>
              <w:t xml:space="preserve">Prasības tiek pārņemtas pilnībā </w:t>
            </w:r>
          </w:p>
        </w:tc>
        <w:tc>
          <w:tcPr>
            <w:tcW w:w="2309" w:type="dxa"/>
          </w:tcPr>
          <w:p w:rsidR="00A800A5" w:rsidRPr="00186238" w:rsidRDefault="00A800A5" w:rsidP="00DB5A82">
            <w:pPr>
              <w:jc w:val="both"/>
              <w:rPr>
                <w:color w:val="000000"/>
                <w:sz w:val="28"/>
                <w:szCs w:val="28"/>
              </w:rPr>
            </w:pPr>
            <w:r w:rsidRPr="00186238">
              <w:rPr>
                <w:color w:val="000000"/>
                <w:sz w:val="28"/>
                <w:szCs w:val="28"/>
              </w:rPr>
              <w:t xml:space="preserve">Attiecīgais regulējums stingrākas prasības neparedz </w:t>
            </w:r>
          </w:p>
        </w:tc>
      </w:tr>
      <w:tr w:rsidR="00186238" w:rsidRPr="00186238" w:rsidTr="00B07155">
        <w:tc>
          <w:tcPr>
            <w:tcW w:w="3828" w:type="dxa"/>
            <w:gridSpan w:val="2"/>
          </w:tcPr>
          <w:p w:rsidR="00186238" w:rsidRPr="00186238" w:rsidRDefault="00186238" w:rsidP="00186238">
            <w:pPr>
              <w:spacing w:before="75" w:after="75"/>
              <w:jc w:val="both"/>
              <w:rPr>
                <w:color w:val="000000"/>
                <w:sz w:val="28"/>
                <w:szCs w:val="28"/>
              </w:rPr>
            </w:pPr>
            <w:r w:rsidRPr="00186238">
              <w:rPr>
                <w:color w:val="000000"/>
                <w:sz w:val="28"/>
                <w:szCs w:val="28"/>
              </w:rPr>
              <w:t>Kā ir izmantota ES tiesību aktā paredzētā rīcības brīvība dalībvalstij pārņemt vai ieviest noteiktas ES tiesību akta normas.</w:t>
            </w:r>
          </w:p>
          <w:p w:rsidR="00186238" w:rsidRPr="00186238" w:rsidRDefault="00186238" w:rsidP="00186238">
            <w:pPr>
              <w:jc w:val="both"/>
              <w:rPr>
                <w:color w:val="000000"/>
                <w:sz w:val="28"/>
                <w:szCs w:val="28"/>
              </w:rPr>
            </w:pPr>
            <w:r w:rsidRPr="00186238">
              <w:rPr>
                <w:color w:val="000000"/>
                <w:sz w:val="28"/>
                <w:szCs w:val="28"/>
              </w:rPr>
              <w:t>Kādēļ?</w:t>
            </w:r>
          </w:p>
        </w:tc>
        <w:tc>
          <w:tcPr>
            <w:tcW w:w="5528" w:type="dxa"/>
            <w:gridSpan w:val="3"/>
          </w:tcPr>
          <w:p w:rsidR="00186238" w:rsidRPr="009D6E33" w:rsidRDefault="00684C8B" w:rsidP="00B07155">
            <w:pPr>
              <w:ind w:firstLine="176"/>
              <w:jc w:val="both"/>
              <w:rPr>
                <w:color w:val="000000"/>
                <w:sz w:val="28"/>
                <w:szCs w:val="28"/>
              </w:rPr>
            </w:pPr>
            <w:r w:rsidRPr="009D6E33">
              <w:rPr>
                <w:color w:val="000000"/>
                <w:sz w:val="28"/>
                <w:szCs w:val="28"/>
              </w:rPr>
              <w:t xml:space="preserve">Direktīvas 1.panta 19.punkta b) apakšpunktā ir paredzēta rīcības brīvība katrai Eiropas Ekonomikas zonas dalībvalstij pārņemt vai nepārņemt apakšpunktā ietverto tiesību normu. </w:t>
            </w:r>
          </w:p>
          <w:p w:rsidR="00DF7A1E" w:rsidRPr="009D6E33" w:rsidRDefault="00684C8B" w:rsidP="00DF7A1E">
            <w:pPr>
              <w:ind w:firstLine="176"/>
              <w:jc w:val="both"/>
              <w:rPr>
                <w:color w:val="000000"/>
                <w:sz w:val="28"/>
                <w:szCs w:val="28"/>
              </w:rPr>
            </w:pPr>
            <w:r w:rsidRPr="009D6E33">
              <w:rPr>
                <w:color w:val="000000"/>
                <w:sz w:val="28"/>
                <w:szCs w:val="28"/>
              </w:rPr>
              <w:t xml:space="preserve">Veselības ministrija ir saņēmusi Latvijas Ārstu biedrības </w:t>
            </w:r>
            <w:r w:rsidR="00B07155" w:rsidRPr="009D6E33">
              <w:rPr>
                <w:color w:val="000000"/>
                <w:sz w:val="28"/>
                <w:szCs w:val="28"/>
              </w:rPr>
              <w:t>ierosinājumu pārņemt Direktīvas 1.panta 19.punkta b) apakšpunkt</w:t>
            </w:r>
            <w:r w:rsidR="00DF7A1E" w:rsidRPr="009D6E33">
              <w:rPr>
                <w:color w:val="000000"/>
                <w:sz w:val="28"/>
                <w:szCs w:val="28"/>
              </w:rPr>
              <w:t xml:space="preserve">a normu. </w:t>
            </w:r>
          </w:p>
          <w:p w:rsidR="00421248" w:rsidRPr="00421248" w:rsidRDefault="00421248" w:rsidP="00421248">
            <w:pPr>
              <w:ind w:firstLine="176"/>
              <w:jc w:val="both"/>
              <w:rPr>
                <w:color w:val="FF0000"/>
                <w:sz w:val="28"/>
                <w:szCs w:val="28"/>
              </w:rPr>
            </w:pPr>
            <w:r w:rsidRPr="003E00DD">
              <w:rPr>
                <w:color w:val="000000" w:themeColor="text1"/>
                <w:sz w:val="28"/>
                <w:szCs w:val="28"/>
              </w:rPr>
              <w:t xml:space="preserve">Izvērtējot saņemto ierosinājumu, Veselības ministrija secina, ka līdz ar normas ieviešanu tiks radīti labvēlīgi nosacījumi internista pamatspecialitātes apguvei – piemērojot daļēju atbrīvojumu attiecīgās </w:t>
            </w:r>
            <w:r w:rsidRPr="003E00DD">
              <w:rPr>
                <w:color w:val="000000" w:themeColor="text1"/>
                <w:sz w:val="28"/>
                <w:szCs w:val="28"/>
                <w:lang w:eastAsia="en-US"/>
              </w:rPr>
              <w:t xml:space="preserve">rezidentūras izglītības programmas ilgumam, būs īsāks speciālista apmācības ilgums, kā rezultātā jaunie speciālisti ātrāk nonāks Latvijas darba tirgū, kas var veicināt veselības aprūpes pakalpojumu pieejamību valsts iedzīvotājiem. Ņemot vērā minēto, Veselības ministrija atbalsta </w:t>
            </w:r>
            <w:r w:rsidRPr="003E00DD">
              <w:rPr>
                <w:color w:val="000000" w:themeColor="text1"/>
                <w:sz w:val="28"/>
                <w:szCs w:val="28"/>
              </w:rPr>
              <w:t>Direktīvas 1.panta 19.punkta b) apakšpunktā ietvertās prasības pārņemšanu nacionālajā regulējumā.</w:t>
            </w:r>
            <w:r w:rsidRPr="00421248">
              <w:rPr>
                <w:color w:val="000000" w:themeColor="text1"/>
                <w:sz w:val="28"/>
                <w:szCs w:val="28"/>
              </w:rPr>
              <w:t xml:space="preserve"> </w:t>
            </w:r>
          </w:p>
        </w:tc>
      </w:tr>
      <w:tr w:rsidR="00186238" w:rsidRPr="00186238" w:rsidTr="00B07155">
        <w:tc>
          <w:tcPr>
            <w:tcW w:w="3828" w:type="dxa"/>
            <w:gridSpan w:val="2"/>
          </w:tcPr>
          <w:p w:rsidR="00186238" w:rsidRPr="00186238" w:rsidRDefault="00186238" w:rsidP="00186238">
            <w:pPr>
              <w:jc w:val="both"/>
              <w:rPr>
                <w:color w:val="000000"/>
                <w:sz w:val="28"/>
                <w:szCs w:val="28"/>
              </w:rPr>
            </w:pPr>
            <w:r w:rsidRPr="00186238">
              <w:rPr>
                <w:color w:val="000000"/>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528" w:type="dxa"/>
            <w:gridSpan w:val="3"/>
          </w:tcPr>
          <w:p w:rsidR="00186238" w:rsidRPr="00186238" w:rsidRDefault="00186238" w:rsidP="00186238">
            <w:pPr>
              <w:jc w:val="both"/>
              <w:rPr>
                <w:color w:val="000000"/>
                <w:sz w:val="28"/>
                <w:szCs w:val="28"/>
              </w:rPr>
            </w:pPr>
            <w:r w:rsidRPr="00186238">
              <w:rPr>
                <w:color w:val="000000"/>
                <w:sz w:val="28"/>
                <w:szCs w:val="28"/>
              </w:rPr>
              <w:t xml:space="preserve">Projekts šo jomu neskar </w:t>
            </w:r>
          </w:p>
        </w:tc>
      </w:tr>
      <w:tr w:rsidR="00186238" w:rsidRPr="00186238" w:rsidTr="00B07155">
        <w:tc>
          <w:tcPr>
            <w:tcW w:w="3828" w:type="dxa"/>
            <w:gridSpan w:val="2"/>
          </w:tcPr>
          <w:p w:rsidR="00186238" w:rsidRPr="00186238" w:rsidRDefault="00186238" w:rsidP="00186238">
            <w:pPr>
              <w:jc w:val="both"/>
              <w:rPr>
                <w:color w:val="000000"/>
                <w:sz w:val="28"/>
                <w:szCs w:val="28"/>
              </w:rPr>
            </w:pPr>
            <w:r w:rsidRPr="00186238">
              <w:rPr>
                <w:color w:val="000000"/>
                <w:sz w:val="28"/>
                <w:szCs w:val="28"/>
              </w:rPr>
              <w:t>Cita informācija</w:t>
            </w:r>
          </w:p>
        </w:tc>
        <w:tc>
          <w:tcPr>
            <w:tcW w:w="5528" w:type="dxa"/>
            <w:gridSpan w:val="3"/>
          </w:tcPr>
          <w:p w:rsidR="00186238" w:rsidRPr="00186238" w:rsidRDefault="00186238" w:rsidP="00186238">
            <w:pPr>
              <w:jc w:val="both"/>
              <w:rPr>
                <w:color w:val="000000"/>
                <w:sz w:val="28"/>
                <w:szCs w:val="28"/>
              </w:rPr>
            </w:pPr>
            <w:r w:rsidRPr="00186238">
              <w:rPr>
                <w:color w:val="000000"/>
                <w:sz w:val="28"/>
                <w:szCs w:val="28"/>
              </w:rPr>
              <w:t xml:space="preserve">Nav </w:t>
            </w:r>
          </w:p>
        </w:tc>
      </w:tr>
    </w:tbl>
    <w:p w:rsidR="00186238" w:rsidRPr="009D6E33" w:rsidRDefault="00186238" w:rsidP="00A6481F">
      <w:pPr>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6060"/>
      </w:tblGrid>
      <w:tr w:rsidR="001A3991" w:rsidRPr="009D6E33" w:rsidTr="00BF6A83">
        <w:tc>
          <w:tcPr>
            <w:tcW w:w="9287" w:type="dxa"/>
            <w:gridSpan w:val="3"/>
          </w:tcPr>
          <w:p w:rsidR="001A3991" w:rsidRPr="009D6E33" w:rsidRDefault="001A3991" w:rsidP="00BF6A83">
            <w:pPr>
              <w:jc w:val="center"/>
              <w:rPr>
                <w:b/>
                <w:bCs/>
                <w:iCs/>
                <w:color w:val="000000" w:themeColor="text1"/>
                <w:sz w:val="28"/>
                <w:szCs w:val="28"/>
              </w:rPr>
            </w:pPr>
            <w:r w:rsidRPr="009D6E33">
              <w:rPr>
                <w:b/>
                <w:bCs/>
                <w:iCs/>
                <w:color w:val="000000" w:themeColor="text1"/>
                <w:sz w:val="28"/>
                <w:szCs w:val="28"/>
              </w:rPr>
              <w:t xml:space="preserve">VI. </w:t>
            </w:r>
            <w:r w:rsidR="00616F2A" w:rsidRPr="009D6E33">
              <w:rPr>
                <w:b/>
                <w:bCs/>
                <w:color w:val="000000" w:themeColor="text1"/>
                <w:sz w:val="28"/>
                <w:szCs w:val="28"/>
              </w:rPr>
              <w:t>Sabiedrības līdzdalība un komunikācijas aktivitātes</w:t>
            </w:r>
          </w:p>
        </w:tc>
      </w:tr>
      <w:tr w:rsidR="001A3991" w:rsidRPr="009D6E33" w:rsidTr="005256C9">
        <w:tc>
          <w:tcPr>
            <w:tcW w:w="675" w:type="dxa"/>
          </w:tcPr>
          <w:p w:rsidR="001A3991" w:rsidRPr="009D6E33" w:rsidRDefault="001A3991" w:rsidP="00BF6A83">
            <w:pPr>
              <w:rPr>
                <w:iCs/>
                <w:color w:val="000000" w:themeColor="text1"/>
                <w:sz w:val="28"/>
                <w:szCs w:val="28"/>
              </w:rPr>
            </w:pPr>
            <w:r w:rsidRPr="009D6E33">
              <w:rPr>
                <w:iCs/>
                <w:color w:val="000000" w:themeColor="text1"/>
                <w:sz w:val="28"/>
                <w:szCs w:val="28"/>
              </w:rPr>
              <w:t>1.</w:t>
            </w:r>
          </w:p>
        </w:tc>
        <w:tc>
          <w:tcPr>
            <w:tcW w:w="2552" w:type="dxa"/>
          </w:tcPr>
          <w:p w:rsidR="001A3991" w:rsidRPr="009D6E33" w:rsidRDefault="00E6493C" w:rsidP="00BF6A83">
            <w:pPr>
              <w:rPr>
                <w:iCs/>
                <w:color w:val="000000" w:themeColor="text1"/>
                <w:sz w:val="28"/>
                <w:szCs w:val="28"/>
              </w:rPr>
            </w:pPr>
            <w:r w:rsidRPr="009D6E33">
              <w:rPr>
                <w:color w:val="000000" w:themeColor="text1"/>
                <w:sz w:val="28"/>
                <w:szCs w:val="28"/>
              </w:rPr>
              <w:t>Plānotās sabiedrības līdzdalības un komunikācijas aktivitātes saistībā ar projektu</w:t>
            </w:r>
          </w:p>
        </w:tc>
        <w:tc>
          <w:tcPr>
            <w:tcW w:w="6060" w:type="dxa"/>
          </w:tcPr>
          <w:p w:rsidR="001A3991" w:rsidRPr="009D6E33" w:rsidRDefault="001A3991" w:rsidP="00794162">
            <w:pPr>
              <w:ind w:firstLine="459"/>
              <w:jc w:val="both"/>
              <w:rPr>
                <w:iCs/>
                <w:color w:val="000000" w:themeColor="text1"/>
                <w:sz w:val="28"/>
                <w:szCs w:val="28"/>
              </w:rPr>
            </w:pPr>
            <w:r w:rsidRPr="009D6E33">
              <w:rPr>
                <w:iCs/>
                <w:color w:val="000000" w:themeColor="text1"/>
                <w:sz w:val="28"/>
                <w:szCs w:val="28"/>
              </w:rPr>
              <w:t>Noteikumu projekts</w:t>
            </w:r>
            <w:r w:rsidR="003E2390" w:rsidRPr="009D6E33">
              <w:rPr>
                <w:iCs/>
                <w:color w:val="000000" w:themeColor="text1"/>
                <w:sz w:val="28"/>
                <w:szCs w:val="28"/>
              </w:rPr>
              <w:t xml:space="preserve"> </w:t>
            </w:r>
            <w:r w:rsidRPr="009D6E33">
              <w:rPr>
                <w:iCs/>
                <w:color w:val="000000" w:themeColor="text1"/>
                <w:sz w:val="28"/>
                <w:szCs w:val="28"/>
              </w:rPr>
              <w:t xml:space="preserve">ir ievietots Veselības ministrijas </w:t>
            </w:r>
            <w:r w:rsidR="00794162" w:rsidRPr="009D6E33">
              <w:rPr>
                <w:iCs/>
                <w:color w:val="000000" w:themeColor="text1"/>
                <w:sz w:val="28"/>
                <w:szCs w:val="28"/>
              </w:rPr>
              <w:t>tīmekļa vietnē</w:t>
            </w:r>
            <w:r w:rsidRPr="009D6E33">
              <w:rPr>
                <w:iCs/>
                <w:color w:val="000000" w:themeColor="text1"/>
                <w:sz w:val="28"/>
                <w:szCs w:val="28"/>
              </w:rPr>
              <w:t xml:space="preserve">: </w:t>
            </w:r>
            <w:hyperlink r:id="rId8" w:history="1">
              <w:r w:rsidRPr="009D6E33">
                <w:rPr>
                  <w:rStyle w:val="Hyperlink"/>
                  <w:iCs/>
                  <w:color w:val="000000" w:themeColor="text1"/>
                  <w:sz w:val="28"/>
                  <w:szCs w:val="28"/>
                </w:rPr>
                <w:t>www.vm.gov.lv</w:t>
              </w:r>
            </w:hyperlink>
            <w:r w:rsidRPr="009D6E33">
              <w:rPr>
                <w:iCs/>
                <w:color w:val="000000" w:themeColor="text1"/>
                <w:sz w:val="28"/>
                <w:szCs w:val="28"/>
              </w:rPr>
              <w:t xml:space="preserve">. </w:t>
            </w:r>
          </w:p>
          <w:p w:rsidR="00AB4914" w:rsidRPr="005D65A6" w:rsidRDefault="005D65A6" w:rsidP="00B938F0">
            <w:pPr>
              <w:ind w:firstLine="459"/>
              <w:jc w:val="both"/>
              <w:rPr>
                <w:iCs/>
                <w:color w:val="000000" w:themeColor="text1"/>
                <w:sz w:val="28"/>
                <w:szCs w:val="28"/>
              </w:rPr>
            </w:pPr>
            <w:r w:rsidRPr="005D65A6">
              <w:rPr>
                <w:iCs/>
                <w:color w:val="000000" w:themeColor="text1"/>
                <w:sz w:val="28"/>
                <w:szCs w:val="28"/>
              </w:rPr>
              <w:t>Atbilstoši Ministru kabineta 2009.gada 7.aprīļa noteikumu Nr.300 „Ministru kabineta kārtības rullis” 100.punktam Veselības ministrija 2016.gada 9.martā organizēja starpministriju (starpinstitūciju) sanāksmi.</w:t>
            </w:r>
          </w:p>
        </w:tc>
      </w:tr>
      <w:tr w:rsidR="001A3991" w:rsidRPr="009D6E33" w:rsidTr="005256C9">
        <w:tc>
          <w:tcPr>
            <w:tcW w:w="675" w:type="dxa"/>
          </w:tcPr>
          <w:p w:rsidR="001A3991" w:rsidRPr="009D6E33" w:rsidRDefault="001A3991" w:rsidP="00BF6A83">
            <w:pPr>
              <w:rPr>
                <w:iCs/>
                <w:color w:val="000000" w:themeColor="text1"/>
                <w:sz w:val="28"/>
                <w:szCs w:val="28"/>
              </w:rPr>
            </w:pPr>
            <w:r w:rsidRPr="009D6E33">
              <w:rPr>
                <w:iCs/>
                <w:color w:val="000000" w:themeColor="text1"/>
                <w:sz w:val="28"/>
                <w:szCs w:val="28"/>
              </w:rPr>
              <w:t xml:space="preserve">2. </w:t>
            </w:r>
          </w:p>
        </w:tc>
        <w:tc>
          <w:tcPr>
            <w:tcW w:w="2552" w:type="dxa"/>
          </w:tcPr>
          <w:p w:rsidR="001A3991" w:rsidRPr="009D6E33" w:rsidRDefault="001A3991" w:rsidP="00BF6A83">
            <w:pPr>
              <w:rPr>
                <w:iCs/>
                <w:color w:val="000000" w:themeColor="text1"/>
                <w:sz w:val="28"/>
                <w:szCs w:val="28"/>
              </w:rPr>
            </w:pPr>
            <w:r w:rsidRPr="009D6E33">
              <w:rPr>
                <w:iCs/>
                <w:color w:val="000000" w:themeColor="text1"/>
                <w:sz w:val="28"/>
                <w:szCs w:val="28"/>
              </w:rPr>
              <w:t>Sabiedrības līdzdalība projekta izstrādē</w:t>
            </w:r>
          </w:p>
        </w:tc>
        <w:tc>
          <w:tcPr>
            <w:tcW w:w="6060" w:type="dxa"/>
          </w:tcPr>
          <w:p w:rsidR="00307F43" w:rsidRDefault="00A14935" w:rsidP="00DD2B32">
            <w:pPr>
              <w:ind w:firstLine="459"/>
              <w:jc w:val="both"/>
              <w:rPr>
                <w:sz w:val="28"/>
                <w:szCs w:val="28"/>
              </w:rPr>
            </w:pPr>
            <w:r w:rsidRPr="009D6E33">
              <w:rPr>
                <w:iCs/>
                <w:color w:val="000000" w:themeColor="text1"/>
                <w:sz w:val="28"/>
                <w:szCs w:val="28"/>
              </w:rPr>
              <w:t xml:space="preserve">Saistībā ar Noteikumu projektā ietverto tiesisko regulējumu sabiedrības līdzdalība atbilstoši Ministru kabineta 2009.gada 25.augusta noteikumiem Nr.970 „Sabiedrības līdzdalības kārtība attīstības plānošanas procesā” tika nodrošināta Reģistra noteikumu izstrādes procesā. </w:t>
            </w:r>
            <w:r w:rsidR="004E5B9D" w:rsidRPr="009D6E33">
              <w:rPr>
                <w:iCs/>
                <w:color w:val="000000" w:themeColor="text1"/>
                <w:sz w:val="28"/>
                <w:szCs w:val="28"/>
              </w:rPr>
              <w:t xml:space="preserve">Tā kā </w:t>
            </w:r>
            <w:r w:rsidRPr="009D6E33">
              <w:rPr>
                <w:iCs/>
                <w:color w:val="000000" w:themeColor="text1"/>
                <w:sz w:val="28"/>
                <w:szCs w:val="28"/>
              </w:rPr>
              <w:t xml:space="preserve">Noteikumu projekta pamatā ir </w:t>
            </w:r>
            <w:r w:rsidR="00307F43" w:rsidRPr="009D6E33">
              <w:rPr>
                <w:iCs/>
                <w:color w:val="000000" w:themeColor="text1"/>
                <w:sz w:val="28"/>
                <w:szCs w:val="28"/>
              </w:rPr>
              <w:t xml:space="preserve">grozījumi, </w:t>
            </w:r>
            <w:r w:rsidRPr="009D6E33">
              <w:rPr>
                <w:iCs/>
                <w:color w:val="000000" w:themeColor="text1"/>
                <w:sz w:val="28"/>
                <w:szCs w:val="28"/>
              </w:rPr>
              <w:t>lai saskaņotu Reģistra</w:t>
            </w:r>
            <w:r w:rsidR="00307F43" w:rsidRPr="009D6E33">
              <w:rPr>
                <w:iCs/>
                <w:color w:val="000000" w:themeColor="text1"/>
                <w:sz w:val="28"/>
                <w:szCs w:val="28"/>
              </w:rPr>
              <w:t xml:space="preserve"> noteikumos un Noteikumos Nr.268 ietvertās prasības</w:t>
            </w:r>
            <w:r w:rsidR="00BF624F" w:rsidRPr="009D6E33">
              <w:rPr>
                <w:iCs/>
                <w:color w:val="000000" w:themeColor="text1"/>
                <w:sz w:val="28"/>
                <w:szCs w:val="28"/>
              </w:rPr>
              <w:t>,</w:t>
            </w:r>
            <w:r w:rsidR="00253F30" w:rsidRPr="009D6E33">
              <w:rPr>
                <w:iCs/>
                <w:color w:val="000000" w:themeColor="text1"/>
                <w:sz w:val="28"/>
                <w:szCs w:val="28"/>
              </w:rPr>
              <w:t xml:space="preserve"> </w:t>
            </w:r>
            <w:r w:rsidR="004E5B9D" w:rsidRPr="009D6E33">
              <w:rPr>
                <w:iCs/>
                <w:color w:val="000000" w:themeColor="text1"/>
                <w:sz w:val="28"/>
                <w:szCs w:val="28"/>
              </w:rPr>
              <w:t xml:space="preserve">kā arī </w:t>
            </w:r>
            <w:r w:rsidR="00253F30" w:rsidRPr="009D6E33">
              <w:rPr>
                <w:iCs/>
                <w:color w:val="000000" w:themeColor="text1"/>
                <w:sz w:val="28"/>
                <w:szCs w:val="28"/>
              </w:rPr>
              <w:t xml:space="preserve">šie </w:t>
            </w:r>
            <w:r w:rsidR="004E5B9D" w:rsidRPr="009D6E33">
              <w:rPr>
                <w:iCs/>
                <w:color w:val="000000" w:themeColor="text1"/>
                <w:sz w:val="28"/>
                <w:szCs w:val="28"/>
              </w:rPr>
              <w:t xml:space="preserve">un pārējie </w:t>
            </w:r>
            <w:r w:rsidR="00253F30" w:rsidRPr="009D6E33">
              <w:rPr>
                <w:iCs/>
                <w:color w:val="000000" w:themeColor="text1"/>
                <w:sz w:val="28"/>
                <w:szCs w:val="28"/>
              </w:rPr>
              <w:t xml:space="preserve">grozījumi veikti, </w:t>
            </w:r>
            <w:r w:rsidR="00253F30" w:rsidRPr="009D6E33">
              <w:rPr>
                <w:sz w:val="28"/>
                <w:szCs w:val="28"/>
              </w:rPr>
              <w:t xml:space="preserve">ņemot vērā attiecīgo profesionālo organizāciju iesniegtos ierosinājumus, </w:t>
            </w:r>
            <w:r w:rsidRPr="009D6E33">
              <w:rPr>
                <w:sz w:val="28"/>
                <w:szCs w:val="28"/>
              </w:rPr>
              <w:t>sabiedrības līdzdalība</w:t>
            </w:r>
            <w:r w:rsidR="008913C6" w:rsidRPr="009D6E33">
              <w:rPr>
                <w:sz w:val="28"/>
                <w:szCs w:val="28"/>
              </w:rPr>
              <w:t xml:space="preserve"> citā formā</w:t>
            </w:r>
            <w:r w:rsidRPr="009D6E33" w:rsidDel="008C3B3B">
              <w:rPr>
                <w:sz w:val="28"/>
                <w:szCs w:val="28"/>
              </w:rPr>
              <w:t xml:space="preserve"> </w:t>
            </w:r>
            <w:r w:rsidRPr="009D6E33">
              <w:rPr>
                <w:sz w:val="28"/>
                <w:szCs w:val="28"/>
              </w:rPr>
              <w:t>Noteikumu projekta izstrādē nebija nepieciešama.</w:t>
            </w:r>
            <w:r w:rsidR="007A2F64" w:rsidRPr="009D6E33">
              <w:rPr>
                <w:sz w:val="28"/>
                <w:szCs w:val="28"/>
              </w:rPr>
              <w:t xml:space="preserve"> </w:t>
            </w:r>
          </w:p>
          <w:p w:rsidR="005D65A6" w:rsidRPr="005D65A6" w:rsidRDefault="005D65A6" w:rsidP="00DD2B32">
            <w:pPr>
              <w:ind w:firstLine="459"/>
              <w:jc w:val="both"/>
              <w:rPr>
                <w:sz w:val="28"/>
                <w:szCs w:val="28"/>
              </w:rPr>
            </w:pPr>
            <w:r w:rsidRPr="005D65A6">
              <w:rPr>
                <w:iCs/>
                <w:color w:val="000000" w:themeColor="text1"/>
                <w:sz w:val="28"/>
                <w:szCs w:val="28"/>
              </w:rPr>
              <w:t>Starpministriju (starpinstitūciju) 2016.gada 9.marta sanāksmē Latvijas Ārstu biedrība pauda atbalstu noteikumu projekta tālākai virzībai.</w:t>
            </w:r>
          </w:p>
        </w:tc>
      </w:tr>
      <w:tr w:rsidR="001A3991" w:rsidRPr="009D6E33" w:rsidTr="005256C9">
        <w:tc>
          <w:tcPr>
            <w:tcW w:w="675" w:type="dxa"/>
          </w:tcPr>
          <w:p w:rsidR="001A3991" w:rsidRPr="009D6E33" w:rsidRDefault="001A3991" w:rsidP="00BF6A83">
            <w:pPr>
              <w:rPr>
                <w:iCs/>
                <w:color w:val="000000" w:themeColor="text1"/>
                <w:sz w:val="28"/>
                <w:szCs w:val="28"/>
              </w:rPr>
            </w:pPr>
            <w:r w:rsidRPr="009D6E33">
              <w:rPr>
                <w:iCs/>
                <w:color w:val="000000" w:themeColor="text1"/>
                <w:sz w:val="28"/>
                <w:szCs w:val="28"/>
              </w:rPr>
              <w:t>3.</w:t>
            </w:r>
          </w:p>
        </w:tc>
        <w:tc>
          <w:tcPr>
            <w:tcW w:w="2552" w:type="dxa"/>
          </w:tcPr>
          <w:p w:rsidR="001A3991" w:rsidRPr="009D6E33" w:rsidRDefault="001A3991" w:rsidP="00BF6A83">
            <w:pPr>
              <w:rPr>
                <w:iCs/>
                <w:color w:val="000000" w:themeColor="text1"/>
                <w:sz w:val="28"/>
                <w:szCs w:val="28"/>
              </w:rPr>
            </w:pPr>
            <w:r w:rsidRPr="009D6E33">
              <w:rPr>
                <w:iCs/>
                <w:color w:val="000000" w:themeColor="text1"/>
                <w:sz w:val="28"/>
                <w:szCs w:val="28"/>
              </w:rPr>
              <w:t xml:space="preserve">Sabiedrības līdzdalības rezultāti </w:t>
            </w:r>
          </w:p>
        </w:tc>
        <w:tc>
          <w:tcPr>
            <w:tcW w:w="6060" w:type="dxa"/>
            <w:shd w:val="clear" w:color="auto" w:fill="auto"/>
          </w:tcPr>
          <w:p w:rsidR="00DF7698" w:rsidRPr="009D6E33" w:rsidRDefault="0030377A" w:rsidP="0030377A">
            <w:pPr>
              <w:ind w:firstLine="459"/>
              <w:jc w:val="both"/>
              <w:rPr>
                <w:iCs/>
                <w:color w:val="000000" w:themeColor="text1"/>
                <w:sz w:val="28"/>
                <w:szCs w:val="28"/>
              </w:rPr>
            </w:pPr>
            <w:r w:rsidRPr="009D6E33">
              <w:rPr>
                <w:iCs/>
                <w:color w:val="000000" w:themeColor="text1"/>
                <w:sz w:val="28"/>
                <w:szCs w:val="28"/>
              </w:rPr>
              <w:t xml:space="preserve">Reģistra noteikumu publiskās apspriešanas laikā iebildumi vai priekšlikumi attiecībā uz </w:t>
            </w:r>
            <w:r w:rsidRPr="009D6E33">
              <w:rPr>
                <w:bCs/>
                <w:sz w:val="28"/>
                <w:szCs w:val="28"/>
              </w:rPr>
              <w:t xml:space="preserve">ārstniecības personu profesiju pamatspecialitāšu, apakšspecialitāšu un papildspecialitāšu klasifikatoru netika saņemti. </w:t>
            </w:r>
          </w:p>
        </w:tc>
      </w:tr>
      <w:tr w:rsidR="001A3991" w:rsidRPr="009D6E33" w:rsidTr="005256C9">
        <w:tc>
          <w:tcPr>
            <w:tcW w:w="675" w:type="dxa"/>
          </w:tcPr>
          <w:p w:rsidR="001A3991" w:rsidRPr="009D6E33" w:rsidRDefault="00E6493C" w:rsidP="00BF6A83">
            <w:pPr>
              <w:rPr>
                <w:iCs/>
                <w:color w:val="000000" w:themeColor="text1"/>
                <w:sz w:val="28"/>
                <w:szCs w:val="28"/>
              </w:rPr>
            </w:pPr>
            <w:r w:rsidRPr="009D6E33">
              <w:rPr>
                <w:iCs/>
                <w:color w:val="000000" w:themeColor="text1"/>
                <w:sz w:val="28"/>
                <w:szCs w:val="28"/>
              </w:rPr>
              <w:t>4</w:t>
            </w:r>
            <w:r w:rsidR="001A3991" w:rsidRPr="009D6E33">
              <w:rPr>
                <w:iCs/>
                <w:color w:val="000000" w:themeColor="text1"/>
                <w:sz w:val="28"/>
                <w:szCs w:val="28"/>
              </w:rPr>
              <w:t xml:space="preserve">. </w:t>
            </w:r>
          </w:p>
        </w:tc>
        <w:tc>
          <w:tcPr>
            <w:tcW w:w="2552" w:type="dxa"/>
          </w:tcPr>
          <w:p w:rsidR="001A3991" w:rsidRPr="009D6E33" w:rsidRDefault="001A3991" w:rsidP="00BF6A83">
            <w:pPr>
              <w:rPr>
                <w:iCs/>
                <w:color w:val="000000" w:themeColor="text1"/>
                <w:sz w:val="28"/>
                <w:szCs w:val="28"/>
              </w:rPr>
            </w:pPr>
            <w:r w:rsidRPr="009D6E33">
              <w:rPr>
                <w:iCs/>
                <w:color w:val="000000" w:themeColor="text1"/>
                <w:sz w:val="28"/>
                <w:szCs w:val="28"/>
              </w:rPr>
              <w:t xml:space="preserve">Cita informācija </w:t>
            </w:r>
          </w:p>
        </w:tc>
        <w:tc>
          <w:tcPr>
            <w:tcW w:w="6060" w:type="dxa"/>
          </w:tcPr>
          <w:p w:rsidR="001A3991" w:rsidRPr="009D6E33" w:rsidRDefault="001A3991" w:rsidP="00BF6A83">
            <w:pPr>
              <w:ind w:firstLine="459"/>
              <w:rPr>
                <w:iCs/>
                <w:color w:val="000000" w:themeColor="text1"/>
                <w:sz w:val="28"/>
                <w:szCs w:val="28"/>
              </w:rPr>
            </w:pPr>
            <w:r w:rsidRPr="009D6E33">
              <w:rPr>
                <w:iCs/>
                <w:color w:val="000000" w:themeColor="text1"/>
                <w:sz w:val="28"/>
                <w:szCs w:val="28"/>
              </w:rPr>
              <w:t xml:space="preserve">Nav </w:t>
            </w:r>
          </w:p>
        </w:tc>
      </w:tr>
    </w:tbl>
    <w:p w:rsidR="000D2C7C" w:rsidRPr="009D6E33" w:rsidRDefault="000D2C7C" w:rsidP="00717454">
      <w:pPr>
        <w:rPr>
          <w:iCs/>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976"/>
        <w:gridCol w:w="5812"/>
      </w:tblGrid>
      <w:tr w:rsidR="00D85A9C" w:rsidRPr="009D6E33" w:rsidTr="000D43D2">
        <w:tc>
          <w:tcPr>
            <w:tcW w:w="9356" w:type="dxa"/>
            <w:gridSpan w:val="3"/>
          </w:tcPr>
          <w:p w:rsidR="00D85A9C" w:rsidRPr="009D6E33" w:rsidRDefault="00D85A9C" w:rsidP="000D43D2">
            <w:pPr>
              <w:jc w:val="center"/>
              <w:rPr>
                <w:b/>
                <w:color w:val="000000" w:themeColor="text1"/>
                <w:sz w:val="28"/>
                <w:szCs w:val="28"/>
              </w:rPr>
            </w:pPr>
            <w:r w:rsidRPr="009D6E33">
              <w:rPr>
                <w:b/>
                <w:color w:val="000000" w:themeColor="text1"/>
                <w:sz w:val="28"/>
                <w:szCs w:val="28"/>
              </w:rPr>
              <w:t xml:space="preserve">VII. Tiesību </w:t>
            </w:r>
            <w:smartTag w:uri="schemas-tilde-lv/tildestengine" w:element="veidnes">
              <w:smartTagPr>
                <w:attr w:name="text" w:val="akta"/>
                <w:attr w:name="id" w:val="-1"/>
                <w:attr w:name="baseform" w:val="akt|s"/>
              </w:smartTagPr>
              <w:r w:rsidRPr="009D6E33">
                <w:rPr>
                  <w:b/>
                  <w:color w:val="000000" w:themeColor="text1"/>
                  <w:sz w:val="28"/>
                  <w:szCs w:val="28"/>
                </w:rPr>
                <w:t>akta</w:t>
              </w:r>
            </w:smartTag>
            <w:r w:rsidRPr="009D6E33">
              <w:rPr>
                <w:b/>
                <w:color w:val="000000" w:themeColor="text1"/>
                <w:sz w:val="28"/>
                <w:szCs w:val="28"/>
              </w:rPr>
              <w:t xml:space="preserve"> projekta izpildes nodrošināšana un tās ietekme uz institūcijām</w:t>
            </w:r>
          </w:p>
        </w:tc>
      </w:tr>
      <w:tr w:rsidR="00D85A9C" w:rsidRPr="009D6E33" w:rsidTr="00B06567">
        <w:tc>
          <w:tcPr>
            <w:tcW w:w="568" w:type="dxa"/>
          </w:tcPr>
          <w:p w:rsidR="00D85A9C" w:rsidRPr="009D6E33" w:rsidRDefault="00D85A9C" w:rsidP="000D43D2">
            <w:pPr>
              <w:rPr>
                <w:color w:val="000000" w:themeColor="text1"/>
                <w:sz w:val="28"/>
                <w:szCs w:val="28"/>
              </w:rPr>
            </w:pPr>
            <w:r w:rsidRPr="009D6E33">
              <w:rPr>
                <w:color w:val="000000" w:themeColor="text1"/>
                <w:sz w:val="28"/>
                <w:szCs w:val="28"/>
              </w:rPr>
              <w:t xml:space="preserve">1. </w:t>
            </w:r>
          </w:p>
        </w:tc>
        <w:tc>
          <w:tcPr>
            <w:tcW w:w="2976" w:type="dxa"/>
          </w:tcPr>
          <w:p w:rsidR="00D85A9C" w:rsidRPr="009D6E33" w:rsidRDefault="00D85A9C" w:rsidP="000D43D2">
            <w:pPr>
              <w:jc w:val="both"/>
              <w:rPr>
                <w:color w:val="000000" w:themeColor="text1"/>
                <w:sz w:val="28"/>
                <w:szCs w:val="28"/>
              </w:rPr>
            </w:pPr>
            <w:r w:rsidRPr="009D6E33">
              <w:rPr>
                <w:color w:val="000000" w:themeColor="text1"/>
                <w:sz w:val="28"/>
                <w:szCs w:val="28"/>
              </w:rPr>
              <w:t>Projekta izpildē iesaistītās institūcijas</w:t>
            </w:r>
          </w:p>
        </w:tc>
        <w:tc>
          <w:tcPr>
            <w:tcW w:w="5812" w:type="dxa"/>
          </w:tcPr>
          <w:p w:rsidR="00D85A9C" w:rsidRPr="009D6E33" w:rsidRDefault="0098685B" w:rsidP="00793966">
            <w:pPr>
              <w:ind w:firstLine="176"/>
              <w:jc w:val="both"/>
              <w:rPr>
                <w:iCs/>
                <w:color w:val="000000" w:themeColor="text1"/>
                <w:sz w:val="28"/>
                <w:szCs w:val="28"/>
              </w:rPr>
            </w:pPr>
            <w:r w:rsidRPr="009D6E33">
              <w:rPr>
                <w:iCs/>
                <w:color w:val="000000" w:themeColor="text1"/>
                <w:sz w:val="28"/>
                <w:szCs w:val="28"/>
              </w:rPr>
              <w:t>Noteikumu projektā ietverto prasību izpildē tiks ies</w:t>
            </w:r>
            <w:r w:rsidR="003D7C8F" w:rsidRPr="009D6E33">
              <w:rPr>
                <w:iCs/>
                <w:color w:val="000000" w:themeColor="text1"/>
                <w:sz w:val="28"/>
                <w:szCs w:val="28"/>
              </w:rPr>
              <w:t>aistīta</w:t>
            </w:r>
            <w:r w:rsidR="00793966" w:rsidRPr="009D6E33">
              <w:rPr>
                <w:iCs/>
                <w:color w:val="000000" w:themeColor="text1"/>
                <w:sz w:val="28"/>
                <w:szCs w:val="28"/>
              </w:rPr>
              <w:t xml:space="preserve">s izglītības iestādes, kas īsteno medicīniskās izglītības programmas, </w:t>
            </w:r>
            <w:r w:rsidR="00B324B8" w:rsidRPr="009D6E33">
              <w:rPr>
                <w:color w:val="000000"/>
                <w:sz w:val="28"/>
                <w:szCs w:val="28"/>
              </w:rPr>
              <w:t>Latvija</w:t>
            </w:r>
            <w:r w:rsidR="005C6D8C" w:rsidRPr="009D6E33">
              <w:rPr>
                <w:color w:val="000000"/>
                <w:sz w:val="28"/>
                <w:szCs w:val="28"/>
              </w:rPr>
              <w:t>s</w:t>
            </w:r>
            <w:r w:rsidR="00B324B8" w:rsidRPr="009D6E33">
              <w:rPr>
                <w:color w:val="000000"/>
                <w:sz w:val="28"/>
                <w:szCs w:val="28"/>
              </w:rPr>
              <w:t xml:space="preserve"> Ārstu biedrība, Latvijas Māsu asociācija, Latvijas Ārstniecības personu profesionālo organizāciju </w:t>
            </w:r>
            <w:r w:rsidR="00B324B8" w:rsidRPr="009D6E33">
              <w:rPr>
                <w:color w:val="000000"/>
                <w:sz w:val="28"/>
                <w:szCs w:val="28"/>
              </w:rPr>
              <w:lastRenderedPageBreak/>
              <w:t>savienība</w:t>
            </w:r>
            <w:r w:rsidR="003D7C8F" w:rsidRPr="009D6E33">
              <w:rPr>
                <w:bCs/>
                <w:color w:val="000000" w:themeColor="text1"/>
                <w:sz w:val="28"/>
                <w:szCs w:val="28"/>
              </w:rPr>
              <w:t>.</w:t>
            </w:r>
            <w:r w:rsidR="00793966" w:rsidRPr="009D6E33">
              <w:rPr>
                <w:bCs/>
                <w:color w:val="000000" w:themeColor="text1"/>
                <w:sz w:val="28"/>
                <w:szCs w:val="28"/>
              </w:rPr>
              <w:t xml:space="preserve"> </w:t>
            </w:r>
          </w:p>
        </w:tc>
      </w:tr>
      <w:tr w:rsidR="00D85A9C" w:rsidRPr="009D6E33" w:rsidTr="00B06567">
        <w:tc>
          <w:tcPr>
            <w:tcW w:w="568" w:type="dxa"/>
          </w:tcPr>
          <w:p w:rsidR="00D85A9C" w:rsidRPr="009D6E33" w:rsidRDefault="00D85A9C" w:rsidP="000D43D2">
            <w:pPr>
              <w:rPr>
                <w:color w:val="000000" w:themeColor="text1"/>
                <w:sz w:val="28"/>
                <w:szCs w:val="28"/>
              </w:rPr>
            </w:pPr>
            <w:r w:rsidRPr="009D6E33">
              <w:rPr>
                <w:color w:val="000000" w:themeColor="text1"/>
                <w:sz w:val="28"/>
                <w:szCs w:val="28"/>
              </w:rPr>
              <w:lastRenderedPageBreak/>
              <w:t xml:space="preserve">2. </w:t>
            </w:r>
          </w:p>
        </w:tc>
        <w:tc>
          <w:tcPr>
            <w:tcW w:w="2976" w:type="dxa"/>
          </w:tcPr>
          <w:p w:rsidR="00D85A9C" w:rsidRPr="009D6E33" w:rsidRDefault="00D85A9C" w:rsidP="000D43D2">
            <w:pPr>
              <w:jc w:val="both"/>
              <w:rPr>
                <w:color w:val="000000" w:themeColor="text1"/>
                <w:sz w:val="28"/>
                <w:szCs w:val="28"/>
              </w:rPr>
            </w:pPr>
            <w:r w:rsidRPr="009D6E33">
              <w:rPr>
                <w:color w:val="000000" w:themeColor="text1"/>
                <w:sz w:val="28"/>
                <w:szCs w:val="28"/>
              </w:rPr>
              <w:t>Projekta izpildes ietekme uz pārvaldes funkcijām</w:t>
            </w:r>
            <w:r w:rsidR="00E8679E" w:rsidRPr="009D6E33">
              <w:rPr>
                <w:color w:val="000000" w:themeColor="text1"/>
                <w:sz w:val="28"/>
                <w:szCs w:val="28"/>
              </w:rPr>
              <w:t xml:space="preserve"> un institucionālo struktūru.</w:t>
            </w:r>
          </w:p>
          <w:p w:rsidR="00E8679E" w:rsidRPr="009D6E33" w:rsidRDefault="00E8679E" w:rsidP="000D43D2">
            <w:pPr>
              <w:jc w:val="both"/>
              <w:rPr>
                <w:color w:val="000000" w:themeColor="text1"/>
                <w:sz w:val="28"/>
                <w:szCs w:val="28"/>
              </w:rPr>
            </w:pPr>
            <w:r w:rsidRPr="009D6E33">
              <w:rPr>
                <w:color w:val="000000" w:themeColor="text1"/>
                <w:sz w:val="28"/>
                <w:szCs w:val="28"/>
              </w:rPr>
              <w:t>Jaunu institūciju izveide, esošu institūciju likvidācija vai reorganizācija, to ietekme uz institūcijas cilvēkresursiem</w:t>
            </w:r>
          </w:p>
        </w:tc>
        <w:tc>
          <w:tcPr>
            <w:tcW w:w="5812" w:type="dxa"/>
          </w:tcPr>
          <w:p w:rsidR="00D85A9C" w:rsidRPr="009D6E33" w:rsidRDefault="009D5E5F" w:rsidP="000D43D2">
            <w:pPr>
              <w:ind w:firstLine="176"/>
              <w:jc w:val="both"/>
              <w:rPr>
                <w:color w:val="000000" w:themeColor="text1"/>
                <w:sz w:val="28"/>
                <w:szCs w:val="28"/>
              </w:rPr>
            </w:pPr>
            <w:r w:rsidRPr="009D6E33">
              <w:rPr>
                <w:iCs/>
                <w:color w:val="000000" w:themeColor="text1"/>
                <w:sz w:val="28"/>
                <w:szCs w:val="28"/>
              </w:rPr>
              <w:t>P</w:t>
            </w:r>
            <w:r w:rsidR="00D85A9C" w:rsidRPr="009D6E33">
              <w:rPr>
                <w:iCs/>
                <w:color w:val="000000" w:themeColor="text1"/>
                <w:sz w:val="28"/>
                <w:szCs w:val="28"/>
              </w:rPr>
              <w:t>rojekts šo jomu neskar</w:t>
            </w:r>
          </w:p>
        </w:tc>
      </w:tr>
      <w:tr w:rsidR="00D85A9C" w:rsidRPr="009D6E33" w:rsidTr="00B06567">
        <w:tc>
          <w:tcPr>
            <w:tcW w:w="568" w:type="dxa"/>
          </w:tcPr>
          <w:p w:rsidR="00D85A9C" w:rsidRPr="009D6E33" w:rsidRDefault="00265F9E" w:rsidP="000D43D2">
            <w:pPr>
              <w:rPr>
                <w:color w:val="000000" w:themeColor="text1"/>
                <w:sz w:val="28"/>
                <w:szCs w:val="28"/>
              </w:rPr>
            </w:pPr>
            <w:r w:rsidRPr="009D6E33">
              <w:rPr>
                <w:color w:val="000000" w:themeColor="text1"/>
                <w:sz w:val="28"/>
                <w:szCs w:val="28"/>
              </w:rPr>
              <w:t>3</w:t>
            </w:r>
            <w:r w:rsidR="00D85A9C" w:rsidRPr="009D6E33">
              <w:rPr>
                <w:color w:val="000000" w:themeColor="text1"/>
                <w:sz w:val="28"/>
                <w:szCs w:val="28"/>
              </w:rPr>
              <w:t xml:space="preserve">. </w:t>
            </w:r>
          </w:p>
        </w:tc>
        <w:tc>
          <w:tcPr>
            <w:tcW w:w="2976" w:type="dxa"/>
          </w:tcPr>
          <w:p w:rsidR="00D85A9C" w:rsidRPr="009D6E33" w:rsidRDefault="00D85A9C" w:rsidP="000D43D2">
            <w:pPr>
              <w:rPr>
                <w:color w:val="000000" w:themeColor="text1"/>
                <w:sz w:val="28"/>
                <w:szCs w:val="28"/>
              </w:rPr>
            </w:pPr>
            <w:r w:rsidRPr="009D6E33">
              <w:rPr>
                <w:color w:val="000000" w:themeColor="text1"/>
                <w:sz w:val="28"/>
                <w:szCs w:val="28"/>
              </w:rPr>
              <w:t>Cita informācija</w:t>
            </w:r>
          </w:p>
        </w:tc>
        <w:tc>
          <w:tcPr>
            <w:tcW w:w="5812" w:type="dxa"/>
          </w:tcPr>
          <w:p w:rsidR="00D85A9C" w:rsidRPr="009D6E33" w:rsidRDefault="00D85A9C" w:rsidP="000D43D2">
            <w:pPr>
              <w:jc w:val="both"/>
              <w:rPr>
                <w:color w:val="000000" w:themeColor="text1"/>
                <w:sz w:val="28"/>
                <w:szCs w:val="28"/>
              </w:rPr>
            </w:pPr>
            <w:r w:rsidRPr="009D6E33">
              <w:rPr>
                <w:color w:val="000000" w:themeColor="text1"/>
                <w:sz w:val="28"/>
                <w:szCs w:val="28"/>
              </w:rPr>
              <w:t>Nav</w:t>
            </w:r>
          </w:p>
        </w:tc>
      </w:tr>
    </w:tbl>
    <w:p w:rsidR="00D85A9C" w:rsidRPr="009D6E33" w:rsidRDefault="00D85A9C" w:rsidP="00717454">
      <w:pPr>
        <w:rPr>
          <w:iCs/>
          <w:sz w:val="27"/>
          <w:szCs w:val="27"/>
        </w:rPr>
      </w:pPr>
    </w:p>
    <w:p w:rsidR="00DA5C10" w:rsidRPr="009D6E33" w:rsidRDefault="00DA5C10" w:rsidP="00232240">
      <w:pPr>
        <w:jc w:val="both"/>
        <w:rPr>
          <w:i/>
          <w:iCs/>
          <w:sz w:val="28"/>
          <w:szCs w:val="28"/>
        </w:rPr>
      </w:pPr>
      <w:r w:rsidRPr="009D6E33">
        <w:rPr>
          <w:i/>
          <w:iCs/>
          <w:sz w:val="28"/>
          <w:szCs w:val="28"/>
        </w:rPr>
        <w:t xml:space="preserve">Anotācijas </w:t>
      </w:r>
      <w:r w:rsidR="00883E65" w:rsidRPr="009D6E33">
        <w:rPr>
          <w:i/>
          <w:iCs/>
          <w:sz w:val="28"/>
          <w:szCs w:val="28"/>
        </w:rPr>
        <w:t>III</w:t>
      </w:r>
      <w:r w:rsidR="001A3991" w:rsidRPr="009D6E33">
        <w:rPr>
          <w:i/>
          <w:iCs/>
          <w:sz w:val="28"/>
          <w:szCs w:val="28"/>
        </w:rPr>
        <w:t xml:space="preserve"> un</w:t>
      </w:r>
      <w:r w:rsidR="00DB66E3" w:rsidRPr="009D6E33">
        <w:rPr>
          <w:i/>
          <w:iCs/>
          <w:sz w:val="28"/>
          <w:szCs w:val="28"/>
        </w:rPr>
        <w:t xml:space="preserve"> </w:t>
      </w:r>
      <w:r w:rsidR="00B27362" w:rsidRPr="009D6E33">
        <w:rPr>
          <w:i/>
          <w:iCs/>
          <w:sz w:val="28"/>
          <w:szCs w:val="28"/>
        </w:rPr>
        <w:t xml:space="preserve">V sadaļas 2.tabula </w:t>
      </w:r>
      <w:r w:rsidRPr="009D6E33">
        <w:rPr>
          <w:i/>
          <w:iCs/>
          <w:sz w:val="28"/>
          <w:szCs w:val="28"/>
        </w:rPr>
        <w:t xml:space="preserve">– </w:t>
      </w:r>
      <w:r w:rsidR="008A0FAD" w:rsidRPr="009D6E33">
        <w:rPr>
          <w:i/>
          <w:iCs/>
          <w:sz w:val="28"/>
          <w:szCs w:val="28"/>
        </w:rPr>
        <w:t>projekts šīs jomas neskar</w:t>
      </w:r>
      <w:r w:rsidRPr="009D6E33">
        <w:rPr>
          <w:i/>
          <w:iCs/>
          <w:sz w:val="28"/>
          <w:szCs w:val="28"/>
        </w:rPr>
        <w:t>.</w:t>
      </w:r>
    </w:p>
    <w:p w:rsidR="00DA5C10" w:rsidRPr="009D6E33" w:rsidRDefault="00DA5C10" w:rsidP="00DA5C10">
      <w:pPr>
        <w:rPr>
          <w:iCs/>
          <w:sz w:val="28"/>
          <w:szCs w:val="28"/>
          <w:u w:val="single"/>
        </w:rPr>
      </w:pPr>
    </w:p>
    <w:p w:rsidR="00DA5C10" w:rsidRPr="009D6E33" w:rsidRDefault="00DA5C10" w:rsidP="002E34A5">
      <w:pPr>
        <w:rPr>
          <w:iCs/>
          <w:sz w:val="28"/>
          <w:szCs w:val="28"/>
        </w:rPr>
      </w:pPr>
    </w:p>
    <w:p w:rsidR="008144E9" w:rsidRPr="009D6E33" w:rsidRDefault="004A26C0" w:rsidP="00CA4A09">
      <w:pPr>
        <w:autoSpaceDE w:val="0"/>
        <w:autoSpaceDN w:val="0"/>
        <w:adjustRightInd w:val="0"/>
        <w:spacing w:after="480"/>
        <w:rPr>
          <w:bCs/>
          <w:color w:val="000000"/>
          <w:sz w:val="28"/>
          <w:szCs w:val="28"/>
          <w:lang w:eastAsia="en-US"/>
        </w:rPr>
      </w:pPr>
      <w:r w:rsidRPr="009D6E33">
        <w:rPr>
          <w:bCs/>
          <w:color w:val="000000"/>
          <w:sz w:val="28"/>
          <w:szCs w:val="28"/>
          <w:lang w:eastAsia="en-US"/>
        </w:rPr>
        <w:t xml:space="preserve">Veselības ministrs           </w:t>
      </w:r>
      <w:r w:rsidRPr="009D6E33">
        <w:rPr>
          <w:bCs/>
          <w:color w:val="000000"/>
          <w:sz w:val="28"/>
          <w:szCs w:val="28"/>
          <w:lang w:eastAsia="en-US"/>
        </w:rPr>
        <w:tab/>
      </w:r>
      <w:r w:rsidRPr="009D6E33">
        <w:rPr>
          <w:bCs/>
          <w:color w:val="000000"/>
          <w:sz w:val="28"/>
          <w:szCs w:val="28"/>
          <w:lang w:eastAsia="en-US"/>
        </w:rPr>
        <w:tab/>
      </w:r>
      <w:r w:rsidRPr="009D6E33">
        <w:rPr>
          <w:bCs/>
          <w:color w:val="000000"/>
          <w:sz w:val="28"/>
          <w:szCs w:val="28"/>
          <w:lang w:eastAsia="en-US"/>
        </w:rPr>
        <w:tab/>
      </w:r>
      <w:r w:rsidRPr="009D6E33">
        <w:rPr>
          <w:bCs/>
          <w:color w:val="000000"/>
          <w:sz w:val="28"/>
          <w:szCs w:val="28"/>
          <w:lang w:eastAsia="en-US"/>
        </w:rPr>
        <w:tab/>
      </w:r>
      <w:r w:rsidRPr="009D6E33">
        <w:rPr>
          <w:bCs/>
          <w:color w:val="000000"/>
          <w:sz w:val="28"/>
          <w:szCs w:val="28"/>
          <w:lang w:eastAsia="en-US"/>
        </w:rPr>
        <w:tab/>
      </w:r>
      <w:r w:rsidRPr="009D6E33">
        <w:rPr>
          <w:bCs/>
          <w:color w:val="000000"/>
          <w:sz w:val="28"/>
          <w:szCs w:val="28"/>
          <w:lang w:eastAsia="en-US"/>
        </w:rPr>
        <w:tab/>
      </w:r>
      <w:r w:rsidRPr="009D6E33">
        <w:rPr>
          <w:bCs/>
          <w:color w:val="000000"/>
          <w:sz w:val="28"/>
          <w:szCs w:val="28"/>
          <w:lang w:eastAsia="en-US"/>
        </w:rPr>
        <w:tab/>
      </w:r>
      <w:r w:rsidRPr="009D6E33">
        <w:rPr>
          <w:bCs/>
          <w:color w:val="000000" w:themeColor="text1"/>
          <w:sz w:val="28"/>
          <w:szCs w:val="28"/>
          <w:lang w:eastAsia="en-US"/>
        </w:rPr>
        <w:t>G</w:t>
      </w:r>
      <w:r w:rsidR="003E00DD">
        <w:rPr>
          <w:bCs/>
          <w:color w:val="000000" w:themeColor="text1"/>
          <w:sz w:val="28"/>
          <w:szCs w:val="28"/>
          <w:lang w:eastAsia="en-US"/>
        </w:rPr>
        <w:t xml:space="preserve">untis </w:t>
      </w:r>
      <w:proofErr w:type="spellStart"/>
      <w:r w:rsidRPr="009D6E33">
        <w:rPr>
          <w:bCs/>
          <w:color w:val="000000" w:themeColor="text1"/>
          <w:sz w:val="28"/>
          <w:szCs w:val="28"/>
        </w:rPr>
        <w:t>Belēvičs</w:t>
      </w:r>
      <w:proofErr w:type="spellEnd"/>
    </w:p>
    <w:p w:rsidR="00141CA8" w:rsidRPr="009D6E33" w:rsidRDefault="00CA4A09" w:rsidP="00CA4A09">
      <w:pPr>
        <w:pStyle w:val="naisf"/>
        <w:spacing w:before="0" w:after="480"/>
        <w:ind w:firstLine="0"/>
        <w:rPr>
          <w:noProof/>
          <w:sz w:val="28"/>
          <w:szCs w:val="28"/>
        </w:rPr>
      </w:pPr>
      <w:bookmarkStart w:id="0" w:name="_GoBack"/>
      <w:bookmarkEnd w:id="0"/>
      <w:r>
        <w:rPr>
          <w:bCs/>
          <w:color w:val="000000"/>
          <w:sz w:val="28"/>
          <w:szCs w:val="28"/>
          <w:lang w:eastAsia="en-US"/>
        </w:rPr>
        <w:t xml:space="preserve">Vīza: Valsts sekretāre </w:t>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t xml:space="preserve">Solvita </w:t>
      </w:r>
      <w:proofErr w:type="spellStart"/>
      <w:r>
        <w:rPr>
          <w:bCs/>
          <w:color w:val="000000"/>
          <w:sz w:val="28"/>
          <w:szCs w:val="28"/>
          <w:lang w:eastAsia="en-US"/>
        </w:rPr>
        <w:t>Zvidriņa</w:t>
      </w:r>
      <w:proofErr w:type="spellEnd"/>
    </w:p>
    <w:p w:rsidR="00616F2A" w:rsidRDefault="00616F2A" w:rsidP="007C3703">
      <w:pPr>
        <w:pStyle w:val="naisf"/>
        <w:spacing w:before="0" w:after="0"/>
        <w:ind w:firstLine="0"/>
        <w:rPr>
          <w:noProof/>
          <w:sz w:val="28"/>
          <w:szCs w:val="28"/>
        </w:rPr>
      </w:pPr>
    </w:p>
    <w:p w:rsidR="00CA4A09" w:rsidRDefault="00CA4A09" w:rsidP="007C3703">
      <w:pPr>
        <w:pStyle w:val="naisf"/>
        <w:spacing w:before="0" w:after="0"/>
        <w:ind w:firstLine="0"/>
        <w:rPr>
          <w:noProof/>
          <w:sz w:val="28"/>
          <w:szCs w:val="28"/>
        </w:rPr>
      </w:pPr>
    </w:p>
    <w:p w:rsidR="00CA4A09" w:rsidRPr="009D6E33" w:rsidRDefault="00CA4A09" w:rsidP="007C3703">
      <w:pPr>
        <w:pStyle w:val="naisf"/>
        <w:spacing w:before="0" w:after="0"/>
        <w:ind w:firstLine="0"/>
        <w:rPr>
          <w:noProof/>
          <w:sz w:val="28"/>
          <w:szCs w:val="28"/>
        </w:rPr>
      </w:pPr>
    </w:p>
    <w:p w:rsidR="00184060" w:rsidRDefault="00184060" w:rsidP="005063ED">
      <w:pPr>
        <w:pStyle w:val="naisf"/>
        <w:spacing w:before="0" w:after="0"/>
        <w:ind w:firstLine="0"/>
        <w:rPr>
          <w:noProof/>
          <w:sz w:val="20"/>
          <w:szCs w:val="20"/>
        </w:rPr>
      </w:pPr>
    </w:p>
    <w:p w:rsidR="00184060" w:rsidRDefault="00184060" w:rsidP="005063ED">
      <w:pPr>
        <w:pStyle w:val="naisf"/>
        <w:spacing w:before="0" w:after="0"/>
        <w:ind w:firstLine="0"/>
        <w:rPr>
          <w:noProof/>
          <w:sz w:val="20"/>
          <w:szCs w:val="20"/>
        </w:rPr>
      </w:pPr>
    </w:p>
    <w:p w:rsidR="00184060" w:rsidRDefault="00184060" w:rsidP="005063ED">
      <w:pPr>
        <w:pStyle w:val="naisf"/>
        <w:spacing w:before="0" w:after="0"/>
        <w:ind w:firstLine="0"/>
        <w:rPr>
          <w:noProof/>
          <w:sz w:val="20"/>
          <w:szCs w:val="20"/>
        </w:rPr>
      </w:pPr>
    </w:p>
    <w:p w:rsidR="00184060" w:rsidRDefault="00184060" w:rsidP="005063ED">
      <w:pPr>
        <w:pStyle w:val="naisf"/>
        <w:spacing w:before="0" w:after="0"/>
        <w:ind w:firstLine="0"/>
        <w:rPr>
          <w:noProof/>
          <w:sz w:val="20"/>
          <w:szCs w:val="20"/>
        </w:rPr>
      </w:pPr>
    </w:p>
    <w:p w:rsidR="00184060" w:rsidRDefault="00184060" w:rsidP="005063ED">
      <w:pPr>
        <w:pStyle w:val="naisf"/>
        <w:spacing w:before="0" w:after="0"/>
        <w:ind w:firstLine="0"/>
        <w:rPr>
          <w:noProof/>
          <w:sz w:val="20"/>
          <w:szCs w:val="20"/>
        </w:rPr>
      </w:pPr>
    </w:p>
    <w:p w:rsidR="00184060" w:rsidRDefault="00184060" w:rsidP="005063ED">
      <w:pPr>
        <w:pStyle w:val="naisf"/>
        <w:spacing w:before="0" w:after="0"/>
        <w:ind w:firstLine="0"/>
        <w:rPr>
          <w:noProof/>
          <w:sz w:val="20"/>
          <w:szCs w:val="20"/>
        </w:rPr>
      </w:pPr>
    </w:p>
    <w:p w:rsidR="00184060" w:rsidRDefault="00184060" w:rsidP="005063ED">
      <w:pPr>
        <w:pStyle w:val="naisf"/>
        <w:spacing w:before="0" w:after="0"/>
        <w:ind w:firstLine="0"/>
        <w:rPr>
          <w:noProof/>
          <w:sz w:val="20"/>
          <w:szCs w:val="20"/>
        </w:rPr>
      </w:pPr>
    </w:p>
    <w:p w:rsidR="00184060" w:rsidRDefault="00184060" w:rsidP="005063ED">
      <w:pPr>
        <w:pStyle w:val="naisf"/>
        <w:spacing w:before="0" w:after="0"/>
        <w:ind w:firstLine="0"/>
        <w:rPr>
          <w:noProof/>
          <w:sz w:val="20"/>
          <w:szCs w:val="20"/>
        </w:rPr>
      </w:pPr>
    </w:p>
    <w:p w:rsidR="00184060" w:rsidRDefault="00184060" w:rsidP="005063ED">
      <w:pPr>
        <w:pStyle w:val="naisf"/>
        <w:spacing w:before="0" w:after="0"/>
        <w:ind w:firstLine="0"/>
        <w:rPr>
          <w:noProof/>
          <w:sz w:val="20"/>
          <w:szCs w:val="20"/>
        </w:rPr>
      </w:pPr>
    </w:p>
    <w:p w:rsidR="00184060" w:rsidRDefault="00184060" w:rsidP="005063ED">
      <w:pPr>
        <w:pStyle w:val="naisf"/>
        <w:spacing w:before="0" w:after="0"/>
        <w:ind w:firstLine="0"/>
        <w:rPr>
          <w:noProof/>
          <w:sz w:val="20"/>
          <w:szCs w:val="20"/>
        </w:rPr>
      </w:pPr>
    </w:p>
    <w:p w:rsidR="00184060" w:rsidRDefault="00184060" w:rsidP="005063ED">
      <w:pPr>
        <w:pStyle w:val="naisf"/>
        <w:spacing w:before="0" w:after="0"/>
        <w:ind w:firstLine="0"/>
        <w:rPr>
          <w:noProof/>
          <w:sz w:val="20"/>
          <w:szCs w:val="20"/>
        </w:rPr>
      </w:pPr>
    </w:p>
    <w:p w:rsidR="00184060" w:rsidRDefault="00184060" w:rsidP="005063ED">
      <w:pPr>
        <w:pStyle w:val="naisf"/>
        <w:spacing w:before="0" w:after="0"/>
        <w:ind w:firstLine="0"/>
        <w:rPr>
          <w:noProof/>
          <w:sz w:val="20"/>
          <w:szCs w:val="20"/>
        </w:rPr>
      </w:pPr>
    </w:p>
    <w:p w:rsidR="00184060" w:rsidRDefault="00184060" w:rsidP="005063ED">
      <w:pPr>
        <w:pStyle w:val="naisf"/>
        <w:spacing w:before="0" w:after="0"/>
        <w:ind w:firstLine="0"/>
        <w:rPr>
          <w:noProof/>
          <w:sz w:val="20"/>
          <w:szCs w:val="20"/>
        </w:rPr>
      </w:pPr>
    </w:p>
    <w:p w:rsidR="00184060" w:rsidRDefault="00184060" w:rsidP="005063ED">
      <w:pPr>
        <w:pStyle w:val="naisf"/>
        <w:spacing w:before="0" w:after="0"/>
        <w:ind w:firstLine="0"/>
        <w:rPr>
          <w:noProof/>
          <w:sz w:val="20"/>
          <w:szCs w:val="20"/>
        </w:rPr>
      </w:pPr>
    </w:p>
    <w:p w:rsidR="00184060" w:rsidRDefault="00184060" w:rsidP="005063ED">
      <w:pPr>
        <w:pStyle w:val="naisf"/>
        <w:spacing w:before="0" w:after="0"/>
        <w:ind w:firstLine="0"/>
        <w:rPr>
          <w:noProof/>
          <w:sz w:val="20"/>
          <w:szCs w:val="20"/>
        </w:rPr>
      </w:pPr>
    </w:p>
    <w:p w:rsidR="005063ED" w:rsidRPr="00CA4A09" w:rsidRDefault="00BA62BA" w:rsidP="005063ED">
      <w:pPr>
        <w:pStyle w:val="naisf"/>
        <w:spacing w:before="0" w:after="0"/>
        <w:ind w:firstLine="0"/>
        <w:rPr>
          <w:noProof/>
          <w:sz w:val="20"/>
          <w:szCs w:val="20"/>
        </w:rPr>
      </w:pPr>
      <w:r>
        <w:rPr>
          <w:noProof/>
          <w:sz w:val="20"/>
          <w:szCs w:val="20"/>
        </w:rPr>
        <w:t>13</w:t>
      </w:r>
      <w:r w:rsidR="00333A92" w:rsidRPr="00CA4A09">
        <w:rPr>
          <w:noProof/>
          <w:sz w:val="20"/>
          <w:szCs w:val="20"/>
        </w:rPr>
        <w:t>.</w:t>
      </w:r>
      <w:r w:rsidR="00B1520E" w:rsidRPr="00CA4A09">
        <w:rPr>
          <w:noProof/>
          <w:sz w:val="20"/>
          <w:szCs w:val="20"/>
        </w:rPr>
        <w:t>0</w:t>
      </w:r>
      <w:r>
        <w:rPr>
          <w:noProof/>
          <w:sz w:val="20"/>
          <w:szCs w:val="20"/>
        </w:rPr>
        <w:t>4</w:t>
      </w:r>
      <w:r w:rsidR="003E2390" w:rsidRPr="00CA4A09">
        <w:rPr>
          <w:noProof/>
          <w:sz w:val="20"/>
          <w:szCs w:val="20"/>
        </w:rPr>
        <w:t>.201</w:t>
      </w:r>
      <w:r w:rsidR="00C931CB">
        <w:rPr>
          <w:noProof/>
          <w:sz w:val="20"/>
          <w:szCs w:val="20"/>
        </w:rPr>
        <w:t>6</w:t>
      </w:r>
      <w:r w:rsidR="00293D17" w:rsidRPr="00CA4A09">
        <w:rPr>
          <w:noProof/>
          <w:sz w:val="20"/>
          <w:szCs w:val="20"/>
        </w:rPr>
        <w:t>.</w:t>
      </w:r>
      <w:r w:rsidR="005063ED" w:rsidRPr="00CA4A09">
        <w:rPr>
          <w:noProof/>
          <w:sz w:val="20"/>
          <w:szCs w:val="20"/>
        </w:rPr>
        <w:t xml:space="preserve"> </w:t>
      </w:r>
      <w:r w:rsidR="00FA1F76" w:rsidRPr="00CA4A09">
        <w:rPr>
          <w:noProof/>
          <w:sz w:val="20"/>
          <w:szCs w:val="20"/>
        </w:rPr>
        <w:t>1</w:t>
      </w:r>
      <w:r w:rsidR="00DB575A">
        <w:rPr>
          <w:noProof/>
          <w:sz w:val="20"/>
          <w:szCs w:val="20"/>
        </w:rPr>
        <w:t>7</w:t>
      </w:r>
      <w:r w:rsidR="002F2FC5" w:rsidRPr="00CA4A09">
        <w:rPr>
          <w:noProof/>
          <w:sz w:val="20"/>
          <w:szCs w:val="20"/>
        </w:rPr>
        <w:t>:</w:t>
      </w:r>
      <w:r w:rsidR="005215FD">
        <w:rPr>
          <w:noProof/>
          <w:sz w:val="20"/>
          <w:szCs w:val="20"/>
        </w:rPr>
        <w:t>31</w:t>
      </w:r>
    </w:p>
    <w:p w:rsidR="005063ED" w:rsidRPr="00CA4A09" w:rsidRDefault="00FA1F76" w:rsidP="005063ED">
      <w:pPr>
        <w:pStyle w:val="naisf"/>
        <w:spacing w:before="0" w:after="0"/>
        <w:ind w:firstLine="0"/>
        <w:rPr>
          <w:noProof/>
          <w:sz w:val="20"/>
          <w:szCs w:val="20"/>
        </w:rPr>
      </w:pPr>
      <w:r w:rsidRPr="00CA4A09">
        <w:rPr>
          <w:noProof/>
          <w:sz w:val="20"/>
          <w:szCs w:val="20"/>
        </w:rPr>
        <w:t>2</w:t>
      </w:r>
      <w:r w:rsidR="003E00DD" w:rsidRPr="00CA4A09">
        <w:rPr>
          <w:noProof/>
          <w:sz w:val="20"/>
          <w:szCs w:val="20"/>
        </w:rPr>
        <w:t> </w:t>
      </w:r>
      <w:r w:rsidR="005D65A6">
        <w:rPr>
          <w:noProof/>
          <w:sz w:val="20"/>
          <w:szCs w:val="20"/>
        </w:rPr>
        <w:t>214</w:t>
      </w:r>
    </w:p>
    <w:p w:rsidR="003E00DD" w:rsidRPr="00CA4A09" w:rsidRDefault="003E00DD" w:rsidP="005063ED">
      <w:pPr>
        <w:rPr>
          <w:sz w:val="20"/>
          <w:szCs w:val="20"/>
        </w:rPr>
      </w:pPr>
      <w:r w:rsidRPr="00CA4A09">
        <w:rPr>
          <w:sz w:val="20"/>
          <w:szCs w:val="20"/>
        </w:rPr>
        <w:t>Roga</w:t>
      </w:r>
    </w:p>
    <w:p w:rsidR="003E00DD" w:rsidRPr="00CA4A09" w:rsidRDefault="003E00DD" w:rsidP="005063ED">
      <w:pPr>
        <w:rPr>
          <w:sz w:val="20"/>
          <w:szCs w:val="20"/>
        </w:rPr>
      </w:pPr>
      <w:r w:rsidRPr="00CA4A09">
        <w:rPr>
          <w:sz w:val="20"/>
          <w:szCs w:val="20"/>
        </w:rPr>
        <w:t>67876093, Dace.Roga@vm.gov.lv</w:t>
      </w:r>
    </w:p>
    <w:p w:rsidR="005063ED" w:rsidRPr="00CA4A09" w:rsidRDefault="005063ED" w:rsidP="005063ED">
      <w:pPr>
        <w:rPr>
          <w:sz w:val="20"/>
          <w:szCs w:val="20"/>
        </w:rPr>
      </w:pPr>
      <w:proofErr w:type="spellStart"/>
      <w:r w:rsidRPr="00CA4A09">
        <w:rPr>
          <w:sz w:val="20"/>
          <w:szCs w:val="20"/>
        </w:rPr>
        <w:t>Bradovska</w:t>
      </w:r>
      <w:proofErr w:type="spellEnd"/>
      <w:r w:rsidRPr="00CA4A09">
        <w:rPr>
          <w:sz w:val="20"/>
          <w:szCs w:val="20"/>
        </w:rPr>
        <w:t xml:space="preserve"> </w:t>
      </w:r>
    </w:p>
    <w:p w:rsidR="007004FC" w:rsidRPr="00CA4A09" w:rsidRDefault="005063ED" w:rsidP="005063ED">
      <w:pPr>
        <w:rPr>
          <w:sz w:val="20"/>
          <w:szCs w:val="20"/>
        </w:rPr>
      </w:pPr>
      <w:r w:rsidRPr="00CA4A09">
        <w:rPr>
          <w:sz w:val="20"/>
          <w:szCs w:val="20"/>
        </w:rPr>
        <w:t>67876096, Irita.Bradovska@vm.gov.lv</w:t>
      </w:r>
    </w:p>
    <w:sectPr w:rsidR="007004FC" w:rsidRPr="00CA4A09" w:rsidSect="00CA4A09">
      <w:headerReference w:type="even" r:id="rId9"/>
      <w:headerReference w:type="default" r:id="rId10"/>
      <w:footerReference w:type="default" r:id="rId11"/>
      <w:footerReference w:type="first" r:id="rId12"/>
      <w:pgSz w:w="11906" w:h="16838"/>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DD" w:rsidRDefault="003E00DD">
      <w:r>
        <w:separator/>
      </w:r>
    </w:p>
  </w:endnote>
  <w:endnote w:type="continuationSeparator" w:id="0">
    <w:p w:rsidR="003E00DD" w:rsidRDefault="003E0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DD" w:rsidRPr="00CA4A09" w:rsidRDefault="003E00DD" w:rsidP="0034108C">
    <w:pPr>
      <w:jc w:val="both"/>
      <w:rPr>
        <w:b/>
        <w:bCs/>
      </w:rPr>
    </w:pPr>
    <w:r w:rsidRPr="00CA4A09">
      <w:t>VManot_</w:t>
    </w:r>
    <w:r w:rsidR="00CE22E6">
      <w:t>1304</w:t>
    </w:r>
    <w:r w:rsidR="00CA4A09">
      <w:t>16</w:t>
    </w:r>
    <w:r w:rsidRPr="00CA4A09">
      <w:t>_</w:t>
    </w:r>
    <w:r w:rsidR="00CA4A09">
      <w:t>groz_</w:t>
    </w:r>
    <w:r w:rsidRPr="00CA4A09">
      <w:t>268</w:t>
    </w:r>
    <w:r w:rsidR="00CA4A09">
      <w:t xml:space="preserve"> </w:t>
    </w:r>
    <w:r w:rsidRPr="00CA4A09">
      <w:t>; Ministru kabineta noteikumu projekta „</w:t>
    </w:r>
    <w:r w:rsidRPr="00CA4A09">
      <w:rPr>
        <w:bCs/>
      </w:rPr>
      <w:t>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Pr="00CA4A09">
      <w:t xml:space="preserve">”” sākotnējās ietekmes novērtējuma </w:t>
    </w:r>
    <w:smartTag w:uri="schemas-tilde-lv/tildestengine" w:element="veidnes">
      <w:smartTagPr>
        <w:attr w:name="baseform" w:val="ziņojum|s"/>
        <w:attr w:name="id" w:val="-1"/>
        <w:attr w:name="text" w:val="ziņojums"/>
      </w:smartTagPr>
      <w:r w:rsidRPr="00CA4A09">
        <w:t>ziņojums</w:t>
      </w:r>
    </w:smartTag>
    <w:r w:rsidRPr="00CA4A09">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DD" w:rsidRPr="00CA4A09" w:rsidRDefault="003E00DD" w:rsidP="0034108C">
    <w:pPr>
      <w:jc w:val="both"/>
      <w:rPr>
        <w:b/>
        <w:bCs/>
      </w:rPr>
    </w:pPr>
    <w:r w:rsidRPr="00CA4A09">
      <w:t>VManot_</w:t>
    </w:r>
    <w:r w:rsidR="00CE22E6">
      <w:t>1304</w:t>
    </w:r>
    <w:r w:rsidR="00CA4A09">
      <w:t>16</w:t>
    </w:r>
    <w:r w:rsidRPr="00CA4A09">
      <w:t>_</w:t>
    </w:r>
    <w:r w:rsidR="00CA4A09">
      <w:t>groz_</w:t>
    </w:r>
    <w:r w:rsidRPr="00CA4A09">
      <w:t>268</w:t>
    </w:r>
    <w:r w:rsidR="00CA4A09">
      <w:t xml:space="preserve"> </w:t>
    </w:r>
    <w:r w:rsidRPr="00CA4A09">
      <w:t>; Ministru kabineta noteikumu projekta „</w:t>
    </w:r>
    <w:r w:rsidRPr="00CA4A09">
      <w:rPr>
        <w:bCs/>
      </w:rPr>
      <w:t>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Pr="00CA4A09">
      <w:t xml:space="preserve">”” sākotnējās ietekmes novērtējuma </w:t>
    </w:r>
    <w:smartTag w:uri="schemas-tilde-lv/tildestengine" w:element="veidnes">
      <w:smartTagPr>
        <w:attr w:name="baseform" w:val="ziņojum|s"/>
        <w:attr w:name="id" w:val="-1"/>
        <w:attr w:name="text" w:val="ziņojums"/>
      </w:smartTagPr>
      <w:r w:rsidRPr="00CA4A09">
        <w:t>ziņojums</w:t>
      </w:r>
    </w:smartTag>
    <w:r w:rsidRPr="00CA4A09">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DD" w:rsidRDefault="003E00DD">
      <w:r>
        <w:separator/>
      </w:r>
    </w:p>
  </w:footnote>
  <w:footnote w:type="continuationSeparator" w:id="0">
    <w:p w:rsidR="003E00DD" w:rsidRDefault="003E00DD">
      <w:r>
        <w:continuationSeparator/>
      </w:r>
    </w:p>
  </w:footnote>
  <w:footnote w:id="1">
    <w:p w:rsidR="003E00DD" w:rsidRPr="00D27B82" w:rsidRDefault="003E00DD">
      <w:pPr>
        <w:pStyle w:val="FootnoteText"/>
        <w:rPr>
          <w:sz w:val="22"/>
          <w:szCs w:val="22"/>
        </w:rPr>
      </w:pPr>
      <w:r w:rsidRPr="00D27B82">
        <w:rPr>
          <w:rStyle w:val="FootnoteReference"/>
          <w:sz w:val="22"/>
          <w:szCs w:val="22"/>
        </w:rPr>
        <w:footnoteRef/>
      </w:r>
      <w:r w:rsidRPr="00D27B82">
        <w:rPr>
          <w:sz w:val="22"/>
          <w:szCs w:val="22"/>
        </w:rPr>
        <w:t xml:space="preserve"> projekts izsludināts Valsts sekretāru 2015.gada 21.maija sanāksmē (</w:t>
      </w:r>
      <w:r w:rsidRPr="00D27B82">
        <w:rPr>
          <w:bCs/>
          <w:color w:val="000000" w:themeColor="text1"/>
          <w:sz w:val="22"/>
          <w:szCs w:val="22"/>
        </w:rPr>
        <w:t xml:space="preserve">prot. Nr.20 32.§, VSS-544).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DD" w:rsidRDefault="007015D5" w:rsidP="00190F88">
    <w:pPr>
      <w:pStyle w:val="Header"/>
      <w:framePr w:wrap="around" w:vAnchor="text" w:hAnchor="margin" w:xAlign="center" w:y="1"/>
      <w:rPr>
        <w:rStyle w:val="PageNumber"/>
      </w:rPr>
    </w:pPr>
    <w:r>
      <w:rPr>
        <w:rStyle w:val="PageNumber"/>
      </w:rPr>
      <w:fldChar w:fldCharType="begin"/>
    </w:r>
    <w:r w:rsidR="003E00DD">
      <w:rPr>
        <w:rStyle w:val="PageNumber"/>
      </w:rPr>
      <w:instrText xml:space="preserve">PAGE  </w:instrText>
    </w:r>
    <w:r>
      <w:rPr>
        <w:rStyle w:val="PageNumber"/>
      </w:rPr>
      <w:fldChar w:fldCharType="end"/>
    </w:r>
  </w:p>
  <w:p w:rsidR="003E00DD" w:rsidRDefault="003E00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DD" w:rsidRPr="00DB073B" w:rsidRDefault="007015D5"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3E00DD" w:rsidRPr="00DB073B">
      <w:rPr>
        <w:rStyle w:val="PageNumber"/>
        <w:sz w:val="20"/>
        <w:szCs w:val="20"/>
      </w:rPr>
      <w:instrText xml:space="preserve">PAGE  </w:instrText>
    </w:r>
    <w:r w:rsidRPr="00DB073B">
      <w:rPr>
        <w:rStyle w:val="PageNumber"/>
        <w:sz w:val="20"/>
        <w:szCs w:val="20"/>
      </w:rPr>
      <w:fldChar w:fldCharType="separate"/>
    </w:r>
    <w:r w:rsidR="005215FD">
      <w:rPr>
        <w:rStyle w:val="PageNumber"/>
        <w:noProof/>
        <w:sz w:val="20"/>
        <w:szCs w:val="20"/>
      </w:rPr>
      <w:t>12</w:t>
    </w:r>
    <w:r w:rsidRPr="00DB073B">
      <w:rPr>
        <w:rStyle w:val="PageNumber"/>
        <w:sz w:val="20"/>
        <w:szCs w:val="20"/>
      </w:rPr>
      <w:fldChar w:fldCharType="end"/>
    </w:r>
  </w:p>
  <w:p w:rsidR="003E00DD" w:rsidRDefault="003E00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7ECE"/>
    <w:multiLevelType w:val="hybridMultilevel"/>
    <w:tmpl w:val="A40A96AA"/>
    <w:lvl w:ilvl="0" w:tplc="71344562">
      <w:start w:val="1"/>
      <w:numFmt w:val="decimal"/>
      <w:lvlText w:val="%1)"/>
      <w:lvlJc w:val="left"/>
      <w:pPr>
        <w:ind w:left="703" w:hanging="360"/>
      </w:pPr>
      <w:rPr>
        <w:rFonts w:ascii="Times New Roman" w:hAnsi="Times New Roman" w:cs="Times New Roman" w:hint="default"/>
        <w:color w:val="000000" w:themeColor="text1"/>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1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4">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5">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0">
    <w:nsid w:val="68F54DD2"/>
    <w:multiLevelType w:val="hybridMultilevel"/>
    <w:tmpl w:val="3C4A40DC"/>
    <w:lvl w:ilvl="0" w:tplc="711231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31">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7C907696"/>
    <w:multiLevelType w:val="hybridMultilevel"/>
    <w:tmpl w:val="0E5AD9FA"/>
    <w:lvl w:ilvl="0" w:tplc="7960E3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num w:numId="1">
    <w:abstractNumId w:val="12"/>
  </w:num>
  <w:num w:numId="2">
    <w:abstractNumId w:val="27"/>
  </w:num>
  <w:num w:numId="3">
    <w:abstractNumId w:val="8"/>
  </w:num>
  <w:num w:numId="4">
    <w:abstractNumId w:val="5"/>
  </w:num>
  <w:num w:numId="5">
    <w:abstractNumId w:val="1"/>
  </w:num>
  <w:num w:numId="6">
    <w:abstractNumId w:val="21"/>
  </w:num>
  <w:num w:numId="7">
    <w:abstractNumId w:val="28"/>
  </w:num>
  <w:num w:numId="8">
    <w:abstractNumId w:val="16"/>
  </w:num>
  <w:num w:numId="9">
    <w:abstractNumId w:val="6"/>
  </w:num>
  <w:num w:numId="10">
    <w:abstractNumId w:val="17"/>
  </w:num>
  <w:num w:numId="11">
    <w:abstractNumId w:val="19"/>
  </w:num>
  <w:num w:numId="12">
    <w:abstractNumId w:val="22"/>
  </w:num>
  <w:num w:numId="13">
    <w:abstractNumId w:val="26"/>
  </w:num>
  <w:num w:numId="14">
    <w:abstractNumId w:val="9"/>
  </w:num>
  <w:num w:numId="15">
    <w:abstractNumId w:val="11"/>
  </w:num>
  <w:num w:numId="16">
    <w:abstractNumId w:val="2"/>
  </w:num>
  <w:num w:numId="17">
    <w:abstractNumId w:val="4"/>
  </w:num>
  <w:num w:numId="18">
    <w:abstractNumId w:val="10"/>
  </w:num>
  <w:num w:numId="19">
    <w:abstractNumId w:val="15"/>
  </w:num>
  <w:num w:numId="20">
    <w:abstractNumId w:val="25"/>
  </w:num>
  <w:num w:numId="21">
    <w:abstractNumId w:val="31"/>
  </w:num>
  <w:num w:numId="22">
    <w:abstractNumId w:val="32"/>
  </w:num>
  <w:num w:numId="23">
    <w:abstractNumId w:val="18"/>
  </w:num>
  <w:num w:numId="24">
    <w:abstractNumId w:val="14"/>
  </w:num>
  <w:num w:numId="25">
    <w:abstractNumId w:val="7"/>
  </w:num>
  <w:num w:numId="26">
    <w:abstractNumId w:val="13"/>
  </w:num>
  <w:num w:numId="27">
    <w:abstractNumId w:val="23"/>
  </w:num>
  <w:num w:numId="28">
    <w:abstractNumId w:val="29"/>
  </w:num>
  <w:num w:numId="29">
    <w:abstractNumId w:val="20"/>
  </w:num>
  <w:num w:numId="30">
    <w:abstractNumId w:val="3"/>
  </w:num>
  <w:num w:numId="31">
    <w:abstractNumId w:val="24"/>
  </w:num>
  <w:num w:numId="32">
    <w:abstractNumId w:val="33"/>
  </w:num>
  <w:num w:numId="33">
    <w:abstractNumId w:val="30"/>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251"/>
    <w:rsid w:val="00002445"/>
    <w:rsid w:val="000052C8"/>
    <w:rsid w:val="000074F4"/>
    <w:rsid w:val="00007E2E"/>
    <w:rsid w:val="00011D24"/>
    <w:rsid w:val="00011E86"/>
    <w:rsid w:val="000128E1"/>
    <w:rsid w:val="00012E0E"/>
    <w:rsid w:val="000135C4"/>
    <w:rsid w:val="00013FF4"/>
    <w:rsid w:val="000140E5"/>
    <w:rsid w:val="000151A7"/>
    <w:rsid w:val="000156D1"/>
    <w:rsid w:val="000167BA"/>
    <w:rsid w:val="00016C40"/>
    <w:rsid w:val="00017E7C"/>
    <w:rsid w:val="000200C1"/>
    <w:rsid w:val="0002060D"/>
    <w:rsid w:val="00020659"/>
    <w:rsid w:val="00020B92"/>
    <w:rsid w:val="00020FE1"/>
    <w:rsid w:val="00021D43"/>
    <w:rsid w:val="00022D37"/>
    <w:rsid w:val="00022E13"/>
    <w:rsid w:val="000247F2"/>
    <w:rsid w:val="00026237"/>
    <w:rsid w:val="000262F2"/>
    <w:rsid w:val="0002663F"/>
    <w:rsid w:val="000276A2"/>
    <w:rsid w:val="00031AE8"/>
    <w:rsid w:val="00031C90"/>
    <w:rsid w:val="00032388"/>
    <w:rsid w:val="0003285A"/>
    <w:rsid w:val="0003357A"/>
    <w:rsid w:val="0003467A"/>
    <w:rsid w:val="00035021"/>
    <w:rsid w:val="00035614"/>
    <w:rsid w:val="00035CE2"/>
    <w:rsid w:val="000366F0"/>
    <w:rsid w:val="00036AA2"/>
    <w:rsid w:val="00036D17"/>
    <w:rsid w:val="000373A9"/>
    <w:rsid w:val="00037631"/>
    <w:rsid w:val="00040190"/>
    <w:rsid w:val="00040491"/>
    <w:rsid w:val="00040E50"/>
    <w:rsid w:val="00041766"/>
    <w:rsid w:val="00042C27"/>
    <w:rsid w:val="00043B8A"/>
    <w:rsid w:val="000446A8"/>
    <w:rsid w:val="000448C4"/>
    <w:rsid w:val="000458AF"/>
    <w:rsid w:val="00046034"/>
    <w:rsid w:val="00046F2F"/>
    <w:rsid w:val="00046F51"/>
    <w:rsid w:val="00047229"/>
    <w:rsid w:val="00047B6F"/>
    <w:rsid w:val="00047DFF"/>
    <w:rsid w:val="00050060"/>
    <w:rsid w:val="00050D4C"/>
    <w:rsid w:val="00052217"/>
    <w:rsid w:val="00053032"/>
    <w:rsid w:val="00053459"/>
    <w:rsid w:val="00054455"/>
    <w:rsid w:val="00054749"/>
    <w:rsid w:val="00054F59"/>
    <w:rsid w:val="00055514"/>
    <w:rsid w:val="0005553B"/>
    <w:rsid w:val="000555D1"/>
    <w:rsid w:val="000556E7"/>
    <w:rsid w:val="000566BE"/>
    <w:rsid w:val="00057229"/>
    <w:rsid w:val="0005798A"/>
    <w:rsid w:val="000604D2"/>
    <w:rsid w:val="00060A13"/>
    <w:rsid w:val="00062F5B"/>
    <w:rsid w:val="00064798"/>
    <w:rsid w:val="00065576"/>
    <w:rsid w:val="00066EA2"/>
    <w:rsid w:val="00067E25"/>
    <w:rsid w:val="0007168D"/>
    <w:rsid w:val="000719FE"/>
    <w:rsid w:val="00071CB5"/>
    <w:rsid w:val="00072816"/>
    <w:rsid w:val="0007349A"/>
    <w:rsid w:val="00073D4E"/>
    <w:rsid w:val="00074517"/>
    <w:rsid w:val="000746BC"/>
    <w:rsid w:val="000749FA"/>
    <w:rsid w:val="000772AC"/>
    <w:rsid w:val="00077774"/>
    <w:rsid w:val="00077E09"/>
    <w:rsid w:val="0008194D"/>
    <w:rsid w:val="00081BA5"/>
    <w:rsid w:val="00081BD7"/>
    <w:rsid w:val="0008274D"/>
    <w:rsid w:val="00083A60"/>
    <w:rsid w:val="0008419D"/>
    <w:rsid w:val="00084A67"/>
    <w:rsid w:val="000857A7"/>
    <w:rsid w:val="00086002"/>
    <w:rsid w:val="0008756A"/>
    <w:rsid w:val="00087BC9"/>
    <w:rsid w:val="00087C7C"/>
    <w:rsid w:val="0009005E"/>
    <w:rsid w:val="00091518"/>
    <w:rsid w:val="000916E7"/>
    <w:rsid w:val="00091E7D"/>
    <w:rsid w:val="00091FBA"/>
    <w:rsid w:val="00093006"/>
    <w:rsid w:val="00093829"/>
    <w:rsid w:val="000939B2"/>
    <w:rsid w:val="00095306"/>
    <w:rsid w:val="00096AA7"/>
    <w:rsid w:val="00096E49"/>
    <w:rsid w:val="000972CB"/>
    <w:rsid w:val="000977E0"/>
    <w:rsid w:val="00097AD0"/>
    <w:rsid w:val="000A0A67"/>
    <w:rsid w:val="000A184C"/>
    <w:rsid w:val="000A2301"/>
    <w:rsid w:val="000A2D92"/>
    <w:rsid w:val="000A4272"/>
    <w:rsid w:val="000A581A"/>
    <w:rsid w:val="000A6372"/>
    <w:rsid w:val="000A6451"/>
    <w:rsid w:val="000A6A01"/>
    <w:rsid w:val="000B0387"/>
    <w:rsid w:val="000B05B0"/>
    <w:rsid w:val="000B064E"/>
    <w:rsid w:val="000B1016"/>
    <w:rsid w:val="000B2069"/>
    <w:rsid w:val="000B4636"/>
    <w:rsid w:val="000B4F42"/>
    <w:rsid w:val="000B5CC5"/>
    <w:rsid w:val="000B5E9E"/>
    <w:rsid w:val="000B61D5"/>
    <w:rsid w:val="000B69CF"/>
    <w:rsid w:val="000C0D08"/>
    <w:rsid w:val="000C1041"/>
    <w:rsid w:val="000C2040"/>
    <w:rsid w:val="000C4185"/>
    <w:rsid w:val="000C4515"/>
    <w:rsid w:val="000C49A7"/>
    <w:rsid w:val="000C4A15"/>
    <w:rsid w:val="000C6D6F"/>
    <w:rsid w:val="000C790C"/>
    <w:rsid w:val="000D020D"/>
    <w:rsid w:val="000D1EAC"/>
    <w:rsid w:val="000D29A5"/>
    <w:rsid w:val="000D2C7C"/>
    <w:rsid w:val="000D32D4"/>
    <w:rsid w:val="000D3499"/>
    <w:rsid w:val="000D43D2"/>
    <w:rsid w:val="000D4518"/>
    <w:rsid w:val="000D49CE"/>
    <w:rsid w:val="000D4D77"/>
    <w:rsid w:val="000D5836"/>
    <w:rsid w:val="000D77E6"/>
    <w:rsid w:val="000D7B2F"/>
    <w:rsid w:val="000E01AD"/>
    <w:rsid w:val="000E14D7"/>
    <w:rsid w:val="000E1D07"/>
    <w:rsid w:val="000E26E4"/>
    <w:rsid w:val="000E3412"/>
    <w:rsid w:val="000E391A"/>
    <w:rsid w:val="000E7010"/>
    <w:rsid w:val="000E70B2"/>
    <w:rsid w:val="000E70BF"/>
    <w:rsid w:val="000E7920"/>
    <w:rsid w:val="000E7A7F"/>
    <w:rsid w:val="000F061D"/>
    <w:rsid w:val="000F0AB5"/>
    <w:rsid w:val="000F11CF"/>
    <w:rsid w:val="000F1D14"/>
    <w:rsid w:val="000F22AC"/>
    <w:rsid w:val="000F449C"/>
    <w:rsid w:val="000F4A83"/>
    <w:rsid w:val="000F657F"/>
    <w:rsid w:val="000F6BDF"/>
    <w:rsid w:val="000F725D"/>
    <w:rsid w:val="000F781F"/>
    <w:rsid w:val="00100062"/>
    <w:rsid w:val="001001A6"/>
    <w:rsid w:val="001029AE"/>
    <w:rsid w:val="001065B9"/>
    <w:rsid w:val="00107310"/>
    <w:rsid w:val="00107F0E"/>
    <w:rsid w:val="00110596"/>
    <w:rsid w:val="00110682"/>
    <w:rsid w:val="001117A1"/>
    <w:rsid w:val="00112A9C"/>
    <w:rsid w:val="00113F8D"/>
    <w:rsid w:val="00115D80"/>
    <w:rsid w:val="00117A24"/>
    <w:rsid w:val="0012065A"/>
    <w:rsid w:val="00120B66"/>
    <w:rsid w:val="00120E67"/>
    <w:rsid w:val="001220C1"/>
    <w:rsid w:val="00122DAF"/>
    <w:rsid w:val="00124A55"/>
    <w:rsid w:val="00124AA0"/>
    <w:rsid w:val="00124F12"/>
    <w:rsid w:val="00125894"/>
    <w:rsid w:val="00126137"/>
    <w:rsid w:val="00130E2E"/>
    <w:rsid w:val="00131918"/>
    <w:rsid w:val="00132361"/>
    <w:rsid w:val="00133730"/>
    <w:rsid w:val="00133AA9"/>
    <w:rsid w:val="00133D77"/>
    <w:rsid w:val="00133E5E"/>
    <w:rsid w:val="00137721"/>
    <w:rsid w:val="00141B98"/>
    <w:rsid w:val="00141CA8"/>
    <w:rsid w:val="00141F2F"/>
    <w:rsid w:val="0014372F"/>
    <w:rsid w:val="00144E3A"/>
    <w:rsid w:val="0014527D"/>
    <w:rsid w:val="00146F14"/>
    <w:rsid w:val="001474A0"/>
    <w:rsid w:val="0014782C"/>
    <w:rsid w:val="00147AEC"/>
    <w:rsid w:val="0015060C"/>
    <w:rsid w:val="001508D8"/>
    <w:rsid w:val="00150C14"/>
    <w:rsid w:val="00150D96"/>
    <w:rsid w:val="001511AD"/>
    <w:rsid w:val="00151E41"/>
    <w:rsid w:val="001528A7"/>
    <w:rsid w:val="001529B5"/>
    <w:rsid w:val="00152CCD"/>
    <w:rsid w:val="00153092"/>
    <w:rsid w:val="0015330E"/>
    <w:rsid w:val="001539BD"/>
    <w:rsid w:val="00155397"/>
    <w:rsid w:val="001554C7"/>
    <w:rsid w:val="001564D5"/>
    <w:rsid w:val="00156E42"/>
    <w:rsid w:val="00156FC5"/>
    <w:rsid w:val="0016018A"/>
    <w:rsid w:val="00160265"/>
    <w:rsid w:val="00161F0E"/>
    <w:rsid w:val="00163544"/>
    <w:rsid w:val="00163C27"/>
    <w:rsid w:val="001641EB"/>
    <w:rsid w:val="00165600"/>
    <w:rsid w:val="00167071"/>
    <w:rsid w:val="00167681"/>
    <w:rsid w:val="00170804"/>
    <w:rsid w:val="00170E2A"/>
    <w:rsid w:val="00170FB4"/>
    <w:rsid w:val="00171A88"/>
    <w:rsid w:val="0017341C"/>
    <w:rsid w:val="001764E2"/>
    <w:rsid w:val="00176A7D"/>
    <w:rsid w:val="00180124"/>
    <w:rsid w:val="00180A99"/>
    <w:rsid w:val="0018250D"/>
    <w:rsid w:val="00182596"/>
    <w:rsid w:val="00182E4B"/>
    <w:rsid w:val="00182F41"/>
    <w:rsid w:val="00183CC2"/>
    <w:rsid w:val="00184060"/>
    <w:rsid w:val="00185B91"/>
    <w:rsid w:val="00186238"/>
    <w:rsid w:val="00186E76"/>
    <w:rsid w:val="0018752F"/>
    <w:rsid w:val="00187BED"/>
    <w:rsid w:val="00187FDA"/>
    <w:rsid w:val="0019005F"/>
    <w:rsid w:val="001900E4"/>
    <w:rsid w:val="00190F3F"/>
    <w:rsid w:val="00190F88"/>
    <w:rsid w:val="00191012"/>
    <w:rsid w:val="00191014"/>
    <w:rsid w:val="0019197C"/>
    <w:rsid w:val="00193D6B"/>
    <w:rsid w:val="00194393"/>
    <w:rsid w:val="00194682"/>
    <w:rsid w:val="00194A61"/>
    <w:rsid w:val="00195605"/>
    <w:rsid w:val="001959A0"/>
    <w:rsid w:val="001964B6"/>
    <w:rsid w:val="001969B2"/>
    <w:rsid w:val="00197F92"/>
    <w:rsid w:val="001A0C26"/>
    <w:rsid w:val="001A154B"/>
    <w:rsid w:val="001A29E8"/>
    <w:rsid w:val="001A33A5"/>
    <w:rsid w:val="001A33C6"/>
    <w:rsid w:val="001A3991"/>
    <w:rsid w:val="001A4066"/>
    <w:rsid w:val="001A4CAB"/>
    <w:rsid w:val="001A4FD2"/>
    <w:rsid w:val="001A681D"/>
    <w:rsid w:val="001A689D"/>
    <w:rsid w:val="001A6AE4"/>
    <w:rsid w:val="001A6FC4"/>
    <w:rsid w:val="001A706B"/>
    <w:rsid w:val="001A726C"/>
    <w:rsid w:val="001B00BD"/>
    <w:rsid w:val="001B01FD"/>
    <w:rsid w:val="001B1175"/>
    <w:rsid w:val="001B141F"/>
    <w:rsid w:val="001B179B"/>
    <w:rsid w:val="001B1C4E"/>
    <w:rsid w:val="001B1D59"/>
    <w:rsid w:val="001B2DFC"/>
    <w:rsid w:val="001B34A4"/>
    <w:rsid w:val="001B4131"/>
    <w:rsid w:val="001B41DD"/>
    <w:rsid w:val="001B4A71"/>
    <w:rsid w:val="001B4F77"/>
    <w:rsid w:val="001B54B1"/>
    <w:rsid w:val="001B5C16"/>
    <w:rsid w:val="001B60BB"/>
    <w:rsid w:val="001B610E"/>
    <w:rsid w:val="001C1924"/>
    <w:rsid w:val="001C1933"/>
    <w:rsid w:val="001C227B"/>
    <w:rsid w:val="001C2867"/>
    <w:rsid w:val="001C2E0C"/>
    <w:rsid w:val="001C39FD"/>
    <w:rsid w:val="001C6C1C"/>
    <w:rsid w:val="001C6DDA"/>
    <w:rsid w:val="001C73C0"/>
    <w:rsid w:val="001C7FCA"/>
    <w:rsid w:val="001D0196"/>
    <w:rsid w:val="001D02E0"/>
    <w:rsid w:val="001D0D0C"/>
    <w:rsid w:val="001D1BE3"/>
    <w:rsid w:val="001D299F"/>
    <w:rsid w:val="001D2E41"/>
    <w:rsid w:val="001D314D"/>
    <w:rsid w:val="001D353F"/>
    <w:rsid w:val="001D3696"/>
    <w:rsid w:val="001D421B"/>
    <w:rsid w:val="001D425B"/>
    <w:rsid w:val="001D4E16"/>
    <w:rsid w:val="001D5B54"/>
    <w:rsid w:val="001D7379"/>
    <w:rsid w:val="001D7446"/>
    <w:rsid w:val="001D7C08"/>
    <w:rsid w:val="001E1DBF"/>
    <w:rsid w:val="001E28FB"/>
    <w:rsid w:val="001E382E"/>
    <w:rsid w:val="001E41A8"/>
    <w:rsid w:val="001E440B"/>
    <w:rsid w:val="001E4639"/>
    <w:rsid w:val="001E4A7D"/>
    <w:rsid w:val="001E51D2"/>
    <w:rsid w:val="001E5200"/>
    <w:rsid w:val="001E59D3"/>
    <w:rsid w:val="001E5A44"/>
    <w:rsid w:val="001E67DC"/>
    <w:rsid w:val="001E6B33"/>
    <w:rsid w:val="001E743E"/>
    <w:rsid w:val="001F024E"/>
    <w:rsid w:val="001F147D"/>
    <w:rsid w:val="001F2056"/>
    <w:rsid w:val="001F3E9C"/>
    <w:rsid w:val="001F43A8"/>
    <w:rsid w:val="001F56B4"/>
    <w:rsid w:val="001F5A88"/>
    <w:rsid w:val="001F5CD6"/>
    <w:rsid w:val="001F6C95"/>
    <w:rsid w:val="002007AE"/>
    <w:rsid w:val="002013B4"/>
    <w:rsid w:val="00201BD3"/>
    <w:rsid w:val="002022E0"/>
    <w:rsid w:val="00202C16"/>
    <w:rsid w:val="002040C8"/>
    <w:rsid w:val="00204B47"/>
    <w:rsid w:val="00205B69"/>
    <w:rsid w:val="00206451"/>
    <w:rsid w:val="002069CB"/>
    <w:rsid w:val="00207DFC"/>
    <w:rsid w:val="00207F82"/>
    <w:rsid w:val="0021090B"/>
    <w:rsid w:val="00211153"/>
    <w:rsid w:val="00211405"/>
    <w:rsid w:val="0021263D"/>
    <w:rsid w:val="00213F0C"/>
    <w:rsid w:val="00214012"/>
    <w:rsid w:val="00214D61"/>
    <w:rsid w:val="0021592D"/>
    <w:rsid w:val="00215958"/>
    <w:rsid w:val="002170F7"/>
    <w:rsid w:val="00217F25"/>
    <w:rsid w:val="002201F4"/>
    <w:rsid w:val="00220868"/>
    <w:rsid w:val="00221600"/>
    <w:rsid w:val="002219CA"/>
    <w:rsid w:val="00221AA5"/>
    <w:rsid w:val="00222D76"/>
    <w:rsid w:val="00223EB1"/>
    <w:rsid w:val="00225B0D"/>
    <w:rsid w:val="00225C41"/>
    <w:rsid w:val="00231162"/>
    <w:rsid w:val="00231344"/>
    <w:rsid w:val="00231B8B"/>
    <w:rsid w:val="00231FA4"/>
    <w:rsid w:val="00232240"/>
    <w:rsid w:val="00232418"/>
    <w:rsid w:val="00232CB9"/>
    <w:rsid w:val="002332A5"/>
    <w:rsid w:val="00233DCB"/>
    <w:rsid w:val="00234197"/>
    <w:rsid w:val="0023436E"/>
    <w:rsid w:val="002345B5"/>
    <w:rsid w:val="002347C0"/>
    <w:rsid w:val="00235387"/>
    <w:rsid w:val="00236210"/>
    <w:rsid w:val="00236AA5"/>
    <w:rsid w:val="0024062E"/>
    <w:rsid w:val="00241904"/>
    <w:rsid w:val="002419E6"/>
    <w:rsid w:val="00241A6C"/>
    <w:rsid w:val="00242D2B"/>
    <w:rsid w:val="002434A6"/>
    <w:rsid w:val="002435DB"/>
    <w:rsid w:val="00243868"/>
    <w:rsid w:val="00243C52"/>
    <w:rsid w:val="002442BF"/>
    <w:rsid w:val="00245878"/>
    <w:rsid w:val="00245918"/>
    <w:rsid w:val="00245B35"/>
    <w:rsid w:val="00247B48"/>
    <w:rsid w:val="00250239"/>
    <w:rsid w:val="00250CC9"/>
    <w:rsid w:val="002515E0"/>
    <w:rsid w:val="00252934"/>
    <w:rsid w:val="00253F30"/>
    <w:rsid w:val="00255052"/>
    <w:rsid w:val="002555F7"/>
    <w:rsid w:val="0025677B"/>
    <w:rsid w:val="0025684A"/>
    <w:rsid w:val="00257AAC"/>
    <w:rsid w:val="00260197"/>
    <w:rsid w:val="002623E9"/>
    <w:rsid w:val="00262E2B"/>
    <w:rsid w:val="0026306B"/>
    <w:rsid w:val="00264844"/>
    <w:rsid w:val="002648F2"/>
    <w:rsid w:val="002653B1"/>
    <w:rsid w:val="00265CFE"/>
    <w:rsid w:val="00265F9E"/>
    <w:rsid w:val="002666E5"/>
    <w:rsid w:val="00266EE9"/>
    <w:rsid w:val="0026744A"/>
    <w:rsid w:val="00267C7E"/>
    <w:rsid w:val="00270398"/>
    <w:rsid w:val="00270429"/>
    <w:rsid w:val="00270933"/>
    <w:rsid w:val="00270F58"/>
    <w:rsid w:val="002718FD"/>
    <w:rsid w:val="002723E9"/>
    <w:rsid w:val="002736DC"/>
    <w:rsid w:val="00274874"/>
    <w:rsid w:val="0027618C"/>
    <w:rsid w:val="0027696C"/>
    <w:rsid w:val="002775FC"/>
    <w:rsid w:val="00277929"/>
    <w:rsid w:val="00277B83"/>
    <w:rsid w:val="00277F30"/>
    <w:rsid w:val="0028107D"/>
    <w:rsid w:val="00281361"/>
    <w:rsid w:val="00282021"/>
    <w:rsid w:val="00282544"/>
    <w:rsid w:val="00282BDE"/>
    <w:rsid w:val="002838AD"/>
    <w:rsid w:val="00283B82"/>
    <w:rsid w:val="00284080"/>
    <w:rsid w:val="00284440"/>
    <w:rsid w:val="0028447B"/>
    <w:rsid w:val="00284615"/>
    <w:rsid w:val="002846E9"/>
    <w:rsid w:val="00284C34"/>
    <w:rsid w:val="00284FA0"/>
    <w:rsid w:val="0028580E"/>
    <w:rsid w:val="002872DD"/>
    <w:rsid w:val="0029066C"/>
    <w:rsid w:val="0029145A"/>
    <w:rsid w:val="0029150A"/>
    <w:rsid w:val="00292440"/>
    <w:rsid w:val="00292C8F"/>
    <w:rsid w:val="00292E26"/>
    <w:rsid w:val="00292F64"/>
    <w:rsid w:val="0029309E"/>
    <w:rsid w:val="00293D17"/>
    <w:rsid w:val="00294582"/>
    <w:rsid w:val="00294ABC"/>
    <w:rsid w:val="00294B20"/>
    <w:rsid w:val="00294FAC"/>
    <w:rsid w:val="00295BF8"/>
    <w:rsid w:val="00295FA1"/>
    <w:rsid w:val="00297441"/>
    <w:rsid w:val="00297DBC"/>
    <w:rsid w:val="002A309C"/>
    <w:rsid w:val="002A4F78"/>
    <w:rsid w:val="002A5AB9"/>
    <w:rsid w:val="002A5F37"/>
    <w:rsid w:val="002A71BC"/>
    <w:rsid w:val="002A7210"/>
    <w:rsid w:val="002A77C5"/>
    <w:rsid w:val="002A7B6E"/>
    <w:rsid w:val="002A7C4F"/>
    <w:rsid w:val="002B0373"/>
    <w:rsid w:val="002B0BAC"/>
    <w:rsid w:val="002B2264"/>
    <w:rsid w:val="002B2939"/>
    <w:rsid w:val="002B3D6B"/>
    <w:rsid w:val="002B4248"/>
    <w:rsid w:val="002B50DB"/>
    <w:rsid w:val="002B51DA"/>
    <w:rsid w:val="002B58AD"/>
    <w:rsid w:val="002B66B5"/>
    <w:rsid w:val="002B6C93"/>
    <w:rsid w:val="002C0509"/>
    <w:rsid w:val="002C05AB"/>
    <w:rsid w:val="002C08C1"/>
    <w:rsid w:val="002C1055"/>
    <w:rsid w:val="002C12AB"/>
    <w:rsid w:val="002C1F58"/>
    <w:rsid w:val="002C2F0B"/>
    <w:rsid w:val="002C2F6A"/>
    <w:rsid w:val="002C3A51"/>
    <w:rsid w:val="002C3BD9"/>
    <w:rsid w:val="002C3DDA"/>
    <w:rsid w:val="002C4012"/>
    <w:rsid w:val="002C4759"/>
    <w:rsid w:val="002C5408"/>
    <w:rsid w:val="002C6B14"/>
    <w:rsid w:val="002C6B99"/>
    <w:rsid w:val="002C6F19"/>
    <w:rsid w:val="002C7A5E"/>
    <w:rsid w:val="002C7CAC"/>
    <w:rsid w:val="002C7CCD"/>
    <w:rsid w:val="002D0C0E"/>
    <w:rsid w:val="002D12B2"/>
    <w:rsid w:val="002D1F24"/>
    <w:rsid w:val="002D2102"/>
    <w:rsid w:val="002D2395"/>
    <w:rsid w:val="002D3306"/>
    <w:rsid w:val="002D3A3A"/>
    <w:rsid w:val="002D48AA"/>
    <w:rsid w:val="002D505C"/>
    <w:rsid w:val="002D5C19"/>
    <w:rsid w:val="002D5C24"/>
    <w:rsid w:val="002D7225"/>
    <w:rsid w:val="002D784D"/>
    <w:rsid w:val="002D7BAA"/>
    <w:rsid w:val="002D7F54"/>
    <w:rsid w:val="002E166A"/>
    <w:rsid w:val="002E1FC2"/>
    <w:rsid w:val="002E34A5"/>
    <w:rsid w:val="002E3B59"/>
    <w:rsid w:val="002E3FF4"/>
    <w:rsid w:val="002E5286"/>
    <w:rsid w:val="002E5F1E"/>
    <w:rsid w:val="002E6223"/>
    <w:rsid w:val="002E64C5"/>
    <w:rsid w:val="002F0020"/>
    <w:rsid w:val="002F0266"/>
    <w:rsid w:val="002F05EB"/>
    <w:rsid w:val="002F0F57"/>
    <w:rsid w:val="002F24F7"/>
    <w:rsid w:val="002F2FC5"/>
    <w:rsid w:val="002F4FED"/>
    <w:rsid w:val="002F78C8"/>
    <w:rsid w:val="002F7C67"/>
    <w:rsid w:val="002F7CF4"/>
    <w:rsid w:val="00301079"/>
    <w:rsid w:val="00301770"/>
    <w:rsid w:val="00301A05"/>
    <w:rsid w:val="00301CF3"/>
    <w:rsid w:val="00302255"/>
    <w:rsid w:val="0030254B"/>
    <w:rsid w:val="00302F35"/>
    <w:rsid w:val="0030377A"/>
    <w:rsid w:val="003037BB"/>
    <w:rsid w:val="00303F18"/>
    <w:rsid w:val="00304787"/>
    <w:rsid w:val="00305679"/>
    <w:rsid w:val="003056CC"/>
    <w:rsid w:val="00305CBC"/>
    <w:rsid w:val="00306BC7"/>
    <w:rsid w:val="00306ED8"/>
    <w:rsid w:val="00307014"/>
    <w:rsid w:val="00307899"/>
    <w:rsid w:val="00307F43"/>
    <w:rsid w:val="00310BE4"/>
    <w:rsid w:val="00312ED0"/>
    <w:rsid w:val="00313412"/>
    <w:rsid w:val="00313BB7"/>
    <w:rsid w:val="00314CF9"/>
    <w:rsid w:val="00314DD8"/>
    <w:rsid w:val="0031545B"/>
    <w:rsid w:val="00315CD2"/>
    <w:rsid w:val="00316009"/>
    <w:rsid w:val="00317A8D"/>
    <w:rsid w:val="0032020B"/>
    <w:rsid w:val="003214CC"/>
    <w:rsid w:val="00321C2A"/>
    <w:rsid w:val="003224B5"/>
    <w:rsid w:val="00322537"/>
    <w:rsid w:val="003234B3"/>
    <w:rsid w:val="003242A8"/>
    <w:rsid w:val="003246F1"/>
    <w:rsid w:val="00324CB5"/>
    <w:rsid w:val="00324FE7"/>
    <w:rsid w:val="003255B9"/>
    <w:rsid w:val="00326BDB"/>
    <w:rsid w:val="0032715C"/>
    <w:rsid w:val="00327CBE"/>
    <w:rsid w:val="00327D04"/>
    <w:rsid w:val="003300FF"/>
    <w:rsid w:val="003313FD"/>
    <w:rsid w:val="00331D7E"/>
    <w:rsid w:val="003329B8"/>
    <w:rsid w:val="0033366F"/>
    <w:rsid w:val="00333A92"/>
    <w:rsid w:val="00334FBD"/>
    <w:rsid w:val="00336F89"/>
    <w:rsid w:val="00337CA5"/>
    <w:rsid w:val="00337DE2"/>
    <w:rsid w:val="00340341"/>
    <w:rsid w:val="0034108C"/>
    <w:rsid w:val="00342768"/>
    <w:rsid w:val="00342D65"/>
    <w:rsid w:val="00342E8E"/>
    <w:rsid w:val="00345743"/>
    <w:rsid w:val="003478CA"/>
    <w:rsid w:val="0034794C"/>
    <w:rsid w:val="00347A3D"/>
    <w:rsid w:val="00350304"/>
    <w:rsid w:val="00352C7F"/>
    <w:rsid w:val="0035414C"/>
    <w:rsid w:val="0035678A"/>
    <w:rsid w:val="00361732"/>
    <w:rsid w:val="00362478"/>
    <w:rsid w:val="00362DF4"/>
    <w:rsid w:val="00364D1C"/>
    <w:rsid w:val="00364FA5"/>
    <w:rsid w:val="0036532F"/>
    <w:rsid w:val="00365CC9"/>
    <w:rsid w:val="00366467"/>
    <w:rsid w:val="00366606"/>
    <w:rsid w:val="00366DA4"/>
    <w:rsid w:val="003673BD"/>
    <w:rsid w:val="003716F1"/>
    <w:rsid w:val="003720E1"/>
    <w:rsid w:val="0037218D"/>
    <w:rsid w:val="0037241A"/>
    <w:rsid w:val="003730DA"/>
    <w:rsid w:val="00373A31"/>
    <w:rsid w:val="00373D65"/>
    <w:rsid w:val="003748B5"/>
    <w:rsid w:val="00375486"/>
    <w:rsid w:val="00375B25"/>
    <w:rsid w:val="00375C2D"/>
    <w:rsid w:val="00376C75"/>
    <w:rsid w:val="00382942"/>
    <w:rsid w:val="00383B7A"/>
    <w:rsid w:val="0038432F"/>
    <w:rsid w:val="00384FE8"/>
    <w:rsid w:val="00385F5A"/>
    <w:rsid w:val="0038707F"/>
    <w:rsid w:val="00387539"/>
    <w:rsid w:val="00387779"/>
    <w:rsid w:val="00387997"/>
    <w:rsid w:val="00387F6B"/>
    <w:rsid w:val="00391C1B"/>
    <w:rsid w:val="00391F21"/>
    <w:rsid w:val="00392356"/>
    <w:rsid w:val="003943E4"/>
    <w:rsid w:val="00394B32"/>
    <w:rsid w:val="0039626B"/>
    <w:rsid w:val="00396542"/>
    <w:rsid w:val="00396846"/>
    <w:rsid w:val="0039685B"/>
    <w:rsid w:val="00397413"/>
    <w:rsid w:val="00397E8E"/>
    <w:rsid w:val="003A04B2"/>
    <w:rsid w:val="003A0632"/>
    <w:rsid w:val="003A13FD"/>
    <w:rsid w:val="003A1A6F"/>
    <w:rsid w:val="003A1C34"/>
    <w:rsid w:val="003A1DC4"/>
    <w:rsid w:val="003A20B5"/>
    <w:rsid w:val="003A37D3"/>
    <w:rsid w:val="003A394F"/>
    <w:rsid w:val="003A4138"/>
    <w:rsid w:val="003A6B93"/>
    <w:rsid w:val="003A7F0C"/>
    <w:rsid w:val="003A7F79"/>
    <w:rsid w:val="003B045D"/>
    <w:rsid w:val="003B0482"/>
    <w:rsid w:val="003B04A9"/>
    <w:rsid w:val="003B0542"/>
    <w:rsid w:val="003B05A9"/>
    <w:rsid w:val="003B1385"/>
    <w:rsid w:val="003B2713"/>
    <w:rsid w:val="003B2B9F"/>
    <w:rsid w:val="003B2F9D"/>
    <w:rsid w:val="003B3664"/>
    <w:rsid w:val="003B397D"/>
    <w:rsid w:val="003B42BD"/>
    <w:rsid w:val="003B44F5"/>
    <w:rsid w:val="003B462C"/>
    <w:rsid w:val="003B4A33"/>
    <w:rsid w:val="003B5804"/>
    <w:rsid w:val="003B6404"/>
    <w:rsid w:val="003B6D2F"/>
    <w:rsid w:val="003C0340"/>
    <w:rsid w:val="003C078A"/>
    <w:rsid w:val="003C1D3C"/>
    <w:rsid w:val="003C1F90"/>
    <w:rsid w:val="003C2F31"/>
    <w:rsid w:val="003C34E0"/>
    <w:rsid w:val="003C36D3"/>
    <w:rsid w:val="003C4418"/>
    <w:rsid w:val="003C4B61"/>
    <w:rsid w:val="003C4E42"/>
    <w:rsid w:val="003C66DE"/>
    <w:rsid w:val="003C6784"/>
    <w:rsid w:val="003C6840"/>
    <w:rsid w:val="003C6BE6"/>
    <w:rsid w:val="003C6F2D"/>
    <w:rsid w:val="003D086B"/>
    <w:rsid w:val="003D1DF1"/>
    <w:rsid w:val="003D21FF"/>
    <w:rsid w:val="003D2BEC"/>
    <w:rsid w:val="003D30C7"/>
    <w:rsid w:val="003D47FD"/>
    <w:rsid w:val="003D4B5F"/>
    <w:rsid w:val="003D50BA"/>
    <w:rsid w:val="003D5595"/>
    <w:rsid w:val="003D5933"/>
    <w:rsid w:val="003D6AAE"/>
    <w:rsid w:val="003D6ED8"/>
    <w:rsid w:val="003D7C8F"/>
    <w:rsid w:val="003E00DD"/>
    <w:rsid w:val="003E00F0"/>
    <w:rsid w:val="003E0905"/>
    <w:rsid w:val="003E1331"/>
    <w:rsid w:val="003E2390"/>
    <w:rsid w:val="003E2855"/>
    <w:rsid w:val="003E2E93"/>
    <w:rsid w:val="003E33A6"/>
    <w:rsid w:val="003E4136"/>
    <w:rsid w:val="003E515B"/>
    <w:rsid w:val="003E5BD3"/>
    <w:rsid w:val="003E5C57"/>
    <w:rsid w:val="003E745B"/>
    <w:rsid w:val="003E79B2"/>
    <w:rsid w:val="003F0112"/>
    <w:rsid w:val="003F071A"/>
    <w:rsid w:val="003F13EA"/>
    <w:rsid w:val="003F160B"/>
    <w:rsid w:val="003F2AA2"/>
    <w:rsid w:val="003F2D42"/>
    <w:rsid w:val="003F43F6"/>
    <w:rsid w:val="003F4EDE"/>
    <w:rsid w:val="003F50C1"/>
    <w:rsid w:val="003F52FA"/>
    <w:rsid w:val="003F5347"/>
    <w:rsid w:val="003F5D78"/>
    <w:rsid w:val="003F5EF4"/>
    <w:rsid w:val="003F6406"/>
    <w:rsid w:val="003F6547"/>
    <w:rsid w:val="003F6CD2"/>
    <w:rsid w:val="003F7F44"/>
    <w:rsid w:val="00400032"/>
    <w:rsid w:val="00400091"/>
    <w:rsid w:val="0040062E"/>
    <w:rsid w:val="00400852"/>
    <w:rsid w:val="00400B5B"/>
    <w:rsid w:val="00402229"/>
    <w:rsid w:val="00405A00"/>
    <w:rsid w:val="00405CE5"/>
    <w:rsid w:val="00406F07"/>
    <w:rsid w:val="004073FE"/>
    <w:rsid w:val="0041205C"/>
    <w:rsid w:val="00412170"/>
    <w:rsid w:val="00413BC1"/>
    <w:rsid w:val="00414285"/>
    <w:rsid w:val="00414664"/>
    <w:rsid w:val="004154F0"/>
    <w:rsid w:val="0041563A"/>
    <w:rsid w:val="004163F7"/>
    <w:rsid w:val="00416809"/>
    <w:rsid w:val="004172D8"/>
    <w:rsid w:val="004175A2"/>
    <w:rsid w:val="004176A2"/>
    <w:rsid w:val="00420870"/>
    <w:rsid w:val="004210FE"/>
    <w:rsid w:val="00421248"/>
    <w:rsid w:val="0042125D"/>
    <w:rsid w:val="004213F1"/>
    <w:rsid w:val="00421785"/>
    <w:rsid w:val="00421904"/>
    <w:rsid w:val="00421957"/>
    <w:rsid w:val="00421A37"/>
    <w:rsid w:val="00422E83"/>
    <w:rsid w:val="00423103"/>
    <w:rsid w:val="00423268"/>
    <w:rsid w:val="00423346"/>
    <w:rsid w:val="00423F0E"/>
    <w:rsid w:val="00424FC5"/>
    <w:rsid w:val="00425E37"/>
    <w:rsid w:val="00426745"/>
    <w:rsid w:val="00426A1C"/>
    <w:rsid w:val="004308FF"/>
    <w:rsid w:val="004325D4"/>
    <w:rsid w:val="00433D8D"/>
    <w:rsid w:val="0043451E"/>
    <w:rsid w:val="00434D6F"/>
    <w:rsid w:val="00434F5F"/>
    <w:rsid w:val="0043527F"/>
    <w:rsid w:val="0043598A"/>
    <w:rsid w:val="00435CCC"/>
    <w:rsid w:val="0043733F"/>
    <w:rsid w:val="004378C0"/>
    <w:rsid w:val="004401EA"/>
    <w:rsid w:val="00441483"/>
    <w:rsid w:val="00441BCB"/>
    <w:rsid w:val="004421C3"/>
    <w:rsid w:val="00442FB1"/>
    <w:rsid w:val="00443BE5"/>
    <w:rsid w:val="00444E6E"/>
    <w:rsid w:val="00445191"/>
    <w:rsid w:val="00446A53"/>
    <w:rsid w:val="004477EE"/>
    <w:rsid w:val="00450066"/>
    <w:rsid w:val="00450DEE"/>
    <w:rsid w:val="0045144B"/>
    <w:rsid w:val="0045176A"/>
    <w:rsid w:val="00452754"/>
    <w:rsid w:val="00452D4C"/>
    <w:rsid w:val="0045385C"/>
    <w:rsid w:val="00454561"/>
    <w:rsid w:val="0045536D"/>
    <w:rsid w:val="0045541D"/>
    <w:rsid w:val="00455D72"/>
    <w:rsid w:val="00455E28"/>
    <w:rsid w:val="00456332"/>
    <w:rsid w:val="00456643"/>
    <w:rsid w:val="00456ADC"/>
    <w:rsid w:val="0045734C"/>
    <w:rsid w:val="00457FB9"/>
    <w:rsid w:val="00460307"/>
    <w:rsid w:val="00460742"/>
    <w:rsid w:val="00460882"/>
    <w:rsid w:val="004629DA"/>
    <w:rsid w:val="00462DA3"/>
    <w:rsid w:val="004646A5"/>
    <w:rsid w:val="004646D0"/>
    <w:rsid w:val="00464BAC"/>
    <w:rsid w:val="00465D99"/>
    <w:rsid w:val="004665EB"/>
    <w:rsid w:val="004668BD"/>
    <w:rsid w:val="00466B3F"/>
    <w:rsid w:val="004709AF"/>
    <w:rsid w:val="00470F5B"/>
    <w:rsid w:val="00471B9F"/>
    <w:rsid w:val="00472716"/>
    <w:rsid w:val="00472E6B"/>
    <w:rsid w:val="004800F9"/>
    <w:rsid w:val="004805E6"/>
    <w:rsid w:val="00481082"/>
    <w:rsid w:val="00481CCD"/>
    <w:rsid w:val="00482A36"/>
    <w:rsid w:val="004841B3"/>
    <w:rsid w:val="00484C7B"/>
    <w:rsid w:val="00485765"/>
    <w:rsid w:val="00486975"/>
    <w:rsid w:val="00487777"/>
    <w:rsid w:val="0049108E"/>
    <w:rsid w:val="0049134A"/>
    <w:rsid w:val="004949D6"/>
    <w:rsid w:val="0049527C"/>
    <w:rsid w:val="00495C6D"/>
    <w:rsid w:val="004965D2"/>
    <w:rsid w:val="00496615"/>
    <w:rsid w:val="00497BDD"/>
    <w:rsid w:val="00497C8E"/>
    <w:rsid w:val="004A09FB"/>
    <w:rsid w:val="004A0AD5"/>
    <w:rsid w:val="004A19C9"/>
    <w:rsid w:val="004A26C0"/>
    <w:rsid w:val="004A45AD"/>
    <w:rsid w:val="004A4954"/>
    <w:rsid w:val="004A4A8A"/>
    <w:rsid w:val="004A4F8E"/>
    <w:rsid w:val="004A58CB"/>
    <w:rsid w:val="004A5B5D"/>
    <w:rsid w:val="004A5D73"/>
    <w:rsid w:val="004A6790"/>
    <w:rsid w:val="004A69C7"/>
    <w:rsid w:val="004A6A03"/>
    <w:rsid w:val="004A7DC0"/>
    <w:rsid w:val="004B1795"/>
    <w:rsid w:val="004B2762"/>
    <w:rsid w:val="004B29BA"/>
    <w:rsid w:val="004B2A1E"/>
    <w:rsid w:val="004B2CBD"/>
    <w:rsid w:val="004B2D2F"/>
    <w:rsid w:val="004B4F10"/>
    <w:rsid w:val="004B56DD"/>
    <w:rsid w:val="004B6534"/>
    <w:rsid w:val="004B7C89"/>
    <w:rsid w:val="004C06C7"/>
    <w:rsid w:val="004C1301"/>
    <w:rsid w:val="004C14A5"/>
    <w:rsid w:val="004C1AFD"/>
    <w:rsid w:val="004C2626"/>
    <w:rsid w:val="004C2D45"/>
    <w:rsid w:val="004C37DB"/>
    <w:rsid w:val="004C3DF1"/>
    <w:rsid w:val="004C4292"/>
    <w:rsid w:val="004C4853"/>
    <w:rsid w:val="004C558B"/>
    <w:rsid w:val="004C5A11"/>
    <w:rsid w:val="004C677A"/>
    <w:rsid w:val="004D0D8E"/>
    <w:rsid w:val="004D0DEB"/>
    <w:rsid w:val="004D10C4"/>
    <w:rsid w:val="004D268E"/>
    <w:rsid w:val="004D2ABA"/>
    <w:rsid w:val="004D2B8B"/>
    <w:rsid w:val="004D2F36"/>
    <w:rsid w:val="004D472C"/>
    <w:rsid w:val="004D62F0"/>
    <w:rsid w:val="004D6542"/>
    <w:rsid w:val="004D6958"/>
    <w:rsid w:val="004D777E"/>
    <w:rsid w:val="004D7ADD"/>
    <w:rsid w:val="004E0009"/>
    <w:rsid w:val="004E0CD6"/>
    <w:rsid w:val="004E0E7B"/>
    <w:rsid w:val="004E1200"/>
    <w:rsid w:val="004E18C6"/>
    <w:rsid w:val="004E1A5B"/>
    <w:rsid w:val="004E26CC"/>
    <w:rsid w:val="004E3A09"/>
    <w:rsid w:val="004E44DC"/>
    <w:rsid w:val="004E5B1E"/>
    <w:rsid w:val="004E5B9D"/>
    <w:rsid w:val="004E60D4"/>
    <w:rsid w:val="004E68BD"/>
    <w:rsid w:val="004E6AB7"/>
    <w:rsid w:val="004E6FCE"/>
    <w:rsid w:val="004E74DC"/>
    <w:rsid w:val="004E7795"/>
    <w:rsid w:val="004E7FD2"/>
    <w:rsid w:val="004F0F17"/>
    <w:rsid w:val="004F1F88"/>
    <w:rsid w:val="004F2A5A"/>
    <w:rsid w:val="004F3B86"/>
    <w:rsid w:val="004F4764"/>
    <w:rsid w:val="004F51BA"/>
    <w:rsid w:val="004F5502"/>
    <w:rsid w:val="004F556E"/>
    <w:rsid w:val="004F58DB"/>
    <w:rsid w:val="004F5F1B"/>
    <w:rsid w:val="004F6A26"/>
    <w:rsid w:val="00500B05"/>
    <w:rsid w:val="00500EB9"/>
    <w:rsid w:val="0050150F"/>
    <w:rsid w:val="005020D0"/>
    <w:rsid w:val="00502374"/>
    <w:rsid w:val="00502D14"/>
    <w:rsid w:val="00502FBA"/>
    <w:rsid w:val="00504986"/>
    <w:rsid w:val="00506103"/>
    <w:rsid w:val="005063ED"/>
    <w:rsid w:val="005064B6"/>
    <w:rsid w:val="00506D42"/>
    <w:rsid w:val="00510EF6"/>
    <w:rsid w:val="00511346"/>
    <w:rsid w:val="00512891"/>
    <w:rsid w:val="00512C46"/>
    <w:rsid w:val="00513DE5"/>
    <w:rsid w:val="00514003"/>
    <w:rsid w:val="00514875"/>
    <w:rsid w:val="00515085"/>
    <w:rsid w:val="00515398"/>
    <w:rsid w:val="0051554B"/>
    <w:rsid w:val="005159F8"/>
    <w:rsid w:val="00515A76"/>
    <w:rsid w:val="00515AEE"/>
    <w:rsid w:val="00516072"/>
    <w:rsid w:val="0051669A"/>
    <w:rsid w:val="005215FD"/>
    <w:rsid w:val="005219F0"/>
    <w:rsid w:val="00521B39"/>
    <w:rsid w:val="00522F43"/>
    <w:rsid w:val="005256C9"/>
    <w:rsid w:val="00526797"/>
    <w:rsid w:val="005270C2"/>
    <w:rsid w:val="00527897"/>
    <w:rsid w:val="005332EC"/>
    <w:rsid w:val="00533D5E"/>
    <w:rsid w:val="00534418"/>
    <w:rsid w:val="0053474A"/>
    <w:rsid w:val="00534E41"/>
    <w:rsid w:val="005353AB"/>
    <w:rsid w:val="00536302"/>
    <w:rsid w:val="00537BEC"/>
    <w:rsid w:val="005403F2"/>
    <w:rsid w:val="00541ABC"/>
    <w:rsid w:val="00541DD1"/>
    <w:rsid w:val="00541F09"/>
    <w:rsid w:val="00542D32"/>
    <w:rsid w:val="005449CA"/>
    <w:rsid w:val="00546EC2"/>
    <w:rsid w:val="00547164"/>
    <w:rsid w:val="00547BDA"/>
    <w:rsid w:val="0055022A"/>
    <w:rsid w:val="00550A3E"/>
    <w:rsid w:val="00552354"/>
    <w:rsid w:val="00552943"/>
    <w:rsid w:val="005556DB"/>
    <w:rsid w:val="005560BC"/>
    <w:rsid w:val="005573BE"/>
    <w:rsid w:val="00557480"/>
    <w:rsid w:val="00557AA9"/>
    <w:rsid w:val="00564EED"/>
    <w:rsid w:val="0056511A"/>
    <w:rsid w:val="005652CC"/>
    <w:rsid w:val="005659C3"/>
    <w:rsid w:val="00566295"/>
    <w:rsid w:val="00566444"/>
    <w:rsid w:val="00566E2C"/>
    <w:rsid w:val="00567A66"/>
    <w:rsid w:val="005718A8"/>
    <w:rsid w:val="00572466"/>
    <w:rsid w:val="00572700"/>
    <w:rsid w:val="00573B81"/>
    <w:rsid w:val="00573F80"/>
    <w:rsid w:val="005743EA"/>
    <w:rsid w:val="00575BC3"/>
    <w:rsid w:val="00577969"/>
    <w:rsid w:val="00577A7F"/>
    <w:rsid w:val="00580468"/>
    <w:rsid w:val="00581428"/>
    <w:rsid w:val="0058163E"/>
    <w:rsid w:val="00581F40"/>
    <w:rsid w:val="005830B1"/>
    <w:rsid w:val="00584218"/>
    <w:rsid w:val="00584AF8"/>
    <w:rsid w:val="00584D7D"/>
    <w:rsid w:val="0058603B"/>
    <w:rsid w:val="005905CA"/>
    <w:rsid w:val="00591FE2"/>
    <w:rsid w:val="00592F75"/>
    <w:rsid w:val="005938E0"/>
    <w:rsid w:val="00594057"/>
    <w:rsid w:val="0059431B"/>
    <w:rsid w:val="005944B0"/>
    <w:rsid w:val="005947C0"/>
    <w:rsid w:val="00595553"/>
    <w:rsid w:val="0059677A"/>
    <w:rsid w:val="0059696B"/>
    <w:rsid w:val="00597617"/>
    <w:rsid w:val="005A1C2C"/>
    <w:rsid w:val="005A26F6"/>
    <w:rsid w:val="005A39CC"/>
    <w:rsid w:val="005A3D7B"/>
    <w:rsid w:val="005A4772"/>
    <w:rsid w:val="005A5533"/>
    <w:rsid w:val="005A5FD3"/>
    <w:rsid w:val="005A6D31"/>
    <w:rsid w:val="005A77E2"/>
    <w:rsid w:val="005B1268"/>
    <w:rsid w:val="005B30EF"/>
    <w:rsid w:val="005B3314"/>
    <w:rsid w:val="005B4730"/>
    <w:rsid w:val="005B5112"/>
    <w:rsid w:val="005B5468"/>
    <w:rsid w:val="005B6630"/>
    <w:rsid w:val="005B6ED7"/>
    <w:rsid w:val="005B7990"/>
    <w:rsid w:val="005B7BBE"/>
    <w:rsid w:val="005C057F"/>
    <w:rsid w:val="005C29C0"/>
    <w:rsid w:val="005C3722"/>
    <w:rsid w:val="005C3A68"/>
    <w:rsid w:val="005C48AF"/>
    <w:rsid w:val="005C4ADC"/>
    <w:rsid w:val="005C4AE6"/>
    <w:rsid w:val="005C4C2D"/>
    <w:rsid w:val="005C4F36"/>
    <w:rsid w:val="005C693D"/>
    <w:rsid w:val="005C6CAE"/>
    <w:rsid w:val="005C6D8C"/>
    <w:rsid w:val="005C7AB7"/>
    <w:rsid w:val="005D01CC"/>
    <w:rsid w:val="005D093D"/>
    <w:rsid w:val="005D095B"/>
    <w:rsid w:val="005D0E0A"/>
    <w:rsid w:val="005D4C18"/>
    <w:rsid w:val="005D628E"/>
    <w:rsid w:val="005D64DC"/>
    <w:rsid w:val="005D65A6"/>
    <w:rsid w:val="005E05D7"/>
    <w:rsid w:val="005E196C"/>
    <w:rsid w:val="005E270E"/>
    <w:rsid w:val="005E2C0A"/>
    <w:rsid w:val="005E3FD6"/>
    <w:rsid w:val="005E4020"/>
    <w:rsid w:val="005E41E7"/>
    <w:rsid w:val="005E450F"/>
    <w:rsid w:val="005E5512"/>
    <w:rsid w:val="005E5A14"/>
    <w:rsid w:val="005E5FE7"/>
    <w:rsid w:val="005E6040"/>
    <w:rsid w:val="005E6600"/>
    <w:rsid w:val="005E7A93"/>
    <w:rsid w:val="005F0793"/>
    <w:rsid w:val="005F102E"/>
    <w:rsid w:val="005F230C"/>
    <w:rsid w:val="005F284F"/>
    <w:rsid w:val="005F29DD"/>
    <w:rsid w:val="005F2D04"/>
    <w:rsid w:val="005F3504"/>
    <w:rsid w:val="005F3850"/>
    <w:rsid w:val="005F3CFF"/>
    <w:rsid w:val="005F48FC"/>
    <w:rsid w:val="005F515D"/>
    <w:rsid w:val="005F6D49"/>
    <w:rsid w:val="005F70D0"/>
    <w:rsid w:val="005F70E8"/>
    <w:rsid w:val="005F7A73"/>
    <w:rsid w:val="00600666"/>
    <w:rsid w:val="00600743"/>
    <w:rsid w:val="00601AA1"/>
    <w:rsid w:val="00602CFB"/>
    <w:rsid w:val="00603134"/>
    <w:rsid w:val="00603D94"/>
    <w:rsid w:val="00604620"/>
    <w:rsid w:val="0060470B"/>
    <w:rsid w:val="006047D8"/>
    <w:rsid w:val="00604C48"/>
    <w:rsid w:val="00604F8D"/>
    <w:rsid w:val="00606E9C"/>
    <w:rsid w:val="00607781"/>
    <w:rsid w:val="00610889"/>
    <w:rsid w:val="00610CAD"/>
    <w:rsid w:val="0061125D"/>
    <w:rsid w:val="006115A0"/>
    <w:rsid w:val="006116A0"/>
    <w:rsid w:val="00611F00"/>
    <w:rsid w:val="006127C9"/>
    <w:rsid w:val="0061287B"/>
    <w:rsid w:val="006130F4"/>
    <w:rsid w:val="00613715"/>
    <w:rsid w:val="0061378A"/>
    <w:rsid w:val="00615199"/>
    <w:rsid w:val="0061536E"/>
    <w:rsid w:val="00616E93"/>
    <w:rsid w:val="00616F2A"/>
    <w:rsid w:val="0061718A"/>
    <w:rsid w:val="00617FEE"/>
    <w:rsid w:val="00621090"/>
    <w:rsid w:val="00621583"/>
    <w:rsid w:val="0062182E"/>
    <w:rsid w:val="00621CC0"/>
    <w:rsid w:val="0062298A"/>
    <w:rsid w:val="006230E0"/>
    <w:rsid w:val="00623E92"/>
    <w:rsid w:val="0062432A"/>
    <w:rsid w:val="006249FF"/>
    <w:rsid w:val="00625F00"/>
    <w:rsid w:val="00626514"/>
    <w:rsid w:val="00626589"/>
    <w:rsid w:val="0062663A"/>
    <w:rsid w:val="00626C88"/>
    <w:rsid w:val="00626ECC"/>
    <w:rsid w:val="00630B58"/>
    <w:rsid w:val="006332CE"/>
    <w:rsid w:val="00633659"/>
    <w:rsid w:val="006339A0"/>
    <w:rsid w:val="00634461"/>
    <w:rsid w:val="0063467E"/>
    <w:rsid w:val="00634DF2"/>
    <w:rsid w:val="00635C10"/>
    <w:rsid w:val="0063626B"/>
    <w:rsid w:val="0063694A"/>
    <w:rsid w:val="00637A30"/>
    <w:rsid w:val="00637DB8"/>
    <w:rsid w:val="00641349"/>
    <w:rsid w:val="006413A8"/>
    <w:rsid w:val="00641DC4"/>
    <w:rsid w:val="006423BB"/>
    <w:rsid w:val="0064252A"/>
    <w:rsid w:val="00642E56"/>
    <w:rsid w:val="00643D4C"/>
    <w:rsid w:val="00643DFB"/>
    <w:rsid w:val="006443C5"/>
    <w:rsid w:val="006448B9"/>
    <w:rsid w:val="00645C62"/>
    <w:rsid w:val="006462D3"/>
    <w:rsid w:val="00646C5E"/>
    <w:rsid w:val="00647399"/>
    <w:rsid w:val="00650569"/>
    <w:rsid w:val="00650B14"/>
    <w:rsid w:val="00650D5B"/>
    <w:rsid w:val="00651488"/>
    <w:rsid w:val="00651E00"/>
    <w:rsid w:val="006531B6"/>
    <w:rsid w:val="00654983"/>
    <w:rsid w:val="006555D5"/>
    <w:rsid w:val="00656144"/>
    <w:rsid w:val="00656C03"/>
    <w:rsid w:val="00656D76"/>
    <w:rsid w:val="00656FC8"/>
    <w:rsid w:val="00657032"/>
    <w:rsid w:val="00657902"/>
    <w:rsid w:val="00662012"/>
    <w:rsid w:val="006620ED"/>
    <w:rsid w:val="0066232F"/>
    <w:rsid w:val="00662443"/>
    <w:rsid w:val="00662453"/>
    <w:rsid w:val="006626F6"/>
    <w:rsid w:val="00662F73"/>
    <w:rsid w:val="006637E1"/>
    <w:rsid w:val="00666263"/>
    <w:rsid w:val="0066783D"/>
    <w:rsid w:val="00670058"/>
    <w:rsid w:val="006701FB"/>
    <w:rsid w:val="00671DBF"/>
    <w:rsid w:val="006720E5"/>
    <w:rsid w:val="0067309F"/>
    <w:rsid w:val="00673346"/>
    <w:rsid w:val="00673629"/>
    <w:rsid w:val="00673B92"/>
    <w:rsid w:val="00674572"/>
    <w:rsid w:val="00674AAE"/>
    <w:rsid w:val="00674E9F"/>
    <w:rsid w:val="00675C05"/>
    <w:rsid w:val="00675C44"/>
    <w:rsid w:val="00676DED"/>
    <w:rsid w:val="00677CF9"/>
    <w:rsid w:val="006801A3"/>
    <w:rsid w:val="00681B9C"/>
    <w:rsid w:val="00683438"/>
    <w:rsid w:val="00684762"/>
    <w:rsid w:val="00684C8B"/>
    <w:rsid w:val="006852BB"/>
    <w:rsid w:val="0068537A"/>
    <w:rsid w:val="006859DD"/>
    <w:rsid w:val="00687343"/>
    <w:rsid w:val="006873E3"/>
    <w:rsid w:val="00687763"/>
    <w:rsid w:val="00690702"/>
    <w:rsid w:val="006908DE"/>
    <w:rsid w:val="00692B0D"/>
    <w:rsid w:val="0069327C"/>
    <w:rsid w:val="0069386F"/>
    <w:rsid w:val="00693E0E"/>
    <w:rsid w:val="0069448E"/>
    <w:rsid w:val="00695317"/>
    <w:rsid w:val="00696F72"/>
    <w:rsid w:val="006A0AE6"/>
    <w:rsid w:val="006A0B77"/>
    <w:rsid w:val="006A1264"/>
    <w:rsid w:val="006A1A1D"/>
    <w:rsid w:val="006A1AE3"/>
    <w:rsid w:val="006A2137"/>
    <w:rsid w:val="006A2157"/>
    <w:rsid w:val="006A4406"/>
    <w:rsid w:val="006A4F83"/>
    <w:rsid w:val="006A6246"/>
    <w:rsid w:val="006A787D"/>
    <w:rsid w:val="006B11E9"/>
    <w:rsid w:val="006B15D4"/>
    <w:rsid w:val="006B1AFE"/>
    <w:rsid w:val="006B35CF"/>
    <w:rsid w:val="006B38C7"/>
    <w:rsid w:val="006B3E9B"/>
    <w:rsid w:val="006B441F"/>
    <w:rsid w:val="006B5B00"/>
    <w:rsid w:val="006B622A"/>
    <w:rsid w:val="006B63EA"/>
    <w:rsid w:val="006B7D10"/>
    <w:rsid w:val="006C1994"/>
    <w:rsid w:val="006C30E1"/>
    <w:rsid w:val="006C3255"/>
    <w:rsid w:val="006C3E2E"/>
    <w:rsid w:val="006C4BAB"/>
    <w:rsid w:val="006C4DC1"/>
    <w:rsid w:val="006C5B5E"/>
    <w:rsid w:val="006C629A"/>
    <w:rsid w:val="006C63F3"/>
    <w:rsid w:val="006C6620"/>
    <w:rsid w:val="006C73A8"/>
    <w:rsid w:val="006D3AAF"/>
    <w:rsid w:val="006D48F1"/>
    <w:rsid w:val="006D5331"/>
    <w:rsid w:val="006D5700"/>
    <w:rsid w:val="006D58D7"/>
    <w:rsid w:val="006D5B50"/>
    <w:rsid w:val="006D5EF1"/>
    <w:rsid w:val="006D6601"/>
    <w:rsid w:val="006E020A"/>
    <w:rsid w:val="006E09FB"/>
    <w:rsid w:val="006E3B19"/>
    <w:rsid w:val="006E3E5B"/>
    <w:rsid w:val="006E4F87"/>
    <w:rsid w:val="006E666B"/>
    <w:rsid w:val="006E7368"/>
    <w:rsid w:val="006E7F2D"/>
    <w:rsid w:val="006F0875"/>
    <w:rsid w:val="006F1227"/>
    <w:rsid w:val="006F15AB"/>
    <w:rsid w:val="006F2829"/>
    <w:rsid w:val="006F45BE"/>
    <w:rsid w:val="006F555E"/>
    <w:rsid w:val="006F623F"/>
    <w:rsid w:val="006F76FD"/>
    <w:rsid w:val="0070040A"/>
    <w:rsid w:val="007004FC"/>
    <w:rsid w:val="007006F7"/>
    <w:rsid w:val="007013D2"/>
    <w:rsid w:val="007015D5"/>
    <w:rsid w:val="0070325D"/>
    <w:rsid w:val="007033EC"/>
    <w:rsid w:val="00703707"/>
    <w:rsid w:val="00703D83"/>
    <w:rsid w:val="00704BDF"/>
    <w:rsid w:val="00706243"/>
    <w:rsid w:val="00706670"/>
    <w:rsid w:val="00706746"/>
    <w:rsid w:val="00706D2E"/>
    <w:rsid w:val="00707D0C"/>
    <w:rsid w:val="00707FAF"/>
    <w:rsid w:val="007110B7"/>
    <w:rsid w:val="0071144C"/>
    <w:rsid w:val="00711744"/>
    <w:rsid w:val="007117BF"/>
    <w:rsid w:val="00711BA7"/>
    <w:rsid w:val="007122E9"/>
    <w:rsid w:val="00712610"/>
    <w:rsid w:val="007131B2"/>
    <w:rsid w:val="0071350B"/>
    <w:rsid w:val="00714578"/>
    <w:rsid w:val="00714A74"/>
    <w:rsid w:val="00714A92"/>
    <w:rsid w:val="00715AE4"/>
    <w:rsid w:val="00715D7C"/>
    <w:rsid w:val="00715FBB"/>
    <w:rsid w:val="00715FCE"/>
    <w:rsid w:val="00717454"/>
    <w:rsid w:val="00717DC2"/>
    <w:rsid w:val="007207FB"/>
    <w:rsid w:val="00720CF2"/>
    <w:rsid w:val="007216AE"/>
    <w:rsid w:val="00722650"/>
    <w:rsid w:val="00723614"/>
    <w:rsid w:val="00723F46"/>
    <w:rsid w:val="0072417C"/>
    <w:rsid w:val="00724676"/>
    <w:rsid w:val="00724C1B"/>
    <w:rsid w:val="00724EBD"/>
    <w:rsid w:val="007262F5"/>
    <w:rsid w:val="00726B48"/>
    <w:rsid w:val="00727A0E"/>
    <w:rsid w:val="00727C56"/>
    <w:rsid w:val="00727F20"/>
    <w:rsid w:val="007327D8"/>
    <w:rsid w:val="007338B5"/>
    <w:rsid w:val="0073405B"/>
    <w:rsid w:val="007342BF"/>
    <w:rsid w:val="00734450"/>
    <w:rsid w:val="00734950"/>
    <w:rsid w:val="0073527A"/>
    <w:rsid w:val="007354B3"/>
    <w:rsid w:val="00735B02"/>
    <w:rsid w:val="007378A4"/>
    <w:rsid w:val="00740118"/>
    <w:rsid w:val="00741D3D"/>
    <w:rsid w:val="00743B3B"/>
    <w:rsid w:val="00743FEC"/>
    <w:rsid w:val="0074535C"/>
    <w:rsid w:val="0074535E"/>
    <w:rsid w:val="00745F67"/>
    <w:rsid w:val="0074680C"/>
    <w:rsid w:val="00747068"/>
    <w:rsid w:val="007473D5"/>
    <w:rsid w:val="00747999"/>
    <w:rsid w:val="007505E5"/>
    <w:rsid w:val="00750824"/>
    <w:rsid w:val="007510D5"/>
    <w:rsid w:val="0075157E"/>
    <w:rsid w:val="007528CB"/>
    <w:rsid w:val="00752D9D"/>
    <w:rsid w:val="00753159"/>
    <w:rsid w:val="00754784"/>
    <w:rsid w:val="00754DED"/>
    <w:rsid w:val="00757C6E"/>
    <w:rsid w:val="00761016"/>
    <w:rsid w:val="0076116E"/>
    <w:rsid w:val="00761987"/>
    <w:rsid w:val="00761C48"/>
    <w:rsid w:val="007629FC"/>
    <w:rsid w:val="00762BDA"/>
    <w:rsid w:val="00763B62"/>
    <w:rsid w:val="007664FA"/>
    <w:rsid w:val="007671B7"/>
    <w:rsid w:val="00767366"/>
    <w:rsid w:val="00767611"/>
    <w:rsid w:val="00767A81"/>
    <w:rsid w:val="007746FB"/>
    <w:rsid w:val="00775054"/>
    <w:rsid w:val="007805FD"/>
    <w:rsid w:val="00780911"/>
    <w:rsid w:val="00782723"/>
    <w:rsid w:val="00782EEE"/>
    <w:rsid w:val="0078324F"/>
    <w:rsid w:val="007840C3"/>
    <w:rsid w:val="00784422"/>
    <w:rsid w:val="00784C43"/>
    <w:rsid w:val="007851D7"/>
    <w:rsid w:val="00785D12"/>
    <w:rsid w:val="00786FBD"/>
    <w:rsid w:val="00786FD9"/>
    <w:rsid w:val="007878F8"/>
    <w:rsid w:val="00792402"/>
    <w:rsid w:val="00792515"/>
    <w:rsid w:val="00792DAE"/>
    <w:rsid w:val="00793966"/>
    <w:rsid w:val="00794162"/>
    <w:rsid w:val="00794276"/>
    <w:rsid w:val="00794C6C"/>
    <w:rsid w:val="007958CF"/>
    <w:rsid w:val="0079620D"/>
    <w:rsid w:val="00796C80"/>
    <w:rsid w:val="007A29A7"/>
    <w:rsid w:val="007A2F64"/>
    <w:rsid w:val="007A3762"/>
    <w:rsid w:val="007A4D54"/>
    <w:rsid w:val="007A4F9C"/>
    <w:rsid w:val="007A68DF"/>
    <w:rsid w:val="007A6D4C"/>
    <w:rsid w:val="007A6E2F"/>
    <w:rsid w:val="007A6F28"/>
    <w:rsid w:val="007A7A70"/>
    <w:rsid w:val="007B1085"/>
    <w:rsid w:val="007B1402"/>
    <w:rsid w:val="007B1649"/>
    <w:rsid w:val="007B1697"/>
    <w:rsid w:val="007B3B54"/>
    <w:rsid w:val="007B3FA0"/>
    <w:rsid w:val="007B4A2F"/>
    <w:rsid w:val="007B4BFE"/>
    <w:rsid w:val="007B4CD3"/>
    <w:rsid w:val="007B534E"/>
    <w:rsid w:val="007B5664"/>
    <w:rsid w:val="007B5917"/>
    <w:rsid w:val="007B654B"/>
    <w:rsid w:val="007B6A58"/>
    <w:rsid w:val="007B7BC3"/>
    <w:rsid w:val="007C05D9"/>
    <w:rsid w:val="007C0A8A"/>
    <w:rsid w:val="007C20AE"/>
    <w:rsid w:val="007C2BCC"/>
    <w:rsid w:val="007C2C84"/>
    <w:rsid w:val="007C2CBF"/>
    <w:rsid w:val="007C3703"/>
    <w:rsid w:val="007C4EF0"/>
    <w:rsid w:val="007C5031"/>
    <w:rsid w:val="007C6CBD"/>
    <w:rsid w:val="007C73F4"/>
    <w:rsid w:val="007C7AD4"/>
    <w:rsid w:val="007D08B9"/>
    <w:rsid w:val="007D4743"/>
    <w:rsid w:val="007D49D9"/>
    <w:rsid w:val="007D523D"/>
    <w:rsid w:val="007D5F8A"/>
    <w:rsid w:val="007D6D13"/>
    <w:rsid w:val="007D727D"/>
    <w:rsid w:val="007D7D84"/>
    <w:rsid w:val="007E2664"/>
    <w:rsid w:val="007E30DA"/>
    <w:rsid w:val="007E3ABF"/>
    <w:rsid w:val="007E5B28"/>
    <w:rsid w:val="007E5BFA"/>
    <w:rsid w:val="007E5F5E"/>
    <w:rsid w:val="007E6689"/>
    <w:rsid w:val="007E6EFC"/>
    <w:rsid w:val="007E731C"/>
    <w:rsid w:val="007E7406"/>
    <w:rsid w:val="007F0A03"/>
    <w:rsid w:val="007F10EE"/>
    <w:rsid w:val="007F19A3"/>
    <w:rsid w:val="007F1AF9"/>
    <w:rsid w:val="007F21BB"/>
    <w:rsid w:val="007F226D"/>
    <w:rsid w:val="007F2484"/>
    <w:rsid w:val="007F24D4"/>
    <w:rsid w:val="007F309D"/>
    <w:rsid w:val="007F39EF"/>
    <w:rsid w:val="007F3BC5"/>
    <w:rsid w:val="007F3E2E"/>
    <w:rsid w:val="007F4BF9"/>
    <w:rsid w:val="007F54C0"/>
    <w:rsid w:val="007F69D3"/>
    <w:rsid w:val="007F7049"/>
    <w:rsid w:val="007F795A"/>
    <w:rsid w:val="008003BB"/>
    <w:rsid w:val="00800588"/>
    <w:rsid w:val="008006F0"/>
    <w:rsid w:val="0080095F"/>
    <w:rsid w:val="008016A1"/>
    <w:rsid w:val="00802D35"/>
    <w:rsid w:val="00803396"/>
    <w:rsid w:val="00803715"/>
    <w:rsid w:val="008039D8"/>
    <w:rsid w:val="008048E0"/>
    <w:rsid w:val="00804CDE"/>
    <w:rsid w:val="008052F3"/>
    <w:rsid w:val="00805484"/>
    <w:rsid w:val="00805C98"/>
    <w:rsid w:val="00805ED0"/>
    <w:rsid w:val="008070A9"/>
    <w:rsid w:val="00807801"/>
    <w:rsid w:val="00807FD0"/>
    <w:rsid w:val="00810040"/>
    <w:rsid w:val="00810583"/>
    <w:rsid w:val="00811953"/>
    <w:rsid w:val="00812375"/>
    <w:rsid w:val="008135C4"/>
    <w:rsid w:val="0081360A"/>
    <w:rsid w:val="008144E9"/>
    <w:rsid w:val="00814EF6"/>
    <w:rsid w:val="00815683"/>
    <w:rsid w:val="008157E4"/>
    <w:rsid w:val="00816124"/>
    <w:rsid w:val="0082019B"/>
    <w:rsid w:val="0082023A"/>
    <w:rsid w:val="00820E47"/>
    <w:rsid w:val="0082199C"/>
    <w:rsid w:val="008219D2"/>
    <w:rsid w:val="00821A7A"/>
    <w:rsid w:val="008253F8"/>
    <w:rsid w:val="00825915"/>
    <w:rsid w:val="00825A20"/>
    <w:rsid w:val="008264C2"/>
    <w:rsid w:val="0082779B"/>
    <w:rsid w:val="00830FBF"/>
    <w:rsid w:val="0083116D"/>
    <w:rsid w:val="00831221"/>
    <w:rsid w:val="00831375"/>
    <w:rsid w:val="00831E7C"/>
    <w:rsid w:val="00832A2B"/>
    <w:rsid w:val="00833241"/>
    <w:rsid w:val="008356C7"/>
    <w:rsid w:val="008360E8"/>
    <w:rsid w:val="00836E43"/>
    <w:rsid w:val="008373FB"/>
    <w:rsid w:val="008379F1"/>
    <w:rsid w:val="00837ACE"/>
    <w:rsid w:val="008406B7"/>
    <w:rsid w:val="00841D8F"/>
    <w:rsid w:val="00841F46"/>
    <w:rsid w:val="00842A50"/>
    <w:rsid w:val="00842B3F"/>
    <w:rsid w:val="008444EC"/>
    <w:rsid w:val="00845B5B"/>
    <w:rsid w:val="0084647A"/>
    <w:rsid w:val="00846690"/>
    <w:rsid w:val="00846994"/>
    <w:rsid w:val="008470F7"/>
    <w:rsid w:val="00850451"/>
    <w:rsid w:val="00850A76"/>
    <w:rsid w:val="00850E48"/>
    <w:rsid w:val="0085131A"/>
    <w:rsid w:val="00851C27"/>
    <w:rsid w:val="00851C80"/>
    <w:rsid w:val="00852042"/>
    <w:rsid w:val="00852382"/>
    <w:rsid w:val="00852642"/>
    <w:rsid w:val="00852983"/>
    <w:rsid w:val="008534C9"/>
    <w:rsid w:val="00855579"/>
    <w:rsid w:val="0085571C"/>
    <w:rsid w:val="0085599D"/>
    <w:rsid w:val="008562A9"/>
    <w:rsid w:val="00857F39"/>
    <w:rsid w:val="0086113C"/>
    <w:rsid w:val="00862157"/>
    <w:rsid w:val="008644AF"/>
    <w:rsid w:val="0086454C"/>
    <w:rsid w:val="008654FC"/>
    <w:rsid w:val="008658B8"/>
    <w:rsid w:val="00866886"/>
    <w:rsid w:val="00866C41"/>
    <w:rsid w:val="0086740E"/>
    <w:rsid w:val="0086785F"/>
    <w:rsid w:val="00867BB6"/>
    <w:rsid w:val="00867E04"/>
    <w:rsid w:val="00867E25"/>
    <w:rsid w:val="00871CE7"/>
    <w:rsid w:val="00872B14"/>
    <w:rsid w:val="00873A2E"/>
    <w:rsid w:val="008743DA"/>
    <w:rsid w:val="008746FD"/>
    <w:rsid w:val="0087480C"/>
    <w:rsid w:val="008749A1"/>
    <w:rsid w:val="0087510C"/>
    <w:rsid w:val="00876712"/>
    <w:rsid w:val="0087720F"/>
    <w:rsid w:val="008779F3"/>
    <w:rsid w:val="00877AFA"/>
    <w:rsid w:val="00877BD7"/>
    <w:rsid w:val="00877F51"/>
    <w:rsid w:val="0088071D"/>
    <w:rsid w:val="00880B8D"/>
    <w:rsid w:val="00883044"/>
    <w:rsid w:val="00883E65"/>
    <w:rsid w:val="00884B15"/>
    <w:rsid w:val="0088507D"/>
    <w:rsid w:val="0088682F"/>
    <w:rsid w:val="00886FBA"/>
    <w:rsid w:val="008877F5"/>
    <w:rsid w:val="00887B28"/>
    <w:rsid w:val="00890ED0"/>
    <w:rsid w:val="008913C6"/>
    <w:rsid w:val="00892B9B"/>
    <w:rsid w:val="008930EA"/>
    <w:rsid w:val="00895E0C"/>
    <w:rsid w:val="00896055"/>
    <w:rsid w:val="008964BE"/>
    <w:rsid w:val="008966E3"/>
    <w:rsid w:val="0089738E"/>
    <w:rsid w:val="00897B22"/>
    <w:rsid w:val="008A0021"/>
    <w:rsid w:val="008A0FAD"/>
    <w:rsid w:val="008A1434"/>
    <w:rsid w:val="008A173C"/>
    <w:rsid w:val="008A1AAD"/>
    <w:rsid w:val="008A1C0E"/>
    <w:rsid w:val="008A3DA6"/>
    <w:rsid w:val="008A436F"/>
    <w:rsid w:val="008A4DE5"/>
    <w:rsid w:val="008A56D8"/>
    <w:rsid w:val="008A5BD6"/>
    <w:rsid w:val="008A5CFE"/>
    <w:rsid w:val="008A6DFB"/>
    <w:rsid w:val="008B08A2"/>
    <w:rsid w:val="008B1B45"/>
    <w:rsid w:val="008B1F0E"/>
    <w:rsid w:val="008B1FE8"/>
    <w:rsid w:val="008B204C"/>
    <w:rsid w:val="008B276F"/>
    <w:rsid w:val="008B360E"/>
    <w:rsid w:val="008B3A38"/>
    <w:rsid w:val="008B4DD2"/>
    <w:rsid w:val="008B5AA2"/>
    <w:rsid w:val="008B5FDB"/>
    <w:rsid w:val="008B649B"/>
    <w:rsid w:val="008B7721"/>
    <w:rsid w:val="008C0288"/>
    <w:rsid w:val="008C1E4E"/>
    <w:rsid w:val="008C2138"/>
    <w:rsid w:val="008C2ABA"/>
    <w:rsid w:val="008C3507"/>
    <w:rsid w:val="008C4755"/>
    <w:rsid w:val="008C5649"/>
    <w:rsid w:val="008C6A55"/>
    <w:rsid w:val="008D04C2"/>
    <w:rsid w:val="008D058D"/>
    <w:rsid w:val="008D3727"/>
    <w:rsid w:val="008D400A"/>
    <w:rsid w:val="008D6457"/>
    <w:rsid w:val="008D66A8"/>
    <w:rsid w:val="008D77E3"/>
    <w:rsid w:val="008D7D3C"/>
    <w:rsid w:val="008E0F56"/>
    <w:rsid w:val="008E1278"/>
    <w:rsid w:val="008E1B7E"/>
    <w:rsid w:val="008E2379"/>
    <w:rsid w:val="008E2761"/>
    <w:rsid w:val="008E40A8"/>
    <w:rsid w:val="008E44A2"/>
    <w:rsid w:val="008E4ED3"/>
    <w:rsid w:val="008E64D2"/>
    <w:rsid w:val="008E657B"/>
    <w:rsid w:val="008E657D"/>
    <w:rsid w:val="008E697D"/>
    <w:rsid w:val="008F0792"/>
    <w:rsid w:val="008F3BE3"/>
    <w:rsid w:val="008F5474"/>
    <w:rsid w:val="008F5ED0"/>
    <w:rsid w:val="00900EAC"/>
    <w:rsid w:val="009018D2"/>
    <w:rsid w:val="00903263"/>
    <w:rsid w:val="009032EC"/>
    <w:rsid w:val="00903829"/>
    <w:rsid w:val="00904115"/>
    <w:rsid w:val="00904A81"/>
    <w:rsid w:val="0090525D"/>
    <w:rsid w:val="0090588E"/>
    <w:rsid w:val="00906A21"/>
    <w:rsid w:val="00906A62"/>
    <w:rsid w:val="00906E95"/>
    <w:rsid w:val="009079C3"/>
    <w:rsid w:val="00910462"/>
    <w:rsid w:val="00910F7D"/>
    <w:rsid w:val="00912022"/>
    <w:rsid w:val="00912133"/>
    <w:rsid w:val="00912DD8"/>
    <w:rsid w:val="009136F9"/>
    <w:rsid w:val="00913C7F"/>
    <w:rsid w:val="00914252"/>
    <w:rsid w:val="009148A5"/>
    <w:rsid w:val="009158AA"/>
    <w:rsid w:val="00915995"/>
    <w:rsid w:val="00915AB1"/>
    <w:rsid w:val="009170F7"/>
    <w:rsid w:val="0091735D"/>
    <w:rsid w:val="00917532"/>
    <w:rsid w:val="00917ABF"/>
    <w:rsid w:val="00917C45"/>
    <w:rsid w:val="009214C9"/>
    <w:rsid w:val="00921BCE"/>
    <w:rsid w:val="00921E0F"/>
    <w:rsid w:val="00922A65"/>
    <w:rsid w:val="009235BA"/>
    <w:rsid w:val="00923B15"/>
    <w:rsid w:val="00923DB8"/>
    <w:rsid w:val="00924CE2"/>
    <w:rsid w:val="00924F88"/>
    <w:rsid w:val="009250A2"/>
    <w:rsid w:val="00925B9F"/>
    <w:rsid w:val="00925E84"/>
    <w:rsid w:val="009300B6"/>
    <w:rsid w:val="00930562"/>
    <w:rsid w:val="009318A9"/>
    <w:rsid w:val="00931AED"/>
    <w:rsid w:val="00932A9A"/>
    <w:rsid w:val="009352E8"/>
    <w:rsid w:val="009367C3"/>
    <w:rsid w:val="00936E40"/>
    <w:rsid w:val="009378D9"/>
    <w:rsid w:val="00940B09"/>
    <w:rsid w:val="00942D0E"/>
    <w:rsid w:val="00942D28"/>
    <w:rsid w:val="00943067"/>
    <w:rsid w:val="00943611"/>
    <w:rsid w:val="00944AA3"/>
    <w:rsid w:val="0094673E"/>
    <w:rsid w:val="009476A3"/>
    <w:rsid w:val="009516D2"/>
    <w:rsid w:val="00952E61"/>
    <w:rsid w:val="0095334F"/>
    <w:rsid w:val="00953A4B"/>
    <w:rsid w:val="00953AC2"/>
    <w:rsid w:val="00953BC5"/>
    <w:rsid w:val="00953EF8"/>
    <w:rsid w:val="00954FC6"/>
    <w:rsid w:val="00955257"/>
    <w:rsid w:val="0095652F"/>
    <w:rsid w:val="00956874"/>
    <w:rsid w:val="00960A4B"/>
    <w:rsid w:val="009617B0"/>
    <w:rsid w:val="0096234D"/>
    <w:rsid w:val="009640F9"/>
    <w:rsid w:val="00964942"/>
    <w:rsid w:val="00965897"/>
    <w:rsid w:val="00965F7B"/>
    <w:rsid w:val="0096765C"/>
    <w:rsid w:val="0096775E"/>
    <w:rsid w:val="00967895"/>
    <w:rsid w:val="00971303"/>
    <w:rsid w:val="00971E2B"/>
    <w:rsid w:val="00972167"/>
    <w:rsid w:val="009727E4"/>
    <w:rsid w:val="00972942"/>
    <w:rsid w:val="009732C6"/>
    <w:rsid w:val="009738CB"/>
    <w:rsid w:val="0097454B"/>
    <w:rsid w:val="00974647"/>
    <w:rsid w:val="00974AFB"/>
    <w:rsid w:val="00975E5C"/>
    <w:rsid w:val="0097677A"/>
    <w:rsid w:val="00976AA6"/>
    <w:rsid w:val="00977E91"/>
    <w:rsid w:val="00977EFB"/>
    <w:rsid w:val="009813C5"/>
    <w:rsid w:val="009813CC"/>
    <w:rsid w:val="00981423"/>
    <w:rsid w:val="0098147C"/>
    <w:rsid w:val="00982009"/>
    <w:rsid w:val="00982D63"/>
    <w:rsid w:val="0098332A"/>
    <w:rsid w:val="00984D62"/>
    <w:rsid w:val="009851BF"/>
    <w:rsid w:val="0098685B"/>
    <w:rsid w:val="00990BAD"/>
    <w:rsid w:val="00991942"/>
    <w:rsid w:val="00991D01"/>
    <w:rsid w:val="009922BD"/>
    <w:rsid w:val="009923A3"/>
    <w:rsid w:val="009934C5"/>
    <w:rsid w:val="00994C0F"/>
    <w:rsid w:val="00997CE8"/>
    <w:rsid w:val="00997D13"/>
    <w:rsid w:val="009A0E62"/>
    <w:rsid w:val="009A14DA"/>
    <w:rsid w:val="009A1592"/>
    <w:rsid w:val="009A21C4"/>
    <w:rsid w:val="009A2571"/>
    <w:rsid w:val="009A2D28"/>
    <w:rsid w:val="009A3366"/>
    <w:rsid w:val="009A3799"/>
    <w:rsid w:val="009A391E"/>
    <w:rsid w:val="009A4A13"/>
    <w:rsid w:val="009A5423"/>
    <w:rsid w:val="009A57F0"/>
    <w:rsid w:val="009A7796"/>
    <w:rsid w:val="009B00E8"/>
    <w:rsid w:val="009B2083"/>
    <w:rsid w:val="009B22D7"/>
    <w:rsid w:val="009B3A93"/>
    <w:rsid w:val="009B5B31"/>
    <w:rsid w:val="009B72D4"/>
    <w:rsid w:val="009B72ED"/>
    <w:rsid w:val="009C07E7"/>
    <w:rsid w:val="009C0E67"/>
    <w:rsid w:val="009C1110"/>
    <w:rsid w:val="009C32BE"/>
    <w:rsid w:val="009C3895"/>
    <w:rsid w:val="009C6081"/>
    <w:rsid w:val="009C654B"/>
    <w:rsid w:val="009C667C"/>
    <w:rsid w:val="009C6795"/>
    <w:rsid w:val="009C6DB3"/>
    <w:rsid w:val="009C6DDF"/>
    <w:rsid w:val="009C6DEB"/>
    <w:rsid w:val="009C7203"/>
    <w:rsid w:val="009D0A52"/>
    <w:rsid w:val="009D0C48"/>
    <w:rsid w:val="009D13A6"/>
    <w:rsid w:val="009D14B6"/>
    <w:rsid w:val="009D164B"/>
    <w:rsid w:val="009D16E5"/>
    <w:rsid w:val="009D170A"/>
    <w:rsid w:val="009D2ABA"/>
    <w:rsid w:val="009D35F6"/>
    <w:rsid w:val="009D3837"/>
    <w:rsid w:val="009D3A65"/>
    <w:rsid w:val="009D4271"/>
    <w:rsid w:val="009D4EA4"/>
    <w:rsid w:val="009D5A3A"/>
    <w:rsid w:val="009D5E5F"/>
    <w:rsid w:val="009D6504"/>
    <w:rsid w:val="009D6E33"/>
    <w:rsid w:val="009D78F8"/>
    <w:rsid w:val="009D79CB"/>
    <w:rsid w:val="009E14D4"/>
    <w:rsid w:val="009E201B"/>
    <w:rsid w:val="009E3811"/>
    <w:rsid w:val="009E428B"/>
    <w:rsid w:val="009E4B8A"/>
    <w:rsid w:val="009E5012"/>
    <w:rsid w:val="009E661A"/>
    <w:rsid w:val="009E6AB4"/>
    <w:rsid w:val="009F0FE2"/>
    <w:rsid w:val="009F1DC8"/>
    <w:rsid w:val="009F2803"/>
    <w:rsid w:val="009F3CF1"/>
    <w:rsid w:val="009F48DD"/>
    <w:rsid w:val="009F4C64"/>
    <w:rsid w:val="009F594F"/>
    <w:rsid w:val="009F6EDD"/>
    <w:rsid w:val="009F781A"/>
    <w:rsid w:val="009F7973"/>
    <w:rsid w:val="00A007EF"/>
    <w:rsid w:val="00A018C9"/>
    <w:rsid w:val="00A019B0"/>
    <w:rsid w:val="00A01F7F"/>
    <w:rsid w:val="00A02936"/>
    <w:rsid w:val="00A03F94"/>
    <w:rsid w:val="00A05140"/>
    <w:rsid w:val="00A054AB"/>
    <w:rsid w:val="00A06166"/>
    <w:rsid w:val="00A06412"/>
    <w:rsid w:val="00A0674A"/>
    <w:rsid w:val="00A06781"/>
    <w:rsid w:val="00A0788F"/>
    <w:rsid w:val="00A10137"/>
    <w:rsid w:val="00A111C0"/>
    <w:rsid w:val="00A11A19"/>
    <w:rsid w:val="00A11EC3"/>
    <w:rsid w:val="00A12A01"/>
    <w:rsid w:val="00A12EE9"/>
    <w:rsid w:val="00A12FB8"/>
    <w:rsid w:val="00A136EB"/>
    <w:rsid w:val="00A13FCD"/>
    <w:rsid w:val="00A14935"/>
    <w:rsid w:val="00A14AA1"/>
    <w:rsid w:val="00A14E59"/>
    <w:rsid w:val="00A1509C"/>
    <w:rsid w:val="00A20838"/>
    <w:rsid w:val="00A2385A"/>
    <w:rsid w:val="00A24422"/>
    <w:rsid w:val="00A252D8"/>
    <w:rsid w:val="00A256BF"/>
    <w:rsid w:val="00A26763"/>
    <w:rsid w:val="00A3048C"/>
    <w:rsid w:val="00A31998"/>
    <w:rsid w:val="00A3219B"/>
    <w:rsid w:val="00A32600"/>
    <w:rsid w:val="00A32CAD"/>
    <w:rsid w:val="00A3377D"/>
    <w:rsid w:val="00A34260"/>
    <w:rsid w:val="00A342FE"/>
    <w:rsid w:val="00A36189"/>
    <w:rsid w:val="00A36FC6"/>
    <w:rsid w:val="00A37B4E"/>
    <w:rsid w:val="00A4226F"/>
    <w:rsid w:val="00A42B41"/>
    <w:rsid w:val="00A44015"/>
    <w:rsid w:val="00A44324"/>
    <w:rsid w:val="00A44A2E"/>
    <w:rsid w:val="00A44E13"/>
    <w:rsid w:val="00A45A25"/>
    <w:rsid w:val="00A45A7D"/>
    <w:rsid w:val="00A45F73"/>
    <w:rsid w:val="00A4666E"/>
    <w:rsid w:val="00A47797"/>
    <w:rsid w:val="00A504C0"/>
    <w:rsid w:val="00A50762"/>
    <w:rsid w:val="00A508CD"/>
    <w:rsid w:val="00A516E8"/>
    <w:rsid w:val="00A524CA"/>
    <w:rsid w:val="00A52C5D"/>
    <w:rsid w:val="00A5304E"/>
    <w:rsid w:val="00A5383B"/>
    <w:rsid w:val="00A53A9A"/>
    <w:rsid w:val="00A54CF6"/>
    <w:rsid w:val="00A55CE7"/>
    <w:rsid w:val="00A5685E"/>
    <w:rsid w:val="00A56F65"/>
    <w:rsid w:val="00A57023"/>
    <w:rsid w:val="00A5748D"/>
    <w:rsid w:val="00A575E7"/>
    <w:rsid w:val="00A5777D"/>
    <w:rsid w:val="00A579F3"/>
    <w:rsid w:val="00A60213"/>
    <w:rsid w:val="00A60592"/>
    <w:rsid w:val="00A606DB"/>
    <w:rsid w:val="00A60791"/>
    <w:rsid w:val="00A60BAF"/>
    <w:rsid w:val="00A61BE9"/>
    <w:rsid w:val="00A61C6F"/>
    <w:rsid w:val="00A6295B"/>
    <w:rsid w:val="00A62BB0"/>
    <w:rsid w:val="00A63367"/>
    <w:rsid w:val="00A63AC7"/>
    <w:rsid w:val="00A640E5"/>
    <w:rsid w:val="00A6481F"/>
    <w:rsid w:val="00A66825"/>
    <w:rsid w:val="00A70484"/>
    <w:rsid w:val="00A70CFD"/>
    <w:rsid w:val="00A71147"/>
    <w:rsid w:val="00A726B8"/>
    <w:rsid w:val="00A72A0B"/>
    <w:rsid w:val="00A73B68"/>
    <w:rsid w:val="00A74EF7"/>
    <w:rsid w:val="00A75169"/>
    <w:rsid w:val="00A75599"/>
    <w:rsid w:val="00A77EE6"/>
    <w:rsid w:val="00A800A5"/>
    <w:rsid w:val="00A809BD"/>
    <w:rsid w:val="00A80A90"/>
    <w:rsid w:val="00A81094"/>
    <w:rsid w:val="00A81771"/>
    <w:rsid w:val="00A81C78"/>
    <w:rsid w:val="00A81E42"/>
    <w:rsid w:val="00A822BE"/>
    <w:rsid w:val="00A82BFB"/>
    <w:rsid w:val="00A82C55"/>
    <w:rsid w:val="00A852E9"/>
    <w:rsid w:val="00A864FE"/>
    <w:rsid w:val="00A86F41"/>
    <w:rsid w:val="00A87377"/>
    <w:rsid w:val="00A87D04"/>
    <w:rsid w:val="00A90BFE"/>
    <w:rsid w:val="00A950C5"/>
    <w:rsid w:val="00A95E70"/>
    <w:rsid w:val="00A962C9"/>
    <w:rsid w:val="00A97DF8"/>
    <w:rsid w:val="00AA1D25"/>
    <w:rsid w:val="00AA1DC1"/>
    <w:rsid w:val="00AA35C9"/>
    <w:rsid w:val="00AA3D07"/>
    <w:rsid w:val="00AA3DA8"/>
    <w:rsid w:val="00AA4E04"/>
    <w:rsid w:val="00AA6272"/>
    <w:rsid w:val="00AA67BE"/>
    <w:rsid w:val="00AA7148"/>
    <w:rsid w:val="00AA73CF"/>
    <w:rsid w:val="00AA761C"/>
    <w:rsid w:val="00AB163B"/>
    <w:rsid w:val="00AB2716"/>
    <w:rsid w:val="00AB2B1A"/>
    <w:rsid w:val="00AB32E2"/>
    <w:rsid w:val="00AB397F"/>
    <w:rsid w:val="00AB3A58"/>
    <w:rsid w:val="00AB3D22"/>
    <w:rsid w:val="00AB4914"/>
    <w:rsid w:val="00AB5824"/>
    <w:rsid w:val="00AB5832"/>
    <w:rsid w:val="00AB6763"/>
    <w:rsid w:val="00AB6B30"/>
    <w:rsid w:val="00AB6D31"/>
    <w:rsid w:val="00AB70A2"/>
    <w:rsid w:val="00AB7B4C"/>
    <w:rsid w:val="00AC06E3"/>
    <w:rsid w:val="00AC0837"/>
    <w:rsid w:val="00AC0951"/>
    <w:rsid w:val="00AC0E40"/>
    <w:rsid w:val="00AC1117"/>
    <w:rsid w:val="00AC1250"/>
    <w:rsid w:val="00AC21DE"/>
    <w:rsid w:val="00AC2B09"/>
    <w:rsid w:val="00AC3DBA"/>
    <w:rsid w:val="00AC4CF4"/>
    <w:rsid w:val="00AC51F2"/>
    <w:rsid w:val="00AC64D3"/>
    <w:rsid w:val="00AD01B1"/>
    <w:rsid w:val="00AD0452"/>
    <w:rsid w:val="00AD1671"/>
    <w:rsid w:val="00AD2E96"/>
    <w:rsid w:val="00AD2F00"/>
    <w:rsid w:val="00AD30B9"/>
    <w:rsid w:val="00AD326A"/>
    <w:rsid w:val="00AD3D20"/>
    <w:rsid w:val="00AD437C"/>
    <w:rsid w:val="00AD52D5"/>
    <w:rsid w:val="00AD58EB"/>
    <w:rsid w:val="00AD6872"/>
    <w:rsid w:val="00AD6937"/>
    <w:rsid w:val="00AD7067"/>
    <w:rsid w:val="00AD7219"/>
    <w:rsid w:val="00AD777C"/>
    <w:rsid w:val="00AD7CDF"/>
    <w:rsid w:val="00AE0165"/>
    <w:rsid w:val="00AE1F80"/>
    <w:rsid w:val="00AE429D"/>
    <w:rsid w:val="00AE42CE"/>
    <w:rsid w:val="00AE5066"/>
    <w:rsid w:val="00AE5CF0"/>
    <w:rsid w:val="00AE5E24"/>
    <w:rsid w:val="00AE5FA2"/>
    <w:rsid w:val="00AE61B7"/>
    <w:rsid w:val="00AE685F"/>
    <w:rsid w:val="00AE6C0D"/>
    <w:rsid w:val="00AE6C37"/>
    <w:rsid w:val="00AE6CBA"/>
    <w:rsid w:val="00AE6E21"/>
    <w:rsid w:val="00AE79AD"/>
    <w:rsid w:val="00AF19E1"/>
    <w:rsid w:val="00AF2033"/>
    <w:rsid w:val="00AF216C"/>
    <w:rsid w:val="00AF24D2"/>
    <w:rsid w:val="00AF271D"/>
    <w:rsid w:val="00AF2ADC"/>
    <w:rsid w:val="00AF2ED2"/>
    <w:rsid w:val="00AF35E4"/>
    <w:rsid w:val="00AF45A5"/>
    <w:rsid w:val="00AF5041"/>
    <w:rsid w:val="00AF515A"/>
    <w:rsid w:val="00AF55A4"/>
    <w:rsid w:val="00AF57E6"/>
    <w:rsid w:val="00AF5963"/>
    <w:rsid w:val="00AF5CDE"/>
    <w:rsid w:val="00AF5EB3"/>
    <w:rsid w:val="00AF6D65"/>
    <w:rsid w:val="00AF703B"/>
    <w:rsid w:val="00AF77D3"/>
    <w:rsid w:val="00AF7B0A"/>
    <w:rsid w:val="00B00CA1"/>
    <w:rsid w:val="00B00DA7"/>
    <w:rsid w:val="00B01257"/>
    <w:rsid w:val="00B01953"/>
    <w:rsid w:val="00B01E41"/>
    <w:rsid w:val="00B023CD"/>
    <w:rsid w:val="00B03128"/>
    <w:rsid w:val="00B03FE2"/>
    <w:rsid w:val="00B05E2F"/>
    <w:rsid w:val="00B0640C"/>
    <w:rsid w:val="00B06567"/>
    <w:rsid w:val="00B07155"/>
    <w:rsid w:val="00B10136"/>
    <w:rsid w:val="00B10DA9"/>
    <w:rsid w:val="00B10DC9"/>
    <w:rsid w:val="00B11A57"/>
    <w:rsid w:val="00B11DBF"/>
    <w:rsid w:val="00B13937"/>
    <w:rsid w:val="00B13DC9"/>
    <w:rsid w:val="00B14FD0"/>
    <w:rsid w:val="00B151A2"/>
    <w:rsid w:val="00B1520E"/>
    <w:rsid w:val="00B157FE"/>
    <w:rsid w:val="00B15DBE"/>
    <w:rsid w:val="00B16BFB"/>
    <w:rsid w:val="00B16C16"/>
    <w:rsid w:val="00B1729D"/>
    <w:rsid w:val="00B17316"/>
    <w:rsid w:val="00B204DC"/>
    <w:rsid w:val="00B20E35"/>
    <w:rsid w:val="00B218E9"/>
    <w:rsid w:val="00B2312E"/>
    <w:rsid w:val="00B25597"/>
    <w:rsid w:val="00B25DBF"/>
    <w:rsid w:val="00B267B9"/>
    <w:rsid w:val="00B27362"/>
    <w:rsid w:val="00B27C56"/>
    <w:rsid w:val="00B3026E"/>
    <w:rsid w:val="00B3049B"/>
    <w:rsid w:val="00B308AF"/>
    <w:rsid w:val="00B30D59"/>
    <w:rsid w:val="00B31375"/>
    <w:rsid w:val="00B324B8"/>
    <w:rsid w:val="00B330D1"/>
    <w:rsid w:val="00B33B25"/>
    <w:rsid w:val="00B33E09"/>
    <w:rsid w:val="00B355FA"/>
    <w:rsid w:val="00B3572D"/>
    <w:rsid w:val="00B35F98"/>
    <w:rsid w:val="00B360D0"/>
    <w:rsid w:val="00B369A4"/>
    <w:rsid w:val="00B3733E"/>
    <w:rsid w:val="00B377A6"/>
    <w:rsid w:val="00B37A58"/>
    <w:rsid w:val="00B37A5E"/>
    <w:rsid w:val="00B400CC"/>
    <w:rsid w:val="00B4024B"/>
    <w:rsid w:val="00B40B94"/>
    <w:rsid w:val="00B40F53"/>
    <w:rsid w:val="00B41F64"/>
    <w:rsid w:val="00B42278"/>
    <w:rsid w:val="00B42617"/>
    <w:rsid w:val="00B43DFE"/>
    <w:rsid w:val="00B44325"/>
    <w:rsid w:val="00B445AB"/>
    <w:rsid w:val="00B448DE"/>
    <w:rsid w:val="00B44BFA"/>
    <w:rsid w:val="00B45422"/>
    <w:rsid w:val="00B50708"/>
    <w:rsid w:val="00B50C68"/>
    <w:rsid w:val="00B50FB8"/>
    <w:rsid w:val="00B51293"/>
    <w:rsid w:val="00B5234E"/>
    <w:rsid w:val="00B52B1E"/>
    <w:rsid w:val="00B53686"/>
    <w:rsid w:val="00B5519E"/>
    <w:rsid w:val="00B55481"/>
    <w:rsid w:val="00B56C32"/>
    <w:rsid w:val="00B57ACF"/>
    <w:rsid w:val="00B619A1"/>
    <w:rsid w:val="00B6331E"/>
    <w:rsid w:val="00B6348E"/>
    <w:rsid w:val="00B6490E"/>
    <w:rsid w:val="00B64BB1"/>
    <w:rsid w:val="00B64D2E"/>
    <w:rsid w:val="00B65881"/>
    <w:rsid w:val="00B66A71"/>
    <w:rsid w:val="00B66D68"/>
    <w:rsid w:val="00B70625"/>
    <w:rsid w:val="00B7080E"/>
    <w:rsid w:val="00B711D6"/>
    <w:rsid w:val="00B71554"/>
    <w:rsid w:val="00B71E80"/>
    <w:rsid w:val="00B723E0"/>
    <w:rsid w:val="00B72D8A"/>
    <w:rsid w:val="00B73166"/>
    <w:rsid w:val="00B74C17"/>
    <w:rsid w:val="00B74DC7"/>
    <w:rsid w:val="00B7718E"/>
    <w:rsid w:val="00B771E0"/>
    <w:rsid w:val="00B777C9"/>
    <w:rsid w:val="00B813F3"/>
    <w:rsid w:val="00B81714"/>
    <w:rsid w:val="00B81902"/>
    <w:rsid w:val="00B81AC9"/>
    <w:rsid w:val="00B822FC"/>
    <w:rsid w:val="00B83492"/>
    <w:rsid w:val="00B83786"/>
    <w:rsid w:val="00B8426C"/>
    <w:rsid w:val="00B84408"/>
    <w:rsid w:val="00B9017B"/>
    <w:rsid w:val="00B90C4B"/>
    <w:rsid w:val="00B90F63"/>
    <w:rsid w:val="00B91B8D"/>
    <w:rsid w:val="00B920EB"/>
    <w:rsid w:val="00B925CE"/>
    <w:rsid w:val="00B92E7C"/>
    <w:rsid w:val="00B93336"/>
    <w:rsid w:val="00B938F0"/>
    <w:rsid w:val="00B938F8"/>
    <w:rsid w:val="00B948C1"/>
    <w:rsid w:val="00B9496C"/>
    <w:rsid w:val="00B94D03"/>
    <w:rsid w:val="00B94E90"/>
    <w:rsid w:val="00B968DF"/>
    <w:rsid w:val="00B977FF"/>
    <w:rsid w:val="00BA04A5"/>
    <w:rsid w:val="00BA0D43"/>
    <w:rsid w:val="00BA18BA"/>
    <w:rsid w:val="00BA1BE4"/>
    <w:rsid w:val="00BA255F"/>
    <w:rsid w:val="00BA47CC"/>
    <w:rsid w:val="00BA4B02"/>
    <w:rsid w:val="00BA4E79"/>
    <w:rsid w:val="00BA62BA"/>
    <w:rsid w:val="00BA77BC"/>
    <w:rsid w:val="00BB0A82"/>
    <w:rsid w:val="00BB14F6"/>
    <w:rsid w:val="00BB234C"/>
    <w:rsid w:val="00BB2557"/>
    <w:rsid w:val="00BB2750"/>
    <w:rsid w:val="00BB3C27"/>
    <w:rsid w:val="00BB4100"/>
    <w:rsid w:val="00BB4183"/>
    <w:rsid w:val="00BB4EAB"/>
    <w:rsid w:val="00BB58F0"/>
    <w:rsid w:val="00BB7AA7"/>
    <w:rsid w:val="00BB7C94"/>
    <w:rsid w:val="00BC0635"/>
    <w:rsid w:val="00BC0A9D"/>
    <w:rsid w:val="00BC1123"/>
    <w:rsid w:val="00BC1AAC"/>
    <w:rsid w:val="00BC2B27"/>
    <w:rsid w:val="00BC46F1"/>
    <w:rsid w:val="00BC4DB8"/>
    <w:rsid w:val="00BC62D9"/>
    <w:rsid w:val="00BC6730"/>
    <w:rsid w:val="00BC7CDC"/>
    <w:rsid w:val="00BD23AF"/>
    <w:rsid w:val="00BD2963"/>
    <w:rsid w:val="00BD41AE"/>
    <w:rsid w:val="00BD5573"/>
    <w:rsid w:val="00BD70FF"/>
    <w:rsid w:val="00BD7E15"/>
    <w:rsid w:val="00BD7E51"/>
    <w:rsid w:val="00BE077C"/>
    <w:rsid w:val="00BE112F"/>
    <w:rsid w:val="00BE22C9"/>
    <w:rsid w:val="00BE38F8"/>
    <w:rsid w:val="00BE5BBA"/>
    <w:rsid w:val="00BE6031"/>
    <w:rsid w:val="00BE6C72"/>
    <w:rsid w:val="00BE7D88"/>
    <w:rsid w:val="00BF139D"/>
    <w:rsid w:val="00BF2489"/>
    <w:rsid w:val="00BF2EFD"/>
    <w:rsid w:val="00BF3860"/>
    <w:rsid w:val="00BF4133"/>
    <w:rsid w:val="00BF5601"/>
    <w:rsid w:val="00BF58F3"/>
    <w:rsid w:val="00BF5BC2"/>
    <w:rsid w:val="00BF624F"/>
    <w:rsid w:val="00BF652D"/>
    <w:rsid w:val="00BF6A83"/>
    <w:rsid w:val="00C00A2F"/>
    <w:rsid w:val="00C012C7"/>
    <w:rsid w:val="00C02000"/>
    <w:rsid w:val="00C0205B"/>
    <w:rsid w:val="00C03001"/>
    <w:rsid w:val="00C03B70"/>
    <w:rsid w:val="00C06159"/>
    <w:rsid w:val="00C0752D"/>
    <w:rsid w:val="00C07698"/>
    <w:rsid w:val="00C07A60"/>
    <w:rsid w:val="00C07B73"/>
    <w:rsid w:val="00C1133D"/>
    <w:rsid w:val="00C11DBA"/>
    <w:rsid w:val="00C11F4A"/>
    <w:rsid w:val="00C1395C"/>
    <w:rsid w:val="00C14BF3"/>
    <w:rsid w:val="00C15237"/>
    <w:rsid w:val="00C206AC"/>
    <w:rsid w:val="00C20A2D"/>
    <w:rsid w:val="00C20F5F"/>
    <w:rsid w:val="00C21CF4"/>
    <w:rsid w:val="00C22056"/>
    <w:rsid w:val="00C223AE"/>
    <w:rsid w:val="00C2305B"/>
    <w:rsid w:val="00C23BB7"/>
    <w:rsid w:val="00C23EAE"/>
    <w:rsid w:val="00C25BD1"/>
    <w:rsid w:val="00C25BFA"/>
    <w:rsid w:val="00C27A08"/>
    <w:rsid w:val="00C30D42"/>
    <w:rsid w:val="00C31312"/>
    <w:rsid w:val="00C31A92"/>
    <w:rsid w:val="00C31F6A"/>
    <w:rsid w:val="00C32663"/>
    <w:rsid w:val="00C326C6"/>
    <w:rsid w:val="00C32F39"/>
    <w:rsid w:val="00C34E62"/>
    <w:rsid w:val="00C35085"/>
    <w:rsid w:val="00C3528B"/>
    <w:rsid w:val="00C35295"/>
    <w:rsid w:val="00C35564"/>
    <w:rsid w:val="00C36ADD"/>
    <w:rsid w:val="00C36E74"/>
    <w:rsid w:val="00C36FA8"/>
    <w:rsid w:val="00C40595"/>
    <w:rsid w:val="00C41621"/>
    <w:rsid w:val="00C41A5F"/>
    <w:rsid w:val="00C41CBB"/>
    <w:rsid w:val="00C42AE5"/>
    <w:rsid w:val="00C434E7"/>
    <w:rsid w:val="00C449FA"/>
    <w:rsid w:val="00C4586F"/>
    <w:rsid w:val="00C45AFC"/>
    <w:rsid w:val="00C465FF"/>
    <w:rsid w:val="00C46B31"/>
    <w:rsid w:val="00C46BC0"/>
    <w:rsid w:val="00C502F9"/>
    <w:rsid w:val="00C50760"/>
    <w:rsid w:val="00C51C2F"/>
    <w:rsid w:val="00C51CC7"/>
    <w:rsid w:val="00C5378E"/>
    <w:rsid w:val="00C5384F"/>
    <w:rsid w:val="00C53AD3"/>
    <w:rsid w:val="00C54A5F"/>
    <w:rsid w:val="00C54C79"/>
    <w:rsid w:val="00C5520D"/>
    <w:rsid w:val="00C56253"/>
    <w:rsid w:val="00C56291"/>
    <w:rsid w:val="00C56964"/>
    <w:rsid w:val="00C57401"/>
    <w:rsid w:val="00C60C1D"/>
    <w:rsid w:val="00C60E4D"/>
    <w:rsid w:val="00C60ECE"/>
    <w:rsid w:val="00C62282"/>
    <w:rsid w:val="00C62544"/>
    <w:rsid w:val="00C62F0C"/>
    <w:rsid w:val="00C6447F"/>
    <w:rsid w:val="00C6513B"/>
    <w:rsid w:val="00C656D5"/>
    <w:rsid w:val="00C663DA"/>
    <w:rsid w:val="00C668B7"/>
    <w:rsid w:val="00C67103"/>
    <w:rsid w:val="00C67348"/>
    <w:rsid w:val="00C67D49"/>
    <w:rsid w:val="00C70F9E"/>
    <w:rsid w:val="00C71BB9"/>
    <w:rsid w:val="00C72AA4"/>
    <w:rsid w:val="00C72B0C"/>
    <w:rsid w:val="00C73C2A"/>
    <w:rsid w:val="00C753D5"/>
    <w:rsid w:val="00C76DE7"/>
    <w:rsid w:val="00C77528"/>
    <w:rsid w:val="00C803B1"/>
    <w:rsid w:val="00C81205"/>
    <w:rsid w:val="00C81ADE"/>
    <w:rsid w:val="00C8231F"/>
    <w:rsid w:val="00C82D4F"/>
    <w:rsid w:val="00C83E11"/>
    <w:rsid w:val="00C849AB"/>
    <w:rsid w:val="00C8561D"/>
    <w:rsid w:val="00C8611D"/>
    <w:rsid w:val="00C862CB"/>
    <w:rsid w:val="00C8774C"/>
    <w:rsid w:val="00C9031A"/>
    <w:rsid w:val="00C9047B"/>
    <w:rsid w:val="00C90796"/>
    <w:rsid w:val="00C91456"/>
    <w:rsid w:val="00C91C9B"/>
    <w:rsid w:val="00C931CB"/>
    <w:rsid w:val="00C936D0"/>
    <w:rsid w:val="00C9391B"/>
    <w:rsid w:val="00C94181"/>
    <w:rsid w:val="00C9437A"/>
    <w:rsid w:val="00C94C28"/>
    <w:rsid w:val="00C951BC"/>
    <w:rsid w:val="00C96BA7"/>
    <w:rsid w:val="00C97737"/>
    <w:rsid w:val="00C977F6"/>
    <w:rsid w:val="00CA0538"/>
    <w:rsid w:val="00CA0975"/>
    <w:rsid w:val="00CA1BD2"/>
    <w:rsid w:val="00CA1D15"/>
    <w:rsid w:val="00CA4435"/>
    <w:rsid w:val="00CA4A09"/>
    <w:rsid w:val="00CA5106"/>
    <w:rsid w:val="00CA6376"/>
    <w:rsid w:val="00CA63D7"/>
    <w:rsid w:val="00CA7B57"/>
    <w:rsid w:val="00CB0247"/>
    <w:rsid w:val="00CB02DA"/>
    <w:rsid w:val="00CB10B5"/>
    <w:rsid w:val="00CB1264"/>
    <w:rsid w:val="00CB1519"/>
    <w:rsid w:val="00CB17E2"/>
    <w:rsid w:val="00CB235A"/>
    <w:rsid w:val="00CB2650"/>
    <w:rsid w:val="00CB26B4"/>
    <w:rsid w:val="00CB2ADC"/>
    <w:rsid w:val="00CB3440"/>
    <w:rsid w:val="00CB4437"/>
    <w:rsid w:val="00CB4F97"/>
    <w:rsid w:val="00CB5A6F"/>
    <w:rsid w:val="00CB5F2A"/>
    <w:rsid w:val="00CB6743"/>
    <w:rsid w:val="00CB691C"/>
    <w:rsid w:val="00CC10A5"/>
    <w:rsid w:val="00CC1692"/>
    <w:rsid w:val="00CC28D7"/>
    <w:rsid w:val="00CC2DE5"/>
    <w:rsid w:val="00CC552A"/>
    <w:rsid w:val="00CC6CDE"/>
    <w:rsid w:val="00CC73FD"/>
    <w:rsid w:val="00CD010B"/>
    <w:rsid w:val="00CD064B"/>
    <w:rsid w:val="00CD138B"/>
    <w:rsid w:val="00CD1657"/>
    <w:rsid w:val="00CD18A1"/>
    <w:rsid w:val="00CD18E4"/>
    <w:rsid w:val="00CD2131"/>
    <w:rsid w:val="00CD2330"/>
    <w:rsid w:val="00CD33A5"/>
    <w:rsid w:val="00CD3E31"/>
    <w:rsid w:val="00CD5743"/>
    <w:rsid w:val="00CD6826"/>
    <w:rsid w:val="00CD73D3"/>
    <w:rsid w:val="00CD74A3"/>
    <w:rsid w:val="00CD7C96"/>
    <w:rsid w:val="00CE00E9"/>
    <w:rsid w:val="00CE0527"/>
    <w:rsid w:val="00CE0C7E"/>
    <w:rsid w:val="00CE22E6"/>
    <w:rsid w:val="00CE278D"/>
    <w:rsid w:val="00CE3F38"/>
    <w:rsid w:val="00CE470D"/>
    <w:rsid w:val="00CE5215"/>
    <w:rsid w:val="00CE5B23"/>
    <w:rsid w:val="00CE5F14"/>
    <w:rsid w:val="00CE7EB0"/>
    <w:rsid w:val="00CF0C5D"/>
    <w:rsid w:val="00CF3312"/>
    <w:rsid w:val="00CF3FC1"/>
    <w:rsid w:val="00CF43FF"/>
    <w:rsid w:val="00CF4C58"/>
    <w:rsid w:val="00CF607B"/>
    <w:rsid w:val="00CF6CCB"/>
    <w:rsid w:val="00CF70AD"/>
    <w:rsid w:val="00CF7729"/>
    <w:rsid w:val="00CF783E"/>
    <w:rsid w:val="00CF7872"/>
    <w:rsid w:val="00D00468"/>
    <w:rsid w:val="00D00864"/>
    <w:rsid w:val="00D008B0"/>
    <w:rsid w:val="00D02346"/>
    <w:rsid w:val="00D03A34"/>
    <w:rsid w:val="00D03BE0"/>
    <w:rsid w:val="00D03C84"/>
    <w:rsid w:val="00D05530"/>
    <w:rsid w:val="00D05669"/>
    <w:rsid w:val="00D06663"/>
    <w:rsid w:val="00D067BF"/>
    <w:rsid w:val="00D07941"/>
    <w:rsid w:val="00D10634"/>
    <w:rsid w:val="00D107FA"/>
    <w:rsid w:val="00D110DC"/>
    <w:rsid w:val="00D11485"/>
    <w:rsid w:val="00D11513"/>
    <w:rsid w:val="00D11978"/>
    <w:rsid w:val="00D11BA2"/>
    <w:rsid w:val="00D11F1F"/>
    <w:rsid w:val="00D12213"/>
    <w:rsid w:val="00D12275"/>
    <w:rsid w:val="00D126D1"/>
    <w:rsid w:val="00D12766"/>
    <w:rsid w:val="00D1413A"/>
    <w:rsid w:val="00D143D4"/>
    <w:rsid w:val="00D15470"/>
    <w:rsid w:val="00D1586E"/>
    <w:rsid w:val="00D1606A"/>
    <w:rsid w:val="00D16C01"/>
    <w:rsid w:val="00D1734D"/>
    <w:rsid w:val="00D20FF4"/>
    <w:rsid w:val="00D21D38"/>
    <w:rsid w:val="00D220F9"/>
    <w:rsid w:val="00D229FC"/>
    <w:rsid w:val="00D24D2C"/>
    <w:rsid w:val="00D26853"/>
    <w:rsid w:val="00D27219"/>
    <w:rsid w:val="00D27B82"/>
    <w:rsid w:val="00D30C23"/>
    <w:rsid w:val="00D3106D"/>
    <w:rsid w:val="00D31D74"/>
    <w:rsid w:val="00D32413"/>
    <w:rsid w:val="00D33207"/>
    <w:rsid w:val="00D3320B"/>
    <w:rsid w:val="00D33A8D"/>
    <w:rsid w:val="00D355F1"/>
    <w:rsid w:val="00D35881"/>
    <w:rsid w:val="00D35B3B"/>
    <w:rsid w:val="00D36044"/>
    <w:rsid w:val="00D378B7"/>
    <w:rsid w:val="00D40A3C"/>
    <w:rsid w:val="00D40A8C"/>
    <w:rsid w:val="00D40F21"/>
    <w:rsid w:val="00D41CEF"/>
    <w:rsid w:val="00D41EF1"/>
    <w:rsid w:val="00D44C01"/>
    <w:rsid w:val="00D46224"/>
    <w:rsid w:val="00D46B8A"/>
    <w:rsid w:val="00D4700F"/>
    <w:rsid w:val="00D47427"/>
    <w:rsid w:val="00D47522"/>
    <w:rsid w:val="00D50560"/>
    <w:rsid w:val="00D50A58"/>
    <w:rsid w:val="00D514F2"/>
    <w:rsid w:val="00D52250"/>
    <w:rsid w:val="00D52B20"/>
    <w:rsid w:val="00D52E51"/>
    <w:rsid w:val="00D536E7"/>
    <w:rsid w:val="00D537F1"/>
    <w:rsid w:val="00D53FEF"/>
    <w:rsid w:val="00D540E4"/>
    <w:rsid w:val="00D557B5"/>
    <w:rsid w:val="00D56403"/>
    <w:rsid w:val="00D56D79"/>
    <w:rsid w:val="00D60C54"/>
    <w:rsid w:val="00D611BB"/>
    <w:rsid w:val="00D6179D"/>
    <w:rsid w:val="00D618E5"/>
    <w:rsid w:val="00D61DB5"/>
    <w:rsid w:val="00D6268A"/>
    <w:rsid w:val="00D62934"/>
    <w:rsid w:val="00D62CCF"/>
    <w:rsid w:val="00D6408F"/>
    <w:rsid w:val="00D64D6E"/>
    <w:rsid w:val="00D650E5"/>
    <w:rsid w:val="00D65CF3"/>
    <w:rsid w:val="00D66038"/>
    <w:rsid w:val="00D6668F"/>
    <w:rsid w:val="00D66783"/>
    <w:rsid w:val="00D66859"/>
    <w:rsid w:val="00D66B05"/>
    <w:rsid w:val="00D66C05"/>
    <w:rsid w:val="00D7363B"/>
    <w:rsid w:val="00D755F8"/>
    <w:rsid w:val="00D7636D"/>
    <w:rsid w:val="00D763CA"/>
    <w:rsid w:val="00D7645A"/>
    <w:rsid w:val="00D771FC"/>
    <w:rsid w:val="00D77A24"/>
    <w:rsid w:val="00D80035"/>
    <w:rsid w:val="00D80CA1"/>
    <w:rsid w:val="00D80FAA"/>
    <w:rsid w:val="00D816F4"/>
    <w:rsid w:val="00D81D54"/>
    <w:rsid w:val="00D82768"/>
    <w:rsid w:val="00D8596A"/>
    <w:rsid w:val="00D85A9C"/>
    <w:rsid w:val="00D8682F"/>
    <w:rsid w:val="00D87A7F"/>
    <w:rsid w:val="00D90EA5"/>
    <w:rsid w:val="00D9336E"/>
    <w:rsid w:val="00D93731"/>
    <w:rsid w:val="00D93C87"/>
    <w:rsid w:val="00D95438"/>
    <w:rsid w:val="00D95E80"/>
    <w:rsid w:val="00D96C0D"/>
    <w:rsid w:val="00D979ED"/>
    <w:rsid w:val="00DA097C"/>
    <w:rsid w:val="00DA54ED"/>
    <w:rsid w:val="00DA5C10"/>
    <w:rsid w:val="00DA6E8C"/>
    <w:rsid w:val="00DA74D3"/>
    <w:rsid w:val="00DA7818"/>
    <w:rsid w:val="00DA78C7"/>
    <w:rsid w:val="00DA7DA5"/>
    <w:rsid w:val="00DA7EF5"/>
    <w:rsid w:val="00DB073B"/>
    <w:rsid w:val="00DB227B"/>
    <w:rsid w:val="00DB2FF1"/>
    <w:rsid w:val="00DB3AA8"/>
    <w:rsid w:val="00DB3DE3"/>
    <w:rsid w:val="00DB3ED1"/>
    <w:rsid w:val="00DB5502"/>
    <w:rsid w:val="00DB564F"/>
    <w:rsid w:val="00DB575A"/>
    <w:rsid w:val="00DB5A82"/>
    <w:rsid w:val="00DB66E3"/>
    <w:rsid w:val="00DB6965"/>
    <w:rsid w:val="00DB6DAF"/>
    <w:rsid w:val="00DB78D4"/>
    <w:rsid w:val="00DB78F0"/>
    <w:rsid w:val="00DB7D31"/>
    <w:rsid w:val="00DC2A36"/>
    <w:rsid w:val="00DC2A7D"/>
    <w:rsid w:val="00DC2E43"/>
    <w:rsid w:val="00DC31F6"/>
    <w:rsid w:val="00DC3581"/>
    <w:rsid w:val="00DC5DE5"/>
    <w:rsid w:val="00DC61AC"/>
    <w:rsid w:val="00DC6E32"/>
    <w:rsid w:val="00DC7E08"/>
    <w:rsid w:val="00DD0424"/>
    <w:rsid w:val="00DD095C"/>
    <w:rsid w:val="00DD0971"/>
    <w:rsid w:val="00DD1330"/>
    <w:rsid w:val="00DD16D0"/>
    <w:rsid w:val="00DD175D"/>
    <w:rsid w:val="00DD244D"/>
    <w:rsid w:val="00DD26A9"/>
    <w:rsid w:val="00DD2B32"/>
    <w:rsid w:val="00DD3053"/>
    <w:rsid w:val="00DD3201"/>
    <w:rsid w:val="00DD3264"/>
    <w:rsid w:val="00DD34F4"/>
    <w:rsid w:val="00DD3A20"/>
    <w:rsid w:val="00DD3BA6"/>
    <w:rsid w:val="00DD4B21"/>
    <w:rsid w:val="00DD5070"/>
    <w:rsid w:val="00DD6354"/>
    <w:rsid w:val="00DD72E1"/>
    <w:rsid w:val="00DD7DFC"/>
    <w:rsid w:val="00DD7E04"/>
    <w:rsid w:val="00DD7F4E"/>
    <w:rsid w:val="00DE02B4"/>
    <w:rsid w:val="00DE04F7"/>
    <w:rsid w:val="00DE0B83"/>
    <w:rsid w:val="00DE1A81"/>
    <w:rsid w:val="00DE2BA1"/>
    <w:rsid w:val="00DE4E10"/>
    <w:rsid w:val="00DE50FA"/>
    <w:rsid w:val="00DE696C"/>
    <w:rsid w:val="00DE7460"/>
    <w:rsid w:val="00DE74C8"/>
    <w:rsid w:val="00DF0221"/>
    <w:rsid w:val="00DF0A53"/>
    <w:rsid w:val="00DF0B2C"/>
    <w:rsid w:val="00DF1F07"/>
    <w:rsid w:val="00DF1FBE"/>
    <w:rsid w:val="00DF27C8"/>
    <w:rsid w:val="00DF2C97"/>
    <w:rsid w:val="00DF3384"/>
    <w:rsid w:val="00DF4943"/>
    <w:rsid w:val="00DF6145"/>
    <w:rsid w:val="00DF708A"/>
    <w:rsid w:val="00DF735D"/>
    <w:rsid w:val="00DF7698"/>
    <w:rsid w:val="00DF7A1E"/>
    <w:rsid w:val="00E004FA"/>
    <w:rsid w:val="00E00E55"/>
    <w:rsid w:val="00E01B91"/>
    <w:rsid w:val="00E02ABF"/>
    <w:rsid w:val="00E047E8"/>
    <w:rsid w:val="00E04D5F"/>
    <w:rsid w:val="00E04E98"/>
    <w:rsid w:val="00E0526A"/>
    <w:rsid w:val="00E05F6E"/>
    <w:rsid w:val="00E10603"/>
    <w:rsid w:val="00E10DE4"/>
    <w:rsid w:val="00E11011"/>
    <w:rsid w:val="00E11154"/>
    <w:rsid w:val="00E12660"/>
    <w:rsid w:val="00E13BD0"/>
    <w:rsid w:val="00E13CB2"/>
    <w:rsid w:val="00E1406E"/>
    <w:rsid w:val="00E14995"/>
    <w:rsid w:val="00E14B7E"/>
    <w:rsid w:val="00E160AD"/>
    <w:rsid w:val="00E169BD"/>
    <w:rsid w:val="00E16BD5"/>
    <w:rsid w:val="00E179CD"/>
    <w:rsid w:val="00E17D4B"/>
    <w:rsid w:val="00E202F4"/>
    <w:rsid w:val="00E2051E"/>
    <w:rsid w:val="00E20558"/>
    <w:rsid w:val="00E216A1"/>
    <w:rsid w:val="00E22478"/>
    <w:rsid w:val="00E23D69"/>
    <w:rsid w:val="00E23E8D"/>
    <w:rsid w:val="00E24B02"/>
    <w:rsid w:val="00E260F5"/>
    <w:rsid w:val="00E2617E"/>
    <w:rsid w:val="00E27E08"/>
    <w:rsid w:val="00E300C6"/>
    <w:rsid w:val="00E302DB"/>
    <w:rsid w:val="00E306E6"/>
    <w:rsid w:val="00E30B05"/>
    <w:rsid w:val="00E30C5B"/>
    <w:rsid w:val="00E3256B"/>
    <w:rsid w:val="00E329BE"/>
    <w:rsid w:val="00E32C47"/>
    <w:rsid w:val="00E3482F"/>
    <w:rsid w:val="00E34B63"/>
    <w:rsid w:val="00E365CC"/>
    <w:rsid w:val="00E37F98"/>
    <w:rsid w:val="00E402A9"/>
    <w:rsid w:val="00E40B62"/>
    <w:rsid w:val="00E412E2"/>
    <w:rsid w:val="00E42023"/>
    <w:rsid w:val="00E42CF1"/>
    <w:rsid w:val="00E4340F"/>
    <w:rsid w:val="00E4355E"/>
    <w:rsid w:val="00E4362C"/>
    <w:rsid w:val="00E43E8F"/>
    <w:rsid w:val="00E44D66"/>
    <w:rsid w:val="00E44E29"/>
    <w:rsid w:val="00E44EA7"/>
    <w:rsid w:val="00E45DFA"/>
    <w:rsid w:val="00E46389"/>
    <w:rsid w:val="00E4652D"/>
    <w:rsid w:val="00E46559"/>
    <w:rsid w:val="00E46EED"/>
    <w:rsid w:val="00E47331"/>
    <w:rsid w:val="00E47A36"/>
    <w:rsid w:val="00E50016"/>
    <w:rsid w:val="00E50FB5"/>
    <w:rsid w:val="00E51600"/>
    <w:rsid w:val="00E52337"/>
    <w:rsid w:val="00E528B5"/>
    <w:rsid w:val="00E5343E"/>
    <w:rsid w:val="00E53EB3"/>
    <w:rsid w:val="00E541F4"/>
    <w:rsid w:val="00E55BBD"/>
    <w:rsid w:val="00E56487"/>
    <w:rsid w:val="00E602F7"/>
    <w:rsid w:val="00E62850"/>
    <w:rsid w:val="00E6493C"/>
    <w:rsid w:val="00E6524E"/>
    <w:rsid w:val="00E65441"/>
    <w:rsid w:val="00E6670C"/>
    <w:rsid w:val="00E6717B"/>
    <w:rsid w:val="00E67349"/>
    <w:rsid w:val="00E6753F"/>
    <w:rsid w:val="00E704F3"/>
    <w:rsid w:val="00E70641"/>
    <w:rsid w:val="00E72AA9"/>
    <w:rsid w:val="00E72EF4"/>
    <w:rsid w:val="00E73479"/>
    <w:rsid w:val="00E74497"/>
    <w:rsid w:val="00E7461E"/>
    <w:rsid w:val="00E752C6"/>
    <w:rsid w:val="00E758EC"/>
    <w:rsid w:val="00E776E8"/>
    <w:rsid w:val="00E77BD5"/>
    <w:rsid w:val="00E80311"/>
    <w:rsid w:val="00E80895"/>
    <w:rsid w:val="00E80BD5"/>
    <w:rsid w:val="00E81568"/>
    <w:rsid w:val="00E8217E"/>
    <w:rsid w:val="00E82849"/>
    <w:rsid w:val="00E82BF9"/>
    <w:rsid w:val="00E84911"/>
    <w:rsid w:val="00E849D3"/>
    <w:rsid w:val="00E84C1F"/>
    <w:rsid w:val="00E8679E"/>
    <w:rsid w:val="00E868B6"/>
    <w:rsid w:val="00E87A2B"/>
    <w:rsid w:val="00E87C64"/>
    <w:rsid w:val="00E90DCE"/>
    <w:rsid w:val="00E91736"/>
    <w:rsid w:val="00E91D65"/>
    <w:rsid w:val="00E92264"/>
    <w:rsid w:val="00E925A6"/>
    <w:rsid w:val="00E926E9"/>
    <w:rsid w:val="00E92C1F"/>
    <w:rsid w:val="00E92EEA"/>
    <w:rsid w:val="00E9301F"/>
    <w:rsid w:val="00E93468"/>
    <w:rsid w:val="00E95D4B"/>
    <w:rsid w:val="00E95E36"/>
    <w:rsid w:val="00E95EF2"/>
    <w:rsid w:val="00E961FB"/>
    <w:rsid w:val="00E96210"/>
    <w:rsid w:val="00E96A6C"/>
    <w:rsid w:val="00E977E6"/>
    <w:rsid w:val="00E97BEC"/>
    <w:rsid w:val="00EA0AE1"/>
    <w:rsid w:val="00EA0AFC"/>
    <w:rsid w:val="00EA17F8"/>
    <w:rsid w:val="00EA3FCC"/>
    <w:rsid w:val="00EA3FD4"/>
    <w:rsid w:val="00EA4480"/>
    <w:rsid w:val="00EA4ABD"/>
    <w:rsid w:val="00EA5A34"/>
    <w:rsid w:val="00EA792E"/>
    <w:rsid w:val="00EA7BAC"/>
    <w:rsid w:val="00EB02E5"/>
    <w:rsid w:val="00EB0CF4"/>
    <w:rsid w:val="00EB199F"/>
    <w:rsid w:val="00EB19FE"/>
    <w:rsid w:val="00EB21D1"/>
    <w:rsid w:val="00EB2971"/>
    <w:rsid w:val="00EB310A"/>
    <w:rsid w:val="00EB4234"/>
    <w:rsid w:val="00EB46C1"/>
    <w:rsid w:val="00EB4B51"/>
    <w:rsid w:val="00EB738C"/>
    <w:rsid w:val="00EB78A6"/>
    <w:rsid w:val="00EC0549"/>
    <w:rsid w:val="00EC13E5"/>
    <w:rsid w:val="00EC233B"/>
    <w:rsid w:val="00EC23F7"/>
    <w:rsid w:val="00EC2F7B"/>
    <w:rsid w:val="00EC3CED"/>
    <w:rsid w:val="00EC4BD8"/>
    <w:rsid w:val="00EC4CE1"/>
    <w:rsid w:val="00EC5D8B"/>
    <w:rsid w:val="00EC63EB"/>
    <w:rsid w:val="00EC7A90"/>
    <w:rsid w:val="00EC7DD9"/>
    <w:rsid w:val="00ED0778"/>
    <w:rsid w:val="00ED095D"/>
    <w:rsid w:val="00ED10CE"/>
    <w:rsid w:val="00ED1138"/>
    <w:rsid w:val="00ED1EBF"/>
    <w:rsid w:val="00ED30CE"/>
    <w:rsid w:val="00ED4064"/>
    <w:rsid w:val="00ED412F"/>
    <w:rsid w:val="00ED43C8"/>
    <w:rsid w:val="00ED482E"/>
    <w:rsid w:val="00ED606E"/>
    <w:rsid w:val="00ED6372"/>
    <w:rsid w:val="00ED7A2D"/>
    <w:rsid w:val="00ED7A7D"/>
    <w:rsid w:val="00EE0291"/>
    <w:rsid w:val="00EE0AA6"/>
    <w:rsid w:val="00EE47A2"/>
    <w:rsid w:val="00EE60C5"/>
    <w:rsid w:val="00EE628A"/>
    <w:rsid w:val="00EE66D8"/>
    <w:rsid w:val="00EE6E25"/>
    <w:rsid w:val="00EE7B45"/>
    <w:rsid w:val="00EF15E1"/>
    <w:rsid w:val="00EF1E58"/>
    <w:rsid w:val="00EF22D6"/>
    <w:rsid w:val="00EF2564"/>
    <w:rsid w:val="00EF3247"/>
    <w:rsid w:val="00EF36B2"/>
    <w:rsid w:val="00EF4EC1"/>
    <w:rsid w:val="00EF52E9"/>
    <w:rsid w:val="00EF56D6"/>
    <w:rsid w:val="00EF584B"/>
    <w:rsid w:val="00F03519"/>
    <w:rsid w:val="00F03E53"/>
    <w:rsid w:val="00F04506"/>
    <w:rsid w:val="00F0496D"/>
    <w:rsid w:val="00F04AED"/>
    <w:rsid w:val="00F0587D"/>
    <w:rsid w:val="00F06AEB"/>
    <w:rsid w:val="00F071B2"/>
    <w:rsid w:val="00F07A3E"/>
    <w:rsid w:val="00F07D12"/>
    <w:rsid w:val="00F10356"/>
    <w:rsid w:val="00F1063C"/>
    <w:rsid w:val="00F109D4"/>
    <w:rsid w:val="00F11752"/>
    <w:rsid w:val="00F1215C"/>
    <w:rsid w:val="00F12A69"/>
    <w:rsid w:val="00F136C3"/>
    <w:rsid w:val="00F1372E"/>
    <w:rsid w:val="00F13BE1"/>
    <w:rsid w:val="00F146EC"/>
    <w:rsid w:val="00F14AE0"/>
    <w:rsid w:val="00F14B1D"/>
    <w:rsid w:val="00F14EFC"/>
    <w:rsid w:val="00F16463"/>
    <w:rsid w:val="00F169AF"/>
    <w:rsid w:val="00F169DB"/>
    <w:rsid w:val="00F16F7C"/>
    <w:rsid w:val="00F17099"/>
    <w:rsid w:val="00F176F5"/>
    <w:rsid w:val="00F201EC"/>
    <w:rsid w:val="00F208A9"/>
    <w:rsid w:val="00F20C90"/>
    <w:rsid w:val="00F210B8"/>
    <w:rsid w:val="00F21DEA"/>
    <w:rsid w:val="00F224B5"/>
    <w:rsid w:val="00F22F5B"/>
    <w:rsid w:val="00F231BE"/>
    <w:rsid w:val="00F251D1"/>
    <w:rsid w:val="00F256F6"/>
    <w:rsid w:val="00F25FAE"/>
    <w:rsid w:val="00F26C21"/>
    <w:rsid w:val="00F278EB"/>
    <w:rsid w:val="00F30900"/>
    <w:rsid w:val="00F30DCF"/>
    <w:rsid w:val="00F3140D"/>
    <w:rsid w:val="00F31445"/>
    <w:rsid w:val="00F318AE"/>
    <w:rsid w:val="00F31C83"/>
    <w:rsid w:val="00F32566"/>
    <w:rsid w:val="00F328C7"/>
    <w:rsid w:val="00F332CC"/>
    <w:rsid w:val="00F3413B"/>
    <w:rsid w:val="00F3475C"/>
    <w:rsid w:val="00F34DE4"/>
    <w:rsid w:val="00F35095"/>
    <w:rsid w:val="00F36422"/>
    <w:rsid w:val="00F40018"/>
    <w:rsid w:val="00F42ED2"/>
    <w:rsid w:val="00F4323E"/>
    <w:rsid w:val="00F43A94"/>
    <w:rsid w:val="00F43AED"/>
    <w:rsid w:val="00F43BF5"/>
    <w:rsid w:val="00F44731"/>
    <w:rsid w:val="00F44787"/>
    <w:rsid w:val="00F451C5"/>
    <w:rsid w:val="00F452A6"/>
    <w:rsid w:val="00F469BF"/>
    <w:rsid w:val="00F47995"/>
    <w:rsid w:val="00F47D88"/>
    <w:rsid w:val="00F505F1"/>
    <w:rsid w:val="00F52616"/>
    <w:rsid w:val="00F533B5"/>
    <w:rsid w:val="00F53A4D"/>
    <w:rsid w:val="00F55743"/>
    <w:rsid w:val="00F557F0"/>
    <w:rsid w:val="00F5586E"/>
    <w:rsid w:val="00F56CF0"/>
    <w:rsid w:val="00F60374"/>
    <w:rsid w:val="00F6087C"/>
    <w:rsid w:val="00F6334C"/>
    <w:rsid w:val="00F639D2"/>
    <w:rsid w:val="00F6459D"/>
    <w:rsid w:val="00F64BF5"/>
    <w:rsid w:val="00F653B6"/>
    <w:rsid w:val="00F65B89"/>
    <w:rsid w:val="00F67F49"/>
    <w:rsid w:val="00F70A82"/>
    <w:rsid w:val="00F72BB6"/>
    <w:rsid w:val="00F7454F"/>
    <w:rsid w:val="00F7539E"/>
    <w:rsid w:val="00F76FF8"/>
    <w:rsid w:val="00F77988"/>
    <w:rsid w:val="00F77EFD"/>
    <w:rsid w:val="00F77F48"/>
    <w:rsid w:val="00F80D13"/>
    <w:rsid w:val="00F80EE4"/>
    <w:rsid w:val="00F8101A"/>
    <w:rsid w:val="00F835B6"/>
    <w:rsid w:val="00F85F7E"/>
    <w:rsid w:val="00F901B7"/>
    <w:rsid w:val="00F90BFD"/>
    <w:rsid w:val="00F9229A"/>
    <w:rsid w:val="00F92D33"/>
    <w:rsid w:val="00F93F61"/>
    <w:rsid w:val="00F9634A"/>
    <w:rsid w:val="00FA01F2"/>
    <w:rsid w:val="00FA0C4B"/>
    <w:rsid w:val="00FA11FB"/>
    <w:rsid w:val="00FA1F76"/>
    <w:rsid w:val="00FA24C0"/>
    <w:rsid w:val="00FA3463"/>
    <w:rsid w:val="00FA41FE"/>
    <w:rsid w:val="00FA4C4E"/>
    <w:rsid w:val="00FA5EB4"/>
    <w:rsid w:val="00FA793B"/>
    <w:rsid w:val="00FB092C"/>
    <w:rsid w:val="00FB09AB"/>
    <w:rsid w:val="00FB0AE4"/>
    <w:rsid w:val="00FB0C1F"/>
    <w:rsid w:val="00FB0E0F"/>
    <w:rsid w:val="00FB1436"/>
    <w:rsid w:val="00FB2D29"/>
    <w:rsid w:val="00FB30F1"/>
    <w:rsid w:val="00FB333C"/>
    <w:rsid w:val="00FB3717"/>
    <w:rsid w:val="00FB3726"/>
    <w:rsid w:val="00FB4142"/>
    <w:rsid w:val="00FB4D11"/>
    <w:rsid w:val="00FB53E7"/>
    <w:rsid w:val="00FB5F3E"/>
    <w:rsid w:val="00FB66A2"/>
    <w:rsid w:val="00FB7B77"/>
    <w:rsid w:val="00FB7DFE"/>
    <w:rsid w:val="00FC19A9"/>
    <w:rsid w:val="00FC1B67"/>
    <w:rsid w:val="00FC1D3B"/>
    <w:rsid w:val="00FC24D0"/>
    <w:rsid w:val="00FC258B"/>
    <w:rsid w:val="00FC458F"/>
    <w:rsid w:val="00FC4E8D"/>
    <w:rsid w:val="00FC4EF0"/>
    <w:rsid w:val="00FC543E"/>
    <w:rsid w:val="00FC5891"/>
    <w:rsid w:val="00FC5FF6"/>
    <w:rsid w:val="00FC60C1"/>
    <w:rsid w:val="00FC7CC9"/>
    <w:rsid w:val="00FC7FB2"/>
    <w:rsid w:val="00FD0137"/>
    <w:rsid w:val="00FD06FF"/>
    <w:rsid w:val="00FD148E"/>
    <w:rsid w:val="00FD249E"/>
    <w:rsid w:val="00FD2888"/>
    <w:rsid w:val="00FD2D3A"/>
    <w:rsid w:val="00FD2F3B"/>
    <w:rsid w:val="00FD2F80"/>
    <w:rsid w:val="00FD329C"/>
    <w:rsid w:val="00FD4291"/>
    <w:rsid w:val="00FD523C"/>
    <w:rsid w:val="00FD574A"/>
    <w:rsid w:val="00FD5D61"/>
    <w:rsid w:val="00FD5EBE"/>
    <w:rsid w:val="00FD5FAE"/>
    <w:rsid w:val="00FD7112"/>
    <w:rsid w:val="00FD7D2D"/>
    <w:rsid w:val="00FE0362"/>
    <w:rsid w:val="00FE0556"/>
    <w:rsid w:val="00FE3075"/>
    <w:rsid w:val="00FE33A9"/>
    <w:rsid w:val="00FE420C"/>
    <w:rsid w:val="00FE6F09"/>
    <w:rsid w:val="00FF027E"/>
    <w:rsid w:val="00FF13DA"/>
    <w:rsid w:val="00FF2643"/>
    <w:rsid w:val="00FF2F27"/>
    <w:rsid w:val="00FF38F5"/>
    <w:rsid w:val="00FF5518"/>
    <w:rsid w:val="00FF5EDC"/>
    <w:rsid w:val="00FF751D"/>
    <w:rsid w:val="00FF7734"/>
    <w:rsid w:val="00FF7C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aliases w:val="18pt Bold Char"/>
    <w:basedOn w:val="DefaultParagraphFont"/>
    <w:link w:val="Header"/>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st">
    <w:name w:val="st"/>
    <w:basedOn w:val="DefaultParagraphFont"/>
    <w:rsid w:val="001A3991"/>
  </w:style>
  <w:style w:type="paragraph" w:styleId="BodyText2">
    <w:name w:val="Body Text 2"/>
    <w:basedOn w:val="Normal"/>
    <w:link w:val="BodyText2Char"/>
    <w:rsid w:val="007664FA"/>
    <w:pPr>
      <w:spacing w:after="120" w:line="480" w:lineRule="auto"/>
    </w:pPr>
  </w:style>
  <w:style w:type="character" w:customStyle="1" w:styleId="BodyText2Char">
    <w:name w:val="Body Text 2 Char"/>
    <w:basedOn w:val="DefaultParagraphFont"/>
    <w:link w:val="BodyText2"/>
    <w:rsid w:val="007664FA"/>
    <w:rPr>
      <w:sz w:val="24"/>
      <w:szCs w:val="24"/>
      <w:lang w:val="lv-LV" w:eastAsia="lv-LV"/>
    </w:rPr>
  </w:style>
  <w:style w:type="character" w:customStyle="1" w:styleId="apple-converted-space">
    <w:name w:val="apple-converted-space"/>
    <w:basedOn w:val="DefaultParagraphFont"/>
    <w:rsid w:val="00BA4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aliases w:val="18pt Bold Char"/>
    <w:basedOn w:val="DefaultParagraphFont"/>
    <w:link w:val="Header"/>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st">
    <w:name w:val="st"/>
    <w:basedOn w:val="DefaultParagraphFont"/>
    <w:rsid w:val="001A3991"/>
  </w:style>
  <w:style w:type="paragraph" w:styleId="BodyText2">
    <w:name w:val="Body Text 2"/>
    <w:basedOn w:val="Normal"/>
    <w:link w:val="BodyText2Char"/>
    <w:rsid w:val="007664FA"/>
    <w:pPr>
      <w:spacing w:after="120" w:line="480" w:lineRule="auto"/>
    </w:pPr>
  </w:style>
  <w:style w:type="character" w:customStyle="1" w:styleId="BodyText2Char">
    <w:name w:val="Body Text 2 Char"/>
    <w:basedOn w:val="DefaultParagraphFont"/>
    <w:link w:val="BodyText2"/>
    <w:rsid w:val="007664FA"/>
    <w:rPr>
      <w:sz w:val="24"/>
      <w:szCs w:val="24"/>
      <w:lang w:val="lv-LV" w:eastAsia="lv-LV"/>
    </w:rPr>
  </w:style>
  <w:style w:type="character" w:customStyle="1" w:styleId="apple-converted-space">
    <w:name w:val="apple-converted-space"/>
    <w:basedOn w:val="DefaultParagraphFont"/>
    <w:rsid w:val="00BA47CC"/>
  </w:style>
</w:styles>
</file>

<file path=word/webSettings.xml><?xml version="1.0" encoding="utf-8"?>
<w:webSettings xmlns:r="http://schemas.openxmlformats.org/officeDocument/2006/relationships" xmlns:w="http://schemas.openxmlformats.org/wordprocessingml/2006/main">
  <w:divs>
    <w:div w:id="400062156">
      <w:bodyDiv w:val="1"/>
      <w:marLeft w:val="0"/>
      <w:marRight w:val="0"/>
      <w:marTop w:val="0"/>
      <w:marBottom w:val="0"/>
      <w:divBdr>
        <w:top w:val="none" w:sz="0" w:space="0" w:color="auto"/>
        <w:left w:val="none" w:sz="0" w:space="0" w:color="auto"/>
        <w:bottom w:val="none" w:sz="0" w:space="0" w:color="auto"/>
        <w:right w:val="none" w:sz="0" w:space="0" w:color="auto"/>
      </w:divBdr>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 w:id="2127498486">
      <w:bodyDiv w:val="1"/>
      <w:marLeft w:val="0"/>
      <w:marRight w:val="0"/>
      <w:marTop w:val="0"/>
      <w:marBottom w:val="0"/>
      <w:divBdr>
        <w:top w:val="none" w:sz="0" w:space="0" w:color="auto"/>
        <w:left w:val="none" w:sz="0" w:space="0" w:color="auto"/>
        <w:bottom w:val="none" w:sz="0" w:space="0" w:color="auto"/>
        <w:right w:val="none" w:sz="0" w:space="0" w:color="auto"/>
      </w:divBdr>
      <w:divsChild>
        <w:div w:id="1025012167">
          <w:marLeft w:val="0"/>
          <w:marRight w:val="0"/>
          <w:marTop w:val="0"/>
          <w:marBottom w:val="0"/>
          <w:divBdr>
            <w:top w:val="none" w:sz="0" w:space="0" w:color="auto"/>
            <w:left w:val="none" w:sz="0" w:space="0" w:color="auto"/>
            <w:bottom w:val="none" w:sz="0" w:space="0" w:color="auto"/>
            <w:right w:val="none" w:sz="0" w:space="0" w:color="auto"/>
          </w:divBdr>
          <w:divsChild>
            <w:div w:id="188447534">
              <w:marLeft w:val="0"/>
              <w:marRight w:val="0"/>
              <w:marTop w:val="0"/>
              <w:marBottom w:val="0"/>
              <w:divBdr>
                <w:top w:val="none" w:sz="0" w:space="0" w:color="auto"/>
                <w:left w:val="none" w:sz="0" w:space="0" w:color="auto"/>
                <w:bottom w:val="none" w:sz="0" w:space="0" w:color="auto"/>
                <w:right w:val="none" w:sz="0" w:space="0" w:color="auto"/>
              </w:divBdr>
              <w:divsChild>
                <w:div w:id="1399089984">
                  <w:marLeft w:val="0"/>
                  <w:marRight w:val="0"/>
                  <w:marTop w:val="0"/>
                  <w:marBottom w:val="0"/>
                  <w:divBdr>
                    <w:top w:val="none" w:sz="0" w:space="0" w:color="auto"/>
                    <w:left w:val="none" w:sz="0" w:space="0" w:color="auto"/>
                    <w:bottom w:val="none" w:sz="0" w:space="0" w:color="auto"/>
                    <w:right w:val="none" w:sz="0" w:space="0" w:color="auto"/>
                  </w:divBdr>
                  <w:divsChild>
                    <w:div w:id="741022073">
                      <w:marLeft w:val="0"/>
                      <w:marRight w:val="0"/>
                      <w:marTop w:val="0"/>
                      <w:marBottom w:val="0"/>
                      <w:divBdr>
                        <w:top w:val="none" w:sz="0" w:space="0" w:color="auto"/>
                        <w:left w:val="none" w:sz="0" w:space="0" w:color="auto"/>
                        <w:bottom w:val="none" w:sz="0" w:space="0" w:color="auto"/>
                        <w:right w:val="none" w:sz="0" w:space="0" w:color="auto"/>
                      </w:divBdr>
                      <w:divsChild>
                        <w:div w:id="500781673">
                          <w:marLeft w:val="0"/>
                          <w:marRight w:val="0"/>
                          <w:marTop w:val="0"/>
                          <w:marBottom w:val="0"/>
                          <w:divBdr>
                            <w:top w:val="none" w:sz="0" w:space="0" w:color="auto"/>
                            <w:left w:val="none" w:sz="0" w:space="0" w:color="auto"/>
                            <w:bottom w:val="none" w:sz="0" w:space="0" w:color="auto"/>
                            <w:right w:val="none" w:sz="0" w:space="0" w:color="auto"/>
                          </w:divBdr>
                          <w:divsChild>
                            <w:div w:id="90320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8660C-4F98-41F2-B60A-8787A099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12396</Words>
  <Characters>7066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19424</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sākotnējās ietekmes novērtējuma ziņojums (anotācija)</dc:title>
  <dc:subject>Anotācija</dc:subject>
  <dc:creator>Dace Roga</dc:creator>
  <dc:description>Dace.Roga@vm.gov.lv; tālr.: 67876093_x000d_
</dc:description>
  <cp:lastModifiedBy>droga</cp:lastModifiedBy>
  <cp:revision>71</cp:revision>
  <cp:lastPrinted>2015-04-30T07:22:00Z</cp:lastPrinted>
  <dcterms:created xsi:type="dcterms:W3CDTF">2015-10-12T13:40:00Z</dcterms:created>
  <dcterms:modified xsi:type="dcterms:W3CDTF">2016-04-13T14:31:00Z</dcterms:modified>
</cp:coreProperties>
</file>