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9E03AF" w:rsidRDefault="00634461" w:rsidP="00B240C9">
      <w:pPr>
        <w:jc w:val="center"/>
        <w:rPr>
          <w:b/>
          <w:color w:val="000000" w:themeColor="text1"/>
        </w:rPr>
      </w:pPr>
      <w:r w:rsidRPr="009E03AF">
        <w:rPr>
          <w:b/>
          <w:color w:val="000000" w:themeColor="text1"/>
        </w:rPr>
        <w:t xml:space="preserve">Ministru kabineta </w:t>
      </w:r>
      <w:r w:rsidR="0014782C" w:rsidRPr="009E03AF">
        <w:rPr>
          <w:b/>
          <w:color w:val="000000" w:themeColor="text1"/>
        </w:rPr>
        <w:t>noteikumu</w:t>
      </w:r>
      <w:r w:rsidRPr="009E03AF">
        <w:rPr>
          <w:b/>
          <w:color w:val="000000" w:themeColor="text1"/>
        </w:rPr>
        <w:t xml:space="preserve"> </w:t>
      </w:r>
      <w:r w:rsidR="0061378A" w:rsidRPr="009E03AF">
        <w:rPr>
          <w:b/>
          <w:color w:val="000000" w:themeColor="text1"/>
        </w:rPr>
        <w:t>projekta „</w:t>
      </w:r>
      <w:r w:rsidR="00B240C9" w:rsidRPr="009E03AF">
        <w:rPr>
          <w:b/>
          <w:color w:val="000000" w:themeColor="text1"/>
        </w:rPr>
        <w:t>Ārstniecības personu un ārstniecības atbalsta personu reģistra izveides, papildināšanas un uzturēšanas kārtība</w:t>
      </w:r>
      <w:r w:rsidR="0061378A" w:rsidRPr="009E03AF">
        <w:rPr>
          <w:b/>
          <w:color w:val="000000" w:themeColor="text1"/>
        </w:rPr>
        <w:t xml:space="preserve">” sākotnējās ietekmes novērtējuma </w:t>
      </w:r>
      <w:smartTag w:uri="schemas-tilde-lv/tildestengine" w:element="veidnes">
        <w:smartTagPr>
          <w:attr w:name="baseform" w:val="ziņojum|s"/>
          <w:attr w:name="id" w:val="-1"/>
          <w:attr w:name="text" w:val="ziņojums"/>
        </w:smartTagPr>
        <w:r w:rsidR="0061378A" w:rsidRPr="009E03AF">
          <w:rPr>
            <w:b/>
            <w:color w:val="000000" w:themeColor="text1"/>
          </w:rPr>
          <w:t>ziņojums</w:t>
        </w:r>
      </w:smartTag>
      <w:r w:rsidR="0061378A" w:rsidRPr="009E03AF">
        <w:rPr>
          <w:b/>
          <w:color w:val="000000" w:themeColor="text1"/>
        </w:rPr>
        <w:t xml:space="preserve"> (anotācija)</w:t>
      </w:r>
    </w:p>
    <w:p w:rsidR="004C37DB" w:rsidRPr="00861317" w:rsidRDefault="004C37DB" w:rsidP="004C37DB">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9E03AF" w:rsidTr="00E6717B">
        <w:tc>
          <w:tcPr>
            <w:tcW w:w="9287" w:type="dxa"/>
            <w:gridSpan w:val="3"/>
          </w:tcPr>
          <w:p w:rsidR="009813C5" w:rsidRPr="009E03AF" w:rsidRDefault="006C4DC1" w:rsidP="00E6717B">
            <w:pPr>
              <w:jc w:val="center"/>
              <w:rPr>
                <w:b/>
                <w:color w:val="000000" w:themeColor="text1"/>
              </w:rPr>
            </w:pPr>
            <w:r w:rsidRPr="009E03AF">
              <w:rPr>
                <w:b/>
                <w:color w:val="000000" w:themeColor="text1"/>
              </w:rPr>
              <w:t xml:space="preserve">I. </w:t>
            </w:r>
            <w:r w:rsidR="009813C5" w:rsidRPr="009E03AF">
              <w:rPr>
                <w:b/>
                <w:color w:val="000000" w:themeColor="text1"/>
              </w:rPr>
              <w:t xml:space="preserve">Tiesību </w:t>
            </w:r>
            <w:smartTag w:uri="schemas-tilde-lv/tildestengine" w:element="veidnes">
              <w:smartTagPr>
                <w:attr w:name="text" w:val="akta"/>
                <w:attr w:name="id" w:val="-1"/>
                <w:attr w:name="baseform" w:val="akt|s"/>
              </w:smartTagPr>
              <w:r w:rsidR="009813C5" w:rsidRPr="009E03AF">
                <w:rPr>
                  <w:b/>
                  <w:color w:val="000000" w:themeColor="text1"/>
                </w:rPr>
                <w:t>akta</w:t>
              </w:r>
            </w:smartTag>
            <w:r w:rsidR="009813C5" w:rsidRPr="009E03AF">
              <w:rPr>
                <w:b/>
                <w:color w:val="000000" w:themeColor="text1"/>
              </w:rPr>
              <w:t xml:space="preserve"> projekta izstrādes nepieciešamība</w:t>
            </w:r>
          </w:p>
        </w:tc>
      </w:tr>
      <w:tr w:rsidR="00324FE7" w:rsidRPr="009E03AF" w:rsidTr="00D50560">
        <w:tc>
          <w:tcPr>
            <w:tcW w:w="426" w:type="dxa"/>
          </w:tcPr>
          <w:p w:rsidR="00324FE7" w:rsidRPr="009E03AF" w:rsidRDefault="00324FE7" w:rsidP="00C6447F">
            <w:pPr>
              <w:rPr>
                <w:color w:val="000000" w:themeColor="text1"/>
              </w:rPr>
            </w:pPr>
            <w:r w:rsidRPr="009E03AF">
              <w:rPr>
                <w:color w:val="000000" w:themeColor="text1"/>
              </w:rPr>
              <w:t>1.</w:t>
            </w:r>
          </w:p>
        </w:tc>
        <w:tc>
          <w:tcPr>
            <w:tcW w:w="2801" w:type="dxa"/>
          </w:tcPr>
          <w:p w:rsidR="00324FE7" w:rsidRPr="009E03AF" w:rsidRDefault="00324FE7" w:rsidP="001B179B">
            <w:pPr>
              <w:jc w:val="both"/>
              <w:rPr>
                <w:color w:val="000000" w:themeColor="text1"/>
              </w:rPr>
            </w:pPr>
            <w:r w:rsidRPr="009E03AF">
              <w:rPr>
                <w:color w:val="000000" w:themeColor="text1"/>
              </w:rPr>
              <w:t>Pamatojums</w:t>
            </w:r>
          </w:p>
        </w:tc>
        <w:tc>
          <w:tcPr>
            <w:tcW w:w="6060" w:type="dxa"/>
          </w:tcPr>
          <w:p w:rsidR="00324FE7" w:rsidRPr="009E03AF" w:rsidRDefault="00324FE7" w:rsidP="00206318">
            <w:pPr>
              <w:ind w:firstLine="459"/>
              <w:jc w:val="both"/>
              <w:rPr>
                <w:color w:val="000000" w:themeColor="text1"/>
              </w:rPr>
            </w:pPr>
            <w:r w:rsidRPr="009E03AF">
              <w:rPr>
                <w:color w:val="000000" w:themeColor="text1"/>
              </w:rPr>
              <w:t>Ārstniecības likuma 9.panta pirmā daļa.</w:t>
            </w:r>
          </w:p>
          <w:p w:rsidR="00324FE7" w:rsidRPr="009E03AF" w:rsidRDefault="000E1E2D" w:rsidP="00206318">
            <w:pPr>
              <w:ind w:firstLine="459"/>
              <w:jc w:val="both"/>
              <w:rPr>
                <w:bCs/>
                <w:color w:val="000000" w:themeColor="text1"/>
              </w:rPr>
            </w:pPr>
            <w:r w:rsidRPr="009E03AF">
              <w:rPr>
                <w:bCs/>
                <w:color w:val="000000" w:themeColor="text1"/>
              </w:rPr>
              <w:t>Ministru kabineta 2009.gada 29.jūlija rīkojums Nr.509 „Par Veselības ministrijas padotībā esošo valsts pārvaldes iestāžu reorganizāciju”</w:t>
            </w:r>
            <w:r w:rsidR="00324FE7" w:rsidRPr="009E03AF">
              <w:rPr>
                <w:bCs/>
                <w:color w:val="000000" w:themeColor="text1"/>
              </w:rPr>
              <w:t xml:space="preserve">. </w:t>
            </w:r>
          </w:p>
          <w:p w:rsidR="006316B6" w:rsidRPr="009E03AF" w:rsidRDefault="006316B6" w:rsidP="006316B6">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 xml:space="preserve">Ministru kabineta 2013.gada 5.marta sēdē dotais uzdevums (prot.Nr.13 </w:t>
            </w:r>
            <w:r w:rsidR="00DF6E78" w:rsidRPr="009E03AF">
              <w:rPr>
                <w:rFonts w:ascii="Times New Roman" w:hAnsi="Times New Roman"/>
                <w:color w:val="000000" w:themeColor="text1"/>
                <w:sz w:val="24"/>
                <w:szCs w:val="24"/>
                <w:lang w:val="lv-LV"/>
              </w:rPr>
              <w:t xml:space="preserve">31.§, TA – 2671, </w:t>
            </w:r>
            <w:r w:rsidRPr="009E03AF">
              <w:rPr>
                <w:rFonts w:ascii="Times New Roman" w:hAnsi="Times New Roman"/>
                <w:color w:val="000000" w:themeColor="text1"/>
                <w:sz w:val="24"/>
                <w:szCs w:val="24"/>
                <w:lang w:val="lv-LV"/>
              </w:rPr>
              <w:t>2.punkts</w:t>
            </w:r>
            <w:r w:rsidR="00DF6E78" w:rsidRPr="009E03AF">
              <w:rPr>
                <w:rFonts w:ascii="Times New Roman" w:hAnsi="Times New Roman"/>
                <w:color w:val="000000" w:themeColor="text1"/>
                <w:sz w:val="24"/>
                <w:szCs w:val="24"/>
                <w:lang w:val="lv-LV"/>
              </w:rPr>
              <w:t xml:space="preserve">). </w:t>
            </w:r>
          </w:p>
          <w:p w:rsidR="00327CBE" w:rsidRPr="009E03AF" w:rsidRDefault="006403D3" w:rsidP="00A37067">
            <w:pPr>
              <w:ind w:firstLine="459"/>
              <w:jc w:val="both"/>
              <w:rPr>
                <w:color w:val="000000" w:themeColor="text1"/>
              </w:rPr>
            </w:pPr>
            <w:hyperlink r:id="rId8" w:history="1">
              <w:r w:rsidR="00324FE7" w:rsidRPr="009E03AF">
                <w:rPr>
                  <w:rStyle w:val="Hyperlink"/>
                  <w:color w:val="000000" w:themeColor="text1"/>
                  <w:u w:val="none"/>
                </w:rPr>
                <w:t>Pasākumu plāna administratīvā sloga samazināšanai un administratīvo procedūru vienkāršošanai veselības aprūpes pakalpojumu jomā</w:t>
              </w:r>
            </w:hyperlink>
            <w:r w:rsidR="00324FE7" w:rsidRPr="009E03AF">
              <w:rPr>
                <w:color w:val="000000" w:themeColor="text1"/>
              </w:rPr>
              <w:t xml:space="preserve"> </w:t>
            </w:r>
            <w:r w:rsidR="00A37067" w:rsidRPr="009E03AF">
              <w:rPr>
                <w:color w:val="000000" w:themeColor="text1"/>
              </w:rPr>
              <w:t>1</w:t>
            </w:r>
            <w:r w:rsidR="00E8217E" w:rsidRPr="009E03AF">
              <w:rPr>
                <w:color w:val="000000" w:themeColor="text1"/>
              </w:rPr>
              <w:t>., 2</w:t>
            </w:r>
            <w:r w:rsidR="00A37067" w:rsidRPr="009E03AF">
              <w:rPr>
                <w:color w:val="000000" w:themeColor="text1"/>
              </w:rPr>
              <w:t>., 3., 4. un 5.</w:t>
            </w:r>
            <w:r w:rsidR="00E8217E" w:rsidRPr="009E03AF">
              <w:rPr>
                <w:color w:val="000000" w:themeColor="text1"/>
              </w:rPr>
              <w:t>pasākums</w:t>
            </w:r>
            <w:r w:rsidR="00324FE7" w:rsidRPr="009E03AF">
              <w:rPr>
                <w:color w:val="000000" w:themeColor="text1"/>
              </w:rPr>
              <w:t xml:space="preserve"> (plāns apstiprināts ar Ministru kabineta 2013.gada 20.septembra rīkojumu Nr.419). </w:t>
            </w:r>
          </w:p>
        </w:tc>
      </w:tr>
      <w:tr w:rsidR="009813C5" w:rsidRPr="009E03AF" w:rsidTr="00D50560">
        <w:tc>
          <w:tcPr>
            <w:tcW w:w="426" w:type="dxa"/>
          </w:tcPr>
          <w:p w:rsidR="009813C5" w:rsidRPr="009E03AF" w:rsidRDefault="009813C5" w:rsidP="00C6447F">
            <w:pPr>
              <w:rPr>
                <w:color w:val="000000" w:themeColor="text1"/>
              </w:rPr>
            </w:pPr>
            <w:r w:rsidRPr="009E03AF">
              <w:rPr>
                <w:color w:val="000000" w:themeColor="text1"/>
              </w:rPr>
              <w:t xml:space="preserve">2. </w:t>
            </w:r>
          </w:p>
        </w:tc>
        <w:tc>
          <w:tcPr>
            <w:tcW w:w="2801" w:type="dxa"/>
          </w:tcPr>
          <w:p w:rsidR="009813C5" w:rsidRPr="009E03AF" w:rsidRDefault="00AC1117" w:rsidP="001B179B">
            <w:pPr>
              <w:jc w:val="both"/>
              <w:rPr>
                <w:color w:val="000000" w:themeColor="text1"/>
              </w:rPr>
            </w:pPr>
            <w:r w:rsidRPr="009E03AF">
              <w:rPr>
                <w:color w:val="000000" w:themeColor="text1"/>
              </w:rPr>
              <w:t>Pašreizējā situācija un problēmas, kuru risināšanai tiesību akta projekts izstrādāts, tiesiskā regulējuma mērķis un būtība</w:t>
            </w:r>
          </w:p>
        </w:tc>
        <w:tc>
          <w:tcPr>
            <w:tcW w:w="6060" w:type="dxa"/>
          </w:tcPr>
          <w:p w:rsidR="002D0731" w:rsidRPr="009E03AF" w:rsidRDefault="002D0731" w:rsidP="00754DED">
            <w:pPr>
              <w:ind w:firstLine="459"/>
              <w:jc w:val="both"/>
              <w:rPr>
                <w:bCs/>
                <w:color w:val="000000" w:themeColor="text1"/>
              </w:rPr>
            </w:pPr>
            <w:r w:rsidRPr="009E03AF">
              <w:rPr>
                <w:bCs/>
                <w:color w:val="000000" w:themeColor="text1"/>
              </w:rPr>
              <w:t xml:space="preserve">Atbilstoši Ārstniecības likuma 26.panta pirmajai un otrajai daļai </w:t>
            </w:r>
            <w:r w:rsidR="008B2ECF" w:rsidRPr="009E03AF">
              <w:rPr>
                <w:color w:val="000000" w:themeColor="text1"/>
              </w:rPr>
              <w:t xml:space="preserve">patstāvīgi nodarboties ar ārstniecību attiecīgajā profesijā (ārsts, māsa (medicīnas māsa), vecmāte utt.) vai konkrētā pamatspecialitātē, apakšspecialitātē vai papildspecialitātē (ķirurgs, pediatrs, operāciju māsa, neatliekamās medicīnas ārsta palīgs (feldšeris) utt.) atļauts ārstniecības personām, kuras ir reģistrētas ārstniecības personu reģistrā. </w:t>
            </w:r>
            <w:r w:rsidR="00B03EDA" w:rsidRPr="009E03AF">
              <w:rPr>
                <w:color w:val="000000" w:themeColor="text1"/>
              </w:rPr>
              <w:t>Savukārt Ārstniecības likuma 12.</w:t>
            </w:r>
            <w:r w:rsidR="00B03EDA" w:rsidRPr="009E03AF">
              <w:rPr>
                <w:color w:val="000000" w:themeColor="text1"/>
                <w:vertAlign w:val="superscript"/>
              </w:rPr>
              <w:t xml:space="preserve">1 </w:t>
            </w:r>
            <w:r w:rsidR="00B03EDA" w:rsidRPr="009E03AF">
              <w:rPr>
                <w:color w:val="000000" w:themeColor="text1"/>
              </w:rPr>
              <w:t>pants nosaka, ka ārstniecības atbalsta persona ir tiesīga iesaistīties veselības aprūpes procesa nodrošināšanā, ja tā ir reģistrēta ārstniecības atbalsta personu reģistrā</w:t>
            </w:r>
            <w:r w:rsidR="00CF60A6" w:rsidRPr="009E03AF">
              <w:rPr>
                <w:color w:val="000000" w:themeColor="text1"/>
              </w:rPr>
              <w:t xml:space="preserve">. </w:t>
            </w:r>
          </w:p>
          <w:p w:rsidR="006214E7" w:rsidRPr="009E03AF" w:rsidRDefault="006214E7" w:rsidP="00754DED">
            <w:pPr>
              <w:ind w:firstLine="459"/>
              <w:jc w:val="both"/>
              <w:rPr>
                <w:bCs/>
                <w:color w:val="000000" w:themeColor="text1"/>
              </w:rPr>
            </w:pPr>
            <w:r w:rsidRPr="009E03AF">
              <w:rPr>
                <w:bCs/>
                <w:color w:val="000000" w:themeColor="text1"/>
              </w:rPr>
              <w:t xml:space="preserve">Ārstniecības personu un ārstniecības atbalsta personu reģistra </w:t>
            </w:r>
            <w:r w:rsidR="00D06B7E" w:rsidRPr="009E03AF">
              <w:rPr>
                <w:bCs/>
                <w:color w:val="000000" w:themeColor="text1"/>
              </w:rPr>
              <w:t xml:space="preserve">(turpmāk – Reģistrs) </w:t>
            </w:r>
            <w:r w:rsidR="001A7171" w:rsidRPr="009E03AF">
              <w:rPr>
                <w:bCs/>
                <w:color w:val="000000" w:themeColor="text1"/>
              </w:rPr>
              <w:t>izveides, papildināšanas un uzturēšanas kārtību šobrīd regulē Ministru kabineta 2009.gada 24.februāra noteikumi Nr.192 „</w:t>
            </w:r>
            <w:r w:rsidR="001A7171" w:rsidRPr="009E03AF">
              <w:rPr>
                <w:color w:val="000000" w:themeColor="text1"/>
              </w:rPr>
              <w:t>Ārstniecības personu un ārstniecības atbalsta personu reģistra izveides, papildināšanas un uzturēšanas kārtība</w:t>
            </w:r>
            <w:r w:rsidR="001A7171" w:rsidRPr="009E03AF">
              <w:rPr>
                <w:bCs/>
                <w:color w:val="000000" w:themeColor="text1"/>
              </w:rPr>
              <w:t xml:space="preserve">” (turpmāk – Noteikumi Nr.192). </w:t>
            </w:r>
            <w:r w:rsidR="00D34275" w:rsidRPr="009E03AF">
              <w:rPr>
                <w:bCs/>
                <w:color w:val="000000" w:themeColor="text1"/>
              </w:rPr>
              <w:t>Atbilstoši Ministru kabineta 2008.gada 5.februāra noteikumu Nr.76 „Veselības inspekcijas nolikums”</w:t>
            </w:r>
            <w:r w:rsidR="00F000E6" w:rsidRPr="009E03AF">
              <w:rPr>
                <w:bCs/>
                <w:color w:val="000000" w:themeColor="text1"/>
              </w:rPr>
              <w:t xml:space="preserve"> 3.20.apakšpunktam ārstniecības personas un ārstniecības atbalsta personas Reģistrā reģistrē Veselības inspekcija. </w:t>
            </w:r>
          </w:p>
          <w:p w:rsidR="00206318" w:rsidRPr="009E03AF" w:rsidRDefault="009A1BB8" w:rsidP="00754DED">
            <w:pPr>
              <w:ind w:firstLine="459"/>
              <w:jc w:val="both"/>
              <w:rPr>
                <w:bCs/>
                <w:color w:val="000000" w:themeColor="text1"/>
              </w:rPr>
            </w:pPr>
            <w:r w:rsidRPr="009E03AF">
              <w:rPr>
                <w:bCs/>
                <w:color w:val="000000" w:themeColor="text1"/>
              </w:rPr>
              <w:t xml:space="preserve">Kopš </w:t>
            </w:r>
            <w:r w:rsidR="0077658E" w:rsidRPr="009E03AF">
              <w:rPr>
                <w:bCs/>
                <w:color w:val="000000" w:themeColor="text1"/>
              </w:rPr>
              <w:t>2013.gad</w:t>
            </w:r>
            <w:r w:rsidRPr="009E03AF">
              <w:rPr>
                <w:bCs/>
                <w:color w:val="000000" w:themeColor="text1"/>
              </w:rPr>
              <w:t>a Veselības ministrijā ir</w:t>
            </w:r>
            <w:r w:rsidR="0077658E" w:rsidRPr="009E03AF">
              <w:rPr>
                <w:bCs/>
                <w:color w:val="000000" w:themeColor="text1"/>
              </w:rPr>
              <w:t xml:space="preserve"> izveidota neformāla darba grupa ar mērķi pārskatīt Noteikumos Nr.192 ietvertās</w:t>
            </w:r>
            <w:r w:rsidR="007E3249" w:rsidRPr="009E03AF">
              <w:rPr>
                <w:bCs/>
                <w:color w:val="000000" w:themeColor="text1"/>
              </w:rPr>
              <w:t xml:space="preserve"> prasības, lai atvieglotu ārstniecības personu un ārstniecības atbalsta personu reģistrācijas un pārreģistrācijas procesu, kā arī samazinātu tā radīto administratīvo slogu</w:t>
            </w:r>
            <w:r w:rsidR="003F5E69" w:rsidRPr="009E03AF">
              <w:rPr>
                <w:bCs/>
                <w:color w:val="000000" w:themeColor="text1"/>
              </w:rPr>
              <w:t xml:space="preserve"> (turpmāk – darba grupa)</w:t>
            </w:r>
            <w:r w:rsidR="007E3249" w:rsidRPr="009E03AF">
              <w:rPr>
                <w:bCs/>
                <w:color w:val="000000" w:themeColor="text1"/>
              </w:rPr>
              <w:t xml:space="preserve">. </w:t>
            </w:r>
            <w:r w:rsidR="00736DE3" w:rsidRPr="009E03AF">
              <w:rPr>
                <w:bCs/>
                <w:color w:val="000000" w:themeColor="text1"/>
              </w:rPr>
              <w:t>Darba grupas sastāvā darbojās pārstāvji no Veselības ministrijas, Veselības inspekcijas, Latvijas Ārstu biedrības, Latvijas Māsu asociācijas un Latvijas Ārstniecības personu profesionālo organizāciju savienības.</w:t>
            </w:r>
          </w:p>
          <w:p w:rsidR="006616FF" w:rsidRPr="009E03AF" w:rsidRDefault="00736DE3" w:rsidP="00754DED">
            <w:pPr>
              <w:ind w:firstLine="459"/>
              <w:jc w:val="both"/>
              <w:rPr>
                <w:color w:val="000000" w:themeColor="text1"/>
              </w:rPr>
            </w:pPr>
            <w:r w:rsidRPr="009E03AF">
              <w:rPr>
                <w:bCs/>
                <w:color w:val="000000" w:themeColor="text1"/>
              </w:rPr>
              <w:lastRenderedPageBreak/>
              <w:t xml:space="preserve"> </w:t>
            </w:r>
            <w:r w:rsidR="006C7BA4" w:rsidRPr="009E03AF">
              <w:rPr>
                <w:bCs/>
                <w:color w:val="000000" w:themeColor="text1"/>
              </w:rPr>
              <w:t xml:space="preserve">Darba grupas diskusiju rezultātā </w:t>
            </w:r>
            <w:r w:rsidR="002B6A3A" w:rsidRPr="009E03AF">
              <w:rPr>
                <w:bCs/>
                <w:color w:val="000000" w:themeColor="text1"/>
              </w:rPr>
              <w:t>ir</w:t>
            </w:r>
            <w:r w:rsidR="006C7BA4" w:rsidRPr="009E03AF">
              <w:rPr>
                <w:bCs/>
                <w:color w:val="000000" w:themeColor="text1"/>
              </w:rPr>
              <w:t xml:space="preserve"> secināts, ka nepieciešams konceptuāli mainīt Noteikumos Nr.192 ietverto kārtību ārstniecības personu un ārstniecības atbalsta personu reģistrācijas </w:t>
            </w:r>
            <w:r w:rsidR="009A23D9" w:rsidRPr="009E03AF">
              <w:rPr>
                <w:bCs/>
                <w:color w:val="000000" w:themeColor="text1"/>
              </w:rPr>
              <w:t>(</w:t>
            </w:r>
            <w:r w:rsidR="00D06B7E" w:rsidRPr="009E03AF">
              <w:rPr>
                <w:bCs/>
                <w:color w:val="000000" w:themeColor="text1"/>
              </w:rPr>
              <w:t>R</w:t>
            </w:r>
            <w:r w:rsidR="009A23D9" w:rsidRPr="009E03AF">
              <w:rPr>
                <w:bCs/>
                <w:color w:val="000000" w:themeColor="text1"/>
              </w:rPr>
              <w:t xml:space="preserve">eģistra izveides, papildināšanas un </w:t>
            </w:r>
            <w:r w:rsidR="006A0739" w:rsidRPr="009E03AF">
              <w:rPr>
                <w:bCs/>
                <w:color w:val="000000" w:themeColor="text1"/>
              </w:rPr>
              <w:t>uzturēšanas</w:t>
            </w:r>
            <w:r w:rsidR="009A23D9" w:rsidRPr="009E03AF">
              <w:rPr>
                <w:bCs/>
                <w:color w:val="000000" w:themeColor="text1"/>
              </w:rPr>
              <w:t>)</w:t>
            </w:r>
            <w:r w:rsidR="006A0739" w:rsidRPr="009E03AF">
              <w:rPr>
                <w:bCs/>
                <w:color w:val="000000" w:themeColor="text1"/>
              </w:rPr>
              <w:t xml:space="preserve"> </w:t>
            </w:r>
            <w:r w:rsidR="006C7BA4" w:rsidRPr="009E03AF">
              <w:rPr>
                <w:bCs/>
                <w:color w:val="000000" w:themeColor="text1"/>
              </w:rPr>
              <w:t xml:space="preserve">jomā, kā arī pārskatīt </w:t>
            </w:r>
            <w:r w:rsidR="009C2980" w:rsidRPr="009E03AF">
              <w:rPr>
                <w:bCs/>
                <w:color w:val="000000" w:themeColor="text1"/>
              </w:rPr>
              <w:t xml:space="preserve">Noteikumu Nr.192 </w:t>
            </w:r>
            <w:r w:rsidR="009C2980" w:rsidRPr="009E03AF">
              <w:rPr>
                <w:color w:val="000000" w:themeColor="text1"/>
              </w:rPr>
              <w:t xml:space="preserve">2.pielikumā iekļautos ārstniecības personu profesiju un specialitāšu klasifikatorus, ārstniecisko un diagnostisko metožu klasifikatoru un ārstniecības atbalsta personu </w:t>
            </w:r>
            <w:r w:rsidR="00FD50B0" w:rsidRPr="009E03AF">
              <w:rPr>
                <w:color w:val="000000" w:themeColor="text1"/>
              </w:rPr>
              <w:t xml:space="preserve">specialitāšu </w:t>
            </w:r>
            <w:r w:rsidR="009C2980" w:rsidRPr="009E03AF">
              <w:rPr>
                <w:color w:val="000000" w:themeColor="text1"/>
              </w:rPr>
              <w:t xml:space="preserve">klasifikatoru. </w:t>
            </w:r>
          </w:p>
          <w:p w:rsidR="00FD50B0" w:rsidRPr="009E03AF" w:rsidRDefault="00FD50B0" w:rsidP="00754DED">
            <w:pPr>
              <w:ind w:firstLine="459"/>
              <w:jc w:val="both"/>
              <w:rPr>
                <w:bCs/>
                <w:color w:val="000000" w:themeColor="text1"/>
              </w:rPr>
            </w:pPr>
            <w:r w:rsidRPr="009E03AF">
              <w:rPr>
                <w:color w:val="000000" w:themeColor="text1"/>
              </w:rPr>
              <w:t xml:space="preserve">Papildus ar Ministru kabineta 2013.gada 20.septembra rīkojumu Nr.419 ir apstiprināts </w:t>
            </w:r>
            <w:hyperlink r:id="rId9" w:history="1">
              <w:r w:rsidRPr="009E03AF">
                <w:rPr>
                  <w:rStyle w:val="Hyperlink"/>
                  <w:color w:val="000000" w:themeColor="text1"/>
                  <w:u w:val="none"/>
                </w:rPr>
                <w:t>Pasākumu plāns administratīvā sloga samazināšanai un administratīvo procedūru vienkāršošanai veselības aprūpes pakalpojumu jomā</w:t>
              </w:r>
            </w:hyperlink>
            <w:r w:rsidRPr="009E03AF">
              <w:rPr>
                <w:color w:val="000000" w:themeColor="text1"/>
              </w:rPr>
              <w:t xml:space="preserve">, kurā ietverti </w:t>
            </w:r>
            <w:r w:rsidR="004F7849" w:rsidRPr="009E03AF">
              <w:rPr>
                <w:color w:val="000000" w:themeColor="text1"/>
              </w:rPr>
              <w:t xml:space="preserve">5 </w:t>
            </w:r>
            <w:r w:rsidRPr="009E03AF">
              <w:rPr>
                <w:color w:val="000000" w:themeColor="text1"/>
              </w:rPr>
              <w:t xml:space="preserve">pasākumi </w:t>
            </w:r>
            <w:r w:rsidR="004F7849" w:rsidRPr="009E03AF">
              <w:rPr>
                <w:color w:val="000000" w:themeColor="text1"/>
              </w:rPr>
              <w:t xml:space="preserve">ārstniecības personu un ārstniecības atbalsta personu reģistrācijas un pārreģistrācijas procesa uzlabošanai. </w:t>
            </w:r>
          </w:p>
          <w:p w:rsidR="007E3249" w:rsidRPr="009E03AF" w:rsidRDefault="006F65DA" w:rsidP="00754DED">
            <w:pPr>
              <w:ind w:firstLine="459"/>
              <w:jc w:val="both"/>
              <w:rPr>
                <w:color w:val="000000" w:themeColor="text1"/>
              </w:rPr>
            </w:pPr>
            <w:r w:rsidRPr="009E03AF">
              <w:rPr>
                <w:bCs/>
                <w:color w:val="000000" w:themeColor="text1"/>
              </w:rPr>
              <w:t xml:space="preserve">Ņemot vērā to, ka </w:t>
            </w:r>
            <w:r w:rsidR="008E6214" w:rsidRPr="009E03AF">
              <w:rPr>
                <w:bCs/>
                <w:color w:val="000000" w:themeColor="text1"/>
              </w:rPr>
              <w:t xml:space="preserve">Noteikumu Nr.192 grozījumu apjoms pārsniegtu pusi no Noteikumos Nr.192 </w:t>
            </w:r>
            <w:r w:rsidR="008E6214" w:rsidRPr="009E03AF">
              <w:rPr>
                <w:color w:val="000000" w:themeColor="text1"/>
              </w:rPr>
              <w:t xml:space="preserve">ietverto tiesību normu apjoma, atbilstoši Ministru kabineta 2009.gada 3.februāra  noteikumu Nr.108 „Normatīvo aktu projektu sagatavošanas noteikumi” 140.punktam ir izstrādāts jauns Ministru kabineta noteikumu projekts „Ārstniecības personu un ārstniecības atbalsta personu reģistra izveides, papildināšanas un uzturēšanas kārtība” (turpmāk – Noteikumu projekts). </w:t>
            </w:r>
          </w:p>
          <w:p w:rsidR="00FF3ACE" w:rsidRPr="009E03AF" w:rsidRDefault="00FF3ACE" w:rsidP="00754DED">
            <w:pPr>
              <w:ind w:firstLine="459"/>
              <w:jc w:val="both"/>
              <w:rPr>
                <w:color w:val="000000" w:themeColor="text1"/>
              </w:rPr>
            </w:pPr>
          </w:p>
          <w:p w:rsidR="00FF3ACE" w:rsidRPr="009E03AF" w:rsidRDefault="00E4436C" w:rsidP="00754DED">
            <w:pPr>
              <w:ind w:firstLine="459"/>
              <w:jc w:val="both"/>
              <w:rPr>
                <w:bCs/>
                <w:color w:val="000000" w:themeColor="text1"/>
              </w:rPr>
            </w:pPr>
            <w:r w:rsidRPr="009E03AF">
              <w:rPr>
                <w:bCs/>
                <w:color w:val="000000" w:themeColor="text1"/>
              </w:rPr>
              <w:t xml:space="preserve">Noteikumu projekta mērķis ir </w:t>
            </w:r>
            <w:r w:rsidR="007E19F9" w:rsidRPr="009E03AF">
              <w:rPr>
                <w:bCs/>
                <w:color w:val="000000" w:themeColor="text1"/>
              </w:rPr>
              <w:t xml:space="preserve">jauna tiesiskā regulējuma izstrāde </w:t>
            </w:r>
            <w:r w:rsidR="00D06B7E" w:rsidRPr="009E03AF">
              <w:rPr>
                <w:bCs/>
                <w:color w:val="000000" w:themeColor="text1"/>
              </w:rPr>
              <w:t>R</w:t>
            </w:r>
            <w:r w:rsidR="007E19F9" w:rsidRPr="009E03AF">
              <w:rPr>
                <w:bCs/>
                <w:color w:val="000000" w:themeColor="text1"/>
              </w:rPr>
              <w:t xml:space="preserve">eģistra izveides, papildināšanas un uzturēšanas jomā, lai </w:t>
            </w:r>
            <w:r w:rsidR="0018253A" w:rsidRPr="009E03AF">
              <w:rPr>
                <w:bCs/>
                <w:color w:val="000000" w:themeColor="text1"/>
              </w:rPr>
              <w:t xml:space="preserve">vienkāršotu administratīvās procedūras un </w:t>
            </w:r>
            <w:r w:rsidR="001E420E" w:rsidRPr="009E03AF">
              <w:rPr>
                <w:bCs/>
                <w:color w:val="000000" w:themeColor="text1"/>
              </w:rPr>
              <w:t xml:space="preserve">mazinātu administratīvo slogu. </w:t>
            </w:r>
          </w:p>
          <w:p w:rsidR="00FE63F8" w:rsidRPr="009E03AF" w:rsidRDefault="00FE63F8" w:rsidP="00FE63F8">
            <w:pPr>
              <w:ind w:firstLine="343"/>
              <w:jc w:val="both"/>
              <w:rPr>
                <w:color w:val="000000" w:themeColor="text1"/>
              </w:rPr>
            </w:pPr>
            <w:r w:rsidRPr="009E03AF">
              <w:rPr>
                <w:color w:val="000000" w:themeColor="text1"/>
              </w:rPr>
              <w:t>Noteikumu projektā ietvertas šādas būtiskākās izmaiņas attiecībā uz Noteikumos Nr.192 ietverto regulējumu:</w:t>
            </w:r>
          </w:p>
          <w:p w:rsidR="009130ED" w:rsidRPr="009E03AF" w:rsidRDefault="00FE63F8" w:rsidP="00754DED">
            <w:pPr>
              <w:ind w:firstLine="459"/>
              <w:jc w:val="both"/>
              <w:rPr>
                <w:bCs/>
                <w:color w:val="000000" w:themeColor="text1"/>
              </w:rPr>
            </w:pPr>
            <w:r w:rsidRPr="009E03AF">
              <w:rPr>
                <w:bCs/>
                <w:color w:val="000000" w:themeColor="text1"/>
              </w:rPr>
              <w:t xml:space="preserve">1) </w:t>
            </w:r>
            <w:r w:rsidR="009130ED" w:rsidRPr="009E03AF">
              <w:rPr>
                <w:bCs/>
                <w:color w:val="000000" w:themeColor="text1"/>
              </w:rPr>
              <w:t xml:space="preserve">noteikta kompetentā valsts pārvaldes institūcija ārstniecības personu un ārstniecības atbalsta personu </w:t>
            </w:r>
            <w:r w:rsidR="00814D4F" w:rsidRPr="009E03AF">
              <w:rPr>
                <w:bCs/>
                <w:color w:val="000000" w:themeColor="text1"/>
              </w:rPr>
              <w:t>Reģistra papildināšanas un uzturēšanas</w:t>
            </w:r>
            <w:r w:rsidR="009130ED" w:rsidRPr="009E03AF">
              <w:rPr>
                <w:bCs/>
                <w:color w:val="000000" w:themeColor="text1"/>
              </w:rPr>
              <w:t xml:space="preserve"> jomā.</w:t>
            </w:r>
          </w:p>
          <w:p w:rsidR="009130ED" w:rsidRPr="009E03AF" w:rsidRDefault="009130ED" w:rsidP="00754DED">
            <w:pPr>
              <w:ind w:firstLine="459"/>
              <w:jc w:val="both"/>
              <w:rPr>
                <w:bCs/>
                <w:color w:val="000000" w:themeColor="text1"/>
              </w:rPr>
            </w:pPr>
            <w:r w:rsidRPr="009E03AF">
              <w:rPr>
                <w:bCs/>
                <w:color w:val="000000" w:themeColor="text1"/>
              </w:rPr>
              <w:t xml:space="preserve">Atbilstoši Noteikumu Nr.192 3.punktam </w:t>
            </w:r>
            <w:r w:rsidR="00111C34" w:rsidRPr="009E03AF">
              <w:rPr>
                <w:bCs/>
                <w:color w:val="000000" w:themeColor="text1"/>
              </w:rPr>
              <w:t xml:space="preserve">Reģistra pārzinis un turētājs ir Veselības statistikas un medicīnas tehnoloģiju valsts aģentūra, </w:t>
            </w:r>
            <w:r w:rsidR="00C165C9" w:rsidRPr="009E03AF">
              <w:rPr>
                <w:bCs/>
                <w:color w:val="000000" w:themeColor="text1"/>
              </w:rPr>
              <w:t xml:space="preserve">savukārt reģistrēšanas funkcija Reģistrā </w:t>
            </w:r>
            <w:r w:rsidR="00AE04E3" w:rsidRPr="009E03AF">
              <w:rPr>
                <w:bCs/>
                <w:color w:val="000000" w:themeColor="text1"/>
              </w:rPr>
              <w:t>ir</w:t>
            </w:r>
            <w:r w:rsidR="00C165C9" w:rsidRPr="009E03AF">
              <w:rPr>
                <w:bCs/>
                <w:color w:val="000000" w:themeColor="text1"/>
              </w:rPr>
              <w:t xml:space="preserve"> dalīta starp minēto aģentūru un Medicīnas profesionālās izglītības centru – aģentūra reģistr</w:t>
            </w:r>
            <w:r w:rsidR="00AE04E3" w:rsidRPr="009E03AF">
              <w:rPr>
                <w:bCs/>
                <w:color w:val="000000" w:themeColor="text1"/>
              </w:rPr>
              <w:t xml:space="preserve">ē ārstus, zobārstus, zobu feldšerus, zobārstniecības māsas, zobu higiēnistus, zobārsta asistentus, </w:t>
            </w:r>
            <w:r w:rsidR="00443FA0" w:rsidRPr="009E03AF">
              <w:rPr>
                <w:bCs/>
                <w:color w:val="000000" w:themeColor="text1"/>
              </w:rPr>
              <w:t xml:space="preserve">fizioterapeitus, </w:t>
            </w:r>
            <w:r w:rsidR="00AE04E3" w:rsidRPr="009E03AF">
              <w:rPr>
                <w:bCs/>
                <w:color w:val="000000" w:themeColor="text1"/>
              </w:rPr>
              <w:t xml:space="preserve">fizioterapeita asistentus, </w:t>
            </w:r>
            <w:proofErr w:type="spellStart"/>
            <w:r w:rsidR="00443FA0" w:rsidRPr="009E03AF">
              <w:rPr>
                <w:bCs/>
                <w:color w:val="000000" w:themeColor="text1"/>
              </w:rPr>
              <w:t>ergoterapeitus</w:t>
            </w:r>
            <w:proofErr w:type="spellEnd"/>
            <w:r w:rsidR="00443FA0" w:rsidRPr="009E03AF">
              <w:rPr>
                <w:bCs/>
                <w:color w:val="000000" w:themeColor="text1"/>
              </w:rPr>
              <w:t xml:space="preserve">, </w:t>
            </w:r>
            <w:proofErr w:type="spellStart"/>
            <w:r w:rsidR="00AE04E3" w:rsidRPr="009E03AF">
              <w:rPr>
                <w:bCs/>
                <w:color w:val="000000" w:themeColor="text1"/>
              </w:rPr>
              <w:t>ergoterapeita</w:t>
            </w:r>
            <w:proofErr w:type="spellEnd"/>
            <w:r w:rsidR="00AE04E3" w:rsidRPr="009E03AF">
              <w:rPr>
                <w:bCs/>
                <w:color w:val="000000" w:themeColor="text1"/>
              </w:rPr>
              <w:t xml:space="preserve"> asistentus,</w:t>
            </w:r>
            <w:r w:rsidR="00443FA0" w:rsidRPr="009E03AF">
              <w:rPr>
                <w:bCs/>
                <w:color w:val="000000" w:themeColor="text1"/>
              </w:rPr>
              <w:t xml:space="preserve"> </w:t>
            </w:r>
            <w:proofErr w:type="spellStart"/>
            <w:r w:rsidR="00443FA0" w:rsidRPr="009E03AF">
              <w:rPr>
                <w:bCs/>
                <w:color w:val="000000" w:themeColor="text1"/>
              </w:rPr>
              <w:t>reitterapeitus</w:t>
            </w:r>
            <w:proofErr w:type="spellEnd"/>
            <w:r w:rsidR="00443FA0" w:rsidRPr="009E03AF">
              <w:rPr>
                <w:bCs/>
                <w:color w:val="000000" w:themeColor="text1"/>
              </w:rPr>
              <w:t>,</w:t>
            </w:r>
            <w:r w:rsidR="00AE04E3" w:rsidRPr="009E03AF">
              <w:rPr>
                <w:bCs/>
                <w:color w:val="000000" w:themeColor="text1"/>
              </w:rPr>
              <w:t xml:space="preserve"> reitterapeita asistentus, </w:t>
            </w:r>
            <w:r w:rsidR="00443FA0" w:rsidRPr="009E03AF">
              <w:rPr>
                <w:bCs/>
                <w:color w:val="000000" w:themeColor="text1"/>
              </w:rPr>
              <w:t xml:space="preserve">tehniskos ortopēdus, </w:t>
            </w:r>
            <w:proofErr w:type="spellStart"/>
            <w:r w:rsidR="00443FA0" w:rsidRPr="009E03AF">
              <w:rPr>
                <w:bCs/>
                <w:color w:val="000000" w:themeColor="text1"/>
              </w:rPr>
              <w:t>audiologopēdus</w:t>
            </w:r>
            <w:proofErr w:type="spellEnd"/>
            <w:r w:rsidR="00443FA0" w:rsidRPr="009E03AF">
              <w:rPr>
                <w:bCs/>
                <w:color w:val="000000" w:themeColor="text1"/>
              </w:rPr>
              <w:t xml:space="preserve"> un ārstniecības atbalsta personas, savukārt Medicīnas profesionālās izglītības centrs reģistrē </w:t>
            </w:r>
            <w:r w:rsidR="00350671" w:rsidRPr="009E03AF">
              <w:rPr>
                <w:bCs/>
                <w:color w:val="000000" w:themeColor="text1"/>
              </w:rPr>
              <w:t xml:space="preserve">māsas (medicīnas māsas), vecmātes, </w:t>
            </w:r>
            <w:r w:rsidR="00D40814" w:rsidRPr="009E03AF">
              <w:rPr>
                <w:bCs/>
                <w:color w:val="000000" w:themeColor="text1"/>
              </w:rPr>
              <w:t xml:space="preserve">ārsta palīgus (feldšerus), </w:t>
            </w:r>
            <w:r w:rsidR="00314283" w:rsidRPr="009E03AF">
              <w:rPr>
                <w:bCs/>
                <w:color w:val="000000" w:themeColor="text1"/>
              </w:rPr>
              <w:t xml:space="preserve">māsas palīgus, kosmētiķus, skaistumkopšanas speciālistus </w:t>
            </w:r>
            <w:r w:rsidR="00314283" w:rsidRPr="009E03AF">
              <w:rPr>
                <w:bCs/>
                <w:color w:val="000000" w:themeColor="text1"/>
              </w:rPr>
              <w:lastRenderedPageBreak/>
              <w:t xml:space="preserve">kosmetoloģijā, radiologa asistentus un </w:t>
            </w:r>
            <w:proofErr w:type="spellStart"/>
            <w:r w:rsidR="00314283" w:rsidRPr="009E03AF">
              <w:rPr>
                <w:bCs/>
                <w:color w:val="000000" w:themeColor="text1"/>
              </w:rPr>
              <w:t>biomedicīnas</w:t>
            </w:r>
            <w:proofErr w:type="spellEnd"/>
            <w:r w:rsidR="00314283" w:rsidRPr="009E03AF">
              <w:rPr>
                <w:bCs/>
                <w:color w:val="000000" w:themeColor="text1"/>
              </w:rPr>
              <w:t xml:space="preserve"> laborantus. </w:t>
            </w:r>
          </w:p>
          <w:p w:rsidR="00591166" w:rsidRPr="009E03AF" w:rsidRDefault="003F0249" w:rsidP="00754DED">
            <w:pPr>
              <w:ind w:firstLine="459"/>
              <w:jc w:val="both"/>
              <w:rPr>
                <w:bCs/>
                <w:color w:val="000000" w:themeColor="text1"/>
              </w:rPr>
            </w:pPr>
            <w:r w:rsidRPr="009E03AF">
              <w:rPr>
                <w:bCs/>
                <w:color w:val="000000" w:themeColor="text1"/>
              </w:rPr>
              <w:t xml:space="preserve">Saskaņā ar </w:t>
            </w:r>
            <w:r w:rsidR="00097D20" w:rsidRPr="009E03AF">
              <w:rPr>
                <w:bCs/>
                <w:color w:val="000000" w:themeColor="text1"/>
              </w:rPr>
              <w:t>Ministru kabineta 2009.gada 29.jūlija r</w:t>
            </w:r>
            <w:r w:rsidR="00195F21" w:rsidRPr="009E03AF">
              <w:rPr>
                <w:bCs/>
                <w:color w:val="000000" w:themeColor="text1"/>
              </w:rPr>
              <w:t>īkojuma</w:t>
            </w:r>
            <w:r w:rsidR="00097D20" w:rsidRPr="009E03AF">
              <w:rPr>
                <w:bCs/>
                <w:color w:val="000000" w:themeColor="text1"/>
              </w:rPr>
              <w:t xml:space="preserve"> Nr.509 „Par Veselības ministrijas padotībā esošo valsts pārvaldes iestāžu reorganizāciju” </w:t>
            </w:r>
            <w:r w:rsidR="00195F21" w:rsidRPr="009E03AF">
              <w:rPr>
                <w:bCs/>
                <w:color w:val="000000" w:themeColor="text1"/>
              </w:rPr>
              <w:t>1.2., 2.4.3. un 2.5.2.3.apakšpunktu</w:t>
            </w:r>
            <w:r w:rsidR="00AD60AD" w:rsidRPr="009E03AF">
              <w:rPr>
                <w:bCs/>
                <w:color w:val="000000" w:themeColor="text1"/>
              </w:rPr>
              <w:t xml:space="preserve"> līdz 2009.gada 1.oktobrim tika veikta Veselības statistikas un </w:t>
            </w:r>
            <w:r w:rsidR="00621BFB" w:rsidRPr="009E03AF">
              <w:rPr>
                <w:bCs/>
                <w:color w:val="000000" w:themeColor="text1"/>
              </w:rPr>
              <w:t>medicīnas tehnoloģiju valsts aģentūra</w:t>
            </w:r>
            <w:r w:rsidR="009A2F41" w:rsidRPr="009E03AF">
              <w:rPr>
                <w:bCs/>
                <w:color w:val="000000" w:themeColor="text1"/>
              </w:rPr>
              <w:t>s</w:t>
            </w:r>
            <w:r w:rsidR="00621BFB" w:rsidRPr="009E03AF">
              <w:rPr>
                <w:bCs/>
                <w:color w:val="000000" w:themeColor="text1"/>
              </w:rPr>
              <w:t xml:space="preserve"> un Medicīnas profesionālās izglīt</w:t>
            </w:r>
            <w:r w:rsidR="009A2F41" w:rsidRPr="009E03AF">
              <w:rPr>
                <w:bCs/>
                <w:color w:val="000000" w:themeColor="text1"/>
              </w:rPr>
              <w:t>ības centra</w:t>
            </w:r>
            <w:r w:rsidR="00621BFB" w:rsidRPr="009E03AF">
              <w:rPr>
                <w:bCs/>
                <w:color w:val="000000" w:themeColor="text1"/>
              </w:rPr>
              <w:t xml:space="preserve"> </w:t>
            </w:r>
            <w:r w:rsidR="009A2F41" w:rsidRPr="009E03AF">
              <w:rPr>
                <w:bCs/>
                <w:color w:val="000000" w:themeColor="text1"/>
              </w:rPr>
              <w:t>reorganizācija</w:t>
            </w:r>
            <w:r w:rsidR="00621BFB" w:rsidRPr="009E03AF">
              <w:rPr>
                <w:bCs/>
                <w:color w:val="000000" w:themeColor="text1"/>
              </w:rPr>
              <w:t xml:space="preserve"> (likvid</w:t>
            </w:r>
            <w:r w:rsidR="009A2F41" w:rsidRPr="009E03AF">
              <w:rPr>
                <w:bCs/>
                <w:color w:val="000000" w:themeColor="text1"/>
              </w:rPr>
              <w:t>ācija</w:t>
            </w:r>
            <w:r w:rsidR="00621BFB" w:rsidRPr="009E03AF">
              <w:rPr>
                <w:bCs/>
                <w:color w:val="000000" w:themeColor="text1"/>
              </w:rPr>
              <w:t xml:space="preserve">), </w:t>
            </w:r>
            <w:r w:rsidR="0046312F" w:rsidRPr="009E03AF">
              <w:rPr>
                <w:bCs/>
                <w:color w:val="000000" w:themeColor="text1"/>
              </w:rPr>
              <w:t xml:space="preserve">kā rezultātā </w:t>
            </w:r>
            <w:r w:rsidR="008F03B2" w:rsidRPr="009E03AF">
              <w:rPr>
                <w:bCs/>
                <w:color w:val="000000" w:themeColor="text1"/>
              </w:rPr>
              <w:t>to funkcijas, kas saistītas ar Reģistra uzturēšanu un papildināšanu, tika nodotas Veselības inspekcijai.</w:t>
            </w:r>
          </w:p>
          <w:p w:rsidR="00741C91" w:rsidRPr="009E03AF" w:rsidRDefault="00591166" w:rsidP="00754DED">
            <w:pPr>
              <w:ind w:firstLine="459"/>
              <w:jc w:val="both"/>
              <w:rPr>
                <w:bCs/>
                <w:color w:val="000000" w:themeColor="text1"/>
              </w:rPr>
            </w:pPr>
            <w:r w:rsidRPr="009E03AF">
              <w:rPr>
                <w:bCs/>
                <w:color w:val="000000" w:themeColor="text1"/>
              </w:rPr>
              <w:t xml:space="preserve">Noteikumu projektā </w:t>
            </w:r>
            <w:r w:rsidR="00423B81" w:rsidRPr="009E03AF">
              <w:rPr>
                <w:bCs/>
                <w:color w:val="000000" w:themeColor="text1"/>
              </w:rPr>
              <w:t>iek</w:t>
            </w:r>
            <w:r w:rsidR="00033BF4" w:rsidRPr="009E03AF">
              <w:rPr>
                <w:bCs/>
                <w:color w:val="000000" w:themeColor="text1"/>
              </w:rPr>
              <w:t>ļauts tiesiskais regulējums</w:t>
            </w:r>
            <w:r w:rsidR="00423B81" w:rsidRPr="009E03AF">
              <w:rPr>
                <w:bCs/>
                <w:color w:val="000000" w:themeColor="text1"/>
              </w:rPr>
              <w:t xml:space="preserve">, </w:t>
            </w:r>
            <w:r w:rsidR="009130ED" w:rsidRPr="009E03AF">
              <w:rPr>
                <w:bCs/>
                <w:color w:val="000000" w:themeColor="text1"/>
              </w:rPr>
              <w:t>ņemot vērā strukturālās reformas valsts pārvaldē</w:t>
            </w:r>
            <w:r w:rsidR="00033BF4" w:rsidRPr="009E03AF">
              <w:rPr>
                <w:bCs/>
                <w:color w:val="000000" w:themeColor="text1"/>
              </w:rPr>
              <w:t xml:space="preserve">. </w:t>
            </w:r>
          </w:p>
          <w:p w:rsidR="00741C91" w:rsidRPr="009E03AF" w:rsidRDefault="00741C91" w:rsidP="00754DED">
            <w:pPr>
              <w:ind w:firstLine="459"/>
              <w:jc w:val="both"/>
              <w:rPr>
                <w:bCs/>
                <w:color w:val="000000" w:themeColor="text1"/>
              </w:rPr>
            </w:pPr>
          </w:p>
          <w:p w:rsidR="001E420E" w:rsidRPr="009E03AF" w:rsidRDefault="00741C91" w:rsidP="00754DED">
            <w:pPr>
              <w:ind w:firstLine="459"/>
              <w:jc w:val="both"/>
              <w:rPr>
                <w:bCs/>
                <w:color w:val="000000" w:themeColor="text1"/>
              </w:rPr>
            </w:pPr>
            <w:r w:rsidRPr="009E03AF">
              <w:rPr>
                <w:bCs/>
                <w:color w:val="000000" w:themeColor="text1"/>
              </w:rPr>
              <w:t xml:space="preserve">2) </w:t>
            </w:r>
            <w:r w:rsidR="00DE342E" w:rsidRPr="009E03AF">
              <w:rPr>
                <w:bCs/>
                <w:color w:val="000000" w:themeColor="text1"/>
              </w:rPr>
              <w:t xml:space="preserve">tiek konceptuāli mainīta līdzšinējā </w:t>
            </w:r>
            <w:r w:rsidR="00D06B7E" w:rsidRPr="009E03AF">
              <w:rPr>
                <w:bCs/>
                <w:color w:val="000000" w:themeColor="text1"/>
              </w:rPr>
              <w:t>R</w:t>
            </w:r>
            <w:r w:rsidR="00DE342E" w:rsidRPr="009E03AF">
              <w:rPr>
                <w:bCs/>
                <w:color w:val="000000" w:themeColor="text1"/>
              </w:rPr>
              <w:t xml:space="preserve">eģistra izveides, papildināšanas un uzturēšanas </w:t>
            </w:r>
            <w:r w:rsidR="002B5489" w:rsidRPr="009E03AF">
              <w:rPr>
                <w:bCs/>
                <w:color w:val="000000" w:themeColor="text1"/>
              </w:rPr>
              <w:t>kārtība</w:t>
            </w:r>
            <w:r w:rsidR="00DE342E" w:rsidRPr="009E03AF">
              <w:rPr>
                <w:bCs/>
                <w:color w:val="000000" w:themeColor="text1"/>
              </w:rPr>
              <w:t>;</w:t>
            </w:r>
          </w:p>
          <w:p w:rsidR="00DE342E" w:rsidRPr="009E03AF" w:rsidRDefault="00DE342E" w:rsidP="00754DED">
            <w:pPr>
              <w:ind w:firstLine="459"/>
              <w:jc w:val="both"/>
              <w:rPr>
                <w:bCs/>
              </w:rPr>
            </w:pPr>
            <w:r w:rsidRPr="009E03AF">
              <w:rPr>
                <w:bCs/>
                <w:color w:val="000000" w:themeColor="text1"/>
              </w:rPr>
              <w:t xml:space="preserve">Šobrīd </w:t>
            </w:r>
            <w:r w:rsidR="00D06B7E" w:rsidRPr="009E03AF">
              <w:rPr>
                <w:bCs/>
                <w:color w:val="000000" w:themeColor="text1"/>
              </w:rPr>
              <w:t xml:space="preserve">Reģistra </w:t>
            </w:r>
            <w:r w:rsidR="00A9044F" w:rsidRPr="009E03AF">
              <w:rPr>
                <w:bCs/>
                <w:color w:val="000000" w:themeColor="text1"/>
              </w:rPr>
              <w:t>darbība balst</w:t>
            </w:r>
            <w:r w:rsidR="0023535C" w:rsidRPr="009E03AF">
              <w:rPr>
                <w:bCs/>
                <w:color w:val="000000" w:themeColor="text1"/>
              </w:rPr>
              <w:t xml:space="preserve">ās uz principu, ka </w:t>
            </w:r>
            <w:r w:rsidR="00FA3580" w:rsidRPr="009E03AF">
              <w:rPr>
                <w:bCs/>
                <w:color w:val="000000" w:themeColor="text1"/>
              </w:rPr>
              <w:t xml:space="preserve">ikvienai ārstniecības personai un ārstniecības atbalsta personai </w:t>
            </w:r>
            <w:r w:rsidR="001E61FD" w:rsidRPr="009E03AF">
              <w:rPr>
                <w:bCs/>
                <w:color w:val="000000" w:themeColor="text1"/>
              </w:rPr>
              <w:t>profesionālās darbības veikšanai nepieciešama reģistrācija Reģistr</w:t>
            </w:r>
            <w:r w:rsidR="008B73B0" w:rsidRPr="009E03AF">
              <w:rPr>
                <w:bCs/>
                <w:color w:val="000000" w:themeColor="text1"/>
              </w:rPr>
              <w:t>ā</w:t>
            </w:r>
            <w:r w:rsidR="00A31A86" w:rsidRPr="009E03AF">
              <w:rPr>
                <w:bCs/>
                <w:color w:val="000000" w:themeColor="text1"/>
              </w:rPr>
              <w:t xml:space="preserve"> un reizi 5 gados </w:t>
            </w:r>
            <w:r w:rsidR="008B73B0" w:rsidRPr="009E03AF">
              <w:rPr>
                <w:bCs/>
                <w:color w:val="000000" w:themeColor="text1"/>
              </w:rPr>
              <w:t>nepieciešama pārreģistr</w:t>
            </w:r>
            <w:r w:rsidR="009748B2" w:rsidRPr="009E03AF">
              <w:rPr>
                <w:bCs/>
                <w:color w:val="000000" w:themeColor="text1"/>
              </w:rPr>
              <w:t xml:space="preserve">ācija, iesniedzot Veselības inspekcijā </w:t>
            </w:r>
            <w:r w:rsidR="00A645D2" w:rsidRPr="009E03AF">
              <w:rPr>
                <w:bCs/>
                <w:color w:val="000000" w:themeColor="text1"/>
              </w:rPr>
              <w:t xml:space="preserve">informāciju par </w:t>
            </w:r>
            <w:r w:rsidR="00D7484B" w:rsidRPr="009E03AF">
              <w:rPr>
                <w:bCs/>
                <w:color w:val="000000" w:themeColor="text1"/>
              </w:rPr>
              <w:t xml:space="preserve">profesionālās kvalifikācijas pilnveidi noteiktā stundu apjomā </w:t>
            </w:r>
            <w:r w:rsidR="008C1CBC" w:rsidRPr="009E03AF">
              <w:rPr>
                <w:bCs/>
                <w:color w:val="000000" w:themeColor="text1"/>
              </w:rPr>
              <w:t>vai informāciju par attiecīgās kvalifikācijas atbilstības pārbaudi</w:t>
            </w:r>
            <w:r w:rsidR="00331701" w:rsidRPr="009E03AF">
              <w:rPr>
                <w:bCs/>
                <w:color w:val="000000" w:themeColor="text1"/>
              </w:rPr>
              <w:t xml:space="preserve"> (prasība neattiecas uz ārstiem). </w:t>
            </w:r>
            <w:r w:rsidR="00CC0814" w:rsidRPr="009E03AF">
              <w:rPr>
                <w:bCs/>
                <w:color w:val="000000" w:themeColor="text1"/>
              </w:rPr>
              <w:t xml:space="preserve">Noteikumi Nr.192 neparedz citas ar Reģistra darbību saistītus procesus, piemēram, </w:t>
            </w:r>
            <w:r w:rsidR="00CC0814" w:rsidRPr="009E03AF">
              <w:rPr>
                <w:bCs/>
              </w:rPr>
              <w:t xml:space="preserve">reģistrācijas </w:t>
            </w:r>
            <w:r w:rsidR="00C060C5" w:rsidRPr="009E03AF">
              <w:rPr>
                <w:bCs/>
              </w:rPr>
              <w:t xml:space="preserve">termiņa </w:t>
            </w:r>
            <w:r w:rsidR="00CC0814" w:rsidRPr="009E03AF">
              <w:rPr>
                <w:bCs/>
              </w:rPr>
              <w:t xml:space="preserve">atjaunošanu, reģistrācijas anulēšanu u.c. </w:t>
            </w:r>
          </w:p>
          <w:p w:rsidR="001E567F" w:rsidRPr="009E03AF" w:rsidRDefault="00714DCA" w:rsidP="00754DED">
            <w:pPr>
              <w:ind w:firstLine="459"/>
              <w:jc w:val="both"/>
              <w:rPr>
                <w:bCs/>
                <w:color w:val="000000" w:themeColor="text1"/>
              </w:rPr>
            </w:pPr>
            <w:r w:rsidRPr="009E03AF">
              <w:rPr>
                <w:bCs/>
                <w:color w:val="000000" w:themeColor="text1"/>
              </w:rPr>
              <w:t>Papildus</w:t>
            </w:r>
            <w:r w:rsidR="001E567F" w:rsidRPr="009E03AF">
              <w:rPr>
                <w:bCs/>
                <w:color w:val="000000" w:themeColor="text1"/>
              </w:rPr>
              <w:t xml:space="preserve"> </w:t>
            </w:r>
            <w:r w:rsidR="00641180" w:rsidRPr="009E03AF">
              <w:rPr>
                <w:bCs/>
                <w:color w:val="000000" w:themeColor="text1"/>
              </w:rPr>
              <w:t xml:space="preserve">ārstniecības personām un ārstniecības atbalsta personām </w:t>
            </w:r>
            <w:r w:rsidR="00C66263" w:rsidRPr="009E03AF">
              <w:rPr>
                <w:bCs/>
                <w:color w:val="000000" w:themeColor="text1"/>
              </w:rPr>
              <w:t>patstāvīgas profesionālās darbības veikšanai kādā no pamatspecialitātēm, apakšspecialitātēm vai papildspecialitātēm</w:t>
            </w:r>
            <w:r w:rsidR="00165D7A" w:rsidRPr="009E03AF">
              <w:rPr>
                <w:bCs/>
                <w:color w:val="000000" w:themeColor="text1"/>
              </w:rPr>
              <w:t xml:space="preserve"> (</w:t>
            </w:r>
            <w:r w:rsidR="00272A86" w:rsidRPr="009E03AF">
              <w:rPr>
                <w:bCs/>
                <w:color w:val="000000" w:themeColor="text1"/>
              </w:rPr>
              <w:t>ķirurgs</w:t>
            </w:r>
            <w:r w:rsidR="00165D7A" w:rsidRPr="009E03AF">
              <w:rPr>
                <w:bCs/>
                <w:color w:val="000000" w:themeColor="text1"/>
              </w:rPr>
              <w:t>, psihiatrs, ambulatorās aprūpes māsa utt.)</w:t>
            </w:r>
            <w:r w:rsidR="00C66263" w:rsidRPr="009E03AF">
              <w:rPr>
                <w:bCs/>
                <w:color w:val="000000" w:themeColor="text1"/>
              </w:rPr>
              <w:t xml:space="preserve"> nepieciešams</w:t>
            </w:r>
            <w:r w:rsidR="00675B9C" w:rsidRPr="009E03AF">
              <w:rPr>
                <w:bCs/>
                <w:color w:val="000000" w:themeColor="text1"/>
              </w:rPr>
              <w:t xml:space="preserve"> Ministru kabineta 2012.gada 18.decembra noteikumos Nr.943 „Ārstniecības personu sertifikācijas kārtība”</w:t>
            </w:r>
            <w:r w:rsidR="0007183A" w:rsidRPr="009E03AF">
              <w:rPr>
                <w:bCs/>
                <w:color w:val="000000" w:themeColor="text1"/>
              </w:rPr>
              <w:t xml:space="preserve"> vai Ministru kabineta 2009.gada 24.februāra noteikumos Nr.193 „Noteikumi par ārstniecības atbalsta personu sertifikācijas kārtību un sertificējamo ārstniecības atbalsta personu profesijām”</w:t>
            </w:r>
            <w:r w:rsidR="00083D72" w:rsidRPr="009E03AF">
              <w:rPr>
                <w:bCs/>
                <w:color w:val="000000" w:themeColor="text1"/>
              </w:rPr>
              <w:t xml:space="preserve"> noteiktajā kārtībā </w:t>
            </w:r>
            <w:r w:rsidR="00C66263" w:rsidRPr="009E03AF">
              <w:rPr>
                <w:bCs/>
                <w:color w:val="000000" w:themeColor="text1"/>
              </w:rPr>
              <w:t xml:space="preserve"> </w:t>
            </w:r>
            <w:r w:rsidR="00165D7A" w:rsidRPr="009E03AF">
              <w:rPr>
                <w:bCs/>
                <w:color w:val="000000" w:themeColor="text1"/>
              </w:rPr>
              <w:t>iegūt</w:t>
            </w:r>
            <w:r w:rsidR="005F1FCE" w:rsidRPr="009E03AF">
              <w:rPr>
                <w:bCs/>
                <w:color w:val="000000" w:themeColor="text1"/>
              </w:rPr>
              <w:t xml:space="preserve"> un reizi 5 gados resertifikācijas kārtībā atjaunot</w:t>
            </w:r>
            <w:r w:rsidR="00165D7A" w:rsidRPr="009E03AF">
              <w:rPr>
                <w:bCs/>
                <w:color w:val="000000" w:themeColor="text1"/>
              </w:rPr>
              <w:t xml:space="preserve"> ārstniecības personas sertifikātu vai ārstniecības atbalsta personas sertifikātu</w:t>
            </w:r>
            <w:r w:rsidR="00EC4A64" w:rsidRPr="009E03AF">
              <w:rPr>
                <w:bCs/>
                <w:color w:val="000000" w:themeColor="text1"/>
              </w:rPr>
              <w:t xml:space="preserve">. </w:t>
            </w:r>
          </w:p>
          <w:p w:rsidR="00EC4A64" w:rsidRPr="009E03AF" w:rsidRDefault="00EC4A64" w:rsidP="00754DED">
            <w:pPr>
              <w:ind w:firstLine="459"/>
              <w:jc w:val="both"/>
              <w:rPr>
                <w:bCs/>
                <w:color w:val="000000" w:themeColor="text1"/>
              </w:rPr>
            </w:pPr>
            <w:r w:rsidRPr="009E03AF">
              <w:rPr>
                <w:bCs/>
                <w:color w:val="000000" w:themeColor="text1"/>
              </w:rPr>
              <w:t xml:space="preserve">Tā kā Reģistra uzturēšanas termiņš </w:t>
            </w:r>
            <w:r w:rsidR="008B7595" w:rsidRPr="009E03AF">
              <w:rPr>
                <w:bCs/>
                <w:color w:val="000000" w:themeColor="text1"/>
              </w:rPr>
              <w:t xml:space="preserve">atšķiras no ārstniecības personas sertifikāta vai ārstniecības atbalsta personas sertifikāta darbības termiņa, ārstniecības personām un ārstniecības atbalsta personām </w:t>
            </w:r>
            <w:r w:rsidR="006323D6" w:rsidRPr="009E03AF">
              <w:rPr>
                <w:bCs/>
                <w:color w:val="000000" w:themeColor="text1"/>
              </w:rPr>
              <w:t>sekošana līdzi šiem procesiem</w:t>
            </w:r>
            <w:r w:rsidR="00A84971" w:rsidRPr="009E03AF">
              <w:rPr>
                <w:bCs/>
                <w:color w:val="000000" w:themeColor="text1"/>
              </w:rPr>
              <w:t xml:space="preserve"> ir būtisks administratīvais slogs</w:t>
            </w:r>
            <w:r w:rsidR="006323D6" w:rsidRPr="009E03AF">
              <w:rPr>
                <w:bCs/>
                <w:color w:val="000000" w:themeColor="text1"/>
              </w:rPr>
              <w:t>.</w:t>
            </w:r>
            <w:r w:rsidR="00FA51F8" w:rsidRPr="009E03AF">
              <w:rPr>
                <w:bCs/>
                <w:color w:val="000000" w:themeColor="text1"/>
              </w:rPr>
              <w:t xml:space="preserve"> </w:t>
            </w:r>
            <w:r w:rsidR="001E2BDB" w:rsidRPr="009E03AF">
              <w:rPr>
                <w:bCs/>
                <w:color w:val="000000" w:themeColor="text1"/>
              </w:rPr>
              <w:t>Darba grupa</w:t>
            </w:r>
            <w:r w:rsidR="00106087" w:rsidRPr="009E03AF">
              <w:rPr>
                <w:bCs/>
                <w:color w:val="000000" w:themeColor="text1"/>
              </w:rPr>
              <w:t xml:space="preserve"> diskusiju rezultātā nonāca pie </w:t>
            </w:r>
            <w:r w:rsidR="001E2BDB" w:rsidRPr="009E03AF">
              <w:rPr>
                <w:bCs/>
                <w:color w:val="000000" w:themeColor="text1"/>
              </w:rPr>
              <w:t xml:space="preserve">secinājuma, ka </w:t>
            </w:r>
            <w:r w:rsidR="00D272C3" w:rsidRPr="009E03AF">
              <w:rPr>
                <w:bCs/>
                <w:color w:val="000000" w:themeColor="text1"/>
              </w:rPr>
              <w:t xml:space="preserve">šos procesus nepieciešams </w:t>
            </w:r>
            <w:r w:rsidR="00C26DFE" w:rsidRPr="009E03AF">
              <w:rPr>
                <w:bCs/>
                <w:color w:val="000000" w:themeColor="text1"/>
              </w:rPr>
              <w:t>saskaņot.</w:t>
            </w:r>
          </w:p>
          <w:p w:rsidR="000A2710" w:rsidRPr="009E03AF" w:rsidRDefault="00C26DFE" w:rsidP="00FF7422">
            <w:pPr>
              <w:ind w:firstLine="459"/>
              <w:jc w:val="both"/>
              <w:rPr>
                <w:color w:val="000000" w:themeColor="text1"/>
              </w:rPr>
            </w:pPr>
            <w:r w:rsidRPr="009E03AF">
              <w:rPr>
                <w:bCs/>
                <w:color w:val="000000" w:themeColor="text1"/>
              </w:rPr>
              <w:t xml:space="preserve">Ņemot vērā minēto, </w:t>
            </w:r>
            <w:r w:rsidR="00513AF5" w:rsidRPr="009E03AF">
              <w:rPr>
                <w:bCs/>
                <w:color w:val="000000" w:themeColor="text1"/>
              </w:rPr>
              <w:t xml:space="preserve">Noteikumu projekts paredz, ka </w:t>
            </w:r>
            <w:r w:rsidR="00644751" w:rsidRPr="009E03AF">
              <w:rPr>
                <w:bCs/>
                <w:color w:val="000000" w:themeColor="text1"/>
              </w:rPr>
              <w:lastRenderedPageBreak/>
              <w:t xml:space="preserve">ārstniecības personai </w:t>
            </w:r>
            <w:r w:rsidRPr="009E03AF">
              <w:rPr>
                <w:bCs/>
                <w:color w:val="000000" w:themeColor="text1"/>
              </w:rPr>
              <w:t xml:space="preserve">un ārstniecības atbalsta personai </w:t>
            </w:r>
            <w:r w:rsidR="00644751" w:rsidRPr="009E03AF">
              <w:rPr>
                <w:bCs/>
                <w:color w:val="000000" w:themeColor="text1"/>
              </w:rPr>
              <w:t xml:space="preserve">tiks veikta </w:t>
            </w:r>
            <w:r w:rsidR="00644751" w:rsidRPr="009E03AF">
              <w:rPr>
                <w:bCs/>
                <w:color w:val="000000" w:themeColor="text1"/>
                <w:u w:val="single"/>
              </w:rPr>
              <w:t>pirmreizēja reģistrācija</w:t>
            </w:r>
            <w:r w:rsidR="00100FB7" w:rsidRPr="009E03AF">
              <w:rPr>
                <w:bCs/>
                <w:color w:val="000000" w:themeColor="text1"/>
              </w:rPr>
              <w:t xml:space="preserve">, kuras termiņš būs 5 gadi. Ja šā termiņa laikā </w:t>
            </w:r>
            <w:r w:rsidR="00100FB7" w:rsidRPr="009E03AF">
              <w:rPr>
                <w:color w:val="000000" w:themeColor="text1"/>
              </w:rPr>
              <w:t>ārstniecības persona vai ārstniecības atbalsta persona iegūst attiecīgi ārstniecības personas sertifikātu vai ārstniecības atbalsta personas sertifikātu, tās reģistrācijas termiņu attiecīgajā profesijā inspekcija reģistrā pagarinās uz laiku, kas ir par vienu gadu garāks par ārstniecības personas sertifikāta vai ārstniecības atbalsta personas sertifikāta derīguma termiņu</w:t>
            </w:r>
            <w:r w:rsidR="009C45DA" w:rsidRPr="009E03AF">
              <w:rPr>
                <w:color w:val="000000" w:themeColor="text1"/>
              </w:rPr>
              <w:t xml:space="preserve"> (š</w:t>
            </w:r>
            <w:r w:rsidR="00100FB7" w:rsidRPr="009E03AF">
              <w:rPr>
                <w:color w:val="000000" w:themeColor="text1"/>
              </w:rPr>
              <w:t xml:space="preserve">āds termiņa pagarinājums noteikts, ņemot vērā ārstniecības personu </w:t>
            </w:r>
            <w:r w:rsidR="003D3D5A" w:rsidRPr="009E03AF">
              <w:rPr>
                <w:color w:val="000000" w:themeColor="text1"/>
              </w:rPr>
              <w:t>un ārstniecības atbalsta personu sertifikācijas institūciju</w:t>
            </w:r>
            <w:r w:rsidR="00BF2F4E" w:rsidRPr="009E03AF">
              <w:rPr>
                <w:color w:val="000000" w:themeColor="text1"/>
              </w:rPr>
              <w:t xml:space="preserve"> viedokli</w:t>
            </w:r>
            <w:r w:rsidR="000A2710" w:rsidRPr="009E03AF">
              <w:rPr>
                <w:color w:val="000000" w:themeColor="text1"/>
              </w:rPr>
              <w:t>,</w:t>
            </w:r>
            <w:r w:rsidR="002761B5" w:rsidRPr="009E03AF">
              <w:rPr>
                <w:color w:val="000000" w:themeColor="text1"/>
              </w:rPr>
              <w:t xml:space="preserve"> </w:t>
            </w:r>
            <w:r w:rsidR="00CF782D" w:rsidRPr="009E03AF">
              <w:rPr>
                <w:color w:val="000000" w:themeColor="text1"/>
              </w:rPr>
              <w:t xml:space="preserve">lai gadījumā, ja </w:t>
            </w:r>
            <w:r w:rsidR="00245DA6" w:rsidRPr="009E03AF">
              <w:rPr>
                <w:color w:val="000000" w:themeColor="text1"/>
              </w:rPr>
              <w:t>neparedzētu</w:t>
            </w:r>
            <w:r w:rsidR="00CF782D" w:rsidRPr="009E03AF">
              <w:rPr>
                <w:color w:val="000000" w:themeColor="text1"/>
              </w:rPr>
              <w:t xml:space="preserve"> apstākļu dēļ ievelkas ārstniecības personas vai ārstniecības atbalsta personas sertifikācijas vai resertifikācijas process</w:t>
            </w:r>
            <w:r w:rsidR="00C94CAF" w:rsidRPr="009E03AF">
              <w:rPr>
                <w:rStyle w:val="FootnoteReference"/>
                <w:color w:val="000000" w:themeColor="text1"/>
              </w:rPr>
              <w:footnoteReference w:id="1"/>
            </w:r>
            <w:r w:rsidR="00CF782D" w:rsidRPr="009E03AF">
              <w:rPr>
                <w:color w:val="000000" w:themeColor="text1"/>
              </w:rPr>
              <w:t xml:space="preserve">, reizē ar ārstniecības personas sertifikāta vai ārstniecības atbalsta personas sertifikāta derīguma termiņa beigām nebeigtos </w:t>
            </w:r>
            <w:r w:rsidR="00E86DEA" w:rsidRPr="009E03AF">
              <w:rPr>
                <w:color w:val="000000" w:themeColor="text1"/>
              </w:rPr>
              <w:t xml:space="preserve">arī </w:t>
            </w:r>
            <w:r w:rsidR="00CF782D" w:rsidRPr="009E03AF">
              <w:rPr>
                <w:color w:val="000000" w:themeColor="text1"/>
              </w:rPr>
              <w:t>šās personas reģistrācijas termiņš Reģistrā, jo saskaņā ar Ārstniecības likuma 26.panta pirmo daļu nodarboties ar ārstniecību attiecīgajā profesijā (ārsts, māsa (medicīnas māsa) u.c.) ārstniecības persona ir tiesīga, pamatojoties uz reģistrāciju Reģistrā</w:t>
            </w:r>
            <w:r w:rsidR="009C45DA" w:rsidRPr="009E03AF">
              <w:rPr>
                <w:color w:val="000000" w:themeColor="text1"/>
              </w:rPr>
              <w:t>)</w:t>
            </w:r>
            <w:r w:rsidR="00BF2F4E" w:rsidRPr="009E03AF">
              <w:rPr>
                <w:color w:val="000000" w:themeColor="text1"/>
              </w:rPr>
              <w:t xml:space="preserve">. </w:t>
            </w:r>
            <w:r w:rsidR="00E86C8F" w:rsidRPr="009E03AF">
              <w:t xml:space="preserve">Ārstniecības personu un ārstniecības atbalsta personu sertifikācijas institūciju </w:t>
            </w:r>
            <w:r w:rsidR="009F2216" w:rsidRPr="009E03AF">
              <w:t xml:space="preserve">viedoklis ir tāds, ka </w:t>
            </w:r>
            <w:r w:rsidR="000A2710" w:rsidRPr="009E03AF">
              <w:t xml:space="preserve">viens gads ir vidējais optimālais laiks, kas nepieciešams, lai ārstniecības personas vai ārstniecības atbalsta personas veiktu sertifikāciju vai </w:t>
            </w:r>
            <w:proofErr w:type="spellStart"/>
            <w:r w:rsidR="000A2710" w:rsidRPr="009E03AF">
              <w:t>resertifikāciju</w:t>
            </w:r>
            <w:proofErr w:type="spellEnd"/>
            <w:r w:rsidR="00761468" w:rsidRPr="009E03AF">
              <w:t xml:space="preserve"> gadījumos, kad </w:t>
            </w:r>
            <w:r w:rsidR="00087F91" w:rsidRPr="009E03AF">
              <w:t>šie</w:t>
            </w:r>
            <w:r w:rsidR="00761468" w:rsidRPr="009E03AF">
              <w:t xml:space="preserve"> proces</w:t>
            </w:r>
            <w:r w:rsidR="00087F91" w:rsidRPr="009E03AF">
              <w:t>i</w:t>
            </w:r>
            <w:r w:rsidR="00761468" w:rsidRPr="009E03AF">
              <w:t xml:space="preserve"> neparedzētu apstākļu dēļ ievelkas.</w:t>
            </w:r>
            <w:r w:rsidR="00761468" w:rsidRPr="009E03AF">
              <w:rPr>
                <w:color w:val="000000" w:themeColor="text1"/>
              </w:rPr>
              <w:t xml:space="preserve"> </w:t>
            </w:r>
          </w:p>
          <w:p w:rsidR="004A79B1" w:rsidRPr="009E03AF" w:rsidRDefault="00324B2B" w:rsidP="00FF7422">
            <w:pPr>
              <w:ind w:firstLine="459"/>
              <w:jc w:val="both"/>
              <w:rPr>
                <w:color w:val="000000" w:themeColor="text1"/>
              </w:rPr>
            </w:pPr>
            <w:r w:rsidRPr="009E03AF">
              <w:rPr>
                <w:color w:val="000000" w:themeColor="text1"/>
              </w:rPr>
              <w:t xml:space="preserve">Līdz ar to sertificētām ārstniecības personām un ārstniecības atbalsta personām turpmāk būs nepieciešama tikai pirmreizēja reģistrācija, savukārt reģistrācijas termiņš pagarināsies </w:t>
            </w:r>
            <w:r w:rsidR="00E72A2F" w:rsidRPr="009E03AF">
              <w:rPr>
                <w:color w:val="000000" w:themeColor="text1"/>
              </w:rPr>
              <w:t xml:space="preserve">automātiski </w:t>
            </w:r>
            <w:r w:rsidRPr="009E03AF">
              <w:rPr>
                <w:color w:val="000000" w:themeColor="text1"/>
              </w:rPr>
              <w:t xml:space="preserve">atbilstoši ārstniecības personas sertifikāta vai ārstniecības atbalsta personas sertifikāta termiņam. </w:t>
            </w:r>
            <w:r w:rsidR="00C13603" w:rsidRPr="009E03AF">
              <w:rPr>
                <w:color w:val="000000" w:themeColor="text1"/>
              </w:rPr>
              <w:t>Ņemot vērā minēto un to, ka</w:t>
            </w:r>
            <w:r w:rsidRPr="009E03AF">
              <w:rPr>
                <w:color w:val="000000" w:themeColor="text1"/>
              </w:rPr>
              <w:t xml:space="preserve"> informācijas aprite notiks starp sertifikācijas institūcijām un Veselības inspekciju</w:t>
            </w:r>
            <w:r w:rsidR="00BF3D68" w:rsidRPr="009E03AF">
              <w:rPr>
                <w:color w:val="000000" w:themeColor="text1"/>
              </w:rPr>
              <w:t xml:space="preserve"> (personai nebūs jāiesniedz Veselības inspekcijā informācija par ārstniecības personas sertifikātu</w:t>
            </w:r>
            <w:r w:rsidR="002E6779" w:rsidRPr="009E03AF">
              <w:rPr>
                <w:color w:val="000000" w:themeColor="text1"/>
              </w:rPr>
              <w:t xml:space="preserve"> </w:t>
            </w:r>
            <w:r w:rsidR="00BF3D68" w:rsidRPr="009E03AF">
              <w:rPr>
                <w:color w:val="000000" w:themeColor="text1"/>
              </w:rPr>
              <w:t>vai ārstniecības atbalsta personas sertifikātu)</w:t>
            </w:r>
            <w:r w:rsidRPr="009E03AF">
              <w:rPr>
                <w:color w:val="000000" w:themeColor="text1"/>
              </w:rPr>
              <w:t xml:space="preserve">, </w:t>
            </w:r>
            <w:r w:rsidR="007E63E7" w:rsidRPr="009E03AF">
              <w:rPr>
                <w:color w:val="000000" w:themeColor="text1"/>
              </w:rPr>
              <w:t xml:space="preserve">uzskatāms, ka plānotā kārtība būs būtisks </w:t>
            </w:r>
            <w:r w:rsidR="005E41A0" w:rsidRPr="009E03AF">
              <w:rPr>
                <w:color w:val="000000" w:themeColor="text1"/>
              </w:rPr>
              <w:t xml:space="preserve">administratīvā sloga samazinājums ārstniecības personām un ārstniecības atbalsta personām. </w:t>
            </w:r>
          </w:p>
          <w:p w:rsidR="00FF7422" w:rsidRPr="009E03AF" w:rsidRDefault="00FF7422" w:rsidP="00754DED">
            <w:pPr>
              <w:ind w:firstLine="459"/>
              <w:jc w:val="both"/>
              <w:rPr>
                <w:bCs/>
                <w:color w:val="000000" w:themeColor="text1"/>
              </w:rPr>
            </w:pPr>
          </w:p>
          <w:p w:rsidR="007E3249" w:rsidRPr="009E03AF" w:rsidRDefault="00650AF0" w:rsidP="00754DED">
            <w:pPr>
              <w:ind w:firstLine="459"/>
              <w:jc w:val="both"/>
              <w:rPr>
                <w:bCs/>
                <w:color w:val="000000" w:themeColor="text1"/>
              </w:rPr>
            </w:pPr>
            <w:r w:rsidRPr="009E03AF">
              <w:rPr>
                <w:bCs/>
                <w:color w:val="000000" w:themeColor="text1"/>
              </w:rPr>
              <w:t>Attiecībā uz t</w:t>
            </w:r>
            <w:r w:rsidR="000F6BE2" w:rsidRPr="009E03AF">
              <w:rPr>
                <w:bCs/>
                <w:color w:val="000000" w:themeColor="text1"/>
              </w:rPr>
              <w:t>ām ārstniecības personām, kur</w:t>
            </w:r>
            <w:r w:rsidR="004B3172" w:rsidRPr="009E03AF">
              <w:rPr>
                <w:bCs/>
                <w:color w:val="000000" w:themeColor="text1"/>
              </w:rPr>
              <w:t>as profesionālo darbību veic tikai kādā no ārstniecības personu profesijām</w:t>
            </w:r>
            <w:r w:rsidR="009569EB" w:rsidRPr="009E03AF">
              <w:rPr>
                <w:bCs/>
                <w:color w:val="000000" w:themeColor="text1"/>
              </w:rPr>
              <w:t xml:space="preserve"> (ārsts, māsa (medicīnas māsa), ārsta palīgs </w:t>
            </w:r>
            <w:r w:rsidR="009569EB" w:rsidRPr="009E03AF">
              <w:rPr>
                <w:bCs/>
                <w:color w:val="000000" w:themeColor="text1"/>
              </w:rPr>
              <w:lastRenderedPageBreak/>
              <w:t>(feldšeris) utt.)</w:t>
            </w:r>
            <w:r w:rsidR="004B3172" w:rsidRPr="009E03AF">
              <w:rPr>
                <w:bCs/>
                <w:color w:val="000000" w:themeColor="text1"/>
              </w:rPr>
              <w:t xml:space="preserve">, tiek saglabāta līdzšinējā </w:t>
            </w:r>
            <w:r w:rsidR="00714340" w:rsidRPr="009E03AF">
              <w:rPr>
                <w:bCs/>
                <w:color w:val="000000" w:themeColor="text1"/>
              </w:rPr>
              <w:t xml:space="preserve">Noteikumos Nr.192 </w:t>
            </w:r>
            <w:r w:rsidR="003A1223" w:rsidRPr="009E03AF">
              <w:rPr>
                <w:bCs/>
                <w:color w:val="000000" w:themeColor="text1"/>
              </w:rPr>
              <w:t>noteiktā</w:t>
            </w:r>
            <w:r w:rsidR="002F0AFB" w:rsidRPr="009E03AF">
              <w:rPr>
                <w:bCs/>
                <w:color w:val="000000" w:themeColor="text1"/>
              </w:rPr>
              <w:t xml:space="preserve"> </w:t>
            </w:r>
            <w:r w:rsidR="004B3172" w:rsidRPr="009E03AF">
              <w:rPr>
                <w:bCs/>
                <w:color w:val="000000" w:themeColor="text1"/>
              </w:rPr>
              <w:t xml:space="preserve">kārtība par nepieciešamību reizi 5 gados veikt </w:t>
            </w:r>
            <w:r w:rsidR="004B3172" w:rsidRPr="009E03AF">
              <w:rPr>
                <w:bCs/>
                <w:color w:val="000000" w:themeColor="text1"/>
                <w:u w:val="single"/>
              </w:rPr>
              <w:t>pārreģistrāciju reģistrā</w:t>
            </w:r>
            <w:r w:rsidR="004B3172" w:rsidRPr="009E03AF">
              <w:rPr>
                <w:bCs/>
                <w:color w:val="000000" w:themeColor="text1"/>
              </w:rPr>
              <w:t xml:space="preserve">, iesniedzot Veselības inspekcijā </w:t>
            </w:r>
            <w:r w:rsidR="00E57CA2" w:rsidRPr="009E03AF">
              <w:rPr>
                <w:bCs/>
                <w:color w:val="000000" w:themeColor="text1"/>
              </w:rPr>
              <w:t xml:space="preserve">informāciju par </w:t>
            </w:r>
            <w:r w:rsidR="00E428F4" w:rsidRPr="009E03AF">
              <w:rPr>
                <w:bCs/>
                <w:color w:val="000000" w:themeColor="text1"/>
              </w:rPr>
              <w:t xml:space="preserve">profesionālo zināšanu vai prasmju apguvi vai pilnveidi noteiktā stundu apjomā vai </w:t>
            </w:r>
            <w:r w:rsidR="00D26C97" w:rsidRPr="009E03AF">
              <w:rPr>
                <w:bCs/>
                <w:color w:val="000000" w:themeColor="text1"/>
              </w:rPr>
              <w:t>informāciju par profesionālās atbilstības pārbaudes eksāmena sekmīgu nokārtošanu</w:t>
            </w:r>
            <w:r w:rsidR="0077328A" w:rsidRPr="009E03AF">
              <w:rPr>
                <w:bCs/>
                <w:color w:val="000000" w:themeColor="text1"/>
              </w:rPr>
              <w:t xml:space="preserve"> (pārreģistrācijas prasības </w:t>
            </w:r>
            <w:r w:rsidR="006A5FE2" w:rsidRPr="009E03AF">
              <w:rPr>
                <w:bCs/>
                <w:color w:val="000000" w:themeColor="text1"/>
              </w:rPr>
              <w:t>būs</w:t>
            </w:r>
            <w:r w:rsidR="0077328A" w:rsidRPr="009E03AF">
              <w:rPr>
                <w:bCs/>
                <w:color w:val="000000" w:themeColor="text1"/>
              </w:rPr>
              <w:t xml:space="preserve"> vienotas attiecībā uz visām ārstniecības personu profesijām)</w:t>
            </w:r>
            <w:r w:rsidR="00D26C97" w:rsidRPr="009E03AF">
              <w:rPr>
                <w:bCs/>
                <w:color w:val="000000" w:themeColor="text1"/>
              </w:rPr>
              <w:t xml:space="preserve">. </w:t>
            </w:r>
            <w:r w:rsidR="00CA0CB8" w:rsidRPr="009E03AF">
              <w:rPr>
                <w:bCs/>
                <w:color w:val="000000" w:themeColor="text1"/>
              </w:rPr>
              <w:t xml:space="preserve">Šāds regulējums saistīts ar to, ka </w:t>
            </w:r>
            <w:r w:rsidR="00571140" w:rsidRPr="009E03AF">
              <w:rPr>
                <w:bCs/>
                <w:color w:val="000000" w:themeColor="text1"/>
              </w:rPr>
              <w:t xml:space="preserve">nav citu mehānismu, kā </w:t>
            </w:r>
            <w:r w:rsidR="002F6CD3" w:rsidRPr="009E03AF">
              <w:rPr>
                <w:bCs/>
                <w:color w:val="000000" w:themeColor="text1"/>
              </w:rPr>
              <w:t xml:space="preserve">attiecībā uz ārstniecības personām, kuras profesionālo darbību veic profesijā, </w:t>
            </w:r>
            <w:r w:rsidR="00571140" w:rsidRPr="009E03AF">
              <w:rPr>
                <w:bCs/>
                <w:color w:val="000000" w:themeColor="text1"/>
              </w:rPr>
              <w:t xml:space="preserve">uzraudzīt </w:t>
            </w:r>
            <w:r w:rsidR="00E80B6A" w:rsidRPr="009E03AF">
              <w:rPr>
                <w:bCs/>
                <w:color w:val="000000" w:themeColor="text1"/>
              </w:rPr>
              <w:t>Ārstniecības likuma 48.pantā noteikto pienākumu</w:t>
            </w:r>
            <w:r w:rsidR="009B3FFC" w:rsidRPr="009E03AF">
              <w:rPr>
                <w:bCs/>
                <w:color w:val="000000" w:themeColor="text1"/>
              </w:rPr>
              <w:t xml:space="preserve"> ārstniecības personām</w:t>
            </w:r>
            <w:r w:rsidR="00E80B6A" w:rsidRPr="009E03AF">
              <w:rPr>
                <w:bCs/>
                <w:color w:val="000000" w:themeColor="text1"/>
              </w:rPr>
              <w:t xml:space="preserve"> regulāri pilnveidot savu profesionālo kvalifikāciju un izglītoties neatliekamās medicīniskās palīdzības sniegšanā</w:t>
            </w:r>
            <w:r w:rsidR="00341992" w:rsidRPr="009E03AF">
              <w:rPr>
                <w:bCs/>
                <w:color w:val="000000" w:themeColor="text1"/>
              </w:rPr>
              <w:t xml:space="preserve"> (sertificētām ārstniecības personām šī uzraudzība tiek realizēta resertifikācijas procesa ietvaros, kur</w:t>
            </w:r>
            <w:r w:rsidR="00B22C1E" w:rsidRPr="009E03AF">
              <w:rPr>
                <w:bCs/>
                <w:color w:val="000000" w:themeColor="text1"/>
              </w:rPr>
              <w:t xml:space="preserve">a mērķis ir tieši saistīts ar </w:t>
            </w:r>
            <w:r w:rsidR="00B22C1E" w:rsidRPr="009E03AF">
              <w:rPr>
                <w:color w:val="000000" w:themeColor="text1"/>
              </w:rPr>
              <w:t>ārstniecības personas profesionālās kvalifikācijas uzturēšanas un pilnveidošanas novērtēšanu</w:t>
            </w:r>
            <w:r w:rsidR="00341992" w:rsidRPr="009E03AF">
              <w:rPr>
                <w:bCs/>
                <w:color w:val="000000" w:themeColor="text1"/>
              </w:rPr>
              <w:t>)</w:t>
            </w:r>
            <w:r w:rsidR="00E80B6A" w:rsidRPr="009E03AF">
              <w:rPr>
                <w:bCs/>
                <w:color w:val="000000" w:themeColor="text1"/>
              </w:rPr>
              <w:t xml:space="preserve">. </w:t>
            </w:r>
          </w:p>
          <w:p w:rsidR="00206318" w:rsidRPr="009E03AF" w:rsidRDefault="00D90563" w:rsidP="00754DED">
            <w:pPr>
              <w:ind w:firstLine="459"/>
              <w:jc w:val="both"/>
              <w:rPr>
                <w:color w:val="000000" w:themeColor="text1"/>
              </w:rPr>
            </w:pPr>
            <w:r w:rsidRPr="009E03AF">
              <w:rPr>
                <w:color w:val="000000" w:themeColor="text1"/>
              </w:rPr>
              <w:t>Norādāms, ka ā</w:t>
            </w:r>
            <w:r w:rsidR="002A1B3E" w:rsidRPr="009E03AF">
              <w:rPr>
                <w:color w:val="000000" w:themeColor="text1"/>
              </w:rPr>
              <w:t xml:space="preserve">rstniecības personu profesionālā sagatavotība ir cieši saistīta ar </w:t>
            </w:r>
            <w:r w:rsidR="00B22C1E" w:rsidRPr="009E03AF">
              <w:rPr>
                <w:color w:val="000000" w:themeColor="text1"/>
              </w:rPr>
              <w:t>sabiedrības interešu aizsardzību</w:t>
            </w:r>
            <w:r w:rsidR="002A1B3E" w:rsidRPr="009E03AF">
              <w:rPr>
                <w:color w:val="000000" w:themeColor="text1"/>
              </w:rPr>
              <w:t xml:space="preserve"> saņemt kvalitatīvu un kvalificētu ārstniecību, tāpēc </w:t>
            </w:r>
            <w:r w:rsidR="003D162D" w:rsidRPr="009E03AF">
              <w:rPr>
                <w:color w:val="000000" w:themeColor="text1"/>
              </w:rPr>
              <w:t xml:space="preserve">profesionālās kvalifikācijas uzturēšana un pilnveidošana ir </w:t>
            </w:r>
            <w:r w:rsidR="00D1074A" w:rsidRPr="009E03AF">
              <w:rPr>
                <w:color w:val="000000" w:themeColor="text1"/>
              </w:rPr>
              <w:t xml:space="preserve">būtiska ne tikai sertificētām ārstniecības personām, bet arī ārstniecības personām, kuras nodarbojas ar ārstniecību kādā no ārstniecības personu profesijām. </w:t>
            </w:r>
          </w:p>
          <w:p w:rsidR="00062288" w:rsidRPr="009E03AF" w:rsidRDefault="00062288" w:rsidP="00754DED">
            <w:pPr>
              <w:ind w:firstLine="459"/>
              <w:jc w:val="both"/>
              <w:rPr>
                <w:color w:val="000000" w:themeColor="text1"/>
              </w:rPr>
            </w:pPr>
          </w:p>
          <w:p w:rsidR="00D86EA1" w:rsidRPr="009E03AF" w:rsidRDefault="00116791" w:rsidP="00B45483">
            <w:pPr>
              <w:ind w:firstLine="459"/>
              <w:jc w:val="both"/>
            </w:pPr>
            <w:r w:rsidRPr="009E03AF">
              <w:rPr>
                <w:color w:val="000000" w:themeColor="text1"/>
              </w:rPr>
              <w:t xml:space="preserve">Tām ārstniecības personām un ārstniecības </w:t>
            </w:r>
            <w:r w:rsidRPr="009E03AF">
              <w:t xml:space="preserve">atbalsta personām, kurām beidzies reģistrācijas termiņš reģistrā, būs tiesības veikt </w:t>
            </w:r>
            <w:r w:rsidRPr="009E03AF">
              <w:rPr>
                <w:u w:val="single"/>
              </w:rPr>
              <w:t xml:space="preserve">reģistrācijas </w:t>
            </w:r>
            <w:r w:rsidR="00245C37" w:rsidRPr="009E03AF">
              <w:rPr>
                <w:u w:val="single"/>
              </w:rPr>
              <w:t xml:space="preserve">termiņa </w:t>
            </w:r>
            <w:r w:rsidRPr="009E03AF">
              <w:rPr>
                <w:u w:val="single"/>
              </w:rPr>
              <w:t>atjaunošanu</w:t>
            </w:r>
            <w:r w:rsidRPr="009E03AF">
              <w:t xml:space="preserve">. </w:t>
            </w:r>
            <w:r w:rsidR="00275725" w:rsidRPr="009E03AF">
              <w:t>Noteikumu projekts paredz atsevišķu regulējumu attiecībā uz reģistrācijas</w:t>
            </w:r>
            <w:r w:rsidR="00855F9F" w:rsidRPr="009E03AF">
              <w:t xml:space="preserve"> termiņa </w:t>
            </w:r>
            <w:r w:rsidR="00275725" w:rsidRPr="009E03AF">
              <w:t>atjaunošanu tām ārstniecības personām, kura</w:t>
            </w:r>
            <w:r w:rsidR="00D86EA1" w:rsidRPr="009E03AF">
              <w:t>s</w:t>
            </w:r>
            <w:r w:rsidR="00275725" w:rsidRPr="009E03AF">
              <w:t xml:space="preserve"> profesijā</w:t>
            </w:r>
            <w:r w:rsidR="00275725" w:rsidRPr="009E03AF">
              <w:rPr>
                <w:color w:val="000000" w:themeColor="text1"/>
              </w:rPr>
              <w:t xml:space="preserve"> vai kādā no profesijas pamatspecialitātēm, apakšspecialitātēm vai papildspecialitātēm ir veik</w:t>
            </w:r>
            <w:r w:rsidR="00D86EA1" w:rsidRPr="009E03AF">
              <w:rPr>
                <w:color w:val="000000" w:themeColor="text1"/>
              </w:rPr>
              <w:t>ušas</w:t>
            </w:r>
            <w:r w:rsidR="00275725" w:rsidRPr="009E03AF">
              <w:rPr>
                <w:color w:val="000000" w:themeColor="text1"/>
              </w:rPr>
              <w:t xml:space="preserve"> profesionālo darbību ārpus Latvijas Republikas kādā no Eiropas Ekonomiskās zonas dalībvalstīm vai Šveices Konfederācijā</w:t>
            </w:r>
            <w:r w:rsidR="00D86EA1" w:rsidRPr="009E03AF">
              <w:rPr>
                <w:color w:val="000000" w:themeColor="text1"/>
              </w:rPr>
              <w:t xml:space="preserve">. Šāds regulējums ieviests, lai nodrošinātu iespēju Latvijas darba tirgū atgriezties tām ārstniecības personām, kuras ilgstoši strādājušas ārzemēs (profesijā, pamatspecialitātē, </w:t>
            </w:r>
            <w:r w:rsidR="00D86EA1" w:rsidRPr="009E03AF">
              <w:t xml:space="preserve">apakšspecialitātē vai papildspecialitātē). </w:t>
            </w:r>
          </w:p>
          <w:p w:rsidR="0001351E" w:rsidRPr="009E03AF" w:rsidRDefault="0001351E" w:rsidP="00D86EA1">
            <w:pPr>
              <w:ind w:firstLine="317"/>
              <w:jc w:val="both"/>
            </w:pPr>
          </w:p>
          <w:p w:rsidR="00553020" w:rsidRPr="009E03AF" w:rsidRDefault="004C47D0" w:rsidP="00B45483">
            <w:pPr>
              <w:ind w:firstLine="459"/>
              <w:jc w:val="both"/>
              <w:rPr>
                <w:color w:val="000000" w:themeColor="text1"/>
              </w:rPr>
            </w:pPr>
            <w:r w:rsidRPr="009E03AF">
              <w:t xml:space="preserve">Noteikumu projekts paredz </w:t>
            </w:r>
            <w:r w:rsidRPr="009E03AF">
              <w:rPr>
                <w:u w:val="single"/>
              </w:rPr>
              <w:t xml:space="preserve">reģistrācijas </w:t>
            </w:r>
            <w:r w:rsidR="00855F9F" w:rsidRPr="009E03AF">
              <w:rPr>
                <w:u w:val="single"/>
              </w:rPr>
              <w:t xml:space="preserve">termiņa </w:t>
            </w:r>
            <w:r w:rsidRPr="009E03AF">
              <w:rPr>
                <w:u w:val="single"/>
              </w:rPr>
              <w:t xml:space="preserve">apturēšanu un </w:t>
            </w:r>
            <w:r w:rsidR="00855F9F" w:rsidRPr="009E03AF">
              <w:rPr>
                <w:u w:val="single"/>
              </w:rPr>
              <w:t xml:space="preserve">reģistrācijas </w:t>
            </w:r>
            <w:r w:rsidRPr="009E03AF">
              <w:rPr>
                <w:u w:val="single"/>
              </w:rPr>
              <w:t>anulēšanu</w:t>
            </w:r>
            <w:r w:rsidRPr="009E03AF">
              <w:t>. Tiek noteikti gadījumi</w:t>
            </w:r>
            <w:r w:rsidR="00C2492D" w:rsidRPr="009E03AF">
              <w:t>, kad Veselības inspekcija aptur</w:t>
            </w:r>
            <w:r w:rsidR="00516818" w:rsidRPr="009E03AF">
              <w:t xml:space="preserve"> </w:t>
            </w:r>
            <w:r w:rsidR="00C2492D" w:rsidRPr="009E03AF">
              <w:t>ārstniecības personas vai</w:t>
            </w:r>
            <w:r w:rsidR="00C2492D" w:rsidRPr="009E03AF">
              <w:rPr>
                <w:color w:val="000000" w:themeColor="text1"/>
              </w:rPr>
              <w:t xml:space="preserve"> ārstniecības </w:t>
            </w:r>
            <w:r w:rsidR="00B046E2" w:rsidRPr="009E03AF">
              <w:rPr>
                <w:color w:val="000000" w:themeColor="text1"/>
              </w:rPr>
              <w:t>atbalsta personas reģistrāciju</w:t>
            </w:r>
            <w:r w:rsidR="00855F9F" w:rsidRPr="009E03AF">
              <w:rPr>
                <w:color w:val="000000" w:themeColor="text1"/>
              </w:rPr>
              <w:t xml:space="preserve"> termiņu Reģistrā</w:t>
            </w:r>
            <w:r w:rsidR="00B046E2" w:rsidRPr="009E03AF">
              <w:rPr>
                <w:color w:val="000000" w:themeColor="text1"/>
              </w:rPr>
              <w:t xml:space="preserve"> </w:t>
            </w:r>
            <w:r w:rsidR="00855F9F" w:rsidRPr="009E03AF">
              <w:rPr>
                <w:color w:val="000000" w:themeColor="text1"/>
              </w:rPr>
              <w:t xml:space="preserve">vai anulē reģistrāciju </w:t>
            </w:r>
            <w:r w:rsidR="00B046E2" w:rsidRPr="009E03AF">
              <w:rPr>
                <w:color w:val="000000" w:themeColor="text1"/>
              </w:rPr>
              <w:t>R</w:t>
            </w:r>
            <w:r w:rsidR="00C2492D" w:rsidRPr="009E03AF">
              <w:rPr>
                <w:color w:val="000000" w:themeColor="text1"/>
              </w:rPr>
              <w:t>eģistrā</w:t>
            </w:r>
            <w:r w:rsidR="00017C5C" w:rsidRPr="009E03AF">
              <w:rPr>
                <w:color w:val="000000" w:themeColor="text1"/>
              </w:rPr>
              <w:t xml:space="preserve">, kā arī noteikta attiecīgā lēmuma paziņošanas kārtība. </w:t>
            </w:r>
          </w:p>
          <w:p w:rsidR="00553020" w:rsidRPr="009E03AF" w:rsidRDefault="00553020" w:rsidP="00D86EA1">
            <w:pPr>
              <w:ind w:firstLine="317"/>
              <w:jc w:val="both"/>
              <w:rPr>
                <w:color w:val="000000" w:themeColor="text1"/>
              </w:rPr>
            </w:pPr>
          </w:p>
          <w:p w:rsidR="00062288" w:rsidRPr="009E03AF" w:rsidRDefault="00AD160D" w:rsidP="00B45483">
            <w:pPr>
              <w:ind w:firstLine="459"/>
              <w:jc w:val="both"/>
              <w:rPr>
                <w:bCs/>
                <w:color w:val="000000" w:themeColor="text1"/>
              </w:rPr>
            </w:pPr>
            <w:r w:rsidRPr="009E03AF">
              <w:rPr>
                <w:bCs/>
                <w:color w:val="000000" w:themeColor="text1"/>
              </w:rPr>
              <w:t xml:space="preserve">3) tiek samazināts </w:t>
            </w:r>
            <w:r w:rsidR="00121805" w:rsidRPr="009E03AF">
              <w:rPr>
                <w:color w:val="000000" w:themeColor="text1"/>
              </w:rPr>
              <w:t>informācijas apjoms, ko</w:t>
            </w:r>
            <w:r w:rsidR="00121805" w:rsidRPr="009E03AF">
              <w:rPr>
                <w:bCs/>
                <w:color w:val="000000" w:themeColor="text1"/>
              </w:rPr>
              <w:t xml:space="preserve"> </w:t>
            </w:r>
            <w:r w:rsidRPr="009E03AF">
              <w:rPr>
                <w:bCs/>
                <w:color w:val="000000" w:themeColor="text1"/>
              </w:rPr>
              <w:t xml:space="preserve">ārstniecības </w:t>
            </w:r>
            <w:r w:rsidRPr="009E03AF">
              <w:rPr>
                <w:bCs/>
                <w:color w:val="000000" w:themeColor="text1"/>
              </w:rPr>
              <w:lastRenderedPageBreak/>
              <w:t>personām un ārstniecības atbalsta personām</w:t>
            </w:r>
            <w:r w:rsidR="00121805" w:rsidRPr="009E03AF">
              <w:rPr>
                <w:bCs/>
                <w:color w:val="000000" w:themeColor="text1"/>
              </w:rPr>
              <w:t xml:space="preserve"> jāsniedz Veselības i</w:t>
            </w:r>
            <w:r w:rsidR="00B046E2" w:rsidRPr="009E03AF">
              <w:rPr>
                <w:bCs/>
                <w:color w:val="000000" w:themeColor="text1"/>
              </w:rPr>
              <w:t>nspekcijā</w:t>
            </w:r>
            <w:r w:rsidR="000C37BC" w:rsidRPr="009E03AF">
              <w:rPr>
                <w:bCs/>
                <w:color w:val="000000" w:themeColor="text1"/>
              </w:rPr>
              <w:t xml:space="preserve"> </w:t>
            </w:r>
            <w:r w:rsidR="00551F19" w:rsidRPr="009E03AF">
              <w:rPr>
                <w:color w:val="000000" w:themeColor="text1"/>
              </w:rPr>
              <w:t>reģistrācijai</w:t>
            </w:r>
            <w:r w:rsidR="00B046E2" w:rsidRPr="009E03AF">
              <w:rPr>
                <w:color w:val="000000" w:themeColor="text1"/>
              </w:rPr>
              <w:t xml:space="preserve"> Reģistrā</w:t>
            </w:r>
            <w:r w:rsidR="00551F19" w:rsidRPr="009E03AF">
              <w:rPr>
                <w:color w:val="000000" w:themeColor="text1"/>
              </w:rPr>
              <w:t xml:space="preserve"> un reģistrācijas uzturēšanai</w:t>
            </w:r>
            <w:r w:rsidR="00121805" w:rsidRPr="009E03AF">
              <w:rPr>
                <w:color w:val="000000" w:themeColor="text1"/>
              </w:rPr>
              <w:t xml:space="preserve">. </w:t>
            </w:r>
            <w:r w:rsidR="00551F19" w:rsidRPr="009E03AF">
              <w:rPr>
                <w:color w:val="000000" w:themeColor="text1"/>
              </w:rPr>
              <w:t xml:space="preserve"> </w:t>
            </w:r>
          </w:p>
          <w:p w:rsidR="00AD659D" w:rsidRPr="009E03AF" w:rsidRDefault="00AD659D" w:rsidP="00AA33A7">
            <w:pPr>
              <w:ind w:firstLine="459"/>
              <w:jc w:val="both"/>
              <w:rPr>
                <w:color w:val="000000" w:themeColor="text1"/>
              </w:rPr>
            </w:pPr>
            <w:r w:rsidRPr="009E03AF">
              <w:rPr>
                <w:color w:val="000000" w:themeColor="text1"/>
              </w:rPr>
              <w:t xml:space="preserve">Noteikumu projekts paredz, ka ārstniecības personai un ārstniecības atbalsta personai </w:t>
            </w:r>
            <w:r w:rsidR="0073005F" w:rsidRPr="009E03AF">
              <w:rPr>
                <w:color w:val="000000" w:themeColor="text1"/>
              </w:rPr>
              <w:t>reģistrācijai un reģistrācijas uzturēšanai</w:t>
            </w:r>
            <w:r w:rsidRPr="009E03AF">
              <w:rPr>
                <w:color w:val="000000" w:themeColor="text1"/>
              </w:rPr>
              <w:t xml:space="preserve"> būs nepieciešams iesniegt Veselības inspekcijā tikai to Reģistram nepieciešamo informāciju, kuru inspekcija nevar iegūt no citām institūcijām (piemēram, informāciju par izglītību, kas iegūta ārvalstīs). Pārējo Reģistram nepieciešamo informāciju Veselības inspekcija iegūs no:</w:t>
            </w:r>
          </w:p>
          <w:p w:rsidR="00AD659D" w:rsidRPr="009E03AF" w:rsidRDefault="00AD659D" w:rsidP="00FA38D8">
            <w:pPr>
              <w:pStyle w:val="ListParagraph"/>
              <w:numPr>
                <w:ilvl w:val="0"/>
                <w:numId w:val="34"/>
              </w:numPr>
              <w:spacing w:after="0" w:line="240" w:lineRule="auto"/>
              <w:ind w:left="0" w:firstLine="0"/>
              <w:jc w:val="both"/>
              <w:rPr>
                <w:rFonts w:ascii="Times New Roman" w:hAnsi="Times New Roman" w:cs="Times New Roman"/>
                <w:color w:val="000000" w:themeColor="text1"/>
                <w:sz w:val="24"/>
                <w:szCs w:val="24"/>
              </w:rPr>
            </w:pPr>
            <w:r w:rsidRPr="009E03AF">
              <w:rPr>
                <w:rFonts w:ascii="Times New Roman" w:hAnsi="Times New Roman" w:cs="Times New Roman"/>
                <w:color w:val="000000" w:themeColor="text1"/>
                <w:sz w:val="24"/>
                <w:szCs w:val="24"/>
              </w:rPr>
              <w:t xml:space="preserve">izglītības iestādēm (par </w:t>
            </w:r>
            <w:r w:rsidR="00FB7FD3" w:rsidRPr="009E03AF">
              <w:rPr>
                <w:rFonts w:ascii="Times New Roman" w:hAnsi="Times New Roman" w:cs="Times New Roman"/>
                <w:color w:val="000000" w:themeColor="text1"/>
                <w:sz w:val="24"/>
                <w:szCs w:val="24"/>
              </w:rPr>
              <w:t xml:space="preserve">Latvijā iegūto </w:t>
            </w:r>
            <w:r w:rsidRPr="009E03AF">
              <w:rPr>
                <w:rFonts w:ascii="Times New Roman" w:hAnsi="Times New Roman" w:cs="Times New Roman"/>
                <w:color w:val="000000" w:themeColor="text1"/>
                <w:sz w:val="24"/>
                <w:szCs w:val="24"/>
              </w:rPr>
              <w:t>medicīniskās izglītības dokumentu);</w:t>
            </w:r>
          </w:p>
          <w:p w:rsidR="00AD659D" w:rsidRPr="009E03AF" w:rsidRDefault="00AD659D" w:rsidP="00FA38D8">
            <w:pPr>
              <w:pStyle w:val="ListParagraph"/>
              <w:numPr>
                <w:ilvl w:val="0"/>
                <w:numId w:val="34"/>
              </w:numPr>
              <w:spacing w:after="0" w:line="240" w:lineRule="auto"/>
              <w:ind w:left="0" w:firstLine="0"/>
              <w:jc w:val="both"/>
              <w:rPr>
                <w:rFonts w:ascii="Times New Roman" w:hAnsi="Times New Roman" w:cs="Times New Roman"/>
                <w:color w:val="000000" w:themeColor="text1"/>
                <w:sz w:val="24"/>
                <w:szCs w:val="24"/>
              </w:rPr>
            </w:pPr>
            <w:r w:rsidRPr="009E03AF">
              <w:rPr>
                <w:rFonts w:ascii="Times New Roman" w:hAnsi="Times New Roman" w:cs="Times New Roman"/>
                <w:color w:val="000000" w:themeColor="text1"/>
                <w:sz w:val="24"/>
                <w:szCs w:val="24"/>
              </w:rPr>
              <w:t>ārstniecības personu sertifikācijas institūcijām (par ārstniecības personas sertifikātu un ārstniecības atbalsta personas sertifikātu);</w:t>
            </w:r>
          </w:p>
          <w:p w:rsidR="00AD659D" w:rsidRPr="009E03AF" w:rsidRDefault="00AD659D" w:rsidP="00FA38D8">
            <w:pPr>
              <w:pStyle w:val="ListParagraph"/>
              <w:numPr>
                <w:ilvl w:val="0"/>
                <w:numId w:val="34"/>
              </w:numPr>
              <w:spacing w:after="0" w:line="240" w:lineRule="auto"/>
              <w:ind w:left="0" w:firstLine="0"/>
              <w:jc w:val="both"/>
              <w:rPr>
                <w:rFonts w:ascii="Times New Roman" w:hAnsi="Times New Roman" w:cs="Times New Roman"/>
                <w:color w:val="000000" w:themeColor="text1"/>
                <w:sz w:val="24"/>
                <w:szCs w:val="24"/>
              </w:rPr>
            </w:pPr>
            <w:r w:rsidRPr="009E03AF">
              <w:rPr>
                <w:rFonts w:ascii="Times New Roman" w:hAnsi="Times New Roman" w:cs="Times New Roman"/>
                <w:color w:val="000000" w:themeColor="text1"/>
                <w:sz w:val="24"/>
                <w:szCs w:val="24"/>
              </w:rPr>
              <w:t xml:space="preserve">ārstniecības iestādēm (par </w:t>
            </w:r>
            <w:r w:rsidR="00FA38D8" w:rsidRPr="009E03AF">
              <w:rPr>
                <w:rFonts w:ascii="Times New Roman" w:hAnsi="Times New Roman" w:cs="Times New Roman"/>
                <w:color w:val="000000" w:themeColor="text1"/>
                <w:sz w:val="24"/>
                <w:szCs w:val="24"/>
              </w:rPr>
              <w:t>profesionālo darbību</w:t>
            </w:r>
            <w:r w:rsidRPr="009E03AF">
              <w:rPr>
                <w:rFonts w:ascii="Times New Roman" w:hAnsi="Times New Roman" w:cs="Times New Roman"/>
                <w:color w:val="000000" w:themeColor="text1"/>
                <w:sz w:val="24"/>
                <w:szCs w:val="24"/>
              </w:rPr>
              <w:t>)</w:t>
            </w:r>
            <w:r w:rsidR="00FA38D8" w:rsidRPr="009E03AF">
              <w:rPr>
                <w:rFonts w:ascii="Times New Roman" w:hAnsi="Times New Roman" w:cs="Times New Roman"/>
                <w:color w:val="000000" w:themeColor="text1"/>
                <w:sz w:val="24"/>
                <w:szCs w:val="24"/>
              </w:rPr>
              <w:t xml:space="preserve">. </w:t>
            </w:r>
          </w:p>
          <w:p w:rsidR="00206318" w:rsidRPr="009E03AF" w:rsidRDefault="00206318" w:rsidP="00754DED">
            <w:pPr>
              <w:ind w:firstLine="459"/>
              <w:jc w:val="both"/>
              <w:rPr>
                <w:bCs/>
                <w:color w:val="000000" w:themeColor="text1"/>
              </w:rPr>
            </w:pPr>
          </w:p>
          <w:p w:rsidR="00DA1608" w:rsidRPr="009E03AF" w:rsidRDefault="00994722" w:rsidP="00754DED">
            <w:pPr>
              <w:ind w:firstLine="459"/>
              <w:jc w:val="both"/>
              <w:rPr>
                <w:bCs/>
                <w:color w:val="000000" w:themeColor="text1"/>
              </w:rPr>
            </w:pPr>
            <w:r w:rsidRPr="009E03AF">
              <w:rPr>
                <w:bCs/>
                <w:color w:val="000000" w:themeColor="text1"/>
              </w:rPr>
              <w:t xml:space="preserve">4) </w:t>
            </w:r>
            <w:r w:rsidR="008E0FB1" w:rsidRPr="009E03AF">
              <w:rPr>
                <w:bCs/>
                <w:color w:val="000000" w:themeColor="text1"/>
              </w:rPr>
              <w:t xml:space="preserve">turpmāk </w:t>
            </w:r>
            <w:r w:rsidR="004533DB">
              <w:rPr>
                <w:bCs/>
                <w:color w:val="000000" w:themeColor="text1"/>
              </w:rPr>
              <w:t xml:space="preserve">(pēc 2017.gada 1.janvāra) </w:t>
            </w:r>
            <w:r w:rsidR="008E0FB1" w:rsidRPr="009E03AF">
              <w:rPr>
                <w:bCs/>
                <w:color w:val="000000" w:themeColor="text1"/>
              </w:rPr>
              <w:t>reģistrācijas apliecības tiks izsniegtas tikai pēc ārstniecības personas vai ārstniecības atbalsta personas pieprasījuma un tas būs Veselības inspekcijas maksas pakalpojums.</w:t>
            </w:r>
          </w:p>
          <w:p w:rsidR="008E0FB1" w:rsidRPr="009E03AF" w:rsidRDefault="00F03B9D" w:rsidP="00754DED">
            <w:pPr>
              <w:ind w:firstLine="459"/>
              <w:jc w:val="both"/>
              <w:rPr>
                <w:bCs/>
              </w:rPr>
            </w:pPr>
            <w:r w:rsidRPr="009E03AF">
              <w:rPr>
                <w:bCs/>
                <w:color w:val="000000" w:themeColor="text1"/>
              </w:rPr>
              <w:t>Noteikumu</w:t>
            </w:r>
            <w:r w:rsidR="005411C0" w:rsidRPr="009E03AF">
              <w:rPr>
                <w:bCs/>
                <w:color w:val="000000" w:themeColor="text1"/>
              </w:rPr>
              <w:t xml:space="preserve"> Nr.192</w:t>
            </w:r>
            <w:r w:rsidR="002E6779" w:rsidRPr="009E03AF">
              <w:rPr>
                <w:bCs/>
                <w:color w:val="000000" w:themeColor="text1"/>
              </w:rPr>
              <w:t xml:space="preserve"> </w:t>
            </w:r>
            <w:r w:rsidRPr="009E03AF">
              <w:rPr>
                <w:bCs/>
                <w:color w:val="000000" w:themeColor="text1"/>
              </w:rPr>
              <w:t xml:space="preserve">7. un 26.punkts </w:t>
            </w:r>
            <w:r w:rsidR="005411C0" w:rsidRPr="009E03AF">
              <w:rPr>
                <w:bCs/>
                <w:color w:val="000000" w:themeColor="text1"/>
              </w:rPr>
              <w:t>nosaka, ka</w:t>
            </w:r>
            <w:r w:rsidRPr="009E03AF">
              <w:rPr>
                <w:bCs/>
                <w:color w:val="000000" w:themeColor="text1"/>
              </w:rPr>
              <w:t xml:space="preserve"> ārstniecības personām un ārstniecības atbalsta personām tiek izsniegtas reģistrācijas apliecības. Darba grupā tika secināts, ka apliecību izsniegšana ir </w:t>
            </w:r>
            <w:r w:rsidR="006250F1" w:rsidRPr="009E03AF">
              <w:rPr>
                <w:bCs/>
                <w:color w:val="000000" w:themeColor="text1"/>
              </w:rPr>
              <w:t>administratīvais slogs gan Veselības inspekcijai, gan pašām ārstniecības personām un ārstniecības atbalsta personām, tāpēc tika pieņemts lēmums turpmāk atteikties no reģistrācijas apliecību obligātas izsniegšanas</w:t>
            </w:r>
            <w:r w:rsidR="00BD7B6A" w:rsidRPr="009E03AF">
              <w:rPr>
                <w:bCs/>
                <w:color w:val="000000" w:themeColor="text1"/>
              </w:rPr>
              <w:t xml:space="preserve"> (apliecības tiks izsniegtas tikai pēc </w:t>
            </w:r>
            <w:r w:rsidR="00BD7B6A" w:rsidRPr="009E03AF">
              <w:rPr>
                <w:color w:val="000000" w:themeColor="text1"/>
              </w:rPr>
              <w:t xml:space="preserve">ārstniecības personas vai ārstniecības atbalsta personas </w:t>
            </w:r>
            <w:r w:rsidR="00BD7B6A" w:rsidRPr="009E03AF">
              <w:t>rakstveida pieprasījuma</w:t>
            </w:r>
            <w:r w:rsidR="00BD7B6A" w:rsidRPr="009E03AF">
              <w:rPr>
                <w:bCs/>
              </w:rPr>
              <w:t>)</w:t>
            </w:r>
            <w:r w:rsidR="006250F1" w:rsidRPr="009E03AF">
              <w:rPr>
                <w:bCs/>
              </w:rPr>
              <w:t xml:space="preserve">. </w:t>
            </w:r>
            <w:r w:rsidR="005E39B8" w:rsidRPr="009E03AF">
              <w:rPr>
                <w:bCs/>
              </w:rPr>
              <w:t>Aktuālā i</w:t>
            </w:r>
            <w:r w:rsidR="00AF772D" w:rsidRPr="009E03AF">
              <w:rPr>
                <w:bCs/>
              </w:rPr>
              <w:t xml:space="preserve">nformācija par Reģistrā reģistrētajām ārstniecības personām un ārstniecības atbalsta personām </w:t>
            </w:r>
            <w:r w:rsidR="009F01DF" w:rsidRPr="009E03AF">
              <w:rPr>
                <w:bCs/>
              </w:rPr>
              <w:t>būs pieejama Veselības inspekcijas tīmekļa vietnē</w:t>
            </w:r>
            <w:r w:rsidR="00123017" w:rsidRPr="009E03AF">
              <w:rPr>
                <w:bCs/>
              </w:rPr>
              <w:t xml:space="preserve"> (</w:t>
            </w:r>
            <w:r w:rsidR="00F15A3E" w:rsidRPr="009E03AF">
              <w:rPr>
                <w:bCs/>
              </w:rPr>
              <w:t xml:space="preserve">datu publiska pieejamība tehniski tiks nodrošināta atbilstoši </w:t>
            </w:r>
            <w:r w:rsidR="00375264" w:rsidRPr="009E03AF">
              <w:rPr>
                <w:bCs/>
              </w:rPr>
              <w:t>Informācijas atklātības likumā ietvertajām</w:t>
            </w:r>
            <w:r w:rsidR="002E6779" w:rsidRPr="009E03AF">
              <w:rPr>
                <w:bCs/>
              </w:rPr>
              <w:t xml:space="preserve"> </w:t>
            </w:r>
            <w:r w:rsidR="00375264" w:rsidRPr="009E03AF">
              <w:rPr>
                <w:bCs/>
              </w:rPr>
              <w:t xml:space="preserve">prasībām (vēršam uzmanību, ka Saeimā </w:t>
            </w:r>
            <w:r w:rsidR="009D1D14" w:rsidRPr="009E03AF">
              <w:rPr>
                <w:bCs/>
              </w:rPr>
              <w:t xml:space="preserve">2015.gada 18.jūnijā </w:t>
            </w:r>
            <w:r w:rsidR="00375264" w:rsidRPr="009E03AF">
              <w:rPr>
                <w:bCs/>
              </w:rPr>
              <w:t>2.lasījumā pieņemts likumprojekts „</w:t>
            </w:r>
            <w:r w:rsidR="00F15A3E" w:rsidRPr="009E03AF">
              <w:rPr>
                <w:bCs/>
              </w:rPr>
              <w:t>Grozījumi Informācijas atklātības likumā</w:t>
            </w:r>
            <w:r w:rsidR="00375264" w:rsidRPr="009E03AF">
              <w:rPr>
                <w:bCs/>
              </w:rPr>
              <w:t xml:space="preserve">”, kas </w:t>
            </w:r>
            <w:r w:rsidR="005422D4" w:rsidRPr="009E03AF">
              <w:rPr>
                <w:bCs/>
              </w:rPr>
              <w:t xml:space="preserve">paredz, ka </w:t>
            </w:r>
            <w:r w:rsidR="005422D4" w:rsidRPr="009E03AF">
              <w:t xml:space="preserve">vispārpieejamai informācijai, ko ievieto internetā, iestāde pēc savas iniciatīvas, ja tas ir lietderīgi, nodrošina piekļuvi atvērto datu veidā kopā ar informācijas </w:t>
            </w:r>
            <w:proofErr w:type="spellStart"/>
            <w:r w:rsidR="005422D4" w:rsidRPr="009E03AF">
              <w:t>metadatiem</w:t>
            </w:r>
            <w:proofErr w:type="spellEnd"/>
            <w:r w:rsidR="005422D4" w:rsidRPr="009E03AF">
              <w:t xml:space="preserve"> ((n</w:t>
            </w:r>
            <w:r w:rsidR="005422D4" w:rsidRPr="009E03AF">
              <w:rPr>
                <w:bCs/>
              </w:rPr>
              <w:t>epieciešama likumprojekta pieņemšana 3.lasījumā))</w:t>
            </w:r>
            <w:r w:rsidR="009F01DF" w:rsidRPr="009E03AF">
              <w:rPr>
                <w:bCs/>
              </w:rPr>
              <w:t xml:space="preserve">. </w:t>
            </w:r>
          </w:p>
          <w:p w:rsidR="006250F1" w:rsidRPr="009E03AF" w:rsidRDefault="00CA11B0" w:rsidP="00FC5ACD">
            <w:pPr>
              <w:ind w:firstLine="459"/>
              <w:jc w:val="both"/>
              <w:rPr>
                <w:color w:val="000000" w:themeColor="text1"/>
              </w:rPr>
            </w:pPr>
            <w:r w:rsidRPr="009E03AF">
              <w:t>Līdzīga kārtība jau šobrīd</w:t>
            </w:r>
            <w:r w:rsidRPr="009E03AF">
              <w:rPr>
                <w:color w:val="000000" w:themeColor="text1"/>
              </w:rPr>
              <w:t xml:space="preserve"> darbojas attiecībā uz reģistrāciju Latvijas Republikas Uzņēmumu reģistra vestajos reģistros – </w:t>
            </w:r>
            <w:r w:rsidR="003C14E4" w:rsidRPr="009E03AF">
              <w:rPr>
                <w:color w:val="000000" w:themeColor="text1"/>
              </w:rPr>
              <w:t xml:space="preserve">atbilstoši likuma „Par Latvijas Republikas Uzņēmumu reģistru” </w:t>
            </w:r>
            <w:r w:rsidR="006A72EE" w:rsidRPr="009E03AF">
              <w:rPr>
                <w:color w:val="000000" w:themeColor="text1"/>
              </w:rPr>
              <w:t>4.panta 5.</w:t>
            </w:r>
            <w:r w:rsidR="006A72EE" w:rsidRPr="009E03AF">
              <w:rPr>
                <w:color w:val="000000" w:themeColor="text1"/>
                <w:vertAlign w:val="superscript"/>
              </w:rPr>
              <w:t>8</w:t>
            </w:r>
            <w:r w:rsidR="006A72EE" w:rsidRPr="009E03AF">
              <w:rPr>
                <w:color w:val="000000" w:themeColor="text1"/>
              </w:rPr>
              <w:t xml:space="preserve">punktam </w:t>
            </w:r>
            <w:r w:rsidR="003B4911" w:rsidRPr="009E03AF">
              <w:rPr>
                <w:color w:val="000000" w:themeColor="text1"/>
              </w:rPr>
              <w:t xml:space="preserve">Latvijas Republikas uzņēmumu reģistrs </w:t>
            </w:r>
            <w:r w:rsidR="00DD7726" w:rsidRPr="009E03AF">
              <w:rPr>
                <w:color w:val="000000" w:themeColor="text1"/>
              </w:rPr>
              <w:t xml:space="preserve">kopš 2014.gada </w:t>
            </w:r>
            <w:r w:rsidR="00DD7726" w:rsidRPr="009E03AF">
              <w:rPr>
                <w:color w:val="000000" w:themeColor="text1"/>
              </w:rPr>
              <w:lastRenderedPageBreak/>
              <w:t>17.februāra reģistrācijas apliecību par reģistrāciju Uzņēmumu reģistra vestajos reģistros</w:t>
            </w:r>
            <w:r w:rsidR="002201EC" w:rsidRPr="009E03AF">
              <w:rPr>
                <w:color w:val="000000" w:themeColor="text1"/>
              </w:rPr>
              <w:t xml:space="preserve"> izsniedz tikai pēc tiesību subjekts rakstveida pieprasījuma un tas ir maksas pakalpojums. </w:t>
            </w:r>
          </w:p>
          <w:p w:rsidR="00A2767E" w:rsidRPr="009E03AF" w:rsidRDefault="00A2767E" w:rsidP="00754DED">
            <w:pPr>
              <w:ind w:firstLine="459"/>
              <w:jc w:val="both"/>
              <w:rPr>
                <w:bCs/>
                <w:color w:val="000000" w:themeColor="text1"/>
              </w:rPr>
            </w:pPr>
          </w:p>
          <w:p w:rsidR="00B52AEB" w:rsidRPr="009E03AF" w:rsidRDefault="006173A9" w:rsidP="00762594">
            <w:pPr>
              <w:pStyle w:val="tvhtml"/>
              <w:spacing w:before="0" w:beforeAutospacing="0" w:after="0" w:afterAutospacing="0"/>
              <w:ind w:firstLine="459"/>
              <w:jc w:val="both"/>
              <w:rPr>
                <w:rFonts w:ascii="Times New Roman" w:hAnsi="Times New Roman"/>
                <w:bCs/>
                <w:color w:val="000000" w:themeColor="text1"/>
                <w:sz w:val="24"/>
                <w:szCs w:val="24"/>
                <w:lang w:val="lv-LV"/>
              </w:rPr>
            </w:pPr>
            <w:r w:rsidRPr="009E03AF">
              <w:rPr>
                <w:rFonts w:ascii="Times New Roman" w:hAnsi="Times New Roman"/>
                <w:bCs/>
                <w:color w:val="000000" w:themeColor="text1"/>
                <w:sz w:val="24"/>
                <w:szCs w:val="24"/>
                <w:lang w:val="lv-LV"/>
              </w:rPr>
              <w:t xml:space="preserve">5) </w:t>
            </w:r>
            <w:r w:rsidR="00BF5238" w:rsidRPr="009E03AF">
              <w:rPr>
                <w:rFonts w:ascii="Times New Roman" w:hAnsi="Times New Roman"/>
                <w:bCs/>
                <w:color w:val="000000" w:themeColor="text1"/>
                <w:sz w:val="24"/>
                <w:szCs w:val="24"/>
                <w:lang w:val="lv-LV"/>
              </w:rPr>
              <w:t xml:space="preserve">veiktas tehniskas izmaiņas, </w:t>
            </w:r>
            <w:r w:rsidR="00505EC2" w:rsidRPr="009E03AF">
              <w:rPr>
                <w:rFonts w:ascii="Times New Roman" w:hAnsi="Times New Roman"/>
                <w:color w:val="000000" w:themeColor="text1"/>
                <w:sz w:val="24"/>
                <w:szCs w:val="24"/>
                <w:lang w:val="lv-LV"/>
              </w:rPr>
              <w:t xml:space="preserve">lai ārstniecības personu un ārstniecības atbalsta personu reģistrācijas un pārreģistrācijas procesā aizstātu ārstniecības personas vai ārstniecības atbalsta personas </w:t>
            </w:r>
            <w:proofErr w:type="spellStart"/>
            <w:r w:rsidR="00505EC2" w:rsidRPr="009E03AF">
              <w:rPr>
                <w:rFonts w:ascii="Times New Roman" w:hAnsi="Times New Roman"/>
                <w:color w:val="000000" w:themeColor="text1"/>
                <w:sz w:val="24"/>
                <w:szCs w:val="24"/>
                <w:lang w:val="lv-LV"/>
              </w:rPr>
              <w:t>personas</w:t>
            </w:r>
            <w:proofErr w:type="spellEnd"/>
            <w:r w:rsidR="00505EC2" w:rsidRPr="009E03AF">
              <w:rPr>
                <w:rFonts w:ascii="Times New Roman" w:hAnsi="Times New Roman"/>
                <w:color w:val="000000" w:themeColor="text1"/>
                <w:sz w:val="24"/>
                <w:szCs w:val="24"/>
                <w:lang w:val="lv-LV"/>
              </w:rPr>
              <w:t xml:space="preserve"> koda lietošanu ar ārstniecības personas vai</w:t>
            </w:r>
            <w:r w:rsidR="00762594" w:rsidRPr="009E03AF">
              <w:rPr>
                <w:rFonts w:ascii="Times New Roman" w:hAnsi="Times New Roman"/>
                <w:color w:val="000000" w:themeColor="text1"/>
                <w:sz w:val="24"/>
                <w:szCs w:val="24"/>
                <w:lang w:val="lv-LV"/>
              </w:rPr>
              <w:t xml:space="preserve"> </w:t>
            </w:r>
            <w:r w:rsidR="00505EC2" w:rsidRPr="009E03AF">
              <w:rPr>
                <w:rFonts w:ascii="Times New Roman" w:hAnsi="Times New Roman"/>
                <w:color w:val="000000" w:themeColor="text1"/>
                <w:sz w:val="24"/>
                <w:szCs w:val="24"/>
                <w:lang w:val="lv-LV"/>
              </w:rPr>
              <w:t>ārstniecības atbalsta personas identifikatora lietošanu</w:t>
            </w:r>
            <w:r w:rsidR="00762594" w:rsidRPr="009E03AF">
              <w:rPr>
                <w:rFonts w:ascii="Times New Roman" w:hAnsi="Times New Roman"/>
                <w:bCs/>
                <w:color w:val="000000" w:themeColor="text1"/>
                <w:sz w:val="24"/>
                <w:szCs w:val="24"/>
                <w:lang w:val="lv-LV"/>
              </w:rPr>
              <w:t xml:space="preserve"> </w:t>
            </w:r>
            <w:r w:rsidR="00C810C3" w:rsidRPr="009E03AF">
              <w:rPr>
                <w:rFonts w:ascii="Times New Roman" w:hAnsi="Times New Roman"/>
                <w:bCs/>
                <w:color w:val="000000" w:themeColor="text1"/>
                <w:sz w:val="24"/>
                <w:szCs w:val="24"/>
                <w:lang w:val="lv-LV"/>
              </w:rPr>
              <w:t xml:space="preserve">atbilstoši </w:t>
            </w:r>
            <w:r w:rsidR="00C810C3" w:rsidRPr="009E03AF">
              <w:rPr>
                <w:rFonts w:ascii="Times New Roman" w:hAnsi="Times New Roman"/>
                <w:color w:val="000000" w:themeColor="text1"/>
                <w:sz w:val="24"/>
                <w:szCs w:val="24"/>
                <w:lang w:val="lv-LV"/>
              </w:rPr>
              <w:t>Ministru kabineta 2013.gada 5.marta sēdē dotajam uzdevumam (prot.Nr.13 31.§, TA – 2671, 2.punkts)</w:t>
            </w:r>
            <w:r w:rsidR="00B52AEB" w:rsidRPr="009E03AF">
              <w:rPr>
                <w:rFonts w:ascii="Times New Roman" w:hAnsi="Times New Roman"/>
                <w:color w:val="000000" w:themeColor="text1"/>
                <w:sz w:val="24"/>
                <w:szCs w:val="24"/>
                <w:lang w:val="lv-LV"/>
              </w:rPr>
              <w:t>.</w:t>
            </w:r>
          </w:p>
          <w:p w:rsidR="00B52AEB" w:rsidRPr="009E03AF" w:rsidRDefault="00B52AEB" w:rsidP="00C810C3">
            <w:pPr>
              <w:pStyle w:val="tvhtml"/>
              <w:spacing w:before="0" w:beforeAutospacing="0" w:after="0" w:afterAutospacing="0"/>
              <w:ind w:firstLine="459"/>
              <w:jc w:val="both"/>
              <w:rPr>
                <w:rFonts w:ascii="Times New Roman" w:hAnsi="Times New Roman"/>
                <w:color w:val="000000" w:themeColor="text1"/>
                <w:sz w:val="24"/>
                <w:szCs w:val="24"/>
                <w:lang w:val="lv-LV"/>
              </w:rPr>
            </w:pPr>
          </w:p>
          <w:p w:rsidR="00907CD0" w:rsidRPr="009E03AF" w:rsidRDefault="00907CD0" w:rsidP="00433EAC">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6)</w:t>
            </w:r>
            <w:r w:rsidR="00281E95" w:rsidRPr="009E03AF">
              <w:rPr>
                <w:rFonts w:ascii="Times New Roman" w:hAnsi="Times New Roman"/>
                <w:color w:val="000000" w:themeColor="text1"/>
                <w:sz w:val="24"/>
                <w:szCs w:val="24"/>
                <w:lang w:val="lv-LV"/>
              </w:rPr>
              <w:t xml:space="preserve"> regulēti noslēguma jautājumi, </w:t>
            </w:r>
            <w:r w:rsidR="00484F94" w:rsidRPr="009E03AF">
              <w:rPr>
                <w:rFonts w:ascii="Times New Roman" w:hAnsi="Times New Roman"/>
                <w:color w:val="000000" w:themeColor="text1"/>
                <w:sz w:val="24"/>
                <w:szCs w:val="24"/>
                <w:lang w:val="lv-LV"/>
              </w:rPr>
              <w:t xml:space="preserve">lai </w:t>
            </w:r>
            <w:r w:rsidR="00484F94" w:rsidRPr="009E03AF">
              <w:rPr>
                <w:rFonts w:ascii="Times New Roman" w:hAnsi="Times New Roman"/>
                <w:color w:val="000000" w:themeColor="text1"/>
                <w:sz w:val="24"/>
                <w:szCs w:val="24"/>
                <w:lang w:val="lv-LV" w:eastAsia="lv-LV"/>
              </w:rPr>
              <w:t>noteiktu pārejas kārtību attiecībā uz Noteikumu projektā</w:t>
            </w:r>
            <w:r w:rsidR="002E6779" w:rsidRPr="009E03AF">
              <w:rPr>
                <w:rFonts w:ascii="Times New Roman" w:hAnsi="Times New Roman"/>
                <w:color w:val="000000" w:themeColor="text1"/>
                <w:sz w:val="24"/>
                <w:szCs w:val="24"/>
                <w:lang w:val="lv-LV" w:eastAsia="lv-LV"/>
              </w:rPr>
              <w:t xml:space="preserve"> </w:t>
            </w:r>
            <w:r w:rsidR="00484F94" w:rsidRPr="009E03AF">
              <w:rPr>
                <w:rFonts w:ascii="Times New Roman" w:hAnsi="Times New Roman"/>
                <w:color w:val="000000" w:themeColor="text1"/>
                <w:sz w:val="24"/>
                <w:szCs w:val="24"/>
                <w:lang w:val="lv-LV" w:eastAsia="lv-LV"/>
              </w:rPr>
              <w:t>ietverto jauno tiesisko regulējumu, tajā skaitā</w:t>
            </w:r>
            <w:r w:rsidR="00452E00" w:rsidRPr="009E03AF">
              <w:rPr>
                <w:rFonts w:ascii="Times New Roman" w:hAnsi="Times New Roman"/>
                <w:color w:val="000000" w:themeColor="text1"/>
                <w:sz w:val="24"/>
                <w:szCs w:val="24"/>
                <w:lang w:val="lv-LV" w:eastAsia="lv-LV"/>
              </w:rPr>
              <w:t xml:space="preserve"> </w:t>
            </w:r>
            <w:r w:rsidR="00525C5D" w:rsidRPr="009E03AF">
              <w:rPr>
                <w:rFonts w:ascii="Times New Roman" w:hAnsi="Times New Roman"/>
                <w:color w:val="000000" w:themeColor="text1"/>
                <w:sz w:val="24"/>
                <w:szCs w:val="24"/>
                <w:lang w:val="lv-LV" w:eastAsia="lv-LV"/>
              </w:rPr>
              <w:t xml:space="preserve">paredzēts, ka atsevišķām ārstniecības personām </w:t>
            </w:r>
            <w:r w:rsidR="00525C5D" w:rsidRPr="009E03AF">
              <w:rPr>
                <w:rFonts w:ascii="Times New Roman" w:hAnsi="Times New Roman"/>
                <w:color w:val="000000" w:themeColor="text1"/>
                <w:sz w:val="24"/>
                <w:szCs w:val="24"/>
                <w:lang w:val="lv-LV"/>
              </w:rPr>
              <w:t xml:space="preserve">tiesības pirmreizēji reģistrēties reģistrā attiecīgajā profesijā ir ne vēlāk kā līdz 2016.gada 1.septembrim. </w:t>
            </w:r>
            <w:r w:rsidR="00433EAC" w:rsidRPr="009E03AF">
              <w:rPr>
                <w:rFonts w:ascii="Times New Roman" w:hAnsi="Times New Roman"/>
                <w:color w:val="000000" w:themeColor="text1"/>
                <w:sz w:val="24"/>
                <w:szCs w:val="24"/>
                <w:lang w:val="lv-LV"/>
              </w:rPr>
              <w:t>Šādu ierosinājumu izteikuši</w:t>
            </w:r>
            <w:r w:rsidR="00150BA8" w:rsidRPr="009E03AF">
              <w:rPr>
                <w:rFonts w:ascii="Times New Roman" w:hAnsi="Times New Roman"/>
                <w:color w:val="000000" w:themeColor="text1"/>
                <w:sz w:val="24"/>
                <w:szCs w:val="24"/>
                <w:lang w:val="lv-LV"/>
              </w:rPr>
              <w:t xml:space="preserve"> </w:t>
            </w:r>
            <w:r w:rsidR="00433EAC" w:rsidRPr="009E03AF">
              <w:rPr>
                <w:rFonts w:ascii="Times New Roman" w:hAnsi="Times New Roman"/>
                <w:color w:val="000000" w:themeColor="text1"/>
                <w:sz w:val="24"/>
                <w:szCs w:val="24"/>
                <w:lang w:val="lv-LV"/>
              </w:rPr>
              <w:t>darba grupas locekļi</w:t>
            </w:r>
            <w:r w:rsidR="00150BA8" w:rsidRPr="009E03AF">
              <w:rPr>
                <w:rFonts w:ascii="Times New Roman" w:hAnsi="Times New Roman"/>
                <w:color w:val="000000" w:themeColor="text1"/>
                <w:sz w:val="24"/>
                <w:szCs w:val="24"/>
                <w:lang w:val="lv-LV"/>
              </w:rPr>
              <w:t>, ņemot vērā to, ka š</w:t>
            </w:r>
            <w:r w:rsidR="00D42FCC" w:rsidRPr="009E03AF">
              <w:rPr>
                <w:rFonts w:ascii="Times New Roman" w:hAnsi="Times New Roman"/>
                <w:color w:val="000000" w:themeColor="text1"/>
                <w:sz w:val="24"/>
                <w:szCs w:val="24"/>
                <w:lang w:val="lv-LV"/>
              </w:rPr>
              <w:t>īs</w:t>
            </w:r>
            <w:r w:rsidR="00150BA8" w:rsidRPr="009E03AF">
              <w:rPr>
                <w:rFonts w:ascii="Times New Roman" w:hAnsi="Times New Roman"/>
                <w:color w:val="000000" w:themeColor="text1"/>
                <w:sz w:val="24"/>
                <w:szCs w:val="24"/>
                <w:lang w:val="lv-LV"/>
              </w:rPr>
              <w:t xml:space="preserve"> ārstniec</w:t>
            </w:r>
            <w:r w:rsidR="00D42FCC" w:rsidRPr="009E03AF">
              <w:rPr>
                <w:rFonts w:ascii="Times New Roman" w:hAnsi="Times New Roman"/>
                <w:color w:val="000000" w:themeColor="text1"/>
                <w:sz w:val="24"/>
                <w:szCs w:val="24"/>
                <w:lang w:val="lv-LV"/>
              </w:rPr>
              <w:t xml:space="preserve">ības personas atrodas atšķirīgos apstākļos </w:t>
            </w:r>
            <w:r w:rsidR="000E1001" w:rsidRPr="009E03AF">
              <w:rPr>
                <w:rFonts w:ascii="Times New Roman" w:hAnsi="Times New Roman"/>
                <w:color w:val="000000" w:themeColor="text1"/>
                <w:sz w:val="24"/>
                <w:szCs w:val="24"/>
                <w:lang w:val="lv-LV"/>
              </w:rPr>
              <w:t xml:space="preserve">attiecībā pret </w:t>
            </w:r>
            <w:r w:rsidR="0083144C" w:rsidRPr="009E03AF">
              <w:rPr>
                <w:rFonts w:ascii="Times New Roman" w:hAnsi="Times New Roman"/>
                <w:color w:val="000000" w:themeColor="text1"/>
                <w:sz w:val="24"/>
                <w:szCs w:val="24"/>
                <w:lang w:val="lv-LV"/>
              </w:rPr>
              <w:t xml:space="preserve">pārējām Noteikumu projekta 4.punktā minētajām ārstniecības personām, proti, </w:t>
            </w:r>
            <w:r w:rsidR="005F401F" w:rsidRPr="009E03AF">
              <w:rPr>
                <w:rFonts w:ascii="Times New Roman" w:hAnsi="Times New Roman"/>
                <w:color w:val="000000" w:themeColor="text1"/>
                <w:sz w:val="24"/>
                <w:szCs w:val="24"/>
                <w:lang w:val="lv-LV"/>
              </w:rPr>
              <w:t>šīs</w:t>
            </w:r>
            <w:r w:rsidR="008F2E5E" w:rsidRPr="009E03AF">
              <w:rPr>
                <w:rFonts w:ascii="Times New Roman" w:hAnsi="Times New Roman"/>
                <w:color w:val="000000" w:themeColor="text1"/>
                <w:sz w:val="24"/>
                <w:szCs w:val="24"/>
                <w:lang w:val="lv-LV"/>
              </w:rPr>
              <w:t xml:space="preserve"> ārstniec</w:t>
            </w:r>
            <w:r w:rsidR="005F401F" w:rsidRPr="009E03AF">
              <w:rPr>
                <w:rFonts w:ascii="Times New Roman" w:hAnsi="Times New Roman"/>
                <w:color w:val="000000" w:themeColor="text1"/>
                <w:sz w:val="24"/>
                <w:szCs w:val="24"/>
                <w:lang w:val="lv-LV"/>
              </w:rPr>
              <w:t>ības personas</w:t>
            </w:r>
            <w:r w:rsidR="008F2E5E" w:rsidRPr="009E03AF">
              <w:rPr>
                <w:rFonts w:ascii="Times New Roman" w:hAnsi="Times New Roman"/>
                <w:color w:val="000000" w:themeColor="text1"/>
                <w:sz w:val="24"/>
                <w:szCs w:val="24"/>
                <w:lang w:val="lv-LV"/>
              </w:rPr>
              <w:t xml:space="preserve"> profesionāl</w:t>
            </w:r>
            <w:r w:rsidR="005F401F" w:rsidRPr="009E03AF">
              <w:rPr>
                <w:rFonts w:ascii="Times New Roman" w:hAnsi="Times New Roman"/>
                <w:color w:val="000000" w:themeColor="text1"/>
                <w:sz w:val="24"/>
                <w:szCs w:val="24"/>
                <w:lang w:val="lv-LV"/>
              </w:rPr>
              <w:t>o</w:t>
            </w:r>
            <w:r w:rsidR="008F2E5E" w:rsidRPr="009E03AF">
              <w:rPr>
                <w:rFonts w:ascii="Times New Roman" w:hAnsi="Times New Roman"/>
                <w:color w:val="000000" w:themeColor="text1"/>
                <w:sz w:val="24"/>
                <w:szCs w:val="24"/>
                <w:lang w:val="lv-LV"/>
              </w:rPr>
              <w:t xml:space="preserve"> kvalifikācij</w:t>
            </w:r>
            <w:r w:rsidR="005F401F" w:rsidRPr="009E03AF">
              <w:rPr>
                <w:rFonts w:ascii="Times New Roman" w:hAnsi="Times New Roman"/>
                <w:color w:val="000000" w:themeColor="text1"/>
                <w:sz w:val="24"/>
                <w:szCs w:val="24"/>
                <w:lang w:val="lv-LV"/>
              </w:rPr>
              <w:t>u</w:t>
            </w:r>
            <w:r w:rsidR="008F2E5E" w:rsidRPr="009E03AF">
              <w:rPr>
                <w:rFonts w:ascii="Times New Roman" w:hAnsi="Times New Roman"/>
                <w:color w:val="000000" w:themeColor="text1"/>
                <w:sz w:val="24"/>
                <w:szCs w:val="24"/>
                <w:lang w:val="lv-LV"/>
              </w:rPr>
              <w:t xml:space="preserve"> </w:t>
            </w:r>
            <w:r w:rsidR="005F401F" w:rsidRPr="009E03AF">
              <w:rPr>
                <w:rFonts w:ascii="Times New Roman" w:hAnsi="Times New Roman"/>
                <w:color w:val="000000" w:themeColor="text1"/>
                <w:sz w:val="24"/>
                <w:szCs w:val="24"/>
                <w:lang w:val="lv-LV"/>
              </w:rPr>
              <w:t>ieguvušas</w:t>
            </w:r>
            <w:r w:rsidR="00A916A9" w:rsidRPr="009E03AF">
              <w:rPr>
                <w:rFonts w:ascii="Times New Roman" w:hAnsi="Times New Roman"/>
                <w:color w:val="000000" w:themeColor="text1"/>
                <w:sz w:val="24"/>
                <w:szCs w:val="24"/>
                <w:lang w:val="lv-LV"/>
              </w:rPr>
              <w:t xml:space="preserve">, piemēram, </w:t>
            </w:r>
            <w:r w:rsidR="00461CE0" w:rsidRPr="009E03AF">
              <w:rPr>
                <w:rFonts w:ascii="Times New Roman" w:hAnsi="Times New Roman"/>
                <w:color w:val="000000" w:themeColor="text1"/>
                <w:sz w:val="24"/>
                <w:szCs w:val="24"/>
                <w:lang w:val="lv-LV"/>
              </w:rPr>
              <w:t>Eiropas sociālā fonda bezmaksas pārkvalifikāciju kursu veidā, saņemot nevis izglītības dokumentu, bet gan izziņu, kas dod iespēju reģistrēties Reģistrā attiecīgajā profesijā</w:t>
            </w:r>
            <w:r w:rsidR="001725F8" w:rsidRPr="009E03AF">
              <w:rPr>
                <w:rFonts w:ascii="Times New Roman" w:hAnsi="Times New Roman"/>
                <w:color w:val="000000" w:themeColor="text1"/>
                <w:sz w:val="24"/>
                <w:szCs w:val="24"/>
                <w:lang w:val="lv-LV"/>
              </w:rPr>
              <w:t xml:space="preserve"> (pasākuma mērķis bija vērsts cilvēkresursu piesaisti veselības aprūpes nozarei Latvijā</w:t>
            </w:r>
            <w:r w:rsidR="00BD0F1D" w:rsidRPr="009E03AF">
              <w:rPr>
                <w:rFonts w:ascii="Times New Roman" w:hAnsi="Times New Roman"/>
                <w:color w:val="000000" w:themeColor="text1"/>
                <w:sz w:val="24"/>
                <w:szCs w:val="24"/>
                <w:lang w:val="lv-LV"/>
              </w:rPr>
              <w:t xml:space="preserve"> konkrētajā laika posmā</w:t>
            </w:r>
            <w:r w:rsidR="001725F8" w:rsidRPr="009E03AF">
              <w:rPr>
                <w:rFonts w:ascii="Times New Roman" w:hAnsi="Times New Roman"/>
                <w:color w:val="000000" w:themeColor="text1"/>
                <w:sz w:val="24"/>
                <w:szCs w:val="24"/>
                <w:lang w:val="lv-LV"/>
              </w:rPr>
              <w:t>)</w:t>
            </w:r>
            <w:r w:rsidR="00461CE0" w:rsidRPr="009E03AF">
              <w:rPr>
                <w:rFonts w:ascii="Times New Roman" w:hAnsi="Times New Roman"/>
                <w:color w:val="000000" w:themeColor="text1"/>
                <w:sz w:val="24"/>
                <w:szCs w:val="24"/>
                <w:lang w:val="lv-LV"/>
              </w:rPr>
              <w:t>.</w:t>
            </w:r>
            <w:r w:rsidR="00433EAC" w:rsidRPr="009E03AF">
              <w:rPr>
                <w:rFonts w:ascii="Times New Roman" w:hAnsi="Times New Roman"/>
                <w:color w:val="000000" w:themeColor="text1"/>
                <w:sz w:val="24"/>
                <w:szCs w:val="24"/>
                <w:lang w:val="lv-LV"/>
              </w:rPr>
              <w:t xml:space="preserve"> Darba grupā secināts</w:t>
            </w:r>
            <w:r w:rsidR="00074F96" w:rsidRPr="009E03AF">
              <w:rPr>
                <w:rFonts w:ascii="Times New Roman" w:hAnsi="Times New Roman"/>
                <w:color w:val="000000" w:themeColor="text1"/>
                <w:sz w:val="24"/>
                <w:szCs w:val="24"/>
                <w:lang w:val="lv-LV"/>
              </w:rPr>
              <w:t xml:space="preserve">, ka </w:t>
            </w:r>
            <w:r w:rsidR="00D2093B" w:rsidRPr="009E03AF">
              <w:rPr>
                <w:rFonts w:ascii="Times New Roman" w:hAnsi="Times New Roman"/>
                <w:color w:val="000000" w:themeColor="text1"/>
                <w:sz w:val="24"/>
                <w:szCs w:val="24"/>
                <w:lang w:val="lv-LV"/>
              </w:rPr>
              <w:t xml:space="preserve">nepieciešams ierobežot šādu ārstniecības personu pirmreizējas reģistrācijas iespēju, ņemot vērā to, ka šīs personas tiesības veikt profesionālo darbību attiecīgajā profesijā ieguvušas atšķirīga izglītības ieguves ilguma un apmācības veida ietvaros, un, ja kopš pārkvalifikācijas kursu beigšanas (kursu realizācija beidzās 2012.gadā) šīs personas nav veikušas pirmreizēju reģistrāciju Reģistrā, tas ir, nav nodarbojušās ar ārstniecību attiecīgajā profesijā, uzskatāms, ka šo personu profesionālā kvalifikācija </w:t>
            </w:r>
            <w:r w:rsidR="002B07EE" w:rsidRPr="009E03AF">
              <w:rPr>
                <w:rFonts w:ascii="Times New Roman" w:hAnsi="Times New Roman"/>
                <w:color w:val="000000" w:themeColor="text1"/>
                <w:sz w:val="24"/>
                <w:szCs w:val="24"/>
                <w:lang w:val="lv-LV"/>
              </w:rPr>
              <w:t xml:space="preserve">vairs </w:t>
            </w:r>
            <w:r w:rsidR="00D2093B" w:rsidRPr="009E03AF">
              <w:rPr>
                <w:rFonts w:ascii="Times New Roman" w:hAnsi="Times New Roman"/>
                <w:color w:val="000000" w:themeColor="text1"/>
                <w:sz w:val="24"/>
                <w:szCs w:val="24"/>
                <w:lang w:val="lv-LV"/>
              </w:rPr>
              <w:t>neatbilst t</w:t>
            </w:r>
            <w:r w:rsidR="00A964A2" w:rsidRPr="009E03AF">
              <w:rPr>
                <w:rFonts w:ascii="Times New Roman" w:hAnsi="Times New Roman"/>
                <w:color w:val="000000" w:themeColor="text1"/>
                <w:sz w:val="24"/>
                <w:szCs w:val="24"/>
                <w:lang w:val="lv-LV"/>
              </w:rPr>
              <w:t>ādai</w:t>
            </w:r>
            <w:r w:rsidR="00D2093B" w:rsidRPr="009E03AF">
              <w:rPr>
                <w:rFonts w:ascii="Times New Roman" w:hAnsi="Times New Roman"/>
                <w:color w:val="000000" w:themeColor="text1"/>
                <w:sz w:val="24"/>
                <w:szCs w:val="24"/>
                <w:lang w:val="lv-LV"/>
              </w:rPr>
              <w:t xml:space="preserve">, </w:t>
            </w:r>
            <w:r w:rsidR="002B07EE" w:rsidRPr="009E03AF">
              <w:rPr>
                <w:rFonts w:ascii="Times New Roman" w:hAnsi="Times New Roman"/>
                <w:color w:val="000000" w:themeColor="text1"/>
                <w:sz w:val="24"/>
                <w:szCs w:val="24"/>
                <w:lang w:val="lv-LV"/>
              </w:rPr>
              <w:t>ko iegūst pārējās Noteikumu projekta 4.punktā minētās ārstniecības personas. Šīm ārstniecības</w:t>
            </w:r>
            <w:r w:rsidR="003957F2" w:rsidRPr="009E03AF">
              <w:rPr>
                <w:rFonts w:ascii="Times New Roman" w:hAnsi="Times New Roman"/>
                <w:color w:val="000000" w:themeColor="text1"/>
                <w:sz w:val="24"/>
                <w:szCs w:val="24"/>
                <w:lang w:val="lv-LV"/>
              </w:rPr>
              <w:t xml:space="preserve"> personām, lai iegūtu attiecīgo profesiju, </w:t>
            </w:r>
            <w:r w:rsidR="002B07EE" w:rsidRPr="009E03AF">
              <w:rPr>
                <w:rFonts w:ascii="Times New Roman" w:hAnsi="Times New Roman"/>
                <w:color w:val="000000" w:themeColor="text1"/>
                <w:sz w:val="24"/>
                <w:szCs w:val="24"/>
                <w:lang w:val="lv-LV"/>
              </w:rPr>
              <w:t xml:space="preserve">ir iespēja </w:t>
            </w:r>
            <w:r w:rsidR="003957F2" w:rsidRPr="009E03AF">
              <w:rPr>
                <w:rFonts w:ascii="Times New Roman" w:hAnsi="Times New Roman"/>
                <w:color w:val="000000" w:themeColor="text1"/>
                <w:sz w:val="24"/>
                <w:szCs w:val="24"/>
                <w:lang w:val="lv-LV"/>
              </w:rPr>
              <w:t xml:space="preserve">iegūt izglītības dokumentu atbilstoši normatīvajos aktos noteiktajai kārtībai. </w:t>
            </w:r>
          </w:p>
          <w:p w:rsidR="00907CD0" w:rsidRPr="009E03AF" w:rsidRDefault="00907CD0" w:rsidP="00C810C3">
            <w:pPr>
              <w:pStyle w:val="tvhtml"/>
              <w:spacing w:before="0" w:beforeAutospacing="0" w:after="0" w:afterAutospacing="0"/>
              <w:ind w:firstLine="459"/>
              <w:jc w:val="both"/>
              <w:rPr>
                <w:rFonts w:ascii="Times New Roman" w:hAnsi="Times New Roman"/>
                <w:color w:val="000000" w:themeColor="text1"/>
                <w:sz w:val="24"/>
                <w:szCs w:val="24"/>
                <w:lang w:val="lv-LV"/>
              </w:rPr>
            </w:pPr>
          </w:p>
          <w:p w:rsidR="00907CD0" w:rsidRPr="009E03AF" w:rsidRDefault="00907CD0" w:rsidP="00C36EE7">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 xml:space="preserve">7) </w:t>
            </w:r>
            <w:r w:rsidR="00C36EE7" w:rsidRPr="009E03AF">
              <w:rPr>
                <w:rFonts w:ascii="Times New Roman" w:hAnsi="Times New Roman"/>
                <w:color w:val="000000" w:themeColor="text1"/>
                <w:sz w:val="24"/>
                <w:szCs w:val="24"/>
                <w:lang w:val="lv-LV"/>
              </w:rPr>
              <w:t xml:space="preserve">veiktas izmaiņas saistībā ar </w:t>
            </w:r>
            <w:hyperlink r:id="rId10" w:history="1">
              <w:r w:rsidR="00C36EE7" w:rsidRPr="009E03AF">
                <w:rPr>
                  <w:rStyle w:val="Hyperlink"/>
                  <w:rFonts w:ascii="Times New Roman" w:hAnsi="Times New Roman"/>
                  <w:color w:val="000000" w:themeColor="text1"/>
                  <w:sz w:val="24"/>
                  <w:szCs w:val="24"/>
                  <w:u w:val="none"/>
                  <w:lang w:val="lv-LV"/>
                </w:rPr>
                <w:t>Pasākumu plānā</w:t>
              </w:r>
              <w:r w:rsidR="0044522E" w:rsidRPr="009E03AF">
                <w:rPr>
                  <w:rStyle w:val="Hyperlink"/>
                  <w:rFonts w:ascii="Times New Roman" w:hAnsi="Times New Roman"/>
                  <w:color w:val="000000" w:themeColor="text1"/>
                  <w:sz w:val="24"/>
                  <w:szCs w:val="24"/>
                  <w:u w:val="none"/>
                  <w:lang w:val="lv-LV"/>
                </w:rPr>
                <w:t xml:space="preserve"> administratīvā sloga samazināšanai un administratīvo procedūru vienkāršošanai veselības aprūpes pakalpojumu jomā</w:t>
              </w:r>
            </w:hyperlink>
            <w:r w:rsidR="00C36EE7" w:rsidRPr="009E03AF">
              <w:rPr>
                <w:rFonts w:ascii="Times New Roman" w:hAnsi="Times New Roman"/>
                <w:color w:val="000000" w:themeColor="text1"/>
                <w:sz w:val="24"/>
                <w:szCs w:val="24"/>
                <w:lang w:val="lv-LV"/>
              </w:rPr>
              <w:t xml:space="preserve"> (apstiprināts ar Ministru kabineta 2013.gada </w:t>
            </w:r>
            <w:r w:rsidR="00C36EE7" w:rsidRPr="009E03AF">
              <w:rPr>
                <w:rFonts w:ascii="Times New Roman" w:hAnsi="Times New Roman"/>
                <w:color w:val="000000" w:themeColor="text1"/>
                <w:sz w:val="24"/>
                <w:szCs w:val="24"/>
                <w:lang w:val="lv-LV"/>
              </w:rPr>
              <w:lastRenderedPageBreak/>
              <w:t>20.septembra rīkojumu Nr.419) ietvertajiem</w:t>
            </w:r>
            <w:r w:rsidR="0044522E" w:rsidRPr="009E03AF">
              <w:rPr>
                <w:rFonts w:ascii="Times New Roman" w:hAnsi="Times New Roman"/>
                <w:color w:val="000000" w:themeColor="text1"/>
                <w:sz w:val="24"/>
                <w:szCs w:val="24"/>
                <w:lang w:val="lv-LV"/>
              </w:rPr>
              <w:t xml:space="preserve"> 5 pasākumi</w:t>
            </w:r>
            <w:r w:rsidR="00C36EE7" w:rsidRPr="009E03AF">
              <w:rPr>
                <w:rFonts w:ascii="Times New Roman" w:hAnsi="Times New Roman"/>
                <w:color w:val="000000" w:themeColor="text1"/>
                <w:sz w:val="24"/>
                <w:szCs w:val="24"/>
                <w:lang w:val="lv-LV"/>
              </w:rPr>
              <w:t>em</w:t>
            </w:r>
            <w:r w:rsidR="0044522E" w:rsidRPr="009E03AF">
              <w:rPr>
                <w:rFonts w:ascii="Times New Roman" w:hAnsi="Times New Roman"/>
                <w:color w:val="000000" w:themeColor="text1"/>
                <w:sz w:val="24"/>
                <w:szCs w:val="24"/>
                <w:lang w:val="lv-LV"/>
              </w:rPr>
              <w:t xml:space="preserve"> ārstniecības personu un ārstniecības atbalsta personu reģistrācijas un pārreģistrācijas procesa uzlabošanai</w:t>
            </w:r>
            <w:r w:rsidR="00C36EE7" w:rsidRPr="009E03AF">
              <w:rPr>
                <w:rFonts w:ascii="Times New Roman" w:hAnsi="Times New Roman"/>
                <w:color w:val="000000" w:themeColor="text1"/>
                <w:sz w:val="24"/>
                <w:szCs w:val="24"/>
                <w:lang w:val="lv-LV"/>
              </w:rPr>
              <w:t>:</w:t>
            </w:r>
          </w:p>
          <w:p w:rsidR="00C36EE7" w:rsidRPr="009E03AF" w:rsidRDefault="00064661" w:rsidP="00C810C3">
            <w:pPr>
              <w:pStyle w:val="tvhtml"/>
              <w:spacing w:before="0" w:beforeAutospacing="0" w:after="0" w:afterAutospacing="0"/>
              <w:ind w:firstLine="459"/>
              <w:jc w:val="both"/>
              <w:rPr>
                <w:rFonts w:ascii="Times New Roman" w:eastAsia="Calibri" w:hAnsi="Times New Roman"/>
                <w:color w:val="000000" w:themeColor="text1"/>
                <w:sz w:val="24"/>
                <w:szCs w:val="24"/>
                <w:lang w:val="lv-LV"/>
              </w:rPr>
            </w:pPr>
            <w:r w:rsidRPr="009E03AF">
              <w:rPr>
                <w:rFonts w:ascii="Times New Roman" w:hAnsi="Times New Roman"/>
                <w:color w:val="000000" w:themeColor="text1"/>
                <w:sz w:val="24"/>
                <w:szCs w:val="24"/>
                <w:lang w:val="lv-LV"/>
              </w:rPr>
              <w:t xml:space="preserve">- </w:t>
            </w:r>
            <w:r w:rsidR="001275FE" w:rsidRPr="009E03AF">
              <w:rPr>
                <w:rFonts w:ascii="Times New Roman" w:hAnsi="Times New Roman"/>
                <w:i/>
                <w:color w:val="000000" w:themeColor="text1"/>
                <w:sz w:val="24"/>
                <w:szCs w:val="24"/>
                <w:lang w:val="lv-LV"/>
              </w:rPr>
              <w:t>p</w:t>
            </w:r>
            <w:r w:rsidR="001275FE" w:rsidRPr="009E03AF">
              <w:rPr>
                <w:rFonts w:ascii="Times New Roman" w:eastAsia="Calibri" w:hAnsi="Times New Roman"/>
                <w:i/>
                <w:color w:val="000000" w:themeColor="text1"/>
                <w:sz w:val="24"/>
                <w:szCs w:val="24"/>
                <w:lang w:val="lv-LV"/>
              </w:rPr>
              <w:t>ilnveidot veselības aprūpes personāla reģistrācijas kārtību, definējot institūciju, kas ir atbildīga par reģistra izveidi, reģistrācijas funkcijas veikšanu, reģistra papildināšanu un uzturēšanu</w:t>
            </w:r>
            <w:r w:rsidR="001275FE" w:rsidRPr="009E03AF">
              <w:rPr>
                <w:rFonts w:ascii="Times New Roman" w:eastAsia="Calibri" w:hAnsi="Times New Roman"/>
                <w:color w:val="000000" w:themeColor="text1"/>
                <w:sz w:val="24"/>
                <w:szCs w:val="24"/>
                <w:lang w:val="lv-LV"/>
              </w:rPr>
              <w:t>:</w:t>
            </w:r>
          </w:p>
          <w:p w:rsidR="001275FE" w:rsidRPr="009E03AF" w:rsidRDefault="001275FE" w:rsidP="00C810C3">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 xml:space="preserve">Noteikumu projekts paredz, ka </w:t>
            </w:r>
            <w:r w:rsidR="004C6712" w:rsidRPr="009E03AF">
              <w:rPr>
                <w:rFonts w:ascii="Times New Roman" w:hAnsi="Times New Roman"/>
                <w:color w:val="000000" w:themeColor="text1"/>
                <w:sz w:val="24"/>
                <w:szCs w:val="24"/>
                <w:lang w:val="lv-LV"/>
              </w:rPr>
              <w:t>R</w:t>
            </w:r>
            <w:r w:rsidRPr="009E03AF">
              <w:rPr>
                <w:rFonts w:ascii="Times New Roman" w:hAnsi="Times New Roman"/>
                <w:color w:val="000000" w:themeColor="text1"/>
                <w:sz w:val="24"/>
                <w:szCs w:val="24"/>
                <w:lang w:val="lv-LV"/>
              </w:rPr>
              <w:t>eģistra pārzinis un turētājs ir Veselības inspekcija</w:t>
            </w:r>
            <w:r w:rsidR="004C6712" w:rsidRPr="009E03AF">
              <w:rPr>
                <w:rFonts w:ascii="Times New Roman" w:hAnsi="Times New Roman"/>
                <w:color w:val="000000" w:themeColor="text1"/>
                <w:sz w:val="24"/>
                <w:szCs w:val="24"/>
                <w:lang w:val="lv-LV"/>
              </w:rPr>
              <w:t>;</w:t>
            </w:r>
          </w:p>
          <w:p w:rsidR="001275FE" w:rsidRPr="009E03AF" w:rsidRDefault="004C6712" w:rsidP="004C6712">
            <w:pPr>
              <w:pStyle w:val="tvhtml"/>
              <w:numPr>
                <w:ilvl w:val="0"/>
                <w:numId w:val="34"/>
              </w:numPr>
              <w:spacing w:before="0" w:beforeAutospacing="0" w:after="0" w:afterAutospacing="0"/>
              <w:ind w:left="0" w:firstLine="459"/>
              <w:jc w:val="both"/>
              <w:rPr>
                <w:rFonts w:ascii="Times New Roman" w:hAnsi="Times New Roman"/>
                <w:i/>
                <w:color w:val="000000" w:themeColor="text1"/>
                <w:sz w:val="24"/>
                <w:szCs w:val="24"/>
                <w:lang w:val="lv-LV"/>
              </w:rPr>
            </w:pPr>
            <w:r w:rsidRPr="009E03AF">
              <w:rPr>
                <w:rFonts w:ascii="Times New Roman" w:eastAsia="Calibri" w:hAnsi="Times New Roman"/>
                <w:i/>
                <w:color w:val="000000" w:themeColor="text1"/>
                <w:sz w:val="24"/>
                <w:szCs w:val="24"/>
                <w:lang w:val="lv-LV"/>
              </w:rPr>
              <w:t>izvērtēt kvalifikācijas prasības un profesionālās pilnveides kursu stundu skaitu:</w:t>
            </w:r>
          </w:p>
          <w:p w:rsidR="004C6712" w:rsidRPr="009E03AF" w:rsidRDefault="004C6712" w:rsidP="004C6712">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Noteikumu projektā paredzēts noteikt visām ārstniecības personām un ārstniecības atbalsta personām vienotas prasības reģistrācijai un pārreģistrācijai Reģistrā, tajā skaitā arī attiecībā uz</w:t>
            </w:r>
            <w:r w:rsidR="002E6779" w:rsidRPr="009E03AF">
              <w:rPr>
                <w:rFonts w:ascii="Times New Roman" w:hAnsi="Times New Roman"/>
                <w:color w:val="000000" w:themeColor="text1"/>
                <w:sz w:val="24"/>
                <w:szCs w:val="24"/>
                <w:lang w:val="lv-LV"/>
              </w:rPr>
              <w:t xml:space="preserve"> </w:t>
            </w:r>
            <w:r w:rsidRPr="009E03AF">
              <w:rPr>
                <w:rFonts w:ascii="Times New Roman" w:hAnsi="Times New Roman"/>
                <w:color w:val="000000" w:themeColor="text1"/>
                <w:sz w:val="24"/>
                <w:szCs w:val="24"/>
                <w:lang w:val="lv-LV"/>
              </w:rPr>
              <w:t>profesionālo zināšanu vai prasmju apguves vai pilnveides stundu apjomu;</w:t>
            </w:r>
          </w:p>
          <w:p w:rsidR="004C6712" w:rsidRPr="009E03AF" w:rsidRDefault="004C6712" w:rsidP="004C6712">
            <w:pPr>
              <w:pStyle w:val="tvhtml"/>
              <w:numPr>
                <w:ilvl w:val="0"/>
                <w:numId w:val="34"/>
              </w:numPr>
              <w:spacing w:before="0" w:beforeAutospacing="0" w:after="0" w:afterAutospacing="0"/>
              <w:ind w:left="0" w:firstLine="459"/>
              <w:jc w:val="both"/>
              <w:rPr>
                <w:rFonts w:ascii="Times New Roman" w:hAnsi="Times New Roman"/>
                <w:i/>
                <w:color w:val="000000" w:themeColor="text1"/>
                <w:sz w:val="24"/>
                <w:szCs w:val="24"/>
                <w:lang w:val="lv-LV"/>
              </w:rPr>
            </w:pPr>
            <w:r w:rsidRPr="009E03AF">
              <w:rPr>
                <w:rFonts w:ascii="Times New Roman" w:hAnsi="Times New Roman"/>
                <w:i/>
                <w:color w:val="000000" w:themeColor="text1"/>
                <w:sz w:val="24"/>
                <w:szCs w:val="24"/>
                <w:lang w:val="lv-LV"/>
              </w:rPr>
              <w:t>saskaņot pārreģistrācijas un resertifikācijas procedūru kvalifikācijas pasākumu stundu apjomā:</w:t>
            </w:r>
          </w:p>
          <w:p w:rsidR="004C6712" w:rsidRPr="009E03AF" w:rsidRDefault="004C6712" w:rsidP="004C6712">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Noteikumu projektā paredzēts būtisks administratīvā sloga samazinājums ārstniecības personām, kuras uztur ārstniecības personas sertifikātu - reģistrācijas termiņš Reģistrā tiks pagarināts atbilstoši ārstniecības personas sertifikāta derīguma termiņam (informācijas apmaiņa notiks starp s</w:t>
            </w:r>
            <w:r w:rsidR="0031785A" w:rsidRPr="009E03AF">
              <w:rPr>
                <w:rFonts w:ascii="Times New Roman" w:hAnsi="Times New Roman"/>
                <w:color w:val="000000" w:themeColor="text1"/>
                <w:sz w:val="24"/>
                <w:szCs w:val="24"/>
                <w:lang w:val="lv-LV"/>
              </w:rPr>
              <w:t>ertifikācijas institūcijām un inspekciju</w:t>
            </w:r>
            <w:r w:rsidRPr="009E03AF">
              <w:rPr>
                <w:rFonts w:ascii="Times New Roman" w:hAnsi="Times New Roman"/>
                <w:color w:val="000000" w:themeColor="text1"/>
                <w:sz w:val="24"/>
                <w:szCs w:val="24"/>
                <w:lang w:val="lv-LV"/>
              </w:rPr>
              <w:t>)</w:t>
            </w:r>
            <w:r w:rsidR="00B54E14" w:rsidRPr="009E03AF">
              <w:rPr>
                <w:rFonts w:ascii="Times New Roman" w:hAnsi="Times New Roman"/>
                <w:color w:val="000000" w:themeColor="text1"/>
                <w:sz w:val="24"/>
                <w:szCs w:val="24"/>
                <w:lang w:val="lv-LV"/>
              </w:rPr>
              <w:t>;</w:t>
            </w:r>
          </w:p>
          <w:p w:rsidR="00B54E14" w:rsidRPr="009E03AF" w:rsidRDefault="00115397" w:rsidP="00115397">
            <w:pPr>
              <w:pStyle w:val="tvhtml"/>
              <w:spacing w:before="0" w:beforeAutospacing="0" w:after="0" w:afterAutospacing="0"/>
              <w:ind w:firstLine="459"/>
              <w:jc w:val="both"/>
              <w:rPr>
                <w:rFonts w:ascii="Times New Roman" w:hAnsi="Times New Roman"/>
                <w:i/>
                <w:color w:val="000000" w:themeColor="text1"/>
                <w:sz w:val="24"/>
                <w:szCs w:val="24"/>
                <w:lang w:val="lv-LV"/>
              </w:rPr>
            </w:pPr>
            <w:r w:rsidRPr="009E03AF">
              <w:rPr>
                <w:rFonts w:ascii="Times New Roman" w:hAnsi="Times New Roman"/>
                <w:color w:val="000000" w:themeColor="text1"/>
                <w:sz w:val="24"/>
                <w:szCs w:val="24"/>
                <w:lang w:val="lv-LV"/>
              </w:rPr>
              <w:t xml:space="preserve">- </w:t>
            </w:r>
            <w:r w:rsidRPr="009E03AF">
              <w:rPr>
                <w:rFonts w:ascii="Times New Roman" w:hAnsi="Times New Roman"/>
                <w:i/>
                <w:color w:val="000000" w:themeColor="text1"/>
                <w:sz w:val="24"/>
                <w:szCs w:val="24"/>
                <w:lang w:val="lv-LV"/>
              </w:rPr>
              <w:t>atvieglot ārstniecības personas reģistrācijas apliecības izsniegšanas kārtību:</w:t>
            </w:r>
          </w:p>
          <w:p w:rsidR="00115397" w:rsidRPr="009E03AF" w:rsidRDefault="00115397" w:rsidP="00115397">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Noteikumu projekts paredz, ka reģistrācijas apliecības vairs netiks izdotas, izņemot gadījumu, ja pati ārstniecības persona to vēlēsies;</w:t>
            </w:r>
          </w:p>
          <w:p w:rsidR="00115397" w:rsidRPr="009E03AF" w:rsidRDefault="00115397" w:rsidP="00115397">
            <w:pPr>
              <w:pStyle w:val="tvhtml"/>
              <w:spacing w:before="0" w:beforeAutospacing="0" w:after="0" w:afterAutospacing="0"/>
              <w:ind w:firstLine="459"/>
              <w:jc w:val="both"/>
              <w:rPr>
                <w:rFonts w:ascii="Times New Roman" w:hAnsi="Times New Roman"/>
                <w:i/>
                <w:color w:val="000000" w:themeColor="text1"/>
                <w:sz w:val="24"/>
                <w:szCs w:val="24"/>
                <w:lang w:val="lv-LV"/>
              </w:rPr>
            </w:pPr>
            <w:r w:rsidRPr="009E03AF">
              <w:rPr>
                <w:rFonts w:ascii="Times New Roman" w:hAnsi="Times New Roman"/>
                <w:color w:val="000000" w:themeColor="text1"/>
                <w:sz w:val="24"/>
                <w:szCs w:val="24"/>
                <w:lang w:val="lv-LV"/>
              </w:rPr>
              <w:t xml:space="preserve">- </w:t>
            </w:r>
            <w:r w:rsidRPr="009E03AF">
              <w:rPr>
                <w:rFonts w:ascii="Times New Roman" w:hAnsi="Times New Roman"/>
                <w:i/>
                <w:color w:val="000000" w:themeColor="text1"/>
                <w:sz w:val="24"/>
                <w:szCs w:val="24"/>
                <w:lang w:val="lv-LV"/>
              </w:rPr>
              <w:t>saīsināt ārstniecības personu pirmreizējās reģistrācijas procedūras ilgumu:</w:t>
            </w:r>
          </w:p>
          <w:p w:rsidR="00115397" w:rsidRPr="009E03AF" w:rsidRDefault="00115397" w:rsidP="00115397">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Noteikumu projekta izstrādes laikā darba grupa izvērtēja arī Noteikumos Nr.192 noteiktos ar reģistrāciju Reģistrā saistītos termiņus. Ņemot vērā to, ka reģistrācija ir administratīvais process, tās termiņi Noteikumu projektā noteikti atbilstoši Administratīvā procesa likumam (tiek noteikti lēmumu pieņemšanas galējie termiņi, neliedzot</w:t>
            </w:r>
            <w:r w:rsidR="005A009C" w:rsidRPr="009E03AF">
              <w:rPr>
                <w:rFonts w:ascii="Times New Roman" w:hAnsi="Times New Roman"/>
                <w:color w:val="000000" w:themeColor="text1"/>
                <w:sz w:val="24"/>
                <w:szCs w:val="24"/>
                <w:lang w:val="lv-LV"/>
              </w:rPr>
              <w:t xml:space="preserve"> iespēju inspekcijai </w:t>
            </w:r>
            <w:r w:rsidRPr="009E03AF">
              <w:rPr>
                <w:rFonts w:ascii="Times New Roman" w:hAnsi="Times New Roman"/>
                <w:color w:val="000000" w:themeColor="text1"/>
                <w:sz w:val="24"/>
                <w:szCs w:val="24"/>
                <w:lang w:val="lv-LV"/>
              </w:rPr>
              <w:t xml:space="preserve">attiecīgo lēmumu pieņemt ātrāk). </w:t>
            </w:r>
          </w:p>
          <w:p w:rsidR="00281E95" w:rsidRPr="009E03AF" w:rsidRDefault="00281E95" w:rsidP="00C810C3">
            <w:pPr>
              <w:pStyle w:val="tvhtml"/>
              <w:spacing w:before="0" w:beforeAutospacing="0" w:after="0" w:afterAutospacing="0"/>
              <w:ind w:firstLine="459"/>
              <w:jc w:val="both"/>
              <w:rPr>
                <w:rFonts w:ascii="Times New Roman" w:hAnsi="Times New Roman"/>
                <w:color w:val="000000" w:themeColor="text1"/>
                <w:sz w:val="24"/>
                <w:szCs w:val="24"/>
                <w:lang w:val="lv-LV"/>
              </w:rPr>
            </w:pPr>
          </w:p>
          <w:p w:rsidR="00C810C3" w:rsidRPr="009E03AF" w:rsidRDefault="00907CD0" w:rsidP="00C810C3">
            <w:pPr>
              <w:pStyle w:val="tvhtml"/>
              <w:spacing w:before="0" w:beforeAutospacing="0" w:after="0" w:afterAutospacing="0"/>
              <w:ind w:firstLine="459"/>
              <w:jc w:val="both"/>
              <w:rPr>
                <w:rFonts w:ascii="Times New Roman" w:hAnsi="Times New Roman"/>
                <w:color w:val="000000" w:themeColor="text1"/>
                <w:sz w:val="24"/>
                <w:szCs w:val="24"/>
                <w:lang w:val="lv-LV"/>
              </w:rPr>
            </w:pPr>
            <w:r w:rsidRPr="009E03AF">
              <w:rPr>
                <w:rFonts w:ascii="Times New Roman" w:hAnsi="Times New Roman"/>
                <w:color w:val="000000" w:themeColor="text1"/>
                <w:sz w:val="24"/>
                <w:szCs w:val="24"/>
                <w:lang w:val="lv-LV"/>
              </w:rPr>
              <w:t>8</w:t>
            </w:r>
            <w:r w:rsidR="00B52AEB" w:rsidRPr="009E03AF">
              <w:rPr>
                <w:rFonts w:ascii="Times New Roman" w:hAnsi="Times New Roman"/>
                <w:color w:val="000000" w:themeColor="text1"/>
                <w:sz w:val="24"/>
                <w:szCs w:val="24"/>
                <w:lang w:val="lv-LV"/>
              </w:rPr>
              <w:t>)</w:t>
            </w:r>
            <w:r w:rsidR="00B070E7" w:rsidRPr="009E03AF">
              <w:rPr>
                <w:rFonts w:ascii="Times New Roman" w:hAnsi="Times New Roman"/>
                <w:color w:val="000000" w:themeColor="text1"/>
                <w:sz w:val="24"/>
                <w:szCs w:val="24"/>
                <w:lang w:val="lv-LV"/>
              </w:rPr>
              <w:t xml:space="preserve"> </w:t>
            </w:r>
            <w:r w:rsidR="00E257AE" w:rsidRPr="009E03AF">
              <w:rPr>
                <w:rFonts w:ascii="Times New Roman" w:hAnsi="Times New Roman"/>
                <w:color w:val="000000" w:themeColor="text1"/>
                <w:sz w:val="24"/>
                <w:szCs w:val="24"/>
                <w:lang w:val="lv-LV"/>
              </w:rPr>
              <w:t>atbilstoši ārstniecības personu profesionālo organizāciju ierosinājumiem veiktas izmaiņas Noteikumu Nr.192 2.pielikumā iekļautos ārstniecības personu profesiju</w:t>
            </w:r>
            <w:r w:rsidR="000B54CC" w:rsidRPr="009E03AF">
              <w:rPr>
                <w:rFonts w:ascii="Times New Roman" w:hAnsi="Times New Roman"/>
                <w:color w:val="000000" w:themeColor="text1"/>
                <w:sz w:val="24"/>
                <w:szCs w:val="24"/>
                <w:lang w:val="lv-LV"/>
              </w:rPr>
              <w:t xml:space="preserve"> un specialitāšu klasifikatoros</w:t>
            </w:r>
            <w:r w:rsidR="00E257AE" w:rsidRPr="009E03AF">
              <w:rPr>
                <w:rFonts w:ascii="Times New Roman" w:hAnsi="Times New Roman"/>
                <w:color w:val="000000" w:themeColor="text1"/>
                <w:sz w:val="24"/>
                <w:szCs w:val="24"/>
                <w:lang w:val="lv-LV"/>
              </w:rPr>
              <w:t>, ārstniecisko un diagnostisko met</w:t>
            </w:r>
            <w:r w:rsidR="000B54CC" w:rsidRPr="009E03AF">
              <w:rPr>
                <w:rFonts w:ascii="Times New Roman" w:hAnsi="Times New Roman"/>
                <w:color w:val="000000" w:themeColor="text1"/>
                <w:sz w:val="24"/>
                <w:szCs w:val="24"/>
                <w:lang w:val="lv-LV"/>
              </w:rPr>
              <w:t>ožu klasifikatorā</w:t>
            </w:r>
            <w:r w:rsidR="00E257AE" w:rsidRPr="009E03AF">
              <w:rPr>
                <w:rFonts w:ascii="Times New Roman" w:hAnsi="Times New Roman"/>
                <w:color w:val="000000" w:themeColor="text1"/>
                <w:sz w:val="24"/>
                <w:szCs w:val="24"/>
                <w:lang w:val="lv-LV"/>
              </w:rPr>
              <w:t xml:space="preserve"> un ārstniecības atbalsta personu specialitāšu </w:t>
            </w:r>
            <w:r w:rsidR="000B54CC" w:rsidRPr="009E03AF">
              <w:rPr>
                <w:rFonts w:ascii="Times New Roman" w:hAnsi="Times New Roman"/>
                <w:color w:val="000000" w:themeColor="text1"/>
                <w:sz w:val="24"/>
                <w:szCs w:val="24"/>
                <w:lang w:val="lv-LV"/>
              </w:rPr>
              <w:t>klasifikatorā</w:t>
            </w:r>
            <w:r w:rsidR="00393303" w:rsidRPr="009E03AF">
              <w:rPr>
                <w:rFonts w:ascii="Times New Roman" w:hAnsi="Times New Roman"/>
                <w:color w:val="000000" w:themeColor="text1"/>
                <w:sz w:val="24"/>
                <w:szCs w:val="24"/>
                <w:lang w:val="lv-LV"/>
              </w:rPr>
              <w:t xml:space="preserve"> (piem</w:t>
            </w:r>
            <w:r w:rsidR="00DA38B4" w:rsidRPr="009E03AF">
              <w:rPr>
                <w:rFonts w:ascii="Times New Roman" w:hAnsi="Times New Roman"/>
                <w:color w:val="000000" w:themeColor="text1"/>
                <w:sz w:val="24"/>
                <w:szCs w:val="24"/>
                <w:lang w:val="lv-LV"/>
              </w:rPr>
              <w:t>ē</w:t>
            </w:r>
            <w:r w:rsidR="004A7A38" w:rsidRPr="009E03AF">
              <w:rPr>
                <w:rFonts w:ascii="Times New Roman" w:hAnsi="Times New Roman"/>
                <w:color w:val="000000" w:themeColor="text1"/>
                <w:sz w:val="24"/>
                <w:szCs w:val="24"/>
                <w:lang w:val="lv-LV"/>
              </w:rPr>
              <w:t xml:space="preserve">ram, </w:t>
            </w:r>
            <w:r w:rsidR="00DA38B4" w:rsidRPr="009E03AF">
              <w:rPr>
                <w:rFonts w:ascii="Times New Roman" w:hAnsi="Times New Roman"/>
                <w:color w:val="000000" w:themeColor="text1"/>
                <w:sz w:val="24"/>
                <w:szCs w:val="24"/>
                <w:lang w:val="lv-LV"/>
              </w:rPr>
              <w:t xml:space="preserve">tiek ieviesta jauna māsas (medicīnas māsas) </w:t>
            </w:r>
            <w:r w:rsidR="00A91745" w:rsidRPr="009E03AF">
              <w:rPr>
                <w:rFonts w:ascii="Times New Roman" w:hAnsi="Times New Roman"/>
                <w:color w:val="000000" w:themeColor="text1"/>
                <w:sz w:val="24"/>
                <w:szCs w:val="24"/>
                <w:lang w:val="lv-LV"/>
              </w:rPr>
              <w:t xml:space="preserve">papildspecialitāte – </w:t>
            </w:r>
            <w:proofErr w:type="spellStart"/>
            <w:r w:rsidR="00A91745" w:rsidRPr="009E03AF">
              <w:rPr>
                <w:rFonts w:ascii="Times New Roman" w:hAnsi="Times New Roman"/>
                <w:color w:val="000000" w:themeColor="text1"/>
                <w:sz w:val="24"/>
                <w:szCs w:val="24"/>
                <w:lang w:val="lv-LV"/>
              </w:rPr>
              <w:t>neonatoloģijas</w:t>
            </w:r>
            <w:proofErr w:type="spellEnd"/>
            <w:r w:rsidR="00A91745" w:rsidRPr="009E03AF">
              <w:rPr>
                <w:rFonts w:ascii="Times New Roman" w:hAnsi="Times New Roman"/>
                <w:color w:val="000000" w:themeColor="text1"/>
                <w:sz w:val="24"/>
                <w:szCs w:val="24"/>
                <w:lang w:val="lv-LV"/>
              </w:rPr>
              <w:t xml:space="preserve"> māsa</w:t>
            </w:r>
            <w:r w:rsidR="003B5F8F" w:rsidRPr="009E03AF">
              <w:rPr>
                <w:rFonts w:ascii="Times New Roman" w:hAnsi="Times New Roman"/>
                <w:color w:val="000000" w:themeColor="text1"/>
                <w:sz w:val="24"/>
                <w:szCs w:val="24"/>
                <w:lang w:val="lv-LV"/>
              </w:rPr>
              <w:t xml:space="preserve">, tiek ieviesta jauna ārstnieciskā un diagnostiskā metode – </w:t>
            </w:r>
            <w:proofErr w:type="spellStart"/>
            <w:r w:rsidR="003B5F8F" w:rsidRPr="009E03AF">
              <w:rPr>
                <w:rFonts w:ascii="Times New Roman" w:hAnsi="Times New Roman"/>
                <w:color w:val="000000" w:themeColor="text1"/>
                <w:sz w:val="24"/>
                <w:szCs w:val="24"/>
                <w:lang w:val="lv-LV"/>
              </w:rPr>
              <w:t>dermatoskopija</w:t>
            </w:r>
            <w:proofErr w:type="spellEnd"/>
            <w:r w:rsidR="003B5F8F" w:rsidRPr="009E03AF">
              <w:rPr>
                <w:rFonts w:ascii="Times New Roman" w:hAnsi="Times New Roman"/>
                <w:color w:val="000000" w:themeColor="text1"/>
                <w:sz w:val="24"/>
                <w:szCs w:val="24"/>
                <w:lang w:val="lv-LV"/>
              </w:rPr>
              <w:t xml:space="preserve"> utt.). </w:t>
            </w:r>
          </w:p>
          <w:p w:rsidR="00C810C3" w:rsidRPr="009E03AF" w:rsidRDefault="00C810C3" w:rsidP="00C810C3">
            <w:pPr>
              <w:ind w:firstLine="459"/>
              <w:jc w:val="both"/>
              <w:rPr>
                <w:bCs/>
                <w:color w:val="000000" w:themeColor="text1"/>
              </w:rPr>
            </w:pPr>
          </w:p>
          <w:p w:rsidR="00F52008" w:rsidRPr="009E03AF" w:rsidRDefault="0033352B" w:rsidP="00F52008">
            <w:pPr>
              <w:ind w:firstLine="459"/>
              <w:jc w:val="both"/>
              <w:rPr>
                <w:bCs/>
              </w:rPr>
            </w:pPr>
            <w:r w:rsidRPr="009E03AF">
              <w:t>Reģistrā</w:t>
            </w:r>
            <w:r w:rsidR="001F0173" w:rsidRPr="009E03AF">
              <w:t xml:space="preserve"> iekļautie dati tiks izmantoti veselības aprūpes nozares statistisko pārskatu sagatavošanai, zinātniskiem un pētnieciskiem nolūkiem (atbilstoši Valsts statistikas likuma 20.panta 2</w:t>
            </w:r>
            <w:r w:rsidR="001F0173" w:rsidRPr="009E03AF">
              <w:rPr>
                <w:vertAlign w:val="superscript"/>
              </w:rPr>
              <w:t>1</w:t>
            </w:r>
            <w:r w:rsidR="001F0173" w:rsidRPr="009E03AF">
              <w:t>.daļā noteikt</w:t>
            </w:r>
            <w:r w:rsidRPr="009E03AF">
              <w:t>ajam) u.c. gadījumos. R</w:t>
            </w:r>
            <w:r w:rsidR="001F0173" w:rsidRPr="009E03AF">
              <w:t>eģistrā iekļautā informācija nodrošinās statistiskās informācijas valsts programma</w:t>
            </w:r>
            <w:r w:rsidRPr="009E03AF">
              <w:t>s izpildi (Ministru kabineta 2014.gada 16.decembra noteikumu Nr.767</w:t>
            </w:r>
            <w:r w:rsidR="001F0173" w:rsidRPr="009E03AF">
              <w:t xml:space="preserve"> „Noteikumi par Valsts statisti</w:t>
            </w:r>
            <w:r w:rsidRPr="009E03AF">
              <w:t>skās informācijas programmu 2015</w:t>
            </w:r>
            <w:r w:rsidR="001F0173" w:rsidRPr="009E03AF">
              <w:t xml:space="preserve">.gadam” </w:t>
            </w:r>
            <w:r w:rsidRPr="009E03AF">
              <w:t xml:space="preserve">ietvertās Valsts statistiskās informācijas programmas 2015.gadam </w:t>
            </w:r>
            <w:r w:rsidR="001F0173" w:rsidRPr="009E03AF">
              <w:t>9.sadaļā „Veselības aprūpes statistika” noteiktais), kā arī starptautisko saistību izpildi statistiskās informā</w:t>
            </w:r>
            <w:r w:rsidRPr="009E03AF">
              <w:t>cijas apkopošanā un sniegšanā (R</w:t>
            </w:r>
            <w:r w:rsidR="001F0173" w:rsidRPr="009E03AF">
              <w:t>eģistrā iekļautā informācija tiek sniegta</w:t>
            </w:r>
            <w:r w:rsidRPr="009E03AF">
              <w:t>, piemēram,</w:t>
            </w:r>
            <w:r w:rsidR="001F0173" w:rsidRPr="009E03AF">
              <w:t xml:space="preserve"> Pasaules Veselības organizācijai un Eiropas Kopienu Statistikas birojam (</w:t>
            </w:r>
            <w:r w:rsidR="001F0173" w:rsidRPr="009E03AF">
              <w:rPr>
                <w:i/>
              </w:rPr>
              <w:t>Eurostat</w:t>
            </w:r>
            <w:r w:rsidRPr="009E03AF">
              <w:t xml:space="preserve">)). Reģistrā iekļautā informācija </w:t>
            </w:r>
            <w:r w:rsidR="00417673" w:rsidRPr="009E03AF">
              <w:t xml:space="preserve">tiks izmantota arī veselības aprūpes politikas veidošanai un īstenošanai (piemēram, </w:t>
            </w:r>
            <w:r w:rsidR="0056295D" w:rsidRPr="009E03AF">
              <w:t xml:space="preserve">lai </w:t>
            </w:r>
            <w:r w:rsidR="009864A4" w:rsidRPr="009E03AF">
              <w:t xml:space="preserve">Veselības ministrija </w:t>
            </w:r>
            <w:r w:rsidR="0056295D" w:rsidRPr="009E03AF">
              <w:t xml:space="preserve">nodrošinātu Ministru kabineta 2011.gada 30.augusta noteikumu Nr.685 „Rezidentu sadales un rezidentūras finansēšanas noteikumi” 3. un 4.punktā </w:t>
            </w:r>
            <w:r w:rsidR="009864A4" w:rsidRPr="009E03AF">
              <w:t>noteiktās prasības no valsts budžeta līdzekļiem finansējamo rezident</w:t>
            </w:r>
            <w:r w:rsidR="007C5D1F" w:rsidRPr="009E03AF">
              <w:t xml:space="preserve">ūras vietu skaita </w:t>
            </w:r>
            <w:r w:rsidR="001B0D91" w:rsidRPr="009E03AF">
              <w:t xml:space="preserve">ikgadējam </w:t>
            </w:r>
            <w:r w:rsidR="007C5D1F" w:rsidRPr="009E03AF">
              <w:t>aprēķinam un sadalījumam pa specialitāt</w:t>
            </w:r>
            <w:r w:rsidR="004858F1" w:rsidRPr="009E03AF">
              <w:t xml:space="preserve">ēm), </w:t>
            </w:r>
            <w:r w:rsidR="00086A76" w:rsidRPr="009E03AF">
              <w:t>lai nodrošinātu sabiedrībai informāciju par reģistrā reģistrētajām ārstniecības personām un ārstniecības atbalsta personām (</w:t>
            </w:r>
            <w:r w:rsidR="00F52008" w:rsidRPr="009E03AF">
              <w:t xml:space="preserve">atbilstoši </w:t>
            </w:r>
            <w:r w:rsidR="00F52008" w:rsidRPr="009E03AF">
              <w:rPr>
                <w:bCs/>
              </w:rPr>
              <w:t xml:space="preserve">Ārstniecības likumam </w:t>
            </w:r>
            <w:r w:rsidR="00F52008" w:rsidRPr="009E03AF">
              <w:t>patstāvīgi nodarboties ar ārstniecību attiecīgajā profesijā (ārsts, māsa (medicīnas māsa), vecmāte utt.) vai konkrētā pamatspecialitātē, apakšspecialitātē vai papildspecialitātē (ķirurgs, pediatrs, operāciju māsa, neatliekamās medicīnas ārsta palīgs (feldšeris) utt.) atļauts ārstniecības</w:t>
            </w:r>
            <w:r w:rsidR="00552507" w:rsidRPr="009E03AF">
              <w:t xml:space="preserve"> personām, kuras ir reģistrētas R</w:t>
            </w:r>
            <w:r w:rsidR="00F52008" w:rsidRPr="009E03AF">
              <w:t>eģistrā</w:t>
            </w:r>
            <w:r w:rsidR="00552507" w:rsidRPr="009E03AF">
              <w:t xml:space="preserve">, kā arī </w:t>
            </w:r>
            <w:r w:rsidR="00F52008" w:rsidRPr="009E03AF">
              <w:t>ārstniecības atbalsta persona ir tiesīga iesaistīties veselības aprūpes procesa nodrošināšanā</w:t>
            </w:r>
            <w:r w:rsidR="00552507" w:rsidRPr="009E03AF">
              <w:t xml:space="preserve"> tikai tad</w:t>
            </w:r>
            <w:r w:rsidR="00F52008" w:rsidRPr="009E03AF">
              <w:t xml:space="preserve">, ja tā ir reģistrēta </w:t>
            </w:r>
            <w:r w:rsidR="00552507" w:rsidRPr="009E03AF">
              <w:t>Reģistr</w:t>
            </w:r>
            <w:r w:rsidR="004858F1" w:rsidRPr="009E03AF">
              <w:t xml:space="preserve">ā). Veselības inspekcija Reģistrā iekļauto informāciju izmantos ārstniecības uzraudzībai </w:t>
            </w:r>
            <w:r w:rsidR="00B161E0" w:rsidRPr="009E03AF">
              <w:t>–</w:t>
            </w:r>
            <w:r w:rsidR="004858F1" w:rsidRPr="009E03AF">
              <w:t xml:space="preserve"> </w:t>
            </w:r>
            <w:r w:rsidR="00B161E0" w:rsidRPr="009E03AF">
              <w:t xml:space="preserve">atbilstoši </w:t>
            </w:r>
            <w:r w:rsidR="00E85E84" w:rsidRPr="009E03AF">
              <w:rPr>
                <w:bCs/>
              </w:rPr>
              <w:t xml:space="preserve">Ministru kabineta 2008.gada 5.februāra noteikumu Nr.76 „Veselības inspekcijas nolikums” </w:t>
            </w:r>
            <w:r w:rsidR="00B32F13" w:rsidRPr="009E03AF">
              <w:rPr>
                <w:bCs/>
              </w:rPr>
              <w:t xml:space="preserve">2.punktam </w:t>
            </w:r>
            <w:r w:rsidR="00F94A24" w:rsidRPr="009E03AF">
              <w:rPr>
                <w:bCs/>
              </w:rPr>
              <w:t xml:space="preserve">Veselības inspekcijas darbības mērķis ir īstenot valsts pārvaldes funkcijas veselības nozares uzraudzībā un kontrolē, lai nodrošinātu minēto jomu regulējošo normatīvo aktu prasību ievērošanu un izpildi. </w:t>
            </w:r>
            <w:r w:rsidR="000F11DB" w:rsidRPr="009E03AF">
              <w:rPr>
                <w:bCs/>
              </w:rPr>
              <w:t>Ņemot vērā minēto mērķi, Veselības inspekcijas funkcijās ietilpst ārstniecības iestādēm saistošo normatīvo aktu izpildes veselības aprūpes un darbspējas ekspertīzes jomā, kā arī veselības aprūpes profesionālās un darbspējas ekspertīzes kvalitātes ārstniecības iestādēs uzraudz</w:t>
            </w:r>
            <w:r w:rsidR="00112EC4" w:rsidRPr="009E03AF">
              <w:rPr>
                <w:bCs/>
              </w:rPr>
              <w:t xml:space="preserve">ība un kontrole, kā arī kontrolēt, vai ārstniecības iestādes atbilst normatīvajos aktos noteiktajām obligātajām prasībām un vai ārstniecības iestādēm ir sertifikācijas institūcijas izsniegti </w:t>
            </w:r>
            <w:r w:rsidR="00112EC4" w:rsidRPr="009E03AF">
              <w:rPr>
                <w:bCs/>
              </w:rPr>
              <w:lastRenderedPageBreak/>
              <w:t xml:space="preserve">ārstniecības personas sertifikāti. </w:t>
            </w:r>
            <w:r w:rsidR="005624B0" w:rsidRPr="009E03AF">
              <w:rPr>
                <w:bCs/>
              </w:rPr>
              <w:t>Lai sasniegtu darbības mērķi un nodrošinātu noteikto funkciju izpildi, Veselības inspekcija izmanto</w:t>
            </w:r>
            <w:r w:rsidR="005E39B8" w:rsidRPr="009E03AF">
              <w:rPr>
                <w:bCs/>
              </w:rPr>
              <w:t>s</w:t>
            </w:r>
            <w:r w:rsidR="005624B0" w:rsidRPr="009E03AF">
              <w:rPr>
                <w:bCs/>
              </w:rPr>
              <w:t xml:space="preserve"> Reģistrā ietverto informāciju. </w:t>
            </w:r>
          </w:p>
          <w:p w:rsidR="001F0173" w:rsidRPr="009E03AF" w:rsidRDefault="001F0173" w:rsidP="00C810C3">
            <w:pPr>
              <w:ind w:firstLine="459"/>
              <w:jc w:val="both"/>
              <w:rPr>
                <w:bCs/>
              </w:rPr>
            </w:pPr>
          </w:p>
          <w:p w:rsidR="00E81568" w:rsidRPr="009E03AF" w:rsidRDefault="00770666" w:rsidP="0060390E">
            <w:pPr>
              <w:ind w:firstLine="459"/>
              <w:jc w:val="both"/>
              <w:rPr>
                <w:bCs/>
                <w:color w:val="000000" w:themeColor="text1"/>
              </w:rPr>
            </w:pPr>
            <w:r w:rsidRPr="009E03AF">
              <w:t>Noteikumu projekts pilnībā atrisinās šajā sadaļā minētās problēmas.</w:t>
            </w:r>
          </w:p>
        </w:tc>
      </w:tr>
      <w:tr w:rsidR="009813C5" w:rsidRPr="009E03AF" w:rsidTr="00D50560">
        <w:tc>
          <w:tcPr>
            <w:tcW w:w="426" w:type="dxa"/>
          </w:tcPr>
          <w:p w:rsidR="009813C5" w:rsidRPr="009E03AF" w:rsidRDefault="009813C5" w:rsidP="00C6447F">
            <w:pPr>
              <w:rPr>
                <w:color w:val="000000" w:themeColor="text1"/>
              </w:rPr>
            </w:pPr>
            <w:r w:rsidRPr="009E03AF">
              <w:rPr>
                <w:color w:val="000000" w:themeColor="text1"/>
              </w:rPr>
              <w:lastRenderedPageBreak/>
              <w:t xml:space="preserve">3. </w:t>
            </w:r>
          </w:p>
        </w:tc>
        <w:tc>
          <w:tcPr>
            <w:tcW w:w="2801" w:type="dxa"/>
          </w:tcPr>
          <w:p w:rsidR="009813C5" w:rsidRPr="009E03AF" w:rsidRDefault="00AC1117" w:rsidP="001B179B">
            <w:pPr>
              <w:jc w:val="both"/>
              <w:rPr>
                <w:color w:val="000000" w:themeColor="text1"/>
              </w:rPr>
            </w:pPr>
            <w:r w:rsidRPr="009E03AF">
              <w:rPr>
                <w:color w:val="000000" w:themeColor="text1"/>
              </w:rPr>
              <w:t>Projekta izstrādē iesaistītās institūcijas</w:t>
            </w:r>
          </w:p>
        </w:tc>
        <w:tc>
          <w:tcPr>
            <w:tcW w:w="6060" w:type="dxa"/>
          </w:tcPr>
          <w:p w:rsidR="005C4AE6" w:rsidRPr="009E03AF" w:rsidRDefault="00ED4D46" w:rsidP="008F0792">
            <w:pPr>
              <w:autoSpaceDE w:val="0"/>
              <w:autoSpaceDN w:val="0"/>
              <w:adjustRightInd w:val="0"/>
              <w:ind w:firstLine="318"/>
              <w:jc w:val="both"/>
              <w:rPr>
                <w:color w:val="000000" w:themeColor="text1"/>
              </w:rPr>
            </w:pPr>
            <w:r w:rsidRPr="009E03AF">
              <w:rPr>
                <w:bCs/>
                <w:color w:val="000000" w:themeColor="text1"/>
              </w:rPr>
              <w:t xml:space="preserve">Veselības inspekcija, Latvijas Ārstu biedrība, Latvijas Māsu asociācija un Latvijas Ārstniecības personu profesionālo organizāciju savienība. </w:t>
            </w:r>
          </w:p>
        </w:tc>
      </w:tr>
      <w:tr w:rsidR="009813C5" w:rsidRPr="009E03AF" w:rsidTr="00D50560">
        <w:tc>
          <w:tcPr>
            <w:tcW w:w="426" w:type="dxa"/>
          </w:tcPr>
          <w:p w:rsidR="009813C5" w:rsidRPr="009E03AF" w:rsidRDefault="004F2A5A" w:rsidP="00C6447F">
            <w:pPr>
              <w:rPr>
                <w:color w:val="000000" w:themeColor="text1"/>
              </w:rPr>
            </w:pPr>
            <w:r w:rsidRPr="009E03AF">
              <w:rPr>
                <w:color w:val="000000" w:themeColor="text1"/>
              </w:rPr>
              <w:t>4</w:t>
            </w:r>
            <w:r w:rsidR="009813C5" w:rsidRPr="009E03AF">
              <w:rPr>
                <w:color w:val="000000" w:themeColor="text1"/>
              </w:rPr>
              <w:t xml:space="preserve">. </w:t>
            </w:r>
          </w:p>
        </w:tc>
        <w:tc>
          <w:tcPr>
            <w:tcW w:w="2801" w:type="dxa"/>
          </w:tcPr>
          <w:p w:rsidR="009813C5" w:rsidRPr="009E03AF" w:rsidRDefault="009813C5" w:rsidP="001B179B">
            <w:pPr>
              <w:jc w:val="both"/>
              <w:rPr>
                <w:color w:val="000000" w:themeColor="text1"/>
              </w:rPr>
            </w:pPr>
            <w:r w:rsidRPr="009E03AF">
              <w:rPr>
                <w:color w:val="000000" w:themeColor="text1"/>
              </w:rPr>
              <w:t>Cita informācija</w:t>
            </w:r>
          </w:p>
        </w:tc>
        <w:tc>
          <w:tcPr>
            <w:tcW w:w="6060" w:type="dxa"/>
          </w:tcPr>
          <w:p w:rsidR="00526797" w:rsidRPr="009E03AF" w:rsidRDefault="00E20558" w:rsidP="00975E5C">
            <w:pPr>
              <w:pStyle w:val="naisc"/>
              <w:spacing w:before="0" w:after="0"/>
              <w:ind w:firstLine="346"/>
              <w:jc w:val="both"/>
              <w:rPr>
                <w:color w:val="000000" w:themeColor="text1"/>
                <w:lang w:bidi="lo-LA"/>
              </w:rPr>
            </w:pPr>
            <w:r w:rsidRPr="009E03AF">
              <w:rPr>
                <w:color w:val="000000" w:themeColor="text1"/>
                <w:lang w:bidi="lo-LA"/>
              </w:rPr>
              <w:t>Nav</w:t>
            </w:r>
          </w:p>
        </w:tc>
      </w:tr>
    </w:tbl>
    <w:p w:rsidR="009813C5" w:rsidRPr="00861317" w:rsidRDefault="009813C5" w:rsidP="004C37DB">
      <w:pPr>
        <w:jc w:val="center"/>
        <w:rPr>
          <w:b/>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9E03AF" w:rsidTr="00D40F21">
        <w:tc>
          <w:tcPr>
            <w:tcW w:w="9322" w:type="dxa"/>
            <w:gridSpan w:val="3"/>
          </w:tcPr>
          <w:p w:rsidR="00D40F21" w:rsidRPr="009E03AF" w:rsidRDefault="00D40F21" w:rsidP="00E412E2">
            <w:pPr>
              <w:jc w:val="center"/>
              <w:rPr>
                <w:b/>
                <w:color w:val="000000" w:themeColor="text1"/>
              </w:rPr>
            </w:pPr>
            <w:r w:rsidRPr="009E03AF">
              <w:rPr>
                <w:b/>
                <w:color w:val="000000" w:themeColor="text1"/>
              </w:rPr>
              <w:t xml:space="preserve">II. Tiesību </w:t>
            </w:r>
            <w:smartTag w:uri="schemas-tilde-lv/tildestengine" w:element="veidnes">
              <w:smartTagPr>
                <w:attr w:name="text" w:val="akta"/>
                <w:attr w:name="id" w:val="-1"/>
                <w:attr w:name="baseform" w:val="akt|s"/>
              </w:smartTagPr>
              <w:r w:rsidRPr="009E03AF">
                <w:rPr>
                  <w:b/>
                  <w:color w:val="000000" w:themeColor="text1"/>
                </w:rPr>
                <w:t>akta</w:t>
              </w:r>
            </w:smartTag>
            <w:r w:rsidRPr="009E03AF">
              <w:rPr>
                <w:b/>
                <w:color w:val="000000" w:themeColor="text1"/>
              </w:rPr>
              <w:t xml:space="preserve"> projekta ietekme uz sabiedrību, tautsaimniecības attīstību un administratīvo slogu</w:t>
            </w:r>
          </w:p>
        </w:tc>
      </w:tr>
      <w:tr w:rsidR="001A3991" w:rsidRPr="009E03AF" w:rsidTr="00DF7698">
        <w:tc>
          <w:tcPr>
            <w:tcW w:w="576" w:type="dxa"/>
          </w:tcPr>
          <w:p w:rsidR="001A3991" w:rsidRPr="009E03AF" w:rsidRDefault="001A3991" w:rsidP="00E412E2">
            <w:pPr>
              <w:rPr>
                <w:color w:val="000000" w:themeColor="text1"/>
              </w:rPr>
            </w:pPr>
            <w:r w:rsidRPr="009E03AF">
              <w:rPr>
                <w:color w:val="000000" w:themeColor="text1"/>
              </w:rPr>
              <w:t>1.</w:t>
            </w:r>
          </w:p>
        </w:tc>
        <w:tc>
          <w:tcPr>
            <w:tcW w:w="2651" w:type="dxa"/>
          </w:tcPr>
          <w:p w:rsidR="001A3991" w:rsidRPr="009E03AF" w:rsidRDefault="001A3991" w:rsidP="00E412E2">
            <w:pPr>
              <w:jc w:val="both"/>
              <w:rPr>
                <w:color w:val="000000" w:themeColor="text1"/>
              </w:rPr>
            </w:pPr>
            <w:r w:rsidRPr="009E03AF">
              <w:rPr>
                <w:color w:val="000000" w:themeColor="text1"/>
              </w:rPr>
              <w:t>Sabiedrības mērķgrupas, kuras tiesiskais regulējums ietekmē vai varētu ietekmēt</w:t>
            </w:r>
          </w:p>
        </w:tc>
        <w:tc>
          <w:tcPr>
            <w:tcW w:w="6095" w:type="dxa"/>
          </w:tcPr>
          <w:p w:rsidR="001A3991" w:rsidRPr="009E03AF" w:rsidRDefault="001A3991" w:rsidP="00C72892">
            <w:pPr>
              <w:pStyle w:val="naiskr"/>
              <w:spacing w:before="0" w:after="0"/>
              <w:ind w:firstLine="384"/>
              <w:jc w:val="both"/>
              <w:rPr>
                <w:color w:val="000000" w:themeColor="text1"/>
              </w:rPr>
            </w:pPr>
            <w:r w:rsidRPr="009E03AF">
              <w:rPr>
                <w:color w:val="000000" w:themeColor="text1"/>
              </w:rPr>
              <w:t xml:space="preserve">Noteikumu projektā ietvertās prasības attiecas uz Veselības inspekciju, </w:t>
            </w:r>
            <w:r w:rsidR="0087148C" w:rsidRPr="009E03AF">
              <w:rPr>
                <w:color w:val="000000" w:themeColor="text1"/>
              </w:rPr>
              <w:t xml:space="preserve">reģistrētām </w:t>
            </w:r>
            <w:r w:rsidR="002A45E4" w:rsidRPr="009E03AF">
              <w:rPr>
                <w:color w:val="000000" w:themeColor="text1"/>
              </w:rPr>
              <w:t>ārstniecības personām</w:t>
            </w:r>
            <w:r w:rsidR="0087148C" w:rsidRPr="009E03AF">
              <w:rPr>
                <w:color w:val="000000" w:themeColor="text1"/>
              </w:rPr>
              <w:t xml:space="preserve"> (Reģistrā ir reģistrētas 49 002 ārstniecības personas (dati uz 2015.gada 1.</w:t>
            </w:r>
            <w:r w:rsidR="007D6AF0" w:rsidRPr="009E03AF">
              <w:rPr>
                <w:color w:val="000000" w:themeColor="text1"/>
              </w:rPr>
              <w:t>janvāri</w:t>
            </w:r>
            <w:r w:rsidR="0087148C" w:rsidRPr="009E03AF">
              <w:rPr>
                <w:color w:val="000000" w:themeColor="text1"/>
              </w:rPr>
              <w:t>))</w:t>
            </w:r>
            <w:r w:rsidR="002A45E4" w:rsidRPr="009E03AF">
              <w:rPr>
                <w:color w:val="000000" w:themeColor="text1"/>
              </w:rPr>
              <w:t>, ārstniecības atbalsta personām</w:t>
            </w:r>
            <w:r w:rsidR="00C72E65" w:rsidRPr="009E03AF">
              <w:rPr>
                <w:color w:val="000000" w:themeColor="text1"/>
              </w:rPr>
              <w:t xml:space="preserve"> (Reģistrā ir reģistrētas 1 109 ārstniecības atbalsta personas (dati uz 2015.gada </w:t>
            </w:r>
            <w:r w:rsidR="007D6AF0" w:rsidRPr="009E03AF">
              <w:rPr>
                <w:color w:val="000000" w:themeColor="text1"/>
              </w:rPr>
              <w:t>1.janvāri</w:t>
            </w:r>
            <w:r w:rsidR="00C72E65" w:rsidRPr="009E03AF">
              <w:rPr>
                <w:color w:val="000000" w:themeColor="text1"/>
              </w:rPr>
              <w:t>))</w:t>
            </w:r>
            <w:r w:rsidR="002A45E4" w:rsidRPr="009E03AF">
              <w:rPr>
                <w:color w:val="000000" w:themeColor="text1"/>
              </w:rPr>
              <w:t xml:space="preserve">, </w:t>
            </w:r>
            <w:r w:rsidR="00C72E65" w:rsidRPr="009E03AF">
              <w:rPr>
                <w:color w:val="000000" w:themeColor="text1"/>
              </w:rPr>
              <w:t xml:space="preserve">ārstniecības personām un ārstniecības atbalsta personām, kuras vēlēsies reģistrēties Reģistrā (skaitliskais lielums nav nosakāms), </w:t>
            </w:r>
            <w:r w:rsidR="002A45E4" w:rsidRPr="009E03AF">
              <w:rPr>
                <w:bCs/>
                <w:color w:val="000000" w:themeColor="text1"/>
              </w:rPr>
              <w:t>Latvijas Ārstu biedrību, Latvijas Māsu asociāciju, Latvijas Ārstniecības personu profesionālo organizāciju savienību, ārstniecības iestād</w:t>
            </w:r>
            <w:r w:rsidR="002D2E56" w:rsidRPr="009E03AF">
              <w:rPr>
                <w:bCs/>
                <w:color w:val="000000" w:themeColor="text1"/>
              </w:rPr>
              <w:t xml:space="preserve">ēm </w:t>
            </w:r>
            <w:r w:rsidR="00C72E65" w:rsidRPr="009E03AF">
              <w:rPr>
                <w:bCs/>
                <w:color w:val="000000" w:themeColor="text1"/>
              </w:rPr>
              <w:t xml:space="preserve">(Ārstniecības iestāžu reģistrā reģistrētas 4 727 ārstniecības iestādes (dati uz 2015.gada </w:t>
            </w:r>
            <w:r w:rsidR="007D6AF0" w:rsidRPr="009E03AF">
              <w:rPr>
                <w:color w:val="000000" w:themeColor="text1"/>
              </w:rPr>
              <w:t>1.janvāri</w:t>
            </w:r>
            <w:r w:rsidR="00C72E65" w:rsidRPr="009E03AF">
              <w:rPr>
                <w:bCs/>
                <w:color w:val="000000" w:themeColor="text1"/>
              </w:rPr>
              <w:t xml:space="preserve">)) </w:t>
            </w:r>
            <w:r w:rsidR="002D2E56" w:rsidRPr="009E03AF">
              <w:rPr>
                <w:bCs/>
                <w:color w:val="000000" w:themeColor="text1"/>
              </w:rPr>
              <w:t>un</w:t>
            </w:r>
            <w:r w:rsidR="002A45E4" w:rsidRPr="009E03AF">
              <w:rPr>
                <w:bCs/>
                <w:color w:val="000000" w:themeColor="text1"/>
              </w:rPr>
              <w:t xml:space="preserve"> izglītības iestād</w:t>
            </w:r>
            <w:r w:rsidR="00D60EE0" w:rsidRPr="009E03AF">
              <w:rPr>
                <w:bCs/>
                <w:color w:val="000000" w:themeColor="text1"/>
              </w:rPr>
              <w:t>ēm, kas</w:t>
            </w:r>
            <w:r w:rsidR="002A45E4" w:rsidRPr="009E03AF">
              <w:rPr>
                <w:bCs/>
                <w:color w:val="000000" w:themeColor="text1"/>
              </w:rPr>
              <w:t xml:space="preserve"> izsniedz medicīniskās izglītības dokumentus</w:t>
            </w:r>
            <w:r w:rsidR="008D3EE1" w:rsidRPr="009E03AF">
              <w:rPr>
                <w:bCs/>
                <w:color w:val="000000" w:themeColor="text1"/>
              </w:rPr>
              <w:t xml:space="preserve"> </w:t>
            </w:r>
            <w:r w:rsidR="008D3EE1" w:rsidRPr="009E03AF">
              <w:rPr>
                <w:color w:val="000000" w:themeColor="text1"/>
              </w:rPr>
              <w:t>(</w:t>
            </w:r>
            <w:r w:rsidR="00C72892" w:rsidRPr="009E03AF">
              <w:rPr>
                <w:color w:val="000000" w:themeColor="text1"/>
              </w:rPr>
              <w:t>šobrīd Reģistram datus sniedz 13 izglītības iestādes</w:t>
            </w:r>
            <w:r w:rsidR="008D3EE1" w:rsidRPr="009E03AF">
              <w:rPr>
                <w:color w:val="000000" w:themeColor="text1"/>
              </w:rPr>
              <w:t>)</w:t>
            </w:r>
            <w:r w:rsidR="002A45E4" w:rsidRPr="009E03AF">
              <w:rPr>
                <w:bCs/>
                <w:color w:val="000000" w:themeColor="text1"/>
              </w:rPr>
              <w:t xml:space="preserve">. </w:t>
            </w:r>
            <w:r w:rsidRPr="009E03AF">
              <w:rPr>
                <w:color w:val="000000" w:themeColor="text1"/>
              </w:rPr>
              <w:t xml:space="preserve"> </w:t>
            </w:r>
          </w:p>
        </w:tc>
      </w:tr>
      <w:tr w:rsidR="00BC0635" w:rsidRPr="009E03AF" w:rsidTr="00DF7698">
        <w:tc>
          <w:tcPr>
            <w:tcW w:w="576" w:type="dxa"/>
          </w:tcPr>
          <w:p w:rsidR="00BC0635" w:rsidRPr="009E03AF" w:rsidRDefault="00BC0635" w:rsidP="00E412E2">
            <w:pPr>
              <w:rPr>
                <w:color w:val="000000" w:themeColor="text1"/>
              </w:rPr>
            </w:pPr>
            <w:r w:rsidRPr="009E03AF">
              <w:rPr>
                <w:color w:val="000000" w:themeColor="text1"/>
              </w:rPr>
              <w:t xml:space="preserve">2. </w:t>
            </w:r>
          </w:p>
        </w:tc>
        <w:tc>
          <w:tcPr>
            <w:tcW w:w="2651" w:type="dxa"/>
          </w:tcPr>
          <w:p w:rsidR="00BC0635" w:rsidRPr="009E03AF" w:rsidRDefault="00BC0635" w:rsidP="00656FC8">
            <w:pPr>
              <w:jc w:val="both"/>
              <w:rPr>
                <w:color w:val="000000" w:themeColor="text1"/>
              </w:rPr>
            </w:pPr>
            <w:r w:rsidRPr="009E03AF">
              <w:rPr>
                <w:color w:val="000000" w:themeColor="text1"/>
              </w:rPr>
              <w:t xml:space="preserve">Tiesiskā regulējuma ietekme uz tautsaimniecību un administratīvo slogu </w:t>
            </w:r>
          </w:p>
        </w:tc>
        <w:tc>
          <w:tcPr>
            <w:tcW w:w="6095" w:type="dxa"/>
          </w:tcPr>
          <w:p w:rsidR="00C13C71" w:rsidRPr="009E03AF" w:rsidRDefault="006671D3" w:rsidP="003953D3">
            <w:pPr>
              <w:ind w:firstLine="317"/>
              <w:jc w:val="both"/>
              <w:rPr>
                <w:bCs/>
                <w:color w:val="000000" w:themeColor="text1"/>
              </w:rPr>
            </w:pPr>
            <w:r w:rsidRPr="009E03AF">
              <w:rPr>
                <w:color w:val="000000" w:themeColor="text1"/>
              </w:rPr>
              <w:t xml:space="preserve">Noteikumu projektam nav ietekmes uz administratīvo slogu </w:t>
            </w:r>
            <w:r w:rsidR="0071437B" w:rsidRPr="009E03AF">
              <w:rPr>
                <w:color w:val="000000" w:themeColor="text1"/>
              </w:rPr>
              <w:t xml:space="preserve">ārstniecības personu sertifikācijas </w:t>
            </w:r>
            <w:r w:rsidR="00473655" w:rsidRPr="009E03AF">
              <w:rPr>
                <w:color w:val="000000" w:themeColor="text1"/>
              </w:rPr>
              <w:t>institūcijām (</w:t>
            </w:r>
            <w:r w:rsidR="00473655" w:rsidRPr="009E03AF">
              <w:rPr>
                <w:bCs/>
                <w:color w:val="000000" w:themeColor="text1"/>
              </w:rPr>
              <w:t xml:space="preserve">Latvijas Ārstu biedrību, Latvijas Māsu asociāciju, Latvijas Ārstniecības personu profesionālo organizāciju savienību), jo jau šobrīd atbilstoši Noteikumu Nr.192 27.punktam tās sniedz reģistram informāciju par izsniegtajiem ārstniecības personu sertifikātiem. Noteikumu projekts paredz iespēju </w:t>
            </w:r>
            <w:r w:rsidR="000B3241" w:rsidRPr="009E03AF">
              <w:rPr>
                <w:bCs/>
                <w:color w:val="000000" w:themeColor="text1"/>
              </w:rPr>
              <w:t xml:space="preserve">minēto informāciju sniegt tiešsaistes režīmā, kas atvieglos un paātrinās informācijas apriti. </w:t>
            </w:r>
          </w:p>
          <w:p w:rsidR="00EC1544" w:rsidRPr="009E03AF" w:rsidRDefault="00EC1544" w:rsidP="003953D3">
            <w:pPr>
              <w:ind w:firstLine="317"/>
              <w:jc w:val="both"/>
              <w:rPr>
                <w:bCs/>
                <w:color w:val="000000" w:themeColor="text1"/>
              </w:rPr>
            </w:pPr>
          </w:p>
          <w:p w:rsidR="005171BA" w:rsidRPr="009E03AF" w:rsidRDefault="00B95D8F" w:rsidP="009969DB">
            <w:pPr>
              <w:ind w:firstLine="317"/>
              <w:jc w:val="both"/>
              <w:rPr>
                <w:bCs/>
                <w:color w:val="000000" w:themeColor="text1"/>
              </w:rPr>
            </w:pPr>
            <w:r w:rsidRPr="009E03AF">
              <w:rPr>
                <w:bCs/>
                <w:color w:val="000000" w:themeColor="text1"/>
              </w:rPr>
              <w:t>Noteikumu projektam nav ietekmes uz administratīvo slogu ārstniecības iestād</w:t>
            </w:r>
            <w:r w:rsidR="00031E21" w:rsidRPr="009E03AF">
              <w:rPr>
                <w:bCs/>
                <w:color w:val="000000" w:themeColor="text1"/>
              </w:rPr>
              <w:t>ēm. Lai arī saskaņā ar Noteikumi</w:t>
            </w:r>
            <w:r w:rsidR="005747B0" w:rsidRPr="009E03AF">
              <w:rPr>
                <w:bCs/>
                <w:color w:val="000000" w:themeColor="text1"/>
              </w:rPr>
              <w:t>em</w:t>
            </w:r>
            <w:r w:rsidR="00031E21" w:rsidRPr="009E03AF">
              <w:rPr>
                <w:bCs/>
                <w:color w:val="000000" w:themeColor="text1"/>
              </w:rPr>
              <w:t xml:space="preserve"> Nr.192 informāciju par nodarbinātību ārstniecības iestādē reģistram sniedz pati ārstniecības persona, </w:t>
            </w:r>
            <w:r w:rsidR="006940B8" w:rsidRPr="009E03AF">
              <w:rPr>
                <w:bCs/>
                <w:color w:val="000000" w:themeColor="text1"/>
              </w:rPr>
              <w:t>atbilstoši Ministru kabineta 2005.gada 8.marta noteikumiem Nr.170 „Noteikumi par ārstniecības iestāžu reģistru” datus par ārstniecības personu nodarbinātību ārstniecības iestādē reģistram sniedz arī ārstniecības iestādes. Lai novērstu informācijas sniegšanas dublēšanos</w:t>
            </w:r>
            <w:r w:rsidR="009969DB" w:rsidRPr="009E03AF">
              <w:rPr>
                <w:bCs/>
                <w:color w:val="000000" w:themeColor="text1"/>
              </w:rPr>
              <w:t xml:space="preserve"> un </w:t>
            </w:r>
            <w:r w:rsidR="005171BA" w:rsidRPr="009E03AF">
              <w:rPr>
                <w:bCs/>
                <w:color w:val="000000" w:themeColor="text1"/>
              </w:rPr>
              <w:t>nodrošin</w:t>
            </w:r>
            <w:r w:rsidR="009969DB" w:rsidRPr="009E03AF">
              <w:rPr>
                <w:bCs/>
                <w:color w:val="000000" w:themeColor="text1"/>
              </w:rPr>
              <w:t>ātu</w:t>
            </w:r>
            <w:r w:rsidR="005171BA" w:rsidRPr="009E03AF">
              <w:rPr>
                <w:bCs/>
                <w:color w:val="000000" w:themeColor="text1"/>
              </w:rPr>
              <w:t xml:space="preserve"> valsts politikas izstrādei nepieciešamās statistiskās informācijas </w:t>
            </w:r>
            <w:r w:rsidR="005171BA" w:rsidRPr="009E03AF">
              <w:rPr>
                <w:bCs/>
                <w:color w:val="000000" w:themeColor="text1"/>
              </w:rPr>
              <w:lastRenderedPageBreak/>
              <w:t>aktualitāti</w:t>
            </w:r>
            <w:r w:rsidR="00C54470" w:rsidRPr="009E03AF">
              <w:rPr>
                <w:bCs/>
                <w:color w:val="000000" w:themeColor="text1"/>
              </w:rPr>
              <w:t xml:space="preserve"> (Veselības inspekcijas pieredze rāda, ka ārstniecības personas nav </w:t>
            </w:r>
            <w:r w:rsidR="000360FA" w:rsidRPr="009E03AF">
              <w:rPr>
                <w:bCs/>
                <w:color w:val="000000" w:themeColor="text1"/>
              </w:rPr>
              <w:t>tik aktīvas kā ārstniecības iestādes informācijas sniegšanas jomā)</w:t>
            </w:r>
            <w:r w:rsidR="005171BA" w:rsidRPr="009E03AF">
              <w:rPr>
                <w:bCs/>
                <w:color w:val="000000" w:themeColor="text1"/>
              </w:rPr>
              <w:t xml:space="preserve">, Noteikumu projektā tiek paredzēta kārtība, ka informāciju par ārstniecības personu nodarbinātību reģistram sniedz tikai ārstniecības iestādes. </w:t>
            </w:r>
          </w:p>
          <w:p w:rsidR="00AF1482" w:rsidRPr="009E03AF" w:rsidRDefault="00AF1482" w:rsidP="003953D3">
            <w:pPr>
              <w:ind w:firstLine="317"/>
              <w:jc w:val="both"/>
              <w:rPr>
                <w:bCs/>
                <w:color w:val="000000" w:themeColor="text1"/>
              </w:rPr>
            </w:pPr>
            <w:r w:rsidRPr="009E03AF">
              <w:rPr>
                <w:bCs/>
                <w:color w:val="000000" w:themeColor="text1"/>
              </w:rPr>
              <w:t xml:space="preserve">Noteikumu projekts paredz iespēju </w:t>
            </w:r>
            <w:r w:rsidR="00476EA9" w:rsidRPr="009E03AF">
              <w:rPr>
                <w:bCs/>
                <w:color w:val="000000" w:themeColor="text1"/>
              </w:rPr>
              <w:t xml:space="preserve">visām ārstniecības iestādēm </w:t>
            </w:r>
            <w:r w:rsidRPr="009E03AF">
              <w:rPr>
                <w:bCs/>
                <w:color w:val="000000" w:themeColor="text1"/>
              </w:rPr>
              <w:t>informāciju par ārstniecības personu nodarbinātību sniegt tiešsaistes režīmā, kas atvieglos un paātrinās informācijas apriti.</w:t>
            </w:r>
          </w:p>
          <w:p w:rsidR="00EC1544" w:rsidRPr="009E03AF" w:rsidRDefault="00EC1544" w:rsidP="003953D3">
            <w:pPr>
              <w:ind w:firstLine="317"/>
              <w:jc w:val="both"/>
              <w:rPr>
                <w:color w:val="000000" w:themeColor="text1"/>
              </w:rPr>
            </w:pPr>
          </w:p>
          <w:p w:rsidR="001F3BD7" w:rsidRPr="009E03AF" w:rsidRDefault="00AF1482" w:rsidP="00EC49A6">
            <w:pPr>
              <w:ind w:firstLine="317"/>
              <w:jc w:val="both"/>
              <w:rPr>
                <w:bCs/>
                <w:color w:val="000000" w:themeColor="text1"/>
              </w:rPr>
            </w:pPr>
            <w:r w:rsidRPr="009E03AF">
              <w:rPr>
                <w:color w:val="000000" w:themeColor="text1"/>
              </w:rPr>
              <w:t xml:space="preserve">Noteikumu projektam </w:t>
            </w:r>
            <w:r w:rsidR="002C3A76" w:rsidRPr="009E03AF">
              <w:rPr>
                <w:color w:val="000000" w:themeColor="text1"/>
              </w:rPr>
              <w:t xml:space="preserve">nav ietekmes uz administratīvo slogu </w:t>
            </w:r>
            <w:r w:rsidR="005747B0" w:rsidRPr="009E03AF">
              <w:rPr>
                <w:bCs/>
                <w:color w:val="000000" w:themeColor="text1"/>
              </w:rPr>
              <w:t xml:space="preserve">izglītības iestādēm, kas izsniedz medicīniskās izglītības dokumentus. Lai arī saskaņā ar Noteikumiem </w:t>
            </w:r>
            <w:r w:rsidR="001A08D1" w:rsidRPr="009E03AF">
              <w:rPr>
                <w:bCs/>
                <w:color w:val="000000" w:themeColor="text1"/>
              </w:rPr>
              <w:t>Nr.192 informāciju par iegūto izglītību reģistram sniedz pati ārstniecības persona, jau šobrīd statistiskās informācijas aktualizācijai un pilnveidošanai</w:t>
            </w:r>
            <w:r w:rsidR="00D0068A" w:rsidRPr="009E03AF">
              <w:rPr>
                <w:bCs/>
                <w:color w:val="000000" w:themeColor="text1"/>
              </w:rPr>
              <w:t xml:space="preserve"> </w:t>
            </w:r>
            <w:r w:rsidR="00A96473" w:rsidRPr="009E03AF">
              <w:rPr>
                <w:bCs/>
                <w:color w:val="000000" w:themeColor="text1"/>
              </w:rPr>
              <w:t>(Veselības inspekcijas pieredze rāda, ka ārstniecības personas nav pietiekami aktīvas informācijas sniegšanas jomā)</w:t>
            </w:r>
            <w:r w:rsidR="002B1223" w:rsidRPr="009E03AF">
              <w:rPr>
                <w:bCs/>
                <w:color w:val="000000" w:themeColor="text1"/>
              </w:rPr>
              <w:t xml:space="preserve"> </w:t>
            </w:r>
            <w:r w:rsidR="001A08D1" w:rsidRPr="009E03AF">
              <w:rPr>
                <w:bCs/>
                <w:color w:val="000000" w:themeColor="text1"/>
              </w:rPr>
              <w:t xml:space="preserve">Veselības inspekcija regulāri lūdz izglītības iestādes sniegt </w:t>
            </w:r>
            <w:r w:rsidR="00D5733A" w:rsidRPr="009E03AF">
              <w:rPr>
                <w:bCs/>
                <w:color w:val="000000" w:themeColor="text1"/>
              </w:rPr>
              <w:t xml:space="preserve">aktuālo informāciju par medicīniskās izglītības programmu beidzējiem. </w:t>
            </w:r>
            <w:r w:rsidR="001F3BD7" w:rsidRPr="009E03AF">
              <w:rPr>
                <w:bCs/>
                <w:color w:val="000000" w:themeColor="text1"/>
              </w:rPr>
              <w:t>Noteikumu projekts paredz, ka turpmāk informāciju par ārstniecības personas medicīniskās izglītības dokumentu sniegs tikai izglītības iestādes, kas šo dokumentu izsniegusi</w:t>
            </w:r>
            <w:r w:rsidR="00A20D6D" w:rsidRPr="009E03AF">
              <w:rPr>
                <w:bCs/>
                <w:color w:val="000000" w:themeColor="text1"/>
              </w:rPr>
              <w:t xml:space="preserve">, tādējādi </w:t>
            </w:r>
            <w:r w:rsidR="00DA7842" w:rsidRPr="009E03AF">
              <w:rPr>
                <w:bCs/>
                <w:color w:val="000000" w:themeColor="text1"/>
              </w:rPr>
              <w:t xml:space="preserve">nodrošinot valsts politikas izstrādei nepieciešamās statistiskās informācijas aktualitāti. </w:t>
            </w:r>
          </w:p>
          <w:p w:rsidR="00EC1544" w:rsidRPr="009E03AF" w:rsidRDefault="00EC1544" w:rsidP="00EC49A6">
            <w:pPr>
              <w:ind w:firstLine="317"/>
              <w:jc w:val="both"/>
              <w:rPr>
                <w:color w:val="000000" w:themeColor="text1"/>
              </w:rPr>
            </w:pPr>
          </w:p>
          <w:p w:rsidR="00BE0EB8" w:rsidRPr="009E03AF" w:rsidRDefault="00CF38D4" w:rsidP="00BA783D">
            <w:pPr>
              <w:ind w:firstLine="317"/>
              <w:jc w:val="both"/>
              <w:rPr>
                <w:color w:val="000000" w:themeColor="text1"/>
              </w:rPr>
            </w:pPr>
            <w:r w:rsidRPr="009E03AF">
              <w:rPr>
                <w:color w:val="000000" w:themeColor="text1"/>
              </w:rPr>
              <w:t>Noteikumu projektam ir ietekme uz administratīvo slogu ārstniecības personām un ārstniecības atbalsta person</w:t>
            </w:r>
            <w:r w:rsidR="00793FAE" w:rsidRPr="009E03AF">
              <w:rPr>
                <w:color w:val="000000" w:themeColor="text1"/>
              </w:rPr>
              <w:t xml:space="preserve">ām – </w:t>
            </w:r>
            <w:r w:rsidR="00B251BF" w:rsidRPr="009E03AF">
              <w:rPr>
                <w:color w:val="000000" w:themeColor="text1"/>
              </w:rPr>
              <w:t xml:space="preserve">salīdzinājumā ar Noteikumos Nr.192 ietverto tiesisko regulējumu </w:t>
            </w:r>
            <w:r w:rsidR="00793FAE" w:rsidRPr="009E03AF">
              <w:rPr>
                <w:color w:val="000000" w:themeColor="text1"/>
              </w:rPr>
              <w:t xml:space="preserve">administratīvais slogs </w:t>
            </w:r>
            <w:r w:rsidR="00793FAE" w:rsidRPr="009E03AF">
              <w:rPr>
                <w:i/>
                <w:color w:val="000000" w:themeColor="text1"/>
              </w:rPr>
              <w:t>samazin</w:t>
            </w:r>
            <w:r w:rsidR="00B251BF" w:rsidRPr="009E03AF">
              <w:rPr>
                <w:i/>
                <w:color w:val="000000" w:themeColor="text1"/>
              </w:rPr>
              <w:t>ās</w:t>
            </w:r>
            <w:r w:rsidR="00BD1E57" w:rsidRPr="009E03AF">
              <w:rPr>
                <w:i/>
                <w:color w:val="000000" w:themeColor="text1"/>
              </w:rPr>
              <w:t>ies</w:t>
            </w:r>
            <w:r w:rsidR="00B251BF" w:rsidRPr="009E03AF">
              <w:rPr>
                <w:color w:val="000000" w:themeColor="text1"/>
              </w:rPr>
              <w:t xml:space="preserve">: turpmāk nebūs jāsniedz reģistram dati par nodarbinātību, </w:t>
            </w:r>
            <w:r w:rsidR="00BD1E57" w:rsidRPr="009E03AF">
              <w:rPr>
                <w:color w:val="000000" w:themeColor="text1"/>
              </w:rPr>
              <w:t>par iegūto izglītību, kā arī par iegūto ārstniecības personas sertifikātu vai ārstniecības atbalsta personas sertifik</w:t>
            </w:r>
            <w:r w:rsidR="00633EC8" w:rsidRPr="009E03AF">
              <w:rPr>
                <w:color w:val="000000" w:themeColor="text1"/>
              </w:rPr>
              <w:t xml:space="preserve">ātu; </w:t>
            </w:r>
            <w:r w:rsidR="009D4AFD" w:rsidRPr="009E03AF">
              <w:rPr>
                <w:color w:val="000000" w:themeColor="text1"/>
              </w:rPr>
              <w:t>sertificētām ārstniecības personām un ārstniecības atbalsta personām nebūs reizi 5 gados jāvēršas Veselības inspekcijā, lai veiktu pārreģistrāciju reģistrā</w:t>
            </w:r>
            <w:r w:rsidR="008C36E3" w:rsidRPr="009E03AF">
              <w:rPr>
                <w:color w:val="000000" w:themeColor="text1"/>
              </w:rPr>
              <w:t xml:space="preserve"> (tajā skaitā iesniedzot informāciju par reģistra darbības laikā veikto profesionālās kvalifikācijas pilnveidi noteiktā stundu apjomā vai kārtojot attiecīgās kvalifikācijas atbilstības pārbaudi)</w:t>
            </w:r>
            <w:r w:rsidR="009D4AFD" w:rsidRPr="009E03AF">
              <w:rPr>
                <w:color w:val="000000" w:themeColor="text1"/>
              </w:rPr>
              <w:t xml:space="preserve">; </w:t>
            </w:r>
            <w:r w:rsidR="00633EC8" w:rsidRPr="009E03AF">
              <w:rPr>
                <w:color w:val="000000" w:themeColor="text1"/>
              </w:rPr>
              <w:t>nebūs jāvēršas Veselības inspekcijā reģistrācijas apliecības saņemšanai</w:t>
            </w:r>
            <w:r w:rsidR="00D1132D" w:rsidRPr="009E03AF">
              <w:rPr>
                <w:color w:val="000000" w:themeColor="text1"/>
              </w:rPr>
              <w:t xml:space="preserve"> (izņemot gadījumus, kad pati persona izteiks vēlmi saņemt apliecību papīra dokumenta formā, kas būs Veselības inspekcijas maksas pakalpojums)</w:t>
            </w:r>
            <w:r w:rsidR="009D4AFD" w:rsidRPr="009E03AF">
              <w:rPr>
                <w:color w:val="000000" w:themeColor="text1"/>
              </w:rPr>
              <w:t xml:space="preserve">. </w:t>
            </w:r>
          </w:p>
        </w:tc>
      </w:tr>
      <w:tr w:rsidR="00BC0635" w:rsidRPr="009E03AF" w:rsidTr="00DF7698">
        <w:tc>
          <w:tcPr>
            <w:tcW w:w="576" w:type="dxa"/>
          </w:tcPr>
          <w:p w:rsidR="00BC0635" w:rsidRPr="009E03AF" w:rsidRDefault="00BC0635" w:rsidP="00E412E2">
            <w:pPr>
              <w:rPr>
                <w:color w:val="000000" w:themeColor="text1"/>
              </w:rPr>
            </w:pPr>
            <w:r w:rsidRPr="009E03AF">
              <w:rPr>
                <w:color w:val="000000" w:themeColor="text1"/>
              </w:rPr>
              <w:lastRenderedPageBreak/>
              <w:t>3.</w:t>
            </w:r>
          </w:p>
        </w:tc>
        <w:tc>
          <w:tcPr>
            <w:tcW w:w="2651" w:type="dxa"/>
          </w:tcPr>
          <w:p w:rsidR="00BC0635" w:rsidRPr="009E03AF" w:rsidRDefault="00BC0635" w:rsidP="00E412E2">
            <w:pPr>
              <w:jc w:val="both"/>
              <w:rPr>
                <w:color w:val="000000" w:themeColor="text1"/>
              </w:rPr>
            </w:pPr>
            <w:r w:rsidRPr="009E03AF">
              <w:rPr>
                <w:color w:val="000000" w:themeColor="text1"/>
              </w:rPr>
              <w:t xml:space="preserve">Administratīvo izmaksu monetārs novērtējums </w:t>
            </w:r>
          </w:p>
        </w:tc>
        <w:tc>
          <w:tcPr>
            <w:tcW w:w="6095" w:type="dxa"/>
          </w:tcPr>
          <w:p w:rsidR="00BE0EB8" w:rsidRPr="009E03AF" w:rsidRDefault="00F14A5D" w:rsidP="00E5584B">
            <w:pPr>
              <w:ind w:firstLine="317"/>
              <w:jc w:val="both"/>
              <w:rPr>
                <w:color w:val="000000" w:themeColor="text1"/>
              </w:rPr>
            </w:pPr>
            <w:r w:rsidRPr="009E03AF">
              <w:rPr>
                <w:color w:val="000000" w:themeColor="text1"/>
              </w:rPr>
              <w:t>Noteikumu projektā ietvertā tiesiskā regulējuma ieviešanas administratīvās izmaksas</w:t>
            </w:r>
            <w:r w:rsidR="00BA783D" w:rsidRPr="009E03AF">
              <w:rPr>
                <w:color w:val="000000" w:themeColor="text1"/>
              </w:rPr>
              <w:t xml:space="preserve"> </w:t>
            </w:r>
            <w:r w:rsidR="00223545" w:rsidRPr="009E03AF">
              <w:rPr>
                <w:color w:val="000000" w:themeColor="text1"/>
              </w:rPr>
              <w:t xml:space="preserve">ārstniecības personām un ārstniecības atbalsta personām – aptuveni </w:t>
            </w:r>
            <w:r w:rsidR="0030425E" w:rsidRPr="009E03AF">
              <w:rPr>
                <w:color w:val="000000" w:themeColor="text1"/>
              </w:rPr>
              <w:t>3 688,1</w:t>
            </w:r>
            <w:r w:rsidR="009D147A" w:rsidRPr="009E03AF">
              <w:rPr>
                <w:color w:val="000000" w:themeColor="text1"/>
              </w:rPr>
              <w:t xml:space="preserve"> </w:t>
            </w:r>
            <w:r w:rsidR="009D147A" w:rsidRPr="009E03AF">
              <w:rPr>
                <w:i/>
                <w:color w:val="000000" w:themeColor="text1"/>
              </w:rPr>
              <w:t>euro</w:t>
            </w:r>
            <w:r w:rsidR="009D147A" w:rsidRPr="009E03AF">
              <w:rPr>
                <w:color w:val="000000" w:themeColor="text1"/>
              </w:rPr>
              <w:t xml:space="preserve"> gadā </w:t>
            </w:r>
            <w:r w:rsidR="00223545" w:rsidRPr="009E03AF">
              <w:rPr>
                <w:color w:val="000000" w:themeColor="text1"/>
              </w:rPr>
              <w:t xml:space="preserve">(4,6 x 0,08) x (10 022 x </w:t>
            </w:r>
            <w:r w:rsidR="0030425E" w:rsidRPr="009E03AF">
              <w:rPr>
                <w:color w:val="000000" w:themeColor="text1"/>
              </w:rPr>
              <w:t>1</w:t>
            </w:r>
            <w:r w:rsidR="00223545" w:rsidRPr="009E03AF">
              <w:rPr>
                <w:color w:val="000000" w:themeColor="text1"/>
              </w:rPr>
              <w:t>)</w:t>
            </w:r>
            <w:r w:rsidR="00DD2693" w:rsidRPr="009E03AF">
              <w:rPr>
                <w:color w:val="000000" w:themeColor="text1"/>
              </w:rPr>
              <w:t xml:space="preserve">, kur 4,6 ir </w:t>
            </w:r>
            <w:r w:rsidR="009A0450" w:rsidRPr="009E03AF">
              <w:rPr>
                <w:color w:val="000000" w:themeColor="text1"/>
              </w:rPr>
              <w:t>strādājošo mēneša vidējā darba samaksa</w:t>
            </w:r>
            <w:r w:rsidR="002F4EAF" w:rsidRPr="009E03AF">
              <w:rPr>
                <w:color w:val="000000" w:themeColor="text1"/>
              </w:rPr>
              <w:t xml:space="preserve"> stundā</w:t>
            </w:r>
            <w:r w:rsidR="009A0450" w:rsidRPr="009E03AF">
              <w:rPr>
                <w:color w:val="000000" w:themeColor="text1"/>
              </w:rPr>
              <w:t xml:space="preserve"> 2014.gadā atbilstoši Centrālās </w:t>
            </w:r>
            <w:r w:rsidR="009A0450" w:rsidRPr="009E03AF">
              <w:rPr>
                <w:color w:val="000000" w:themeColor="text1"/>
              </w:rPr>
              <w:lastRenderedPageBreak/>
              <w:t xml:space="preserve">statistikas pārvaldes datiem, </w:t>
            </w:r>
            <w:r w:rsidR="0030425E" w:rsidRPr="009E03AF">
              <w:rPr>
                <w:color w:val="000000" w:themeColor="text1"/>
              </w:rPr>
              <w:t xml:space="preserve">0,08 – minimāli iespējamais laiks informācijas sniegšanai – piecas minūtes, 10 022 – ārstniecības personu un ārstniecības atbalsta personu skaits Reģistrā, dalot ar 5, jo reģistrācijas termiņš ir 5 gadi, 1 – </w:t>
            </w:r>
            <w:r w:rsidR="002755F5" w:rsidRPr="009E03AF">
              <w:rPr>
                <w:color w:val="000000" w:themeColor="text1"/>
              </w:rPr>
              <w:t xml:space="preserve">vidējais </w:t>
            </w:r>
            <w:r w:rsidR="0030425E" w:rsidRPr="009E03AF">
              <w:rPr>
                <w:color w:val="000000" w:themeColor="text1"/>
              </w:rPr>
              <w:t>informācijas sniegšanas biežums gadā</w:t>
            </w:r>
            <w:r w:rsidR="00BA783D" w:rsidRPr="009E03AF">
              <w:rPr>
                <w:color w:val="000000" w:themeColor="text1"/>
              </w:rPr>
              <w:t xml:space="preserve">. </w:t>
            </w:r>
          </w:p>
        </w:tc>
      </w:tr>
      <w:tr w:rsidR="00BC0635" w:rsidRPr="009E03AF" w:rsidTr="00DF7698">
        <w:tc>
          <w:tcPr>
            <w:tcW w:w="576" w:type="dxa"/>
          </w:tcPr>
          <w:p w:rsidR="00BC0635" w:rsidRPr="009E03AF" w:rsidRDefault="00BC0635" w:rsidP="00E412E2">
            <w:pPr>
              <w:rPr>
                <w:color w:val="000000" w:themeColor="text1"/>
              </w:rPr>
            </w:pPr>
            <w:r w:rsidRPr="009E03AF">
              <w:rPr>
                <w:color w:val="000000" w:themeColor="text1"/>
              </w:rPr>
              <w:lastRenderedPageBreak/>
              <w:t xml:space="preserve">4. </w:t>
            </w:r>
          </w:p>
        </w:tc>
        <w:tc>
          <w:tcPr>
            <w:tcW w:w="2651" w:type="dxa"/>
          </w:tcPr>
          <w:p w:rsidR="00BC0635" w:rsidRPr="009E03AF" w:rsidRDefault="00BC0635" w:rsidP="00E412E2">
            <w:pPr>
              <w:jc w:val="both"/>
              <w:rPr>
                <w:color w:val="000000" w:themeColor="text1"/>
              </w:rPr>
            </w:pPr>
            <w:r w:rsidRPr="009E03AF">
              <w:rPr>
                <w:color w:val="000000" w:themeColor="text1"/>
              </w:rPr>
              <w:t>Cita informācija</w:t>
            </w:r>
          </w:p>
        </w:tc>
        <w:tc>
          <w:tcPr>
            <w:tcW w:w="6095" w:type="dxa"/>
          </w:tcPr>
          <w:p w:rsidR="00BC0635" w:rsidRPr="009E03AF" w:rsidRDefault="00A01053" w:rsidP="003B04A9">
            <w:pPr>
              <w:pStyle w:val="naiskr"/>
              <w:spacing w:before="0" w:after="0"/>
              <w:ind w:firstLine="317"/>
              <w:jc w:val="both"/>
              <w:rPr>
                <w:color w:val="000000" w:themeColor="text1"/>
              </w:rPr>
            </w:pPr>
            <w:r w:rsidRPr="009E03AF">
              <w:rPr>
                <w:color w:val="000000" w:themeColor="text1"/>
              </w:rPr>
              <w:t>Noteikumu projekta īstenošanai nav ietekme uz valsts vai pašvaldību budžetu.</w:t>
            </w:r>
          </w:p>
          <w:p w:rsidR="00BC0635" w:rsidRPr="009E03AF" w:rsidRDefault="00BC0635" w:rsidP="003B04A9">
            <w:pPr>
              <w:ind w:firstLine="317"/>
              <w:jc w:val="both"/>
              <w:rPr>
                <w:color w:val="000000" w:themeColor="text1"/>
              </w:rPr>
            </w:pPr>
          </w:p>
        </w:tc>
      </w:tr>
    </w:tbl>
    <w:p w:rsidR="005D0E0A" w:rsidRPr="00861317" w:rsidRDefault="005D0E0A" w:rsidP="00A6481F">
      <w:pPr>
        <w:rPr>
          <w:i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883E65" w:rsidRPr="009E03AF" w:rsidTr="00206318">
        <w:tc>
          <w:tcPr>
            <w:tcW w:w="9287" w:type="dxa"/>
            <w:gridSpan w:val="3"/>
          </w:tcPr>
          <w:p w:rsidR="00883E65" w:rsidRPr="009E03AF" w:rsidRDefault="00883E65" w:rsidP="00883E65">
            <w:pPr>
              <w:jc w:val="center"/>
              <w:rPr>
                <w:b/>
                <w:bCs/>
                <w:iCs/>
                <w:color w:val="000000" w:themeColor="text1"/>
              </w:rPr>
            </w:pPr>
            <w:r w:rsidRPr="009E03AF">
              <w:rPr>
                <w:b/>
                <w:bCs/>
                <w:iCs/>
                <w:color w:val="000000" w:themeColor="text1"/>
              </w:rPr>
              <w:t xml:space="preserve">IV. </w:t>
            </w:r>
            <w:r w:rsidRPr="009E03AF">
              <w:rPr>
                <w:b/>
                <w:bCs/>
                <w:color w:val="000000" w:themeColor="text1"/>
              </w:rPr>
              <w:t>Tiesību akta projekta ietekme uz spēkā esošo tiesību normu sistēmu</w:t>
            </w:r>
          </w:p>
        </w:tc>
      </w:tr>
      <w:tr w:rsidR="00883E65" w:rsidRPr="009E03AF" w:rsidTr="00206318">
        <w:tc>
          <w:tcPr>
            <w:tcW w:w="675" w:type="dxa"/>
          </w:tcPr>
          <w:p w:rsidR="00883E65" w:rsidRPr="009E03AF" w:rsidRDefault="00883E65" w:rsidP="00206318">
            <w:pPr>
              <w:rPr>
                <w:iCs/>
                <w:color w:val="000000" w:themeColor="text1"/>
              </w:rPr>
            </w:pPr>
            <w:r w:rsidRPr="009E03AF">
              <w:rPr>
                <w:iCs/>
                <w:color w:val="000000" w:themeColor="text1"/>
              </w:rPr>
              <w:t>1.</w:t>
            </w:r>
          </w:p>
        </w:tc>
        <w:tc>
          <w:tcPr>
            <w:tcW w:w="2552" w:type="dxa"/>
          </w:tcPr>
          <w:p w:rsidR="00883E65" w:rsidRPr="009E03AF" w:rsidRDefault="00883E65" w:rsidP="00206318">
            <w:pPr>
              <w:rPr>
                <w:color w:val="000000" w:themeColor="text1"/>
              </w:rPr>
            </w:pPr>
            <w:r w:rsidRPr="009E03AF">
              <w:rPr>
                <w:color w:val="000000" w:themeColor="text1"/>
              </w:rPr>
              <w:t>Nepieciešamie saistītie tiesību aktu projekti</w:t>
            </w:r>
          </w:p>
        </w:tc>
        <w:tc>
          <w:tcPr>
            <w:tcW w:w="6060" w:type="dxa"/>
          </w:tcPr>
          <w:p w:rsidR="0022573A" w:rsidRPr="009E03AF" w:rsidRDefault="0022573A" w:rsidP="00347757">
            <w:pPr>
              <w:pStyle w:val="naisc"/>
              <w:spacing w:before="0" w:after="0"/>
              <w:ind w:firstLine="459"/>
              <w:jc w:val="both"/>
              <w:rPr>
                <w:bCs/>
                <w:color w:val="000000" w:themeColor="text1"/>
              </w:rPr>
            </w:pPr>
            <w:r w:rsidRPr="009E03AF">
              <w:rPr>
                <w:bCs/>
                <w:color w:val="000000" w:themeColor="text1"/>
              </w:rPr>
              <w:t>Saistī</w:t>
            </w:r>
            <w:r w:rsidR="00192AEB" w:rsidRPr="009E03AF">
              <w:rPr>
                <w:bCs/>
                <w:color w:val="000000" w:themeColor="text1"/>
              </w:rPr>
              <w:t>b</w:t>
            </w:r>
            <w:r w:rsidRPr="009E03AF">
              <w:rPr>
                <w:bCs/>
                <w:color w:val="000000" w:themeColor="text1"/>
              </w:rPr>
              <w:t>ā ar Noteikumu projektā ietverto tiesisko regulējumu nepieciešami grozījumi šādos Ministru kabineta noteikumos:</w:t>
            </w:r>
          </w:p>
          <w:p w:rsidR="00192AEB" w:rsidRPr="009E03AF" w:rsidRDefault="00192AEB" w:rsidP="00192AEB">
            <w:pPr>
              <w:autoSpaceDE w:val="0"/>
              <w:autoSpaceDN w:val="0"/>
              <w:adjustRightInd w:val="0"/>
              <w:jc w:val="both"/>
            </w:pPr>
            <w:r w:rsidRPr="009E03AF">
              <w:rPr>
                <w:color w:val="000000" w:themeColor="text1"/>
              </w:rPr>
              <w:t>1) 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A60641" w:rsidRPr="009E03AF">
              <w:rPr>
                <w:color w:val="000000" w:themeColor="text1"/>
              </w:rPr>
              <w:t xml:space="preserve"> (grozījumi saistīt</w:t>
            </w:r>
            <w:r w:rsidR="007F21A5" w:rsidRPr="009E03AF">
              <w:rPr>
                <w:color w:val="000000" w:themeColor="text1"/>
              </w:rPr>
              <w:t>i</w:t>
            </w:r>
            <w:r w:rsidR="00A60641" w:rsidRPr="009E03AF">
              <w:rPr>
                <w:color w:val="000000" w:themeColor="text1"/>
              </w:rPr>
              <w:t xml:space="preserve"> ar Noteikumu projektā veiktajām izmaiņām ārstniecības personu pamatspecialitāšu, apakšspecialitāšu un papildspecialitāšu sarakstā</w:t>
            </w:r>
            <w:r w:rsidR="0016047E" w:rsidRPr="009E03AF">
              <w:rPr>
                <w:color w:val="000000" w:themeColor="text1"/>
              </w:rPr>
              <w:t xml:space="preserve">, </w:t>
            </w:r>
            <w:r w:rsidR="0016047E" w:rsidRPr="009E03AF">
              <w:t>Ministru kabineta noteikumu projekts izsludināts Valsts sekretāru 2015.gada 27.augusta sanāksmē (prot. Nr.33 17.§, VSS – 893)</w:t>
            </w:r>
            <w:r w:rsidR="00A60641" w:rsidRPr="009E03AF">
              <w:t>)</w:t>
            </w:r>
            <w:r w:rsidRPr="009E03AF">
              <w:t xml:space="preserve">; </w:t>
            </w:r>
          </w:p>
          <w:p w:rsidR="00192AEB" w:rsidRPr="009E03AF" w:rsidRDefault="00192AEB" w:rsidP="00192AEB">
            <w:pPr>
              <w:autoSpaceDE w:val="0"/>
              <w:autoSpaceDN w:val="0"/>
              <w:adjustRightInd w:val="0"/>
              <w:jc w:val="both"/>
            </w:pPr>
            <w:r w:rsidRPr="009E03AF">
              <w:t>2) Ministru kabineta noteikumu projekts „Grozījumi Ministru kabineta 2002</w:t>
            </w:r>
            <w:r w:rsidRPr="009E03AF">
              <w:rPr>
                <w:color w:val="000000" w:themeColor="text1"/>
              </w:rPr>
              <w:t>.gada 23.jūlija noteikumos Nr.315 „Izglītības programmu minimālās prasības  ārsta profesionālās kvalifikācijas iegūšanai””</w:t>
            </w:r>
            <w:r w:rsidR="001446C2" w:rsidRPr="009E03AF">
              <w:rPr>
                <w:color w:val="000000" w:themeColor="text1"/>
              </w:rPr>
              <w:t xml:space="preserve"> (grozījumi saistīt</w:t>
            </w:r>
            <w:r w:rsidR="007F21A5" w:rsidRPr="009E03AF">
              <w:rPr>
                <w:color w:val="000000" w:themeColor="text1"/>
              </w:rPr>
              <w:t>i</w:t>
            </w:r>
            <w:r w:rsidR="001446C2" w:rsidRPr="009E03AF">
              <w:rPr>
                <w:color w:val="000000" w:themeColor="text1"/>
              </w:rPr>
              <w:t xml:space="preserve"> ar Noteikumu projektā veiktajām izmaiņām ārstniecības </w:t>
            </w:r>
            <w:r w:rsidR="001446C2" w:rsidRPr="009E03AF">
              <w:t>personu pamatspecialitāšu, apakšspecialitāšu un papildspecialitāšu sarakstā</w:t>
            </w:r>
            <w:r w:rsidR="0016047E" w:rsidRPr="009E03AF">
              <w:t>, Ministru kabineta noteikumu projekts izsludināts Valsts sekretāru 2015.gada 27.augusta sanāksmē (prot. Nr.33 18.§, VSS – 894)</w:t>
            </w:r>
            <w:r w:rsidR="001446C2" w:rsidRPr="009E03AF">
              <w:t>)</w:t>
            </w:r>
            <w:r w:rsidRPr="009E03AF">
              <w:t xml:space="preserve">; </w:t>
            </w:r>
          </w:p>
          <w:p w:rsidR="00192AEB" w:rsidRPr="009E03AF" w:rsidRDefault="0016047E" w:rsidP="00192AEB">
            <w:pPr>
              <w:autoSpaceDE w:val="0"/>
              <w:autoSpaceDN w:val="0"/>
              <w:adjustRightInd w:val="0"/>
              <w:jc w:val="both"/>
              <w:rPr>
                <w:color w:val="000000" w:themeColor="text1"/>
              </w:rPr>
            </w:pPr>
            <w:r w:rsidRPr="009E03AF">
              <w:t>3</w:t>
            </w:r>
            <w:r w:rsidR="00192AEB" w:rsidRPr="009E03AF">
              <w:t>) Ministru kabineta noteikumu projekts „Grozījumi Ministru kabineta 2006</w:t>
            </w:r>
            <w:r w:rsidR="00192AEB" w:rsidRPr="009E03AF">
              <w:rPr>
                <w:color w:val="000000" w:themeColor="text1"/>
              </w:rPr>
              <w:t>.gada 6.jūnija noteikumos Nr.460 „Noteikumi par specialitāšu, apakšspecialitāšu un papildspecialitāšu sarakstu reglamentētajām profesijām””</w:t>
            </w:r>
            <w:r w:rsidR="009C413A" w:rsidRPr="009E03AF">
              <w:rPr>
                <w:color w:val="000000" w:themeColor="text1"/>
              </w:rPr>
              <w:t xml:space="preserve"> (grozījumi saistīt</w:t>
            </w:r>
            <w:r w:rsidR="007F21A5" w:rsidRPr="009E03AF">
              <w:rPr>
                <w:color w:val="000000" w:themeColor="text1"/>
              </w:rPr>
              <w:t>i</w:t>
            </w:r>
            <w:r w:rsidR="009C413A" w:rsidRPr="009E03AF">
              <w:rPr>
                <w:color w:val="000000" w:themeColor="text1"/>
              </w:rPr>
              <w:t xml:space="preserve"> ar Noteikumu projektā veiktajām izmaiņām ārstniecības personu pamatspecialitāšu, apakšspecialitāšu un papildspecialitāšu sarakstā</w:t>
            </w:r>
            <w:r w:rsidRPr="009E03AF">
              <w:rPr>
                <w:color w:val="000000" w:themeColor="text1"/>
              </w:rPr>
              <w:t>, Ministru kabineta noteikumu projekts izsludināts Valsts sekretāru 2015.gad</w:t>
            </w:r>
            <w:r w:rsidR="00372ABB" w:rsidRPr="009E03AF">
              <w:rPr>
                <w:color w:val="000000" w:themeColor="text1"/>
              </w:rPr>
              <w:t>a 21.maija sanāksmē (prot. Nr.20 33.§, VSS – 545</w:t>
            </w:r>
            <w:r w:rsidRPr="009E03AF">
              <w:rPr>
                <w:color w:val="000000" w:themeColor="text1"/>
              </w:rPr>
              <w:t>)</w:t>
            </w:r>
            <w:r w:rsidR="009C413A" w:rsidRPr="009E03AF">
              <w:rPr>
                <w:color w:val="000000" w:themeColor="text1"/>
              </w:rPr>
              <w:t>)</w:t>
            </w:r>
            <w:r w:rsidR="00192AEB" w:rsidRPr="009E03AF">
              <w:rPr>
                <w:color w:val="000000" w:themeColor="text1"/>
              </w:rPr>
              <w:t>;</w:t>
            </w:r>
          </w:p>
          <w:p w:rsidR="00883E65" w:rsidRPr="009E03AF" w:rsidRDefault="0016047E" w:rsidP="00192AEB">
            <w:pPr>
              <w:autoSpaceDE w:val="0"/>
              <w:autoSpaceDN w:val="0"/>
              <w:adjustRightInd w:val="0"/>
              <w:jc w:val="both"/>
              <w:rPr>
                <w:color w:val="000000" w:themeColor="text1"/>
              </w:rPr>
            </w:pPr>
            <w:r w:rsidRPr="009E03AF">
              <w:rPr>
                <w:color w:val="000000" w:themeColor="text1"/>
              </w:rPr>
              <w:t>4</w:t>
            </w:r>
            <w:r w:rsidR="00192AEB" w:rsidRPr="009E03AF">
              <w:rPr>
                <w:color w:val="000000" w:themeColor="text1"/>
              </w:rPr>
              <w:t xml:space="preserve">) </w:t>
            </w:r>
            <w:r w:rsidR="00BD33FA" w:rsidRPr="009E03AF">
              <w:rPr>
                <w:color w:val="000000" w:themeColor="text1"/>
              </w:rPr>
              <w:t>Ministru kabineta noteikumu projekts „</w:t>
            </w:r>
            <w:r w:rsidR="00192AEB" w:rsidRPr="009E03AF">
              <w:rPr>
                <w:color w:val="000000" w:themeColor="text1"/>
              </w:rPr>
              <w:t xml:space="preserve">Grozījumi Ministru kabineta 2009.gada 24.februāra noteikumos Nr.193 „Noteikumi par ārstniecības atbalsta personu sertifikācijas kārtību un sertificējamo ārstniecības atbalsta personu </w:t>
            </w:r>
            <w:r w:rsidR="00192AEB" w:rsidRPr="009E03AF">
              <w:rPr>
                <w:color w:val="000000" w:themeColor="text1"/>
              </w:rPr>
              <w:lastRenderedPageBreak/>
              <w:t>profesijām”</w:t>
            </w:r>
            <w:r w:rsidR="009C413A" w:rsidRPr="009E03AF">
              <w:rPr>
                <w:color w:val="000000" w:themeColor="text1"/>
              </w:rPr>
              <w:t xml:space="preserve"> (grozījumi saistīt</w:t>
            </w:r>
            <w:r w:rsidR="00CE1D09" w:rsidRPr="009E03AF">
              <w:rPr>
                <w:color w:val="000000" w:themeColor="text1"/>
              </w:rPr>
              <w:t>i</w:t>
            </w:r>
            <w:r w:rsidR="009C413A" w:rsidRPr="009E03AF">
              <w:rPr>
                <w:color w:val="000000" w:themeColor="text1"/>
              </w:rPr>
              <w:t xml:space="preserve"> ar Noteikumu projektā veiktajām izmaiņām ārstniecības atbalsta  personu </w:t>
            </w:r>
            <w:r w:rsidR="00E37888" w:rsidRPr="009E03AF">
              <w:rPr>
                <w:color w:val="000000" w:themeColor="text1"/>
              </w:rPr>
              <w:t>specialitāšu</w:t>
            </w:r>
            <w:r w:rsidR="009C413A" w:rsidRPr="009E03AF">
              <w:rPr>
                <w:color w:val="000000" w:themeColor="text1"/>
              </w:rPr>
              <w:t xml:space="preserve"> sarakstā</w:t>
            </w:r>
            <w:r w:rsidRPr="009E03AF">
              <w:rPr>
                <w:color w:val="000000" w:themeColor="text1"/>
              </w:rPr>
              <w:t>,</w:t>
            </w:r>
            <w:r w:rsidR="00372ABB" w:rsidRPr="009E03AF">
              <w:rPr>
                <w:color w:val="000000" w:themeColor="text1"/>
              </w:rPr>
              <w:t xml:space="preserve"> Ministru kabineta noteikumu projekts izsludināts Valsts sekretāru 2015.gada 21.maija sanāksmē (prot. Nr.20 31.§, VSS – 543))</w:t>
            </w:r>
            <w:r w:rsidR="00AD4F8D" w:rsidRPr="009E03AF">
              <w:rPr>
                <w:color w:val="000000" w:themeColor="text1"/>
              </w:rPr>
              <w:t>.</w:t>
            </w:r>
          </w:p>
          <w:p w:rsidR="00AD4F8D" w:rsidRPr="009E03AF" w:rsidRDefault="00AD4F8D" w:rsidP="00192AEB">
            <w:pPr>
              <w:autoSpaceDE w:val="0"/>
              <w:autoSpaceDN w:val="0"/>
              <w:adjustRightInd w:val="0"/>
              <w:jc w:val="both"/>
              <w:rPr>
                <w:color w:val="000000" w:themeColor="text1"/>
              </w:rPr>
            </w:pPr>
          </w:p>
          <w:p w:rsidR="00AD4F8D" w:rsidRPr="009E03AF" w:rsidRDefault="00757347" w:rsidP="00A57D17">
            <w:pPr>
              <w:autoSpaceDE w:val="0"/>
              <w:autoSpaceDN w:val="0"/>
              <w:adjustRightInd w:val="0"/>
              <w:ind w:firstLine="317"/>
              <w:jc w:val="both"/>
              <w:rPr>
                <w:color w:val="000000" w:themeColor="text1"/>
              </w:rPr>
            </w:pPr>
            <w:r w:rsidRPr="009E03AF">
              <w:rPr>
                <w:color w:val="000000" w:themeColor="text1"/>
              </w:rPr>
              <w:t xml:space="preserve">Visi </w:t>
            </w:r>
            <w:r w:rsidR="002E6779" w:rsidRPr="009E03AF">
              <w:rPr>
                <w:color w:val="000000" w:themeColor="text1"/>
              </w:rPr>
              <w:t>iepriekš minētie</w:t>
            </w:r>
            <w:r w:rsidR="00AD4F8D" w:rsidRPr="009E03AF">
              <w:rPr>
                <w:color w:val="000000" w:themeColor="text1"/>
              </w:rPr>
              <w:t xml:space="preserve"> Ministru kabineta noteikumu projekti izskatīšanai Ministru kabineta sēdē tiks virzīti vienlaicīgi ar Noteikumu projektu. </w:t>
            </w:r>
          </w:p>
          <w:p w:rsidR="00AD4F8D" w:rsidRPr="009E03AF" w:rsidRDefault="00AD4F8D" w:rsidP="00192AEB">
            <w:pPr>
              <w:autoSpaceDE w:val="0"/>
              <w:autoSpaceDN w:val="0"/>
              <w:adjustRightInd w:val="0"/>
              <w:jc w:val="both"/>
              <w:rPr>
                <w:color w:val="000000" w:themeColor="text1"/>
              </w:rPr>
            </w:pPr>
          </w:p>
          <w:p w:rsidR="00347757" w:rsidRPr="009E03AF" w:rsidRDefault="00A57D17" w:rsidP="00A57D17">
            <w:pPr>
              <w:autoSpaceDE w:val="0"/>
              <w:autoSpaceDN w:val="0"/>
              <w:adjustRightInd w:val="0"/>
              <w:ind w:firstLine="317"/>
              <w:jc w:val="both"/>
              <w:rPr>
                <w:color w:val="000000" w:themeColor="text1"/>
              </w:rPr>
            </w:pPr>
            <w:r w:rsidRPr="009E03AF">
              <w:rPr>
                <w:color w:val="000000" w:themeColor="text1"/>
              </w:rPr>
              <w:t xml:space="preserve">Saistībā ar </w:t>
            </w:r>
            <w:r w:rsidRPr="009E03AF">
              <w:rPr>
                <w:bCs/>
                <w:color w:val="000000" w:themeColor="text1"/>
              </w:rPr>
              <w:t xml:space="preserve">Noteikumu projektā ietverto tiesisko regulējumu nepieciešami grozījumi arī </w:t>
            </w:r>
            <w:r w:rsidR="00A7284B" w:rsidRPr="009E03AF">
              <w:rPr>
                <w:color w:val="000000" w:themeColor="text1"/>
              </w:rPr>
              <w:t xml:space="preserve">Ministru kabineta </w:t>
            </w:r>
            <w:r w:rsidR="003F4175" w:rsidRPr="009E03AF">
              <w:rPr>
                <w:color w:val="000000" w:themeColor="text1"/>
              </w:rPr>
              <w:t>2013.gada 27.augusta noteikumos Nr.675 „Veselības inspekcij</w:t>
            </w:r>
            <w:r w:rsidRPr="009E03AF">
              <w:rPr>
                <w:color w:val="000000" w:themeColor="text1"/>
              </w:rPr>
              <w:t>as maksas pakalpojumu cenrādis”</w:t>
            </w:r>
            <w:r w:rsidR="003F4175" w:rsidRPr="009E03AF">
              <w:rPr>
                <w:color w:val="000000" w:themeColor="text1"/>
              </w:rPr>
              <w:t xml:space="preserve"> (</w:t>
            </w:r>
            <w:r w:rsidR="00BB7193" w:rsidRPr="009E03AF">
              <w:rPr>
                <w:color w:val="000000" w:themeColor="text1"/>
              </w:rPr>
              <w:t xml:space="preserve">grozījumi saistīti ar Noteikumu projektā </w:t>
            </w:r>
            <w:r w:rsidR="000B51A6" w:rsidRPr="009E03AF">
              <w:rPr>
                <w:color w:val="000000" w:themeColor="text1"/>
              </w:rPr>
              <w:t xml:space="preserve">ietverto </w:t>
            </w:r>
            <w:r w:rsidR="00B06482" w:rsidRPr="009E03AF">
              <w:rPr>
                <w:color w:val="000000" w:themeColor="text1"/>
              </w:rPr>
              <w:t xml:space="preserve">tiesisko regulējumu, </w:t>
            </w:r>
            <w:r w:rsidR="00B06482" w:rsidRPr="009E03AF">
              <w:rPr>
                <w:color w:val="000000" w:themeColor="text1"/>
                <w:lang w:eastAsia="en-US"/>
              </w:rPr>
              <w:t>ka pēc noteikumu spēkā stāšanās ārstniecības personu un ārstniecības atbalsta personu reģistrācijas apliecības turpmāk tiks izsniegtas tikai pēc personas pieprasījuma un tas būs Veselības inspekcijas maksas pakalpojums atbilstoši tās maksas pakalpojuma cenrādim</w:t>
            </w:r>
            <w:r w:rsidR="003F4175" w:rsidRPr="009E03AF">
              <w:rPr>
                <w:color w:val="000000" w:themeColor="text1"/>
              </w:rPr>
              <w:t>)</w:t>
            </w:r>
            <w:r w:rsidR="00B06482" w:rsidRPr="009E03AF">
              <w:rPr>
                <w:color w:val="000000" w:themeColor="text1"/>
              </w:rPr>
              <w:t xml:space="preserve">. </w:t>
            </w:r>
            <w:r w:rsidR="00347757" w:rsidRPr="009E03AF">
              <w:rPr>
                <w:color w:val="000000" w:themeColor="text1"/>
              </w:rPr>
              <w:t>Mini</w:t>
            </w:r>
            <w:r w:rsidR="00372ABB" w:rsidRPr="009E03AF">
              <w:rPr>
                <w:color w:val="000000" w:themeColor="text1"/>
              </w:rPr>
              <w:t>stru kabineta noteikumu projekts</w:t>
            </w:r>
            <w:r w:rsidR="00A15169" w:rsidRPr="009E03AF">
              <w:rPr>
                <w:color w:val="000000" w:themeColor="text1"/>
              </w:rPr>
              <w:t xml:space="preserve"> ir</w:t>
            </w:r>
            <w:r w:rsidR="00347757" w:rsidRPr="009E03AF">
              <w:rPr>
                <w:color w:val="000000" w:themeColor="text1"/>
              </w:rPr>
              <w:t xml:space="preserve"> izstrādes procesā un izskatīšanai Min</w:t>
            </w:r>
            <w:r w:rsidR="00372ABB" w:rsidRPr="009E03AF">
              <w:rPr>
                <w:color w:val="000000" w:themeColor="text1"/>
              </w:rPr>
              <w:t>istru kabineta sēdē tiks virzīts</w:t>
            </w:r>
            <w:r w:rsidR="00347757" w:rsidRPr="009E03AF">
              <w:rPr>
                <w:color w:val="000000" w:themeColor="text1"/>
              </w:rPr>
              <w:t xml:space="preserve"> </w:t>
            </w:r>
            <w:r w:rsidRPr="009E03AF">
              <w:rPr>
                <w:color w:val="000000" w:themeColor="text1"/>
              </w:rPr>
              <w:t>līdz 2016.gada 1.aprīlim</w:t>
            </w:r>
            <w:r w:rsidR="00347757" w:rsidRPr="009E03AF">
              <w:rPr>
                <w:color w:val="000000" w:themeColor="text1"/>
              </w:rPr>
              <w:t xml:space="preserve">. </w:t>
            </w:r>
          </w:p>
        </w:tc>
      </w:tr>
      <w:tr w:rsidR="00883E65" w:rsidRPr="009E03AF" w:rsidTr="00206318">
        <w:tc>
          <w:tcPr>
            <w:tcW w:w="675" w:type="dxa"/>
          </w:tcPr>
          <w:p w:rsidR="00883E65" w:rsidRPr="009E03AF" w:rsidRDefault="00883E65" w:rsidP="00206318">
            <w:pPr>
              <w:rPr>
                <w:iCs/>
                <w:color w:val="000000" w:themeColor="text1"/>
              </w:rPr>
            </w:pPr>
            <w:r w:rsidRPr="009E03AF">
              <w:rPr>
                <w:iCs/>
                <w:color w:val="000000" w:themeColor="text1"/>
              </w:rPr>
              <w:lastRenderedPageBreak/>
              <w:t xml:space="preserve">2. </w:t>
            </w:r>
          </w:p>
        </w:tc>
        <w:tc>
          <w:tcPr>
            <w:tcW w:w="2552" w:type="dxa"/>
          </w:tcPr>
          <w:p w:rsidR="00883E65" w:rsidRPr="009E03AF" w:rsidRDefault="00883E65" w:rsidP="00206318">
            <w:pPr>
              <w:rPr>
                <w:iCs/>
                <w:color w:val="000000" w:themeColor="text1"/>
              </w:rPr>
            </w:pPr>
            <w:r w:rsidRPr="009E03AF">
              <w:rPr>
                <w:iCs/>
                <w:color w:val="000000" w:themeColor="text1"/>
              </w:rPr>
              <w:t xml:space="preserve">Atbilstīgā institūcija </w:t>
            </w:r>
          </w:p>
        </w:tc>
        <w:tc>
          <w:tcPr>
            <w:tcW w:w="6060" w:type="dxa"/>
          </w:tcPr>
          <w:p w:rsidR="00883E65" w:rsidRPr="009E03AF" w:rsidRDefault="00883E65" w:rsidP="00883E65">
            <w:pPr>
              <w:ind w:firstLine="459"/>
              <w:jc w:val="both"/>
              <w:rPr>
                <w:color w:val="000000" w:themeColor="text1"/>
              </w:rPr>
            </w:pPr>
            <w:r w:rsidRPr="009E03AF">
              <w:rPr>
                <w:iCs/>
                <w:color w:val="000000" w:themeColor="text1"/>
              </w:rPr>
              <w:t>Veselības ministrija</w:t>
            </w:r>
            <w:r w:rsidRPr="009E03AF">
              <w:rPr>
                <w:rStyle w:val="st"/>
                <w:color w:val="000000" w:themeColor="text1"/>
              </w:rPr>
              <w:t xml:space="preserve"> </w:t>
            </w:r>
          </w:p>
        </w:tc>
      </w:tr>
      <w:tr w:rsidR="00883E65" w:rsidRPr="009E03AF" w:rsidTr="00206318">
        <w:tc>
          <w:tcPr>
            <w:tcW w:w="675" w:type="dxa"/>
          </w:tcPr>
          <w:p w:rsidR="00883E65" w:rsidRPr="009E03AF" w:rsidRDefault="00883E65" w:rsidP="00206318">
            <w:pPr>
              <w:rPr>
                <w:iCs/>
                <w:color w:val="000000" w:themeColor="text1"/>
              </w:rPr>
            </w:pPr>
            <w:r w:rsidRPr="009E03AF">
              <w:rPr>
                <w:iCs/>
                <w:color w:val="000000" w:themeColor="text1"/>
              </w:rPr>
              <w:t xml:space="preserve">3. </w:t>
            </w:r>
          </w:p>
        </w:tc>
        <w:tc>
          <w:tcPr>
            <w:tcW w:w="2552" w:type="dxa"/>
          </w:tcPr>
          <w:p w:rsidR="00883E65" w:rsidRPr="009E03AF" w:rsidRDefault="003C6840" w:rsidP="00206318">
            <w:pPr>
              <w:rPr>
                <w:iCs/>
                <w:color w:val="000000" w:themeColor="text1"/>
              </w:rPr>
            </w:pPr>
            <w:r w:rsidRPr="009E03AF">
              <w:rPr>
                <w:iCs/>
                <w:color w:val="000000" w:themeColor="text1"/>
              </w:rPr>
              <w:t xml:space="preserve">Cita informācija </w:t>
            </w:r>
          </w:p>
        </w:tc>
        <w:tc>
          <w:tcPr>
            <w:tcW w:w="6060" w:type="dxa"/>
          </w:tcPr>
          <w:p w:rsidR="00883E65" w:rsidRPr="009E03AF" w:rsidRDefault="003C6840" w:rsidP="00883E65">
            <w:pPr>
              <w:ind w:firstLine="459"/>
              <w:jc w:val="both"/>
              <w:rPr>
                <w:iCs/>
                <w:color w:val="000000" w:themeColor="text1"/>
              </w:rPr>
            </w:pPr>
            <w:r w:rsidRPr="009E03AF">
              <w:rPr>
                <w:iCs/>
                <w:color w:val="000000" w:themeColor="text1"/>
              </w:rPr>
              <w:t xml:space="preserve">Nav </w:t>
            </w:r>
          </w:p>
        </w:tc>
      </w:tr>
    </w:tbl>
    <w:p w:rsidR="00883E65" w:rsidRPr="00861317" w:rsidRDefault="00883E65" w:rsidP="00A6481F">
      <w:pPr>
        <w:rPr>
          <w:iCs/>
          <w:color w:val="000000" w:themeColor="text1"/>
          <w:sz w:val="28"/>
          <w:szCs w:val="28"/>
        </w:rPr>
      </w:pPr>
    </w:p>
    <w:p w:rsidR="00883E65" w:rsidRPr="00861317" w:rsidRDefault="00883E65" w:rsidP="00A6481F">
      <w:pPr>
        <w:rPr>
          <w:i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5777"/>
      </w:tblGrid>
      <w:tr w:rsidR="001A3991" w:rsidRPr="009E03AF" w:rsidTr="00206318">
        <w:tc>
          <w:tcPr>
            <w:tcW w:w="9287" w:type="dxa"/>
            <w:gridSpan w:val="3"/>
          </w:tcPr>
          <w:p w:rsidR="001A3991" w:rsidRPr="009E03AF" w:rsidRDefault="001A3991" w:rsidP="00206318">
            <w:pPr>
              <w:jc w:val="center"/>
              <w:rPr>
                <w:b/>
                <w:bCs/>
                <w:iCs/>
                <w:color w:val="000000" w:themeColor="text1"/>
              </w:rPr>
            </w:pPr>
            <w:r w:rsidRPr="009E03AF">
              <w:rPr>
                <w:b/>
                <w:bCs/>
                <w:iCs/>
                <w:color w:val="000000" w:themeColor="text1"/>
              </w:rPr>
              <w:t xml:space="preserve">VI. </w:t>
            </w:r>
            <w:r w:rsidR="00616F2A" w:rsidRPr="009E03AF">
              <w:rPr>
                <w:b/>
                <w:bCs/>
                <w:color w:val="000000" w:themeColor="text1"/>
              </w:rPr>
              <w:t>Sabiedrības līdzdalība un komunikācijas aktivitātes</w:t>
            </w:r>
          </w:p>
        </w:tc>
      </w:tr>
      <w:tr w:rsidR="001A3991" w:rsidRPr="009E03AF" w:rsidTr="0005478D">
        <w:tc>
          <w:tcPr>
            <w:tcW w:w="675" w:type="dxa"/>
          </w:tcPr>
          <w:p w:rsidR="001A3991" w:rsidRPr="009E03AF" w:rsidRDefault="001A3991" w:rsidP="00206318">
            <w:pPr>
              <w:rPr>
                <w:iCs/>
                <w:color w:val="000000" w:themeColor="text1"/>
              </w:rPr>
            </w:pPr>
            <w:r w:rsidRPr="009E03AF">
              <w:rPr>
                <w:iCs/>
                <w:color w:val="000000" w:themeColor="text1"/>
              </w:rPr>
              <w:t>1.</w:t>
            </w:r>
          </w:p>
        </w:tc>
        <w:tc>
          <w:tcPr>
            <w:tcW w:w="2835" w:type="dxa"/>
          </w:tcPr>
          <w:p w:rsidR="001A3991" w:rsidRPr="009E03AF" w:rsidRDefault="00E6493C" w:rsidP="00206318">
            <w:pPr>
              <w:rPr>
                <w:iCs/>
                <w:color w:val="000000" w:themeColor="text1"/>
              </w:rPr>
            </w:pPr>
            <w:r w:rsidRPr="009E03AF">
              <w:rPr>
                <w:color w:val="000000" w:themeColor="text1"/>
              </w:rPr>
              <w:t>Plānotās sabiedrības līdzdalības un komunikācijas aktivitātes saistībā ar projektu</w:t>
            </w:r>
          </w:p>
        </w:tc>
        <w:tc>
          <w:tcPr>
            <w:tcW w:w="5777" w:type="dxa"/>
          </w:tcPr>
          <w:p w:rsidR="001A3991" w:rsidRPr="009E03AF" w:rsidRDefault="008B1198" w:rsidP="00E46AD1">
            <w:pPr>
              <w:ind w:firstLine="459"/>
              <w:jc w:val="both"/>
              <w:rPr>
                <w:iCs/>
                <w:color w:val="000000" w:themeColor="text1"/>
              </w:rPr>
            </w:pPr>
            <w:r w:rsidRPr="009E03AF">
              <w:rPr>
                <w:iCs/>
                <w:color w:val="000000" w:themeColor="text1"/>
              </w:rPr>
              <w:t>Par Noteikumu projektu</w:t>
            </w:r>
            <w:r w:rsidR="001A3991" w:rsidRPr="009E03AF">
              <w:rPr>
                <w:iCs/>
                <w:color w:val="000000" w:themeColor="text1"/>
              </w:rPr>
              <w:t xml:space="preserve"> </w:t>
            </w:r>
            <w:r w:rsidRPr="009E03AF">
              <w:rPr>
                <w:iCs/>
                <w:color w:val="000000" w:themeColor="text1"/>
              </w:rPr>
              <w:t>laika periodā no 2015.gada 16.marta līdz 14.aprīlim notika publiskā ap</w:t>
            </w:r>
            <w:r w:rsidR="00A20A4E" w:rsidRPr="009E03AF">
              <w:rPr>
                <w:iCs/>
                <w:color w:val="000000" w:themeColor="text1"/>
              </w:rPr>
              <w:t>spriešana. Noteikumu projekts, kā arī</w:t>
            </w:r>
            <w:r w:rsidRPr="009E03AF">
              <w:rPr>
                <w:iCs/>
                <w:color w:val="000000" w:themeColor="text1"/>
              </w:rPr>
              <w:t xml:space="preserve"> </w:t>
            </w:r>
            <w:r w:rsidR="00084660" w:rsidRPr="009E03AF">
              <w:rPr>
                <w:iCs/>
                <w:color w:val="000000" w:themeColor="text1"/>
              </w:rPr>
              <w:t xml:space="preserve">sabiedrības iebildumi un priekšlikumi par attīstības plānošanas dokumentu ievietoti </w:t>
            </w:r>
            <w:r w:rsidR="001A3991" w:rsidRPr="009E03AF">
              <w:rPr>
                <w:iCs/>
                <w:color w:val="000000" w:themeColor="text1"/>
              </w:rPr>
              <w:t xml:space="preserve">Veselības ministrijas </w:t>
            </w:r>
            <w:r w:rsidR="00794162" w:rsidRPr="009E03AF">
              <w:rPr>
                <w:iCs/>
                <w:color w:val="000000" w:themeColor="text1"/>
              </w:rPr>
              <w:t>tīmekļa vietnē</w:t>
            </w:r>
            <w:r w:rsidR="001A3991" w:rsidRPr="009E03AF">
              <w:rPr>
                <w:iCs/>
                <w:color w:val="000000" w:themeColor="text1"/>
              </w:rPr>
              <w:t xml:space="preserve"> </w:t>
            </w:r>
            <w:hyperlink r:id="rId11" w:history="1">
              <w:r w:rsidR="008950CB" w:rsidRPr="009E03AF">
                <w:rPr>
                  <w:rStyle w:val="Hyperlink"/>
                  <w:iCs/>
                  <w:color w:val="000000" w:themeColor="text1"/>
                </w:rPr>
                <w:t>www.vm.gov.lv</w:t>
              </w:r>
            </w:hyperlink>
            <w:r w:rsidR="008950CB" w:rsidRPr="009E03AF">
              <w:rPr>
                <w:iCs/>
                <w:color w:val="000000" w:themeColor="text1"/>
              </w:rPr>
              <w:t xml:space="preserve">. </w:t>
            </w:r>
          </w:p>
        </w:tc>
      </w:tr>
      <w:tr w:rsidR="001A3991" w:rsidRPr="009E03AF" w:rsidTr="0005478D">
        <w:tc>
          <w:tcPr>
            <w:tcW w:w="675" w:type="dxa"/>
          </w:tcPr>
          <w:p w:rsidR="001A3991" w:rsidRPr="009E03AF" w:rsidRDefault="001A3991" w:rsidP="00206318">
            <w:pPr>
              <w:rPr>
                <w:iCs/>
                <w:color w:val="000000" w:themeColor="text1"/>
              </w:rPr>
            </w:pPr>
            <w:r w:rsidRPr="009E03AF">
              <w:rPr>
                <w:iCs/>
                <w:color w:val="000000" w:themeColor="text1"/>
              </w:rPr>
              <w:t xml:space="preserve">2. </w:t>
            </w:r>
          </w:p>
        </w:tc>
        <w:tc>
          <w:tcPr>
            <w:tcW w:w="2835" w:type="dxa"/>
          </w:tcPr>
          <w:p w:rsidR="001A3991" w:rsidRPr="009E03AF" w:rsidRDefault="001A3991" w:rsidP="00206318">
            <w:pPr>
              <w:rPr>
                <w:iCs/>
                <w:color w:val="000000" w:themeColor="text1"/>
              </w:rPr>
            </w:pPr>
            <w:r w:rsidRPr="009E03AF">
              <w:rPr>
                <w:iCs/>
                <w:color w:val="000000" w:themeColor="text1"/>
              </w:rPr>
              <w:t>Sabiedrības līdzdalība projekta izstrādē</w:t>
            </w:r>
          </w:p>
        </w:tc>
        <w:tc>
          <w:tcPr>
            <w:tcW w:w="5777" w:type="dxa"/>
          </w:tcPr>
          <w:p w:rsidR="008A2FFC" w:rsidRPr="009E03AF" w:rsidRDefault="008A2FFC" w:rsidP="002051E1">
            <w:pPr>
              <w:ind w:firstLine="459"/>
              <w:jc w:val="both"/>
              <w:rPr>
                <w:iCs/>
                <w:color w:val="000000" w:themeColor="text1"/>
              </w:rPr>
            </w:pPr>
            <w:r w:rsidRPr="009E03AF">
              <w:rPr>
                <w:iCs/>
                <w:color w:val="000000" w:themeColor="text1"/>
              </w:rPr>
              <w:t xml:space="preserve">Noteikumu projekta izstrādes neformālajā darba grupā darbojās ārstniecības personu un ārstniecības atbalsta personu lielākās profesionālās organizācijas – Latvijas Ārstu biedrība, Latvijas Māsu asociācija un Latvijas Ārstniecības personu profesionālo organizāciju savienība. </w:t>
            </w:r>
          </w:p>
          <w:p w:rsidR="001A3991" w:rsidRPr="009E03AF" w:rsidRDefault="008B1253" w:rsidP="0033660F">
            <w:pPr>
              <w:ind w:firstLine="459"/>
              <w:jc w:val="both"/>
              <w:rPr>
                <w:iCs/>
                <w:color w:val="000000" w:themeColor="text1"/>
              </w:rPr>
            </w:pPr>
            <w:r w:rsidRPr="009E03AF">
              <w:rPr>
                <w:iCs/>
                <w:color w:val="000000" w:themeColor="text1"/>
              </w:rPr>
              <w:t>Noteikumu projekta publiskās apspriešanas laikā tika saņemti 4 tehniskas dabas ierosinājumi no Aizsardzības ministrijas</w:t>
            </w:r>
            <w:r w:rsidR="0033660F" w:rsidRPr="009E03AF">
              <w:rPr>
                <w:iCs/>
                <w:color w:val="000000" w:themeColor="text1"/>
              </w:rPr>
              <w:t xml:space="preserve">. </w:t>
            </w:r>
          </w:p>
        </w:tc>
      </w:tr>
      <w:tr w:rsidR="00AD4901" w:rsidRPr="009E03AF" w:rsidTr="0005478D">
        <w:tc>
          <w:tcPr>
            <w:tcW w:w="675" w:type="dxa"/>
          </w:tcPr>
          <w:p w:rsidR="00AD4901" w:rsidRPr="009E03AF" w:rsidRDefault="00AD4901" w:rsidP="00206318">
            <w:pPr>
              <w:rPr>
                <w:iCs/>
                <w:color w:val="000000" w:themeColor="text1"/>
              </w:rPr>
            </w:pPr>
            <w:r w:rsidRPr="009E03AF">
              <w:rPr>
                <w:iCs/>
                <w:color w:val="000000" w:themeColor="text1"/>
              </w:rPr>
              <w:t>3.</w:t>
            </w:r>
          </w:p>
        </w:tc>
        <w:tc>
          <w:tcPr>
            <w:tcW w:w="2835" w:type="dxa"/>
          </w:tcPr>
          <w:p w:rsidR="00AD4901" w:rsidRPr="009E03AF" w:rsidRDefault="00AD4901" w:rsidP="00206318">
            <w:pPr>
              <w:rPr>
                <w:iCs/>
                <w:color w:val="000000" w:themeColor="text1"/>
              </w:rPr>
            </w:pPr>
            <w:r w:rsidRPr="009E03AF">
              <w:rPr>
                <w:iCs/>
                <w:color w:val="000000" w:themeColor="text1"/>
              </w:rPr>
              <w:t xml:space="preserve">Sabiedrības līdzdalības rezultāti </w:t>
            </w:r>
          </w:p>
        </w:tc>
        <w:tc>
          <w:tcPr>
            <w:tcW w:w="5777" w:type="dxa"/>
            <w:shd w:val="clear" w:color="auto" w:fill="auto"/>
          </w:tcPr>
          <w:p w:rsidR="003F5075" w:rsidRPr="009E03AF" w:rsidRDefault="003F5075" w:rsidP="00BD33FA">
            <w:pPr>
              <w:ind w:firstLine="459"/>
              <w:jc w:val="both"/>
              <w:rPr>
                <w:iCs/>
                <w:color w:val="000000" w:themeColor="text1"/>
              </w:rPr>
            </w:pPr>
            <w:r w:rsidRPr="009E03AF">
              <w:rPr>
                <w:iCs/>
                <w:color w:val="000000" w:themeColor="text1"/>
              </w:rPr>
              <w:t xml:space="preserve">Latvijas Ārstu biedrība, Latvijas Māsu asociācija un Latvijas Ārstniecības personu profesionālo organizāciju savienība atbalsta Noteikumu projekta tālāku virzību. </w:t>
            </w:r>
          </w:p>
          <w:p w:rsidR="00AD4901" w:rsidRPr="009E03AF" w:rsidRDefault="0033660F" w:rsidP="0033660F">
            <w:pPr>
              <w:ind w:firstLine="459"/>
              <w:jc w:val="both"/>
              <w:rPr>
                <w:iCs/>
                <w:color w:val="000000" w:themeColor="text1"/>
              </w:rPr>
            </w:pPr>
            <w:r w:rsidRPr="009E03AF">
              <w:rPr>
                <w:iCs/>
                <w:color w:val="000000" w:themeColor="text1"/>
              </w:rPr>
              <w:t xml:space="preserve">Aizsardzības ministrijas publiskās apspriešanas laikā izteiktie priekšlikumi ņemti vērā, </w:t>
            </w:r>
            <w:r w:rsidR="003D2249" w:rsidRPr="009E03AF">
              <w:rPr>
                <w:iCs/>
                <w:color w:val="000000" w:themeColor="text1"/>
              </w:rPr>
              <w:t xml:space="preserve">attiecīgi </w:t>
            </w:r>
            <w:r w:rsidRPr="009E03AF">
              <w:rPr>
                <w:iCs/>
                <w:color w:val="000000" w:themeColor="text1"/>
              </w:rPr>
              <w:t xml:space="preserve">precizējot Noteikumu projektu.  </w:t>
            </w:r>
          </w:p>
        </w:tc>
      </w:tr>
      <w:tr w:rsidR="001A3991" w:rsidRPr="009E03AF" w:rsidTr="0005478D">
        <w:tc>
          <w:tcPr>
            <w:tcW w:w="675" w:type="dxa"/>
          </w:tcPr>
          <w:p w:rsidR="001A3991" w:rsidRPr="009E03AF" w:rsidRDefault="00E6493C" w:rsidP="00206318">
            <w:pPr>
              <w:rPr>
                <w:iCs/>
                <w:color w:val="000000" w:themeColor="text1"/>
              </w:rPr>
            </w:pPr>
            <w:r w:rsidRPr="009E03AF">
              <w:rPr>
                <w:iCs/>
                <w:color w:val="000000" w:themeColor="text1"/>
              </w:rPr>
              <w:lastRenderedPageBreak/>
              <w:t>4</w:t>
            </w:r>
            <w:r w:rsidR="001A3991" w:rsidRPr="009E03AF">
              <w:rPr>
                <w:iCs/>
                <w:color w:val="000000" w:themeColor="text1"/>
              </w:rPr>
              <w:t xml:space="preserve">. </w:t>
            </w:r>
          </w:p>
        </w:tc>
        <w:tc>
          <w:tcPr>
            <w:tcW w:w="2835" w:type="dxa"/>
          </w:tcPr>
          <w:p w:rsidR="001A3991" w:rsidRPr="009E03AF" w:rsidRDefault="001A3991" w:rsidP="00206318">
            <w:pPr>
              <w:rPr>
                <w:iCs/>
                <w:color w:val="000000" w:themeColor="text1"/>
              </w:rPr>
            </w:pPr>
            <w:r w:rsidRPr="009E03AF">
              <w:rPr>
                <w:iCs/>
                <w:color w:val="000000" w:themeColor="text1"/>
              </w:rPr>
              <w:t xml:space="preserve">Cita informācija </w:t>
            </w:r>
          </w:p>
        </w:tc>
        <w:tc>
          <w:tcPr>
            <w:tcW w:w="5777" w:type="dxa"/>
          </w:tcPr>
          <w:p w:rsidR="001A3991" w:rsidRPr="009E03AF" w:rsidRDefault="001A3991" w:rsidP="00206318">
            <w:pPr>
              <w:ind w:firstLine="459"/>
              <w:rPr>
                <w:iCs/>
                <w:color w:val="000000" w:themeColor="text1"/>
              </w:rPr>
            </w:pPr>
            <w:r w:rsidRPr="009E03AF">
              <w:rPr>
                <w:iCs/>
                <w:color w:val="000000" w:themeColor="text1"/>
              </w:rPr>
              <w:t xml:space="preserve">Nav </w:t>
            </w:r>
          </w:p>
        </w:tc>
      </w:tr>
    </w:tbl>
    <w:p w:rsidR="000D2C7C" w:rsidRPr="00861317" w:rsidRDefault="000D2C7C" w:rsidP="00717454">
      <w:pPr>
        <w:rPr>
          <w:iCs/>
          <w:color w:val="000000" w:themeColor="text1"/>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5812"/>
      </w:tblGrid>
      <w:tr w:rsidR="00D85A9C" w:rsidRPr="009E03AF" w:rsidTr="000D43D2">
        <w:tc>
          <w:tcPr>
            <w:tcW w:w="9356" w:type="dxa"/>
            <w:gridSpan w:val="3"/>
          </w:tcPr>
          <w:p w:rsidR="00D85A9C" w:rsidRPr="009E03AF" w:rsidRDefault="00D85A9C" w:rsidP="000D43D2">
            <w:pPr>
              <w:jc w:val="center"/>
              <w:rPr>
                <w:b/>
                <w:color w:val="000000" w:themeColor="text1"/>
              </w:rPr>
            </w:pPr>
            <w:r w:rsidRPr="009E03AF">
              <w:rPr>
                <w:b/>
                <w:color w:val="000000" w:themeColor="text1"/>
              </w:rPr>
              <w:t xml:space="preserve">VII. Tiesību </w:t>
            </w:r>
            <w:smartTag w:uri="schemas-tilde-lv/tildestengine" w:element="veidnes">
              <w:smartTagPr>
                <w:attr w:name="text" w:val="akta"/>
                <w:attr w:name="id" w:val="-1"/>
                <w:attr w:name="baseform" w:val="akt|s"/>
              </w:smartTagPr>
              <w:r w:rsidRPr="009E03AF">
                <w:rPr>
                  <w:b/>
                  <w:color w:val="000000" w:themeColor="text1"/>
                </w:rPr>
                <w:t>akta</w:t>
              </w:r>
            </w:smartTag>
            <w:r w:rsidRPr="009E03AF">
              <w:rPr>
                <w:b/>
                <w:color w:val="000000" w:themeColor="text1"/>
              </w:rPr>
              <w:t xml:space="preserve"> projekta izpildes nodrošināšana un tās ietekme uz institūcijām</w:t>
            </w:r>
          </w:p>
        </w:tc>
      </w:tr>
      <w:tr w:rsidR="00D85A9C" w:rsidRPr="009E03AF" w:rsidTr="00B06567">
        <w:tc>
          <w:tcPr>
            <w:tcW w:w="568" w:type="dxa"/>
          </w:tcPr>
          <w:p w:rsidR="00D85A9C" w:rsidRPr="009E03AF" w:rsidRDefault="00D85A9C" w:rsidP="000D43D2">
            <w:pPr>
              <w:rPr>
                <w:color w:val="000000" w:themeColor="text1"/>
              </w:rPr>
            </w:pPr>
            <w:r w:rsidRPr="009E03AF">
              <w:rPr>
                <w:color w:val="000000" w:themeColor="text1"/>
              </w:rPr>
              <w:t xml:space="preserve">1. </w:t>
            </w:r>
          </w:p>
        </w:tc>
        <w:tc>
          <w:tcPr>
            <w:tcW w:w="2976" w:type="dxa"/>
          </w:tcPr>
          <w:p w:rsidR="00D85A9C" w:rsidRPr="009E03AF" w:rsidRDefault="00D85A9C" w:rsidP="000D43D2">
            <w:pPr>
              <w:jc w:val="both"/>
              <w:rPr>
                <w:color w:val="000000" w:themeColor="text1"/>
              </w:rPr>
            </w:pPr>
            <w:r w:rsidRPr="009E03AF">
              <w:rPr>
                <w:color w:val="000000" w:themeColor="text1"/>
              </w:rPr>
              <w:t>Projekta izpildē iesaistītās institūcijas</w:t>
            </w:r>
          </w:p>
        </w:tc>
        <w:tc>
          <w:tcPr>
            <w:tcW w:w="5812" w:type="dxa"/>
          </w:tcPr>
          <w:p w:rsidR="00D85A9C" w:rsidRPr="009E03AF" w:rsidRDefault="0098685B" w:rsidP="00F621CC">
            <w:pPr>
              <w:ind w:firstLine="176"/>
              <w:jc w:val="both"/>
              <w:rPr>
                <w:color w:val="000000" w:themeColor="text1"/>
              </w:rPr>
            </w:pPr>
            <w:r w:rsidRPr="009E03AF">
              <w:rPr>
                <w:iCs/>
                <w:color w:val="000000" w:themeColor="text1"/>
              </w:rPr>
              <w:t>Noteikumu projektā ietverto</w:t>
            </w:r>
            <w:r w:rsidR="00F621CC" w:rsidRPr="009E03AF">
              <w:rPr>
                <w:iCs/>
                <w:color w:val="000000" w:themeColor="text1"/>
              </w:rPr>
              <w:t xml:space="preserve"> prasību izpildē tiks iesaistīta</w:t>
            </w:r>
            <w:r w:rsidRPr="009E03AF">
              <w:rPr>
                <w:color w:val="000000" w:themeColor="text1"/>
              </w:rPr>
              <w:t xml:space="preserve"> Veselības inspekcija, </w:t>
            </w:r>
            <w:r w:rsidR="00F621CC" w:rsidRPr="009E03AF">
              <w:rPr>
                <w:color w:val="000000" w:themeColor="text1"/>
              </w:rPr>
              <w:t>Latvijas Ārstu biedrība, Latvijas Māsu asociācija, Latvijas Ārstniecības personu profesionālo organizāciju savienība,</w:t>
            </w:r>
            <w:r w:rsidRPr="009E03AF">
              <w:rPr>
                <w:color w:val="000000" w:themeColor="text1"/>
              </w:rPr>
              <w:t xml:space="preserve"> ārstniecības iestādes,</w:t>
            </w:r>
            <w:r w:rsidR="00F621CC" w:rsidRPr="009E03AF">
              <w:rPr>
                <w:color w:val="000000" w:themeColor="text1"/>
              </w:rPr>
              <w:t xml:space="preserve"> izglītības iestādes, kas izsniedz medicīniskās izglītības dokumentus, Veselības ministrija, tiesas</w:t>
            </w:r>
            <w:r w:rsidR="00B115C3" w:rsidRPr="009E03AF">
              <w:rPr>
                <w:color w:val="000000" w:themeColor="text1"/>
              </w:rPr>
              <w:t>, Nacionālie bruņotie spēki</w:t>
            </w:r>
            <w:r w:rsidRPr="009E03AF">
              <w:rPr>
                <w:color w:val="000000" w:themeColor="text1"/>
              </w:rPr>
              <w:t>.</w:t>
            </w:r>
          </w:p>
        </w:tc>
      </w:tr>
      <w:tr w:rsidR="00D85A9C" w:rsidRPr="009E03AF" w:rsidTr="00B06567">
        <w:tc>
          <w:tcPr>
            <w:tcW w:w="568" w:type="dxa"/>
          </w:tcPr>
          <w:p w:rsidR="00D85A9C" w:rsidRPr="009E03AF" w:rsidRDefault="00D85A9C" w:rsidP="000D43D2">
            <w:pPr>
              <w:rPr>
                <w:color w:val="000000" w:themeColor="text1"/>
              </w:rPr>
            </w:pPr>
            <w:r w:rsidRPr="009E03AF">
              <w:rPr>
                <w:color w:val="000000" w:themeColor="text1"/>
              </w:rPr>
              <w:t xml:space="preserve">2. </w:t>
            </w:r>
          </w:p>
        </w:tc>
        <w:tc>
          <w:tcPr>
            <w:tcW w:w="2976" w:type="dxa"/>
          </w:tcPr>
          <w:p w:rsidR="00D85A9C" w:rsidRPr="009E03AF" w:rsidRDefault="00D85A9C" w:rsidP="000D43D2">
            <w:pPr>
              <w:jc w:val="both"/>
              <w:rPr>
                <w:color w:val="000000" w:themeColor="text1"/>
              </w:rPr>
            </w:pPr>
            <w:r w:rsidRPr="009E03AF">
              <w:rPr>
                <w:color w:val="000000" w:themeColor="text1"/>
              </w:rPr>
              <w:t>Projekta izpildes ietekme uz pārvaldes funkcijām</w:t>
            </w:r>
            <w:r w:rsidR="00E8679E" w:rsidRPr="009E03AF">
              <w:rPr>
                <w:color w:val="000000" w:themeColor="text1"/>
              </w:rPr>
              <w:t xml:space="preserve"> un institucionālo struktūru.</w:t>
            </w:r>
          </w:p>
          <w:p w:rsidR="00E8679E" w:rsidRPr="009E03AF" w:rsidRDefault="00E8679E" w:rsidP="000D43D2">
            <w:pPr>
              <w:jc w:val="both"/>
              <w:rPr>
                <w:color w:val="000000" w:themeColor="text1"/>
              </w:rPr>
            </w:pPr>
            <w:r w:rsidRPr="009E03AF">
              <w:rPr>
                <w:color w:val="000000" w:themeColor="text1"/>
              </w:rPr>
              <w:t>Jaunu institūciju izveide, esošu institūciju likvidācija vai reorganizācija, to ietekme uz institūcijas cilvēkresursiem</w:t>
            </w:r>
          </w:p>
        </w:tc>
        <w:tc>
          <w:tcPr>
            <w:tcW w:w="5812" w:type="dxa"/>
          </w:tcPr>
          <w:p w:rsidR="00D85A9C" w:rsidRPr="009E03AF" w:rsidRDefault="00611712" w:rsidP="000D43D2">
            <w:pPr>
              <w:ind w:firstLine="176"/>
              <w:jc w:val="both"/>
              <w:rPr>
                <w:color w:val="000000" w:themeColor="text1"/>
              </w:rPr>
            </w:pPr>
            <w:r w:rsidRPr="009E03AF">
              <w:rPr>
                <w:iCs/>
                <w:color w:val="000000" w:themeColor="text1"/>
              </w:rPr>
              <w:t xml:space="preserve">Noteikumu projekts tiks īstenots esošo institūciju un cilvēkresursu ietvaros. </w:t>
            </w:r>
          </w:p>
        </w:tc>
      </w:tr>
      <w:tr w:rsidR="00D85A9C" w:rsidRPr="009E03AF" w:rsidTr="00B06567">
        <w:tc>
          <w:tcPr>
            <w:tcW w:w="568" w:type="dxa"/>
          </w:tcPr>
          <w:p w:rsidR="00D85A9C" w:rsidRPr="009E03AF" w:rsidRDefault="00D85A9C" w:rsidP="000D43D2">
            <w:pPr>
              <w:rPr>
                <w:color w:val="000000" w:themeColor="text1"/>
              </w:rPr>
            </w:pPr>
            <w:r w:rsidRPr="009E03AF">
              <w:rPr>
                <w:color w:val="000000" w:themeColor="text1"/>
              </w:rPr>
              <w:t xml:space="preserve">6. </w:t>
            </w:r>
          </w:p>
        </w:tc>
        <w:tc>
          <w:tcPr>
            <w:tcW w:w="2976" w:type="dxa"/>
          </w:tcPr>
          <w:p w:rsidR="00D85A9C" w:rsidRPr="009E03AF" w:rsidRDefault="00D85A9C" w:rsidP="000D43D2">
            <w:pPr>
              <w:rPr>
                <w:color w:val="000000" w:themeColor="text1"/>
              </w:rPr>
            </w:pPr>
            <w:r w:rsidRPr="009E03AF">
              <w:rPr>
                <w:color w:val="000000" w:themeColor="text1"/>
              </w:rPr>
              <w:t>Cita informācija</w:t>
            </w:r>
          </w:p>
        </w:tc>
        <w:tc>
          <w:tcPr>
            <w:tcW w:w="5812" w:type="dxa"/>
          </w:tcPr>
          <w:p w:rsidR="00D85A9C" w:rsidRPr="009E03AF" w:rsidRDefault="00D85A9C" w:rsidP="000D43D2">
            <w:pPr>
              <w:jc w:val="both"/>
              <w:rPr>
                <w:color w:val="000000" w:themeColor="text1"/>
              </w:rPr>
            </w:pPr>
            <w:r w:rsidRPr="009E03AF">
              <w:rPr>
                <w:color w:val="000000" w:themeColor="text1"/>
              </w:rPr>
              <w:t>Nav</w:t>
            </w:r>
          </w:p>
        </w:tc>
      </w:tr>
    </w:tbl>
    <w:p w:rsidR="00D85A9C" w:rsidRPr="00861317" w:rsidRDefault="00D85A9C" w:rsidP="00717454">
      <w:pPr>
        <w:rPr>
          <w:iCs/>
          <w:color w:val="000000" w:themeColor="text1"/>
          <w:sz w:val="27"/>
          <w:szCs w:val="27"/>
        </w:rPr>
      </w:pPr>
    </w:p>
    <w:p w:rsidR="00DA5C10" w:rsidRPr="009E03AF" w:rsidRDefault="00DA5C10" w:rsidP="00232240">
      <w:pPr>
        <w:jc w:val="both"/>
        <w:rPr>
          <w:i/>
          <w:iCs/>
          <w:color w:val="000000" w:themeColor="text1"/>
        </w:rPr>
      </w:pPr>
      <w:r w:rsidRPr="009E03AF">
        <w:rPr>
          <w:i/>
          <w:iCs/>
          <w:color w:val="000000" w:themeColor="text1"/>
        </w:rPr>
        <w:t xml:space="preserve">Anotācijas </w:t>
      </w:r>
      <w:r w:rsidR="00883E65" w:rsidRPr="009E03AF">
        <w:rPr>
          <w:i/>
          <w:iCs/>
          <w:color w:val="000000" w:themeColor="text1"/>
        </w:rPr>
        <w:t>III</w:t>
      </w:r>
      <w:r w:rsidR="001A3991" w:rsidRPr="009E03AF">
        <w:rPr>
          <w:i/>
          <w:iCs/>
          <w:color w:val="000000" w:themeColor="text1"/>
        </w:rPr>
        <w:t xml:space="preserve"> un</w:t>
      </w:r>
      <w:r w:rsidR="00DB66E3" w:rsidRPr="009E03AF">
        <w:rPr>
          <w:i/>
          <w:iCs/>
          <w:color w:val="000000" w:themeColor="text1"/>
        </w:rPr>
        <w:t xml:space="preserve"> </w:t>
      </w:r>
      <w:r w:rsidR="00EF4EC1" w:rsidRPr="009E03AF">
        <w:rPr>
          <w:i/>
          <w:iCs/>
          <w:color w:val="000000" w:themeColor="text1"/>
        </w:rPr>
        <w:t xml:space="preserve">V </w:t>
      </w:r>
      <w:r w:rsidRPr="009E03AF">
        <w:rPr>
          <w:i/>
          <w:iCs/>
          <w:color w:val="000000" w:themeColor="text1"/>
        </w:rPr>
        <w:t xml:space="preserve">sadaļa – </w:t>
      </w:r>
      <w:r w:rsidR="008A0FAD" w:rsidRPr="009E03AF">
        <w:rPr>
          <w:i/>
          <w:iCs/>
          <w:color w:val="000000" w:themeColor="text1"/>
        </w:rPr>
        <w:t>projekts šīs jomas neskar</w:t>
      </w:r>
      <w:r w:rsidRPr="009E03AF">
        <w:rPr>
          <w:i/>
          <w:iCs/>
          <w:color w:val="000000" w:themeColor="text1"/>
        </w:rPr>
        <w:t>.</w:t>
      </w:r>
    </w:p>
    <w:p w:rsidR="00DA5C10" w:rsidRPr="00861317" w:rsidRDefault="00DA5C10" w:rsidP="00DA5C10">
      <w:pPr>
        <w:rPr>
          <w:iCs/>
          <w:color w:val="000000" w:themeColor="text1"/>
          <w:sz w:val="28"/>
          <w:szCs w:val="28"/>
          <w:u w:val="single"/>
        </w:rPr>
      </w:pPr>
    </w:p>
    <w:p w:rsidR="00DA5C10" w:rsidRPr="00861317" w:rsidRDefault="00DA5C10" w:rsidP="002E34A5">
      <w:pPr>
        <w:rPr>
          <w:iCs/>
          <w:color w:val="000000" w:themeColor="text1"/>
          <w:sz w:val="28"/>
          <w:szCs w:val="28"/>
        </w:rPr>
      </w:pPr>
    </w:p>
    <w:p w:rsidR="004A26C0" w:rsidRPr="002E6779" w:rsidRDefault="004A26C0" w:rsidP="002E6779">
      <w:pPr>
        <w:autoSpaceDE w:val="0"/>
        <w:autoSpaceDN w:val="0"/>
        <w:adjustRightInd w:val="0"/>
        <w:spacing w:after="360"/>
        <w:rPr>
          <w:bCs/>
          <w:color w:val="000000" w:themeColor="text1"/>
          <w:lang w:eastAsia="en-US"/>
        </w:rPr>
      </w:pPr>
      <w:r w:rsidRPr="002E6779">
        <w:rPr>
          <w:bCs/>
          <w:color w:val="000000" w:themeColor="text1"/>
          <w:lang w:eastAsia="en-US"/>
        </w:rPr>
        <w:t>Veselības min</w:t>
      </w:r>
      <w:r w:rsidR="002E6779">
        <w:rPr>
          <w:bCs/>
          <w:color w:val="000000" w:themeColor="text1"/>
          <w:lang w:eastAsia="en-US"/>
        </w:rPr>
        <w:t xml:space="preserve">istrs           </w:t>
      </w:r>
      <w:r w:rsidR="002E6779">
        <w:rPr>
          <w:bCs/>
          <w:color w:val="000000" w:themeColor="text1"/>
          <w:lang w:eastAsia="en-US"/>
        </w:rPr>
        <w:tab/>
      </w:r>
      <w:r w:rsidR="002E6779">
        <w:rPr>
          <w:bCs/>
          <w:color w:val="000000" w:themeColor="text1"/>
          <w:lang w:eastAsia="en-US"/>
        </w:rPr>
        <w:tab/>
      </w:r>
      <w:r w:rsidR="002E6779">
        <w:rPr>
          <w:bCs/>
          <w:color w:val="000000" w:themeColor="text1"/>
          <w:lang w:eastAsia="en-US"/>
        </w:rPr>
        <w:tab/>
      </w:r>
      <w:r w:rsidR="002E6779">
        <w:rPr>
          <w:bCs/>
          <w:color w:val="000000" w:themeColor="text1"/>
          <w:lang w:eastAsia="en-US"/>
        </w:rPr>
        <w:tab/>
      </w:r>
      <w:r w:rsidR="002E6779">
        <w:rPr>
          <w:bCs/>
          <w:color w:val="000000" w:themeColor="text1"/>
          <w:lang w:eastAsia="en-US"/>
        </w:rPr>
        <w:tab/>
      </w:r>
      <w:r w:rsidR="002E6779">
        <w:rPr>
          <w:bCs/>
          <w:color w:val="000000" w:themeColor="text1"/>
          <w:lang w:eastAsia="en-US"/>
        </w:rPr>
        <w:tab/>
      </w:r>
      <w:r w:rsidR="002E6779">
        <w:rPr>
          <w:bCs/>
          <w:color w:val="000000" w:themeColor="text1"/>
          <w:lang w:eastAsia="en-US"/>
        </w:rPr>
        <w:tab/>
        <w:t xml:space="preserve">     </w:t>
      </w:r>
      <w:r w:rsidRPr="002E6779">
        <w:rPr>
          <w:bCs/>
          <w:color w:val="000000" w:themeColor="text1"/>
          <w:lang w:eastAsia="en-US"/>
        </w:rPr>
        <w:t>G</w:t>
      </w:r>
      <w:r w:rsidR="002E6779" w:rsidRPr="002E6779">
        <w:rPr>
          <w:bCs/>
          <w:color w:val="000000" w:themeColor="text1"/>
          <w:lang w:eastAsia="en-US"/>
        </w:rPr>
        <w:t xml:space="preserve">untis </w:t>
      </w:r>
      <w:proofErr w:type="spellStart"/>
      <w:r w:rsidRPr="002E6779">
        <w:rPr>
          <w:bCs/>
          <w:color w:val="000000" w:themeColor="text1"/>
        </w:rPr>
        <w:t>Belēvičs</w:t>
      </w:r>
      <w:proofErr w:type="spellEnd"/>
    </w:p>
    <w:p w:rsidR="002E6779" w:rsidRPr="002E6779" w:rsidRDefault="002E6779" w:rsidP="002E6779">
      <w:pPr>
        <w:tabs>
          <w:tab w:val="right" w:pos="9072"/>
        </w:tabs>
        <w:spacing w:after="480"/>
        <w:ind w:right="-765"/>
        <w:rPr>
          <w:rFonts w:eastAsia="Calibri"/>
        </w:rPr>
      </w:pPr>
      <w:r w:rsidRPr="002E6779">
        <w:rPr>
          <w:rFonts w:eastAsia="Calibri"/>
        </w:rPr>
        <w:t>Vīza: Valsts sekretāre</w:t>
      </w:r>
      <w:r w:rsidRPr="002E6779">
        <w:rPr>
          <w:rFonts w:eastAsia="Calibri"/>
        </w:rPr>
        <w:tab/>
        <w:t xml:space="preserve">Solvita </w:t>
      </w:r>
      <w:proofErr w:type="spellStart"/>
      <w:r w:rsidRPr="002E6779">
        <w:rPr>
          <w:rFonts w:eastAsia="Calibri"/>
        </w:rPr>
        <w:t>Zvidriņa</w:t>
      </w:r>
      <w:proofErr w:type="spellEnd"/>
    </w:p>
    <w:p w:rsidR="006D5700" w:rsidRPr="00861317" w:rsidRDefault="006D5700" w:rsidP="007C3703">
      <w:pPr>
        <w:pStyle w:val="naisf"/>
        <w:spacing w:before="0" w:after="0"/>
        <w:ind w:firstLine="0"/>
        <w:rPr>
          <w:noProof/>
          <w:color w:val="000000" w:themeColor="text1"/>
          <w:sz w:val="28"/>
          <w:szCs w:val="28"/>
        </w:rPr>
      </w:pPr>
    </w:p>
    <w:p w:rsidR="0005478D" w:rsidRPr="00861317" w:rsidRDefault="0005478D" w:rsidP="007C3703">
      <w:pPr>
        <w:pStyle w:val="naisf"/>
        <w:spacing w:before="0" w:after="0"/>
        <w:ind w:firstLine="0"/>
        <w:rPr>
          <w:noProof/>
          <w:color w:val="000000" w:themeColor="text1"/>
          <w:sz w:val="28"/>
          <w:szCs w:val="28"/>
        </w:rPr>
      </w:pPr>
    </w:p>
    <w:p w:rsidR="00861317" w:rsidRPr="00861317" w:rsidRDefault="00861317" w:rsidP="007C3703">
      <w:pPr>
        <w:pStyle w:val="naisf"/>
        <w:spacing w:before="0" w:after="0"/>
        <w:ind w:firstLine="0"/>
        <w:rPr>
          <w:noProof/>
          <w:color w:val="000000" w:themeColor="text1"/>
          <w:sz w:val="28"/>
          <w:szCs w:val="28"/>
        </w:rPr>
      </w:pPr>
    </w:p>
    <w:p w:rsidR="0005478D" w:rsidRPr="00861317" w:rsidRDefault="0005478D" w:rsidP="007C3703">
      <w:pPr>
        <w:pStyle w:val="naisf"/>
        <w:spacing w:before="0" w:after="0"/>
        <w:ind w:firstLine="0"/>
        <w:rPr>
          <w:noProof/>
          <w:color w:val="000000" w:themeColor="text1"/>
          <w:sz w:val="28"/>
          <w:szCs w:val="28"/>
        </w:rPr>
      </w:pPr>
    </w:p>
    <w:p w:rsidR="00232240" w:rsidRPr="00861317" w:rsidRDefault="00232240" w:rsidP="00141CA8">
      <w:pPr>
        <w:pStyle w:val="naisf"/>
        <w:spacing w:before="0" w:after="0"/>
        <w:rPr>
          <w:noProof/>
          <w:color w:val="000000" w:themeColor="text1"/>
        </w:rPr>
      </w:pPr>
    </w:p>
    <w:p w:rsidR="005063ED" w:rsidRPr="009E03AF" w:rsidRDefault="002E6779" w:rsidP="005063ED">
      <w:pPr>
        <w:pStyle w:val="naisf"/>
        <w:spacing w:before="0" w:after="0"/>
        <w:ind w:firstLine="0"/>
        <w:rPr>
          <w:noProof/>
          <w:color w:val="000000" w:themeColor="text1"/>
          <w:sz w:val="20"/>
          <w:szCs w:val="20"/>
        </w:rPr>
      </w:pPr>
      <w:r>
        <w:rPr>
          <w:noProof/>
          <w:color w:val="000000" w:themeColor="text1"/>
          <w:sz w:val="20"/>
          <w:szCs w:val="20"/>
        </w:rPr>
        <w:t>1</w:t>
      </w:r>
      <w:r w:rsidR="004533DB">
        <w:rPr>
          <w:noProof/>
          <w:color w:val="000000" w:themeColor="text1"/>
          <w:sz w:val="20"/>
          <w:szCs w:val="20"/>
        </w:rPr>
        <w:t>3</w:t>
      </w:r>
      <w:r w:rsidR="00333A92" w:rsidRPr="009E03AF">
        <w:rPr>
          <w:noProof/>
          <w:color w:val="000000" w:themeColor="text1"/>
          <w:sz w:val="20"/>
          <w:szCs w:val="20"/>
        </w:rPr>
        <w:t>.</w:t>
      </w:r>
      <w:r>
        <w:rPr>
          <w:noProof/>
          <w:color w:val="000000" w:themeColor="text1"/>
          <w:sz w:val="20"/>
          <w:szCs w:val="20"/>
        </w:rPr>
        <w:t>0</w:t>
      </w:r>
      <w:r w:rsidR="004533DB">
        <w:rPr>
          <w:noProof/>
          <w:color w:val="000000" w:themeColor="text1"/>
          <w:sz w:val="20"/>
          <w:szCs w:val="20"/>
        </w:rPr>
        <w:t>4</w:t>
      </w:r>
      <w:r w:rsidR="00804D3E" w:rsidRPr="009E03AF">
        <w:rPr>
          <w:noProof/>
          <w:color w:val="000000" w:themeColor="text1"/>
          <w:sz w:val="20"/>
          <w:szCs w:val="20"/>
        </w:rPr>
        <w:t>.201</w:t>
      </w:r>
      <w:r>
        <w:rPr>
          <w:noProof/>
          <w:color w:val="000000" w:themeColor="text1"/>
          <w:sz w:val="20"/>
          <w:szCs w:val="20"/>
        </w:rPr>
        <w:t>6</w:t>
      </w:r>
      <w:r w:rsidR="00293D17" w:rsidRPr="009E03AF">
        <w:rPr>
          <w:noProof/>
          <w:color w:val="000000" w:themeColor="text1"/>
          <w:sz w:val="20"/>
          <w:szCs w:val="20"/>
        </w:rPr>
        <w:t>.</w:t>
      </w:r>
      <w:r w:rsidR="005063ED" w:rsidRPr="009E03AF">
        <w:rPr>
          <w:noProof/>
          <w:color w:val="000000" w:themeColor="text1"/>
          <w:sz w:val="20"/>
          <w:szCs w:val="20"/>
        </w:rPr>
        <w:t xml:space="preserve"> </w:t>
      </w:r>
      <w:r w:rsidR="003C7587" w:rsidRPr="009E03AF">
        <w:rPr>
          <w:noProof/>
          <w:color w:val="000000" w:themeColor="text1"/>
          <w:sz w:val="20"/>
          <w:szCs w:val="20"/>
        </w:rPr>
        <w:t>1</w:t>
      </w:r>
      <w:r w:rsidR="009E03AF">
        <w:rPr>
          <w:noProof/>
          <w:color w:val="000000" w:themeColor="text1"/>
          <w:sz w:val="20"/>
          <w:szCs w:val="20"/>
        </w:rPr>
        <w:t>5</w:t>
      </w:r>
      <w:r w:rsidR="002F2FC5" w:rsidRPr="009E03AF">
        <w:rPr>
          <w:noProof/>
          <w:color w:val="000000" w:themeColor="text1"/>
          <w:sz w:val="20"/>
          <w:szCs w:val="20"/>
        </w:rPr>
        <w:t>:</w:t>
      </w:r>
      <w:r w:rsidR="004533DB">
        <w:rPr>
          <w:noProof/>
          <w:color w:val="000000" w:themeColor="text1"/>
          <w:sz w:val="20"/>
          <w:szCs w:val="20"/>
        </w:rPr>
        <w:t>42</w:t>
      </w:r>
    </w:p>
    <w:p w:rsidR="005063ED" w:rsidRDefault="00BF1568" w:rsidP="005063ED">
      <w:pPr>
        <w:pStyle w:val="naisf"/>
        <w:spacing w:before="0" w:after="0"/>
        <w:ind w:firstLine="0"/>
        <w:rPr>
          <w:noProof/>
          <w:color w:val="000000" w:themeColor="text1"/>
          <w:sz w:val="20"/>
          <w:szCs w:val="20"/>
        </w:rPr>
      </w:pPr>
      <w:r w:rsidRPr="009E03AF">
        <w:rPr>
          <w:noProof/>
          <w:color w:val="000000" w:themeColor="text1"/>
          <w:sz w:val="20"/>
          <w:szCs w:val="20"/>
        </w:rPr>
        <w:t>3</w:t>
      </w:r>
      <w:r w:rsidR="004533DB">
        <w:rPr>
          <w:noProof/>
          <w:color w:val="000000" w:themeColor="text1"/>
          <w:sz w:val="20"/>
          <w:szCs w:val="20"/>
        </w:rPr>
        <w:t> 750</w:t>
      </w:r>
    </w:p>
    <w:p w:rsidR="002E6779" w:rsidRDefault="002E6779" w:rsidP="005063ED">
      <w:pPr>
        <w:pStyle w:val="naisf"/>
        <w:spacing w:before="0" w:after="0"/>
        <w:ind w:firstLine="0"/>
        <w:rPr>
          <w:noProof/>
          <w:color w:val="000000" w:themeColor="text1"/>
          <w:sz w:val="20"/>
          <w:szCs w:val="20"/>
        </w:rPr>
      </w:pPr>
    </w:p>
    <w:p w:rsidR="009E03AF" w:rsidRDefault="009E03AF" w:rsidP="005063ED">
      <w:pPr>
        <w:pStyle w:val="naisf"/>
        <w:spacing w:before="0" w:after="0"/>
        <w:ind w:firstLine="0"/>
        <w:rPr>
          <w:noProof/>
          <w:color w:val="000000" w:themeColor="text1"/>
          <w:sz w:val="20"/>
          <w:szCs w:val="20"/>
        </w:rPr>
      </w:pPr>
      <w:r>
        <w:rPr>
          <w:noProof/>
          <w:color w:val="000000" w:themeColor="text1"/>
          <w:sz w:val="20"/>
          <w:szCs w:val="20"/>
        </w:rPr>
        <w:t>Roga</w:t>
      </w:r>
    </w:p>
    <w:p w:rsidR="009E03AF" w:rsidRPr="009E03AF" w:rsidRDefault="009E03AF" w:rsidP="005063ED">
      <w:pPr>
        <w:pStyle w:val="naisf"/>
        <w:spacing w:before="0" w:after="0"/>
        <w:ind w:firstLine="0"/>
        <w:rPr>
          <w:noProof/>
          <w:color w:val="000000" w:themeColor="text1"/>
          <w:sz w:val="20"/>
          <w:szCs w:val="20"/>
        </w:rPr>
      </w:pPr>
      <w:r>
        <w:rPr>
          <w:noProof/>
          <w:color w:val="000000" w:themeColor="text1"/>
          <w:sz w:val="20"/>
          <w:szCs w:val="20"/>
        </w:rPr>
        <w:t>67876093, dace.roga@vm.gov.lv</w:t>
      </w:r>
    </w:p>
    <w:p w:rsidR="009E03AF" w:rsidRDefault="009E03AF" w:rsidP="005063ED">
      <w:pPr>
        <w:rPr>
          <w:color w:val="000000" w:themeColor="text1"/>
          <w:sz w:val="20"/>
          <w:szCs w:val="20"/>
        </w:rPr>
      </w:pPr>
    </w:p>
    <w:p w:rsidR="005063ED" w:rsidRPr="009E03AF" w:rsidRDefault="005063ED" w:rsidP="005063ED">
      <w:pPr>
        <w:rPr>
          <w:color w:val="000000" w:themeColor="text1"/>
          <w:sz w:val="20"/>
          <w:szCs w:val="20"/>
        </w:rPr>
      </w:pPr>
      <w:proofErr w:type="spellStart"/>
      <w:r w:rsidRPr="009E03AF">
        <w:rPr>
          <w:color w:val="000000" w:themeColor="text1"/>
          <w:sz w:val="20"/>
          <w:szCs w:val="20"/>
        </w:rPr>
        <w:t>Bradovska</w:t>
      </w:r>
      <w:proofErr w:type="spellEnd"/>
      <w:r w:rsidRPr="009E03AF">
        <w:rPr>
          <w:color w:val="000000" w:themeColor="text1"/>
          <w:sz w:val="20"/>
          <w:szCs w:val="20"/>
        </w:rPr>
        <w:t xml:space="preserve"> </w:t>
      </w:r>
    </w:p>
    <w:p w:rsidR="007004FC" w:rsidRPr="009E03AF" w:rsidRDefault="005063ED" w:rsidP="005063ED">
      <w:pPr>
        <w:rPr>
          <w:color w:val="000000" w:themeColor="text1"/>
          <w:sz w:val="20"/>
          <w:szCs w:val="20"/>
        </w:rPr>
      </w:pPr>
      <w:r w:rsidRPr="009E03AF">
        <w:rPr>
          <w:color w:val="000000" w:themeColor="text1"/>
          <w:sz w:val="20"/>
          <w:szCs w:val="20"/>
        </w:rPr>
        <w:t>67876096, Irita.Bradovska@vm.gov.lv</w:t>
      </w:r>
    </w:p>
    <w:sectPr w:rsidR="007004FC" w:rsidRPr="009E03AF" w:rsidSect="009E03AF">
      <w:headerReference w:type="even" r:id="rId12"/>
      <w:headerReference w:type="default" r:id="rId13"/>
      <w:footerReference w:type="default" r:id="rId14"/>
      <w:footerReference w:type="first" r:id="rId15"/>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7E" w:rsidRDefault="0016047E">
      <w:r>
        <w:separator/>
      </w:r>
    </w:p>
  </w:endnote>
  <w:endnote w:type="continuationSeparator" w:id="0">
    <w:p w:rsidR="0016047E" w:rsidRDefault="00160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7E" w:rsidRPr="00B240C9" w:rsidRDefault="00AD4F8D" w:rsidP="00B240C9">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2E6779">
      <w:rPr>
        <w:rFonts w:ascii="Times New Roman" w:hAnsi="Times New Roman" w:cs="Times New Roman"/>
        <w:b w:val="0"/>
        <w:sz w:val="24"/>
        <w:szCs w:val="24"/>
      </w:rPr>
      <w:t>13</w:t>
    </w:r>
    <w:r w:rsidR="004533DB">
      <w:rPr>
        <w:rFonts w:ascii="Times New Roman" w:hAnsi="Times New Roman" w:cs="Times New Roman"/>
        <w:b w:val="0"/>
        <w:sz w:val="24"/>
        <w:szCs w:val="24"/>
      </w:rPr>
      <w:t>04</w:t>
    </w:r>
    <w:r w:rsidR="0016047E" w:rsidRPr="00B240C9">
      <w:rPr>
        <w:rFonts w:ascii="Times New Roman" w:hAnsi="Times New Roman" w:cs="Times New Roman"/>
        <w:b w:val="0"/>
        <w:sz w:val="24"/>
        <w:szCs w:val="24"/>
      </w:rPr>
      <w:t>1</w:t>
    </w:r>
    <w:r w:rsidR="002E6779">
      <w:rPr>
        <w:rFonts w:ascii="Times New Roman" w:hAnsi="Times New Roman" w:cs="Times New Roman"/>
        <w:b w:val="0"/>
        <w:sz w:val="24"/>
        <w:szCs w:val="24"/>
      </w:rPr>
      <w:t xml:space="preserve">6_reg </w:t>
    </w:r>
    <w:r w:rsidR="0016047E" w:rsidRPr="00B240C9">
      <w:rPr>
        <w:rFonts w:ascii="Times New Roman" w:hAnsi="Times New Roman" w:cs="Times New Roman"/>
        <w:b w:val="0"/>
        <w:sz w:val="24"/>
        <w:szCs w:val="24"/>
      </w:rPr>
      <w:t xml:space="preserve">; </w:t>
    </w:r>
    <w:r w:rsidR="0016047E" w:rsidRPr="00B240C9">
      <w:rPr>
        <w:rFonts w:ascii="Times New Roman" w:hAnsi="Times New Roman" w:cs="Times New Roman"/>
        <w:b w:val="0"/>
        <w:bCs w:val="0"/>
        <w:sz w:val="24"/>
        <w:szCs w:val="24"/>
      </w:rPr>
      <w:t>Ministru kabineta noteikumu projekta „</w:t>
    </w:r>
    <w:r w:rsidR="0016047E" w:rsidRPr="00B240C9">
      <w:rPr>
        <w:rFonts w:ascii="Times New Roman" w:hAnsi="Times New Roman" w:cs="Times New Roman"/>
        <w:b w:val="0"/>
        <w:sz w:val="24"/>
        <w:szCs w:val="24"/>
      </w:rPr>
      <w:t>Ārstniecības personu un ārstniecības atbalsta personu reģistra izveides, papildināšanas un uzturēšanas kārtība</w:t>
    </w:r>
    <w:r w:rsidR="0016047E" w:rsidRPr="00B240C9">
      <w:rPr>
        <w:rFonts w:ascii="Times New Roman" w:hAnsi="Times New Roman" w:cs="Times New Roman"/>
        <w:b w:val="0"/>
        <w:bCs w:val="0"/>
        <w:sz w:val="24"/>
        <w:szCs w:val="24"/>
      </w:rPr>
      <w:t xml:space="preserve">” sākotnējās ietekmes novērtējuma </w:t>
    </w:r>
    <w:smartTag w:uri="schemas-tilde-lv/tildestengine" w:element="veidnes">
      <w:smartTagPr>
        <w:attr w:name="baseform" w:val="ziņojum|s"/>
        <w:attr w:name="id" w:val="-1"/>
        <w:attr w:name="text" w:val="ziņojums"/>
      </w:smartTagPr>
      <w:r w:rsidR="0016047E" w:rsidRPr="00B240C9">
        <w:rPr>
          <w:rFonts w:ascii="Times New Roman" w:hAnsi="Times New Roman" w:cs="Times New Roman"/>
          <w:b w:val="0"/>
          <w:bCs w:val="0"/>
          <w:sz w:val="24"/>
          <w:szCs w:val="24"/>
        </w:rPr>
        <w:t>ziņojums</w:t>
      </w:r>
    </w:smartTag>
    <w:r w:rsidR="0016047E" w:rsidRPr="00B240C9">
      <w:rPr>
        <w:rFonts w:ascii="Times New Roman" w:hAnsi="Times New Roman" w:cs="Times New Roman"/>
        <w:b w:val="0"/>
        <w:bCs w:val="0"/>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7E" w:rsidRPr="00B240C9" w:rsidRDefault="009E03AF" w:rsidP="00324FE7">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2E6779">
      <w:rPr>
        <w:rFonts w:ascii="Times New Roman" w:hAnsi="Times New Roman" w:cs="Times New Roman"/>
        <w:b w:val="0"/>
        <w:sz w:val="24"/>
        <w:szCs w:val="24"/>
      </w:rPr>
      <w:t>13</w:t>
    </w:r>
    <w:r w:rsidR="004533DB">
      <w:rPr>
        <w:rFonts w:ascii="Times New Roman" w:hAnsi="Times New Roman" w:cs="Times New Roman"/>
        <w:b w:val="0"/>
        <w:sz w:val="24"/>
        <w:szCs w:val="24"/>
      </w:rPr>
      <w:t>04</w:t>
    </w:r>
    <w:r w:rsidR="002E6779">
      <w:rPr>
        <w:rFonts w:ascii="Times New Roman" w:hAnsi="Times New Roman" w:cs="Times New Roman"/>
        <w:b w:val="0"/>
        <w:sz w:val="24"/>
        <w:szCs w:val="24"/>
      </w:rPr>
      <w:t>16_reg</w:t>
    </w:r>
    <w:r w:rsidR="0016047E" w:rsidRPr="00B240C9">
      <w:rPr>
        <w:rFonts w:ascii="Times New Roman" w:hAnsi="Times New Roman" w:cs="Times New Roman"/>
        <w:b w:val="0"/>
        <w:sz w:val="24"/>
        <w:szCs w:val="24"/>
      </w:rPr>
      <w:t xml:space="preserve">; </w:t>
    </w:r>
    <w:r w:rsidR="0016047E" w:rsidRPr="00B240C9">
      <w:rPr>
        <w:rFonts w:ascii="Times New Roman" w:hAnsi="Times New Roman" w:cs="Times New Roman"/>
        <w:b w:val="0"/>
        <w:bCs w:val="0"/>
        <w:sz w:val="24"/>
        <w:szCs w:val="24"/>
      </w:rPr>
      <w:t>Ministru kabineta noteikumu projekta „</w:t>
    </w:r>
    <w:r w:rsidR="0016047E" w:rsidRPr="00B240C9">
      <w:rPr>
        <w:rFonts w:ascii="Times New Roman" w:hAnsi="Times New Roman" w:cs="Times New Roman"/>
        <w:b w:val="0"/>
        <w:sz w:val="24"/>
        <w:szCs w:val="24"/>
      </w:rPr>
      <w:t>Ārstniecības personu un ārstniecības atbalsta personu reģistra izveides, papildināšanas un uzturēšanas kārtība</w:t>
    </w:r>
    <w:r w:rsidR="0016047E" w:rsidRPr="00B240C9">
      <w:rPr>
        <w:rFonts w:ascii="Times New Roman" w:hAnsi="Times New Roman" w:cs="Times New Roman"/>
        <w:b w:val="0"/>
        <w:bCs w:val="0"/>
        <w:sz w:val="24"/>
        <w:szCs w:val="24"/>
      </w:rPr>
      <w:t xml:space="preserve">” sākotnējās ietekmes novērtējuma </w:t>
    </w:r>
    <w:smartTag w:uri="schemas-tilde-lv/tildestengine" w:element="veidnes">
      <w:smartTagPr>
        <w:attr w:name="baseform" w:val="ziņojum|s"/>
        <w:attr w:name="id" w:val="-1"/>
        <w:attr w:name="text" w:val="ziņojums"/>
      </w:smartTagPr>
      <w:r w:rsidR="0016047E" w:rsidRPr="00B240C9">
        <w:rPr>
          <w:rFonts w:ascii="Times New Roman" w:hAnsi="Times New Roman" w:cs="Times New Roman"/>
          <w:b w:val="0"/>
          <w:bCs w:val="0"/>
          <w:sz w:val="24"/>
          <w:szCs w:val="24"/>
        </w:rPr>
        <w:t>ziņojums</w:t>
      </w:r>
    </w:smartTag>
    <w:r w:rsidR="0016047E" w:rsidRPr="00B240C9">
      <w:rPr>
        <w:rFonts w:ascii="Times New Roman" w:hAnsi="Times New Roman" w:cs="Times New Roman"/>
        <w:b w:val="0"/>
        <w:bCs w:val="0"/>
        <w:sz w:val="24"/>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7E" w:rsidRDefault="0016047E">
      <w:r>
        <w:separator/>
      </w:r>
    </w:p>
  </w:footnote>
  <w:footnote w:type="continuationSeparator" w:id="0">
    <w:p w:rsidR="0016047E" w:rsidRDefault="0016047E">
      <w:r>
        <w:continuationSeparator/>
      </w:r>
    </w:p>
  </w:footnote>
  <w:footnote w:id="1">
    <w:p w:rsidR="0016047E" w:rsidRPr="00E5584B" w:rsidRDefault="0016047E" w:rsidP="00C94CAF">
      <w:pPr>
        <w:pStyle w:val="FootnoteText"/>
        <w:jc w:val="both"/>
        <w:rPr>
          <w:sz w:val="22"/>
          <w:szCs w:val="22"/>
        </w:rPr>
      </w:pPr>
      <w:r w:rsidRPr="00C94CAF">
        <w:rPr>
          <w:rStyle w:val="FootnoteReference"/>
          <w:sz w:val="22"/>
          <w:szCs w:val="22"/>
        </w:rPr>
        <w:footnoteRef/>
      </w:r>
      <w:r w:rsidRPr="00C94CAF">
        <w:rPr>
          <w:sz w:val="22"/>
          <w:szCs w:val="22"/>
        </w:rPr>
        <w:t xml:space="preserve"> </w:t>
      </w:r>
      <w:r w:rsidRPr="00E5584B">
        <w:rPr>
          <w:sz w:val="22"/>
          <w:szCs w:val="22"/>
        </w:rPr>
        <w:t xml:space="preserve">ārstniecības personu sertifikācijas un resertifikācijas kārtību regulē </w:t>
      </w:r>
      <w:r w:rsidRPr="00E5584B">
        <w:rPr>
          <w:bCs/>
          <w:sz w:val="22"/>
          <w:szCs w:val="22"/>
        </w:rPr>
        <w:t>Ministru kabineta 2012.gada 18.decembra noteikumi Nr.943 „Ārstniecības personu sertifikācijas kārtība”, savukārt ārstniecības atbalsta personu sertifikācijas un resertifikācijas kārtību regulē Ministru kabineta 2009.gada 24.februāra noteikumi Nr.193 „Noteikumi par ārstniecības atbalsta personu sertifikācijas kārtību un sertificējamo ārstniecības atbalsta personu profesijām”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7E" w:rsidRDefault="006403D3" w:rsidP="00190F88">
    <w:pPr>
      <w:pStyle w:val="Header"/>
      <w:framePr w:wrap="around" w:vAnchor="text" w:hAnchor="margin" w:xAlign="center" w:y="1"/>
      <w:rPr>
        <w:rStyle w:val="PageNumber"/>
      </w:rPr>
    </w:pPr>
    <w:r>
      <w:rPr>
        <w:rStyle w:val="PageNumber"/>
      </w:rPr>
      <w:fldChar w:fldCharType="begin"/>
    </w:r>
    <w:r w:rsidR="0016047E">
      <w:rPr>
        <w:rStyle w:val="PageNumber"/>
      </w:rPr>
      <w:instrText xml:space="preserve">PAGE  </w:instrText>
    </w:r>
    <w:r>
      <w:rPr>
        <w:rStyle w:val="PageNumber"/>
      </w:rPr>
      <w:fldChar w:fldCharType="end"/>
    </w:r>
  </w:p>
  <w:p w:rsidR="0016047E" w:rsidRDefault="00160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7E" w:rsidRPr="009E03AF" w:rsidRDefault="006403D3" w:rsidP="00190F88">
    <w:pPr>
      <w:pStyle w:val="Header"/>
      <w:framePr w:wrap="around" w:vAnchor="text" w:hAnchor="margin" w:xAlign="center" w:y="1"/>
      <w:rPr>
        <w:rStyle w:val="PageNumber"/>
      </w:rPr>
    </w:pPr>
    <w:r w:rsidRPr="009E03AF">
      <w:rPr>
        <w:rStyle w:val="PageNumber"/>
      </w:rPr>
      <w:fldChar w:fldCharType="begin"/>
    </w:r>
    <w:r w:rsidR="0016047E" w:rsidRPr="009E03AF">
      <w:rPr>
        <w:rStyle w:val="PageNumber"/>
      </w:rPr>
      <w:instrText xml:space="preserve">PAGE  </w:instrText>
    </w:r>
    <w:r w:rsidRPr="009E03AF">
      <w:rPr>
        <w:rStyle w:val="PageNumber"/>
      </w:rPr>
      <w:fldChar w:fldCharType="separate"/>
    </w:r>
    <w:r w:rsidR="004533DB">
      <w:rPr>
        <w:rStyle w:val="PageNumber"/>
        <w:noProof/>
      </w:rPr>
      <w:t>14</w:t>
    </w:r>
    <w:r w:rsidRPr="009E03AF">
      <w:rPr>
        <w:rStyle w:val="PageNumber"/>
      </w:rPr>
      <w:fldChar w:fldCharType="end"/>
    </w:r>
  </w:p>
  <w:p w:rsidR="0016047E" w:rsidRDefault="001604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396941E4"/>
    <w:multiLevelType w:val="multilevel"/>
    <w:tmpl w:val="1212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2531CC2"/>
    <w:multiLevelType w:val="hybridMultilevel"/>
    <w:tmpl w:val="2C646EBC"/>
    <w:lvl w:ilvl="0" w:tplc="E190D412">
      <w:start w:val="1"/>
      <w:numFmt w:val="bullet"/>
      <w:lvlText w:val="-"/>
      <w:lvlJc w:val="left"/>
      <w:pPr>
        <w:ind w:left="819" w:hanging="360"/>
      </w:pPr>
      <w:rPr>
        <w:rFonts w:ascii="Times New Roman" w:eastAsia="Times New Roman"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33">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1"/>
  </w:num>
  <w:num w:numId="2">
    <w:abstractNumId w:val="27"/>
  </w:num>
  <w:num w:numId="3">
    <w:abstractNumId w:val="7"/>
  </w:num>
  <w:num w:numId="4">
    <w:abstractNumId w:val="4"/>
  </w:num>
  <w:num w:numId="5">
    <w:abstractNumId w:val="0"/>
  </w:num>
  <w:num w:numId="6">
    <w:abstractNumId w:val="21"/>
  </w:num>
  <w:num w:numId="7">
    <w:abstractNumId w:val="28"/>
  </w:num>
  <w:num w:numId="8">
    <w:abstractNumId w:val="16"/>
  </w:num>
  <w:num w:numId="9">
    <w:abstractNumId w:val="5"/>
  </w:num>
  <w:num w:numId="10">
    <w:abstractNumId w:val="17"/>
  </w:num>
  <w:num w:numId="11">
    <w:abstractNumId w:val="19"/>
  </w:num>
  <w:num w:numId="12">
    <w:abstractNumId w:val="22"/>
  </w:num>
  <w:num w:numId="13">
    <w:abstractNumId w:val="26"/>
  </w:num>
  <w:num w:numId="14">
    <w:abstractNumId w:val="8"/>
  </w:num>
  <w:num w:numId="15">
    <w:abstractNumId w:val="10"/>
  </w:num>
  <w:num w:numId="16">
    <w:abstractNumId w:val="1"/>
  </w:num>
  <w:num w:numId="17">
    <w:abstractNumId w:val="3"/>
  </w:num>
  <w:num w:numId="18">
    <w:abstractNumId w:val="9"/>
  </w:num>
  <w:num w:numId="19">
    <w:abstractNumId w:val="15"/>
  </w:num>
  <w:num w:numId="20">
    <w:abstractNumId w:val="25"/>
  </w:num>
  <w:num w:numId="21">
    <w:abstractNumId w:val="31"/>
  </w:num>
  <w:num w:numId="22">
    <w:abstractNumId w:val="33"/>
  </w:num>
  <w:num w:numId="23">
    <w:abstractNumId w:val="18"/>
  </w:num>
  <w:num w:numId="24">
    <w:abstractNumId w:val="14"/>
  </w:num>
  <w:num w:numId="25">
    <w:abstractNumId w:val="6"/>
  </w:num>
  <w:num w:numId="26">
    <w:abstractNumId w:val="12"/>
  </w:num>
  <w:num w:numId="27">
    <w:abstractNumId w:val="23"/>
  </w:num>
  <w:num w:numId="28">
    <w:abstractNumId w:val="29"/>
  </w:num>
  <w:num w:numId="29">
    <w:abstractNumId w:val="20"/>
  </w:num>
  <w:num w:numId="30">
    <w:abstractNumId w:val="2"/>
  </w:num>
  <w:num w:numId="31">
    <w:abstractNumId w:val="24"/>
  </w:num>
  <w:num w:numId="32">
    <w:abstractNumId w:val="34"/>
  </w:num>
  <w:num w:numId="33">
    <w:abstractNumId w:val="30"/>
  </w:num>
  <w:num w:numId="34">
    <w:abstractNumId w:val="3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8C5649"/>
    <w:rsid w:val="000005F8"/>
    <w:rsid w:val="00002251"/>
    <w:rsid w:val="00002445"/>
    <w:rsid w:val="000052C8"/>
    <w:rsid w:val="000074F4"/>
    <w:rsid w:val="00007E2E"/>
    <w:rsid w:val="00011D24"/>
    <w:rsid w:val="00011E86"/>
    <w:rsid w:val="000128E1"/>
    <w:rsid w:val="00012E0E"/>
    <w:rsid w:val="0001351E"/>
    <w:rsid w:val="000135C4"/>
    <w:rsid w:val="00013FF4"/>
    <w:rsid w:val="000151A7"/>
    <w:rsid w:val="000156D1"/>
    <w:rsid w:val="000167BA"/>
    <w:rsid w:val="00016C40"/>
    <w:rsid w:val="00017C5C"/>
    <w:rsid w:val="00017E7C"/>
    <w:rsid w:val="000200C1"/>
    <w:rsid w:val="0002060D"/>
    <w:rsid w:val="00020659"/>
    <w:rsid w:val="00020FE1"/>
    <w:rsid w:val="00021D43"/>
    <w:rsid w:val="00022D37"/>
    <w:rsid w:val="00022E13"/>
    <w:rsid w:val="00024695"/>
    <w:rsid w:val="000247F2"/>
    <w:rsid w:val="000262F2"/>
    <w:rsid w:val="0002663F"/>
    <w:rsid w:val="000276A2"/>
    <w:rsid w:val="00031AE8"/>
    <w:rsid w:val="00031C90"/>
    <w:rsid w:val="00031E21"/>
    <w:rsid w:val="00032388"/>
    <w:rsid w:val="00032714"/>
    <w:rsid w:val="0003285A"/>
    <w:rsid w:val="00033BF4"/>
    <w:rsid w:val="0003467A"/>
    <w:rsid w:val="00035021"/>
    <w:rsid w:val="00035614"/>
    <w:rsid w:val="00035CE2"/>
    <w:rsid w:val="000360FA"/>
    <w:rsid w:val="00036AA2"/>
    <w:rsid w:val="00036D17"/>
    <w:rsid w:val="000373A9"/>
    <w:rsid w:val="00037631"/>
    <w:rsid w:val="00040190"/>
    <w:rsid w:val="00040422"/>
    <w:rsid w:val="00041766"/>
    <w:rsid w:val="00042C27"/>
    <w:rsid w:val="00043B8A"/>
    <w:rsid w:val="00044523"/>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78D"/>
    <w:rsid w:val="00054F59"/>
    <w:rsid w:val="00055514"/>
    <w:rsid w:val="0005553B"/>
    <w:rsid w:val="000555D1"/>
    <w:rsid w:val="000566BE"/>
    <w:rsid w:val="0005798A"/>
    <w:rsid w:val="000604D2"/>
    <w:rsid w:val="00060A13"/>
    <w:rsid w:val="00061F8F"/>
    <w:rsid w:val="00062288"/>
    <w:rsid w:val="00062F5B"/>
    <w:rsid w:val="00064189"/>
    <w:rsid w:val="00064661"/>
    <w:rsid w:val="00064798"/>
    <w:rsid w:val="00065576"/>
    <w:rsid w:val="00066EA2"/>
    <w:rsid w:val="00067E25"/>
    <w:rsid w:val="0007168D"/>
    <w:rsid w:val="0007183A"/>
    <w:rsid w:val="000719FE"/>
    <w:rsid w:val="00071CB5"/>
    <w:rsid w:val="00072816"/>
    <w:rsid w:val="0007349A"/>
    <w:rsid w:val="00073D4E"/>
    <w:rsid w:val="00074517"/>
    <w:rsid w:val="000746BC"/>
    <w:rsid w:val="000749FA"/>
    <w:rsid w:val="00074F96"/>
    <w:rsid w:val="00075735"/>
    <w:rsid w:val="000772AC"/>
    <w:rsid w:val="00077774"/>
    <w:rsid w:val="00077E09"/>
    <w:rsid w:val="0008194D"/>
    <w:rsid w:val="00081BA5"/>
    <w:rsid w:val="00081BD7"/>
    <w:rsid w:val="0008274D"/>
    <w:rsid w:val="00083A60"/>
    <w:rsid w:val="00083B9A"/>
    <w:rsid w:val="00083D72"/>
    <w:rsid w:val="0008419D"/>
    <w:rsid w:val="00084254"/>
    <w:rsid w:val="00084660"/>
    <w:rsid w:val="00084A67"/>
    <w:rsid w:val="000857A7"/>
    <w:rsid w:val="00086002"/>
    <w:rsid w:val="00086A76"/>
    <w:rsid w:val="0008756A"/>
    <w:rsid w:val="00087BC9"/>
    <w:rsid w:val="00087F91"/>
    <w:rsid w:val="0009005E"/>
    <w:rsid w:val="00091518"/>
    <w:rsid w:val="000916E7"/>
    <w:rsid w:val="00091E7D"/>
    <w:rsid w:val="00091FBA"/>
    <w:rsid w:val="00093006"/>
    <w:rsid w:val="000939B2"/>
    <w:rsid w:val="000949AF"/>
    <w:rsid w:val="00095306"/>
    <w:rsid w:val="00096AA7"/>
    <w:rsid w:val="00096E49"/>
    <w:rsid w:val="000972CB"/>
    <w:rsid w:val="000977E0"/>
    <w:rsid w:val="00097AD0"/>
    <w:rsid w:val="00097D20"/>
    <w:rsid w:val="000A0A67"/>
    <w:rsid w:val="000A184C"/>
    <w:rsid w:val="000A2301"/>
    <w:rsid w:val="000A2710"/>
    <w:rsid w:val="000A2D92"/>
    <w:rsid w:val="000A4272"/>
    <w:rsid w:val="000A581A"/>
    <w:rsid w:val="000A6372"/>
    <w:rsid w:val="000A6451"/>
    <w:rsid w:val="000A6A01"/>
    <w:rsid w:val="000B05B0"/>
    <w:rsid w:val="000B064E"/>
    <w:rsid w:val="000B1016"/>
    <w:rsid w:val="000B2069"/>
    <w:rsid w:val="000B3241"/>
    <w:rsid w:val="000B4636"/>
    <w:rsid w:val="000B4F42"/>
    <w:rsid w:val="000B51A6"/>
    <w:rsid w:val="000B54CC"/>
    <w:rsid w:val="000B57C9"/>
    <w:rsid w:val="000B5CC5"/>
    <w:rsid w:val="000B5E9E"/>
    <w:rsid w:val="000B61D5"/>
    <w:rsid w:val="000B69CF"/>
    <w:rsid w:val="000C0D08"/>
    <w:rsid w:val="000C1041"/>
    <w:rsid w:val="000C2040"/>
    <w:rsid w:val="000C37BC"/>
    <w:rsid w:val="000C4515"/>
    <w:rsid w:val="000C49A7"/>
    <w:rsid w:val="000C6D6F"/>
    <w:rsid w:val="000C790C"/>
    <w:rsid w:val="000C7AC5"/>
    <w:rsid w:val="000D020D"/>
    <w:rsid w:val="000D1EAC"/>
    <w:rsid w:val="000D29A5"/>
    <w:rsid w:val="000D2C7C"/>
    <w:rsid w:val="000D32D4"/>
    <w:rsid w:val="000D3499"/>
    <w:rsid w:val="000D43D2"/>
    <w:rsid w:val="000D4518"/>
    <w:rsid w:val="000D49CE"/>
    <w:rsid w:val="000D4D77"/>
    <w:rsid w:val="000D77E6"/>
    <w:rsid w:val="000D7B2F"/>
    <w:rsid w:val="000E01AD"/>
    <w:rsid w:val="000E1001"/>
    <w:rsid w:val="000E14D7"/>
    <w:rsid w:val="000E1D07"/>
    <w:rsid w:val="000E1E2D"/>
    <w:rsid w:val="000E26E4"/>
    <w:rsid w:val="000E3412"/>
    <w:rsid w:val="000E391A"/>
    <w:rsid w:val="000E7010"/>
    <w:rsid w:val="000E70B2"/>
    <w:rsid w:val="000E7920"/>
    <w:rsid w:val="000E7A7F"/>
    <w:rsid w:val="000F061D"/>
    <w:rsid w:val="000F0AB5"/>
    <w:rsid w:val="000F11CF"/>
    <w:rsid w:val="000F11DB"/>
    <w:rsid w:val="000F1D14"/>
    <w:rsid w:val="000F22AC"/>
    <w:rsid w:val="000F449C"/>
    <w:rsid w:val="000F4A83"/>
    <w:rsid w:val="000F5C53"/>
    <w:rsid w:val="000F657F"/>
    <w:rsid w:val="000F6BDF"/>
    <w:rsid w:val="000F6BE2"/>
    <w:rsid w:val="000F725D"/>
    <w:rsid w:val="000F781F"/>
    <w:rsid w:val="00100062"/>
    <w:rsid w:val="001001A6"/>
    <w:rsid w:val="00100FB7"/>
    <w:rsid w:val="001029AE"/>
    <w:rsid w:val="00104963"/>
    <w:rsid w:val="00106087"/>
    <w:rsid w:val="00107310"/>
    <w:rsid w:val="00107F0E"/>
    <w:rsid w:val="00110596"/>
    <w:rsid w:val="00110682"/>
    <w:rsid w:val="001117A1"/>
    <w:rsid w:val="00111C34"/>
    <w:rsid w:val="00112A9C"/>
    <w:rsid w:val="00112EC4"/>
    <w:rsid w:val="00113F8D"/>
    <w:rsid w:val="00115397"/>
    <w:rsid w:val="00116791"/>
    <w:rsid w:val="0011700E"/>
    <w:rsid w:val="00117A24"/>
    <w:rsid w:val="0012065A"/>
    <w:rsid w:val="00120B66"/>
    <w:rsid w:val="00120E67"/>
    <w:rsid w:val="00121805"/>
    <w:rsid w:val="001220C1"/>
    <w:rsid w:val="001223D8"/>
    <w:rsid w:val="00122DAF"/>
    <w:rsid w:val="00123017"/>
    <w:rsid w:val="0012357B"/>
    <w:rsid w:val="00124AA0"/>
    <w:rsid w:val="00124F12"/>
    <w:rsid w:val="001251B8"/>
    <w:rsid w:val="00125894"/>
    <w:rsid w:val="00126137"/>
    <w:rsid w:val="001275FE"/>
    <w:rsid w:val="00130E2E"/>
    <w:rsid w:val="00131918"/>
    <w:rsid w:val="00132361"/>
    <w:rsid w:val="00133730"/>
    <w:rsid w:val="00133AA9"/>
    <w:rsid w:val="00133E5E"/>
    <w:rsid w:val="00137721"/>
    <w:rsid w:val="00137F51"/>
    <w:rsid w:val="00141B98"/>
    <w:rsid w:val="00141CA8"/>
    <w:rsid w:val="00141F2F"/>
    <w:rsid w:val="0014372F"/>
    <w:rsid w:val="001446C2"/>
    <w:rsid w:val="00144C23"/>
    <w:rsid w:val="00144E3A"/>
    <w:rsid w:val="0014527D"/>
    <w:rsid w:val="00146F14"/>
    <w:rsid w:val="001474A0"/>
    <w:rsid w:val="0014782C"/>
    <w:rsid w:val="00147AEC"/>
    <w:rsid w:val="0015060C"/>
    <w:rsid w:val="00150BA8"/>
    <w:rsid w:val="00150C14"/>
    <w:rsid w:val="00150D96"/>
    <w:rsid w:val="001511AD"/>
    <w:rsid w:val="00151E41"/>
    <w:rsid w:val="001528A7"/>
    <w:rsid w:val="001529B5"/>
    <w:rsid w:val="00152CCD"/>
    <w:rsid w:val="00153092"/>
    <w:rsid w:val="0015323C"/>
    <w:rsid w:val="001539BD"/>
    <w:rsid w:val="00155397"/>
    <w:rsid w:val="001554C7"/>
    <w:rsid w:val="001564D5"/>
    <w:rsid w:val="00156E42"/>
    <w:rsid w:val="00156FC5"/>
    <w:rsid w:val="0016018A"/>
    <w:rsid w:val="00160265"/>
    <w:rsid w:val="0016047E"/>
    <w:rsid w:val="00161F0E"/>
    <w:rsid w:val="00163544"/>
    <w:rsid w:val="00163C27"/>
    <w:rsid w:val="001641EB"/>
    <w:rsid w:val="00165600"/>
    <w:rsid w:val="00165D7A"/>
    <w:rsid w:val="00166A7A"/>
    <w:rsid w:val="00167071"/>
    <w:rsid w:val="00167681"/>
    <w:rsid w:val="00170804"/>
    <w:rsid w:val="00170E2A"/>
    <w:rsid w:val="00170FB4"/>
    <w:rsid w:val="00171A88"/>
    <w:rsid w:val="001725F8"/>
    <w:rsid w:val="0017341C"/>
    <w:rsid w:val="001764E2"/>
    <w:rsid w:val="00176A7D"/>
    <w:rsid w:val="00177DAF"/>
    <w:rsid w:val="00180124"/>
    <w:rsid w:val="00180A99"/>
    <w:rsid w:val="0018250D"/>
    <w:rsid w:val="0018253A"/>
    <w:rsid w:val="00182596"/>
    <w:rsid w:val="00182E4B"/>
    <w:rsid w:val="00182F41"/>
    <w:rsid w:val="0018363C"/>
    <w:rsid w:val="00183CC2"/>
    <w:rsid w:val="00185B91"/>
    <w:rsid w:val="00186E76"/>
    <w:rsid w:val="0018752F"/>
    <w:rsid w:val="00187BED"/>
    <w:rsid w:val="00187FDA"/>
    <w:rsid w:val="001900E4"/>
    <w:rsid w:val="00190F3F"/>
    <w:rsid w:val="00190F88"/>
    <w:rsid w:val="00191012"/>
    <w:rsid w:val="00192AEB"/>
    <w:rsid w:val="00193D6B"/>
    <w:rsid w:val="00194393"/>
    <w:rsid w:val="00194A61"/>
    <w:rsid w:val="00195605"/>
    <w:rsid w:val="001959A0"/>
    <w:rsid w:val="00195F21"/>
    <w:rsid w:val="001964B6"/>
    <w:rsid w:val="001969B2"/>
    <w:rsid w:val="00197C53"/>
    <w:rsid w:val="00197F92"/>
    <w:rsid w:val="001A08D1"/>
    <w:rsid w:val="001A0C26"/>
    <w:rsid w:val="001A154B"/>
    <w:rsid w:val="001A29E8"/>
    <w:rsid w:val="001A33A5"/>
    <w:rsid w:val="001A33C6"/>
    <w:rsid w:val="001A3991"/>
    <w:rsid w:val="001A4066"/>
    <w:rsid w:val="001A4CAB"/>
    <w:rsid w:val="001A4FD2"/>
    <w:rsid w:val="001A5402"/>
    <w:rsid w:val="001A541E"/>
    <w:rsid w:val="001A5C56"/>
    <w:rsid w:val="001A681D"/>
    <w:rsid w:val="001A689D"/>
    <w:rsid w:val="001A6AE4"/>
    <w:rsid w:val="001A6FC4"/>
    <w:rsid w:val="001A706B"/>
    <w:rsid w:val="001A7171"/>
    <w:rsid w:val="001A726C"/>
    <w:rsid w:val="001B00BD"/>
    <w:rsid w:val="001B01FD"/>
    <w:rsid w:val="001B0D91"/>
    <w:rsid w:val="001B1175"/>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5F2D"/>
    <w:rsid w:val="001C6C1C"/>
    <w:rsid w:val="001C6DDA"/>
    <w:rsid w:val="001C73C0"/>
    <w:rsid w:val="001D02E0"/>
    <w:rsid w:val="001D0D0C"/>
    <w:rsid w:val="001D1BE3"/>
    <w:rsid w:val="001D299F"/>
    <w:rsid w:val="001D2E41"/>
    <w:rsid w:val="001D314D"/>
    <w:rsid w:val="001D353F"/>
    <w:rsid w:val="001D3696"/>
    <w:rsid w:val="001D425B"/>
    <w:rsid w:val="001D4E16"/>
    <w:rsid w:val="001D5B54"/>
    <w:rsid w:val="001D7379"/>
    <w:rsid w:val="001D7446"/>
    <w:rsid w:val="001D7C08"/>
    <w:rsid w:val="001E1DBF"/>
    <w:rsid w:val="001E28FB"/>
    <w:rsid w:val="001E2BDB"/>
    <w:rsid w:val="001E382E"/>
    <w:rsid w:val="001E41A8"/>
    <w:rsid w:val="001E420E"/>
    <w:rsid w:val="001E440B"/>
    <w:rsid w:val="001E4639"/>
    <w:rsid w:val="001E4A7D"/>
    <w:rsid w:val="001E51D2"/>
    <w:rsid w:val="001E5200"/>
    <w:rsid w:val="001E567F"/>
    <w:rsid w:val="001E59BD"/>
    <w:rsid w:val="001E59D3"/>
    <w:rsid w:val="001E5A44"/>
    <w:rsid w:val="001E61FD"/>
    <w:rsid w:val="001E6258"/>
    <w:rsid w:val="001E67DC"/>
    <w:rsid w:val="001E743E"/>
    <w:rsid w:val="001F0173"/>
    <w:rsid w:val="001F024E"/>
    <w:rsid w:val="001F2056"/>
    <w:rsid w:val="001F3BD7"/>
    <w:rsid w:val="001F3E9C"/>
    <w:rsid w:val="001F43A8"/>
    <w:rsid w:val="001F56B4"/>
    <w:rsid w:val="001F5A88"/>
    <w:rsid w:val="001F5CD6"/>
    <w:rsid w:val="001F6C95"/>
    <w:rsid w:val="001F7E66"/>
    <w:rsid w:val="002007AE"/>
    <w:rsid w:val="002013B4"/>
    <w:rsid w:val="00201BD3"/>
    <w:rsid w:val="002022E0"/>
    <w:rsid w:val="00202C16"/>
    <w:rsid w:val="002040C8"/>
    <w:rsid w:val="00204B47"/>
    <w:rsid w:val="002051E1"/>
    <w:rsid w:val="00205B69"/>
    <w:rsid w:val="00206318"/>
    <w:rsid w:val="00206451"/>
    <w:rsid w:val="002069CB"/>
    <w:rsid w:val="00207DFC"/>
    <w:rsid w:val="00207F82"/>
    <w:rsid w:val="0021090B"/>
    <w:rsid w:val="00211153"/>
    <w:rsid w:val="00211405"/>
    <w:rsid w:val="0021263D"/>
    <w:rsid w:val="00213F0C"/>
    <w:rsid w:val="00214012"/>
    <w:rsid w:val="0021592D"/>
    <w:rsid w:val="00215958"/>
    <w:rsid w:val="002170F7"/>
    <w:rsid w:val="00217F25"/>
    <w:rsid w:val="002201EC"/>
    <w:rsid w:val="002201F4"/>
    <w:rsid w:val="00220399"/>
    <w:rsid w:val="00221004"/>
    <w:rsid w:val="00221600"/>
    <w:rsid w:val="002219CA"/>
    <w:rsid w:val="00221AA5"/>
    <w:rsid w:val="00222D76"/>
    <w:rsid w:val="00223545"/>
    <w:rsid w:val="00223EB1"/>
    <w:rsid w:val="0022573A"/>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5C"/>
    <w:rsid w:val="00235387"/>
    <w:rsid w:val="00236AA5"/>
    <w:rsid w:val="00236EFD"/>
    <w:rsid w:val="00241904"/>
    <w:rsid w:val="002419E6"/>
    <w:rsid w:val="00241A6C"/>
    <w:rsid w:val="00242D2B"/>
    <w:rsid w:val="00242FFD"/>
    <w:rsid w:val="002434A6"/>
    <w:rsid w:val="002435DB"/>
    <w:rsid w:val="00243868"/>
    <w:rsid w:val="00243C52"/>
    <w:rsid w:val="002442BF"/>
    <w:rsid w:val="00245918"/>
    <w:rsid w:val="00245B35"/>
    <w:rsid w:val="00245C37"/>
    <w:rsid w:val="00245DA6"/>
    <w:rsid w:val="00245DEB"/>
    <w:rsid w:val="002475BF"/>
    <w:rsid w:val="00247B48"/>
    <w:rsid w:val="00250239"/>
    <w:rsid w:val="00250CC9"/>
    <w:rsid w:val="00250CED"/>
    <w:rsid w:val="002515E0"/>
    <w:rsid w:val="00252934"/>
    <w:rsid w:val="00255052"/>
    <w:rsid w:val="002555F7"/>
    <w:rsid w:val="0025677B"/>
    <w:rsid w:val="00257AAC"/>
    <w:rsid w:val="00260197"/>
    <w:rsid w:val="002623E9"/>
    <w:rsid w:val="00262E2B"/>
    <w:rsid w:val="0026306B"/>
    <w:rsid w:val="00264844"/>
    <w:rsid w:val="002648F2"/>
    <w:rsid w:val="002653B1"/>
    <w:rsid w:val="00265CFE"/>
    <w:rsid w:val="002666E5"/>
    <w:rsid w:val="00266EE9"/>
    <w:rsid w:val="0026744A"/>
    <w:rsid w:val="00267C7E"/>
    <w:rsid w:val="00270398"/>
    <w:rsid w:val="00270429"/>
    <w:rsid w:val="00270933"/>
    <w:rsid w:val="00270F58"/>
    <w:rsid w:val="002718FD"/>
    <w:rsid w:val="002723E9"/>
    <w:rsid w:val="00272A86"/>
    <w:rsid w:val="002736DC"/>
    <w:rsid w:val="00274874"/>
    <w:rsid w:val="002755F5"/>
    <w:rsid w:val="00275725"/>
    <w:rsid w:val="0027618C"/>
    <w:rsid w:val="002761B5"/>
    <w:rsid w:val="0027696C"/>
    <w:rsid w:val="002775FC"/>
    <w:rsid w:val="00277929"/>
    <w:rsid w:val="00277F30"/>
    <w:rsid w:val="0028041A"/>
    <w:rsid w:val="0028107D"/>
    <w:rsid w:val="00281361"/>
    <w:rsid w:val="00281E95"/>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30C"/>
    <w:rsid w:val="0029066C"/>
    <w:rsid w:val="0029145A"/>
    <w:rsid w:val="00292440"/>
    <w:rsid w:val="00292C8F"/>
    <w:rsid w:val="00292F64"/>
    <w:rsid w:val="0029309E"/>
    <w:rsid w:val="00293D17"/>
    <w:rsid w:val="00294582"/>
    <w:rsid w:val="00294ABC"/>
    <w:rsid w:val="00294B20"/>
    <w:rsid w:val="00294FAC"/>
    <w:rsid w:val="00295BF8"/>
    <w:rsid w:val="00295FA1"/>
    <w:rsid w:val="00297441"/>
    <w:rsid w:val="00297DBC"/>
    <w:rsid w:val="002A147A"/>
    <w:rsid w:val="002A1B3E"/>
    <w:rsid w:val="002A309C"/>
    <w:rsid w:val="002A45E4"/>
    <w:rsid w:val="002A4F78"/>
    <w:rsid w:val="002A5F37"/>
    <w:rsid w:val="002A71BC"/>
    <w:rsid w:val="002A7210"/>
    <w:rsid w:val="002A77C5"/>
    <w:rsid w:val="002A7B6E"/>
    <w:rsid w:val="002A7C4F"/>
    <w:rsid w:val="002B0373"/>
    <w:rsid w:val="002B07EE"/>
    <w:rsid w:val="002B0BAC"/>
    <w:rsid w:val="002B1223"/>
    <w:rsid w:val="002B2264"/>
    <w:rsid w:val="002B2939"/>
    <w:rsid w:val="002B3D6B"/>
    <w:rsid w:val="002B4248"/>
    <w:rsid w:val="002B50DB"/>
    <w:rsid w:val="002B5489"/>
    <w:rsid w:val="002B58AD"/>
    <w:rsid w:val="002B66B5"/>
    <w:rsid w:val="002B6A3A"/>
    <w:rsid w:val="002B6C93"/>
    <w:rsid w:val="002C0509"/>
    <w:rsid w:val="002C05AB"/>
    <w:rsid w:val="002C1055"/>
    <w:rsid w:val="002C12AB"/>
    <w:rsid w:val="002C1F58"/>
    <w:rsid w:val="002C2F0B"/>
    <w:rsid w:val="002C3A51"/>
    <w:rsid w:val="002C3A76"/>
    <w:rsid w:val="002C3BD9"/>
    <w:rsid w:val="002C3DDA"/>
    <w:rsid w:val="002C4012"/>
    <w:rsid w:val="002C4759"/>
    <w:rsid w:val="002C5408"/>
    <w:rsid w:val="002C6B14"/>
    <w:rsid w:val="002C6B99"/>
    <w:rsid w:val="002C6F19"/>
    <w:rsid w:val="002C7A5E"/>
    <w:rsid w:val="002C7CAC"/>
    <w:rsid w:val="002C7CCD"/>
    <w:rsid w:val="002D0731"/>
    <w:rsid w:val="002D0C0E"/>
    <w:rsid w:val="002D12B2"/>
    <w:rsid w:val="002D1F24"/>
    <w:rsid w:val="002D2102"/>
    <w:rsid w:val="002D2395"/>
    <w:rsid w:val="002D2E56"/>
    <w:rsid w:val="002D3306"/>
    <w:rsid w:val="002D3A3A"/>
    <w:rsid w:val="002D48AA"/>
    <w:rsid w:val="002D505C"/>
    <w:rsid w:val="002D5C19"/>
    <w:rsid w:val="002D5C24"/>
    <w:rsid w:val="002D7225"/>
    <w:rsid w:val="002D7BAA"/>
    <w:rsid w:val="002D7F54"/>
    <w:rsid w:val="002E166A"/>
    <w:rsid w:val="002E1FC2"/>
    <w:rsid w:val="002E34A5"/>
    <w:rsid w:val="002E3B59"/>
    <w:rsid w:val="002E3FF4"/>
    <w:rsid w:val="002E5F1E"/>
    <w:rsid w:val="002E6223"/>
    <w:rsid w:val="002E64C5"/>
    <w:rsid w:val="002E6739"/>
    <w:rsid w:val="002E6779"/>
    <w:rsid w:val="002E7112"/>
    <w:rsid w:val="002F0266"/>
    <w:rsid w:val="002F05EB"/>
    <w:rsid w:val="002F0AFB"/>
    <w:rsid w:val="002F0F57"/>
    <w:rsid w:val="002F24F7"/>
    <w:rsid w:val="002F2FC5"/>
    <w:rsid w:val="002F4A0B"/>
    <w:rsid w:val="002F4EAF"/>
    <w:rsid w:val="002F4FED"/>
    <w:rsid w:val="002F6CD3"/>
    <w:rsid w:val="002F78C8"/>
    <w:rsid w:val="002F7C67"/>
    <w:rsid w:val="00301079"/>
    <w:rsid w:val="00301770"/>
    <w:rsid w:val="00301A05"/>
    <w:rsid w:val="00301CF3"/>
    <w:rsid w:val="00302255"/>
    <w:rsid w:val="0030254B"/>
    <w:rsid w:val="00302F35"/>
    <w:rsid w:val="003037BB"/>
    <w:rsid w:val="00303F18"/>
    <w:rsid w:val="0030425E"/>
    <w:rsid w:val="00304787"/>
    <w:rsid w:val="00305679"/>
    <w:rsid w:val="003056CC"/>
    <w:rsid w:val="00305CBC"/>
    <w:rsid w:val="00306BC7"/>
    <w:rsid w:val="00306ED8"/>
    <w:rsid w:val="00307014"/>
    <w:rsid w:val="00307899"/>
    <w:rsid w:val="00310BE4"/>
    <w:rsid w:val="003127EC"/>
    <w:rsid w:val="00312ED0"/>
    <w:rsid w:val="00313412"/>
    <w:rsid w:val="00313BB7"/>
    <w:rsid w:val="00314283"/>
    <w:rsid w:val="00314CF9"/>
    <w:rsid w:val="00314DD8"/>
    <w:rsid w:val="0031545B"/>
    <w:rsid w:val="00315CD2"/>
    <w:rsid w:val="00316009"/>
    <w:rsid w:val="0031785A"/>
    <w:rsid w:val="00317A8D"/>
    <w:rsid w:val="0032020B"/>
    <w:rsid w:val="003214CC"/>
    <w:rsid w:val="003224B5"/>
    <w:rsid w:val="00322537"/>
    <w:rsid w:val="003234B3"/>
    <w:rsid w:val="003242A8"/>
    <w:rsid w:val="003246F1"/>
    <w:rsid w:val="00324B2B"/>
    <w:rsid w:val="00324CB5"/>
    <w:rsid w:val="00324FE7"/>
    <w:rsid w:val="0032715C"/>
    <w:rsid w:val="00327CBE"/>
    <w:rsid w:val="00327D04"/>
    <w:rsid w:val="003300FF"/>
    <w:rsid w:val="00331701"/>
    <w:rsid w:val="00331D7E"/>
    <w:rsid w:val="003329B8"/>
    <w:rsid w:val="0033352B"/>
    <w:rsid w:val="0033366F"/>
    <w:rsid w:val="00333A92"/>
    <w:rsid w:val="00334FBD"/>
    <w:rsid w:val="0033660F"/>
    <w:rsid w:val="00336F89"/>
    <w:rsid w:val="00337CA5"/>
    <w:rsid w:val="00337DE2"/>
    <w:rsid w:val="00340341"/>
    <w:rsid w:val="00341992"/>
    <w:rsid w:val="00342768"/>
    <w:rsid w:val="00342D65"/>
    <w:rsid w:val="00342E8E"/>
    <w:rsid w:val="00345743"/>
    <w:rsid w:val="00347162"/>
    <w:rsid w:val="00347757"/>
    <w:rsid w:val="003478CA"/>
    <w:rsid w:val="0034794C"/>
    <w:rsid w:val="00347A3D"/>
    <w:rsid w:val="00350304"/>
    <w:rsid w:val="0035047E"/>
    <w:rsid w:val="00350671"/>
    <w:rsid w:val="00352A24"/>
    <w:rsid w:val="0035414C"/>
    <w:rsid w:val="00354314"/>
    <w:rsid w:val="00354C73"/>
    <w:rsid w:val="0035678A"/>
    <w:rsid w:val="00361732"/>
    <w:rsid w:val="00362348"/>
    <w:rsid w:val="00362478"/>
    <w:rsid w:val="00362DF4"/>
    <w:rsid w:val="00364D1C"/>
    <w:rsid w:val="00364FA5"/>
    <w:rsid w:val="0036532F"/>
    <w:rsid w:val="00365CC9"/>
    <w:rsid w:val="00366467"/>
    <w:rsid w:val="003673BD"/>
    <w:rsid w:val="003679A5"/>
    <w:rsid w:val="003716F1"/>
    <w:rsid w:val="003720E1"/>
    <w:rsid w:val="0037218D"/>
    <w:rsid w:val="0037241A"/>
    <w:rsid w:val="00372ABB"/>
    <w:rsid w:val="003730DA"/>
    <w:rsid w:val="00373A31"/>
    <w:rsid w:val="00373D65"/>
    <w:rsid w:val="003748B5"/>
    <w:rsid w:val="00375264"/>
    <w:rsid w:val="00375486"/>
    <w:rsid w:val="00375B25"/>
    <w:rsid w:val="00375C2D"/>
    <w:rsid w:val="00376C75"/>
    <w:rsid w:val="00382942"/>
    <w:rsid w:val="00383B7A"/>
    <w:rsid w:val="0038432F"/>
    <w:rsid w:val="00384FE8"/>
    <w:rsid w:val="00385F5A"/>
    <w:rsid w:val="0038664D"/>
    <w:rsid w:val="0038707F"/>
    <w:rsid w:val="00387539"/>
    <w:rsid w:val="00387779"/>
    <w:rsid w:val="00387997"/>
    <w:rsid w:val="00387F6B"/>
    <w:rsid w:val="00391C1B"/>
    <w:rsid w:val="00391F21"/>
    <w:rsid w:val="00392356"/>
    <w:rsid w:val="00393303"/>
    <w:rsid w:val="003943E4"/>
    <w:rsid w:val="00394B32"/>
    <w:rsid w:val="003953D3"/>
    <w:rsid w:val="003957F2"/>
    <w:rsid w:val="0039626B"/>
    <w:rsid w:val="00396542"/>
    <w:rsid w:val="0039685B"/>
    <w:rsid w:val="00397413"/>
    <w:rsid w:val="00397E8E"/>
    <w:rsid w:val="003A04B2"/>
    <w:rsid w:val="003A0632"/>
    <w:rsid w:val="003A1223"/>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05A9"/>
    <w:rsid w:val="003B1385"/>
    <w:rsid w:val="003B2335"/>
    <w:rsid w:val="003B2713"/>
    <w:rsid w:val="003B2B9F"/>
    <w:rsid w:val="003B3664"/>
    <w:rsid w:val="003B397D"/>
    <w:rsid w:val="003B42BD"/>
    <w:rsid w:val="003B44F5"/>
    <w:rsid w:val="003B462C"/>
    <w:rsid w:val="003B4911"/>
    <w:rsid w:val="003B4A33"/>
    <w:rsid w:val="003B4FCD"/>
    <w:rsid w:val="003B5236"/>
    <w:rsid w:val="003B5804"/>
    <w:rsid w:val="003B5F8F"/>
    <w:rsid w:val="003B6404"/>
    <w:rsid w:val="003B6D2F"/>
    <w:rsid w:val="003C0340"/>
    <w:rsid w:val="003C078A"/>
    <w:rsid w:val="003C14E4"/>
    <w:rsid w:val="003C1D3C"/>
    <w:rsid w:val="003C1F90"/>
    <w:rsid w:val="003C2F31"/>
    <w:rsid w:val="003C33E6"/>
    <w:rsid w:val="003C34E0"/>
    <w:rsid w:val="003C4418"/>
    <w:rsid w:val="003C4B61"/>
    <w:rsid w:val="003C4E42"/>
    <w:rsid w:val="003C66DE"/>
    <w:rsid w:val="003C6784"/>
    <w:rsid w:val="003C6840"/>
    <w:rsid w:val="003C6BE6"/>
    <w:rsid w:val="003C6F2D"/>
    <w:rsid w:val="003C7587"/>
    <w:rsid w:val="003D086B"/>
    <w:rsid w:val="003D162D"/>
    <w:rsid w:val="003D1A50"/>
    <w:rsid w:val="003D1DF1"/>
    <w:rsid w:val="003D21FF"/>
    <w:rsid w:val="003D2249"/>
    <w:rsid w:val="003D2BEC"/>
    <w:rsid w:val="003D30C7"/>
    <w:rsid w:val="003D3D5A"/>
    <w:rsid w:val="003D47FD"/>
    <w:rsid w:val="003D4B5F"/>
    <w:rsid w:val="003D50BA"/>
    <w:rsid w:val="003D5595"/>
    <w:rsid w:val="003D5933"/>
    <w:rsid w:val="003D68DA"/>
    <w:rsid w:val="003D6AAE"/>
    <w:rsid w:val="003D6ED8"/>
    <w:rsid w:val="003E00F0"/>
    <w:rsid w:val="003E0905"/>
    <w:rsid w:val="003E1331"/>
    <w:rsid w:val="003E1941"/>
    <w:rsid w:val="003E2855"/>
    <w:rsid w:val="003E2E93"/>
    <w:rsid w:val="003E33A6"/>
    <w:rsid w:val="003E4136"/>
    <w:rsid w:val="003E515B"/>
    <w:rsid w:val="003E5BD3"/>
    <w:rsid w:val="003E5C57"/>
    <w:rsid w:val="003E79B2"/>
    <w:rsid w:val="003F0112"/>
    <w:rsid w:val="003F0249"/>
    <w:rsid w:val="003F071A"/>
    <w:rsid w:val="003F160B"/>
    <w:rsid w:val="003F24AC"/>
    <w:rsid w:val="003F2D42"/>
    <w:rsid w:val="003F4175"/>
    <w:rsid w:val="003F43F6"/>
    <w:rsid w:val="003F4EDE"/>
    <w:rsid w:val="003F5075"/>
    <w:rsid w:val="003F50C1"/>
    <w:rsid w:val="003F52FA"/>
    <w:rsid w:val="003F5347"/>
    <w:rsid w:val="003F58BD"/>
    <w:rsid w:val="003F5E69"/>
    <w:rsid w:val="003F5EF4"/>
    <w:rsid w:val="003F6406"/>
    <w:rsid w:val="003F6547"/>
    <w:rsid w:val="003F6CD2"/>
    <w:rsid w:val="003F7F44"/>
    <w:rsid w:val="00400032"/>
    <w:rsid w:val="0040062E"/>
    <w:rsid w:val="00400852"/>
    <w:rsid w:val="00400B5B"/>
    <w:rsid w:val="00402229"/>
    <w:rsid w:val="00405A00"/>
    <w:rsid w:val="00405CE5"/>
    <w:rsid w:val="00406F07"/>
    <w:rsid w:val="004073FE"/>
    <w:rsid w:val="0041205C"/>
    <w:rsid w:val="00412413"/>
    <w:rsid w:val="00413BC1"/>
    <w:rsid w:val="00414285"/>
    <w:rsid w:val="00414664"/>
    <w:rsid w:val="004154F0"/>
    <w:rsid w:val="0041563A"/>
    <w:rsid w:val="004163F7"/>
    <w:rsid w:val="00416809"/>
    <w:rsid w:val="004172D8"/>
    <w:rsid w:val="004175A2"/>
    <w:rsid w:val="00417673"/>
    <w:rsid w:val="004176A2"/>
    <w:rsid w:val="00420870"/>
    <w:rsid w:val="004210FE"/>
    <w:rsid w:val="0042125D"/>
    <w:rsid w:val="00421785"/>
    <w:rsid w:val="00421904"/>
    <w:rsid w:val="00421957"/>
    <w:rsid w:val="00421A37"/>
    <w:rsid w:val="00422A41"/>
    <w:rsid w:val="00422E83"/>
    <w:rsid w:val="00423103"/>
    <w:rsid w:val="00423268"/>
    <w:rsid w:val="00423346"/>
    <w:rsid w:val="00423682"/>
    <w:rsid w:val="00423B81"/>
    <w:rsid w:val="00423F0E"/>
    <w:rsid w:val="00424FC5"/>
    <w:rsid w:val="00425E37"/>
    <w:rsid w:val="00426745"/>
    <w:rsid w:val="00426A1C"/>
    <w:rsid w:val="00426E37"/>
    <w:rsid w:val="00433D8D"/>
    <w:rsid w:val="00433EAC"/>
    <w:rsid w:val="0043451E"/>
    <w:rsid w:val="0043527F"/>
    <w:rsid w:val="0043598A"/>
    <w:rsid w:val="00435CCC"/>
    <w:rsid w:val="00436D23"/>
    <w:rsid w:val="0043733F"/>
    <w:rsid w:val="004378C0"/>
    <w:rsid w:val="004401EA"/>
    <w:rsid w:val="00441483"/>
    <w:rsid w:val="00441BCB"/>
    <w:rsid w:val="004421C3"/>
    <w:rsid w:val="00442FB1"/>
    <w:rsid w:val="00443BE5"/>
    <w:rsid w:val="00443FA0"/>
    <w:rsid w:val="00445191"/>
    <w:rsid w:val="0044522E"/>
    <w:rsid w:val="00446A53"/>
    <w:rsid w:val="004477EE"/>
    <w:rsid w:val="00450DEE"/>
    <w:rsid w:val="0045144B"/>
    <w:rsid w:val="0045176A"/>
    <w:rsid w:val="004525BD"/>
    <w:rsid w:val="00452754"/>
    <w:rsid w:val="00452D4C"/>
    <w:rsid w:val="00452E00"/>
    <w:rsid w:val="004533DB"/>
    <w:rsid w:val="0045385C"/>
    <w:rsid w:val="00454561"/>
    <w:rsid w:val="0045536D"/>
    <w:rsid w:val="0045541D"/>
    <w:rsid w:val="00455D72"/>
    <w:rsid w:val="00455E28"/>
    <w:rsid w:val="00456332"/>
    <w:rsid w:val="00456643"/>
    <w:rsid w:val="00456ADC"/>
    <w:rsid w:val="0045734C"/>
    <w:rsid w:val="00457FB9"/>
    <w:rsid w:val="00460307"/>
    <w:rsid w:val="00460742"/>
    <w:rsid w:val="00460882"/>
    <w:rsid w:val="00461CE0"/>
    <w:rsid w:val="004629DA"/>
    <w:rsid w:val="00462DA3"/>
    <w:rsid w:val="0046312F"/>
    <w:rsid w:val="004646A5"/>
    <w:rsid w:val="004646D0"/>
    <w:rsid w:val="00464BAC"/>
    <w:rsid w:val="00465D99"/>
    <w:rsid w:val="004665EB"/>
    <w:rsid w:val="004668BD"/>
    <w:rsid w:val="00466B3F"/>
    <w:rsid w:val="004709AF"/>
    <w:rsid w:val="00470F5B"/>
    <w:rsid w:val="0047109B"/>
    <w:rsid w:val="00471B9F"/>
    <w:rsid w:val="00472716"/>
    <w:rsid w:val="00473655"/>
    <w:rsid w:val="00474A21"/>
    <w:rsid w:val="004752DD"/>
    <w:rsid w:val="00476EA9"/>
    <w:rsid w:val="004800F9"/>
    <w:rsid w:val="004805E6"/>
    <w:rsid w:val="00481CCD"/>
    <w:rsid w:val="004841B3"/>
    <w:rsid w:val="00484C7B"/>
    <w:rsid w:val="00484F94"/>
    <w:rsid w:val="00485765"/>
    <w:rsid w:val="004858F1"/>
    <w:rsid w:val="00487777"/>
    <w:rsid w:val="00487F46"/>
    <w:rsid w:val="00490ECB"/>
    <w:rsid w:val="0049108E"/>
    <w:rsid w:val="0049134A"/>
    <w:rsid w:val="0049499E"/>
    <w:rsid w:val="004949D6"/>
    <w:rsid w:val="0049527C"/>
    <w:rsid w:val="00495C6D"/>
    <w:rsid w:val="004965D2"/>
    <w:rsid w:val="00496615"/>
    <w:rsid w:val="00497BDD"/>
    <w:rsid w:val="00497C8E"/>
    <w:rsid w:val="004A0AD5"/>
    <w:rsid w:val="004A19C9"/>
    <w:rsid w:val="004A26C0"/>
    <w:rsid w:val="004A45AD"/>
    <w:rsid w:val="004A4954"/>
    <w:rsid w:val="004A4A8A"/>
    <w:rsid w:val="004A4F8E"/>
    <w:rsid w:val="004A58CB"/>
    <w:rsid w:val="004A5B5D"/>
    <w:rsid w:val="004A6790"/>
    <w:rsid w:val="004A69C7"/>
    <w:rsid w:val="004A6A03"/>
    <w:rsid w:val="004A79B1"/>
    <w:rsid w:val="004A7A38"/>
    <w:rsid w:val="004A7DC0"/>
    <w:rsid w:val="004B1795"/>
    <w:rsid w:val="004B1C1A"/>
    <w:rsid w:val="004B2762"/>
    <w:rsid w:val="004B29BA"/>
    <w:rsid w:val="004B2A1E"/>
    <w:rsid w:val="004B2CBD"/>
    <w:rsid w:val="004B2D2F"/>
    <w:rsid w:val="004B3172"/>
    <w:rsid w:val="004B4F10"/>
    <w:rsid w:val="004B56DD"/>
    <w:rsid w:val="004B6534"/>
    <w:rsid w:val="004B7391"/>
    <w:rsid w:val="004B7C89"/>
    <w:rsid w:val="004C06C7"/>
    <w:rsid w:val="004C1301"/>
    <w:rsid w:val="004C14A5"/>
    <w:rsid w:val="004C1AFD"/>
    <w:rsid w:val="004C2626"/>
    <w:rsid w:val="004C2D45"/>
    <w:rsid w:val="004C37DB"/>
    <w:rsid w:val="004C3DF1"/>
    <w:rsid w:val="004C47D0"/>
    <w:rsid w:val="004C4853"/>
    <w:rsid w:val="004C558B"/>
    <w:rsid w:val="004C5A11"/>
    <w:rsid w:val="004C6712"/>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1200"/>
    <w:rsid w:val="004E18C6"/>
    <w:rsid w:val="004E26CC"/>
    <w:rsid w:val="004E2A9B"/>
    <w:rsid w:val="004E44DC"/>
    <w:rsid w:val="004E5B1E"/>
    <w:rsid w:val="004E60D4"/>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4F7849"/>
    <w:rsid w:val="00500B05"/>
    <w:rsid w:val="0050150F"/>
    <w:rsid w:val="005020D0"/>
    <w:rsid w:val="00502374"/>
    <w:rsid w:val="00502D14"/>
    <w:rsid w:val="00502FBA"/>
    <w:rsid w:val="00504986"/>
    <w:rsid w:val="00505EC2"/>
    <w:rsid w:val="00506103"/>
    <w:rsid w:val="005063ED"/>
    <w:rsid w:val="005064B6"/>
    <w:rsid w:val="00506D42"/>
    <w:rsid w:val="00510EF6"/>
    <w:rsid w:val="00512891"/>
    <w:rsid w:val="00512C46"/>
    <w:rsid w:val="00513AF5"/>
    <w:rsid w:val="00513DE5"/>
    <w:rsid w:val="00514003"/>
    <w:rsid w:val="005147F5"/>
    <w:rsid w:val="00514875"/>
    <w:rsid w:val="00515085"/>
    <w:rsid w:val="00515398"/>
    <w:rsid w:val="0051554B"/>
    <w:rsid w:val="005159F8"/>
    <w:rsid w:val="00515A76"/>
    <w:rsid w:val="00515AEE"/>
    <w:rsid w:val="00516072"/>
    <w:rsid w:val="0051669A"/>
    <w:rsid w:val="00516818"/>
    <w:rsid w:val="005171BA"/>
    <w:rsid w:val="005179EC"/>
    <w:rsid w:val="005219F0"/>
    <w:rsid w:val="00521B39"/>
    <w:rsid w:val="00522F43"/>
    <w:rsid w:val="005256C9"/>
    <w:rsid w:val="00525AA7"/>
    <w:rsid w:val="00525C5D"/>
    <w:rsid w:val="00526797"/>
    <w:rsid w:val="005267C6"/>
    <w:rsid w:val="005270C2"/>
    <w:rsid w:val="00527897"/>
    <w:rsid w:val="00532C53"/>
    <w:rsid w:val="005332EC"/>
    <w:rsid w:val="00533D5E"/>
    <w:rsid w:val="00534418"/>
    <w:rsid w:val="0053474A"/>
    <w:rsid w:val="00534E41"/>
    <w:rsid w:val="005353AB"/>
    <w:rsid w:val="00536302"/>
    <w:rsid w:val="00537BEC"/>
    <w:rsid w:val="005403F2"/>
    <w:rsid w:val="005411C0"/>
    <w:rsid w:val="00541ABC"/>
    <w:rsid w:val="00541DD1"/>
    <w:rsid w:val="00541F09"/>
    <w:rsid w:val="005422D4"/>
    <w:rsid w:val="00542D32"/>
    <w:rsid w:val="005448F3"/>
    <w:rsid w:val="005449CA"/>
    <w:rsid w:val="00546EC2"/>
    <w:rsid w:val="00547BDA"/>
    <w:rsid w:val="0055022A"/>
    <w:rsid w:val="00551F19"/>
    <w:rsid w:val="00552507"/>
    <w:rsid w:val="00552943"/>
    <w:rsid w:val="00553020"/>
    <w:rsid w:val="005560BC"/>
    <w:rsid w:val="005573BE"/>
    <w:rsid w:val="00557480"/>
    <w:rsid w:val="00557AA9"/>
    <w:rsid w:val="005624B0"/>
    <w:rsid w:val="0056295D"/>
    <w:rsid w:val="00564EED"/>
    <w:rsid w:val="0056511A"/>
    <w:rsid w:val="005652CC"/>
    <w:rsid w:val="005659C3"/>
    <w:rsid w:val="00566295"/>
    <w:rsid w:val="00566444"/>
    <w:rsid w:val="00566E2C"/>
    <w:rsid w:val="00567A66"/>
    <w:rsid w:val="00571140"/>
    <w:rsid w:val="005718A8"/>
    <w:rsid w:val="00572466"/>
    <w:rsid w:val="00572700"/>
    <w:rsid w:val="00573F80"/>
    <w:rsid w:val="005743EA"/>
    <w:rsid w:val="005747B0"/>
    <w:rsid w:val="00575BC3"/>
    <w:rsid w:val="00577969"/>
    <w:rsid w:val="00577A7F"/>
    <w:rsid w:val="00580468"/>
    <w:rsid w:val="00581428"/>
    <w:rsid w:val="0058163E"/>
    <w:rsid w:val="00581F40"/>
    <w:rsid w:val="005830B1"/>
    <w:rsid w:val="00584218"/>
    <w:rsid w:val="00584AF8"/>
    <w:rsid w:val="00584D7D"/>
    <w:rsid w:val="0058603B"/>
    <w:rsid w:val="00587328"/>
    <w:rsid w:val="00590341"/>
    <w:rsid w:val="005905CA"/>
    <w:rsid w:val="00591166"/>
    <w:rsid w:val="00591FE2"/>
    <w:rsid w:val="00592F75"/>
    <w:rsid w:val="005938E0"/>
    <w:rsid w:val="00594057"/>
    <w:rsid w:val="0059431B"/>
    <w:rsid w:val="005944B0"/>
    <w:rsid w:val="005947C0"/>
    <w:rsid w:val="00595553"/>
    <w:rsid w:val="0059677A"/>
    <w:rsid w:val="0059696B"/>
    <w:rsid w:val="005971C8"/>
    <w:rsid w:val="00597617"/>
    <w:rsid w:val="005A009C"/>
    <w:rsid w:val="005A1C2C"/>
    <w:rsid w:val="005A26F6"/>
    <w:rsid w:val="005A39CC"/>
    <w:rsid w:val="005A3D7B"/>
    <w:rsid w:val="005A4772"/>
    <w:rsid w:val="005A5533"/>
    <w:rsid w:val="005A5FD3"/>
    <w:rsid w:val="005A60B7"/>
    <w:rsid w:val="005A6D31"/>
    <w:rsid w:val="005A77E2"/>
    <w:rsid w:val="005B30EF"/>
    <w:rsid w:val="005B3314"/>
    <w:rsid w:val="005B4730"/>
    <w:rsid w:val="005B5468"/>
    <w:rsid w:val="005B6630"/>
    <w:rsid w:val="005B6ED7"/>
    <w:rsid w:val="005B7BBE"/>
    <w:rsid w:val="005C057F"/>
    <w:rsid w:val="005C3722"/>
    <w:rsid w:val="005C3A68"/>
    <w:rsid w:val="005C48AF"/>
    <w:rsid w:val="005C4ADC"/>
    <w:rsid w:val="005C4AE6"/>
    <w:rsid w:val="005C4C2D"/>
    <w:rsid w:val="005C4F36"/>
    <w:rsid w:val="005C6765"/>
    <w:rsid w:val="005C7AB7"/>
    <w:rsid w:val="005D01CC"/>
    <w:rsid w:val="005D093D"/>
    <w:rsid w:val="005D095B"/>
    <w:rsid w:val="005D0E0A"/>
    <w:rsid w:val="005D1B16"/>
    <w:rsid w:val="005D4C18"/>
    <w:rsid w:val="005D5591"/>
    <w:rsid w:val="005D5DAD"/>
    <w:rsid w:val="005D628E"/>
    <w:rsid w:val="005D64DC"/>
    <w:rsid w:val="005E05D7"/>
    <w:rsid w:val="005E196C"/>
    <w:rsid w:val="005E2C0A"/>
    <w:rsid w:val="005E39B8"/>
    <w:rsid w:val="005E3FD6"/>
    <w:rsid w:val="005E4020"/>
    <w:rsid w:val="005E41A0"/>
    <w:rsid w:val="005E41E7"/>
    <w:rsid w:val="005E450F"/>
    <w:rsid w:val="005E5512"/>
    <w:rsid w:val="005E5A14"/>
    <w:rsid w:val="005E5FE7"/>
    <w:rsid w:val="005E6040"/>
    <w:rsid w:val="005E6600"/>
    <w:rsid w:val="005E7A93"/>
    <w:rsid w:val="005F0793"/>
    <w:rsid w:val="005F1FCE"/>
    <w:rsid w:val="005F230C"/>
    <w:rsid w:val="005F284F"/>
    <w:rsid w:val="005F29DD"/>
    <w:rsid w:val="005F2D04"/>
    <w:rsid w:val="005F3504"/>
    <w:rsid w:val="005F3850"/>
    <w:rsid w:val="005F401F"/>
    <w:rsid w:val="005F48FC"/>
    <w:rsid w:val="005F515D"/>
    <w:rsid w:val="005F522E"/>
    <w:rsid w:val="005F54FF"/>
    <w:rsid w:val="005F5F43"/>
    <w:rsid w:val="005F6D49"/>
    <w:rsid w:val="005F70D0"/>
    <w:rsid w:val="005F70E8"/>
    <w:rsid w:val="005F7A73"/>
    <w:rsid w:val="00600666"/>
    <w:rsid w:val="00600743"/>
    <w:rsid w:val="00601820"/>
    <w:rsid w:val="00601AA1"/>
    <w:rsid w:val="006020A0"/>
    <w:rsid w:val="00602CFB"/>
    <w:rsid w:val="00603134"/>
    <w:rsid w:val="0060390E"/>
    <w:rsid w:val="00603D94"/>
    <w:rsid w:val="00604620"/>
    <w:rsid w:val="0060470B"/>
    <w:rsid w:val="006047D8"/>
    <w:rsid w:val="00604C48"/>
    <w:rsid w:val="00604F8D"/>
    <w:rsid w:val="00606E9C"/>
    <w:rsid w:val="00607781"/>
    <w:rsid w:val="00610889"/>
    <w:rsid w:val="00610CAD"/>
    <w:rsid w:val="00610CE7"/>
    <w:rsid w:val="006115A0"/>
    <w:rsid w:val="006116A0"/>
    <w:rsid w:val="00611712"/>
    <w:rsid w:val="00611F00"/>
    <w:rsid w:val="006127C9"/>
    <w:rsid w:val="0061287B"/>
    <w:rsid w:val="006130F4"/>
    <w:rsid w:val="00613715"/>
    <w:rsid w:val="0061378A"/>
    <w:rsid w:val="0061536E"/>
    <w:rsid w:val="00616E93"/>
    <w:rsid w:val="00616F2A"/>
    <w:rsid w:val="0061718A"/>
    <w:rsid w:val="006173A9"/>
    <w:rsid w:val="00617FEE"/>
    <w:rsid w:val="00621090"/>
    <w:rsid w:val="006214E7"/>
    <w:rsid w:val="0062182E"/>
    <w:rsid w:val="00621BFB"/>
    <w:rsid w:val="00621CC0"/>
    <w:rsid w:val="0062298A"/>
    <w:rsid w:val="006230E0"/>
    <w:rsid w:val="00623E92"/>
    <w:rsid w:val="0062432A"/>
    <w:rsid w:val="006249FF"/>
    <w:rsid w:val="006250F1"/>
    <w:rsid w:val="00625F00"/>
    <w:rsid w:val="00626514"/>
    <w:rsid w:val="00626589"/>
    <w:rsid w:val="00626C88"/>
    <w:rsid w:val="00626ECC"/>
    <w:rsid w:val="00630B58"/>
    <w:rsid w:val="006316B6"/>
    <w:rsid w:val="006322A4"/>
    <w:rsid w:val="006323D6"/>
    <w:rsid w:val="006332CE"/>
    <w:rsid w:val="00633659"/>
    <w:rsid w:val="006339A0"/>
    <w:rsid w:val="00633EC8"/>
    <w:rsid w:val="00634461"/>
    <w:rsid w:val="0063467E"/>
    <w:rsid w:val="00635C10"/>
    <w:rsid w:val="0063626B"/>
    <w:rsid w:val="0063694A"/>
    <w:rsid w:val="00637DB8"/>
    <w:rsid w:val="006403D3"/>
    <w:rsid w:val="00640A09"/>
    <w:rsid w:val="00641180"/>
    <w:rsid w:val="00641349"/>
    <w:rsid w:val="006413A8"/>
    <w:rsid w:val="00641DC4"/>
    <w:rsid w:val="006423BB"/>
    <w:rsid w:val="0064252A"/>
    <w:rsid w:val="00642E56"/>
    <w:rsid w:val="00643D4C"/>
    <w:rsid w:val="00643DFB"/>
    <w:rsid w:val="006443C5"/>
    <w:rsid w:val="00644751"/>
    <w:rsid w:val="006448B9"/>
    <w:rsid w:val="00645C62"/>
    <w:rsid w:val="006462D3"/>
    <w:rsid w:val="00646C5E"/>
    <w:rsid w:val="00647399"/>
    <w:rsid w:val="00650AF0"/>
    <w:rsid w:val="00650D5B"/>
    <w:rsid w:val="00651488"/>
    <w:rsid w:val="00651E00"/>
    <w:rsid w:val="006531B6"/>
    <w:rsid w:val="00654983"/>
    <w:rsid w:val="006555D5"/>
    <w:rsid w:val="00656144"/>
    <w:rsid w:val="00656C03"/>
    <w:rsid w:val="00656D76"/>
    <w:rsid w:val="00656FC8"/>
    <w:rsid w:val="00657032"/>
    <w:rsid w:val="00657902"/>
    <w:rsid w:val="006616FF"/>
    <w:rsid w:val="00662012"/>
    <w:rsid w:val="006620ED"/>
    <w:rsid w:val="0066232F"/>
    <w:rsid w:val="00662443"/>
    <w:rsid w:val="00662453"/>
    <w:rsid w:val="006626F6"/>
    <w:rsid w:val="00662F73"/>
    <w:rsid w:val="006637E1"/>
    <w:rsid w:val="00666263"/>
    <w:rsid w:val="006671D3"/>
    <w:rsid w:val="0066746C"/>
    <w:rsid w:val="0066783D"/>
    <w:rsid w:val="00670058"/>
    <w:rsid w:val="006701FB"/>
    <w:rsid w:val="00671DBF"/>
    <w:rsid w:val="006720E5"/>
    <w:rsid w:val="0067309F"/>
    <w:rsid w:val="00673346"/>
    <w:rsid w:val="00673629"/>
    <w:rsid w:val="00673B92"/>
    <w:rsid w:val="00674572"/>
    <w:rsid w:val="00674AAE"/>
    <w:rsid w:val="00674E9F"/>
    <w:rsid w:val="00675B9C"/>
    <w:rsid w:val="00675C05"/>
    <w:rsid w:val="00675C44"/>
    <w:rsid w:val="00676310"/>
    <w:rsid w:val="00676DED"/>
    <w:rsid w:val="00677CF9"/>
    <w:rsid w:val="006801A3"/>
    <w:rsid w:val="00681B9C"/>
    <w:rsid w:val="00683438"/>
    <w:rsid w:val="00684762"/>
    <w:rsid w:val="0068522C"/>
    <w:rsid w:val="006852BB"/>
    <w:rsid w:val="0068537A"/>
    <w:rsid w:val="006859DD"/>
    <w:rsid w:val="00687343"/>
    <w:rsid w:val="00687763"/>
    <w:rsid w:val="00690702"/>
    <w:rsid w:val="006908DE"/>
    <w:rsid w:val="0069278C"/>
    <w:rsid w:val="00692B0D"/>
    <w:rsid w:val="0069327C"/>
    <w:rsid w:val="0069386F"/>
    <w:rsid w:val="00693E0E"/>
    <w:rsid w:val="006940B8"/>
    <w:rsid w:val="0069448E"/>
    <w:rsid w:val="00695126"/>
    <w:rsid w:val="00696F72"/>
    <w:rsid w:val="00697295"/>
    <w:rsid w:val="006A0739"/>
    <w:rsid w:val="006A0B77"/>
    <w:rsid w:val="006A1264"/>
    <w:rsid w:val="006A1AE3"/>
    <w:rsid w:val="006A2137"/>
    <w:rsid w:val="006A2157"/>
    <w:rsid w:val="006A4406"/>
    <w:rsid w:val="006A4F83"/>
    <w:rsid w:val="006A5FE2"/>
    <w:rsid w:val="006A72EE"/>
    <w:rsid w:val="006A7407"/>
    <w:rsid w:val="006A787D"/>
    <w:rsid w:val="006B15D4"/>
    <w:rsid w:val="006B1AFE"/>
    <w:rsid w:val="006B35CF"/>
    <w:rsid w:val="006B39DF"/>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C7BA4"/>
    <w:rsid w:val="006D3AAF"/>
    <w:rsid w:val="006D48F1"/>
    <w:rsid w:val="006D5700"/>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45BE"/>
    <w:rsid w:val="006F555E"/>
    <w:rsid w:val="006F65DA"/>
    <w:rsid w:val="006F76FD"/>
    <w:rsid w:val="0070040A"/>
    <w:rsid w:val="007004FC"/>
    <w:rsid w:val="007006F7"/>
    <w:rsid w:val="007013D2"/>
    <w:rsid w:val="0070325D"/>
    <w:rsid w:val="007033EC"/>
    <w:rsid w:val="00703707"/>
    <w:rsid w:val="00703D83"/>
    <w:rsid w:val="00704BDF"/>
    <w:rsid w:val="00706243"/>
    <w:rsid w:val="00706670"/>
    <w:rsid w:val="00706746"/>
    <w:rsid w:val="00706D2E"/>
    <w:rsid w:val="007071C4"/>
    <w:rsid w:val="00707D0C"/>
    <w:rsid w:val="00707FAF"/>
    <w:rsid w:val="007110B7"/>
    <w:rsid w:val="0071144C"/>
    <w:rsid w:val="00711744"/>
    <w:rsid w:val="007117BF"/>
    <w:rsid w:val="00711BA7"/>
    <w:rsid w:val="007122E9"/>
    <w:rsid w:val="00712610"/>
    <w:rsid w:val="007131B2"/>
    <w:rsid w:val="0071350B"/>
    <w:rsid w:val="00714340"/>
    <w:rsid w:val="0071437B"/>
    <w:rsid w:val="00714578"/>
    <w:rsid w:val="00714A74"/>
    <w:rsid w:val="00714A92"/>
    <w:rsid w:val="00714DCA"/>
    <w:rsid w:val="00715AE4"/>
    <w:rsid w:val="00715D7C"/>
    <w:rsid w:val="00715FBB"/>
    <w:rsid w:val="00715FCE"/>
    <w:rsid w:val="00717454"/>
    <w:rsid w:val="00717DC2"/>
    <w:rsid w:val="00720CF2"/>
    <w:rsid w:val="007216AE"/>
    <w:rsid w:val="00721E85"/>
    <w:rsid w:val="00723614"/>
    <w:rsid w:val="00723F46"/>
    <w:rsid w:val="0072417C"/>
    <w:rsid w:val="00724676"/>
    <w:rsid w:val="00724C1B"/>
    <w:rsid w:val="00724EBD"/>
    <w:rsid w:val="007262F5"/>
    <w:rsid w:val="00726B48"/>
    <w:rsid w:val="007278B5"/>
    <w:rsid w:val="00727A0E"/>
    <w:rsid w:val="00727C56"/>
    <w:rsid w:val="00727F20"/>
    <w:rsid w:val="0073005F"/>
    <w:rsid w:val="007327D8"/>
    <w:rsid w:val="007338B5"/>
    <w:rsid w:val="0073405B"/>
    <w:rsid w:val="007340CE"/>
    <w:rsid w:val="007342BF"/>
    <w:rsid w:val="00734450"/>
    <w:rsid w:val="00734950"/>
    <w:rsid w:val="00734D0F"/>
    <w:rsid w:val="0073527A"/>
    <w:rsid w:val="007354B3"/>
    <w:rsid w:val="00735B02"/>
    <w:rsid w:val="00736DE3"/>
    <w:rsid w:val="007378A4"/>
    <w:rsid w:val="00740118"/>
    <w:rsid w:val="00741C91"/>
    <w:rsid w:val="00741D3D"/>
    <w:rsid w:val="00743B3B"/>
    <w:rsid w:val="00743FEC"/>
    <w:rsid w:val="0074535C"/>
    <w:rsid w:val="0074535E"/>
    <w:rsid w:val="00745F67"/>
    <w:rsid w:val="0074680C"/>
    <w:rsid w:val="00747068"/>
    <w:rsid w:val="007473D5"/>
    <w:rsid w:val="00747999"/>
    <w:rsid w:val="007505E5"/>
    <w:rsid w:val="007510D5"/>
    <w:rsid w:val="0075157E"/>
    <w:rsid w:val="007518A0"/>
    <w:rsid w:val="007528CB"/>
    <w:rsid w:val="00752D9D"/>
    <w:rsid w:val="00754784"/>
    <w:rsid w:val="00754DED"/>
    <w:rsid w:val="00757347"/>
    <w:rsid w:val="00757C6E"/>
    <w:rsid w:val="00761016"/>
    <w:rsid w:val="0076116E"/>
    <w:rsid w:val="00761468"/>
    <w:rsid w:val="00761987"/>
    <w:rsid w:val="00762594"/>
    <w:rsid w:val="007629FC"/>
    <w:rsid w:val="00762BDA"/>
    <w:rsid w:val="00763B62"/>
    <w:rsid w:val="007671B7"/>
    <w:rsid w:val="00767366"/>
    <w:rsid w:val="00767611"/>
    <w:rsid w:val="00767A81"/>
    <w:rsid w:val="00770666"/>
    <w:rsid w:val="0077328A"/>
    <w:rsid w:val="007746FB"/>
    <w:rsid w:val="00775054"/>
    <w:rsid w:val="0077658E"/>
    <w:rsid w:val="007805FD"/>
    <w:rsid w:val="00780911"/>
    <w:rsid w:val="00782723"/>
    <w:rsid w:val="00782EEE"/>
    <w:rsid w:val="0078324F"/>
    <w:rsid w:val="007840C3"/>
    <w:rsid w:val="00784422"/>
    <w:rsid w:val="00784C43"/>
    <w:rsid w:val="007851D7"/>
    <w:rsid w:val="00785D12"/>
    <w:rsid w:val="00786FBD"/>
    <w:rsid w:val="00786FD9"/>
    <w:rsid w:val="007878F8"/>
    <w:rsid w:val="00790535"/>
    <w:rsid w:val="00792402"/>
    <w:rsid w:val="00792515"/>
    <w:rsid w:val="007927C8"/>
    <w:rsid w:val="00792DAE"/>
    <w:rsid w:val="00793FAE"/>
    <w:rsid w:val="00794162"/>
    <w:rsid w:val="00794276"/>
    <w:rsid w:val="00794895"/>
    <w:rsid w:val="00794C6C"/>
    <w:rsid w:val="007958CF"/>
    <w:rsid w:val="0079620D"/>
    <w:rsid w:val="00796C80"/>
    <w:rsid w:val="007A29A7"/>
    <w:rsid w:val="007A3762"/>
    <w:rsid w:val="007A4D54"/>
    <w:rsid w:val="007A4F9C"/>
    <w:rsid w:val="007A684E"/>
    <w:rsid w:val="007A68DF"/>
    <w:rsid w:val="007A6D4C"/>
    <w:rsid w:val="007A6E2F"/>
    <w:rsid w:val="007A6F28"/>
    <w:rsid w:val="007A7A70"/>
    <w:rsid w:val="007B1085"/>
    <w:rsid w:val="007B1402"/>
    <w:rsid w:val="007B1649"/>
    <w:rsid w:val="007B1697"/>
    <w:rsid w:val="007B27C2"/>
    <w:rsid w:val="007B3B54"/>
    <w:rsid w:val="007B3FA0"/>
    <w:rsid w:val="007B4A2F"/>
    <w:rsid w:val="007B4BFE"/>
    <w:rsid w:val="007B5295"/>
    <w:rsid w:val="007B534E"/>
    <w:rsid w:val="007B5664"/>
    <w:rsid w:val="007B5917"/>
    <w:rsid w:val="007B654B"/>
    <w:rsid w:val="007B6A58"/>
    <w:rsid w:val="007B7BC3"/>
    <w:rsid w:val="007C05D9"/>
    <w:rsid w:val="007C20AE"/>
    <w:rsid w:val="007C2BCC"/>
    <w:rsid w:val="007C2C84"/>
    <w:rsid w:val="007C2CBF"/>
    <w:rsid w:val="007C3703"/>
    <w:rsid w:val="007C44D7"/>
    <w:rsid w:val="007C4EF0"/>
    <w:rsid w:val="007C5031"/>
    <w:rsid w:val="007C5D1F"/>
    <w:rsid w:val="007C6CBD"/>
    <w:rsid w:val="007C73F4"/>
    <w:rsid w:val="007C7AD4"/>
    <w:rsid w:val="007D08B9"/>
    <w:rsid w:val="007D4743"/>
    <w:rsid w:val="007D49D9"/>
    <w:rsid w:val="007D50D9"/>
    <w:rsid w:val="007D523D"/>
    <w:rsid w:val="007D5F8A"/>
    <w:rsid w:val="007D6AF0"/>
    <w:rsid w:val="007D6D13"/>
    <w:rsid w:val="007D727D"/>
    <w:rsid w:val="007D7D84"/>
    <w:rsid w:val="007E19F9"/>
    <w:rsid w:val="007E2664"/>
    <w:rsid w:val="007E30DA"/>
    <w:rsid w:val="007E3249"/>
    <w:rsid w:val="007E3ABF"/>
    <w:rsid w:val="007E5B28"/>
    <w:rsid w:val="007E5BFA"/>
    <w:rsid w:val="007E5F5E"/>
    <w:rsid w:val="007E63E7"/>
    <w:rsid w:val="007E6689"/>
    <w:rsid w:val="007E6EFC"/>
    <w:rsid w:val="007E731C"/>
    <w:rsid w:val="007F0A03"/>
    <w:rsid w:val="007F10EE"/>
    <w:rsid w:val="007F19A3"/>
    <w:rsid w:val="007F1AF9"/>
    <w:rsid w:val="007F21A5"/>
    <w:rsid w:val="007F21BB"/>
    <w:rsid w:val="007F226D"/>
    <w:rsid w:val="007F2484"/>
    <w:rsid w:val="007F24D4"/>
    <w:rsid w:val="007F39EF"/>
    <w:rsid w:val="007F3BC5"/>
    <w:rsid w:val="007F3E2E"/>
    <w:rsid w:val="007F41C4"/>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4D3E"/>
    <w:rsid w:val="008052F3"/>
    <w:rsid w:val="00805484"/>
    <w:rsid w:val="00805C98"/>
    <w:rsid w:val="00805ED0"/>
    <w:rsid w:val="00807801"/>
    <w:rsid w:val="00807FD0"/>
    <w:rsid w:val="00810040"/>
    <w:rsid w:val="00810583"/>
    <w:rsid w:val="00810A2C"/>
    <w:rsid w:val="00811953"/>
    <w:rsid w:val="00812375"/>
    <w:rsid w:val="008135C4"/>
    <w:rsid w:val="0081360A"/>
    <w:rsid w:val="008142C5"/>
    <w:rsid w:val="00814D4F"/>
    <w:rsid w:val="00815683"/>
    <w:rsid w:val="008157E4"/>
    <w:rsid w:val="0082019B"/>
    <w:rsid w:val="0082023A"/>
    <w:rsid w:val="00820E47"/>
    <w:rsid w:val="0082199C"/>
    <w:rsid w:val="008219D2"/>
    <w:rsid w:val="00821A7A"/>
    <w:rsid w:val="008253F8"/>
    <w:rsid w:val="00825915"/>
    <w:rsid w:val="00825A20"/>
    <w:rsid w:val="008264C2"/>
    <w:rsid w:val="0082779B"/>
    <w:rsid w:val="0083116D"/>
    <w:rsid w:val="00831221"/>
    <w:rsid w:val="00831375"/>
    <w:rsid w:val="0083144C"/>
    <w:rsid w:val="00831E7C"/>
    <w:rsid w:val="00832A2B"/>
    <w:rsid w:val="008360E8"/>
    <w:rsid w:val="00836E43"/>
    <w:rsid w:val="008373FB"/>
    <w:rsid w:val="008379F1"/>
    <w:rsid w:val="008406B7"/>
    <w:rsid w:val="00841D8F"/>
    <w:rsid w:val="00841F46"/>
    <w:rsid w:val="00841FAA"/>
    <w:rsid w:val="00842A50"/>
    <w:rsid w:val="008444EC"/>
    <w:rsid w:val="008463D2"/>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5F9F"/>
    <w:rsid w:val="008562A9"/>
    <w:rsid w:val="00857F39"/>
    <w:rsid w:val="0086113C"/>
    <w:rsid w:val="00861317"/>
    <w:rsid w:val="00862157"/>
    <w:rsid w:val="00864453"/>
    <w:rsid w:val="008644AF"/>
    <w:rsid w:val="0086454C"/>
    <w:rsid w:val="00865228"/>
    <w:rsid w:val="008654FC"/>
    <w:rsid w:val="008658B8"/>
    <w:rsid w:val="00866886"/>
    <w:rsid w:val="00866C41"/>
    <w:rsid w:val="0086740E"/>
    <w:rsid w:val="00867BB6"/>
    <w:rsid w:val="00867E04"/>
    <w:rsid w:val="00867E25"/>
    <w:rsid w:val="0087148C"/>
    <w:rsid w:val="00871CE7"/>
    <w:rsid w:val="00872B14"/>
    <w:rsid w:val="00873A2E"/>
    <w:rsid w:val="008743DA"/>
    <w:rsid w:val="008746FD"/>
    <w:rsid w:val="008749A1"/>
    <w:rsid w:val="0087510C"/>
    <w:rsid w:val="00876712"/>
    <w:rsid w:val="0087720F"/>
    <w:rsid w:val="008779F3"/>
    <w:rsid w:val="00877AFA"/>
    <w:rsid w:val="00877BD7"/>
    <w:rsid w:val="00877F51"/>
    <w:rsid w:val="0088071D"/>
    <w:rsid w:val="00880B8D"/>
    <w:rsid w:val="008819C8"/>
    <w:rsid w:val="00883044"/>
    <w:rsid w:val="00883E65"/>
    <w:rsid w:val="008849E2"/>
    <w:rsid w:val="00884B15"/>
    <w:rsid w:val="0088507D"/>
    <w:rsid w:val="0088682F"/>
    <w:rsid w:val="00886FBA"/>
    <w:rsid w:val="008877F5"/>
    <w:rsid w:val="00887835"/>
    <w:rsid w:val="00887B28"/>
    <w:rsid w:val="00890ED0"/>
    <w:rsid w:val="0089149C"/>
    <w:rsid w:val="00892B9B"/>
    <w:rsid w:val="008950CB"/>
    <w:rsid w:val="00895E0C"/>
    <w:rsid w:val="00896055"/>
    <w:rsid w:val="0089738E"/>
    <w:rsid w:val="00897B22"/>
    <w:rsid w:val="008A0021"/>
    <w:rsid w:val="008A0FAD"/>
    <w:rsid w:val="008A1434"/>
    <w:rsid w:val="008A173C"/>
    <w:rsid w:val="008A1AAD"/>
    <w:rsid w:val="008A1C0E"/>
    <w:rsid w:val="008A2FFC"/>
    <w:rsid w:val="008A3DA6"/>
    <w:rsid w:val="008A436F"/>
    <w:rsid w:val="008A4DE5"/>
    <w:rsid w:val="008A56D8"/>
    <w:rsid w:val="008A5BD6"/>
    <w:rsid w:val="008A6DFB"/>
    <w:rsid w:val="008A7089"/>
    <w:rsid w:val="008B08A2"/>
    <w:rsid w:val="008B1198"/>
    <w:rsid w:val="008B1253"/>
    <w:rsid w:val="008B1B45"/>
    <w:rsid w:val="008B1F0E"/>
    <w:rsid w:val="008B1FE8"/>
    <w:rsid w:val="008B204C"/>
    <w:rsid w:val="008B276F"/>
    <w:rsid w:val="008B2ECF"/>
    <w:rsid w:val="008B360E"/>
    <w:rsid w:val="008B3A38"/>
    <w:rsid w:val="008B4DD2"/>
    <w:rsid w:val="008B5AA2"/>
    <w:rsid w:val="008B5FDB"/>
    <w:rsid w:val="008B62CE"/>
    <w:rsid w:val="008B649B"/>
    <w:rsid w:val="008B73B0"/>
    <w:rsid w:val="008B7595"/>
    <w:rsid w:val="008B7721"/>
    <w:rsid w:val="008C0288"/>
    <w:rsid w:val="008C1CBC"/>
    <w:rsid w:val="008C1E4E"/>
    <w:rsid w:val="008C2138"/>
    <w:rsid w:val="008C2ABA"/>
    <w:rsid w:val="008C2D85"/>
    <w:rsid w:val="008C3507"/>
    <w:rsid w:val="008C36E3"/>
    <w:rsid w:val="008C4755"/>
    <w:rsid w:val="008C5649"/>
    <w:rsid w:val="008C6A55"/>
    <w:rsid w:val="008D04C2"/>
    <w:rsid w:val="008D058D"/>
    <w:rsid w:val="008D3727"/>
    <w:rsid w:val="008D3EE1"/>
    <w:rsid w:val="008D400A"/>
    <w:rsid w:val="008D6457"/>
    <w:rsid w:val="008D66A8"/>
    <w:rsid w:val="008D77E3"/>
    <w:rsid w:val="008D7D3C"/>
    <w:rsid w:val="008E0F56"/>
    <w:rsid w:val="008E0FB1"/>
    <w:rsid w:val="008E1278"/>
    <w:rsid w:val="008E1B7E"/>
    <w:rsid w:val="008E2379"/>
    <w:rsid w:val="008E2761"/>
    <w:rsid w:val="008E40A8"/>
    <w:rsid w:val="008E44A2"/>
    <w:rsid w:val="008E4ED3"/>
    <w:rsid w:val="008E6214"/>
    <w:rsid w:val="008E64D2"/>
    <w:rsid w:val="008E657D"/>
    <w:rsid w:val="008E697D"/>
    <w:rsid w:val="008E7440"/>
    <w:rsid w:val="008F03B2"/>
    <w:rsid w:val="008F0792"/>
    <w:rsid w:val="008F2E5E"/>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079E0"/>
    <w:rsid w:val="00907CD0"/>
    <w:rsid w:val="00910462"/>
    <w:rsid w:val="00910F7D"/>
    <w:rsid w:val="00912022"/>
    <w:rsid w:val="00912133"/>
    <w:rsid w:val="00912DD8"/>
    <w:rsid w:val="009130ED"/>
    <w:rsid w:val="009136F9"/>
    <w:rsid w:val="00913C7F"/>
    <w:rsid w:val="00914252"/>
    <w:rsid w:val="009148A5"/>
    <w:rsid w:val="009158AA"/>
    <w:rsid w:val="00915995"/>
    <w:rsid w:val="00915AB1"/>
    <w:rsid w:val="0091735D"/>
    <w:rsid w:val="00917532"/>
    <w:rsid w:val="00917ABF"/>
    <w:rsid w:val="00917C45"/>
    <w:rsid w:val="00921E0F"/>
    <w:rsid w:val="00922A65"/>
    <w:rsid w:val="009235BA"/>
    <w:rsid w:val="00923B15"/>
    <w:rsid w:val="00923DB8"/>
    <w:rsid w:val="00924CE2"/>
    <w:rsid w:val="00924F88"/>
    <w:rsid w:val="009250A2"/>
    <w:rsid w:val="00925B9F"/>
    <w:rsid w:val="009300B6"/>
    <w:rsid w:val="00930562"/>
    <w:rsid w:val="009318A9"/>
    <w:rsid w:val="00931AED"/>
    <w:rsid w:val="00932A9A"/>
    <w:rsid w:val="009352E8"/>
    <w:rsid w:val="009354EC"/>
    <w:rsid w:val="009367C3"/>
    <w:rsid w:val="00936E40"/>
    <w:rsid w:val="009378D9"/>
    <w:rsid w:val="00940B09"/>
    <w:rsid w:val="00942D0E"/>
    <w:rsid w:val="00942D28"/>
    <w:rsid w:val="00943067"/>
    <w:rsid w:val="00943611"/>
    <w:rsid w:val="00944AA3"/>
    <w:rsid w:val="0094673E"/>
    <w:rsid w:val="009476A3"/>
    <w:rsid w:val="009516D2"/>
    <w:rsid w:val="0095334F"/>
    <w:rsid w:val="00953AC2"/>
    <w:rsid w:val="00953BC5"/>
    <w:rsid w:val="00953EF8"/>
    <w:rsid w:val="00954FC6"/>
    <w:rsid w:val="00955257"/>
    <w:rsid w:val="0095652F"/>
    <w:rsid w:val="00956874"/>
    <w:rsid w:val="009569EB"/>
    <w:rsid w:val="00960A4B"/>
    <w:rsid w:val="009617B0"/>
    <w:rsid w:val="0096234D"/>
    <w:rsid w:val="009640F9"/>
    <w:rsid w:val="00964942"/>
    <w:rsid w:val="00965897"/>
    <w:rsid w:val="00965F7B"/>
    <w:rsid w:val="0096765C"/>
    <w:rsid w:val="0096775E"/>
    <w:rsid w:val="00967895"/>
    <w:rsid w:val="00971303"/>
    <w:rsid w:val="00971E4B"/>
    <w:rsid w:val="00972167"/>
    <w:rsid w:val="009727E4"/>
    <w:rsid w:val="00972942"/>
    <w:rsid w:val="009732C6"/>
    <w:rsid w:val="009738CB"/>
    <w:rsid w:val="0097454B"/>
    <w:rsid w:val="00974647"/>
    <w:rsid w:val="009748B2"/>
    <w:rsid w:val="00974AFB"/>
    <w:rsid w:val="00975E5C"/>
    <w:rsid w:val="00976AA6"/>
    <w:rsid w:val="00977E91"/>
    <w:rsid w:val="00977EFB"/>
    <w:rsid w:val="009813C5"/>
    <w:rsid w:val="009813CC"/>
    <w:rsid w:val="00981423"/>
    <w:rsid w:val="0098147C"/>
    <w:rsid w:val="00982009"/>
    <w:rsid w:val="00982D63"/>
    <w:rsid w:val="0098332A"/>
    <w:rsid w:val="00984D62"/>
    <w:rsid w:val="009851BF"/>
    <w:rsid w:val="009864A4"/>
    <w:rsid w:val="0098685B"/>
    <w:rsid w:val="00987475"/>
    <w:rsid w:val="00990BAD"/>
    <w:rsid w:val="00991942"/>
    <w:rsid w:val="00991D01"/>
    <w:rsid w:val="009922BD"/>
    <w:rsid w:val="009923A3"/>
    <w:rsid w:val="009934C5"/>
    <w:rsid w:val="00994722"/>
    <w:rsid w:val="00994C0F"/>
    <w:rsid w:val="009969DB"/>
    <w:rsid w:val="00997CE8"/>
    <w:rsid w:val="00997D13"/>
    <w:rsid w:val="009A0450"/>
    <w:rsid w:val="009A0E62"/>
    <w:rsid w:val="009A14DA"/>
    <w:rsid w:val="009A1592"/>
    <w:rsid w:val="009A1BB8"/>
    <w:rsid w:val="009A21C4"/>
    <w:rsid w:val="009A23D9"/>
    <w:rsid w:val="009A2571"/>
    <w:rsid w:val="009A2D28"/>
    <w:rsid w:val="009A2F41"/>
    <w:rsid w:val="009A3799"/>
    <w:rsid w:val="009A391E"/>
    <w:rsid w:val="009A4A13"/>
    <w:rsid w:val="009A5423"/>
    <w:rsid w:val="009A57F0"/>
    <w:rsid w:val="009B00E8"/>
    <w:rsid w:val="009B03CD"/>
    <w:rsid w:val="009B2083"/>
    <w:rsid w:val="009B22D7"/>
    <w:rsid w:val="009B3A93"/>
    <w:rsid w:val="009B3FFC"/>
    <w:rsid w:val="009B72D4"/>
    <w:rsid w:val="009B72ED"/>
    <w:rsid w:val="009C07E7"/>
    <w:rsid w:val="009C0E67"/>
    <w:rsid w:val="009C1110"/>
    <w:rsid w:val="009C2980"/>
    <w:rsid w:val="009C32BE"/>
    <w:rsid w:val="009C3895"/>
    <w:rsid w:val="009C413A"/>
    <w:rsid w:val="009C45DA"/>
    <w:rsid w:val="009C6081"/>
    <w:rsid w:val="009C654B"/>
    <w:rsid w:val="009C6795"/>
    <w:rsid w:val="009C6DB3"/>
    <w:rsid w:val="009C6DDF"/>
    <w:rsid w:val="009C6DEB"/>
    <w:rsid w:val="009C7203"/>
    <w:rsid w:val="009D0A52"/>
    <w:rsid w:val="009D0C48"/>
    <w:rsid w:val="009D13A6"/>
    <w:rsid w:val="009D147A"/>
    <w:rsid w:val="009D14B6"/>
    <w:rsid w:val="009D164B"/>
    <w:rsid w:val="009D16E5"/>
    <w:rsid w:val="009D170A"/>
    <w:rsid w:val="009D1D14"/>
    <w:rsid w:val="009D2ABA"/>
    <w:rsid w:val="009D35F6"/>
    <w:rsid w:val="009D3837"/>
    <w:rsid w:val="009D3A65"/>
    <w:rsid w:val="009D4271"/>
    <w:rsid w:val="009D4AFD"/>
    <w:rsid w:val="009D4EA4"/>
    <w:rsid w:val="009D5A3A"/>
    <w:rsid w:val="009D5E5F"/>
    <w:rsid w:val="009D6504"/>
    <w:rsid w:val="009D78F8"/>
    <w:rsid w:val="009D79CB"/>
    <w:rsid w:val="009E03AF"/>
    <w:rsid w:val="009E14D4"/>
    <w:rsid w:val="009E3811"/>
    <w:rsid w:val="009E428B"/>
    <w:rsid w:val="009E4B8A"/>
    <w:rsid w:val="009E5012"/>
    <w:rsid w:val="009E661A"/>
    <w:rsid w:val="009E6AB4"/>
    <w:rsid w:val="009F01DF"/>
    <w:rsid w:val="009F0FE2"/>
    <w:rsid w:val="009F1DC8"/>
    <w:rsid w:val="009F2216"/>
    <w:rsid w:val="009F2803"/>
    <w:rsid w:val="009F3CF1"/>
    <w:rsid w:val="009F41E0"/>
    <w:rsid w:val="009F48DD"/>
    <w:rsid w:val="009F4C64"/>
    <w:rsid w:val="009F594F"/>
    <w:rsid w:val="009F6EDD"/>
    <w:rsid w:val="009F781A"/>
    <w:rsid w:val="009F7973"/>
    <w:rsid w:val="00A007EF"/>
    <w:rsid w:val="00A01053"/>
    <w:rsid w:val="00A018C9"/>
    <w:rsid w:val="00A019B0"/>
    <w:rsid w:val="00A01F7F"/>
    <w:rsid w:val="00A02936"/>
    <w:rsid w:val="00A03F94"/>
    <w:rsid w:val="00A05140"/>
    <w:rsid w:val="00A054AB"/>
    <w:rsid w:val="00A06166"/>
    <w:rsid w:val="00A06412"/>
    <w:rsid w:val="00A0674A"/>
    <w:rsid w:val="00A06781"/>
    <w:rsid w:val="00A0788F"/>
    <w:rsid w:val="00A10137"/>
    <w:rsid w:val="00A111C0"/>
    <w:rsid w:val="00A11A19"/>
    <w:rsid w:val="00A11EC3"/>
    <w:rsid w:val="00A12EE9"/>
    <w:rsid w:val="00A12FB8"/>
    <w:rsid w:val="00A136EB"/>
    <w:rsid w:val="00A14E59"/>
    <w:rsid w:val="00A1509C"/>
    <w:rsid w:val="00A15169"/>
    <w:rsid w:val="00A20A4E"/>
    <w:rsid w:val="00A20D6D"/>
    <w:rsid w:val="00A20D90"/>
    <w:rsid w:val="00A2170F"/>
    <w:rsid w:val="00A2385A"/>
    <w:rsid w:val="00A24422"/>
    <w:rsid w:val="00A252D8"/>
    <w:rsid w:val="00A256BF"/>
    <w:rsid w:val="00A26763"/>
    <w:rsid w:val="00A2767E"/>
    <w:rsid w:val="00A3048C"/>
    <w:rsid w:val="00A31998"/>
    <w:rsid w:val="00A31A86"/>
    <w:rsid w:val="00A3219B"/>
    <w:rsid w:val="00A32600"/>
    <w:rsid w:val="00A32CAD"/>
    <w:rsid w:val="00A3377D"/>
    <w:rsid w:val="00A34260"/>
    <w:rsid w:val="00A342FE"/>
    <w:rsid w:val="00A36189"/>
    <w:rsid w:val="00A36BA6"/>
    <w:rsid w:val="00A36FC6"/>
    <w:rsid w:val="00A37067"/>
    <w:rsid w:val="00A37B4E"/>
    <w:rsid w:val="00A42B41"/>
    <w:rsid w:val="00A43216"/>
    <w:rsid w:val="00A44015"/>
    <w:rsid w:val="00A44324"/>
    <w:rsid w:val="00A44A2E"/>
    <w:rsid w:val="00A44E13"/>
    <w:rsid w:val="00A45A25"/>
    <w:rsid w:val="00A45A7D"/>
    <w:rsid w:val="00A45F73"/>
    <w:rsid w:val="00A4666E"/>
    <w:rsid w:val="00A46B8E"/>
    <w:rsid w:val="00A47797"/>
    <w:rsid w:val="00A504C0"/>
    <w:rsid w:val="00A50762"/>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57D17"/>
    <w:rsid w:val="00A60213"/>
    <w:rsid w:val="00A60592"/>
    <w:rsid w:val="00A60641"/>
    <w:rsid w:val="00A606DB"/>
    <w:rsid w:val="00A60791"/>
    <w:rsid w:val="00A60BAF"/>
    <w:rsid w:val="00A61BE9"/>
    <w:rsid w:val="00A61C6F"/>
    <w:rsid w:val="00A6295B"/>
    <w:rsid w:val="00A62BB0"/>
    <w:rsid w:val="00A63367"/>
    <w:rsid w:val="00A63518"/>
    <w:rsid w:val="00A63AC7"/>
    <w:rsid w:val="00A640E5"/>
    <w:rsid w:val="00A645D2"/>
    <w:rsid w:val="00A6481F"/>
    <w:rsid w:val="00A66825"/>
    <w:rsid w:val="00A70484"/>
    <w:rsid w:val="00A70CFD"/>
    <w:rsid w:val="00A71147"/>
    <w:rsid w:val="00A726B8"/>
    <w:rsid w:val="00A7284B"/>
    <w:rsid w:val="00A72A0B"/>
    <w:rsid w:val="00A73B68"/>
    <w:rsid w:val="00A74EF7"/>
    <w:rsid w:val="00A75169"/>
    <w:rsid w:val="00A75599"/>
    <w:rsid w:val="00A77EE6"/>
    <w:rsid w:val="00A809BD"/>
    <w:rsid w:val="00A80A90"/>
    <w:rsid w:val="00A81771"/>
    <w:rsid w:val="00A81C78"/>
    <w:rsid w:val="00A81E42"/>
    <w:rsid w:val="00A822BE"/>
    <w:rsid w:val="00A82BFB"/>
    <w:rsid w:val="00A82C55"/>
    <w:rsid w:val="00A84971"/>
    <w:rsid w:val="00A852E9"/>
    <w:rsid w:val="00A864FE"/>
    <w:rsid w:val="00A86F41"/>
    <w:rsid w:val="00A87377"/>
    <w:rsid w:val="00A87D04"/>
    <w:rsid w:val="00A9044F"/>
    <w:rsid w:val="00A90BFE"/>
    <w:rsid w:val="00A916A9"/>
    <w:rsid w:val="00A91745"/>
    <w:rsid w:val="00A950C5"/>
    <w:rsid w:val="00A962C9"/>
    <w:rsid w:val="00A96473"/>
    <w:rsid w:val="00A964A2"/>
    <w:rsid w:val="00A97DF8"/>
    <w:rsid w:val="00AA1D25"/>
    <w:rsid w:val="00AA1DC1"/>
    <w:rsid w:val="00AA33A7"/>
    <w:rsid w:val="00AA35C9"/>
    <w:rsid w:val="00AA3D07"/>
    <w:rsid w:val="00AA3DA8"/>
    <w:rsid w:val="00AA4E04"/>
    <w:rsid w:val="00AA6272"/>
    <w:rsid w:val="00AA67BE"/>
    <w:rsid w:val="00AA761C"/>
    <w:rsid w:val="00AB0482"/>
    <w:rsid w:val="00AB2B1A"/>
    <w:rsid w:val="00AB32E2"/>
    <w:rsid w:val="00AB397F"/>
    <w:rsid w:val="00AB3A58"/>
    <w:rsid w:val="00AB3D22"/>
    <w:rsid w:val="00AB5824"/>
    <w:rsid w:val="00AB5832"/>
    <w:rsid w:val="00AB6763"/>
    <w:rsid w:val="00AB6B30"/>
    <w:rsid w:val="00AB6D31"/>
    <w:rsid w:val="00AB70A2"/>
    <w:rsid w:val="00AB7B4C"/>
    <w:rsid w:val="00AC0837"/>
    <w:rsid w:val="00AC0951"/>
    <w:rsid w:val="00AC0E40"/>
    <w:rsid w:val="00AC1117"/>
    <w:rsid w:val="00AC1250"/>
    <w:rsid w:val="00AC21DE"/>
    <w:rsid w:val="00AC2B09"/>
    <w:rsid w:val="00AC3DBA"/>
    <w:rsid w:val="00AC4CF4"/>
    <w:rsid w:val="00AC51F2"/>
    <w:rsid w:val="00AC64D3"/>
    <w:rsid w:val="00AD01B1"/>
    <w:rsid w:val="00AD0452"/>
    <w:rsid w:val="00AD160D"/>
    <w:rsid w:val="00AD1671"/>
    <w:rsid w:val="00AD2E96"/>
    <w:rsid w:val="00AD2F00"/>
    <w:rsid w:val="00AD30B9"/>
    <w:rsid w:val="00AD326A"/>
    <w:rsid w:val="00AD3D20"/>
    <w:rsid w:val="00AD437C"/>
    <w:rsid w:val="00AD4901"/>
    <w:rsid w:val="00AD4F8D"/>
    <w:rsid w:val="00AD52D5"/>
    <w:rsid w:val="00AD58EB"/>
    <w:rsid w:val="00AD60AD"/>
    <w:rsid w:val="00AD659D"/>
    <w:rsid w:val="00AD6872"/>
    <w:rsid w:val="00AD6937"/>
    <w:rsid w:val="00AD7067"/>
    <w:rsid w:val="00AD7219"/>
    <w:rsid w:val="00AD777C"/>
    <w:rsid w:val="00AD7CDF"/>
    <w:rsid w:val="00AD7FF1"/>
    <w:rsid w:val="00AE0165"/>
    <w:rsid w:val="00AE04E3"/>
    <w:rsid w:val="00AE2299"/>
    <w:rsid w:val="00AE42CE"/>
    <w:rsid w:val="00AE5066"/>
    <w:rsid w:val="00AE5CF0"/>
    <w:rsid w:val="00AE5E24"/>
    <w:rsid w:val="00AE5FA2"/>
    <w:rsid w:val="00AE61B7"/>
    <w:rsid w:val="00AE685F"/>
    <w:rsid w:val="00AE6C0D"/>
    <w:rsid w:val="00AE6C37"/>
    <w:rsid w:val="00AE6CBA"/>
    <w:rsid w:val="00AE6E21"/>
    <w:rsid w:val="00AE79AD"/>
    <w:rsid w:val="00AF1482"/>
    <w:rsid w:val="00AF2033"/>
    <w:rsid w:val="00AF216C"/>
    <w:rsid w:val="00AF24D2"/>
    <w:rsid w:val="00AF271D"/>
    <w:rsid w:val="00AF2ADC"/>
    <w:rsid w:val="00AF2ED2"/>
    <w:rsid w:val="00AF35E4"/>
    <w:rsid w:val="00AF4225"/>
    <w:rsid w:val="00AF45A5"/>
    <w:rsid w:val="00AF5041"/>
    <w:rsid w:val="00AF515A"/>
    <w:rsid w:val="00AF55A4"/>
    <w:rsid w:val="00AF57E6"/>
    <w:rsid w:val="00AF5963"/>
    <w:rsid w:val="00AF5CDE"/>
    <w:rsid w:val="00AF6D65"/>
    <w:rsid w:val="00AF703B"/>
    <w:rsid w:val="00AF772D"/>
    <w:rsid w:val="00AF77D3"/>
    <w:rsid w:val="00AF7B0A"/>
    <w:rsid w:val="00B00CA1"/>
    <w:rsid w:val="00B00DA7"/>
    <w:rsid w:val="00B01257"/>
    <w:rsid w:val="00B01953"/>
    <w:rsid w:val="00B01E41"/>
    <w:rsid w:val="00B023CD"/>
    <w:rsid w:val="00B03128"/>
    <w:rsid w:val="00B03EDA"/>
    <w:rsid w:val="00B03FE2"/>
    <w:rsid w:val="00B046E2"/>
    <w:rsid w:val="00B05E2F"/>
    <w:rsid w:val="00B0640C"/>
    <w:rsid w:val="00B06482"/>
    <w:rsid w:val="00B06567"/>
    <w:rsid w:val="00B070E7"/>
    <w:rsid w:val="00B10136"/>
    <w:rsid w:val="00B10DA9"/>
    <w:rsid w:val="00B10DC9"/>
    <w:rsid w:val="00B115C3"/>
    <w:rsid w:val="00B11A57"/>
    <w:rsid w:val="00B11D38"/>
    <w:rsid w:val="00B11DBF"/>
    <w:rsid w:val="00B12BEC"/>
    <w:rsid w:val="00B13937"/>
    <w:rsid w:val="00B13DC9"/>
    <w:rsid w:val="00B14FD0"/>
    <w:rsid w:val="00B151A2"/>
    <w:rsid w:val="00B157FE"/>
    <w:rsid w:val="00B15DBE"/>
    <w:rsid w:val="00B161E0"/>
    <w:rsid w:val="00B16C16"/>
    <w:rsid w:val="00B1729D"/>
    <w:rsid w:val="00B204DC"/>
    <w:rsid w:val="00B20E35"/>
    <w:rsid w:val="00B218E9"/>
    <w:rsid w:val="00B22C1E"/>
    <w:rsid w:val="00B2312E"/>
    <w:rsid w:val="00B240C9"/>
    <w:rsid w:val="00B251BF"/>
    <w:rsid w:val="00B25597"/>
    <w:rsid w:val="00B25DBF"/>
    <w:rsid w:val="00B267B9"/>
    <w:rsid w:val="00B27C56"/>
    <w:rsid w:val="00B27CDC"/>
    <w:rsid w:val="00B3026E"/>
    <w:rsid w:val="00B3049B"/>
    <w:rsid w:val="00B308AF"/>
    <w:rsid w:val="00B31375"/>
    <w:rsid w:val="00B32F13"/>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617"/>
    <w:rsid w:val="00B43DFE"/>
    <w:rsid w:val="00B44325"/>
    <w:rsid w:val="00B445AB"/>
    <w:rsid w:val="00B448DE"/>
    <w:rsid w:val="00B44BFA"/>
    <w:rsid w:val="00B4505C"/>
    <w:rsid w:val="00B45422"/>
    <w:rsid w:val="00B45483"/>
    <w:rsid w:val="00B50708"/>
    <w:rsid w:val="00B50C68"/>
    <w:rsid w:val="00B50FB8"/>
    <w:rsid w:val="00B51293"/>
    <w:rsid w:val="00B5234E"/>
    <w:rsid w:val="00B52AEB"/>
    <w:rsid w:val="00B52B1E"/>
    <w:rsid w:val="00B53686"/>
    <w:rsid w:val="00B54E14"/>
    <w:rsid w:val="00B5519E"/>
    <w:rsid w:val="00B55481"/>
    <w:rsid w:val="00B56C32"/>
    <w:rsid w:val="00B57ACF"/>
    <w:rsid w:val="00B60C02"/>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DC7"/>
    <w:rsid w:val="00B771E0"/>
    <w:rsid w:val="00B777C9"/>
    <w:rsid w:val="00B813F3"/>
    <w:rsid w:val="00B81714"/>
    <w:rsid w:val="00B81902"/>
    <w:rsid w:val="00B822FC"/>
    <w:rsid w:val="00B83492"/>
    <w:rsid w:val="00B83786"/>
    <w:rsid w:val="00B83876"/>
    <w:rsid w:val="00B83B96"/>
    <w:rsid w:val="00B8426C"/>
    <w:rsid w:val="00B84408"/>
    <w:rsid w:val="00B9017B"/>
    <w:rsid w:val="00B90C4B"/>
    <w:rsid w:val="00B90F63"/>
    <w:rsid w:val="00B918BF"/>
    <w:rsid w:val="00B91B8D"/>
    <w:rsid w:val="00B920EB"/>
    <w:rsid w:val="00B925CE"/>
    <w:rsid w:val="00B92E7C"/>
    <w:rsid w:val="00B938F8"/>
    <w:rsid w:val="00B948C1"/>
    <w:rsid w:val="00B9496C"/>
    <w:rsid w:val="00B94D03"/>
    <w:rsid w:val="00B94E90"/>
    <w:rsid w:val="00B95D8F"/>
    <w:rsid w:val="00B968DF"/>
    <w:rsid w:val="00B977FF"/>
    <w:rsid w:val="00BA0D43"/>
    <w:rsid w:val="00BA18BA"/>
    <w:rsid w:val="00BA1BE4"/>
    <w:rsid w:val="00BA255F"/>
    <w:rsid w:val="00BA4B02"/>
    <w:rsid w:val="00BA4E79"/>
    <w:rsid w:val="00BA77BC"/>
    <w:rsid w:val="00BA783D"/>
    <w:rsid w:val="00BA7A25"/>
    <w:rsid w:val="00BB0A82"/>
    <w:rsid w:val="00BB234C"/>
    <w:rsid w:val="00BB2557"/>
    <w:rsid w:val="00BB2750"/>
    <w:rsid w:val="00BB3C27"/>
    <w:rsid w:val="00BB4100"/>
    <w:rsid w:val="00BB4EAB"/>
    <w:rsid w:val="00BB58F0"/>
    <w:rsid w:val="00BB7193"/>
    <w:rsid w:val="00BB7AA7"/>
    <w:rsid w:val="00BB7C94"/>
    <w:rsid w:val="00BC0635"/>
    <w:rsid w:val="00BC0A9D"/>
    <w:rsid w:val="00BC1123"/>
    <w:rsid w:val="00BC1AAC"/>
    <w:rsid w:val="00BC2B27"/>
    <w:rsid w:val="00BC2C16"/>
    <w:rsid w:val="00BC46F1"/>
    <w:rsid w:val="00BC4DB8"/>
    <w:rsid w:val="00BC6730"/>
    <w:rsid w:val="00BC7CDC"/>
    <w:rsid w:val="00BD0F1D"/>
    <w:rsid w:val="00BD1E57"/>
    <w:rsid w:val="00BD23AF"/>
    <w:rsid w:val="00BD2963"/>
    <w:rsid w:val="00BD33FA"/>
    <w:rsid w:val="00BD41AE"/>
    <w:rsid w:val="00BD5573"/>
    <w:rsid w:val="00BD7B6A"/>
    <w:rsid w:val="00BD7E15"/>
    <w:rsid w:val="00BD7E51"/>
    <w:rsid w:val="00BE077C"/>
    <w:rsid w:val="00BE0EB8"/>
    <w:rsid w:val="00BE112F"/>
    <w:rsid w:val="00BE22C9"/>
    <w:rsid w:val="00BE38F8"/>
    <w:rsid w:val="00BE5BBA"/>
    <w:rsid w:val="00BE6031"/>
    <w:rsid w:val="00BE6C72"/>
    <w:rsid w:val="00BE7D88"/>
    <w:rsid w:val="00BF139D"/>
    <w:rsid w:val="00BF1568"/>
    <w:rsid w:val="00BF2489"/>
    <w:rsid w:val="00BF2EF6"/>
    <w:rsid w:val="00BF2EFD"/>
    <w:rsid w:val="00BF2F4E"/>
    <w:rsid w:val="00BF3860"/>
    <w:rsid w:val="00BF3D68"/>
    <w:rsid w:val="00BF4133"/>
    <w:rsid w:val="00BF5238"/>
    <w:rsid w:val="00BF58F3"/>
    <w:rsid w:val="00BF59B1"/>
    <w:rsid w:val="00BF5BC2"/>
    <w:rsid w:val="00C00A2F"/>
    <w:rsid w:val="00C012C7"/>
    <w:rsid w:val="00C02000"/>
    <w:rsid w:val="00C0205B"/>
    <w:rsid w:val="00C03001"/>
    <w:rsid w:val="00C051F8"/>
    <w:rsid w:val="00C060C5"/>
    <w:rsid w:val="00C06159"/>
    <w:rsid w:val="00C0752D"/>
    <w:rsid w:val="00C07605"/>
    <w:rsid w:val="00C07698"/>
    <w:rsid w:val="00C07A60"/>
    <w:rsid w:val="00C07B73"/>
    <w:rsid w:val="00C1133D"/>
    <w:rsid w:val="00C11DBA"/>
    <w:rsid w:val="00C11F4A"/>
    <w:rsid w:val="00C13603"/>
    <w:rsid w:val="00C1395C"/>
    <w:rsid w:val="00C13C71"/>
    <w:rsid w:val="00C14BF3"/>
    <w:rsid w:val="00C15237"/>
    <w:rsid w:val="00C165C9"/>
    <w:rsid w:val="00C17EC1"/>
    <w:rsid w:val="00C206AC"/>
    <w:rsid w:val="00C20A2D"/>
    <w:rsid w:val="00C20F58"/>
    <w:rsid w:val="00C20F5F"/>
    <w:rsid w:val="00C21CF4"/>
    <w:rsid w:val="00C22056"/>
    <w:rsid w:val="00C2209F"/>
    <w:rsid w:val="00C23BB7"/>
    <w:rsid w:val="00C23EAE"/>
    <w:rsid w:val="00C2492D"/>
    <w:rsid w:val="00C25BD1"/>
    <w:rsid w:val="00C25BFA"/>
    <w:rsid w:val="00C26DFE"/>
    <w:rsid w:val="00C27A08"/>
    <w:rsid w:val="00C30D42"/>
    <w:rsid w:val="00C31312"/>
    <w:rsid w:val="00C318EF"/>
    <w:rsid w:val="00C31A92"/>
    <w:rsid w:val="00C31F6A"/>
    <w:rsid w:val="00C32663"/>
    <w:rsid w:val="00C326C6"/>
    <w:rsid w:val="00C34E62"/>
    <w:rsid w:val="00C35085"/>
    <w:rsid w:val="00C35295"/>
    <w:rsid w:val="00C35564"/>
    <w:rsid w:val="00C365EA"/>
    <w:rsid w:val="00C36ADD"/>
    <w:rsid w:val="00C36E74"/>
    <w:rsid w:val="00C36EE7"/>
    <w:rsid w:val="00C36FA8"/>
    <w:rsid w:val="00C40595"/>
    <w:rsid w:val="00C41621"/>
    <w:rsid w:val="00C418BE"/>
    <w:rsid w:val="00C41A5F"/>
    <w:rsid w:val="00C41CBB"/>
    <w:rsid w:val="00C434E7"/>
    <w:rsid w:val="00C43D0D"/>
    <w:rsid w:val="00C449FA"/>
    <w:rsid w:val="00C4586F"/>
    <w:rsid w:val="00C465FF"/>
    <w:rsid w:val="00C46B31"/>
    <w:rsid w:val="00C502F9"/>
    <w:rsid w:val="00C50760"/>
    <w:rsid w:val="00C51CC7"/>
    <w:rsid w:val="00C5384F"/>
    <w:rsid w:val="00C53AD3"/>
    <w:rsid w:val="00C54470"/>
    <w:rsid w:val="00C54A5F"/>
    <w:rsid w:val="00C54C79"/>
    <w:rsid w:val="00C5520D"/>
    <w:rsid w:val="00C56253"/>
    <w:rsid w:val="00C56291"/>
    <w:rsid w:val="00C56964"/>
    <w:rsid w:val="00C60C1D"/>
    <w:rsid w:val="00C60ECE"/>
    <w:rsid w:val="00C62282"/>
    <w:rsid w:val="00C62544"/>
    <w:rsid w:val="00C62F0C"/>
    <w:rsid w:val="00C63F21"/>
    <w:rsid w:val="00C6447F"/>
    <w:rsid w:val="00C6513B"/>
    <w:rsid w:val="00C656D5"/>
    <w:rsid w:val="00C66263"/>
    <w:rsid w:val="00C663DA"/>
    <w:rsid w:val="00C668B7"/>
    <w:rsid w:val="00C67103"/>
    <w:rsid w:val="00C67348"/>
    <w:rsid w:val="00C67D49"/>
    <w:rsid w:val="00C70F9E"/>
    <w:rsid w:val="00C71BB9"/>
    <w:rsid w:val="00C72892"/>
    <w:rsid w:val="00C72AA4"/>
    <w:rsid w:val="00C72B0C"/>
    <w:rsid w:val="00C72E65"/>
    <w:rsid w:val="00C73C2A"/>
    <w:rsid w:val="00C7424B"/>
    <w:rsid w:val="00C76DE7"/>
    <w:rsid w:val="00C77528"/>
    <w:rsid w:val="00C803B1"/>
    <w:rsid w:val="00C810C3"/>
    <w:rsid w:val="00C81205"/>
    <w:rsid w:val="00C81ADE"/>
    <w:rsid w:val="00C8231F"/>
    <w:rsid w:val="00C82D4F"/>
    <w:rsid w:val="00C83E11"/>
    <w:rsid w:val="00C849AB"/>
    <w:rsid w:val="00C8561D"/>
    <w:rsid w:val="00C86040"/>
    <w:rsid w:val="00C862CB"/>
    <w:rsid w:val="00C8774C"/>
    <w:rsid w:val="00C9031A"/>
    <w:rsid w:val="00C9047B"/>
    <w:rsid w:val="00C90796"/>
    <w:rsid w:val="00C91456"/>
    <w:rsid w:val="00C91C9B"/>
    <w:rsid w:val="00C93005"/>
    <w:rsid w:val="00C936D0"/>
    <w:rsid w:val="00C9391B"/>
    <w:rsid w:val="00C94181"/>
    <w:rsid w:val="00C9437A"/>
    <w:rsid w:val="00C94C28"/>
    <w:rsid w:val="00C94CAF"/>
    <w:rsid w:val="00C951BC"/>
    <w:rsid w:val="00C96BA7"/>
    <w:rsid w:val="00C97737"/>
    <w:rsid w:val="00C977F6"/>
    <w:rsid w:val="00CA0538"/>
    <w:rsid w:val="00CA0975"/>
    <w:rsid w:val="00CA0CB8"/>
    <w:rsid w:val="00CA11B0"/>
    <w:rsid w:val="00CA1BD2"/>
    <w:rsid w:val="00CA1D15"/>
    <w:rsid w:val="00CA4435"/>
    <w:rsid w:val="00CA5106"/>
    <w:rsid w:val="00CA63D7"/>
    <w:rsid w:val="00CA7B57"/>
    <w:rsid w:val="00CB0247"/>
    <w:rsid w:val="00CB02DA"/>
    <w:rsid w:val="00CB10B5"/>
    <w:rsid w:val="00CB1519"/>
    <w:rsid w:val="00CB17E2"/>
    <w:rsid w:val="00CB235A"/>
    <w:rsid w:val="00CB2650"/>
    <w:rsid w:val="00CB26B4"/>
    <w:rsid w:val="00CB2ADC"/>
    <w:rsid w:val="00CB3440"/>
    <w:rsid w:val="00CB4437"/>
    <w:rsid w:val="00CB5F2A"/>
    <w:rsid w:val="00CB6791"/>
    <w:rsid w:val="00CB691C"/>
    <w:rsid w:val="00CC0814"/>
    <w:rsid w:val="00CC10A5"/>
    <w:rsid w:val="00CC1692"/>
    <w:rsid w:val="00CC28D7"/>
    <w:rsid w:val="00CC552A"/>
    <w:rsid w:val="00CC6CDE"/>
    <w:rsid w:val="00CC73FD"/>
    <w:rsid w:val="00CD010B"/>
    <w:rsid w:val="00CD030C"/>
    <w:rsid w:val="00CD064B"/>
    <w:rsid w:val="00CD0A6C"/>
    <w:rsid w:val="00CD138B"/>
    <w:rsid w:val="00CD1657"/>
    <w:rsid w:val="00CD18A1"/>
    <w:rsid w:val="00CD18E4"/>
    <w:rsid w:val="00CD2131"/>
    <w:rsid w:val="00CD2330"/>
    <w:rsid w:val="00CD3E31"/>
    <w:rsid w:val="00CD5743"/>
    <w:rsid w:val="00CD5DF6"/>
    <w:rsid w:val="00CD6826"/>
    <w:rsid w:val="00CD73D3"/>
    <w:rsid w:val="00CD74A3"/>
    <w:rsid w:val="00CD7C96"/>
    <w:rsid w:val="00CE00E9"/>
    <w:rsid w:val="00CE0527"/>
    <w:rsid w:val="00CE0C7E"/>
    <w:rsid w:val="00CE1D09"/>
    <w:rsid w:val="00CE278D"/>
    <w:rsid w:val="00CE38C9"/>
    <w:rsid w:val="00CE3F38"/>
    <w:rsid w:val="00CE470D"/>
    <w:rsid w:val="00CE4816"/>
    <w:rsid w:val="00CE5215"/>
    <w:rsid w:val="00CE5B23"/>
    <w:rsid w:val="00CE7EB0"/>
    <w:rsid w:val="00CF0C5D"/>
    <w:rsid w:val="00CF3312"/>
    <w:rsid w:val="00CF38D4"/>
    <w:rsid w:val="00CF3FC1"/>
    <w:rsid w:val="00CF43FF"/>
    <w:rsid w:val="00CF607B"/>
    <w:rsid w:val="00CF60A6"/>
    <w:rsid w:val="00CF6CCB"/>
    <w:rsid w:val="00CF70AD"/>
    <w:rsid w:val="00CF7729"/>
    <w:rsid w:val="00CF782D"/>
    <w:rsid w:val="00CF783E"/>
    <w:rsid w:val="00CF7872"/>
    <w:rsid w:val="00D00468"/>
    <w:rsid w:val="00D0068A"/>
    <w:rsid w:val="00D00864"/>
    <w:rsid w:val="00D008B0"/>
    <w:rsid w:val="00D03BE0"/>
    <w:rsid w:val="00D03C84"/>
    <w:rsid w:val="00D05530"/>
    <w:rsid w:val="00D05669"/>
    <w:rsid w:val="00D06663"/>
    <w:rsid w:val="00D067BF"/>
    <w:rsid w:val="00D06B7E"/>
    <w:rsid w:val="00D07941"/>
    <w:rsid w:val="00D10634"/>
    <w:rsid w:val="00D1074A"/>
    <w:rsid w:val="00D107FA"/>
    <w:rsid w:val="00D110DC"/>
    <w:rsid w:val="00D1132D"/>
    <w:rsid w:val="00D11346"/>
    <w:rsid w:val="00D11485"/>
    <w:rsid w:val="00D11513"/>
    <w:rsid w:val="00D11978"/>
    <w:rsid w:val="00D11BA2"/>
    <w:rsid w:val="00D11F1F"/>
    <w:rsid w:val="00D12213"/>
    <w:rsid w:val="00D12275"/>
    <w:rsid w:val="00D126D1"/>
    <w:rsid w:val="00D12766"/>
    <w:rsid w:val="00D1413A"/>
    <w:rsid w:val="00D15470"/>
    <w:rsid w:val="00D1586E"/>
    <w:rsid w:val="00D1606A"/>
    <w:rsid w:val="00D16C01"/>
    <w:rsid w:val="00D2093B"/>
    <w:rsid w:val="00D20FF4"/>
    <w:rsid w:val="00D21D38"/>
    <w:rsid w:val="00D229FC"/>
    <w:rsid w:val="00D24D2C"/>
    <w:rsid w:val="00D26853"/>
    <w:rsid w:val="00D26C97"/>
    <w:rsid w:val="00D27219"/>
    <w:rsid w:val="00D272C3"/>
    <w:rsid w:val="00D30C23"/>
    <w:rsid w:val="00D3106D"/>
    <w:rsid w:val="00D31D74"/>
    <w:rsid w:val="00D32413"/>
    <w:rsid w:val="00D33207"/>
    <w:rsid w:val="00D3320B"/>
    <w:rsid w:val="00D33A8D"/>
    <w:rsid w:val="00D34275"/>
    <w:rsid w:val="00D355F1"/>
    <w:rsid w:val="00D35881"/>
    <w:rsid w:val="00D35B3B"/>
    <w:rsid w:val="00D36044"/>
    <w:rsid w:val="00D378B7"/>
    <w:rsid w:val="00D40814"/>
    <w:rsid w:val="00D40A3C"/>
    <w:rsid w:val="00D40A8C"/>
    <w:rsid w:val="00D40F21"/>
    <w:rsid w:val="00D41CEF"/>
    <w:rsid w:val="00D41EF1"/>
    <w:rsid w:val="00D42FCC"/>
    <w:rsid w:val="00D44C01"/>
    <w:rsid w:val="00D46224"/>
    <w:rsid w:val="00D46B8A"/>
    <w:rsid w:val="00D4700F"/>
    <w:rsid w:val="00D47427"/>
    <w:rsid w:val="00D47522"/>
    <w:rsid w:val="00D50560"/>
    <w:rsid w:val="00D50A58"/>
    <w:rsid w:val="00D50F67"/>
    <w:rsid w:val="00D514F2"/>
    <w:rsid w:val="00D52B20"/>
    <w:rsid w:val="00D52E51"/>
    <w:rsid w:val="00D536E7"/>
    <w:rsid w:val="00D537F1"/>
    <w:rsid w:val="00D53FEF"/>
    <w:rsid w:val="00D540E4"/>
    <w:rsid w:val="00D557B5"/>
    <w:rsid w:val="00D56403"/>
    <w:rsid w:val="00D5682F"/>
    <w:rsid w:val="00D56D79"/>
    <w:rsid w:val="00D5733A"/>
    <w:rsid w:val="00D60C54"/>
    <w:rsid w:val="00D60EE0"/>
    <w:rsid w:val="00D611BB"/>
    <w:rsid w:val="00D6179D"/>
    <w:rsid w:val="00D618E5"/>
    <w:rsid w:val="00D6268A"/>
    <w:rsid w:val="00D62934"/>
    <w:rsid w:val="00D62CCF"/>
    <w:rsid w:val="00D6408F"/>
    <w:rsid w:val="00D64D6E"/>
    <w:rsid w:val="00D65CF3"/>
    <w:rsid w:val="00D66038"/>
    <w:rsid w:val="00D6668F"/>
    <w:rsid w:val="00D66783"/>
    <w:rsid w:val="00D66859"/>
    <w:rsid w:val="00D66B05"/>
    <w:rsid w:val="00D66C05"/>
    <w:rsid w:val="00D70059"/>
    <w:rsid w:val="00D72147"/>
    <w:rsid w:val="00D7363B"/>
    <w:rsid w:val="00D7484B"/>
    <w:rsid w:val="00D74DD1"/>
    <w:rsid w:val="00D755F8"/>
    <w:rsid w:val="00D75D31"/>
    <w:rsid w:val="00D7636D"/>
    <w:rsid w:val="00D7645A"/>
    <w:rsid w:val="00D771FC"/>
    <w:rsid w:val="00D77A24"/>
    <w:rsid w:val="00D80CA1"/>
    <w:rsid w:val="00D80FAA"/>
    <w:rsid w:val="00D816F4"/>
    <w:rsid w:val="00D82EB4"/>
    <w:rsid w:val="00D85A9C"/>
    <w:rsid w:val="00D8682F"/>
    <w:rsid w:val="00D86EA1"/>
    <w:rsid w:val="00D87A7F"/>
    <w:rsid w:val="00D90563"/>
    <w:rsid w:val="00D90EA5"/>
    <w:rsid w:val="00D9336E"/>
    <w:rsid w:val="00D93731"/>
    <w:rsid w:val="00D93C87"/>
    <w:rsid w:val="00D95438"/>
    <w:rsid w:val="00D95E80"/>
    <w:rsid w:val="00D96C0D"/>
    <w:rsid w:val="00D979ED"/>
    <w:rsid w:val="00DA097C"/>
    <w:rsid w:val="00DA1608"/>
    <w:rsid w:val="00DA38B4"/>
    <w:rsid w:val="00DA54ED"/>
    <w:rsid w:val="00DA5C10"/>
    <w:rsid w:val="00DA6E8C"/>
    <w:rsid w:val="00DA74D3"/>
    <w:rsid w:val="00DA7818"/>
    <w:rsid w:val="00DA7842"/>
    <w:rsid w:val="00DA78C7"/>
    <w:rsid w:val="00DA7DA5"/>
    <w:rsid w:val="00DA7EF5"/>
    <w:rsid w:val="00DB073B"/>
    <w:rsid w:val="00DB227B"/>
    <w:rsid w:val="00DB2FF1"/>
    <w:rsid w:val="00DB3AA8"/>
    <w:rsid w:val="00DB3DE3"/>
    <w:rsid w:val="00DB3ED1"/>
    <w:rsid w:val="00DB5502"/>
    <w:rsid w:val="00DB564F"/>
    <w:rsid w:val="00DB66E3"/>
    <w:rsid w:val="00DB6965"/>
    <w:rsid w:val="00DB7155"/>
    <w:rsid w:val="00DB78D4"/>
    <w:rsid w:val="00DB78F0"/>
    <w:rsid w:val="00DB7D31"/>
    <w:rsid w:val="00DC2A36"/>
    <w:rsid w:val="00DC2A7D"/>
    <w:rsid w:val="00DC2E43"/>
    <w:rsid w:val="00DC31F6"/>
    <w:rsid w:val="00DC3581"/>
    <w:rsid w:val="00DC4B3D"/>
    <w:rsid w:val="00DC5DE5"/>
    <w:rsid w:val="00DC61AC"/>
    <w:rsid w:val="00DC6E32"/>
    <w:rsid w:val="00DC7703"/>
    <w:rsid w:val="00DC7E08"/>
    <w:rsid w:val="00DD0424"/>
    <w:rsid w:val="00DD095C"/>
    <w:rsid w:val="00DD0971"/>
    <w:rsid w:val="00DD1330"/>
    <w:rsid w:val="00DD16D0"/>
    <w:rsid w:val="00DD175D"/>
    <w:rsid w:val="00DD244D"/>
    <w:rsid w:val="00DD2693"/>
    <w:rsid w:val="00DD26A9"/>
    <w:rsid w:val="00DD3201"/>
    <w:rsid w:val="00DD3264"/>
    <w:rsid w:val="00DD3A20"/>
    <w:rsid w:val="00DD3BA6"/>
    <w:rsid w:val="00DD3C08"/>
    <w:rsid w:val="00DD4B21"/>
    <w:rsid w:val="00DD5070"/>
    <w:rsid w:val="00DD6354"/>
    <w:rsid w:val="00DD72E1"/>
    <w:rsid w:val="00DD7726"/>
    <w:rsid w:val="00DD7DFC"/>
    <w:rsid w:val="00DD7F4E"/>
    <w:rsid w:val="00DE02B4"/>
    <w:rsid w:val="00DE04F7"/>
    <w:rsid w:val="00DE0B83"/>
    <w:rsid w:val="00DE1A81"/>
    <w:rsid w:val="00DE2BA1"/>
    <w:rsid w:val="00DE342E"/>
    <w:rsid w:val="00DE4E10"/>
    <w:rsid w:val="00DE50FA"/>
    <w:rsid w:val="00DE67E5"/>
    <w:rsid w:val="00DE696C"/>
    <w:rsid w:val="00DE7460"/>
    <w:rsid w:val="00DE74C8"/>
    <w:rsid w:val="00DF0221"/>
    <w:rsid w:val="00DF0A53"/>
    <w:rsid w:val="00DF0B2C"/>
    <w:rsid w:val="00DF1F07"/>
    <w:rsid w:val="00DF1FBE"/>
    <w:rsid w:val="00DF27C8"/>
    <w:rsid w:val="00DF2C97"/>
    <w:rsid w:val="00DF3384"/>
    <w:rsid w:val="00DF4943"/>
    <w:rsid w:val="00DF6145"/>
    <w:rsid w:val="00DF6584"/>
    <w:rsid w:val="00DF6E78"/>
    <w:rsid w:val="00DF708A"/>
    <w:rsid w:val="00DF735D"/>
    <w:rsid w:val="00DF7698"/>
    <w:rsid w:val="00E004FA"/>
    <w:rsid w:val="00E00E55"/>
    <w:rsid w:val="00E01B91"/>
    <w:rsid w:val="00E02ABF"/>
    <w:rsid w:val="00E047E8"/>
    <w:rsid w:val="00E04D5F"/>
    <w:rsid w:val="00E04E98"/>
    <w:rsid w:val="00E0526A"/>
    <w:rsid w:val="00E05F6E"/>
    <w:rsid w:val="00E10603"/>
    <w:rsid w:val="00E11011"/>
    <w:rsid w:val="00E11154"/>
    <w:rsid w:val="00E12660"/>
    <w:rsid w:val="00E13238"/>
    <w:rsid w:val="00E13BD0"/>
    <w:rsid w:val="00E13CB2"/>
    <w:rsid w:val="00E14995"/>
    <w:rsid w:val="00E14B7E"/>
    <w:rsid w:val="00E160AD"/>
    <w:rsid w:val="00E169BD"/>
    <w:rsid w:val="00E179CD"/>
    <w:rsid w:val="00E202F4"/>
    <w:rsid w:val="00E2051E"/>
    <w:rsid w:val="00E20558"/>
    <w:rsid w:val="00E20FAB"/>
    <w:rsid w:val="00E212E0"/>
    <w:rsid w:val="00E216A1"/>
    <w:rsid w:val="00E22478"/>
    <w:rsid w:val="00E23D69"/>
    <w:rsid w:val="00E23E8D"/>
    <w:rsid w:val="00E24B02"/>
    <w:rsid w:val="00E257AE"/>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888"/>
    <w:rsid w:val="00E37F98"/>
    <w:rsid w:val="00E40B62"/>
    <w:rsid w:val="00E40BC6"/>
    <w:rsid w:val="00E412E2"/>
    <w:rsid w:val="00E42023"/>
    <w:rsid w:val="00E428F4"/>
    <w:rsid w:val="00E42CF1"/>
    <w:rsid w:val="00E4340F"/>
    <w:rsid w:val="00E4355E"/>
    <w:rsid w:val="00E4362C"/>
    <w:rsid w:val="00E43E8F"/>
    <w:rsid w:val="00E4436C"/>
    <w:rsid w:val="00E44D66"/>
    <w:rsid w:val="00E44E29"/>
    <w:rsid w:val="00E44EA7"/>
    <w:rsid w:val="00E45DFA"/>
    <w:rsid w:val="00E46389"/>
    <w:rsid w:val="00E4652D"/>
    <w:rsid w:val="00E46559"/>
    <w:rsid w:val="00E46AD1"/>
    <w:rsid w:val="00E46EED"/>
    <w:rsid w:val="00E47313"/>
    <w:rsid w:val="00E47331"/>
    <w:rsid w:val="00E47A36"/>
    <w:rsid w:val="00E50016"/>
    <w:rsid w:val="00E50FB5"/>
    <w:rsid w:val="00E51600"/>
    <w:rsid w:val="00E52337"/>
    <w:rsid w:val="00E528B5"/>
    <w:rsid w:val="00E5343E"/>
    <w:rsid w:val="00E53EB3"/>
    <w:rsid w:val="00E541F4"/>
    <w:rsid w:val="00E5584B"/>
    <w:rsid w:val="00E55BBD"/>
    <w:rsid w:val="00E57CA2"/>
    <w:rsid w:val="00E602F7"/>
    <w:rsid w:val="00E646A4"/>
    <w:rsid w:val="00E6493C"/>
    <w:rsid w:val="00E6524E"/>
    <w:rsid w:val="00E65441"/>
    <w:rsid w:val="00E6670C"/>
    <w:rsid w:val="00E6717B"/>
    <w:rsid w:val="00E67349"/>
    <w:rsid w:val="00E6753F"/>
    <w:rsid w:val="00E704F3"/>
    <w:rsid w:val="00E70641"/>
    <w:rsid w:val="00E72A2F"/>
    <w:rsid w:val="00E72AA9"/>
    <w:rsid w:val="00E72EF4"/>
    <w:rsid w:val="00E74497"/>
    <w:rsid w:val="00E7461E"/>
    <w:rsid w:val="00E752C6"/>
    <w:rsid w:val="00E758EC"/>
    <w:rsid w:val="00E776E8"/>
    <w:rsid w:val="00E77BD5"/>
    <w:rsid w:val="00E80311"/>
    <w:rsid w:val="00E80895"/>
    <w:rsid w:val="00E80B6A"/>
    <w:rsid w:val="00E80BD5"/>
    <w:rsid w:val="00E81568"/>
    <w:rsid w:val="00E8217E"/>
    <w:rsid w:val="00E82849"/>
    <w:rsid w:val="00E84911"/>
    <w:rsid w:val="00E849D3"/>
    <w:rsid w:val="00E84C1F"/>
    <w:rsid w:val="00E85E84"/>
    <w:rsid w:val="00E8679E"/>
    <w:rsid w:val="00E86C8F"/>
    <w:rsid w:val="00E86DEA"/>
    <w:rsid w:val="00E87A2B"/>
    <w:rsid w:val="00E87C64"/>
    <w:rsid w:val="00E90DCE"/>
    <w:rsid w:val="00E91736"/>
    <w:rsid w:val="00E91D65"/>
    <w:rsid w:val="00E92264"/>
    <w:rsid w:val="00E925A6"/>
    <w:rsid w:val="00E926E9"/>
    <w:rsid w:val="00E92C1F"/>
    <w:rsid w:val="00E92EEA"/>
    <w:rsid w:val="00E9301F"/>
    <w:rsid w:val="00E93468"/>
    <w:rsid w:val="00E950F2"/>
    <w:rsid w:val="00E95D4B"/>
    <w:rsid w:val="00E95E36"/>
    <w:rsid w:val="00E95EF2"/>
    <w:rsid w:val="00E961FB"/>
    <w:rsid w:val="00E96210"/>
    <w:rsid w:val="00E96A6C"/>
    <w:rsid w:val="00E977E6"/>
    <w:rsid w:val="00E97BEC"/>
    <w:rsid w:val="00EA0AE1"/>
    <w:rsid w:val="00EA0AFC"/>
    <w:rsid w:val="00EA17F8"/>
    <w:rsid w:val="00EA3FCC"/>
    <w:rsid w:val="00EA4480"/>
    <w:rsid w:val="00EA4ABD"/>
    <w:rsid w:val="00EA550C"/>
    <w:rsid w:val="00EA5A34"/>
    <w:rsid w:val="00EA6132"/>
    <w:rsid w:val="00EA792E"/>
    <w:rsid w:val="00EA7BAC"/>
    <w:rsid w:val="00EB02E5"/>
    <w:rsid w:val="00EB0CF4"/>
    <w:rsid w:val="00EB199F"/>
    <w:rsid w:val="00EB19FE"/>
    <w:rsid w:val="00EB21D1"/>
    <w:rsid w:val="00EB25CA"/>
    <w:rsid w:val="00EB2971"/>
    <w:rsid w:val="00EB310A"/>
    <w:rsid w:val="00EB4234"/>
    <w:rsid w:val="00EB46C1"/>
    <w:rsid w:val="00EB738C"/>
    <w:rsid w:val="00EB7698"/>
    <w:rsid w:val="00EB78A6"/>
    <w:rsid w:val="00EC0549"/>
    <w:rsid w:val="00EC13E5"/>
    <w:rsid w:val="00EC1544"/>
    <w:rsid w:val="00EC23F7"/>
    <w:rsid w:val="00EC2F7B"/>
    <w:rsid w:val="00EC3CED"/>
    <w:rsid w:val="00EC49A6"/>
    <w:rsid w:val="00EC4A64"/>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82E"/>
    <w:rsid w:val="00ED4D46"/>
    <w:rsid w:val="00ED606E"/>
    <w:rsid w:val="00ED6372"/>
    <w:rsid w:val="00ED7A2D"/>
    <w:rsid w:val="00ED7A7D"/>
    <w:rsid w:val="00EE0291"/>
    <w:rsid w:val="00EE0AA6"/>
    <w:rsid w:val="00EE32E8"/>
    <w:rsid w:val="00EE37B4"/>
    <w:rsid w:val="00EE60C5"/>
    <w:rsid w:val="00EE66D8"/>
    <w:rsid w:val="00EE7B45"/>
    <w:rsid w:val="00EF15E1"/>
    <w:rsid w:val="00EF22D6"/>
    <w:rsid w:val="00EF2564"/>
    <w:rsid w:val="00EF3247"/>
    <w:rsid w:val="00EF36B2"/>
    <w:rsid w:val="00EF4EC1"/>
    <w:rsid w:val="00EF52E9"/>
    <w:rsid w:val="00EF56D6"/>
    <w:rsid w:val="00EF584B"/>
    <w:rsid w:val="00EF664C"/>
    <w:rsid w:val="00F000E6"/>
    <w:rsid w:val="00F03519"/>
    <w:rsid w:val="00F03B9D"/>
    <w:rsid w:val="00F03E53"/>
    <w:rsid w:val="00F0496D"/>
    <w:rsid w:val="00F0587D"/>
    <w:rsid w:val="00F071B2"/>
    <w:rsid w:val="00F07A3E"/>
    <w:rsid w:val="00F07D12"/>
    <w:rsid w:val="00F10356"/>
    <w:rsid w:val="00F1063C"/>
    <w:rsid w:val="00F109D4"/>
    <w:rsid w:val="00F11752"/>
    <w:rsid w:val="00F1215C"/>
    <w:rsid w:val="00F12A69"/>
    <w:rsid w:val="00F136C3"/>
    <w:rsid w:val="00F1372E"/>
    <w:rsid w:val="00F13BE1"/>
    <w:rsid w:val="00F146EC"/>
    <w:rsid w:val="00F14A5D"/>
    <w:rsid w:val="00F14AE0"/>
    <w:rsid w:val="00F14B1D"/>
    <w:rsid w:val="00F14C9B"/>
    <w:rsid w:val="00F14EFC"/>
    <w:rsid w:val="00F15A3E"/>
    <w:rsid w:val="00F15E48"/>
    <w:rsid w:val="00F16463"/>
    <w:rsid w:val="00F169AF"/>
    <w:rsid w:val="00F17099"/>
    <w:rsid w:val="00F176F5"/>
    <w:rsid w:val="00F201EC"/>
    <w:rsid w:val="00F208A9"/>
    <w:rsid w:val="00F20C90"/>
    <w:rsid w:val="00F210B8"/>
    <w:rsid w:val="00F224B5"/>
    <w:rsid w:val="00F22F5B"/>
    <w:rsid w:val="00F231BE"/>
    <w:rsid w:val="00F251D1"/>
    <w:rsid w:val="00F256F6"/>
    <w:rsid w:val="00F25FAE"/>
    <w:rsid w:val="00F26C21"/>
    <w:rsid w:val="00F278EB"/>
    <w:rsid w:val="00F30DCF"/>
    <w:rsid w:val="00F3140D"/>
    <w:rsid w:val="00F31445"/>
    <w:rsid w:val="00F318AE"/>
    <w:rsid w:val="00F31C83"/>
    <w:rsid w:val="00F32566"/>
    <w:rsid w:val="00F328C7"/>
    <w:rsid w:val="00F332CC"/>
    <w:rsid w:val="00F3413B"/>
    <w:rsid w:val="00F3475C"/>
    <w:rsid w:val="00F34DE4"/>
    <w:rsid w:val="00F35095"/>
    <w:rsid w:val="00F36422"/>
    <w:rsid w:val="00F36B90"/>
    <w:rsid w:val="00F40018"/>
    <w:rsid w:val="00F42ED2"/>
    <w:rsid w:val="00F4323E"/>
    <w:rsid w:val="00F43A94"/>
    <w:rsid w:val="00F43AED"/>
    <w:rsid w:val="00F43BF5"/>
    <w:rsid w:val="00F44731"/>
    <w:rsid w:val="00F451C5"/>
    <w:rsid w:val="00F452A6"/>
    <w:rsid w:val="00F469BF"/>
    <w:rsid w:val="00F47D88"/>
    <w:rsid w:val="00F505F1"/>
    <w:rsid w:val="00F52008"/>
    <w:rsid w:val="00F52616"/>
    <w:rsid w:val="00F52EF2"/>
    <w:rsid w:val="00F533B5"/>
    <w:rsid w:val="00F53A4D"/>
    <w:rsid w:val="00F55743"/>
    <w:rsid w:val="00F557F0"/>
    <w:rsid w:val="00F5586E"/>
    <w:rsid w:val="00F55E83"/>
    <w:rsid w:val="00F56CF0"/>
    <w:rsid w:val="00F60374"/>
    <w:rsid w:val="00F6087C"/>
    <w:rsid w:val="00F621CC"/>
    <w:rsid w:val="00F6334C"/>
    <w:rsid w:val="00F639D2"/>
    <w:rsid w:val="00F63A88"/>
    <w:rsid w:val="00F6459D"/>
    <w:rsid w:val="00F64BF5"/>
    <w:rsid w:val="00F653B6"/>
    <w:rsid w:val="00F65B89"/>
    <w:rsid w:val="00F67F49"/>
    <w:rsid w:val="00F70A82"/>
    <w:rsid w:val="00F72BB6"/>
    <w:rsid w:val="00F7454F"/>
    <w:rsid w:val="00F7539E"/>
    <w:rsid w:val="00F77988"/>
    <w:rsid w:val="00F77EFD"/>
    <w:rsid w:val="00F77F48"/>
    <w:rsid w:val="00F80D13"/>
    <w:rsid w:val="00F80EE4"/>
    <w:rsid w:val="00F835B6"/>
    <w:rsid w:val="00F85F7E"/>
    <w:rsid w:val="00F86891"/>
    <w:rsid w:val="00F901B7"/>
    <w:rsid w:val="00F901E8"/>
    <w:rsid w:val="00F90BFD"/>
    <w:rsid w:val="00F9229A"/>
    <w:rsid w:val="00F9292F"/>
    <w:rsid w:val="00F92D33"/>
    <w:rsid w:val="00F93F61"/>
    <w:rsid w:val="00F94A24"/>
    <w:rsid w:val="00F9634A"/>
    <w:rsid w:val="00FA01F2"/>
    <w:rsid w:val="00FA0C4B"/>
    <w:rsid w:val="00FA11FB"/>
    <w:rsid w:val="00FA24C0"/>
    <w:rsid w:val="00FA3463"/>
    <w:rsid w:val="00FA3580"/>
    <w:rsid w:val="00FA38D8"/>
    <w:rsid w:val="00FA41FE"/>
    <w:rsid w:val="00FA51F8"/>
    <w:rsid w:val="00FA5EB4"/>
    <w:rsid w:val="00FA7484"/>
    <w:rsid w:val="00FA793B"/>
    <w:rsid w:val="00FB092C"/>
    <w:rsid w:val="00FB0AE4"/>
    <w:rsid w:val="00FB0C1F"/>
    <w:rsid w:val="00FB0E0F"/>
    <w:rsid w:val="00FB1436"/>
    <w:rsid w:val="00FB2D29"/>
    <w:rsid w:val="00FB30F1"/>
    <w:rsid w:val="00FB333C"/>
    <w:rsid w:val="00FB3717"/>
    <w:rsid w:val="00FB4142"/>
    <w:rsid w:val="00FB53E7"/>
    <w:rsid w:val="00FB5F3E"/>
    <w:rsid w:val="00FB66A2"/>
    <w:rsid w:val="00FB7B77"/>
    <w:rsid w:val="00FB7DFE"/>
    <w:rsid w:val="00FB7FD3"/>
    <w:rsid w:val="00FC19A9"/>
    <w:rsid w:val="00FC1B67"/>
    <w:rsid w:val="00FC1D3B"/>
    <w:rsid w:val="00FC1D7B"/>
    <w:rsid w:val="00FC24D0"/>
    <w:rsid w:val="00FC258B"/>
    <w:rsid w:val="00FC458F"/>
    <w:rsid w:val="00FC4E8D"/>
    <w:rsid w:val="00FC4EF0"/>
    <w:rsid w:val="00FC5891"/>
    <w:rsid w:val="00FC5ACD"/>
    <w:rsid w:val="00FC5FF6"/>
    <w:rsid w:val="00FC60C1"/>
    <w:rsid w:val="00FC7CC9"/>
    <w:rsid w:val="00FC7FB2"/>
    <w:rsid w:val="00FD0137"/>
    <w:rsid w:val="00FD06FF"/>
    <w:rsid w:val="00FD148E"/>
    <w:rsid w:val="00FD249E"/>
    <w:rsid w:val="00FD2888"/>
    <w:rsid w:val="00FD2B76"/>
    <w:rsid w:val="00FD2D3A"/>
    <w:rsid w:val="00FD2F80"/>
    <w:rsid w:val="00FD329C"/>
    <w:rsid w:val="00FD4291"/>
    <w:rsid w:val="00FD50B0"/>
    <w:rsid w:val="00FD523C"/>
    <w:rsid w:val="00FD574A"/>
    <w:rsid w:val="00FD5D61"/>
    <w:rsid w:val="00FD5EBE"/>
    <w:rsid w:val="00FD5FAE"/>
    <w:rsid w:val="00FD7112"/>
    <w:rsid w:val="00FD7D2D"/>
    <w:rsid w:val="00FE0362"/>
    <w:rsid w:val="00FE0556"/>
    <w:rsid w:val="00FE3075"/>
    <w:rsid w:val="00FE33A9"/>
    <w:rsid w:val="00FE39D5"/>
    <w:rsid w:val="00FE420C"/>
    <w:rsid w:val="00FE63F8"/>
    <w:rsid w:val="00FE6F09"/>
    <w:rsid w:val="00FF027E"/>
    <w:rsid w:val="00FF13DA"/>
    <w:rsid w:val="00FF2643"/>
    <w:rsid w:val="00FF2F27"/>
    <w:rsid w:val="00FF38F5"/>
    <w:rsid w:val="00FF3ACE"/>
    <w:rsid w:val="00FF5518"/>
    <w:rsid w:val="00FF5EDC"/>
    <w:rsid w:val="00FF7422"/>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customStyle="1" w:styleId="tvhtml">
    <w:name w:val="tv_html"/>
    <w:basedOn w:val="Normal"/>
    <w:rsid w:val="006316B6"/>
    <w:pPr>
      <w:spacing w:before="100" w:beforeAutospacing="1" w:after="100" w:afterAutospacing="1"/>
    </w:pPr>
    <w:rPr>
      <w:rFonts w:ascii="Verdana" w:hAnsi="Verdana"/>
      <w:sz w:val="18"/>
      <w:szCs w:val="18"/>
      <w:lang w:val="en-US" w:eastAsia="en-US" w:bidi="lo-LA"/>
    </w:rPr>
  </w:style>
  <w:style w:type="paragraph" w:styleId="NormalWeb">
    <w:name w:val="Normal (Web)"/>
    <w:basedOn w:val="Normal"/>
    <w:uiPriority w:val="99"/>
    <w:unhideWhenUsed/>
    <w:rsid w:val="00D721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2351034">
      <w:bodyDiv w:val="1"/>
      <w:marLeft w:val="0"/>
      <w:marRight w:val="0"/>
      <w:marTop w:val="0"/>
      <w:marBottom w:val="0"/>
      <w:divBdr>
        <w:top w:val="none" w:sz="0" w:space="0" w:color="auto"/>
        <w:left w:val="none" w:sz="0" w:space="0" w:color="auto"/>
        <w:bottom w:val="none" w:sz="0" w:space="0" w:color="auto"/>
        <w:right w:val="none" w:sz="0" w:space="0" w:color="auto"/>
      </w:divBdr>
      <w:divsChild>
        <w:div w:id="1220870586">
          <w:marLeft w:val="0"/>
          <w:marRight w:val="0"/>
          <w:marTop w:val="0"/>
          <w:marBottom w:val="0"/>
          <w:divBdr>
            <w:top w:val="none" w:sz="0" w:space="0" w:color="auto"/>
            <w:left w:val="none" w:sz="0" w:space="0" w:color="auto"/>
            <w:bottom w:val="none" w:sz="0" w:space="0" w:color="auto"/>
            <w:right w:val="none" w:sz="0" w:space="0" w:color="auto"/>
          </w:divBdr>
          <w:divsChild>
            <w:div w:id="2113931583">
              <w:marLeft w:val="0"/>
              <w:marRight w:val="0"/>
              <w:marTop w:val="0"/>
              <w:marBottom w:val="0"/>
              <w:divBdr>
                <w:top w:val="none" w:sz="0" w:space="0" w:color="auto"/>
                <w:left w:val="none" w:sz="0" w:space="0" w:color="auto"/>
                <w:bottom w:val="none" w:sz="0" w:space="0" w:color="auto"/>
                <w:right w:val="none" w:sz="0" w:space="0" w:color="auto"/>
              </w:divBdr>
              <w:divsChild>
                <w:div w:id="1399326170">
                  <w:marLeft w:val="0"/>
                  <w:marRight w:val="0"/>
                  <w:marTop w:val="0"/>
                  <w:marBottom w:val="0"/>
                  <w:divBdr>
                    <w:top w:val="none" w:sz="0" w:space="0" w:color="auto"/>
                    <w:left w:val="none" w:sz="0" w:space="0" w:color="auto"/>
                    <w:bottom w:val="none" w:sz="0" w:space="0" w:color="auto"/>
                    <w:right w:val="none" w:sz="0" w:space="0" w:color="auto"/>
                  </w:divBdr>
                  <w:divsChild>
                    <w:div w:id="4311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8192">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lv/mk/tap/?pid=402844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lv/mk/tap/?pid=40284423" TargetMode="External"/><Relationship Id="rId4" Type="http://schemas.openxmlformats.org/officeDocument/2006/relationships/settings" Target="settings.xml"/><Relationship Id="rId9" Type="http://schemas.openxmlformats.org/officeDocument/2006/relationships/hyperlink" Target="http://www.mk.gov.lv/lv/mk/tap/?pid=402844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2FB9-5D9A-441F-A3AE-986F397F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14</Pages>
  <Words>21454</Words>
  <Characters>12229</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Ministru kabineta noteikumu projekta „Ārstniecības personu un ārstniecības atbalsta personu reģistra izveides, papildināšanas un uzturēšanas kārtība” sākotnējās ietekmes novērtējuma ziņojums (anotācija)</vt:lpstr>
    </vt:vector>
  </TitlesOfParts>
  <Company>Veselības ministrija</Company>
  <LinksUpToDate>false</LinksUpToDate>
  <CharactersWithSpaces>33616</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„Ārstniecības personu un ārstniecības atbalsta personu reģistra izveides, papildināšanas un uzturēšanas kārtība” sākotnējās ietekmes novērtējuma ziņojums (anotācija)</dc:title>
  <dc:subject>Anotācija</dc:subject>
  <dc:creator>Dace Roga</dc:creator>
  <dc:description>dace.roga@vm.gov.lv; tālr.: 67876093</dc:description>
  <cp:lastModifiedBy>droga</cp:lastModifiedBy>
  <cp:revision>256</cp:revision>
  <cp:lastPrinted>2014-03-21T13:12:00Z</cp:lastPrinted>
  <dcterms:created xsi:type="dcterms:W3CDTF">2015-05-11T07:58:00Z</dcterms:created>
  <dcterms:modified xsi:type="dcterms:W3CDTF">2016-04-13T12:42:00Z</dcterms:modified>
</cp:coreProperties>
</file>