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customXml/itemProps53.xml" ContentType="application/vnd.openxmlformats-officedocument.customXmlProperties+xml"/>
  <Override PartName="/customXml/itemProps6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51.xml" ContentType="application/vnd.openxmlformats-officedocument.customXmlProperties+xml"/>
  <Override PartName="/customXml/itemProps60.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customXml/itemProps8.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B25" w:rsidRPr="00364676" w:rsidRDefault="003802D6" w:rsidP="006B3F06">
      <w:pPr>
        <w:spacing w:after="120"/>
        <w:ind w:firstLine="301"/>
        <w:jc w:val="right"/>
        <w:rPr>
          <w:i/>
          <w:sz w:val="28"/>
          <w:szCs w:val="28"/>
        </w:rPr>
      </w:pPr>
      <w:r w:rsidRPr="003802D6">
        <w:rPr>
          <w:i/>
          <w:noProof/>
          <w:sz w:val="28"/>
          <w:szCs w:val="28"/>
          <w:lang w:val="en-US" w:eastAsia="en-US"/>
        </w:rPr>
        <w:pict>
          <v:rect id="Rectangle 2" o:spid="_x0000_s1026" style="position:absolute;left:0;text-align:left;margin-left:211.4pt;margin-top:-50.9pt;width:42pt;height:2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" strokecolor="white [3212]"/>
        </w:pict>
      </w:r>
      <w:r w:rsidR="001A4B25" w:rsidRPr="00364676">
        <w:rPr>
          <w:i/>
          <w:sz w:val="28"/>
          <w:szCs w:val="28"/>
        </w:rPr>
        <w:t>Projekts</w:t>
      </w:r>
    </w:p>
    <w:p w:rsidR="001A4B25" w:rsidRPr="00364676" w:rsidRDefault="001A4B25" w:rsidP="006B3F06">
      <w:pPr>
        <w:spacing w:after="120"/>
        <w:jc w:val="center"/>
        <w:outlineLvl w:val="0"/>
        <w:rPr>
          <w:sz w:val="28"/>
          <w:szCs w:val="28"/>
        </w:rPr>
      </w:pPr>
      <w:r w:rsidRPr="00364676">
        <w:rPr>
          <w:sz w:val="28"/>
          <w:szCs w:val="28"/>
        </w:rPr>
        <w:t>LATVIJAS REPUBLIKAS MINISTRU KABINETS</w:t>
      </w:r>
    </w:p>
    <w:p w:rsidR="001E55F2" w:rsidRPr="00364676" w:rsidRDefault="001E55F2" w:rsidP="006B3F06">
      <w:pPr>
        <w:spacing w:after="120"/>
        <w:jc w:val="center"/>
        <w:outlineLvl w:val="0"/>
        <w:rPr>
          <w:sz w:val="28"/>
          <w:szCs w:val="28"/>
        </w:rPr>
      </w:pPr>
    </w:p>
    <w:p w:rsidR="001A4B25" w:rsidRPr="00364676" w:rsidRDefault="001A4B25" w:rsidP="006B3F06">
      <w:pPr>
        <w:tabs>
          <w:tab w:val="right" w:pos="9781"/>
        </w:tabs>
        <w:spacing w:after="120"/>
        <w:rPr>
          <w:sz w:val="28"/>
          <w:szCs w:val="28"/>
        </w:rPr>
      </w:pPr>
    </w:p>
    <w:p w:rsidR="001A4B25" w:rsidRPr="00364676" w:rsidRDefault="001A4B25" w:rsidP="006B3F06">
      <w:pPr>
        <w:tabs>
          <w:tab w:val="right" w:pos="9356"/>
        </w:tabs>
        <w:spacing w:after="120"/>
        <w:rPr>
          <w:color w:val="000000"/>
          <w:sz w:val="28"/>
          <w:szCs w:val="28"/>
        </w:rPr>
      </w:pPr>
      <w:r w:rsidRPr="00364676">
        <w:rPr>
          <w:sz w:val="28"/>
          <w:szCs w:val="28"/>
        </w:rPr>
        <w:t>201</w:t>
      </w:r>
      <w:r w:rsidR="007E6ED7" w:rsidRPr="00364676">
        <w:rPr>
          <w:sz w:val="28"/>
          <w:szCs w:val="28"/>
        </w:rPr>
        <w:t>6</w:t>
      </w:r>
      <w:r w:rsidRPr="00364676">
        <w:rPr>
          <w:sz w:val="28"/>
          <w:szCs w:val="28"/>
        </w:rPr>
        <w:t>. gada __. __________</w:t>
      </w:r>
      <w:r w:rsidRPr="00364676">
        <w:rPr>
          <w:sz w:val="28"/>
          <w:szCs w:val="28"/>
        </w:rPr>
        <w:tab/>
      </w:r>
      <w:r w:rsidRPr="00364676">
        <w:rPr>
          <w:color w:val="000000"/>
          <w:sz w:val="28"/>
          <w:szCs w:val="28"/>
        </w:rPr>
        <w:t>Noteikumi Nr. ___</w:t>
      </w:r>
    </w:p>
    <w:p w:rsidR="001A4B25" w:rsidRPr="00364676" w:rsidRDefault="001A4B25" w:rsidP="006B3F06">
      <w:pPr>
        <w:tabs>
          <w:tab w:val="right" w:pos="9356"/>
        </w:tabs>
        <w:spacing w:after="120"/>
        <w:rPr>
          <w:color w:val="000000"/>
          <w:sz w:val="28"/>
          <w:szCs w:val="28"/>
        </w:rPr>
      </w:pPr>
      <w:r w:rsidRPr="00364676">
        <w:rPr>
          <w:color w:val="000000"/>
          <w:sz w:val="28"/>
          <w:szCs w:val="28"/>
        </w:rPr>
        <w:t>Rīgā</w:t>
      </w:r>
      <w:r w:rsidRPr="00364676">
        <w:rPr>
          <w:color w:val="000000"/>
          <w:sz w:val="28"/>
          <w:szCs w:val="28"/>
        </w:rPr>
        <w:tab/>
        <w:t>(prot. Nr. __ __. §)</w:t>
      </w:r>
    </w:p>
    <w:p w:rsidR="001E55F2" w:rsidRPr="00364676" w:rsidRDefault="001E55F2" w:rsidP="006B3F06">
      <w:pPr>
        <w:tabs>
          <w:tab w:val="right" w:pos="9356"/>
        </w:tabs>
        <w:spacing w:after="120"/>
        <w:rPr>
          <w:color w:val="000000"/>
          <w:sz w:val="28"/>
          <w:szCs w:val="28"/>
        </w:rPr>
      </w:pPr>
    </w:p>
    <w:p w:rsidR="00183E2A" w:rsidRPr="00364676" w:rsidRDefault="00183E2A" w:rsidP="006B3F06">
      <w:pPr>
        <w:pStyle w:val="naislab"/>
        <w:tabs>
          <w:tab w:val="left" w:pos="6480"/>
        </w:tabs>
        <w:spacing w:before="0" w:beforeAutospacing="0" w:after="120" w:afterAutospacing="0"/>
        <w:jc w:val="left"/>
        <w:rPr>
          <w:sz w:val="28"/>
          <w:szCs w:val="28"/>
          <w:lang w:val="lv-LV"/>
        </w:rPr>
      </w:pPr>
    </w:p>
    <w:p w:rsidR="003E19AF" w:rsidRPr="00364676" w:rsidRDefault="000B387E" w:rsidP="006B3F06">
      <w:pPr>
        <w:pStyle w:val="Default"/>
        <w:spacing w:after="120"/>
        <w:jc w:val="center"/>
        <w:rPr>
          <w:rFonts w:ascii="Times New Roman" w:hAnsi="Times New Roman"/>
          <w:b/>
          <w:sz w:val="28"/>
          <w:szCs w:val="28"/>
        </w:rPr>
      </w:pPr>
      <w:r w:rsidRPr="00364676">
        <w:rPr>
          <w:rFonts w:ascii="Times New Roman" w:hAnsi="Times New Roman"/>
          <w:b/>
          <w:sz w:val="28"/>
          <w:szCs w:val="28"/>
        </w:rPr>
        <w:t>D</w:t>
      </w:r>
      <w:r w:rsidR="00A2569A" w:rsidRPr="00364676">
        <w:rPr>
          <w:rFonts w:ascii="Times New Roman" w:hAnsi="Times New Roman"/>
          <w:b/>
          <w:sz w:val="28"/>
          <w:szCs w:val="28"/>
        </w:rPr>
        <w:t xml:space="preserve">arbības programmas </w:t>
      </w:r>
      <w:r w:rsidR="00CB5917" w:rsidRPr="00364676">
        <w:rPr>
          <w:rFonts w:ascii="Times New Roman" w:hAnsi="Times New Roman"/>
          <w:b/>
          <w:sz w:val="28"/>
          <w:szCs w:val="28"/>
        </w:rPr>
        <w:t>„</w:t>
      </w:r>
      <w:r w:rsidR="00A2569A" w:rsidRPr="00364676">
        <w:rPr>
          <w:rFonts w:ascii="Times New Roman" w:hAnsi="Times New Roman"/>
          <w:b/>
          <w:sz w:val="28"/>
          <w:szCs w:val="28"/>
        </w:rPr>
        <w:t>Izaugsme un nodarbinātība</w:t>
      </w:r>
      <w:r w:rsidR="00CB5917" w:rsidRPr="00364676">
        <w:rPr>
          <w:rFonts w:ascii="Times New Roman" w:hAnsi="Times New Roman"/>
          <w:b/>
          <w:sz w:val="28"/>
          <w:szCs w:val="28"/>
        </w:rPr>
        <w:t xml:space="preserve">” </w:t>
      </w:r>
      <w:r w:rsidR="00A2569A" w:rsidRPr="00364676">
        <w:rPr>
          <w:rFonts w:ascii="Times New Roman" w:hAnsi="Times New Roman"/>
          <w:b/>
          <w:sz w:val="28"/>
          <w:szCs w:val="28"/>
        </w:rPr>
        <w:t>9.</w:t>
      </w:r>
      <w:r w:rsidR="00D06F58" w:rsidRPr="00364676">
        <w:rPr>
          <w:rFonts w:ascii="Times New Roman" w:hAnsi="Times New Roman"/>
          <w:b/>
          <w:sz w:val="28"/>
          <w:szCs w:val="28"/>
        </w:rPr>
        <w:t>3</w:t>
      </w:r>
      <w:r w:rsidR="00A2569A" w:rsidRPr="00364676">
        <w:rPr>
          <w:rFonts w:ascii="Times New Roman" w:hAnsi="Times New Roman"/>
          <w:b/>
          <w:sz w:val="28"/>
          <w:szCs w:val="28"/>
        </w:rPr>
        <w:t>.</w:t>
      </w:r>
      <w:r w:rsidR="00D06F58" w:rsidRPr="00364676">
        <w:rPr>
          <w:rFonts w:ascii="Times New Roman" w:hAnsi="Times New Roman"/>
          <w:b/>
          <w:sz w:val="28"/>
          <w:szCs w:val="28"/>
        </w:rPr>
        <w:t>2</w:t>
      </w:r>
      <w:r w:rsidR="00A2569A" w:rsidRPr="00364676">
        <w:rPr>
          <w:rFonts w:ascii="Times New Roman" w:hAnsi="Times New Roman"/>
          <w:b/>
          <w:sz w:val="28"/>
          <w:szCs w:val="28"/>
        </w:rPr>
        <w:t xml:space="preserve">. specifiskā atbalsta mērķa </w:t>
      </w:r>
      <w:r w:rsidR="00CB5917" w:rsidRPr="00364676">
        <w:rPr>
          <w:rFonts w:ascii="Times New Roman" w:hAnsi="Times New Roman"/>
          <w:b/>
          <w:sz w:val="28"/>
          <w:szCs w:val="28"/>
        </w:rPr>
        <w:t>„</w:t>
      </w:r>
      <w:r w:rsidR="00D06F58" w:rsidRPr="00364676">
        <w:rPr>
          <w:rFonts w:ascii="Times New Roman" w:hAnsi="Times New Roman"/>
          <w:b/>
          <w:sz w:val="28"/>
          <w:szCs w:val="28"/>
        </w:rPr>
        <w:t>Uzlabot kvalitatīvu veselības aprūpes pakalpojumu pieejamību, jo īpaši sociālās, teritoriālās atstumtības un nabadzības riskam pakļautajiem iedzīvotājiem,  attīstot veselības aprūpes infrastruktūru</w:t>
      </w:r>
      <w:r w:rsidR="00CB5917" w:rsidRPr="00364676">
        <w:rPr>
          <w:rFonts w:ascii="Times New Roman" w:hAnsi="Times New Roman"/>
          <w:b/>
          <w:sz w:val="28"/>
          <w:szCs w:val="28"/>
        </w:rPr>
        <w:t xml:space="preserve">” </w:t>
      </w:r>
      <w:r w:rsidR="00A2569A" w:rsidRPr="00364676">
        <w:rPr>
          <w:rFonts w:ascii="Times New Roman" w:hAnsi="Times New Roman"/>
          <w:b/>
          <w:sz w:val="28"/>
          <w:szCs w:val="28"/>
        </w:rPr>
        <w:t>īstenošan</w:t>
      </w:r>
      <w:r w:rsidRPr="00364676">
        <w:rPr>
          <w:rFonts w:ascii="Times New Roman" w:hAnsi="Times New Roman"/>
          <w:b/>
          <w:sz w:val="28"/>
          <w:szCs w:val="28"/>
        </w:rPr>
        <w:t>as noteikumi</w:t>
      </w:r>
    </w:p>
    <w:p w:rsidR="001E55F2" w:rsidRPr="00364676" w:rsidRDefault="001E55F2" w:rsidP="006B3F06">
      <w:pPr>
        <w:spacing w:after="120"/>
        <w:jc w:val="center"/>
        <w:rPr>
          <w:b/>
          <w:color w:val="000000"/>
          <w:sz w:val="28"/>
          <w:szCs w:val="28"/>
        </w:rPr>
      </w:pPr>
    </w:p>
    <w:p w:rsidR="00183E2A" w:rsidRPr="00364676" w:rsidRDefault="004C7C12" w:rsidP="006B3F06">
      <w:pPr>
        <w:tabs>
          <w:tab w:val="left" w:pos="6300"/>
        </w:tabs>
        <w:spacing w:after="120"/>
        <w:rPr>
          <w:b/>
          <w:bCs/>
          <w:sz w:val="28"/>
          <w:szCs w:val="28"/>
        </w:rPr>
      </w:pPr>
      <w:r w:rsidRPr="00364676">
        <w:rPr>
          <w:b/>
          <w:bCs/>
          <w:sz w:val="28"/>
          <w:szCs w:val="28"/>
        </w:rPr>
        <w:tab/>
      </w:r>
    </w:p>
    <w:p w:rsidR="003E19AF" w:rsidRPr="00364676" w:rsidRDefault="003E19AF" w:rsidP="006B3F06">
      <w:pPr>
        <w:spacing w:after="120"/>
        <w:ind w:left="4395"/>
        <w:jc w:val="right"/>
        <w:rPr>
          <w:sz w:val="28"/>
          <w:szCs w:val="28"/>
        </w:rPr>
      </w:pPr>
      <w:r w:rsidRPr="00364676">
        <w:rPr>
          <w:sz w:val="28"/>
          <w:szCs w:val="28"/>
        </w:rPr>
        <w:t xml:space="preserve">Izdoti saskaņā ar Eiropas Savienības struktūrfondu un Kohēzijas fonda 2014.—2020.gada plānošanas perioda vadības likuma </w:t>
      </w:r>
      <w:r w:rsidR="00B27B90" w:rsidRPr="00364676">
        <w:rPr>
          <w:sz w:val="28"/>
          <w:szCs w:val="28"/>
        </w:rPr>
        <w:t>20</w:t>
      </w:r>
      <w:r w:rsidRPr="00364676">
        <w:rPr>
          <w:sz w:val="28"/>
          <w:szCs w:val="28"/>
        </w:rPr>
        <w:t xml:space="preserve">.panta </w:t>
      </w:r>
      <w:r w:rsidR="00BF6B76" w:rsidRPr="00364676">
        <w:rPr>
          <w:sz w:val="28"/>
          <w:szCs w:val="28"/>
        </w:rPr>
        <w:t>6. un 13.punktu</w:t>
      </w:r>
    </w:p>
    <w:p w:rsidR="001E55F2" w:rsidRPr="00364676" w:rsidRDefault="001E55F2" w:rsidP="006B3F06">
      <w:pPr>
        <w:spacing w:after="120"/>
        <w:ind w:left="4395"/>
        <w:jc w:val="right"/>
        <w:rPr>
          <w:sz w:val="28"/>
          <w:szCs w:val="28"/>
        </w:rPr>
      </w:pPr>
    </w:p>
    <w:p w:rsidR="00183E2A" w:rsidRPr="00364676" w:rsidRDefault="00183E2A" w:rsidP="006B3F06">
      <w:pPr>
        <w:spacing w:after="120"/>
        <w:ind w:left="4395"/>
        <w:jc w:val="right"/>
        <w:rPr>
          <w:sz w:val="28"/>
          <w:szCs w:val="28"/>
        </w:rPr>
      </w:pPr>
    </w:p>
    <w:p w:rsidR="003E19AF" w:rsidRPr="00364676" w:rsidRDefault="003E19AF" w:rsidP="006B3F06">
      <w:pPr>
        <w:pStyle w:val="ListParagraph"/>
        <w:numPr>
          <w:ilvl w:val="0"/>
          <w:numId w:val="3"/>
        </w:numPr>
        <w:spacing w:after="120"/>
        <w:ind w:left="1077"/>
        <w:contextualSpacing w:val="0"/>
        <w:jc w:val="center"/>
        <w:rPr>
          <w:b/>
          <w:sz w:val="28"/>
          <w:szCs w:val="28"/>
        </w:rPr>
      </w:pPr>
      <w:r w:rsidRPr="00364676">
        <w:rPr>
          <w:b/>
          <w:sz w:val="28"/>
          <w:szCs w:val="28"/>
        </w:rPr>
        <w:t>Vispārīgie jautājumi</w:t>
      </w:r>
    </w:p>
    <w:p w:rsidR="0079350B" w:rsidRPr="00364676" w:rsidRDefault="0079350B" w:rsidP="006B3F06">
      <w:pPr>
        <w:pStyle w:val="ListParagraph"/>
        <w:numPr>
          <w:ilvl w:val="0"/>
          <w:numId w:val="4"/>
        </w:numPr>
        <w:tabs>
          <w:tab w:val="left" w:pos="426"/>
        </w:tabs>
        <w:spacing w:after="120"/>
        <w:ind w:left="0" w:firstLine="0"/>
        <w:contextualSpacing w:val="0"/>
        <w:jc w:val="both"/>
        <w:rPr>
          <w:sz w:val="28"/>
          <w:szCs w:val="28"/>
        </w:rPr>
      </w:pPr>
      <w:r w:rsidRPr="00364676">
        <w:rPr>
          <w:sz w:val="28"/>
          <w:szCs w:val="28"/>
        </w:rPr>
        <w:t>Noteikumi nosaka:</w:t>
      </w:r>
    </w:p>
    <w:p w:rsidR="0079350B" w:rsidRPr="00364676" w:rsidRDefault="0079350B" w:rsidP="006B3F06">
      <w:pPr>
        <w:pStyle w:val="ListParagraph"/>
        <w:numPr>
          <w:ilvl w:val="1"/>
          <w:numId w:val="4"/>
        </w:numPr>
        <w:spacing w:after="120"/>
        <w:ind w:hanging="716"/>
        <w:contextualSpacing w:val="0"/>
        <w:jc w:val="both"/>
        <w:rPr>
          <w:sz w:val="28"/>
          <w:szCs w:val="28"/>
        </w:rPr>
      </w:pPr>
      <w:r w:rsidRPr="00364676">
        <w:rPr>
          <w:sz w:val="28"/>
          <w:szCs w:val="28"/>
        </w:rPr>
        <w:t xml:space="preserve">kārtību, kādā īsteno darbības programmas </w:t>
      </w:r>
      <w:r w:rsidR="00CB5917" w:rsidRPr="00364676">
        <w:rPr>
          <w:sz w:val="28"/>
          <w:szCs w:val="28"/>
        </w:rPr>
        <w:t>„</w:t>
      </w:r>
      <w:r w:rsidRPr="00364676">
        <w:rPr>
          <w:sz w:val="28"/>
          <w:szCs w:val="28"/>
        </w:rPr>
        <w:t>Izaugsme un nodarbinātība</w:t>
      </w:r>
      <w:r w:rsidR="00CB5917" w:rsidRPr="00364676">
        <w:rPr>
          <w:sz w:val="28"/>
          <w:szCs w:val="28"/>
        </w:rPr>
        <w:t>”</w:t>
      </w:r>
      <w:r w:rsidRPr="00364676">
        <w:rPr>
          <w:sz w:val="28"/>
          <w:szCs w:val="28"/>
        </w:rPr>
        <w:t xml:space="preserve"> prioritārā virziena </w:t>
      </w:r>
      <w:r w:rsidR="00CB5917" w:rsidRPr="00364676">
        <w:rPr>
          <w:sz w:val="28"/>
          <w:szCs w:val="28"/>
        </w:rPr>
        <w:t>„</w:t>
      </w:r>
      <w:r w:rsidR="00B91E30" w:rsidRPr="00364676">
        <w:rPr>
          <w:rFonts w:eastAsia="Calibri"/>
          <w:sz w:val="28"/>
          <w:szCs w:val="28"/>
        </w:rPr>
        <w:t>Sociālā iekļaušana un nabadzības apkarošana</w:t>
      </w:r>
      <w:r w:rsidR="00CB5917" w:rsidRPr="00364676">
        <w:rPr>
          <w:sz w:val="28"/>
          <w:szCs w:val="28"/>
        </w:rPr>
        <w:t>”</w:t>
      </w:r>
      <w:r w:rsidRPr="00364676">
        <w:rPr>
          <w:sz w:val="28"/>
          <w:szCs w:val="28"/>
        </w:rPr>
        <w:t xml:space="preserve"> </w:t>
      </w:r>
      <w:r w:rsidR="00B52AF9" w:rsidRPr="00364676">
        <w:rPr>
          <w:sz w:val="28"/>
          <w:szCs w:val="28"/>
        </w:rPr>
        <w:t>9</w:t>
      </w:r>
      <w:r w:rsidR="00C317FF" w:rsidRPr="00364676">
        <w:rPr>
          <w:sz w:val="28"/>
          <w:szCs w:val="28"/>
        </w:rPr>
        <w:t>.</w:t>
      </w:r>
      <w:r w:rsidR="00D06F58" w:rsidRPr="00364676">
        <w:rPr>
          <w:sz w:val="28"/>
          <w:szCs w:val="28"/>
        </w:rPr>
        <w:t>3.2</w:t>
      </w:r>
      <w:r w:rsidR="00C317FF" w:rsidRPr="00364676">
        <w:rPr>
          <w:sz w:val="28"/>
          <w:szCs w:val="28"/>
        </w:rPr>
        <w:t>. specifiskā atbalsta mērķ</w:t>
      </w:r>
      <w:r w:rsidR="00D64255" w:rsidRPr="00364676">
        <w:rPr>
          <w:sz w:val="28"/>
          <w:szCs w:val="28"/>
        </w:rPr>
        <w:t>i</w:t>
      </w:r>
      <w:r w:rsidR="00C317FF" w:rsidRPr="00364676">
        <w:rPr>
          <w:sz w:val="28"/>
          <w:szCs w:val="28"/>
        </w:rPr>
        <w:t xml:space="preserve"> </w:t>
      </w:r>
      <w:r w:rsidR="00CB5917" w:rsidRPr="00364676">
        <w:rPr>
          <w:sz w:val="28"/>
          <w:szCs w:val="28"/>
        </w:rPr>
        <w:t>„</w:t>
      </w:r>
      <w:r w:rsidR="00D06F58" w:rsidRPr="00364676">
        <w:rPr>
          <w:sz w:val="28"/>
          <w:szCs w:val="28"/>
        </w:rPr>
        <w:t xml:space="preserve">Uzlabot kvalitatīvu veselības aprūpes pakalpojumu pieejamību, jo īpaši sociālās, teritoriālās atstumtības un nabadzības riskam pakļautajiem </w:t>
      </w:r>
      <w:r w:rsidR="00D06F58" w:rsidRPr="00364676">
        <w:rPr>
          <w:sz w:val="28"/>
          <w:szCs w:val="28"/>
        </w:rPr>
        <w:lastRenderedPageBreak/>
        <w:t>iedzīvotājiem,  attīstot veselības aprūpes infrastruktūru</w:t>
      </w:r>
      <w:r w:rsidR="00CB5917" w:rsidRPr="00364676">
        <w:rPr>
          <w:sz w:val="28"/>
          <w:szCs w:val="28"/>
        </w:rPr>
        <w:t>”</w:t>
      </w:r>
      <w:r w:rsidR="00C317FF" w:rsidRPr="00364676">
        <w:rPr>
          <w:sz w:val="28"/>
          <w:szCs w:val="28"/>
        </w:rPr>
        <w:t xml:space="preserve"> </w:t>
      </w:r>
      <w:r w:rsidR="000B387E" w:rsidRPr="00364676">
        <w:rPr>
          <w:sz w:val="28"/>
          <w:szCs w:val="28"/>
        </w:rPr>
        <w:t xml:space="preserve">(turpmāk </w:t>
      </w:r>
      <w:r w:rsidR="00A372A3" w:rsidRPr="00364676">
        <w:rPr>
          <w:sz w:val="28"/>
          <w:szCs w:val="28"/>
        </w:rPr>
        <w:t>–</w:t>
      </w:r>
      <w:r w:rsidR="0027496E" w:rsidRPr="00364676">
        <w:rPr>
          <w:sz w:val="28"/>
          <w:szCs w:val="28"/>
        </w:rPr>
        <w:t xml:space="preserve"> specifiskais atbalst</w:t>
      </w:r>
      <w:r w:rsidR="00772711">
        <w:rPr>
          <w:sz w:val="28"/>
          <w:szCs w:val="28"/>
        </w:rPr>
        <w:t>s</w:t>
      </w:r>
      <w:r w:rsidR="00D64255" w:rsidRPr="00364676">
        <w:rPr>
          <w:sz w:val="28"/>
          <w:szCs w:val="28"/>
        </w:rPr>
        <w:t>)</w:t>
      </w:r>
      <w:r w:rsidR="00724C64" w:rsidRPr="00364676">
        <w:rPr>
          <w:sz w:val="28"/>
          <w:szCs w:val="28"/>
        </w:rPr>
        <w:t>;</w:t>
      </w:r>
    </w:p>
    <w:p w:rsidR="0079350B" w:rsidRPr="00364676" w:rsidRDefault="00C27EE6" w:rsidP="006B3F06">
      <w:pPr>
        <w:pStyle w:val="ListParagraph"/>
        <w:numPr>
          <w:ilvl w:val="1"/>
          <w:numId w:val="4"/>
        </w:numPr>
        <w:spacing w:after="120"/>
        <w:ind w:hanging="716"/>
        <w:contextualSpacing w:val="0"/>
        <w:jc w:val="both"/>
        <w:rPr>
          <w:sz w:val="28"/>
          <w:szCs w:val="28"/>
        </w:rPr>
      </w:pPr>
      <w:r w:rsidRPr="00364676">
        <w:rPr>
          <w:sz w:val="28"/>
          <w:szCs w:val="28"/>
        </w:rPr>
        <w:t xml:space="preserve">specifiskā atbalsta </w:t>
      </w:r>
      <w:r w:rsidR="0079350B" w:rsidRPr="00364676">
        <w:rPr>
          <w:sz w:val="28"/>
          <w:szCs w:val="28"/>
        </w:rPr>
        <w:t>mērķ</w:t>
      </w:r>
      <w:r w:rsidR="0097206F" w:rsidRPr="00364676">
        <w:rPr>
          <w:sz w:val="28"/>
          <w:szCs w:val="28"/>
        </w:rPr>
        <w:t>i</w:t>
      </w:r>
      <w:r w:rsidR="0079350B" w:rsidRPr="00364676">
        <w:rPr>
          <w:sz w:val="28"/>
          <w:szCs w:val="28"/>
        </w:rPr>
        <w:t>;</w:t>
      </w:r>
      <w:r w:rsidR="00203AB9" w:rsidRPr="00364676">
        <w:rPr>
          <w:sz w:val="28"/>
          <w:szCs w:val="28"/>
        </w:rPr>
        <w:t xml:space="preserve"> </w:t>
      </w:r>
    </w:p>
    <w:p w:rsidR="002D2BD8" w:rsidRPr="00364676" w:rsidRDefault="00806408" w:rsidP="006B3F06">
      <w:pPr>
        <w:pStyle w:val="ListParagraph"/>
        <w:numPr>
          <w:ilvl w:val="1"/>
          <w:numId w:val="4"/>
        </w:numPr>
        <w:spacing w:after="120"/>
        <w:ind w:hanging="716"/>
        <w:contextualSpacing w:val="0"/>
        <w:jc w:val="both"/>
        <w:rPr>
          <w:sz w:val="28"/>
          <w:szCs w:val="28"/>
        </w:rPr>
      </w:pPr>
      <w:r w:rsidRPr="00364676">
        <w:rPr>
          <w:sz w:val="28"/>
          <w:szCs w:val="28"/>
        </w:rPr>
        <w:t>specifisk</w:t>
      </w:r>
      <w:r w:rsidR="00772711">
        <w:rPr>
          <w:sz w:val="28"/>
          <w:szCs w:val="28"/>
        </w:rPr>
        <w:t>ajam</w:t>
      </w:r>
      <w:r w:rsidRPr="00364676">
        <w:rPr>
          <w:sz w:val="28"/>
          <w:szCs w:val="28"/>
        </w:rPr>
        <w:t xml:space="preserve"> atbalsta</w:t>
      </w:r>
      <w:r w:rsidR="00772711">
        <w:rPr>
          <w:sz w:val="28"/>
          <w:szCs w:val="28"/>
        </w:rPr>
        <w:t>m</w:t>
      </w:r>
      <w:r w:rsidRPr="00364676">
        <w:rPr>
          <w:sz w:val="28"/>
          <w:szCs w:val="28"/>
        </w:rPr>
        <w:t xml:space="preserve"> </w:t>
      </w:r>
      <w:r w:rsidR="006C7E35" w:rsidRPr="00364676">
        <w:rPr>
          <w:sz w:val="28"/>
          <w:szCs w:val="28"/>
        </w:rPr>
        <w:t>pieejamo</w:t>
      </w:r>
      <w:r w:rsidR="0079350B" w:rsidRPr="00364676">
        <w:rPr>
          <w:sz w:val="28"/>
          <w:szCs w:val="28"/>
        </w:rPr>
        <w:t xml:space="preserve"> finansējumu;</w:t>
      </w:r>
      <w:r w:rsidR="00203AB9" w:rsidRPr="00364676">
        <w:rPr>
          <w:sz w:val="28"/>
          <w:szCs w:val="28"/>
        </w:rPr>
        <w:t xml:space="preserve"> </w:t>
      </w:r>
    </w:p>
    <w:p w:rsidR="00B4402F" w:rsidRPr="00364676" w:rsidRDefault="0079350B" w:rsidP="006B3F06">
      <w:pPr>
        <w:pStyle w:val="ListParagraph"/>
        <w:numPr>
          <w:ilvl w:val="1"/>
          <w:numId w:val="4"/>
        </w:numPr>
        <w:spacing w:after="120"/>
        <w:ind w:hanging="716"/>
        <w:contextualSpacing w:val="0"/>
        <w:jc w:val="both"/>
        <w:rPr>
          <w:sz w:val="28"/>
          <w:szCs w:val="28"/>
        </w:rPr>
      </w:pPr>
      <w:r w:rsidRPr="00364676">
        <w:rPr>
          <w:sz w:val="28"/>
          <w:szCs w:val="28"/>
        </w:rPr>
        <w:t xml:space="preserve">prasības </w:t>
      </w:r>
      <w:r w:rsidR="00F17B9C" w:rsidRPr="00364676">
        <w:rPr>
          <w:sz w:val="28"/>
          <w:szCs w:val="28"/>
        </w:rPr>
        <w:t xml:space="preserve">Eiropas </w:t>
      </w:r>
      <w:r w:rsidR="00D06F58" w:rsidRPr="00364676">
        <w:rPr>
          <w:sz w:val="28"/>
          <w:szCs w:val="28"/>
        </w:rPr>
        <w:t>Reģionālās attīstības</w:t>
      </w:r>
      <w:r w:rsidRPr="00364676">
        <w:rPr>
          <w:sz w:val="28"/>
          <w:szCs w:val="28"/>
        </w:rPr>
        <w:t xml:space="preserve"> fonda </w:t>
      </w:r>
      <w:r w:rsidR="000142CC" w:rsidRPr="00364676">
        <w:rPr>
          <w:sz w:val="28"/>
          <w:szCs w:val="28"/>
        </w:rPr>
        <w:t xml:space="preserve">(turpmāk – </w:t>
      </w:r>
      <w:r w:rsidR="00D06F58" w:rsidRPr="00364676">
        <w:rPr>
          <w:sz w:val="28"/>
          <w:szCs w:val="28"/>
        </w:rPr>
        <w:t>ERA</w:t>
      </w:r>
      <w:r w:rsidR="000142CC" w:rsidRPr="00364676">
        <w:rPr>
          <w:sz w:val="28"/>
          <w:szCs w:val="28"/>
        </w:rPr>
        <w:t xml:space="preserve">F) </w:t>
      </w:r>
      <w:r w:rsidRPr="00364676">
        <w:rPr>
          <w:sz w:val="28"/>
          <w:szCs w:val="28"/>
        </w:rPr>
        <w:t>projekt</w:t>
      </w:r>
      <w:r w:rsidR="00315B9F" w:rsidRPr="00364676">
        <w:rPr>
          <w:sz w:val="28"/>
          <w:szCs w:val="28"/>
        </w:rPr>
        <w:t>u iesniedzējie</w:t>
      </w:r>
      <w:r w:rsidRPr="00364676">
        <w:rPr>
          <w:sz w:val="28"/>
          <w:szCs w:val="28"/>
        </w:rPr>
        <w:t>m</w:t>
      </w:r>
      <w:r w:rsidR="00B04E76" w:rsidRPr="00364676">
        <w:rPr>
          <w:sz w:val="28"/>
          <w:szCs w:val="28"/>
        </w:rPr>
        <w:t xml:space="preserve"> (turpmāk – projekta iesniedzējs)</w:t>
      </w:r>
      <w:r w:rsidRPr="00364676">
        <w:rPr>
          <w:sz w:val="28"/>
          <w:szCs w:val="28"/>
        </w:rPr>
        <w:t>;</w:t>
      </w:r>
      <w:r w:rsidR="00203AB9" w:rsidRPr="00364676">
        <w:rPr>
          <w:sz w:val="28"/>
          <w:szCs w:val="28"/>
        </w:rPr>
        <w:t xml:space="preserve"> </w:t>
      </w:r>
    </w:p>
    <w:p w:rsidR="00D522A0" w:rsidRPr="00364676" w:rsidRDefault="0079350B" w:rsidP="006B3F06">
      <w:pPr>
        <w:pStyle w:val="ListParagraph"/>
        <w:numPr>
          <w:ilvl w:val="1"/>
          <w:numId w:val="4"/>
        </w:numPr>
        <w:spacing w:after="120"/>
        <w:ind w:hanging="716"/>
        <w:contextualSpacing w:val="0"/>
        <w:jc w:val="both"/>
        <w:rPr>
          <w:sz w:val="28"/>
          <w:szCs w:val="28"/>
        </w:rPr>
      </w:pPr>
      <w:r w:rsidRPr="00364676">
        <w:rPr>
          <w:sz w:val="28"/>
          <w:szCs w:val="28"/>
        </w:rPr>
        <w:t>atbalstāmo darbību</w:t>
      </w:r>
      <w:r w:rsidR="0027496E" w:rsidRPr="00364676">
        <w:rPr>
          <w:sz w:val="28"/>
          <w:szCs w:val="28"/>
        </w:rPr>
        <w:t>,</w:t>
      </w:r>
      <w:r w:rsidRPr="00364676">
        <w:rPr>
          <w:sz w:val="28"/>
          <w:szCs w:val="28"/>
        </w:rPr>
        <w:t xml:space="preserve"> izmaksu attiecināmības nosacījumus</w:t>
      </w:r>
      <w:r w:rsidR="00363802" w:rsidRPr="00364676">
        <w:rPr>
          <w:sz w:val="28"/>
          <w:szCs w:val="28"/>
        </w:rPr>
        <w:t>;</w:t>
      </w:r>
    </w:p>
    <w:p w:rsidR="00363802" w:rsidRPr="00364676" w:rsidRDefault="00363802" w:rsidP="006B3F06">
      <w:pPr>
        <w:pStyle w:val="ListParagraph"/>
        <w:numPr>
          <w:ilvl w:val="1"/>
          <w:numId w:val="4"/>
        </w:numPr>
        <w:spacing w:after="120"/>
        <w:ind w:hanging="716"/>
        <w:contextualSpacing w:val="0"/>
        <w:jc w:val="both"/>
        <w:rPr>
          <w:sz w:val="28"/>
          <w:szCs w:val="28"/>
        </w:rPr>
      </w:pPr>
      <w:r w:rsidRPr="00364676">
        <w:rPr>
          <w:sz w:val="28"/>
          <w:szCs w:val="28"/>
        </w:rPr>
        <w:t>vienkāršoto izmaksu piemērošanas nosacījumus un kārtību;</w:t>
      </w:r>
    </w:p>
    <w:p w:rsidR="00F17B9C" w:rsidRDefault="0079350B" w:rsidP="00A54105">
      <w:pPr>
        <w:pStyle w:val="ListParagraph"/>
        <w:numPr>
          <w:ilvl w:val="1"/>
          <w:numId w:val="4"/>
        </w:numPr>
        <w:spacing w:after="120"/>
        <w:ind w:hanging="716"/>
        <w:contextualSpacing w:val="0"/>
        <w:jc w:val="both"/>
        <w:rPr>
          <w:sz w:val="28"/>
          <w:szCs w:val="28"/>
        </w:rPr>
      </w:pPr>
      <w:r w:rsidRPr="00364676">
        <w:rPr>
          <w:sz w:val="28"/>
          <w:szCs w:val="28"/>
        </w:rPr>
        <w:t>vienošanās</w:t>
      </w:r>
      <w:r w:rsidR="00AF57AC" w:rsidRPr="00364676">
        <w:rPr>
          <w:sz w:val="28"/>
          <w:szCs w:val="28"/>
        </w:rPr>
        <w:t xml:space="preserve"> </w:t>
      </w:r>
      <w:r w:rsidR="00F11778">
        <w:rPr>
          <w:sz w:val="28"/>
          <w:szCs w:val="28"/>
        </w:rPr>
        <w:t xml:space="preserve">vai </w:t>
      </w:r>
      <w:r w:rsidR="00AF57AC" w:rsidRPr="00364676">
        <w:rPr>
          <w:sz w:val="28"/>
          <w:szCs w:val="28"/>
        </w:rPr>
        <w:t>līguma</w:t>
      </w:r>
      <w:r w:rsidRPr="00364676">
        <w:rPr>
          <w:sz w:val="28"/>
          <w:szCs w:val="28"/>
        </w:rPr>
        <w:t xml:space="preserve"> par projekta īstenošanu vienpusēja uzteikuma nosacījumus.</w:t>
      </w:r>
    </w:p>
    <w:p w:rsidR="006B3F06" w:rsidRPr="00364676" w:rsidRDefault="006B3F06" w:rsidP="006B3F06">
      <w:pPr>
        <w:pStyle w:val="ListParagraph"/>
        <w:numPr>
          <w:ilvl w:val="0"/>
          <w:numId w:val="4"/>
        </w:numPr>
        <w:tabs>
          <w:tab w:val="left" w:pos="426"/>
        </w:tabs>
        <w:spacing w:after="120"/>
        <w:ind w:left="0" w:firstLine="0"/>
        <w:contextualSpacing w:val="0"/>
        <w:jc w:val="both"/>
        <w:rPr>
          <w:bCs/>
          <w:spacing w:val="-2"/>
          <w:sz w:val="28"/>
          <w:szCs w:val="28"/>
        </w:rPr>
      </w:pPr>
      <w:r w:rsidRPr="00364676">
        <w:rPr>
          <w:sz w:val="28"/>
          <w:szCs w:val="28"/>
        </w:rPr>
        <w:t>Specifisko atbalst</w:t>
      </w:r>
      <w:r w:rsidR="00772711">
        <w:rPr>
          <w:sz w:val="28"/>
          <w:szCs w:val="28"/>
        </w:rPr>
        <w:t>u</w:t>
      </w:r>
      <w:r w:rsidRPr="00364676">
        <w:rPr>
          <w:sz w:val="28"/>
          <w:szCs w:val="28"/>
        </w:rPr>
        <w:t xml:space="preserve"> īsteno ierobežoto projektu iesniegumu atlašu veidā.</w:t>
      </w:r>
    </w:p>
    <w:p w:rsidR="006B3F06" w:rsidRPr="00364676" w:rsidRDefault="006B3F06" w:rsidP="006B3F06">
      <w:pPr>
        <w:pStyle w:val="ListParagraph"/>
        <w:numPr>
          <w:ilvl w:val="0"/>
          <w:numId w:val="4"/>
        </w:numPr>
        <w:tabs>
          <w:tab w:val="left" w:pos="426"/>
        </w:tabs>
        <w:spacing w:after="120"/>
        <w:ind w:left="0" w:firstLine="0"/>
        <w:contextualSpacing w:val="0"/>
        <w:jc w:val="both"/>
        <w:rPr>
          <w:bCs/>
          <w:spacing w:val="-2"/>
          <w:sz w:val="28"/>
          <w:szCs w:val="28"/>
        </w:rPr>
      </w:pPr>
      <w:r w:rsidRPr="00364676">
        <w:rPr>
          <w:sz w:val="28"/>
          <w:szCs w:val="28"/>
        </w:rPr>
        <w:t>Specifisko atbalst</w:t>
      </w:r>
      <w:r w:rsidR="00772711">
        <w:rPr>
          <w:sz w:val="28"/>
          <w:szCs w:val="28"/>
        </w:rPr>
        <w:t>u</w:t>
      </w:r>
      <w:r w:rsidRPr="00364676">
        <w:rPr>
          <w:sz w:val="28"/>
          <w:szCs w:val="28"/>
        </w:rPr>
        <w:t xml:space="preserve"> īsteno trīs projektu iesniegumu atlases kārtās.</w:t>
      </w:r>
    </w:p>
    <w:p w:rsidR="006B3F06" w:rsidRPr="006B3F06" w:rsidRDefault="006B3F06" w:rsidP="006B3F06">
      <w:pPr>
        <w:pStyle w:val="ListParagraph"/>
        <w:numPr>
          <w:ilvl w:val="0"/>
          <w:numId w:val="4"/>
        </w:numPr>
        <w:tabs>
          <w:tab w:val="left" w:pos="426"/>
        </w:tabs>
        <w:spacing w:after="120"/>
        <w:ind w:left="0" w:firstLine="0"/>
        <w:contextualSpacing w:val="0"/>
        <w:jc w:val="both"/>
        <w:rPr>
          <w:bCs/>
          <w:spacing w:val="-2"/>
          <w:sz w:val="28"/>
          <w:szCs w:val="28"/>
        </w:rPr>
      </w:pPr>
      <w:r w:rsidRPr="00364676">
        <w:rPr>
          <w:sz w:val="28"/>
          <w:szCs w:val="28"/>
        </w:rPr>
        <w:t>Specifiskā atbalsta ietvaros atbildīgās iestādes funkcijas pilda Veselības ministrija (turpmāk – atbildīgā iestāde).</w:t>
      </w:r>
    </w:p>
    <w:p w:rsidR="006B3F06" w:rsidRDefault="006B3F06" w:rsidP="006B3F06">
      <w:pPr>
        <w:pStyle w:val="ListParagraph"/>
        <w:numPr>
          <w:ilvl w:val="0"/>
          <w:numId w:val="4"/>
        </w:numPr>
        <w:tabs>
          <w:tab w:val="left" w:pos="426"/>
        </w:tabs>
        <w:spacing w:after="120"/>
        <w:ind w:left="0" w:firstLine="0"/>
        <w:contextualSpacing w:val="0"/>
        <w:jc w:val="both"/>
        <w:rPr>
          <w:bCs/>
          <w:spacing w:val="-2"/>
          <w:sz w:val="28"/>
          <w:szCs w:val="28"/>
        </w:rPr>
      </w:pPr>
      <w:r>
        <w:rPr>
          <w:bCs/>
          <w:spacing w:val="-2"/>
          <w:sz w:val="28"/>
          <w:szCs w:val="28"/>
        </w:rPr>
        <w:t xml:space="preserve">Projektu </w:t>
      </w:r>
      <w:r w:rsidRPr="00364676">
        <w:rPr>
          <w:bCs/>
          <w:spacing w:val="-2"/>
          <w:sz w:val="28"/>
          <w:szCs w:val="28"/>
        </w:rPr>
        <w:t>īstenošanas vieta ir Latvijas Republika.</w:t>
      </w:r>
    </w:p>
    <w:p w:rsidR="006B3F06" w:rsidRPr="006B3F06" w:rsidRDefault="006B3F06" w:rsidP="006B3F06">
      <w:pPr>
        <w:pStyle w:val="ListParagraph"/>
        <w:tabs>
          <w:tab w:val="left" w:pos="426"/>
        </w:tabs>
        <w:spacing w:after="120"/>
        <w:ind w:left="0"/>
        <w:contextualSpacing w:val="0"/>
        <w:jc w:val="both"/>
        <w:rPr>
          <w:bCs/>
          <w:spacing w:val="-2"/>
          <w:sz w:val="28"/>
          <w:szCs w:val="28"/>
        </w:rPr>
      </w:pPr>
    </w:p>
    <w:p w:rsidR="006B3F06" w:rsidRPr="00DC0BB4" w:rsidRDefault="006B3F06" w:rsidP="006B3F06">
      <w:pPr>
        <w:pStyle w:val="ListParagraph"/>
        <w:numPr>
          <w:ilvl w:val="0"/>
          <w:numId w:val="3"/>
        </w:numPr>
        <w:spacing w:after="120"/>
        <w:ind w:left="1077"/>
        <w:contextualSpacing w:val="0"/>
        <w:jc w:val="center"/>
        <w:rPr>
          <w:b/>
          <w:sz w:val="28"/>
          <w:szCs w:val="28"/>
        </w:rPr>
      </w:pPr>
      <w:r w:rsidRPr="00DC0BB4">
        <w:rPr>
          <w:b/>
          <w:sz w:val="28"/>
          <w:szCs w:val="28"/>
        </w:rPr>
        <w:t>Specifisk</w:t>
      </w:r>
      <w:r w:rsidR="00DC0A7F">
        <w:rPr>
          <w:b/>
          <w:sz w:val="28"/>
          <w:szCs w:val="28"/>
        </w:rPr>
        <w:t>ā</w:t>
      </w:r>
      <w:r w:rsidRPr="00DC0BB4">
        <w:rPr>
          <w:b/>
          <w:sz w:val="28"/>
          <w:szCs w:val="28"/>
        </w:rPr>
        <w:t xml:space="preserve"> atbalsta mērķis</w:t>
      </w:r>
    </w:p>
    <w:p w:rsidR="00AF57AC" w:rsidRPr="00364676" w:rsidRDefault="00AF57AC" w:rsidP="006B3F06">
      <w:pPr>
        <w:pStyle w:val="ListParagraph"/>
        <w:numPr>
          <w:ilvl w:val="0"/>
          <w:numId w:val="4"/>
        </w:numPr>
        <w:tabs>
          <w:tab w:val="left" w:pos="426"/>
        </w:tabs>
        <w:spacing w:after="120"/>
        <w:ind w:left="0" w:firstLine="0"/>
        <w:contextualSpacing w:val="0"/>
        <w:jc w:val="both"/>
        <w:rPr>
          <w:bCs/>
          <w:spacing w:val="-2"/>
          <w:sz w:val="28"/>
          <w:szCs w:val="28"/>
        </w:rPr>
      </w:pPr>
      <w:r w:rsidRPr="00364676">
        <w:rPr>
          <w:sz w:val="28"/>
          <w:szCs w:val="28"/>
        </w:rPr>
        <w:t>Specifiskā</w:t>
      </w:r>
      <w:r w:rsidRPr="00364676">
        <w:rPr>
          <w:bCs/>
          <w:spacing w:val="-2"/>
          <w:sz w:val="28"/>
          <w:szCs w:val="28"/>
        </w:rPr>
        <w:t xml:space="preserve"> atbalsta mērķis ir </w:t>
      </w:r>
      <w:r w:rsidRPr="00364676">
        <w:rPr>
          <w:sz w:val="28"/>
          <w:szCs w:val="28"/>
        </w:rPr>
        <w:t>uzlabot kvalitatīvu veselības aprūpes pakalpojumu pieejamību, jo īpaši sociālās, teritoriālās atstumtības un nabadzības riskam pakļautajiem iedzīvotājiem,  attīstot veselības aprūpes infrastruktūru.</w:t>
      </w:r>
    </w:p>
    <w:p w:rsidR="00AF57AC" w:rsidRPr="00364676" w:rsidRDefault="00AF57AC" w:rsidP="006B3F06">
      <w:pPr>
        <w:pStyle w:val="ListParagraph"/>
        <w:numPr>
          <w:ilvl w:val="0"/>
          <w:numId w:val="4"/>
        </w:numPr>
        <w:tabs>
          <w:tab w:val="left" w:pos="426"/>
        </w:tabs>
        <w:spacing w:after="120"/>
        <w:ind w:left="0" w:firstLine="0"/>
        <w:contextualSpacing w:val="0"/>
        <w:jc w:val="both"/>
        <w:rPr>
          <w:bCs/>
          <w:spacing w:val="-2"/>
          <w:sz w:val="28"/>
          <w:szCs w:val="28"/>
        </w:rPr>
      </w:pPr>
      <w:r w:rsidRPr="00364676">
        <w:rPr>
          <w:sz w:val="28"/>
          <w:szCs w:val="28"/>
        </w:rPr>
        <w:t xml:space="preserve">Specifiskā atbalsta </w:t>
      </w:r>
      <w:r w:rsidR="00772711">
        <w:rPr>
          <w:sz w:val="28"/>
          <w:szCs w:val="28"/>
        </w:rPr>
        <w:t xml:space="preserve">mērķa </w:t>
      </w:r>
      <w:r w:rsidRPr="00364676">
        <w:rPr>
          <w:sz w:val="28"/>
          <w:szCs w:val="28"/>
        </w:rPr>
        <w:t>grupa ir ārstniecības iestādes.</w:t>
      </w:r>
    </w:p>
    <w:p w:rsidR="00A54105" w:rsidRDefault="00AF57AC" w:rsidP="006B3F06">
      <w:pPr>
        <w:pStyle w:val="ListParagraph"/>
        <w:numPr>
          <w:ilvl w:val="0"/>
          <w:numId w:val="4"/>
        </w:numPr>
        <w:tabs>
          <w:tab w:val="left" w:pos="426"/>
        </w:tabs>
        <w:spacing w:after="120"/>
        <w:ind w:left="0" w:firstLine="0"/>
        <w:contextualSpacing w:val="0"/>
        <w:jc w:val="both"/>
        <w:rPr>
          <w:sz w:val="28"/>
          <w:szCs w:val="28"/>
        </w:rPr>
      </w:pPr>
      <w:r w:rsidRPr="00364676">
        <w:rPr>
          <w:sz w:val="28"/>
          <w:szCs w:val="28"/>
        </w:rPr>
        <w:t xml:space="preserve">Specifiskā atbalsta ietvaros </w:t>
      </w:r>
      <w:r w:rsidR="00A54105">
        <w:rPr>
          <w:sz w:val="28"/>
          <w:szCs w:val="28"/>
        </w:rPr>
        <w:t>ir sasniedzami šādi uzraudzības rādītāji:</w:t>
      </w:r>
    </w:p>
    <w:p w:rsidR="00AA5895" w:rsidRDefault="006538E8">
      <w:pPr>
        <w:pStyle w:val="ListParagraph"/>
        <w:numPr>
          <w:ilvl w:val="1"/>
          <w:numId w:val="4"/>
        </w:numPr>
        <w:tabs>
          <w:tab w:val="left" w:pos="426"/>
        </w:tabs>
        <w:spacing w:after="120"/>
        <w:contextualSpacing w:val="0"/>
        <w:jc w:val="both"/>
        <w:rPr>
          <w:sz w:val="28"/>
          <w:szCs w:val="28"/>
        </w:rPr>
      </w:pPr>
      <w:r w:rsidRPr="00364676">
        <w:rPr>
          <w:sz w:val="28"/>
          <w:szCs w:val="28"/>
        </w:rPr>
        <w:t xml:space="preserve">līdz 2023.gada 31.decembrim </w:t>
      </w:r>
      <w:r w:rsidR="004912F5" w:rsidRPr="00364676">
        <w:rPr>
          <w:sz w:val="28"/>
          <w:szCs w:val="28"/>
        </w:rPr>
        <w:t>ir sasniedzam</w:t>
      </w:r>
      <w:r w:rsidRPr="00364676">
        <w:rPr>
          <w:sz w:val="28"/>
          <w:szCs w:val="28"/>
        </w:rPr>
        <w:t>s</w:t>
      </w:r>
      <w:r w:rsidR="004912F5" w:rsidRPr="00364676">
        <w:rPr>
          <w:sz w:val="28"/>
          <w:szCs w:val="28"/>
        </w:rPr>
        <w:t xml:space="preserve"> rezultāta uzraudzības rādītājs –</w:t>
      </w:r>
      <w:r w:rsidR="00ED6F72">
        <w:rPr>
          <w:sz w:val="28"/>
          <w:szCs w:val="28"/>
        </w:rPr>
        <w:t xml:space="preserve"> </w:t>
      </w:r>
      <w:r w:rsidR="004912F5" w:rsidRPr="00364676">
        <w:rPr>
          <w:bCs/>
          <w:spacing w:val="-2"/>
          <w:sz w:val="28"/>
          <w:szCs w:val="28"/>
        </w:rPr>
        <w:t>ambulatoro apmeklējumu relatīvā skaita atšķirība starp iedzīvotājiem novadu teritorijās un lielajās pilsētās - apmeklējumu skaits 2,5 – 2,8</w:t>
      </w:r>
      <w:r w:rsidRPr="00364676">
        <w:rPr>
          <w:bCs/>
          <w:spacing w:val="-2"/>
          <w:sz w:val="28"/>
          <w:szCs w:val="28"/>
        </w:rPr>
        <w:t>.</w:t>
      </w:r>
    </w:p>
    <w:p w:rsidR="00AA5895" w:rsidRDefault="00A54105">
      <w:pPr>
        <w:pStyle w:val="ListParagraph"/>
        <w:numPr>
          <w:ilvl w:val="1"/>
          <w:numId w:val="4"/>
        </w:numPr>
        <w:tabs>
          <w:tab w:val="left" w:pos="426"/>
        </w:tabs>
        <w:spacing w:after="120"/>
        <w:contextualSpacing w:val="0"/>
        <w:jc w:val="both"/>
        <w:rPr>
          <w:sz w:val="28"/>
          <w:szCs w:val="28"/>
        </w:rPr>
      </w:pPr>
      <w:r w:rsidRPr="00364676">
        <w:rPr>
          <w:sz w:val="28"/>
          <w:szCs w:val="28"/>
        </w:rPr>
        <w:t xml:space="preserve">līdz 2023.gada 31.decembrim </w:t>
      </w:r>
      <w:r w:rsidR="006538E8" w:rsidRPr="00364676">
        <w:rPr>
          <w:sz w:val="28"/>
          <w:szCs w:val="28"/>
        </w:rPr>
        <w:t xml:space="preserve">ir sasniedzami šādi </w:t>
      </w:r>
      <w:r w:rsidR="00AF57AC" w:rsidRPr="00364676">
        <w:rPr>
          <w:sz w:val="28"/>
          <w:szCs w:val="28"/>
        </w:rPr>
        <w:t>iznākuma uzraudzības rādītāj</w:t>
      </w:r>
      <w:bookmarkStart w:id="0" w:name="_GoBack"/>
      <w:bookmarkEnd w:id="0"/>
      <w:r w:rsidR="00AF57AC" w:rsidRPr="00364676">
        <w:rPr>
          <w:sz w:val="28"/>
          <w:szCs w:val="28"/>
        </w:rPr>
        <w:t>i:</w:t>
      </w:r>
    </w:p>
    <w:p w:rsidR="00AA5895" w:rsidRDefault="00AF57AC">
      <w:pPr>
        <w:pStyle w:val="ListParagraph"/>
        <w:numPr>
          <w:ilvl w:val="2"/>
          <w:numId w:val="4"/>
        </w:numPr>
        <w:spacing w:after="120"/>
        <w:contextualSpacing w:val="0"/>
        <w:jc w:val="both"/>
        <w:rPr>
          <w:sz w:val="28"/>
          <w:szCs w:val="28"/>
        </w:rPr>
      </w:pPr>
      <w:bookmarkStart w:id="1" w:name="_Ref450236764"/>
      <w:r w:rsidRPr="00364676">
        <w:rPr>
          <w:sz w:val="28"/>
          <w:szCs w:val="28"/>
        </w:rPr>
        <w:lastRenderedPageBreak/>
        <w:t xml:space="preserve">uzlaboto ārstniecības iestāžu skaits, kurās attīstīta infrastruktūra veselības aprūpes pakalpojumu sniegšanai </w:t>
      </w:r>
      <w:r w:rsidR="00126BB7">
        <w:rPr>
          <w:sz w:val="28"/>
          <w:szCs w:val="28"/>
        </w:rPr>
        <w:t>–</w:t>
      </w:r>
      <w:r w:rsidRPr="00364676">
        <w:rPr>
          <w:sz w:val="28"/>
          <w:szCs w:val="28"/>
        </w:rPr>
        <w:t xml:space="preserve"> 775 ārstniecības iestādes</w:t>
      </w:r>
      <w:r w:rsidR="004912F5" w:rsidRPr="00364676">
        <w:rPr>
          <w:sz w:val="28"/>
          <w:szCs w:val="28"/>
        </w:rPr>
        <w:t>, t.sk.:</w:t>
      </w:r>
      <w:bookmarkStart w:id="2" w:name="_Ref450046643"/>
      <w:bookmarkEnd w:id="1"/>
    </w:p>
    <w:p w:rsidR="00AA5895" w:rsidRDefault="00127D16">
      <w:pPr>
        <w:pStyle w:val="ListParagraph"/>
        <w:numPr>
          <w:ilvl w:val="3"/>
          <w:numId w:val="4"/>
        </w:numPr>
        <w:spacing w:after="120"/>
        <w:contextualSpacing w:val="0"/>
        <w:jc w:val="both"/>
        <w:rPr>
          <w:sz w:val="28"/>
          <w:szCs w:val="28"/>
        </w:rPr>
      </w:pPr>
      <w:r w:rsidRPr="00364676">
        <w:rPr>
          <w:sz w:val="28"/>
          <w:szCs w:val="28"/>
        </w:rPr>
        <w:t xml:space="preserve"> pirmās projektu iesniegumu atlases kārtas ietvaros – 1 ārstniecības iestāde;</w:t>
      </w:r>
    </w:p>
    <w:p w:rsidR="00AA5895" w:rsidRDefault="00127D16">
      <w:pPr>
        <w:pStyle w:val="ListParagraph"/>
        <w:numPr>
          <w:ilvl w:val="3"/>
          <w:numId w:val="4"/>
        </w:numPr>
        <w:spacing w:after="120"/>
        <w:contextualSpacing w:val="0"/>
        <w:jc w:val="both"/>
        <w:rPr>
          <w:sz w:val="28"/>
          <w:szCs w:val="28"/>
        </w:rPr>
      </w:pPr>
      <w:r w:rsidRPr="00364676">
        <w:rPr>
          <w:sz w:val="28"/>
          <w:szCs w:val="28"/>
        </w:rPr>
        <w:t>otrās projektu iesniegumu atlases kārtas ietvaros – 41 ārstniecības iestāde;</w:t>
      </w:r>
    </w:p>
    <w:p w:rsidR="00AA5895" w:rsidRDefault="00127D16">
      <w:pPr>
        <w:pStyle w:val="ListParagraph"/>
        <w:numPr>
          <w:ilvl w:val="3"/>
          <w:numId w:val="4"/>
        </w:numPr>
        <w:spacing w:after="120"/>
        <w:contextualSpacing w:val="0"/>
        <w:jc w:val="both"/>
        <w:rPr>
          <w:sz w:val="28"/>
          <w:szCs w:val="28"/>
        </w:rPr>
      </w:pPr>
      <w:r w:rsidRPr="00364676">
        <w:rPr>
          <w:sz w:val="28"/>
          <w:szCs w:val="28"/>
        </w:rPr>
        <w:t>trešās projektu iesniegumu atlases kārtas ietvaros – 733 ārstniecības iestādes</w:t>
      </w:r>
      <w:bookmarkEnd w:id="2"/>
      <w:r w:rsidRPr="00364676">
        <w:rPr>
          <w:sz w:val="28"/>
          <w:szCs w:val="28"/>
        </w:rPr>
        <w:t>;</w:t>
      </w:r>
    </w:p>
    <w:p w:rsidR="00AA5895" w:rsidRDefault="00AF57AC">
      <w:pPr>
        <w:pStyle w:val="ListParagraph"/>
        <w:numPr>
          <w:ilvl w:val="2"/>
          <w:numId w:val="4"/>
        </w:numPr>
        <w:spacing w:after="120"/>
        <w:contextualSpacing w:val="0"/>
        <w:jc w:val="both"/>
        <w:rPr>
          <w:sz w:val="28"/>
          <w:szCs w:val="28"/>
        </w:rPr>
      </w:pPr>
      <w:bookmarkStart w:id="3" w:name="_Ref450236776"/>
      <w:r w:rsidRPr="00364676">
        <w:rPr>
          <w:sz w:val="28"/>
          <w:szCs w:val="28"/>
        </w:rPr>
        <w:t>iedzīvotāju skaits, kuriem ir pieejami uzlaboti veselības aprūpes pakalpojumi - 2 023 825 iedzīvotāji</w:t>
      </w:r>
      <w:bookmarkEnd w:id="3"/>
      <w:r w:rsidR="009956DF" w:rsidRPr="00364676">
        <w:rPr>
          <w:sz w:val="28"/>
          <w:szCs w:val="28"/>
        </w:rPr>
        <w:t>;</w:t>
      </w:r>
    </w:p>
    <w:p w:rsidR="00AF57AC" w:rsidRPr="00126BB7" w:rsidRDefault="00A54105" w:rsidP="006B3F06">
      <w:pPr>
        <w:pStyle w:val="ListParagraph"/>
        <w:numPr>
          <w:ilvl w:val="1"/>
          <w:numId w:val="4"/>
        </w:numPr>
        <w:spacing w:after="120"/>
        <w:ind w:hanging="716"/>
        <w:contextualSpacing w:val="0"/>
        <w:jc w:val="both"/>
        <w:rPr>
          <w:sz w:val="28"/>
          <w:szCs w:val="28"/>
        </w:rPr>
      </w:pPr>
      <w:bookmarkStart w:id="4" w:name="_Ref450312145"/>
      <w:r w:rsidRPr="00364676">
        <w:rPr>
          <w:bCs/>
          <w:spacing w:val="-2"/>
          <w:sz w:val="28"/>
          <w:szCs w:val="28"/>
        </w:rPr>
        <w:t xml:space="preserve">līdz 2018.gada 31.decembrim </w:t>
      </w:r>
      <w:r>
        <w:rPr>
          <w:bCs/>
          <w:spacing w:val="-2"/>
          <w:sz w:val="28"/>
          <w:szCs w:val="28"/>
        </w:rPr>
        <w:t xml:space="preserve">ir sasniedzams šāds </w:t>
      </w:r>
      <w:r w:rsidR="00AF57AC" w:rsidRPr="006B3F06">
        <w:rPr>
          <w:sz w:val="28"/>
          <w:szCs w:val="28"/>
        </w:rPr>
        <w:t>finanšu</w:t>
      </w:r>
      <w:r w:rsidR="00AF57AC" w:rsidRPr="00364676">
        <w:rPr>
          <w:bCs/>
          <w:spacing w:val="-2"/>
          <w:sz w:val="28"/>
          <w:szCs w:val="28"/>
        </w:rPr>
        <w:t xml:space="preserve"> uzraudzības rādītājs</w:t>
      </w:r>
      <w:r w:rsidR="001C4531" w:rsidRPr="00364676">
        <w:rPr>
          <w:bCs/>
          <w:spacing w:val="-2"/>
          <w:sz w:val="28"/>
          <w:szCs w:val="28"/>
        </w:rPr>
        <w:t xml:space="preserve"> </w:t>
      </w:r>
      <w:r w:rsidR="00126BB7">
        <w:rPr>
          <w:bCs/>
          <w:spacing w:val="-2"/>
          <w:sz w:val="28"/>
          <w:szCs w:val="28"/>
        </w:rPr>
        <w:t>–</w:t>
      </w:r>
      <w:r w:rsidR="00AF57AC" w:rsidRPr="00364676">
        <w:rPr>
          <w:bCs/>
          <w:spacing w:val="-2"/>
          <w:sz w:val="28"/>
          <w:szCs w:val="28"/>
        </w:rPr>
        <w:t xml:space="preserve">sertificēti attiecināmie izdevumi </w:t>
      </w:r>
      <w:r w:rsidR="003E61CA" w:rsidRPr="00364676">
        <w:rPr>
          <w:bCs/>
          <w:spacing w:val="-2"/>
          <w:sz w:val="28"/>
          <w:szCs w:val="28"/>
        </w:rPr>
        <w:t xml:space="preserve">46 </w:t>
      </w:r>
      <w:r w:rsidR="003E61CA" w:rsidRPr="000E7F40">
        <w:rPr>
          <w:bCs/>
          <w:spacing w:val="-2"/>
          <w:sz w:val="28"/>
          <w:szCs w:val="28"/>
        </w:rPr>
        <w:t>799 872</w:t>
      </w:r>
      <w:r w:rsidR="00AF57AC" w:rsidRPr="000E7F40">
        <w:rPr>
          <w:bCs/>
          <w:spacing w:val="-2"/>
          <w:sz w:val="28"/>
          <w:szCs w:val="28"/>
        </w:rPr>
        <w:t xml:space="preserve"> </w:t>
      </w:r>
      <w:r w:rsidR="00AF57AC" w:rsidRPr="000E7F40">
        <w:rPr>
          <w:bCs/>
          <w:i/>
          <w:spacing w:val="-2"/>
          <w:sz w:val="28"/>
          <w:szCs w:val="28"/>
        </w:rPr>
        <w:t>euro</w:t>
      </w:r>
      <w:r w:rsidR="00AF57AC" w:rsidRPr="000E7F40">
        <w:rPr>
          <w:bCs/>
          <w:spacing w:val="-2"/>
          <w:sz w:val="28"/>
          <w:szCs w:val="28"/>
        </w:rPr>
        <w:t xml:space="preserve"> apmērā</w:t>
      </w:r>
      <w:r w:rsidR="00AF57AC" w:rsidRPr="00364676">
        <w:rPr>
          <w:bCs/>
          <w:spacing w:val="-2"/>
          <w:sz w:val="28"/>
          <w:szCs w:val="28"/>
        </w:rPr>
        <w:t>.</w:t>
      </w:r>
      <w:bookmarkEnd w:id="4"/>
    </w:p>
    <w:p w:rsidR="00126BB7" w:rsidRPr="009750D9" w:rsidRDefault="00126BB7" w:rsidP="00126BB7">
      <w:pPr>
        <w:pStyle w:val="ListParagraph"/>
        <w:spacing w:after="120"/>
        <w:ind w:left="1425"/>
        <w:contextualSpacing w:val="0"/>
        <w:jc w:val="both"/>
        <w:rPr>
          <w:sz w:val="28"/>
          <w:szCs w:val="28"/>
        </w:rPr>
      </w:pPr>
    </w:p>
    <w:p w:rsidR="006B3F06" w:rsidRPr="006B3F06" w:rsidRDefault="006B3F06" w:rsidP="006B3F06">
      <w:pPr>
        <w:pStyle w:val="ListParagraph"/>
        <w:numPr>
          <w:ilvl w:val="0"/>
          <w:numId w:val="3"/>
        </w:numPr>
        <w:spacing w:after="120"/>
        <w:ind w:left="1077"/>
        <w:contextualSpacing w:val="0"/>
        <w:jc w:val="center"/>
        <w:rPr>
          <w:b/>
          <w:sz w:val="28"/>
          <w:szCs w:val="28"/>
        </w:rPr>
      </w:pPr>
      <w:bookmarkStart w:id="5" w:name="_Ref450045719"/>
      <w:r w:rsidRPr="00DC0BB4">
        <w:rPr>
          <w:b/>
          <w:sz w:val="28"/>
          <w:szCs w:val="28"/>
        </w:rPr>
        <w:t>Specifisk</w:t>
      </w:r>
      <w:r w:rsidR="00DC0A7F">
        <w:rPr>
          <w:b/>
          <w:sz w:val="28"/>
          <w:szCs w:val="28"/>
        </w:rPr>
        <w:t>ā</w:t>
      </w:r>
      <w:r w:rsidRPr="00DC0BB4">
        <w:rPr>
          <w:b/>
          <w:sz w:val="28"/>
          <w:szCs w:val="28"/>
        </w:rPr>
        <w:t xml:space="preserve"> atbalsta finansējums</w:t>
      </w:r>
    </w:p>
    <w:p w:rsidR="007626C9" w:rsidRPr="00E939A8" w:rsidRDefault="001C4531" w:rsidP="006B3F06">
      <w:pPr>
        <w:pStyle w:val="ListParagraph"/>
        <w:numPr>
          <w:ilvl w:val="0"/>
          <w:numId w:val="4"/>
        </w:numPr>
        <w:tabs>
          <w:tab w:val="left" w:pos="426"/>
        </w:tabs>
        <w:spacing w:after="120"/>
        <w:ind w:left="0" w:firstLine="0"/>
        <w:contextualSpacing w:val="0"/>
        <w:jc w:val="both"/>
        <w:rPr>
          <w:sz w:val="28"/>
          <w:szCs w:val="28"/>
        </w:rPr>
      </w:pPr>
      <w:bookmarkStart w:id="6" w:name="_Ref450733277"/>
      <w:r w:rsidRPr="00364676">
        <w:rPr>
          <w:sz w:val="28"/>
          <w:szCs w:val="28"/>
        </w:rPr>
        <w:t xml:space="preserve">Specifiskā atbalsta ietvaros plānotais kopējais attiecināmais finansējums ir 178 983 828 </w:t>
      </w:r>
      <w:r w:rsidRPr="00364676">
        <w:rPr>
          <w:i/>
          <w:sz w:val="28"/>
          <w:szCs w:val="28"/>
        </w:rPr>
        <w:t>euro</w:t>
      </w:r>
      <w:r w:rsidRPr="00364676">
        <w:rPr>
          <w:sz w:val="28"/>
          <w:szCs w:val="28"/>
        </w:rPr>
        <w:t xml:space="preserve">, tai skaitā ERAF </w:t>
      </w:r>
      <w:r w:rsidRPr="00122494">
        <w:rPr>
          <w:sz w:val="28"/>
          <w:szCs w:val="28"/>
        </w:rPr>
        <w:t xml:space="preserve">finansējums – 152 136 253 </w:t>
      </w:r>
      <w:r w:rsidRPr="00122494">
        <w:rPr>
          <w:i/>
          <w:sz w:val="28"/>
          <w:szCs w:val="28"/>
        </w:rPr>
        <w:t>euro</w:t>
      </w:r>
      <w:r w:rsidRPr="00122494">
        <w:rPr>
          <w:sz w:val="28"/>
          <w:szCs w:val="28"/>
        </w:rPr>
        <w:t xml:space="preserve"> apmērā un nacionālais finansējums 26 847 575 </w:t>
      </w:r>
      <w:r w:rsidRPr="00122494">
        <w:rPr>
          <w:i/>
          <w:sz w:val="28"/>
          <w:szCs w:val="28"/>
        </w:rPr>
        <w:t>euro</w:t>
      </w:r>
      <w:r w:rsidRPr="00122494">
        <w:rPr>
          <w:sz w:val="28"/>
          <w:szCs w:val="28"/>
        </w:rPr>
        <w:t xml:space="preserve">, tai skaitā valsts budžeta finansējums 16 199 965 </w:t>
      </w:r>
      <w:r w:rsidRPr="00122494">
        <w:rPr>
          <w:i/>
          <w:sz w:val="28"/>
          <w:szCs w:val="28"/>
        </w:rPr>
        <w:t>euro</w:t>
      </w:r>
      <w:r w:rsidRPr="00122494">
        <w:rPr>
          <w:sz w:val="28"/>
          <w:szCs w:val="28"/>
        </w:rPr>
        <w:t xml:space="preserve">  un nacionālais privātais </w:t>
      </w:r>
      <w:r w:rsidR="00F20C67">
        <w:rPr>
          <w:sz w:val="28"/>
          <w:szCs w:val="28"/>
        </w:rPr>
        <w:t xml:space="preserve">finansējums </w:t>
      </w:r>
      <w:r w:rsidRPr="00122494">
        <w:rPr>
          <w:sz w:val="28"/>
          <w:szCs w:val="28"/>
        </w:rPr>
        <w:t xml:space="preserve">10 647 610 </w:t>
      </w:r>
      <w:r w:rsidRPr="00122494">
        <w:rPr>
          <w:i/>
          <w:sz w:val="28"/>
          <w:szCs w:val="28"/>
        </w:rPr>
        <w:t>euro</w:t>
      </w:r>
      <w:r w:rsidRPr="00122494">
        <w:rPr>
          <w:sz w:val="28"/>
          <w:szCs w:val="28"/>
        </w:rPr>
        <w:t xml:space="preserve">  apmērā</w:t>
      </w:r>
      <w:bookmarkEnd w:id="5"/>
      <w:r w:rsidR="007626C9">
        <w:rPr>
          <w:sz w:val="28"/>
          <w:szCs w:val="28"/>
        </w:rPr>
        <w:t>.</w:t>
      </w:r>
      <w:bookmarkEnd w:id="6"/>
    </w:p>
    <w:p w:rsidR="00122494" w:rsidRPr="007852D0" w:rsidRDefault="00CB164B" w:rsidP="006B3F06">
      <w:pPr>
        <w:pStyle w:val="ListParagraph"/>
        <w:numPr>
          <w:ilvl w:val="0"/>
          <w:numId w:val="4"/>
        </w:numPr>
        <w:tabs>
          <w:tab w:val="left" w:pos="426"/>
        </w:tabs>
        <w:spacing w:after="120"/>
        <w:ind w:left="0" w:firstLine="0"/>
        <w:contextualSpacing w:val="0"/>
        <w:jc w:val="both"/>
        <w:rPr>
          <w:bCs/>
          <w:spacing w:val="-2"/>
          <w:sz w:val="28"/>
          <w:szCs w:val="28"/>
        </w:rPr>
      </w:pPr>
      <w:r>
        <w:rPr>
          <w:sz w:val="28"/>
          <w:szCs w:val="28"/>
        </w:rPr>
        <w:t xml:space="preserve">Specifiskā atbalsta </w:t>
      </w:r>
      <w:r w:rsidR="00122494" w:rsidRPr="00364676">
        <w:rPr>
          <w:sz w:val="28"/>
          <w:szCs w:val="28"/>
        </w:rPr>
        <w:t xml:space="preserve">pieejamais kopējais attiecināmais finansējums vienošanās </w:t>
      </w:r>
      <w:r w:rsidR="00593D49">
        <w:rPr>
          <w:sz w:val="28"/>
          <w:szCs w:val="28"/>
        </w:rPr>
        <w:t xml:space="preserve">vai </w:t>
      </w:r>
      <w:r w:rsidR="00122494" w:rsidRPr="00364676">
        <w:rPr>
          <w:sz w:val="28"/>
          <w:szCs w:val="28"/>
        </w:rPr>
        <w:t xml:space="preserve">līguma par projektu īstenošanu slēgšanai, paredzot </w:t>
      </w:r>
      <w:r w:rsidRPr="00364676">
        <w:rPr>
          <w:bCs/>
          <w:spacing w:val="-2"/>
          <w:sz w:val="28"/>
          <w:szCs w:val="28"/>
        </w:rPr>
        <w:t>finanšu uzraudzības rādītāj</w:t>
      </w:r>
      <w:r>
        <w:rPr>
          <w:bCs/>
          <w:spacing w:val="-2"/>
          <w:sz w:val="28"/>
          <w:szCs w:val="28"/>
        </w:rPr>
        <w:t>a</w:t>
      </w:r>
      <w:r w:rsidRPr="00364676">
        <w:rPr>
          <w:bCs/>
          <w:spacing w:val="-2"/>
          <w:sz w:val="28"/>
          <w:szCs w:val="28"/>
        </w:rPr>
        <w:t xml:space="preserve"> </w:t>
      </w:r>
      <w:r w:rsidR="00122494" w:rsidRPr="00364676">
        <w:rPr>
          <w:sz w:val="28"/>
          <w:szCs w:val="28"/>
        </w:rPr>
        <w:t xml:space="preserve">plānojumu atbilstoši šo noteikumu </w:t>
      </w:r>
      <w:fldSimple w:instr=" REF _Ref450312145 \r \h  \* MERGEFORMAT ">
        <w:r w:rsidR="007873DC" w:rsidRPr="007873DC">
          <w:rPr>
            <w:sz w:val="28"/>
            <w:szCs w:val="28"/>
          </w:rPr>
          <w:t>8.3</w:t>
        </w:r>
      </w:fldSimple>
      <w:r>
        <w:rPr>
          <w:sz w:val="28"/>
          <w:szCs w:val="28"/>
        </w:rPr>
        <w:t>.</w:t>
      </w:r>
      <w:r w:rsidR="00122494" w:rsidRPr="00364676">
        <w:rPr>
          <w:sz w:val="28"/>
          <w:szCs w:val="28"/>
        </w:rPr>
        <w:t xml:space="preserve">apakšpunktā noteiktajam apjomam līdz 2018.gada 31.decembrim, </w:t>
      </w:r>
      <w:r w:rsidR="00122494" w:rsidRPr="007916A2">
        <w:rPr>
          <w:sz w:val="28"/>
          <w:szCs w:val="28"/>
        </w:rPr>
        <w:t xml:space="preserve">ir </w:t>
      </w:r>
      <w:r w:rsidR="0011323F">
        <w:rPr>
          <w:sz w:val="28"/>
          <w:szCs w:val="28"/>
        </w:rPr>
        <w:t>169 704 241</w:t>
      </w:r>
      <w:r w:rsidR="00122494" w:rsidRPr="003D2AC1">
        <w:rPr>
          <w:sz w:val="28"/>
          <w:szCs w:val="28"/>
        </w:rPr>
        <w:t xml:space="preserve"> </w:t>
      </w:r>
      <w:r w:rsidR="00122494" w:rsidRPr="003D2AC1">
        <w:rPr>
          <w:i/>
          <w:sz w:val="28"/>
          <w:szCs w:val="28"/>
        </w:rPr>
        <w:t>euro</w:t>
      </w:r>
      <w:r w:rsidR="00122494" w:rsidRPr="003D2AC1">
        <w:rPr>
          <w:sz w:val="28"/>
          <w:szCs w:val="28"/>
        </w:rPr>
        <w:t>, tai skaitā ERAF finansējum</w:t>
      </w:r>
      <w:r w:rsidR="007852D0" w:rsidRPr="003D2AC1">
        <w:rPr>
          <w:sz w:val="28"/>
          <w:szCs w:val="28"/>
        </w:rPr>
        <w:t>s</w:t>
      </w:r>
      <w:r w:rsidR="00122494" w:rsidRPr="003D2AC1">
        <w:rPr>
          <w:sz w:val="28"/>
          <w:szCs w:val="28"/>
        </w:rPr>
        <w:t xml:space="preserve"> – </w:t>
      </w:r>
      <w:r w:rsidR="0011323F">
        <w:rPr>
          <w:sz w:val="28"/>
          <w:szCs w:val="28"/>
        </w:rPr>
        <w:t>144 248 605</w:t>
      </w:r>
      <w:r w:rsidR="00122494" w:rsidRPr="003D2AC1">
        <w:rPr>
          <w:sz w:val="28"/>
          <w:szCs w:val="28"/>
        </w:rPr>
        <w:t xml:space="preserve"> </w:t>
      </w:r>
      <w:r w:rsidR="00122494" w:rsidRPr="003D2AC1">
        <w:rPr>
          <w:i/>
          <w:sz w:val="28"/>
          <w:szCs w:val="28"/>
        </w:rPr>
        <w:t>euro</w:t>
      </w:r>
      <w:r w:rsidR="00122494" w:rsidRPr="003D2AC1">
        <w:rPr>
          <w:sz w:val="28"/>
          <w:szCs w:val="28"/>
        </w:rPr>
        <w:t xml:space="preserve">, </w:t>
      </w:r>
      <w:r w:rsidR="007852D0" w:rsidRPr="003D2AC1">
        <w:rPr>
          <w:sz w:val="28"/>
          <w:szCs w:val="28"/>
        </w:rPr>
        <w:t xml:space="preserve">nacionālais finansējums </w:t>
      </w:r>
      <w:r w:rsidR="00904AA4">
        <w:rPr>
          <w:sz w:val="28"/>
          <w:szCs w:val="28"/>
        </w:rPr>
        <w:t>25 455 636</w:t>
      </w:r>
      <w:r w:rsidR="007852D0" w:rsidRPr="003D2AC1">
        <w:rPr>
          <w:sz w:val="28"/>
          <w:szCs w:val="28"/>
        </w:rPr>
        <w:t xml:space="preserve"> </w:t>
      </w:r>
      <w:r w:rsidR="007852D0" w:rsidRPr="003D2AC1">
        <w:rPr>
          <w:i/>
          <w:sz w:val="28"/>
          <w:szCs w:val="28"/>
        </w:rPr>
        <w:t>euro</w:t>
      </w:r>
      <w:r w:rsidR="007852D0" w:rsidRPr="003D2AC1">
        <w:rPr>
          <w:sz w:val="28"/>
          <w:szCs w:val="28"/>
        </w:rPr>
        <w:t xml:space="preserve">, tai skaitā valsts budžeta finansējums </w:t>
      </w:r>
      <w:r w:rsidR="00904AA4">
        <w:rPr>
          <w:sz w:val="28"/>
          <w:szCs w:val="28"/>
        </w:rPr>
        <w:t>18 667 467</w:t>
      </w:r>
      <w:r w:rsidR="007852D0" w:rsidRPr="003D2AC1">
        <w:rPr>
          <w:sz w:val="28"/>
          <w:szCs w:val="28"/>
        </w:rPr>
        <w:t xml:space="preserve"> </w:t>
      </w:r>
      <w:r w:rsidR="007852D0" w:rsidRPr="003D2AC1">
        <w:rPr>
          <w:i/>
          <w:sz w:val="28"/>
          <w:szCs w:val="28"/>
        </w:rPr>
        <w:t>euro</w:t>
      </w:r>
      <w:r w:rsidR="007852D0" w:rsidRPr="003D2AC1">
        <w:rPr>
          <w:sz w:val="28"/>
          <w:szCs w:val="28"/>
        </w:rPr>
        <w:t xml:space="preserve">  un nacionālais privātais</w:t>
      </w:r>
      <w:r w:rsidR="00F20C67">
        <w:rPr>
          <w:sz w:val="28"/>
          <w:szCs w:val="28"/>
        </w:rPr>
        <w:t xml:space="preserve"> finansējums</w:t>
      </w:r>
      <w:r w:rsidR="007852D0" w:rsidRPr="003D2AC1">
        <w:rPr>
          <w:sz w:val="28"/>
          <w:szCs w:val="28"/>
        </w:rPr>
        <w:t xml:space="preserve"> </w:t>
      </w:r>
      <w:r w:rsidR="00904AA4">
        <w:rPr>
          <w:sz w:val="28"/>
          <w:szCs w:val="28"/>
        </w:rPr>
        <w:t>6 788 166</w:t>
      </w:r>
      <w:r w:rsidR="007852D0" w:rsidRPr="003D2AC1">
        <w:rPr>
          <w:sz w:val="28"/>
          <w:szCs w:val="28"/>
        </w:rPr>
        <w:t xml:space="preserve"> </w:t>
      </w:r>
      <w:r w:rsidR="007852D0" w:rsidRPr="003D2AC1">
        <w:rPr>
          <w:i/>
          <w:sz w:val="28"/>
          <w:szCs w:val="28"/>
        </w:rPr>
        <w:t>euro</w:t>
      </w:r>
      <w:r w:rsidR="007852D0" w:rsidRPr="003D2AC1">
        <w:rPr>
          <w:sz w:val="28"/>
          <w:szCs w:val="28"/>
        </w:rPr>
        <w:t xml:space="preserve">  apmērā</w:t>
      </w:r>
      <w:r w:rsidR="006B3F06" w:rsidRPr="003D2AC1">
        <w:rPr>
          <w:sz w:val="28"/>
          <w:szCs w:val="28"/>
        </w:rPr>
        <w:t>. No 2019.</w:t>
      </w:r>
      <w:r w:rsidR="00122494" w:rsidRPr="003D2AC1">
        <w:rPr>
          <w:sz w:val="28"/>
          <w:szCs w:val="28"/>
        </w:rPr>
        <w:t>gada 1.janvāra atbildīgā iestāde saskaņā ar Eiropas Komisijas lēmumu var ierosināt palielināt pieejamo kopējo attiecināmo finansējumu vienošanās par projektu īstenošanu slēgšanai</w:t>
      </w:r>
      <w:r w:rsidR="00122494" w:rsidRPr="003D2AC1" w:rsidDel="006E4462">
        <w:rPr>
          <w:sz w:val="28"/>
          <w:szCs w:val="28"/>
        </w:rPr>
        <w:t xml:space="preserve"> </w:t>
      </w:r>
      <w:r w:rsidR="00122494" w:rsidRPr="003D2AC1">
        <w:rPr>
          <w:sz w:val="28"/>
          <w:szCs w:val="28"/>
        </w:rPr>
        <w:t>līdz šo</w:t>
      </w:r>
      <w:r w:rsidR="00122494" w:rsidRPr="00364676">
        <w:rPr>
          <w:sz w:val="28"/>
          <w:szCs w:val="28"/>
        </w:rPr>
        <w:t xml:space="preserve"> noteikumu</w:t>
      </w:r>
      <w:r w:rsidR="006B3F06">
        <w:rPr>
          <w:sz w:val="28"/>
          <w:szCs w:val="28"/>
        </w:rPr>
        <w:t xml:space="preserve"> </w:t>
      </w:r>
      <w:fldSimple w:instr=" REF _Ref450733277 \r \h  \* MERGEFORMAT ">
        <w:r w:rsidR="007873DC" w:rsidRPr="007873DC">
          <w:rPr>
            <w:sz w:val="28"/>
            <w:szCs w:val="28"/>
          </w:rPr>
          <w:t>9</w:t>
        </w:r>
      </w:fldSimple>
      <w:r w:rsidR="007852D0">
        <w:rPr>
          <w:sz w:val="28"/>
          <w:szCs w:val="28"/>
        </w:rPr>
        <w:t>.</w:t>
      </w:r>
      <w:r w:rsidR="00122494" w:rsidRPr="00364676">
        <w:rPr>
          <w:sz w:val="28"/>
          <w:szCs w:val="28"/>
        </w:rPr>
        <w:t xml:space="preserve">punktā norādītajam </w:t>
      </w:r>
      <w:r w:rsidR="00593D49">
        <w:rPr>
          <w:sz w:val="28"/>
          <w:szCs w:val="28"/>
        </w:rPr>
        <w:t xml:space="preserve">plānotajam kopējam attiecināmajam </w:t>
      </w:r>
      <w:r w:rsidR="00122494" w:rsidRPr="00364676">
        <w:rPr>
          <w:sz w:val="28"/>
          <w:szCs w:val="28"/>
        </w:rPr>
        <w:t>finansējuma apjomam</w:t>
      </w:r>
      <w:r w:rsidR="007852D0">
        <w:rPr>
          <w:sz w:val="28"/>
          <w:szCs w:val="28"/>
        </w:rPr>
        <w:t>.</w:t>
      </w:r>
    </w:p>
    <w:p w:rsidR="001C4531" w:rsidRPr="006B3F06" w:rsidRDefault="0085232C" w:rsidP="006B3F06">
      <w:pPr>
        <w:pStyle w:val="ListParagraph"/>
        <w:numPr>
          <w:ilvl w:val="0"/>
          <w:numId w:val="4"/>
        </w:numPr>
        <w:tabs>
          <w:tab w:val="left" w:pos="426"/>
        </w:tabs>
        <w:spacing w:after="120"/>
        <w:ind w:left="0" w:firstLine="0"/>
        <w:contextualSpacing w:val="0"/>
        <w:jc w:val="both"/>
        <w:rPr>
          <w:bCs/>
          <w:spacing w:val="-2"/>
          <w:sz w:val="28"/>
          <w:szCs w:val="28"/>
        </w:rPr>
      </w:pPr>
      <w:r w:rsidRPr="00364676">
        <w:rPr>
          <w:sz w:val="28"/>
          <w:szCs w:val="28"/>
        </w:rPr>
        <w:lastRenderedPageBreak/>
        <w:t>Maksimālais attiecināmais ERAF finansējuma apmērs nepārsniedz 85 procentus no šo noteikumu</w:t>
      </w:r>
      <w:r w:rsidR="00DC0A7F">
        <w:rPr>
          <w:sz w:val="28"/>
          <w:szCs w:val="28"/>
        </w:rPr>
        <w:t xml:space="preserve"> </w:t>
      </w:r>
      <w:r w:rsidR="003802D6">
        <w:rPr>
          <w:sz w:val="28"/>
          <w:szCs w:val="28"/>
        </w:rPr>
        <w:fldChar w:fldCharType="begin"/>
      </w:r>
      <w:r w:rsidR="00DC0A7F">
        <w:rPr>
          <w:sz w:val="28"/>
          <w:szCs w:val="28"/>
        </w:rPr>
        <w:instrText xml:space="preserve"> REF _Ref450733277 \r \h </w:instrText>
      </w:r>
      <w:r w:rsidR="003802D6">
        <w:rPr>
          <w:sz w:val="28"/>
          <w:szCs w:val="28"/>
        </w:rPr>
      </w:r>
      <w:r w:rsidR="003802D6">
        <w:rPr>
          <w:sz w:val="28"/>
          <w:szCs w:val="28"/>
        </w:rPr>
        <w:fldChar w:fldCharType="separate"/>
      </w:r>
      <w:r w:rsidR="007873DC">
        <w:rPr>
          <w:sz w:val="28"/>
          <w:szCs w:val="28"/>
        </w:rPr>
        <w:t>9</w:t>
      </w:r>
      <w:r w:rsidR="003802D6">
        <w:rPr>
          <w:sz w:val="28"/>
          <w:szCs w:val="28"/>
        </w:rPr>
        <w:fldChar w:fldCharType="end"/>
      </w:r>
      <w:r w:rsidRPr="00364676">
        <w:rPr>
          <w:sz w:val="28"/>
          <w:szCs w:val="28"/>
        </w:rPr>
        <w:t xml:space="preserve">.punktā </w:t>
      </w:r>
      <w:r w:rsidR="007420A6">
        <w:rPr>
          <w:sz w:val="28"/>
          <w:szCs w:val="28"/>
        </w:rPr>
        <w:t>minētā</w:t>
      </w:r>
      <w:r w:rsidRPr="00364676">
        <w:rPr>
          <w:sz w:val="28"/>
          <w:szCs w:val="28"/>
        </w:rPr>
        <w:t xml:space="preserve"> specifisk</w:t>
      </w:r>
      <w:r w:rsidR="00DC0A7F">
        <w:rPr>
          <w:sz w:val="28"/>
          <w:szCs w:val="28"/>
        </w:rPr>
        <w:t>ajam</w:t>
      </w:r>
      <w:r w:rsidRPr="00364676">
        <w:rPr>
          <w:sz w:val="28"/>
          <w:szCs w:val="28"/>
        </w:rPr>
        <w:t xml:space="preserve"> atbalsta</w:t>
      </w:r>
      <w:r w:rsidR="00DC0A7F">
        <w:rPr>
          <w:sz w:val="28"/>
          <w:szCs w:val="28"/>
        </w:rPr>
        <w:t>m</w:t>
      </w:r>
      <w:r w:rsidRPr="00364676">
        <w:rPr>
          <w:sz w:val="28"/>
          <w:szCs w:val="28"/>
        </w:rPr>
        <w:t xml:space="preserve"> plānotā kopējā attiecināmā finansējuma</w:t>
      </w:r>
      <w:r w:rsidR="005E0BFB" w:rsidRPr="00364676">
        <w:rPr>
          <w:sz w:val="28"/>
          <w:szCs w:val="28"/>
        </w:rPr>
        <w:t>.</w:t>
      </w:r>
    </w:p>
    <w:p w:rsidR="006B3F06" w:rsidRPr="00364676" w:rsidRDefault="006B3F06" w:rsidP="006B3F06">
      <w:pPr>
        <w:pStyle w:val="ListParagraph"/>
        <w:tabs>
          <w:tab w:val="left" w:pos="426"/>
        </w:tabs>
        <w:spacing w:after="120"/>
        <w:ind w:left="0"/>
        <w:contextualSpacing w:val="0"/>
        <w:jc w:val="both"/>
        <w:rPr>
          <w:bCs/>
          <w:spacing w:val="-2"/>
          <w:sz w:val="28"/>
          <w:szCs w:val="28"/>
        </w:rPr>
      </w:pPr>
    </w:p>
    <w:p w:rsidR="00971347" w:rsidRPr="00364676" w:rsidRDefault="0033186C" w:rsidP="006B3F06">
      <w:pPr>
        <w:pStyle w:val="ListParagraph"/>
        <w:numPr>
          <w:ilvl w:val="0"/>
          <w:numId w:val="3"/>
        </w:numPr>
        <w:spacing w:after="120"/>
        <w:ind w:left="1077"/>
        <w:contextualSpacing w:val="0"/>
        <w:jc w:val="center"/>
        <w:rPr>
          <w:b/>
          <w:sz w:val="28"/>
          <w:szCs w:val="28"/>
        </w:rPr>
      </w:pPr>
      <w:r w:rsidRPr="00364676">
        <w:rPr>
          <w:b/>
          <w:sz w:val="28"/>
          <w:szCs w:val="28"/>
        </w:rPr>
        <w:t>Prasības projekta iesniedzējam</w:t>
      </w:r>
    </w:p>
    <w:p w:rsidR="0033186C" w:rsidRPr="00364676" w:rsidRDefault="0033186C" w:rsidP="006B3F06">
      <w:pPr>
        <w:pStyle w:val="ListParagraph"/>
        <w:numPr>
          <w:ilvl w:val="0"/>
          <w:numId w:val="4"/>
        </w:numPr>
        <w:tabs>
          <w:tab w:val="left" w:pos="426"/>
        </w:tabs>
        <w:spacing w:after="120"/>
        <w:ind w:left="0" w:firstLine="0"/>
        <w:contextualSpacing w:val="0"/>
        <w:jc w:val="both"/>
        <w:rPr>
          <w:sz w:val="28"/>
          <w:szCs w:val="28"/>
        </w:rPr>
      </w:pPr>
      <w:bookmarkStart w:id="7" w:name="_Ref450233630"/>
      <w:r w:rsidRPr="00364676">
        <w:rPr>
          <w:sz w:val="28"/>
          <w:szCs w:val="28"/>
        </w:rPr>
        <w:t>Projekta iesniedzējs</w:t>
      </w:r>
      <w:r w:rsidR="00691FF0">
        <w:rPr>
          <w:sz w:val="28"/>
          <w:szCs w:val="28"/>
        </w:rPr>
        <w:t>, kas pēc Sadarbības iestādes lēmuma par projekta iesnieguma apstiprināšanu kļūst par finansējuma saņēmēju,</w:t>
      </w:r>
      <w:r w:rsidRPr="00364676">
        <w:rPr>
          <w:sz w:val="28"/>
          <w:szCs w:val="28"/>
        </w:rPr>
        <w:t xml:space="preserve"> specifiskā atbalsta </w:t>
      </w:r>
      <w:r w:rsidR="005B19A0" w:rsidRPr="00364676">
        <w:rPr>
          <w:sz w:val="28"/>
          <w:szCs w:val="28"/>
        </w:rPr>
        <w:t xml:space="preserve">pirmās projektu iesniegumu atlases kārtas ietvaros ir </w:t>
      </w:r>
      <w:r w:rsidR="006A0C10">
        <w:rPr>
          <w:sz w:val="28"/>
          <w:szCs w:val="28"/>
        </w:rPr>
        <w:t>valsts sabiedrība</w:t>
      </w:r>
      <w:r w:rsidR="002054C7" w:rsidRPr="00364676">
        <w:rPr>
          <w:sz w:val="28"/>
          <w:szCs w:val="28"/>
        </w:rPr>
        <w:t xml:space="preserve"> ar ierobežotu atbildību "Paula Stradiņa klīniskā universitātes slimnīca"</w:t>
      </w:r>
      <w:r w:rsidR="005B19A0" w:rsidRPr="00364676">
        <w:rPr>
          <w:sz w:val="28"/>
          <w:szCs w:val="28"/>
        </w:rPr>
        <w:t>.</w:t>
      </w:r>
      <w:bookmarkEnd w:id="7"/>
    </w:p>
    <w:p w:rsidR="005B19A0" w:rsidRPr="00364676" w:rsidRDefault="005B19A0" w:rsidP="006B3F06">
      <w:pPr>
        <w:pStyle w:val="ListParagraph"/>
        <w:numPr>
          <w:ilvl w:val="0"/>
          <w:numId w:val="4"/>
        </w:numPr>
        <w:tabs>
          <w:tab w:val="left" w:pos="426"/>
        </w:tabs>
        <w:spacing w:after="120"/>
        <w:ind w:left="0" w:firstLine="0"/>
        <w:contextualSpacing w:val="0"/>
        <w:jc w:val="both"/>
        <w:rPr>
          <w:sz w:val="28"/>
          <w:szCs w:val="28"/>
        </w:rPr>
      </w:pPr>
      <w:bookmarkStart w:id="8" w:name="_Ref450233632"/>
      <w:r w:rsidRPr="00364676">
        <w:rPr>
          <w:sz w:val="28"/>
          <w:szCs w:val="28"/>
        </w:rPr>
        <w:t>Projekta iesniedzējs</w:t>
      </w:r>
      <w:r w:rsidR="00691FF0">
        <w:rPr>
          <w:sz w:val="28"/>
          <w:szCs w:val="28"/>
        </w:rPr>
        <w:t>, kas pēc Sadarbības iestādes lēmuma par projekta iesnieguma apstiprināšanu kļūst par finansējuma saņēmēju,</w:t>
      </w:r>
      <w:r w:rsidRPr="00364676">
        <w:rPr>
          <w:sz w:val="28"/>
          <w:szCs w:val="28"/>
        </w:rPr>
        <w:t xml:space="preserve"> specifiskā atbalsta otrās projektu iesniegumu atlases kārtas ietvaros ir</w:t>
      </w:r>
      <w:r w:rsidR="002054C7" w:rsidRPr="00364676">
        <w:rPr>
          <w:sz w:val="28"/>
          <w:szCs w:val="28"/>
        </w:rPr>
        <w:t xml:space="preserve"> </w:t>
      </w:r>
      <w:r w:rsidR="00C22061" w:rsidRPr="00364676">
        <w:rPr>
          <w:sz w:val="28"/>
          <w:szCs w:val="28"/>
        </w:rPr>
        <w:t>ārstniecības iestādes</w:t>
      </w:r>
      <w:r w:rsidR="00223EE6">
        <w:rPr>
          <w:sz w:val="28"/>
          <w:szCs w:val="28"/>
        </w:rPr>
        <w:t>, kas noteiktas normatīvaj</w:t>
      </w:r>
      <w:r w:rsidR="00976DEC">
        <w:rPr>
          <w:sz w:val="28"/>
          <w:szCs w:val="28"/>
        </w:rPr>
        <w:t>ā</w:t>
      </w:r>
      <w:r w:rsidR="00223EE6">
        <w:rPr>
          <w:sz w:val="28"/>
          <w:szCs w:val="28"/>
        </w:rPr>
        <w:t xml:space="preserve"> aktā</w:t>
      </w:r>
      <w:r w:rsidR="00C22061" w:rsidRPr="00364676">
        <w:rPr>
          <w:sz w:val="28"/>
          <w:szCs w:val="28"/>
        </w:rPr>
        <w:t xml:space="preserve"> par </w:t>
      </w:r>
      <w:r w:rsidR="006E0722">
        <w:rPr>
          <w:sz w:val="28"/>
          <w:szCs w:val="28"/>
        </w:rPr>
        <w:t>v</w:t>
      </w:r>
      <w:r w:rsidR="00C22061" w:rsidRPr="00364676">
        <w:rPr>
          <w:sz w:val="28"/>
          <w:szCs w:val="28"/>
        </w:rPr>
        <w:t xml:space="preserve">eselības aprūpes </w:t>
      </w:r>
      <w:r w:rsidR="00223EE6" w:rsidRPr="00364676">
        <w:rPr>
          <w:sz w:val="28"/>
          <w:szCs w:val="28"/>
        </w:rPr>
        <w:t>organizēšan</w:t>
      </w:r>
      <w:r w:rsidR="00223EE6">
        <w:rPr>
          <w:sz w:val="28"/>
          <w:szCs w:val="28"/>
        </w:rPr>
        <w:t>as</w:t>
      </w:r>
      <w:r w:rsidR="00223EE6" w:rsidRPr="00364676">
        <w:rPr>
          <w:sz w:val="28"/>
          <w:szCs w:val="28"/>
        </w:rPr>
        <w:t xml:space="preserve"> </w:t>
      </w:r>
      <w:r w:rsidR="00C22061" w:rsidRPr="00364676">
        <w:rPr>
          <w:sz w:val="28"/>
          <w:szCs w:val="28"/>
        </w:rPr>
        <w:t xml:space="preserve">un </w:t>
      </w:r>
      <w:r w:rsidR="00223EE6" w:rsidRPr="00364676">
        <w:rPr>
          <w:sz w:val="28"/>
          <w:szCs w:val="28"/>
        </w:rPr>
        <w:t>finansēšan</w:t>
      </w:r>
      <w:r w:rsidR="00223EE6">
        <w:rPr>
          <w:sz w:val="28"/>
          <w:szCs w:val="28"/>
        </w:rPr>
        <w:t>as kārtību</w:t>
      </w:r>
      <w:r w:rsidR="00223EE6" w:rsidRPr="00364676">
        <w:rPr>
          <w:sz w:val="28"/>
          <w:szCs w:val="28"/>
        </w:rPr>
        <w:t xml:space="preserve"> </w:t>
      </w:r>
      <w:hyperlink r:id="rId74" w:anchor="piel17" w:tgtFrame="_blank" w:history="1">
        <w:r w:rsidR="00C22061" w:rsidRPr="00364676">
          <w:rPr>
            <w:sz w:val="28"/>
            <w:szCs w:val="28"/>
          </w:rPr>
          <w:t>17.pielikuma</w:t>
        </w:r>
      </w:hyperlink>
      <w:r w:rsidR="00C22061" w:rsidRPr="00364676">
        <w:rPr>
          <w:sz w:val="28"/>
          <w:szCs w:val="28"/>
        </w:rPr>
        <w:t xml:space="preserve"> 1., 2. un 3.punktā</w:t>
      </w:r>
      <w:r w:rsidR="006B3F06" w:rsidRPr="00364676">
        <w:rPr>
          <w:sz w:val="28"/>
          <w:szCs w:val="28"/>
        </w:rPr>
        <w:t xml:space="preserve"> </w:t>
      </w:r>
      <w:r w:rsidR="00976DEC">
        <w:rPr>
          <w:sz w:val="28"/>
          <w:szCs w:val="28"/>
        </w:rPr>
        <w:t>(</w:t>
      </w:r>
      <w:r w:rsidR="006B3F06" w:rsidRPr="00364676">
        <w:rPr>
          <w:sz w:val="28"/>
          <w:szCs w:val="28"/>
        </w:rPr>
        <w:t xml:space="preserve">izņemot šo noteikumu </w:t>
      </w:r>
      <w:fldSimple w:instr=" REF _Ref450233630 \r \h  \* MERGEFORMAT ">
        <w:r w:rsidR="007873DC" w:rsidRPr="007873DC">
          <w:rPr>
            <w:sz w:val="28"/>
            <w:szCs w:val="28"/>
          </w:rPr>
          <w:t>12</w:t>
        </w:r>
      </w:fldSimple>
      <w:r w:rsidR="006B3F06">
        <w:rPr>
          <w:sz w:val="28"/>
          <w:szCs w:val="28"/>
        </w:rPr>
        <w:t>.</w:t>
      </w:r>
      <w:r w:rsidR="006B3F06" w:rsidRPr="00364676">
        <w:rPr>
          <w:sz w:val="28"/>
          <w:szCs w:val="28"/>
        </w:rPr>
        <w:t>punktā minēt</w:t>
      </w:r>
      <w:r w:rsidR="006B3F06">
        <w:rPr>
          <w:sz w:val="28"/>
          <w:szCs w:val="28"/>
        </w:rPr>
        <w:t>o</w:t>
      </w:r>
      <w:r w:rsidR="006B3F06" w:rsidRPr="00364676">
        <w:rPr>
          <w:sz w:val="28"/>
          <w:szCs w:val="28"/>
        </w:rPr>
        <w:t xml:space="preserve"> </w:t>
      </w:r>
      <w:r w:rsidR="00126BB7">
        <w:rPr>
          <w:sz w:val="28"/>
          <w:szCs w:val="28"/>
        </w:rPr>
        <w:t>projekta iesniedzēju</w:t>
      </w:r>
      <w:r w:rsidR="00976DEC">
        <w:rPr>
          <w:sz w:val="28"/>
          <w:szCs w:val="28"/>
        </w:rPr>
        <w:t>)</w:t>
      </w:r>
      <w:r w:rsidR="00443506">
        <w:rPr>
          <w:sz w:val="28"/>
          <w:szCs w:val="28"/>
        </w:rPr>
        <w:t xml:space="preserve"> un</w:t>
      </w:r>
      <w:r w:rsidR="00443506" w:rsidRPr="00443506">
        <w:rPr>
          <w:sz w:val="28"/>
          <w:szCs w:val="28"/>
        </w:rPr>
        <w:t xml:space="preserve"> </w:t>
      </w:r>
      <w:r w:rsidR="00443506" w:rsidRPr="00A14B5D">
        <w:rPr>
          <w:sz w:val="28"/>
          <w:szCs w:val="28"/>
        </w:rPr>
        <w:t>veselības nozares valsts pārvaldes iestādes deleģēto valsts pārvaldes funkciju ietvaros</w:t>
      </w:r>
      <w:r w:rsidRPr="00364676">
        <w:rPr>
          <w:sz w:val="28"/>
          <w:szCs w:val="28"/>
        </w:rPr>
        <w:t>.</w:t>
      </w:r>
      <w:bookmarkEnd w:id="8"/>
    </w:p>
    <w:p w:rsidR="005B19A0" w:rsidRDefault="005B19A0" w:rsidP="006B3F06">
      <w:pPr>
        <w:pStyle w:val="ListParagraph"/>
        <w:numPr>
          <w:ilvl w:val="0"/>
          <w:numId w:val="4"/>
        </w:numPr>
        <w:tabs>
          <w:tab w:val="left" w:pos="426"/>
        </w:tabs>
        <w:spacing w:after="120"/>
        <w:ind w:left="0" w:firstLine="0"/>
        <w:contextualSpacing w:val="0"/>
        <w:jc w:val="both"/>
        <w:rPr>
          <w:sz w:val="28"/>
          <w:szCs w:val="28"/>
        </w:rPr>
      </w:pPr>
      <w:bookmarkStart w:id="9" w:name="_Ref450292112"/>
      <w:r w:rsidRPr="00364676">
        <w:rPr>
          <w:sz w:val="28"/>
          <w:szCs w:val="28"/>
        </w:rPr>
        <w:t>Projekta iesniedzējs</w:t>
      </w:r>
      <w:r w:rsidR="00691FF0">
        <w:rPr>
          <w:sz w:val="28"/>
          <w:szCs w:val="28"/>
        </w:rPr>
        <w:t>, kas pēc Sadarbības iestādes lēmuma par projekta iesnieguma apstiprināšanu kļūst par finansējuma saņēmēju,</w:t>
      </w:r>
      <w:r w:rsidRPr="00364676">
        <w:rPr>
          <w:sz w:val="28"/>
          <w:szCs w:val="28"/>
        </w:rPr>
        <w:t xml:space="preserve"> specifiskā atbalsta trešās projektu iesniegumu atlases kārtas ietvaros ir</w:t>
      </w:r>
      <w:r w:rsidR="00C22061" w:rsidRPr="00364676">
        <w:rPr>
          <w:sz w:val="28"/>
          <w:szCs w:val="28"/>
        </w:rPr>
        <w:t xml:space="preserve"> ārstniec</w:t>
      </w:r>
      <w:r w:rsidR="006538E8" w:rsidRPr="00364676">
        <w:rPr>
          <w:sz w:val="28"/>
          <w:szCs w:val="28"/>
        </w:rPr>
        <w:t>ī</w:t>
      </w:r>
      <w:r w:rsidR="00C22061" w:rsidRPr="00364676">
        <w:rPr>
          <w:sz w:val="28"/>
          <w:szCs w:val="28"/>
        </w:rPr>
        <w:t>bas iestādes</w:t>
      </w:r>
      <w:r w:rsidR="00866386" w:rsidRPr="00364676">
        <w:rPr>
          <w:sz w:val="28"/>
          <w:szCs w:val="28"/>
        </w:rPr>
        <w:t xml:space="preserve">, kurām atbilstoši </w:t>
      </w:r>
      <w:r w:rsidR="00976DEC">
        <w:rPr>
          <w:sz w:val="28"/>
          <w:szCs w:val="28"/>
        </w:rPr>
        <w:t>normatīvajiem aktiem</w:t>
      </w:r>
      <w:r w:rsidR="00976DEC" w:rsidRPr="00364676">
        <w:rPr>
          <w:sz w:val="28"/>
          <w:szCs w:val="28"/>
        </w:rPr>
        <w:t xml:space="preserve"> </w:t>
      </w:r>
      <w:r w:rsidR="00866386" w:rsidRPr="00364676">
        <w:rPr>
          <w:sz w:val="28"/>
          <w:szCs w:val="28"/>
        </w:rPr>
        <w:t xml:space="preserve">par </w:t>
      </w:r>
      <w:r w:rsidR="006E0722">
        <w:rPr>
          <w:sz w:val="28"/>
          <w:szCs w:val="28"/>
        </w:rPr>
        <w:t>v</w:t>
      </w:r>
      <w:r w:rsidR="00866386" w:rsidRPr="00364676">
        <w:rPr>
          <w:sz w:val="28"/>
          <w:szCs w:val="28"/>
        </w:rPr>
        <w:t xml:space="preserve">eselības aprūpes </w:t>
      </w:r>
      <w:r w:rsidR="00976DEC" w:rsidRPr="00364676">
        <w:rPr>
          <w:sz w:val="28"/>
          <w:szCs w:val="28"/>
        </w:rPr>
        <w:t>organizēšan</w:t>
      </w:r>
      <w:r w:rsidR="00976DEC">
        <w:rPr>
          <w:sz w:val="28"/>
          <w:szCs w:val="28"/>
        </w:rPr>
        <w:t>as</w:t>
      </w:r>
      <w:r w:rsidR="00976DEC" w:rsidRPr="00364676">
        <w:rPr>
          <w:sz w:val="28"/>
          <w:szCs w:val="28"/>
        </w:rPr>
        <w:t xml:space="preserve"> </w:t>
      </w:r>
      <w:r w:rsidR="00866386" w:rsidRPr="00364676">
        <w:rPr>
          <w:sz w:val="28"/>
          <w:szCs w:val="28"/>
        </w:rPr>
        <w:t xml:space="preserve">un </w:t>
      </w:r>
      <w:r w:rsidR="00976DEC" w:rsidRPr="00364676">
        <w:rPr>
          <w:sz w:val="28"/>
          <w:szCs w:val="28"/>
        </w:rPr>
        <w:t>finansēšan</w:t>
      </w:r>
      <w:r w:rsidR="00976DEC">
        <w:rPr>
          <w:sz w:val="28"/>
          <w:szCs w:val="28"/>
        </w:rPr>
        <w:t>as kārtību,</w:t>
      </w:r>
      <w:r w:rsidR="00976DEC" w:rsidRPr="00364676">
        <w:rPr>
          <w:sz w:val="28"/>
          <w:szCs w:val="28"/>
        </w:rPr>
        <w:t xml:space="preserve"> </w:t>
      </w:r>
      <w:r w:rsidR="00866386" w:rsidRPr="00364676">
        <w:rPr>
          <w:sz w:val="28"/>
          <w:szCs w:val="28"/>
        </w:rPr>
        <w:t>ir noslēgts līgums par valsts apmaksāto primārās un sekundārā ambulatorās veselības aprūpes pakalpojumu sniegšanu un apmaksu.</w:t>
      </w:r>
      <w:bookmarkEnd w:id="9"/>
    </w:p>
    <w:p w:rsidR="006B3F06" w:rsidRPr="00364676" w:rsidRDefault="006B3F06" w:rsidP="006B3F06">
      <w:pPr>
        <w:pStyle w:val="ListParagraph"/>
        <w:tabs>
          <w:tab w:val="left" w:pos="426"/>
        </w:tabs>
        <w:spacing w:after="120"/>
        <w:ind w:left="0"/>
        <w:contextualSpacing w:val="0"/>
        <w:jc w:val="both"/>
        <w:rPr>
          <w:sz w:val="28"/>
          <w:szCs w:val="28"/>
        </w:rPr>
      </w:pPr>
    </w:p>
    <w:p w:rsidR="00CF1193" w:rsidRPr="00364676" w:rsidRDefault="006B3F06" w:rsidP="006B3F06">
      <w:pPr>
        <w:pStyle w:val="ListParagraph"/>
        <w:numPr>
          <w:ilvl w:val="0"/>
          <w:numId w:val="3"/>
        </w:numPr>
        <w:spacing w:after="120"/>
        <w:ind w:left="1077"/>
        <w:contextualSpacing w:val="0"/>
        <w:jc w:val="center"/>
        <w:rPr>
          <w:b/>
          <w:sz w:val="28"/>
          <w:szCs w:val="28"/>
        </w:rPr>
      </w:pPr>
      <w:r>
        <w:rPr>
          <w:b/>
          <w:sz w:val="28"/>
          <w:szCs w:val="28"/>
        </w:rPr>
        <w:t>Atbalsta piešķiršanas</w:t>
      </w:r>
      <w:r w:rsidR="000B2144" w:rsidRPr="00364676">
        <w:rPr>
          <w:b/>
          <w:sz w:val="28"/>
          <w:szCs w:val="28"/>
        </w:rPr>
        <w:t xml:space="preserve"> nosacījumi</w:t>
      </w:r>
    </w:p>
    <w:p w:rsidR="00EB156E" w:rsidRPr="00364676" w:rsidRDefault="000502BA" w:rsidP="006B3F06">
      <w:pPr>
        <w:pStyle w:val="ListParagraph"/>
        <w:numPr>
          <w:ilvl w:val="0"/>
          <w:numId w:val="4"/>
        </w:numPr>
        <w:tabs>
          <w:tab w:val="left" w:pos="426"/>
        </w:tabs>
        <w:spacing w:after="120"/>
        <w:ind w:left="0" w:firstLine="0"/>
        <w:contextualSpacing w:val="0"/>
        <w:jc w:val="both"/>
        <w:rPr>
          <w:sz w:val="28"/>
          <w:szCs w:val="28"/>
        </w:rPr>
      </w:pPr>
      <w:r w:rsidRPr="00364676">
        <w:rPr>
          <w:sz w:val="28"/>
          <w:szCs w:val="28"/>
        </w:rPr>
        <w:t>Atbalsts piešķirams atlīdzības maksājumu veidā par sabiedrisko pakalpojumu sniegšanu</w:t>
      </w:r>
      <w:r w:rsidR="0022435A">
        <w:rPr>
          <w:sz w:val="28"/>
          <w:szCs w:val="28"/>
        </w:rPr>
        <w:t>.</w:t>
      </w:r>
    </w:p>
    <w:p w:rsidR="00AD304D" w:rsidRPr="00364676" w:rsidRDefault="00AD304D" w:rsidP="006B3F06">
      <w:pPr>
        <w:pStyle w:val="ListParagraph"/>
        <w:numPr>
          <w:ilvl w:val="0"/>
          <w:numId w:val="4"/>
        </w:numPr>
        <w:tabs>
          <w:tab w:val="left" w:pos="426"/>
        </w:tabs>
        <w:spacing w:after="120"/>
        <w:ind w:left="0" w:firstLine="0"/>
        <w:contextualSpacing w:val="0"/>
        <w:jc w:val="both"/>
        <w:rPr>
          <w:sz w:val="28"/>
          <w:szCs w:val="28"/>
        </w:rPr>
      </w:pPr>
      <w:bookmarkStart w:id="10" w:name="_Ref450320433"/>
      <w:r w:rsidRPr="00364676">
        <w:rPr>
          <w:sz w:val="28"/>
          <w:szCs w:val="28"/>
        </w:rPr>
        <w:t xml:space="preserve">Finansējuma saņēmējs aprēķina infrastruktūras izmantošanas </w:t>
      </w:r>
      <w:r w:rsidR="006B3F06" w:rsidRPr="00364676">
        <w:rPr>
          <w:sz w:val="28"/>
          <w:szCs w:val="28"/>
        </w:rPr>
        <w:t>valsts apmaksāto veselības aprūpes pakalpojumu sniegšanai un citu darbību veikšanai</w:t>
      </w:r>
      <w:r w:rsidR="006B3F06">
        <w:rPr>
          <w:sz w:val="28"/>
          <w:szCs w:val="28"/>
        </w:rPr>
        <w:t xml:space="preserve"> (turpmāk – infrastruktūras izmantošana) </w:t>
      </w:r>
      <w:r w:rsidRPr="00364676">
        <w:rPr>
          <w:sz w:val="28"/>
          <w:szCs w:val="28"/>
        </w:rPr>
        <w:t>proporciju atbalstāmajām darbībām un piemēro to projekta kopējam finansējumam, nosakot publiskā un privātā finansējuma apmēru, atbilstoši šādam aprēķinam:</w:t>
      </w:r>
      <w:bookmarkEnd w:id="10"/>
    </w:p>
    <w:p w:rsidR="00AD304D" w:rsidRPr="00364676" w:rsidRDefault="00AD304D" w:rsidP="006B3F06">
      <w:pPr>
        <w:pStyle w:val="ListParagraph"/>
        <w:numPr>
          <w:ilvl w:val="1"/>
          <w:numId w:val="4"/>
        </w:numPr>
        <w:spacing w:after="120"/>
        <w:ind w:hanging="716"/>
        <w:contextualSpacing w:val="0"/>
        <w:jc w:val="both"/>
        <w:rPr>
          <w:sz w:val="28"/>
          <w:szCs w:val="28"/>
        </w:rPr>
      </w:pPr>
      <w:bookmarkStart w:id="11" w:name="_Ref450320068"/>
      <w:r w:rsidRPr="00364676">
        <w:rPr>
          <w:sz w:val="28"/>
          <w:szCs w:val="28"/>
        </w:rPr>
        <w:lastRenderedPageBreak/>
        <w:t>projekta kopējo publisko izmaksu maksimālo apmēru nosaka, izmantojot šādu formulu:</w:t>
      </w:r>
      <w:bookmarkEnd w:id="11"/>
    </w:p>
    <w:p w:rsidR="00EB156E" w:rsidRPr="00364676" w:rsidRDefault="00EB156E" w:rsidP="006B3F06">
      <w:pPr>
        <w:pStyle w:val="ListParagraph"/>
        <w:spacing w:after="120"/>
        <w:ind w:left="1423"/>
        <w:contextualSpacing w:val="0"/>
        <w:rPr>
          <w:sz w:val="28"/>
          <w:szCs w:val="28"/>
        </w:rPr>
      </w:pPr>
    </w:p>
    <w:tbl>
      <w:tblPr>
        <w:tblW w:w="2089" w:type="dxa"/>
        <w:jc w:val="center"/>
        <w:tblCellSpacing w:w="15" w:type="dxa"/>
        <w:tblCellMar>
          <w:top w:w="15" w:type="dxa"/>
          <w:left w:w="15" w:type="dxa"/>
          <w:bottom w:w="15" w:type="dxa"/>
          <w:right w:w="15" w:type="dxa"/>
        </w:tblCellMar>
        <w:tblLook w:val="04A0"/>
      </w:tblPr>
      <w:tblGrid>
        <w:gridCol w:w="1104"/>
        <w:gridCol w:w="879"/>
        <w:gridCol w:w="589"/>
      </w:tblGrid>
      <w:tr w:rsidR="00AD304D" w:rsidRPr="006B3F06" w:rsidTr="006B3F06">
        <w:trPr>
          <w:trHeight w:val="283"/>
          <w:tblCellSpacing w:w="15" w:type="dxa"/>
          <w:jc w:val="center"/>
        </w:trPr>
        <w:tc>
          <w:tcPr>
            <w:tcW w:w="0" w:type="auto"/>
            <w:vMerge w:val="restart"/>
            <w:noWrap/>
            <w:vAlign w:val="center"/>
            <w:hideMark/>
          </w:tcPr>
          <w:p w:rsidR="00AD304D" w:rsidRPr="006B3F06" w:rsidRDefault="00AD304D" w:rsidP="006B3F06">
            <w:pPr>
              <w:spacing w:after="120"/>
              <w:jc w:val="right"/>
              <w:rPr>
                <w:b/>
                <w:bCs/>
                <w:i/>
                <w:iCs/>
                <w:sz w:val="28"/>
                <w:szCs w:val="28"/>
              </w:rPr>
            </w:pPr>
            <w:proofErr w:type="spellStart"/>
            <w:r w:rsidRPr="006B3F06">
              <w:rPr>
                <w:b/>
                <w:bCs/>
                <w:i/>
                <w:iCs/>
                <w:sz w:val="28"/>
                <w:szCs w:val="28"/>
              </w:rPr>
              <w:t>I</w:t>
            </w:r>
            <w:r w:rsidRPr="006B3F06">
              <w:rPr>
                <w:b/>
                <w:bCs/>
                <w:i/>
                <w:iCs/>
                <w:sz w:val="28"/>
                <w:szCs w:val="28"/>
                <w:vertAlign w:val="subscript"/>
              </w:rPr>
              <w:t>publ_kop</w:t>
            </w:r>
            <w:proofErr w:type="spellEnd"/>
            <w:r w:rsidRPr="006B3F06">
              <w:rPr>
                <w:b/>
                <w:bCs/>
                <w:i/>
                <w:iCs/>
                <w:sz w:val="28"/>
                <w:szCs w:val="28"/>
              </w:rPr>
              <w:t xml:space="preserve"> =</w:t>
            </w:r>
          </w:p>
        </w:tc>
        <w:tc>
          <w:tcPr>
            <w:tcW w:w="0" w:type="auto"/>
            <w:tcBorders>
              <w:bottom w:val="single" w:sz="4" w:space="0" w:color="000000"/>
            </w:tcBorders>
            <w:noWrap/>
            <w:vAlign w:val="center"/>
            <w:hideMark/>
          </w:tcPr>
          <w:p w:rsidR="00AD304D" w:rsidRPr="006B3F06" w:rsidRDefault="00AD304D" w:rsidP="006B3F06">
            <w:pPr>
              <w:spacing w:after="120"/>
              <w:jc w:val="center"/>
              <w:rPr>
                <w:b/>
                <w:bCs/>
                <w:i/>
                <w:iCs/>
                <w:sz w:val="28"/>
                <w:szCs w:val="28"/>
              </w:rPr>
            </w:pPr>
            <w:r w:rsidRPr="006B3F06">
              <w:rPr>
                <w:b/>
                <w:bCs/>
                <w:i/>
                <w:iCs/>
                <w:sz w:val="28"/>
                <w:szCs w:val="28"/>
              </w:rPr>
              <w:t>∑</w:t>
            </w:r>
            <w:proofErr w:type="spellStart"/>
            <w:r w:rsidRPr="006B3F06">
              <w:rPr>
                <w:b/>
                <w:bCs/>
                <w:i/>
                <w:iCs/>
                <w:sz w:val="28"/>
                <w:szCs w:val="28"/>
              </w:rPr>
              <w:t>I</w:t>
            </w:r>
            <w:r w:rsidRPr="006B3F06">
              <w:rPr>
                <w:b/>
                <w:bCs/>
                <w:i/>
                <w:iCs/>
                <w:sz w:val="28"/>
                <w:szCs w:val="28"/>
                <w:vertAlign w:val="subscript"/>
              </w:rPr>
              <w:t>publ_x</w:t>
            </w:r>
            <w:proofErr w:type="spellEnd"/>
          </w:p>
        </w:tc>
        <w:tc>
          <w:tcPr>
            <w:tcW w:w="0" w:type="auto"/>
            <w:vMerge w:val="restart"/>
            <w:noWrap/>
            <w:vAlign w:val="center"/>
            <w:hideMark/>
          </w:tcPr>
          <w:p w:rsidR="00AD304D" w:rsidRPr="006B3F06" w:rsidRDefault="00AD304D" w:rsidP="006B3F06">
            <w:pPr>
              <w:spacing w:after="120"/>
              <w:rPr>
                <w:sz w:val="28"/>
                <w:szCs w:val="28"/>
              </w:rPr>
            </w:pPr>
            <w:r w:rsidRPr="006B3F06">
              <w:rPr>
                <w:sz w:val="28"/>
                <w:szCs w:val="28"/>
              </w:rPr>
              <w:t>, kur</w:t>
            </w:r>
          </w:p>
        </w:tc>
      </w:tr>
      <w:tr w:rsidR="00AD304D" w:rsidRPr="006B3F06" w:rsidTr="006B3F06">
        <w:trPr>
          <w:trHeight w:val="195"/>
          <w:tblCellSpacing w:w="15" w:type="dxa"/>
          <w:jc w:val="center"/>
        </w:trPr>
        <w:tc>
          <w:tcPr>
            <w:tcW w:w="0" w:type="auto"/>
            <w:vMerge/>
            <w:vAlign w:val="center"/>
            <w:hideMark/>
          </w:tcPr>
          <w:p w:rsidR="00AD304D" w:rsidRPr="006B3F06" w:rsidRDefault="00AD304D" w:rsidP="006B3F06">
            <w:pPr>
              <w:spacing w:after="120"/>
              <w:rPr>
                <w:b/>
                <w:bCs/>
                <w:i/>
                <w:iCs/>
                <w:sz w:val="28"/>
                <w:szCs w:val="28"/>
              </w:rPr>
            </w:pPr>
          </w:p>
        </w:tc>
        <w:tc>
          <w:tcPr>
            <w:tcW w:w="0" w:type="auto"/>
            <w:noWrap/>
            <w:vAlign w:val="center"/>
            <w:hideMark/>
          </w:tcPr>
          <w:p w:rsidR="00AD304D" w:rsidRPr="006B3F06" w:rsidRDefault="00AD304D" w:rsidP="006B3F06">
            <w:pPr>
              <w:spacing w:after="120"/>
              <w:jc w:val="center"/>
              <w:rPr>
                <w:b/>
                <w:bCs/>
                <w:i/>
                <w:iCs/>
                <w:sz w:val="28"/>
                <w:szCs w:val="28"/>
              </w:rPr>
            </w:pPr>
            <w:r w:rsidRPr="006B3F06">
              <w:rPr>
                <w:b/>
                <w:bCs/>
                <w:i/>
                <w:iCs/>
                <w:sz w:val="28"/>
                <w:szCs w:val="28"/>
              </w:rPr>
              <w:t>x</w:t>
            </w:r>
          </w:p>
        </w:tc>
        <w:tc>
          <w:tcPr>
            <w:tcW w:w="0" w:type="auto"/>
            <w:vMerge/>
            <w:vAlign w:val="center"/>
            <w:hideMark/>
          </w:tcPr>
          <w:p w:rsidR="00AD304D" w:rsidRPr="006B3F06" w:rsidRDefault="00AD304D" w:rsidP="006B3F06">
            <w:pPr>
              <w:spacing w:after="120"/>
              <w:rPr>
                <w:sz w:val="28"/>
                <w:szCs w:val="28"/>
              </w:rPr>
            </w:pPr>
          </w:p>
        </w:tc>
      </w:tr>
    </w:tbl>
    <w:p w:rsidR="00AD304D" w:rsidRPr="006B3F06" w:rsidRDefault="00AD304D" w:rsidP="006B3F06">
      <w:pPr>
        <w:spacing w:after="120"/>
        <w:ind w:left="1560"/>
        <w:jc w:val="both"/>
        <w:rPr>
          <w:sz w:val="28"/>
          <w:szCs w:val="28"/>
        </w:rPr>
      </w:pPr>
      <w:r w:rsidRPr="006B3F06">
        <w:rPr>
          <w:i/>
          <w:iCs/>
          <w:sz w:val="28"/>
          <w:szCs w:val="28"/>
        </w:rPr>
        <w:t>x</w:t>
      </w:r>
      <w:r w:rsidRPr="006B3F06">
        <w:rPr>
          <w:sz w:val="28"/>
          <w:szCs w:val="28"/>
        </w:rPr>
        <w:t xml:space="preserve"> – gadu skaits, kuriem tika aprēķināts projekta publisko izmaksu maksimālais apmērs;</w:t>
      </w:r>
    </w:p>
    <w:p w:rsidR="00AD304D" w:rsidRPr="006B3F06" w:rsidRDefault="00AD304D" w:rsidP="006B3F06">
      <w:pPr>
        <w:spacing w:after="120"/>
        <w:ind w:left="1560"/>
        <w:jc w:val="both"/>
        <w:rPr>
          <w:sz w:val="28"/>
          <w:szCs w:val="28"/>
        </w:rPr>
      </w:pPr>
      <w:proofErr w:type="spellStart"/>
      <w:r w:rsidRPr="006B3F06">
        <w:rPr>
          <w:i/>
          <w:iCs/>
          <w:sz w:val="28"/>
          <w:szCs w:val="28"/>
        </w:rPr>
        <w:t>I</w:t>
      </w:r>
      <w:r w:rsidRPr="006B3F06">
        <w:rPr>
          <w:i/>
          <w:iCs/>
          <w:sz w:val="28"/>
          <w:szCs w:val="28"/>
          <w:vertAlign w:val="subscript"/>
        </w:rPr>
        <w:t>publ</w:t>
      </w:r>
      <w:proofErr w:type="spellEnd"/>
      <w:r w:rsidRPr="006B3F06">
        <w:rPr>
          <w:sz w:val="28"/>
          <w:szCs w:val="28"/>
        </w:rPr>
        <w:t xml:space="preserve"> – attiecīgā gada publisko izmaksu maksimālais apmērs (</w:t>
      </w:r>
      <w:r w:rsidRPr="006B3F06">
        <w:rPr>
          <w:i/>
          <w:iCs/>
          <w:sz w:val="28"/>
          <w:szCs w:val="28"/>
        </w:rPr>
        <w:t>euro</w:t>
      </w:r>
      <w:r w:rsidRPr="006B3F06">
        <w:rPr>
          <w:sz w:val="28"/>
          <w:szCs w:val="28"/>
        </w:rPr>
        <w:t>);</w:t>
      </w:r>
    </w:p>
    <w:p w:rsidR="00AD304D" w:rsidRPr="00364676" w:rsidRDefault="00AD304D" w:rsidP="006B3F06">
      <w:pPr>
        <w:pStyle w:val="ListParagraph"/>
        <w:numPr>
          <w:ilvl w:val="1"/>
          <w:numId w:val="4"/>
        </w:numPr>
        <w:spacing w:after="120"/>
        <w:ind w:hanging="716"/>
        <w:contextualSpacing w:val="0"/>
        <w:jc w:val="both"/>
        <w:rPr>
          <w:sz w:val="28"/>
          <w:szCs w:val="28"/>
        </w:rPr>
      </w:pPr>
      <w:r w:rsidRPr="00364676">
        <w:rPr>
          <w:sz w:val="28"/>
          <w:szCs w:val="28"/>
        </w:rPr>
        <w:t>attiecīgā gada publisko izmaksu maksimālo apmēru nosaka, izmantojot šādu formulu:</w:t>
      </w:r>
    </w:p>
    <w:tbl>
      <w:tblPr>
        <w:tblW w:w="0" w:type="auto"/>
        <w:jc w:val="center"/>
        <w:tblCellSpacing w:w="15" w:type="dxa"/>
        <w:tblCellMar>
          <w:top w:w="15" w:type="dxa"/>
          <w:left w:w="15" w:type="dxa"/>
          <w:bottom w:w="15" w:type="dxa"/>
          <w:right w:w="15" w:type="dxa"/>
        </w:tblCellMar>
        <w:tblLook w:val="04A0"/>
      </w:tblPr>
      <w:tblGrid>
        <w:gridCol w:w="1014"/>
        <w:gridCol w:w="1448"/>
        <w:gridCol w:w="589"/>
      </w:tblGrid>
      <w:tr w:rsidR="00AD304D" w:rsidRPr="006B3F06" w:rsidTr="00AD304D">
        <w:trPr>
          <w:tblCellSpacing w:w="15" w:type="dxa"/>
          <w:jc w:val="center"/>
        </w:trPr>
        <w:tc>
          <w:tcPr>
            <w:tcW w:w="0" w:type="auto"/>
            <w:vMerge w:val="restart"/>
            <w:noWrap/>
            <w:vAlign w:val="center"/>
            <w:hideMark/>
          </w:tcPr>
          <w:p w:rsidR="00AD304D" w:rsidRPr="006B3F06" w:rsidRDefault="00AD304D" w:rsidP="006B3F06">
            <w:pPr>
              <w:spacing w:after="120"/>
              <w:jc w:val="right"/>
              <w:rPr>
                <w:b/>
                <w:bCs/>
                <w:i/>
                <w:iCs/>
                <w:sz w:val="28"/>
                <w:szCs w:val="28"/>
              </w:rPr>
            </w:pPr>
            <w:proofErr w:type="spellStart"/>
            <w:r w:rsidRPr="006B3F06">
              <w:rPr>
                <w:b/>
                <w:bCs/>
                <w:i/>
                <w:iCs/>
                <w:sz w:val="28"/>
                <w:szCs w:val="28"/>
              </w:rPr>
              <w:t>I</w:t>
            </w:r>
            <w:r w:rsidRPr="006B3F06">
              <w:rPr>
                <w:b/>
                <w:bCs/>
                <w:i/>
                <w:iCs/>
                <w:sz w:val="28"/>
                <w:szCs w:val="28"/>
                <w:vertAlign w:val="subscript"/>
              </w:rPr>
              <w:t>publ</w:t>
            </w:r>
            <w:proofErr w:type="spellEnd"/>
            <w:r w:rsidRPr="006B3F06">
              <w:rPr>
                <w:b/>
                <w:bCs/>
                <w:i/>
                <w:iCs/>
                <w:sz w:val="28"/>
                <w:szCs w:val="28"/>
              </w:rPr>
              <w:t xml:space="preserve"> = ∑</w:t>
            </w:r>
          </w:p>
        </w:tc>
        <w:tc>
          <w:tcPr>
            <w:tcW w:w="0" w:type="auto"/>
            <w:tcBorders>
              <w:bottom w:val="single" w:sz="4" w:space="0" w:color="000000"/>
            </w:tcBorders>
            <w:noWrap/>
            <w:vAlign w:val="center"/>
            <w:hideMark/>
          </w:tcPr>
          <w:p w:rsidR="00AD304D" w:rsidRPr="006B3F06" w:rsidRDefault="00AD304D" w:rsidP="006B3F06">
            <w:pPr>
              <w:spacing w:after="120"/>
              <w:jc w:val="center"/>
              <w:rPr>
                <w:b/>
                <w:bCs/>
                <w:i/>
                <w:iCs/>
                <w:sz w:val="28"/>
                <w:szCs w:val="28"/>
              </w:rPr>
            </w:pPr>
            <w:r w:rsidRPr="006B3F06">
              <w:rPr>
                <w:b/>
                <w:bCs/>
                <w:i/>
                <w:iCs/>
                <w:sz w:val="28"/>
                <w:szCs w:val="28"/>
              </w:rPr>
              <w:t>(</w:t>
            </w:r>
            <w:proofErr w:type="spellStart"/>
            <w:r w:rsidRPr="006B3F06">
              <w:rPr>
                <w:b/>
                <w:bCs/>
                <w:i/>
                <w:iCs/>
                <w:sz w:val="28"/>
                <w:szCs w:val="28"/>
              </w:rPr>
              <w:t>L</w:t>
            </w:r>
            <w:r w:rsidRPr="006B3F06">
              <w:rPr>
                <w:b/>
                <w:bCs/>
                <w:i/>
                <w:iCs/>
                <w:sz w:val="28"/>
                <w:szCs w:val="28"/>
                <w:vertAlign w:val="subscript"/>
              </w:rPr>
              <w:t>v_y</w:t>
            </w:r>
            <w:proofErr w:type="spellEnd"/>
            <w:r w:rsidRPr="006B3F06">
              <w:rPr>
                <w:b/>
                <w:bCs/>
                <w:i/>
                <w:iCs/>
                <w:sz w:val="28"/>
                <w:szCs w:val="28"/>
              </w:rPr>
              <w:t xml:space="preserve"> × </w:t>
            </w:r>
            <w:proofErr w:type="spellStart"/>
            <w:r w:rsidRPr="006B3F06">
              <w:rPr>
                <w:b/>
                <w:bCs/>
                <w:i/>
                <w:iCs/>
                <w:sz w:val="28"/>
                <w:szCs w:val="28"/>
              </w:rPr>
              <w:t>S</w:t>
            </w:r>
            <w:r w:rsidRPr="006B3F06">
              <w:rPr>
                <w:b/>
                <w:bCs/>
                <w:i/>
                <w:iCs/>
                <w:sz w:val="28"/>
                <w:szCs w:val="28"/>
                <w:vertAlign w:val="subscript"/>
              </w:rPr>
              <w:t>y</w:t>
            </w:r>
            <w:proofErr w:type="spellEnd"/>
            <w:r w:rsidRPr="006B3F06">
              <w:rPr>
                <w:b/>
                <w:bCs/>
                <w:i/>
                <w:iCs/>
                <w:sz w:val="28"/>
                <w:szCs w:val="28"/>
              </w:rPr>
              <w:t>)</w:t>
            </w:r>
          </w:p>
        </w:tc>
        <w:tc>
          <w:tcPr>
            <w:tcW w:w="0" w:type="auto"/>
            <w:vMerge w:val="restart"/>
            <w:noWrap/>
            <w:vAlign w:val="center"/>
            <w:hideMark/>
          </w:tcPr>
          <w:p w:rsidR="00AD304D" w:rsidRPr="006B3F06" w:rsidRDefault="00AD304D" w:rsidP="006B3F06">
            <w:pPr>
              <w:spacing w:after="120"/>
              <w:rPr>
                <w:sz w:val="28"/>
                <w:szCs w:val="28"/>
              </w:rPr>
            </w:pPr>
            <w:r w:rsidRPr="006B3F06">
              <w:rPr>
                <w:sz w:val="28"/>
                <w:szCs w:val="28"/>
              </w:rPr>
              <w:t>, kur</w:t>
            </w:r>
          </w:p>
        </w:tc>
      </w:tr>
      <w:tr w:rsidR="00AD304D" w:rsidRPr="006B3F06" w:rsidTr="00AD304D">
        <w:trPr>
          <w:tblCellSpacing w:w="15" w:type="dxa"/>
          <w:jc w:val="center"/>
        </w:trPr>
        <w:tc>
          <w:tcPr>
            <w:tcW w:w="0" w:type="auto"/>
            <w:vMerge/>
            <w:vAlign w:val="center"/>
            <w:hideMark/>
          </w:tcPr>
          <w:p w:rsidR="00AD304D" w:rsidRPr="006B3F06" w:rsidRDefault="00AD304D" w:rsidP="006B3F06">
            <w:pPr>
              <w:spacing w:after="120"/>
              <w:rPr>
                <w:b/>
                <w:bCs/>
                <w:i/>
                <w:iCs/>
                <w:sz w:val="28"/>
                <w:szCs w:val="28"/>
              </w:rPr>
            </w:pPr>
          </w:p>
        </w:tc>
        <w:tc>
          <w:tcPr>
            <w:tcW w:w="0" w:type="auto"/>
            <w:noWrap/>
            <w:vAlign w:val="center"/>
            <w:hideMark/>
          </w:tcPr>
          <w:p w:rsidR="00AD304D" w:rsidRPr="006B3F06" w:rsidRDefault="00AD304D" w:rsidP="006B3F06">
            <w:pPr>
              <w:spacing w:after="120"/>
              <w:jc w:val="center"/>
              <w:rPr>
                <w:b/>
                <w:bCs/>
                <w:i/>
                <w:iCs/>
                <w:sz w:val="28"/>
                <w:szCs w:val="28"/>
              </w:rPr>
            </w:pPr>
            <w:r w:rsidRPr="006B3F06">
              <w:rPr>
                <w:b/>
                <w:bCs/>
                <w:i/>
                <w:iCs/>
                <w:sz w:val="28"/>
                <w:szCs w:val="28"/>
              </w:rPr>
              <w:t>(</w:t>
            </w:r>
            <w:proofErr w:type="spellStart"/>
            <w:r w:rsidRPr="006B3F06">
              <w:rPr>
                <w:b/>
                <w:bCs/>
                <w:i/>
                <w:iCs/>
                <w:sz w:val="28"/>
                <w:szCs w:val="28"/>
              </w:rPr>
              <w:t>L</w:t>
            </w:r>
            <w:r w:rsidRPr="006B3F06">
              <w:rPr>
                <w:b/>
                <w:bCs/>
                <w:i/>
                <w:iCs/>
                <w:sz w:val="28"/>
                <w:szCs w:val="28"/>
                <w:vertAlign w:val="subscript"/>
              </w:rPr>
              <w:t>v_y</w:t>
            </w:r>
            <w:proofErr w:type="spellEnd"/>
            <w:r w:rsidRPr="006B3F06">
              <w:rPr>
                <w:b/>
                <w:bCs/>
                <w:i/>
                <w:iCs/>
                <w:sz w:val="28"/>
                <w:szCs w:val="28"/>
              </w:rPr>
              <w:t xml:space="preserve"> + </w:t>
            </w:r>
            <w:proofErr w:type="spellStart"/>
            <w:r w:rsidRPr="006B3F06">
              <w:rPr>
                <w:b/>
                <w:bCs/>
                <w:i/>
                <w:iCs/>
                <w:sz w:val="28"/>
                <w:szCs w:val="28"/>
              </w:rPr>
              <w:t>L</w:t>
            </w:r>
            <w:r w:rsidRPr="006B3F06">
              <w:rPr>
                <w:b/>
                <w:bCs/>
                <w:i/>
                <w:iCs/>
                <w:sz w:val="28"/>
                <w:szCs w:val="28"/>
                <w:vertAlign w:val="subscript"/>
              </w:rPr>
              <w:t>m_y</w:t>
            </w:r>
            <w:proofErr w:type="spellEnd"/>
            <w:r w:rsidRPr="006B3F06">
              <w:rPr>
                <w:b/>
                <w:bCs/>
                <w:i/>
                <w:iCs/>
                <w:sz w:val="28"/>
                <w:szCs w:val="28"/>
              </w:rPr>
              <w:t>)</w:t>
            </w:r>
          </w:p>
        </w:tc>
        <w:tc>
          <w:tcPr>
            <w:tcW w:w="0" w:type="auto"/>
            <w:vMerge/>
            <w:vAlign w:val="center"/>
            <w:hideMark/>
          </w:tcPr>
          <w:p w:rsidR="00AD304D" w:rsidRPr="006B3F06" w:rsidRDefault="00AD304D" w:rsidP="006B3F06">
            <w:pPr>
              <w:spacing w:after="120"/>
              <w:rPr>
                <w:sz w:val="28"/>
                <w:szCs w:val="28"/>
              </w:rPr>
            </w:pPr>
          </w:p>
        </w:tc>
      </w:tr>
    </w:tbl>
    <w:p w:rsidR="00AD304D" w:rsidRPr="006B3F06" w:rsidRDefault="00AD304D" w:rsidP="006B3F06">
      <w:pPr>
        <w:spacing w:after="120"/>
        <w:ind w:left="1560"/>
        <w:jc w:val="both"/>
        <w:rPr>
          <w:sz w:val="28"/>
          <w:szCs w:val="28"/>
        </w:rPr>
      </w:pPr>
      <w:r w:rsidRPr="006B3F06">
        <w:rPr>
          <w:i/>
          <w:iCs/>
          <w:sz w:val="28"/>
          <w:szCs w:val="28"/>
        </w:rPr>
        <w:t>y</w:t>
      </w:r>
      <w:r w:rsidRPr="006B3F06">
        <w:rPr>
          <w:sz w:val="28"/>
          <w:szCs w:val="28"/>
        </w:rPr>
        <w:t xml:space="preserve"> – attiecīgā projekta ietvaros veicamo atbalstāmo darbību skaits;</w:t>
      </w:r>
    </w:p>
    <w:p w:rsidR="00AD304D" w:rsidRPr="006B3F06" w:rsidRDefault="00AD304D" w:rsidP="006B3F06">
      <w:pPr>
        <w:spacing w:after="120"/>
        <w:ind w:left="1560"/>
        <w:jc w:val="both"/>
        <w:rPr>
          <w:sz w:val="28"/>
          <w:szCs w:val="28"/>
        </w:rPr>
      </w:pPr>
      <w:r w:rsidRPr="006B3F06">
        <w:rPr>
          <w:i/>
          <w:iCs/>
          <w:sz w:val="28"/>
          <w:szCs w:val="28"/>
        </w:rPr>
        <w:t>S</w:t>
      </w:r>
      <w:r w:rsidRPr="006B3F06">
        <w:rPr>
          <w:sz w:val="28"/>
          <w:szCs w:val="28"/>
        </w:rPr>
        <w:t xml:space="preserve"> – attiecīgās atbalstāmās darbības kopējās izmaksas (</w:t>
      </w:r>
      <w:r w:rsidRPr="006B3F06">
        <w:rPr>
          <w:i/>
          <w:iCs/>
          <w:sz w:val="28"/>
          <w:szCs w:val="28"/>
        </w:rPr>
        <w:t>euro</w:t>
      </w:r>
      <w:r w:rsidRPr="006B3F06">
        <w:rPr>
          <w:sz w:val="28"/>
          <w:szCs w:val="28"/>
        </w:rPr>
        <w:t>);</w:t>
      </w:r>
    </w:p>
    <w:p w:rsidR="00AD304D" w:rsidRPr="006B3F06" w:rsidRDefault="00AD304D" w:rsidP="006B3F06">
      <w:pPr>
        <w:spacing w:after="120"/>
        <w:ind w:left="1560"/>
        <w:jc w:val="both"/>
        <w:rPr>
          <w:sz w:val="28"/>
          <w:szCs w:val="28"/>
        </w:rPr>
      </w:pPr>
      <w:proofErr w:type="spellStart"/>
      <w:r w:rsidRPr="006B3F06">
        <w:rPr>
          <w:i/>
          <w:iCs/>
          <w:sz w:val="28"/>
          <w:szCs w:val="28"/>
        </w:rPr>
        <w:t>L</w:t>
      </w:r>
      <w:r w:rsidRPr="006B3F06">
        <w:rPr>
          <w:i/>
          <w:iCs/>
          <w:sz w:val="28"/>
          <w:szCs w:val="28"/>
          <w:vertAlign w:val="subscript"/>
        </w:rPr>
        <w:t>v</w:t>
      </w:r>
      <w:proofErr w:type="spellEnd"/>
      <w:r w:rsidRPr="006B3F06">
        <w:rPr>
          <w:sz w:val="28"/>
          <w:szCs w:val="28"/>
        </w:rPr>
        <w:t xml:space="preserve"> – uz attiecīgo atbalstāmo darbību attiecināmās infrastruktūras izmantošanas laiks valsts apmaksāto veselības aprūpes pakalpojumu sniegšanai (stundas gadā);</w:t>
      </w:r>
    </w:p>
    <w:p w:rsidR="00AD304D" w:rsidRPr="006B3F06" w:rsidRDefault="00AD304D" w:rsidP="006B3F06">
      <w:pPr>
        <w:spacing w:after="120"/>
        <w:ind w:left="1560"/>
        <w:jc w:val="both"/>
        <w:rPr>
          <w:sz w:val="28"/>
          <w:szCs w:val="28"/>
        </w:rPr>
      </w:pPr>
      <w:r w:rsidRPr="006B3F06">
        <w:rPr>
          <w:i/>
          <w:iCs/>
          <w:sz w:val="28"/>
          <w:szCs w:val="28"/>
        </w:rPr>
        <w:t>L</w:t>
      </w:r>
      <w:r w:rsidRPr="006B3F06">
        <w:rPr>
          <w:i/>
          <w:iCs/>
          <w:sz w:val="28"/>
          <w:szCs w:val="28"/>
          <w:vertAlign w:val="subscript"/>
        </w:rPr>
        <w:t>m</w:t>
      </w:r>
      <w:r w:rsidRPr="006B3F06">
        <w:rPr>
          <w:sz w:val="28"/>
          <w:szCs w:val="28"/>
        </w:rPr>
        <w:t xml:space="preserve"> – uz attiecīgo atbalstāmo darbību attiecināmās infrastruktūras izmantošanas laiks citu darbību veikšanai (stundas gadā);</w:t>
      </w:r>
    </w:p>
    <w:p w:rsidR="00AD304D" w:rsidRPr="006B3F06" w:rsidRDefault="00AD304D" w:rsidP="006B3F06">
      <w:pPr>
        <w:pStyle w:val="ListParagraph"/>
        <w:numPr>
          <w:ilvl w:val="1"/>
          <w:numId w:val="4"/>
        </w:numPr>
        <w:spacing w:after="120"/>
        <w:ind w:hanging="716"/>
        <w:contextualSpacing w:val="0"/>
        <w:jc w:val="both"/>
        <w:rPr>
          <w:sz w:val="28"/>
          <w:szCs w:val="28"/>
        </w:rPr>
      </w:pPr>
      <w:r w:rsidRPr="00364676">
        <w:rPr>
          <w:sz w:val="28"/>
          <w:szCs w:val="28"/>
        </w:rPr>
        <w:t>uz attiecīgo atbalstāmo darbību attiecināmās infrastruktūras</w:t>
      </w:r>
      <w:r w:rsidR="006B3F06">
        <w:rPr>
          <w:sz w:val="28"/>
          <w:szCs w:val="28"/>
        </w:rPr>
        <w:t xml:space="preserve">, </w:t>
      </w:r>
      <w:r w:rsidRPr="00364676">
        <w:rPr>
          <w:sz w:val="28"/>
          <w:szCs w:val="28"/>
        </w:rPr>
        <w:t>kurai nav iespējams noteikt infrastruktūras izmantošanas laika sadalījumu valsts apmaksāto veselības aprūpes pakalpojumu sniegšanai un citu darbību veikšanai (turpmāk – laika sadalījums)</w:t>
      </w:r>
      <w:r w:rsidR="006B3F06">
        <w:rPr>
          <w:sz w:val="28"/>
          <w:szCs w:val="28"/>
        </w:rPr>
        <w:t>,</w:t>
      </w:r>
      <w:r w:rsidRPr="00364676">
        <w:rPr>
          <w:sz w:val="28"/>
          <w:szCs w:val="28"/>
        </w:rPr>
        <w:t xml:space="preserve"> </w:t>
      </w:r>
      <w:r w:rsidR="00126BB7">
        <w:rPr>
          <w:sz w:val="28"/>
          <w:szCs w:val="28"/>
        </w:rPr>
        <w:t>laika sadalījumu</w:t>
      </w:r>
      <w:r w:rsidRPr="00364676">
        <w:rPr>
          <w:sz w:val="28"/>
          <w:szCs w:val="28"/>
        </w:rPr>
        <w:t xml:space="preserve"> nosaka</w:t>
      </w:r>
      <w:r w:rsidR="006B3F06">
        <w:rPr>
          <w:sz w:val="28"/>
          <w:szCs w:val="28"/>
        </w:rPr>
        <w:t xml:space="preserve"> atbilstoši vidējai ārstniecības iestādes </w:t>
      </w:r>
      <w:r w:rsidR="006B3F06" w:rsidRPr="00364676">
        <w:rPr>
          <w:sz w:val="28"/>
          <w:szCs w:val="28"/>
        </w:rPr>
        <w:t>infrast</w:t>
      </w:r>
      <w:r w:rsidR="006B3F06">
        <w:rPr>
          <w:sz w:val="28"/>
          <w:szCs w:val="28"/>
        </w:rPr>
        <w:t>ruktūras izmantošanas proporcijai.</w:t>
      </w:r>
    </w:p>
    <w:p w:rsidR="00AD304D" w:rsidRPr="00364676" w:rsidRDefault="00AD304D" w:rsidP="006B3F06">
      <w:pPr>
        <w:pStyle w:val="ListParagraph"/>
        <w:numPr>
          <w:ilvl w:val="0"/>
          <w:numId w:val="4"/>
        </w:numPr>
        <w:tabs>
          <w:tab w:val="left" w:pos="426"/>
        </w:tabs>
        <w:spacing w:after="120"/>
        <w:ind w:left="0" w:firstLine="0"/>
        <w:contextualSpacing w:val="0"/>
        <w:jc w:val="both"/>
        <w:rPr>
          <w:sz w:val="28"/>
          <w:szCs w:val="28"/>
        </w:rPr>
      </w:pPr>
      <w:bookmarkStart w:id="12" w:name="p-462992"/>
      <w:bookmarkStart w:id="13" w:name="p29.3"/>
      <w:bookmarkEnd w:id="12"/>
      <w:bookmarkEnd w:id="13"/>
      <w:r w:rsidRPr="00364676">
        <w:rPr>
          <w:sz w:val="28"/>
          <w:szCs w:val="28"/>
        </w:rPr>
        <w:t xml:space="preserve"> Finansējuma saņēmējs infrastruktūras izmantošanas proporcijas aprēķinu veic no </w:t>
      </w:r>
      <w:r w:rsidR="00E272AD" w:rsidRPr="000E7F40">
        <w:rPr>
          <w:sz w:val="28"/>
          <w:szCs w:val="28"/>
        </w:rPr>
        <w:t>projekta apstiprināšanas brīža</w:t>
      </w:r>
      <w:r w:rsidRPr="000E7F40">
        <w:rPr>
          <w:sz w:val="28"/>
          <w:szCs w:val="28"/>
        </w:rPr>
        <w:t xml:space="preserve"> līdz </w:t>
      </w:r>
      <w:proofErr w:type="spellStart"/>
      <w:r w:rsidRPr="000E7F40">
        <w:rPr>
          <w:sz w:val="28"/>
          <w:szCs w:val="28"/>
        </w:rPr>
        <w:t>pēcprojekta</w:t>
      </w:r>
      <w:proofErr w:type="spellEnd"/>
      <w:r w:rsidRPr="000E7F40">
        <w:rPr>
          <w:sz w:val="28"/>
          <w:szCs w:val="28"/>
        </w:rPr>
        <w:t xml:space="preserve"> uzraudzības perioda beigām, izmantojot iepriekšējo gadu datus par</w:t>
      </w:r>
      <w:r w:rsidRPr="00364676">
        <w:rPr>
          <w:sz w:val="28"/>
          <w:szCs w:val="28"/>
        </w:rPr>
        <w:t xml:space="preserve"> infrastruktūras izmantošanu. </w:t>
      </w:r>
      <w:r w:rsidR="006B3F06">
        <w:rPr>
          <w:sz w:val="28"/>
          <w:szCs w:val="28"/>
        </w:rPr>
        <w:t>J</w:t>
      </w:r>
      <w:r w:rsidR="00B71788">
        <w:rPr>
          <w:sz w:val="28"/>
          <w:szCs w:val="28"/>
        </w:rPr>
        <w:t>a</w:t>
      </w:r>
      <w:r w:rsidR="006B3F06">
        <w:rPr>
          <w:sz w:val="28"/>
          <w:szCs w:val="28"/>
        </w:rPr>
        <w:t xml:space="preserve"> iepriekšējo gadu dati </w:t>
      </w:r>
      <w:r w:rsidR="006B3F06" w:rsidRPr="000E7F40">
        <w:rPr>
          <w:sz w:val="28"/>
          <w:szCs w:val="28"/>
        </w:rPr>
        <w:t>par</w:t>
      </w:r>
      <w:r w:rsidR="006B3F06" w:rsidRPr="00364676">
        <w:rPr>
          <w:sz w:val="28"/>
          <w:szCs w:val="28"/>
        </w:rPr>
        <w:t xml:space="preserve"> infrastruktūras izmantošanu </w:t>
      </w:r>
      <w:r w:rsidR="006B3F06">
        <w:rPr>
          <w:sz w:val="28"/>
          <w:szCs w:val="28"/>
        </w:rPr>
        <w:t xml:space="preserve">nav pieejami vai tie vairāk kā par </w:t>
      </w:r>
      <w:r w:rsidR="006B3F06">
        <w:rPr>
          <w:sz w:val="28"/>
          <w:szCs w:val="28"/>
        </w:rPr>
        <w:lastRenderedPageBreak/>
        <w:t>pieciem procentiem atšķiras no attīstāmās infrastruktūras izmantošanas prognozes, finansējuma saņēmējs izmanto plānot</w:t>
      </w:r>
      <w:r w:rsidR="00BA7E34">
        <w:rPr>
          <w:sz w:val="28"/>
          <w:szCs w:val="28"/>
        </w:rPr>
        <w:t>o</w:t>
      </w:r>
      <w:r w:rsidR="006B3F06">
        <w:rPr>
          <w:sz w:val="28"/>
          <w:szCs w:val="28"/>
        </w:rPr>
        <w:t xml:space="preserve">s infrastruktūras izmantošanas datus līdz brīdim, kad ir pieejami dati par attīstītās </w:t>
      </w:r>
      <w:r w:rsidR="006B3F06" w:rsidRPr="00364676">
        <w:rPr>
          <w:sz w:val="28"/>
          <w:szCs w:val="28"/>
        </w:rPr>
        <w:t>infrastruktūras izmantošanu</w:t>
      </w:r>
      <w:r w:rsidR="006B3F06">
        <w:rPr>
          <w:sz w:val="28"/>
          <w:szCs w:val="28"/>
        </w:rPr>
        <w:t xml:space="preserve">. </w:t>
      </w:r>
      <w:r w:rsidRPr="00364676">
        <w:rPr>
          <w:sz w:val="28"/>
          <w:szCs w:val="28"/>
        </w:rPr>
        <w:t>Infrastruktūras izmantošanas proporcijas aprēķinu aktualizē ne retāk kā vienu reizi divos gados</w:t>
      </w:r>
      <w:r w:rsidR="00E272AD" w:rsidRPr="00364676">
        <w:rPr>
          <w:sz w:val="28"/>
          <w:szCs w:val="28"/>
        </w:rPr>
        <w:t>.</w:t>
      </w:r>
    </w:p>
    <w:p w:rsidR="00AD304D" w:rsidRPr="00364676" w:rsidRDefault="00AD304D" w:rsidP="006B3F06">
      <w:pPr>
        <w:pStyle w:val="ListParagraph"/>
        <w:numPr>
          <w:ilvl w:val="0"/>
          <w:numId w:val="4"/>
        </w:numPr>
        <w:tabs>
          <w:tab w:val="left" w:pos="426"/>
        </w:tabs>
        <w:spacing w:after="120"/>
        <w:ind w:left="0" w:firstLine="0"/>
        <w:contextualSpacing w:val="0"/>
        <w:jc w:val="both"/>
        <w:rPr>
          <w:sz w:val="28"/>
          <w:szCs w:val="28"/>
        </w:rPr>
      </w:pPr>
      <w:bookmarkStart w:id="14" w:name="p-462993"/>
      <w:bookmarkStart w:id="15" w:name="p29.4"/>
      <w:bookmarkEnd w:id="14"/>
      <w:bookmarkEnd w:id="15"/>
      <w:r w:rsidRPr="00364676">
        <w:rPr>
          <w:sz w:val="28"/>
          <w:szCs w:val="28"/>
        </w:rPr>
        <w:t xml:space="preserve">Finansējuma saņēmējs infrastruktūras izmantošanas proporcijas aprēķinus </w:t>
      </w:r>
      <w:r w:rsidRPr="009750D9">
        <w:rPr>
          <w:sz w:val="28"/>
          <w:szCs w:val="28"/>
        </w:rPr>
        <w:t xml:space="preserve">apstiprina ar </w:t>
      </w:r>
      <w:r w:rsidR="00F62178">
        <w:rPr>
          <w:sz w:val="28"/>
          <w:szCs w:val="28"/>
        </w:rPr>
        <w:t xml:space="preserve"> finansējuma saņēmēja </w:t>
      </w:r>
      <w:r w:rsidR="005E6162">
        <w:rPr>
          <w:sz w:val="28"/>
          <w:szCs w:val="28"/>
        </w:rPr>
        <w:t>rīkojumu</w:t>
      </w:r>
      <w:r w:rsidRPr="009750D9">
        <w:rPr>
          <w:sz w:val="28"/>
          <w:szCs w:val="28"/>
        </w:rPr>
        <w:t xml:space="preserve">, aprēķina rezultātus norāda atbilstoši šo noteikumu </w:t>
      </w:r>
      <w:hyperlink r:id="rId75" w:anchor="piel6" w:tgtFrame="_blank" w:history="1">
        <w:r w:rsidRPr="009750D9">
          <w:rPr>
            <w:sz w:val="28"/>
            <w:szCs w:val="28"/>
          </w:rPr>
          <w:t>pielikumā</w:t>
        </w:r>
      </w:hyperlink>
      <w:r w:rsidRPr="009750D9">
        <w:rPr>
          <w:sz w:val="28"/>
          <w:szCs w:val="28"/>
        </w:rPr>
        <w:t xml:space="preserve"> minētajai veidlapai un pievieno vienošanās vai līguma par projekta īstenošanu pielikumā. Apstiprināto </w:t>
      </w:r>
      <w:r w:rsidR="00F62178">
        <w:rPr>
          <w:sz w:val="28"/>
          <w:szCs w:val="28"/>
        </w:rPr>
        <w:t>finansējuma saņēmēja rīkojumu</w:t>
      </w:r>
      <w:r w:rsidRPr="00364676">
        <w:rPr>
          <w:sz w:val="28"/>
          <w:szCs w:val="28"/>
        </w:rPr>
        <w:t xml:space="preserve"> finansējuma saņēmējs iesniedz sadarbības iestādei:</w:t>
      </w:r>
    </w:p>
    <w:p w:rsidR="00F62178" w:rsidRDefault="00F62178" w:rsidP="006B3F06">
      <w:pPr>
        <w:pStyle w:val="ListParagraph"/>
        <w:numPr>
          <w:ilvl w:val="1"/>
          <w:numId w:val="4"/>
        </w:numPr>
        <w:spacing w:after="120"/>
        <w:ind w:hanging="716"/>
        <w:contextualSpacing w:val="0"/>
        <w:jc w:val="both"/>
        <w:rPr>
          <w:sz w:val="28"/>
          <w:szCs w:val="28"/>
        </w:rPr>
      </w:pPr>
      <w:r>
        <w:rPr>
          <w:sz w:val="28"/>
          <w:szCs w:val="28"/>
        </w:rPr>
        <w:t>iesniedzot projekta iesniegumu;</w:t>
      </w:r>
    </w:p>
    <w:p w:rsidR="00AD304D" w:rsidRPr="00364676" w:rsidRDefault="00AD304D" w:rsidP="006B3F06">
      <w:pPr>
        <w:pStyle w:val="ListParagraph"/>
        <w:numPr>
          <w:ilvl w:val="1"/>
          <w:numId w:val="4"/>
        </w:numPr>
        <w:spacing w:after="120"/>
        <w:ind w:hanging="716"/>
        <w:contextualSpacing w:val="0"/>
        <w:jc w:val="both"/>
        <w:rPr>
          <w:sz w:val="28"/>
          <w:szCs w:val="28"/>
        </w:rPr>
      </w:pPr>
      <w:r w:rsidRPr="00364676">
        <w:rPr>
          <w:sz w:val="28"/>
          <w:szCs w:val="28"/>
        </w:rPr>
        <w:t>projekta īstenošanas laikā līdz attiecīgā gada 30.aprīlim;</w:t>
      </w:r>
    </w:p>
    <w:p w:rsidR="00AD304D" w:rsidRPr="00364676" w:rsidRDefault="00AD304D" w:rsidP="006B3F06">
      <w:pPr>
        <w:pStyle w:val="ListParagraph"/>
        <w:numPr>
          <w:ilvl w:val="1"/>
          <w:numId w:val="4"/>
        </w:numPr>
        <w:spacing w:after="120"/>
        <w:ind w:hanging="716"/>
        <w:contextualSpacing w:val="0"/>
        <w:jc w:val="both"/>
        <w:rPr>
          <w:sz w:val="28"/>
          <w:szCs w:val="28"/>
        </w:rPr>
      </w:pPr>
      <w:r w:rsidRPr="00364676">
        <w:rPr>
          <w:sz w:val="28"/>
          <w:szCs w:val="28"/>
        </w:rPr>
        <w:t xml:space="preserve">pēc projekta pabeigšanas kopā ar attiecīgo ikgadējo </w:t>
      </w:r>
      <w:proofErr w:type="spellStart"/>
      <w:r w:rsidRPr="00364676">
        <w:rPr>
          <w:sz w:val="28"/>
          <w:szCs w:val="28"/>
        </w:rPr>
        <w:t>pēcprojekta</w:t>
      </w:r>
      <w:proofErr w:type="spellEnd"/>
      <w:r w:rsidRPr="00364676">
        <w:rPr>
          <w:sz w:val="28"/>
          <w:szCs w:val="28"/>
        </w:rPr>
        <w:t xml:space="preserve"> pārskatu.</w:t>
      </w:r>
    </w:p>
    <w:p w:rsidR="00AD304D" w:rsidRPr="00364676" w:rsidRDefault="00AD304D" w:rsidP="006B3F06">
      <w:pPr>
        <w:pStyle w:val="ListParagraph"/>
        <w:numPr>
          <w:ilvl w:val="0"/>
          <w:numId w:val="4"/>
        </w:numPr>
        <w:tabs>
          <w:tab w:val="left" w:pos="426"/>
        </w:tabs>
        <w:spacing w:after="120"/>
        <w:ind w:left="0" w:firstLine="0"/>
        <w:contextualSpacing w:val="0"/>
        <w:jc w:val="both"/>
        <w:rPr>
          <w:sz w:val="28"/>
          <w:szCs w:val="28"/>
        </w:rPr>
      </w:pPr>
      <w:bookmarkStart w:id="16" w:name="p-462994"/>
      <w:bookmarkStart w:id="17" w:name="p29.5"/>
      <w:bookmarkEnd w:id="16"/>
      <w:bookmarkEnd w:id="17"/>
      <w:r w:rsidRPr="00364676">
        <w:rPr>
          <w:sz w:val="28"/>
          <w:szCs w:val="28"/>
        </w:rPr>
        <w:t xml:space="preserve">Ja pēc projekta iesnieguma apstiprināšanas palielinās projekta publisko izmaksu maksimālais apmērs, kas aprēķināts saskaņā ar </w:t>
      </w:r>
      <w:r w:rsidRPr="000E7F40">
        <w:rPr>
          <w:sz w:val="28"/>
          <w:szCs w:val="28"/>
        </w:rPr>
        <w:t>šo noteikumu</w:t>
      </w:r>
      <w:r w:rsidR="000E7F40" w:rsidRPr="000E7F40">
        <w:rPr>
          <w:sz w:val="28"/>
          <w:szCs w:val="28"/>
        </w:rPr>
        <w:t xml:space="preserve"> </w:t>
      </w:r>
      <w:fldSimple w:instr=" REF _Ref450320068 \r \h  \* MERGEFORMAT ">
        <w:r w:rsidR="007873DC" w:rsidRPr="007873DC">
          <w:rPr>
            <w:sz w:val="28"/>
            <w:szCs w:val="28"/>
          </w:rPr>
          <w:t>16.1</w:t>
        </w:r>
      </w:fldSimple>
      <w:r w:rsidRPr="000E7F40">
        <w:rPr>
          <w:sz w:val="28"/>
          <w:szCs w:val="28"/>
        </w:rPr>
        <w:t>.apakšpunktu</w:t>
      </w:r>
      <w:r w:rsidRPr="00364676">
        <w:rPr>
          <w:sz w:val="28"/>
          <w:szCs w:val="28"/>
        </w:rPr>
        <w:t>, sadarbības iestāde kopējās projekta attiecināmās izmaksas nepalielina.</w:t>
      </w:r>
    </w:p>
    <w:p w:rsidR="00AD304D" w:rsidRPr="00364676" w:rsidRDefault="00AD304D" w:rsidP="006B3F06">
      <w:pPr>
        <w:pStyle w:val="ListParagraph"/>
        <w:numPr>
          <w:ilvl w:val="0"/>
          <w:numId w:val="4"/>
        </w:numPr>
        <w:tabs>
          <w:tab w:val="left" w:pos="426"/>
        </w:tabs>
        <w:spacing w:after="120"/>
        <w:ind w:left="0" w:firstLine="0"/>
        <w:contextualSpacing w:val="0"/>
        <w:jc w:val="both"/>
        <w:rPr>
          <w:sz w:val="28"/>
          <w:szCs w:val="28"/>
        </w:rPr>
      </w:pPr>
      <w:bookmarkStart w:id="18" w:name="p-462995"/>
      <w:bookmarkStart w:id="19" w:name="p29.6"/>
      <w:bookmarkEnd w:id="18"/>
      <w:bookmarkEnd w:id="19"/>
      <w:r w:rsidRPr="00364676">
        <w:rPr>
          <w:sz w:val="28"/>
          <w:szCs w:val="28"/>
        </w:rPr>
        <w:t xml:space="preserve">Ja tiek konstatēts, ka saskaņā </w:t>
      </w:r>
      <w:r w:rsidRPr="000E7F40">
        <w:rPr>
          <w:sz w:val="28"/>
          <w:szCs w:val="28"/>
        </w:rPr>
        <w:t>ar šo noteikumu</w:t>
      </w:r>
      <w:r w:rsidR="006B3F06">
        <w:rPr>
          <w:sz w:val="28"/>
          <w:szCs w:val="28"/>
        </w:rPr>
        <w:t xml:space="preserve"> </w:t>
      </w:r>
      <w:fldSimple w:instr=" REF _Ref450320068 \r \h  \* MERGEFORMAT ">
        <w:r w:rsidR="007873DC" w:rsidRPr="007873DC">
          <w:rPr>
            <w:sz w:val="28"/>
            <w:szCs w:val="28"/>
          </w:rPr>
          <w:t>16.1</w:t>
        </w:r>
      </w:fldSimple>
      <w:r w:rsidRPr="000E7F40">
        <w:rPr>
          <w:sz w:val="28"/>
          <w:szCs w:val="28"/>
        </w:rPr>
        <w:t>.apakšpunktu aprēķinātais projekta kopējais publisko izmaksu maksimālais apmērs ir mazāks par piešķirto kopējo publisko izmaksu maksimālo apmēru (turpmāk – pārmērīga kompensācija</w:t>
      </w:r>
      <w:r w:rsidRPr="00364676">
        <w:rPr>
          <w:sz w:val="28"/>
          <w:szCs w:val="28"/>
        </w:rPr>
        <w:t>), tad:</w:t>
      </w:r>
    </w:p>
    <w:p w:rsidR="00AD304D" w:rsidRPr="00364676" w:rsidRDefault="00AD304D" w:rsidP="006B3F06">
      <w:pPr>
        <w:pStyle w:val="ListParagraph"/>
        <w:numPr>
          <w:ilvl w:val="1"/>
          <w:numId w:val="4"/>
        </w:numPr>
        <w:spacing w:after="120"/>
        <w:ind w:hanging="716"/>
        <w:contextualSpacing w:val="0"/>
        <w:jc w:val="both"/>
        <w:rPr>
          <w:sz w:val="28"/>
          <w:szCs w:val="28"/>
        </w:rPr>
      </w:pPr>
      <w:r w:rsidRPr="00364676">
        <w:rPr>
          <w:sz w:val="28"/>
          <w:szCs w:val="28"/>
        </w:rPr>
        <w:t xml:space="preserve">ja pārmērīgas kompensācijas apmērs nepārsniedz piecus procentus, finansējuma saņēmējs var neveikt izmaiņas projektā līdz </w:t>
      </w:r>
      <w:proofErr w:type="spellStart"/>
      <w:r w:rsidRPr="00364676">
        <w:rPr>
          <w:sz w:val="28"/>
          <w:szCs w:val="28"/>
        </w:rPr>
        <w:t>pēcprojekta</w:t>
      </w:r>
      <w:proofErr w:type="spellEnd"/>
      <w:r w:rsidRPr="00364676">
        <w:rPr>
          <w:sz w:val="28"/>
          <w:szCs w:val="28"/>
        </w:rPr>
        <w:t xml:space="preserve"> uzraudzības perioda beigām;</w:t>
      </w:r>
    </w:p>
    <w:p w:rsidR="00AD304D" w:rsidRPr="00364676" w:rsidRDefault="00AD304D" w:rsidP="006B3F06">
      <w:pPr>
        <w:pStyle w:val="ListParagraph"/>
        <w:numPr>
          <w:ilvl w:val="1"/>
          <w:numId w:val="4"/>
        </w:numPr>
        <w:spacing w:after="120"/>
        <w:ind w:hanging="716"/>
        <w:contextualSpacing w:val="0"/>
        <w:jc w:val="both"/>
        <w:rPr>
          <w:sz w:val="28"/>
          <w:szCs w:val="28"/>
        </w:rPr>
      </w:pPr>
      <w:r w:rsidRPr="00364676">
        <w:rPr>
          <w:sz w:val="28"/>
          <w:szCs w:val="28"/>
        </w:rPr>
        <w:t>ja pārmērīgas kompensācijas apmērs pārsniedz piecus procentus, finansējuma saņēmējs mēneša laikā pēc pārmērīgas kompensācijas konstatēšanas iesniedz grozījumus projektā, nodrošinot, ka pārmērīgas kompensācijas apmērs nepārsniedz piecus procentus;</w:t>
      </w:r>
    </w:p>
    <w:p w:rsidR="00AD304D" w:rsidRPr="00364676" w:rsidRDefault="00AD304D" w:rsidP="006B3F06">
      <w:pPr>
        <w:pStyle w:val="ListParagraph"/>
        <w:numPr>
          <w:ilvl w:val="1"/>
          <w:numId w:val="4"/>
        </w:numPr>
        <w:spacing w:after="120"/>
        <w:ind w:hanging="716"/>
        <w:contextualSpacing w:val="0"/>
        <w:jc w:val="both"/>
        <w:rPr>
          <w:sz w:val="28"/>
          <w:szCs w:val="28"/>
        </w:rPr>
      </w:pPr>
      <w:r w:rsidRPr="00364676">
        <w:rPr>
          <w:sz w:val="28"/>
          <w:szCs w:val="28"/>
        </w:rPr>
        <w:t xml:space="preserve">finansējuma saņēmējs kopā ar pēdējo </w:t>
      </w:r>
      <w:proofErr w:type="spellStart"/>
      <w:r w:rsidRPr="00364676">
        <w:rPr>
          <w:sz w:val="28"/>
          <w:szCs w:val="28"/>
        </w:rPr>
        <w:t>pēcprojekta</w:t>
      </w:r>
      <w:proofErr w:type="spellEnd"/>
      <w:r w:rsidRPr="00364676">
        <w:rPr>
          <w:sz w:val="28"/>
          <w:szCs w:val="28"/>
        </w:rPr>
        <w:t xml:space="preserve"> uzraudzības pārskatu iesniedz grozījumus projektā, nodrošinot, ka pārmērīgas kompensācijas nav.</w:t>
      </w:r>
    </w:p>
    <w:p w:rsidR="00AD304D" w:rsidRPr="00364676" w:rsidRDefault="00AD304D" w:rsidP="006B3F06">
      <w:pPr>
        <w:pStyle w:val="ListParagraph"/>
        <w:numPr>
          <w:ilvl w:val="0"/>
          <w:numId w:val="4"/>
        </w:numPr>
        <w:tabs>
          <w:tab w:val="left" w:pos="426"/>
        </w:tabs>
        <w:spacing w:after="120"/>
        <w:ind w:left="0" w:firstLine="0"/>
        <w:contextualSpacing w:val="0"/>
        <w:jc w:val="both"/>
        <w:rPr>
          <w:sz w:val="28"/>
          <w:szCs w:val="28"/>
        </w:rPr>
      </w:pPr>
      <w:bookmarkStart w:id="20" w:name="p-522074"/>
      <w:bookmarkStart w:id="21" w:name="p29.7"/>
      <w:bookmarkStart w:id="22" w:name="_Ref450320357"/>
      <w:bookmarkEnd w:id="20"/>
      <w:bookmarkEnd w:id="21"/>
      <w:r w:rsidRPr="00364676">
        <w:rPr>
          <w:sz w:val="28"/>
          <w:szCs w:val="28"/>
        </w:rPr>
        <w:lastRenderedPageBreak/>
        <w:t xml:space="preserve">Ja projekta ietvaros paredzēts attīstīt infrastruktūru, kuru finansējuma saņēmējs izīrē citai ārstniecības iestādei veselības aprūpes pakalpojumu sniegšanai, šo </w:t>
      </w:r>
      <w:r w:rsidRPr="000E7F40">
        <w:rPr>
          <w:sz w:val="28"/>
          <w:szCs w:val="28"/>
        </w:rPr>
        <w:t xml:space="preserve">noteikumu </w:t>
      </w:r>
      <w:hyperlink r:id="rId76" w:anchor="p40" w:tgtFrame="_blank" w:history="1">
        <w:fldSimple w:instr=" REF _Ref450236033 \r \h  \* MERGEFORMAT ">
          <w:r w:rsidR="007873DC" w:rsidRPr="007873DC">
            <w:rPr>
              <w:sz w:val="28"/>
              <w:szCs w:val="28"/>
            </w:rPr>
            <w:t>24</w:t>
          </w:r>
        </w:fldSimple>
        <w:r w:rsidRPr="000E7F40">
          <w:rPr>
            <w:sz w:val="28"/>
            <w:szCs w:val="28"/>
          </w:rPr>
          <w:t>.punktā</w:t>
        </w:r>
      </w:hyperlink>
      <w:r w:rsidRPr="00364676">
        <w:rPr>
          <w:sz w:val="28"/>
          <w:szCs w:val="28"/>
        </w:rPr>
        <w:t xml:space="preserve"> minētās atbalstāmās darbības finansēšanai no publiskiem līdzekļiem ir atbalstāmas, ievērojot infrastruktūras izmantošanas proporcijas noteikšanas kārtību, ja </w:t>
      </w:r>
      <w:r w:rsidR="00227061">
        <w:rPr>
          <w:sz w:val="28"/>
          <w:szCs w:val="28"/>
        </w:rPr>
        <w:t>vienlaicīgi</w:t>
      </w:r>
      <w:r w:rsidR="00227061" w:rsidRPr="00364676">
        <w:rPr>
          <w:sz w:val="28"/>
          <w:szCs w:val="28"/>
        </w:rPr>
        <w:t xml:space="preserve"> </w:t>
      </w:r>
      <w:r w:rsidRPr="00364676">
        <w:rPr>
          <w:sz w:val="28"/>
          <w:szCs w:val="28"/>
        </w:rPr>
        <w:t>izpildās šādi nosacījumi:</w:t>
      </w:r>
      <w:bookmarkEnd w:id="22"/>
    </w:p>
    <w:p w:rsidR="00AD304D" w:rsidRPr="00364676" w:rsidRDefault="00AD304D" w:rsidP="006B3F06">
      <w:pPr>
        <w:pStyle w:val="ListParagraph"/>
        <w:numPr>
          <w:ilvl w:val="1"/>
          <w:numId w:val="4"/>
        </w:numPr>
        <w:spacing w:after="120"/>
        <w:ind w:hanging="716"/>
        <w:contextualSpacing w:val="0"/>
        <w:jc w:val="both"/>
        <w:rPr>
          <w:sz w:val="28"/>
          <w:szCs w:val="28"/>
        </w:rPr>
      </w:pPr>
      <w:r w:rsidRPr="00364676">
        <w:rPr>
          <w:sz w:val="28"/>
          <w:szCs w:val="28"/>
        </w:rPr>
        <w:t>finansējuma saņēmējam noteikts pienākums nodrošināt infrastruktūru citai ārstniecības iestādei valsts apmaksāto veselības aprūpes pakalpojumu sniegšanai, par ko ir noslēgts līgums, ievērojot normatīvo aktu par atlīdzības maksājumiem par sabiedrisko pakalpojumu sniegšanu</w:t>
      </w:r>
      <w:r w:rsidR="00227061" w:rsidRPr="00227061">
        <w:rPr>
          <w:sz w:val="28"/>
          <w:szCs w:val="28"/>
        </w:rPr>
        <w:t xml:space="preserve"> </w:t>
      </w:r>
      <w:r w:rsidR="00227061" w:rsidRPr="00364676">
        <w:rPr>
          <w:sz w:val="28"/>
          <w:szCs w:val="28"/>
        </w:rPr>
        <w:t>prasības</w:t>
      </w:r>
      <w:r w:rsidRPr="00364676">
        <w:rPr>
          <w:sz w:val="28"/>
          <w:szCs w:val="28"/>
        </w:rPr>
        <w:t>;</w:t>
      </w:r>
    </w:p>
    <w:p w:rsidR="00AD304D" w:rsidRPr="00364676" w:rsidRDefault="00AD304D" w:rsidP="006B3F06">
      <w:pPr>
        <w:pStyle w:val="ListParagraph"/>
        <w:numPr>
          <w:ilvl w:val="1"/>
          <w:numId w:val="4"/>
        </w:numPr>
        <w:spacing w:after="120"/>
        <w:ind w:hanging="716"/>
        <w:contextualSpacing w:val="0"/>
        <w:jc w:val="both"/>
        <w:rPr>
          <w:sz w:val="28"/>
          <w:szCs w:val="28"/>
        </w:rPr>
      </w:pPr>
      <w:r w:rsidRPr="00364676">
        <w:rPr>
          <w:sz w:val="28"/>
          <w:szCs w:val="28"/>
        </w:rPr>
        <w:t>infrastruktūras īres maksa noteikta, ievērojot šādus nosacījumus:</w:t>
      </w:r>
    </w:p>
    <w:p w:rsidR="00AD304D" w:rsidRPr="00364676" w:rsidRDefault="00AD304D" w:rsidP="006B3F06">
      <w:pPr>
        <w:pStyle w:val="ListParagraph"/>
        <w:numPr>
          <w:ilvl w:val="2"/>
          <w:numId w:val="4"/>
        </w:numPr>
        <w:spacing w:after="120"/>
        <w:ind w:left="2268" w:hanging="850"/>
        <w:contextualSpacing w:val="0"/>
        <w:jc w:val="both"/>
        <w:rPr>
          <w:sz w:val="28"/>
          <w:szCs w:val="28"/>
        </w:rPr>
      </w:pPr>
      <w:r w:rsidRPr="00364676">
        <w:rPr>
          <w:sz w:val="28"/>
          <w:szCs w:val="28"/>
        </w:rPr>
        <w:t>infrastruktūras īres maksas apmērs nepārsniedz saprātīgas peļņas un tādu ārstniecības iestādes izmaksu summu, kas netiek finansētas no publiskā finansējuma un kas tieši vai netieši saistītas ar infrastruktūras izīrēšanu;</w:t>
      </w:r>
    </w:p>
    <w:p w:rsidR="00AD304D" w:rsidRPr="00364676" w:rsidRDefault="00AD304D" w:rsidP="006B3F06">
      <w:pPr>
        <w:pStyle w:val="ListParagraph"/>
        <w:numPr>
          <w:ilvl w:val="2"/>
          <w:numId w:val="4"/>
        </w:numPr>
        <w:spacing w:after="120"/>
        <w:ind w:left="2268" w:hanging="850"/>
        <w:contextualSpacing w:val="0"/>
        <w:jc w:val="both"/>
        <w:rPr>
          <w:sz w:val="28"/>
          <w:szCs w:val="28"/>
        </w:rPr>
      </w:pPr>
      <w:r w:rsidRPr="00364676">
        <w:rPr>
          <w:sz w:val="28"/>
          <w:szCs w:val="28"/>
        </w:rPr>
        <w:t>saprātīga peļņa tiek aprēķināta tikai tām ārstniecības iestādes izmaksām, kas netiek finansētas no publiskā finansējuma;</w:t>
      </w:r>
    </w:p>
    <w:p w:rsidR="00AD304D" w:rsidRPr="00364676" w:rsidRDefault="00AD304D" w:rsidP="006B3F06">
      <w:pPr>
        <w:pStyle w:val="ListParagraph"/>
        <w:numPr>
          <w:ilvl w:val="2"/>
          <w:numId w:val="4"/>
        </w:numPr>
        <w:spacing w:after="120"/>
        <w:ind w:left="2268" w:hanging="850"/>
        <w:contextualSpacing w:val="0"/>
        <w:jc w:val="both"/>
        <w:rPr>
          <w:sz w:val="28"/>
          <w:szCs w:val="28"/>
        </w:rPr>
      </w:pPr>
      <w:r w:rsidRPr="00364676">
        <w:rPr>
          <w:sz w:val="28"/>
          <w:szCs w:val="28"/>
        </w:rPr>
        <w:t xml:space="preserve">saprātīgas peļņas aprēķināšanai tiek izmantota saprātīgas peļņas norma, kuru </w:t>
      </w:r>
      <w:r w:rsidR="006B3F06">
        <w:rPr>
          <w:sz w:val="28"/>
          <w:szCs w:val="28"/>
        </w:rPr>
        <w:t xml:space="preserve">aprēķina </w:t>
      </w:r>
      <w:r w:rsidRPr="00364676">
        <w:rPr>
          <w:sz w:val="28"/>
          <w:szCs w:val="28"/>
        </w:rPr>
        <w:t xml:space="preserve">atbildīgā iestāde </w:t>
      </w:r>
      <w:r w:rsidR="006B3F06" w:rsidRPr="00364676">
        <w:rPr>
          <w:sz w:val="28"/>
          <w:szCs w:val="28"/>
        </w:rPr>
        <w:t xml:space="preserve">līdz kārtējā gada 1.janvārim </w:t>
      </w:r>
      <w:r w:rsidRPr="00364676">
        <w:rPr>
          <w:sz w:val="28"/>
          <w:szCs w:val="28"/>
        </w:rPr>
        <w:t xml:space="preserve">publicē </w:t>
      </w:r>
      <w:r w:rsidR="00223849">
        <w:rPr>
          <w:sz w:val="28"/>
          <w:szCs w:val="28"/>
        </w:rPr>
        <w:t>atbildīgās</w:t>
      </w:r>
      <w:r w:rsidRPr="00364676">
        <w:rPr>
          <w:sz w:val="28"/>
          <w:szCs w:val="28"/>
        </w:rPr>
        <w:t xml:space="preserve"> iestādes </w:t>
      </w:r>
      <w:proofErr w:type="spellStart"/>
      <w:r w:rsidRPr="00364676">
        <w:rPr>
          <w:sz w:val="28"/>
          <w:szCs w:val="28"/>
        </w:rPr>
        <w:t>mājaslapā</w:t>
      </w:r>
      <w:proofErr w:type="spellEnd"/>
      <w:r w:rsidRPr="00364676">
        <w:rPr>
          <w:sz w:val="28"/>
          <w:szCs w:val="28"/>
        </w:rPr>
        <w:t xml:space="preserve"> internetā (</w:t>
      </w:r>
      <w:r w:rsidRPr="00BA7E34">
        <w:rPr>
          <w:sz w:val="28"/>
          <w:szCs w:val="28"/>
        </w:rPr>
        <w:t>http://esfondi.vm.gov.lv)</w:t>
      </w:r>
      <w:r w:rsidRPr="00364676">
        <w:rPr>
          <w:sz w:val="28"/>
          <w:szCs w:val="28"/>
        </w:rPr>
        <w:t xml:space="preserve"> un kura tiek noteikta, izmantojot šādu formulu:</w:t>
      </w:r>
    </w:p>
    <w:tbl>
      <w:tblPr>
        <w:tblW w:w="0" w:type="auto"/>
        <w:jc w:val="center"/>
        <w:tblCellSpacing w:w="15" w:type="dxa"/>
        <w:tblCellMar>
          <w:top w:w="15" w:type="dxa"/>
          <w:left w:w="15" w:type="dxa"/>
          <w:bottom w:w="15" w:type="dxa"/>
          <w:right w:w="15" w:type="dxa"/>
        </w:tblCellMar>
        <w:tblLook w:val="04A0"/>
      </w:tblPr>
      <w:tblGrid>
        <w:gridCol w:w="916"/>
        <w:gridCol w:w="1896"/>
        <w:gridCol w:w="1499"/>
      </w:tblGrid>
      <w:tr w:rsidR="00AD304D" w:rsidRPr="006B3F06" w:rsidTr="00AD304D">
        <w:trPr>
          <w:tblCellSpacing w:w="15" w:type="dxa"/>
          <w:jc w:val="center"/>
        </w:trPr>
        <w:tc>
          <w:tcPr>
            <w:tcW w:w="0" w:type="auto"/>
            <w:vMerge w:val="restart"/>
            <w:noWrap/>
            <w:vAlign w:val="center"/>
            <w:hideMark/>
          </w:tcPr>
          <w:p w:rsidR="00AD304D" w:rsidRPr="006B3F06" w:rsidRDefault="00AD304D" w:rsidP="006B3F06">
            <w:pPr>
              <w:spacing w:after="120"/>
              <w:jc w:val="both"/>
              <w:rPr>
                <w:b/>
                <w:bCs/>
                <w:sz w:val="28"/>
                <w:szCs w:val="28"/>
              </w:rPr>
            </w:pPr>
            <w:proofErr w:type="spellStart"/>
            <w:r w:rsidRPr="006B3F06">
              <w:rPr>
                <w:b/>
                <w:bCs/>
                <w:sz w:val="28"/>
                <w:szCs w:val="28"/>
              </w:rPr>
              <w:t>P</w:t>
            </w:r>
            <w:r w:rsidRPr="006B3F06">
              <w:rPr>
                <w:b/>
                <w:bCs/>
                <w:sz w:val="28"/>
                <w:szCs w:val="28"/>
                <w:vertAlign w:val="subscript"/>
              </w:rPr>
              <w:t>norma</w:t>
            </w:r>
            <w:proofErr w:type="spellEnd"/>
            <w:r w:rsidRPr="006B3F06">
              <w:rPr>
                <w:b/>
                <w:bCs/>
                <w:sz w:val="28"/>
                <w:szCs w:val="28"/>
              </w:rPr>
              <w:t>=</w:t>
            </w:r>
          </w:p>
        </w:tc>
        <w:tc>
          <w:tcPr>
            <w:tcW w:w="0" w:type="auto"/>
            <w:tcBorders>
              <w:bottom w:val="single" w:sz="4" w:space="0" w:color="000000"/>
            </w:tcBorders>
            <w:noWrap/>
            <w:vAlign w:val="center"/>
            <w:hideMark/>
          </w:tcPr>
          <w:p w:rsidR="00AD304D" w:rsidRPr="006B3F06" w:rsidRDefault="00AD304D" w:rsidP="006B3F06">
            <w:pPr>
              <w:spacing w:after="120"/>
              <w:jc w:val="both"/>
              <w:rPr>
                <w:b/>
                <w:bCs/>
                <w:sz w:val="28"/>
                <w:szCs w:val="28"/>
              </w:rPr>
            </w:pPr>
            <w:r w:rsidRPr="006B3F06">
              <w:rPr>
                <w:b/>
                <w:bCs/>
                <w:sz w:val="28"/>
                <w:szCs w:val="28"/>
              </w:rPr>
              <w:t>P</w:t>
            </w:r>
            <w:r w:rsidRPr="006B3F06">
              <w:rPr>
                <w:b/>
                <w:bCs/>
                <w:sz w:val="28"/>
                <w:szCs w:val="28"/>
                <w:vertAlign w:val="subscript"/>
              </w:rPr>
              <w:t>N-4</w:t>
            </w:r>
            <w:r w:rsidRPr="006B3F06">
              <w:rPr>
                <w:b/>
                <w:bCs/>
                <w:sz w:val="28"/>
                <w:szCs w:val="28"/>
              </w:rPr>
              <w:t>+ P</w:t>
            </w:r>
            <w:r w:rsidRPr="006B3F06">
              <w:rPr>
                <w:b/>
                <w:bCs/>
                <w:sz w:val="28"/>
                <w:szCs w:val="28"/>
                <w:vertAlign w:val="subscript"/>
              </w:rPr>
              <w:t>N-3</w:t>
            </w:r>
            <w:r w:rsidRPr="006B3F06">
              <w:rPr>
                <w:b/>
                <w:bCs/>
                <w:sz w:val="28"/>
                <w:szCs w:val="28"/>
              </w:rPr>
              <w:t>+ P</w:t>
            </w:r>
            <w:r w:rsidRPr="006B3F06">
              <w:rPr>
                <w:b/>
                <w:bCs/>
                <w:sz w:val="28"/>
                <w:szCs w:val="28"/>
                <w:vertAlign w:val="subscript"/>
              </w:rPr>
              <w:t>N-2</w:t>
            </w:r>
          </w:p>
        </w:tc>
        <w:tc>
          <w:tcPr>
            <w:tcW w:w="0" w:type="auto"/>
            <w:vMerge w:val="restart"/>
            <w:noWrap/>
            <w:vAlign w:val="center"/>
            <w:hideMark/>
          </w:tcPr>
          <w:p w:rsidR="00AD304D" w:rsidRPr="006B3F06" w:rsidRDefault="00AD304D" w:rsidP="006B3F06">
            <w:pPr>
              <w:spacing w:after="120"/>
              <w:jc w:val="both"/>
              <w:rPr>
                <w:sz w:val="28"/>
                <w:szCs w:val="28"/>
              </w:rPr>
            </w:pPr>
            <w:r w:rsidRPr="006B3F06">
              <w:rPr>
                <w:b/>
                <w:bCs/>
                <w:sz w:val="28"/>
                <w:szCs w:val="28"/>
              </w:rPr>
              <w:t>x 100%,</w:t>
            </w:r>
            <w:r w:rsidRPr="006B3F06">
              <w:rPr>
                <w:sz w:val="28"/>
                <w:szCs w:val="28"/>
              </w:rPr>
              <w:t xml:space="preserve"> kur</w:t>
            </w:r>
          </w:p>
        </w:tc>
      </w:tr>
      <w:tr w:rsidR="00AD304D" w:rsidRPr="006B3F06" w:rsidTr="00AD304D">
        <w:trPr>
          <w:tblCellSpacing w:w="15" w:type="dxa"/>
          <w:jc w:val="center"/>
        </w:trPr>
        <w:tc>
          <w:tcPr>
            <w:tcW w:w="0" w:type="auto"/>
            <w:vMerge/>
            <w:vAlign w:val="center"/>
            <w:hideMark/>
          </w:tcPr>
          <w:p w:rsidR="00AD304D" w:rsidRPr="006B3F06" w:rsidRDefault="00AD304D" w:rsidP="006B3F06">
            <w:pPr>
              <w:spacing w:after="120"/>
              <w:jc w:val="both"/>
              <w:rPr>
                <w:b/>
                <w:bCs/>
                <w:sz w:val="28"/>
                <w:szCs w:val="28"/>
              </w:rPr>
            </w:pPr>
          </w:p>
        </w:tc>
        <w:tc>
          <w:tcPr>
            <w:tcW w:w="0" w:type="auto"/>
            <w:noWrap/>
            <w:vAlign w:val="center"/>
            <w:hideMark/>
          </w:tcPr>
          <w:p w:rsidR="00AD304D" w:rsidRPr="006B3F06" w:rsidRDefault="00AD304D" w:rsidP="006B3F06">
            <w:pPr>
              <w:spacing w:after="120"/>
              <w:jc w:val="both"/>
              <w:rPr>
                <w:b/>
                <w:bCs/>
                <w:sz w:val="28"/>
                <w:szCs w:val="28"/>
              </w:rPr>
            </w:pPr>
            <w:r w:rsidRPr="006B3F06">
              <w:rPr>
                <w:b/>
                <w:bCs/>
                <w:sz w:val="28"/>
                <w:szCs w:val="28"/>
              </w:rPr>
              <w:t>A</w:t>
            </w:r>
            <w:r w:rsidRPr="006B3F06">
              <w:rPr>
                <w:b/>
                <w:bCs/>
                <w:sz w:val="28"/>
                <w:szCs w:val="28"/>
                <w:vertAlign w:val="subscript"/>
              </w:rPr>
              <w:t>N-4</w:t>
            </w:r>
            <w:r w:rsidRPr="006B3F06">
              <w:rPr>
                <w:b/>
                <w:bCs/>
                <w:sz w:val="28"/>
                <w:szCs w:val="28"/>
              </w:rPr>
              <w:t>+ A</w:t>
            </w:r>
            <w:r w:rsidRPr="006B3F06">
              <w:rPr>
                <w:b/>
                <w:bCs/>
                <w:sz w:val="28"/>
                <w:szCs w:val="28"/>
                <w:vertAlign w:val="subscript"/>
              </w:rPr>
              <w:t>N-3</w:t>
            </w:r>
            <w:r w:rsidRPr="006B3F06">
              <w:rPr>
                <w:b/>
                <w:bCs/>
                <w:sz w:val="28"/>
                <w:szCs w:val="28"/>
              </w:rPr>
              <w:t>+A</w:t>
            </w:r>
            <w:r w:rsidRPr="006B3F06">
              <w:rPr>
                <w:b/>
                <w:bCs/>
                <w:sz w:val="28"/>
                <w:szCs w:val="28"/>
                <w:vertAlign w:val="subscript"/>
              </w:rPr>
              <w:t>N-2</w:t>
            </w:r>
          </w:p>
        </w:tc>
        <w:tc>
          <w:tcPr>
            <w:tcW w:w="0" w:type="auto"/>
            <w:vMerge/>
            <w:vAlign w:val="center"/>
            <w:hideMark/>
          </w:tcPr>
          <w:p w:rsidR="00AD304D" w:rsidRPr="006B3F06" w:rsidRDefault="00AD304D" w:rsidP="006B3F06">
            <w:pPr>
              <w:spacing w:after="120"/>
              <w:jc w:val="both"/>
              <w:rPr>
                <w:sz w:val="28"/>
                <w:szCs w:val="28"/>
              </w:rPr>
            </w:pPr>
          </w:p>
        </w:tc>
      </w:tr>
    </w:tbl>
    <w:p w:rsidR="00AD304D" w:rsidRPr="006B3F06" w:rsidRDefault="00AD304D" w:rsidP="006B3F06">
      <w:pPr>
        <w:spacing w:after="120"/>
        <w:ind w:left="2268"/>
        <w:jc w:val="both"/>
        <w:rPr>
          <w:sz w:val="28"/>
          <w:szCs w:val="28"/>
        </w:rPr>
      </w:pPr>
      <w:proofErr w:type="spellStart"/>
      <w:r w:rsidRPr="006B3F06">
        <w:rPr>
          <w:sz w:val="28"/>
          <w:szCs w:val="28"/>
        </w:rPr>
        <w:t>P</w:t>
      </w:r>
      <w:r w:rsidRPr="006B3F06">
        <w:rPr>
          <w:sz w:val="28"/>
          <w:szCs w:val="28"/>
          <w:vertAlign w:val="subscript"/>
        </w:rPr>
        <w:t>norma</w:t>
      </w:r>
      <w:proofErr w:type="spellEnd"/>
      <w:r w:rsidRPr="006B3F06">
        <w:rPr>
          <w:sz w:val="28"/>
          <w:szCs w:val="28"/>
        </w:rPr>
        <w:t xml:space="preserve"> – saprātīgas peļņas norma procentos;</w:t>
      </w:r>
    </w:p>
    <w:p w:rsidR="00AD304D" w:rsidRPr="006B3F06" w:rsidRDefault="00AD304D" w:rsidP="006B3F06">
      <w:pPr>
        <w:spacing w:after="120"/>
        <w:ind w:left="2268"/>
        <w:jc w:val="both"/>
        <w:rPr>
          <w:sz w:val="28"/>
          <w:szCs w:val="28"/>
        </w:rPr>
      </w:pPr>
      <w:r w:rsidRPr="006B3F06">
        <w:rPr>
          <w:sz w:val="28"/>
          <w:szCs w:val="28"/>
        </w:rPr>
        <w:t>P</w:t>
      </w:r>
      <w:r w:rsidRPr="006B3F06">
        <w:rPr>
          <w:sz w:val="28"/>
          <w:szCs w:val="28"/>
          <w:vertAlign w:val="subscript"/>
        </w:rPr>
        <w:t>N-X</w:t>
      </w:r>
      <w:r w:rsidRPr="006B3F06">
        <w:rPr>
          <w:sz w:val="28"/>
          <w:szCs w:val="28"/>
        </w:rPr>
        <w:t xml:space="preserve"> – vidējais peļņas apmērs veselības aizsardzībā atbilstoši saimniecisko darbību statistiskai klasifikācijai (NACE 2.red) periodā no N-4 gada līdz N-2 gadam (</w:t>
      </w:r>
      <w:r w:rsidRPr="006B3F06">
        <w:rPr>
          <w:i/>
          <w:iCs/>
          <w:sz w:val="28"/>
          <w:szCs w:val="28"/>
        </w:rPr>
        <w:t>euro</w:t>
      </w:r>
      <w:r w:rsidRPr="006B3F06">
        <w:rPr>
          <w:sz w:val="28"/>
          <w:szCs w:val="28"/>
        </w:rPr>
        <w:t>);</w:t>
      </w:r>
    </w:p>
    <w:p w:rsidR="00AD304D" w:rsidRPr="006B3F06" w:rsidRDefault="00AD304D" w:rsidP="006B3F06">
      <w:pPr>
        <w:spacing w:after="120"/>
        <w:ind w:left="2268"/>
        <w:jc w:val="both"/>
        <w:rPr>
          <w:sz w:val="28"/>
          <w:szCs w:val="28"/>
        </w:rPr>
      </w:pPr>
      <w:r w:rsidRPr="006B3F06">
        <w:rPr>
          <w:sz w:val="28"/>
          <w:szCs w:val="28"/>
        </w:rPr>
        <w:t>A</w:t>
      </w:r>
      <w:r w:rsidRPr="006B3F06">
        <w:rPr>
          <w:sz w:val="28"/>
          <w:szCs w:val="28"/>
          <w:vertAlign w:val="subscript"/>
        </w:rPr>
        <w:t>N-X</w:t>
      </w:r>
      <w:r w:rsidRPr="006B3F06">
        <w:rPr>
          <w:sz w:val="28"/>
          <w:szCs w:val="28"/>
        </w:rPr>
        <w:t xml:space="preserve"> – vidējais apgrozījuma apmērs veselības aizsardzībā atbilstoši saimniecisko darbību statistiskai klasifikācijai (NACE 2.red) periodā no N-4 gada līdz N-2 gadam (</w:t>
      </w:r>
      <w:r w:rsidRPr="006B3F06">
        <w:rPr>
          <w:i/>
          <w:iCs/>
          <w:sz w:val="28"/>
          <w:szCs w:val="28"/>
        </w:rPr>
        <w:t>euro</w:t>
      </w:r>
      <w:r w:rsidRPr="006B3F06">
        <w:rPr>
          <w:sz w:val="28"/>
          <w:szCs w:val="28"/>
        </w:rPr>
        <w:t>);</w:t>
      </w:r>
    </w:p>
    <w:p w:rsidR="006B3F06" w:rsidRDefault="00AD304D" w:rsidP="006B3F06">
      <w:pPr>
        <w:pStyle w:val="ListParagraph"/>
        <w:numPr>
          <w:ilvl w:val="1"/>
          <w:numId w:val="4"/>
        </w:numPr>
        <w:spacing w:after="120"/>
        <w:ind w:hanging="716"/>
        <w:contextualSpacing w:val="0"/>
        <w:jc w:val="both"/>
        <w:rPr>
          <w:sz w:val="28"/>
          <w:szCs w:val="28"/>
        </w:rPr>
      </w:pPr>
      <w:r w:rsidRPr="006B3F06">
        <w:rPr>
          <w:sz w:val="28"/>
          <w:szCs w:val="28"/>
        </w:rPr>
        <w:lastRenderedPageBreak/>
        <w:t>finansējuma saņēmējs ar attiecīgiem dokumentiem pamatoti un pārskatāmi var pierādīt infrastruktūras īres maksas aprēķinu.</w:t>
      </w:r>
      <w:bookmarkStart w:id="23" w:name="p-462998"/>
      <w:bookmarkStart w:id="24" w:name="p29.8"/>
      <w:bookmarkEnd w:id="23"/>
      <w:bookmarkEnd w:id="24"/>
    </w:p>
    <w:p w:rsidR="00AD304D" w:rsidRPr="006B3F06" w:rsidRDefault="00AD304D" w:rsidP="006B3F06">
      <w:pPr>
        <w:pStyle w:val="ListParagraph"/>
        <w:numPr>
          <w:ilvl w:val="0"/>
          <w:numId w:val="4"/>
        </w:numPr>
        <w:tabs>
          <w:tab w:val="left" w:pos="426"/>
        </w:tabs>
        <w:spacing w:after="120"/>
        <w:ind w:left="0" w:firstLine="0"/>
        <w:contextualSpacing w:val="0"/>
        <w:jc w:val="both"/>
        <w:rPr>
          <w:sz w:val="28"/>
          <w:szCs w:val="28"/>
        </w:rPr>
      </w:pPr>
      <w:r w:rsidRPr="006B3F06">
        <w:rPr>
          <w:sz w:val="28"/>
          <w:szCs w:val="28"/>
        </w:rPr>
        <w:t>Finansējuma saņēmējs nosaka darba laiku valsts apmaksāto veselības aprūpes pakalpojumu sniegšanai un citu darbību veikšanai projekta ietvaros attīstītajā infrastruktūrā (ja attiecīgo darba laiku var noteikt) un uzskaita minēto informāciju.</w:t>
      </w:r>
    </w:p>
    <w:p w:rsidR="00126BB7" w:rsidRPr="00126BB7" w:rsidRDefault="00AD304D" w:rsidP="00126BB7">
      <w:pPr>
        <w:pStyle w:val="ListParagraph"/>
        <w:numPr>
          <w:ilvl w:val="0"/>
          <w:numId w:val="4"/>
        </w:numPr>
        <w:tabs>
          <w:tab w:val="left" w:pos="426"/>
        </w:tabs>
        <w:spacing w:after="120"/>
        <w:ind w:left="0" w:firstLine="0"/>
        <w:contextualSpacing w:val="0"/>
        <w:jc w:val="both"/>
        <w:rPr>
          <w:sz w:val="28"/>
          <w:szCs w:val="28"/>
        </w:rPr>
      </w:pPr>
      <w:bookmarkStart w:id="25" w:name="p-462999"/>
      <w:bookmarkStart w:id="26" w:name="p29.9"/>
      <w:bookmarkEnd w:id="25"/>
      <w:bookmarkEnd w:id="26"/>
      <w:r w:rsidRPr="00364676">
        <w:rPr>
          <w:sz w:val="28"/>
          <w:szCs w:val="28"/>
        </w:rPr>
        <w:t xml:space="preserve">Finansējuma saņēmējs skaidri nodala valsts apmaksāto veselības aprūpes pakalpojumu sniegšanu no citu darbību veikšanas (un ar tām saistītās finanšu plūsmas). Ienākumus, kas gūti projekta ietvaros, sniedzot valsts apmaksātos veselības aprūpes pakalpojumus vai nodrošinot infrastruktūru citai ārstniecības iestādei valsts apmaksāto veselības aprūpes pakalpojumu sniegšanai, izmanto, lai segtu tikai tās izmaksas, kas saistītas ar projekta ietvaros attīstīto infrastruktūru valsts apmaksāto veselības aprūpes pakalpojumu sniegšanai. Ja ienākumi tiek gūti projekta ietvaros, nodrošinot infrastruktūru citai ārstniecības iestādei, attiecīgajiem ienākumiem jāatbilst šo </w:t>
      </w:r>
      <w:r w:rsidRPr="002F141C">
        <w:rPr>
          <w:sz w:val="28"/>
          <w:szCs w:val="28"/>
        </w:rPr>
        <w:t xml:space="preserve">noteikumu </w:t>
      </w:r>
      <w:hyperlink r:id="rId77" w:anchor="p29.7" w:tgtFrame="_blank" w:history="1">
        <w:fldSimple w:instr=" REF _Ref450320357 \r \h  \* MERGEFORMAT ">
          <w:r w:rsidR="007873DC" w:rsidRPr="007873DC">
            <w:rPr>
              <w:sz w:val="28"/>
              <w:szCs w:val="28"/>
            </w:rPr>
            <w:t>21</w:t>
          </w:r>
        </w:fldSimple>
        <w:r w:rsidR="002F141C" w:rsidRPr="00BA7E34">
          <w:rPr>
            <w:sz w:val="28"/>
            <w:szCs w:val="28"/>
          </w:rPr>
          <w:t>.</w:t>
        </w:r>
        <w:r w:rsidRPr="002F141C">
          <w:rPr>
            <w:sz w:val="28"/>
            <w:szCs w:val="28"/>
          </w:rPr>
          <w:t>punktā</w:t>
        </w:r>
      </w:hyperlink>
      <w:r w:rsidRPr="00364676">
        <w:rPr>
          <w:sz w:val="28"/>
          <w:szCs w:val="28"/>
        </w:rPr>
        <w:t xml:space="preserve"> minētajām prasībām. Finansējuma saņēmējs nodrošina, ka dokumentācija, kas saistīta ar šajā punktā minēto nosacījumu izpildi un attiecas uz projekta ietvaros attīstīto infrastruktūru, </w:t>
      </w:r>
      <w:r w:rsidR="00BA7E34" w:rsidRPr="00364676">
        <w:rPr>
          <w:sz w:val="28"/>
          <w:szCs w:val="28"/>
        </w:rPr>
        <w:t xml:space="preserve">tiek saglabāta un </w:t>
      </w:r>
      <w:r w:rsidR="00AB029C">
        <w:rPr>
          <w:sz w:val="28"/>
          <w:szCs w:val="28"/>
        </w:rPr>
        <w:t xml:space="preserve">ir </w:t>
      </w:r>
      <w:r w:rsidR="00BA7E34" w:rsidRPr="00364676">
        <w:rPr>
          <w:sz w:val="28"/>
          <w:szCs w:val="28"/>
        </w:rPr>
        <w:t xml:space="preserve">pieejama sadarbības iestādei, kas veic šo </w:t>
      </w:r>
      <w:r w:rsidR="00BA7E34" w:rsidRPr="00BA7E34">
        <w:rPr>
          <w:sz w:val="28"/>
          <w:szCs w:val="28"/>
        </w:rPr>
        <w:t xml:space="preserve">noteikumu </w:t>
      </w:r>
      <w:hyperlink r:id="rId78" w:anchor="p29.2" w:tgtFrame="_blank" w:history="1">
        <w:fldSimple w:instr=" REF _Ref450320433 \r \h  \* MERGEFORMAT ">
          <w:r w:rsidR="007873DC" w:rsidRPr="007873DC">
            <w:rPr>
              <w:sz w:val="28"/>
              <w:szCs w:val="28"/>
            </w:rPr>
            <w:t>16</w:t>
          </w:r>
        </w:fldSimple>
        <w:r w:rsidR="00BA7E34" w:rsidRPr="00BA7E34">
          <w:rPr>
            <w:sz w:val="28"/>
            <w:szCs w:val="28"/>
          </w:rPr>
          <w:t>.punktā</w:t>
        </w:r>
      </w:hyperlink>
      <w:r w:rsidR="00BA7E34" w:rsidRPr="00364676">
        <w:rPr>
          <w:sz w:val="28"/>
          <w:szCs w:val="28"/>
        </w:rPr>
        <w:t xml:space="preserve"> minētā infrastruktūras izmantošanas proporcijas aprēķina kontroli</w:t>
      </w:r>
      <w:r w:rsidR="00D2195B">
        <w:rPr>
          <w:sz w:val="28"/>
          <w:szCs w:val="28"/>
        </w:rPr>
        <w:t>,</w:t>
      </w:r>
      <w:r w:rsidR="00BA7E34">
        <w:rPr>
          <w:sz w:val="28"/>
          <w:szCs w:val="28"/>
        </w:rPr>
        <w:t xml:space="preserve"> </w:t>
      </w:r>
      <w:r w:rsidRPr="00D2195B">
        <w:rPr>
          <w:sz w:val="28"/>
          <w:szCs w:val="28"/>
        </w:rPr>
        <w:t>līdz 202</w:t>
      </w:r>
      <w:r w:rsidR="00D2195B" w:rsidRPr="00D2195B">
        <w:rPr>
          <w:sz w:val="28"/>
          <w:szCs w:val="28"/>
        </w:rPr>
        <w:t>8</w:t>
      </w:r>
      <w:r w:rsidRPr="00D2195B">
        <w:rPr>
          <w:sz w:val="28"/>
          <w:szCs w:val="28"/>
        </w:rPr>
        <w:t>.gada 31.decembrim.</w:t>
      </w:r>
    </w:p>
    <w:p w:rsidR="00126BB7" w:rsidRPr="00D2195B" w:rsidRDefault="00126BB7" w:rsidP="00126BB7">
      <w:pPr>
        <w:pStyle w:val="ListParagraph"/>
        <w:tabs>
          <w:tab w:val="left" w:pos="426"/>
        </w:tabs>
        <w:spacing w:after="120"/>
        <w:ind w:left="0"/>
        <w:contextualSpacing w:val="0"/>
        <w:jc w:val="both"/>
        <w:rPr>
          <w:sz w:val="28"/>
          <w:szCs w:val="28"/>
        </w:rPr>
      </w:pPr>
    </w:p>
    <w:p w:rsidR="001C5550" w:rsidRPr="00364676" w:rsidRDefault="001C5550" w:rsidP="006B3F06">
      <w:pPr>
        <w:pStyle w:val="ListParagraph"/>
        <w:numPr>
          <w:ilvl w:val="0"/>
          <w:numId w:val="3"/>
        </w:numPr>
        <w:spacing w:after="120"/>
        <w:ind w:left="1077"/>
        <w:contextualSpacing w:val="0"/>
        <w:jc w:val="center"/>
        <w:rPr>
          <w:b/>
          <w:sz w:val="28"/>
          <w:szCs w:val="28"/>
        </w:rPr>
      </w:pPr>
      <w:r w:rsidRPr="00364676">
        <w:rPr>
          <w:b/>
          <w:sz w:val="28"/>
          <w:szCs w:val="28"/>
        </w:rPr>
        <w:t>Atbalstāmās darbības un izmaksas</w:t>
      </w:r>
    </w:p>
    <w:p w:rsidR="00053E77" w:rsidRPr="00364676" w:rsidRDefault="000D4ECE" w:rsidP="006B3F06">
      <w:pPr>
        <w:pStyle w:val="ListParagraph"/>
        <w:numPr>
          <w:ilvl w:val="0"/>
          <w:numId w:val="4"/>
        </w:numPr>
        <w:tabs>
          <w:tab w:val="left" w:pos="426"/>
        </w:tabs>
        <w:spacing w:after="120"/>
        <w:ind w:left="0" w:firstLine="0"/>
        <w:contextualSpacing w:val="0"/>
        <w:jc w:val="both"/>
        <w:rPr>
          <w:sz w:val="28"/>
          <w:szCs w:val="28"/>
        </w:rPr>
      </w:pPr>
      <w:bookmarkStart w:id="27" w:name="_Ref450236033"/>
      <w:r w:rsidRPr="00364676">
        <w:rPr>
          <w:sz w:val="28"/>
          <w:szCs w:val="28"/>
        </w:rPr>
        <w:t xml:space="preserve">Specifiskā atbalsta mērķa </w:t>
      </w:r>
      <w:r w:rsidR="00053E77" w:rsidRPr="00364676">
        <w:rPr>
          <w:sz w:val="28"/>
          <w:szCs w:val="28"/>
        </w:rPr>
        <w:t>ietvaros ir atbalstāmas šādas darbības:</w:t>
      </w:r>
      <w:bookmarkEnd w:id="27"/>
    </w:p>
    <w:p w:rsidR="001A122B" w:rsidRPr="00364676" w:rsidRDefault="001A122B" w:rsidP="006B3F06">
      <w:pPr>
        <w:pStyle w:val="ListParagraph"/>
        <w:numPr>
          <w:ilvl w:val="1"/>
          <w:numId w:val="4"/>
        </w:numPr>
        <w:spacing w:after="120"/>
        <w:ind w:hanging="716"/>
        <w:contextualSpacing w:val="0"/>
        <w:jc w:val="both"/>
        <w:rPr>
          <w:sz w:val="28"/>
          <w:szCs w:val="28"/>
        </w:rPr>
      </w:pPr>
      <w:bookmarkStart w:id="28" w:name="_Ref450235698"/>
      <w:r w:rsidRPr="00364676">
        <w:rPr>
          <w:sz w:val="28"/>
          <w:szCs w:val="28"/>
        </w:rPr>
        <w:t>projekta vadības nodrošināšana;</w:t>
      </w:r>
      <w:bookmarkEnd w:id="28"/>
    </w:p>
    <w:p w:rsidR="00DD252C" w:rsidRPr="00364676" w:rsidRDefault="002339EF" w:rsidP="006B3F06">
      <w:pPr>
        <w:pStyle w:val="ListParagraph"/>
        <w:numPr>
          <w:ilvl w:val="1"/>
          <w:numId w:val="4"/>
        </w:numPr>
        <w:spacing w:after="120"/>
        <w:ind w:hanging="716"/>
        <w:contextualSpacing w:val="0"/>
        <w:jc w:val="both"/>
        <w:rPr>
          <w:sz w:val="28"/>
          <w:szCs w:val="28"/>
        </w:rPr>
      </w:pPr>
      <w:bookmarkStart w:id="29" w:name="_Ref450233820"/>
      <w:r w:rsidRPr="00364676">
        <w:rPr>
          <w:sz w:val="28"/>
          <w:szCs w:val="28"/>
        </w:rPr>
        <w:t>būvdarbi</w:t>
      </w:r>
      <w:r w:rsidR="00DD252C" w:rsidRPr="00364676">
        <w:rPr>
          <w:sz w:val="28"/>
          <w:szCs w:val="28"/>
        </w:rPr>
        <w:t>;</w:t>
      </w:r>
      <w:bookmarkEnd w:id="29"/>
    </w:p>
    <w:p w:rsidR="001A122B" w:rsidRPr="00364676" w:rsidRDefault="001A122B" w:rsidP="006B3F06">
      <w:pPr>
        <w:pStyle w:val="ListParagraph"/>
        <w:numPr>
          <w:ilvl w:val="1"/>
          <w:numId w:val="4"/>
        </w:numPr>
        <w:spacing w:after="120"/>
        <w:ind w:hanging="716"/>
        <w:contextualSpacing w:val="0"/>
        <w:jc w:val="both"/>
        <w:rPr>
          <w:sz w:val="28"/>
          <w:szCs w:val="28"/>
        </w:rPr>
      </w:pPr>
      <w:bookmarkStart w:id="30" w:name="_Ref450235174"/>
      <w:r w:rsidRPr="00364676">
        <w:rPr>
          <w:sz w:val="28"/>
          <w:szCs w:val="28"/>
        </w:rPr>
        <w:t>tehnoloģiju piegāde un montāža;</w:t>
      </w:r>
      <w:bookmarkEnd w:id="30"/>
    </w:p>
    <w:p w:rsidR="001A122B" w:rsidRPr="00364676" w:rsidRDefault="001A122B" w:rsidP="006B3F06">
      <w:pPr>
        <w:pStyle w:val="ListParagraph"/>
        <w:numPr>
          <w:ilvl w:val="1"/>
          <w:numId w:val="4"/>
        </w:numPr>
        <w:spacing w:after="120"/>
        <w:ind w:hanging="716"/>
        <w:contextualSpacing w:val="0"/>
        <w:jc w:val="both"/>
        <w:rPr>
          <w:sz w:val="28"/>
          <w:szCs w:val="28"/>
        </w:rPr>
      </w:pPr>
      <w:bookmarkStart w:id="31" w:name="_Ref450234655"/>
      <w:r w:rsidRPr="00364676">
        <w:rPr>
          <w:sz w:val="28"/>
          <w:szCs w:val="28"/>
        </w:rPr>
        <w:t>informācijas un publicitātes pasākumu nodrošināšana</w:t>
      </w:r>
      <w:r w:rsidR="00AB27C3" w:rsidRPr="00364676">
        <w:rPr>
          <w:sz w:val="28"/>
          <w:szCs w:val="28"/>
        </w:rPr>
        <w:t>.</w:t>
      </w:r>
      <w:bookmarkEnd w:id="31"/>
    </w:p>
    <w:p w:rsidR="00126BB7" w:rsidRDefault="00126BB7" w:rsidP="00126BB7">
      <w:pPr>
        <w:pStyle w:val="ListParagraph"/>
        <w:numPr>
          <w:ilvl w:val="0"/>
          <w:numId w:val="4"/>
        </w:numPr>
        <w:tabs>
          <w:tab w:val="left" w:pos="426"/>
        </w:tabs>
        <w:spacing w:after="120"/>
        <w:ind w:left="0" w:firstLine="0"/>
        <w:contextualSpacing w:val="0"/>
        <w:jc w:val="both"/>
        <w:rPr>
          <w:sz w:val="28"/>
          <w:szCs w:val="28"/>
        </w:rPr>
      </w:pPr>
      <w:bookmarkStart w:id="32" w:name="_Ref450291971"/>
      <w:r>
        <w:rPr>
          <w:sz w:val="28"/>
          <w:szCs w:val="28"/>
        </w:rPr>
        <w:t xml:space="preserve">Šo noteikumu </w:t>
      </w:r>
      <w:r w:rsidR="003802D6">
        <w:rPr>
          <w:sz w:val="28"/>
          <w:szCs w:val="28"/>
        </w:rPr>
        <w:fldChar w:fldCharType="begin"/>
      </w:r>
      <w:r>
        <w:rPr>
          <w:sz w:val="28"/>
          <w:szCs w:val="28"/>
        </w:rPr>
        <w:instrText xml:space="preserve"> REF _Ref450233630 \r \h </w:instrText>
      </w:r>
      <w:r w:rsidR="003802D6">
        <w:rPr>
          <w:sz w:val="28"/>
          <w:szCs w:val="28"/>
        </w:rPr>
      </w:r>
      <w:r w:rsidR="003802D6">
        <w:rPr>
          <w:sz w:val="28"/>
          <w:szCs w:val="28"/>
        </w:rPr>
        <w:fldChar w:fldCharType="separate"/>
      </w:r>
      <w:r w:rsidR="007873DC">
        <w:rPr>
          <w:sz w:val="28"/>
          <w:szCs w:val="28"/>
        </w:rPr>
        <w:t>12</w:t>
      </w:r>
      <w:r w:rsidR="003802D6">
        <w:rPr>
          <w:sz w:val="28"/>
          <w:szCs w:val="28"/>
        </w:rPr>
        <w:fldChar w:fldCharType="end"/>
      </w:r>
      <w:r>
        <w:rPr>
          <w:sz w:val="28"/>
          <w:szCs w:val="28"/>
        </w:rPr>
        <w:t xml:space="preserve">. un </w:t>
      </w:r>
      <w:r w:rsidR="003802D6">
        <w:rPr>
          <w:sz w:val="28"/>
          <w:szCs w:val="28"/>
        </w:rPr>
        <w:fldChar w:fldCharType="begin"/>
      </w:r>
      <w:r>
        <w:rPr>
          <w:sz w:val="28"/>
          <w:szCs w:val="28"/>
        </w:rPr>
        <w:instrText xml:space="preserve"> REF _Ref450233632 \r \h </w:instrText>
      </w:r>
      <w:r w:rsidR="003802D6">
        <w:rPr>
          <w:sz w:val="28"/>
          <w:szCs w:val="28"/>
        </w:rPr>
      </w:r>
      <w:r w:rsidR="003802D6">
        <w:rPr>
          <w:sz w:val="28"/>
          <w:szCs w:val="28"/>
        </w:rPr>
        <w:fldChar w:fldCharType="separate"/>
      </w:r>
      <w:r w:rsidR="007873DC">
        <w:rPr>
          <w:sz w:val="28"/>
          <w:szCs w:val="28"/>
        </w:rPr>
        <w:t>13</w:t>
      </w:r>
      <w:r w:rsidR="003802D6">
        <w:rPr>
          <w:sz w:val="28"/>
          <w:szCs w:val="28"/>
        </w:rPr>
        <w:fldChar w:fldCharType="end"/>
      </w:r>
      <w:r>
        <w:rPr>
          <w:sz w:val="28"/>
          <w:szCs w:val="28"/>
        </w:rPr>
        <w:t>.punktā minētajiem finansējuma saņēmējiem</w:t>
      </w:r>
      <w:r w:rsidRPr="00364676">
        <w:rPr>
          <w:sz w:val="28"/>
          <w:szCs w:val="28"/>
        </w:rPr>
        <w:t xml:space="preserve"> ir </w:t>
      </w:r>
      <w:r>
        <w:rPr>
          <w:sz w:val="28"/>
          <w:szCs w:val="28"/>
        </w:rPr>
        <w:t>atbalstām</w:t>
      </w:r>
      <w:r w:rsidR="00050FD8">
        <w:rPr>
          <w:sz w:val="28"/>
          <w:szCs w:val="28"/>
        </w:rPr>
        <w:t>a</w:t>
      </w:r>
      <w:r>
        <w:rPr>
          <w:sz w:val="28"/>
          <w:szCs w:val="28"/>
        </w:rPr>
        <w:t>s</w:t>
      </w:r>
      <w:r w:rsidRPr="00680E15">
        <w:rPr>
          <w:sz w:val="28"/>
          <w:szCs w:val="28"/>
        </w:rPr>
        <w:t xml:space="preserve"> </w:t>
      </w:r>
      <w:r>
        <w:rPr>
          <w:sz w:val="28"/>
          <w:szCs w:val="28"/>
        </w:rPr>
        <w:t>š</w:t>
      </w:r>
      <w:r w:rsidRPr="00364676">
        <w:rPr>
          <w:sz w:val="28"/>
          <w:szCs w:val="28"/>
        </w:rPr>
        <w:t xml:space="preserve">o noteikumu </w:t>
      </w:r>
      <w:fldSimple w:instr=" REF _Ref450236033 \r \h  \* MERGEFORMAT ">
        <w:r w:rsidR="007873DC" w:rsidRPr="007873DC">
          <w:rPr>
            <w:sz w:val="28"/>
            <w:szCs w:val="28"/>
          </w:rPr>
          <w:t>24</w:t>
        </w:r>
      </w:fldSimple>
      <w:r w:rsidRPr="00364676">
        <w:rPr>
          <w:sz w:val="28"/>
          <w:szCs w:val="28"/>
        </w:rPr>
        <w:t xml:space="preserve">.punktā </w:t>
      </w:r>
      <w:r>
        <w:rPr>
          <w:sz w:val="28"/>
          <w:szCs w:val="28"/>
        </w:rPr>
        <w:t>minētās</w:t>
      </w:r>
      <w:r w:rsidRPr="00364676">
        <w:rPr>
          <w:sz w:val="28"/>
          <w:szCs w:val="28"/>
        </w:rPr>
        <w:t xml:space="preserve"> atbalstām</w:t>
      </w:r>
      <w:r>
        <w:rPr>
          <w:sz w:val="28"/>
          <w:szCs w:val="28"/>
        </w:rPr>
        <w:t xml:space="preserve">ās darbības infrastruktūrā, kas daļēji vai pilnībā saistīta ar </w:t>
      </w:r>
      <w:r w:rsidR="00E219C5">
        <w:rPr>
          <w:sz w:val="28"/>
          <w:szCs w:val="28"/>
        </w:rPr>
        <w:t xml:space="preserve">neatliekamās medicīniskās palīdzības pakalpojumu un </w:t>
      </w:r>
      <w:r>
        <w:rPr>
          <w:sz w:val="28"/>
          <w:szCs w:val="28"/>
        </w:rPr>
        <w:t xml:space="preserve">stacionāro veselības aprūpes pakalpojumu sniegšanu četrās </w:t>
      </w:r>
      <w:r w:rsidRPr="007400D8">
        <w:rPr>
          <w:sz w:val="28"/>
          <w:szCs w:val="28"/>
        </w:rPr>
        <w:t>prioritārajās</w:t>
      </w:r>
      <w:r>
        <w:rPr>
          <w:sz w:val="28"/>
          <w:szCs w:val="28"/>
        </w:rPr>
        <w:t xml:space="preserve"> </w:t>
      </w:r>
      <w:r w:rsidRPr="007400D8">
        <w:rPr>
          <w:sz w:val="28"/>
          <w:szCs w:val="28"/>
        </w:rPr>
        <w:t>veselības</w:t>
      </w:r>
      <w:r>
        <w:rPr>
          <w:sz w:val="28"/>
          <w:szCs w:val="28"/>
        </w:rPr>
        <w:t xml:space="preserve"> jomās – </w:t>
      </w:r>
      <w:r w:rsidRPr="007400D8">
        <w:rPr>
          <w:sz w:val="28"/>
          <w:szCs w:val="28"/>
        </w:rPr>
        <w:t xml:space="preserve">sirds un asinsvadu, onkoloģijas, </w:t>
      </w:r>
      <w:r>
        <w:rPr>
          <w:sz w:val="28"/>
          <w:szCs w:val="28"/>
        </w:rPr>
        <w:t xml:space="preserve">bērnu, sākot no </w:t>
      </w:r>
      <w:r w:rsidRPr="007400D8">
        <w:rPr>
          <w:sz w:val="28"/>
          <w:szCs w:val="28"/>
        </w:rPr>
        <w:t xml:space="preserve">perinatālā un </w:t>
      </w:r>
      <w:r w:rsidRPr="007400D8">
        <w:rPr>
          <w:sz w:val="28"/>
          <w:szCs w:val="28"/>
        </w:rPr>
        <w:lastRenderedPageBreak/>
        <w:t>neonatālā perioda</w:t>
      </w:r>
      <w:r>
        <w:rPr>
          <w:sz w:val="28"/>
          <w:szCs w:val="28"/>
        </w:rPr>
        <w:t>,</w:t>
      </w:r>
      <w:r w:rsidRPr="007400D8">
        <w:rPr>
          <w:sz w:val="28"/>
          <w:szCs w:val="28"/>
        </w:rPr>
        <w:t xml:space="preserve"> aprūpes un garīgās</w:t>
      </w:r>
      <w:r>
        <w:rPr>
          <w:sz w:val="28"/>
          <w:szCs w:val="28"/>
        </w:rPr>
        <w:t xml:space="preserve"> veselības aprūpes</w:t>
      </w:r>
      <w:r w:rsidRPr="007400D8">
        <w:rPr>
          <w:sz w:val="28"/>
          <w:szCs w:val="28"/>
        </w:rPr>
        <w:t xml:space="preserve"> </w:t>
      </w:r>
      <w:r>
        <w:rPr>
          <w:sz w:val="28"/>
          <w:szCs w:val="28"/>
        </w:rPr>
        <w:t xml:space="preserve">(turpmāk – </w:t>
      </w:r>
      <w:r w:rsidRPr="007400D8">
        <w:rPr>
          <w:sz w:val="28"/>
          <w:szCs w:val="28"/>
        </w:rPr>
        <w:t>prioritārajās</w:t>
      </w:r>
      <w:r>
        <w:rPr>
          <w:sz w:val="28"/>
          <w:szCs w:val="28"/>
        </w:rPr>
        <w:t xml:space="preserve"> veselības jomās</w:t>
      </w:r>
      <w:r w:rsidRPr="007400D8">
        <w:rPr>
          <w:sz w:val="28"/>
          <w:szCs w:val="28"/>
        </w:rPr>
        <w:t>)</w:t>
      </w:r>
      <w:r>
        <w:rPr>
          <w:sz w:val="28"/>
          <w:szCs w:val="28"/>
        </w:rPr>
        <w:t>.</w:t>
      </w:r>
    </w:p>
    <w:p w:rsidR="00126BB7" w:rsidRDefault="00126BB7" w:rsidP="00126BB7">
      <w:pPr>
        <w:pStyle w:val="ListParagraph"/>
        <w:numPr>
          <w:ilvl w:val="0"/>
          <w:numId w:val="4"/>
        </w:numPr>
        <w:tabs>
          <w:tab w:val="left" w:pos="426"/>
        </w:tabs>
        <w:spacing w:after="120"/>
        <w:ind w:left="0" w:firstLine="0"/>
        <w:contextualSpacing w:val="0"/>
        <w:jc w:val="both"/>
        <w:rPr>
          <w:sz w:val="28"/>
          <w:szCs w:val="28"/>
        </w:rPr>
      </w:pPr>
      <w:r>
        <w:rPr>
          <w:sz w:val="28"/>
          <w:szCs w:val="28"/>
        </w:rPr>
        <w:t xml:space="preserve">Šo noteikumu </w:t>
      </w:r>
      <w:r w:rsidR="003802D6">
        <w:rPr>
          <w:sz w:val="28"/>
          <w:szCs w:val="28"/>
        </w:rPr>
        <w:fldChar w:fldCharType="begin"/>
      </w:r>
      <w:r>
        <w:rPr>
          <w:sz w:val="28"/>
          <w:szCs w:val="28"/>
        </w:rPr>
        <w:instrText xml:space="preserve"> REF _Ref450292112 \r \h </w:instrText>
      </w:r>
      <w:r w:rsidR="003802D6">
        <w:rPr>
          <w:sz w:val="28"/>
          <w:szCs w:val="28"/>
        </w:rPr>
      </w:r>
      <w:r w:rsidR="003802D6">
        <w:rPr>
          <w:sz w:val="28"/>
          <w:szCs w:val="28"/>
        </w:rPr>
        <w:fldChar w:fldCharType="separate"/>
      </w:r>
      <w:r w:rsidR="007873DC">
        <w:rPr>
          <w:sz w:val="28"/>
          <w:szCs w:val="28"/>
        </w:rPr>
        <w:t>14</w:t>
      </w:r>
      <w:r w:rsidR="003802D6">
        <w:rPr>
          <w:sz w:val="28"/>
          <w:szCs w:val="28"/>
        </w:rPr>
        <w:fldChar w:fldCharType="end"/>
      </w:r>
      <w:r>
        <w:rPr>
          <w:sz w:val="28"/>
          <w:szCs w:val="28"/>
        </w:rPr>
        <w:t>.punktā minētajiem finansējuma saņēmējiem</w:t>
      </w:r>
      <w:r w:rsidRPr="00364676">
        <w:rPr>
          <w:sz w:val="28"/>
          <w:szCs w:val="28"/>
        </w:rPr>
        <w:t xml:space="preserve"> ir </w:t>
      </w:r>
      <w:r>
        <w:rPr>
          <w:sz w:val="28"/>
          <w:szCs w:val="28"/>
        </w:rPr>
        <w:t>atbalstāmās</w:t>
      </w:r>
      <w:r w:rsidRPr="00680E15">
        <w:rPr>
          <w:sz w:val="28"/>
          <w:szCs w:val="28"/>
        </w:rPr>
        <w:t xml:space="preserve"> </w:t>
      </w:r>
      <w:r>
        <w:rPr>
          <w:sz w:val="28"/>
          <w:szCs w:val="28"/>
        </w:rPr>
        <w:t>š</w:t>
      </w:r>
      <w:r w:rsidRPr="00364676">
        <w:rPr>
          <w:sz w:val="28"/>
          <w:szCs w:val="28"/>
        </w:rPr>
        <w:t xml:space="preserve">o noteikumu </w:t>
      </w:r>
      <w:fldSimple w:instr=" REF _Ref450236033 \r \h  \* MERGEFORMAT ">
        <w:r w:rsidR="007873DC" w:rsidRPr="007873DC">
          <w:rPr>
            <w:sz w:val="28"/>
            <w:szCs w:val="28"/>
          </w:rPr>
          <w:t>24</w:t>
        </w:r>
      </w:fldSimple>
      <w:r w:rsidRPr="00364676">
        <w:rPr>
          <w:sz w:val="28"/>
          <w:szCs w:val="28"/>
        </w:rPr>
        <w:t xml:space="preserve">.punktā </w:t>
      </w:r>
      <w:r>
        <w:rPr>
          <w:sz w:val="28"/>
          <w:szCs w:val="28"/>
        </w:rPr>
        <w:t>minētās</w:t>
      </w:r>
      <w:r w:rsidRPr="00364676">
        <w:rPr>
          <w:sz w:val="28"/>
          <w:szCs w:val="28"/>
        </w:rPr>
        <w:t xml:space="preserve"> atbalstām</w:t>
      </w:r>
      <w:r>
        <w:rPr>
          <w:sz w:val="28"/>
          <w:szCs w:val="28"/>
        </w:rPr>
        <w:t>ās darbības infrastruktūrā:</w:t>
      </w:r>
    </w:p>
    <w:p w:rsidR="00126BB7" w:rsidRDefault="00126BB7" w:rsidP="00126BB7">
      <w:pPr>
        <w:pStyle w:val="ListParagraph"/>
        <w:numPr>
          <w:ilvl w:val="1"/>
          <w:numId w:val="4"/>
        </w:numPr>
        <w:tabs>
          <w:tab w:val="left" w:pos="1134"/>
        </w:tabs>
        <w:spacing w:after="120"/>
        <w:ind w:left="426" w:firstLine="0"/>
        <w:contextualSpacing w:val="0"/>
        <w:jc w:val="both"/>
        <w:rPr>
          <w:sz w:val="28"/>
          <w:szCs w:val="28"/>
        </w:rPr>
      </w:pPr>
      <w:r>
        <w:rPr>
          <w:sz w:val="28"/>
          <w:szCs w:val="28"/>
        </w:rPr>
        <w:t xml:space="preserve">kas pilnībā saistīta ar ambulatoro veselības aprūpes pakalpojumu sniegšanu </w:t>
      </w:r>
      <w:r w:rsidRPr="007400D8">
        <w:rPr>
          <w:sz w:val="28"/>
          <w:szCs w:val="28"/>
        </w:rPr>
        <w:t xml:space="preserve">prioritārajās </w:t>
      </w:r>
      <w:r>
        <w:rPr>
          <w:sz w:val="28"/>
          <w:szCs w:val="28"/>
        </w:rPr>
        <w:t>veselības jomās;</w:t>
      </w:r>
    </w:p>
    <w:p w:rsidR="00126BB7" w:rsidRDefault="00126BB7" w:rsidP="00126BB7">
      <w:pPr>
        <w:pStyle w:val="ListParagraph"/>
        <w:numPr>
          <w:ilvl w:val="1"/>
          <w:numId w:val="4"/>
        </w:numPr>
        <w:tabs>
          <w:tab w:val="left" w:pos="1134"/>
        </w:tabs>
        <w:spacing w:after="120"/>
        <w:ind w:left="426" w:firstLine="0"/>
        <w:contextualSpacing w:val="0"/>
        <w:jc w:val="both"/>
        <w:rPr>
          <w:sz w:val="28"/>
          <w:szCs w:val="28"/>
        </w:rPr>
      </w:pPr>
      <w:r>
        <w:rPr>
          <w:sz w:val="28"/>
          <w:szCs w:val="28"/>
        </w:rPr>
        <w:t>kas saistīta ar ģimenes ārsta pakalpojumu sniegšanu</w:t>
      </w:r>
      <w:r w:rsidRPr="00476FE5">
        <w:rPr>
          <w:sz w:val="28"/>
          <w:szCs w:val="28"/>
        </w:rPr>
        <w:t xml:space="preserve"> </w:t>
      </w:r>
      <w:r w:rsidRPr="007400D8">
        <w:rPr>
          <w:sz w:val="28"/>
          <w:szCs w:val="28"/>
        </w:rPr>
        <w:t xml:space="preserve">prioritārajās veselības </w:t>
      </w:r>
      <w:r>
        <w:rPr>
          <w:sz w:val="28"/>
          <w:szCs w:val="28"/>
        </w:rPr>
        <w:t>jomās.</w:t>
      </w:r>
    </w:p>
    <w:p w:rsidR="007D0156" w:rsidRPr="00364676" w:rsidRDefault="007D0156" w:rsidP="006B3F06">
      <w:pPr>
        <w:pStyle w:val="ListParagraph"/>
        <w:numPr>
          <w:ilvl w:val="0"/>
          <w:numId w:val="4"/>
        </w:numPr>
        <w:tabs>
          <w:tab w:val="left" w:pos="426"/>
        </w:tabs>
        <w:spacing w:after="120"/>
        <w:ind w:left="0" w:firstLine="0"/>
        <w:contextualSpacing w:val="0"/>
        <w:jc w:val="both"/>
        <w:rPr>
          <w:sz w:val="28"/>
          <w:szCs w:val="28"/>
        </w:rPr>
      </w:pPr>
      <w:bookmarkStart w:id="33" w:name="_Ref450830897"/>
      <w:r w:rsidRPr="00364676">
        <w:rPr>
          <w:sz w:val="28"/>
          <w:szCs w:val="28"/>
        </w:rPr>
        <w:t xml:space="preserve">Šo noteikumu </w:t>
      </w:r>
      <w:r w:rsidR="003802D6">
        <w:rPr>
          <w:sz w:val="28"/>
          <w:szCs w:val="28"/>
        </w:rPr>
        <w:fldChar w:fldCharType="begin"/>
      </w:r>
      <w:r w:rsidR="00EA720B">
        <w:rPr>
          <w:sz w:val="28"/>
          <w:szCs w:val="28"/>
        </w:rPr>
        <w:instrText xml:space="preserve"> REF _Ref450235698 \r \h </w:instrText>
      </w:r>
      <w:r w:rsidR="003802D6">
        <w:rPr>
          <w:sz w:val="28"/>
          <w:szCs w:val="28"/>
        </w:rPr>
      </w:r>
      <w:r w:rsidR="003802D6">
        <w:rPr>
          <w:sz w:val="28"/>
          <w:szCs w:val="28"/>
        </w:rPr>
        <w:fldChar w:fldCharType="separate"/>
      </w:r>
      <w:r w:rsidR="007873DC">
        <w:rPr>
          <w:sz w:val="28"/>
          <w:szCs w:val="28"/>
        </w:rPr>
        <w:t>24.1</w:t>
      </w:r>
      <w:r w:rsidR="003802D6">
        <w:rPr>
          <w:sz w:val="28"/>
          <w:szCs w:val="28"/>
        </w:rPr>
        <w:fldChar w:fldCharType="end"/>
      </w:r>
      <w:r w:rsidR="00EA720B">
        <w:rPr>
          <w:sz w:val="28"/>
          <w:szCs w:val="28"/>
        </w:rPr>
        <w:t>.</w:t>
      </w:r>
      <w:r w:rsidRPr="00364676">
        <w:rPr>
          <w:sz w:val="28"/>
          <w:szCs w:val="28"/>
        </w:rPr>
        <w:t xml:space="preserve">apakšpunktā </w:t>
      </w:r>
      <w:r w:rsidR="007420A6">
        <w:rPr>
          <w:sz w:val="28"/>
          <w:szCs w:val="28"/>
        </w:rPr>
        <w:t>minētās</w:t>
      </w:r>
      <w:r w:rsidRPr="00364676">
        <w:rPr>
          <w:sz w:val="28"/>
          <w:szCs w:val="28"/>
        </w:rPr>
        <w:t xml:space="preserve"> atbalstāmās darbības ietvaros </w:t>
      </w:r>
      <w:r w:rsidR="00CC414D">
        <w:rPr>
          <w:sz w:val="28"/>
          <w:szCs w:val="28"/>
        </w:rPr>
        <w:t xml:space="preserve">šo noteikumu </w:t>
      </w:r>
      <w:r w:rsidR="003802D6">
        <w:rPr>
          <w:sz w:val="28"/>
          <w:szCs w:val="28"/>
        </w:rPr>
        <w:fldChar w:fldCharType="begin"/>
      </w:r>
      <w:r w:rsidR="00CC414D">
        <w:rPr>
          <w:sz w:val="28"/>
          <w:szCs w:val="28"/>
        </w:rPr>
        <w:instrText xml:space="preserve"> REF _Ref450233630 \r \h </w:instrText>
      </w:r>
      <w:r w:rsidR="003802D6">
        <w:rPr>
          <w:sz w:val="28"/>
          <w:szCs w:val="28"/>
        </w:rPr>
      </w:r>
      <w:r w:rsidR="003802D6">
        <w:rPr>
          <w:sz w:val="28"/>
          <w:szCs w:val="28"/>
        </w:rPr>
        <w:fldChar w:fldCharType="separate"/>
      </w:r>
      <w:r w:rsidR="007873DC">
        <w:rPr>
          <w:sz w:val="28"/>
          <w:szCs w:val="28"/>
        </w:rPr>
        <w:t>12</w:t>
      </w:r>
      <w:r w:rsidR="003802D6">
        <w:rPr>
          <w:sz w:val="28"/>
          <w:szCs w:val="28"/>
        </w:rPr>
        <w:fldChar w:fldCharType="end"/>
      </w:r>
      <w:r w:rsidR="00CC414D">
        <w:rPr>
          <w:sz w:val="28"/>
          <w:szCs w:val="28"/>
        </w:rPr>
        <w:t xml:space="preserve">. un </w:t>
      </w:r>
      <w:r w:rsidR="003802D6">
        <w:rPr>
          <w:sz w:val="28"/>
          <w:szCs w:val="28"/>
        </w:rPr>
        <w:fldChar w:fldCharType="begin"/>
      </w:r>
      <w:r w:rsidR="00CC414D">
        <w:rPr>
          <w:sz w:val="28"/>
          <w:szCs w:val="28"/>
        </w:rPr>
        <w:instrText xml:space="preserve"> REF _Ref450233632 \r \h </w:instrText>
      </w:r>
      <w:r w:rsidR="003802D6">
        <w:rPr>
          <w:sz w:val="28"/>
          <w:szCs w:val="28"/>
        </w:rPr>
      </w:r>
      <w:r w:rsidR="003802D6">
        <w:rPr>
          <w:sz w:val="28"/>
          <w:szCs w:val="28"/>
        </w:rPr>
        <w:fldChar w:fldCharType="separate"/>
      </w:r>
      <w:r w:rsidR="007873DC">
        <w:rPr>
          <w:sz w:val="28"/>
          <w:szCs w:val="28"/>
        </w:rPr>
        <w:t>13</w:t>
      </w:r>
      <w:r w:rsidR="003802D6">
        <w:rPr>
          <w:sz w:val="28"/>
          <w:szCs w:val="28"/>
        </w:rPr>
        <w:fldChar w:fldCharType="end"/>
      </w:r>
      <w:r w:rsidR="00CC414D">
        <w:rPr>
          <w:sz w:val="28"/>
          <w:szCs w:val="28"/>
        </w:rPr>
        <w:t>.punktā minētajiem finansējuma saņēmējiem</w:t>
      </w:r>
      <w:r w:rsidR="00CC414D" w:rsidRPr="00364676">
        <w:rPr>
          <w:sz w:val="28"/>
          <w:szCs w:val="28"/>
        </w:rPr>
        <w:t xml:space="preserve"> </w:t>
      </w:r>
      <w:r w:rsidRPr="00364676">
        <w:rPr>
          <w:sz w:val="28"/>
          <w:szCs w:val="28"/>
        </w:rPr>
        <w:t xml:space="preserve">ir attiecināmas finansējuma saņēmēja projekta vadības personāla atlīdzības izmaksas,  kas radušās uz darba līguma vai uzņēmuma (pakalpojuma) līguma pamata, tai skaitā </w:t>
      </w:r>
      <w:r w:rsidR="00AB029C">
        <w:rPr>
          <w:sz w:val="28"/>
          <w:szCs w:val="28"/>
        </w:rPr>
        <w:t>normatīvajos</w:t>
      </w:r>
      <w:r w:rsidR="00AB029C" w:rsidRPr="00364676">
        <w:rPr>
          <w:sz w:val="28"/>
          <w:szCs w:val="28"/>
        </w:rPr>
        <w:t xml:space="preserve"> </w:t>
      </w:r>
      <w:r w:rsidRPr="00364676">
        <w:rPr>
          <w:sz w:val="28"/>
          <w:szCs w:val="28"/>
        </w:rPr>
        <w:t>aktos n</w:t>
      </w:r>
      <w:r w:rsidR="00CC414D">
        <w:rPr>
          <w:sz w:val="28"/>
          <w:szCs w:val="28"/>
        </w:rPr>
        <w:t>oteiktās piemaksas un nodokļus, šādā apmērā</w:t>
      </w:r>
      <w:r w:rsidRPr="00364676">
        <w:rPr>
          <w:sz w:val="28"/>
          <w:szCs w:val="28"/>
        </w:rPr>
        <w:t>:</w:t>
      </w:r>
      <w:bookmarkEnd w:id="32"/>
      <w:bookmarkEnd w:id="33"/>
    </w:p>
    <w:p w:rsidR="007D0156" w:rsidRDefault="00CC414D" w:rsidP="006B3F06">
      <w:pPr>
        <w:pStyle w:val="ListParagraph"/>
        <w:numPr>
          <w:ilvl w:val="1"/>
          <w:numId w:val="4"/>
        </w:numPr>
        <w:spacing w:after="120"/>
        <w:ind w:hanging="716"/>
        <w:contextualSpacing w:val="0"/>
        <w:jc w:val="both"/>
        <w:rPr>
          <w:sz w:val="28"/>
          <w:szCs w:val="28"/>
        </w:rPr>
      </w:pPr>
      <w:bookmarkStart w:id="34" w:name="_Ref450292395"/>
      <w:r w:rsidRPr="00364676">
        <w:rPr>
          <w:sz w:val="28"/>
          <w:szCs w:val="28"/>
        </w:rPr>
        <w:t xml:space="preserve">ja projekta tiešās attiecināmās izmaksas ir 5 000 </w:t>
      </w:r>
      <w:proofErr w:type="spellStart"/>
      <w:r w:rsidRPr="00364676">
        <w:rPr>
          <w:sz w:val="28"/>
          <w:szCs w:val="28"/>
        </w:rPr>
        <w:t>000</w:t>
      </w:r>
      <w:proofErr w:type="spellEnd"/>
      <w:r w:rsidRPr="00364676">
        <w:rPr>
          <w:sz w:val="28"/>
          <w:szCs w:val="28"/>
        </w:rPr>
        <w:t xml:space="preserve"> </w:t>
      </w:r>
      <w:proofErr w:type="spellStart"/>
      <w:r w:rsidRPr="00364676">
        <w:rPr>
          <w:i/>
          <w:iCs/>
          <w:sz w:val="28"/>
          <w:szCs w:val="28"/>
        </w:rPr>
        <w:t>euro</w:t>
      </w:r>
      <w:proofErr w:type="spellEnd"/>
      <w:r w:rsidRPr="00364676">
        <w:rPr>
          <w:sz w:val="28"/>
          <w:szCs w:val="28"/>
        </w:rPr>
        <w:t xml:space="preserve"> vai lielākas</w:t>
      </w:r>
      <w:r>
        <w:rPr>
          <w:sz w:val="28"/>
          <w:szCs w:val="28"/>
        </w:rPr>
        <w:t>,</w:t>
      </w:r>
      <w:r>
        <w:rPr>
          <w:sz w:val="22"/>
          <w:szCs w:val="22"/>
        </w:rPr>
        <w:t xml:space="preserve"> </w:t>
      </w:r>
      <w:r w:rsidR="007D0156" w:rsidRPr="00364676">
        <w:rPr>
          <w:sz w:val="28"/>
          <w:szCs w:val="28"/>
        </w:rPr>
        <w:t>nepārsniedz</w:t>
      </w:r>
      <w:r>
        <w:rPr>
          <w:sz w:val="28"/>
          <w:szCs w:val="28"/>
        </w:rPr>
        <w:t>ot</w:t>
      </w:r>
      <w:r w:rsidR="007D0156" w:rsidRPr="00364676">
        <w:rPr>
          <w:sz w:val="28"/>
          <w:szCs w:val="28"/>
        </w:rPr>
        <w:t xml:space="preserve"> 56 580 </w:t>
      </w:r>
      <w:r w:rsidR="007D0156" w:rsidRPr="00364676">
        <w:rPr>
          <w:i/>
          <w:iCs/>
          <w:sz w:val="28"/>
          <w:szCs w:val="28"/>
        </w:rPr>
        <w:t>euro</w:t>
      </w:r>
      <w:r w:rsidR="007D0156" w:rsidRPr="00364676">
        <w:rPr>
          <w:sz w:val="28"/>
          <w:szCs w:val="28"/>
        </w:rPr>
        <w:t xml:space="preserve"> gadā;</w:t>
      </w:r>
      <w:bookmarkEnd w:id="34"/>
    </w:p>
    <w:p w:rsidR="00CC414D" w:rsidRPr="00CC414D" w:rsidRDefault="00CC414D" w:rsidP="006B3F06">
      <w:pPr>
        <w:pStyle w:val="ListParagraph"/>
        <w:numPr>
          <w:ilvl w:val="1"/>
          <w:numId w:val="4"/>
        </w:numPr>
        <w:spacing w:after="120"/>
        <w:ind w:hanging="716"/>
        <w:contextualSpacing w:val="0"/>
        <w:jc w:val="both"/>
        <w:rPr>
          <w:sz w:val="28"/>
          <w:szCs w:val="28"/>
        </w:rPr>
      </w:pPr>
      <w:r w:rsidRPr="00364676">
        <w:rPr>
          <w:sz w:val="28"/>
          <w:szCs w:val="28"/>
        </w:rPr>
        <w:t xml:space="preserve">ja projekta tiešās attiecināmās izmaksas </w:t>
      </w:r>
      <w:r w:rsidR="004641CC">
        <w:rPr>
          <w:sz w:val="28"/>
          <w:szCs w:val="28"/>
        </w:rPr>
        <w:t xml:space="preserve">ir </w:t>
      </w:r>
      <w:r>
        <w:rPr>
          <w:sz w:val="28"/>
          <w:szCs w:val="28"/>
        </w:rPr>
        <w:t>zem</w:t>
      </w:r>
      <w:r w:rsidRPr="00364676">
        <w:rPr>
          <w:sz w:val="28"/>
          <w:szCs w:val="28"/>
        </w:rPr>
        <w:t xml:space="preserve"> 5 000 </w:t>
      </w:r>
      <w:proofErr w:type="spellStart"/>
      <w:r w:rsidRPr="00364676">
        <w:rPr>
          <w:sz w:val="28"/>
          <w:szCs w:val="28"/>
        </w:rPr>
        <w:t>000</w:t>
      </w:r>
      <w:proofErr w:type="spellEnd"/>
      <w:r w:rsidRPr="00364676">
        <w:rPr>
          <w:sz w:val="28"/>
          <w:szCs w:val="28"/>
        </w:rPr>
        <w:t xml:space="preserve"> </w:t>
      </w:r>
      <w:proofErr w:type="spellStart"/>
      <w:r w:rsidRPr="00364676">
        <w:rPr>
          <w:i/>
          <w:iCs/>
          <w:sz w:val="28"/>
          <w:szCs w:val="28"/>
        </w:rPr>
        <w:t>euro</w:t>
      </w:r>
      <w:proofErr w:type="spellEnd"/>
      <w:r>
        <w:rPr>
          <w:sz w:val="28"/>
          <w:szCs w:val="28"/>
        </w:rPr>
        <w:t>,</w:t>
      </w:r>
      <w:r>
        <w:rPr>
          <w:sz w:val="22"/>
          <w:szCs w:val="22"/>
        </w:rPr>
        <w:t xml:space="preserve"> </w:t>
      </w:r>
      <w:r w:rsidRPr="00364676">
        <w:rPr>
          <w:sz w:val="28"/>
          <w:szCs w:val="28"/>
        </w:rPr>
        <w:t>nepārsniedz</w:t>
      </w:r>
      <w:r>
        <w:rPr>
          <w:sz w:val="28"/>
          <w:szCs w:val="28"/>
        </w:rPr>
        <w:t>ot</w:t>
      </w:r>
      <w:r w:rsidRPr="00364676">
        <w:rPr>
          <w:sz w:val="28"/>
          <w:szCs w:val="28"/>
        </w:rPr>
        <w:t xml:space="preserve"> </w:t>
      </w:r>
      <w:r w:rsidRPr="00CC414D">
        <w:rPr>
          <w:sz w:val="28"/>
          <w:szCs w:val="28"/>
        </w:rPr>
        <w:t xml:space="preserve">ierobežojumu, kas tiek aprēķināts 24 426 </w:t>
      </w:r>
      <w:r w:rsidRPr="00CC414D">
        <w:rPr>
          <w:i/>
          <w:iCs/>
          <w:sz w:val="28"/>
          <w:szCs w:val="28"/>
        </w:rPr>
        <w:t>euro</w:t>
      </w:r>
      <w:r w:rsidR="00126BB7">
        <w:rPr>
          <w:sz w:val="28"/>
          <w:szCs w:val="28"/>
        </w:rPr>
        <w:t xml:space="preserve"> gadā pieskaitot 0,</w:t>
      </w:r>
      <w:r w:rsidRPr="00CC414D">
        <w:rPr>
          <w:sz w:val="28"/>
          <w:szCs w:val="28"/>
        </w:rPr>
        <w:t>64</w:t>
      </w:r>
      <w:r w:rsidR="00126BB7">
        <w:rPr>
          <w:sz w:val="28"/>
          <w:szCs w:val="28"/>
        </w:rPr>
        <w:t xml:space="preserve"> procenti</w:t>
      </w:r>
      <w:r w:rsidRPr="00CC414D">
        <w:rPr>
          <w:sz w:val="28"/>
          <w:szCs w:val="28"/>
        </w:rPr>
        <w:t xml:space="preserve"> no projekta tiešajām attiecināmajām izmaksām, neieskaitot tiešās projekta vadības personāla izmaksas</w:t>
      </w:r>
      <w:r w:rsidR="00485D88">
        <w:rPr>
          <w:sz w:val="28"/>
          <w:szCs w:val="28"/>
        </w:rPr>
        <w:t>;</w:t>
      </w:r>
    </w:p>
    <w:p w:rsidR="007D0156" w:rsidRPr="00364676" w:rsidRDefault="007D0156" w:rsidP="006B3F06">
      <w:pPr>
        <w:pStyle w:val="ListParagraph"/>
        <w:numPr>
          <w:ilvl w:val="1"/>
          <w:numId w:val="4"/>
        </w:numPr>
        <w:spacing w:after="120"/>
        <w:ind w:hanging="716"/>
        <w:contextualSpacing w:val="0"/>
        <w:jc w:val="both"/>
        <w:rPr>
          <w:sz w:val="28"/>
          <w:szCs w:val="28"/>
        </w:rPr>
      </w:pPr>
      <w:bookmarkStart w:id="35" w:name="_Ref450292397"/>
      <w:r w:rsidRPr="00364676">
        <w:rPr>
          <w:sz w:val="28"/>
          <w:szCs w:val="28"/>
        </w:rPr>
        <w:t xml:space="preserve">attiecināma ir ne mazāka kā 30 </w:t>
      </w:r>
      <w:r w:rsidR="00126BB7">
        <w:rPr>
          <w:sz w:val="28"/>
          <w:szCs w:val="28"/>
        </w:rPr>
        <w:t>procenti</w:t>
      </w:r>
      <w:r w:rsidRPr="00364676">
        <w:rPr>
          <w:sz w:val="28"/>
          <w:szCs w:val="28"/>
        </w:rPr>
        <w:t xml:space="preserve"> noslodze, personāla iesaisti projektā nodrošinot saskaņā ar </w:t>
      </w:r>
      <w:proofErr w:type="spellStart"/>
      <w:r w:rsidRPr="00364676">
        <w:rPr>
          <w:sz w:val="28"/>
          <w:szCs w:val="28"/>
        </w:rPr>
        <w:t>daļlaika</w:t>
      </w:r>
      <w:proofErr w:type="spellEnd"/>
      <w:r w:rsidRPr="00364676">
        <w:rPr>
          <w:sz w:val="28"/>
          <w:szCs w:val="28"/>
        </w:rPr>
        <w:t xml:space="preserve"> </w:t>
      </w:r>
      <w:proofErr w:type="spellStart"/>
      <w:r w:rsidRPr="00364676">
        <w:rPr>
          <w:sz w:val="28"/>
          <w:szCs w:val="28"/>
        </w:rPr>
        <w:t>attiecināmības</w:t>
      </w:r>
      <w:proofErr w:type="spellEnd"/>
      <w:r w:rsidRPr="00364676">
        <w:rPr>
          <w:sz w:val="28"/>
          <w:szCs w:val="28"/>
        </w:rPr>
        <w:t xml:space="preserve"> principu (attiecināms, ja izmaksas radušās uz darba līguma pamata);</w:t>
      </w:r>
      <w:bookmarkEnd w:id="35"/>
    </w:p>
    <w:p w:rsidR="002339EF" w:rsidRPr="00364676" w:rsidRDefault="002339EF" w:rsidP="006B3F06">
      <w:pPr>
        <w:pStyle w:val="ListParagraph"/>
        <w:numPr>
          <w:ilvl w:val="0"/>
          <w:numId w:val="4"/>
        </w:numPr>
        <w:tabs>
          <w:tab w:val="left" w:pos="426"/>
        </w:tabs>
        <w:spacing w:after="120"/>
        <w:ind w:left="0" w:firstLine="0"/>
        <w:contextualSpacing w:val="0"/>
        <w:jc w:val="both"/>
        <w:rPr>
          <w:sz w:val="28"/>
          <w:szCs w:val="28"/>
        </w:rPr>
      </w:pPr>
      <w:bookmarkStart w:id="36" w:name="_Ref450736378"/>
      <w:r w:rsidRPr="00364676">
        <w:rPr>
          <w:sz w:val="28"/>
          <w:szCs w:val="28"/>
        </w:rPr>
        <w:t xml:space="preserve">Šo noteikumu </w:t>
      </w:r>
      <w:fldSimple w:instr=" REF _Ref450233820 \r \h  \* MERGEFORMAT ">
        <w:r w:rsidR="007873DC" w:rsidRPr="007873DC">
          <w:rPr>
            <w:sz w:val="28"/>
            <w:szCs w:val="28"/>
          </w:rPr>
          <w:t>24.2</w:t>
        </w:r>
      </w:fldSimple>
      <w:r w:rsidRPr="00364676">
        <w:rPr>
          <w:sz w:val="28"/>
          <w:szCs w:val="28"/>
        </w:rPr>
        <w:t>.apakšpunkt</w:t>
      </w:r>
      <w:r w:rsidR="00E3747E" w:rsidRPr="00364676">
        <w:rPr>
          <w:sz w:val="28"/>
          <w:szCs w:val="28"/>
        </w:rPr>
        <w:t>ā</w:t>
      </w:r>
      <w:r w:rsidR="007420A6">
        <w:rPr>
          <w:sz w:val="28"/>
          <w:szCs w:val="28"/>
        </w:rPr>
        <w:t xml:space="preserve"> minē</w:t>
      </w:r>
      <w:r w:rsidRPr="00364676">
        <w:rPr>
          <w:sz w:val="28"/>
          <w:szCs w:val="28"/>
        </w:rPr>
        <w:t>t</w:t>
      </w:r>
      <w:r w:rsidR="00E3747E" w:rsidRPr="00364676">
        <w:rPr>
          <w:sz w:val="28"/>
          <w:szCs w:val="28"/>
        </w:rPr>
        <w:t>ās</w:t>
      </w:r>
      <w:r w:rsidRPr="00364676">
        <w:rPr>
          <w:sz w:val="28"/>
          <w:szCs w:val="28"/>
        </w:rPr>
        <w:t xml:space="preserve"> atbalstām</w:t>
      </w:r>
      <w:r w:rsidR="00E3747E" w:rsidRPr="00364676">
        <w:rPr>
          <w:sz w:val="28"/>
          <w:szCs w:val="28"/>
        </w:rPr>
        <w:t>ās</w:t>
      </w:r>
      <w:r w:rsidRPr="00364676">
        <w:rPr>
          <w:sz w:val="28"/>
          <w:szCs w:val="28"/>
        </w:rPr>
        <w:t xml:space="preserve"> darbīb</w:t>
      </w:r>
      <w:r w:rsidR="00E3747E" w:rsidRPr="00364676">
        <w:rPr>
          <w:sz w:val="28"/>
          <w:szCs w:val="28"/>
        </w:rPr>
        <w:t>as</w:t>
      </w:r>
      <w:r w:rsidRPr="00364676">
        <w:rPr>
          <w:sz w:val="28"/>
          <w:szCs w:val="28"/>
        </w:rPr>
        <w:t xml:space="preserve"> ietvaros ir attiecināmās šādas </w:t>
      </w:r>
      <w:r w:rsidR="00126BB7">
        <w:rPr>
          <w:sz w:val="28"/>
          <w:szCs w:val="28"/>
        </w:rPr>
        <w:t xml:space="preserve">ar būvdarbiem saistītas </w:t>
      </w:r>
      <w:r w:rsidRPr="00364676">
        <w:rPr>
          <w:sz w:val="28"/>
          <w:szCs w:val="28"/>
        </w:rPr>
        <w:t>izmaksas:</w:t>
      </w:r>
      <w:bookmarkEnd w:id="36"/>
    </w:p>
    <w:p w:rsidR="002339EF" w:rsidRPr="00364676" w:rsidRDefault="006B3F06" w:rsidP="006B3F06">
      <w:pPr>
        <w:pStyle w:val="ListParagraph"/>
        <w:numPr>
          <w:ilvl w:val="1"/>
          <w:numId w:val="4"/>
        </w:numPr>
        <w:spacing w:after="120"/>
        <w:ind w:hanging="716"/>
        <w:contextualSpacing w:val="0"/>
        <w:jc w:val="both"/>
        <w:rPr>
          <w:sz w:val="28"/>
          <w:szCs w:val="28"/>
        </w:rPr>
      </w:pPr>
      <w:bookmarkStart w:id="37" w:name="_Ref450234568"/>
      <w:r>
        <w:rPr>
          <w:sz w:val="28"/>
          <w:szCs w:val="28"/>
        </w:rPr>
        <w:t xml:space="preserve">skiču projekta un </w:t>
      </w:r>
      <w:r w:rsidR="002339EF" w:rsidRPr="00364676">
        <w:rPr>
          <w:sz w:val="28"/>
          <w:szCs w:val="28"/>
        </w:rPr>
        <w:t>būvprojekta izstrādes</w:t>
      </w:r>
      <w:r w:rsidRPr="006B3F06">
        <w:rPr>
          <w:sz w:val="28"/>
          <w:szCs w:val="28"/>
        </w:rPr>
        <w:t xml:space="preserve"> </w:t>
      </w:r>
      <w:r w:rsidRPr="00364676">
        <w:rPr>
          <w:sz w:val="28"/>
          <w:szCs w:val="28"/>
        </w:rPr>
        <w:t>izmaksas</w:t>
      </w:r>
      <w:r>
        <w:rPr>
          <w:sz w:val="28"/>
          <w:szCs w:val="28"/>
        </w:rPr>
        <w:t>,</w:t>
      </w:r>
      <w:r w:rsidRPr="006B3F06">
        <w:rPr>
          <w:sz w:val="28"/>
          <w:szCs w:val="28"/>
        </w:rPr>
        <w:t xml:space="preserve"> </w:t>
      </w:r>
      <w:r>
        <w:rPr>
          <w:sz w:val="28"/>
          <w:szCs w:val="28"/>
        </w:rPr>
        <w:t xml:space="preserve">projektu </w:t>
      </w:r>
      <w:r w:rsidRPr="00364676">
        <w:rPr>
          <w:sz w:val="28"/>
          <w:szCs w:val="28"/>
        </w:rPr>
        <w:t>ekspertīžu izmaksas</w:t>
      </w:r>
      <w:r>
        <w:rPr>
          <w:sz w:val="28"/>
          <w:szCs w:val="28"/>
        </w:rPr>
        <w:t xml:space="preserve">, </w:t>
      </w:r>
      <w:r w:rsidRPr="00364676">
        <w:rPr>
          <w:sz w:val="28"/>
          <w:szCs w:val="28"/>
        </w:rPr>
        <w:t>autoruzraudzības izmaksas</w:t>
      </w:r>
      <w:r w:rsidR="002339EF" w:rsidRPr="00364676">
        <w:rPr>
          <w:sz w:val="28"/>
          <w:szCs w:val="28"/>
        </w:rPr>
        <w:t>;</w:t>
      </w:r>
      <w:bookmarkEnd w:id="37"/>
      <w:r w:rsidR="002339EF" w:rsidRPr="00364676">
        <w:rPr>
          <w:color w:val="414142"/>
          <w:sz w:val="16"/>
          <w:szCs w:val="16"/>
        </w:rPr>
        <w:t xml:space="preserve"> </w:t>
      </w:r>
    </w:p>
    <w:p w:rsidR="006B3F06" w:rsidRDefault="006B3F06" w:rsidP="006B3F06">
      <w:pPr>
        <w:pStyle w:val="ListParagraph"/>
        <w:numPr>
          <w:ilvl w:val="1"/>
          <w:numId w:val="4"/>
        </w:numPr>
        <w:spacing w:after="120"/>
        <w:ind w:hanging="716"/>
        <w:contextualSpacing w:val="0"/>
        <w:jc w:val="both"/>
        <w:rPr>
          <w:sz w:val="28"/>
          <w:szCs w:val="28"/>
        </w:rPr>
      </w:pPr>
      <w:bookmarkStart w:id="38" w:name="_Ref450235132"/>
      <w:r>
        <w:rPr>
          <w:sz w:val="28"/>
          <w:szCs w:val="28"/>
        </w:rPr>
        <w:t>būvniecības izmaksas, tai skaitā:</w:t>
      </w:r>
    </w:p>
    <w:p w:rsidR="001A122B" w:rsidRPr="00364676" w:rsidRDefault="00AB27C3" w:rsidP="006B3F06">
      <w:pPr>
        <w:pStyle w:val="ListParagraph"/>
        <w:numPr>
          <w:ilvl w:val="2"/>
          <w:numId w:val="4"/>
        </w:numPr>
        <w:spacing w:after="120"/>
        <w:ind w:left="2268" w:hanging="850"/>
        <w:contextualSpacing w:val="0"/>
        <w:jc w:val="both"/>
        <w:rPr>
          <w:sz w:val="28"/>
          <w:szCs w:val="28"/>
        </w:rPr>
      </w:pPr>
      <w:r w:rsidRPr="00364676">
        <w:rPr>
          <w:sz w:val="28"/>
          <w:szCs w:val="28"/>
        </w:rPr>
        <w:t>būvlaukuma ierīkošanas un novākšanas izmaksas</w:t>
      </w:r>
      <w:r w:rsidR="002339EF" w:rsidRPr="00364676">
        <w:rPr>
          <w:sz w:val="28"/>
          <w:szCs w:val="28"/>
        </w:rPr>
        <w:t>;</w:t>
      </w:r>
      <w:bookmarkEnd w:id="38"/>
    </w:p>
    <w:p w:rsidR="006B3F06" w:rsidRPr="00364676" w:rsidRDefault="006B3F06" w:rsidP="006B3F06">
      <w:pPr>
        <w:pStyle w:val="ListParagraph"/>
        <w:numPr>
          <w:ilvl w:val="2"/>
          <w:numId w:val="4"/>
        </w:numPr>
        <w:spacing w:after="120"/>
        <w:ind w:left="2268" w:hanging="850"/>
        <w:contextualSpacing w:val="0"/>
        <w:jc w:val="both"/>
        <w:rPr>
          <w:sz w:val="28"/>
          <w:szCs w:val="28"/>
        </w:rPr>
      </w:pPr>
      <w:bookmarkStart w:id="39" w:name="_Ref450291981"/>
      <w:bookmarkStart w:id="40" w:name="_Ref450235136"/>
      <w:r>
        <w:rPr>
          <w:sz w:val="28"/>
          <w:szCs w:val="28"/>
        </w:rPr>
        <w:t>j</w:t>
      </w:r>
      <w:r w:rsidRPr="00364676">
        <w:rPr>
          <w:sz w:val="28"/>
          <w:szCs w:val="28"/>
        </w:rPr>
        <w:t>aunu ēku būvniecības izmaksas;</w:t>
      </w:r>
      <w:bookmarkEnd w:id="39"/>
    </w:p>
    <w:p w:rsidR="006B3F06" w:rsidRPr="00364676" w:rsidRDefault="006B3F06" w:rsidP="006B3F06">
      <w:pPr>
        <w:pStyle w:val="ListParagraph"/>
        <w:numPr>
          <w:ilvl w:val="2"/>
          <w:numId w:val="4"/>
        </w:numPr>
        <w:spacing w:after="120"/>
        <w:ind w:left="2268" w:hanging="850"/>
        <w:contextualSpacing w:val="0"/>
        <w:jc w:val="both"/>
        <w:rPr>
          <w:sz w:val="28"/>
          <w:szCs w:val="28"/>
        </w:rPr>
      </w:pPr>
      <w:bookmarkStart w:id="41" w:name="_Ref450291982"/>
      <w:r>
        <w:rPr>
          <w:sz w:val="28"/>
          <w:szCs w:val="28"/>
        </w:rPr>
        <w:t>r</w:t>
      </w:r>
      <w:r w:rsidRPr="00364676">
        <w:rPr>
          <w:sz w:val="28"/>
          <w:szCs w:val="28"/>
        </w:rPr>
        <w:t>enovācija</w:t>
      </w:r>
      <w:r>
        <w:rPr>
          <w:sz w:val="28"/>
          <w:szCs w:val="28"/>
        </w:rPr>
        <w:t>s</w:t>
      </w:r>
      <w:r w:rsidRPr="00364676">
        <w:rPr>
          <w:sz w:val="28"/>
          <w:szCs w:val="28"/>
        </w:rPr>
        <w:t xml:space="preserve"> un rekonstrukcijas izmaksas;</w:t>
      </w:r>
      <w:bookmarkEnd w:id="41"/>
    </w:p>
    <w:p w:rsidR="006B3F06" w:rsidRDefault="00AB27C3" w:rsidP="006B3F06">
      <w:pPr>
        <w:pStyle w:val="ListParagraph"/>
        <w:numPr>
          <w:ilvl w:val="2"/>
          <w:numId w:val="4"/>
        </w:numPr>
        <w:spacing w:after="120"/>
        <w:ind w:left="2268" w:hanging="850"/>
        <w:contextualSpacing w:val="0"/>
        <w:jc w:val="both"/>
        <w:rPr>
          <w:sz w:val="28"/>
          <w:szCs w:val="28"/>
        </w:rPr>
      </w:pPr>
      <w:r w:rsidRPr="00364676">
        <w:rPr>
          <w:sz w:val="28"/>
          <w:szCs w:val="28"/>
        </w:rPr>
        <w:lastRenderedPageBreak/>
        <w:t>labiekārtošanas izmaksas, apzaļumošana atbilstoši būvprojekta risinājumam</w:t>
      </w:r>
      <w:bookmarkStart w:id="42" w:name="_Ref450234570"/>
      <w:r w:rsidR="006B3F06">
        <w:rPr>
          <w:sz w:val="28"/>
          <w:szCs w:val="28"/>
        </w:rPr>
        <w:t>;</w:t>
      </w:r>
    </w:p>
    <w:p w:rsidR="00AB496D" w:rsidRPr="006B3F06" w:rsidRDefault="006B3F06" w:rsidP="006B3F06">
      <w:pPr>
        <w:pStyle w:val="ListParagraph"/>
        <w:numPr>
          <w:ilvl w:val="1"/>
          <w:numId w:val="4"/>
        </w:numPr>
        <w:spacing w:after="120"/>
        <w:ind w:hanging="716"/>
        <w:contextualSpacing w:val="0"/>
        <w:jc w:val="both"/>
        <w:rPr>
          <w:rFonts w:eastAsiaTheme="minorEastAsia"/>
          <w:sz w:val="28"/>
          <w:szCs w:val="28"/>
        </w:rPr>
      </w:pPr>
      <w:bookmarkStart w:id="43" w:name="_Ref450736083"/>
      <w:r w:rsidRPr="006B3F06">
        <w:rPr>
          <w:sz w:val="28"/>
          <w:szCs w:val="28"/>
        </w:rPr>
        <w:t xml:space="preserve">būvuzraudzības </w:t>
      </w:r>
      <w:r>
        <w:rPr>
          <w:sz w:val="28"/>
          <w:szCs w:val="28"/>
        </w:rPr>
        <w:t xml:space="preserve">un būvekspertīžu </w:t>
      </w:r>
      <w:r w:rsidRPr="006B3F06">
        <w:rPr>
          <w:sz w:val="28"/>
          <w:szCs w:val="28"/>
        </w:rPr>
        <w:t>izmaksas</w:t>
      </w:r>
      <w:bookmarkEnd w:id="42"/>
      <w:r w:rsidR="00AB27C3" w:rsidRPr="006B3F06">
        <w:rPr>
          <w:sz w:val="28"/>
          <w:szCs w:val="28"/>
        </w:rPr>
        <w:t>.</w:t>
      </w:r>
      <w:bookmarkEnd w:id="40"/>
      <w:bookmarkEnd w:id="43"/>
    </w:p>
    <w:p w:rsidR="006B3F06" w:rsidRPr="006B3F06" w:rsidRDefault="006B3F06" w:rsidP="006B3F06">
      <w:pPr>
        <w:pStyle w:val="ListParagraph"/>
        <w:numPr>
          <w:ilvl w:val="0"/>
          <w:numId w:val="4"/>
        </w:numPr>
        <w:tabs>
          <w:tab w:val="left" w:pos="426"/>
        </w:tabs>
        <w:spacing w:after="120"/>
        <w:ind w:left="0" w:firstLine="0"/>
        <w:contextualSpacing w:val="0"/>
        <w:jc w:val="both"/>
        <w:rPr>
          <w:rFonts w:eastAsiaTheme="minorEastAsia"/>
          <w:sz w:val="28"/>
          <w:szCs w:val="28"/>
        </w:rPr>
      </w:pPr>
      <w:bookmarkStart w:id="44" w:name="_Ref450292409"/>
      <w:r>
        <w:rPr>
          <w:rFonts w:eastAsiaTheme="minorEastAsia"/>
          <w:sz w:val="28"/>
          <w:szCs w:val="28"/>
        </w:rPr>
        <w:t xml:space="preserve">Šo noteikumu </w:t>
      </w:r>
      <w:r w:rsidR="003802D6">
        <w:rPr>
          <w:rFonts w:eastAsiaTheme="minorEastAsia"/>
          <w:sz w:val="28"/>
          <w:szCs w:val="28"/>
        </w:rPr>
        <w:fldChar w:fldCharType="begin"/>
      </w:r>
      <w:r>
        <w:rPr>
          <w:rFonts w:eastAsiaTheme="minorEastAsia"/>
          <w:sz w:val="28"/>
          <w:szCs w:val="28"/>
        </w:rPr>
        <w:instrText xml:space="preserve"> REF _Ref450736378 \r \h </w:instrText>
      </w:r>
      <w:r w:rsidR="003802D6">
        <w:rPr>
          <w:rFonts w:eastAsiaTheme="minorEastAsia"/>
          <w:sz w:val="28"/>
          <w:szCs w:val="28"/>
        </w:rPr>
      </w:r>
      <w:r w:rsidR="003802D6">
        <w:rPr>
          <w:rFonts w:eastAsiaTheme="minorEastAsia"/>
          <w:sz w:val="28"/>
          <w:szCs w:val="28"/>
        </w:rPr>
        <w:fldChar w:fldCharType="separate"/>
      </w:r>
      <w:r w:rsidR="007873DC">
        <w:rPr>
          <w:rFonts w:eastAsiaTheme="minorEastAsia"/>
          <w:sz w:val="28"/>
          <w:szCs w:val="28"/>
        </w:rPr>
        <w:t>28</w:t>
      </w:r>
      <w:r w:rsidR="003802D6">
        <w:rPr>
          <w:rFonts w:eastAsiaTheme="minorEastAsia"/>
          <w:sz w:val="28"/>
          <w:szCs w:val="28"/>
        </w:rPr>
        <w:fldChar w:fldCharType="end"/>
      </w:r>
      <w:r w:rsidR="00E367B3">
        <w:rPr>
          <w:rFonts w:eastAsiaTheme="minorEastAsia"/>
          <w:sz w:val="28"/>
          <w:szCs w:val="28"/>
        </w:rPr>
        <w:t xml:space="preserve">.punktā </w:t>
      </w:r>
      <w:r w:rsidR="007420A6">
        <w:rPr>
          <w:rFonts w:eastAsiaTheme="minorEastAsia"/>
          <w:sz w:val="28"/>
          <w:szCs w:val="28"/>
        </w:rPr>
        <w:t>minē</w:t>
      </w:r>
      <w:r w:rsidR="00E367B3">
        <w:rPr>
          <w:rFonts w:eastAsiaTheme="minorEastAsia"/>
          <w:sz w:val="28"/>
          <w:szCs w:val="28"/>
        </w:rPr>
        <w:t>tajām attiecināmajām</w:t>
      </w:r>
      <w:r>
        <w:rPr>
          <w:rFonts w:eastAsiaTheme="minorEastAsia"/>
          <w:sz w:val="28"/>
          <w:szCs w:val="28"/>
        </w:rPr>
        <w:t xml:space="preserve"> izmaksām ir šādi izmaksu ierobežojumi:</w:t>
      </w:r>
    </w:p>
    <w:p w:rsidR="004F316C" w:rsidRPr="00364676" w:rsidRDefault="006B3F06" w:rsidP="006B3F06">
      <w:pPr>
        <w:pStyle w:val="ListParagraph"/>
        <w:numPr>
          <w:ilvl w:val="1"/>
          <w:numId w:val="4"/>
        </w:numPr>
        <w:spacing w:after="120"/>
        <w:ind w:hanging="716"/>
        <w:contextualSpacing w:val="0"/>
        <w:jc w:val="both"/>
        <w:rPr>
          <w:rFonts w:eastAsiaTheme="minorEastAsia"/>
          <w:sz w:val="28"/>
          <w:szCs w:val="28"/>
        </w:rPr>
      </w:pPr>
      <w:r>
        <w:rPr>
          <w:sz w:val="28"/>
          <w:szCs w:val="28"/>
        </w:rPr>
        <w:t>š</w:t>
      </w:r>
      <w:r w:rsidR="004F316C" w:rsidRPr="00364676">
        <w:rPr>
          <w:sz w:val="28"/>
          <w:szCs w:val="28"/>
        </w:rPr>
        <w:t xml:space="preserve">o noteikumu </w:t>
      </w:r>
      <w:r w:rsidR="003802D6">
        <w:fldChar w:fldCharType="begin"/>
      </w:r>
      <w:r>
        <w:rPr>
          <w:sz w:val="28"/>
          <w:szCs w:val="28"/>
        </w:rPr>
        <w:instrText xml:space="preserve"> REF _Ref450234568 \r \h </w:instrText>
      </w:r>
      <w:r w:rsidR="003802D6">
        <w:fldChar w:fldCharType="separate"/>
      </w:r>
      <w:r w:rsidR="007873DC">
        <w:rPr>
          <w:sz w:val="28"/>
          <w:szCs w:val="28"/>
        </w:rPr>
        <w:t>28.1</w:t>
      </w:r>
      <w:r w:rsidR="003802D6">
        <w:fldChar w:fldCharType="end"/>
      </w:r>
      <w:r w:rsidR="00E3747E" w:rsidRPr="00364676">
        <w:rPr>
          <w:sz w:val="28"/>
          <w:szCs w:val="28"/>
        </w:rPr>
        <w:t xml:space="preserve">. un </w:t>
      </w:r>
      <w:r w:rsidR="003802D6">
        <w:fldChar w:fldCharType="begin"/>
      </w:r>
      <w:r>
        <w:rPr>
          <w:sz w:val="28"/>
          <w:szCs w:val="28"/>
        </w:rPr>
        <w:instrText xml:space="preserve"> REF _Ref450736083 \r \h </w:instrText>
      </w:r>
      <w:r w:rsidR="003802D6">
        <w:fldChar w:fldCharType="separate"/>
      </w:r>
      <w:r w:rsidR="007873DC">
        <w:rPr>
          <w:sz w:val="28"/>
          <w:szCs w:val="28"/>
        </w:rPr>
        <w:t>28.3</w:t>
      </w:r>
      <w:r w:rsidR="003802D6">
        <w:fldChar w:fldCharType="end"/>
      </w:r>
      <w:r w:rsidR="00E3747E" w:rsidRPr="00364676">
        <w:rPr>
          <w:sz w:val="28"/>
          <w:szCs w:val="28"/>
        </w:rPr>
        <w:t>.</w:t>
      </w:r>
      <w:r w:rsidR="004F316C" w:rsidRPr="00364676">
        <w:rPr>
          <w:sz w:val="28"/>
          <w:szCs w:val="28"/>
        </w:rPr>
        <w:t xml:space="preserve">apakšpunktā minētās izmaksas kopā nepārsniedz 10 </w:t>
      </w:r>
      <w:r w:rsidR="00126BB7">
        <w:rPr>
          <w:sz w:val="28"/>
          <w:szCs w:val="28"/>
        </w:rPr>
        <w:t>procenti</w:t>
      </w:r>
      <w:r w:rsidR="004F316C" w:rsidRPr="00364676">
        <w:rPr>
          <w:sz w:val="28"/>
          <w:szCs w:val="28"/>
        </w:rPr>
        <w:t xml:space="preserve"> no projekta kopējām </w:t>
      </w:r>
      <w:r w:rsidR="009B7C9C">
        <w:rPr>
          <w:sz w:val="28"/>
          <w:szCs w:val="28"/>
        </w:rPr>
        <w:t xml:space="preserve">pieejamajām </w:t>
      </w:r>
      <w:r w:rsidR="004F316C" w:rsidRPr="00364676">
        <w:rPr>
          <w:sz w:val="28"/>
          <w:szCs w:val="28"/>
        </w:rPr>
        <w:t>attiecināmajām izmaksām</w:t>
      </w:r>
      <w:r w:rsidR="00E3747E" w:rsidRPr="00364676">
        <w:rPr>
          <w:sz w:val="28"/>
          <w:szCs w:val="28"/>
        </w:rPr>
        <w:t>.</w:t>
      </w:r>
      <w:bookmarkEnd w:id="44"/>
    </w:p>
    <w:p w:rsidR="006B3F06" w:rsidRPr="00D12ADD" w:rsidRDefault="006B3F06" w:rsidP="006B3F06">
      <w:pPr>
        <w:pStyle w:val="ListParagraph"/>
        <w:numPr>
          <w:ilvl w:val="1"/>
          <w:numId w:val="4"/>
        </w:numPr>
        <w:spacing w:after="120"/>
        <w:ind w:hanging="716"/>
        <w:contextualSpacing w:val="0"/>
        <w:jc w:val="both"/>
        <w:rPr>
          <w:sz w:val="28"/>
          <w:szCs w:val="28"/>
        </w:rPr>
      </w:pPr>
      <w:bookmarkStart w:id="45" w:name="_Ref450292031"/>
      <w:r>
        <w:rPr>
          <w:sz w:val="28"/>
          <w:szCs w:val="28"/>
        </w:rPr>
        <w:t>š</w:t>
      </w:r>
      <w:r w:rsidRPr="00364676">
        <w:rPr>
          <w:sz w:val="28"/>
          <w:szCs w:val="28"/>
        </w:rPr>
        <w:t xml:space="preserve">o noteikumu </w:t>
      </w:r>
      <w:fldSimple w:instr=" REF _Ref450235136 \r \h  \* MERGEFORMAT ">
        <w:r w:rsidR="007873DC" w:rsidRPr="007873DC">
          <w:rPr>
            <w:sz w:val="28"/>
            <w:szCs w:val="28"/>
          </w:rPr>
          <w:t>28.2.2</w:t>
        </w:r>
      </w:fldSimple>
      <w:r w:rsidRPr="00364676">
        <w:rPr>
          <w:sz w:val="28"/>
          <w:szCs w:val="28"/>
        </w:rPr>
        <w:t>.apakšpunktā minētās izmaksas</w:t>
      </w:r>
      <w:r>
        <w:rPr>
          <w:sz w:val="28"/>
          <w:szCs w:val="28"/>
        </w:rPr>
        <w:t xml:space="preserve"> attiecinām</w:t>
      </w:r>
      <w:r w:rsidR="007420A6">
        <w:rPr>
          <w:sz w:val="28"/>
          <w:szCs w:val="28"/>
        </w:rPr>
        <w:t>a</w:t>
      </w:r>
      <w:r>
        <w:rPr>
          <w:sz w:val="28"/>
          <w:szCs w:val="28"/>
        </w:rPr>
        <w:t xml:space="preserve">s tikai </w:t>
      </w:r>
      <w:r w:rsidR="00126BB7">
        <w:rPr>
          <w:sz w:val="28"/>
          <w:szCs w:val="28"/>
        </w:rPr>
        <w:t xml:space="preserve">šo noteikumu </w:t>
      </w:r>
      <w:r w:rsidR="003802D6">
        <w:rPr>
          <w:sz w:val="28"/>
          <w:szCs w:val="28"/>
        </w:rPr>
        <w:fldChar w:fldCharType="begin"/>
      </w:r>
      <w:r w:rsidR="00126BB7">
        <w:rPr>
          <w:sz w:val="28"/>
          <w:szCs w:val="28"/>
        </w:rPr>
        <w:instrText xml:space="preserve"> REF _Ref450233630 \r \h </w:instrText>
      </w:r>
      <w:r w:rsidR="003802D6">
        <w:rPr>
          <w:sz w:val="28"/>
          <w:szCs w:val="28"/>
        </w:rPr>
      </w:r>
      <w:r w:rsidR="003802D6">
        <w:rPr>
          <w:sz w:val="28"/>
          <w:szCs w:val="28"/>
        </w:rPr>
        <w:fldChar w:fldCharType="separate"/>
      </w:r>
      <w:r w:rsidR="007873DC">
        <w:rPr>
          <w:sz w:val="28"/>
          <w:szCs w:val="28"/>
        </w:rPr>
        <w:t>12</w:t>
      </w:r>
      <w:r w:rsidR="003802D6">
        <w:rPr>
          <w:sz w:val="28"/>
          <w:szCs w:val="28"/>
        </w:rPr>
        <w:fldChar w:fldCharType="end"/>
      </w:r>
      <w:r w:rsidR="00126BB7">
        <w:rPr>
          <w:sz w:val="28"/>
          <w:szCs w:val="28"/>
        </w:rPr>
        <w:t>.punktā minētajam finansējuma saņēmējam</w:t>
      </w:r>
      <w:r w:rsidRPr="00D12ADD">
        <w:rPr>
          <w:sz w:val="28"/>
          <w:szCs w:val="28"/>
        </w:rPr>
        <w:t>.</w:t>
      </w:r>
    </w:p>
    <w:p w:rsidR="00D12ADD" w:rsidRPr="00D12ADD" w:rsidRDefault="00AB496D" w:rsidP="006B3F06">
      <w:pPr>
        <w:pStyle w:val="ListParagraph"/>
        <w:numPr>
          <w:ilvl w:val="0"/>
          <w:numId w:val="4"/>
        </w:numPr>
        <w:tabs>
          <w:tab w:val="left" w:pos="426"/>
        </w:tabs>
        <w:spacing w:after="120"/>
        <w:ind w:left="0" w:firstLine="0"/>
        <w:contextualSpacing w:val="0"/>
        <w:jc w:val="both"/>
        <w:rPr>
          <w:sz w:val="28"/>
          <w:szCs w:val="28"/>
        </w:rPr>
      </w:pPr>
      <w:bookmarkStart w:id="46" w:name="_Ref450816939"/>
      <w:bookmarkStart w:id="47" w:name="_Ref450736707"/>
      <w:r w:rsidRPr="00D12ADD">
        <w:rPr>
          <w:sz w:val="28"/>
          <w:szCs w:val="28"/>
        </w:rPr>
        <w:t xml:space="preserve">Šo noteikumu </w:t>
      </w:r>
      <w:fldSimple w:instr=" REF _Ref450235174 \r \h  \* MERGEFORMAT ">
        <w:r w:rsidR="007873DC" w:rsidRPr="007873DC">
          <w:rPr>
            <w:sz w:val="28"/>
            <w:szCs w:val="28"/>
          </w:rPr>
          <w:t>24.3</w:t>
        </w:r>
      </w:fldSimple>
      <w:r w:rsidRPr="00D12ADD">
        <w:rPr>
          <w:sz w:val="28"/>
          <w:szCs w:val="28"/>
        </w:rPr>
        <w:t xml:space="preserve">.apakšpunktā </w:t>
      </w:r>
      <w:r w:rsidR="007420A6" w:rsidRPr="00D12ADD">
        <w:rPr>
          <w:sz w:val="28"/>
          <w:szCs w:val="28"/>
        </w:rPr>
        <w:t>minē</w:t>
      </w:r>
      <w:r w:rsidRPr="00D12ADD">
        <w:rPr>
          <w:sz w:val="28"/>
          <w:szCs w:val="28"/>
        </w:rPr>
        <w:t xml:space="preserve">tās atbalstāmās darbības ietvaros ir attiecināmās </w:t>
      </w:r>
      <w:r w:rsidR="001D0F78" w:rsidRPr="00D12ADD">
        <w:rPr>
          <w:sz w:val="28"/>
          <w:szCs w:val="28"/>
        </w:rPr>
        <w:t>ārstniec</w:t>
      </w:r>
      <w:r w:rsidR="001D0F78">
        <w:rPr>
          <w:sz w:val="28"/>
          <w:szCs w:val="28"/>
        </w:rPr>
        <w:t>ības</w:t>
      </w:r>
      <w:r w:rsidR="001D0F78" w:rsidRPr="00D12ADD">
        <w:rPr>
          <w:sz w:val="28"/>
          <w:szCs w:val="28"/>
        </w:rPr>
        <w:t xml:space="preserve"> </w:t>
      </w:r>
      <w:r w:rsidR="00A45766" w:rsidRPr="00D12ADD">
        <w:rPr>
          <w:sz w:val="28"/>
          <w:szCs w:val="28"/>
        </w:rPr>
        <w:t>procesam tieši nepieciešamo tehnoloģiju piegādes un montāžas izmaksas</w:t>
      </w:r>
      <w:r w:rsidR="00D12ADD" w:rsidRPr="00D12ADD">
        <w:rPr>
          <w:sz w:val="28"/>
          <w:szCs w:val="28"/>
        </w:rPr>
        <w:t>, tai skaitā iebūvējamu tehnoloģiju iegāde.</w:t>
      </w:r>
      <w:bookmarkEnd w:id="46"/>
    </w:p>
    <w:p w:rsidR="00AB496D" w:rsidRPr="00364676" w:rsidRDefault="00D12ADD" w:rsidP="006B3F06">
      <w:pPr>
        <w:pStyle w:val="ListParagraph"/>
        <w:numPr>
          <w:ilvl w:val="0"/>
          <w:numId w:val="4"/>
        </w:numPr>
        <w:tabs>
          <w:tab w:val="left" w:pos="426"/>
        </w:tabs>
        <w:spacing w:after="120"/>
        <w:ind w:left="0" w:firstLine="0"/>
        <w:contextualSpacing w:val="0"/>
        <w:jc w:val="both"/>
        <w:rPr>
          <w:sz w:val="28"/>
          <w:szCs w:val="28"/>
        </w:rPr>
      </w:pPr>
      <w:r w:rsidRPr="00D12ADD">
        <w:rPr>
          <w:sz w:val="28"/>
          <w:szCs w:val="28"/>
        </w:rPr>
        <w:t xml:space="preserve">Šo noteikumu </w:t>
      </w:r>
      <w:fldSimple w:instr=" REF _Ref450816939 \r \h  \* MERGEFORMAT ">
        <w:r w:rsidR="007873DC" w:rsidRPr="007873DC">
          <w:rPr>
            <w:sz w:val="28"/>
            <w:szCs w:val="28"/>
          </w:rPr>
          <w:t>30</w:t>
        </w:r>
      </w:fldSimple>
      <w:r w:rsidRPr="00D12ADD">
        <w:rPr>
          <w:sz w:val="28"/>
          <w:szCs w:val="28"/>
        </w:rPr>
        <w:t>.punktā minētās</w:t>
      </w:r>
      <w:r w:rsidRPr="00364676">
        <w:rPr>
          <w:sz w:val="28"/>
          <w:szCs w:val="28"/>
        </w:rPr>
        <w:t xml:space="preserve"> </w:t>
      </w:r>
      <w:r>
        <w:rPr>
          <w:sz w:val="28"/>
          <w:szCs w:val="28"/>
        </w:rPr>
        <w:t>attiecināmās izmaksa</w:t>
      </w:r>
      <w:r w:rsidR="00126BB7">
        <w:rPr>
          <w:sz w:val="28"/>
          <w:szCs w:val="28"/>
        </w:rPr>
        <w:t>s</w:t>
      </w:r>
      <w:r w:rsidRPr="00364676">
        <w:rPr>
          <w:sz w:val="28"/>
          <w:szCs w:val="28"/>
        </w:rPr>
        <w:t xml:space="preserve"> </w:t>
      </w:r>
      <w:r>
        <w:rPr>
          <w:sz w:val="28"/>
          <w:szCs w:val="28"/>
        </w:rPr>
        <w:t xml:space="preserve">šo noteikumu </w:t>
      </w:r>
      <w:r w:rsidR="003802D6">
        <w:rPr>
          <w:sz w:val="28"/>
          <w:szCs w:val="28"/>
        </w:rPr>
        <w:fldChar w:fldCharType="begin"/>
      </w:r>
      <w:r>
        <w:rPr>
          <w:sz w:val="28"/>
          <w:szCs w:val="28"/>
        </w:rPr>
        <w:instrText xml:space="preserve"> REF _Ref450233630 \r \h </w:instrText>
      </w:r>
      <w:r w:rsidR="003802D6">
        <w:rPr>
          <w:sz w:val="28"/>
          <w:szCs w:val="28"/>
        </w:rPr>
      </w:r>
      <w:r w:rsidR="003802D6">
        <w:rPr>
          <w:sz w:val="28"/>
          <w:szCs w:val="28"/>
        </w:rPr>
        <w:fldChar w:fldCharType="separate"/>
      </w:r>
      <w:r w:rsidR="007873DC">
        <w:rPr>
          <w:sz w:val="28"/>
          <w:szCs w:val="28"/>
        </w:rPr>
        <w:t>12</w:t>
      </w:r>
      <w:r w:rsidR="003802D6">
        <w:rPr>
          <w:sz w:val="28"/>
          <w:szCs w:val="28"/>
        </w:rPr>
        <w:fldChar w:fldCharType="end"/>
      </w:r>
      <w:r>
        <w:rPr>
          <w:sz w:val="28"/>
          <w:szCs w:val="28"/>
        </w:rPr>
        <w:t xml:space="preserve">. un </w:t>
      </w:r>
      <w:r w:rsidR="003802D6">
        <w:rPr>
          <w:sz w:val="28"/>
          <w:szCs w:val="28"/>
        </w:rPr>
        <w:fldChar w:fldCharType="begin"/>
      </w:r>
      <w:r>
        <w:rPr>
          <w:sz w:val="28"/>
          <w:szCs w:val="28"/>
        </w:rPr>
        <w:instrText xml:space="preserve"> REF _Ref450233632 \r \h </w:instrText>
      </w:r>
      <w:r w:rsidR="003802D6">
        <w:rPr>
          <w:sz w:val="28"/>
          <w:szCs w:val="28"/>
        </w:rPr>
      </w:r>
      <w:r w:rsidR="003802D6">
        <w:rPr>
          <w:sz w:val="28"/>
          <w:szCs w:val="28"/>
        </w:rPr>
        <w:fldChar w:fldCharType="separate"/>
      </w:r>
      <w:r w:rsidR="007873DC">
        <w:rPr>
          <w:sz w:val="28"/>
          <w:szCs w:val="28"/>
        </w:rPr>
        <w:t>13</w:t>
      </w:r>
      <w:r w:rsidR="003802D6">
        <w:rPr>
          <w:sz w:val="28"/>
          <w:szCs w:val="28"/>
        </w:rPr>
        <w:fldChar w:fldCharType="end"/>
      </w:r>
      <w:r>
        <w:rPr>
          <w:sz w:val="28"/>
          <w:szCs w:val="28"/>
        </w:rPr>
        <w:t xml:space="preserve">.punktā </w:t>
      </w:r>
      <w:r w:rsidRPr="009B7C9C">
        <w:rPr>
          <w:sz w:val="28"/>
          <w:szCs w:val="28"/>
        </w:rPr>
        <w:t xml:space="preserve">minētajiem finansējuma saņēmējiem </w:t>
      </w:r>
      <w:r w:rsidR="00A45766" w:rsidRPr="009B7C9C">
        <w:rPr>
          <w:sz w:val="28"/>
          <w:szCs w:val="28"/>
        </w:rPr>
        <w:t>nepārsniedz 25</w:t>
      </w:r>
      <w:r w:rsidR="00126BB7">
        <w:rPr>
          <w:sz w:val="28"/>
          <w:szCs w:val="28"/>
        </w:rPr>
        <w:t xml:space="preserve"> procenti</w:t>
      </w:r>
      <w:r w:rsidR="00A45766" w:rsidRPr="009B7C9C">
        <w:rPr>
          <w:sz w:val="28"/>
          <w:szCs w:val="28"/>
        </w:rPr>
        <w:t xml:space="preserve"> no projekta kopējām </w:t>
      </w:r>
      <w:r w:rsidRPr="009B7C9C">
        <w:rPr>
          <w:sz w:val="28"/>
          <w:szCs w:val="28"/>
        </w:rPr>
        <w:t xml:space="preserve">pieejamajām </w:t>
      </w:r>
      <w:r w:rsidR="00A45766" w:rsidRPr="009B7C9C">
        <w:rPr>
          <w:sz w:val="28"/>
          <w:szCs w:val="28"/>
        </w:rPr>
        <w:t>attiecināmajām</w:t>
      </w:r>
      <w:r w:rsidR="00A45766" w:rsidRPr="00364676">
        <w:rPr>
          <w:sz w:val="28"/>
          <w:szCs w:val="28"/>
        </w:rPr>
        <w:t xml:space="preserve"> izmaksām.</w:t>
      </w:r>
      <w:bookmarkEnd w:id="45"/>
      <w:bookmarkEnd w:id="47"/>
    </w:p>
    <w:p w:rsidR="00053E77" w:rsidRPr="00364676" w:rsidRDefault="001F72A9" w:rsidP="006B3F06">
      <w:pPr>
        <w:pStyle w:val="ListParagraph"/>
        <w:numPr>
          <w:ilvl w:val="0"/>
          <w:numId w:val="4"/>
        </w:numPr>
        <w:tabs>
          <w:tab w:val="left" w:pos="426"/>
        </w:tabs>
        <w:spacing w:after="120"/>
        <w:ind w:left="0" w:firstLine="0"/>
        <w:contextualSpacing w:val="0"/>
        <w:jc w:val="both"/>
        <w:rPr>
          <w:sz w:val="28"/>
          <w:szCs w:val="28"/>
        </w:rPr>
      </w:pPr>
      <w:bookmarkStart w:id="48" w:name="_Ref450292032"/>
      <w:r w:rsidRPr="00364676">
        <w:rPr>
          <w:sz w:val="28"/>
          <w:szCs w:val="28"/>
        </w:rPr>
        <w:t xml:space="preserve">Šo noteikumu </w:t>
      </w:r>
      <w:fldSimple w:instr=" REF _Ref450234655 \r \h  \* MERGEFORMAT ">
        <w:r w:rsidR="007873DC" w:rsidRPr="007873DC">
          <w:rPr>
            <w:sz w:val="28"/>
            <w:szCs w:val="28"/>
          </w:rPr>
          <w:t>24.4</w:t>
        </w:r>
      </w:fldSimple>
      <w:r w:rsidR="00E3747E" w:rsidRPr="00364676">
        <w:rPr>
          <w:sz w:val="28"/>
          <w:szCs w:val="28"/>
        </w:rPr>
        <w:t>.</w:t>
      </w:r>
      <w:r w:rsidRPr="00364676">
        <w:rPr>
          <w:sz w:val="28"/>
          <w:szCs w:val="28"/>
        </w:rPr>
        <w:t>apakšpunktā minētā atbalstāmā darbība ietver informācijas un publicitātes nodrošināšanas izmaksas atbilstoši normatīvajiem aktiem par kārtību, kādā Eiropas Savienības struktūrfondu un Kohēzijas fonda ieviešanā 2014.–2020. gada plānošanas periodā nodrošina komunikācijas un vizuālās identitātes prasību ievērošanu</w:t>
      </w:r>
      <w:r w:rsidR="00053E77" w:rsidRPr="00364676">
        <w:rPr>
          <w:sz w:val="28"/>
          <w:szCs w:val="28"/>
        </w:rPr>
        <w:t>.</w:t>
      </w:r>
      <w:bookmarkEnd w:id="48"/>
    </w:p>
    <w:p w:rsidR="00053E77" w:rsidRPr="00364676" w:rsidRDefault="00053E77" w:rsidP="006B3F06">
      <w:pPr>
        <w:pStyle w:val="ListParagraph"/>
        <w:numPr>
          <w:ilvl w:val="0"/>
          <w:numId w:val="4"/>
        </w:numPr>
        <w:tabs>
          <w:tab w:val="left" w:pos="426"/>
        </w:tabs>
        <w:spacing w:after="120"/>
        <w:ind w:left="0" w:firstLine="0"/>
        <w:contextualSpacing w:val="0"/>
        <w:jc w:val="both"/>
        <w:rPr>
          <w:sz w:val="28"/>
          <w:szCs w:val="28"/>
        </w:rPr>
      </w:pPr>
      <w:bookmarkStart w:id="49" w:name="_Ref450830932"/>
      <w:r w:rsidRPr="00364676">
        <w:rPr>
          <w:sz w:val="28"/>
          <w:szCs w:val="28"/>
        </w:rPr>
        <w:t xml:space="preserve">Šo </w:t>
      </w:r>
      <w:bookmarkStart w:id="50" w:name="neparedzētas_izmaksas_9241"/>
      <w:bookmarkEnd w:id="50"/>
      <w:r w:rsidRPr="00364676">
        <w:rPr>
          <w:sz w:val="28"/>
          <w:szCs w:val="28"/>
        </w:rPr>
        <w:t xml:space="preserve">noteikumu </w:t>
      </w:r>
      <w:fldSimple w:instr=" REF _Ref450236033 \r \h  \* MERGEFORMAT ">
        <w:r w:rsidR="007873DC" w:rsidRPr="007873DC">
          <w:rPr>
            <w:sz w:val="28"/>
            <w:szCs w:val="28"/>
          </w:rPr>
          <w:t>24</w:t>
        </w:r>
      </w:fldSimple>
      <w:r w:rsidR="00FD35FB" w:rsidRPr="00364676">
        <w:rPr>
          <w:sz w:val="28"/>
          <w:szCs w:val="28"/>
        </w:rPr>
        <w:t>.</w:t>
      </w:r>
      <w:r w:rsidRPr="00364676">
        <w:rPr>
          <w:sz w:val="28"/>
          <w:szCs w:val="28"/>
        </w:rPr>
        <w:t xml:space="preserve">punktā </w:t>
      </w:r>
      <w:r w:rsidR="007420A6">
        <w:rPr>
          <w:sz w:val="28"/>
          <w:szCs w:val="28"/>
        </w:rPr>
        <w:t>minēto</w:t>
      </w:r>
      <w:r w:rsidRPr="00364676">
        <w:rPr>
          <w:sz w:val="28"/>
          <w:szCs w:val="28"/>
        </w:rPr>
        <w:t xml:space="preserve"> atbalstāmo darbību īstenošanai ir attiecināmas neparedzētās izmaksas līdz diviem procentiem no </w:t>
      </w:r>
      <w:r w:rsidR="00FD35FB" w:rsidRPr="00364676">
        <w:rPr>
          <w:sz w:val="28"/>
          <w:szCs w:val="28"/>
        </w:rPr>
        <w:t>projektam</w:t>
      </w:r>
      <w:r w:rsidRPr="00364676">
        <w:rPr>
          <w:sz w:val="28"/>
          <w:szCs w:val="28"/>
        </w:rPr>
        <w:t xml:space="preserve"> pieejamā finansējuma, ko projekta iesniegumā plāno kā vienu izmaksu pozīciju un izmanto </w:t>
      </w:r>
      <w:fldSimple w:instr=" REF _Ref450235853 \r \h  \* MERGEFORMAT ">
        <w:r w:rsidR="007873DC" w:rsidRPr="007873DC">
          <w:rPr>
            <w:sz w:val="28"/>
            <w:szCs w:val="28"/>
          </w:rPr>
          <w:t>34.2</w:t>
        </w:r>
      </w:fldSimple>
      <w:r w:rsidR="00FD35FB" w:rsidRPr="00364676">
        <w:rPr>
          <w:sz w:val="28"/>
          <w:szCs w:val="28"/>
        </w:rPr>
        <w:t>.</w:t>
      </w:r>
      <w:r w:rsidRPr="00364676">
        <w:rPr>
          <w:sz w:val="28"/>
          <w:szCs w:val="28"/>
        </w:rPr>
        <w:t>apakšpunktā minēto projekta pārējo tiešo attiecināmo īstenošanas papildu izmaksu segšanai, kas neparedzamu apstākļu dēļ ir kļuvuši nepieciešami projekta īstenošanai.</w:t>
      </w:r>
      <w:bookmarkEnd w:id="49"/>
    </w:p>
    <w:p w:rsidR="00053E77" w:rsidRPr="00364676" w:rsidRDefault="00053E77" w:rsidP="006B3F06">
      <w:pPr>
        <w:pStyle w:val="ListParagraph"/>
        <w:numPr>
          <w:ilvl w:val="0"/>
          <w:numId w:val="4"/>
        </w:numPr>
        <w:tabs>
          <w:tab w:val="left" w:pos="426"/>
        </w:tabs>
        <w:spacing w:after="120"/>
        <w:ind w:left="0" w:firstLine="0"/>
        <w:contextualSpacing w:val="0"/>
        <w:jc w:val="both"/>
        <w:rPr>
          <w:sz w:val="28"/>
          <w:szCs w:val="28"/>
        </w:rPr>
      </w:pPr>
      <w:r w:rsidRPr="00364676">
        <w:rPr>
          <w:sz w:val="28"/>
          <w:szCs w:val="28"/>
        </w:rPr>
        <w:t>Šo noteikumu</w:t>
      </w:r>
      <w:r w:rsidR="00126BB7">
        <w:rPr>
          <w:sz w:val="28"/>
          <w:szCs w:val="28"/>
        </w:rPr>
        <w:t xml:space="preserve"> </w:t>
      </w:r>
      <w:r w:rsidR="003802D6">
        <w:rPr>
          <w:sz w:val="28"/>
          <w:szCs w:val="28"/>
        </w:rPr>
        <w:fldChar w:fldCharType="begin"/>
      </w:r>
      <w:r w:rsidR="00126BB7">
        <w:rPr>
          <w:sz w:val="28"/>
          <w:szCs w:val="28"/>
        </w:rPr>
        <w:instrText xml:space="preserve"> REF _Ref450830897 \r \h </w:instrText>
      </w:r>
      <w:r w:rsidR="003802D6">
        <w:rPr>
          <w:sz w:val="28"/>
          <w:szCs w:val="28"/>
        </w:rPr>
      </w:r>
      <w:r w:rsidR="003802D6">
        <w:rPr>
          <w:sz w:val="28"/>
          <w:szCs w:val="28"/>
        </w:rPr>
        <w:fldChar w:fldCharType="separate"/>
      </w:r>
      <w:r w:rsidR="007873DC">
        <w:rPr>
          <w:sz w:val="28"/>
          <w:szCs w:val="28"/>
        </w:rPr>
        <w:t>27</w:t>
      </w:r>
      <w:r w:rsidR="003802D6">
        <w:rPr>
          <w:sz w:val="28"/>
          <w:szCs w:val="28"/>
        </w:rPr>
        <w:fldChar w:fldCharType="end"/>
      </w:r>
      <w:r w:rsidR="00FD35FB" w:rsidRPr="00364676">
        <w:rPr>
          <w:sz w:val="28"/>
          <w:szCs w:val="28"/>
        </w:rPr>
        <w:t>.,</w:t>
      </w:r>
      <w:r w:rsidR="006B3F06">
        <w:rPr>
          <w:sz w:val="28"/>
          <w:szCs w:val="28"/>
        </w:rPr>
        <w:t xml:space="preserve"> </w:t>
      </w:r>
      <w:r w:rsidR="003802D6">
        <w:rPr>
          <w:sz w:val="28"/>
          <w:szCs w:val="28"/>
        </w:rPr>
        <w:fldChar w:fldCharType="begin"/>
      </w:r>
      <w:r w:rsidR="006B3F06">
        <w:rPr>
          <w:sz w:val="28"/>
          <w:szCs w:val="28"/>
        </w:rPr>
        <w:instrText xml:space="preserve"> REF _Ref450736378 \r \h </w:instrText>
      </w:r>
      <w:r w:rsidR="003802D6">
        <w:rPr>
          <w:sz w:val="28"/>
          <w:szCs w:val="28"/>
        </w:rPr>
      </w:r>
      <w:r w:rsidR="003802D6">
        <w:rPr>
          <w:sz w:val="28"/>
          <w:szCs w:val="28"/>
        </w:rPr>
        <w:fldChar w:fldCharType="separate"/>
      </w:r>
      <w:r w:rsidR="007873DC">
        <w:rPr>
          <w:sz w:val="28"/>
          <w:szCs w:val="28"/>
        </w:rPr>
        <w:t>28</w:t>
      </w:r>
      <w:r w:rsidR="003802D6">
        <w:rPr>
          <w:sz w:val="28"/>
          <w:szCs w:val="28"/>
        </w:rPr>
        <w:fldChar w:fldCharType="end"/>
      </w:r>
      <w:r w:rsidR="00FD35FB" w:rsidRPr="00364676">
        <w:rPr>
          <w:sz w:val="28"/>
          <w:szCs w:val="28"/>
        </w:rPr>
        <w:t xml:space="preserve">., </w:t>
      </w:r>
      <w:r w:rsidR="003802D6">
        <w:fldChar w:fldCharType="begin"/>
      </w:r>
      <w:r w:rsidR="006B3F06">
        <w:rPr>
          <w:sz w:val="28"/>
          <w:szCs w:val="28"/>
        </w:rPr>
        <w:instrText xml:space="preserve"> REF _Ref450736707 \r \h </w:instrText>
      </w:r>
      <w:r w:rsidR="003802D6">
        <w:fldChar w:fldCharType="separate"/>
      </w:r>
      <w:r w:rsidR="007873DC">
        <w:rPr>
          <w:sz w:val="28"/>
          <w:szCs w:val="28"/>
        </w:rPr>
        <w:t>30</w:t>
      </w:r>
      <w:r w:rsidR="003802D6">
        <w:fldChar w:fldCharType="end"/>
      </w:r>
      <w:r w:rsidR="00FD35FB" w:rsidRPr="00364676">
        <w:rPr>
          <w:sz w:val="28"/>
          <w:szCs w:val="28"/>
        </w:rPr>
        <w:t>.</w:t>
      </w:r>
      <w:r w:rsidR="00126BB7">
        <w:rPr>
          <w:sz w:val="28"/>
          <w:szCs w:val="28"/>
        </w:rPr>
        <w:t>,</w:t>
      </w:r>
      <w:r w:rsidR="00FD35FB" w:rsidRPr="00364676">
        <w:rPr>
          <w:sz w:val="28"/>
          <w:szCs w:val="28"/>
        </w:rPr>
        <w:t xml:space="preserve"> </w:t>
      </w:r>
      <w:r w:rsidR="003802D6">
        <w:fldChar w:fldCharType="begin"/>
      </w:r>
      <w:r w:rsidR="006B3F06">
        <w:rPr>
          <w:sz w:val="28"/>
          <w:szCs w:val="28"/>
        </w:rPr>
        <w:instrText xml:space="preserve"> REF _Ref450292032 \r \h </w:instrText>
      </w:r>
      <w:r w:rsidR="003802D6">
        <w:fldChar w:fldCharType="separate"/>
      </w:r>
      <w:r w:rsidR="007873DC">
        <w:rPr>
          <w:sz w:val="28"/>
          <w:szCs w:val="28"/>
        </w:rPr>
        <w:t>32</w:t>
      </w:r>
      <w:r w:rsidR="003802D6">
        <w:fldChar w:fldCharType="end"/>
      </w:r>
      <w:r w:rsidR="00FD35FB" w:rsidRPr="00364676">
        <w:rPr>
          <w:sz w:val="28"/>
          <w:szCs w:val="28"/>
        </w:rPr>
        <w:t>.</w:t>
      </w:r>
      <w:r w:rsidR="00126BB7">
        <w:rPr>
          <w:sz w:val="28"/>
          <w:szCs w:val="28"/>
        </w:rPr>
        <w:t xml:space="preserve"> un </w:t>
      </w:r>
      <w:r w:rsidR="003802D6">
        <w:rPr>
          <w:sz w:val="28"/>
          <w:szCs w:val="28"/>
        </w:rPr>
        <w:fldChar w:fldCharType="begin"/>
      </w:r>
      <w:r w:rsidR="00126BB7">
        <w:rPr>
          <w:sz w:val="28"/>
          <w:szCs w:val="28"/>
        </w:rPr>
        <w:instrText xml:space="preserve"> REF _Ref450830932 \r \h </w:instrText>
      </w:r>
      <w:r w:rsidR="003802D6">
        <w:rPr>
          <w:sz w:val="28"/>
          <w:szCs w:val="28"/>
        </w:rPr>
      </w:r>
      <w:r w:rsidR="003802D6">
        <w:rPr>
          <w:sz w:val="28"/>
          <w:szCs w:val="28"/>
        </w:rPr>
        <w:fldChar w:fldCharType="separate"/>
      </w:r>
      <w:r w:rsidR="007873DC">
        <w:rPr>
          <w:sz w:val="28"/>
          <w:szCs w:val="28"/>
        </w:rPr>
        <w:t>33</w:t>
      </w:r>
      <w:r w:rsidR="003802D6">
        <w:rPr>
          <w:sz w:val="28"/>
          <w:szCs w:val="28"/>
        </w:rPr>
        <w:fldChar w:fldCharType="end"/>
      </w:r>
      <w:r w:rsidR="00126BB7">
        <w:rPr>
          <w:sz w:val="28"/>
          <w:szCs w:val="28"/>
        </w:rPr>
        <w:t>.</w:t>
      </w:r>
      <w:r w:rsidR="001D0F78" w:rsidRPr="00364676" w:rsidDel="001D0F78">
        <w:rPr>
          <w:sz w:val="28"/>
          <w:szCs w:val="28"/>
        </w:rPr>
        <w:t xml:space="preserve"> </w:t>
      </w:r>
      <w:r w:rsidRPr="00364676">
        <w:rPr>
          <w:sz w:val="28"/>
          <w:szCs w:val="28"/>
        </w:rPr>
        <w:t>punktā minētās izmaksas veido projekta tiešās attiecināmās izmaksas, tai skaitā:</w:t>
      </w:r>
    </w:p>
    <w:p w:rsidR="00053E77" w:rsidRPr="00364676" w:rsidRDefault="00053E77" w:rsidP="006B3F06">
      <w:pPr>
        <w:pStyle w:val="ListParagraph"/>
        <w:numPr>
          <w:ilvl w:val="1"/>
          <w:numId w:val="4"/>
        </w:numPr>
        <w:tabs>
          <w:tab w:val="left" w:pos="1134"/>
        </w:tabs>
        <w:spacing w:after="120"/>
        <w:ind w:left="426" w:firstLine="0"/>
        <w:contextualSpacing w:val="0"/>
        <w:jc w:val="both"/>
        <w:rPr>
          <w:sz w:val="28"/>
          <w:szCs w:val="28"/>
        </w:rPr>
      </w:pPr>
      <w:bookmarkStart w:id="51" w:name="_Ref450236090"/>
      <w:r w:rsidRPr="00364676">
        <w:rPr>
          <w:sz w:val="28"/>
          <w:szCs w:val="28"/>
        </w:rPr>
        <w:t>šo noteikumu</w:t>
      </w:r>
      <w:bookmarkStart w:id="52" w:name="tiešās_personāla_izmaksas_9241"/>
      <w:bookmarkEnd w:id="52"/>
      <w:r w:rsidRPr="00364676">
        <w:rPr>
          <w:sz w:val="28"/>
          <w:szCs w:val="28"/>
        </w:rPr>
        <w:t xml:space="preserve"> </w:t>
      </w:r>
      <w:r w:rsidR="003802D6">
        <w:rPr>
          <w:sz w:val="28"/>
          <w:szCs w:val="28"/>
        </w:rPr>
        <w:fldChar w:fldCharType="begin"/>
      </w:r>
      <w:r w:rsidR="00126BB7">
        <w:rPr>
          <w:sz w:val="28"/>
          <w:szCs w:val="28"/>
        </w:rPr>
        <w:instrText xml:space="preserve"> REF _Ref450830897 \r \h </w:instrText>
      </w:r>
      <w:r w:rsidR="003802D6">
        <w:rPr>
          <w:sz w:val="28"/>
          <w:szCs w:val="28"/>
        </w:rPr>
      </w:r>
      <w:r w:rsidR="003802D6">
        <w:rPr>
          <w:sz w:val="28"/>
          <w:szCs w:val="28"/>
        </w:rPr>
        <w:fldChar w:fldCharType="separate"/>
      </w:r>
      <w:r w:rsidR="007873DC">
        <w:rPr>
          <w:sz w:val="28"/>
          <w:szCs w:val="28"/>
        </w:rPr>
        <w:t>27</w:t>
      </w:r>
      <w:r w:rsidR="003802D6">
        <w:rPr>
          <w:sz w:val="28"/>
          <w:szCs w:val="28"/>
        </w:rPr>
        <w:fldChar w:fldCharType="end"/>
      </w:r>
      <w:r w:rsidR="00FD35FB" w:rsidRPr="00364676">
        <w:rPr>
          <w:sz w:val="28"/>
          <w:szCs w:val="28"/>
        </w:rPr>
        <w:t>.</w:t>
      </w:r>
      <w:r w:rsidR="001D0F78" w:rsidRPr="00364676" w:rsidDel="001D0F78">
        <w:rPr>
          <w:sz w:val="28"/>
          <w:szCs w:val="28"/>
        </w:rPr>
        <w:t xml:space="preserve"> </w:t>
      </w:r>
      <w:r w:rsidRPr="00364676">
        <w:rPr>
          <w:sz w:val="28"/>
          <w:szCs w:val="28"/>
        </w:rPr>
        <w:t>punktā minētās izmaksas veido projekta tiešās attiecināmās personāla atlīdzības izmaksas;</w:t>
      </w:r>
      <w:bookmarkEnd w:id="51"/>
    </w:p>
    <w:p w:rsidR="00053E77" w:rsidRPr="00364676" w:rsidRDefault="00053E77" w:rsidP="006B3F06">
      <w:pPr>
        <w:pStyle w:val="ListParagraph"/>
        <w:numPr>
          <w:ilvl w:val="1"/>
          <w:numId w:val="4"/>
        </w:numPr>
        <w:tabs>
          <w:tab w:val="left" w:pos="1134"/>
        </w:tabs>
        <w:spacing w:after="120"/>
        <w:ind w:left="426" w:firstLine="0"/>
        <w:contextualSpacing w:val="0"/>
        <w:jc w:val="both"/>
        <w:rPr>
          <w:sz w:val="28"/>
          <w:szCs w:val="28"/>
        </w:rPr>
      </w:pPr>
      <w:bookmarkStart w:id="53" w:name="_Ref450235853"/>
      <w:r w:rsidRPr="00364676">
        <w:rPr>
          <w:sz w:val="28"/>
          <w:szCs w:val="28"/>
        </w:rPr>
        <w:lastRenderedPageBreak/>
        <w:t xml:space="preserve">šo </w:t>
      </w:r>
      <w:bookmarkStart w:id="54" w:name="tiešās_pārējās_izmaksas_9241"/>
      <w:bookmarkEnd w:id="54"/>
      <w:r w:rsidRPr="00364676">
        <w:rPr>
          <w:sz w:val="28"/>
          <w:szCs w:val="28"/>
        </w:rPr>
        <w:t xml:space="preserve">noteikumu </w:t>
      </w:r>
      <w:r w:rsidR="003802D6">
        <w:rPr>
          <w:sz w:val="28"/>
          <w:szCs w:val="28"/>
        </w:rPr>
        <w:fldChar w:fldCharType="begin"/>
      </w:r>
      <w:r w:rsidR="00126BB7">
        <w:rPr>
          <w:sz w:val="28"/>
          <w:szCs w:val="28"/>
        </w:rPr>
        <w:instrText xml:space="preserve"> REF _Ref450736378 \r \h </w:instrText>
      </w:r>
      <w:r w:rsidR="003802D6">
        <w:rPr>
          <w:sz w:val="28"/>
          <w:szCs w:val="28"/>
        </w:rPr>
      </w:r>
      <w:r w:rsidR="003802D6">
        <w:rPr>
          <w:sz w:val="28"/>
          <w:szCs w:val="28"/>
        </w:rPr>
        <w:fldChar w:fldCharType="separate"/>
      </w:r>
      <w:r w:rsidR="007873DC">
        <w:rPr>
          <w:sz w:val="28"/>
          <w:szCs w:val="28"/>
        </w:rPr>
        <w:t>28</w:t>
      </w:r>
      <w:r w:rsidR="003802D6">
        <w:rPr>
          <w:sz w:val="28"/>
          <w:szCs w:val="28"/>
        </w:rPr>
        <w:fldChar w:fldCharType="end"/>
      </w:r>
      <w:r w:rsidR="00126BB7" w:rsidRPr="00364676">
        <w:rPr>
          <w:sz w:val="28"/>
          <w:szCs w:val="28"/>
        </w:rPr>
        <w:t xml:space="preserve">., </w:t>
      </w:r>
      <w:r w:rsidR="003802D6">
        <w:fldChar w:fldCharType="begin"/>
      </w:r>
      <w:r w:rsidR="00126BB7">
        <w:rPr>
          <w:sz w:val="28"/>
          <w:szCs w:val="28"/>
        </w:rPr>
        <w:instrText xml:space="preserve"> REF _Ref450736707 \r \h </w:instrText>
      </w:r>
      <w:r w:rsidR="003802D6">
        <w:fldChar w:fldCharType="separate"/>
      </w:r>
      <w:r w:rsidR="007873DC">
        <w:rPr>
          <w:sz w:val="28"/>
          <w:szCs w:val="28"/>
        </w:rPr>
        <w:t>30</w:t>
      </w:r>
      <w:r w:rsidR="003802D6">
        <w:fldChar w:fldCharType="end"/>
      </w:r>
      <w:r w:rsidR="00126BB7" w:rsidRPr="00364676">
        <w:rPr>
          <w:sz w:val="28"/>
          <w:szCs w:val="28"/>
        </w:rPr>
        <w:t>.</w:t>
      </w:r>
      <w:r w:rsidR="00126BB7">
        <w:rPr>
          <w:sz w:val="28"/>
          <w:szCs w:val="28"/>
        </w:rPr>
        <w:t>,</w:t>
      </w:r>
      <w:r w:rsidR="00126BB7" w:rsidRPr="00364676">
        <w:rPr>
          <w:sz w:val="28"/>
          <w:szCs w:val="28"/>
        </w:rPr>
        <w:t xml:space="preserve"> </w:t>
      </w:r>
      <w:r w:rsidR="003802D6">
        <w:fldChar w:fldCharType="begin"/>
      </w:r>
      <w:r w:rsidR="00126BB7">
        <w:rPr>
          <w:sz w:val="28"/>
          <w:szCs w:val="28"/>
        </w:rPr>
        <w:instrText xml:space="preserve"> REF _Ref450292032 \r \h </w:instrText>
      </w:r>
      <w:r w:rsidR="003802D6">
        <w:fldChar w:fldCharType="separate"/>
      </w:r>
      <w:r w:rsidR="007873DC">
        <w:rPr>
          <w:sz w:val="28"/>
          <w:szCs w:val="28"/>
        </w:rPr>
        <w:t>32</w:t>
      </w:r>
      <w:r w:rsidR="003802D6">
        <w:fldChar w:fldCharType="end"/>
      </w:r>
      <w:r w:rsidR="00126BB7" w:rsidRPr="00364676">
        <w:rPr>
          <w:sz w:val="28"/>
          <w:szCs w:val="28"/>
        </w:rPr>
        <w:t>.</w:t>
      </w:r>
      <w:r w:rsidR="00126BB7">
        <w:rPr>
          <w:sz w:val="28"/>
          <w:szCs w:val="28"/>
        </w:rPr>
        <w:t xml:space="preserve"> un </w:t>
      </w:r>
      <w:r w:rsidR="003802D6">
        <w:rPr>
          <w:sz w:val="28"/>
          <w:szCs w:val="28"/>
        </w:rPr>
        <w:fldChar w:fldCharType="begin"/>
      </w:r>
      <w:r w:rsidR="00126BB7">
        <w:rPr>
          <w:sz w:val="28"/>
          <w:szCs w:val="28"/>
        </w:rPr>
        <w:instrText xml:space="preserve"> REF _Ref450830932 \r \h </w:instrText>
      </w:r>
      <w:r w:rsidR="003802D6">
        <w:rPr>
          <w:sz w:val="28"/>
          <w:szCs w:val="28"/>
        </w:rPr>
      </w:r>
      <w:r w:rsidR="003802D6">
        <w:rPr>
          <w:sz w:val="28"/>
          <w:szCs w:val="28"/>
        </w:rPr>
        <w:fldChar w:fldCharType="separate"/>
      </w:r>
      <w:r w:rsidR="007873DC">
        <w:rPr>
          <w:sz w:val="28"/>
          <w:szCs w:val="28"/>
        </w:rPr>
        <w:t>33</w:t>
      </w:r>
      <w:r w:rsidR="003802D6">
        <w:rPr>
          <w:sz w:val="28"/>
          <w:szCs w:val="28"/>
        </w:rPr>
        <w:fldChar w:fldCharType="end"/>
      </w:r>
      <w:r w:rsidR="00126BB7">
        <w:rPr>
          <w:sz w:val="28"/>
          <w:szCs w:val="28"/>
        </w:rPr>
        <w:t>.</w:t>
      </w:r>
      <w:r w:rsidRPr="00364676">
        <w:rPr>
          <w:sz w:val="28"/>
          <w:szCs w:val="28"/>
        </w:rPr>
        <w:t>punktā minētās izmaksas veido projekta pārējās tiešās attiecināmās īstenošanas izmaksas.</w:t>
      </w:r>
      <w:bookmarkEnd w:id="53"/>
    </w:p>
    <w:p w:rsidR="00AB27C3" w:rsidRPr="00364676" w:rsidRDefault="00AB27C3" w:rsidP="006B3F06">
      <w:pPr>
        <w:spacing w:after="120"/>
        <w:rPr>
          <w:vanish/>
          <w:color w:val="414142"/>
          <w:sz w:val="16"/>
          <w:szCs w:val="16"/>
        </w:rPr>
      </w:pPr>
      <w:r w:rsidRPr="00364676">
        <w:rPr>
          <w:vanish/>
          <w:color w:val="414142"/>
          <w:sz w:val="16"/>
          <w:szCs w:val="16"/>
        </w:rPr>
        <w:t>17</w:t>
      </w:r>
    </w:p>
    <w:p w:rsidR="00A7596E" w:rsidRPr="00364676" w:rsidRDefault="00A7596E" w:rsidP="006B3F06">
      <w:pPr>
        <w:pStyle w:val="ListParagraph"/>
        <w:numPr>
          <w:ilvl w:val="0"/>
          <w:numId w:val="4"/>
        </w:numPr>
        <w:tabs>
          <w:tab w:val="left" w:pos="426"/>
        </w:tabs>
        <w:spacing w:after="120"/>
        <w:ind w:left="0" w:firstLine="0"/>
        <w:contextualSpacing w:val="0"/>
        <w:jc w:val="both"/>
        <w:rPr>
          <w:sz w:val="28"/>
          <w:szCs w:val="28"/>
        </w:rPr>
      </w:pPr>
      <w:bookmarkStart w:id="55" w:name="p-584491"/>
      <w:bookmarkStart w:id="56" w:name="p17"/>
      <w:bookmarkEnd w:id="55"/>
      <w:bookmarkEnd w:id="56"/>
      <w:r w:rsidRPr="00364676">
        <w:rPr>
          <w:sz w:val="28"/>
          <w:szCs w:val="28"/>
        </w:rPr>
        <w:t xml:space="preserve">Šo noteikumu </w:t>
      </w:r>
      <w:fldSimple w:instr=" REF _Ref450236033 \r \h  \* MERGEFORMAT ">
        <w:r w:rsidR="007873DC" w:rsidRPr="007873DC">
          <w:rPr>
            <w:sz w:val="28"/>
            <w:szCs w:val="28"/>
          </w:rPr>
          <w:t>24</w:t>
        </w:r>
      </w:fldSimple>
      <w:r w:rsidR="00FD35FB" w:rsidRPr="00364676">
        <w:rPr>
          <w:sz w:val="28"/>
          <w:szCs w:val="28"/>
        </w:rPr>
        <w:t>.</w:t>
      </w:r>
      <w:r w:rsidR="00E04940" w:rsidRPr="00364676">
        <w:rPr>
          <w:sz w:val="28"/>
          <w:szCs w:val="28"/>
        </w:rPr>
        <w:t>punktā</w:t>
      </w:r>
      <w:r w:rsidRPr="00364676">
        <w:rPr>
          <w:sz w:val="28"/>
          <w:szCs w:val="28"/>
        </w:rPr>
        <w:t xml:space="preserve"> </w:t>
      </w:r>
      <w:r w:rsidR="007420A6">
        <w:rPr>
          <w:sz w:val="28"/>
          <w:szCs w:val="28"/>
        </w:rPr>
        <w:t>minēto</w:t>
      </w:r>
      <w:r w:rsidRPr="00364676">
        <w:rPr>
          <w:sz w:val="28"/>
          <w:szCs w:val="28"/>
        </w:rPr>
        <w:t xml:space="preserve"> atbalstāmo darbību īstenošanai ir attiecināmas projekta netiešās attiecināmās izmaksas, ko projekta iesniegumā plāno kā vienu izmaksu pozīciju, piemērojot netiešo izmaksu vienoto likmi 15 </w:t>
      </w:r>
      <w:r w:rsidR="00357F97" w:rsidRPr="00364676">
        <w:rPr>
          <w:sz w:val="28"/>
          <w:szCs w:val="28"/>
        </w:rPr>
        <w:t>procent</w:t>
      </w:r>
      <w:r w:rsidR="001467A4" w:rsidRPr="00364676">
        <w:rPr>
          <w:sz w:val="28"/>
          <w:szCs w:val="28"/>
        </w:rPr>
        <w:t>u apmērā</w:t>
      </w:r>
      <w:r w:rsidRPr="00364676">
        <w:rPr>
          <w:sz w:val="28"/>
          <w:szCs w:val="28"/>
        </w:rPr>
        <w:t xml:space="preserve"> no šo noteikumu </w:t>
      </w:r>
      <w:fldSimple w:instr=" REF _Ref450236090 \r \h  \* MERGEFORMAT ">
        <w:r w:rsidR="007873DC" w:rsidRPr="007873DC">
          <w:rPr>
            <w:sz w:val="28"/>
            <w:szCs w:val="28"/>
          </w:rPr>
          <w:t>34.1</w:t>
        </w:r>
      </w:fldSimple>
      <w:r w:rsidR="00FD35FB" w:rsidRPr="00364676">
        <w:rPr>
          <w:sz w:val="28"/>
          <w:szCs w:val="28"/>
        </w:rPr>
        <w:t>.</w:t>
      </w:r>
      <w:r w:rsidR="00E04940" w:rsidRPr="00364676">
        <w:rPr>
          <w:sz w:val="28"/>
          <w:szCs w:val="28"/>
        </w:rPr>
        <w:t>apakšpunktā</w:t>
      </w:r>
      <w:r w:rsidRPr="00364676">
        <w:rPr>
          <w:sz w:val="28"/>
          <w:szCs w:val="28"/>
        </w:rPr>
        <w:t xml:space="preserve"> minētajām tiešajām personāla atlīdzības izmaksām.</w:t>
      </w:r>
    </w:p>
    <w:p w:rsidR="006C4C9A" w:rsidRDefault="00A7596E" w:rsidP="006B3F06">
      <w:pPr>
        <w:pStyle w:val="ListParagraph"/>
        <w:numPr>
          <w:ilvl w:val="0"/>
          <w:numId w:val="4"/>
        </w:numPr>
        <w:tabs>
          <w:tab w:val="left" w:pos="426"/>
        </w:tabs>
        <w:spacing w:after="120"/>
        <w:ind w:left="0" w:firstLine="0"/>
        <w:contextualSpacing w:val="0"/>
        <w:jc w:val="both"/>
        <w:rPr>
          <w:sz w:val="28"/>
          <w:szCs w:val="28"/>
        </w:rPr>
      </w:pPr>
      <w:r w:rsidRPr="00364676">
        <w:rPr>
          <w:sz w:val="28"/>
          <w:szCs w:val="28"/>
        </w:rPr>
        <w:t xml:space="preserve">Pievienotās vērtības </w:t>
      </w:r>
      <w:r w:rsidR="001467A4" w:rsidRPr="00364676">
        <w:rPr>
          <w:sz w:val="28"/>
          <w:szCs w:val="28"/>
        </w:rPr>
        <w:t>nodokļa maksājumi, kas tiešā veidā saistīti ar projektu, ir attiecināmās izmaksas, ja finansējuma saņēmējs tos nevar atgūt normatīvajos aktos par pievienotās vērtības nodokli noteiktajā kārtībā</w:t>
      </w:r>
      <w:r w:rsidR="00BF4901" w:rsidRPr="00364676">
        <w:rPr>
          <w:sz w:val="28"/>
          <w:szCs w:val="28"/>
        </w:rPr>
        <w:t>.</w:t>
      </w:r>
    </w:p>
    <w:p w:rsidR="00355F69" w:rsidRDefault="00355F69" w:rsidP="00355F69">
      <w:pPr>
        <w:pStyle w:val="ListParagraph"/>
        <w:numPr>
          <w:ilvl w:val="0"/>
          <w:numId w:val="4"/>
        </w:numPr>
        <w:tabs>
          <w:tab w:val="left" w:pos="426"/>
        </w:tabs>
        <w:spacing w:after="120"/>
        <w:ind w:left="0" w:firstLine="0"/>
        <w:contextualSpacing w:val="0"/>
        <w:jc w:val="both"/>
        <w:rPr>
          <w:sz w:val="28"/>
          <w:szCs w:val="28"/>
        </w:rPr>
      </w:pPr>
      <w:r>
        <w:rPr>
          <w:sz w:val="28"/>
          <w:szCs w:val="28"/>
        </w:rPr>
        <w:t xml:space="preserve">Šo noteikumu </w:t>
      </w:r>
      <w:r w:rsidR="003802D6">
        <w:rPr>
          <w:sz w:val="28"/>
          <w:szCs w:val="28"/>
        </w:rPr>
        <w:fldChar w:fldCharType="begin"/>
      </w:r>
      <w:r>
        <w:rPr>
          <w:sz w:val="28"/>
          <w:szCs w:val="28"/>
        </w:rPr>
        <w:instrText xml:space="preserve"> REF _Ref450233630 \r \h </w:instrText>
      </w:r>
      <w:r w:rsidR="003802D6">
        <w:rPr>
          <w:sz w:val="28"/>
          <w:szCs w:val="28"/>
        </w:rPr>
      </w:r>
      <w:r w:rsidR="003802D6">
        <w:rPr>
          <w:sz w:val="28"/>
          <w:szCs w:val="28"/>
        </w:rPr>
        <w:fldChar w:fldCharType="separate"/>
      </w:r>
      <w:r w:rsidR="007873DC">
        <w:rPr>
          <w:sz w:val="28"/>
          <w:szCs w:val="28"/>
        </w:rPr>
        <w:t>12</w:t>
      </w:r>
      <w:r w:rsidR="003802D6">
        <w:rPr>
          <w:sz w:val="28"/>
          <w:szCs w:val="28"/>
        </w:rPr>
        <w:fldChar w:fldCharType="end"/>
      </w:r>
      <w:r>
        <w:rPr>
          <w:sz w:val="28"/>
          <w:szCs w:val="28"/>
        </w:rPr>
        <w:t>.</w:t>
      </w:r>
      <w:r w:rsidR="00126BB7">
        <w:rPr>
          <w:sz w:val="28"/>
          <w:szCs w:val="28"/>
        </w:rPr>
        <w:t xml:space="preserve"> un </w:t>
      </w:r>
      <w:r w:rsidR="003802D6">
        <w:rPr>
          <w:sz w:val="28"/>
          <w:szCs w:val="28"/>
        </w:rPr>
        <w:fldChar w:fldCharType="begin"/>
      </w:r>
      <w:r w:rsidR="00126BB7">
        <w:rPr>
          <w:sz w:val="28"/>
          <w:szCs w:val="28"/>
        </w:rPr>
        <w:instrText xml:space="preserve"> REF _Ref450233632 \r \h </w:instrText>
      </w:r>
      <w:r w:rsidR="003802D6">
        <w:rPr>
          <w:sz w:val="28"/>
          <w:szCs w:val="28"/>
        </w:rPr>
      </w:r>
      <w:r w:rsidR="003802D6">
        <w:rPr>
          <w:sz w:val="28"/>
          <w:szCs w:val="28"/>
        </w:rPr>
        <w:fldChar w:fldCharType="separate"/>
      </w:r>
      <w:r w:rsidR="007873DC">
        <w:rPr>
          <w:sz w:val="28"/>
          <w:szCs w:val="28"/>
        </w:rPr>
        <w:t>13</w:t>
      </w:r>
      <w:r w:rsidR="003802D6">
        <w:rPr>
          <w:sz w:val="28"/>
          <w:szCs w:val="28"/>
        </w:rPr>
        <w:fldChar w:fldCharType="end"/>
      </w:r>
      <w:r w:rsidR="00126BB7">
        <w:rPr>
          <w:sz w:val="28"/>
          <w:szCs w:val="28"/>
        </w:rPr>
        <w:t>.</w:t>
      </w:r>
      <w:r>
        <w:rPr>
          <w:sz w:val="28"/>
          <w:szCs w:val="28"/>
        </w:rPr>
        <w:t>punktā minētajiem finansējuma saņēmēj</w:t>
      </w:r>
      <w:r w:rsidR="00126BB7">
        <w:rPr>
          <w:sz w:val="28"/>
          <w:szCs w:val="28"/>
        </w:rPr>
        <w:t>iem</w:t>
      </w:r>
      <w:r>
        <w:rPr>
          <w:sz w:val="28"/>
          <w:szCs w:val="28"/>
        </w:rPr>
        <w:t xml:space="preserve"> p</w:t>
      </w:r>
      <w:r w:rsidRPr="00DC0BB4">
        <w:rPr>
          <w:sz w:val="28"/>
          <w:szCs w:val="28"/>
        </w:rPr>
        <w:t xml:space="preserve">rojekta izmaksas ir attiecināmas, ja tās atbilst šajos noteikumos minētajām izmaksu pozīcijām un ir radušās no </w:t>
      </w:r>
      <w:r>
        <w:rPr>
          <w:sz w:val="28"/>
          <w:szCs w:val="28"/>
        </w:rPr>
        <w:t>šo noteikumu spēkā stāšanās brīža.</w:t>
      </w:r>
    </w:p>
    <w:p w:rsidR="00355F69" w:rsidRPr="00364676" w:rsidRDefault="00355F69" w:rsidP="00355F69">
      <w:pPr>
        <w:pStyle w:val="ListParagraph"/>
        <w:numPr>
          <w:ilvl w:val="0"/>
          <w:numId w:val="4"/>
        </w:numPr>
        <w:tabs>
          <w:tab w:val="left" w:pos="426"/>
        </w:tabs>
        <w:spacing w:after="120"/>
        <w:ind w:left="0" w:firstLine="0"/>
        <w:contextualSpacing w:val="0"/>
        <w:jc w:val="both"/>
        <w:rPr>
          <w:sz w:val="28"/>
          <w:szCs w:val="28"/>
        </w:rPr>
      </w:pPr>
      <w:r>
        <w:rPr>
          <w:sz w:val="28"/>
          <w:szCs w:val="28"/>
        </w:rPr>
        <w:t xml:space="preserve">Šo noteikumu </w:t>
      </w:r>
      <w:r w:rsidR="003802D6">
        <w:rPr>
          <w:sz w:val="28"/>
          <w:szCs w:val="28"/>
        </w:rPr>
        <w:fldChar w:fldCharType="begin"/>
      </w:r>
      <w:r>
        <w:rPr>
          <w:sz w:val="28"/>
          <w:szCs w:val="28"/>
        </w:rPr>
        <w:instrText xml:space="preserve"> REF _Ref450292112 \r \h </w:instrText>
      </w:r>
      <w:r w:rsidR="003802D6">
        <w:rPr>
          <w:sz w:val="28"/>
          <w:szCs w:val="28"/>
        </w:rPr>
      </w:r>
      <w:r w:rsidR="003802D6">
        <w:rPr>
          <w:sz w:val="28"/>
          <w:szCs w:val="28"/>
        </w:rPr>
        <w:fldChar w:fldCharType="separate"/>
      </w:r>
      <w:r w:rsidR="007873DC">
        <w:rPr>
          <w:sz w:val="28"/>
          <w:szCs w:val="28"/>
        </w:rPr>
        <w:t>14</w:t>
      </w:r>
      <w:r w:rsidR="003802D6">
        <w:rPr>
          <w:sz w:val="28"/>
          <w:szCs w:val="28"/>
        </w:rPr>
        <w:fldChar w:fldCharType="end"/>
      </w:r>
      <w:r>
        <w:rPr>
          <w:sz w:val="28"/>
          <w:szCs w:val="28"/>
        </w:rPr>
        <w:t>.punktā minētajiem finansējuma saņēmēj</w:t>
      </w:r>
      <w:r w:rsidR="00126BB7">
        <w:rPr>
          <w:sz w:val="28"/>
          <w:szCs w:val="28"/>
        </w:rPr>
        <w:t>ie</w:t>
      </w:r>
      <w:r>
        <w:rPr>
          <w:sz w:val="28"/>
          <w:szCs w:val="28"/>
        </w:rPr>
        <w:t>m p</w:t>
      </w:r>
      <w:r w:rsidRPr="00DC0BB4">
        <w:rPr>
          <w:sz w:val="28"/>
          <w:szCs w:val="28"/>
        </w:rPr>
        <w:t xml:space="preserve">rojekta izmaksas ir attiecināmas, ja tās atbilst šajos noteikumos minētajām izmaksu pozīcijām un ir radušās no </w:t>
      </w:r>
      <w:r>
        <w:rPr>
          <w:sz w:val="28"/>
          <w:szCs w:val="28"/>
        </w:rPr>
        <w:t xml:space="preserve">līguma vai </w:t>
      </w:r>
      <w:r w:rsidRPr="00DC0BB4">
        <w:rPr>
          <w:sz w:val="28"/>
          <w:szCs w:val="28"/>
        </w:rPr>
        <w:t>vienošanās par projekta īstenošanu noslēgšanas brīža</w:t>
      </w:r>
      <w:r>
        <w:rPr>
          <w:sz w:val="28"/>
          <w:szCs w:val="28"/>
        </w:rPr>
        <w:t>.</w:t>
      </w:r>
    </w:p>
    <w:p w:rsidR="006B3F06" w:rsidRPr="006B3F06" w:rsidRDefault="006B3F06" w:rsidP="006B3F06">
      <w:pPr>
        <w:pStyle w:val="ListParagraph"/>
        <w:tabs>
          <w:tab w:val="left" w:pos="426"/>
        </w:tabs>
        <w:spacing w:after="120"/>
        <w:ind w:left="0"/>
        <w:contextualSpacing w:val="0"/>
        <w:jc w:val="both"/>
        <w:rPr>
          <w:sz w:val="28"/>
          <w:szCs w:val="28"/>
        </w:rPr>
      </w:pPr>
    </w:p>
    <w:p w:rsidR="00830F2C" w:rsidRPr="00364676" w:rsidRDefault="00A7596E" w:rsidP="006B3F06">
      <w:pPr>
        <w:pStyle w:val="ListParagraph"/>
        <w:numPr>
          <w:ilvl w:val="0"/>
          <w:numId w:val="3"/>
        </w:numPr>
        <w:spacing w:after="120"/>
        <w:ind w:left="1077"/>
        <w:contextualSpacing w:val="0"/>
        <w:jc w:val="center"/>
        <w:rPr>
          <w:b/>
          <w:sz w:val="28"/>
          <w:szCs w:val="28"/>
        </w:rPr>
      </w:pPr>
      <w:r w:rsidRPr="00364676">
        <w:rPr>
          <w:b/>
          <w:sz w:val="28"/>
          <w:szCs w:val="28"/>
        </w:rPr>
        <w:t xml:space="preserve">Specifiskā atbalsta </w:t>
      </w:r>
      <w:r w:rsidR="008E753A" w:rsidRPr="00364676">
        <w:rPr>
          <w:b/>
          <w:sz w:val="28"/>
          <w:szCs w:val="28"/>
        </w:rPr>
        <w:t>projektu</w:t>
      </w:r>
      <w:r w:rsidR="00A372A3" w:rsidRPr="00364676">
        <w:rPr>
          <w:b/>
          <w:sz w:val="28"/>
          <w:szCs w:val="28"/>
        </w:rPr>
        <w:t xml:space="preserve"> </w:t>
      </w:r>
      <w:r w:rsidR="00830F2C" w:rsidRPr="00364676">
        <w:rPr>
          <w:b/>
          <w:sz w:val="28"/>
          <w:szCs w:val="28"/>
        </w:rPr>
        <w:t>īstenošanas nosacījumi</w:t>
      </w:r>
    </w:p>
    <w:p w:rsidR="00523F4E" w:rsidRDefault="00523F4E" w:rsidP="006B3F06">
      <w:pPr>
        <w:pStyle w:val="ListParagraph"/>
        <w:numPr>
          <w:ilvl w:val="0"/>
          <w:numId w:val="4"/>
        </w:numPr>
        <w:tabs>
          <w:tab w:val="left" w:pos="426"/>
        </w:tabs>
        <w:spacing w:after="120"/>
        <w:ind w:left="0" w:firstLine="0"/>
        <w:contextualSpacing w:val="0"/>
        <w:jc w:val="both"/>
        <w:rPr>
          <w:sz w:val="28"/>
          <w:szCs w:val="28"/>
        </w:rPr>
      </w:pPr>
      <w:r w:rsidRPr="00DC0BB4">
        <w:rPr>
          <w:sz w:val="28"/>
          <w:szCs w:val="28"/>
        </w:rPr>
        <w:t xml:space="preserve">Sadarbības iestāde </w:t>
      </w:r>
      <w:r w:rsidRPr="00DC0BB4">
        <w:rPr>
          <w:sz w:val="28"/>
          <w:szCs w:val="28"/>
          <w:lang w:eastAsia="en-US"/>
        </w:rPr>
        <w:t>organizē ierobežot</w:t>
      </w:r>
      <w:r>
        <w:rPr>
          <w:sz w:val="28"/>
          <w:szCs w:val="28"/>
          <w:lang w:eastAsia="en-US"/>
        </w:rPr>
        <w:t>as</w:t>
      </w:r>
      <w:r w:rsidRPr="00DC0BB4">
        <w:rPr>
          <w:sz w:val="28"/>
          <w:szCs w:val="28"/>
          <w:lang w:eastAsia="en-US"/>
        </w:rPr>
        <w:t xml:space="preserve"> projektu iesniegumu </w:t>
      </w:r>
      <w:r w:rsidRPr="00DC0BB4">
        <w:rPr>
          <w:sz w:val="28"/>
          <w:szCs w:val="28"/>
        </w:rPr>
        <w:t>atlas</w:t>
      </w:r>
      <w:r>
        <w:rPr>
          <w:sz w:val="28"/>
          <w:szCs w:val="28"/>
        </w:rPr>
        <w:t>es šādā kārtībā:</w:t>
      </w:r>
    </w:p>
    <w:p w:rsidR="00523F4E" w:rsidRDefault="00523F4E" w:rsidP="00126BB7">
      <w:pPr>
        <w:pStyle w:val="ListParagraph"/>
        <w:numPr>
          <w:ilvl w:val="1"/>
          <w:numId w:val="4"/>
        </w:numPr>
        <w:tabs>
          <w:tab w:val="left" w:pos="1134"/>
        </w:tabs>
        <w:spacing w:after="120"/>
        <w:ind w:left="426" w:firstLine="0"/>
        <w:contextualSpacing w:val="0"/>
        <w:jc w:val="both"/>
        <w:rPr>
          <w:sz w:val="28"/>
          <w:szCs w:val="28"/>
        </w:rPr>
      </w:pPr>
      <w:r w:rsidRPr="00DC0BB4">
        <w:rPr>
          <w:sz w:val="28"/>
          <w:szCs w:val="28"/>
        </w:rPr>
        <w:t xml:space="preserve"> </w:t>
      </w:r>
      <w:r w:rsidR="00126BB7">
        <w:rPr>
          <w:sz w:val="28"/>
          <w:szCs w:val="28"/>
        </w:rPr>
        <w:t xml:space="preserve">šo noteikumu </w:t>
      </w:r>
      <w:r w:rsidR="003802D6">
        <w:rPr>
          <w:sz w:val="28"/>
          <w:szCs w:val="28"/>
        </w:rPr>
        <w:fldChar w:fldCharType="begin"/>
      </w:r>
      <w:r w:rsidR="00126BB7">
        <w:rPr>
          <w:sz w:val="28"/>
          <w:szCs w:val="28"/>
        </w:rPr>
        <w:instrText xml:space="preserve"> REF _Ref450233630 \r \h </w:instrText>
      </w:r>
      <w:r w:rsidR="003802D6">
        <w:rPr>
          <w:sz w:val="28"/>
          <w:szCs w:val="28"/>
        </w:rPr>
      </w:r>
      <w:r w:rsidR="003802D6">
        <w:rPr>
          <w:sz w:val="28"/>
          <w:szCs w:val="28"/>
        </w:rPr>
        <w:fldChar w:fldCharType="separate"/>
      </w:r>
      <w:r w:rsidR="007873DC">
        <w:rPr>
          <w:sz w:val="28"/>
          <w:szCs w:val="28"/>
        </w:rPr>
        <w:t>12</w:t>
      </w:r>
      <w:r w:rsidR="003802D6">
        <w:rPr>
          <w:sz w:val="28"/>
          <w:szCs w:val="28"/>
        </w:rPr>
        <w:fldChar w:fldCharType="end"/>
      </w:r>
      <w:r w:rsidR="00126BB7">
        <w:rPr>
          <w:sz w:val="28"/>
          <w:szCs w:val="28"/>
        </w:rPr>
        <w:t xml:space="preserve">.punktā minētajam projekta iesniedzējam </w:t>
      </w:r>
      <w:r w:rsidRPr="00DC0BB4">
        <w:rPr>
          <w:sz w:val="28"/>
          <w:szCs w:val="28"/>
        </w:rPr>
        <w:t>Sadarbības iestāde uzaicinājumu iesniegt projekta iesniegumu nosūt</w:t>
      </w:r>
      <w:r>
        <w:rPr>
          <w:sz w:val="28"/>
          <w:szCs w:val="28"/>
        </w:rPr>
        <w:t>a</w:t>
      </w:r>
      <w:r w:rsidRPr="00DC0BB4">
        <w:rPr>
          <w:sz w:val="28"/>
          <w:szCs w:val="28"/>
        </w:rPr>
        <w:t xml:space="preserve"> viena mēneša laikā pēc šo noteikumu spēkā stāšan</w:t>
      </w:r>
      <w:r w:rsidR="00050FD8">
        <w:rPr>
          <w:sz w:val="28"/>
          <w:szCs w:val="28"/>
        </w:rPr>
        <w:t>ā</w:t>
      </w:r>
      <w:r w:rsidRPr="00DC0BB4">
        <w:rPr>
          <w:sz w:val="28"/>
          <w:szCs w:val="28"/>
        </w:rPr>
        <w:t>s</w:t>
      </w:r>
      <w:r>
        <w:rPr>
          <w:sz w:val="28"/>
          <w:szCs w:val="28"/>
        </w:rPr>
        <w:t>, ja ir saskaņots pirmās kārtas projektu iesniegumu atlases nolikums;</w:t>
      </w:r>
    </w:p>
    <w:p w:rsidR="00523F4E" w:rsidRDefault="00126BB7" w:rsidP="00126BB7">
      <w:pPr>
        <w:pStyle w:val="ListParagraph"/>
        <w:numPr>
          <w:ilvl w:val="1"/>
          <w:numId w:val="4"/>
        </w:numPr>
        <w:tabs>
          <w:tab w:val="left" w:pos="1134"/>
        </w:tabs>
        <w:spacing w:after="120"/>
        <w:ind w:left="426" w:firstLine="0"/>
        <w:contextualSpacing w:val="0"/>
        <w:jc w:val="both"/>
        <w:rPr>
          <w:sz w:val="28"/>
          <w:szCs w:val="28"/>
        </w:rPr>
      </w:pPr>
      <w:r>
        <w:rPr>
          <w:sz w:val="28"/>
          <w:szCs w:val="28"/>
        </w:rPr>
        <w:t xml:space="preserve">šo noteikumu </w:t>
      </w:r>
      <w:r w:rsidR="003802D6">
        <w:rPr>
          <w:sz w:val="28"/>
          <w:szCs w:val="28"/>
        </w:rPr>
        <w:fldChar w:fldCharType="begin"/>
      </w:r>
      <w:r>
        <w:rPr>
          <w:sz w:val="28"/>
          <w:szCs w:val="28"/>
        </w:rPr>
        <w:instrText xml:space="preserve"> REF _Ref450233632 \r \h </w:instrText>
      </w:r>
      <w:r w:rsidR="003802D6">
        <w:rPr>
          <w:sz w:val="28"/>
          <w:szCs w:val="28"/>
        </w:rPr>
      </w:r>
      <w:r w:rsidR="003802D6">
        <w:rPr>
          <w:sz w:val="28"/>
          <w:szCs w:val="28"/>
        </w:rPr>
        <w:fldChar w:fldCharType="separate"/>
      </w:r>
      <w:r w:rsidR="007873DC">
        <w:rPr>
          <w:sz w:val="28"/>
          <w:szCs w:val="28"/>
        </w:rPr>
        <w:t>13</w:t>
      </w:r>
      <w:r w:rsidR="003802D6">
        <w:rPr>
          <w:sz w:val="28"/>
          <w:szCs w:val="28"/>
        </w:rPr>
        <w:fldChar w:fldCharType="end"/>
      </w:r>
      <w:r>
        <w:rPr>
          <w:sz w:val="28"/>
          <w:szCs w:val="28"/>
        </w:rPr>
        <w:t xml:space="preserve">.punktā minētajiem projekta iesniedzējiem </w:t>
      </w:r>
      <w:r w:rsidR="00523F4E" w:rsidRPr="00DC0BB4">
        <w:rPr>
          <w:sz w:val="28"/>
          <w:szCs w:val="28"/>
        </w:rPr>
        <w:t>Sadarbības iestāde uzaicinājumu iesniegt projekta iesniegumu nosūt</w:t>
      </w:r>
      <w:r w:rsidR="00523F4E">
        <w:rPr>
          <w:sz w:val="28"/>
          <w:szCs w:val="28"/>
        </w:rPr>
        <w:t>a</w:t>
      </w:r>
      <w:r w:rsidR="00523F4E" w:rsidRPr="00DC0BB4">
        <w:rPr>
          <w:sz w:val="28"/>
          <w:szCs w:val="28"/>
        </w:rPr>
        <w:t xml:space="preserve"> </w:t>
      </w:r>
      <w:r w:rsidR="00523F4E">
        <w:rPr>
          <w:sz w:val="28"/>
          <w:szCs w:val="28"/>
        </w:rPr>
        <w:t>divu</w:t>
      </w:r>
      <w:r w:rsidR="00523F4E" w:rsidRPr="00DC0BB4">
        <w:rPr>
          <w:sz w:val="28"/>
          <w:szCs w:val="28"/>
        </w:rPr>
        <w:t xml:space="preserve"> mēneš</w:t>
      </w:r>
      <w:r w:rsidR="00523F4E">
        <w:rPr>
          <w:sz w:val="28"/>
          <w:szCs w:val="28"/>
        </w:rPr>
        <w:t>u</w:t>
      </w:r>
      <w:r w:rsidR="00523F4E" w:rsidRPr="00DC0BB4">
        <w:rPr>
          <w:sz w:val="28"/>
          <w:szCs w:val="28"/>
        </w:rPr>
        <w:t xml:space="preserve"> laikā pēc šo noteikumu spēkā stāšan</w:t>
      </w:r>
      <w:r w:rsidR="00050FD8">
        <w:rPr>
          <w:sz w:val="28"/>
          <w:szCs w:val="28"/>
        </w:rPr>
        <w:t>ā</w:t>
      </w:r>
      <w:r w:rsidR="00523F4E" w:rsidRPr="00DC0BB4">
        <w:rPr>
          <w:sz w:val="28"/>
          <w:szCs w:val="28"/>
        </w:rPr>
        <w:t>s</w:t>
      </w:r>
      <w:r w:rsidR="00523F4E">
        <w:rPr>
          <w:sz w:val="28"/>
          <w:szCs w:val="28"/>
        </w:rPr>
        <w:t>, ja ir saskaņots otrās kārtas projektu iesniegumu atlases nolikums;</w:t>
      </w:r>
    </w:p>
    <w:p w:rsidR="00523F4E" w:rsidRDefault="00126BB7" w:rsidP="00126BB7">
      <w:pPr>
        <w:pStyle w:val="ListParagraph"/>
        <w:numPr>
          <w:ilvl w:val="1"/>
          <w:numId w:val="4"/>
        </w:numPr>
        <w:tabs>
          <w:tab w:val="left" w:pos="1134"/>
        </w:tabs>
        <w:spacing w:after="120"/>
        <w:ind w:left="426" w:firstLine="0"/>
        <w:contextualSpacing w:val="0"/>
        <w:jc w:val="both"/>
        <w:rPr>
          <w:sz w:val="28"/>
          <w:szCs w:val="28"/>
        </w:rPr>
      </w:pPr>
      <w:r>
        <w:rPr>
          <w:sz w:val="28"/>
          <w:szCs w:val="28"/>
        </w:rPr>
        <w:t xml:space="preserve">šo noteikumu </w:t>
      </w:r>
      <w:r w:rsidR="003802D6">
        <w:rPr>
          <w:sz w:val="28"/>
          <w:szCs w:val="28"/>
        </w:rPr>
        <w:fldChar w:fldCharType="begin"/>
      </w:r>
      <w:r>
        <w:rPr>
          <w:sz w:val="28"/>
          <w:szCs w:val="28"/>
        </w:rPr>
        <w:instrText xml:space="preserve"> REF _Ref450292112 \r \h </w:instrText>
      </w:r>
      <w:r w:rsidR="003802D6">
        <w:rPr>
          <w:sz w:val="28"/>
          <w:szCs w:val="28"/>
        </w:rPr>
      </w:r>
      <w:r w:rsidR="003802D6">
        <w:rPr>
          <w:sz w:val="28"/>
          <w:szCs w:val="28"/>
        </w:rPr>
        <w:fldChar w:fldCharType="separate"/>
      </w:r>
      <w:r w:rsidR="007873DC">
        <w:rPr>
          <w:sz w:val="28"/>
          <w:szCs w:val="28"/>
        </w:rPr>
        <w:t>14</w:t>
      </w:r>
      <w:r w:rsidR="003802D6">
        <w:rPr>
          <w:sz w:val="28"/>
          <w:szCs w:val="28"/>
        </w:rPr>
        <w:fldChar w:fldCharType="end"/>
      </w:r>
      <w:r>
        <w:rPr>
          <w:sz w:val="28"/>
          <w:szCs w:val="28"/>
        </w:rPr>
        <w:t xml:space="preserve">.punktā minētajiem projekta iesniedzējiem </w:t>
      </w:r>
      <w:r w:rsidR="00523F4E" w:rsidRPr="00DC0BB4">
        <w:rPr>
          <w:sz w:val="28"/>
          <w:szCs w:val="28"/>
        </w:rPr>
        <w:t>Sadarbības iestāde uzaicinājumu iesniegt projekta iesniegumu nosūt</w:t>
      </w:r>
      <w:r w:rsidR="00523F4E">
        <w:rPr>
          <w:sz w:val="28"/>
          <w:szCs w:val="28"/>
        </w:rPr>
        <w:t>a</w:t>
      </w:r>
      <w:r w:rsidR="00523F4E" w:rsidRPr="00DC0BB4">
        <w:rPr>
          <w:sz w:val="28"/>
          <w:szCs w:val="28"/>
        </w:rPr>
        <w:t xml:space="preserve"> </w:t>
      </w:r>
      <w:r w:rsidR="00523F4E">
        <w:rPr>
          <w:sz w:val="28"/>
          <w:szCs w:val="28"/>
        </w:rPr>
        <w:t>trīs</w:t>
      </w:r>
      <w:r w:rsidR="00523F4E" w:rsidRPr="00DC0BB4">
        <w:rPr>
          <w:sz w:val="28"/>
          <w:szCs w:val="28"/>
        </w:rPr>
        <w:t xml:space="preserve"> mēneš</w:t>
      </w:r>
      <w:r w:rsidR="00523F4E">
        <w:rPr>
          <w:sz w:val="28"/>
          <w:szCs w:val="28"/>
        </w:rPr>
        <w:t>u</w:t>
      </w:r>
      <w:r w:rsidR="00523F4E" w:rsidRPr="00DC0BB4">
        <w:rPr>
          <w:sz w:val="28"/>
          <w:szCs w:val="28"/>
        </w:rPr>
        <w:t xml:space="preserve"> laikā pēc </w:t>
      </w:r>
      <w:r w:rsidR="00523F4E" w:rsidRPr="00DC0BB4">
        <w:rPr>
          <w:sz w:val="28"/>
          <w:szCs w:val="28"/>
        </w:rPr>
        <w:lastRenderedPageBreak/>
        <w:t>šo noteikumu spēkā stāšan</w:t>
      </w:r>
      <w:r w:rsidR="00050FD8">
        <w:rPr>
          <w:sz w:val="28"/>
          <w:szCs w:val="28"/>
        </w:rPr>
        <w:t>ā</w:t>
      </w:r>
      <w:r w:rsidR="00523F4E" w:rsidRPr="00DC0BB4">
        <w:rPr>
          <w:sz w:val="28"/>
          <w:szCs w:val="28"/>
        </w:rPr>
        <w:t>s</w:t>
      </w:r>
      <w:r w:rsidR="00523F4E">
        <w:rPr>
          <w:sz w:val="28"/>
          <w:szCs w:val="28"/>
        </w:rPr>
        <w:t>, ja ir saskaņots trešās kārtas projektu iesniegumu atlases nolikums.</w:t>
      </w:r>
    </w:p>
    <w:p w:rsidR="00704970" w:rsidRDefault="00704970" w:rsidP="006B3F06">
      <w:pPr>
        <w:pStyle w:val="ListParagraph"/>
        <w:numPr>
          <w:ilvl w:val="0"/>
          <w:numId w:val="4"/>
        </w:numPr>
        <w:tabs>
          <w:tab w:val="left" w:pos="426"/>
        </w:tabs>
        <w:spacing w:after="120"/>
        <w:ind w:left="0" w:firstLine="0"/>
        <w:contextualSpacing w:val="0"/>
        <w:jc w:val="both"/>
        <w:rPr>
          <w:sz w:val="28"/>
          <w:szCs w:val="28"/>
        </w:rPr>
      </w:pPr>
      <w:r>
        <w:rPr>
          <w:sz w:val="28"/>
          <w:szCs w:val="28"/>
        </w:rPr>
        <w:t>P</w:t>
      </w:r>
      <w:r w:rsidRPr="002A6F62">
        <w:rPr>
          <w:sz w:val="28"/>
          <w:szCs w:val="28"/>
        </w:rPr>
        <w:t>rojekt</w:t>
      </w:r>
      <w:r>
        <w:rPr>
          <w:sz w:val="28"/>
          <w:szCs w:val="28"/>
        </w:rPr>
        <w:t>u</w:t>
      </w:r>
      <w:r w:rsidRPr="002A6F62">
        <w:rPr>
          <w:sz w:val="28"/>
          <w:szCs w:val="28"/>
        </w:rPr>
        <w:t xml:space="preserve"> iesniegum</w:t>
      </w:r>
      <w:r>
        <w:rPr>
          <w:sz w:val="28"/>
          <w:szCs w:val="28"/>
        </w:rPr>
        <w:t>u</w:t>
      </w:r>
      <w:r w:rsidRPr="002A6F62">
        <w:rPr>
          <w:sz w:val="28"/>
          <w:szCs w:val="28"/>
        </w:rPr>
        <w:t xml:space="preserve"> vērtēšanā </w:t>
      </w:r>
      <w:r>
        <w:rPr>
          <w:sz w:val="28"/>
          <w:szCs w:val="28"/>
        </w:rPr>
        <w:t>sadarbības iestāde uzaicina:</w:t>
      </w:r>
    </w:p>
    <w:p w:rsidR="00704970" w:rsidRDefault="00704970" w:rsidP="00126BB7">
      <w:pPr>
        <w:pStyle w:val="ListParagraph"/>
        <w:numPr>
          <w:ilvl w:val="1"/>
          <w:numId w:val="4"/>
        </w:numPr>
        <w:tabs>
          <w:tab w:val="left" w:pos="1134"/>
        </w:tabs>
        <w:spacing w:after="120"/>
        <w:ind w:left="426" w:firstLine="0"/>
        <w:contextualSpacing w:val="0"/>
        <w:jc w:val="both"/>
        <w:rPr>
          <w:sz w:val="28"/>
          <w:szCs w:val="28"/>
        </w:rPr>
      </w:pPr>
      <w:r>
        <w:rPr>
          <w:sz w:val="28"/>
          <w:szCs w:val="28"/>
        </w:rPr>
        <w:t xml:space="preserve"> </w:t>
      </w:r>
      <w:r w:rsidR="00126BB7">
        <w:rPr>
          <w:sz w:val="28"/>
          <w:szCs w:val="28"/>
        </w:rPr>
        <w:t xml:space="preserve">šo noteikumu </w:t>
      </w:r>
      <w:r w:rsidR="003802D6">
        <w:rPr>
          <w:sz w:val="28"/>
          <w:szCs w:val="28"/>
        </w:rPr>
        <w:fldChar w:fldCharType="begin"/>
      </w:r>
      <w:r w:rsidR="00126BB7">
        <w:rPr>
          <w:sz w:val="28"/>
          <w:szCs w:val="28"/>
        </w:rPr>
        <w:instrText xml:space="preserve"> REF _Ref450233630 \r \h </w:instrText>
      </w:r>
      <w:r w:rsidR="003802D6">
        <w:rPr>
          <w:sz w:val="28"/>
          <w:szCs w:val="28"/>
        </w:rPr>
      </w:r>
      <w:r w:rsidR="003802D6">
        <w:rPr>
          <w:sz w:val="28"/>
          <w:szCs w:val="28"/>
        </w:rPr>
        <w:fldChar w:fldCharType="separate"/>
      </w:r>
      <w:r w:rsidR="007873DC">
        <w:rPr>
          <w:sz w:val="28"/>
          <w:szCs w:val="28"/>
        </w:rPr>
        <w:t>12</w:t>
      </w:r>
      <w:r w:rsidR="003802D6">
        <w:rPr>
          <w:sz w:val="28"/>
          <w:szCs w:val="28"/>
        </w:rPr>
        <w:fldChar w:fldCharType="end"/>
      </w:r>
      <w:r w:rsidR="00126BB7">
        <w:rPr>
          <w:sz w:val="28"/>
          <w:szCs w:val="28"/>
        </w:rPr>
        <w:t xml:space="preserve">. un </w:t>
      </w:r>
      <w:r w:rsidR="003802D6">
        <w:rPr>
          <w:sz w:val="28"/>
          <w:szCs w:val="28"/>
        </w:rPr>
        <w:fldChar w:fldCharType="begin"/>
      </w:r>
      <w:r w:rsidR="00126BB7">
        <w:rPr>
          <w:sz w:val="28"/>
          <w:szCs w:val="28"/>
        </w:rPr>
        <w:instrText xml:space="preserve"> REF _Ref450233632 \r \h </w:instrText>
      </w:r>
      <w:r w:rsidR="003802D6">
        <w:rPr>
          <w:sz w:val="28"/>
          <w:szCs w:val="28"/>
        </w:rPr>
      </w:r>
      <w:r w:rsidR="003802D6">
        <w:rPr>
          <w:sz w:val="28"/>
          <w:szCs w:val="28"/>
        </w:rPr>
        <w:fldChar w:fldCharType="separate"/>
      </w:r>
      <w:r w:rsidR="007873DC">
        <w:rPr>
          <w:sz w:val="28"/>
          <w:szCs w:val="28"/>
        </w:rPr>
        <w:t>13</w:t>
      </w:r>
      <w:r w:rsidR="003802D6">
        <w:rPr>
          <w:sz w:val="28"/>
          <w:szCs w:val="28"/>
        </w:rPr>
        <w:fldChar w:fldCharType="end"/>
      </w:r>
      <w:r w:rsidR="00126BB7">
        <w:rPr>
          <w:sz w:val="28"/>
          <w:szCs w:val="28"/>
        </w:rPr>
        <w:t>.punktā minēto projekta iesniedzēju</w:t>
      </w:r>
      <w:r>
        <w:rPr>
          <w:sz w:val="28"/>
          <w:szCs w:val="28"/>
        </w:rPr>
        <w:t xml:space="preserve"> projektu iesniegumu vērtēšanas komisijā balsstiesīgo locekļu statusā </w:t>
      </w:r>
      <w:r w:rsidR="00126BB7">
        <w:rPr>
          <w:sz w:val="28"/>
          <w:szCs w:val="28"/>
        </w:rPr>
        <w:t xml:space="preserve">Veselības ministrijas </w:t>
      </w:r>
      <w:r w:rsidR="00126BB7" w:rsidRPr="002A6F62">
        <w:rPr>
          <w:sz w:val="28"/>
          <w:szCs w:val="28"/>
        </w:rPr>
        <w:t>pārstāv</w:t>
      </w:r>
      <w:r w:rsidR="00126BB7">
        <w:rPr>
          <w:sz w:val="28"/>
          <w:szCs w:val="28"/>
        </w:rPr>
        <w:t>jus, kā arī</w:t>
      </w:r>
      <w:r>
        <w:rPr>
          <w:sz w:val="28"/>
          <w:szCs w:val="28"/>
        </w:rPr>
        <w:t xml:space="preserve"> </w:t>
      </w:r>
      <w:r w:rsidR="00126BB7">
        <w:rPr>
          <w:sz w:val="28"/>
          <w:szCs w:val="28"/>
        </w:rPr>
        <w:t xml:space="preserve">atbildīgās iestādes pārstāvi </w:t>
      </w:r>
      <w:r>
        <w:rPr>
          <w:sz w:val="28"/>
          <w:szCs w:val="28"/>
        </w:rPr>
        <w:t>un vadošās</w:t>
      </w:r>
      <w:r w:rsidRPr="002A6F62">
        <w:rPr>
          <w:sz w:val="28"/>
          <w:szCs w:val="28"/>
        </w:rPr>
        <w:t xml:space="preserve"> iestādes</w:t>
      </w:r>
      <w:r>
        <w:rPr>
          <w:sz w:val="28"/>
          <w:szCs w:val="28"/>
        </w:rPr>
        <w:t xml:space="preserve"> pārstāvi novērotāja statusā;</w:t>
      </w:r>
    </w:p>
    <w:p w:rsidR="00704970" w:rsidRDefault="00126BB7" w:rsidP="00126BB7">
      <w:pPr>
        <w:pStyle w:val="ListParagraph"/>
        <w:numPr>
          <w:ilvl w:val="1"/>
          <w:numId w:val="4"/>
        </w:numPr>
        <w:tabs>
          <w:tab w:val="left" w:pos="1134"/>
        </w:tabs>
        <w:spacing w:after="120"/>
        <w:ind w:left="426" w:firstLine="0"/>
        <w:contextualSpacing w:val="0"/>
        <w:jc w:val="both"/>
        <w:rPr>
          <w:sz w:val="28"/>
          <w:szCs w:val="28"/>
        </w:rPr>
      </w:pPr>
      <w:r>
        <w:rPr>
          <w:sz w:val="28"/>
          <w:szCs w:val="28"/>
        </w:rPr>
        <w:t xml:space="preserve">šo noteikumu </w:t>
      </w:r>
      <w:r w:rsidR="003802D6">
        <w:rPr>
          <w:sz w:val="28"/>
          <w:szCs w:val="28"/>
        </w:rPr>
        <w:fldChar w:fldCharType="begin"/>
      </w:r>
      <w:r>
        <w:rPr>
          <w:sz w:val="28"/>
          <w:szCs w:val="28"/>
        </w:rPr>
        <w:instrText xml:space="preserve"> REF _Ref450292112 \r \h </w:instrText>
      </w:r>
      <w:r w:rsidR="003802D6">
        <w:rPr>
          <w:sz w:val="28"/>
          <w:szCs w:val="28"/>
        </w:rPr>
      </w:r>
      <w:r w:rsidR="003802D6">
        <w:rPr>
          <w:sz w:val="28"/>
          <w:szCs w:val="28"/>
        </w:rPr>
        <w:fldChar w:fldCharType="separate"/>
      </w:r>
      <w:r w:rsidR="007873DC">
        <w:rPr>
          <w:sz w:val="28"/>
          <w:szCs w:val="28"/>
        </w:rPr>
        <w:t>14</w:t>
      </w:r>
      <w:r w:rsidR="003802D6">
        <w:rPr>
          <w:sz w:val="28"/>
          <w:szCs w:val="28"/>
        </w:rPr>
        <w:fldChar w:fldCharType="end"/>
      </w:r>
      <w:r>
        <w:rPr>
          <w:sz w:val="28"/>
          <w:szCs w:val="28"/>
        </w:rPr>
        <w:t xml:space="preserve">.punktā minēto projekta iesniedzēju projektu iesniegumu vērtēšanas komisijā </w:t>
      </w:r>
      <w:r w:rsidR="00704970">
        <w:rPr>
          <w:sz w:val="28"/>
          <w:szCs w:val="28"/>
        </w:rPr>
        <w:t>atbildīgās iestādes pārstāvi un vadošās</w:t>
      </w:r>
      <w:r w:rsidR="00704970" w:rsidRPr="002A6F62">
        <w:rPr>
          <w:sz w:val="28"/>
          <w:szCs w:val="28"/>
        </w:rPr>
        <w:t xml:space="preserve"> iestādes</w:t>
      </w:r>
      <w:r w:rsidR="00704970">
        <w:rPr>
          <w:sz w:val="28"/>
          <w:szCs w:val="28"/>
        </w:rPr>
        <w:t xml:space="preserve"> pārstāvi novērotāja statusā.</w:t>
      </w:r>
    </w:p>
    <w:p w:rsidR="00355F69" w:rsidRDefault="00126BB7" w:rsidP="006B3F06">
      <w:pPr>
        <w:pStyle w:val="ListParagraph"/>
        <w:numPr>
          <w:ilvl w:val="0"/>
          <w:numId w:val="4"/>
        </w:numPr>
        <w:tabs>
          <w:tab w:val="left" w:pos="426"/>
        </w:tabs>
        <w:spacing w:after="120"/>
        <w:ind w:left="0" w:firstLine="0"/>
        <w:contextualSpacing w:val="0"/>
        <w:jc w:val="both"/>
        <w:rPr>
          <w:sz w:val="28"/>
          <w:szCs w:val="28"/>
        </w:rPr>
      </w:pPr>
      <w:r>
        <w:rPr>
          <w:sz w:val="28"/>
          <w:szCs w:val="28"/>
        </w:rPr>
        <w:t xml:space="preserve">Šo noteikumu </w:t>
      </w:r>
      <w:r w:rsidR="003802D6">
        <w:rPr>
          <w:sz w:val="28"/>
          <w:szCs w:val="28"/>
        </w:rPr>
        <w:fldChar w:fldCharType="begin"/>
      </w:r>
      <w:r>
        <w:rPr>
          <w:sz w:val="28"/>
          <w:szCs w:val="28"/>
        </w:rPr>
        <w:instrText xml:space="preserve"> REF _Ref450292112 \r \h </w:instrText>
      </w:r>
      <w:r w:rsidR="003802D6">
        <w:rPr>
          <w:sz w:val="28"/>
          <w:szCs w:val="28"/>
        </w:rPr>
      </w:r>
      <w:r w:rsidR="003802D6">
        <w:rPr>
          <w:sz w:val="28"/>
          <w:szCs w:val="28"/>
        </w:rPr>
        <w:fldChar w:fldCharType="separate"/>
      </w:r>
      <w:r w:rsidR="007873DC">
        <w:rPr>
          <w:sz w:val="28"/>
          <w:szCs w:val="28"/>
        </w:rPr>
        <w:t>14</w:t>
      </w:r>
      <w:r w:rsidR="003802D6">
        <w:rPr>
          <w:sz w:val="28"/>
          <w:szCs w:val="28"/>
        </w:rPr>
        <w:fldChar w:fldCharType="end"/>
      </w:r>
      <w:r>
        <w:rPr>
          <w:sz w:val="28"/>
          <w:szCs w:val="28"/>
        </w:rPr>
        <w:t xml:space="preserve">.punktā minēto projekta iesniedzēju </w:t>
      </w:r>
      <w:r w:rsidR="00F440BE">
        <w:rPr>
          <w:sz w:val="28"/>
          <w:szCs w:val="28"/>
        </w:rPr>
        <w:t xml:space="preserve">projektu īstenošanas termiņš nepārsniedz </w:t>
      </w:r>
      <w:r w:rsidR="00F20C67">
        <w:rPr>
          <w:sz w:val="28"/>
          <w:szCs w:val="28"/>
        </w:rPr>
        <w:t xml:space="preserve">divus </w:t>
      </w:r>
      <w:r w:rsidR="00F440BE">
        <w:rPr>
          <w:sz w:val="28"/>
          <w:szCs w:val="28"/>
        </w:rPr>
        <w:t xml:space="preserve">gadus no līguma vai </w:t>
      </w:r>
      <w:r w:rsidR="00F440BE" w:rsidRPr="00DC0BB4">
        <w:rPr>
          <w:sz w:val="28"/>
          <w:szCs w:val="28"/>
        </w:rPr>
        <w:t>vienošanās par projekta īstenošanu noslēgšanas brīža</w:t>
      </w:r>
      <w:r w:rsidR="00F440BE">
        <w:rPr>
          <w:sz w:val="28"/>
          <w:szCs w:val="28"/>
        </w:rPr>
        <w:t>.</w:t>
      </w:r>
    </w:p>
    <w:p w:rsidR="008E753A" w:rsidRPr="00364676" w:rsidRDefault="008E753A" w:rsidP="006B3F06">
      <w:pPr>
        <w:pStyle w:val="ListParagraph"/>
        <w:numPr>
          <w:ilvl w:val="0"/>
          <w:numId w:val="4"/>
        </w:numPr>
        <w:tabs>
          <w:tab w:val="left" w:pos="426"/>
        </w:tabs>
        <w:spacing w:after="120"/>
        <w:ind w:left="0" w:firstLine="0"/>
        <w:contextualSpacing w:val="0"/>
        <w:jc w:val="both"/>
        <w:rPr>
          <w:sz w:val="28"/>
          <w:szCs w:val="28"/>
        </w:rPr>
      </w:pPr>
      <w:r w:rsidRPr="00364676">
        <w:rPr>
          <w:sz w:val="28"/>
          <w:szCs w:val="28"/>
        </w:rPr>
        <w:t>Īstenojot projektu, finansējuma saņēmējs:</w:t>
      </w:r>
    </w:p>
    <w:p w:rsidR="008E753A" w:rsidRPr="00570F17" w:rsidRDefault="008E753A" w:rsidP="006B3F06">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 xml:space="preserve">atbilstoši šo noteikumu </w:t>
      </w:r>
      <w:fldSimple w:instr=" REF _Ref450234655 \r \h  \* MERGEFORMAT ">
        <w:r w:rsidR="007873DC" w:rsidRPr="007873DC">
          <w:rPr>
            <w:sz w:val="28"/>
            <w:szCs w:val="28"/>
          </w:rPr>
          <w:t>24.4</w:t>
        </w:r>
      </w:fldSimple>
      <w:r w:rsidRPr="00364676">
        <w:rPr>
          <w:sz w:val="28"/>
          <w:szCs w:val="28"/>
        </w:rPr>
        <w:t>.apakšpunktā minētajam nodrošina informācijas un publicitātes pasākumus, kas noteikti Eiropas Parlamenta un Padomes 2013. gada 17. decembra Regulā (EK)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atbilstoši normatīvajiem aktiem par kārtību, kādā Eiropas Savienības struktūrfondu un Kohēzijas fonda ieviešanā 2014.-2020.gada plānošanas periodā nodrošināma komunikācijas un vizuālās identitātes prasību ievērošana.</w:t>
      </w:r>
    </w:p>
    <w:p w:rsidR="008E753A" w:rsidRPr="00364676" w:rsidRDefault="008E753A" w:rsidP="006B3F06">
      <w:pPr>
        <w:pStyle w:val="ListParagraph"/>
        <w:numPr>
          <w:ilvl w:val="1"/>
          <w:numId w:val="4"/>
        </w:numPr>
        <w:tabs>
          <w:tab w:val="left" w:pos="1134"/>
        </w:tabs>
        <w:spacing w:after="120"/>
        <w:ind w:left="426" w:firstLine="0"/>
        <w:contextualSpacing w:val="0"/>
        <w:jc w:val="both"/>
        <w:rPr>
          <w:sz w:val="28"/>
          <w:szCs w:val="28"/>
        </w:rPr>
      </w:pPr>
      <w:r w:rsidRPr="00570F17">
        <w:rPr>
          <w:sz w:val="28"/>
          <w:szCs w:val="28"/>
        </w:rPr>
        <w:t>projekta izmaksu pieauguma gadījumā sedz projekta sadārdzinājumu no</w:t>
      </w:r>
      <w:r w:rsidRPr="00364676">
        <w:rPr>
          <w:sz w:val="28"/>
          <w:szCs w:val="28"/>
        </w:rPr>
        <w:t xml:space="preserve"> saviem līdzekļiem;</w:t>
      </w:r>
    </w:p>
    <w:p w:rsidR="008E753A" w:rsidRPr="00472D1C" w:rsidRDefault="008E753A" w:rsidP="006B3F06">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 xml:space="preserve">nodrošina, ka projektā plānotie darbi netiek finansēti vai līdzfinansēti, kā arī nav </w:t>
      </w:r>
      <w:r w:rsidRPr="00472D1C">
        <w:rPr>
          <w:sz w:val="28"/>
          <w:szCs w:val="28"/>
        </w:rPr>
        <w:t>plānots tos finansēt vai līdzfinansēt no citiem valsts un ārvalstu finanšu atbalsta instrumentiem;</w:t>
      </w:r>
    </w:p>
    <w:p w:rsidR="008E753A" w:rsidRPr="00472D1C" w:rsidRDefault="008E753A" w:rsidP="006B3F06">
      <w:pPr>
        <w:pStyle w:val="ListParagraph"/>
        <w:numPr>
          <w:ilvl w:val="1"/>
          <w:numId w:val="4"/>
        </w:numPr>
        <w:tabs>
          <w:tab w:val="left" w:pos="1134"/>
        </w:tabs>
        <w:spacing w:after="120"/>
        <w:ind w:left="426" w:firstLine="0"/>
        <w:contextualSpacing w:val="0"/>
        <w:jc w:val="both"/>
        <w:rPr>
          <w:sz w:val="28"/>
          <w:szCs w:val="28"/>
        </w:rPr>
      </w:pPr>
      <w:r w:rsidRPr="00472D1C">
        <w:rPr>
          <w:sz w:val="28"/>
          <w:szCs w:val="28"/>
        </w:rPr>
        <w:lastRenderedPageBreak/>
        <w:t xml:space="preserve">uzkrāj datus par projekta ietekmi uz šo noteikumu </w:t>
      </w:r>
      <w:fldSimple w:instr=" REF _Ref450236764 \r \h  \* MERGEFORMAT ">
        <w:r w:rsidR="007873DC" w:rsidRPr="007873DC">
          <w:rPr>
            <w:sz w:val="28"/>
            <w:szCs w:val="28"/>
          </w:rPr>
          <w:t>8.2.1</w:t>
        </w:r>
      </w:fldSimple>
      <w:r w:rsidR="006D6311" w:rsidRPr="00472D1C">
        <w:rPr>
          <w:sz w:val="28"/>
          <w:szCs w:val="28"/>
        </w:rPr>
        <w:t xml:space="preserve">. un </w:t>
      </w:r>
      <w:fldSimple w:instr=" REF _Ref450236776 \r \h  \* MERGEFORMAT ">
        <w:r w:rsidR="007873DC" w:rsidRPr="007873DC">
          <w:rPr>
            <w:sz w:val="28"/>
            <w:szCs w:val="28"/>
          </w:rPr>
          <w:t>8.2.2</w:t>
        </w:r>
      </w:fldSimple>
      <w:r w:rsidR="006D6311" w:rsidRPr="00472D1C">
        <w:rPr>
          <w:sz w:val="28"/>
          <w:szCs w:val="28"/>
        </w:rPr>
        <w:t>.</w:t>
      </w:r>
      <w:r w:rsidRPr="00472D1C">
        <w:rPr>
          <w:sz w:val="28"/>
          <w:szCs w:val="28"/>
        </w:rPr>
        <w:t>apakšpunktā minēt</w:t>
      </w:r>
      <w:r w:rsidR="006D6311" w:rsidRPr="00472D1C">
        <w:rPr>
          <w:sz w:val="28"/>
          <w:szCs w:val="28"/>
        </w:rPr>
        <w:t>ajiem rādītājiem</w:t>
      </w:r>
      <w:r w:rsidRPr="00472D1C">
        <w:rPr>
          <w:sz w:val="28"/>
          <w:szCs w:val="28"/>
        </w:rPr>
        <w:t>;</w:t>
      </w:r>
    </w:p>
    <w:p w:rsidR="00FC6D01" w:rsidRDefault="008E753A" w:rsidP="00FC6D01">
      <w:pPr>
        <w:pStyle w:val="ListParagraph"/>
        <w:numPr>
          <w:ilvl w:val="1"/>
          <w:numId w:val="4"/>
        </w:numPr>
        <w:tabs>
          <w:tab w:val="left" w:pos="1134"/>
        </w:tabs>
        <w:spacing w:after="120"/>
        <w:ind w:left="426" w:firstLine="0"/>
        <w:contextualSpacing w:val="0"/>
        <w:jc w:val="both"/>
        <w:rPr>
          <w:sz w:val="28"/>
          <w:szCs w:val="28"/>
        </w:rPr>
      </w:pPr>
      <w:r w:rsidRPr="00472D1C">
        <w:rPr>
          <w:sz w:val="28"/>
          <w:szCs w:val="28"/>
        </w:rPr>
        <w:t>nodrošina sasniegto rezultātu ilgtspēju vismaz piecus gadus pēc projekta pabeigšanas;</w:t>
      </w:r>
    </w:p>
    <w:p w:rsidR="008E753A" w:rsidRPr="00446CB0" w:rsidRDefault="008E753A" w:rsidP="00523F4E">
      <w:pPr>
        <w:pStyle w:val="ListParagraph"/>
        <w:numPr>
          <w:ilvl w:val="1"/>
          <w:numId w:val="4"/>
        </w:numPr>
        <w:tabs>
          <w:tab w:val="left" w:pos="1134"/>
        </w:tabs>
        <w:spacing w:after="120"/>
        <w:ind w:left="426" w:firstLine="0"/>
        <w:contextualSpacing w:val="0"/>
        <w:jc w:val="both"/>
        <w:rPr>
          <w:sz w:val="28"/>
          <w:szCs w:val="28"/>
        </w:rPr>
      </w:pPr>
      <w:r w:rsidRPr="00523F4E">
        <w:rPr>
          <w:sz w:val="28"/>
          <w:szCs w:val="28"/>
        </w:rPr>
        <w:t>nodrošina, ka projekta īstenošanas laikā nekustamie īpašumi, kuri nepieciešami projekta īstenošanai, ir finansējuma saņēmēja</w:t>
      </w:r>
      <w:r w:rsidR="00690B4C" w:rsidRPr="00523F4E">
        <w:rPr>
          <w:sz w:val="28"/>
          <w:szCs w:val="28"/>
        </w:rPr>
        <w:t xml:space="preserve">, valsts vai pašvaldības </w:t>
      </w:r>
      <w:r w:rsidR="00690B4C" w:rsidRPr="00446CB0">
        <w:rPr>
          <w:sz w:val="28"/>
          <w:szCs w:val="28"/>
        </w:rPr>
        <w:t>īpašumā</w:t>
      </w:r>
      <w:r w:rsidR="001D0F78" w:rsidRPr="001D0F78">
        <w:rPr>
          <w:sz w:val="28"/>
          <w:szCs w:val="28"/>
        </w:rPr>
        <w:t xml:space="preserve"> </w:t>
      </w:r>
      <w:r w:rsidR="001D0F78">
        <w:rPr>
          <w:sz w:val="28"/>
          <w:szCs w:val="28"/>
        </w:rPr>
        <w:t>(</w:t>
      </w:r>
      <w:r w:rsidR="001D0F78" w:rsidRPr="00446CB0">
        <w:rPr>
          <w:sz w:val="28"/>
          <w:szCs w:val="28"/>
        </w:rPr>
        <w:t>īpašumtiesībām jābūt nostiprinātām Zemesgrāmatā</w:t>
      </w:r>
      <w:r w:rsidR="001D0F78">
        <w:rPr>
          <w:sz w:val="28"/>
          <w:szCs w:val="28"/>
        </w:rPr>
        <w:t>)</w:t>
      </w:r>
      <w:r w:rsidR="00FC6D01" w:rsidRPr="00446CB0">
        <w:rPr>
          <w:sz w:val="28"/>
          <w:szCs w:val="28"/>
        </w:rPr>
        <w:t>, ilgtermiņa nomā, bezatlīdzības lietošanā, valdījumā</w:t>
      </w:r>
      <w:r w:rsidRPr="00446CB0">
        <w:rPr>
          <w:sz w:val="28"/>
          <w:szCs w:val="28"/>
        </w:rPr>
        <w:t>.</w:t>
      </w:r>
      <w:bookmarkStart w:id="57" w:name="p-584500"/>
      <w:bookmarkStart w:id="58" w:name="p24"/>
      <w:bookmarkEnd w:id="57"/>
      <w:bookmarkEnd w:id="58"/>
      <w:r w:rsidR="00FC6D01" w:rsidRPr="00446CB0">
        <w:rPr>
          <w:sz w:val="28"/>
          <w:szCs w:val="28"/>
        </w:rPr>
        <w:t xml:space="preserve"> </w:t>
      </w:r>
    </w:p>
    <w:p w:rsidR="001840C3" w:rsidRPr="002367B3" w:rsidRDefault="001840C3" w:rsidP="002367B3">
      <w:pPr>
        <w:pStyle w:val="ListParagraph"/>
        <w:numPr>
          <w:ilvl w:val="0"/>
          <w:numId w:val="4"/>
        </w:numPr>
        <w:tabs>
          <w:tab w:val="left" w:pos="1134"/>
        </w:tabs>
        <w:spacing w:after="120"/>
        <w:ind w:left="426"/>
        <w:contextualSpacing w:val="0"/>
        <w:jc w:val="both"/>
        <w:rPr>
          <w:sz w:val="28"/>
          <w:szCs w:val="28"/>
        </w:rPr>
      </w:pPr>
      <w:r w:rsidRPr="00DC0BB4">
        <w:rPr>
          <w:sz w:val="28"/>
          <w:szCs w:val="28"/>
        </w:rPr>
        <w:t>Projekt</w:t>
      </w:r>
      <w:r w:rsidR="002367B3">
        <w:rPr>
          <w:sz w:val="28"/>
          <w:szCs w:val="28"/>
        </w:rPr>
        <w:t>am</w:t>
      </w:r>
      <w:r w:rsidRPr="00DC0BB4">
        <w:rPr>
          <w:sz w:val="28"/>
          <w:szCs w:val="28"/>
        </w:rPr>
        <w:t>, kur</w:t>
      </w:r>
      <w:r w:rsidR="002367B3">
        <w:rPr>
          <w:sz w:val="28"/>
          <w:szCs w:val="28"/>
        </w:rPr>
        <w:t>a</w:t>
      </w:r>
      <w:r w:rsidRPr="00DC0BB4">
        <w:rPr>
          <w:sz w:val="28"/>
          <w:szCs w:val="28"/>
        </w:rPr>
        <w:t xml:space="preserve"> kopējās a</w:t>
      </w:r>
      <w:r>
        <w:rPr>
          <w:sz w:val="28"/>
          <w:szCs w:val="28"/>
        </w:rPr>
        <w:t>ttiecināmās izmaksas pārsniedz 5 000 000</w:t>
      </w:r>
      <w:r w:rsidRPr="00DC0BB4">
        <w:rPr>
          <w:sz w:val="28"/>
          <w:szCs w:val="28"/>
        </w:rPr>
        <w:t xml:space="preserve"> </w:t>
      </w:r>
      <w:r w:rsidRPr="001840C3">
        <w:rPr>
          <w:i/>
          <w:sz w:val="28"/>
          <w:szCs w:val="28"/>
        </w:rPr>
        <w:t>euro</w:t>
      </w:r>
      <w:r w:rsidRPr="00DC0BB4">
        <w:rPr>
          <w:sz w:val="28"/>
          <w:szCs w:val="28"/>
        </w:rPr>
        <w:t xml:space="preserve">, ieviešanas plānošanas un ieviešanas kontrolei finansējuma saņēmējs izveido vadības un kontroles komisiju, kuras sastāvā uzaicina Veselības ministrijas un </w:t>
      </w:r>
      <w:r w:rsidR="002367B3">
        <w:rPr>
          <w:sz w:val="28"/>
          <w:szCs w:val="28"/>
        </w:rPr>
        <w:t>atbildīgās iestādes</w:t>
      </w:r>
      <w:r w:rsidRPr="00DC0BB4">
        <w:rPr>
          <w:sz w:val="28"/>
          <w:szCs w:val="28"/>
        </w:rPr>
        <w:t xml:space="preserve"> pārstāvjus, kā arī sadarbības iestādes pārstāvi novērotāja statusā</w:t>
      </w:r>
      <w:r w:rsidR="002367B3">
        <w:rPr>
          <w:sz w:val="28"/>
          <w:szCs w:val="28"/>
        </w:rPr>
        <w:t xml:space="preserve">. </w:t>
      </w:r>
      <w:r w:rsidR="002367B3" w:rsidRPr="002367B3">
        <w:rPr>
          <w:sz w:val="28"/>
          <w:szCs w:val="28"/>
        </w:rPr>
        <w:t>Projekta vadības un uzraudzības komisijas sanāksmes organizē ne retāk kā reizi ceturksnī</w:t>
      </w:r>
      <w:r w:rsidR="002367B3">
        <w:rPr>
          <w:sz w:val="28"/>
          <w:szCs w:val="28"/>
        </w:rPr>
        <w:t>.</w:t>
      </w:r>
    </w:p>
    <w:p w:rsidR="004C530A" w:rsidRPr="00126BB7" w:rsidRDefault="004C530A" w:rsidP="00126BB7">
      <w:pPr>
        <w:pStyle w:val="ListParagraph"/>
        <w:numPr>
          <w:ilvl w:val="0"/>
          <w:numId w:val="4"/>
        </w:numPr>
        <w:tabs>
          <w:tab w:val="left" w:pos="1134"/>
        </w:tabs>
        <w:spacing w:after="120"/>
        <w:ind w:left="426"/>
        <w:contextualSpacing w:val="0"/>
        <w:jc w:val="both"/>
        <w:rPr>
          <w:sz w:val="28"/>
          <w:szCs w:val="28"/>
        </w:rPr>
      </w:pPr>
      <w:r w:rsidRPr="004C530A">
        <w:rPr>
          <w:sz w:val="28"/>
          <w:szCs w:val="28"/>
        </w:rPr>
        <w:t>Projekta īstenošanas laikā finansējuma saņēmējs var saņemt avansa maksājumu saskaņā ar normatīvajiem aktiem par kārtību, kādā plāno valsts budžeta līdzekļus Eiropas Savienības struktūrfondu un Kohēzijas fonda projektu īstenošanai un veic maksājumus 2014.–2020. gada plānošanas periodā</w:t>
      </w:r>
      <w:r w:rsidR="008E753A" w:rsidRPr="00364676">
        <w:rPr>
          <w:sz w:val="28"/>
          <w:szCs w:val="28"/>
        </w:rPr>
        <w:t>.</w:t>
      </w:r>
      <w:bookmarkStart w:id="59" w:name="p-584503"/>
      <w:bookmarkStart w:id="60" w:name="p26"/>
      <w:bookmarkEnd w:id="59"/>
      <w:bookmarkEnd w:id="60"/>
      <w:r w:rsidR="00126BB7">
        <w:rPr>
          <w:sz w:val="28"/>
          <w:szCs w:val="28"/>
        </w:rPr>
        <w:t xml:space="preserve"> </w:t>
      </w:r>
      <w:r w:rsidRPr="00126BB7">
        <w:rPr>
          <w:sz w:val="28"/>
          <w:szCs w:val="28"/>
        </w:rPr>
        <w:t xml:space="preserve">Sadarbības iestāde, </w:t>
      </w:r>
      <w:r w:rsidR="009E270F" w:rsidRPr="00126BB7">
        <w:rPr>
          <w:sz w:val="28"/>
          <w:szCs w:val="28"/>
        </w:rPr>
        <w:t xml:space="preserve">pamatojoties uz finansējuma saņēmēja pieprasījumu un atbilstoši projekta finansēšanas plānam, </w:t>
      </w:r>
      <w:r w:rsidRPr="00126BB7">
        <w:rPr>
          <w:sz w:val="28"/>
          <w:szCs w:val="28"/>
        </w:rPr>
        <w:t xml:space="preserve">veicot avansa un starpposma maksājumus, ievēro nosacījumu, ka to kopsumma nepārsniedz 90 </w:t>
      </w:r>
      <w:r w:rsidR="00126BB7" w:rsidRPr="00126BB7">
        <w:rPr>
          <w:sz w:val="28"/>
          <w:szCs w:val="28"/>
        </w:rPr>
        <w:t xml:space="preserve">procenti </w:t>
      </w:r>
      <w:r w:rsidRPr="00126BB7">
        <w:rPr>
          <w:sz w:val="28"/>
          <w:szCs w:val="28"/>
        </w:rPr>
        <w:t>no projektam piešķirtā ERAF finansējuma.</w:t>
      </w:r>
    </w:p>
    <w:p w:rsidR="008E753A" w:rsidRPr="00364676" w:rsidRDefault="008E753A" w:rsidP="006B3F06">
      <w:pPr>
        <w:pStyle w:val="ListParagraph"/>
        <w:numPr>
          <w:ilvl w:val="0"/>
          <w:numId w:val="4"/>
        </w:numPr>
        <w:tabs>
          <w:tab w:val="left" w:pos="1134"/>
        </w:tabs>
        <w:spacing w:after="120"/>
        <w:ind w:left="426"/>
        <w:contextualSpacing w:val="0"/>
        <w:jc w:val="both"/>
        <w:rPr>
          <w:sz w:val="28"/>
          <w:szCs w:val="28"/>
        </w:rPr>
      </w:pPr>
      <w:r w:rsidRPr="00364676">
        <w:rPr>
          <w:sz w:val="28"/>
          <w:szCs w:val="28"/>
        </w:rPr>
        <w:t xml:space="preserve">Sadarbības iestādei ir tiesības vienpusēji atkāpties no noslēgtās vienošanās </w:t>
      </w:r>
      <w:r w:rsidR="001D0F78">
        <w:rPr>
          <w:sz w:val="28"/>
          <w:szCs w:val="28"/>
        </w:rPr>
        <w:t xml:space="preserve">vai līguma </w:t>
      </w:r>
      <w:r w:rsidRPr="00364676">
        <w:rPr>
          <w:sz w:val="28"/>
          <w:szCs w:val="28"/>
        </w:rPr>
        <w:t>jebkurā no šādiem gadījumiem:</w:t>
      </w:r>
    </w:p>
    <w:p w:rsidR="008E753A" w:rsidRPr="00364676" w:rsidRDefault="008E753A" w:rsidP="006B3F06">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finansējuma saņēmējs nepilda vienošanos</w:t>
      </w:r>
      <w:r w:rsidR="001D0F78">
        <w:rPr>
          <w:sz w:val="28"/>
          <w:szCs w:val="28"/>
        </w:rPr>
        <w:t xml:space="preserve"> vai līgumu</w:t>
      </w:r>
      <w:r w:rsidRPr="00364676">
        <w:rPr>
          <w:sz w:val="28"/>
          <w:szCs w:val="28"/>
        </w:rPr>
        <w:t>, tai skaitā netiek ievēroti projektā noteiktie termiņi vai ir iestājušies citi apstākļi, kas negatīvi ietekmē vai var ietekmēt pasākuma iznākuma un uzraudzības rādītāju sasniegšanu;</w:t>
      </w:r>
    </w:p>
    <w:p w:rsidR="008E753A" w:rsidRPr="00364676" w:rsidRDefault="008E753A" w:rsidP="006B3F06">
      <w:pPr>
        <w:pStyle w:val="ListParagraph"/>
        <w:numPr>
          <w:ilvl w:val="1"/>
          <w:numId w:val="4"/>
        </w:numPr>
        <w:tabs>
          <w:tab w:val="left" w:pos="1134"/>
        </w:tabs>
        <w:spacing w:after="120"/>
        <w:ind w:left="426" w:firstLine="0"/>
        <w:contextualSpacing w:val="0"/>
        <w:jc w:val="both"/>
        <w:rPr>
          <w:rFonts w:eastAsiaTheme="minorEastAsia"/>
          <w:sz w:val="28"/>
          <w:szCs w:val="28"/>
        </w:rPr>
      </w:pPr>
      <w:r w:rsidRPr="006B3F06">
        <w:rPr>
          <w:sz w:val="28"/>
          <w:szCs w:val="28"/>
        </w:rPr>
        <w:t>citos</w:t>
      </w:r>
      <w:r w:rsidRPr="00364676">
        <w:rPr>
          <w:rFonts w:eastAsiaTheme="minorEastAsia"/>
          <w:sz w:val="28"/>
          <w:szCs w:val="28"/>
        </w:rPr>
        <w:t xml:space="preserve"> gadījumos, ko paredz vienošanās</w:t>
      </w:r>
      <w:r w:rsidR="001D0F78">
        <w:rPr>
          <w:rFonts w:eastAsiaTheme="minorEastAsia"/>
          <w:sz w:val="28"/>
          <w:szCs w:val="28"/>
        </w:rPr>
        <w:t xml:space="preserve"> vai līgums</w:t>
      </w:r>
      <w:r w:rsidRPr="00364676">
        <w:rPr>
          <w:rFonts w:eastAsiaTheme="minorEastAsia"/>
          <w:sz w:val="28"/>
          <w:szCs w:val="28"/>
        </w:rPr>
        <w:t>.</w:t>
      </w:r>
    </w:p>
    <w:p w:rsidR="006B3F06" w:rsidRDefault="006B3F06" w:rsidP="006B3F06">
      <w:pPr>
        <w:pStyle w:val="BodyText2"/>
        <w:tabs>
          <w:tab w:val="left" w:pos="7230"/>
        </w:tabs>
        <w:spacing w:line="240" w:lineRule="auto"/>
        <w:jc w:val="both"/>
        <w:rPr>
          <w:sz w:val="28"/>
          <w:szCs w:val="28"/>
        </w:rPr>
      </w:pPr>
    </w:p>
    <w:p w:rsidR="009B3C64" w:rsidRPr="00364676" w:rsidRDefault="00C8128F" w:rsidP="006B3F06">
      <w:pPr>
        <w:tabs>
          <w:tab w:val="right" w:pos="9356"/>
        </w:tabs>
        <w:spacing w:after="120"/>
        <w:jc w:val="both"/>
        <w:rPr>
          <w:sz w:val="28"/>
          <w:szCs w:val="28"/>
        </w:rPr>
      </w:pPr>
      <w:r w:rsidRPr="00364676">
        <w:rPr>
          <w:sz w:val="28"/>
          <w:szCs w:val="28"/>
        </w:rPr>
        <w:t>Ministru prezidents</w:t>
      </w:r>
      <w:r w:rsidR="009B3C64" w:rsidRPr="00364676">
        <w:rPr>
          <w:sz w:val="28"/>
          <w:szCs w:val="28"/>
        </w:rPr>
        <w:tab/>
      </w:r>
      <w:proofErr w:type="spellStart"/>
      <w:r w:rsidRPr="00364676">
        <w:rPr>
          <w:sz w:val="28"/>
          <w:szCs w:val="28"/>
        </w:rPr>
        <w:t>M.Kučinskis</w:t>
      </w:r>
      <w:proofErr w:type="spellEnd"/>
    </w:p>
    <w:p w:rsidR="00183E2A" w:rsidRPr="00364676" w:rsidRDefault="00183E2A" w:rsidP="006B3F06">
      <w:pPr>
        <w:spacing w:after="120"/>
        <w:jc w:val="both"/>
        <w:rPr>
          <w:sz w:val="28"/>
          <w:szCs w:val="28"/>
        </w:rPr>
      </w:pPr>
    </w:p>
    <w:p w:rsidR="003376AC" w:rsidRPr="00364676" w:rsidRDefault="006946E9" w:rsidP="006B3F06">
      <w:pPr>
        <w:tabs>
          <w:tab w:val="right" w:pos="9356"/>
        </w:tabs>
        <w:spacing w:after="120"/>
        <w:jc w:val="both"/>
        <w:rPr>
          <w:sz w:val="28"/>
          <w:szCs w:val="28"/>
        </w:rPr>
      </w:pPr>
      <w:r w:rsidRPr="00364676">
        <w:rPr>
          <w:sz w:val="28"/>
          <w:szCs w:val="28"/>
        </w:rPr>
        <w:t>Veselības ministrs</w:t>
      </w:r>
      <w:r w:rsidR="003376AC" w:rsidRPr="00364676">
        <w:rPr>
          <w:sz w:val="28"/>
          <w:szCs w:val="28"/>
        </w:rPr>
        <w:tab/>
      </w:r>
      <w:r w:rsidRPr="00364676">
        <w:rPr>
          <w:sz w:val="28"/>
          <w:szCs w:val="28"/>
        </w:rPr>
        <w:t>G.Be</w:t>
      </w:r>
      <w:r w:rsidR="006109AF" w:rsidRPr="00364676">
        <w:rPr>
          <w:sz w:val="28"/>
          <w:szCs w:val="28"/>
        </w:rPr>
        <w:t>lē</w:t>
      </w:r>
      <w:r w:rsidRPr="00364676">
        <w:rPr>
          <w:sz w:val="28"/>
          <w:szCs w:val="28"/>
        </w:rPr>
        <w:t>vičs</w:t>
      </w:r>
    </w:p>
    <w:p w:rsidR="00666494" w:rsidRDefault="00666494" w:rsidP="006B3F06">
      <w:pPr>
        <w:spacing w:after="120"/>
        <w:jc w:val="both"/>
        <w:rPr>
          <w:sz w:val="28"/>
          <w:szCs w:val="28"/>
        </w:rPr>
      </w:pPr>
    </w:p>
    <w:p w:rsidR="00126BB7" w:rsidRPr="00364676" w:rsidRDefault="00126BB7" w:rsidP="006B3F06">
      <w:pPr>
        <w:spacing w:after="120"/>
        <w:jc w:val="both"/>
        <w:rPr>
          <w:sz w:val="28"/>
          <w:szCs w:val="28"/>
        </w:rPr>
      </w:pPr>
    </w:p>
    <w:p w:rsidR="00666494" w:rsidRPr="00364676" w:rsidRDefault="00666494" w:rsidP="006B3F06">
      <w:pPr>
        <w:tabs>
          <w:tab w:val="right" w:pos="9356"/>
        </w:tabs>
        <w:spacing w:after="120"/>
        <w:jc w:val="both"/>
        <w:rPr>
          <w:sz w:val="28"/>
          <w:szCs w:val="28"/>
        </w:rPr>
      </w:pPr>
      <w:r w:rsidRPr="00364676">
        <w:rPr>
          <w:sz w:val="28"/>
          <w:szCs w:val="28"/>
        </w:rPr>
        <w:t>Iesniedzējs:</w:t>
      </w:r>
      <w:r w:rsidR="00C8128F" w:rsidRPr="00364676">
        <w:rPr>
          <w:sz w:val="28"/>
          <w:szCs w:val="28"/>
        </w:rPr>
        <w:t xml:space="preserve"> </w:t>
      </w:r>
      <w:r w:rsidRPr="00364676">
        <w:rPr>
          <w:sz w:val="28"/>
          <w:szCs w:val="28"/>
        </w:rPr>
        <w:t>Veselības ministrs</w:t>
      </w:r>
      <w:r w:rsidRPr="00364676">
        <w:rPr>
          <w:sz w:val="28"/>
          <w:szCs w:val="28"/>
        </w:rPr>
        <w:tab/>
        <w:t>G.Belēvičs</w:t>
      </w:r>
    </w:p>
    <w:p w:rsidR="00183E2A" w:rsidRPr="00364676" w:rsidRDefault="00183E2A" w:rsidP="006B3F06">
      <w:pPr>
        <w:spacing w:after="120"/>
        <w:jc w:val="both"/>
        <w:rPr>
          <w:sz w:val="28"/>
          <w:szCs w:val="28"/>
        </w:rPr>
      </w:pPr>
    </w:p>
    <w:p w:rsidR="00E219C5" w:rsidRDefault="00E219C5" w:rsidP="006B3F06">
      <w:pPr>
        <w:tabs>
          <w:tab w:val="right" w:pos="9356"/>
        </w:tabs>
        <w:spacing w:after="120"/>
        <w:jc w:val="both"/>
        <w:rPr>
          <w:sz w:val="28"/>
          <w:szCs w:val="28"/>
        </w:rPr>
      </w:pPr>
    </w:p>
    <w:p w:rsidR="00666494" w:rsidRPr="00364676" w:rsidRDefault="00C32B8C" w:rsidP="006B3F06">
      <w:pPr>
        <w:tabs>
          <w:tab w:val="right" w:pos="9356"/>
        </w:tabs>
        <w:spacing w:after="120"/>
        <w:jc w:val="both"/>
        <w:rPr>
          <w:sz w:val="28"/>
          <w:szCs w:val="28"/>
        </w:rPr>
      </w:pPr>
      <w:r w:rsidRPr="00364676">
        <w:rPr>
          <w:sz w:val="28"/>
          <w:szCs w:val="28"/>
        </w:rPr>
        <w:t>Vīza:</w:t>
      </w:r>
      <w:r w:rsidR="00C8128F" w:rsidRPr="00364676">
        <w:rPr>
          <w:sz w:val="28"/>
          <w:szCs w:val="28"/>
        </w:rPr>
        <w:t xml:space="preserve"> </w:t>
      </w:r>
      <w:r w:rsidRPr="00364676">
        <w:rPr>
          <w:sz w:val="28"/>
          <w:szCs w:val="28"/>
        </w:rPr>
        <w:t>Valsts sekretār</w:t>
      </w:r>
      <w:r w:rsidR="007626C9">
        <w:rPr>
          <w:sz w:val="28"/>
          <w:szCs w:val="28"/>
        </w:rPr>
        <w:t>e</w:t>
      </w:r>
      <w:r w:rsidR="00666494" w:rsidRPr="00364676">
        <w:rPr>
          <w:sz w:val="28"/>
          <w:szCs w:val="28"/>
        </w:rPr>
        <w:tab/>
      </w:r>
      <w:proofErr w:type="spellStart"/>
      <w:r w:rsidR="007626C9">
        <w:rPr>
          <w:sz w:val="28"/>
          <w:szCs w:val="28"/>
        </w:rPr>
        <w:t>S.Zvidriņa</w:t>
      </w:r>
      <w:proofErr w:type="spellEnd"/>
    </w:p>
    <w:p w:rsidR="00126BB7" w:rsidRDefault="00126BB7" w:rsidP="00681897">
      <w:pPr>
        <w:rPr>
          <w:sz w:val="20"/>
          <w:szCs w:val="20"/>
          <w:lang w:eastAsia="en-US"/>
        </w:rPr>
      </w:pPr>
    </w:p>
    <w:p w:rsidR="00126BB7" w:rsidRDefault="00126BB7" w:rsidP="00681897">
      <w:pPr>
        <w:rPr>
          <w:sz w:val="20"/>
          <w:szCs w:val="20"/>
          <w:lang w:eastAsia="en-US"/>
        </w:rPr>
      </w:pPr>
    </w:p>
    <w:p w:rsidR="00126BB7" w:rsidRDefault="00126BB7" w:rsidP="00681897">
      <w:pPr>
        <w:rPr>
          <w:sz w:val="20"/>
          <w:szCs w:val="20"/>
          <w:lang w:eastAsia="en-US"/>
        </w:rPr>
      </w:pPr>
    </w:p>
    <w:p w:rsidR="00126BB7" w:rsidRDefault="00126BB7" w:rsidP="00681897">
      <w:pPr>
        <w:rPr>
          <w:sz w:val="20"/>
          <w:szCs w:val="20"/>
          <w:lang w:eastAsia="en-US"/>
        </w:rPr>
      </w:pPr>
    </w:p>
    <w:p w:rsidR="004C7C12" w:rsidRPr="00364676" w:rsidRDefault="00E219C5" w:rsidP="00681897">
      <w:pPr>
        <w:rPr>
          <w:sz w:val="20"/>
          <w:szCs w:val="20"/>
          <w:lang w:eastAsia="en-US"/>
        </w:rPr>
      </w:pPr>
      <w:r>
        <w:rPr>
          <w:sz w:val="20"/>
          <w:szCs w:val="20"/>
          <w:lang w:eastAsia="en-US"/>
        </w:rPr>
        <w:t>17</w:t>
      </w:r>
      <w:r w:rsidR="007626C9">
        <w:rPr>
          <w:sz w:val="20"/>
          <w:szCs w:val="20"/>
          <w:lang w:eastAsia="en-US"/>
        </w:rPr>
        <w:t>.05</w:t>
      </w:r>
      <w:r w:rsidR="004C7C12" w:rsidRPr="00364676">
        <w:rPr>
          <w:sz w:val="20"/>
          <w:szCs w:val="20"/>
          <w:lang w:eastAsia="en-US"/>
        </w:rPr>
        <w:t>.201</w:t>
      </w:r>
      <w:r w:rsidR="007E6ED7" w:rsidRPr="00364676">
        <w:rPr>
          <w:sz w:val="20"/>
          <w:szCs w:val="20"/>
          <w:lang w:eastAsia="en-US"/>
        </w:rPr>
        <w:t>6</w:t>
      </w:r>
      <w:r w:rsidR="004C7C12" w:rsidRPr="00364676">
        <w:rPr>
          <w:sz w:val="20"/>
          <w:szCs w:val="20"/>
          <w:lang w:eastAsia="en-US"/>
        </w:rPr>
        <w:t xml:space="preserve"> </w:t>
      </w:r>
      <w:r>
        <w:rPr>
          <w:sz w:val="20"/>
          <w:szCs w:val="20"/>
          <w:lang w:eastAsia="en-US"/>
        </w:rPr>
        <w:t>10:</w:t>
      </w:r>
      <w:r w:rsidR="007873DC">
        <w:rPr>
          <w:sz w:val="20"/>
          <w:szCs w:val="20"/>
          <w:lang w:eastAsia="en-US"/>
        </w:rPr>
        <w:t>39</w:t>
      </w:r>
    </w:p>
    <w:p w:rsidR="004C7C12" w:rsidRPr="00364676" w:rsidRDefault="003802D6" w:rsidP="00681897">
      <w:pPr>
        <w:rPr>
          <w:sz w:val="20"/>
          <w:szCs w:val="20"/>
          <w:lang w:eastAsia="en-US"/>
        </w:rPr>
      </w:pPr>
      <w:r w:rsidRPr="00364676">
        <w:rPr>
          <w:sz w:val="20"/>
          <w:szCs w:val="20"/>
          <w:lang w:eastAsia="en-US"/>
        </w:rPr>
        <w:fldChar w:fldCharType="begin"/>
      </w:r>
      <w:r w:rsidR="004C7C12" w:rsidRPr="00364676">
        <w:rPr>
          <w:sz w:val="20"/>
          <w:szCs w:val="20"/>
          <w:lang w:eastAsia="en-US"/>
        </w:rPr>
        <w:instrText xml:space="preserve"> NUMWORDS  \# "# ##0"  \* MERGEFORMAT </w:instrText>
      </w:r>
      <w:r w:rsidRPr="00364676">
        <w:rPr>
          <w:sz w:val="20"/>
          <w:szCs w:val="20"/>
          <w:lang w:eastAsia="en-US"/>
        </w:rPr>
        <w:fldChar w:fldCharType="separate"/>
      </w:r>
      <w:r w:rsidR="00E219C5">
        <w:rPr>
          <w:noProof/>
          <w:sz w:val="20"/>
          <w:szCs w:val="20"/>
          <w:lang w:eastAsia="en-US"/>
        </w:rPr>
        <w:t>2 756</w:t>
      </w:r>
      <w:r w:rsidRPr="00364676">
        <w:rPr>
          <w:sz w:val="20"/>
          <w:szCs w:val="20"/>
          <w:lang w:eastAsia="en-US"/>
        </w:rPr>
        <w:fldChar w:fldCharType="end"/>
      </w:r>
    </w:p>
    <w:p w:rsidR="004C7C12" w:rsidRPr="00364676" w:rsidRDefault="00AE20A2" w:rsidP="00681897">
      <w:pPr>
        <w:rPr>
          <w:sz w:val="20"/>
          <w:szCs w:val="20"/>
          <w:lang w:eastAsia="en-US"/>
        </w:rPr>
      </w:pPr>
      <w:proofErr w:type="spellStart"/>
      <w:r w:rsidRPr="00364676">
        <w:rPr>
          <w:sz w:val="20"/>
          <w:szCs w:val="20"/>
          <w:lang w:eastAsia="en-US"/>
        </w:rPr>
        <w:t>A.Tomsone</w:t>
      </w:r>
      <w:proofErr w:type="spellEnd"/>
    </w:p>
    <w:p w:rsidR="00ED6F0D" w:rsidRPr="00364676" w:rsidRDefault="004C7C12" w:rsidP="00681897">
      <w:r w:rsidRPr="00364676">
        <w:rPr>
          <w:sz w:val="20"/>
          <w:szCs w:val="20"/>
          <w:lang w:eastAsia="en-US"/>
        </w:rPr>
        <w:t xml:space="preserve">67876181, </w:t>
      </w:r>
      <w:hyperlink r:id="rId79" w:history="1">
        <w:r w:rsidR="00AE20A2" w:rsidRPr="00364676">
          <w:rPr>
            <w:sz w:val="20"/>
            <w:szCs w:val="20"/>
            <w:lang w:eastAsia="en-US"/>
          </w:rPr>
          <w:t>Agnese.Tomsone@vm.gov.lv</w:t>
        </w:r>
      </w:hyperlink>
    </w:p>
    <w:sectPr w:rsidR="00ED6F0D" w:rsidRPr="00364676" w:rsidSect="00A67373">
      <w:headerReference w:type="default" r:id="rId80"/>
      <w:footerReference w:type="default" r:id="rId81"/>
      <w:footerReference w:type="first" r:id="rId82"/>
      <w:pgSz w:w="12240" w:h="15840"/>
      <w:pgMar w:top="1702" w:right="1134" w:bottom="2694" w:left="1701" w:header="709" w:footer="113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53339F" w15:done="0"/>
  <w15:commentEx w15:paraId="23F03294" w15:done="0"/>
  <w15:commentEx w15:paraId="50D12D1C" w15:done="0"/>
  <w15:commentEx w15:paraId="03BC60BE" w15:done="0"/>
  <w15:commentEx w15:paraId="6CD81D21" w15:done="0"/>
  <w15:commentEx w15:paraId="39E27F76" w15:done="0"/>
  <w15:commentEx w15:paraId="4140B11A" w15:done="0"/>
  <w15:commentEx w15:paraId="69D7071D" w15:done="0"/>
  <w15:commentEx w15:paraId="7938C71D" w15:done="0"/>
  <w15:commentEx w15:paraId="123B8CBD" w15:done="0"/>
  <w15:commentEx w15:paraId="1192E30A" w15:done="0"/>
  <w15:commentEx w15:paraId="4B1CA8D6" w15:done="0"/>
  <w15:commentEx w15:paraId="2585E80B" w15:paraIdParent="4B1CA8D6" w15:done="0"/>
  <w15:commentEx w15:paraId="1D23C0B8" w15:done="0"/>
  <w15:commentEx w15:paraId="7FA51AB2" w15:done="0"/>
  <w15:commentEx w15:paraId="7BFE2648" w15:done="0"/>
  <w15:commentEx w15:paraId="600F8FAA" w15:done="0"/>
  <w15:commentEx w15:paraId="5007622B" w15:done="0"/>
  <w15:commentEx w15:paraId="464DFDA9" w15:done="0"/>
  <w15:commentEx w15:paraId="390927C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F78" w:rsidRDefault="001D0F78" w:rsidP="006056CE">
      <w:r>
        <w:separator/>
      </w:r>
    </w:p>
  </w:endnote>
  <w:endnote w:type="continuationSeparator" w:id="0">
    <w:p w:rsidR="001D0F78" w:rsidRDefault="001D0F78" w:rsidP="006056CE">
      <w:r>
        <w:continuationSeparator/>
      </w:r>
    </w:p>
  </w:endnote>
  <w:endnote w:type="continuationNotice" w:id="1">
    <w:p w:rsidR="001D0F78" w:rsidRDefault="001D0F7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EUAlbertina">
    <w:altName w:val="Times New Roman"/>
    <w:panose1 w:val="00000000000000000000"/>
    <w:charset w:val="EE"/>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F78" w:rsidRPr="00013D96" w:rsidRDefault="001D0F78" w:rsidP="004954FA">
    <w:pPr>
      <w:pStyle w:val="Footer"/>
      <w:jc w:val="both"/>
      <w:rPr>
        <w:szCs w:val="20"/>
      </w:rPr>
    </w:pPr>
    <w:r w:rsidRPr="00CE7A4C">
      <w:rPr>
        <w:sz w:val="20"/>
        <w:szCs w:val="20"/>
      </w:rPr>
      <w:t>VMnot_</w:t>
    </w:r>
    <w:r w:rsidR="00E219C5">
      <w:rPr>
        <w:sz w:val="20"/>
        <w:szCs w:val="20"/>
      </w:rPr>
      <w:t>17</w:t>
    </w:r>
    <w:r w:rsidR="00226427">
      <w:rPr>
        <w:sz w:val="20"/>
        <w:szCs w:val="20"/>
      </w:rPr>
      <w:t>0516</w:t>
    </w:r>
    <w:r w:rsidRPr="00CE7A4C">
      <w:rPr>
        <w:sz w:val="20"/>
        <w:szCs w:val="20"/>
      </w:rPr>
      <w:t>_SAM</w:t>
    </w:r>
    <w:r>
      <w:rPr>
        <w:sz w:val="20"/>
        <w:szCs w:val="20"/>
      </w:rPr>
      <w:t>932</w:t>
    </w:r>
    <w:r w:rsidRPr="00CE7A4C">
      <w:rPr>
        <w:sz w:val="20"/>
        <w:szCs w:val="20"/>
      </w:rPr>
      <w:t xml:space="preserve">; </w:t>
    </w:r>
    <w:bookmarkStart w:id="61" w:name="OLE_LINK1"/>
    <w:bookmarkStart w:id="62" w:name="OLE_LINK2"/>
    <w:bookmarkStart w:id="63" w:name="_Hlk445467798"/>
    <w:bookmarkStart w:id="64" w:name="OLE_LINK3"/>
    <w:bookmarkStart w:id="65" w:name="OLE_LINK4"/>
    <w:r w:rsidRPr="00CE7A4C">
      <w:rPr>
        <w:sz w:val="20"/>
        <w:szCs w:val="20"/>
      </w:rPr>
      <w:t xml:space="preserve">Ministru kabineta </w:t>
    </w:r>
    <w:r w:rsidRPr="006C51A9">
      <w:rPr>
        <w:sz w:val="20"/>
        <w:szCs w:val="20"/>
      </w:rPr>
      <w:t xml:space="preserve">noteikumu </w:t>
    </w:r>
    <w:r w:rsidRPr="00013D96">
      <w:rPr>
        <w:sz w:val="20"/>
        <w:szCs w:val="20"/>
      </w:rPr>
      <w:t>projekts „Darbības programmas „Izaugsme un nodarbinātība” 9.</w:t>
    </w:r>
    <w:r>
      <w:rPr>
        <w:sz w:val="20"/>
        <w:szCs w:val="20"/>
      </w:rPr>
      <w:t>3.2</w:t>
    </w:r>
    <w:r w:rsidRPr="00013D96">
      <w:rPr>
        <w:sz w:val="20"/>
        <w:szCs w:val="20"/>
      </w:rPr>
      <w:t>. specifiskā atbalsta mērķa „</w:t>
    </w:r>
    <w:r w:rsidRPr="00D06F58">
      <w:rPr>
        <w:sz w:val="20"/>
        <w:szCs w:val="20"/>
      </w:rPr>
      <w:t>Uzlabot kvalitatīvu veselības aprūpes pakalpojumu pieejamību, jo īpaši sociālās, teritoriālās atstumtības un nabadzības riskam pakļautajiem iedzīvotājiem,  attīstot veselības aprūpes infrastruktūru</w:t>
    </w:r>
    <w:r w:rsidRPr="00013D96">
      <w:rPr>
        <w:sz w:val="20"/>
        <w:szCs w:val="20"/>
      </w:rPr>
      <w:t>” īstenošanas noteikumi”</w:t>
    </w:r>
    <w:bookmarkEnd w:id="61"/>
    <w:bookmarkEnd w:id="62"/>
    <w:bookmarkEnd w:id="63"/>
    <w:bookmarkEnd w:id="64"/>
    <w:bookmarkEnd w:id="65"/>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F78" w:rsidRPr="00183E2A" w:rsidRDefault="001D0F78" w:rsidP="00183E2A">
    <w:pPr>
      <w:contextualSpacing/>
      <w:jc w:val="both"/>
      <w:rPr>
        <w:sz w:val="20"/>
        <w:szCs w:val="20"/>
      </w:rPr>
    </w:pPr>
    <w:r w:rsidRPr="00CE7A4C">
      <w:rPr>
        <w:sz w:val="20"/>
        <w:szCs w:val="20"/>
      </w:rPr>
      <w:t>VMnot_</w:t>
    </w:r>
    <w:r>
      <w:rPr>
        <w:sz w:val="20"/>
        <w:szCs w:val="20"/>
      </w:rPr>
      <w:t>29101</w:t>
    </w:r>
    <w:r w:rsidRPr="00CE7A4C">
      <w:rPr>
        <w:sz w:val="20"/>
        <w:szCs w:val="20"/>
      </w:rPr>
      <w:t xml:space="preserve">5_SAM924; Ministru kabineta </w:t>
    </w:r>
    <w:r w:rsidRPr="006C51A9">
      <w:rPr>
        <w:sz w:val="20"/>
        <w:szCs w:val="20"/>
      </w:rPr>
      <w:t>noteikumu projekts "</w:t>
    </w:r>
    <w:r w:rsidRPr="004C7C12">
      <w:rPr>
        <w:sz w:val="20"/>
        <w:szCs w:val="20"/>
      </w:rPr>
      <w:t>Darbības programmas "Izaugsme un nodarbinātība" 9.2.4. specifiskā atbalsta mērķa "Uzlabot pieejamību veselības veicināšanas un slimību profilakses pakalpojumiem, jo īpaši, nabadzības un sociālās atstumtības riskam pakļautajiem iedzīvotājiem" 9.2.4.1.pasākuma „Kompleksi veselības veicināšanas un slimību profilakses pasākumi” un 9.2.4.2.pasākuma „Pasākumi vietējās sabiedrības veselības veicināšanai</w:t>
    </w:r>
    <w:r>
      <w:rPr>
        <w:sz w:val="20"/>
        <w:szCs w:val="20"/>
      </w:rPr>
      <w:t xml:space="preserve"> un slimību profilaksei</w:t>
    </w:r>
    <w:r w:rsidRPr="004C7C12">
      <w:rPr>
        <w:sz w:val="20"/>
        <w:szCs w:val="20"/>
      </w:rPr>
      <w:t>” īstenošanas noteikumi</w:t>
    </w:r>
    <w:r w:rsidRPr="006C51A9">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F78" w:rsidRDefault="001D0F78" w:rsidP="006056CE">
      <w:r>
        <w:separator/>
      </w:r>
    </w:p>
  </w:footnote>
  <w:footnote w:type="continuationSeparator" w:id="0">
    <w:p w:rsidR="001D0F78" w:rsidRDefault="001D0F78" w:rsidP="006056CE">
      <w:r>
        <w:continuationSeparator/>
      </w:r>
    </w:p>
  </w:footnote>
  <w:footnote w:type="continuationNotice" w:id="1">
    <w:p w:rsidR="001D0F78" w:rsidRDefault="001D0F7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1220"/>
      <w:docPartObj>
        <w:docPartGallery w:val="Page Numbers (Top of Page)"/>
        <w:docPartUnique/>
      </w:docPartObj>
    </w:sdtPr>
    <w:sdtContent>
      <w:p w:rsidR="001D0F78" w:rsidRPr="001A4B25" w:rsidRDefault="003802D6">
        <w:pPr>
          <w:pStyle w:val="Header"/>
          <w:jc w:val="center"/>
        </w:pPr>
        <w:fldSimple w:instr=" PAGE   \* MERGEFORMAT ">
          <w:r w:rsidR="007873DC">
            <w:rPr>
              <w:noProof/>
            </w:rPr>
            <w:t>14</w:t>
          </w:r>
        </w:fldSimple>
      </w:p>
    </w:sdtContent>
  </w:sdt>
  <w:p w:rsidR="001D0F78" w:rsidRDefault="001D0F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6F02F4E"/>
    <w:multiLevelType w:val="hybridMultilevel"/>
    <w:tmpl w:val="D94A658A"/>
    <w:lvl w:ilvl="0" w:tplc="04260005">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3">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947D6B"/>
    <w:multiLevelType w:val="hybridMultilevel"/>
    <w:tmpl w:val="8156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A401BD2"/>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B8C395D"/>
    <w:multiLevelType w:val="multilevel"/>
    <w:tmpl w:val="09DCBC5A"/>
    <w:lvl w:ilvl="0">
      <w:start w:val="1"/>
      <w:numFmt w:val="decimal"/>
      <w:lvlText w:val="%1."/>
      <w:lvlJc w:val="left"/>
      <w:pPr>
        <w:ind w:left="8724"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38043CA"/>
    <w:multiLevelType w:val="hybridMultilevel"/>
    <w:tmpl w:val="B1C2DB5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14">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18">
    <w:nsid w:val="78760CFC"/>
    <w:multiLevelType w:val="hybridMultilevel"/>
    <w:tmpl w:val="A57856C4"/>
    <w:lvl w:ilvl="0" w:tplc="3474CC4C">
      <w:start w:val="1"/>
      <w:numFmt w:val="bullet"/>
      <w:lvlText w:val=""/>
      <w:lvlJc w:val="left"/>
      <w:pPr>
        <w:tabs>
          <w:tab w:val="num" w:pos="720"/>
        </w:tabs>
        <w:ind w:left="720" w:hanging="360"/>
      </w:pPr>
      <w:rPr>
        <w:rFonts w:ascii="Wingdings" w:hAnsi="Wingdings" w:hint="default"/>
      </w:rPr>
    </w:lvl>
    <w:lvl w:ilvl="1" w:tplc="2D661356" w:tentative="1">
      <w:start w:val="1"/>
      <w:numFmt w:val="bullet"/>
      <w:lvlText w:val=""/>
      <w:lvlJc w:val="left"/>
      <w:pPr>
        <w:tabs>
          <w:tab w:val="num" w:pos="1440"/>
        </w:tabs>
        <w:ind w:left="1440" w:hanging="360"/>
      </w:pPr>
      <w:rPr>
        <w:rFonts w:ascii="Wingdings" w:hAnsi="Wingdings" w:hint="default"/>
      </w:rPr>
    </w:lvl>
    <w:lvl w:ilvl="2" w:tplc="16146032" w:tentative="1">
      <w:start w:val="1"/>
      <w:numFmt w:val="bullet"/>
      <w:lvlText w:val=""/>
      <w:lvlJc w:val="left"/>
      <w:pPr>
        <w:tabs>
          <w:tab w:val="num" w:pos="2160"/>
        </w:tabs>
        <w:ind w:left="2160" w:hanging="360"/>
      </w:pPr>
      <w:rPr>
        <w:rFonts w:ascii="Wingdings" w:hAnsi="Wingdings" w:hint="default"/>
      </w:rPr>
    </w:lvl>
    <w:lvl w:ilvl="3" w:tplc="D8302852" w:tentative="1">
      <w:start w:val="1"/>
      <w:numFmt w:val="bullet"/>
      <w:lvlText w:val=""/>
      <w:lvlJc w:val="left"/>
      <w:pPr>
        <w:tabs>
          <w:tab w:val="num" w:pos="2880"/>
        </w:tabs>
        <w:ind w:left="2880" w:hanging="360"/>
      </w:pPr>
      <w:rPr>
        <w:rFonts w:ascii="Wingdings" w:hAnsi="Wingdings" w:hint="default"/>
      </w:rPr>
    </w:lvl>
    <w:lvl w:ilvl="4" w:tplc="4EA46E3A" w:tentative="1">
      <w:start w:val="1"/>
      <w:numFmt w:val="bullet"/>
      <w:lvlText w:val=""/>
      <w:lvlJc w:val="left"/>
      <w:pPr>
        <w:tabs>
          <w:tab w:val="num" w:pos="3600"/>
        </w:tabs>
        <w:ind w:left="3600" w:hanging="360"/>
      </w:pPr>
      <w:rPr>
        <w:rFonts w:ascii="Wingdings" w:hAnsi="Wingdings" w:hint="default"/>
      </w:rPr>
    </w:lvl>
    <w:lvl w:ilvl="5" w:tplc="155A6C20" w:tentative="1">
      <w:start w:val="1"/>
      <w:numFmt w:val="bullet"/>
      <w:lvlText w:val=""/>
      <w:lvlJc w:val="left"/>
      <w:pPr>
        <w:tabs>
          <w:tab w:val="num" w:pos="4320"/>
        </w:tabs>
        <w:ind w:left="4320" w:hanging="360"/>
      </w:pPr>
      <w:rPr>
        <w:rFonts w:ascii="Wingdings" w:hAnsi="Wingdings" w:hint="default"/>
      </w:rPr>
    </w:lvl>
    <w:lvl w:ilvl="6" w:tplc="72243016" w:tentative="1">
      <w:start w:val="1"/>
      <w:numFmt w:val="bullet"/>
      <w:lvlText w:val=""/>
      <w:lvlJc w:val="left"/>
      <w:pPr>
        <w:tabs>
          <w:tab w:val="num" w:pos="5040"/>
        </w:tabs>
        <w:ind w:left="5040" w:hanging="360"/>
      </w:pPr>
      <w:rPr>
        <w:rFonts w:ascii="Wingdings" w:hAnsi="Wingdings" w:hint="default"/>
      </w:rPr>
    </w:lvl>
    <w:lvl w:ilvl="7" w:tplc="3A983120" w:tentative="1">
      <w:start w:val="1"/>
      <w:numFmt w:val="bullet"/>
      <w:lvlText w:val=""/>
      <w:lvlJc w:val="left"/>
      <w:pPr>
        <w:tabs>
          <w:tab w:val="num" w:pos="5760"/>
        </w:tabs>
        <w:ind w:left="5760" w:hanging="360"/>
      </w:pPr>
      <w:rPr>
        <w:rFonts w:ascii="Wingdings" w:hAnsi="Wingdings" w:hint="default"/>
      </w:rPr>
    </w:lvl>
    <w:lvl w:ilvl="8" w:tplc="EACAC842" w:tentative="1">
      <w:start w:val="1"/>
      <w:numFmt w:val="bullet"/>
      <w:lvlText w:val=""/>
      <w:lvlJc w:val="left"/>
      <w:pPr>
        <w:tabs>
          <w:tab w:val="num" w:pos="6480"/>
        </w:tabs>
        <w:ind w:left="6480" w:hanging="360"/>
      </w:pPr>
      <w:rPr>
        <w:rFonts w:ascii="Wingdings" w:hAnsi="Wingdings" w:hint="default"/>
      </w:rPr>
    </w:lvl>
  </w:abstractNum>
  <w:abstractNum w:abstractNumId="19">
    <w:nsid w:val="79895C9E"/>
    <w:multiLevelType w:val="hybridMultilevel"/>
    <w:tmpl w:val="E7BCA60C"/>
    <w:lvl w:ilvl="0" w:tplc="CA06D558">
      <w:start w:val="1"/>
      <w:numFmt w:val="bullet"/>
      <w:lvlText w:val=""/>
      <w:lvlJc w:val="left"/>
      <w:pPr>
        <w:tabs>
          <w:tab w:val="num" w:pos="720"/>
        </w:tabs>
        <w:ind w:left="720" w:hanging="360"/>
      </w:pPr>
      <w:rPr>
        <w:rFonts w:ascii="Symbol" w:hAnsi="Symbol" w:hint="default"/>
      </w:rPr>
    </w:lvl>
    <w:lvl w:ilvl="1" w:tplc="209C6EEA" w:tentative="1">
      <w:start w:val="1"/>
      <w:numFmt w:val="bullet"/>
      <w:lvlText w:val=""/>
      <w:lvlJc w:val="left"/>
      <w:pPr>
        <w:tabs>
          <w:tab w:val="num" w:pos="1440"/>
        </w:tabs>
        <w:ind w:left="1440" w:hanging="360"/>
      </w:pPr>
      <w:rPr>
        <w:rFonts w:ascii="Symbol" w:hAnsi="Symbol" w:hint="default"/>
      </w:rPr>
    </w:lvl>
    <w:lvl w:ilvl="2" w:tplc="60FAE756">
      <w:start w:val="1"/>
      <w:numFmt w:val="bullet"/>
      <w:lvlText w:val=""/>
      <w:lvlJc w:val="left"/>
      <w:pPr>
        <w:tabs>
          <w:tab w:val="num" w:pos="2160"/>
        </w:tabs>
        <w:ind w:left="2160" w:hanging="360"/>
      </w:pPr>
      <w:rPr>
        <w:rFonts w:ascii="Symbol" w:hAnsi="Symbol" w:hint="default"/>
      </w:rPr>
    </w:lvl>
    <w:lvl w:ilvl="3" w:tplc="53B2572A" w:tentative="1">
      <w:start w:val="1"/>
      <w:numFmt w:val="bullet"/>
      <w:lvlText w:val=""/>
      <w:lvlJc w:val="left"/>
      <w:pPr>
        <w:tabs>
          <w:tab w:val="num" w:pos="2880"/>
        </w:tabs>
        <w:ind w:left="2880" w:hanging="360"/>
      </w:pPr>
      <w:rPr>
        <w:rFonts w:ascii="Symbol" w:hAnsi="Symbol" w:hint="default"/>
      </w:rPr>
    </w:lvl>
    <w:lvl w:ilvl="4" w:tplc="77766350" w:tentative="1">
      <w:start w:val="1"/>
      <w:numFmt w:val="bullet"/>
      <w:lvlText w:val=""/>
      <w:lvlJc w:val="left"/>
      <w:pPr>
        <w:tabs>
          <w:tab w:val="num" w:pos="3600"/>
        </w:tabs>
        <w:ind w:left="3600" w:hanging="360"/>
      </w:pPr>
      <w:rPr>
        <w:rFonts w:ascii="Symbol" w:hAnsi="Symbol" w:hint="default"/>
      </w:rPr>
    </w:lvl>
    <w:lvl w:ilvl="5" w:tplc="5B60EF06" w:tentative="1">
      <w:start w:val="1"/>
      <w:numFmt w:val="bullet"/>
      <w:lvlText w:val=""/>
      <w:lvlJc w:val="left"/>
      <w:pPr>
        <w:tabs>
          <w:tab w:val="num" w:pos="4320"/>
        </w:tabs>
        <w:ind w:left="4320" w:hanging="360"/>
      </w:pPr>
      <w:rPr>
        <w:rFonts w:ascii="Symbol" w:hAnsi="Symbol" w:hint="default"/>
      </w:rPr>
    </w:lvl>
    <w:lvl w:ilvl="6" w:tplc="434ADF2C" w:tentative="1">
      <w:start w:val="1"/>
      <w:numFmt w:val="bullet"/>
      <w:lvlText w:val=""/>
      <w:lvlJc w:val="left"/>
      <w:pPr>
        <w:tabs>
          <w:tab w:val="num" w:pos="5040"/>
        </w:tabs>
        <w:ind w:left="5040" w:hanging="360"/>
      </w:pPr>
      <w:rPr>
        <w:rFonts w:ascii="Symbol" w:hAnsi="Symbol" w:hint="default"/>
      </w:rPr>
    </w:lvl>
    <w:lvl w:ilvl="7" w:tplc="465CAD84" w:tentative="1">
      <w:start w:val="1"/>
      <w:numFmt w:val="bullet"/>
      <w:lvlText w:val=""/>
      <w:lvlJc w:val="left"/>
      <w:pPr>
        <w:tabs>
          <w:tab w:val="num" w:pos="5760"/>
        </w:tabs>
        <w:ind w:left="5760" w:hanging="360"/>
      </w:pPr>
      <w:rPr>
        <w:rFonts w:ascii="Symbol" w:hAnsi="Symbol" w:hint="default"/>
      </w:rPr>
    </w:lvl>
    <w:lvl w:ilvl="8" w:tplc="1ACED0AA" w:tentative="1">
      <w:start w:val="1"/>
      <w:numFmt w:val="bullet"/>
      <w:lvlText w:val=""/>
      <w:lvlJc w:val="left"/>
      <w:pPr>
        <w:tabs>
          <w:tab w:val="num" w:pos="6480"/>
        </w:tabs>
        <w:ind w:left="6480" w:hanging="360"/>
      </w:pPr>
      <w:rPr>
        <w:rFonts w:ascii="Symbol" w:hAnsi="Symbol" w:hint="default"/>
      </w:rPr>
    </w:lvl>
  </w:abstractNum>
  <w:abstractNum w:abstractNumId="20">
    <w:nsid w:val="7F6C2336"/>
    <w:multiLevelType w:val="hybridMultilevel"/>
    <w:tmpl w:val="5D30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3"/>
  </w:num>
  <w:num w:numId="3">
    <w:abstractNumId w:val="8"/>
  </w:num>
  <w:num w:numId="4">
    <w:abstractNumId w:val="9"/>
  </w:num>
  <w:num w:numId="5">
    <w:abstractNumId w:val="16"/>
  </w:num>
  <w:num w:numId="6">
    <w:abstractNumId w:val="0"/>
  </w:num>
  <w:num w:numId="7">
    <w:abstractNumId w:val="17"/>
  </w:num>
  <w:num w:numId="8">
    <w:abstractNumId w:val="12"/>
  </w:num>
  <w:num w:numId="9">
    <w:abstractNumId w:val="2"/>
  </w:num>
  <w:num w:numId="10">
    <w:abstractNumId w:val="1"/>
  </w:num>
  <w:num w:numId="11">
    <w:abstractNumId w:val="4"/>
  </w:num>
  <w:num w:numId="12">
    <w:abstractNumId w:val="14"/>
  </w:num>
  <w:num w:numId="13">
    <w:abstractNumId w:val="10"/>
  </w:num>
  <w:num w:numId="14">
    <w:abstractNumId w:val="7"/>
  </w:num>
  <w:num w:numId="15">
    <w:abstractNumId w:val="19"/>
  </w:num>
  <w:num w:numId="16">
    <w:abstractNumId w:val="18"/>
  </w:num>
  <w:num w:numId="17">
    <w:abstractNumId w:val="6"/>
  </w:num>
  <w:num w:numId="18">
    <w:abstractNumId w:val="5"/>
  </w:num>
  <w:num w:numId="19">
    <w:abstractNumId w:val="13"/>
  </w:num>
  <w:num w:numId="20">
    <w:abstractNumId w:val="11"/>
  </w:num>
  <w:num w:numId="21">
    <w:abstractNumId w:val="2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Straume">
    <w15:presenceInfo w15:providerId="AD" w15:userId="S-1-5-21-3501762645-2318537252-99333629-153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8609"/>
  </w:hdrShapeDefaults>
  <w:footnotePr>
    <w:footnote w:id="-1"/>
    <w:footnote w:id="0"/>
    <w:footnote w:id="1"/>
  </w:footnotePr>
  <w:endnotePr>
    <w:endnote w:id="-1"/>
    <w:endnote w:id="0"/>
    <w:endnote w:id="1"/>
  </w:endnotePr>
  <w:compat>
    <w:useFELayout/>
  </w:compat>
  <w:rsids>
    <w:rsidRoot w:val="008674EC"/>
    <w:rsid w:val="00000AE5"/>
    <w:rsid w:val="00000C13"/>
    <w:rsid w:val="00000C3A"/>
    <w:rsid w:val="0000145E"/>
    <w:rsid w:val="0000177C"/>
    <w:rsid w:val="00001C75"/>
    <w:rsid w:val="00004209"/>
    <w:rsid w:val="00005E01"/>
    <w:rsid w:val="00012A29"/>
    <w:rsid w:val="00013807"/>
    <w:rsid w:val="00013D96"/>
    <w:rsid w:val="000142CC"/>
    <w:rsid w:val="00015767"/>
    <w:rsid w:val="00016524"/>
    <w:rsid w:val="00016AD4"/>
    <w:rsid w:val="00016C3E"/>
    <w:rsid w:val="000172FB"/>
    <w:rsid w:val="000177E7"/>
    <w:rsid w:val="00017838"/>
    <w:rsid w:val="00020776"/>
    <w:rsid w:val="000216EB"/>
    <w:rsid w:val="000217AE"/>
    <w:rsid w:val="000228FE"/>
    <w:rsid w:val="00025076"/>
    <w:rsid w:val="00026036"/>
    <w:rsid w:val="000304EE"/>
    <w:rsid w:val="0003089F"/>
    <w:rsid w:val="00030C02"/>
    <w:rsid w:val="00032229"/>
    <w:rsid w:val="0003245F"/>
    <w:rsid w:val="000330D4"/>
    <w:rsid w:val="00033433"/>
    <w:rsid w:val="00033C30"/>
    <w:rsid w:val="00034957"/>
    <w:rsid w:val="00034EBA"/>
    <w:rsid w:val="00035A5D"/>
    <w:rsid w:val="000377BF"/>
    <w:rsid w:val="0004132F"/>
    <w:rsid w:val="00042AF3"/>
    <w:rsid w:val="000435B6"/>
    <w:rsid w:val="0004390A"/>
    <w:rsid w:val="000452EC"/>
    <w:rsid w:val="00047745"/>
    <w:rsid w:val="000500A9"/>
    <w:rsid w:val="000502BA"/>
    <w:rsid w:val="00050FD8"/>
    <w:rsid w:val="00051084"/>
    <w:rsid w:val="00051524"/>
    <w:rsid w:val="00051DC8"/>
    <w:rsid w:val="000529C6"/>
    <w:rsid w:val="00053156"/>
    <w:rsid w:val="00053E77"/>
    <w:rsid w:val="00055F39"/>
    <w:rsid w:val="0005725B"/>
    <w:rsid w:val="00057CA2"/>
    <w:rsid w:val="0006040F"/>
    <w:rsid w:val="00060A00"/>
    <w:rsid w:val="00061FCA"/>
    <w:rsid w:val="000620E3"/>
    <w:rsid w:val="00063276"/>
    <w:rsid w:val="000635CE"/>
    <w:rsid w:val="00063E07"/>
    <w:rsid w:val="0006492C"/>
    <w:rsid w:val="00064980"/>
    <w:rsid w:val="0006588F"/>
    <w:rsid w:val="00065A4E"/>
    <w:rsid w:val="00066222"/>
    <w:rsid w:val="00066A1E"/>
    <w:rsid w:val="000739B9"/>
    <w:rsid w:val="00076789"/>
    <w:rsid w:val="00077BCE"/>
    <w:rsid w:val="00077C3D"/>
    <w:rsid w:val="00077EAD"/>
    <w:rsid w:val="0008278C"/>
    <w:rsid w:val="00083F7D"/>
    <w:rsid w:val="00084362"/>
    <w:rsid w:val="000847CC"/>
    <w:rsid w:val="000854B4"/>
    <w:rsid w:val="0008604B"/>
    <w:rsid w:val="00086812"/>
    <w:rsid w:val="000870EC"/>
    <w:rsid w:val="0009027B"/>
    <w:rsid w:val="00090A50"/>
    <w:rsid w:val="0009118D"/>
    <w:rsid w:val="00092A19"/>
    <w:rsid w:val="00092DFF"/>
    <w:rsid w:val="00094AC9"/>
    <w:rsid w:val="0009550B"/>
    <w:rsid w:val="00096072"/>
    <w:rsid w:val="00096B14"/>
    <w:rsid w:val="000A37E1"/>
    <w:rsid w:val="000A4840"/>
    <w:rsid w:val="000A51DA"/>
    <w:rsid w:val="000A5BCE"/>
    <w:rsid w:val="000A6001"/>
    <w:rsid w:val="000A6E6A"/>
    <w:rsid w:val="000A7CC2"/>
    <w:rsid w:val="000B02B5"/>
    <w:rsid w:val="000B06AB"/>
    <w:rsid w:val="000B0FB0"/>
    <w:rsid w:val="000B16D3"/>
    <w:rsid w:val="000B2144"/>
    <w:rsid w:val="000B3492"/>
    <w:rsid w:val="000B387E"/>
    <w:rsid w:val="000B3AF5"/>
    <w:rsid w:val="000B40C5"/>
    <w:rsid w:val="000B514F"/>
    <w:rsid w:val="000B592A"/>
    <w:rsid w:val="000B6142"/>
    <w:rsid w:val="000B64FC"/>
    <w:rsid w:val="000B7D98"/>
    <w:rsid w:val="000C0DCA"/>
    <w:rsid w:val="000C132D"/>
    <w:rsid w:val="000C276F"/>
    <w:rsid w:val="000C298C"/>
    <w:rsid w:val="000C4031"/>
    <w:rsid w:val="000C457B"/>
    <w:rsid w:val="000C60C4"/>
    <w:rsid w:val="000C7647"/>
    <w:rsid w:val="000D00C6"/>
    <w:rsid w:val="000D0633"/>
    <w:rsid w:val="000D21E8"/>
    <w:rsid w:val="000D2E02"/>
    <w:rsid w:val="000D4790"/>
    <w:rsid w:val="000D4C5F"/>
    <w:rsid w:val="000D4ECE"/>
    <w:rsid w:val="000D71A3"/>
    <w:rsid w:val="000D79CA"/>
    <w:rsid w:val="000E18A6"/>
    <w:rsid w:val="000E1991"/>
    <w:rsid w:val="000E1AFA"/>
    <w:rsid w:val="000E1D82"/>
    <w:rsid w:val="000E1F8D"/>
    <w:rsid w:val="000E4805"/>
    <w:rsid w:val="000E4A5A"/>
    <w:rsid w:val="000E5778"/>
    <w:rsid w:val="000E73AE"/>
    <w:rsid w:val="000E7732"/>
    <w:rsid w:val="000E7F40"/>
    <w:rsid w:val="000F144D"/>
    <w:rsid w:val="000F2CCF"/>
    <w:rsid w:val="000F421D"/>
    <w:rsid w:val="000F4700"/>
    <w:rsid w:val="000F579A"/>
    <w:rsid w:val="000F6BB9"/>
    <w:rsid w:val="00100111"/>
    <w:rsid w:val="00100629"/>
    <w:rsid w:val="001007BA"/>
    <w:rsid w:val="001019AD"/>
    <w:rsid w:val="00102C83"/>
    <w:rsid w:val="00102F08"/>
    <w:rsid w:val="00103FDB"/>
    <w:rsid w:val="00105ED9"/>
    <w:rsid w:val="001066B2"/>
    <w:rsid w:val="0011093E"/>
    <w:rsid w:val="00110F57"/>
    <w:rsid w:val="00110FE5"/>
    <w:rsid w:val="0011132F"/>
    <w:rsid w:val="00111628"/>
    <w:rsid w:val="0011323F"/>
    <w:rsid w:val="00114E05"/>
    <w:rsid w:val="001161DF"/>
    <w:rsid w:val="00117C8C"/>
    <w:rsid w:val="00121775"/>
    <w:rsid w:val="00122165"/>
    <w:rsid w:val="00122494"/>
    <w:rsid w:val="001227F7"/>
    <w:rsid w:val="0012304F"/>
    <w:rsid w:val="001233B1"/>
    <w:rsid w:val="00123869"/>
    <w:rsid w:val="001241E5"/>
    <w:rsid w:val="00124BED"/>
    <w:rsid w:val="00125842"/>
    <w:rsid w:val="00126BB7"/>
    <w:rsid w:val="00127D16"/>
    <w:rsid w:val="00127EB8"/>
    <w:rsid w:val="00131049"/>
    <w:rsid w:val="00131CAB"/>
    <w:rsid w:val="00131F39"/>
    <w:rsid w:val="00132B9F"/>
    <w:rsid w:val="00133C98"/>
    <w:rsid w:val="001342AC"/>
    <w:rsid w:val="00134CF2"/>
    <w:rsid w:val="00136CB6"/>
    <w:rsid w:val="00137D6F"/>
    <w:rsid w:val="00141948"/>
    <w:rsid w:val="0014270C"/>
    <w:rsid w:val="00143AD1"/>
    <w:rsid w:val="00143FA0"/>
    <w:rsid w:val="00144A97"/>
    <w:rsid w:val="00145716"/>
    <w:rsid w:val="00145C7A"/>
    <w:rsid w:val="001467A4"/>
    <w:rsid w:val="001474BB"/>
    <w:rsid w:val="001474FD"/>
    <w:rsid w:val="001503BE"/>
    <w:rsid w:val="00150AF9"/>
    <w:rsid w:val="001517B5"/>
    <w:rsid w:val="001519E3"/>
    <w:rsid w:val="00152DED"/>
    <w:rsid w:val="0015662A"/>
    <w:rsid w:val="00156BFB"/>
    <w:rsid w:val="0016251D"/>
    <w:rsid w:val="00162738"/>
    <w:rsid w:val="0016300D"/>
    <w:rsid w:val="0016328F"/>
    <w:rsid w:val="0016385A"/>
    <w:rsid w:val="00165E84"/>
    <w:rsid w:val="0016609F"/>
    <w:rsid w:val="00166B8E"/>
    <w:rsid w:val="00166EB0"/>
    <w:rsid w:val="00167832"/>
    <w:rsid w:val="00167D49"/>
    <w:rsid w:val="00172761"/>
    <w:rsid w:val="00172B01"/>
    <w:rsid w:val="001747B7"/>
    <w:rsid w:val="00177896"/>
    <w:rsid w:val="001806B4"/>
    <w:rsid w:val="00182235"/>
    <w:rsid w:val="00182C46"/>
    <w:rsid w:val="00182D3F"/>
    <w:rsid w:val="00183130"/>
    <w:rsid w:val="00183E2A"/>
    <w:rsid w:val="001840C3"/>
    <w:rsid w:val="00185029"/>
    <w:rsid w:val="00185064"/>
    <w:rsid w:val="00185D6D"/>
    <w:rsid w:val="00187435"/>
    <w:rsid w:val="00187749"/>
    <w:rsid w:val="00190979"/>
    <w:rsid w:val="00190F8A"/>
    <w:rsid w:val="00194C36"/>
    <w:rsid w:val="00196D03"/>
    <w:rsid w:val="00196FBB"/>
    <w:rsid w:val="001A00F1"/>
    <w:rsid w:val="001A122B"/>
    <w:rsid w:val="001A2187"/>
    <w:rsid w:val="001A2F86"/>
    <w:rsid w:val="001A3293"/>
    <w:rsid w:val="001A3545"/>
    <w:rsid w:val="001A3669"/>
    <w:rsid w:val="001A3927"/>
    <w:rsid w:val="001A3A5F"/>
    <w:rsid w:val="001A40FD"/>
    <w:rsid w:val="001A4B25"/>
    <w:rsid w:val="001A5482"/>
    <w:rsid w:val="001A6466"/>
    <w:rsid w:val="001A73C6"/>
    <w:rsid w:val="001B091F"/>
    <w:rsid w:val="001B1805"/>
    <w:rsid w:val="001B332C"/>
    <w:rsid w:val="001B55F5"/>
    <w:rsid w:val="001B635E"/>
    <w:rsid w:val="001B7C4F"/>
    <w:rsid w:val="001C09BA"/>
    <w:rsid w:val="001C16CE"/>
    <w:rsid w:val="001C1E2D"/>
    <w:rsid w:val="001C2516"/>
    <w:rsid w:val="001C2E89"/>
    <w:rsid w:val="001C3027"/>
    <w:rsid w:val="001C3AA5"/>
    <w:rsid w:val="001C4531"/>
    <w:rsid w:val="001C4DA4"/>
    <w:rsid w:val="001C5550"/>
    <w:rsid w:val="001C5FF2"/>
    <w:rsid w:val="001C6366"/>
    <w:rsid w:val="001C6C53"/>
    <w:rsid w:val="001C7A56"/>
    <w:rsid w:val="001C7DE5"/>
    <w:rsid w:val="001D0F78"/>
    <w:rsid w:val="001D0FF3"/>
    <w:rsid w:val="001D2041"/>
    <w:rsid w:val="001D23FE"/>
    <w:rsid w:val="001D2649"/>
    <w:rsid w:val="001D28D3"/>
    <w:rsid w:val="001D2DD3"/>
    <w:rsid w:val="001D4D08"/>
    <w:rsid w:val="001D5800"/>
    <w:rsid w:val="001D5AA8"/>
    <w:rsid w:val="001D7832"/>
    <w:rsid w:val="001D7BD3"/>
    <w:rsid w:val="001E04C7"/>
    <w:rsid w:val="001E0E73"/>
    <w:rsid w:val="001E55F2"/>
    <w:rsid w:val="001E5C08"/>
    <w:rsid w:val="001E5F76"/>
    <w:rsid w:val="001E6091"/>
    <w:rsid w:val="001F1A5A"/>
    <w:rsid w:val="001F1AD6"/>
    <w:rsid w:val="001F224A"/>
    <w:rsid w:val="001F25F0"/>
    <w:rsid w:val="001F5A4C"/>
    <w:rsid w:val="001F6278"/>
    <w:rsid w:val="001F719C"/>
    <w:rsid w:val="001F72A9"/>
    <w:rsid w:val="00200737"/>
    <w:rsid w:val="00200B97"/>
    <w:rsid w:val="002034CB"/>
    <w:rsid w:val="00203AB9"/>
    <w:rsid w:val="00205209"/>
    <w:rsid w:val="002054C7"/>
    <w:rsid w:val="002057A7"/>
    <w:rsid w:val="00206894"/>
    <w:rsid w:val="00206A91"/>
    <w:rsid w:val="00207DD6"/>
    <w:rsid w:val="002101A0"/>
    <w:rsid w:val="002103EB"/>
    <w:rsid w:val="00210B1A"/>
    <w:rsid w:val="002114CA"/>
    <w:rsid w:val="002115DE"/>
    <w:rsid w:val="0021161B"/>
    <w:rsid w:val="002117BE"/>
    <w:rsid w:val="00211F27"/>
    <w:rsid w:val="00214870"/>
    <w:rsid w:val="00220271"/>
    <w:rsid w:val="0022064C"/>
    <w:rsid w:val="0022068E"/>
    <w:rsid w:val="0022094A"/>
    <w:rsid w:val="0022192B"/>
    <w:rsid w:val="00223849"/>
    <w:rsid w:val="00223C38"/>
    <w:rsid w:val="00223EE6"/>
    <w:rsid w:val="002241B0"/>
    <w:rsid w:val="0022435A"/>
    <w:rsid w:val="00224ECD"/>
    <w:rsid w:val="00226427"/>
    <w:rsid w:val="00226745"/>
    <w:rsid w:val="00227061"/>
    <w:rsid w:val="0023038E"/>
    <w:rsid w:val="0023055E"/>
    <w:rsid w:val="00230D67"/>
    <w:rsid w:val="002310B1"/>
    <w:rsid w:val="00231C28"/>
    <w:rsid w:val="00231FA0"/>
    <w:rsid w:val="00232E07"/>
    <w:rsid w:val="002339EF"/>
    <w:rsid w:val="00233F08"/>
    <w:rsid w:val="00233F46"/>
    <w:rsid w:val="00233FFF"/>
    <w:rsid w:val="00234726"/>
    <w:rsid w:val="00234C85"/>
    <w:rsid w:val="002356FB"/>
    <w:rsid w:val="002367B3"/>
    <w:rsid w:val="002370E6"/>
    <w:rsid w:val="00237BDE"/>
    <w:rsid w:val="002404B5"/>
    <w:rsid w:val="00241E1E"/>
    <w:rsid w:val="00242BFC"/>
    <w:rsid w:val="002434DA"/>
    <w:rsid w:val="002440B1"/>
    <w:rsid w:val="00245A49"/>
    <w:rsid w:val="00246703"/>
    <w:rsid w:val="00246724"/>
    <w:rsid w:val="00247D48"/>
    <w:rsid w:val="002509A6"/>
    <w:rsid w:val="00251447"/>
    <w:rsid w:val="00251DB2"/>
    <w:rsid w:val="00252710"/>
    <w:rsid w:val="00252F6C"/>
    <w:rsid w:val="00253E13"/>
    <w:rsid w:val="00254854"/>
    <w:rsid w:val="00254F83"/>
    <w:rsid w:val="00255E2C"/>
    <w:rsid w:val="00257416"/>
    <w:rsid w:val="00262584"/>
    <w:rsid w:val="002625CC"/>
    <w:rsid w:val="00262C13"/>
    <w:rsid w:val="00262FF1"/>
    <w:rsid w:val="00263192"/>
    <w:rsid w:val="002631CB"/>
    <w:rsid w:val="00263549"/>
    <w:rsid w:val="002637A3"/>
    <w:rsid w:val="002639CA"/>
    <w:rsid w:val="00264286"/>
    <w:rsid w:val="002656C0"/>
    <w:rsid w:val="0026631B"/>
    <w:rsid w:val="00266BFF"/>
    <w:rsid w:val="00270056"/>
    <w:rsid w:val="0027071E"/>
    <w:rsid w:val="00270D21"/>
    <w:rsid w:val="0027109F"/>
    <w:rsid w:val="00271995"/>
    <w:rsid w:val="00271CE4"/>
    <w:rsid w:val="002726B3"/>
    <w:rsid w:val="00272896"/>
    <w:rsid w:val="002741AA"/>
    <w:rsid w:val="002746AF"/>
    <w:rsid w:val="0027496E"/>
    <w:rsid w:val="002754C5"/>
    <w:rsid w:val="00275AE9"/>
    <w:rsid w:val="002760B9"/>
    <w:rsid w:val="00277261"/>
    <w:rsid w:val="00277845"/>
    <w:rsid w:val="00280DC7"/>
    <w:rsid w:val="002834B5"/>
    <w:rsid w:val="002835B1"/>
    <w:rsid w:val="00286F61"/>
    <w:rsid w:val="00287F33"/>
    <w:rsid w:val="002911EB"/>
    <w:rsid w:val="002936AF"/>
    <w:rsid w:val="00293DB0"/>
    <w:rsid w:val="00294ACB"/>
    <w:rsid w:val="00296382"/>
    <w:rsid w:val="002964F3"/>
    <w:rsid w:val="00297201"/>
    <w:rsid w:val="002972BA"/>
    <w:rsid w:val="002A0354"/>
    <w:rsid w:val="002A0F55"/>
    <w:rsid w:val="002A1072"/>
    <w:rsid w:val="002A150C"/>
    <w:rsid w:val="002A1881"/>
    <w:rsid w:val="002A2091"/>
    <w:rsid w:val="002A26AD"/>
    <w:rsid w:val="002A27C9"/>
    <w:rsid w:val="002A38EC"/>
    <w:rsid w:val="002A434A"/>
    <w:rsid w:val="002A50A4"/>
    <w:rsid w:val="002A5377"/>
    <w:rsid w:val="002A7BA8"/>
    <w:rsid w:val="002B0A5D"/>
    <w:rsid w:val="002B119D"/>
    <w:rsid w:val="002B1617"/>
    <w:rsid w:val="002B28DD"/>
    <w:rsid w:val="002B294C"/>
    <w:rsid w:val="002B2AE5"/>
    <w:rsid w:val="002B3499"/>
    <w:rsid w:val="002B36BA"/>
    <w:rsid w:val="002B47B6"/>
    <w:rsid w:val="002B4A07"/>
    <w:rsid w:val="002B5513"/>
    <w:rsid w:val="002B67EE"/>
    <w:rsid w:val="002C05BC"/>
    <w:rsid w:val="002C14CD"/>
    <w:rsid w:val="002C2AC4"/>
    <w:rsid w:val="002C3C94"/>
    <w:rsid w:val="002C3EF0"/>
    <w:rsid w:val="002C5C8C"/>
    <w:rsid w:val="002C65BC"/>
    <w:rsid w:val="002C7513"/>
    <w:rsid w:val="002D03CC"/>
    <w:rsid w:val="002D2BD8"/>
    <w:rsid w:val="002D2E93"/>
    <w:rsid w:val="002D4744"/>
    <w:rsid w:val="002D5C7C"/>
    <w:rsid w:val="002D68D8"/>
    <w:rsid w:val="002D69AF"/>
    <w:rsid w:val="002D7607"/>
    <w:rsid w:val="002D771F"/>
    <w:rsid w:val="002D799A"/>
    <w:rsid w:val="002E0B61"/>
    <w:rsid w:val="002E1BD5"/>
    <w:rsid w:val="002E288A"/>
    <w:rsid w:val="002E299C"/>
    <w:rsid w:val="002E3240"/>
    <w:rsid w:val="002E3330"/>
    <w:rsid w:val="002E4ED1"/>
    <w:rsid w:val="002E5212"/>
    <w:rsid w:val="002E5B30"/>
    <w:rsid w:val="002E61E3"/>
    <w:rsid w:val="002E6C27"/>
    <w:rsid w:val="002F016C"/>
    <w:rsid w:val="002F05EA"/>
    <w:rsid w:val="002F141C"/>
    <w:rsid w:val="002F238A"/>
    <w:rsid w:val="002F27B1"/>
    <w:rsid w:val="002F69A3"/>
    <w:rsid w:val="002F745D"/>
    <w:rsid w:val="002F752E"/>
    <w:rsid w:val="00301368"/>
    <w:rsid w:val="00304D0D"/>
    <w:rsid w:val="00304FE2"/>
    <w:rsid w:val="003051A2"/>
    <w:rsid w:val="00305436"/>
    <w:rsid w:val="0030690F"/>
    <w:rsid w:val="003079F1"/>
    <w:rsid w:val="00310B2B"/>
    <w:rsid w:val="00310ED3"/>
    <w:rsid w:val="003112A8"/>
    <w:rsid w:val="00311FF3"/>
    <w:rsid w:val="00312275"/>
    <w:rsid w:val="00313DCE"/>
    <w:rsid w:val="00315327"/>
    <w:rsid w:val="00315B9F"/>
    <w:rsid w:val="003168C1"/>
    <w:rsid w:val="00316BCE"/>
    <w:rsid w:val="00316CD8"/>
    <w:rsid w:val="00316F2C"/>
    <w:rsid w:val="00317321"/>
    <w:rsid w:val="00317A4A"/>
    <w:rsid w:val="00317DE8"/>
    <w:rsid w:val="00323029"/>
    <w:rsid w:val="003232D6"/>
    <w:rsid w:val="00323C10"/>
    <w:rsid w:val="0032509F"/>
    <w:rsid w:val="00325A7C"/>
    <w:rsid w:val="003267E7"/>
    <w:rsid w:val="00330495"/>
    <w:rsid w:val="0033054A"/>
    <w:rsid w:val="0033186C"/>
    <w:rsid w:val="00332C2A"/>
    <w:rsid w:val="003333FB"/>
    <w:rsid w:val="00333A5B"/>
    <w:rsid w:val="0033441D"/>
    <w:rsid w:val="00334D7C"/>
    <w:rsid w:val="0033566F"/>
    <w:rsid w:val="00335CB5"/>
    <w:rsid w:val="00336693"/>
    <w:rsid w:val="00336DC5"/>
    <w:rsid w:val="003376AC"/>
    <w:rsid w:val="00337BD3"/>
    <w:rsid w:val="00341F06"/>
    <w:rsid w:val="0034234E"/>
    <w:rsid w:val="00343EA5"/>
    <w:rsid w:val="003441C9"/>
    <w:rsid w:val="003444BB"/>
    <w:rsid w:val="003452CA"/>
    <w:rsid w:val="0034550C"/>
    <w:rsid w:val="00345A76"/>
    <w:rsid w:val="00345FE5"/>
    <w:rsid w:val="00346894"/>
    <w:rsid w:val="00346A62"/>
    <w:rsid w:val="00346C53"/>
    <w:rsid w:val="003472EC"/>
    <w:rsid w:val="00350D20"/>
    <w:rsid w:val="00351F2E"/>
    <w:rsid w:val="003520FF"/>
    <w:rsid w:val="0035396B"/>
    <w:rsid w:val="0035456F"/>
    <w:rsid w:val="0035541C"/>
    <w:rsid w:val="00355480"/>
    <w:rsid w:val="00355C31"/>
    <w:rsid w:val="00355F69"/>
    <w:rsid w:val="00357CCF"/>
    <w:rsid w:val="00357F97"/>
    <w:rsid w:val="00360973"/>
    <w:rsid w:val="00360BDE"/>
    <w:rsid w:val="00360C7D"/>
    <w:rsid w:val="00361CE3"/>
    <w:rsid w:val="00362590"/>
    <w:rsid w:val="0036375E"/>
    <w:rsid w:val="00363802"/>
    <w:rsid w:val="00364190"/>
    <w:rsid w:val="00364676"/>
    <w:rsid w:val="0036494B"/>
    <w:rsid w:val="003666C7"/>
    <w:rsid w:val="00366DA0"/>
    <w:rsid w:val="00370C9E"/>
    <w:rsid w:val="0037216E"/>
    <w:rsid w:val="00372342"/>
    <w:rsid w:val="00372496"/>
    <w:rsid w:val="00375E52"/>
    <w:rsid w:val="00375E8A"/>
    <w:rsid w:val="003802D6"/>
    <w:rsid w:val="003821FF"/>
    <w:rsid w:val="00383C04"/>
    <w:rsid w:val="00384E95"/>
    <w:rsid w:val="00385A76"/>
    <w:rsid w:val="003862B9"/>
    <w:rsid w:val="0038700F"/>
    <w:rsid w:val="00387061"/>
    <w:rsid w:val="00390209"/>
    <w:rsid w:val="0039021B"/>
    <w:rsid w:val="00390F23"/>
    <w:rsid w:val="00391816"/>
    <w:rsid w:val="0039213C"/>
    <w:rsid w:val="003938F4"/>
    <w:rsid w:val="00394236"/>
    <w:rsid w:val="0039463E"/>
    <w:rsid w:val="0039482C"/>
    <w:rsid w:val="00394A50"/>
    <w:rsid w:val="003955E2"/>
    <w:rsid w:val="003A1141"/>
    <w:rsid w:val="003A2CF6"/>
    <w:rsid w:val="003A2DA1"/>
    <w:rsid w:val="003A2FF6"/>
    <w:rsid w:val="003A6F36"/>
    <w:rsid w:val="003B0F21"/>
    <w:rsid w:val="003B20C5"/>
    <w:rsid w:val="003B20DF"/>
    <w:rsid w:val="003B2EC7"/>
    <w:rsid w:val="003B31ED"/>
    <w:rsid w:val="003B3DCF"/>
    <w:rsid w:val="003B3F2B"/>
    <w:rsid w:val="003B40AA"/>
    <w:rsid w:val="003B6FB8"/>
    <w:rsid w:val="003B7696"/>
    <w:rsid w:val="003B781C"/>
    <w:rsid w:val="003C15B2"/>
    <w:rsid w:val="003C27A9"/>
    <w:rsid w:val="003C2BF7"/>
    <w:rsid w:val="003C47E4"/>
    <w:rsid w:val="003C48FF"/>
    <w:rsid w:val="003C5845"/>
    <w:rsid w:val="003C5868"/>
    <w:rsid w:val="003C653E"/>
    <w:rsid w:val="003C6F8A"/>
    <w:rsid w:val="003C7EA3"/>
    <w:rsid w:val="003D0217"/>
    <w:rsid w:val="003D077D"/>
    <w:rsid w:val="003D133C"/>
    <w:rsid w:val="003D18CD"/>
    <w:rsid w:val="003D2AC1"/>
    <w:rsid w:val="003D444E"/>
    <w:rsid w:val="003D7278"/>
    <w:rsid w:val="003D749E"/>
    <w:rsid w:val="003E15A2"/>
    <w:rsid w:val="003E19AF"/>
    <w:rsid w:val="003E2DE1"/>
    <w:rsid w:val="003E3F3A"/>
    <w:rsid w:val="003E57A7"/>
    <w:rsid w:val="003E5847"/>
    <w:rsid w:val="003E61CA"/>
    <w:rsid w:val="003E64E0"/>
    <w:rsid w:val="003E6920"/>
    <w:rsid w:val="003E728E"/>
    <w:rsid w:val="003E7A4E"/>
    <w:rsid w:val="003F0C52"/>
    <w:rsid w:val="003F100C"/>
    <w:rsid w:val="003F117B"/>
    <w:rsid w:val="003F1784"/>
    <w:rsid w:val="003F1CAA"/>
    <w:rsid w:val="003F2363"/>
    <w:rsid w:val="003F26FE"/>
    <w:rsid w:val="003F2F16"/>
    <w:rsid w:val="003F390E"/>
    <w:rsid w:val="003F4008"/>
    <w:rsid w:val="003F4D11"/>
    <w:rsid w:val="003F763E"/>
    <w:rsid w:val="003F7771"/>
    <w:rsid w:val="00400397"/>
    <w:rsid w:val="004017A1"/>
    <w:rsid w:val="004017E5"/>
    <w:rsid w:val="004019BC"/>
    <w:rsid w:val="004026C4"/>
    <w:rsid w:val="00403EE2"/>
    <w:rsid w:val="00403FB5"/>
    <w:rsid w:val="0040557C"/>
    <w:rsid w:val="004061C1"/>
    <w:rsid w:val="004061D1"/>
    <w:rsid w:val="004120CF"/>
    <w:rsid w:val="00412363"/>
    <w:rsid w:val="004150A5"/>
    <w:rsid w:val="00415C29"/>
    <w:rsid w:val="004164F0"/>
    <w:rsid w:val="00416A99"/>
    <w:rsid w:val="00416DFE"/>
    <w:rsid w:val="00416F76"/>
    <w:rsid w:val="00420412"/>
    <w:rsid w:val="004205DC"/>
    <w:rsid w:val="00420E7C"/>
    <w:rsid w:val="0042149C"/>
    <w:rsid w:val="00421B09"/>
    <w:rsid w:val="00422DE4"/>
    <w:rsid w:val="004238E1"/>
    <w:rsid w:val="00424465"/>
    <w:rsid w:val="00431E17"/>
    <w:rsid w:val="00433BD9"/>
    <w:rsid w:val="00433FA6"/>
    <w:rsid w:val="004344A4"/>
    <w:rsid w:val="00434ABA"/>
    <w:rsid w:val="004357EB"/>
    <w:rsid w:val="0043667C"/>
    <w:rsid w:val="0043688A"/>
    <w:rsid w:val="00440604"/>
    <w:rsid w:val="00440A45"/>
    <w:rsid w:val="00440C6E"/>
    <w:rsid w:val="004414C4"/>
    <w:rsid w:val="00443506"/>
    <w:rsid w:val="00443F64"/>
    <w:rsid w:val="0044521F"/>
    <w:rsid w:val="004455E6"/>
    <w:rsid w:val="00445716"/>
    <w:rsid w:val="00446CB0"/>
    <w:rsid w:val="00446F2C"/>
    <w:rsid w:val="00447F58"/>
    <w:rsid w:val="00450544"/>
    <w:rsid w:val="0045097C"/>
    <w:rsid w:val="004511F4"/>
    <w:rsid w:val="004512E5"/>
    <w:rsid w:val="00451374"/>
    <w:rsid w:val="00452358"/>
    <w:rsid w:val="00452F81"/>
    <w:rsid w:val="00453E13"/>
    <w:rsid w:val="00454470"/>
    <w:rsid w:val="00454DBE"/>
    <w:rsid w:val="00454DEB"/>
    <w:rsid w:val="00457C8C"/>
    <w:rsid w:val="00457D85"/>
    <w:rsid w:val="00457E41"/>
    <w:rsid w:val="0046199C"/>
    <w:rsid w:val="00461CE4"/>
    <w:rsid w:val="004641CC"/>
    <w:rsid w:val="00465420"/>
    <w:rsid w:val="00465B09"/>
    <w:rsid w:val="004663B2"/>
    <w:rsid w:val="00466621"/>
    <w:rsid w:val="00466EA2"/>
    <w:rsid w:val="00467087"/>
    <w:rsid w:val="004707CE"/>
    <w:rsid w:val="00470A68"/>
    <w:rsid w:val="00470DA1"/>
    <w:rsid w:val="00470E22"/>
    <w:rsid w:val="00470EFE"/>
    <w:rsid w:val="004723F7"/>
    <w:rsid w:val="00472D1C"/>
    <w:rsid w:val="00473066"/>
    <w:rsid w:val="0047310B"/>
    <w:rsid w:val="00473CF8"/>
    <w:rsid w:val="004740BB"/>
    <w:rsid w:val="004753D6"/>
    <w:rsid w:val="004753DF"/>
    <w:rsid w:val="00476223"/>
    <w:rsid w:val="00476FE5"/>
    <w:rsid w:val="00481442"/>
    <w:rsid w:val="0048225D"/>
    <w:rsid w:val="004833DD"/>
    <w:rsid w:val="004836B4"/>
    <w:rsid w:val="00485852"/>
    <w:rsid w:val="00485D88"/>
    <w:rsid w:val="00486819"/>
    <w:rsid w:val="004871C5"/>
    <w:rsid w:val="00490238"/>
    <w:rsid w:val="004912F5"/>
    <w:rsid w:val="004923CA"/>
    <w:rsid w:val="0049247F"/>
    <w:rsid w:val="004924EE"/>
    <w:rsid w:val="00494B30"/>
    <w:rsid w:val="00494BF6"/>
    <w:rsid w:val="004954FA"/>
    <w:rsid w:val="00495BE9"/>
    <w:rsid w:val="0049612C"/>
    <w:rsid w:val="0049754F"/>
    <w:rsid w:val="00497FA1"/>
    <w:rsid w:val="004A0E64"/>
    <w:rsid w:val="004A11F8"/>
    <w:rsid w:val="004A356C"/>
    <w:rsid w:val="004A539F"/>
    <w:rsid w:val="004A7B37"/>
    <w:rsid w:val="004A7BB5"/>
    <w:rsid w:val="004A7EF1"/>
    <w:rsid w:val="004B0424"/>
    <w:rsid w:val="004B2F4B"/>
    <w:rsid w:val="004B48B2"/>
    <w:rsid w:val="004B55A8"/>
    <w:rsid w:val="004B5AF2"/>
    <w:rsid w:val="004B5CB1"/>
    <w:rsid w:val="004B768D"/>
    <w:rsid w:val="004B7FEC"/>
    <w:rsid w:val="004C0F9C"/>
    <w:rsid w:val="004C15C9"/>
    <w:rsid w:val="004C28D3"/>
    <w:rsid w:val="004C3192"/>
    <w:rsid w:val="004C4183"/>
    <w:rsid w:val="004C530A"/>
    <w:rsid w:val="004C604B"/>
    <w:rsid w:val="004C6098"/>
    <w:rsid w:val="004C6236"/>
    <w:rsid w:val="004C7155"/>
    <w:rsid w:val="004C7C12"/>
    <w:rsid w:val="004D0081"/>
    <w:rsid w:val="004D0B7E"/>
    <w:rsid w:val="004D10D0"/>
    <w:rsid w:val="004D123B"/>
    <w:rsid w:val="004D1461"/>
    <w:rsid w:val="004D42F9"/>
    <w:rsid w:val="004D4726"/>
    <w:rsid w:val="004D4EAE"/>
    <w:rsid w:val="004D5C4F"/>
    <w:rsid w:val="004D6B24"/>
    <w:rsid w:val="004E07D2"/>
    <w:rsid w:val="004E1239"/>
    <w:rsid w:val="004E1BC7"/>
    <w:rsid w:val="004E602E"/>
    <w:rsid w:val="004E67FF"/>
    <w:rsid w:val="004F0780"/>
    <w:rsid w:val="004F1BA6"/>
    <w:rsid w:val="004F2378"/>
    <w:rsid w:val="004F316C"/>
    <w:rsid w:val="004F32BA"/>
    <w:rsid w:val="004F3620"/>
    <w:rsid w:val="004F4F7D"/>
    <w:rsid w:val="004F5BD5"/>
    <w:rsid w:val="004F6A91"/>
    <w:rsid w:val="004F7677"/>
    <w:rsid w:val="004F7CE8"/>
    <w:rsid w:val="00500C1E"/>
    <w:rsid w:val="00500DBC"/>
    <w:rsid w:val="005015B9"/>
    <w:rsid w:val="0050298E"/>
    <w:rsid w:val="00502EA9"/>
    <w:rsid w:val="00503444"/>
    <w:rsid w:val="00503B0A"/>
    <w:rsid w:val="005045D3"/>
    <w:rsid w:val="0050775E"/>
    <w:rsid w:val="00510720"/>
    <w:rsid w:val="005116D8"/>
    <w:rsid w:val="0051214D"/>
    <w:rsid w:val="00512DBF"/>
    <w:rsid w:val="00515769"/>
    <w:rsid w:val="005161D2"/>
    <w:rsid w:val="00516B9F"/>
    <w:rsid w:val="00517934"/>
    <w:rsid w:val="00520997"/>
    <w:rsid w:val="00520C4F"/>
    <w:rsid w:val="00521F1C"/>
    <w:rsid w:val="00522131"/>
    <w:rsid w:val="00522DF0"/>
    <w:rsid w:val="00522EBE"/>
    <w:rsid w:val="005231F4"/>
    <w:rsid w:val="00523BB0"/>
    <w:rsid w:val="00523F4E"/>
    <w:rsid w:val="0052438C"/>
    <w:rsid w:val="0052565D"/>
    <w:rsid w:val="00526328"/>
    <w:rsid w:val="0052686E"/>
    <w:rsid w:val="00530DC1"/>
    <w:rsid w:val="00531ADD"/>
    <w:rsid w:val="00532C5E"/>
    <w:rsid w:val="00533213"/>
    <w:rsid w:val="00533362"/>
    <w:rsid w:val="00535041"/>
    <w:rsid w:val="00535AFC"/>
    <w:rsid w:val="005379E5"/>
    <w:rsid w:val="00537D44"/>
    <w:rsid w:val="00542057"/>
    <w:rsid w:val="00542590"/>
    <w:rsid w:val="005439E5"/>
    <w:rsid w:val="00543BC8"/>
    <w:rsid w:val="00545954"/>
    <w:rsid w:val="00545C37"/>
    <w:rsid w:val="00547CB8"/>
    <w:rsid w:val="00547D68"/>
    <w:rsid w:val="005516C3"/>
    <w:rsid w:val="00552647"/>
    <w:rsid w:val="005534FB"/>
    <w:rsid w:val="005539FE"/>
    <w:rsid w:val="00553FB5"/>
    <w:rsid w:val="0055617B"/>
    <w:rsid w:val="0055619C"/>
    <w:rsid w:val="0055628A"/>
    <w:rsid w:val="005574DD"/>
    <w:rsid w:val="00557B73"/>
    <w:rsid w:val="00560349"/>
    <w:rsid w:val="00561001"/>
    <w:rsid w:val="00561E0F"/>
    <w:rsid w:val="0056375D"/>
    <w:rsid w:val="00563BDA"/>
    <w:rsid w:val="00563DD6"/>
    <w:rsid w:val="00564149"/>
    <w:rsid w:val="00565334"/>
    <w:rsid w:val="005659F6"/>
    <w:rsid w:val="005666DB"/>
    <w:rsid w:val="005673A5"/>
    <w:rsid w:val="00567CD8"/>
    <w:rsid w:val="005701E9"/>
    <w:rsid w:val="00570B2A"/>
    <w:rsid w:val="00570F17"/>
    <w:rsid w:val="0057104F"/>
    <w:rsid w:val="00571A59"/>
    <w:rsid w:val="005727F3"/>
    <w:rsid w:val="0057375F"/>
    <w:rsid w:val="00574D8A"/>
    <w:rsid w:val="0057624B"/>
    <w:rsid w:val="00576FF5"/>
    <w:rsid w:val="00577569"/>
    <w:rsid w:val="00582042"/>
    <w:rsid w:val="00585A43"/>
    <w:rsid w:val="00585AD6"/>
    <w:rsid w:val="00586EA7"/>
    <w:rsid w:val="00586F18"/>
    <w:rsid w:val="00590E4A"/>
    <w:rsid w:val="00591066"/>
    <w:rsid w:val="0059176F"/>
    <w:rsid w:val="00592287"/>
    <w:rsid w:val="00592657"/>
    <w:rsid w:val="00593D49"/>
    <w:rsid w:val="005942BB"/>
    <w:rsid w:val="005943AE"/>
    <w:rsid w:val="00595602"/>
    <w:rsid w:val="00595627"/>
    <w:rsid w:val="0059720C"/>
    <w:rsid w:val="005974C2"/>
    <w:rsid w:val="005A0577"/>
    <w:rsid w:val="005A0735"/>
    <w:rsid w:val="005A120A"/>
    <w:rsid w:val="005A1F9C"/>
    <w:rsid w:val="005A226B"/>
    <w:rsid w:val="005A2D68"/>
    <w:rsid w:val="005A2D82"/>
    <w:rsid w:val="005A4547"/>
    <w:rsid w:val="005A6E93"/>
    <w:rsid w:val="005A7046"/>
    <w:rsid w:val="005A71BF"/>
    <w:rsid w:val="005A7687"/>
    <w:rsid w:val="005A7A38"/>
    <w:rsid w:val="005A7A62"/>
    <w:rsid w:val="005A7AE8"/>
    <w:rsid w:val="005B10D8"/>
    <w:rsid w:val="005B19A0"/>
    <w:rsid w:val="005B2755"/>
    <w:rsid w:val="005B45A8"/>
    <w:rsid w:val="005B4E2E"/>
    <w:rsid w:val="005B5334"/>
    <w:rsid w:val="005B5677"/>
    <w:rsid w:val="005B6384"/>
    <w:rsid w:val="005B65F9"/>
    <w:rsid w:val="005B6941"/>
    <w:rsid w:val="005B6C49"/>
    <w:rsid w:val="005B7005"/>
    <w:rsid w:val="005B7761"/>
    <w:rsid w:val="005C0FEC"/>
    <w:rsid w:val="005C1CB0"/>
    <w:rsid w:val="005C2E04"/>
    <w:rsid w:val="005C4F9F"/>
    <w:rsid w:val="005C6E8A"/>
    <w:rsid w:val="005C7CEE"/>
    <w:rsid w:val="005D0554"/>
    <w:rsid w:val="005D1AF0"/>
    <w:rsid w:val="005D2860"/>
    <w:rsid w:val="005D2A17"/>
    <w:rsid w:val="005D2CAF"/>
    <w:rsid w:val="005D3CE8"/>
    <w:rsid w:val="005D3DDC"/>
    <w:rsid w:val="005D557B"/>
    <w:rsid w:val="005D638B"/>
    <w:rsid w:val="005D6CC1"/>
    <w:rsid w:val="005D784B"/>
    <w:rsid w:val="005E0BFB"/>
    <w:rsid w:val="005E1F8E"/>
    <w:rsid w:val="005E313D"/>
    <w:rsid w:val="005E4A3F"/>
    <w:rsid w:val="005E586C"/>
    <w:rsid w:val="005E6162"/>
    <w:rsid w:val="005E65E2"/>
    <w:rsid w:val="005E6A68"/>
    <w:rsid w:val="005E7FEC"/>
    <w:rsid w:val="005F09FB"/>
    <w:rsid w:val="005F2258"/>
    <w:rsid w:val="005F2CBB"/>
    <w:rsid w:val="005F2F95"/>
    <w:rsid w:val="005F4B06"/>
    <w:rsid w:val="005F5742"/>
    <w:rsid w:val="005F5B5E"/>
    <w:rsid w:val="005F618E"/>
    <w:rsid w:val="005F664B"/>
    <w:rsid w:val="005F6B2D"/>
    <w:rsid w:val="005F70AE"/>
    <w:rsid w:val="005F7FF7"/>
    <w:rsid w:val="006006A3"/>
    <w:rsid w:val="006031E0"/>
    <w:rsid w:val="00603A0E"/>
    <w:rsid w:val="006054F8"/>
    <w:rsid w:val="006056CE"/>
    <w:rsid w:val="006057D0"/>
    <w:rsid w:val="006062AE"/>
    <w:rsid w:val="00606BEB"/>
    <w:rsid w:val="006109AF"/>
    <w:rsid w:val="00610E7E"/>
    <w:rsid w:val="006111CE"/>
    <w:rsid w:val="0061204F"/>
    <w:rsid w:val="006122A6"/>
    <w:rsid w:val="0061564E"/>
    <w:rsid w:val="00616677"/>
    <w:rsid w:val="00617EFD"/>
    <w:rsid w:val="00620457"/>
    <w:rsid w:val="00622064"/>
    <w:rsid w:val="0062249C"/>
    <w:rsid w:val="00623CBD"/>
    <w:rsid w:val="00624BC8"/>
    <w:rsid w:val="00631849"/>
    <w:rsid w:val="00631947"/>
    <w:rsid w:val="00632036"/>
    <w:rsid w:val="006329D4"/>
    <w:rsid w:val="006336FD"/>
    <w:rsid w:val="0063431F"/>
    <w:rsid w:val="00634E92"/>
    <w:rsid w:val="00635FA7"/>
    <w:rsid w:val="00636D07"/>
    <w:rsid w:val="00637326"/>
    <w:rsid w:val="006408C2"/>
    <w:rsid w:val="0064137F"/>
    <w:rsid w:val="00641E59"/>
    <w:rsid w:val="00642D99"/>
    <w:rsid w:val="00643EEE"/>
    <w:rsid w:val="006440AB"/>
    <w:rsid w:val="00644AC7"/>
    <w:rsid w:val="00645012"/>
    <w:rsid w:val="00645EEF"/>
    <w:rsid w:val="0064654F"/>
    <w:rsid w:val="00646831"/>
    <w:rsid w:val="00646BA1"/>
    <w:rsid w:val="00647277"/>
    <w:rsid w:val="00647615"/>
    <w:rsid w:val="00650556"/>
    <w:rsid w:val="00650F7F"/>
    <w:rsid w:val="00651480"/>
    <w:rsid w:val="00652E13"/>
    <w:rsid w:val="006538E8"/>
    <w:rsid w:val="006545A2"/>
    <w:rsid w:val="006551EC"/>
    <w:rsid w:val="00655A20"/>
    <w:rsid w:val="00656DC8"/>
    <w:rsid w:val="00657905"/>
    <w:rsid w:val="006604C2"/>
    <w:rsid w:val="00661CFC"/>
    <w:rsid w:val="00662CEE"/>
    <w:rsid w:val="00663828"/>
    <w:rsid w:val="00663BFE"/>
    <w:rsid w:val="00664696"/>
    <w:rsid w:val="00666494"/>
    <w:rsid w:val="00666DE0"/>
    <w:rsid w:val="00667A18"/>
    <w:rsid w:val="00670BC3"/>
    <w:rsid w:val="0067303F"/>
    <w:rsid w:val="0067306A"/>
    <w:rsid w:val="006737AA"/>
    <w:rsid w:val="006759B9"/>
    <w:rsid w:val="006762AA"/>
    <w:rsid w:val="006768DF"/>
    <w:rsid w:val="00677B0B"/>
    <w:rsid w:val="00680E15"/>
    <w:rsid w:val="00681079"/>
    <w:rsid w:val="00681897"/>
    <w:rsid w:val="0068191B"/>
    <w:rsid w:val="0068248D"/>
    <w:rsid w:val="00682A73"/>
    <w:rsid w:val="00682A94"/>
    <w:rsid w:val="0068348C"/>
    <w:rsid w:val="00683ABD"/>
    <w:rsid w:val="00684B87"/>
    <w:rsid w:val="00685A53"/>
    <w:rsid w:val="00690B01"/>
    <w:rsid w:val="00690B4C"/>
    <w:rsid w:val="00691C02"/>
    <w:rsid w:val="00691FF0"/>
    <w:rsid w:val="00692B42"/>
    <w:rsid w:val="00692CBC"/>
    <w:rsid w:val="00693966"/>
    <w:rsid w:val="00694375"/>
    <w:rsid w:val="006946E9"/>
    <w:rsid w:val="006947E5"/>
    <w:rsid w:val="0069496F"/>
    <w:rsid w:val="00694E4F"/>
    <w:rsid w:val="0069588B"/>
    <w:rsid w:val="006968D1"/>
    <w:rsid w:val="00696B26"/>
    <w:rsid w:val="006A0C10"/>
    <w:rsid w:val="006A354C"/>
    <w:rsid w:val="006A3EB4"/>
    <w:rsid w:val="006A5AD2"/>
    <w:rsid w:val="006A5E7E"/>
    <w:rsid w:val="006A5FEA"/>
    <w:rsid w:val="006B058B"/>
    <w:rsid w:val="006B069C"/>
    <w:rsid w:val="006B170A"/>
    <w:rsid w:val="006B1C1C"/>
    <w:rsid w:val="006B1FA0"/>
    <w:rsid w:val="006B3032"/>
    <w:rsid w:val="006B34AC"/>
    <w:rsid w:val="006B3F06"/>
    <w:rsid w:val="006B4906"/>
    <w:rsid w:val="006B53AD"/>
    <w:rsid w:val="006B66A6"/>
    <w:rsid w:val="006B6CD0"/>
    <w:rsid w:val="006B7254"/>
    <w:rsid w:val="006B7446"/>
    <w:rsid w:val="006B758C"/>
    <w:rsid w:val="006B7625"/>
    <w:rsid w:val="006C060D"/>
    <w:rsid w:val="006C139E"/>
    <w:rsid w:val="006C16EC"/>
    <w:rsid w:val="006C1DC1"/>
    <w:rsid w:val="006C4C9A"/>
    <w:rsid w:val="006C51A9"/>
    <w:rsid w:val="006C7E35"/>
    <w:rsid w:val="006D202A"/>
    <w:rsid w:val="006D2BDB"/>
    <w:rsid w:val="006D2FD8"/>
    <w:rsid w:val="006D310D"/>
    <w:rsid w:val="006D3335"/>
    <w:rsid w:val="006D4983"/>
    <w:rsid w:val="006D5057"/>
    <w:rsid w:val="006D53B8"/>
    <w:rsid w:val="006D5474"/>
    <w:rsid w:val="006D5C52"/>
    <w:rsid w:val="006D6311"/>
    <w:rsid w:val="006D6F8E"/>
    <w:rsid w:val="006D795B"/>
    <w:rsid w:val="006D7D0C"/>
    <w:rsid w:val="006E0722"/>
    <w:rsid w:val="006E194D"/>
    <w:rsid w:val="006E1C57"/>
    <w:rsid w:val="006E2016"/>
    <w:rsid w:val="006E2359"/>
    <w:rsid w:val="006E2428"/>
    <w:rsid w:val="006E3055"/>
    <w:rsid w:val="006E306A"/>
    <w:rsid w:val="006E33A9"/>
    <w:rsid w:val="006E384D"/>
    <w:rsid w:val="006E45F5"/>
    <w:rsid w:val="006E5A89"/>
    <w:rsid w:val="006E6099"/>
    <w:rsid w:val="006E62D7"/>
    <w:rsid w:val="006E6F1E"/>
    <w:rsid w:val="006F04A1"/>
    <w:rsid w:val="006F1D53"/>
    <w:rsid w:val="006F3771"/>
    <w:rsid w:val="006F3E0E"/>
    <w:rsid w:val="006F4AF8"/>
    <w:rsid w:val="006F588E"/>
    <w:rsid w:val="006F5A6E"/>
    <w:rsid w:val="006F617D"/>
    <w:rsid w:val="006F76CF"/>
    <w:rsid w:val="006F7AA0"/>
    <w:rsid w:val="00700119"/>
    <w:rsid w:val="007002AA"/>
    <w:rsid w:val="007005AD"/>
    <w:rsid w:val="00700C25"/>
    <w:rsid w:val="00701123"/>
    <w:rsid w:val="0070187E"/>
    <w:rsid w:val="007025D6"/>
    <w:rsid w:val="007035A5"/>
    <w:rsid w:val="00703BF4"/>
    <w:rsid w:val="00704970"/>
    <w:rsid w:val="00705435"/>
    <w:rsid w:val="0070589A"/>
    <w:rsid w:val="00705C07"/>
    <w:rsid w:val="00707151"/>
    <w:rsid w:val="00707DD1"/>
    <w:rsid w:val="00710F53"/>
    <w:rsid w:val="0071159D"/>
    <w:rsid w:val="00711F32"/>
    <w:rsid w:val="007120F4"/>
    <w:rsid w:val="0071351D"/>
    <w:rsid w:val="00713D67"/>
    <w:rsid w:val="00713E6E"/>
    <w:rsid w:val="00714842"/>
    <w:rsid w:val="00715E5D"/>
    <w:rsid w:val="00716211"/>
    <w:rsid w:val="00716925"/>
    <w:rsid w:val="007176C7"/>
    <w:rsid w:val="0072061C"/>
    <w:rsid w:val="00720AE6"/>
    <w:rsid w:val="007211EF"/>
    <w:rsid w:val="00723D08"/>
    <w:rsid w:val="00723E78"/>
    <w:rsid w:val="00724C64"/>
    <w:rsid w:val="00725B32"/>
    <w:rsid w:val="0072632F"/>
    <w:rsid w:val="00726646"/>
    <w:rsid w:val="007322AC"/>
    <w:rsid w:val="0073273F"/>
    <w:rsid w:val="0073408C"/>
    <w:rsid w:val="00734368"/>
    <w:rsid w:val="0073465A"/>
    <w:rsid w:val="00734CBB"/>
    <w:rsid w:val="007400D8"/>
    <w:rsid w:val="007420A6"/>
    <w:rsid w:val="00742552"/>
    <w:rsid w:val="00742FAC"/>
    <w:rsid w:val="0074326D"/>
    <w:rsid w:val="007438FE"/>
    <w:rsid w:val="00744572"/>
    <w:rsid w:val="00744736"/>
    <w:rsid w:val="0074511E"/>
    <w:rsid w:val="00745759"/>
    <w:rsid w:val="00745855"/>
    <w:rsid w:val="00747A8C"/>
    <w:rsid w:val="00747D93"/>
    <w:rsid w:val="00750C91"/>
    <w:rsid w:val="00750D96"/>
    <w:rsid w:val="00750E78"/>
    <w:rsid w:val="007538C8"/>
    <w:rsid w:val="0075422C"/>
    <w:rsid w:val="00755278"/>
    <w:rsid w:val="007555C6"/>
    <w:rsid w:val="00755F6E"/>
    <w:rsid w:val="00757793"/>
    <w:rsid w:val="00757E7A"/>
    <w:rsid w:val="0076150A"/>
    <w:rsid w:val="00761684"/>
    <w:rsid w:val="007626C9"/>
    <w:rsid w:val="00762AA5"/>
    <w:rsid w:val="00762B39"/>
    <w:rsid w:val="00762B7B"/>
    <w:rsid w:val="0076343A"/>
    <w:rsid w:val="00763473"/>
    <w:rsid w:val="00764106"/>
    <w:rsid w:val="007653B8"/>
    <w:rsid w:val="0076584B"/>
    <w:rsid w:val="00765C56"/>
    <w:rsid w:val="0076668F"/>
    <w:rsid w:val="007700F1"/>
    <w:rsid w:val="00770E70"/>
    <w:rsid w:val="00771E47"/>
    <w:rsid w:val="00772711"/>
    <w:rsid w:val="00775B67"/>
    <w:rsid w:val="00775EEA"/>
    <w:rsid w:val="00776838"/>
    <w:rsid w:val="007769CB"/>
    <w:rsid w:val="00777CD1"/>
    <w:rsid w:val="00781FDF"/>
    <w:rsid w:val="007820EB"/>
    <w:rsid w:val="00783677"/>
    <w:rsid w:val="00783ED8"/>
    <w:rsid w:val="007852D0"/>
    <w:rsid w:val="007873DC"/>
    <w:rsid w:val="007904B1"/>
    <w:rsid w:val="00790C52"/>
    <w:rsid w:val="007916A2"/>
    <w:rsid w:val="00791829"/>
    <w:rsid w:val="00791BFA"/>
    <w:rsid w:val="00792084"/>
    <w:rsid w:val="0079350B"/>
    <w:rsid w:val="0079372C"/>
    <w:rsid w:val="00793BB8"/>
    <w:rsid w:val="0079514E"/>
    <w:rsid w:val="00796CDF"/>
    <w:rsid w:val="00797C44"/>
    <w:rsid w:val="007A15CE"/>
    <w:rsid w:val="007A5955"/>
    <w:rsid w:val="007A6718"/>
    <w:rsid w:val="007A6C94"/>
    <w:rsid w:val="007A6DEF"/>
    <w:rsid w:val="007B0408"/>
    <w:rsid w:val="007B0E97"/>
    <w:rsid w:val="007B346F"/>
    <w:rsid w:val="007B389B"/>
    <w:rsid w:val="007B44CB"/>
    <w:rsid w:val="007B4635"/>
    <w:rsid w:val="007B46C2"/>
    <w:rsid w:val="007B4C09"/>
    <w:rsid w:val="007B4E4D"/>
    <w:rsid w:val="007B609F"/>
    <w:rsid w:val="007C1D00"/>
    <w:rsid w:val="007C40A4"/>
    <w:rsid w:val="007C5212"/>
    <w:rsid w:val="007C5507"/>
    <w:rsid w:val="007C56D6"/>
    <w:rsid w:val="007C74E8"/>
    <w:rsid w:val="007D0156"/>
    <w:rsid w:val="007D1844"/>
    <w:rsid w:val="007D2132"/>
    <w:rsid w:val="007D666A"/>
    <w:rsid w:val="007D6F66"/>
    <w:rsid w:val="007D746F"/>
    <w:rsid w:val="007D7505"/>
    <w:rsid w:val="007E01FA"/>
    <w:rsid w:val="007E0768"/>
    <w:rsid w:val="007E07BB"/>
    <w:rsid w:val="007E11CF"/>
    <w:rsid w:val="007E24AE"/>
    <w:rsid w:val="007E3E2D"/>
    <w:rsid w:val="007E4CFA"/>
    <w:rsid w:val="007E4E5C"/>
    <w:rsid w:val="007E51CC"/>
    <w:rsid w:val="007E6A2A"/>
    <w:rsid w:val="007E6ED7"/>
    <w:rsid w:val="007F0BFD"/>
    <w:rsid w:val="007F18D9"/>
    <w:rsid w:val="007F3BA6"/>
    <w:rsid w:val="007F5A1E"/>
    <w:rsid w:val="007F5D4F"/>
    <w:rsid w:val="007F67D5"/>
    <w:rsid w:val="007F720E"/>
    <w:rsid w:val="00800071"/>
    <w:rsid w:val="008004E0"/>
    <w:rsid w:val="00803095"/>
    <w:rsid w:val="008031F1"/>
    <w:rsid w:val="0080327A"/>
    <w:rsid w:val="00803EE0"/>
    <w:rsid w:val="00804336"/>
    <w:rsid w:val="00804C4C"/>
    <w:rsid w:val="0080585C"/>
    <w:rsid w:val="00805E63"/>
    <w:rsid w:val="00805FE1"/>
    <w:rsid w:val="00806040"/>
    <w:rsid w:val="00806316"/>
    <w:rsid w:val="0080633E"/>
    <w:rsid w:val="00806365"/>
    <w:rsid w:val="00806408"/>
    <w:rsid w:val="0080769A"/>
    <w:rsid w:val="00807B2D"/>
    <w:rsid w:val="00810A6F"/>
    <w:rsid w:val="008110D1"/>
    <w:rsid w:val="0081115A"/>
    <w:rsid w:val="00811261"/>
    <w:rsid w:val="00812B73"/>
    <w:rsid w:val="0081350D"/>
    <w:rsid w:val="008137D9"/>
    <w:rsid w:val="00816FE8"/>
    <w:rsid w:val="00817F67"/>
    <w:rsid w:val="00825B99"/>
    <w:rsid w:val="00826278"/>
    <w:rsid w:val="008305DA"/>
    <w:rsid w:val="00830F2C"/>
    <w:rsid w:val="00831902"/>
    <w:rsid w:val="00833AD4"/>
    <w:rsid w:val="00835729"/>
    <w:rsid w:val="00835CD7"/>
    <w:rsid w:val="00836883"/>
    <w:rsid w:val="008377CE"/>
    <w:rsid w:val="0084047D"/>
    <w:rsid w:val="00841BE3"/>
    <w:rsid w:val="008430A5"/>
    <w:rsid w:val="00843BF6"/>
    <w:rsid w:val="00843F26"/>
    <w:rsid w:val="00844861"/>
    <w:rsid w:val="00844B38"/>
    <w:rsid w:val="00845390"/>
    <w:rsid w:val="0084578B"/>
    <w:rsid w:val="00845C37"/>
    <w:rsid w:val="00845FCB"/>
    <w:rsid w:val="00846F07"/>
    <w:rsid w:val="0084761A"/>
    <w:rsid w:val="0084768B"/>
    <w:rsid w:val="00847B24"/>
    <w:rsid w:val="00847C97"/>
    <w:rsid w:val="008515D6"/>
    <w:rsid w:val="0085232C"/>
    <w:rsid w:val="008527A2"/>
    <w:rsid w:val="00852D90"/>
    <w:rsid w:val="0085430D"/>
    <w:rsid w:val="00854836"/>
    <w:rsid w:val="00854F73"/>
    <w:rsid w:val="008604B8"/>
    <w:rsid w:val="00860F86"/>
    <w:rsid w:val="00860FEC"/>
    <w:rsid w:val="00863A72"/>
    <w:rsid w:val="00863AB6"/>
    <w:rsid w:val="00864338"/>
    <w:rsid w:val="0086578F"/>
    <w:rsid w:val="00866386"/>
    <w:rsid w:val="008674EC"/>
    <w:rsid w:val="00867926"/>
    <w:rsid w:val="008679C4"/>
    <w:rsid w:val="00867D8C"/>
    <w:rsid w:val="00871A08"/>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0DF4"/>
    <w:rsid w:val="00881401"/>
    <w:rsid w:val="00881882"/>
    <w:rsid w:val="00883319"/>
    <w:rsid w:val="00883E5F"/>
    <w:rsid w:val="00886E39"/>
    <w:rsid w:val="00886FA7"/>
    <w:rsid w:val="00887702"/>
    <w:rsid w:val="00890AD8"/>
    <w:rsid w:val="0089151C"/>
    <w:rsid w:val="0089289A"/>
    <w:rsid w:val="00893241"/>
    <w:rsid w:val="008936F3"/>
    <w:rsid w:val="00893A61"/>
    <w:rsid w:val="00895621"/>
    <w:rsid w:val="00895D8B"/>
    <w:rsid w:val="00896B4E"/>
    <w:rsid w:val="00896C3C"/>
    <w:rsid w:val="00896EEB"/>
    <w:rsid w:val="008970EB"/>
    <w:rsid w:val="008A1803"/>
    <w:rsid w:val="008A215E"/>
    <w:rsid w:val="008A2E43"/>
    <w:rsid w:val="008A68FD"/>
    <w:rsid w:val="008A7507"/>
    <w:rsid w:val="008A7A4B"/>
    <w:rsid w:val="008A7C47"/>
    <w:rsid w:val="008B0005"/>
    <w:rsid w:val="008B05CD"/>
    <w:rsid w:val="008B13AD"/>
    <w:rsid w:val="008B2378"/>
    <w:rsid w:val="008B387F"/>
    <w:rsid w:val="008B52DD"/>
    <w:rsid w:val="008C030A"/>
    <w:rsid w:val="008C0FB8"/>
    <w:rsid w:val="008C0FF4"/>
    <w:rsid w:val="008C153B"/>
    <w:rsid w:val="008C1A4C"/>
    <w:rsid w:val="008C2050"/>
    <w:rsid w:val="008C3B3E"/>
    <w:rsid w:val="008C3D7C"/>
    <w:rsid w:val="008C4CE9"/>
    <w:rsid w:val="008C55CA"/>
    <w:rsid w:val="008C61C5"/>
    <w:rsid w:val="008C6FF6"/>
    <w:rsid w:val="008C785B"/>
    <w:rsid w:val="008D0F10"/>
    <w:rsid w:val="008D1A9D"/>
    <w:rsid w:val="008D2411"/>
    <w:rsid w:val="008D24C1"/>
    <w:rsid w:val="008D2816"/>
    <w:rsid w:val="008D2BB4"/>
    <w:rsid w:val="008D2C77"/>
    <w:rsid w:val="008D2D65"/>
    <w:rsid w:val="008D3257"/>
    <w:rsid w:val="008D4558"/>
    <w:rsid w:val="008D4D6D"/>
    <w:rsid w:val="008D5168"/>
    <w:rsid w:val="008E1F44"/>
    <w:rsid w:val="008E397D"/>
    <w:rsid w:val="008E47D6"/>
    <w:rsid w:val="008E49A5"/>
    <w:rsid w:val="008E5C83"/>
    <w:rsid w:val="008E71EC"/>
    <w:rsid w:val="008E753A"/>
    <w:rsid w:val="008F2354"/>
    <w:rsid w:val="008F24D1"/>
    <w:rsid w:val="008F284B"/>
    <w:rsid w:val="008F3D5C"/>
    <w:rsid w:val="008F3E90"/>
    <w:rsid w:val="008F6337"/>
    <w:rsid w:val="008F789D"/>
    <w:rsid w:val="0090014E"/>
    <w:rsid w:val="00900384"/>
    <w:rsid w:val="00900D84"/>
    <w:rsid w:val="0090135C"/>
    <w:rsid w:val="0090386E"/>
    <w:rsid w:val="009041AC"/>
    <w:rsid w:val="009045B0"/>
    <w:rsid w:val="00904AA4"/>
    <w:rsid w:val="00905B59"/>
    <w:rsid w:val="00907151"/>
    <w:rsid w:val="00907196"/>
    <w:rsid w:val="00907625"/>
    <w:rsid w:val="009106E1"/>
    <w:rsid w:val="0091089E"/>
    <w:rsid w:val="00910A6D"/>
    <w:rsid w:val="0091363E"/>
    <w:rsid w:val="0091481E"/>
    <w:rsid w:val="00915499"/>
    <w:rsid w:val="00915960"/>
    <w:rsid w:val="00917A41"/>
    <w:rsid w:val="00920DF3"/>
    <w:rsid w:val="00921081"/>
    <w:rsid w:val="00921692"/>
    <w:rsid w:val="00923215"/>
    <w:rsid w:val="00923CD7"/>
    <w:rsid w:val="00923F32"/>
    <w:rsid w:val="009245F4"/>
    <w:rsid w:val="00925C39"/>
    <w:rsid w:val="00925DC9"/>
    <w:rsid w:val="00925F6C"/>
    <w:rsid w:val="00930E20"/>
    <w:rsid w:val="00931734"/>
    <w:rsid w:val="00931F9C"/>
    <w:rsid w:val="00932C09"/>
    <w:rsid w:val="00932DE4"/>
    <w:rsid w:val="009339BA"/>
    <w:rsid w:val="0093599C"/>
    <w:rsid w:val="00936BFB"/>
    <w:rsid w:val="0093714C"/>
    <w:rsid w:val="009406C8"/>
    <w:rsid w:val="00940C96"/>
    <w:rsid w:val="009413B7"/>
    <w:rsid w:val="0094168A"/>
    <w:rsid w:val="00941DDB"/>
    <w:rsid w:val="00942186"/>
    <w:rsid w:val="00942991"/>
    <w:rsid w:val="0094312B"/>
    <w:rsid w:val="00943898"/>
    <w:rsid w:val="00943E7D"/>
    <w:rsid w:val="00944A3C"/>
    <w:rsid w:val="00945BCF"/>
    <w:rsid w:val="0094610D"/>
    <w:rsid w:val="0094612B"/>
    <w:rsid w:val="00946C57"/>
    <w:rsid w:val="0094778A"/>
    <w:rsid w:val="00947883"/>
    <w:rsid w:val="00951952"/>
    <w:rsid w:val="0095273A"/>
    <w:rsid w:val="00954B89"/>
    <w:rsid w:val="00954BBD"/>
    <w:rsid w:val="0095507E"/>
    <w:rsid w:val="00955DBD"/>
    <w:rsid w:val="00956331"/>
    <w:rsid w:val="0095707E"/>
    <w:rsid w:val="00957B82"/>
    <w:rsid w:val="00963177"/>
    <w:rsid w:val="009639BA"/>
    <w:rsid w:val="00963CF1"/>
    <w:rsid w:val="00963FA2"/>
    <w:rsid w:val="0096449B"/>
    <w:rsid w:val="00964A91"/>
    <w:rsid w:val="00965E25"/>
    <w:rsid w:val="0096617C"/>
    <w:rsid w:val="00967753"/>
    <w:rsid w:val="0097000F"/>
    <w:rsid w:val="0097101A"/>
    <w:rsid w:val="00971347"/>
    <w:rsid w:val="009715BC"/>
    <w:rsid w:val="00971700"/>
    <w:rsid w:val="00971C64"/>
    <w:rsid w:val="00971F18"/>
    <w:rsid w:val="0097206F"/>
    <w:rsid w:val="00972297"/>
    <w:rsid w:val="00972FA7"/>
    <w:rsid w:val="0097302A"/>
    <w:rsid w:val="00973A79"/>
    <w:rsid w:val="009748F0"/>
    <w:rsid w:val="009750D9"/>
    <w:rsid w:val="00975711"/>
    <w:rsid w:val="0097600E"/>
    <w:rsid w:val="00976DEC"/>
    <w:rsid w:val="00977A12"/>
    <w:rsid w:val="00980279"/>
    <w:rsid w:val="00980CB8"/>
    <w:rsid w:val="00981F76"/>
    <w:rsid w:val="0098485F"/>
    <w:rsid w:val="00984F9E"/>
    <w:rsid w:val="00984FBF"/>
    <w:rsid w:val="0098505E"/>
    <w:rsid w:val="00986963"/>
    <w:rsid w:val="00987E15"/>
    <w:rsid w:val="00987E4A"/>
    <w:rsid w:val="00990E06"/>
    <w:rsid w:val="009923A3"/>
    <w:rsid w:val="009926A4"/>
    <w:rsid w:val="0099273B"/>
    <w:rsid w:val="00993A55"/>
    <w:rsid w:val="00994536"/>
    <w:rsid w:val="00994E46"/>
    <w:rsid w:val="009956DF"/>
    <w:rsid w:val="009979C0"/>
    <w:rsid w:val="009A078E"/>
    <w:rsid w:val="009A3EC3"/>
    <w:rsid w:val="009A5C0B"/>
    <w:rsid w:val="009A675E"/>
    <w:rsid w:val="009A6FF6"/>
    <w:rsid w:val="009B1158"/>
    <w:rsid w:val="009B1607"/>
    <w:rsid w:val="009B23A8"/>
    <w:rsid w:val="009B322A"/>
    <w:rsid w:val="009B3AF8"/>
    <w:rsid w:val="009B3B7E"/>
    <w:rsid w:val="009B3BAF"/>
    <w:rsid w:val="009B3C0A"/>
    <w:rsid w:val="009B3C64"/>
    <w:rsid w:val="009B4D55"/>
    <w:rsid w:val="009B51CD"/>
    <w:rsid w:val="009B5483"/>
    <w:rsid w:val="009B55F9"/>
    <w:rsid w:val="009B5720"/>
    <w:rsid w:val="009B5A4A"/>
    <w:rsid w:val="009B5F23"/>
    <w:rsid w:val="009B5FC9"/>
    <w:rsid w:val="009B68CC"/>
    <w:rsid w:val="009B6C2A"/>
    <w:rsid w:val="009B6E57"/>
    <w:rsid w:val="009B6F60"/>
    <w:rsid w:val="009B7495"/>
    <w:rsid w:val="009B7C9C"/>
    <w:rsid w:val="009B7DCD"/>
    <w:rsid w:val="009C02D7"/>
    <w:rsid w:val="009C05BD"/>
    <w:rsid w:val="009C1CEF"/>
    <w:rsid w:val="009C27EC"/>
    <w:rsid w:val="009C30AB"/>
    <w:rsid w:val="009C3406"/>
    <w:rsid w:val="009C3CFD"/>
    <w:rsid w:val="009C4FA4"/>
    <w:rsid w:val="009C5A06"/>
    <w:rsid w:val="009C5B49"/>
    <w:rsid w:val="009D3876"/>
    <w:rsid w:val="009D3C4A"/>
    <w:rsid w:val="009D4731"/>
    <w:rsid w:val="009D54BF"/>
    <w:rsid w:val="009D6A5B"/>
    <w:rsid w:val="009D6D98"/>
    <w:rsid w:val="009E1913"/>
    <w:rsid w:val="009E270F"/>
    <w:rsid w:val="009E69DC"/>
    <w:rsid w:val="009F0C50"/>
    <w:rsid w:val="009F0F69"/>
    <w:rsid w:val="009F2245"/>
    <w:rsid w:val="009F2E11"/>
    <w:rsid w:val="009F4D32"/>
    <w:rsid w:val="009F52D2"/>
    <w:rsid w:val="009F68B9"/>
    <w:rsid w:val="00A00DB5"/>
    <w:rsid w:val="00A0100C"/>
    <w:rsid w:val="00A01929"/>
    <w:rsid w:val="00A03439"/>
    <w:rsid w:val="00A05DA1"/>
    <w:rsid w:val="00A068F7"/>
    <w:rsid w:val="00A069C8"/>
    <w:rsid w:val="00A07305"/>
    <w:rsid w:val="00A07576"/>
    <w:rsid w:val="00A1092A"/>
    <w:rsid w:val="00A10E24"/>
    <w:rsid w:val="00A10E68"/>
    <w:rsid w:val="00A12939"/>
    <w:rsid w:val="00A12ED8"/>
    <w:rsid w:val="00A1343C"/>
    <w:rsid w:val="00A13B7D"/>
    <w:rsid w:val="00A13BEF"/>
    <w:rsid w:val="00A16743"/>
    <w:rsid w:val="00A168C0"/>
    <w:rsid w:val="00A175F1"/>
    <w:rsid w:val="00A217F6"/>
    <w:rsid w:val="00A22190"/>
    <w:rsid w:val="00A23A89"/>
    <w:rsid w:val="00A246FD"/>
    <w:rsid w:val="00A2569A"/>
    <w:rsid w:val="00A26168"/>
    <w:rsid w:val="00A26EFE"/>
    <w:rsid w:val="00A30000"/>
    <w:rsid w:val="00A32125"/>
    <w:rsid w:val="00A32AA4"/>
    <w:rsid w:val="00A33DF2"/>
    <w:rsid w:val="00A33F7C"/>
    <w:rsid w:val="00A3527D"/>
    <w:rsid w:val="00A353EC"/>
    <w:rsid w:val="00A35424"/>
    <w:rsid w:val="00A357F9"/>
    <w:rsid w:val="00A372A3"/>
    <w:rsid w:val="00A37EEB"/>
    <w:rsid w:val="00A43198"/>
    <w:rsid w:val="00A43DAB"/>
    <w:rsid w:val="00A44DCC"/>
    <w:rsid w:val="00A45766"/>
    <w:rsid w:val="00A47371"/>
    <w:rsid w:val="00A47A2D"/>
    <w:rsid w:val="00A50113"/>
    <w:rsid w:val="00A50781"/>
    <w:rsid w:val="00A50A36"/>
    <w:rsid w:val="00A50A63"/>
    <w:rsid w:val="00A510DE"/>
    <w:rsid w:val="00A51FEF"/>
    <w:rsid w:val="00A54105"/>
    <w:rsid w:val="00A54784"/>
    <w:rsid w:val="00A54E03"/>
    <w:rsid w:val="00A54ECC"/>
    <w:rsid w:val="00A55CAD"/>
    <w:rsid w:val="00A573B7"/>
    <w:rsid w:val="00A606E1"/>
    <w:rsid w:val="00A60B3A"/>
    <w:rsid w:val="00A61C29"/>
    <w:rsid w:val="00A6372D"/>
    <w:rsid w:val="00A63B17"/>
    <w:rsid w:val="00A64B73"/>
    <w:rsid w:val="00A65450"/>
    <w:rsid w:val="00A67373"/>
    <w:rsid w:val="00A676D7"/>
    <w:rsid w:val="00A67A66"/>
    <w:rsid w:val="00A70AA7"/>
    <w:rsid w:val="00A71132"/>
    <w:rsid w:val="00A72BAB"/>
    <w:rsid w:val="00A74C57"/>
    <w:rsid w:val="00A7596E"/>
    <w:rsid w:val="00A75F87"/>
    <w:rsid w:val="00A77B82"/>
    <w:rsid w:val="00A81A94"/>
    <w:rsid w:val="00A82ACF"/>
    <w:rsid w:val="00A831E6"/>
    <w:rsid w:val="00A83824"/>
    <w:rsid w:val="00A83BCE"/>
    <w:rsid w:val="00A84590"/>
    <w:rsid w:val="00A866D6"/>
    <w:rsid w:val="00A86A35"/>
    <w:rsid w:val="00A900B7"/>
    <w:rsid w:val="00A9034C"/>
    <w:rsid w:val="00A91017"/>
    <w:rsid w:val="00A93578"/>
    <w:rsid w:val="00A93C3D"/>
    <w:rsid w:val="00A9405B"/>
    <w:rsid w:val="00A940B8"/>
    <w:rsid w:val="00A9490B"/>
    <w:rsid w:val="00A9517D"/>
    <w:rsid w:val="00A96E3D"/>
    <w:rsid w:val="00AA097B"/>
    <w:rsid w:val="00AA20CD"/>
    <w:rsid w:val="00AA2797"/>
    <w:rsid w:val="00AA2DA9"/>
    <w:rsid w:val="00AA42F2"/>
    <w:rsid w:val="00AA489F"/>
    <w:rsid w:val="00AA493C"/>
    <w:rsid w:val="00AA506E"/>
    <w:rsid w:val="00AA5895"/>
    <w:rsid w:val="00AA5D0E"/>
    <w:rsid w:val="00AA5E69"/>
    <w:rsid w:val="00AA5F17"/>
    <w:rsid w:val="00AA65D5"/>
    <w:rsid w:val="00AB029C"/>
    <w:rsid w:val="00AB0E1F"/>
    <w:rsid w:val="00AB2673"/>
    <w:rsid w:val="00AB27C3"/>
    <w:rsid w:val="00AB3504"/>
    <w:rsid w:val="00AB47BA"/>
    <w:rsid w:val="00AB496D"/>
    <w:rsid w:val="00AB6A93"/>
    <w:rsid w:val="00AB6CA0"/>
    <w:rsid w:val="00AB7138"/>
    <w:rsid w:val="00AB78F7"/>
    <w:rsid w:val="00AC01F0"/>
    <w:rsid w:val="00AC0608"/>
    <w:rsid w:val="00AC0F0D"/>
    <w:rsid w:val="00AC1B71"/>
    <w:rsid w:val="00AC2B96"/>
    <w:rsid w:val="00AC3734"/>
    <w:rsid w:val="00AC453A"/>
    <w:rsid w:val="00AC4C67"/>
    <w:rsid w:val="00AC75F2"/>
    <w:rsid w:val="00AC7977"/>
    <w:rsid w:val="00AC7C03"/>
    <w:rsid w:val="00AC7F2D"/>
    <w:rsid w:val="00AD2CF2"/>
    <w:rsid w:val="00AD304D"/>
    <w:rsid w:val="00AD3CFB"/>
    <w:rsid w:val="00AD435E"/>
    <w:rsid w:val="00AD4886"/>
    <w:rsid w:val="00AD6595"/>
    <w:rsid w:val="00AD7954"/>
    <w:rsid w:val="00AE0711"/>
    <w:rsid w:val="00AE0F7B"/>
    <w:rsid w:val="00AE1893"/>
    <w:rsid w:val="00AE1F8A"/>
    <w:rsid w:val="00AE20A2"/>
    <w:rsid w:val="00AE2370"/>
    <w:rsid w:val="00AE2929"/>
    <w:rsid w:val="00AE4738"/>
    <w:rsid w:val="00AE5F26"/>
    <w:rsid w:val="00AE7184"/>
    <w:rsid w:val="00AE75A1"/>
    <w:rsid w:val="00AE799D"/>
    <w:rsid w:val="00AF00A8"/>
    <w:rsid w:val="00AF0AEA"/>
    <w:rsid w:val="00AF0E62"/>
    <w:rsid w:val="00AF1036"/>
    <w:rsid w:val="00AF12A7"/>
    <w:rsid w:val="00AF17A1"/>
    <w:rsid w:val="00AF1CC5"/>
    <w:rsid w:val="00AF22C0"/>
    <w:rsid w:val="00AF3640"/>
    <w:rsid w:val="00AF365F"/>
    <w:rsid w:val="00AF471D"/>
    <w:rsid w:val="00AF53A2"/>
    <w:rsid w:val="00AF57AC"/>
    <w:rsid w:val="00AF5B2C"/>
    <w:rsid w:val="00AF655C"/>
    <w:rsid w:val="00AF760E"/>
    <w:rsid w:val="00AF7781"/>
    <w:rsid w:val="00AF787D"/>
    <w:rsid w:val="00AF78F4"/>
    <w:rsid w:val="00B01146"/>
    <w:rsid w:val="00B01685"/>
    <w:rsid w:val="00B01776"/>
    <w:rsid w:val="00B0177D"/>
    <w:rsid w:val="00B033EF"/>
    <w:rsid w:val="00B037C2"/>
    <w:rsid w:val="00B04D57"/>
    <w:rsid w:val="00B04E76"/>
    <w:rsid w:val="00B052F8"/>
    <w:rsid w:val="00B05482"/>
    <w:rsid w:val="00B06372"/>
    <w:rsid w:val="00B06BB2"/>
    <w:rsid w:val="00B070E2"/>
    <w:rsid w:val="00B1200D"/>
    <w:rsid w:val="00B128F1"/>
    <w:rsid w:val="00B130DC"/>
    <w:rsid w:val="00B13227"/>
    <w:rsid w:val="00B13F05"/>
    <w:rsid w:val="00B145D3"/>
    <w:rsid w:val="00B150AD"/>
    <w:rsid w:val="00B16386"/>
    <w:rsid w:val="00B213C2"/>
    <w:rsid w:val="00B218C6"/>
    <w:rsid w:val="00B22A99"/>
    <w:rsid w:val="00B22B42"/>
    <w:rsid w:val="00B23EB1"/>
    <w:rsid w:val="00B24098"/>
    <w:rsid w:val="00B24C68"/>
    <w:rsid w:val="00B24CB0"/>
    <w:rsid w:val="00B25383"/>
    <w:rsid w:val="00B27B90"/>
    <w:rsid w:val="00B27C56"/>
    <w:rsid w:val="00B31776"/>
    <w:rsid w:val="00B31A22"/>
    <w:rsid w:val="00B31EAB"/>
    <w:rsid w:val="00B32CD8"/>
    <w:rsid w:val="00B32EFB"/>
    <w:rsid w:val="00B330FA"/>
    <w:rsid w:val="00B34176"/>
    <w:rsid w:val="00B35751"/>
    <w:rsid w:val="00B358B6"/>
    <w:rsid w:val="00B35B64"/>
    <w:rsid w:val="00B36881"/>
    <w:rsid w:val="00B40CFB"/>
    <w:rsid w:val="00B419BF"/>
    <w:rsid w:val="00B43AE2"/>
    <w:rsid w:val="00B4402F"/>
    <w:rsid w:val="00B47F9C"/>
    <w:rsid w:val="00B509FD"/>
    <w:rsid w:val="00B517A1"/>
    <w:rsid w:val="00B52A8A"/>
    <w:rsid w:val="00B52AF9"/>
    <w:rsid w:val="00B5310E"/>
    <w:rsid w:val="00B531B2"/>
    <w:rsid w:val="00B55431"/>
    <w:rsid w:val="00B55DC8"/>
    <w:rsid w:val="00B5617D"/>
    <w:rsid w:val="00B5776A"/>
    <w:rsid w:val="00B578E1"/>
    <w:rsid w:val="00B610D2"/>
    <w:rsid w:val="00B617EE"/>
    <w:rsid w:val="00B62273"/>
    <w:rsid w:val="00B62415"/>
    <w:rsid w:val="00B62750"/>
    <w:rsid w:val="00B63BBC"/>
    <w:rsid w:val="00B63CA8"/>
    <w:rsid w:val="00B63D9D"/>
    <w:rsid w:val="00B646FE"/>
    <w:rsid w:val="00B64AC5"/>
    <w:rsid w:val="00B65C88"/>
    <w:rsid w:val="00B70B59"/>
    <w:rsid w:val="00B70CCB"/>
    <w:rsid w:val="00B70DF2"/>
    <w:rsid w:val="00B70EB4"/>
    <w:rsid w:val="00B71369"/>
    <w:rsid w:val="00B71788"/>
    <w:rsid w:val="00B72771"/>
    <w:rsid w:val="00B72DF0"/>
    <w:rsid w:val="00B72F7C"/>
    <w:rsid w:val="00B736BC"/>
    <w:rsid w:val="00B73EF4"/>
    <w:rsid w:val="00B755D2"/>
    <w:rsid w:val="00B75CB6"/>
    <w:rsid w:val="00B75D0D"/>
    <w:rsid w:val="00B8011A"/>
    <w:rsid w:val="00B810D9"/>
    <w:rsid w:val="00B8269F"/>
    <w:rsid w:val="00B83E4F"/>
    <w:rsid w:val="00B854A6"/>
    <w:rsid w:val="00B914C5"/>
    <w:rsid w:val="00B91586"/>
    <w:rsid w:val="00B91E30"/>
    <w:rsid w:val="00B928DF"/>
    <w:rsid w:val="00B92937"/>
    <w:rsid w:val="00B92C76"/>
    <w:rsid w:val="00B92DEA"/>
    <w:rsid w:val="00B93319"/>
    <w:rsid w:val="00B94F3F"/>
    <w:rsid w:val="00B9658A"/>
    <w:rsid w:val="00B966DD"/>
    <w:rsid w:val="00B97164"/>
    <w:rsid w:val="00B9771B"/>
    <w:rsid w:val="00BA0CCD"/>
    <w:rsid w:val="00BA2688"/>
    <w:rsid w:val="00BA2AFE"/>
    <w:rsid w:val="00BA365C"/>
    <w:rsid w:val="00BA383D"/>
    <w:rsid w:val="00BA44DB"/>
    <w:rsid w:val="00BA46AA"/>
    <w:rsid w:val="00BA4702"/>
    <w:rsid w:val="00BA487F"/>
    <w:rsid w:val="00BA4B95"/>
    <w:rsid w:val="00BA6D5F"/>
    <w:rsid w:val="00BA7039"/>
    <w:rsid w:val="00BA7B3B"/>
    <w:rsid w:val="00BA7E34"/>
    <w:rsid w:val="00BB0A44"/>
    <w:rsid w:val="00BB0BCB"/>
    <w:rsid w:val="00BB1A6F"/>
    <w:rsid w:val="00BB26DB"/>
    <w:rsid w:val="00BB2894"/>
    <w:rsid w:val="00BB49BB"/>
    <w:rsid w:val="00BB5E9A"/>
    <w:rsid w:val="00BB6941"/>
    <w:rsid w:val="00BB6D28"/>
    <w:rsid w:val="00BB6DC3"/>
    <w:rsid w:val="00BC00E5"/>
    <w:rsid w:val="00BC1647"/>
    <w:rsid w:val="00BC253F"/>
    <w:rsid w:val="00BC2830"/>
    <w:rsid w:val="00BC3303"/>
    <w:rsid w:val="00BC3AD5"/>
    <w:rsid w:val="00BC4028"/>
    <w:rsid w:val="00BC4760"/>
    <w:rsid w:val="00BC50D8"/>
    <w:rsid w:val="00BC65B8"/>
    <w:rsid w:val="00BD17F6"/>
    <w:rsid w:val="00BD2B94"/>
    <w:rsid w:val="00BD39B8"/>
    <w:rsid w:val="00BD44D3"/>
    <w:rsid w:val="00BD4B18"/>
    <w:rsid w:val="00BD4B82"/>
    <w:rsid w:val="00BD7DB2"/>
    <w:rsid w:val="00BE1131"/>
    <w:rsid w:val="00BE11FF"/>
    <w:rsid w:val="00BE18D5"/>
    <w:rsid w:val="00BE38D6"/>
    <w:rsid w:val="00BE3DE7"/>
    <w:rsid w:val="00BE4930"/>
    <w:rsid w:val="00BE4B9C"/>
    <w:rsid w:val="00BE6253"/>
    <w:rsid w:val="00BE6A99"/>
    <w:rsid w:val="00BE7908"/>
    <w:rsid w:val="00BF02A5"/>
    <w:rsid w:val="00BF0B2A"/>
    <w:rsid w:val="00BF10A3"/>
    <w:rsid w:val="00BF180E"/>
    <w:rsid w:val="00BF26C9"/>
    <w:rsid w:val="00BF2D84"/>
    <w:rsid w:val="00BF3236"/>
    <w:rsid w:val="00BF4901"/>
    <w:rsid w:val="00BF6B76"/>
    <w:rsid w:val="00BF721F"/>
    <w:rsid w:val="00C00064"/>
    <w:rsid w:val="00C00B50"/>
    <w:rsid w:val="00C01238"/>
    <w:rsid w:val="00C01966"/>
    <w:rsid w:val="00C03432"/>
    <w:rsid w:val="00C043D1"/>
    <w:rsid w:val="00C04AE5"/>
    <w:rsid w:val="00C0526C"/>
    <w:rsid w:val="00C05DEC"/>
    <w:rsid w:val="00C101E1"/>
    <w:rsid w:val="00C10EDC"/>
    <w:rsid w:val="00C11F75"/>
    <w:rsid w:val="00C1218E"/>
    <w:rsid w:val="00C135D3"/>
    <w:rsid w:val="00C13B91"/>
    <w:rsid w:val="00C158C0"/>
    <w:rsid w:val="00C16B5F"/>
    <w:rsid w:val="00C16BC6"/>
    <w:rsid w:val="00C17605"/>
    <w:rsid w:val="00C2021C"/>
    <w:rsid w:val="00C21A96"/>
    <w:rsid w:val="00C21B85"/>
    <w:rsid w:val="00C22061"/>
    <w:rsid w:val="00C22718"/>
    <w:rsid w:val="00C2391B"/>
    <w:rsid w:val="00C241FD"/>
    <w:rsid w:val="00C25281"/>
    <w:rsid w:val="00C259AF"/>
    <w:rsid w:val="00C265D1"/>
    <w:rsid w:val="00C26E04"/>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BD2"/>
    <w:rsid w:val="00C40168"/>
    <w:rsid w:val="00C40E94"/>
    <w:rsid w:val="00C41111"/>
    <w:rsid w:val="00C42653"/>
    <w:rsid w:val="00C43538"/>
    <w:rsid w:val="00C45985"/>
    <w:rsid w:val="00C47194"/>
    <w:rsid w:val="00C530D4"/>
    <w:rsid w:val="00C5322A"/>
    <w:rsid w:val="00C54290"/>
    <w:rsid w:val="00C556ED"/>
    <w:rsid w:val="00C5581F"/>
    <w:rsid w:val="00C55B8E"/>
    <w:rsid w:val="00C5613C"/>
    <w:rsid w:val="00C56FCF"/>
    <w:rsid w:val="00C573F8"/>
    <w:rsid w:val="00C577A8"/>
    <w:rsid w:val="00C57C87"/>
    <w:rsid w:val="00C6006F"/>
    <w:rsid w:val="00C62860"/>
    <w:rsid w:val="00C64323"/>
    <w:rsid w:val="00C65C1E"/>
    <w:rsid w:val="00C66987"/>
    <w:rsid w:val="00C6791F"/>
    <w:rsid w:val="00C70342"/>
    <w:rsid w:val="00C706DF"/>
    <w:rsid w:val="00C7297F"/>
    <w:rsid w:val="00C73B9B"/>
    <w:rsid w:val="00C73BA0"/>
    <w:rsid w:val="00C759C5"/>
    <w:rsid w:val="00C771F0"/>
    <w:rsid w:val="00C772DB"/>
    <w:rsid w:val="00C7778D"/>
    <w:rsid w:val="00C77E92"/>
    <w:rsid w:val="00C807A3"/>
    <w:rsid w:val="00C8128F"/>
    <w:rsid w:val="00C8163A"/>
    <w:rsid w:val="00C8230D"/>
    <w:rsid w:val="00C82DC3"/>
    <w:rsid w:val="00C839F5"/>
    <w:rsid w:val="00C85CA6"/>
    <w:rsid w:val="00C87443"/>
    <w:rsid w:val="00C87DCB"/>
    <w:rsid w:val="00C87E98"/>
    <w:rsid w:val="00C90061"/>
    <w:rsid w:val="00C92636"/>
    <w:rsid w:val="00C92C6D"/>
    <w:rsid w:val="00CA25E9"/>
    <w:rsid w:val="00CA3A05"/>
    <w:rsid w:val="00CA4981"/>
    <w:rsid w:val="00CA49DE"/>
    <w:rsid w:val="00CA7202"/>
    <w:rsid w:val="00CB00E3"/>
    <w:rsid w:val="00CB1142"/>
    <w:rsid w:val="00CB164B"/>
    <w:rsid w:val="00CB1868"/>
    <w:rsid w:val="00CB1ACF"/>
    <w:rsid w:val="00CB3193"/>
    <w:rsid w:val="00CB3A3F"/>
    <w:rsid w:val="00CB4F7B"/>
    <w:rsid w:val="00CB5917"/>
    <w:rsid w:val="00CB619B"/>
    <w:rsid w:val="00CB7596"/>
    <w:rsid w:val="00CB775F"/>
    <w:rsid w:val="00CB7C3C"/>
    <w:rsid w:val="00CC09D3"/>
    <w:rsid w:val="00CC1308"/>
    <w:rsid w:val="00CC1758"/>
    <w:rsid w:val="00CC1FCB"/>
    <w:rsid w:val="00CC414D"/>
    <w:rsid w:val="00CC42DF"/>
    <w:rsid w:val="00CC4A69"/>
    <w:rsid w:val="00CC4C7F"/>
    <w:rsid w:val="00CC539C"/>
    <w:rsid w:val="00CC6FC7"/>
    <w:rsid w:val="00CC700E"/>
    <w:rsid w:val="00CC7DE5"/>
    <w:rsid w:val="00CD15AD"/>
    <w:rsid w:val="00CD30E9"/>
    <w:rsid w:val="00CD3486"/>
    <w:rsid w:val="00CD376C"/>
    <w:rsid w:val="00CD3E71"/>
    <w:rsid w:val="00CD4057"/>
    <w:rsid w:val="00CD4E57"/>
    <w:rsid w:val="00CD6420"/>
    <w:rsid w:val="00CD7AE4"/>
    <w:rsid w:val="00CE25C7"/>
    <w:rsid w:val="00CE2ABD"/>
    <w:rsid w:val="00CE4A36"/>
    <w:rsid w:val="00CE5B9C"/>
    <w:rsid w:val="00CE68E6"/>
    <w:rsid w:val="00CE6DFC"/>
    <w:rsid w:val="00CE6F54"/>
    <w:rsid w:val="00CE7931"/>
    <w:rsid w:val="00CE7A4C"/>
    <w:rsid w:val="00CF00EE"/>
    <w:rsid w:val="00CF0724"/>
    <w:rsid w:val="00CF0921"/>
    <w:rsid w:val="00CF0BFD"/>
    <w:rsid w:val="00CF0FF2"/>
    <w:rsid w:val="00CF1193"/>
    <w:rsid w:val="00CF248F"/>
    <w:rsid w:val="00CF316F"/>
    <w:rsid w:val="00CF36EB"/>
    <w:rsid w:val="00CF3D3A"/>
    <w:rsid w:val="00CF3E99"/>
    <w:rsid w:val="00CF40B7"/>
    <w:rsid w:val="00CF4D81"/>
    <w:rsid w:val="00CF4F59"/>
    <w:rsid w:val="00CF5CAB"/>
    <w:rsid w:val="00CF7B9C"/>
    <w:rsid w:val="00D00492"/>
    <w:rsid w:val="00D00730"/>
    <w:rsid w:val="00D01DBB"/>
    <w:rsid w:val="00D048DE"/>
    <w:rsid w:val="00D0692F"/>
    <w:rsid w:val="00D06F58"/>
    <w:rsid w:val="00D07CB9"/>
    <w:rsid w:val="00D1041F"/>
    <w:rsid w:val="00D108A6"/>
    <w:rsid w:val="00D10B8F"/>
    <w:rsid w:val="00D11F70"/>
    <w:rsid w:val="00D12ADD"/>
    <w:rsid w:val="00D133DD"/>
    <w:rsid w:val="00D134A9"/>
    <w:rsid w:val="00D1512B"/>
    <w:rsid w:val="00D17DDA"/>
    <w:rsid w:val="00D2195B"/>
    <w:rsid w:val="00D2195D"/>
    <w:rsid w:val="00D21B12"/>
    <w:rsid w:val="00D22B1C"/>
    <w:rsid w:val="00D22F71"/>
    <w:rsid w:val="00D2410C"/>
    <w:rsid w:val="00D2753C"/>
    <w:rsid w:val="00D27690"/>
    <w:rsid w:val="00D27E88"/>
    <w:rsid w:val="00D30342"/>
    <w:rsid w:val="00D3056F"/>
    <w:rsid w:val="00D30CBB"/>
    <w:rsid w:val="00D318AE"/>
    <w:rsid w:val="00D3207E"/>
    <w:rsid w:val="00D3247B"/>
    <w:rsid w:val="00D325BE"/>
    <w:rsid w:val="00D32618"/>
    <w:rsid w:val="00D32CAE"/>
    <w:rsid w:val="00D331BE"/>
    <w:rsid w:val="00D333F2"/>
    <w:rsid w:val="00D34784"/>
    <w:rsid w:val="00D35947"/>
    <w:rsid w:val="00D35C8E"/>
    <w:rsid w:val="00D361EA"/>
    <w:rsid w:val="00D3621F"/>
    <w:rsid w:val="00D36DCC"/>
    <w:rsid w:val="00D36EC9"/>
    <w:rsid w:val="00D36F17"/>
    <w:rsid w:val="00D404A9"/>
    <w:rsid w:val="00D41B2F"/>
    <w:rsid w:val="00D468CA"/>
    <w:rsid w:val="00D46DBB"/>
    <w:rsid w:val="00D5106E"/>
    <w:rsid w:val="00D522A0"/>
    <w:rsid w:val="00D52E4C"/>
    <w:rsid w:val="00D537B7"/>
    <w:rsid w:val="00D538B6"/>
    <w:rsid w:val="00D54114"/>
    <w:rsid w:val="00D546FD"/>
    <w:rsid w:val="00D5474A"/>
    <w:rsid w:val="00D54A28"/>
    <w:rsid w:val="00D55BC2"/>
    <w:rsid w:val="00D55DFF"/>
    <w:rsid w:val="00D55F17"/>
    <w:rsid w:val="00D57A01"/>
    <w:rsid w:val="00D6095B"/>
    <w:rsid w:val="00D616AB"/>
    <w:rsid w:val="00D62110"/>
    <w:rsid w:val="00D62B4D"/>
    <w:rsid w:val="00D62F5D"/>
    <w:rsid w:val="00D63292"/>
    <w:rsid w:val="00D6333B"/>
    <w:rsid w:val="00D63C80"/>
    <w:rsid w:val="00D64255"/>
    <w:rsid w:val="00D64319"/>
    <w:rsid w:val="00D64A27"/>
    <w:rsid w:val="00D67462"/>
    <w:rsid w:val="00D700CB"/>
    <w:rsid w:val="00D70131"/>
    <w:rsid w:val="00D72E99"/>
    <w:rsid w:val="00D74040"/>
    <w:rsid w:val="00D7516B"/>
    <w:rsid w:val="00D75C0E"/>
    <w:rsid w:val="00D75C1D"/>
    <w:rsid w:val="00D768FB"/>
    <w:rsid w:val="00D76E49"/>
    <w:rsid w:val="00D77F79"/>
    <w:rsid w:val="00D80957"/>
    <w:rsid w:val="00D80B4D"/>
    <w:rsid w:val="00D812B1"/>
    <w:rsid w:val="00D81F3B"/>
    <w:rsid w:val="00D8421F"/>
    <w:rsid w:val="00D85DFE"/>
    <w:rsid w:val="00D863DD"/>
    <w:rsid w:val="00D86E00"/>
    <w:rsid w:val="00D86EDE"/>
    <w:rsid w:val="00D90674"/>
    <w:rsid w:val="00D90C3C"/>
    <w:rsid w:val="00D9184F"/>
    <w:rsid w:val="00D9189B"/>
    <w:rsid w:val="00D92990"/>
    <w:rsid w:val="00D9303E"/>
    <w:rsid w:val="00D93228"/>
    <w:rsid w:val="00D93CBF"/>
    <w:rsid w:val="00D95E6F"/>
    <w:rsid w:val="00D96075"/>
    <w:rsid w:val="00DA0076"/>
    <w:rsid w:val="00DA09E0"/>
    <w:rsid w:val="00DA19D0"/>
    <w:rsid w:val="00DA2936"/>
    <w:rsid w:val="00DA4FFE"/>
    <w:rsid w:val="00DA51DB"/>
    <w:rsid w:val="00DA6EED"/>
    <w:rsid w:val="00DA6F09"/>
    <w:rsid w:val="00DB0539"/>
    <w:rsid w:val="00DB0621"/>
    <w:rsid w:val="00DB101C"/>
    <w:rsid w:val="00DB28A0"/>
    <w:rsid w:val="00DB3254"/>
    <w:rsid w:val="00DB4FF7"/>
    <w:rsid w:val="00DB61F7"/>
    <w:rsid w:val="00DB6374"/>
    <w:rsid w:val="00DB6768"/>
    <w:rsid w:val="00DB718E"/>
    <w:rsid w:val="00DB71F2"/>
    <w:rsid w:val="00DB7353"/>
    <w:rsid w:val="00DB7CE8"/>
    <w:rsid w:val="00DC0A7F"/>
    <w:rsid w:val="00DC0BB4"/>
    <w:rsid w:val="00DC0F79"/>
    <w:rsid w:val="00DC1F1C"/>
    <w:rsid w:val="00DC23A9"/>
    <w:rsid w:val="00DC4084"/>
    <w:rsid w:val="00DC6898"/>
    <w:rsid w:val="00DC6D40"/>
    <w:rsid w:val="00DD0BDC"/>
    <w:rsid w:val="00DD1269"/>
    <w:rsid w:val="00DD132D"/>
    <w:rsid w:val="00DD24C4"/>
    <w:rsid w:val="00DD252C"/>
    <w:rsid w:val="00DD36AE"/>
    <w:rsid w:val="00DD380B"/>
    <w:rsid w:val="00DD3CA4"/>
    <w:rsid w:val="00DD3DA4"/>
    <w:rsid w:val="00DD3DED"/>
    <w:rsid w:val="00DD4E3B"/>
    <w:rsid w:val="00DD4F18"/>
    <w:rsid w:val="00DD6070"/>
    <w:rsid w:val="00DD640E"/>
    <w:rsid w:val="00DD6A18"/>
    <w:rsid w:val="00DD6E63"/>
    <w:rsid w:val="00DD7D2E"/>
    <w:rsid w:val="00DE028A"/>
    <w:rsid w:val="00DE1862"/>
    <w:rsid w:val="00DE3049"/>
    <w:rsid w:val="00DE4A3D"/>
    <w:rsid w:val="00DE51EF"/>
    <w:rsid w:val="00DE54A7"/>
    <w:rsid w:val="00DE6325"/>
    <w:rsid w:val="00DE6B56"/>
    <w:rsid w:val="00DF04E4"/>
    <w:rsid w:val="00DF07A8"/>
    <w:rsid w:val="00DF137F"/>
    <w:rsid w:val="00DF1575"/>
    <w:rsid w:val="00DF2635"/>
    <w:rsid w:val="00DF2C56"/>
    <w:rsid w:val="00DF4399"/>
    <w:rsid w:val="00DF475F"/>
    <w:rsid w:val="00DF5F33"/>
    <w:rsid w:val="00DF7963"/>
    <w:rsid w:val="00E00C79"/>
    <w:rsid w:val="00E047F9"/>
    <w:rsid w:val="00E04940"/>
    <w:rsid w:val="00E05EC6"/>
    <w:rsid w:val="00E07B95"/>
    <w:rsid w:val="00E10E93"/>
    <w:rsid w:val="00E115F6"/>
    <w:rsid w:val="00E12E1C"/>
    <w:rsid w:val="00E1337B"/>
    <w:rsid w:val="00E17819"/>
    <w:rsid w:val="00E21218"/>
    <w:rsid w:val="00E219C5"/>
    <w:rsid w:val="00E23458"/>
    <w:rsid w:val="00E23C15"/>
    <w:rsid w:val="00E24EDF"/>
    <w:rsid w:val="00E24FA5"/>
    <w:rsid w:val="00E25F0B"/>
    <w:rsid w:val="00E26596"/>
    <w:rsid w:val="00E26BB0"/>
    <w:rsid w:val="00E26BCD"/>
    <w:rsid w:val="00E270ED"/>
    <w:rsid w:val="00E272AD"/>
    <w:rsid w:val="00E30C81"/>
    <w:rsid w:val="00E32E27"/>
    <w:rsid w:val="00E33916"/>
    <w:rsid w:val="00E33E3C"/>
    <w:rsid w:val="00E35BB0"/>
    <w:rsid w:val="00E361E4"/>
    <w:rsid w:val="00E367B3"/>
    <w:rsid w:val="00E3747E"/>
    <w:rsid w:val="00E37575"/>
    <w:rsid w:val="00E40428"/>
    <w:rsid w:val="00E41700"/>
    <w:rsid w:val="00E41F78"/>
    <w:rsid w:val="00E429C0"/>
    <w:rsid w:val="00E441DA"/>
    <w:rsid w:val="00E4421D"/>
    <w:rsid w:val="00E446A0"/>
    <w:rsid w:val="00E44B58"/>
    <w:rsid w:val="00E4531A"/>
    <w:rsid w:val="00E45BE8"/>
    <w:rsid w:val="00E45F65"/>
    <w:rsid w:val="00E46B7E"/>
    <w:rsid w:val="00E4728B"/>
    <w:rsid w:val="00E47586"/>
    <w:rsid w:val="00E47A33"/>
    <w:rsid w:val="00E47BE0"/>
    <w:rsid w:val="00E50F70"/>
    <w:rsid w:val="00E5170E"/>
    <w:rsid w:val="00E51795"/>
    <w:rsid w:val="00E51ED2"/>
    <w:rsid w:val="00E522A8"/>
    <w:rsid w:val="00E527A0"/>
    <w:rsid w:val="00E52C6B"/>
    <w:rsid w:val="00E5379E"/>
    <w:rsid w:val="00E54973"/>
    <w:rsid w:val="00E55EDE"/>
    <w:rsid w:val="00E55FB1"/>
    <w:rsid w:val="00E56B9E"/>
    <w:rsid w:val="00E57601"/>
    <w:rsid w:val="00E57965"/>
    <w:rsid w:val="00E60133"/>
    <w:rsid w:val="00E62946"/>
    <w:rsid w:val="00E62D12"/>
    <w:rsid w:val="00E639F3"/>
    <w:rsid w:val="00E64CAE"/>
    <w:rsid w:val="00E7055D"/>
    <w:rsid w:val="00E71004"/>
    <w:rsid w:val="00E7121A"/>
    <w:rsid w:val="00E716A1"/>
    <w:rsid w:val="00E71A12"/>
    <w:rsid w:val="00E71F1C"/>
    <w:rsid w:val="00E74EC5"/>
    <w:rsid w:val="00E75D78"/>
    <w:rsid w:val="00E763B1"/>
    <w:rsid w:val="00E76670"/>
    <w:rsid w:val="00E76D09"/>
    <w:rsid w:val="00E76E25"/>
    <w:rsid w:val="00E76F42"/>
    <w:rsid w:val="00E77502"/>
    <w:rsid w:val="00E777B9"/>
    <w:rsid w:val="00E80BA2"/>
    <w:rsid w:val="00E811D8"/>
    <w:rsid w:val="00E818C5"/>
    <w:rsid w:val="00E8196A"/>
    <w:rsid w:val="00E8199F"/>
    <w:rsid w:val="00E819D7"/>
    <w:rsid w:val="00E8226C"/>
    <w:rsid w:val="00E82509"/>
    <w:rsid w:val="00E83526"/>
    <w:rsid w:val="00E84D35"/>
    <w:rsid w:val="00E84DD7"/>
    <w:rsid w:val="00E84F12"/>
    <w:rsid w:val="00E84FC5"/>
    <w:rsid w:val="00E85186"/>
    <w:rsid w:val="00E85826"/>
    <w:rsid w:val="00E86529"/>
    <w:rsid w:val="00E86F8E"/>
    <w:rsid w:val="00E8725E"/>
    <w:rsid w:val="00E87C86"/>
    <w:rsid w:val="00E90460"/>
    <w:rsid w:val="00E90740"/>
    <w:rsid w:val="00E939A8"/>
    <w:rsid w:val="00E94782"/>
    <w:rsid w:val="00E9585E"/>
    <w:rsid w:val="00E967F9"/>
    <w:rsid w:val="00E97973"/>
    <w:rsid w:val="00EA041E"/>
    <w:rsid w:val="00EA27DA"/>
    <w:rsid w:val="00EA32CF"/>
    <w:rsid w:val="00EA3961"/>
    <w:rsid w:val="00EA4B24"/>
    <w:rsid w:val="00EA4C1D"/>
    <w:rsid w:val="00EA5AA1"/>
    <w:rsid w:val="00EA60F1"/>
    <w:rsid w:val="00EA720B"/>
    <w:rsid w:val="00EB156E"/>
    <w:rsid w:val="00EB1F5D"/>
    <w:rsid w:val="00EB2054"/>
    <w:rsid w:val="00EB39EC"/>
    <w:rsid w:val="00EB47B6"/>
    <w:rsid w:val="00EB6185"/>
    <w:rsid w:val="00EB6EDD"/>
    <w:rsid w:val="00EB7D52"/>
    <w:rsid w:val="00EC05FE"/>
    <w:rsid w:val="00EC0857"/>
    <w:rsid w:val="00EC0F08"/>
    <w:rsid w:val="00EC16B4"/>
    <w:rsid w:val="00EC1AF3"/>
    <w:rsid w:val="00EC2156"/>
    <w:rsid w:val="00EC38F2"/>
    <w:rsid w:val="00EC504F"/>
    <w:rsid w:val="00EC669B"/>
    <w:rsid w:val="00EC77FA"/>
    <w:rsid w:val="00ED0B37"/>
    <w:rsid w:val="00ED1BC6"/>
    <w:rsid w:val="00ED2E60"/>
    <w:rsid w:val="00ED399E"/>
    <w:rsid w:val="00ED467D"/>
    <w:rsid w:val="00ED4E27"/>
    <w:rsid w:val="00ED569A"/>
    <w:rsid w:val="00ED5C95"/>
    <w:rsid w:val="00ED6F0D"/>
    <w:rsid w:val="00ED6F72"/>
    <w:rsid w:val="00EE1716"/>
    <w:rsid w:val="00EE216A"/>
    <w:rsid w:val="00EE29F4"/>
    <w:rsid w:val="00EE3B1C"/>
    <w:rsid w:val="00EE3FC3"/>
    <w:rsid w:val="00EE555C"/>
    <w:rsid w:val="00EE55AF"/>
    <w:rsid w:val="00EE62CA"/>
    <w:rsid w:val="00EE7BDB"/>
    <w:rsid w:val="00EF0A60"/>
    <w:rsid w:val="00EF0E9E"/>
    <w:rsid w:val="00EF1595"/>
    <w:rsid w:val="00EF4EBF"/>
    <w:rsid w:val="00EF53FE"/>
    <w:rsid w:val="00EF5F29"/>
    <w:rsid w:val="00EF613F"/>
    <w:rsid w:val="00EF63F2"/>
    <w:rsid w:val="00EF65A1"/>
    <w:rsid w:val="00EF6A19"/>
    <w:rsid w:val="00EF6FEC"/>
    <w:rsid w:val="00EF784C"/>
    <w:rsid w:val="00EF79B4"/>
    <w:rsid w:val="00F01825"/>
    <w:rsid w:val="00F01EDA"/>
    <w:rsid w:val="00F04CE6"/>
    <w:rsid w:val="00F07AA3"/>
    <w:rsid w:val="00F07B10"/>
    <w:rsid w:val="00F07B85"/>
    <w:rsid w:val="00F10664"/>
    <w:rsid w:val="00F11778"/>
    <w:rsid w:val="00F12266"/>
    <w:rsid w:val="00F1372E"/>
    <w:rsid w:val="00F13851"/>
    <w:rsid w:val="00F14699"/>
    <w:rsid w:val="00F1616D"/>
    <w:rsid w:val="00F173FA"/>
    <w:rsid w:val="00F1760A"/>
    <w:rsid w:val="00F1790F"/>
    <w:rsid w:val="00F17B9C"/>
    <w:rsid w:val="00F20C67"/>
    <w:rsid w:val="00F22E0B"/>
    <w:rsid w:val="00F22EEB"/>
    <w:rsid w:val="00F23077"/>
    <w:rsid w:val="00F241F8"/>
    <w:rsid w:val="00F242D3"/>
    <w:rsid w:val="00F25967"/>
    <w:rsid w:val="00F25DC2"/>
    <w:rsid w:val="00F271B6"/>
    <w:rsid w:val="00F278D8"/>
    <w:rsid w:val="00F278F3"/>
    <w:rsid w:val="00F27DC3"/>
    <w:rsid w:val="00F31296"/>
    <w:rsid w:val="00F31E41"/>
    <w:rsid w:val="00F32888"/>
    <w:rsid w:val="00F32E92"/>
    <w:rsid w:val="00F33BAE"/>
    <w:rsid w:val="00F33EF7"/>
    <w:rsid w:val="00F353F5"/>
    <w:rsid w:val="00F354D6"/>
    <w:rsid w:val="00F360B3"/>
    <w:rsid w:val="00F3643D"/>
    <w:rsid w:val="00F36D3B"/>
    <w:rsid w:val="00F3745F"/>
    <w:rsid w:val="00F406D4"/>
    <w:rsid w:val="00F42389"/>
    <w:rsid w:val="00F4265C"/>
    <w:rsid w:val="00F43472"/>
    <w:rsid w:val="00F43AD3"/>
    <w:rsid w:val="00F43EB3"/>
    <w:rsid w:val="00F440BE"/>
    <w:rsid w:val="00F50E02"/>
    <w:rsid w:val="00F51942"/>
    <w:rsid w:val="00F51A4D"/>
    <w:rsid w:val="00F53099"/>
    <w:rsid w:val="00F53AAD"/>
    <w:rsid w:val="00F55F56"/>
    <w:rsid w:val="00F56188"/>
    <w:rsid w:val="00F5639C"/>
    <w:rsid w:val="00F563B6"/>
    <w:rsid w:val="00F60426"/>
    <w:rsid w:val="00F61BB2"/>
    <w:rsid w:val="00F61CEE"/>
    <w:rsid w:val="00F620C0"/>
    <w:rsid w:val="00F62178"/>
    <w:rsid w:val="00F62342"/>
    <w:rsid w:val="00F6320A"/>
    <w:rsid w:val="00F63668"/>
    <w:rsid w:val="00F64483"/>
    <w:rsid w:val="00F65101"/>
    <w:rsid w:val="00F65B89"/>
    <w:rsid w:val="00F67864"/>
    <w:rsid w:val="00F67F2E"/>
    <w:rsid w:val="00F707B4"/>
    <w:rsid w:val="00F71B2A"/>
    <w:rsid w:val="00F73628"/>
    <w:rsid w:val="00F75816"/>
    <w:rsid w:val="00F75C06"/>
    <w:rsid w:val="00F761F9"/>
    <w:rsid w:val="00F76708"/>
    <w:rsid w:val="00F7685D"/>
    <w:rsid w:val="00F76C28"/>
    <w:rsid w:val="00F7788D"/>
    <w:rsid w:val="00F80123"/>
    <w:rsid w:val="00F80A24"/>
    <w:rsid w:val="00F81172"/>
    <w:rsid w:val="00F81733"/>
    <w:rsid w:val="00F81771"/>
    <w:rsid w:val="00F81B6C"/>
    <w:rsid w:val="00F84919"/>
    <w:rsid w:val="00F85362"/>
    <w:rsid w:val="00F86F44"/>
    <w:rsid w:val="00F87119"/>
    <w:rsid w:val="00F87526"/>
    <w:rsid w:val="00F87B02"/>
    <w:rsid w:val="00F87F24"/>
    <w:rsid w:val="00F9208A"/>
    <w:rsid w:val="00F92C56"/>
    <w:rsid w:val="00F935E8"/>
    <w:rsid w:val="00F93618"/>
    <w:rsid w:val="00F9574B"/>
    <w:rsid w:val="00F96831"/>
    <w:rsid w:val="00F97668"/>
    <w:rsid w:val="00FA11CE"/>
    <w:rsid w:val="00FA1AF4"/>
    <w:rsid w:val="00FA1C47"/>
    <w:rsid w:val="00FA2761"/>
    <w:rsid w:val="00FA32D7"/>
    <w:rsid w:val="00FA48CC"/>
    <w:rsid w:val="00FA58BA"/>
    <w:rsid w:val="00FA593E"/>
    <w:rsid w:val="00FA5DC7"/>
    <w:rsid w:val="00FA6037"/>
    <w:rsid w:val="00FA702C"/>
    <w:rsid w:val="00FB0293"/>
    <w:rsid w:val="00FB0A15"/>
    <w:rsid w:val="00FB0EF2"/>
    <w:rsid w:val="00FB1496"/>
    <w:rsid w:val="00FB24DD"/>
    <w:rsid w:val="00FB2984"/>
    <w:rsid w:val="00FB2EC7"/>
    <w:rsid w:val="00FB71C4"/>
    <w:rsid w:val="00FB727A"/>
    <w:rsid w:val="00FB746B"/>
    <w:rsid w:val="00FB7867"/>
    <w:rsid w:val="00FC007D"/>
    <w:rsid w:val="00FC0273"/>
    <w:rsid w:val="00FC0382"/>
    <w:rsid w:val="00FC063B"/>
    <w:rsid w:val="00FC171A"/>
    <w:rsid w:val="00FC2182"/>
    <w:rsid w:val="00FC4F73"/>
    <w:rsid w:val="00FC63EB"/>
    <w:rsid w:val="00FC6549"/>
    <w:rsid w:val="00FC68D5"/>
    <w:rsid w:val="00FC6C1D"/>
    <w:rsid w:val="00FC6D01"/>
    <w:rsid w:val="00FD0680"/>
    <w:rsid w:val="00FD07D4"/>
    <w:rsid w:val="00FD1A08"/>
    <w:rsid w:val="00FD2A0B"/>
    <w:rsid w:val="00FD2D8F"/>
    <w:rsid w:val="00FD35FB"/>
    <w:rsid w:val="00FD39BB"/>
    <w:rsid w:val="00FD481B"/>
    <w:rsid w:val="00FD67A7"/>
    <w:rsid w:val="00FE06BC"/>
    <w:rsid w:val="00FE0841"/>
    <w:rsid w:val="00FE1A4A"/>
    <w:rsid w:val="00FE2548"/>
    <w:rsid w:val="00FE3B2F"/>
    <w:rsid w:val="00FE594C"/>
    <w:rsid w:val="00FE5E54"/>
    <w:rsid w:val="00FE5E85"/>
    <w:rsid w:val="00FE7B4E"/>
    <w:rsid w:val="00FE7FEB"/>
    <w:rsid w:val="00FF06A6"/>
    <w:rsid w:val="00FF0A51"/>
    <w:rsid w:val="00FF0B44"/>
    <w:rsid w:val="00FF0BBD"/>
    <w:rsid w:val="00FF18C1"/>
    <w:rsid w:val="00FF19AE"/>
    <w:rsid w:val="00FF1FDE"/>
    <w:rsid w:val="00FF2394"/>
    <w:rsid w:val="00FF3AFC"/>
    <w:rsid w:val="00FF4C08"/>
    <w:rsid w:val="00FF5246"/>
    <w:rsid w:val="00FF56DB"/>
    <w:rsid w:val="00FF6176"/>
    <w:rsid w:val="00FF65C0"/>
    <w:rsid w:val="00FF70BE"/>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E753A"/>
    <w:pPr>
      <w:spacing w:after="0" w:line="240" w:lineRule="auto"/>
    </w:pPr>
    <w:rPr>
      <w:rFonts w:ascii="Times New Roman" w:eastAsia="Times New Roman" w:hAnsi="Times New Roman" w:cs="Times New Roman"/>
      <w:sz w:val="24"/>
      <w:szCs w:val="24"/>
    </w:rPr>
  </w:style>
  <w:style w:type="paragraph" w:styleId="Heading1">
    <w:name w:val="heading 1"/>
    <w:basedOn w:val="ListParagraph"/>
    <w:next w:val="Normal"/>
    <w:link w:val="Heading1Char"/>
    <w:uiPriority w:val="9"/>
    <w:qFormat/>
    <w:rsid w:val="00503444"/>
    <w:pPr>
      <w:numPr>
        <w:numId w:val="1"/>
      </w:numPr>
      <w:outlineLvl w:val="0"/>
    </w:pPr>
    <w:rPr>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b/>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p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rPr>
      <w:sz w:val="20"/>
      <w:szCs w:val="20"/>
    </w:rPr>
  </w:style>
  <w:style w:type="character" w:customStyle="1" w:styleId="CommentTextChar">
    <w:name w:val="Comment Text Char"/>
    <w:basedOn w:val="DefaultParagraphFont"/>
    <w:link w:val="CommentText"/>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jc w:val="center"/>
    </w:pPr>
    <w:rPr>
      <w:b/>
      <w:bCs/>
      <w:sz w:val="28"/>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hAnsi="Tahoma"/>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p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style>
  <w:style w:type="paragraph" w:styleId="TOC2">
    <w:name w:val="toc 2"/>
    <w:basedOn w:val="Normal"/>
    <w:next w:val="Normal"/>
    <w:autoRedefine/>
    <w:uiPriority w:val="39"/>
    <w:unhideWhenUsed/>
    <w:rsid w:val="00B854A6"/>
    <w:pPr>
      <w:spacing w:after="100"/>
      <w:ind w:left="220"/>
    </w:p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style>
  <w:style w:type="paragraph" w:styleId="TOC4">
    <w:name w:val="toc 4"/>
    <w:basedOn w:val="Normal"/>
    <w:next w:val="Normal"/>
    <w:autoRedefine/>
    <w:uiPriority w:val="39"/>
    <w:semiHidden/>
    <w:unhideWhenUsed/>
    <w:rsid w:val="00B854A6"/>
    <w:pPr>
      <w:spacing w:after="100"/>
      <w:ind w:left="660"/>
    </w:p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pPr>
    <w:rPr>
      <w:rFonts w:ascii="EUAlbertina" w:hAnsi="EUAlbertina"/>
      <w:color w:val="000000"/>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p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jc w:val="right"/>
    </w:pPr>
    <w:rPr>
      <w:rFonts w:eastAsia="Arial Unicode MS"/>
      <w:lang w:val="en-GB" w:eastAsia="en-US"/>
    </w:rPr>
  </w:style>
  <w:style w:type="paragraph" w:customStyle="1" w:styleId="RakstzCharCharRakstzCharCharRakstz0">
    <w:name w:val="Rakstz. Char Char Rakstz. Char Char Rakstz."/>
    <w:basedOn w:val="Normal"/>
    <w:rsid w:val="003E19AF"/>
    <w:pPr>
      <w:spacing w:after="160" w:line="240" w:lineRule="exact"/>
    </w:pPr>
    <w:rPr>
      <w:rFonts w:ascii="Tahoma" w:hAnsi="Tahoma"/>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line="360" w:lineRule="auto"/>
      <w:ind w:firstLine="240"/>
    </w:pPr>
    <w:rPr>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vertAlign w:val="superscript"/>
    </w:rPr>
  </w:style>
  <w:style w:type="paragraph" w:customStyle="1" w:styleId="labojumupamats1">
    <w:name w:val="labojumu_pamats1"/>
    <w:basedOn w:val="Normal"/>
    <w:rsid w:val="00AD304D"/>
    <w:pPr>
      <w:spacing w:before="36" w:line="360" w:lineRule="auto"/>
      <w:ind w:firstLine="240"/>
    </w:pPr>
    <w:rPr>
      <w:i/>
      <w:iCs/>
      <w:color w:val="414142"/>
      <w:sz w:val="16"/>
      <w:szCs w:val="16"/>
    </w:rPr>
  </w:style>
</w:styles>
</file>

<file path=word/webSettings.xml><?xml version="1.0" encoding="utf-8"?>
<w:webSettings xmlns:r="http://schemas.openxmlformats.org/officeDocument/2006/relationships" xmlns:w="http://schemas.openxmlformats.org/wordprocessingml/2006/main">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 w:id="5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65773153">
      <w:bodyDiv w:val="1"/>
      <w:marLeft w:val="0"/>
      <w:marRight w:val="0"/>
      <w:marTop w:val="0"/>
      <w:marBottom w:val="0"/>
      <w:divBdr>
        <w:top w:val="none" w:sz="0" w:space="0" w:color="auto"/>
        <w:left w:val="none" w:sz="0" w:space="0" w:color="auto"/>
        <w:bottom w:val="none" w:sz="0" w:space="0" w:color="auto"/>
        <w:right w:val="none" w:sz="0" w:space="0" w:color="auto"/>
      </w:divBdr>
      <w:divsChild>
        <w:div w:id="990136889">
          <w:marLeft w:val="0"/>
          <w:marRight w:val="0"/>
          <w:marTop w:val="0"/>
          <w:marBottom w:val="0"/>
          <w:divBdr>
            <w:top w:val="none" w:sz="0" w:space="0" w:color="auto"/>
            <w:left w:val="none" w:sz="0" w:space="0" w:color="auto"/>
            <w:bottom w:val="none" w:sz="0" w:space="0" w:color="auto"/>
            <w:right w:val="none" w:sz="0" w:space="0" w:color="auto"/>
          </w:divBdr>
          <w:divsChild>
            <w:div w:id="1067679668">
              <w:marLeft w:val="0"/>
              <w:marRight w:val="0"/>
              <w:marTop w:val="0"/>
              <w:marBottom w:val="0"/>
              <w:divBdr>
                <w:top w:val="none" w:sz="0" w:space="0" w:color="auto"/>
                <w:left w:val="none" w:sz="0" w:space="0" w:color="auto"/>
                <w:bottom w:val="none" w:sz="0" w:space="0" w:color="auto"/>
                <w:right w:val="none" w:sz="0" w:space="0" w:color="auto"/>
              </w:divBdr>
              <w:divsChild>
                <w:div w:id="1820262902">
                  <w:marLeft w:val="0"/>
                  <w:marRight w:val="0"/>
                  <w:marTop w:val="0"/>
                  <w:marBottom w:val="0"/>
                  <w:divBdr>
                    <w:top w:val="none" w:sz="0" w:space="0" w:color="auto"/>
                    <w:left w:val="none" w:sz="0" w:space="0" w:color="auto"/>
                    <w:bottom w:val="none" w:sz="0" w:space="0" w:color="auto"/>
                    <w:right w:val="none" w:sz="0" w:space="0" w:color="auto"/>
                  </w:divBdr>
                  <w:divsChild>
                    <w:div w:id="730234575">
                      <w:marLeft w:val="0"/>
                      <w:marRight w:val="0"/>
                      <w:marTop w:val="0"/>
                      <w:marBottom w:val="0"/>
                      <w:divBdr>
                        <w:top w:val="none" w:sz="0" w:space="0" w:color="auto"/>
                        <w:left w:val="none" w:sz="0" w:space="0" w:color="auto"/>
                        <w:bottom w:val="none" w:sz="0" w:space="0" w:color="auto"/>
                        <w:right w:val="none" w:sz="0" w:space="0" w:color="auto"/>
                      </w:divBdr>
                      <w:divsChild>
                        <w:div w:id="2143038705">
                          <w:marLeft w:val="0"/>
                          <w:marRight w:val="0"/>
                          <w:marTop w:val="0"/>
                          <w:marBottom w:val="0"/>
                          <w:divBdr>
                            <w:top w:val="none" w:sz="0" w:space="0" w:color="auto"/>
                            <w:left w:val="none" w:sz="0" w:space="0" w:color="auto"/>
                            <w:bottom w:val="none" w:sz="0" w:space="0" w:color="auto"/>
                            <w:right w:val="none" w:sz="0" w:space="0" w:color="auto"/>
                          </w:divBdr>
                          <w:divsChild>
                            <w:div w:id="1509556814">
                              <w:marLeft w:val="0"/>
                              <w:marRight w:val="0"/>
                              <w:marTop w:val="0"/>
                              <w:marBottom w:val="0"/>
                              <w:divBdr>
                                <w:top w:val="none" w:sz="0" w:space="0" w:color="auto"/>
                                <w:left w:val="none" w:sz="0" w:space="0" w:color="auto"/>
                                <w:bottom w:val="none" w:sz="0" w:space="0" w:color="auto"/>
                                <w:right w:val="none" w:sz="0" w:space="0" w:color="auto"/>
                              </w:divBdr>
                              <w:divsChild>
                                <w:div w:id="2043941601">
                                  <w:marLeft w:val="0"/>
                                  <w:marRight w:val="0"/>
                                  <w:marTop w:val="0"/>
                                  <w:marBottom w:val="0"/>
                                  <w:divBdr>
                                    <w:top w:val="none" w:sz="0" w:space="0" w:color="auto"/>
                                    <w:left w:val="none" w:sz="0" w:space="0" w:color="auto"/>
                                    <w:bottom w:val="none" w:sz="0" w:space="0" w:color="auto"/>
                                    <w:right w:val="none" w:sz="0" w:space="0" w:color="auto"/>
                                  </w:divBdr>
                                </w:div>
                              </w:divsChild>
                            </w:div>
                            <w:div w:id="1657146744">
                              <w:marLeft w:val="0"/>
                              <w:marRight w:val="0"/>
                              <w:marTop w:val="0"/>
                              <w:marBottom w:val="0"/>
                              <w:divBdr>
                                <w:top w:val="none" w:sz="0" w:space="0" w:color="auto"/>
                                <w:left w:val="none" w:sz="0" w:space="0" w:color="auto"/>
                                <w:bottom w:val="none" w:sz="0" w:space="0" w:color="auto"/>
                                <w:right w:val="none" w:sz="0" w:space="0" w:color="auto"/>
                              </w:divBdr>
                              <w:divsChild>
                                <w:div w:id="1655600068">
                                  <w:marLeft w:val="0"/>
                                  <w:marRight w:val="0"/>
                                  <w:marTop w:val="0"/>
                                  <w:marBottom w:val="0"/>
                                  <w:divBdr>
                                    <w:top w:val="none" w:sz="0" w:space="0" w:color="auto"/>
                                    <w:left w:val="none" w:sz="0" w:space="0" w:color="auto"/>
                                    <w:bottom w:val="none" w:sz="0" w:space="0" w:color="auto"/>
                                    <w:right w:val="none" w:sz="0" w:space="0" w:color="auto"/>
                                  </w:divBdr>
                                </w:div>
                              </w:divsChild>
                            </w:div>
                            <w:div w:id="1196583353">
                              <w:marLeft w:val="0"/>
                              <w:marRight w:val="0"/>
                              <w:marTop w:val="0"/>
                              <w:marBottom w:val="0"/>
                              <w:divBdr>
                                <w:top w:val="none" w:sz="0" w:space="0" w:color="auto"/>
                                <w:left w:val="none" w:sz="0" w:space="0" w:color="auto"/>
                                <w:bottom w:val="none" w:sz="0" w:space="0" w:color="auto"/>
                                <w:right w:val="none" w:sz="0" w:space="0" w:color="auto"/>
                              </w:divBdr>
                              <w:divsChild>
                                <w:div w:id="1317536873">
                                  <w:marLeft w:val="0"/>
                                  <w:marRight w:val="0"/>
                                  <w:marTop w:val="0"/>
                                  <w:marBottom w:val="0"/>
                                  <w:divBdr>
                                    <w:top w:val="none" w:sz="0" w:space="0" w:color="auto"/>
                                    <w:left w:val="none" w:sz="0" w:space="0" w:color="auto"/>
                                    <w:bottom w:val="none" w:sz="0" w:space="0" w:color="auto"/>
                                    <w:right w:val="none" w:sz="0" w:space="0" w:color="auto"/>
                                  </w:divBdr>
                                </w:div>
                              </w:divsChild>
                            </w:div>
                            <w:div w:id="2543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 w:id="28652525">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84723588">
      <w:bodyDiv w:val="1"/>
      <w:marLeft w:val="0"/>
      <w:marRight w:val="0"/>
      <w:marTop w:val="0"/>
      <w:marBottom w:val="0"/>
      <w:divBdr>
        <w:top w:val="none" w:sz="0" w:space="0" w:color="auto"/>
        <w:left w:val="none" w:sz="0" w:space="0" w:color="auto"/>
        <w:bottom w:val="none" w:sz="0" w:space="0" w:color="auto"/>
        <w:right w:val="none" w:sz="0" w:space="0" w:color="auto"/>
      </w:divBdr>
      <w:divsChild>
        <w:div w:id="1860775850">
          <w:marLeft w:val="0"/>
          <w:marRight w:val="0"/>
          <w:marTop w:val="0"/>
          <w:marBottom w:val="0"/>
          <w:divBdr>
            <w:top w:val="none" w:sz="0" w:space="0" w:color="auto"/>
            <w:left w:val="none" w:sz="0" w:space="0" w:color="auto"/>
            <w:bottom w:val="none" w:sz="0" w:space="0" w:color="auto"/>
            <w:right w:val="none" w:sz="0" w:space="0" w:color="auto"/>
          </w:divBdr>
          <w:divsChild>
            <w:div w:id="2018850232">
              <w:marLeft w:val="0"/>
              <w:marRight w:val="0"/>
              <w:marTop w:val="0"/>
              <w:marBottom w:val="0"/>
              <w:divBdr>
                <w:top w:val="none" w:sz="0" w:space="0" w:color="auto"/>
                <w:left w:val="none" w:sz="0" w:space="0" w:color="auto"/>
                <w:bottom w:val="none" w:sz="0" w:space="0" w:color="auto"/>
                <w:right w:val="none" w:sz="0" w:space="0" w:color="auto"/>
              </w:divBdr>
              <w:divsChild>
                <w:div w:id="948586140">
                  <w:marLeft w:val="0"/>
                  <w:marRight w:val="0"/>
                  <w:marTop w:val="0"/>
                  <w:marBottom w:val="0"/>
                  <w:divBdr>
                    <w:top w:val="none" w:sz="0" w:space="0" w:color="auto"/>
                    <w:left w:val="none" w:sz="0" w:space="0" w:color="auto"/>
                    <w:bottom w:val="none" w:sz="0" w:space="0" w:color="auto"/>
                    <w:right w:val="none" w:sz="0" w:space="0" w:color="auto"/>
                  </w:divBdr>
                  <w:divsChild>
                    <w:div w:id="2077506599">
                      <w:marLeft w:val="0"/>
                      <w:marRight w:val="0"/>
                      <w:marTop w:val="0"/>
                      <w:marBottom w:val="0"/>
                      <w:divBdr>
                        <w:top w:val="none" w:sz="0" w:space="0" w:color="auto"/>
                        <w:left w:val="none" w:sz="0" w:space="0" w:color="auto"/>
                        <w:bottom w:val="none" w:sz="0" w:space="0" w:color="auto"/>
                        <w:right w:val="none" w:sz="0" w:space="0" w:color="auto"/>
                      </w:divBdr>
                      <w:divsChild>
                        <w:div w:id="791940887">
                          <w:marLeft w:val="0"/>
                          <w:marRight w:val="0"/>
                          <w:marTop w:val="0"/>
                          <w:marBottom w:val="0"/>
                          <w:divBdr>
                            <w:top w:val="none" w:sz="0" w:space="0" w:color="auto"/>
                            <w:left w:val="none" w:sz="0" w:space="0" w:color="auto"/>
                            <w:bottom w:val="none" w:sz="0" w:space="0" w:color="auto"/>
                            <w:right w:val="none" w:sz="0" w:space="0" w:color="auto"/>
                          </w:divBdr>
                          <w:divsChild>
                            <w:div w:id="18941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70508995">
      <w:bodyDiv w:val="1"/>
      <w:marLeft w:val="0"/>
      <w:marRight w:val="0"/>
      <w:marTop w:val="0"/>
      <w:marBottom w:val="0"/>
      <w:divBdr>
        <w:top w:val="none" w:sz="0" w:space="0" w:color="auto"/>
        <w:left w:val="none" w:sz="0" w:space="0" w:color="auto"/>
        <w:bottom w:val="none" w:sz="0" w:space="0" w:color="auto"/>
        <w:right w:val="none" w:sz="0" w:space="0" w:color="auto"/>
      </w:divBdr>
      <w:divsChild>
        <w:div w:id="607464929">
          <w:marLeft w:val="0"/>
          <w:marRight w:val="0"/>
          <w:marTop w:val="0"/>
          <w:marBottom w:val="0"/>
          <w:divBdr>
            <w:top w:val="none" w:sz="0" w:space="0" w:color="auto"/>
            <w:left w:val="none" w:sz="0" w:space="0" w:color="auto"/>
            <w:bottom w:val="none" w:sz="0" w:space="0" w:color="auto"/>
            <w:right w:val="none" w:sz="0" w:space="0" w:color="auto"/>
          </w:divBdr>
          <w:divsChild>
            <w:div w:id="1511217152">
              <w:marLeft w:val="0"/>
              <w:marRight w:val="0"/>
              <w:marTop w:val="0"/>
              <w:marBottom w:val="0"/>
              <w:divBdr>
                <w:top w:val="none" w:sz="0" w:space="0" w:color="auto"/>
                <w:left w:val="none" w:sz="0" w:space="0" w:color="auto"/>
                <w:bottom w:val="none" w:sz="0" w:space="0" w:color="auto"/>
                <w:right w:val="none" w:sz="0" w:space="0" w:color="auto"/>
              </w:divBdr>
              <w:divsChild>
                <w:div w:id="1258291789">
                  <w:marLeft w:val="0"/>
                  <w:marRight w:val="0"/>
                  <w:marTop w:val="0"/>
                  <w:marBottom w:val="0"/>
                  <w:divBdr>
                    <w:top w:val="none" w:sz="0" w:space="0" w:color="auto"/>
                    <w:left w:val="none" w:sz="0" w:space="0" w:color="auto"/>
                    <w:bottom w:val="none" w:sz="0" w:space="0" w:color="auto"/>
                    <w:right w:val="none" w:sz="0" w:space="0" w:color="auto"/>
                  </w:divBdr>
                  <w:divsChild>
                    <w:div w:id="2026587983">
                      <w:marLeft w:val="0"/>
                      <w:marRight w:val="0"/>
                      <w:marTop w:val="0"/>
                      <w:marBottom w:val="0"/>
                      <w:divBdr>
                        <w:top w:val="none" w:sz="0" w:space="0" w:color="auto"/>
                        <w:left w:val="none" w:sz="0" w:space="0" w:color="auto"/>
                        <w:bottom w:val="none" w:sz="0" w:space="0" w:color="auto"/>
                        <w:right w:val="none" w:sz="0" w:space="0" w:color="auto"/>
                      </w:divBdr>
                      <w:divsChild>
                        <w:div w:id="1701202685">
                          <w:marLeft w:val="0"/>
                          <w:marRight w:val="0"/>
                          <w:marTop w:val="0"/>
                          <w:marBottom w:val="0"/>
                          <w:divBdr>
                            <w:top w:val="none" w:sz="0" w:space="0" w:color="auto"/>
                            <w:left w:val="none" w:sz="0" w:space="0" w:color="auto"/>
                            <w:bottom w:val="none" w:sz="0" w:space="0" w:color="auto"/>
                            <w:right w:val="none" w:sz="0" w:space="0" w:color="auto"/>
                          </w:divBdr>
                          <w:divsChild>
                            <w:div w:id="1742943210">
                              <w:marLeft w:val="0"/>
                              <w:marRight w:val="0"/>
                              <w:marTop w:val="0"/>
                              <w:marBottom w:val="0"/>
                              <w:divBdr>
                                <w:top w:val="none" w:sz="0" w:space="0" w:color="auto"/>
                                <w:left w:val="none" w:sz="0" w:space="0" w:color="auto"/>
                                <w:bottom w:val="none" w:sz="0" w:space="0" w:color="auto"/>
                                <w:right w:val="none" w:sz="0" w:space="0" w:color="auto"/>
                              </w:divBdr>
                              <w:divsChild>
                                <w:div w:id="72510424">
                                  <w:marLeft w:val="0"/>
                                  <w:marRight w:val="0"/>
                                  <w:marTop w:val="0"/>
                                  <w:marBottom w:val="0"/>
                                  <w:divBdr>
                                    <w:top w:val="none" w:sz="0" w:space="0" w:color="auto"/>
                                    <w:left w:val="none" w:sz="0" w:space="0" w:color="auto"/>
                                    <w:bottom w:val="none" w:sz="0" w:space="0" w:color="auto"/>
                                    <w:right w:val="none" w:sz="0" w:space="0" w:color="auto"/>
                                  </w:divBdr>
                                </w:div>
                              </w:divsChild>
                            </w:div>
                            <w:div w:id="814765100">
                              <w:marLeft w:val="0"/>
                              <w:marRight w:val="0"/>
                              <w:marTop w:val="240"/>
                              <w:marBottom w:val="0"/>
                              <w:divBdr>
                                <w:top w:val="none" w:sz="0" w:space="0" w:color="auto"/>
                                <w:left w:val="none" w:sz="0" w:space="0" w:color="auto"/>
                                <w:bottom w:val="none" w:sz="0" w:space="0" w:color="auto"/>
                                <w:right w:val="none" w:sz="0" w:space="0" w:color="auto"/>
                              </w:divBdr>
                            </w:div>
                            <w:div w:id="18749132">
                              <w:marLeft w:val="0"/>
                              <w:marRight w:val="0"/>
                              <w:marTop w:val="0"/>
                              <w:marBottom w:val="0"/>
                              <w:divBdr>
                                <w:top w:val="none" w:sz="0" w:space="0" w:color="auto"/>
                                <w:left w:val="none" w:sz="0" w:space="0" w:color="auto"/>
                                <w:bottom w:val="none" w:sz="0" w:space="0" w:color="auto"/>
                                <w:right w:val="none" w:sz="0" w:space="0" w:color="auto"/>
                              </w:divBdr>
                              <w:divsChild>
                                <w:div w:id="1259799852">
                                  <w:marLeft w:val="0"/>
                                  <w:marRight w:val="0"/>
                                  <w:marTop w:val="0"/>
                                  <w:marBottom w:val="0"/>
                                  <w:divBdr>
                                    <w:top w:val="none" w:sz="0" w:space="0" w:color="auto"/>
                                    <w:left w:val="none" w:sz="0" w:space="0" w:color="auto"/>
                                    <w:bottom w:val="none" w:sz="0" w:space="0" w:color="auto"/>
                                    <w:right w:val="none" w:sz="0" w:space="0" w:color="auto"/>
                                  </w:divBdr>
                                </w:div>
                              </w:divsChild>
                            </w:div>
                            <w:div w:id="2125608528">
                              <w:marLeft w:val="0"/>
                              <w:marRight w:val="0"/>
                              <w:marTop w:val="0"/>
                              <w:marBottom w:val="0"/>
                              <w:divBdr>
                                <w:top w:val="none" w:sz="0" w:space="0" w:color="auto"/>
                                <w:left w:val="none" w:sz="0" w:space="0" w:color="auto"/>
                                <w:bottom w:val="none" w:sz="0" w:space="0" w:color="auto"/>
                                <w:right w:val="none" w:sz="0" w:space="0" w:color="auto"/>
                              </w:divBdr>
                              <w:divsChild>
                                <w:div w:id="320933155">
                                  <w:marLeft w:val="0"/>
                                  <w:marRight w:val="0"/>
                                  <w:marTop w:val="0"/>
                                  <w:marBottom w:val="0"/>
                                  <w:divBdr>
                                    <w:top w:val="none" w:sz="0" w:space="0" w:color="auto"/>
                                    <w:left w:val="none" w:sz="0" w:space="0" w:color="auto"/>
                                    <w:bottom w:val="none" w:sz="0" w:space="0" w:color="auto"/>
                                    <w:right w:val="none" w:sz="0" w:space="0" w:color="auto"/>
                                  </w:divBdr>
                                </w:div>
                              </w:divsChild>
                            </w:div>
                            <w:div w:id="381177552">
                              <w:marLeft w:val="0"/>
                              <w:marRight w:val="0"/>
                              <w:marTop w:val="0"/>
                              <w:marBottom w:val="0"/>
                              <w:divBdr>
                                <w:top w:val="none" w:sz="0" w:space="0" w:color="auto"/>
                                <w:left w:val="none" w:sz="0" w:space="0" w:color="auto"/>
                                <w:bottom w:val="none" w:sz="0" w:space="0" w:color="auto"/>
                                <w:right w:val="none" w:sz="0" w:space="0" w:color="auto"/>
                              </w:divBdr>
                              <w:divsChild>
                                <w:div w:id="1157380217">
                                  <w:marLeft w:val="0"/>
                                  <w:marRight w:val="0"/>
                                  <w:marTop w:val="0"/>
                                  <w:marBottom w:val="0"/>
                                  <w:divBdr>
                                    <w:top w:val="none" w:sz="0" w:space="0" w:color="auto"/>
                                    <w:left w:val="none" w:sz="0" w:space="0" w:color="auto"/>
                                    <w:bottom w:val="none" w:sz="0" w:space="0" w:color="auto"/>
                                    <w:right w:val="none" w:sz="0" w:space="0" w:color="auto"/>
                                  </w:divBdr>
                                </w:div>
                              </w:divsChild>
                            </w:div>
                            <w:div w:id="1171217088">
                              <w:marLeft w:val="0"/>
                              <w:marRight w:val="0"/>
                              <w:marTop w:val="0"/>
                              <w:marBottom w:val="0"/>
                              <w:divBdr>
                                <w:top w:val="none" w:sz="0" w:space="0" w:color="auto"/>
                                <w:left w:val="none" w:sz="0" w:space="0" w:color="auto"/>
                                <w:bottom w:val="none" w:sz="0" w:space="0" w:color="auto"/>
                                <w:right w:val="none" w:sz="0" w:space="0" w:color="auto"/>
                              </w:divBdr>
                              <w:divsChild>
                                <w:div w:id="355157666">
                                  <w:marLeft w:val="0"/>
                                  <w:marRight w:val="0"/>
                                  <w:marTop w:val="0"/>
                                  <w:marBottom w:val="0"/>
                                  <w:divBdr>
                                    <w:top w:val="none" w:sz="0" w:space="0" w:color="auto"/>
                                    <w:left w:val="none" w:sz="0" w:space="0" w:color="auto"/>
                                    <w:bottom w:val="none" w:sz="0" w:space="0" w:color="auto"/>
                                    <w:right w:val="none" w:sz="0" w:space="0" w:color="auto"/>
                                  </w:divBdr>
                                </w:div>
                              </w:divsChild>
                            </w:div>
                            <w:div w:id="1267805267">
                              <w:marLeft w:val="0"/>
                              <w:marRight w:val="0"/>
                              <w:marTop w:val="0"/>
                              <w:marBottom w:val="0"/>
                              <w:divBdr>
                                <w:top w:val="none" w:sz="0" w:space="0" w:color="auto"/>
                                <w:left w:val="none" w:sz="0" w:space="0" w:color="auto"/>
                                <w:bottom w:val="none" w:sz="0" w:space="0" w:color="auto"/>
                                <w:right w:val="none" w:sz="0" w:space="0" w:color="auto"/>
                              </w:divBdr>
                              <w:divsChild>
                                <w:div w:id="294603736">
                                  <w:marLeft w:val="0"/>
                                  <w:marRight w:val="0"/>
                                  <w:marTop w:val="0"/>
                                  <w:marBottom w:val="0"/>
                                  <w:divBdr>
                                    <w:top w:val="none" w:sz="0" w:space="0" w:color="auto"/>
                                    <w:left w:val="none" w:sz="0" w:space="0" w:color="auto"/>
                                    <w:bottom w:val="none" w:sz="0" w:space="0" w:color="auto"/>
                                    <w:right w:val="none" w:sz="0" w:space="0" w:color="auto"/>
                                  </w:divBdr>
                                </w:div>
                              </w:divsChild>
                            </w:div>
                            <w:div w:id="1848712605">
                              <w:marLeft w:val="0"/>
                              <w:marRight w:val="0"/>
                              <w:marTop w:val="240"/>
                              <w:marBottom w:val="0"/>
                              <w:divBdr>
                                <w:top w:val="none" w:sz="0" w:space="0" w:color="auto"/>
                                <w:left w:val="none" w:sz="0" w:space="0" w:color="auto"/>
                                <w:bottom w:val="none" w:sz="0" w:space="0" w:color="auto"/>
                                <w:right w:val="none" w:sz="0" w:space="0" w:color="auto"/>
                              </w:divBdr>
                            </w:div>
                            <w:div w:id="1573391798">
                              <w:marLeft w:val="0"/>
                              <w:marRight w:val="0"/>
                              <w:marTop w:val="0"/>
                              <w:marBottom w:val="0"/>
                              <w:divBdr>
                                <w:top w:val="none" w:sz="0" w:space="0" w:color="auto"/>
                                <w:left w:val="none" w:sz="0" w:space="0" w:color="auto"/>
                                <w:bottom w:val="none" w:sz="0" w:space="0" w:color="auto"/>
                                <w:right w:val="none" w:sz="0" w:space="0" w:color="auto"/>
                              </w:divBdr>
                              <w:divsChild>
                                <w:div w:id="264045864">
                                  <w:marLeft w:val="0"/>
                                  <w:marRight w:val="0"/>
                                  <w:marTop w:val="0"/>
                                  <w:marBottom w:val="0"/>
                                  <w:divBdr>
                                    <w:top w:val="none" w:sz="0" w:space="0" w:color="auto"/>
                                    <w:left w:val="none" w:sz="0" w:space="0" w:color="auto"/>
                                    <w:bottom w:val="none" w:sz="0" w:space="0" w:color="auto"/>
                                    <w:right w:val="none" w:sz="0" w:space="0" w:color="auto"/>
                                  </w:divBdr>
                                </w:div>
                              </w:divsChild>
                            </w:div>
                            <w:div w:id="21004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42276740">
      <w:bodyDiv w:val="1"/>
      <w:marLeft w:val="0"/>
      <w:marRight w:val="0"/>
      <w:marTop w:val="0"/>
      <w:marBottom w:val="0"/>
      <w:divBdr>
        <w:top w:val="none" w:sz="0" w:space="0" w:color="auto"/>
        <w:left w:val="none" w:sz="0" w:space="0" w:color="auto"/>
        <w:bottom w:val="none" w:sz="0" w:space="0" w:color="auto"/>
        <w:right w:val="none" w:sz="0" w:space="0" w:color="auto"/>
      </w:divBdr>
      <w:divsChild>
        <w:div w:id="1585454096">
          <w:marLeft w:val="0"/>
          <w:marRight w:val="0"/>
          <w:marTop w:val="0"/>
          <w:marBottom w:val="0"/>
          <w:divBdr>
            <w:top w:val="none" w:sz="0" w:space="0" w:color="auto"/>
            <w:left w:val="none" w:sz="0" w:space="0" w:color="auto"/>
            <w:bottom w:val="none" w:sz="0" w:space="0" w:color="auto"/>
            <w:right w:val="none" w:sz="0" w:space="0" w:color="auto"/>
          </w:divBdr>
          <w:divsChild>
            <w:div w:id="1692297142">
              <w:marLeft w:val="0"/>
              <w:marRight w:val="0"/>
              <w:marTop w:val="0"/>
              <w:marBottom w:val="0"/>
              <w:divBdr>
                <w:top w:val="none" w:sz="0" w:space="0" w:color="auto"/>
                <w:left w:val="none" w:sz="0" w:space="0" w:color="auto"/>
                <w:bottom w:val="none" w:sz="0" w:space="0" w:color="auto"/>
                <w:right w:val="none" w:sz="0" w:space="0" w:color="auto"/>
              </w:divBdr>
              <w:divsChild>
                <w:div w:id="718820941">
                  <w:marLeft w:val="0"/>
                  <w:marRight w:val="0"/>
                  <w:marTop w:val="0"/>
                  <w:marBottom w:val="0"/>
                  <w:divBdr>
                    <w:top w:val="none" w:sz="0" w:space="0" w:color="auto"/>
                    <w:left w:val="none" w:sz="0" w:space="0" w:color="auto"/>
                    <w:bottom w:val="none" w:sz="0" w:space="0" w:color="auto"/>
                    <w:right w:val="none" w:sz="0" w:space="0" w:color="auto"/>
                  </w:divBdr>
                  <w:divsChild>
                    <w:div w:id="1617177938">
                      <w:marLeft w:val="0"/>
                      <w:marRight w:val="0"/>
                      <w:marTop w:val="0"/>
                      <w:marBottom w:val="0"/>
                      <w:divBdr>
                        <w:top w:val="none" w:sz="0" w:space="0" w:color="auto"/>
                        <w:left w:val="none" w:sz="0" w:space="0" w:color="auto"/>
                        <w:bottom w:val="none" w:sz="0" w:space="0" w:color="auto"/>
                        <w:right w:val="none" w:sz="0" w:space="0" w:color="auto"/>
                      </w:divBdr>
                      <w:divsChild>
                        <w:div w:id="157843170">
                          <w:marLeft w:val="0"/>
                          <w:marRight w:val="0"/>
                          <w:marTop w:val="0"/>
                          <w:marBottom w:val="0"/>
                          <w:divBdr>
                            <w:top w:val="none" w:sz="0" w:space="0" w:color="auto"/>
                            <w:left w:val="none" w:sz="0" w:space="0" w:color="auto"/>
                            <w:bottom w:val="none" w:sz="0" w:space="0" w:color="auto"/>
                            <w:right w:val="none" w:sz="0" w:space="0" w:color="auto"/>
                          </w:divBdr>
                          <w:divsChild>
                            <w:div w:id="333606451">
                              <w:marLeft w:val="0"/>
                              <w:marRight w:val="0"/>
                              <w:marTop w:val="0"/>
                              <w:marBottom w:val="0"/>
                              <w:divBdr>
                                <w:top w:val="none" w:sz="0" w:space="0" w:color="auto"/>
                                <w:left w:val="none" w:sz="0" w:space="0" w:color="auto"/>
                                <w:bottom w:val="none" w:sz="0" w:space="0" w:color="auto"/>
                                <w:right w:val="none" w:sz="0" w:space="0" w:color="auto"/>
                              </w:divBdr>
                              <w:divsChild>
                                <w:div w:id="2117752408">
                                  <w:marLeft w:val="0"/>
                                  <w:marRight w:val="0"/>
                                  <w:marTop w:val="0"/>
                                  <w:marBottom w:val="0"/>
                                  <w:divBdr>
                                    <w:top w:val="none" w:sz="0" w:space="0" w:color="auto"/>
                                    <w:left w:val="none" w:sz="0" w:space="0" w:color="auto"/>
                                    <w:bottom w:val="none" w:sz="0" w:space="0" w:color="auto"/>
                                    <w:right w:val="none" w:sz="0" w:space="0" w:color="auto"/>
                                  </w:divBdr>
                                </w:div>
                              </w:divsChild>
                            </w:div>
                            <w:div w:id="1821385662">
                              <w:marLeft w:val="0"/>
                              <w:marRight w:val="0"/>
                              <w:marTop w:val="0"/>
                              <w:marBottom w:val="0"/>
                              <w:divBdr>
                                <w:top w:val="none" w:sz="0" w:space="0" w:color="auto"/>
                                <w:left w:val="none" w:sz="0" w:space="0" w:color="auto"/>
                                <w:bottom w:val="none" w:sz="0" w:space="0" w:color="auto"/>
                                <w:right w:val="none" w:sz="0" w:space="0" w:color="auto"/>
                              </w:divBdr>
                              <w:divsChild>
                                <w:div w:id="1051929015">
                                  <w:marLeft w:val="0"/>
                                  <w:marRight w:val="0"/>
                                  <w:marTop w:val="0"/>
                                  <w:marBottom w:val="0"/>
                                  <w:divBdr>
                                    <w:top w:val="none" w:sz="0" w:space="0" w:color="auto"/>
                                    <w:left w:val="none" w:sz="0" w:space="0" w:color="auto"/>
                                    <w:bottom w:val="none" w:sz="0" w:space="0" w:color="auto"/>
                                    <w:right w:val="none" w:sz="0" w:space="0" w:color="auto"/>
                                  </w:divBdr>
                                </w:div>
                              </w:divsChild>
                            </w:div>
                            <w:div w:id="31999216">
                              <w:marLeft w:val="0"/>
                              <w:marRight w:val="0"/>
                              <w:marTop w:val="0"/>
                              <w:marBottom w:val="0"/>
                              <w:divBdr>
                                <w:top w:val="none" w:sz="0" w:space="0" w:color="auto"/>
                                <w:left w:val="none" w:sz="0" w:space="0" w:color="auto"/>
                                <w:bottom w:val="none" w:sz="0" w:space="0" w:color="auto"/>
                                <w:right w:val="none" w:sz="0" w:space="0" w:color="auto"/>
                              </w:divBdr>
                              <w:divsChild>
                                <w:div w:id="869144744">
                                  <w:marLeft w:val="0"/>
                                  <w:marRight w:val="0"/>
                                  <w:marTop w:val="0"/>
                                  <w:marBottom w:val="0"/>
                                  <w:divBdr>
                                    <w:top w:val="none" w:sz="0" w:space="0" w:color="auto"/>
                                    <w:left w:val="none" w:sz="0" w:space="0" w:color="auto"/>
                                    <w:bottom w:val="none" w:sz="0" w:space="0" w:color="auto"/>
                                    <w:right w:val="none" w:sz="0" w:space="0" w:color="auto"/>
                                  </w:divBdr>
                                </w:div>
                              </w:divsChild>
                            </w:div>
                            <w:div w:id="267202711">
                              <w:marLeft w:val="0"/>
                              <w:marRight w:val="0"/>
                              <w:marTop w:val="0"/>
                              <w:marBottom w:val="0"/>
                              <w:divBdr>
                                <w:top w:val="none" w:sz="0" w:space="0" w:color="auto"/>
                                <w:left w:val="none" w:sz="0" w:space="0" w:color="auto"/>
                                <w:bottom w:val="none" w:sz="0" w:space="0" w:color="auto"/>
                                <w:right w:val="none" w:sz="0" w:space="0" w:color="auto"/>
                              </w:divBdr>
                              <w:divsChild>
                                <w:div w:id="976224637">
                                  <w:marLeft w:val="0"/>
                                  <w:marRight w:val="0"/>
                                  <w:marTop w:val="0"/>
                                  <w:marBottom w:val="0"/>
                                  <w:divBdr>
                                    <w:top w:val="none" w:sz="0" w:space="0" w:color="auto"/>
                                    <w:left w:val="none" w:sz="0" w:space="0" w:color="auto"/>
                                    <w:bottom w:val="none" w:sz="0" w:space="0" w:color="auto"/>
                                    <w:right w:val="none" w:sz="0" w:space="0" w:color="auto"/>
                                  </w:divBdr>
                                </w:div>
                              </w:divsChild>
                            </w:div>
                            <w:div w:id="1825269991">
                              <w:marLeft w:val="0"/>
                              <w:marRight w:val="0"/>
                              <w:marTop w:val="0"/>
                              <w:marBottom w:val="0"/>
                              <w:divBdr>
                                <w:top w:val="none" w:sz="0" w:space="0" w:color="auto"/>
                                <w:left w:val="none" w:sz="0" w:space="0" w:color="auto"/>
                                <w:bottom w:val="none" w:sz="0" w:space="0" w:color="auto"/>
                                <w:right w:val="none" w:sz="0" w:space="0" w:color="auto"/>
                              </w:divBdr>
                              <w:divsChild>
                                <w:div w:id="574242690">
                                  <w:marLeft w:val="0"/>
                                  <w:marRight w:val="0"/>
                                  <w:marTop w:val="0"/>
                                  <w:marBottom w:val="0"/>
                                  <w:divBdr>
                                    <w:top w:val="none" w:sz="0" w:space="0" w:color="auto"/>
                                    <w:left w:val="none" w:sz="0" w:space="0" w:color="auto"/>
                                    <w:bottom w:val="none" w:sz="0" w:space="0" w:color="auto"/>
                                    <w:right w:val="none" w:sz="0" w:space="0" w:color="auto"/>
                                  </w:divBdr>
                                </w:div>
                              </w:divsChild>
                            </w:div>
                            <w:div w:id="4132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39318009">
      <w:bodyDiv w:val="1"/>
      <w:marLeft w:val="0"/>
      <w:marRight w:val="0"/>
      <w:marTop w:val="0"/>
      <w:marBottom w:val="0"/>
      <w:divBdr>
        <w:top w:val="none" w:sz="0" w:space="0" w:color="auto"/>
        <w:left w:val="none" w:sz="0" w:space="0" w:color="auto"/>
        <w:bottom w:val="none" w:sz="0" w:space="0" w:color="auto"/>
        <w:right w:val="none" w:sz="0" w:space="0" w:color="auto"/>
      </w:divBdr>
      <w:divsChild>
        <w:div w:id="2012679341">
          <w:marLeft w:val="0"/>
          <w:marRight w:val="0"/>
          <w:marTop w:val="0"/>
          <w:marBottom w:val="0"/>
          <w:divBdr>
            <w:top w:val="none" w:sz="0" w:space="0" w:color="auto"/>
            <w:left w:val="none" w:sz="0" w:space="0" w:color="auto"/>
            <w:bottom w:val="none" w:sz="0" w:space="0" w:color="auto"/>
            <w:right w:val="none" w:sz="0" w:space="0" w:color="auto"/>
          </w:divBdr>
          <w:divsChild>
            <w:div w:id="570818870">
              <w:marLeft w:val="0"/>
              <w:marRight w:val="0"/>
              <w:marTop w:val="0"/>
              <w:marBottom w:val="0"/>
              <w:divBdr>
                <w:top w:val="none" w:sz="0" w:space="0" w:color="auto"/>
                <w:left w:val="none" w:sz="0" w:space="0" w:color="auto"/>
                <w:bottom w:val="none" w:sz="0" w:space="0" w:color="auto"/>
                <w:right w:val="none" w:sz="0" w:space="0" w:color="auto"/>
              </w:divBdr>
              <w:divsChild>
                <w:div w:id="776674397">
                  <w:marLeft w:val="0"/>
                  <w:marRight w:val="0"/>
                  <w:marTop w:val="0"/>
                  <w:marBottom w:val="0"/>
                  <w:divBdr>
                    <w:top w:val="none" w:sz="0" w:space="0" w:color="auto"/>
                    <w:left w:val="none" w:sz="0" w:space="0" w:color="auto"/>
                    <w:bottom w:val="none" w:sz="0" w:space="0" w:color="auto"/>
                    <w:right w:val="none" w:sz="0" w:space="0" w:color="auto"/>
                  </w:divBdr>
                  <w:divsChild>
                    <w:div w:id="1735855823">
                      <w:marLeft w:val="0"/>
                      <w:marRight w:val="0"/>
                      <w:marTop w:val="0"/>
                      <w:marBottom w:val="0"/>
                      <w:divBdr>
                        <w:top w:val="none" w:sz="0" w:space="0" w:color="auto"/>
                        <w:left w:val="none" w:sz="0" w:space="0" w:color="auto"/>
                        <w:bottom w:val="none" w:sz="0" w:space="0" w:color="auto"/>
                        <w:right w:val="none" w:sz="0" w:space="0" w:color="auto"/>
                      </w:divBdr>
                      <w:divsChild>
                        <w:div w:id="990671839">
                          <w:marLeft w:val="0"/>
                          <w:marRight w:val="0"/>
                          <w:marTop w:val="0"/>
                          <w:marBottom w:val="0"/>
                          <w:divBdr>
                            <w:top w:val="none" w:sz="0" w:space="0" w:color="auto"/>
                            <w:left w:val="none" w:sz="0" w:space="0" w:color="auto"/>
                            <w:bottom w:val="none" w:sz="0" w:space="0" w:color="auto"/>
                            <w:right w:val="none" w:sz="0" w:space="0" w:color="auto"/>
                          </w:divBdr>
                          <w:divsChild>
                            <w:div w:id="12308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669822051">
      <w:bodyDiv w:val="1"/>
      <w:marLeft w:val="0"/>
      <w:marRight w:val="0"/>
      <w:marTop w:val="0"/>
      <w:marBottom w:val="0"/>
      <w:divBdr>
        <w:top w:val="none" w:sz="0" w:space="0" w:color="auto"/>
        <w:left w:val="none" w:sz="0" w:space="0" w:color="auto"/>
        <w:bottom w:val="none" w:sz="0" w:space="0" w:color="auto"/>
        <w:right w:val="none" w:sz="0" w:space="0" w:color="auto"/>
      </w:divBdr>
      <w:divsChild>
        <w:div w:id="973758537">
          <w:marLeft w:val="0"/>
          <w:marRight w:val="0"/>
          <w:marTop w:val="0"/>
          <w:marBottom w:val="0"/>
          <w:divBdr>
            <w:top w:val="none" w:sz="0" w:space="0" w:color="auto"/>
            <w:left w:val="none" w:sz="0" w:space="0" w:color="auto"/>
            <w:bottom w:val="none" w:sz="0" w:space="0" w:color="auto"/>
            <w:right w:val="none" w:sz="0" w:space="0" w:color="auto"/>
          </w:divBdr>
          <w:divsChild>
            <w:div w:id="405418693">
              <w:marLeft w:val="0"/>
              <w:marRight w:val="0"/>
              <w:marTop w:val="0"/>
              <w:marBottom w:val="0"/>
              <w:divBdr>
                <w:top w:val="none" w:sz="0" w:space="0" w:color="auto"/>
                <w:left w:val="none" w:sz="0" w:space="0" w:color="auto"/>
                <w:bottom w:val="none" w:sz="0" w:space="0" w:color="auto"/>
                <w:right w:val="none" w:sz="0" w:space="0" w:color="auto"/>
              </w:divBdr>
              <w:divsChild>
                <w:div w:id="1567297958">
                  <w:marLeft w:val="0"/>
                  <w:marRight w:val="0"/>
                  <w:marTop w:val="0"/>
                  <w:marBottom w:val="0"/>
                  <w:divBdr>
                    <w:top w:val="none" w:sz="0" w:space="0" w:color="auto"/>
                    <w:left w:val="none" w:sz="0" w:space="0" w:color="auto"/>
                    <w:bottom w:val="none" w:sz="0" w:space="0" w:color="auto"/>
                    <w:right w:val="none" w:sz="0" w:space="0" w:color="auto"/>
                  </w:divBdr>
                  <w:divsChild>
                    <w:div w:id="1144077992">
                      <w:marLeft w:val="0"/>
                      <w:marRight w:val="0"/>
                      <w:marTop w:val="0"/>
                      <w:marBottom w:val="0"/>
                      <w:divBdr>
                        <w:top w:val="none" w:sz="0" w:space="0" w:color="auto"/>
                        <w:left w:val="none" w:sz="0" w:space="0" w:color="auto"/>
                        <w:bottom w:val="none" w:sz="0" w:space="0" w:color="auto"/>
                        <w:right w:val="none" w:sz="0" w:space="0" w:color="auto"/>
                      </w:divBdr>
                      <w:divsChild>
                        <w:div w:id="877743982">
                          <w:marLeft w:val="0"/>
                          <w:marRight w:val="0"/>
                          <w:marTop w:val="0"/>
                          <w:marBottom w:val="0"/>
                          <w:divBdr>
                            <w:top w:val="none" w:sz="0" w:space="0" w:color="auto"/>
                            <w:left w:val="none" w:sz="0" w:space="0" w:color="auto"/>
                            <w:bottom w:val="none" w:sz="0" w:space="0" w:color="auto"/>
                            <w:right w:val="none" w:sz="0" w:space="0" w:color="auto"/>
                          </w:divBdr>
                          <w:divsChild>
                            <w:div w:id="1056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806122113">
      <w:bodyDiv w:val="1"/>
      <w:marLeft w:val="0"/>
      <w:marRight w:val="0"/>
      <w:marTop w:val="0"/>
      <w:marBottom w:val="0"/>
      <w:divBdr>
        <w:top w:val="none" w:sz="0" w:space="0" w:color="auto"/>
        <w:left w:val="none" w:sz="0" w:space="0" w:color="auto"/>
        <w:bottom w:val="none" w:sz="0" w:space="0" w:color="auto"/>
        <w:right w:val="none" w:sz="0" w:space="0" w:color="auto"/>
      </w:divBdr>
      <w:divsChild>
        <w:div w:id="1763261303">
          <w:marLeft w:val="0"/>
          <w:marRight w:val="0"/>
          <w:marTop w:val="0"/>
          <w:marBottom w:val="0"/>
          <w:divBdr>
            <w:top w:val="none" w:sz="0" w:space="0" w:color="auto"/>
            <w:left w:val="none" w:sz="0" w:space="0" w:color="auto"/>
            <w:bottom w:val="none" w:sz="0" w:space="0" w:color="auto"/>
            <w:right w:val="none" w:sz="0" w:space="0" w:color="auto"/>
          </w:divBdr>
          <w:divsChild>
            <w:div w:id="2004383815">
              <w:marLeft w:val="0"/>
              <w:marRight w:val="0"/>
              <w:marTop w:val="0"/>
              <w:marBottom w:val="0"/>
              <w:divBdr>
                <w:top w:val="none" w:sz="0" w:space="0" w:color="auto"/>
                <w:left w:val="none" w:sz="0" w:space="0" w:color="auto"/>
                <w:bottom w:val="none" w:sz="0" w:space="0" w:color="auto"/>
                <w:right w:val="none" w:sz="0" w:space="0" w:color="auto"/>
              </w:divBdr>
              <w:divsChild>
                <w:div w:id="149366273">
                  <w:marLeft w:val="0"/>
                  <w:marRight w:val="0"/>
                  <w:marTop w:val="0"/>
                  <w:marBottom w:val="0"/>
                  <w:divBdr>
                    <w:top w:val="none" w:sz="0" w:space="0" w:color="auto"/>
                    <w:left w:val="none" w:sz="0" w:space="0" w:color="auto"/>
                    <w:bottom w:val="none" w:sz="0" w:space="0" w:color="auto"/>
                    <w:right w:val="none" w:sz="0" w:space="0" w:color="auto"/>
                  </w:divBdr>
                  <w:divsChild>
                    <w:div w:id="1876581419">
                      <w:marLeft w:val="0"/>
                      <w:marRight w:val="0"/>
                      <w:marTop w:val="0"/>
                      <w:marBottom w:val="0"/>
                      <w:divBdr>
                        <w:top w:val="none" w:sz="0" w:space="0" w:color="auto"/>
                        <w:left w:val="none" w:sz="0" w:space="0" w:color="auto"/>
                        <w:bottom w:val="none" w:sz="0" w:space="0" w:color="auto"/>
                        <w:right w:val="none" w:sz="0" w:space="0" w:color="auto"/>
                      </w:divBdr>
                      <w:divsChild>
                        <w:div w:id="391196294">
                          <w:marLeft w:val="0"/>
                          <w:marRight w:val="0"/>
                          <w:marTop w:val="0"/>
                          <w:marBottom w:val="0"/>
                          <w:divBdr>
                            <w:top w:val="none" w:sz="0" w:space="0" w:color="auto"/>
                            <w:left w:val="none" w:sz="0" w:space="0" w:color="auto"/>
                            <w:bottom w:val="none" w:sz="0" w:space="0" w:color="auto"/>
                            <w:right w:val="none" w:sz="0" w:space="0" w:color="auto"/>
                          </w:divBdr>
                          <w:divsChild>
                            <w:div w:id="17334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hyperlink" Target="http://likumi.lv/ta/id/187523-noteikumi-par-darbibas-programmas-infrastruktura-un-pakalpojumi-papildinajuma-3-1-5-3-1-apaksaktivitati-stacionaras-veselibas-a..." TargetMode="External"/><Relationship Id="rId84"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yperlink" Target="http://likumi.lv/doc.php?id=263457" TargetMode="External"/><Relationship Id="rId79" Type="http://schemas.openxmlformats.org/officeDocument/2006/relationships/hyperlink" Target="mailto:Jevgenijs.Bla&#382;evi&#269;s@vm.gov.lv" TargetMode="Externa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footer" Target="footer2.xml"/><Relationship Id="rId95" Type="http://schemas.microsoft.com/office/2011/relationships/commentsExtended" Target="commentsExtended.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hyperlink" Target="http://likumi.lv/ta/id/187523-noteikumi-par-darbibas-programmas-infrastruktura-un-pakalpojumi-papildinajuma-3-1-5-3-1-apaksaktivitati-stacionaras-veselibas-a..."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80"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yperlink" Target="http://likumi.lv/ta/id/187523-noteikumi-par-darbibas-programmas-infrastruktura-un-pakalpojumi-papildinajuma-3-1-5-3-1-apaksaktivitati-stacionaras-veselibas-a..."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hyperlink" Target="http://likumi.lv/ta/id/187523-noteikumi-par-darbibas-programmas-infrastruktura-un-pakalpojumi-papildinajuma-3-1-5-3-1-apaksaktivitati-stacionaras-veselibas-a..." TargetMode="External"/><Relationship Id="rId81" Type="http://schemas.openxmlformats.org/officeDocument/2006/relationships/footer" Target="footer1.xml"/><Relationship Id="rId9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EEFCE-7A98-405E-AF92-71F74372C8F3}">
  <ds:schemaRefs>
    <ds:schemaRef ds:uri="http://schemas.openxmlformats.org/officeDocument/2006/bibliography"/>
  </ds:schemaRefs>
</ds:datastoreItem>
</file>

<file path=customXml/itemProps10.xml><?xml version="1.0" encoding="utf-8"?>
<ds:datastoreItem xmlns:ds="http://schemas.openxmlformats.org/officeDocument/2006/customXml" ds:itemID="{C49012AF-A7D4-4839-A755-A852221D39E0}">
  <ds:schemaRefs>
    <ds:schemaRef ds:uri="http://schemas.openxmlformats.org/officeDocument/2006/bibliography"/>
  </ds:schemaRefs>
</ds:datastoreItem>
</file>

<file path=customXml/itemProps11.xml><?xml version="1.0" encoding="utf-8"?>
<ds:datastoreItem xmlns:ds="http://schemas.openxmlformats.org/officeDocument/2006/customXml" ds:itemID="{70B95FC9-085B-4DBC-8F07-04BACB8AA702}">
  <ds:schemaRefs>
    <ds:schemaRef ds:uri="http://schemas.openxmlformats.org/officeDocument/2006/bibliography"/>
  </ds:schemaRefs>
</ds:datastoreItem>
</file>

<file path=customXml/itemProps12.xml><?xml version="1.0" encoding="utf-8"?>
<ds:datastoreItem xmlns:ds="http://schemas.openxmlformats.org/officeDocument/2006/customXml" ds:itemID="{1C5C69C0-B854-4B73-A409-F9327A9B5EFE}">
  <ds:schemaRefs>
    <ds:schemaRef ds:uri="http://schemas.openxmlformats.org/officeDocument/2006/bibliography"/>
  </ds:schemaRefs>
</ds:datastoreItem>
</file>

<file path=customXml/itemProps13.xml><?xml version="1.0" encoding="utf-8"?>
<ds:datastoreItem xmlns:ds="http://schemas.openxmlformats.org/officeDocument/2006/customXml" ds:itemID="{E05AA990-1162-4724-829C-58DEF2BD1071}">
  <ds:schemaRefs>
    <ds:schemaRef ds:uri="http://schemas.openxmlformats.org/officeDocument/2006/bibliography"/>
  </ds:schemaRefs>
</ds:datastoreItem>
</file>

<file path=customXml/itemProps14.xml><?xml version="1.0" encoding="utf-8"?>
<ds:datastoreItem xmlns:ds="http://schemas.openxmlformats.org/officeDocument/2006/customXml" ds:itemID="{1E1D3CCA-8505-4242-8EEA-375D2D7710E6}">
  <ds:schemaRefs>
    <ds:schemaRef ds:uri="http://schemas.openxmlformats.org/officeDocument/2006/bibliography"/>
  </ds:schemaRefs>
</ds:datastoreItem>
</file>

<file path=customXml/itemProps15.xml><?xml version="1.0" encoding="utf-8"?>
<ds:datastoreItem xmlns:ds="http://schemas.openxmlformats.org/officeDocument/2006/customXml" ds:itemID="{0A77EFC1-5849-4BAF-A349-ECC83290A381}">
  <ds:schemaRefs>
    <ds:schemaRef ds:uri="http://schemas.openxmlformats.org/officeDocument/2006/bibliography"/>
  </ds:schemaRefs>
</ds:datastoreItem>
</file>

<file path=customXml/itemProps16.xml><?xml version="1.0" encoding="utf-8"?>
<ds:datastoreItem xmlns:ds="http://schemas.openxmlformats.org/officeDocument/2006/customXml" ds:itemID="{C6699848-1F36-4351-BABD-CD47C2E58865}">
  <ds:schemaRefs>
    <ds:schemaRef ds:uri="http://schemas.openxmlformats.org/officeDocument/2006/bibliography"/>
  </ds:schemaRefs>
</ds:datastoreItem>
</file>

<file path=customXml/itemProps17.xml><?xml version="1.0" encoding="utf-8"?>
<ds:datastoreItem xmlns:ds="http://schemas.openxmlformats.org/officeDocument/2006/customXml" ds:itemID="{09C58290-420F-45B5-AF7B-FF2F61129F19}">
  <ds:schemaRefs>
    <ds:schemaRef ds:uri="http://schemas.openxmlformats.org/officeDocument/2006/bibliography"/>
  </ds:schemaRefs>
</ds:datastoreItem>
</file>

<file path=customXml/itemProps18.xml><?xml version="1.0" encoding="utf-8"?>
<ds:datastoreItem xmlns:ds="http://schemas.openxmlformats.org/officeDocument/2006/customXml" ds:itemID="{B9724DA0-6CFD-482E-9DBD-16F7ABA0F8FE}">
  <ds:schemaRefs>
    <ds:schemaRef ds:uri="http://schemas.openxmlformats.org/officeDocument/2006/bibliography"/>
  </ds:schemaRefs>
</ds:datastoreItem>
</file>

<file path=customXml/itemProps19.xml><?xml version="1.0" encoding="utf-8"?>
<ds:datastoreItem xmlns:ds="http://schemas.openxmlformats.org/officeDocument/2006/customXml" ds:itemID="{9C6788ED-6BF1-4709-8B1F-693C5F5D9CB8}">
  <ds:schemaRefs>
    <ds:schemaRef ds:uri="http://schemas.openxmlformats.org/officeDocument/2006/bibliography"/>
  </ds:schemaRefs>
</ds:datastoreItem>
</file>

<file path=customXml/itemProps2.xml><?xml version="1.0" encoding="utf-8"?>
<ds:datastoreItem xmlns:ds="http://schemas.openxmlformats.org/officeDocument/2006/customXml" ds:itemID="{B3A48944-1CAE-4A1E-8C0D-791AF5309360}">
  <ds:schemaRefs>
    <ds:schemaRef ds:uri="http://schemas.openxmlformats.org/officeDocument/2006/bibliography"/>
  </ds:schemaRefs>
</ds:datastoreItem>
</file>

<file path=customXml/itemProps20.xml><?xml version="1.0" encoding="utf-8"?>
<ds:datastoreItem xmlns:ds="http://schemas.openxmlformats.org/officeDocument/2006/customXml" ds:itemID="{0E33D2F1-FD73-4EB5-81B7-0F1068D849D9}">
  <ds:schemaRefs>
    <ds:schemaRef ds:uri="http://schemas.openxmlformats.org/officeDocument/2006/bibliography"/>
  </ds:schemaRefs>
</ds:datastoreItem>
</file>

<file path=customXml/itemProps21.xml><?xml version="1.0" encoding="utf-8"?>
<ds:datastoreItem xmlns:ds="http://schemas.openxmlformats.org/officeDocument/2006/customXml" ds:itemID="{62B81D75-92A6-4E97-89ED-314DFF65D579}">
  <ds:schemaRefs>
    <ds:schemaRef ds:uri="http://schemas.openxmlformats.org/officeDocument/2006/bibliography"/>
  </ds:schemaRefs>
</ds:datastoreItem>
</file>

<file path=customXml/itemProps22.xml><?xml version="1.0" encoding="utf-8"?>
<ds:datastoreItem xmlns:ds="http://schemas.openxmlformats.org/officeDocument/2006/customXml" ds:itemID="{42DDD2AC-5DC0-47E6-82A4-BBBAC556D42B}">
  <ds:schemaRefs>
    <ds:schemaRef ds:uri="http://schemas.openxmlformats.org/officeDocument/2006/bibliography"/>
  </ds:schemaRefs>
</ds:datastoreItem>
</file>

<file path=customXml/itemProps23.xml><?xml version="1.0" encoding="utf-8"?>
<ds:datastoreItem xmlns:ds="http://schemas.openxmlformats.org/officeDocument/2006/customXml" ds:itemID="{3F7DEFE4-6F06-4281-9ABD-04510F35FC99}">
  <ds:schemaRefs>
    <ds:schemaRef ds:uri="http://schemas.openxmlformats.org/officeDocument/2006/bibliography"/>
  </ds:schemaRefs>
</ds:datastoreItem>
</file>

<file path=customXml/itemProps24.xml><?xml version="1.0" encoding="utf-8"?>
<ds:datastoreItem xmlns:ds="http://schemas.openxmlformats.org/officeDocument/2006/customXml" ds:itemID="{3AB7BB95-341A-40B6-8491-B4ECF5F6AC1E}">
  <ds:schemaRefs>
    <ds:schemaRef ds:uri="http://schemas.openxmlformats.org/officeDocument/2006/bibliography"/>
  </ds:schemaRefs>
</ds:datastoreItem>
</file>

<file path=customXml/itemProps25.xml><?xml version="1.0" encoding="utf-8"?>
<ds:datastoreItem xmlns:ds="http://schemas.openxmlformats.org/officeDocument/2006/customXml" ds:itemID="{73EAA58A-A5A7-41CE-8555-1565A630E680}">
  <ds:schemaRefs>
    <ds:schemaRef ds:uri="http://schemas.openxmlformats.org/officeDocument/2006/bibliography"/>
  </ds:schemaRefs>
</ds:datastoreItem>
</file>

<file path=customXml/itemProps26.xml><?xml version="1.0" encoding="utf-8"?>
<ds:datastoreItem xmlns:ds="http://schemas.openxmlformats.org/officeDocument/2006/customXml" ds:itemID="{52D20429-76C8-45D3-8780-79606B0F17B9}">
  <ds:schemaRefs>
    <ds:schemaRef ds:uri="http://schemas.openxmlformats.org/officeDocument/2006/bibliography"/>
  </ds:schemaRefs>
</ds:datastoreItem>
</file>

<file path=customXml/itemProps27.xml><?xml version="1.0" encoding="utf-8"?>
<ds:datastoreItem xmlns:ds="http://schemas.openxmlformats.org/officeDocument/2006/customXml" ds:itemID="{156287E9-2B9E-4358-BF56-F4141DA9B56B}">
  <ds:schemaRefs>
    <ds:schemaRef ds:uri="http://schemas.openxmlformats.org/officeDocument/2006/bibliography"/>
  </ds:schemaRefs>
</ds:datastoreItem>
</file>

<file path=customXml/itemProps28.xml><?xml version="1.0" encoding="utf-8"?>
<ds:datastoreItem xmlns:ds="http://schemas.openxmlformats.org/officeDocument/2006/customXml" ds:itemID="{192164B0-5AB0-4D0F-9083-0BA3F337D32B}">
  <ds:schemaRefs>
    <ds:schemaRef ds:uri="http://schemas.openxmlformats.org/officeDocument/2006/bibliography"/>
  </ds:schemaRefs>
</ds:datastoreItem>
</file>

<file path=customXml/itemProps29.xml><?xml version="1.0" encoding="utf-8"?>
<ds:datastoreItem xmlns:ds="http://schemas.openxmlformats.org/officeDocument/2006/customXml" ds:itemID="{377F8506-74E3-45CF-8B51-E01ACE28C101}">
  <ds:schemaRefs>
    <ds:schemaRef ds:uri="http://schemas.openxmlformats.org/officeDocument/2006/bibliography"/>
  </ds:schemaRefs>
</ds:datastoreItem>
</file>

<file path=customXml/itemProps3.xml><?xml version="1.0" encoding="utf-8"?>
<ds:datastoreItem xmlns:ds="http://schemas.openxmlformats.org/officeDocument/2006/customXml" ds:itemID="{D40D6D8D-BCCF-447B-8B0F-B95F9C332767}">
  <ds:schemaRefs>
    <ds:schemaRef ds:uri="http://schemas.openxmlformats.org/officeDocument/2006/bibliography"/>
  </ds:schemaRefs>
</ds:datastoreItem>
</file>

<file path=customXml/itemProps30.xml><?xml version="1.0" encoding="utf-8"?>
<ds:datastoreItem xmlns:ds="http://schemas.openxmlformats.org/officeDocument/2006/customXml" ds:itemID="{11098370-1112-4C5A-8D09-A414AB57B5B3}">
  <ds:schemaRefs>
    <ds:schemaRef ds:uri="http://schemas.openxmlformats.org/officeDocument/2006/bibliography"/>
  </ds:schemaRefs>
</ds:datastoreItem>
</file>

<file path=customXml/itemProps31.xml><?xml version="1.0" encoding="utf-8"?>
<ds:datastoreItem xmlns:ds="http://schemas.openxmlformats.org/officeDocument/2006/customXml" ds:itemID="{A4566D8C-E599-4024-8077-DF93E934811A}">
  <ds:schemaRefs>
    <ds:schemaRef ds:uri="http://schemas.openxmlformats.org/officeDocument/2006/bibliography"/>
  </ds:schemaRefs>
</ds:datastoreItem>
</file>

<file path=customXml/itemProps32.xml><?xml version="1.0" encoding="utf-8"?>
<ds:datastoreItem xmlns:ds="http://schemas.openxmlformats.org/officeDocument/2006/customXml" ds:itemID="{07A4E25E-4CF0-4BB2-B17C-07A621E3B7C5}">
  <ds:schemaRefs>
    <ds:schemaRef ds:uri="http://schemas.openxmlformats.org/officeDocument/2006/bibliography"/>
  </ds:schemaRefs>
</ds:datastoreItem>
</file>

<file path=customXml/itemProps33.xml><?xml version="1.0" encoding="utf-8"?>
<ds:datastoreItem xmlns:ds="http://schemas.openxmlformats.org/officeDocument/2006/customXml" ds:itemID="{BCADD08E-3E1B-4929-A443-7B90FF835042}">
  <ds:schemaRefs>
    <ds:schemaRef ds:uri="http://schemas.openxmlformats.org/officeDocument/2006/bibliography"/>
  </ds:schemaRefs>
</ds:datastoreItem>
</file>

<file path=customXml/itemProps34.xml><?xml version="1.0" encoding="utf-8"?>
<ds:datastoreItem xmlns:ds="http://schemas.openxmlformats.org/officeDocument/2006/customXml" ds:itemID="{E30AA135-4FD9-4EEC-8FD0-3CBBA9B007AC}">
  <ds:schemaRefs>
    <ds:schemaRef ds:uri="http://schemas.openxmlformats.org/officeDocument/2006/bibliography"/>
  </ds:schemaRefs>
</ds:datastoreItem>
</file>

<file path=customXml/itemProps35.xml><?xml version="1.0" encoding="utf-8"?>
<ds:datastoreItem xmlns:ds="http://schemas.openxmlformats.org/officeDocument/2006/customXml" ds:itemID="{8D2AA6D5-0B1A-416D-9C34-9C3713C8D21F}">
  <ds:schemaRefs>
    <ds:schemaRef ds:uri="http://schemas.openxmlformats.org/officeDocument/2006/bibliography"/>
  </ds:schemaRefs>
</ds:datastoreItem>
</file>

<file path=customXml/itemProps36.xml><?xml version="1.0" encoding="utf-8"?>
<ds:datastoreItem xmlns:ds="http://schemas.openxmlformats.org/officeDocument/2006/customXml" ds:itemID="{1A54E620-AAFE-4040-9BE1-C8D522B5815C}">
  <ds:schemaRefs>
    <ds:schemaRef ds:uri="http://schemas.openxmlformats.org/officeDocument/2006/bibliography"/>
  </ds:schemaRefs>
</ds:datastoreItem>
</file>

<file path=customXml/itemProps37.xml><?xml version="1.0" encoding="utf-8"?>
<ds:datastoreItem xmlns:ds="http://schemas.openxmlformats.org/officeDocument/2006/customXml" ds:itemID="{AABE67AD-182C-4972-8CAE-3FF0353EAFD1}">
  <ds:schemaRefs>
    <ds:schemaRef ds:uri="http://schemas.openxmlformats.org/officeDocument/2006/bibliography"/>
  </ds:schemaRefs>
</ds:datastoreItem>
</file>

<file path=customXml/itemProps38.xml><?xml version="1.0" encoding="utf-8"?>
<ds:datastoreItem xmlns:ds="http://schemas.openxmlformats.org/officeDocument/2006/customXml" ds:itemID="{A1412258-D2B0-47EC-B387-EDCD859D4AAA}">
  <ds:schemaRefs>
    <ds:schemaRef ds:uri="http://schemas.openxmlformats.org/officeDocument/2006/bibliography"/>
  </ds:schemaRefs>
</ds:datastoreItem>
</file>

<file path=customXml/itemProps39.xml><?xml version="1.0" encoding="utf-8"?>
<ds:datastoreItem xmlns:ds="http://schemas.openxmlformats.org/officeDocument/2006/customXml" ds:itemID="{24B6D23F-64E5-4D3A-9581-0A1C66D434CD}">
  <ds:schemaRefs>
    <ds:schemaRef ds:uri="http://schemas.openxmlformats.org/officeDocument/2006/bibliography"/>
  </ds:schemaRefs>
</ds:datastoreItem>
</file>

<file path=customXml/itemProps4.xml><?xml version="1.0" encoding="utf-8"?>
<ds:datastoreItem xmlns:ds="http://schemas.openxmlformats.org/officeDocument/2006/customXml" ds:itemID="{C44FE15C-F95E-409E-8BA3-1FD9226D0D52}">
  <ds:schemaRefs>
    <ds:schemaRef ds:uri="http://schemas.openxmlformats.org/officeDocument/2006/bibliography"/>
  </ds:schemaRefs>
</ds:datastoreItem>
</file>

<file path=customXml/itemProps40.xml><?xml version="1.0" encoding="utf-8"?>
<ds:datastoreItem xmlns:ds="http://schemas.openxmlformats.org/officeDocument/2006/customXml" ds:itemID="{4F8079A6-D88A-441F-B43C-F2197DDCEBBF}">
  <ds:schemaRefs>
    <ds:schemaRef ds:uri="http://schemas.openxmlformats.org/officeDocument/2006/bibliography"/>
  </ds:schemaRefs>
</ds:datastoreItem>
</file>

<file path=customXml/itemProps41.xml><?xml version="1.0" encoding="utf-8"?>
<ds:datastoreItem xmlns:ds="http://schemas.openxmlformats.org/officeDocument/2006/customXml" ds:itemID="{3E827B26-587B-4286-8FAD-4B79E4046F51}">
  <ds:schemaRefs>
    <ds:schemaRef ds:uri="http://schemas.openxmlformats.org/officeDocument/2006/bibliography"/>
  </ds:schemaRefs>
</ds:datastoreItem>
</file>

<file path=customXml/itemProps42.xml><?xml version="1.0" encoding="utf-8"?>
<ds:datastoreItem xmlns:ds="http://schemas.openxmlformats.org/officeDocument/2006/customXml" ds:itemID="{5ED6FA7D-7CD1-4FF9-84A2-529310CBF085}">
  <ds:schemaRefs>
    <ds:schemaRef ds:uri="http://schemas.openxmlformats.org/officeDocument/2006/bibliography"/>
  </ds:schemaRefs>
</ds:datastoreItem>
</file>

<file path=customXml/itemProps43.xml><?xml version="1.0" encoding="utf-8"?>
<ds:datastoreItem xmlns:ds="http://schemas.openxmlformats.org/officeDocument/2006/customXml" ds:itemID="{A37BBDAE-8550-42A8-89F2-9AE0B0FC85E9}">
  <ds:schemaRefs>
    <ds:schemaRef ds:uri="http://schemas.openxmlformats.org/officeDocument/2006/bibliography"/>
  </ds:schemaRefs>
</ds:datastoreItem>
</file>

<file path=customXml/itemProps44.xml><?xml version="1.0" encoding="utf-8"?>
<ds:datastoreItem xmlns:ds="http://schemas.openxmlformats.org/officeDocument/2006/customXml" ds:itemID="{561C191D-45EA-44A3-8F28-E3621580498A}">
  <ds:schemaRefs>
    <ds:schemaRef ds:uri="http://schemas.openxmlformats.org/officeDocument/2006/bibliography"/>
  </ds:schemaRefs>
</ds:datastoreItem>
</file>

<file path=customXml/itemProps45.xml><?xml version="1.0" encoding="utf-8"?>
<ds:datastoreItem xmlns:ds="http://schemas.openxmlformats.org/officeDocument/2006/customXml" ds:itemID="{382E8691-0378-4F0B-8040-12CF821B5694}">
  <ds:schemaRefs>
    <ds:schemaRef ds:uri="http://schemas.openxmlformats.org/officeDocument/2006/bibliography"/>
  </ds:schemaRefs>
</ds:datastoreItem>
</file>

<file path=customXml/itemProps46.xml><?xml version="1.0" encoding="utf-8"?>
<ds:datastoreItem xmlns:ds="http://schemas.openxmlformats.org/officeDocument/2006/customXml" ds:itemID="{E1EE0E99-D741-4620-AAB7-BAEBEBC1D381}">
  <ds:schemaRefs>
    <ds:schemaRef ds:uri="http://schemas.openxmlformats.org/officeDocument/2006/bibliography"/>
  </ds:schemaRefs>
</ds:datastoreItem>
</file>

<file path=customXml/itemProps47.xml><?xml version="1.0" encoding="utf-8"?>
<ds:datastoreItem xmlns:ds="http://schemas.openxmlformats.org/officeDocument/2006/customXml" ds:itemID="{515947FF-FC13-4A4A-9C8E-43C851F197AC}">
  <ds:schemaRefs>
    <ds:schemaRef ds:uri="http://schemas.openxmlformats.org/officeDocument/2006/bibliography"/>
  </ds:schemaRefs>
</ds:datastoreItem>
</file>

<file path=customXml/itemProps48.xml><?xml version="1.0" encoding="utf-8"?>
<ds:datastoreItem xmlns:ds="http://schemas.openxmlformats.org/officeDocument/2006/customXml" ds:itemID="{CCD53F63-112F-4F1C-9B3C-0EE7BF833FE0}">
  <ds:schemaRefs>
    <ds:schemaRef ds:uri="http://schemas.openxmlformats.org/officeDocument/2006/bibliography"/>
  </ds:schemaRefs>
</ds:datastoreItem>
</file>

<file path=customXml/itemProps49.xml><?xml version="1.0" encoding="utf-8"?>
<ds:datastoreItem xmlns:ds="http://schemas.openxmlformats.org/officeDocument/2006/customXml" ds:itemID="{9913DA90-798F-44C4-A144-0A95A9729618}">
  <ds:schemaRefs>
    <ds:schemaRef ds:uri="http://schemas.openxmlformats.org/officeDocument/2006/bibliography"/>
  </ds:schemaRefs>
</ds:datastoreItem>
</file>

<file path=customXml/itemProps5.xml><?xml version="1.0" encoding="utf-8"?>
<ds:datastoreItem xmlns:ds="http://schemas.openxmlformats.org/officeDocument/2006/customXml" ds:itemID="{2F6BF90D-8ADE-4F67-A7B2-44C0D5E3F370}">
  <ds:schemaRefs>
    <ds:schemaRef ds:uri="http://schemas.openxmlformats.org/officeDocument/2006/bibliography"/>
  </ds:schemaRefs>
</ds:datastoreItem>
</file>

<file path=customXml/itemProps50.xml><?xml version="1.0" encoding="utf-8"?>
<ds:datastoreItem xmlns:ds="http://schemas.openxmlformats.org/officeDocument/2006/customXml" ds:itemID="{8EBF4A3D-EC1A-44AC-9AE1-BFC878EB6DFE}">
  <ds:schemaRefs>
    <ds:schemaRef ds:uri="http://schemas.openxmlformats.org/officeDocument/2006/bibliography"/>
  </ds:schemaRefs>
</ds:datastoreItem>
</file>

<file path=customXml/itemProps51.xml><?xml version="1.0" encoding="utf-8"?>
<ds:datastoreItem xmlns:ds="http://schemas.openxmlformats.org/officeDocument/2006/customXml" ds:itemID="{1A41BC26-6B8E-427F-94E1-96723C1ED519}">
  <ds:schemaRefs>
    <ds:schemaRef ds:uri="http://schemas.openxmlformats.org/officeDocument/2006/bibliography"/>
  </ds:schemaRefs>
</ds:datastoreItem>
</file>

<file path=customXml/itemProps52.xml><?xml version="1.0" encoding="utf-8"?>
<ds:datastoreItem xmlns:ds="http://schemas.openxmlformats.org/officeDocument/2006/customXml" ds:itemID="{87D2CC9A-34DD-4C93-866F-ADD95B63E68E}">
  <ds:schemaRefs>
    <ds:schemaRef ds:uri="http://schemas.openxmlformats.org/officeDocument/2006/bibliography"/>
  </ds:schemaRefs>
</ds:datastoreItem>
</file>

<file path=customXml/itemProps53.xml><?xml version="1.0" encoding="utf-8"?>
<ds:datastoreItem xmlns:ds="http://schemas.openxmlformats.org/officeDocument/2006/customXml" ds:itemID="{6B153816-EB64-4677-B91D-45543BAFB455}">
  <ds:schemaRefs>
    <ds:schemaRef ds:uri="http://schemas.openxmlformats.org/officeDocument/2006/bibliography"/>
  </ds:schemaRefs>
</ds:datastoreItem>
</file>

<file path=customXml/itemProps54.xml><?xml version="1.0" encoding="utf-8"?>
<ds:datastoreItem xmlns:ds="http://schemas.openxmlformats.org/officeDocument/2006/customXml" ds:itemID="{9FFAB60E-B9A3-4574-826B-3748FF1C03E9}">
  <ds:schemaRefs>
    <ds:schemaRef ds:uri="http://schemas.openxmlformats.org/officeDocument/2006/bibliography"/>
  </ds:schemaRefs>
</ds:datastoreItem>
</file>

<file path=customXml/itemProps55.xml><?xml version="1.0" encoding="utf-8"?>
<ds:datastoreItem xmlns:ds="http://schemas.openxmlformats.org/officeDocument/2006/customXml" ds:itemID="{4549A353-78D8-4AA5-9160-C4463C0DE822}">
  <ds:schemaRefs>
    <ds:schemaRef ds:uri="http://schemas.openxmlformats.org/officeDocument/2006/bibliography"/>
  </ds:schemaRefs>
</ds:datastoreItem>
</file>

<file path=customXml/itemProps56.xml><?xml version="1.0" encoding="utf-8"?>
<ds:datastoreItem xmlns:ds="http://schemas.openxmlformats.org/officeDocument/2006/customXml" ds:itemID="{2E257456-5655-45B5-B654-E8A73D4809E2}">
  <ds:schemaRefs>
    <ds:schemaRef ds:uri="http://schemas.openxmlformats.org/officeDocument/2006/bibliography"/>
  </ds:schemaRefs>
</ds:datastoreItem>
</file>

<file path=customXml/itemProps57.xml><?xml version="1.0" encoding="utf-8"?>
<ds:datastoreItem xmlns:ds="http://schemas.openxmlformats.org/officeDocument/2006/customXml" ds:itemID="{BCD2A1B0-A740-427B-9E75-C3137CA20663}">
  <ds:schemaRefs>
    <ds:schemaRef ds:uri="http://schemas.openxmlformats.org/officeDocument/2006/bibliography"/>
  </ds:schemaRefs>
</ds:datastoreItem>
</file>

<file path=customXml/itemProps58.xml><?xml version="1.0" encoding="utf-8"?>
<ds:datastoreItem xmlns:ds="http://schemas.openxmlformats.org/officeDocument/2006/customXml" ds:itemID="{102A2F34-B539-4DBD-BBBD-4B7C9F47EE2B}">
  <ds:schemaRefs>
    <ds:schemaRef ds:uri="http://schemas.openxmlformats.org/officeDocument/2006/bibliography"/>
  </ds:schemaRefs>
</ds:datastoreItem>
</file>

<file path=customXml/itemProps59.xml><?xml version="1.0" encoding="utf-8"?>
<ds:datastoreItem xmlns:ds="http://schemas.openxmlformats.org/officeDocument/2006/customXml" ds:itemID="{AFAB11B9-9291-4271-A2A3-0A8BC52DD3F5}">
  <ds:schemaRefs>
    <ds:schemaRef ds:uri="http://schemas.openxmlformats.org/officeDocument/2006/bibliography"/>
  </ds:schemaRefs>
</ds:datastoreItem>
</file>

<file path=customXml/itemProps6.xml><?xml version="1.0" encoding="utf-8"?>
<ds:datastoreItem xmlns:ds="http://schemas.openxmlformats.org/officeDocument/2006/customXml" ds:itemID="{CFA78664-997B-4857-AD96-30091F362DA4}">
  <ds:schemaRefs>
    <ds:schemaRef ds:uri="http://schemas.openxmlformats.org/officeDocument/2006/bibliography"/>
  </ds:schemaRefs>
</ds:datastoreItem>
</file>

<file path=customXml/itemProps60.xml><?xml version="1.0" encoding="utf-8"?>
<ds:datastoreItem xmlns:ds="http://schemas.openxmlformats.org/officeDocument/2006/customXml" ds:itemID="{90C02121-8F9F-42AD-BBAB-B1203867B207}">
  <ds:schemaRefs>
    <ds:schemaRef ds:uri="http://schemas.openxmlformats.org/officeDocument/2006/bibliography"/>
  </ds:schemaRefs>
</ds:datastoreItem>
</file>

<file path=customXml/itemProps61.xml><?xml version="1.0" encoding="utf-8"?>
<ds:datastoreItem xmlns:ds="http://schemas.openxmlformats.org/officeDocument/2006/customXml" ds:itemID="{1A74FF98-CC6A-4845-8BE3-E02E6D0DE10C}">
  <ds:schemaRefs>
    <ds:schemaRef ds:uri="http://schemas.openxmlformats.org/officeDocument/2006/bibliography"/>
  </ds:schemaRefs>
</ds:datastoreItem>
</file>

<file path=customXml/itemProps62.xml><?xml version="1.0" encoding="utf-8"?>
<ds:datastoreItem xmlns:ds="http://schemas.openxmlformats.org/officeDocument/2006/customXml" ds:itemID="{8F73B2DE-C8BC-4E08-AF03-A1C8A69006F8}">
  <ds:schemaRefs>
    <ds:schemaRef ds:uri="http://schemas.openxmlformats.org/officeDocument/2006/bibliography"/>
  </ds:schemaRefs>
</ds:datastoreItem>
</file>

<file path=customXml/itemProps63.xml><?xml version="1.0" encoding="utf-8"?>
<ds:datastoreItem xmlns:ds="http://schemas.openxmlformats.org/officeDocument/2006/customXml" ds:itemID="{440736B1-1211-4B39-9C51-299E211B0E72}">
  <ds:schemaRefs>
    <ds:schemaRef ds:uri="http://schemas.openxmlformats.org/officeDocument/2006/bibliography"/>
  </ds:schemaRefs>
</ds:datastoreItem>
</file>

<file path=customXml/itemProps64.xml><?xml version="1.0" encoding="utf-8"?>
<ds:datastoreItem xmlns:ds="http://schemas.openxmlformats.org/officeDocument/2006/customXml" ds:itemID="{5D18123D-6188-4E43-B847-8E29AE889302}">
  <ds:schemaRefs>
    <ds:schemaRef ds:uri="http://schemas.openxmlformats.org/officeDocument/2006/bibliography"/>
  </ds:schemaRefs>
</ds:datastoreItem>
</file>

<file path=customXml/itemProps65.xml><?xml version="1.0" encoding="utf-8"?>
<ds:datastoreItem xmlns:ds="http://schemas.openxmlformats.org/officeDocument/2006/customXml" ds:itemID="{3EC532D6-A232-4765-8184-15AC1C59B5BE}">
  <ds:schemaRefs>
    <ds:schemaRef ds:uri="http://schemas.openxmlformats.org/officeDocument/2006/bibliography"/>
  </ds:schemaRefs>
</ds:datastoreItem>
</file>

<file path=customXml/itemProps66.xml><?xml version="1.0" encoding="utf-8"?>
<ds:datastoreItem xmlns:ds="http://schemas.openxmlformats.org/officeDocument/2006/customXml" ds:itemID="{6D6DED5D-BD89-48FC-8E9F-30C307F018D2}">
  <ds:schemaRefs>
    <ds:schemaRef ds:uri="http://schemas.openxmlformats.org/officeDocument/2006/bibliography"/>
  </ds:schemaRefs>
</ds:datastoreItem>
</file>

<file path=customXml/itemProps67.xml><?xml version="1.0" encoding="utf-8"?>
<ds:datastoreItem xmlns:ds="http://schemas.openxmlformats.org/officeDocument/2006/customXml" ds:itemID="{B3DFDF2B-ABFC-4446-AE60-1963F3C75091}">
  <ds:schemaRefs>
    <ds:schemaRef ds:uri="http://schemas.openxmlformats.org/officeDocument/2006/bibliography"/>
  </ds:schemaRefs>
</ds:datastoreItem>
</file>

<file path=customXml/itemProps7.xml><?xml version="1.0" encoding="utf-8"?>
<ds:datastoreItem xmlns:ds="http://schemas.openxmlformats.org/officeDocument/2006/customXml" ds:itemID="{00DFC126-9D36-430D-847B-18F0FB7FDF0A}">
  <ds:schemaRefs>
    <ds:schemaRef ds:uri="http://schemas.openxmlformats.org/officeDocument/2006/bibliography"/>
  </ds:schemaRefs>
</ds:datastoreItem>
</file>

<file path=customXml/itemProps8.xml><?xml version="1.0" encoding="utf-8"?>
<ds:datastoreItem xmlns:ds="http://schemas.openxmlformats.org/officeDocument/2006/customXml" ds:itemID="{DF2A9367-C0C9-42B6-AF73-F727229B0F61}">
  <ds:schemaRefs>
    <ds:schemaRef ds:uri="http://schemas.openxmlformats.org/officeDocument/2006/bibliography"/>
  </ds:schemaRefs>
</ds:datastoreItem>
</file>

<file path=customXml/itemProps9.xml><?xml version="1.0" encoding="utf-8"?>
<ds:datastoreItem xmlns:ds="http://schemas.openxmlformats.org/officeDocument/2006/customXml" ds:itemID="{41DD6B2D-AEFF-49AC-9873-6EC15607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3149</Words>
  <Characters>22236</Characters>
  <Application>Microsoft Office Word</Application>
  <DocSecurity>0</DocSecurity>
  <Lines>600</Lines>
  <Paragraphs>171</Paragraphs>
  <ScaleCrop>false</ScaleCrop>
  <HeadingPairs>
    <vt:vector size="2" baseType="variant">
      <vt:variant>
        <vt:lpstr>Title</vt:lpstr>
      </vt:variant>
      <vt:variant>
        <vt:i4>1</vt:i4>
      </vt:variant>
    </vt:vector>
  </HeadingPairs>
  <TitlesOfParts>
    <vt:vector size="1" baseType="lpstr">
      <vt:lpstr>Ministru kabineta noteikumu projekts „Darbības programmas „Izaugsme un nodarbinātība” 9.3.2. specifiskā atbalsta mērķa „Uzlabot kvalitatīvu veselības aprūpes pakalpojumu pieejamību, jo īpaši sociālās, teritoriālās atstumtības un nabadzības riskam pakļauta</vt:lpstr>
    </vt:vector>
  </TitlesOfParts>
  <Company>LR Veselības ministrija</Company>
  <LinksUpToDate>false</LinksUpToDate>
  <CharactersWithSpaces>25214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īstenošanas noteikumi”</dc:title>
  <dc:subject>Noteikumu projekts</dc:subject>
  <dc:creator>Agnese Tomsone</dc:creator>
  <dc:description>Agnese Tomsone
Investīciju un Eiropas Savienības fondu 
uzraudzības departamenta ES fondu ieviešanas nodaļas vadītāja
Tālr.:  67 876 181
Agnese.Tomsone@vm.gov.lv</dc:description>
  <cp:lastModifiedBy>atomsone</cp:lastModifiedBy>
  <cp:revision>25</cp:revision>
  <cp:lastPrinted>2016-05-17T07:27:00Z</cp:lastPrinted>
  <dcterms:created xsi:type="dcterms:W3CDTF">2016-05-13T11:10:00Z</dcterms:created>
  <dcterms:modified xsi:type="dcterms:W3CDTF">2016-05-17T07:39:00Z</dcterms:modified>
</cp:coreProperties>
</file>