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49551" w14:textId="77777777" w:rsidR="007E0C69" w:rsidRPr="00D9030B" w:rsidRDefault="007E0C69" w:rsidP="001F71CB">
      <w:pPr>
        <w:pStyle w:val="NoSpacing"/>
        <w:rPr>
          <w:rFonts w:ascii="Times New Roman" w:hAnsi="Times New Roman"/>
          <w:sz w:val="28"/>
          <w:szCs w:val="28"/>
        </w:rPr>
      </w:pPr>
    </w:p>
    <w:p w14:paraId="4E2900D1" w14:textId="77777777" w:rsidR="001F71CB" w:rsidRPr="00A0390A" w:rsidRDefault="001F71CB" w:rsidP="001F71CB">
      <w:pPr>
        <w:tabs>
          <w:tab w:val="left" w:pos="6663"/>
        </w:tabs>
        <w:rPr>
          <w:sz w:val="28"/>
          <w:szCs w:val="28"/>
        </w:rPr>
      </w:pPr>
    </w:p>
    <w:p w14:paraId="161130B7" w14:textId="77777777" w:rsidR="001F71CB" w:rsidRPr="00A0390A" w:rsidRDefault="001F71CB" w:rsidP="001F71CB">
      <w:pPr>
        <w:tabs>
          <w:tab w:val="left" w:pos="6663"/>
        </w:tabs>
        <w:rPr>
          <w:sz w:val="28"/>
          <w:szCs w:val="28"/>
        </w:rPr>
      </w:pPr>
    </w:p>
    <w:p w14:paraId="2C868757" w14:textId="1652F91A" w:rsidR="001F71CB" w:rsidRPr="00A0390A" w:rsidRDefault="001F71CB" w:rsidP="001F71CB">
      <w:pPr>
        <w:tabs>
          <w:tab w:val="left" w:pos="6804"/>
        </w:tabs>
        <w:rPr>
          <w:sz w:val="28"/>
          <w:szCs w:val="28"/>
        </w:rPr>
      </w:pPr>
      <w:r w:rsidRPr="00A0390A">
        <w:rPr>
          <w:sz w:val="28"/>
          <w:szCs w:val="28"/>
        </w:rPr>
        <w:t xml:space="preserve">2016. gada </w:t>
      </w:r>
      <w:r w:rsidR="00643AA0">
        <w:rPr>
          <w:sz w:val="28"/>
          <w:szCs w:val="28"/>
        </w:rPr>
        <w:t>14. jūnijā</w:t>
      </w:r>
      <w:r w:rsidRPr="00A0390A">
        <w:rPr>
          <w:sz w:val="28"/>
          <w:szCs w:val="28"/>
        </w:rPr>
        <w:tab/>
        <w:t>Noteikumi Nr.</w:t>
      </w:r>
      <w:r w:rsidR="00643AA0">
        <w:rPr>
          <w:sz w:val="28"/>
          <w:szCs w:val="28"/>
        </w:rPr>
        <w:t> 362</w:t>
      </w:r>
    </w:p>
    <w:p w14:paraId="4002EA8C" w14:textId="766E379C" w:rsidR="001F71CB" w:rsidRPr="00A0390A" w:rsidRDefault="001F71CB" w:rsidP="001F71CB">
      <w:pPr>
        <w:tabs>
          <w:tab w:val="left" w:pos="6804"/>
        </w:tabs>
        <w:rPr>
          <w:sz w:val="28"/>
          <w:szCs w:val="28"/>
        </w:rPr>
      </w:pPr>
      <w:r w:rsidRPr="00A0390A">
        <w:rPr>
          <w:sz w:val="28"/>
          <w:szCs w:val="28"/>
        </w:rPr>
        <w:t>Rīgā</w:t>
      </w:r>
      <w:r w:rsidRPr="00A0390A">
        <w:rPr>
          <w:sz w:val="28"/>
          <w:szCs w:val="28"/>
        </w:rPr>
        <w:tab/>
        <w:t>(prot. Nr. </w:t>
      </w:r>
      <w:r w:rsidR="00643AA0">
        <w:rPr>
          <w:sz w:val="28"/>
          <w:szCs w:val="28"/>
        </w:rPr>
        <w:t>29</w:t>
      </w:r>
      <w:r w:rsidRPr="00A0390A">
        <w:rPr>
          <w:sz w:val="28"/>
          <w:szCs w:val="28"/>
        </w:rPr>
        <w:t> </w:t>
      </w:r>
      <w:r w:rsidR="00643AA0">
        <w:rPr>
          <w:sz w:val="28"/>
          <w:szCs w:val="28"/>
        </w:rPr>
        <w:t>42</w:t>
      </w:r>
      <w:bookmarkStart w:id="0" w:name="_GoBack"/>
      <w:bookmarkEnd w:id="0"/>
      <w:r w:rsidRPr="00A0390A">
        <w:rPr>
          <w:sz w:val="28"/>
          <w:szCs w:val="28"/>
        </w:rPr>
        <w:t>. §)</w:t>
      </w:r>
    </w:p>
    <w:p w14:paraId="77CB1DED" w14:textId="4DD48A85" w:rsidR="007E0C69" w:rsidRPr="00A0390A" w:rsidRDefault="007E0C69" w:rsidP="001F71CB">
      <w:pPr>
        <w:jc w:val="both"/>
        <w:rPr>
          <w:bCs/>
          <w:sz w:val="26"/>
          <w:szCs w:val="26"/>
        </w:rPr>
      </w:pPr>
    </w:p>
    <w:p w14:paraId="4647FA1E" w14:textId="7CEC6C10" w:rsidR="000205A9" w:rsidRPr="00A0390A" w:rsidRDefault="00AC63A4" w:rsidP="001F71CB">
      <w:pPr>
        <w:pStyle w:val="Heading3"/>
        <w:spacing w:before="0" w:after="0"/>
        <w:jc w:val="center"/>
        <w:rPr>
          <w:rFonts w:ascii="Times New Roman" w:hAnsi="Times New Roman"/>
          <w:bCs w:val="0"/>
          <w:sz w:val="28"/>
          <w:szCs w:val="28"/>
          <w:lang w:val="lv-LV"/>
        </w:rPr>
      </w:pPr>
      <w:r w:rsidRPr="00A0390A">
        <w:rPr>
          <w:rFonts w:ascii="Times New Roman" w:hAnsi="Times New Roman"/>
          <w:bCs w:val="0"/>
          <w:sz w:val="28"/>
          <w:szCs w:val="28"/>
          <w:lang w:val="lv-LV"/>
        </w:rPr>
        <w:t>Noteikumi par valsts nodevu par apvienošanās izvērtēšanu</w:t>
      </w:r>
    </w:p>
    <w:p w14:paraId="525335D3" w14:textId="77777777" w:rsidR="000205A9" w:rsidRPr="00A0390A" w:rsidRDefault="000205A9" w:rsidP="001F71CB">
      <w:pPr>
        <w:rPr>
          <w:sz w:val="28"/>
          <w:szCs w:val="28"/>
        </w:rPr>
      </w:pPr>
    </w:p>
    <w:p w14:paraId="5D44D331" w14:textId="0F23C1AD" w:rsidR="00AC63A4" w:rsidRPr="00A0390A" w:rsidRDefault="00066091" w:rsidP="001F71CB">
      <w:pPr>
        <w:jc w:val="right"/>
        <w:rPr>
          <w:sz w:val="28"/>
          <w:szCs w:val="28"/>
        </w:rPr>
      </w:pPr>
      <w:r w:rsidRPr="00A0390A">
        <w:rPr>
          <w:sz w:val="28"/>
          <w:szCs w:val="28"/>
        </w:rPr>
        <w:t xml:space="preserve">Izdoti saskaņā ar </w:t>
      </w:r>
    </w:p>
    <w:p w14:paraId="69C9D1DA" w14:textId="77777777" w:rsidR="00A0390A" w:rsidRDefault="00066091" w:rsidP="001F71CB">
      <w:pPr>
        <w:jc w:val="right"/>
        <w:rPr>
          <w:sz w:val="28"/>
          <w:szCs w:val="28"/>
        </w:rPr>
      </w:pPr>
      <w:r w:rsidRPr="00A0390A">
        <w:rPr>
          <w:sz w:val="28"/>
          <w:szCs w:val="28"/>
        </w:rPr>
        <w:t>Konkurences likuma</w:t>
      </w:r>
      <w:r w:rsidR="00AC63A4" w:rsidRPr="00A0390A">
        <w:rPr>
          <w:sz w:val="28"/>
          <w:szCs w:val="28"/>
        </w:rPr>
        <w:t xml:space="preserve"> </w:t>
      </w:r>
    </w:p>
    <w:p w14:paraId="3466DC16" w14:textId="7A1D9DDA" w:rsidR="00AC63A4" w:rsidRPr="00A0390A" w:rsidRDefault="00AC63A4" w:rsidP="001F71CB">
      <w:pPr>
        <w:jc w:val="right"/>
        <w:rPr>
          <w:sz w:val="28"/>
          <w:szCs w:val="28"/>
        </w:rPr>
      </w:pPr>
      <w:r w:rsidRPr="00A0390A">
        <w:rPr>
          <w:sz w:val="28"/>
          <w:szCs w:val="28"/>
        </w:rPr>
        <w:t>15</w:t>
      </w:r>
      <w:r w:rsidR="001F71CB" w:rsidRPr="00A0390A">
        <w:rPr>
          <w:sz w:val="28"/>
          <w:szCs w:val="28"/>
        </w:rPr>
        <w:t>.</w:t>
      </w:r>
      <w:r w:rsidR="00A0390A">
        <w:rPr>
          <w:sz w:val="28"/>
          <w:szCs w:val="28"/>
        </w:rPr>
        <w:t> </w:t>
      </w:r>
      <w:r w:rsidR="001F71CB" w:rsidRPr="00A0390A">
        <w:rPr>
          <w:sz w:val="28"/>
          <w:szCs w:val="28"/>
        </w:rPr>
        <w:t>p</w:t>
      </w:r>
      <w:r w:rsidR="00066091" w:rsidRPr="00A0390A">
        <w:rPr>
          <w:sz w:val="28"/>
          <w:szCs w:val="28"/>
        </w:rPr>
        <w:t xml:space="preserve">anta </w:t>
      </w:r>
      <w:r w:rsidRPr="00A0390A">
        <w:rPr>
          <w:sz w:val="28"/>
          <w:szCs w:val="28"/>
        </w:rPr>
        <w:t>sesto</w:t>
      </w:r>
      <w:r w:rsidR="00066091" w:rsidRPr="00A0390A">
        <w:rPr>
          <w:sz w:val="28"/>
          <w:szCs w:val="28"/>
        </w:rPr>
        <w:t xml:space="preserve"> daļu</w:t>
      </w:r>
    </w:p>
    <w:p w14:paraId="6916174C" w14:textId="77777777" w:rsidR="00066091" w:rsidRPr="00A0390A" w:rsidRDefault="00066091" w:rsidP="001F71CB">
      <w:pPr>
        <w:jc w:val="right"/>
        <w:rPr>
          <w:sz w:val="28"/>
          <w:szCs w:val="28"/>
        </w:rPr>
      </w:pPr>
    </w:p>
    <w:p w14:paraId="0C520022" w14:textId="214D3541" w:rsidR="004B2B33" w:rsidRPr="00A0390A" w:rsidRDefault="007579FC" w:rsidP="001F71CB">
      <w:pPr>
        <w:ind w:firstLine="709"/>
        <w:jc w:val="both"/>
        <w:rPr>
          <w:sz w:val="28"/>
          <w:szCs w:val="28"/>
        </w:rPr>
      </w:pPr>
      <w:proofErr w:type="gramStart"/>
      <w:r w:rsidRPr="00A0390A">
        <w:rPr>
          <w:sz w:val="28"/>
          <w:szCs w:val="28"/>
        </w:rPr>
        <w:t>1.</w:t>
      </w:r>
      <w:r w:rsidR="00A0390A">
        <w:rPr>
          <w:sz w:val="28"/>
          <w:szCs w:val="28"/>
        </w:rPr>
        <w:t> </w:t>
      </w:r>
      <w:r w:rsidR="004C23B6" w:rsidRPr="00A0390A">
        <w:rPr>
          <w:sz w:val="28"/>
          <w:szCs w:val="28"/>
        </w:rPr>
        <w:t>Noteikumi</w:t>
      </w:r>
      <w:proofErr w:type="gramEnd"/>
      <w:r w:rsidR="004C23B6" w:rsidRPr="00A0390A">
        <w:rPr>
          <w:sz w:val="28"/>
          <w:szCs w:val="28"/>
        </w:rPr>
        <w:t xml:space="preserve"> nosaka </w:t>
      </w:r>
      <w:r w:rsidR="004B2B33" w:rsidRPr="00A0390A">
        <w:rPr>
          <w:sz w:val="28"/>
          <w:szCs w:val="28"/>
        </w:rPr>
        <w:t>kārtību, kādā maksājama valsts nodeva par apvienošanās izvērtēšanu</w:t>
      </w:r>
      <w:r w:rsidR="00E90D4C" w:rsidRPr="00A0390A">
        <w:rPr>
          <w:sz w:val="28"/>
          <w:szCs w:val="28"/>
        </w:rPr>
        <w:t xml:space="preserve"> (turpmāk – valsts nodeva)</w:t>
      </w:r>
      <w:r w:rsidR="004B2B33" w:rsidRPr="00A0390A">
        <w:rPr>
          <w:sz w:val="28"/>
          <w:szCs w:val="28"/>
        </w:rPr>
        <w:t>, valsts nodevas apmēru, kā arī gadījumus, kad valsts nodeva netiek atmaksāta.</w:t>
      </w:r>
    </w:p>
    <w:p w14:paraId="40DBDB90" w14:textId="77777777" w:rsidR="004C23B6" w:rsidRPr="00A0390A" w:rsidRDefault="004C23B6" w:rsidP="001F71CB">
      <w:pPr>
        <w:ind w:firstLine="709"/>
        <w:jc w:val="both"/>
        <w:rPr>
          <w:sz w:val="28"/>
          <w:szCs w:val="28"/>
        </w:rPr>
      </w:pPr>
    </w:p>
    <w:p w14:paraId="4D82FA87" w14:textId="775E124B" w:rsidR="004C23B6" w:rsidRPr="00A0390A" w:rsidRDefault="004C23B6" w:rsidP="001F71CB">
      <w:pPr>
        <w:ind w:firstLine="709"/>
        <w:jc w:val="both"/>
        <w:rPr>
          <w:sz w:val="28"/>
          <w:szCs w:val="28"/>
        </w:rPr>
      </w:pPr>
      <w:r w:rsidRPr="00A0390A">
        <w:rPr>
          <w:sz w:val="28"/>
          <w:szCs w:val="28"/>
        </w:rPr>
        <w:t>2.</w:t>
      </w:r>
      <w:r w:rsidR="00A0390A">
        <w:rPr>
          <w:sz w:val="28"/>
          <w:szCs w:val="28"/>
        </w:rPr>
        <w:t> </w:t>
      </w:r>
      <w:r w:rsidRPr="00A0390A">
        <w:rPr>
          <w:sz w:val="28"/>
          <w:szCs w:val="28"/>
        </w:rPr>
        <w:t>Valsts nodevu par apvienošan</w:t>
      </w:r>
      <w:r w:rsidR="00E2095F" w:rsidRPr="00A0390A">
        <w:rPr>
          <w:sz w:val="28"/>
          <w:szCs w:val="28"/>
        </w:rPr>
        <w:t>ā</w:t>
      </w:r>
      <w:r w:rsidRPr="00A0390A">
        <w:rPr>
          <w:sz w:val="28"/>
          <w:szCs w:val="28"/>
        </w:rPr>
        <w:t xml:space="preserve">s izvērtēšanu </w:t>
      </w:r>
      <w:r w:rsidR="00E2095F" w:rsidRPr="00A0390A">
        <w:rPr>
          <w:sz w:val="28"/>
          <w:szCs w:val="28"/>
        </w:rPr>
        <w:t>apvienošanās dal</w:t>
      </w:r>
      <w:r w:rsidR="00467702" w:rsidRPr="00A0390A">
        <w:rPr>
          <w:sz w:val="28"/>
          <w:szCs w:val="28"/>
        </w:rPr>
        <w:t>ībnieks</w:t>
      </w:r>
      <w:r w:rsidR="00E2095F" w:rsidRPr="00A0390A">
        <w:rPr>
          <w:sz w:val="28"/>
          <w:szCs w:val="28"/>
        </w:rPr>
        <w:t xml:space="preserve"> </w:t>
      </w:r>
      <w:r w:rsidRPr="00A0390A">
        <w:rPr>
          <w:sz w:val="28"/>
          <w:szCs w:val="28"/>
        </w:rPr>
        <w:t>maksā šādā apmērā:</w:t>
      </w:r>
    </w:p>
    <w:p w14:paraId="34D1F75E" w14:textId="1C4E8241" w:rsidR="00AC63A4" w:rsidRPr="00A0390A" w:rsidRDefault="00AC63A4" w:rsidP="001F71CB">
      <w:pPr>
        <w:ind w:firstLine="709"/>
        <w:jc w:val="both"/>
        <w:rPr>
          <w:i/>
          <w:iCs/>
          <w:sz w:val="28"/>
          <w:szCs w:val="28"/>
          <w:shd w:val="clear" w:color="auto" w:fill="FFFFFF"/>
        </w:rPr>
      </w:pPr>
      <w:r w:rsidRPr="00A0390A">
        <w:rPr>
          <w:sz w:val="28"/>
          <w:szCs w:val="28"/>
        </w:rPr>
        <w:t>2.1.</w:t>
      </w:r>
      <w:r w:rsidR="00A0390A">
        <w:rPr>
          <w:sz w:val="28"/>
          <w:szCs w:val="28"/>
        </w:rPr>
        <w:t> </w:t>
      </w:r>
      <w:r w:rsidRPr="00A0390A">
        <w:rPr>
          <w:sz w:val="28"/>
          <w:szCs w:val="28"/>
        </w:rPr>
        <w:t>ja iesniegts saīsināts ziņojums par apvienošanos</w:t>
      </w:r>
      <w:r w:rsidR="00362D1D">
        <w:rPr>
          <w:sz w:val="28"/>
          <w:szCs w:val="28"/>
        </w:rPr>
        <w:t>,</w:t>
      </w:r>
      <w:r w:rsidRPr="00A0390A">
        <w:rPr>
          <w:sz w:val="28"/>
          <w:szCs w:val="28"/>
        </w:rPr>
        <w:t xml:space="preserve"> </w:t>
      </w:r>
      <w:r w:rsidR="00A0390A" w:rsidRPr="00A0390A">
        <w:rPr>
          <w:rStyle w:val="apple-converted-space"/>
          <w:sz w:val="28"/>
          <w:szCs w:val="28"/>
          <w:shd w:val="clear" w:color="auto" w:fill="FFFFFF"/>
        </w:rPr>
        <w:t>–</w:t>
      </w:r>
      <w:r w:rsidRPr="00A0390A">
        <w:rPr>
          <w:sz w:val="28"/>
          <w:szCs w:val="28"/>
        </w:rPr>
        <w:t xml:space="preserve"> </w:t>
      </w:r>
      <w:r w:rsidRPr="00A0390A">
        <w:rPr>
          <w:sz w:val="28"/>
          <w:szCs w:val="28"/>
          <w:shd w:val="clear" w:color="auto" w:fill="FFFFFF"/>
        </w:rPr>
        <w:t>2000</w:t>
      </w:r>
      <w:r w:rsidRPr="00A0390A">
        <w:rPr>
          <w:rStyle w:val="apple-converted-space"/>
          <w:sz w:val="28"/>
          <w:szCs w:val="28"/>
          <w:shd w:val="clear" w:color="auto" w:fill="FFFFFF"/>
        </w:rPr>
        <w:t> </w:t>
      </w:r>
      <w:proofErr w:type="spellStart"/>
      <w:r w:rsidRPr="00A0390A">
        <w:rPr>
          <w:i/>
          <w:iCs/>
          <w:sz w:val="28"/>
          <w:szCs w:val="28"/>
          <w:shd w:val="clear" w:color="auto" w:fill="FFFFFF"/>
        </w:rPr>
        <w:t>euro</w:t>
      </w:r>
      <w:proofErr w:type="spellEnd"/>
      <w:r w:rsidRPr="00B67B40">
        <w:rPr>
          <w:iCs/>
          <w:sz w:val="28"/>
          <w:szCs w:val="28"/>
          <w:shd w:val="clear" w:color="auto" w:fill="FFFFFF"/>
        </w:rPr>
        <w:t>;</w:t>
      </w:r>
    </w:p>
    <w:p w14:paraId="760BA152" w14:textId="014ED2BC" w:rsidR="00AC06C6" w:rsidRPr="00A0390A" w:rsidRDefault="00AC06C6" w:rsidP="001F71CB">
      <w:pPr>
        <w:ind w:firstLine="709"/>
        <w:jc w:val="both"/>
        <w:rPr>
          <w:iCs/>
          <w:sz w:val="28"/>
          <w:szCs w:val="28"/>
          <w:shd w:val="clear" w:color="auto" w:fill="FFFFFF"/>
        </w:rPr>
      </w:pPr>
      <w:r w:rsidRPr="00A0390A">
        <w:rPr>
          <w:iCs/>
          <w:sz w:val="28"/>
          <w:szCs w:val="28"/>
          <w:shd w:val="clear" w:color="auto" w:fill="FFFFFF"/>
        </w:rPr>
        <w:t>2.2.</w:t>
      </w:r>
      <w:r w:rsidR="00A0390A">
        <w:rPr>
          <w:iCs/>
          <w:sz w:val="28"/>
          <w:szCs w:val="28"/>
          <w:shd w:val="clear" w:color="auto" w:fill="FFFFFF"/>
        </w:rPr>
        <w:t> </w:t>
      </w:r>
      <w:r w:rsidRPr="00A0390A">
        <w:rPr>
          <w:iCs/>
          <w:sz w:val="28"/>
          <w:szCs w:val="28"/>
          <w:shd w:val="clear" w:color="auto" w:fill="FFFFFF"/>
        </w:rPr>
        <w:t xml:space="preserve">ja </w:t>
      </w:r>
      <w:r w:rsidR="00A0390A" w:rsidRPr="00A0390A">
        <w:rPr>
          <w:iCs/>
          <w:sz w:val="28"/>
          <w:szCs w:val="28"/>
          <w:shd w:val="clear" w:color="auto" w:fill="FFFFFF"/>
        </w:rPr>
        <w:t xml:space="preserve">pēc Konkurences padomes pieprasījuma vai pēc apvienošanās dalībnieku iniciatīvas </w:t>
      </w:r>
      <w:r w:rsidR="00E2095F" w:rsidRPr="00A0390A">
        <w:rPr>
          <w:iCs/>
          <w:sz w:val="28"/>
          <w:szCs w:val="28"/>
          <w:shd w:val="clear" w:color="auto" w:fill="FFFFFF"/>
        </w:rPr>
        <w:t>iesniegts ziņojums par apvienošanos</w:t>
      </w:r>
      <w:r w:rsidR="00BD3823" w:rsidRPr="00A0390A">
        <w:rPr>
          <w:iCs/>
          <w:sz w:val="28"/>
          <w:szCs w:val="28"/>
          <w:shd w:val="clear" w:color="auto" w:fill="FFFFFF"/>
        </w:rPr>
        <w:t>, k</w:t>
      </w:r>
      <w:r w:rsidR="00544A74" w:rsidRPr="00A0390A">
        <w:rPr>
          <w:iCs/>
          <w:sz w:val="28"/>
          <w:szCs w:val="28"/>
          <w:shd w:val="clear" w:color="auto" w:fill="FFFFFF"/>
        </w:rPr>
        <w:t>as</w:t>
      </w:r>
      <w:r w:rsidR="00952F5C" w:rsidRPr="00A0390A">
        <w:rPr>
          <w:iCs/>
          <w:sz w:val="28"/>
          <w:szCs w:val="28"/>
          <w:shd w:val="clear" w:color="auto" w:fill="FFFFFF"/>
        </w:rPr>
        <w:t xml:space="preserve"> neatbilst Konkurences likuma 15</w:t>
      </w:r>
      <w:r w:rsidR="001F71CB" w:rsidRPr="00A0390A">
        <w:rPr>
          <w:iCs/>
          <w:sz w:val="28"/>
          <w:szCs w:val="28"/>
          <w:shd w:val="clear" w:color="auto" w:fill="FFFFFF"/>
        </w:rPr>
        <w:t>.</w:t>
      </w:r>
      <w:r w:rsidR="00A0390A">
        <w:rPr>
          <w:iCs/>
          <w:sz w:val="28"/>
          <w:szCs w:val="28"/>
          <w:shd w:val="clear" w:color="auto" w:fill="FFFFFF"/>
        </w:rPr>
        <w:t> </w:t>
      </w:r>
      <w:r w:rsidR="001F71CB" w:rsidRPr="00A0390A">
        <w:rPr>
          <w:iCs/>
          <w:sz w:val="28"/>
          <w:szCs w:val="28"/>
          <w:shd w:val="clear" w:color="auto" w:fill="FFFFFF"/>
        </w:rPr>
        <w:t>p</w:t>
      </w:r>
      <w:r w:rsidR="00952F5C" w:rsidRPr="00A0390A">
        <w:rPr>
          <w:iCs/>
          <w:sz w:val="28"/>
          <w:szCs w:val="28"/>
          <w:shd w:val="clear" w:color="auto" w:fill="FFFFFF"/>
        </w:rPr>
        <w:t>anta otrajā daļā noteiktajiem ziņojuma par apvienošanos iesniegšanas nosacījumiem,</w:t>
      </w:r>
      <w:r w:rsidR="00A0390A">
        <w:rPr>
          <w:iCs/>
          <w:sz w:val="28"/>
          <w:szCs w:val="28"/>
          <w:shd w:val="clear" w:color="auto" w:fill="FFFFFF"/>
        </w:rPr>
        <w:t xml:space="preserve"> </w:t>
      </w:r>
      <w:r w:rsidR="00A0390A" w:rsidRPr="00A0390A">
        <w:rPr>
          <w:rStyle w:val="apple-converted-space"/>
          <w:sz w:val="28"/>
          <w:szCs w:val="28"/>
          <w:shd w:val="clear" w:color="auto" w:fill="FFFFFF"/>
        </w:rPr>
        <w:t>–</w:t>
      </w:r>
      <w:r w:rsidRPr="00A0390A">
        <w:rPr>
          <w:iCs/>
          <w:sz w:val="28"/>
          <w:szCs w:val="28"/>
          <w:shd w:val="clear" w:color="auto" w:fill="FFFFFF"/>
        </w:rPr>
        <w:t xml:space="preserve"> 2000</w:t>
      </w:r>
      <w:r w:rsidR="00A0390A">
        <w:rPr>
          <w:iCs/>
          <w:sz w:val="28"/>
          <w:szCs w:val="28"/>
          <w:shd w:val="clear" w:color="auto" w:fill="FFFFFF"/>
        </w:rPr>
        <w:t> </w:t>
      </w:r>
      <w:proofErr w:type="spellStart"/>
      <w:r w:rsidRPr="00A0390A">
        <w:rPr>
          <w:i/>
          <w:iCs/>
          <w:sz w:val="28"/>
          <w:szCs w:val="28"/>
          <w:shd w:val="clear" w:color="auto" w:fill="FFFFFF"/>
        </w:rPr>
        <w:t>euro</w:t>
      </w:r>
      <w:proofErr w:type="spellEnd"/>
      <w:r w:rsidRPr="00A0390A">
        <w:rPr>
          <w:iCs/>
          <w:sz w:val="28"/>
          <w:szCs w:val="28"/>
          <w:shd w:val="clear" w:color="auto" w:fill="FFFFFF"/>
        </w:rPr>
        <w:t>;</w:t>
      </w:r>
    </w:p>
    <w:p w14:paraId="3738AE44" w14:textId="09A5787E" w:rsidR="00B23C03" w:rsidRPr="00A0390A" w:rsidRDefault="00B23C03" w:rsidP="001F71CB">
      <w:pPr>
        <w:ind w:firstLine="709"/>
        <w:jc w:val="both"/>
        <w:rPr>
          <w:iCs/>
          <w:sz w:val="28"/>
          <w:szCs w:val="28"/>
          <w:shd w:val="clear" w:color="auto" w:fill="FFFFFF"/>
        </w:rPr>
      </w:pPr>
      <w:r w:rsidRPr="00A0390A">
        <w:rPr>
          <w:iCs/>
          <w:sz w:val="28"/>
          <w:szCs w:val="28"/>
          <w:shd w:val="clear" w:color="auto" w:fill="FFFFFF"/>
        </w:rPr>
        <w:t>2.3.</w:t>
      </w:r>
      <w:r w:rsidR="00A0390A">
        <w:rPr>
          <w:iCs/>
          <w:sz w:val="28"/>
          <w:szCs w:val="28"/>
          <w:shd w:val="clear" w:color="auto" w:fill="FFFFFF"/>
        </w:rPr>
        <w:t> </w:t>
      </w:r>
      <w:r w:rsidRPr="00A0390A">
        <w:rPr>
          <w:sz w:val="28"/>
          <w:szCs w:val="28"/>
          <w:shd w:val="clear" w:color="auto" w:fill="FFFFFF"/>
        </w:rPr>
        <w:t>ja apvienošanās dalībnieku</w:t>
      </w:r>
      <w:r w:rsidRPr="00A0390A">
        <w:rPr>
          <w:rStyle w:val="apple-converted-space"/>
          <w:sz w:val="28"/>
          <w:szCs w:val="28"/>
          <w:shd w:val="clear" w:color="auto" w:fill="FFFFFF"/>
        </w:rPr>
        <w:t xml:space="preserve"> </w:t>
      </w:r>
      <w:r w:rsidRPr="00A0390A">
        <w:rPr>
          <w:sz w:val="28"/>
          <w:szCs w:val="28"/>
          <w:shd w:val="clear" w:color="auto" w:fill="FFFFFF"/>
        </w:rPr>
        <w:t xml:space="preserve">kopējais apgrozījums iepriekšējā pārskata (finanšu) gadā Latvijas teritorijā </w:t>
      </w:r>
      <w:r w:rsidR="005F0852" w:rsidRPr="00A0390A">
        <w:rPr>
          <w:sz w:val="28"/>
          <w:szCs w:val="28"/>
          <w:shd w:val="clear" w:color="auto" w:fill="FFFFFF"/>
        </w:rPr>
        <w:t xml:space="preserve">ir </w:t>
      </w:r>
      <w:r w:rsidR="00A0390A" w:rsidRPr="00A0390A">
        <w:rPr>
          <w:sz w:val="28"/>
          <w:szCs w:val="28"/>
          <w:shd w:val="clear" w:color="auto" w:fill="FFFFFF"/>
        </w:rPr>
        <w:t>30</w:t>
      </w:r>
      <w:r w:rsidR="00362D1D">
        <w:rPr>
          <w:sz w:val="28"/>
          <w:szCs w:val="28"/>
          <w:shd w:val="clear" w:color="auto" w:fill="FFFFFF"/>
        </w:rPr>
        <w:t> </w:t>
      </w:r>
      <w:r w:rsidR="00A0390A" w:rsidRPr="00A0390A">
        <w:rPr>
          <w:sz w:val="28"/>
          <w:szCs w:val="28"/>
          <w:shd w:val="clear" w:color="auto" w:fill="FFFFFF"/>
        </w:rPr>
        <w:t>miljon</w:t>
      </w:r>
      <w:r w:rsidR="00A0390A">
        <w:rPr>
          <w:sz w:val="28"/>
          <w:szCs w:val="28"/>
          <w:shd w:val="clear" w:color="auto" w:fill="FFFFFF"/>
        </w:rPr>
        <w:t>i</w:t>
      </w:r>
      <w:r w:rsidR="00A0390A" w:rsidRPr="00A0390A">
        <w:rPr>
          <w:sz w:val="28"/>
          <w:szCs w:val="28"/>
          <w:shd w:val="clear" w:color="auto" w:fill="FFFFFF"/>
        </w:rPr>
        <w:t xml:space="preserve"> </w:t>
      </w:r>
      <w:proofErr w:type="spellStart"/>
      <w:r w:rsidR="00A0390A" w:rsidRPr="00A0390A">
        <w:rPr>
          <w:i/>
          <w:iCs/>
          <w:sz w:val="28"/>
          <w:szCs w:val="28"/>
          <w:shd w:val="clear" w:color="auto" w:fill="FFFFFF"/>
        </w:rPr>
        <w:t>euro</w:t>
      </w:r>
      <w:proofErr w:type="spellEnd"/>
      <w:r w:rsidR="00A0390A" w:rsidRPr="00A0390A">
        <w:rPr>
          <w:i/>
          <w:iCs/>
          <w:sz w:val="28"/>
          <w:szCs w:val="28"/>
          <w:shd w:val="clear" w:color="auto" w:fill="FFFFFF"/>
        </w:rPr>
        <w:t xml:space="preserve"> </w:t>
      </w:r>
      <w:r w:rsidR="005F0852" w:rsidRPr="00A0390A">
        <w:rPr>
          <w:sz w:val="28"/>
          <w:szCs w:val="28"/>
          <w:shd w:val="clear" w:color="auto" w:fill="FFFFFF"/>
        </w:rPr>
        <w:t xml:space="preserve">vai </w:t>
      </w:r>
      <w:r w:rsidR="00A0390A">
        <w:rPr>
          <w:sz w:val="28"/>
          <w:szCs w:val="28"/>
          <w:shd w:val="clear" w:color="auto" w:fill="FFFFFF"/>
        </w:rPr>
        <w:t>vairāk, bet</w:t>
      </w:r>
      <w:r w:rsidRPr="00A0390A">
        <w:rPr>
          <w:sz w:val="28"/>
          <w:szCs w:val="28"/>
          <w:shd w:val="clear" w:color="auto" w:fill="FFFFFF"/>
        </w:rPr>
        <w:t xml:space="preserve"> mazāk</w:t>
      </w:r>
      <w:r w:rsidR="00362D1D">
        <w:rPr>
          <w:sz w:val="28"/>
          <w:szCs w:val="28"/>
          <w:shd w:val="clear" w:color="auto" w:fill="FFFFFF"/>
        </w:rPr>
        <w:t>s</w:t>
      </w:r>
      <w:r w:rsidRPr="00A0390A">
        <w:rPr>
          <w:sz w:val="28"/>
          <w:szCs w:val="28"/>
          <w:shd w:val="clear" w:color="auto" w:fill="FFFFFF"/>
        </w:rPr>
        <w:t xml:space="preserve"> </w:t>
      </w:r>
      <w:r w:rsidR="008E2558" w:rsidRPr="00A0390A">
        <w:rPr>
          <w:sz w:val="28"/>
          <w:szCs w:val="28"/>
          <w:shd w:val="clear" w:color="auto" w:fill="FFFFFF"/>
        </w:rPr>
        <w:t>par</w:t>
      </w:r>
      <w:r w:rsidRPr="00A0390A">
        <w:rPr>
          <w:sz w:val="28"/>
          <w:szCs w:val="28"/>
          <w:shd w:val="clear" w:color="auto" w:fill="FFFFFF"/>
        </w:rPr>
        <w:t xml:space="preserve"> 80 miljoni</w:t>
      </w:r>
      <w:r w:rsidR="00A0390A">
        <w:rPr>
          <w:sz w:val="28"/>
          <w:szCs w:val="28"/>
          <w:shd w:val="clear" w:color="auto" w:fill="FFFFFF"/>
        </w:rPr>
        <w:t>em</w:t>
      </w:r>
      <w:r w:rsidRPr="00A0390A">
        <w:rPr>
          <w:sz w:val="28"/>
          <w:szCs w:val="28"/>
          <w:shd w:val="clear" w:color="auto" w:fill="FFFFFF"/>
        </w:rPr>
        <w:t xml:space="preserve"> </w:t>
      </w:r>
      <w:proofErr w:type="spellStart"/>
      <w:r w:rsidRPr="00A0390A">
        <w:rPr>
          <w:i/>
          <w:iCs/>
          <w:sz w:val="28"/>
          <w:szCs w:val="28"/>
          <w:shd w:val="clear" w:color="auto" w:fill="FFFFFF"/>
        </w:rPr>
        <w:t>euro</w:t>
      </w:r>
      <w:proofErr w:type="spellEnd"/>
      <w:r w:rsidR="00A0390A" w:rsidRPr="00A0390A">
        <w:rPr>
          <w:iCs/>
          <w:sz w:val="28"/>
          <w:szCs w:val="28"/>
          <w:shd w:val="clear" w:color="auto" w:fill="FFFFFF"/>
        </w:rPr>
        <w:t>,</w:t>
      </w:r>
      <w:r w:rsidRPr="00A0390A">
        <w:rPr>
          <w:rStyle w:val="apple-converted-space"/>
          <w:sz w:val="28"/>
          <w:szCs w:val="28"/>
          <w:shd w:val="clear" w:color="auto" w:fill="FFFFFF"/>
        </w:rPr>
        <w:t xml:space="preserve"> – </w:t>
      </w:r>
      <w:r w:rsidRPr="00A0390A">
        <w:rPr>
          <w:sz w:val="28"/>
          <w:szCs w:val="28"/>
          <w:shd w:val="clear" w:color="auto" w:fill="FFFFFF"/>
        </w:rPr>
        <w:t>4000</w:t>
      </w:r>
      <w:r w:rsidR="00A0390A">
        <w:rPr>
          <w:sz w:val="28"/>
          <w:szCs w:val="28"/>
          <w:shd w:val="clear" w:color="auto" w:fill="FFFFFF"/>
        </w:rPr>
        <w:t> </w:t>
      </w:r>
      <w:proofErr w:type="spellStart"/>
      <w:r w:rsidRPr="00A0390A">
        <w:rPr>
          <w:i/>
          <w:iCs/>
          <w:sz w:val="28"/>
          <w:szCs w:val="28"/>
          <w:shd w:val="clear" w:color="auto" w:fill="FFFFFF"/>
        </w:rPr>
        <w:t>euro</w:t>
      </w:r>
      <w:proofErr w:type="spellEnd"/>
      <w:r w:rsidRPr="00B67B40">
        <w:rPr>
          <w:iCs/>
          <w:sz w:val="28"/>
          <w:szCs w:val="28"/>
          <w:shd w:val="clear" w:color="auto" w:fill="FFFFFF"/>
        </w:rPr>
        <w:t>;</w:t>
      </w:r>
    </w:p>
    <w:p w14:paraId="14823AB3" w14:textId="2C0C2648" w:rsidR="004C23B6" w:rsidRPr="00A0390A" w:rsidRDefault="005F0852" w:rsidP="001F71CB">
      <w:pPr>
        <w:ind w:firstLine="709"/>
        <w:jc w:val="both"/>
        <w:rPr>
          <w:sz w:val="28"/>
          <w:szCs w:val="28"/>
        </w:rPr>
      </w:pPr>
      <w:r w:rsidRPr="00A0390A">
        <w:rPr>
          <w:sz w:val="28"/>
          <w:szCs w:val="28"/>
        </w:rPr>
        <w:t>2.4.</w:t>
      </w:r>
      <w:r w:rsidR="00A0390A">
        <w:rPr>
          <w:sz w:val="28"/>
          <w:szCs w:val="28"/>
        </w:rPr>
        <w:t> </w:t>
      </w:r>
      <w:r w:rsidRPr="00A0390A">
        <w:rPr>
          <w:sz w:val="28"/>
          <w:szCs w:val="28"/>
          <w:shd w:val="clear" w:color="auto" w:fill="FFFFFF"/>
        </w:rPr>
        <w:t>ja apvienošanās dalībnieku</w:t>
      </w:r>
      <w:r w:rsidRPr="00A0390A">
        <w:rPr>
          <w:rStyle w:val="apple-converted-space"/>
          <w:sz w:val="28"/>
          <w:szCs w:val="28"/>
          <w:shd w:val="clear" w:color="auto" w:fill="FFFFFF"/>
        </w:rPr>
        <w:t xml:space="preserve"> </w:t>
      </w:r>
      <w:r w:rsidRPr="00A0390A">
        <w:rPr>
          <w:sz w:val="28"/>
          <w:szCs w:val="28"/>
          <w:shd w:val="clear" w:color="auto" w:fill="FFFFFF"/>
        </w:rPr>
        <w:t xml:space="preserve">kopējais apgrozījums iepriekšējā pārskata (finanšu) gadā Latvijas teritorijā ir </w:t>
      </w:r>
      <w:r w:rsidR="00A0390A" w:rsidRPr="00A0390A">
        <w:rPr>
          <w:sz w:val="28"/>
          <w:szCs w:val="28"/>
          <w:shd w:val="clear" w:color="auto" w:fill="FFFFFF"/>
        </w:rPr>
        <w:t>80 miljon</w:t>
      </w:r>
      <w:r w:rsidR="00A0390A">
        <w:rPr>
          <w:sz w:val="28"/>
          <w:szCs w:val="28"/>
          <w:shd w:val="clear" w:color="auto" w:fill="FFFFFF"/>
        </w:rPr>
        <w:t>i</w:t>
      </w:r>
      <w:r w:rsidR="00A0390A" w:rsidRPr="00A0390A">
        <w:rPr>
          <w:sz w:val="28"/>
          <w:szCs w:val="28"/>
          <w:shd w:val="clear" w:color="auto" w:fill="FFFFFF"/>
        </w:rPr>
        <w:t xml:space="preserve"> </w:t>
      </w:r>
      <w:proofErr w:type="spellStart"/>
      <w:r w:rsidR="00A0390A" w:rsidRPr="00A0390A">
        <w:rPr>
          <w:i/>
          <w:iCs/>
          <w:sz w:val="28"/>
          <w:szCs w:val="28"/>
          <w:shd w:val="clear" w:color="auto" w:fill="FFFFFF"/>
        </w:rPr>
        <w:t>euro</w:t>
      </w:r>
      <w:proofErr w:type="spellEnd"/>
      <w:r w:rsidR="00A0390A" w:rsidRPr="00A0390A">
        <w:rPr>
          <w:rStyle w:val="apple-converted-space"/>
          <w:sz w:val="28"/>
          <w:szCs w:val="28"/>
          <w:shd w:val="clear" w:color="auto" w:fill="FFFFFF"/>
        </w:rPr>
        <w:t xml:space="preserve"> </w:t>
      </w:r>
      <w:r w:rsidRPr="00A0390A">
        <w:rPr>
          <w:sz w:val="28"/>
          <w:szCs w:val="28"/>
          <w:shd w:val="clear" w:color="auto" w:fill="FFFFFF"/>
        </w:rPr>
        <w:t xml:space="preserve">vai </w:t>
      </w:r>
      <w:r w:rsidR="00A0390A">
        <w:rPr>
          <w:sz w:val="28"/>
          <w:szCs w:val="28"/>
          <w:shd w:val="clear" w:color="auto" w:fill="FFFFFF"/>
        </w:rPr>
        <w:t>vairāk,</w:t>
      </w:r>
      <w:r w:rsidR="00362D1D">
        <w:rPr>
          <w:sz w:val="28"/>
          <w:szCs w:val="28"/>
          <w:shd w:val="clear" w:color="auto" w:fill="FFFFFF"/>
        </w:rPr>
        <w:t xml:space="preserve"> </w:t>
      </w:r>
      <w:r w:rsidRPr="00A0390A">
        <w:rPr>
          <w:rStyle w:val="apple-converted-space"/>
          <w:sz w:val="28"/>
          <w:szCs w:val="28"/>
          <w:shd w:val="clear" w:color="auto" w:fill="FFFFFF"/>
        </w:rPr>
        <w:t xml:space="preserve">– </w:t>
      </w:r>
      <w:r w:rsidRPr="00A0390A">
        <w:rPr>
          <w:sz w:val="28"/>
          <w:szCs w:val="28"/>
          <w:shd w:val="clear" w:color="auto" w:fill="FFFFFF"/>
        </w:rPr>
        <w:t>8000</w:t>
      </w:r>
      <w:r w:rsidR="00A0390A">
        <w:rPr>
          <w:sz w:val="28"/>
          <w:szCs w:val="28"/>
          <w:shd w:val="clear" w:color="auto" w:fill="FFFFFF"/>
        </w:rPr>
        <w:t> </w:t>
      </w:r>
      <w:proofErr w:type="spellStart"/>
      <w:r w:rsidRPr="00A0390A">
        <w:rPr>
          <w:i/>
          <w:iCs/>
          <w:sz w:val="28"/>
          <w:szCs w:val="28"/>
          <w:shd w:val="clear" w:color="auto" w:fill="FFFFFF"/>
        </w:rPr>
        <w:t>euro</w:t>
      </w:r>
      <w:proofErr w:type="spellEnd"/>
      <w:r w:rsidR="00094F83" w:rsidRPr="00A0390A">
        <w:rPr>
          <w:i/>
          <w:iCs/>
          <w:sz w:val="28"/>
          <w:szCs w:val="28"/>
          <w:shd w:val="clear" w:color="auto" w:fill="FFFFFF"/>
        </w:rPr>
        <w:t>.</w:t>
      </w:r>
    </w:p>
    <w:p w14:paraId="6312B041" w14:textId="77777777" w:rsidR="005F0852" w:rsidRPr="00A0390A" w:rsidRDefault="005F0852" w:rsidP="001F71CB">
      <w:pPr>
        <w:ind w:firstLine="425"/>
        <w:jc w:val="both"/>
        <w:rPr>
          <w:sz w:val="28"/>
          <w:szCs w:val="28"/>
        </w:rPr>
      </w:pPr>
    </w:p>
    <w:p w14:paraId="5F00958A" w14:textId="05A7CCA1" w:rsidR="00EE70A0" w:rsidRPr="00A0390A" w:rsidRDefault="007579FC" w:rsidP="001F71CB">
      <w:pPr>
        <w:pStyle w:val="ListParagraph"/>
        <w:ind w:left="0" w:firstLine="720"/>
        <w:jc w:val="both"/>
        <w:rPr>
          <w:sz w:val="28"/>
          <w:szCs w:val="28"/>
        </w:rPr>
      </w:pPr>
      <w:r w:rsidRPr="00A0390A">
        <w:rPr>
          <w:sz w:val="28"/>
          <w:szCs w:val="28"/>
        </w:rPr>
        <w:t>3.</w:t>
      </w:r>
      <w:r w:rsidR="00A0390A">
        <w:rPr>
          <w:sz w:val="28"/>
          <w:szCs w:val="28"/>
        </w:rPr>
        <w:t> </w:t>
      </w:r>
      <w:r w:rsidR="00FC4A9D" w:rsidRPr="00A0390A">
        <w:rPr>
          <w:sz w:val="28"/>
          <w:szCs w:val="28"/>
        </w:rPr>
        <w:t>Valsts nodevu maksā valsts pamatbudžeta ieņēmumu kontā pirms apvienošanās ziņojuma iesniegšanas vai, ja apvienošanās izvērtēta bez iesniegta apvienošanās ziņojuma, 10</w:t>
      </w:r>
      <w:r w:rsidR="00A0390A">
        <w:rPr>
          <w:sz w:val="28"/>
          <w:szCs w:val="28"/>
        </w:rPr>
        <w:t> </w:t>
      </w:r>
      <w:r w:rsidR="00FC4A9D" w:rsidRPr="00A0390A">
        <w:rPr>
          <w:sz w:val="28"/>
          <w:szCs w:val="28"/>
        </w:rPr>
        <w:t xml:space="preserve">dienu laikā pēc </w:t>
      </w:r>
      <w:r w:rsidR="00A0390A">
        <w:rPr>
          <w:sz w:val="28"/>
          <w:szCs w:val="28"/>
        </w:rPr>
        <w:t xml:space="preserve">tam, kad </w:t>
      </w:r>
      <w:r w:rsidR="00A0390A" w:rsidRPr="00A0390A">
        <w:rPr>
          <w:sz w:val="28"/>
          <w:szCs w:val="28"/>
        </w:rPr>
        <w:t>saņem</w:t>
      </w:r>
      <w:r w:rsidR="00A0390A">
        <w:rPr>
          <w:sz w:val="28"/>
          <w:szCs w:val="28"/>
        </w:rPr>
        <w:t>t</w:t>
      </w:r>
      <w:r w:rsidR="00A0390A" w:rsidRPr="00A0390A">
        <w:rPr>
          <w:sz w:val="28"/>
          <w:szCs w:val="28"/>
        </w:rPr>
        <w:t xml:space="preserve">s </w:t>
      </w:r>
      <w:r w:rsidR="00E43ABD" w:rsidRPr="00A0390A">
        <w:rPr>
          <w:sz w:val="28"/>
          <w:szCs w:val="28"/>
        </w:rPr>
        <w:t xml:space="preserve">Konkurences padomes </w:t>
      </w:r>
      <w:r w:rsidR="00FC4A9D" w:rsidRPr="00A0390A">
        <w:rPr>
          <w:sz w:val="28"/>
          <w:szCs w:val="28"/>
        </w:rPr>
        <w:t>lēmum</w:t>
      </w:r>
      <w:r w:rsidR="00A0390A">
        <w:rPr>
          <w:sz w:val="28"/>
          <w:szCs w:val="28"/>
        </w:rPr>
        <w:t>s</w:t>
      </w:r>
      <w:r w:rsidR="00FC4A9D" w:rsidRPr="00A0390A">
        <w:rPr>
          <w:sz w:val="28"/>
          <w:szCs w:val="28"/>
        </w:rPr>
        <w:t xml:space="preserve"> par apvienošan</w:t>
      </w:r>
      <w:r w:rsidR="00F52AD3" w:rsidRPr="00A0390A">
        <w:rPr>
          <w:sz w:val="28"/>
          <w:szCs w:val="28"/>
        </w:rPr>
        <w:t>o</w:t>
      </w:r>
      <w:r w:rsidR="00FC4A9D" w:rsidRPr="00A0390A">
        <w:rPr>
          <w:sz w:val="28"/>
          <w:szCs w:val="28"/>
        </w:rPr>
        <w:t>s</w:t>
      </w:r>
      <w:r w:rsidR="00A0390A">
        <w:rPr>
          <w:sz w:val="28"/>
          <w:szCs w:val="28"/>
        </w:rPr>
        <w:t xml:space="preserve">, </w:t>
      </w:r>
      <w:r w:rsidR="00A0390A" w:rsidRPr="00A0390A">
        <w:rPr>
          <w:rStyle w:val="apple-converted-space"/>
          <w:sz w:val="28"/>
          <w:szCs w:val="28"/>
          <w:shd w:val="clear" w:color="auto" w:fill="FFFFFF"/>
        </w:rPr>
        <w:t>–</w:t>
      </w:r>
      <w:r w:rsidR="00FC4A9D" w:rsidRPr="00A0390A">
        <w:rPr>
          <w:sz w:val="28"/>
          <w:szCs w:val="28"/>
        </w:rPr>
        <w:t xml:space="preserve"> ar tāda maksājumu pakalpojumu sniedzēja starpniecību, kuram ir tiesības sniegt maksājumu pakalpojumus Maksājumu pakalpojumu un elektroniskās naudas likuma izpratnē.</w:t>
      </w:r>
    </w:p>
    <w:p w14:paraId="3475A680" w14:textId="77777777" w:rsidR="00EE70A0" w:rsidRPr="00A0390A" w:rsidRDefault="00EE70A0" w:rsidP="001F71CB">
      <w:pPr>
        <w:ind w:firstLine="425"/>
        <w:jc w:val="both"/>
        <w:rPr>
          <w:sz w:val="28"/>
          <w:szCs w:val="28"/>
        </w:rPr>
      </w:pPr>
    </w:p>
    <w:p w14:paraId="20814E66" w14:textId="30E918CB" w:rsidR="00066288" w:rsidRPr="00A0390A" w:rsidRDefault="007F5F50" w:rsidP="001F71CB">
      <w:pPr>
        <w:ind w:firstLine="720"/>
        <w:jc w:val="both"/>
        <w:rPr>
          <w:sz w:val="28"/>
          <w:szCs w:val="28"/>
        </w:rPr>
      </w:pPr>
      <w:r w:rsidRPr="00A0390A">
        <w:rPr>
          <w:sz w:val="28"/>
          <w:szCs w:val="28"/>
        </w:rPr>
        <w:t>4</w:t>
      </w:r>
      <w:r w:rsidR="00066288" w:rsidRPr="00A0390A">
        <w:rPr>
          <w:sz w:val="28"/>
          <w:szCs w:val="28"/>
        </w:rPr>
        <w:t>.</w:t>
      </w:r>
      <w:r w:rsidR="00A0390A">
        <w:rPr>
          <w:sz w:val="28"/>
          <w:szCs w:val="28"/>
        </w:rPr>
        <w:t> </w:t>
      </w:r>
      <w:r w:rsidR="001F6EBF" w:rsidRPr="00A0390A">
        <w:rPr>
          <w:sz w:val="28"/>
          <w:szCs w:val="28"/>
        </w:rPr>
        <w:t xml:space="preserve">Apvienošanās </w:t>
      </w:r>
      <w:r w:rsidR="00066288" w:rsidRPr="00A0390A">
        <w:rPr>
          <w:sz w:val="28"/>
          <w:szCs w:val="28"/>
        </w:rPr>
        <w:t>dalībnieks</w:t>
      </w:r>
      <w:r w:rsidR="006426A6" w:rsidRPr="00A0390A">
        <w:rPr>
          <w:sz w:val="28"/>
          <w:szCs w:val="28"/>
        </w:rPr>
        <w:t>,</w:t>
      </w:r>
      <w:r w:rsidR="00066288" w:rsidRPr="00A0390A">
        <w:rPr>
          <w:sz w:val="28"/>
          <w:szCs w:val="28"/>
        </w:rPr>
        <w:t xml:space="preserve"> iesniedz</w:t>
      </w:r>
      <w:r w:rsidR="00E65C11" w:rsidRPr="00A0390A">
        <w:rPr>
          <w:sz w:val="28"/>
          <w:szCs w:val="28"/>
        </w:rPr>
        <w:t>ot</w:t>
      </w:r>
      <w:r w:rsidR="00066288" w:rsidRPr="00A0390A">
        <w:rPr>
          <w:sz w:val="28"/>
          <w:szCs w:val="28"/>
        </w:rPr>
        <w:t xml:space="preserve"> Konkurences padomē </w:t>
      </w:r>
      <w:r w:rsidR="00E65C11" w:rsidRPr="00A0390A">
        <w:rPr>
          <w:sz w:val="28"/>
          <w:szCs w:val="28"/>
        </w:rPr>
        <w:t>apvieno</w:t>
      </w:r>
      <w:r w:rsidR="00A0390A">
        <w:rPr>
          <w:sz w:val="28"/>
          <w:szCs w:val="28"/>
        </w:rPr>
        <w:softHyphen/>
      </w:r>
      <w:r w:rsidR="00E65C11" w:rsidRPr="00A0390A">
        <w:rPr>
          <w:sz w:val="28"/>
          <w:szCs w:val="28"/>
        </w:rPr>
        <w:t xml:space="preserve">šanās ziņojumu, </w:t>
      </w:r>
      <w:r w:rsidR="00066288" w:rsidRPr="00A0390A">
        <w:rPr>
          <w:sz w:val="28"/>
          <w:szCs w:val="28"/>
        </w:rPr>
        <w:t xml:space="preserve">norāda šādu </w:t>
      </w:r>
      <w:r w:rsidR="00A0390A" w:rsidRPr="00A0390A">
        <w:rPr>
          <w:sz w:val="28"/>
          <w:szCs w:val="28"/>
        </w:rPr>
        <w:t>valsts nodevas samaksu apliecin</w:t>
      </w:r>
      <w:r w:rsidR="00A0390A">
        <w:rPr>
          <w:sz w:val="28"/>
          <w:szCs w:val="28"/>
        </w:rPr>
        <w:t xml:space="preserve">ošu </w:t>
      </w:r>
      <w:r w:rsidR="00066288" w:rsidRPr="00A0390A">
        <w:rPr>
          <w:sz w:val="28"/>
          <w:szCs w:val="28"/>
        </w:rPr>
        <w:t>informāciju:</w:t>
      </w:r>
    </w:p>
    <w:p w14:paraId="1BA966FD" w14:textId="4B3CDC05" w:rsidR="00066288" w:rsidRPr="00A0390A" w:rsidRDefault="007F5F50" w:rsidP="001F71CB">
      <w:pPr>
        <w:ind w:firstLine="709"/>
        <w:jc w:val="both"/>
        <w:rPr>
          <w:sz w:val="28"/>
          <w:szCs w:val="28"/>
        </w:rPr>
      </w:pPr>
      <w:r w:rsidRPr="00A0390A">
        <w:rPr>
          <w:sz w:val="28"/>
          <w:szCs w:val="28"/>
        </w:rPr>
        <w:t>4</w:t>
      </w:r>
      <w:r w:rsidR="00066288" w:rsidRPr="00A0390A">
        <w:rPr>
          <w:sz w:val="28"/>
          <w:szCs w:val="28"/>
        </w:rPr>
        <w:t>.1.</w:t>
      </w:r>
      <w:r w:rsidR="00A0390A">
        <w:rPr>
          <w:sz w:val="28"/>
          <w:szCs w:val="28"/>
        </w:rPr>
        <w:t> </w:t>
      </w:r>
      <w:r w:rsidR="00066288" w:rsidRPr="00A0390A">
        <w:rPr>
          <w:sz w:val="28"/>
          <w:szCs w:val="28"/>
        </w:rPr>
        <w:t>juridiskās personas nosaukums vai fiziskās personas vārds un uzvārds;</w:t>
      </w:r>
    </w:p>
    <w:p w14:paraId="4CE0B9C6" w14:textId="172FA4A8" w:rsidR="00066288" w:rsidRPr="00A0390A" w:rsidRDefault="007F5F50" w:rsidP="001F71CB">
      <w:pPr>
        <w:ind w:firstLine="709"/>
        <w:jc w:val="both"/>
        <w:rPr>
          <w:sz w:val="28"/>
          <w:szCs w:val="28"/>
        </w:rPr>
      </w:pPr>
      <w:r w:rsidRPr="00A0390A">
        <w:rPr>
          <w:sz w:val="28"/>
          <w:szCs w:val="28"/>
        </w:rPr>
        <w:lastRenderedPageBreak/>
        <w:t>4</w:t>
      </w:r>
      <w:r w:rsidR="00066288" w:rsidRPr="00A0390A">
        <w:rPr>
          <w:sz w:val="28"/>
          <w:szCs w:val="28"/>
        </w:rPr>
        <w:t>.2.</w:t>
      </w:r>
      <w:r w:rsidR="00A0390A">
        <w:rPr>
          <w:sz w:val="28"/>
          <w:szCs w:val="28"/>
        </w:rPr>
        <w:t> </w:t>
      </w:r>
      <w:r w:rsidR="00066288" w:rsidRPr="00A0390A">
        <w:rPr>
          <w:sz w:val="28"/>
          <w:szCs w:val="28"/>
        </w:rPr>
        <w:t>nodokļu maksātāja reģistrācijas kods vai personas kods;</w:t>
      </w:r>
    </w:p>
    <w:p w14:paraId="6443ADCE" w14:textId="55DD5708" w:rsidR="00066288" w:rsidRPr="00A0390A" w:rsidRDefault="007F5F50" w:rsidP="001F71CB">
      <w:pPr>
        <w:ind w:firstLine="709"/>
        <w:jc w:val="both"/>
        <w:rPr>
          <w:sz w:val="28"/>
          <w:szCs w:val="28"/>
        </w:rPr>
      </w:pPr>
      <w:r w:rsidRPr="00A0390A">
        <w:rPr>
          <w:sz w:val="28"/>
          <w:szCs w:val="28"/>
        </w:rPr>
        <w:t>4</w:t>
      </w:r>
      <w:r w:rsidR="00066288" w:rsidRPr="00A0390A">
        <w:rPr>
          <w:sz w:val="28"/>
          <w:szCs w:val="28"/>
        </w:rPr>
        <w:t>.3.</w:t>
      </w:r>
      <w:r w:rsidR="00A0390A">
        <w:rPr>
          <w:sz w:val="28"/>
          <w:szCs w:val="28"/>
        </w:rPr>
        <w:t> </w:t>
      </w:r>
      <w:r w:rsidR="00C61177" w:rsidRPr="00A0390A">
        <w:rPr>
          <w:sz w:val="28"/>
          <w:szCs w:val="28"/>
        </w:rPr>
        <w:t xml:space="preserve">valsts </w:t>
      </w:r>
      <w:r w:rsidR="0091586F" w:rsidRPr="00A0390A">
        <w:rPr>
          <w:sz w:val="28"/>
          <w:szCs w:val="28"/>
        </w:rPr>
        <w:t>nodevas maksājuma datums un maksājuma references (darījuma reģistrācijas) numurs.</w:t>
      </w:r>
    </w:p>
    <w:p w14:paraId="136F9F9D" w14:textId="77777777" w:rsidR="008B6BF6" w:rsidRPr="00A0390A" w:rsidRDefault="008B6BF6" w:rsidP="001F71CB">
      <w:pPr>
        <w:ind w:firstLine="709"/>
        <w:jc w:val="both"/>
        <w:rPr>
          <w:sz w:val="28"/>
          <w:szCs w:val="28"/>
        </w:rPr>
      </w:pPr>
    </w:p>
    <w:p w14:paraId="3C4B1377" w14:textId="44F5BAB1" w:rsidR="00B25379" w:rsidRPr="00A0390A" w:rsidRDefault="00B25379" w:rsidP="001F71CB">
      <w:pPr>
        <w:ind w:firstLine="709"/>
        <w:jc w:val="both"/>
        <w:rPr>
          <w:sz w:val="28"/>
          <w:szCs w:val="28"/>
        </w:rPr>
      </w:pPr>
      <w:r w:rsidRPr="00A0390A">
        <w:rPr>
          <w:sz w:val="28"/>
          <w:szCs w:val="28"/>
        </w:rPr>
        <w:t>5</w:t>
      </w:r>
      <w:r w:rsidR="00E90D4C" w:rsidRPr="00A0390A">
        <w:rPr>
          <w:sz w:val="28"/>
          <w:szCs w:val="28"/>
        </w:rPr>
        <w:t>.</w:t>
      </w:r>
      <w:r w:rsidR="00A0390A">
        <w:rPr>
          <w:sz w:val="28"/>
          <w:szCs w:val="28"/>
        </w:rPr>
        <w:t> </w:t>
      </w:r>
      <w:r w:rsidR="00E90D4C" w:rsidRPr="00A0390A">
        <w:rPr>
          <w:sz w:val="28"/>
          <w:szCs w:val="28"/>
        </w:rPr>
        <w:t>Ja iesniegto apvienošanās ziņojumu</w:t>
      </w:r>
      <w:r w:rsidRPr="00A0390A">
        <w:rPr>
          <w:sz w:val="28"/>
          <w:szCs w:val="28"/>
        </w:rPr>
        <w:t xml:space="preserve"> atsau</w:t>
      </w:r>
      <w:r w:rsidR="00E90D4C" w:rsidRPr="00A0390A">
        <w:rPr>
          <w:sz w:val="28"/>
          <w:szCs w:val="28"/>
        </w:rPr>
        <w:t>c</w:t>
      </w:r>
      <w:r w:rsidRPr="00A0390A">
        <w:rPr>
          <w:sz w:val="28"/>
          <w:szCs w:val="28"/>
        </w:rPr>
        <w:t>, samaksāto valsts nodevu neatmaksā. Ja iesniegtais apvienošanās ziņojums neatbilst normatīvajos aktos noteiktajām prasībām un neatbilstība netiek novērsta viena mēneša laikā no dienas, kad ziņojuma iesniedzējs ticis informēts par apvienošanās ziņojuma neatbilstību normatīvajos aktos noteiktajām prasībām, apvienošanās ziņojum</w:t>
      </w:r>
      <w:r w:rsidR="00E90D4C" w:rsidRPr="00A0390A">
        <w:rPr>
          <w:sz w:val="28"/>
          <w:szCs w:val="28"/>
        </w:rPr>
        <w:t>u</w:t>
      </w:r>
      <w:r w:rsidR="006461A5" w:rsidRPr="00A0390A">
        <w:rPr>
          <w:sz w:val="28"/>
          <w:szCs w:val="28"/>
        </w:rPr>
        <w:t xml:space="preserve"> uzskata</w:t>
      </w:r>
      <w:r w:rsidRPr="00A0390A">
        <w:rPr>
          <w:sz w:val="28"/>
          <w:szCs w:val="28"/>
        </w:rPr>
        <w:t xml:space="preserve"> par atsauktu. </w:t>
      </w:r>
    </w:p>
    <w:p w14:paraId="55837AD6" w14:textId="77777777" w:rsidR="00FE4E88" w:rsidRPr="00A0390A" w:rsidRDefault="00FE4E88" w:rsidP="001F71CB">
      <w:pPr>
        <w:ind w:firstLine="709"/>
        <w:jc w:val="both"/>
        <w:rPr>
          <w:sz w:val="28"/>
          <w:szCs w:val="28"/>
        </w:rPr>
      </w:pPr>
    </w:p>
    <w:p w14:paraId="300C4ED1" w14:textId="04EE273D" w:rsidR="00EE70A0" w:rsidRPr="00A0390A" w:rsidRDefault="008B6BF6" w:rsidP="001F71CB">
      <w:pPr>
        <w:ind w:firstLine="709"/>
        <w:jc w:val="both"/>
        <w:rPr>
          <w:sz w:val="28"/>
          <w:szCs w:val="28"/>
        </w:rPr>
      </w:pPr>
      <w:proofErr w:type="gramStart"/>
      <w:r w:rsidRPr="00A0390A">
        <w:rPr>
          <w:sz w:val="28"/>
          <w:szCs w:val="28"/>
        </w:rPr>
        <w:t>6</w:t>
      </w:r>
      <w:r w:rsidR="00FE4E88" w:rsidRPr="00A0390A">
        <w:rPr>
          <w:sz w:val="28"/>
          <w:szCs w:val="28"/>
        </w:rPr>
        <w:t>.</w:t>
      </w:r>
      <w:r w:rsidR="00A0390A">
        <w:rPr>
          <w:sz w:val="28"/>
          <w:szCs w:val="28"/>
        </w:rPr>
        <w:t> </w:t>
      </w:r>
      <w:r w:rsidR="00FE4E88" w:rsidRPr="00A0390A">
        <w:rPr>
          <w:sz w:val="28"/>
          <w:szCs w:val="28"/>
        </w:rPr>
        <w:t>Noteikumi stājas spēkā 2016</w:t>
      </w:r>
      <w:r w:rsidR="001F71CB" w:rsidRPr="00A0390A">
        <w:rPr>
          <w:sz w:val="28"/>
          <w:szCs w:val="28"/>
        </w:rPr>
        <w:t>.</w:t>
      </w:r>
      <w:r w:rsidR="00A0390A">
        <w:rPr>
          <w:sz w:val="28"/>
          <w:szCs w:val="28"/>
        </w:rPr>
        <w:t> </w:t>
      </w:r>
      <w:r w:rsidR="001F71CB" w:rsidRPr="00A0390A">
        <w:rPr>
          <w:sz w:val="28"/>
          <w:szCs w:val="28"/>
        </w:rPr>
        <w:t>g</w:t>
      </w:r>
      <w:r w:rsidR="00FE4E88" w:rsidRPr="00A0390A">
        <w:rPr>
          <w:sz w:val="28"/>
          <w:szCs w:val="28"/>
        </w:rPr>
        <w:t>ada 15</w:t>
      </w:r>
      <w:r w:rsidR="001F71CB" w:rsidRPr="00A0390A">
        <w:rPr>
          <w:sz w:val="28"/>
          <w:szCs w:val="28"/>
        </w:rPr>
        <w:t>.</w:t>
      </w:r>
      <w:r w:rsidR="00A0390A">
        <w:rPr>
          <w:sz w:val="28"/>
          <w:szCs w:val="28"/>
        </w:rPr>
        <w:t> </w:t>
      </w:r>
      <w:r w:rsidR="001F71CB" w:rsidRPr="00A0390A">
        <w:rPr>
          <w:sz w:val="28"/>
          <w:szCs w:val="28"/>
        </w:rPr>
        <w:t>j</w:t>
      </w:r>
      <w:r w:rsidR="00FE4E88" w:rsidRPr="00A0390A">
        <w:rPr>
          <w:sz w:val="28"/>
          <w:szCs w:val="28"/>
        </w:rPr>
        <w:t>ūnijā</w:t>
      </w:r>
      <w:proofErr w:type="gramEnd"/>
      <w:r w:rsidR="00FE4E88" w:rsidRPr="00A0390A">
        <w:rPr>
          <w:sz w:val="28"/>
          <w:szCs w:val="28"/>
        </w:rPr>
        <w:t>.</w:t>
      </w:r>
    </w:p>
    <w:p w14:paraId="15E4D569" w14:textId="77777777" w:rsidR="001F71CB" w:rsidRPr="00A0390A" w:rsidRDefault="001F71CB" w:rsidP="001F71CB">
      <w:pPr>
        <w:jc w:val="both"/>
        <w:rPr>
          <w:sz w:val="28"/>
          <w:szCs w:val="28"/>
        </w:rPr>
      </w:pPr>
    </w:p>
    <w:p w14:paraId="06DBE95A" w14:textId="77777777" w:rsidR="001F71CB" w:rsidRPr="00A0390A" w:rsidRDefault="001F71CB" w:rsidP="001F71CB">
      <w:pPr>
        <w:jc w:val="both"/>
        <w:rPr>
          <w:sz w:val="28"/>
          <w:szCs w:val="28"/>
        </w:rPr>
      </w:pPr>
    </w:p>
    <w:p w14:paraId="3D93CAC2" w14:textId="77777777" w:rsidR="001F71CB" w:rsidRPr="00A0390A" w:rsidRDefault="001F71CB" w:rsidP="001F71CB">
      <w:pPr>
        <w:jc w:val="both"/>
        <w:rPr>
          <w:sz w:val="28"/>
          <w:szCs w:val="28"/>
        </w:rPr>
      </w:pPr>
    </w:p>
    <w:p w14:paraId="69D63CA1" w14:textId="77777777" w:rsidR="001F71CB" w:rsidRPr="00A0390A" w:rsidRDefault="001F71CB" w:rsidP="00A0390A">
      <w:pPr>
        <w:pStyle w:val="naisf"/>
        <w:tabs>
          <w:tab w:val="left" w:pos="6804"/>
          <w:tab w:val="right" w:pos="8820"/>
        </w:tabs>
        <w:spacing w:before="0" w:after="0"/>
        <w:ind w:firstLine="709"/>
        <w:rPr>
          <w:sz w:val="28"/>
          <w:szCs w:val="28"/>
        </w:rPr>
      </w:pPr>
      <w:r w:rsidRPr="00A0390A">
        <w:rPr>
          <w:sz w:val="28"/>
          <w:szCs w:val="28"/>
        </w:rPr>
        <w:t>Ministru prezidents</w:t>
      </w:r>
      <w:r w:rsidRPr="00A0390A">
        <w:rPr>
          <w:sz w:val="28"/>
          <w:szCs w:val="28"/>
        </w:rPr>
        <w:tab/>
        <w:t xml:space="preserve">Māris Kučinskis </w:t>
      </w:r>
    </w:p>
    <w:p w14:paraId="5AE0E99E" w14:textId="77777777" w:rsidR="001F71CB" w:rsidRPr="00A0390A" w:rsidRDefault="001F71CB" w:rsidP="00A0390A">
      <w:pPr>
        <w:pStyle w:val="naisf"/>
        <w:tabs>
          <w:tab w:val="left" w:pos="6804"/>
          <w:tab w:val="right" w:pos="9000"/>
        </w:tabs>
        <w:spacing w:before="0" w:after="0"/>
        <w:ind w:firstLine="709"/>
        <w:rPr>
          <w:sz w:val="28"/>
          <w:szCs w:val="28"/>
        </w:rPr>
      </w:pPr>
    </w:p>
    <w:p w14:paraId="016F3947" w14:textId="77777777" w:rsidR="001F71CB" w:rsidRPr="00A0390A" w:rsidRDefault="001F71CB" w:rsidP="00A0390A">
      <w:pPr>
        <w:pStyle w:val="naisf"/>
        <w:tabs>
          <w:tab w:val="left" w:pos="6804"/>
          <w:tab w:val="right" w:pos="9000"/>
        </w:tabs>
        <w:spacing w:before="0" w:after="0"/>
        <w:ind w:firstLine="709"/>
        <w:rPr>
          <w:sz w:val="28"/>
          <w:szCs w:val="28"/>
        </w:rPr>
      </w:pPr>
    </w:p>
    <w:p w14:paraId="22F51B55" w14:textId="77777777" w:rsidR="001F71CB" w:rsidRPr="00A0390A" w:rsidRDefault="001F71CB" w:rsidP="00A0390A">
      <w:pPr>
        <w:pStyle w:val="naisf"/>
        <w:tabs>
          <w:tab w:val="left" w:pos="6804"/>
          <w:tab w:val="right" w:pos="9000"/>
        </w:tabs>
        <w:spacing w:before="0" w:after="0"/>
        <w:ind w:firstLine="709"/>
        <w:rPr>
          <w:sz w:val="28"/>
          <w:szCs w:val="28"/>
        </w:rPr>
      </w:pPr>
    </w:p>
    <w:p w14:paraId="30264ABF" w14:textId="77777777" w:rsidR="001F71CB" w:rsidRPr="00A0390A" w:rsidRDefault="001F71CB" w:rsidP="00A0390A">
      <w:pPr>
        <w:tabs>
          <w:tab w:val="left" w:pos="6804"/>
          <w:tab w:val="right" w:pos="8820"/>
        </w:tabs>
        <w:ind w:firstLine="709"/>
        <w:rPr>
          <w:sz w:val="28"/>
          <w:szCs w:val="28"/>
        </w:rPr>
      </w:pPr>
      <w:r w:rsidRPr="00A0390A">
        <w:rPr>
          <w:sz w:val="28"/>
          <w:szCs w:val="28"/>
        </w:rPr>
        <w:t>Ministru prezidenta biedrs,</w:t>
      </w:r>
    </w:p>
    <w:p w14:paraId="480E4F93" w14:textId="77777777" w:rsidR="001F71CB" w:rsidRPr="00A0390A" w:rsidRDefault="001F71CB" w:rsidP="00A0390A">
      <w:pPr>
        <w:tabs>
          <w:tab w:val="left" w:pos="6804"/>
          <w:tab w:val="right" w:pos="8820"/>
        </w:tabs>
        <w:ind w:firstLine="709"/>
        <w:rPr>
          <w:sz w:val="28"/>
          <w:szCs w:val="28"/>
        </w:rPr>
      </w:pPr>
      <w:r w:rsidRPr="00A0390A">
        <w:rPr>
          <w:sz w:val="28"/>
          <w:szCs w:val="28"/>
        </w:rPr>
        <w:t>ekonomikas ministrs</w:t>
      </w:r>
      <w:r w:rsidRPr="00A0390A">
        <w:rPr>
          <w:sz w:val="28"/>
          <w:szCs w:val="28"/>
        </w:rPr>
        <w:tab/>
        <w:t xml:space="preserve">Arvils </w:t>
      </w:r>
      <w:proofErr w:type="spellStart"/>
      <w:r w:rsidRPr="00A0390A">
        <w:rPr>
          <w:sz w:val="28"/>
          <w:szCs w:val="28"/>
        </w:rPr>
        <w:t>Ašeradens</w:t>
      </w:r>
      <w:proofErr w:type="spellEnd"/>
    </w:p>
    <w:p w14:paraId="07560AB8" w14:textId="6F3D1894" w:rsidR="00FE4E88" w:rsidRPr="00A0390A" w:rsidRDefault="00FE4E88" w:rsidP="001F71CB">
      <w:pPr>
        <w:ind w:firstLine="425"/>
        <w:jc w:val="both"/>
        <w:rPr>
          <w:sz w:val="28"/>
          <w:szCs w:val="28"/>
        </w:rPr>
      </w:pPr>
    </w:p>
    <w:sectPr w:rsidR="00FE4E88" w:rsidRPr="00A0390A" w:rsidSect="00A0390A">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42D62" w14:textId="77777777" w:rsidR="00CD288D" w:rsidRDefault="00CD288D">
      <w:r>
        <w:separator/>
      </w:r>
    </w:p>
  </w:endnote>
  <w:endnote w:type="continuationSeparator" w:id="0">
    <w:p w14:paraId="7C26F7BF" w14:textId="77777777" w:rsidR="00CD288D" w:rsidRDefault="00CD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3463" w14:textId="77777777" w:rsidR="001F71CB" w:rsidRPr="001F71CB" w:rsidRDefault="001F71CB" w:rsidP="001F71CB">
    <w:pPr>
      <w:pStyle w:val="Footer"/>
      <w:rPr>
        <w:sz w:val="16"/>
        <w:szCs w:val="16"/>
      </w:rPr>
    </w:pPr>
    <w:r w:rsidRPr="001F71CB">
      <w:rPr>
        <w:sz w:val="16"/>
        <w:szCs w:val="16"/>
      </w:rPr>
      <w:t>N1177_6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FC35" w14:textId="2EB6AFBE" w:rsidR="00F76CEE" w:rsidRPr="001F71CB" w:rsidRDefault="001F71CB" w:rsidP="001F71CB">
    <w:pPr>
      <w:pStyle w:val="Footer"/>
      <w:rPr>
        <w:sz w:val="16"/>
        <w:szCs w:val="16"/>
      </w:rPr>
    </w:pPr>
    <w:r w:rsidRPr="001F71CB">
      <w:rPr>
        <w:sz w:val="16"/>
        <w:szCs w:val="16"/>
      </w:rPr>
      <w:t>N1177_6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5577A" w14:textId="77777777" w:rsidR="00CD288D" w:rsidRDefault="00CD288D">
      <w:r>
        <w:separator/>
      </w:r>
    </w:p>
  </w:footnote>
  <w:footnote w:type="continuationSeparator" w:id="0">
    <w:p w14:paraId="7BD711A7" w14:textId="77777777" w:rsidR="00CD288D" w:rsidRDefault="00CD2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2A4F8" w14:textId="365A1A95" w:rsidR="00F76CEE" w:rsidRDefault="000205A9">
    <w:pPr>
      <w:pStyle w:val="Header"/>
      <w:jc w:val="center"/>
    </w:pPr>
    <w:r>
      <w:fldChar w:fldCharType="begin"/>
    </w:r>
    <w:r>
      <w:instrText xml:space="preserve"> PAGE   \* MERGEFORMAT </w:instrText>
    </w:r>
    <w:r>
      <w:fldChar w:fldCharType="separate"/>
    </w:r>
    <w:r w:rsidR="00643AA0">
      <w:rPr>
        <w:noProof/>
      </w:rPr>
      <w:t>2</w:t>
    </w:r>
    <w:r>
      <w:fldChar w:fldCharType="end"/>
    </w:r>
  </w:p>
  <w:p w14:paraId="1D6FA127" w14:textId="77777777" w:rsidR="00F76CEE" w:rsidRDefault="00643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D104" w14:textId="77777777" w:rsidR="001F71CB" w:rsidRDefault="001F71CB">
    <w:pPr>
      <w:pStyle w:val="Header"/>
      <w:rPr>
        <w:sz w:val="28"/>
        <w:szCs w:val="28"/>
        <w:lang w:val="lv-LV"/>
      </w:rPr>
    </w:pPr>
  </w:p>
  <w:p w14:paraId="78FB1E17" w14:textId="2534985C" w:rsidR="001F71CB" w:rsidRPr="001F71CB" w:rsidRDefault="001F71CB">
    <w:pPr>
      <w:pStyle w:val="Header"/>
      <w:rPr>
        <w:sz w:val="28"/>
        <w:szCs w:val="28"/>
        <w:lang w:val="lv-LV"/>
      </w:rPr>
    </w:pPr>
    <w:r w:rsidRPr="001F71CB">
      <w:rPr>
        <w:noProof/>
        <w:sz w:val="32"/>
        <w:szCs w:val="28"/>
        <w:lang w:val="lv-LV" w:eastAsia="lv-LV"/>
      </w:rPr>
      <w:drawing>
        <wp:inline distT="0" distB="0" distL="0" distR="0" wp14:anchorId="6DC5D291" wp14:editId="2B12AE98">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4647"/>
    <w:multiLevelType w:val="hybridMultilevel"/>
    <w:tmpl w:val="C44E5854"/>
    <w:lvl w:ilvl="0" w:tplc="02329320">
      <w:start w:val="9"/>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
    <w:nsid w:val="1E7237AE"/>
    <w:multiLevelType w:val="hybridMultilevel"/>
    <w:tmpl w:val="F4F4BE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B4D412C"/>
    <w:multiLevelType w:val="hybridMultilevel"/>
    <w:tmpl w:val="E6FCFB0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35F48B6"/>
    <w:multiLevelType w:val="hybridMultilevel"/>
    <w:tmpl w:val="AADA100C"/>
    <w:lvl w:ilvl="0" w:tplc="D2269286">
      <w:start w:val="1"/>
      <w:numFmt w:val="decimal"/>
      <w:lvlText w:val="%1."/>
      <w:lvlJc w:val="left"/>
      <w:pPr>
        <w:ind w:left="1505" w:hanging="360"/>
      </w:pPr>
      <w:rPr>
        <w:rFonts w:hint="default"/>
      </w:r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abstractNum w:abstractNumId="4">
    <w:nsid w:val="48D679FB"/>
    <w:multiLevelType w:val="multilevel"/>
    <w:tmpl w:val="A1A24A98"/>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5">
    <w:nsid w:val="4EA83D66"/>
    <w:multiLevelType w:val="hybridMultilevel"/>
    <w:tmpl w:val="1D8E5946"/>
    <w:lvl w:ilvl="0" w:tplc="F57E91F0">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nsid w:val="5CAD1348"/>
    <w:multiLevelType w:val="hybridMultilevel"/>
    <w:tmpl w:val="F4FC05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E102D29"/>
    <w:multiLevelType w:val="hybridMultilevel"/>
    <w:tmpl w:val="61FC77F8"/>
    <w:lvl w:ilvl="0" w:tplc="E8C675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7F995780"/>
    <w:multiLevelType w:val="hybridMultilevel"/>
    <w:tmpl w:val="E1840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2"/>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A9"/>
    <w:rsid w:val="000075BD"/>
    <w:rsid w:val="000205A9"/>
    <w:rsid w:val="000218B3"/>
    <w:rsid w:val="00030F05"/>
    <w:rsid w:val="00052F80"/>
    <w:rsid w:val="00060F95"/>
    <w:rsid w:val="00063CA9"/>
    <w:rsid w:val="00066091"/>
    <w:rsid w:val="00066288"/>
    <w:rsid w:val="00091194"/>
    <w:rsid w:val="00094F83"/>
    <w:rsid w:val="000A4542"/>
    <w:rsid w:val="000A4956"/>
    <w:rsid w:val="000C1602"/>
    <w:rsid w:val="000C3B1F"/>
    <w:rsid w:val="000E515F"/>
    <w:rsid w:val="000F4FD4"/>
    <w:rsid w:val="00115DDB"/>
    <w:rsid w:val="0011646C"/>
    <w:rsid w:val="00120E8D"/>
    <w:rsid w:val="00157F27"/>
    <w:rsid w:val="001643B8"/>
    <w:rsid w:val="001667C3"/>
    <w:rsid w:val="001755C3"/>
    <w:rsid w:val="00182E44"/>
    <w:rsid w:val="0018639C"/>
    <w:rsid w:val="001B0C36"/>
    <w:rsid w:val="001C1B33"/>
    <w:rsid w:val="001E65B2"/>
    <w:rsid w:val="001F5101"/>
    <w:rsid w:val="001F6EBF"/>
    <w:rsid w:val="001F71CB"/>
    <w:rsid w:val="00212350"/>
    <w:rsid w:val="00221448"/>
    <w:rsid w:val="002269AA"/>
    <w:rsid w:val="002356FC"/>
    <w:rsid w:val="002A5493"/>
    <w:rsid w:val="002C5851"/>
    <w:rsid w:val="002D08BB"/>
    <w:rsid w:val="00313E60"/>
    <w:rsid w:val="003174DF"/>
    <w:rsid w:val="00326858"/>
    <w:rsid w:val="00331393"/>
    <w:rsid w:val="00347B7A"/>
    <w:rsid w:val="0035671A"/>
    <w:rsid w:val="003604F5"/>
    <w:rsid w:val="00361B48"/>
    <w:rsid w:val="00362D1D"/>
    <w:rsid w:val="003A5D00"/>
    <w:rsid w:val="003C2049"/>
    <w:rsid w:val="003E3BE8"/>
    <w:rsid w:val="003F1555"/>
    <w:rsid w:val="003F2423"/>
    <w:rsid w:val="00400AEA"/>
    <w:rsid w:val="00402FFF"/>
    <w:rsid w:val="00413862"/>
    <w:rsid w:val="00413F16"/>
    <w:rsid w:val="004212F3"/>
    <w:rsid w:val="00432D95"/>
    <w:rsid w:val="00466FEF"/>
    <w:rsid w:val="00467702"/>
    <w:rsid w:val="004A3174"/>
    <w:rsid w:val="004B2B33"/>
    <w:rsid w:val="004C23B6"/>
    <w:rsid w:val="004C5A06"/>
    <w:rsid w:val="004D01C7"/>
    <w:rsid w:val="004E7BFF"/>
    <w:rsid w:val="004F34F1"/>
    <w:rsid w:val="00523CD9"/>
    <w:rsid w:val="00544A74"/>
    <w:rsid w:val="005648CF"/>
    <w:rsid w:val="00577E73"/>
    <w:rsid w:val="00580C09"/>
    <w:rsid w:val="00587A95"/>
    <w:rsid w:val="00594444"/>
    <w:rsid w:val="005B6583"/>
    <w:rsid w:val="005F07C5"/>
    <w:rsid w:val="005F0852"/>
    <w:rsid w:val="0061259A"/>
    <w:rsid w:val="006266F4"/>
    <w:rsid w:val="00627411"/>
    <w:rsid w:val="006426A6"/>
    <w:rsid w:val="00643AA0"/>
    <w:rsid w:val="006461A5"/>
    <w:rsid w:val="00672AD6"/>
    <w:rsid w:val="00684919"/>
    <w:rsid w:val="00687B19"/>
    <w:rsid w:val="006978C7"/>
    <w:rsid w:val="006A1A25"/>
    <w:rsid w:val="006A4B32"/>
    <w:rsid w:val="006B2866"/>
    <w:rsid w:val="006B6338"/>
    <w:rsid w:val="006F39C5"/>
    <w:rsid w:val="006F6DF0"/>
    <w:rsid w:val="0070429E"/>
    <w:rsid w:val="00724503"/>
    <w:rsid w:val="00742D8B"/>
    <w:rsid w:val="00746D16"/>
    <w:rsid w:val="00752A6A"/>
    <w:rsid w:val="007579FC"/>
    <w:rsid w:val="007672E0"/>
    <w:rsid w:val="00771D02"/>
    <w:rsid w:val="00784550"/>
    <w:rsid w:val="00794850"/>
    <w:rsid w:val="007976FA"/>
    <w:rsid w:val="007A7DCD"/>
    <w:rsid w:val="007B175A"/>
    <w:rsid w:val="007B4FF5"/>
    <w:rsid w:val="007C3970"/>
    <w:rsid w:val="007D7AA3"/>
    <w:rsid w:val="007E0C69"/>
    <w:rsid w:val="007E3164"/>
    <w:rsid w:val="007F5F50"/>
    <w:rsid w:val="007F61E2"/>
    <w:rsid w:val="0080443C"/>
    <w:rsid w:val="00857DAB"/>
    <w:rsid w:val="008600E2"/>
    <w:rsid w:val="00862985"/>
    <w:rsid w:val="00875EF8"/>
    <w:rsid w:val="00885DF1"/>
    <w:rsid w:val="0089447A"/>
    <w:rsid w:val="00897BD3"/>
    <w:rsid w:val="008B0826"/>
    <w:rsid w:val="008B6BF6"/>
    <w:rsid w:val="008C5446"/>
    <w:rsid w:val="008E2558"/>
    <w:rsid w:val="008F1956"/>
    <w:rsid w:val="009054F4"/>
    <w:rsid w:val="0091458E"/>
    <w:rsid w:val="009151D2"/>
    <w:rsid w:val="0091586F"/>
    <w:rsid w:val="0092191B"/>
    <w:rsid w:val="0092394E"/>
    <w:rsid w:val="0093158D"/>
    <w:rsid w:val="00952F5C"/>
    <w:rsid w:val="009A09F4"/>
    <w:rsid w:val="009B0A30"/>
    <w:rsid w:val="009C577A"/>
    <w:rsid w:val="009C6F80"/>
    <w:rsid w:val="009D53DF"/>
    <w:rsid w:val="009F1851"/>
    <w:rsid w:val="009F4262"/>
    <w:rsid w:val="00A0390A"/>
    <w:rsid w:val="00A0778A"/>
    <w:rsid w:val="00A122C5"/>
    <w:rsid w:val="00A25C53"/>
    <w:rsid w:val="00A3067B"/>
    <w:rsid w:val="00A47578"/>
    <w:rsid w:val="00A556EB"/>
    <w:rsid w:val="00A9402A"/>
    <w:rsid w:val="00A95184"/>
    <w:rsid w:val="00AA66AD"/>
    <w:rsid w:val="00AB16D1"/>
    <w:rsid w:val="00AC06C6"/>
    <w:rsid w:val="00AC63A4"/>
    <w:rsid w:val="00AD6FF7"/>
    <w:rsid w:val="00AD75E5"/>
    <w:rsid w:val="00AE1E4F"/>
    <w:rsid w:val="00AE3CA0"/>
    <w:rsid w:val="00AF2348"/>
    <w:rsid w:val="00AF6955"/>
    <w:rsid w:val="00B04ADB"/>
    <w:rsid w:val="00B06DC1"/>
    <w:rsid w:val="00B15399"/>
    <w:rsid w:val="00B22283"/>
    <w:rsid w:val="00B23C03"/>
    <w:rsid w:val="00B25379"/>
    <w:rsid w:val="00B4492D"/>
    <w:rsid w:val="00B67B40"/>
    <w:rsid w:val="00BA29B9"/>
    <w:rsid w:val="00BB026D"/>
    <w:rsid w:val="00BC0251"/>
    <w:rsid w:val="00BC2144"/>
    <w:rsid w:val="00BC4847"/>
    <w:rsid w:val="00BD27DD"/>
    <w:rsid w:val="00BD3823"/>
    <w:rsid w:val="00C02A1B"/>
    <w:rsid w:val="00C11A56"/>
    <w:rsid w:val="00C202FD"/>
    <w:rsid w:val="00C21C1F"/>
    <w:rsid w:val="00C551F9"/>
    <w:rsid w:val="00C61177"/>
    <w:rsid w:val="00C81201"/>
    <w:rsid w:val="00C928C4"/>
    <w:rsid w:val="00CC707F"/>
    <w:rsid w:val="00CD255E"/>
    <w:rsid w:val="00CD288D"/>
    <w:rsid w:val="00CF6248"/>
    <w:rsid w:val="00D157A0"/>
    <w:rsid w:val="00D16659"/>
    <w:rsid w:val="00D20397"/>
    <w:rsid w:val="00D26D8D"/>
    <w:rsid w:val="00D40DBA"/>
    <w:rsid w:val="00D4764A"/>
    <w:rsid w:val="00D807B7"/>
    <w:rsid w:val="00D83150"/>
    <w:rsid w:val="00D9030B"/>
    <w:rsid w:val="00DA5E20"/>
    <w:rsid w:val="00DA73BB"/>
    <w:rsid w:val="00DB6F62"/>
    <w:rsid w:val="00DB7819"/>
    <w:rsid w:val="00DD44ED"/>
    <w:rsid w:val="00DF2559"/>
    <w:rsid w:val="00E05D42"/>
    <w:rsid w:val="00E11A1E"/>
    <w:rsid w:val="00E2095F"/>
    <w:rsid w:val="00E2106C"/>
    <w:rsid w:val="00E43ABD"/>
    <w:rsid w:val="00E44381"/>
    <w:rsid w:val="00E62E91"/>
    <w:rsid w:val="00E65C11"/>
    <w:rsid w:val="00E81FB6"/>
    <w:rsid w:val="00E90D4C"/>
    <w:rsid w:val="00ED577E"/>
    <w:rsid w:val="00ED7358"/>
    <w:rsid w:val="00EE70A0"/>
    <w:rsid w:val="00EE7790"/>
    <w:rsid w:val="00F156C3"/>
    <w:rsid w:val="00F25A08"/>
    <w:rsid w:val="00F37904"/>
    <w:rsid w:val="00F52AD3"/>
    <w:rsid w:val="00F575C1"/>
    <w:rsid w:val="00F61053"/>
    <w:rsid w:val="00F652ED"/>
    <w:rsid w:val="00F84474"/>
    <w:rsid w:val="00F93EAA"/>
    <w:rsid w:val="00FC4A9D"/>
    <w:rsid w:val="00FE2309"/>
    <w:rsid w:val="00FE4E88"/>
    <w:rsid w:val="00FF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D6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A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205A9"/>
    <w:pPr>
      <w:keepNext/>
      <w:jc w:val="right"/>
      <w:outlineLvl w:val="0"/>
    </w:pPr>
    <w:rPr>
      <w:sz w:val="28"/>
      <w:szCs w:val="20"/>
      <w:lang w:val="x-none"/>
    </w:rPr>
  </w:style>
  <w:style w:type="paragraph" w:styleId="Heading3">
    <w:name w:val="heading 3"/>
    <w:basedOn w:val="Normal"/>
    <w:next w:val="Normal"/>
    <w:link w:val="Heading3Char"/>
    <w:uiPriority w:val="9"/>
    <w:unhideWhenUsed/>
    <w:qFormat/>
    <w:rsid w:val="000205A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A9"/>
    <w:rPr>
      <w:rFonts w:ascii="Times New Roman" w:eastAsia="Times New Roman" w:hAnsi="Times New Roman" w:cs="Times New Roman"/>
      <w:sz w:val="28"/>
      <w:szCs w:val="20"/>
      <w:lang w:val="x-none" w:eastAsia="lv-LV"/>
    </w:rPr>
  </w:style>
  <w:style w:type="character" w:customStyle="1" w:styleId="Heading3Char">
    <w:name w:val="Heading 3 Char"/>
    <w:basedOn w:val="DefaultParagraphFont"/>
    <w:link w:val="Heading3"/>
    <w:uiPriority w:val="9"/>
    <w:rsid w:val="000205A9"/>
    <w:rPr>
      <w:rFonts w:ascii="Cambria" w:eastAsia="Times New Roman" w:hAnsi="Cambria" w:cs="Times New Roman"/>
      <w:b/>
      <w:bCs/>
      <w:sz w:val="26"/>
      <w:szCs w:val="26"/>
      <w:lang w:val="x-none" w:eastAsia="x-none"/>
    </w:rPr>
  </w:style>
  <w:style w:type="paragraph" w:customStyle="1" w:styleId="naislab">
    <w:name w:val="naislab"/>
    <w:basedOn w:val="Normal"/>
    <w:rsid w:val="000205A9"/>
    <w:pPr>
      <w:spacing w:before="71" w:after="71"/>
      <w:jc w:val="right"/>
    </w:pPr>
  </w:style>
  <w:style w:type="paragraph" w:styleId="Subtitle">
    <w:name w:val="Subtitle"/>
    <w:basedOn w:val="Normal"/>
    <w:link w:val="SubtitleChar"/>
    <w:qFormat/>
    <w:rsid w:val="000205A9"/>
    <w:pPr>
      <w:ind w:left="851"/>
      <w:jc w:val="both"/>
    </w:pPr>
    <w:rPr>
      <w:sz w:val="28"/>
      <w:szCs w:val="20"/>
      <w:lang w:val="x-none"/>
    </w:rPr>
  </w:style>
  <w:style w:type="character" w:customStyle="1" w:styleId="SubtitleChar">
    <w:name w:val="Subtitle Char"/>
    <w:basedOn w:val="DefaultParagraphFont"/>
    <w:link w:val="Subtitle"/>
    <w:rsid w:val="000205A9"/>
    <w:rPr>
      <w:rFonts w:ascii="Times New Roman" w:eastAsia="Times New Roman" w:hAnsi="Times New Roman" w:cs="Times New Roman"/>
      <w:sz w:val="28"/>
      <w:szCs w:val="20"/>
      <w:lang w:val="x-none" w:eastAsia="lv-LV"/>
    </w:rPr>
  </w:style>
  <w:style w:type="paragraph" w:styleId="NormalWeb">
    <w:name w:val="Normal (Web)"/>
    <w:basedOn w:val="Normal"/>
    <w:uiPriority w:val="99"/>
    <w:rsid w:val="000205A9"/>
    <w:pPr>
      <w:spacing w:before="100" w:beforeAutospacing="1" w:after="100" w:afterAutospacing="1"/>
    </w:pPr>
    <w:rPr>
      <w:sz w:val="21"/>
      <w:szCs w:val="21"/>
    </w:rPr>
  </w:style>
  <w:style w:type="paragraph" w:styleId="Header">
    <w:name w:val="header"/>
    <w:basedOn w:val="Normal"/>
    <w:link w:val="HeaderChar"/>
    <w:uiPriority w:val="99"/>
    <w:unhideWhenUsed/>
    <w:rsid w:val="000205A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0205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05A9"/>
    <w:rPr>
      <w:rFonts w:ascii="Tahoma" w:hAnsi="Tahoma" w:cs="Tahoma"/>
      <w:sz w:val="16"/>
      <w:szCs w:val="16"/>
    </w:rPr>
  </w:style>
  <w:style w:type="character" w:customStyle="1" w:styleId="BalloonTextChar">
    <w:name w:val="Balloon Text Char"/>
    <w:basedOn w:val="DefaultParagraphFont"/>
    <w:link w:val="BalloonText"/>
    <w:uiPriority w:val="99"/>
    <w:semiHidden/>
    <w:rsid w:val="000205A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C707F"/>
    <w:rPr>
      <w:sz w:val="16"/>
      <w:szCs w:val="16"/>
    </w:rPr>
  </w:style>
  <w:style w:type="paragraph" w:styleId="CommentText">
    <w:name w:val="annotation text"/>
    <w:basedOn w:val="Normal"/>
    <w:link w:val="CommentTextChar"/>
    <w:uiPriority w:val="99"/>
    <w:semiHidden/>
    <w:unhideWhenUsed/>
    <w:rsid w:val="00CC707F"/>
    <w:rPr>
      <w:sz w:val="20"/>
      <w:szCs w:val="20"/>
    </w:rPr>
  </w:style>
  <w:style w:type="character" w:customStyle="1" w:styleId="CommentTextChar">
    <w:name w:val="Comment Text Char"/>
    <w:basedOn w:val="DefaultParagraphFont"/>
    <w:link w:val="CommentText"/>
    <w:uiPriority w:val="99"/>
    <w:semiHidden/>
    <w:rsid w:val="00CC707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C707F"/>
    <w:rPr>
      <w:b/>
      <w:bCs/>
    </w:rPr>
  </w:style>
  <w:style w:type="character" w:customStyle="1" w:styleId="CommentSubjectChar">
    <w:name w:val="Comment Subject Char"/>
    <w:basedOn w:val="CommentTextChar"/>
    <w:link w:val="CommentSubject"/>
    <w:uiPriority w:val="99"/>
    <w:semiHidden/>
    <w:rsid w:val="00CC707F"/>
    <w:rPr>
      <w:rFonts w:ascii="Times New Roman" w:eastAsia="Times New Roman" w:hAnsi="Times New Roman" w:cs="Times New Roman"/>
      <w:b/>
      <w:bCs/>
      <w:sz w:val="20"/>
      <w:szCs w:val="20"/>
      <w:lang w:val="lv-LV" w:eastAsia="lv-LV"/>
    </w:rPr>
  </w:style>
  <w:style w:type="paragraph" w:styleId="Footer">
    <w:name w:val="footer"/>
    <w:basedOn w:val="Normal"/>
    <w:link w:val="FooterChar"/>
    <w:uiPriority w:val="99"/>
    <w:unhideWhenUsed/>
    <w:rsid w:val="00F84474"/>
    <w:pPr>
      <w:tabs>
        <w:tab w:val="center" w:pos="4153"/>
        <w:tab w:val="right" w:pos="8306"/>
      </w:tabs>
    </w:pPr>
  </w:style>
  <w:style w:type="character" w:customStyle="1" w:styleId="FooterChar">
    <w:name w:val="Footer Char"/>
    <w:basedOn w:val="DefaultParagraphFont"/>
    <w:link w:val="Footer"/>
    <w:uiPriority w:val="99"/>
    <w:rsid w:val="00F84474"/>
    <w:rPr>
      <w:rFonts w:ascii="Times New Roman" w:eastAsia="Times New Roman" w:hAnsi="Times New Roman" w:cs="Times New Roman"/>
      <w:sz w:val="24"/>
      <w:szCs w:val="24"/>
      <w:lang w:val="lv-LV" w:eastAsia="lv-LV"/>
    </w:rPr>
  </w:style>
  <w:style w:type="paragraph" w:styleId="NoSpacing">
    <w:name w:val="No Spacing"/>
    <w:link w:val="NoSpacingChar"/>
    <w:uiPriority w:val="1"/>
    <w:qFormat/>
    <w:rsid w:val="007E0C69"/>
    <w:pPr>
      <w:spacing w:after="0" w:line="240" w:lineRule="auto"/>
    </w:pPr>
    <w:rPr>
      <w:rFonts w:ascii="Calibri" w:eastAsia="Calibri" w:hAnsi="Calibri" w:cs="Times New Roman"/>
      <w:lang w:val="lv-LV"/>
    </w:rPr>
  </w:style>
  <w:style w:type="character" w:customStyle="1" w:styleId="NoSpacingChar">
    <w:name w:val="No Spacing Char"/>
    <w:link w:val="NoSpacing"/>
    <w:uiPriority w:val="1"/>
    <w:rsid w:val="007E0C69"/>
    <w:rPr>
      <w:rFonts w:ascii="Calibri" w:eastAsia="Calibri" w:hAnsi="Calibri" w:cs="Times New Roman"/>
      <w:lang w:val="lv-LV"/>
    </w:rPr>
  </w:style>
  <w:style w:type="character" w:styleId="Hyperlink">
    <w:name w:val="Hyperlink"/>
    <w:basedOn w:val="DefaultParagraphFont"/>
    <w:uiPriority w:val="99"/>
    <w:unhideWhenUsed/>
    <w:rsid w:val="00746D16"/>
    <w:rPr>
      <w:color w:val="0000FF" w:themeColor="hyperlink"/>
      <w:u w:val="single"/>
    </w:rPr>
  </w:style>
  <w:style w:type="paragraph" w:customStyle="1" w:styleId="tv213">
    <w:name w:val="tv213"/>
    <w:basedOn w:val="Normal"/>
    <w:rsid w:val="00E62E91"/>
    <w:pPr>
      <w:spacing w:before="100" w:beforeAutospacing="1" w:after="100" w:afterAutospacing="1"/>
    </w:pPr>
  </w:style>
  <w:style w:type="character" w:customStyle="1" w:styleId="apple-converted-space">
    <w:name w:val="apple-converted-space"/>
    <w:basedOn w:val="DefaultParagraphFont"/>
    <w:rsid w:val="00E62E91"/>
  </w:style>
  <w:style w:type="paragraph" w:styleId="Revision">
    <w:name w:val="Revision"/>
    <w:hidden/>
    <w:uiPriority w:val="99"/>
    <w:semiHidden/>
    <w:rsid w:val="00B22283"/>
    <w:pPr>
      <w:spacing w:after="0"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4C23B6"/>
    <w:pPr>
      <w:ind w:left="720"/>
      <w:contextualSpacing/>
    </w:pPr>
  </w:style>
  <w:style w:type="paragraph" w:customStyle="1" w:styleId="naisf">
    <w:name w:val="naisf"/>
    <w:basedOn w:val="Normal"/>
    <w:rsid w:val="001F71CB"/>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A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205A9"/>
    <w:pPr>
      <w:keepNext/>
      <w:jc w:val="right"/>
      <w:outlineLvl w:val="0"/>
    </w:pPr>
    <w:rPr>
      <w:sz w:val="28"/>
      <w:szCs w:val="20"/>
      <w:lang w:val="x-none"/>
    </w:rPr>
  </w:style>
  <w:style w:type="paragraph" w:styleId="Heading3">
    <w:name w:val="heading 3"/>
    <w:basedOn w:val="Normal"/>
    <w:next w:val="Normal"/>
    <w:link w:val="Heading3Char"/>
    <w:uiPriority w:val="9"/>
    <w:unhideWhenUsed/>
    <w:qFormat/>
    <w:rsid w:val="000205A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A9"/>
    <w:rPr>
      <w:rFonts w:ascii="Times New Roman" w:eastAsia="Times New Roman" w:hAnsi="Times New Roman" w:cs="Times New Roman"/>
      <w:sz w:val="28"/>
      <w:szCs w:val="20"/>
      <w:lang w:val="x-none" w:eastAsia="lv-LV"/>
    </w:rPr>
  </w:style>
  <w:style w:type="character" w:customStyle="1" w:styleId="Heading3Char">
    <w:name w:val="Heading 3 Char"/>
    <w:basedOn w:val="DefaultParagraphFont"/>
    <w:link w:val="Heading3"/>
    <w:uiPriority w:val="9"/>
    <w:rsid w:val="000205A9"/>
    <w:rPr>
      <w:rFonts w:ascii="Cambria" w:eastAsia="Times New Roman" w:hAnsi="Cambria" w:cs="Times New Roman"/>
      <w:b/>
      <w:bCs/>
      <w:sz w:val="26"/>
      <w:szCs w:val="26"/>
      <w:lang w:val="x-none" w:eastAsia="x-none"/>
    </w:rPr>
  </w:style>
  <w:style w:type="paragraph" w:customStyle="1" w:styleId="naislab">
    <w:name w:val="naislab"/>
    <w:basedOn w:val="Normal"/>
    <w:rsid w:val="000205A9"/>
    <w:pPr>
      <w:spacing w:before="71" w:after="71"/>
      <w:jc w:val="right"/>
    </w:pPr>
  </w:style>
  <w:style w:type="paragraph" w:styleId="Subtitle">
    <w:name w:val="Subtitle"/>
    <w:basedOn w:val="Normal"/>
    <w:link w:val="SubtitleChar"/>
    <w:qFormat/>
    <w:rsid w:val="000205A9"/>
    <w:pPr>
      <w:ind w:left="851"/>
      <w:jc w:val="both"/>
    </w:pPr>
    <w:rPr>
      <w:sz w:val="28"/>
      <w:szCs w:val="20"/>
      <w:lang w:val="x-none"/>
    </w:rPr>
  </w:style>
  <w:style w:type="character" w:customStyle="1" w:styleId="SubtitleChar">
    <w:name w:val="Subtitle Char"/>
    <w:basedOn w:val="DefaultParagraphFont"/>
    <w:link w:val="Subtitle"/>
    <w:rsid w:val="000205A9"/>
    <w:rPr>
      <w:rFonts w:ascii="Times New Roman" w:eastAsia="Times New Roman" w:hAnsi="Times New Roman" w:cs="Times New Roman"/>
      <w:sz w:val="28"/>
      <w:szCs w:val="20"/>
      <w:lang w:val="x-none" w:eastAsia="lv-LV"/>
    </w:rPr>
  </w:style>
  <w:style w:type="paragraph" w:styleId="NormalWeb">
    <w:name w:val="Normal (Web)"/>
    <w:basedOn w:val="Normal"/>
    <w:uiPriority w:val="99"/>
    <w:rsid w:val="000205A9"/>
    <w:pPr>
      <w:spacing w:before="100" w:beforeAutospacing="1" w:after="100" w:afterAutospacing="1"/>
    </w:pPr>
    <w:rPr>
      <w:sz w:val="21"/>
      <w:szCs w:val="21"/>
    </w:rPr>
  </w:style>
  <w:style w:type="paragraph" w:styleId="Header">
    <w:name w:val="header"/>
    <w:basedOn w:val="Normal"/>
    <w:link w:val="HeaderChar"/>
    <w:uiPriority w:val="99"/>
    <w:unhideWhenUsed/>
    <w:rsid w:val="000205A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0205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05A9"/>
    <w:rPr>
      <w:rFonts w:ascii="Tahoma" w:hAnsi="Tahoma" w:cs="Tahoma"/>
      <w:sz w:val="16"/>
      <w:szCs w:val="16"/>
    </w:rPr>
  </w:style>
  <w:style w:type="character" w:customStyle="1" w:styleId="BalloonTextChar">
    <w:name w:val="Balloon Text Char"/>
    <w:basedOn w:val="DefaultParagraphFont"/>
    <w:link w:val="BalloonText"/>
    <w:uiPriority w:val="99"/>
    <w:semiHidden/>
    <w:rsid w:val="000205A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C707F"/>
    <w:rPr>
      <w:sz w:val="16"/>
      <w:szCs w:val="16"/>
    </w:rPr>
  </w:style>
  <w:style w:type="paragraph" w:styleId="CommentText">
    <w:name w:val="annotation text"/>
    <w:basedOn w:val="Normal"/>
    <w:link w:val="CommentTextChar"/>
    <w:uiPriority w:val="99"/>
    <w:semiHidden/>
    <w:unhideWhenUsed/>
    <w:rsid w:val="00CC707F"/>
    <w:rPr>
      <w:sz w:val="20"/>
      <w:szCs w:val="20"/>
    </w:rPr>
  </w:style>
  <w:style w:type="character" w:customStyle="1" w:styleId="CommentTextChar">
    <w:name w:val="Comment Text Char"/>
    <w:basedOn w:val="DefaultParagraphFont"/>
    <w:link w:val="CommentText"/>
    <w:uiPriority w:val="99"/>
    <w:semiHidden/>
    <w:rsid w:val="00CC707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C707F"/>
    <w:rPr>
      <w:b/>
      <w:bCs/>
    </w:rPr>
  </w:style>
  <w:style w:type="character" w:customStyle="1" w:styleId="CommentSubjectChar">
    <w:name w:val="Comment Subject Char"/>
    <w:basedOn w:val="CommentTextChar"/>
    <w:link w:val="CommentSubject"/>
    <w:uiPriority w:val="99"/>
    <w:semiHidden/>
    <w:rsid w:val="00CC707F"/>
    <w:rPr>
      <w:rFonts w:ascii="Times New Roman" w:eastAsia="Times New Roman" w:hAnsi="Times New Roman" w:cs="Times New Roman"/>
      <w:b/>
      <w:bCs/>
      <w:sz w:val="20"/>
      <w:szCs w:val="20"/>
      <w:lang w:val="lv-LV" w:eastAsia="lv-LV"/>
    </w:rPr>
  </w:style>
  <w:style w:type="paragraph" w:styleId="Footer">
    <w:name w:val="footer"/>
    <w:basedOn w:val="Normal"/>
    <w:link w:val="FooterChar"/>
    <w:uiPriority w:val="99"/>
    <w:unhideWhenUsed/>
    <w:rsid w:val="00F84474"/>
    <w:pPr>
      <w:tabs>
        <w:tab w:val="center" w:pos="4153"/>
        <w:tab w:val="right" w:pos="8306"/>
      </w:tabs>
    </w:pPr>
  </w:style>
  <w:style w:type="character" w:customStyle="1" w:styleId="FooterChar">
    <w:name w:val="Footer Char"/>
    <w:basedOn w:val="DefaultParagraphFont"/>
    <w:link w:val="Footer"/>
    <w:uiPriority w:val="99"/>
    <w:rsid w:val="00F84474"/>
    <w:rPr>
      <w:rFonts w:ascii="Times New Roman" w:eastAsia="Times New Roman" w:hAnsi="Times New Roman" w:cs="Times New Roman"/>
      <w:sz w:val="24"/>
      <w:szCs w:val="24"/>
      <w:lang w:val="lv-LV" w:eastAsia="lv-LV"/>
    </w:rPr>
  </w:style>
  <w:style w:type="paragraph" w:styleId="NoSpacing">
    <w:name w:val="No Spacing"/>
    <w:link w:val="NoSpacingChar"/>
    <w:uiPriority w:val="1"/>
    <w:qFormat/>
    <w:rsid w:val="007E0C69"/>
    <w:pPr>
      <w:spacing w:after="0" w:line="240" w:lineRule="auto"/>
    </w:pPr>
    <w:rPr>
      <w:rFonts w:ascii="Calibri" w:eastAsia="Calibri" w:hAnsi="Calibri" w:cs="Times New Roman"/>
      <w:lang w:val="lv-LV"/>
    </w:rPr>
  </w:style>
  <w:style w:type="character" w:customStyle="1" w:styleId="NoSpacingChar">
    <w:name w:val="No Spacing Char"/>
    <w:link w:val="NoSpacing"/>
    <w:uiPriority w:val="1"/>
    <w:rsid w:val="007E0C69"/>
    <w:rPr>
      <w:rFonts w:ascii="Calibri" w:eastAsia="Calibri" w:hAnsi="Calibri" w:cs="Times New Roman"/>
      <w:lang w:val="lv-LV"/>
    </w:rPr>
  </w:style>
  <w:style w:type="character" w:styleId="Hyperlink">
    <w:name w:val="Hyperlink"/>
    <w:basedOn w:val="DefaultParagraphFont"/>
    <w:uiPriority w:val="99"/>
    <w:unhideWhenUsed/>
    <w:rsid w:val="00746D16"/>
    <w:rPr>
      <w:color w:val="0000FF" w:themeColor="hyperlink"/>
      <w:u w:val="single"/>
    </w:rPr>
  </w:style>
  <w:style w:type="paragraph" w:customStyle="1" w:styleId="tv213">
    <w:name w:val="tv213"/>
    <w:basedOn w:val="Normal"/>
    <w:rsid w:val="00E62E91"/>
    <w:pPr>
      <w:spacing w:before="100" w:beforeAutospacing="1" w:after="100" w:afterAutospacing="1"/>
    </w:pPr>
  </w:style>
  <w:style w:type="character" w:customStyle="1" w:styleId="apple-converted-space">
    <w:name w:val="apple-converted-space"/>
    <w:basedOn w:val="DefaultParagraphFont"/>
    <w:rsid w:val="00E62E91"/>
  </w:style>
  <w:style w:type="paragraph" w:styleId="Revision">
    <w:name w:val="Revision"/>
    <w:hidden/>
    <w:uiPriority w:val="99"/>
    <w:semiHidden/>
    <w:rsid w:val="00B22283"/>
    <w:pPr>
      <w:spacing w:after="0"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4C23B6"/>
    <w:pPr>
      <w:ind w:left="720"/>
      <w:contextualSpacing/>
    </w:pPr>
  </w:style>
  <w:style w:type="paragraph" w:customStyle="1" w:styleId="naisf">
    <w:name w:val="naisf"/>
    <w:basedOn w:val="Normal"/>
    <w:rsid w:val="001F71CB"/>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2139">
      <w:bodyDiv w:val="1"/>
      <w:marLeft w:val="0"/>
      <w:marRight w:val="0"/>
      <w:marTop w:val="0"/>
      <w:marBottom w:val="0"/>
      <w:divBdr>
        <w:top w:val="none" w:sz="0" w:space="0" w:color="auto"/>
        <w:left w:val="none" w:sz="0" w:space="0" w:color="auto"/>
        <w:bottom w:val="none" w:sz="0" w:space="0" w:color="auto"/>
        <w:right w:val="none" w:sz="0" w:space="0" w:color="auto"/>
      </w:divBdr>
    </w:div>
    <w:div w:id="282003184">
      <w:bodyDiv w:val="1"/>
      <w:marLeft w:val="0"/>
      <w:marRight w:val="0"/>
      <w:marTop w:val="0"/>
      <w:marBottom w:val="0"/>
      <w:divBdr>
        <w:top w:val="none" w:sz="0" w:space="0" w:color="auto"/>
        <w:left w:val="none" w:sz="0" w:space="0" w:color="auto"/>
        <w:bottom w:val="none" w:sz="0" w:space="0" w:color="auto"/>
        <w:right w:val="none" w:sz="0" w:space="0" w:color="auto"/>
      </w:divBdr>
      <w:divsChild>
        <w:div w:id="1527520829">
          <w:marLeft w:val="0"/>
          <w:marRight w:val="0"/>
          <w:marTop w:val="0"/>
          <w:marBottom w:val="0"/>
          <w:divBdr>
            <w:top w:val="none" w:sz="0" w:space="0" w:color="auto"/>
            <w:left w:val="none" w:sz="0" w:space="0" w:color="auto"/>
            <w:bottom w:val="none" w:sz="0" w:space="0" w:color="auto"/>
            <w:right w:val="none" w:sz="0" w:space="0" w:color="auto"/>
          </w:divBdr>
        </w:div>
        <w:div w:id="485708382">
          <w:marLeft w:val="0"/>
          <w:marRight w:val="0"/>
          <w:marTop w:val="0"/>
          <w:marBottom w:val="0"/>
          <w:divBdr>
            <w:top w:val="none" w:sz="0" w:space="0" w:color="auto"/>
            <w:left w:val="none" w:sz="0" w:space="0" w:color="auto"/>
            <w:bottom w:val="none" w:sz="0" w:space="0" w:color="auto"/>
            <w:right w:val="none" w:sz="0" w:space="0" w:color="auto"/>
          </w:divBdr>
        </w:div>
        <w:div w:id="1974555382">
          <w:marLeft w:val="0"/>
          <w:marRight w:val="0"/>
          <w:marTop w:val="0"/>
          <w:marBottom w:val="0"/>
          <w:divBdr>
            <w:top w:val="none" w:sz="0" w:space="0" w:color="auto"/>
            <w:left w:val="none" w:sz="0" w:space="0" w:color="auto"/>
            <w:bottom w:val="none" w:sz="0" w:space="0" w:color="auto"/>
            <w:right w:val="none" w:sz="0" w:space="0" w:color="auto"/>
          </w:divBdr>
        </w:div>
        <w:div w:id="1165317083">
          <w:marLeft w:val="0"/>
          <w:marRight w:val="0"/>
          <w:marTop w:val="0"/>
          <w:marBottom w:val="0"/>
          <w:divBdr>
            <w:top w:val="none" w:sz="0" w:space="0" w:color="auto"/>
            <w:left w:val="none" w:sz="0" w:space="0" w:color="auto"/>
            <w:bottom w:val="none" w:sz="0" w:space="0" w:color="auto"/>
            <w:right w:val="none" w:sz="0" w:space="0" w:color="auto"/>
          </w:divBdr>
        </w:div>
        <w:div w:id="251935840">
          <w:marLeft w:val="0"/>
          <w:marRight w:val="0"/>
          <w:marTop w:val="0"/>
          <w:marBottom w:val="0"/>
          <w:divBdr>
            <w:top w:val="none" w:sz="0" w:space="0" w:color="auto"/>
            <w:left w:val="none" w:sz="0" w:space="0" w:color="auto"/>
            <w:bottom w:val="none" w:sz="0" w:space="0" w:color="auto"/>
            <w:right w:val="none" w:sz="0" w:space="0" w:color="auto"/>
          </w:divBdr>
        </w:div>
        <w:div w:id="1043557580">
          <w:marLeft w:val="0"/>
          <w:marRight w:val="0"/>
          <w:marTop w:val="0"/>
          <w:marBottom w:val="0"/>
          <w:divBdr>
            <w:top w:val="none" w:sz="0" w:space="0" w:color="auto"/>
            <w:left w:val="none" w:sz="0" w:space="0" w:color="auto"/>
            <w:bottom w:val="none" w:sz="0" w:space="0" w:color="auto"/>
            <w:right w:val="none" w:sz="0" w:space="0" w:color="auto"/>
          </w:divBdr>
        </w:div>
        <w:div w:id="1948467438">
          <w:marLeft w:val="0"/>
          <w:marRight w:val="0"/>
          <w:marTop w:val="0"/>
          <w:marBottom w:val="0"/>
          <w:divBdr>
            <w:top w:val="none" w:sz="0" w:space="0" w:color="auto"/>
            <w:left w:val="none" w:sz="0" w:space="0" w:color="auto"/>
            <w:bottom w:val="none" w:sz="0" w:space="0" w:color="auto"/>
            <w:right w:val="none" w:sz="0" w:space="0" w:color="auto"/>
          </w:divBdr>
        </w:div>
      </w:divsChild>
    </w:div>
    <w:div w:id="862597749">
      <w:bodyDiv w:val="1"/>
      <w:marLeft w:val="0"/>
      <w:marRight w:val="0"/>
      <w:marTop w:val="0"/>
      <w:marBottom w:val="0"/>
      <w:divBdr>
        <w:top w:val="none" w:sz="0" w:space="0" w:color="auto"/>
        <w:left w:val="none" w:sz="0" w:space="0" w:color="auto"/>
        <w:bottom w:val="none" w:sz="0" w:space="0" w:color="auto"/>
        <w:right w:val="none" w:sz="0" w:space="0" w:color="auto"/>
      </w:divBdr>
    </w:div>
    <w:div w:id="890002653">
      <w:bodyDiv w:val="1"/>
      <w:marLeft w:val="0"/>
      <w:marRight w:val="0"/>
      <w:marTop w:val="0"/>
      <w:marBottom w:val="0"/>
      <w:divBdr>
        <w:top w:val="none" w:sz="0" w:space="0" w:color="auto"/>
        <w:left w:val="none" w:sz="0" w:space="0" w:color="auto"/>
        <w:bottom w:val="none" w:sz="0" w:space="0" w:color="auto"/>
        <w:right w:val="none" w:sz="0" w:space="0" w:color="auto"/>
      </w:divBdr>
    </w:div>
    <w:div w:id="1255168605">
      <w:bodyDiv w:val="1"/>
      <w:marLeft w:val="0"/>
      <w:marRight w:val="0"/>
      <w:marTop w:val="0"/>
      <w:marBottom w:val="0"/>
      <w:divBdr>
        <w:top w:val="none" w:sz="0" w:space="0" w:color="auto"/>
        <w:left w:val="none" w:sz="0" w:space="0" w:color="auto"/>
        <w:bottom w:val="none" w:sz="0" w:space="0" w:color="auto"/>
        <w:right w:val="none" w:sz="0" w:space="0" w:color="auto"/>
      </w:divBdr>
    </w:div>
    <w:div w:id="15264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2D7BC-5227-4FDC-910A-A87BDC58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1581</Words>
  <Characters>902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Noteikumi par valsts nodevu par apvienošanās izvērtēšanu</vt:lpstr>
    </vt:vector>
  </TitlesOfParts>
  <Company>MAXIMA</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nodevu par apvienošanās izvērtēšanu</dc:title>
  <dc:creator>Ilze Peipiņa</dc:creator>
  <cp:keywords>Noteikumu projekts</cp:keywords>
  <dc:description>Antis.Apsitis@em.gov.lv, 67365225</dc:description>
  <cp:lastModifiedBy>Jekaterina Borovika</cp:lastModifiedBy>
  <cp:revision>17</cp:revision>
  <cp:lastPrinted>2016-06-08T12:29:00Z</cp:lastPrinted>
  <dcterms:created xsi:type="dcterms:W3CDTF">2016-05-30T06:19:00Z</dcterms:created>
  <dcterms:modified xsi:type="dcterms:W3CDTF">2016-06-14T11:12:00Z</dcterms:modified>
</cp:coreProperties>
</file>