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7B4A4" w14:textId="77777777" w:rsidR="00B755D3" w:rsidRPr="00B755D3" w:rsidRDefault="00B755D3" w:rsidP="00B755D3">
      <w:pPr>
        <w:tabs>
          <w:tab w:val="left" w:pos="6663"/>
        </w:tabs>
        <w:spacing w:after="0" w:line="240" w:lineRule="auto"/>
        <w:rPr>
          <w:rFonts w:ascii="Times New Roman" w:hAnsi="Times New Roman" w:cs="Times New Roman"/>
          <w:sz w:val="28"/>
          <w:szCs w:val="28"/>
        </w:rPr>
      </w:pPr>
    </w:p>
    <w:p w14:paraId="41CE246A" w14:textId="77777777" w:rsidR="00B755D3" w:rsidRPr="00B755D3" w:rsidRDefault="00B755D3" w:rsidP="00B755D3">
      <w:pPr>
        <w:tabs>
          <w:tab w:val="left" w:pos="6663"/>
        </w:tabs>
        <w:spacing w:after="0" w:line="240" w:lineRule="auto"/>
        <w:rPr>
          <w:rFonts w:ascii="Times New Roman" w:hAnsi="Times New Roman" w:cs="Times New Roman"/>
          <w:sz w:val="28"/>
          <w:szCs w:val="28"/>
        </w:rPr>
      </w:pPr>
    </w:p>
    <w:p w14:paraId="2E69CFEC" w14:textId="77777777" w:rsidR="00B755D3" w:rsidRPr="00B755D3" w:rsidRDefault="00B755D3" w:rsidP="00FB6F19">
      <w:pPr>
        <w:tabs>
          <w:tab w:val="left" w:pos="6663"/>
        </w:tabs>
        <w:spacing w:after="0" w:line="240" w:lineRule="auto"/>
        <w:rPr>
          <w:rFonts w:ascii="Times New Roman" w:hAnsi="Times New Roman" w:cs="Times New Roman"/>
          <w:sz w:val="28"/>
          <w:szCs w:val="28"/>
        </w:rPr>
      </w:pPr>
    </w:p>
    <w:p w14:paraId="2C5A4A22" w14:textId="26B77132" w:rsidR="00B755D3" w:rsidRPr="00B755D3" w:rsidRDefault="00B755D3" w:rsidP="00FB6F19">
      <w:pPr>
        <w:tabs>
          <w:tab w:val="left" w:pos="6804"/>
        </w:tabs>
        <w:spacing w:after="0" w:line="240" w:lineRule="auto"/>
        <w:rPr>
          <w:rFonts w:ascii="Times New Roman" w:hAnsi="Times New Roman" w:cs="Times New Roman"/>
          <w:sz w:val="28"/>
          <w:szCs w:val="28"/>
        </w:rPr>
      </w:pPr>
      <w:r w:rsidRPr="00B755D3">
        <w:rPr>
          <w:rFonts w:ascii="Times New Roman" w:hAnsi="Times New Roman" w:cs="Times New Roman"/>
          <w:sz w:val="28"/>
          <w:szCs w:val="28"/>
        </w:rPr>
        <w:t xml:space="preserve">2016. gada </w:t>
      </w:r>
      <w:r w:rsidR="001B5993">
        <w:rPr>
          <w:rFonts w:ascii="Times New Roman" w:hAnsi="Times New Roman" w:cs="Times New Roman"/>
          <w:sz w:val="28"/>
          <w:szCs w:val="28"/>
        </w:rPr>
        <w:t>14. jūnijā</w:t>
      </w:r>
      <w:r w:rsidRPr="00B755D3">
        <w:rPr>
          <w:rFonts w:ascii="Times New Roman" w:hAnsi="Times New Roman" w:cs="Times New Roman"/>
          <w:sz w:val="28"/>
          <w:szCs w:val="28"/>
        </w:rPr>
        <w:tab/>
        <w:t>Noteikumi Nr.</w:t>
      </w:r>
      <w:r w:rsidR="001B5993">
        <w:rPr>
          <w:rFonts w:ascii="Times New Roman" w:hAnsi="Times New Roman" w:cs="Times New Roman"/>
          <w:sz w:val="28"/>
          <w:szCs w:val="28"/>
        </w:rPr>
        <w:t> 365</w:t>
      </w:r>
    </w:p>
    <w:p w14:paraId="1EDAB313" w14:textId="406E82BA" w:rsidR="00B755D3" w:rsidRPr="00B755D3" w:rsidRDefault="00B755D3" w:rsidP="00FB6F19">
      <w:pPr>
        <w:tabs>
          <w:tab w:val="left" w:pos="6804"/>
        </w:tabs>
        <w:spacing w:after="0" w:line="240" w:lineRule="auto"/>
        <w:rPr>
          <w:rFonts w:ascii="Times New Roman" w:hAnsi="Times New Roman" w:cs="Times New Roman"/>
          <w:sz w:val="28"/>
          <w:szCs w:val="28"/>
        </w:rPr>
      </w:pPr>
      <w:r w:rsidRPr="00B755D3">
        <w:rPr>
          <w:rFonts w:ascii="Times New Roman" w:hAnsi="Times New Roman" w:cs="Times New Roman"/>
          <w:sz w:val="28"/>
          <w:szCs w:val="28"/>
        </w:rPr>
        <w:t>Rīgā</w:t>
      </w:r>
      <w:r w:rsidRPr="00B755D3">
        <w:rPr>
          <w:rFonts w:ascii="Times New Roman" w:hAnsi="Times New Roman" w:cs="Times New Roman"/>
          <w:sz w:val="28"/>
          <w:szCs w:val="28"/>
        </w:rPr>
        <w:tab/>
        <w:t>(prot. Nr. </w:t>
      </w:r>
      <w:r w:rsidR="001B5993">
        <w:rPr>
          <w:rFonts w:ascii="Times New Roman" w:hAnsi="Times New Roman" w:cs="Times New Roman"/>
          <w:sz w:val="28"/>
          <w:szCs w:val="28"/>
        </w:rPr>
        <w:t>29</w:t>
      </w:r>
      <w:r w:rsidRPr="00B755D3">
        <w:rPr>
          <w:rFonts w:ascii="Times New Roman" w:hAnsi="Times New Roman" w:cs="Times New Roman"/>
          <w:sz w:val="28"/>
          <w:szCs w:val="28"/>
        </w:rPr>
        <w:t> </w:t>
      </w:r>
      <w:r w:rsidR="001B5993">
        <w:rPr>
          <w:rFonts w:ascii="Times New Roman" w:hAnsi="Times New Roman" w:cs="Times New Roman"/>
          <w:sz w:val="28"/>
          <w:szCs w:val="28"/>
        </w:rPr>
        <w:t>7</w:t>
      </w:r>
      <w:r w:rsidRPr="00B755D3">
        <w:rPr>
          <w:rFonts w:ascii="Times New Roman" w:hAnsi="Times New Roman" w:cs="Times New Roman"/>
          <w:sz w:val="28"/>
          <w:szCs w:val="28"/>
        </w:rPr>
        <w:t>. §)</w:t>
      </w:r>
      <w:bookmarkStart w:id="0" w:name="_GoBack"/>
      <w:bookmarkEnd w:id="0"/>
    </w:p>
    <w:p w14:paraId="5BEF7382" w14:textId="0D9A8788" w:rsidR="00E978F5" w:rsidRPr="00B755D3" w:rsidRDefault="00E978F5" w:rsidP="00FB6F19">
      <w:pPr>
        <w:shd w:val="clear" w:color="auto" w:fill="FFFFFF"/>
        <w:spacing w:after="0" w:line="240" w:lineRule="auto"/>
        <w:jc w:val="right"/>
        <w:rPr>
          <w:rFonts w:ascii="Times New Roman" w:eastAsia="Times New Roman" w:hAnsi="Times New Roman" w:cs="Times New Roman"/>
          <w:b/>
          <w:bCs/>
          <w:color w:val="414142"/>
          <w:sz w:val="28"/>
          <w:szCs w:val="28"/>
          <w:lang w:eastAsia="lv-LV"/>
        </w:rPr>
      </w:pPr>
    </w:p>
    <w:p w14:paraId="0C2F22BD" w14:textId="3790EB15" w:rsidR="00E978F5" w:rsidRPr="00B755D3" w:rsidRDefault="00E978F5" w:rsidP="00FB6F19">
      <w:pPr>
        <w:spacing w:after="0" w:line="240" w:lineRule="auto"/>
        <w:jc w:val="center"/>
        <w:rPr>
          <w:rFonts w:ascii="Times New Roman" w:hAnsi="Times New Roman" w:cs="Times New Roman"/>
          <w:b/>
          <w:sz w:val="28"/>
          <w:szCs w:val="28"/>
        </w:rPr>
      </w:pPr>
      <w:r w:rsidRPr="00B755D3">
        <w:rPr>
          <w:rFonts w:ascii="Times New Roman" w:hAnsi="Times New Roman" w:cs="Times New Roman"/>
          <w:b/>
          <w:sz w:val="28"/>
          <w:szCs w:val="28"/>
        </w:rPr>
        <w:t xml:space="preserve">Darbības programmas </w:t>
      </w:r>
      <w:r w:rsidR="00FB6F19">
        <w:rPr>
          <w:rFonts w:ascii="Times New Roman" w:hAnsi="Times New Roman" w:cs="Times New Roman"/>
          <w:b/>
          <w:sz w:val="28"/>
          <w:szCs w:val="28"/>
        </w:rPr>
        <w:t>"</w:t>
      </w:r>
      <w:r w:rsidRPr="00B755D3">
        <w:rPr>
          <w:rFonts w:ascii="Times New Roman" w:hAnsi="Times New Roman" w:cs="Times New Roman"/>
          <w:b/>
          <w:sz w:val="28"/>
          <w:szCs w:val="28"/>
        </w:rPr>
        <w:t>Iz</w:t>
      </w:r>
      <w:r w:rsidR="00C02127" w:rsidRPr="00B755D3">
        <w:rPr>
          <w:rFonts w:ascii="Times New Roman" w:hAnsi="Times New Roman" w:cs="Times New Roman"/>
          <w:b/>
          <w:sz w:val="28"/>
          <w:szCs w:val="28"/>
        </w:rPr>
        <w:t>augsme un nodarbinātība</w:t>
      </w:r>
      <w:r w:rsidR="00B755D3" w:rsidRPr="00B755D3">
        <w:rPr>
          <w:rFonts w:ascii="Times New Roman" w:hAnsi="Times New Roman" w:cs="Times New Roman"/>
          <w:b/>
          <w:sz w:val="28"/>
          <w:szCs w:val="28"/>
        </w:rPr>
        <w:t>"</w:t>
      </w:r>
      <w:r w:rsidR="00C02127" w:rsidRPr="00B755D3">
        <w:rPr>
          <w:rFonts w:ascii="Times New Roman" w:hAnsi="Times New Roman" w:cs="Times New Roman"/>
          <w:b/>
          <w:sz w:val="28"/>
          <w:szCs w:val="28"/>
        </w:rPr>
        <w:t xml:space="preserve"> 1.2.2</w:t>
      </w:r>
      <w:r w:rsidR="00B755D3" w:rsidRPr="00B755D3">
        <w:rPr>
          <w:rFonts w:ascii="Times New Roman" w:hAnsi="Times New Roman" w:cs="Times New Roman"/>
          <w:b/>
          <w:sz w:val="28"/>
          <w:szCs w:val="28"/>
        </w:rPr>
        <w:t>.</w:t>
      </w:r>
      <w:r w:rsidR="00FB6F19">
        <w:rPr>
          <w:rFonts w:ascii="Times New Roman" w:hAnsi="Times New Roman" w:cs="Times New Roman"/>
          <w:b/>
          <w:sz w:val="28"/>
          <w:szCs w:val="28"/>
        </w:rPr>
        <w:t> </w:t>
      </w:r>
      <w:r w:rsidR="00B755D3" w:rsidRPr="00B755D3">
        <w:rPr>
          <w:rFonts w:ascii="Times New Roman" w:hAnsi="Times New Roman" w:cs="Times New Roman"/>
          <w:b/>
          <w:sz w:val="28"/>
          <w:szCs w:val="28"/>
        </w:rPr>
        <w:t>s</w:t>
      </w:r>
      <w:r w:rsidR="00FB6F19">
        <w:rPr>
          <w:rFonts w:ascii="Times New Roman" w:hAnsi="Times New Roman" w:cs="Times New Roman"/>
          <w:b/>
          <w:sz w:val="28"/>
          <w:szCs w:val="28"/>
        </w:rPr>
        <w:t>pecifiskā atbalsta mērķa "</w:t>
      </w:r>
      <w:r w:rsidRPr="00B755D3">
        <w:rPr>
          <w:rFonts w:ascii="Times New Roman" w:hAnsi="Times New Roman" w:cs="Times New Roman"/>
          <w:b/>
          <w:sz w:val="28"/>
          <w:szCs w:val="28"/>
        </w:rPr>
        <w:t>Veicināt inovāciju ieviešanu komersantos</w:t>
      </w:r>
      <w:r w:rsidR="00B755D3" w:rsidRPr="00B755D3">
        <w:rPr>
          <w:rFonts w:ascii="Times New Roman" w:hAnsi="Times New Roman" w:cs="Times New Roman"/>
          <w:b/>
          <w:sz w:val="28"/>
          <w:szCs w:val="28"/>
        </w:rPr>
        <w:t>"</w:t>
      </w:r>
      <w:r w:rsidRPr="00B755D3">
        <w:rPr>
          <w:rFonts w:ascii="Times New Roman" w:hAnsi="Times New Roman" w:cs="Times New Roman"/>
          <w:b/>
          <w:sz w:val="28"/>
          <w:szCs w:val="28"/>
        </w:rPr>
        <w:t xml:space="preserve"> </w:t>
      </w:r>
      <w:r w:rsidR="00954EBB" w:rsidRPr="00B755D3">
        <w:rPr>
          <w:rFonts w:ascii="Times New Roman" w:hAnsi="Times New Roman" w:cs="Times New Roman"/>
          <w:b/>
          <w:sz w:val="28"/>
          <w:szCs w:val="28"/>
        </w:rPr>
        <w:t>1.2.2.</w:t>
      </w:r>
      <w:r w:rsidR="00557397" w:rsidRPr="00B755D3">
        <w:rPr>
          <w:rFonts w:ascii="Times New Roman" w:hAnsi="Times New Roman" w:cs="Times New Roman"/>
          <w:b/>
          <w:sz w:val="28"/>
          <w:szCs w:val="28"/>
        </w:rPr>
        <w:t>3</w:t>
      </w:r>
      <w:r w:rsidR="00B755D3" w:rsidRPr="00B755D3">
        <w:rPr>
          <w:rFonts w:ascii="Times New Roman" w:hAnsi="Times New Roman" w:cs="Times New Roman"/>
          <w:b/>
          <w:sz w:val="28"/>
          <w:szCs w:val="28"/>
        </w:rPr>
        <w:t>.</w:t>
      </w:r>
      <w:r w:rsidR="00FB6F19">
        <w:rPr>
          <w:rFonts w:ascii="Times New Roman" w:hAnsi="Times New Roman" w:cs="Times New Roman"/>
          <w:b/>
          <w:sz w:val="28"/>
          <w:szCs w:val="28"/>
        </w:rPr>
        <w:t> </w:t>
      </w:r>
      <w:r w:rsidR="00B755D3" w:rsidRPr="00B755D3">
        <w:rPr>
          <w:rFonts w:ascii="Times New Roman" w:hAnsi="Times New Roman" w:cs="Times New Roman"/>
          <w:b/>
          <w:sz w:val="28"/>
          <w:szCs w:val="28"/>
        </w:rPr>
        <w:t>p</w:t>
      </w:r>
      <w:r w:rsidRPr="00B755D3">
        <w:rPr>
          <w:rFonts w:ascii="Times New Roman" w:hAnsi="Times New Roman" w:cs="Times New Roman"/>
          <w:b/>
          <w:sz w:val="28"/>
          <w:szCs w:val="28"/>
        </w:rPr>
        <w:t xml:space="preserve">asākuma </w:t>
      </w:r>
      <w:r w:rsidR="00FB6F19">
        <w:rPr>
          <w:rFonts w:ascii="Times New Roman" w:hAnsi="Times New Roman" w:cs="Times New Roman"/>
          <w:b/>
          <w:sz w:val="28"/>
          <w:szCs w:val="28"/>
        </w:rPr>
        <w:t>"</w:t>
      </w:r>
      <w:r w:rsidR="00557397" w:rsidRPr="00B755D3">
        <w:rPr>
          <w:rFonts w:ascii="Times New Roman" w:hAnsi="Times New Roman" w:cs="Times New Roman"/>
          <w:b/>
          <w:sz w:val="28"/>
          <w:szCs w:val="28"/>
        </w:rPr>
        <w:t>Atbalsts IKT un netehnoloģiskām apmācībām, kā arī apmācībām, lai sekmētu investoru piesaisti</w:t>
      </w:r>
      <w:r w:rsidR="00B755D3" w:rsidRPr="00B755D3">
        <w:rPr>
          <w:rFonts w:ascii="Times New Roman" w:hAnsi="Times New Roman" w:cs="Times New Roman"/>
          <w:b/>
          <w:sz w:val="28"/>
          <w:szCs w:val="28"/>
        </w:rPr>
        <w:t>"</w:t>
      </w:r>
      <w:r w:rsidRPr="00B755D3">
        <w:rPr>
          <w:rFonts w:ascii="Times New Roman" w:hAnsi="Times New Roman" w:cs="Times New Roman"/>
          <w:b/>
          <w:sz w:val="28"/>
          <w:szCs w:val="28"/>
        </w:rPr>
        <w:t xml:space="preserve"> īstenošanas noteikumi</w:t>
      </w:r>
    </w:p>
    <w:p w14:paraId="07545E57" w14:textId="77777777" w:rsidR="00E978F5" w:rsidRPr="00B755D3" w:rsidRDefault="00E978F5" w:rsidP="00FB6F19">
      <w:pPr>
        <w:shd w:val="clear" w:color="auto" w:fill="FFFFFF"/>
        <w:spacing w:after="0" w:line="240" w:lineRule="auto"/>
        <w:rPr>
          <w:rFonts w:ascii="Times New Roman" w:eastAsia="Times New Roman" w:hAnsi="Times New Roman" w:cs="Times New Roman"/>
          <w:i/>
          <w:iCs/>
          <w:color w:val="414142"/>
          <w:sz w:val="28"/>
          <w:szCs w:val="28"/>
          <w:lang w:eastAsia="lv-LV"/>
        </w:rPr>
      </w:pPr>
    </w:p>
    <w:p w14:paraId="4AB3F37D" w14:textId="77777777" w:rsidR="00947DE3" w:rsidRPr="00B755D3" w:rsidRDefault="00947DE3" w:rsidP="00FB6F19">
      <w:pPr>
        <w:spacing w:after="0" w:line="240" w:lineRule="auto"/>
        <w:jc w:val="right"/>
        <w:rPr>
          <w:rFonts w:ascii="Times New Roman" w:hAnsi="Times New Roman" w:cs="Times New Roman"/>
          <w:sz w:val="28"/>
          <w:szCs w:val="28"/>
        </w:rPr>
      </w:pPr>
      <w:bookmarkStart w:id="1" w:name="n1"/>
      <w:bookmarkEnd w:id="1"/>
      <w:r w:rsidRPr="00B755D3">
        <w:rPr>
          <w:rFonts w:ascii="Times New Roman" w:hAnsi="Times New Roman" w:cs="Times New Roman"/>
          <w:sz w:val="28"/>
          <w:szCs w:val="28"/>
        </w:rPr>
        <w:t>Izdoti saskaņā ar</w:t>
      </w:r>
    </w:p>
    <w:p w14:paraId="7490F1FA" w14:textId="0D2866DE" w:rsidR="00947DE3" w:rsidRPr="00B755D3" w:rsidRDefault="00947DE3" w:rsidP="00FB6F19">
      <w:pPr>
        <w:spacing w:after="0" w:line="240" w:lineRule="auto"/>
        <w:jc w:val="right"/>
        <w:rPr>
          <w:rFonts w:ascii="Times New Roman" w:hAnsi="Times New Roman" w:cs="Times New Roman"/>
          <w:sz w:val="28"/>
          <w:szCs w:val="28"/>
        </w:rPr>
      </w:pPr>
      <w:r w:rsidRPr="00B755D3">
        <w:rPr>
          <w:rFonts w:ascii="Times New Roman" w:hAnsi="Times New Roman" w:cs="Times New Roman"/>
          <w:sz w:val="28"/>
          <w:szCs w:val="28"/>
        </w:rPr>
        <w:t xml:space="preserve">Eiropas Savienības struktūrfondu un </w:t>
      </w:r>
    </w:p>
    <w:p w14:paraId="78CD8B63" w14:textId="3199AB54" w:rsidR="00FB6F19" w:rsidRDefault="00947DE3" w:rsidP="00FB6F19">
      <w:pPr>
        <w:spacing w:after="0" w:line="240" w:lineRule="auto"/>
        <w:jc w:val="right"/>
        <w:rPr>
          <w:rFonts w:ascii="Times New Roman" w:hAnsi="Times New Roman" w:cs="Times New Roman"/>
          <w:sz w:val="28"/>
          <w:szCs w:val="28"/>
        </w:rPr>
      </w:pPr>
      <w:r w:rsidRPr="00B755D3">
        <w:rPr>
          <w:rFonts w:ascii="Times New Roman" w:hAnsi="Times New Roman" w:cs="Times New Roman"/>
          <w:sz w:val="28"/>
          <w:szCs w:val="28"/>
        </w:rPr>
        <w:t>Kohēzijas fonda 2014.</w:t>
      </w:r>
      <w:r w:rsidR="009B75F7">
        <w:rPr>
          <w:rFonts w:ascii="Times New Roman" w:hAnsi="Times New Roman"/>
          <w:sz w:val="28"/>
          <w:szCs w:val="28"/>
        </w:rPr>
        <w:t>–</w:t>
      </w:r>
      <w:r w:rsidRPr="00B755D3">
        <w:rPr>
          <w:rFonts w:ascii="Times New Roman" w:hAnsi="Times New Roman" w:cs="Times New Roman"/>
          <w:sz w:val="28"/>
          <w:szCs w:val="28"/>
        </w:rPr>
        <w:t>2020</w:t>
      </w:r>
      <w:r w:rsidR="00B755D3" w:rsidRPr="00B755D3">
        <w:rPr>
          <w:rFonts w:ascii="Times New Roman" w:hAnsi="Times New Roman" w:cs="Times New Roman"/>
          <w:sz w:val="28"/>
          <w:szCs w:val="28"/>
        </w:rPr>
        <w:t>.</w:t>
      </w:r>
      <w:r w:rsidR="009B75F7">
        <w:rPr>
          <w:rFonts w:ascii="Times New Roman" w:hAnsi="Times New Roman" w:cs="Times New Roman"/>
          <w:sz w:val="28"/>
          <w:szCs w:val="28"/>
        </w:rPr>
        <w:t> </w:t>
      </w:r>
      <w:r w:rsidR="00B755D3" w:rsidRPr="00B755D3">
        <w:rPr>
          <w:rFonts w:ascii="Times New Roman" w:hAnsi="Times New Roman" w:cs="Times New Roman"/>
          <w:sz w:val="28"/>
          <w:szCs w:val="28"/>
        </w:rPr>
        <w:t>g</w:t>
      </w:r>
      <w:r w:rsidRPr="00B755D3">
        <w:rPr>
          <w:rFonts w:ascii="Times New Roman" w:hAnsi="Times New Roman" w:cs="Times New Roman"/>
          <w:sz w:val="28"/>
          <w:szCs w:val="28"/>
        </w:rPr>
        <w:t xml:space="preserve">ada </w:t>
      </w:r>
    </w:p>
    <w:p w14:paraId="779FEF6A" w14:textId="07D5D397" w:rsidR="00947DE3" w:rsidRPr="00B755D3" w:rsidRDefault="00947DE3" w:rsidP="00FB6F19">
      <w:pPr>
        <w:spacing w:after="0" w:line="240" w:lineRule="auto"/>
        <w:jc w:val="right"/>
        <w:rPr>
          <w:rFonts w:ascii="Times New Roman" w:hAnsi="Times New Roman" w:cs="Times New Roman"/>
          <w:sz w:val="28"/>
          <w:szCs w:val="28"/>
        </w:rPr>
      </w:pPr>
      <w:r w:rsidRPr="00B755D3">
        <w:rPr>
          <w:rFonts w:ascii="Times New Roman" w:hAnsi="Times New Roman" w:cs="Times New Roman"/>
          <w:sz w:val="28"/>
          <w:szCs w:val="28"/>
        </w:rPr>
        <w:t xml:space="preserve">plānošanas perioda </w:t>
      </w:r>
      <w:r w:rsidR="00FB6F19" w:rsidRPr="00B755D3">
        <w:rPr>
          <w:rFonts w:ascii="Times New Roman" w:hAnsi="Times New Roman" w:cs="Times New Roman"/>
          <w:sz w:val="28"/>
          <w:szCs w:val="28"/>
        </w:rPr>
        <w:t>vadības likuma</w:t>
      </w:r>
    </w:p>
    <w:p w14:paraId="4DB0AF6A" w14:textId="159275A7" w:rsidR="00947DE3" w:rsidRPr="00B755D3" w:rsidRDefault="00947DE3" w:rsidP="00FB6F19">
      <w:pPr>
        <w:spacing w:after="0" w:line="240" w:lineRule="auto"/>
        <w:jc w:val="right"/>
        <w:rPr>
          <w:rFonts w:ascii="Times New Roman" w:hAnsi="Times New Roman" w:cs="Times New Roman"/>
          <w:sz w:val="28"/>
          <w:szCs w:val="28"/>
        </w:rPr>
      </w:pPr>
      <w:r w:rsidRPr="00B755D3">
        <w:rPr>
          <w:rFonts w:ascii="Times New Roman" w:hAnsi="Times New Roman" w:cs="Times New Roman"/>
          <w:sz w:val="28"/>
          <w:szCs w:val="28"/>
        </w:rPr>
        <w:t>20</w:t>
      </w:r>
      <w:r w:rsidR="00B755D3" w:rsidRPr="00B755D3">
        <w:rPr>
          <w:rFonts w:ascii="Times New Roman" w:hAnsi="Times New Roman" w:cs="Times New Roman"/>
          <w:sz w:val="28"/>
          <w:szCs w:val="28"/>
        </w:rPr>
        <w:t>.</w:t>
      </w:r>
      <w:r w:rsidR="009B75F7">
        <w:rPr>
          <w:rFonts w:ascii="Times New Roman" w:hAnsi="Times New Roman" w:cs="Times New Roman"/>
          <w:sz w:val="28"/>
          <w:szCs w:val="28"/>
        </w:rPr>
        <w:t> </w:t>
      </w:r>
      <w:r w:rsidR="00B755D3" w:rsidRPr="00B755D3">
        <w:rPr>
          <w:rFonts w:ascii="Times New Roman" w:hAnsi="Times New Roman" w:cs="Times New Roman"/>
          <w:sz w:val="28"/>
          <w:szCs w:val="28"/>
        </w:rPr>
        <w:t>p</w:t>
      </w:r>
      <w:r w:rsidRPr="00B755D3">
        <w:rPr>
          <w:rFonts w:ascii="Times New Roman" w:hAnsi="Times New Roman" w:cs="Times New Roman"/>
          <w:sz w:val="28"/>
          <w:szCs w:val="28"/>
        </w:rPr>
        <w:t xml:space="preserve">anta </w:t>
      </w:r>
      <w:r w:rsidR="000D74FE" w:rsidRPr="00B755D3">
        <w:rPr>
          <w:rFonts w:ascii="Times New Roman" w:hAnsi="Times New Roman" w:cs="Times New Roman"/>
          <w:sz w:val="28"/>
          <w:szCs w:val="28"/>
        </w:rPr>
        <w:t xml:space="preserve">6. un </w:t>
      </w:r>
      <w:r w:rsidR="00664375" w:rsidRPr="00B755D3">
        <w:rPr>
          <w:rFonts w:ascii="Times New Roman" w:hAnsi="Times New Roman" w:cs="Times New Roman"/>
          <w:sz w:val="28"/>
          <w:szCs w:val="28"/>
        </w:rPr>
        <w:t>13</w:t>
      </w:r>
      <w:r w:rsidR="00B755D3" w:rsidRPr="00B755D3">
        <w:rPr>
          <w:rFonts w:ascii="Times New Roman" w:hAnsi="Times New Roman" w:cs="Times New Roman"/>
          <w:sz w:val="28"/>
          <w:szCs w:val="28"/>
        </w:rPr>
        <w:t>.</w:t>
      </w:r>
      <w:r w:rsidR="009B75F7">
        <w:rPr>
          <w:rFonts w:ascii="Times New Roman" w:hAnsi="Times New Roman" w:cs="Times New Roman"/>
          <w:sz w:val="28"/>
          <w:szCs w:val="28"/>
        </w:rPr>
        <w:t> </w:t>
      </w:r>
      <w:r w:rsidR="00B755D3" w:rsidRPr="00B755D3">
        <w:rPr>
          <w:rFonts w:ascii="Times New Roman" w:hAnsi="Times New Roman" w:cs="Times New Roman"/>
          <w:sz w:val="28"/>
          <w:szCs w:val="28"/>
        </w:rPr>
        <w:t>p</w:t>
      </w:r>
      <w:r w:rsidRPr="00B755D3">
        <w:rPr>
          <w:rFonts w:ascii="Times New Roman" w:hAnsi="Times New Roman" w:cs="Times New Roman"/>
          <w:sz w:val="28"/>
          <w:szCs w:val="28"/>
        </w:rPr>
        <w:t>unktu</w:t>
      </w:r>
    </w:p>
    <w:p w14:paraId="0E4663BB" w14:textId="77777777" w:rsidR="00947DE3" w:rsidRPr="00B755D3" w:rsidRDefault="00947DE3" w:rsidP="00FB6F19">
      <w:pPr>
        <w:spacing w:after="0" w:line="240" w:lineRule="auto"/>
        <w:jc w:val="right"/>
        <w:rPr>
          <w:rFonts w:ascii="Times New Roman" w:hAnsi="Times New Roman" w:cs="Times New Roman"/>
          <w:sz w:val="28"/>
          <w:szCs w:val="28"/>
        </w:rPr>
      </w:pPr>
    </w:p>
    <w:p w14:paraId="3D6CB7D4" w14:textId="6AC0F6A8" w:rsidR="00E978F5" w:rsidRPr="00FB6F19" w:rsidRDefault="00FB6F19" w:rsidP="00FB6F19">
      <w:pPr>
        <w:shd w:val="clear" w:color="auto" w:fill="FFFFFF"/>
        <w:spacing w:after="0" w:line="240" w:lineRule="auto"/>
        <w:jc w:val="center"/>
        <w:rPr>
          <w:rFonts w:ascii="Times New Roman" w:eastAsia="Times New Roman" w:hAnsi="Times New Roman"/>
          <w:b/>
          <w:bCs/>
          <w:sz w:val="28"/>
          <w:szCs w:val="28"/>
          <w:lang w:eastAsia="lv-LV"/>
        </w:rPr>
      </w:pPr>
      <w:r>
        <w:rPr>
          <w:rFonts w:ascii="Times New Roman" w:eastAsia="Times New Roman" w:hAnsi="Times New Roman"/>
          <w:b/>
          <w:bCs/>
          <w:sz w:val="28"/>
          <w:szCs w:val="28"/>
          <w:lang w:eastAsia="lv-LV"/>
        </w:rPr>
        <w:t>I. </w:t>
      </w:r>
      <w:r w:rsidR="00E978F5" w:rsidRPr="00FB6F19">
        <w:rPr>
          <w:rFonts w:ascii="Times New Roman" w:eastAsia="Times New Roman" w:hAnsi="Times New Roman"/>
          <w:b/>
          <w:bCs/>
          <w:sz w:val="28"/>
          <w:szCs w:val="28"/>
          <w:lang w:eastAsia="lv-LV"/>
        </w:rPr>
        <w:t>Vispārīgie jautājumi</w:t>
      </w:r>
    </w:p>
    <w:p w14:paraId="64B643BC" w14:textId="77777777" w:rsidR="00FB6F19" w:rsidRPr="00FB6F19" w:rsidRDefault="00FB6F19" w:rsidP="00FB6F19">
      <w:pPr>
        <w:shd w:val="clear" w:color="auto" w:fill="FFFFFF"/>
        <w:spacing w:after="0" w:line="240" w:lineRule="auto"/>
        <w:ind w:left="360"/>
        <w:jc w:val="center"/>
        <w:rPr>
          <w:rFonts w:ascii="Times New Roman" w:eastAsia="Times New Roman" w:hAnsi="Times New Roman"/>
          <w:bCs/>
          <w:sz w:val="28"/>
          <w:szCs w:val="28"/>
          <w:lang w:eastAsia="lv-LV"/>
        </w:rPr>
      </w:pPr>
    </w:p>
    <w:p w14:paraId="0ED51104" w14:textId="77777777" w:rsidR="00947DE3" w:rsidRPr="00B755D3" w:rsidRDefault="00E978F5" w:rsidP="00FB6F19">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2" w:name="p1"/>
      <w:bookmarkStart w:id="3" w:name="p-410569"/>
      <w:bookmarkEnd w:id="2"/>
      <w:bookmarkEnd w:id="3"/>
      <w:r w:rsidRPr="00B755D3">
        <w:rPr>
          <w:rFonts w:ascii="Times New Roman" w:eastAsia="Times New Roman" w:hAnsi="Times New Roman" w:cs="Times New Roman"/>
          <w:sz w:val="28"/>
          <w:szCs w:val="28"/>
          <w:lang w:eastAsia="lv-LV"/>
        </w:rPr>
        <w:t>1. Noteikumi nosaka:</w:t>
      </w:r>
    </w:p>
    <w:p w14:paraId="1EFA877E" w14:textId="163147C5" w:rsidR="00947DE3" w:rsidRPr="00B755D3" w:rsidRDefault="00947DE3" w:rsidP="00FB6F19">
      <w:pPr>
        <w:pStyle w:val="ListParagraph"/>
        <w:numPr>
          <w:ilvl w:val="1"/>
          <w:numId w:val="1"/>
        </w:numPr>
        <w:tabs>
          <w:tab w:val="left" w:pos="1276"/>
        </w:tabs>
        <w:spacing w:after="0" w:line="240" w:lineRule="auto"/>
        <w:ind w:left="0" w:firstLine="709"/>
        <w:jc w:val="both"/>
        <w:rPr>
          <w:rFonts w:ascii="Times New Roman" w:hAnsi="Times New Roman"/>
          <w:sz w:val="28"/>
          <w:szCs w:val="28"/>
        </w:rPr>
      </w:pPr>
      <w:r w:rsidRPr="00B755D3">
        <w:rPr>
          <w:rFonts w:ascii="Times New Roman" w:hAnsi="Times New Roman"/>
          <w:sz w:val="28"/>
          <w:szCs w:val="28"/>
        </w:rPr>
        <w:t xml:space="preserve">kārtību, kādā īsteno darbības programmas </w:t>
      </w:r>
      <w:r w:rsidR="00BA288E">
        <w:rPr>
          <w:rFonts w:ascii="Times New Roman" w:hAnsi="Times New Roman"/>
          <w:sz w:val="28"/>
          <w:szCs w:val="28"/>
        </w:rPr>
        <w:t>"</w:t>
      </w:r>
      <w:r w:rsidRPr="00B755D3">
        <w:rPr>
          <w:rFonts w:ascii="Times New Roman" w:hAnsi="Times New Roman"/>
          <w:sz w:val="28"/>
          <w:szCs w:val="28"/>
        </w:rPr>
        <w:t>Iz</w:t>
      </w:r>
      <w:r w:rsidR="00364DBC" w:rsidRPr="00B755D3">
        <w:rPr>
          <w:rFonts w:ascii="Times New Roman" w:hAnsi="Times New Roman"/>
          <w:sz w:val="28"/>
          <w:szCs w:val="28"/>
        </w:rPr>
        <w:t>augsme un nodarbinātība</w:t>
      </w:r>
      <w:r w:rsidR="00B755D3" w:rsidRPr="00B755D3">
        <w:rPr>
          <w:rFonts w:ascii="Times New Roman" w:hAnsi="Times New Roman"/>
          <w:sz w:val="28"/>
          <w:szCs w:val="28"/>
        </w:rPr>
        <w:t>"</w:t>
      </w:r>
      <w:r w:rsidR="00364DBC" w:rsidRPr="00B755D3">
        <w:rPr>
          <w:rFonts w:ascii="Times New Roman" w:hAnsi="Times New Roman"/>
          <w:sz w:val="28"/>
          <w:szCs w:val="28"/>
        </w:rPr>
        <w:t xml:space="preserve"> 1.2.2</w:t>
      </w:r>
      <w:r w:rsidR="00B755D3" w:rsidRPr="00B755D3">
        <w:rPr>
          <w:rFonts w:ascii="Times New Roman" w:hAnsi="Times New Roman"/>
          <w:sz w:val="28"/>
          <w:szCs w:val="28"/>
        </w:rPr>
        <w:t>.</w:t>
      </w:r>
      <w:r w:rsidR="00BA288E">
        <w:rPr>
          <w:rFonts w:ascii="Times New Roman" w:hAnsi="Times New Roman"/>
          <w:sz w:val="28"/>
          <w:szCs w:val="28"/>
        </w:rPr>
        <w:t> </w:t>
      </w:r>
      <w:r w:rsidR="00B755D3" w:rsidRPr="00B755D3">
        <w:rPr>
          <w:rFonts w:ascii="Times New Roman" w:hAnsi="Times New Roman"/>
          <w:sz w:val="28"/>
          <w:szCs w:val="28"/>
        </w:rPr>
        <w:t>s</w:t>
      </w:r>
      <w:r w:rsidR="00BA288E">
        <w:rPr>
          <w:rFonts w:ascii="Times New Roman" w:hAnsi="Times New Roman"/>
          <w:sz w:val="28"/>
          <w:szCs w:val="28"/>
        </w:rPr>
        <w:t>pecifiskā atbalsta mērķa "</w:t>
      </w:r>
      <w:r w:rsidRPr="00B755D3">
        <w:rPr>
          <w:rFonts w:ascii="Times New Roman" w:hAnsi="Times New Roman"/>
          <w:sz w:val="28"/>
          <w:szCs w:val="28"/>
        </w:rPr>
        <w:t>Veicināt inovāciju ieviešanu komersantos</w:t>
      </w:r>
      <w:r w:rsidR="00B755D3" w:rsidRPr="00B755D3">
        <w:rPr>
          <w:rFonts w:ascii="Times New Roman" w:hAnsi="Times New Roman"/>
          <w:sz w:val="28"/>
          <w:szCs w:val="28"/>
        </w:rPr>
        <w:t>"</w:t>
      </w:r>
      <w:r w:rsidRPr="00B755D3">
        <w:rPr>
          <w:rFonts w:ascii="Times New Roman" w:hAnsi="Times New Roman"/>
          <w:sz w:val="28"/>
          <w:szCs w:val="28"/>
        </w:rPr>
        <w:t xml:space="preserve"> </w:t>
      </w:r>
      <w:r w:rsidR="00954EBB" w:rsidRPr="00B755D3">
        <w:rPr>
          <w:rFonts w:ascii="Times New Roman" w:hAnsi="Times New Roman"/>
          <w:sz w:val="28"/>
          <w:szCs w:val="28"/>
        </w:rPr>
        <w:t>1.2.2.</w:t>
      </w:r>
      <w:r w:rsidR="00557397" w:rsidRPr="00B755D3">
        <w:rPr>
          <w:rFonts w:ascii="Times New Roman" w:hAnsi="Times New Roman"/>
          <w:sz w:val="28"/>
          <w:szCs w:val="28"/>
        </w:rPr>
        <w:t>3</w:t>
      </w:r>
      <w:r w:rsidR="00B755D3" w:rsidRPr="00B755D3">
        <w:rPr>
          <w:rFonts w:ascii="Times New Roman" w:hAnsi="Times New Roman"/>
          <w:sz w:val="28"/>
          <w:szCs w:val="28"/>
        </w:rPr>
        <w:t>.</w:t>
      </w:r>
      <w:r w:rsidR="00BA288E">
        <w:rPr>
          <w:rFonts w:ascii="Times New Roman" w:hAnsi="Times New Roman"/>
          <w:sz w:val="28"/>
          <w:szCs w:val="28"/>
        </w:rPr>
        <w:t> </w:t>
      </w:r>
      <w:r w:rsidR="00B755D3" w:rsidRPr="00B755D3">
        <w:rPr>
          <w:rFonts w:ascii="Times New Roman" w:hAnsi="Times New Roman"/>
          <w:sz w:val="28"/>
          <w:szCs w:val="28"/>
        </w:rPr>
        <w:t>p</w:t>
      </w:r>
      <w:r w:rsidRPr="00B755D3">
        <w:rPr>
          <w:rFonts w:ascii="Times New Roman" w:hAnsi="Times New Roman"/>
          <w:sz w:val="28"/>
          <w:szCs w:val="28"/>
        </w:rPr>
        <w:t>asākum</w:t>
      </w:r>
      <w:r w:rsidR="00557397" w:rsidRPr="00B755D3">
        <w:rPr>
          <w:rFonts w:ascii="Times New Roman" w:hAnsi="Times New Roman"/>
          <w:sz w:val="28"/>
          <w:szCs w:val="28"/>
        </w:rPr>
        <w:t>u</w:t>
      </w:r>
      <w:r w:rsidRPr="00B755D3">
        <w:rPr>
          <w:rFonts w:ascii="Times New Roman" w:hAnsi="Times New Roman"/>
          <w:sz w:val="28"/>
          <w:szCs w:val="28"/>
        </w:rPr>
        <w:t xml:space="preserve"> </w:t>
      </w:r>
      <w:r w:rsidR="00BA288E">
        <w:rPr>
          <w:rFonts w:ascii="Times New Roman" w:hAnsi="Times New Roman"/>
          <w:sz w:val="28"/>
          <w:szCs w:val="28"/>
        </w:rPr>
        <w:t>"</w:t>
      </w:r>
      <w:r w:rsidRPr="00B755D3">
        <w:rPr>
          <w:rFonts w:ascii="Times New Roman" w:hAnsi="Times New Roman"/>
          <w:sz w:val="28"/>
          <w:szCs w:val="28"/>
        </w:rPr>
        <w:t>Atbal</w:t>
      </w:r>
      <w:r w:rsidR="00F24450" w:rsidRPr="00B755D3">
        <w:rPr>
          <w:rFonts w:ascii="Times New Roman" w:hAnsi="Times New Roman"/>
          <w:sz w:val="28"/>
          <w:szCs w:val="28"/>
        </w:rPr>
        <w:t xml:space="preserve">sts </w:t>
      </w:r>
      <w:r w:rsidR="00557397" w:rsidRPr="00B755D3">
        <w:rPr>
          <w:rFonts w:ascii="Times New Roman" w:hAnsi="Times New Roman"/>
          <w:sz w:val="28"/>
          <w:szCs w:val="28"/>
        </w:rPr>
        <w:t xml:space="preserve">IKT un netehnoloģiskām </w:t>
      </w:r>
      <w:r w:rsidR="00F24450" w:rsidRPr="00B755D3">
        <w:rPr>
          <w:rFonts w:ascii="Times New Roman" w:hAnsi="Times New Roman"/>
          <w:sz w:val="28"/>
          <w:szCs w:val="28"/>
        </w:rPr>
        <w:t>apmācībām</w:t>
      </w:r>
      <w:r w:rsidR="00557397" w:rsidRPr="00B755D3">
        <w:rPr>
          <w:rFonts w:ascii="Times New Roman" w:hAnsi="Times New Roman"/>
          <w:sz w:val="28"/>
          <w:szCs w:val="28"/>
        </w:rPr>
        <w:t>, kā arī apmācībām, lai sekmētu investoru piesaisti</w:t>
      </w:r>
      <w:r w:rsidR="00B755D3" w:rsidRPr="00B755D3">
        <w:rPr>
          <w:rFonts w:ascii="Times New Roman" w:hAnsi="Times New Roman"/>
          <w:sz w:val="28"/>
          <w:szCs w:val="28"/>
        </w:rPr>
        <w:t>"</w:t>
      </w:r>
      <w:r w:rsidR="00F24450" w:rsidRPr="00B755D3">
        <w:rPr>
          <w:rFonts w:ascii="Times New Roman" w:hAnsi="Times New Roman"/>
          <w:sz w:val="28"/>
          <w:szCs w:val="28"/>
        </w:rPr>
        <w:t xml:space="preserve"> </w:t>
      </w:r>
      <w:r w:rsidR="00954EBB" w:rsidRPr="00B755D3">
        <w:rPr>
          <w:rFonts w:ascii="Times New Roman" w:hAnsi="Times New Roman"/>
          <w:sz w:val="28"/>
          <w:szCs w:val="28"/>
        </w:rPr>
        <w:t>(turpmāk – pasākums);</w:t>
      </w:r>
    </w:p>
    <w:p w14:paraId="0C2CB9BA" w14:textId="17A82A33" w:rsidR="007E0AAD" w:rsidRPr="00B755D3" w:rsidRDefault="007E0AAD" w:rsidP="00FB6F19">
      <w:pPr>
        <w:pStyle w:val="ListParagraph"/>
        <w:numPr>
          <w:ilvl w:val="1"/>
          <w:numId w:val="1"/>
        </w:numPr>
        <w:tabs>
          <w:tab w:val="left" w:pos="1276"/>
        </w:tabs>
        <w:spacing w:after="0" w:line="240" w:lineRule="auto"/>
        <w:ind w:left="0" w:firstLine="709"/>
        <w:jc w:val="both"/>
        <w:rPr>
          <w:rFonts w:ascii="Times New Roman" w:hAnsi="Times New Roman"/>
          <w:sz w:val="28"/>
          <w:szCs w:val="28"/>
        </w:rPr>
      </w:pPr>
      <w:r w:rsidRPr="00B755D3">
        <w:rPr>
          <w:rFonts w:ascii="Times New Roman" w:hAnsi="Times New Roman"/>
          <w:sz w:val="28"/>
          <w:szCs w:val="28"/>
        </w:rPr>
        <w:t>pasākuma mērķi;</w:t>
      </w:r>
    </w:p>
    <w:p w14:paraId="2ADDDCF4" w14:textId="0760A078" w:rsidR="003E2F4D" w:rsidRPr="00B755D3" w:rsidRDefault="008F3D60" w:rsidP="00FB6F19">
      <w:pPr>
        <w:pStyle w:val="ListParagraph"/>
        <w:numPr>
          <w:ilvl w:val="1"/>
          <w:numId w:val="1"/>
        </w:numPr>
        <w:tabs>
          <w:tab w:val="left" w:pos="1276"/>
        </w:tabs>
        <w:spacing w:after="0" w:line="240" w:lineRule="auto"/>
        <w:ind w:left="0" w:firstLine="709"/>
        <w:jc w:val="both"/>
        <w:rPr>
          <w:rFonts w:ascii="Times New Roman" w:hAnsi="Times New Roman"/>
          <w:sz w:val="28"/>
          <w:szCs w:val="28"/>
        </w:rPr>
      </w:pPr>
      <w:r w:rsidRPr="00B755D3">
        <w:rPr>
          <w:rFonts w:ascii="Times New Roman" w:hAnsi="Times New Roman"/>
          <w:sz w:val="28"/>
          <w:szCs w:val="28"/>
        </w:rPr>
        <w:t>pasākuma</w:t>
      </w:r>
      <w:r w:rsidR="00925595" w:rsidRPr="00B755D3">
        <w:rPr>
          <w:rFonts w:ascii="Times New Roman" w:hAnsi="Times New Roman"/>
          <w:sz w:val="28"/>
          <w:szCs w:val="28"/>
        </w:rPr>
        <w:t>m</w:t>
      </w:r>
      <w:r w:rsidRPr="00B755D3">
        <w:rPr>
          <w:rFonts w:ascii="Times New Roman" w:hAnsi="Times New Roman"/>
          <w:sz w:val="28"/>
          <w:szCs w:val="28"/>
        </w:rPr>
        <w:t xml:space="preserve"> </w:t>
      </w:r>
      <w:r w:rsidR="003E2F4D" w:rsidRPr="00B755D3">
        <w:rPr>
          <w:rFonts w:ascii="Times New Roman" w:hAnsi="Times New Roman"/>
          <w:sz w:val="28"/>
          <w:szCs w:val="28"/>
        </w:rPr>
        <w:t>pieejamo finansējumu;</w:t>
      </w:r>
    </w:p>
    <w:p w14:paraId="1C7241F4" w14:textId="1E9F55D3" w:rsidR="000768ED" w:rsidRPr="00B755D3" w:rsidRDefault="000768ED" w:rsidP="00FB6F19">
      <w:pPr>
        <w:pStyle w:val="ListParagraph"/>
        <w:numPr>
          <w:ilvl w:val="1"/>
          <w:numId w:val="1"/>
        </w:numPr>
        <w:tabs>
          <w:tab w:val="left" w:pos="1276"/>
        </w:tabs>
        <w:spacing w:after="0" w:line="240" w:lineRule="auto"/>
        <w:ind w:left="0" w:firstLine="709"/>
        <w:jc w:val="both"/>
        <w:rPr>
          <w:rFonts w:ascii="Times New Roman" w:hAnsi="Times New Roman"/>
          <w:sz w:val="28"/>
          <w:szCs w:val="28"/>
        </w:rPr>
      </w:pPr>
      <w:r w:rsidRPr="00B755D3">
        <w:rPr>
          <w:rFonts w:ascii="Times New Roman" w:hAnsi="Times New Roman"/>
          <w:sz w:val="28"/>
          <w:szCs w:val="28"/>
        </w:rPr>
        <w:t>prasības Eiropas Reģionālās attīstības fonda</w:t>
      </w:r>
      <w:r w:rsidR="0065585F" w:rsidRPr="00B755D3">
        <w:rPr>
          <w:rFonts w:ascii="Times New Roman" w:hAnsi="Times New Roman"/>
          <w:sz w:val="28"/>
          <w:szCs w:val="28"/>
        </w:rPr>
        <w:t xml:space="preserve"> </w:t>
      </w:r>
      <w:r w:rsidR="001E1CB3" w:rsidRPr="00B755D3">
        <w:rPr>
          <w:rFonts w:ascii="Times New Roman" w:hAnsi="Times New Roman"/>
          <w:sz w:val="28"/>
          <w:szCs w:val="28"/>
        </w:rPr>
        <w:t xml:space="preserve">(turpmāk </w:t>
      </w:r>
      <w:r w:rsidR="00BA288E" w:rsidRPr="00B755D3">
        <w:rPr>
          <w:rFonts w:ascii="Times New Roman" w:hAnsi="Times New Roman"/>
          <w:sz w:val="28"/>
          <w:szCs w:val="28"/>
        </w:rPr>
        <w:t>–</w:t>
      </w:r>
      <w:r w:rsidR="001E1CB3" w:rsidRPr="00B755D3">
        <w:rPr>
          <w:rFonts w:ascii="Times New Roman" w:hAnsi="Times New Roman"/>
          <w:sz w:val="28"/>
          <w:szCs w:val="28"/>
        </w:rPr>
        <w:t xml:space="preserve"> </w:t>
      </w:r>
      <w:r w:rsidR="00262741">
        <w:rPr>
          <w:rFonts w:ascii="Times New Roman" w:hAnsi="Times New Roman"/>
          <w:sz w:val="28"/>
          <w:szCs w:val="28"/>
        </w:rPr>
        <w:t>fonds</w:t>
      </w:r>
      <w:r w:rsidR="001E1CB3" w:rsidRPr="00B755D3">
        <w:rPr>
          <w:rFonts w:ascii="Times New Roman" w:hAnsi="Times New Roman"/>
          <w:sz w:val="28"/>
          <w:szCs w:val="28"/>
        </w:rPr>
        <w:t>)</w:t>
      </w:r>
      <w:r w:rsidRPr="00B755D3">
        <w:rPr>
          <w:rFonts w:ascii="Times New Roman" w:hAnsi="Times New Roman"/>
          <w:sz w:val="28"/>
          <w:szCs w:val="28"/>
        </w:rPr>
        <w:t xml:space="preserve"> projekta</w:t>
      </w:r>
      <w:r w:rsidR="000C181D" w:rsidRPr="00B755D3">
        <w:rPr>
          <w:rFonts w:ascii="Times New Roman" w:hAnsi="Times New Roman"/>
          <w:sz w:val="28"/>
          <w:szCs w:val="28"/>
        </w:rPr>
        <w:t xml:space="preserve"> (turpmāk – projekts)</w:t>
      </w:r>
      <w:r w:rsidRPr="00B755D3">
        <w:rPr>
          <w:rFonts w:ascii="Times New Roman" w:hAnsi="Times New Roman"/>
          <w:sz w:val="28"/>
          <w:szCs w:val="28"/>
        </w:rPr>
        <w:t xml:space="preserve"> iesniedzējam (turpmāk – projekta iesniedzējs);</w:t>
      </w:r>
    </w:p>
    <w:p w14:paraId="20EF0A8D" w14:textId="2F2490A4" w:rsidR="00DD0FCE" w:rsidRPr="00B755D3" w:rsidRDefault="00664375" w:rsidP="00FB6F19">
      <w:pPr>
        <w:pStyle w:val="ListParagraph"/>
        <w:numPr>
          <w:ilvl w:val="1"/>
          <w:numId w:val="1"/>
        </w:numPr>
        <w:tabs>
          <w:tab w:val="left" w:pos="1276"/>
        </w:tabs>
        <w:spacing w:after="0" w:line="240" w:lineRule="auto"/>
        <w:ind w:left="0" w:firstLine="709"/>
        <w:jc w:val="both"/>
        <w:rPr>
          <w:rFonts w:ascii="Times New Roman" w:hAnsi="Times New Roman"/>
          <w:sz w:val="28"/>
          <w:szCs w:val="28"/>
        </w:rPr>
      </w:pPr>
      <w:r w:rsidRPr="00B755D3">
        <w:rPr>
          <w:rFonts w:ascii="Times New Roman" w:hAnsi="Times New Roman"/>
          <w:sz w:val="28"/>
          <w:szCs w:val="28"/>
        </w:rPr>
        <w:t>atbalstāmo darbību</w:t>
      </w:r>
      <w:r w:rsidR="00555A07" w:rsidRPr="00B755D3">
        <w:rPr>
          <w:rFonts w:ascii="Times New Roman" w:hAnsi="Times New Roman"/>
          <w:sz w:val="28"/>
          <w:szCs w:val="28"/>
        </w:rPr>
        <w:t xml:space="preserve"> un</w:t>
      </w:r>
      <w:r w:rsidRPr="00B755D3">
        <w:rPr>
          <w:rFonts w:ascii="Times New Roman" w:hAnsi="Times New Roman"/>
          <w:sz w:val="28"/>
          <w:szCs w:val="28"/>
        </w:rPr>
        <w:t xml:space="preserve"> izmaksu attiecināmības nosacījumus</w:t>
      </w:r>
      <w:r w:rsidR="00DD0FCE" w:rsidRPr="00B755D3">
        <w:rPr>
          <w:rFonts w:ascii="Times New Roman" w:hAnsi="Times New Roman"/>
          <w:sz w:val="28"/>
          <w:szCs w:val="28"/>
        </w:rPr>
        <w:t>;</w:t>
      </w:r>
      <w:r w:rsidR="00192208" w:rsidRPr="00B755D3">
        <w:rPr>
          <w:rFonts w:ascii="Times New Roman" w:hAnsi="Times New Roman"/>
          <w:sz w:val="28"/>
          <w:szCs w:val="28"/>
        </w:rPr>
        <w:t xml:space="preserve"> </w:t>
      </w:r>
    </w:p>
    <w:p w14:paraId="6658E1CA" w14:textId="28CDC164" w:rsidR="00F24450" w:rsidRDefault="00C85102" w:rsidP="00FB6F19">
      <w:pPr>
        <w:pStyle w:val="ListParagraph"/>
        <w:numPr>
          <w:ilvl w:val="1"/>
          <w:numId w:val="1"/>
        </w:numPr>
        <w:tabs>
          <w:tab w:val="left" w:pos="1276"/>
        </w:tabs>
        <w:spacing w:after="0" w:line="240" w:lineRule="auto"/>
        <w:ind w:left="0" w:firstLine="709"/>
        <w:jc w:val="both"/>
        <w:rPr>
          <w:rFonts w:ascii="Times New Roman" w:hAnsi="Times New Roman"/>
          <w:sz w:val="28"/>
          <w:szCs w:val="28"/>
        </w:rPr>
      </w:pPr>
      <w:r w:rsidRPr="00B755D3">
        <w:rPr>
          <w:rFonts w:ascii="Times New Roman" w:hAnsi="Times New Roman"/>
          <w:sz w:val="28"/>
          <w:szCs w:val="28"/>
        </w:rPr>
        <w:t xml:space="preserve">līguma </w:t>
      </w:r>
      <w:r w:rsidR="00D42D58" w:rsidRPr="00B755D3">
        <w:rPr>
          <w:rFonts w:ascii="Times New Roman" w:hAnsi="Times New Roman"/>
          <w:sz w:val="28"/>
          <w:szCs w:val="28"/>
        </w:rPr>
        <w:t xml:space="preserve">un vienošanās </w:t>
      </w:r>
      <w:r w:rsidRPr="00B755D3">
        <w:rPr>
          <w:rFonts w:ascii="Times New Roman" w:hAnsi="Times New Roman"/>
          <w:sz w:val="28"/>
          <w:szCs w:val="28"/>
        </w:rPr>
        <w:t xml:space="preserve">par projekta </w:t>
      </w:r>
      <w:r w:rsidR="00D42D58" w:rsidRPr="00B755D3">
        <w:rPr>
          <w:rFonts w:ascii="Times New Roman" w:hAnsi="Times New Roman"/>
          <w:sz w:val="28"/>
          <w:szCs w:val="28"/>
        </w:rPr>
        <w:t xml:space="preserve">īstenošanu </w:t>
      </w:r>
      <w:r w:rsidRPr="00B755D3">
        <w:rPr>
          <w:rFonts w:ascii="Times New Roman" w:hAnsi="Times New Roman"/>
          <w:sz w:val="28"/>
          <w:szCs w:val="28"/>
        </w:rPr>
        <w:t>vienpusēja uzteikuma nosacījumus</w:t>
      </w:r>
      <w:r w:rsidR="008F3D60" w:rsidRPr="00B755D3">
        <w:rPr>
          <w:rFonts w:ascii="Times New Roman" w:hAnsi="Times New Roman"/>
          <w:sz w:val="28"/>
          <w:szCs w:val="28"/>
        </w:rPr>
        <w:t>.</w:t>
      </w:r>
    </w:p>
    <w:p w14:paraId="42946B1D" w14:textId="77777777" w:rsidR="00FB6F19" w:rsidRPr="00B755D3" w:rsidRDefault="00FB6F19" w:rsidP="00FB6F19">
      <w:pPr>
        <w:pStyle w:val="ListParagraph"/>
        <w:spacing w:after="0" w:line="240" w:lineRule="auto"/>
        <w:ind w:left="709"/>
        <w:jc w:val="both"/>
        <w:rPr>
          <w:rFonts w:ascii="Times New Roman" w:hAnsi="Times New Roman"/>
          <w:sz w:val="28"/>
          <w:szCs w:val="28"/>
        </w:rPr>
      </w:pPr>
    </w:p>
    <w:p w14:paraId="7ADAEC67" w14:textId="746E25A6" w:rsidR="00C85102" w:rsidRDefault="00260ADB" w:rsidP="00BA288E">
      <w:pPr>
        <w:pStyle w:val="ListParagraph"/>
        <w:numPr>
          <w:ilvl w:val="0"/>
          <w:numId w:val="1"/>
        </w:numPr>
        <w:tabs>
          <w:tab w:val="left" w:pos="1134"/>
        </w:tabs>
        <w:spacing w:after="0" w:line="240" w:lineRule="auto"/>
        <w:ind w:left="0" w:firstLine="709"/>
        <w:contextualSpacing w:val="0"/>
        <w:jc w:val="both"/>
        <w:rPr>
          <w:rFonts w:ascii="Times New Roman" w:hAnsi="Times New Roman"/>
          <w:sz w:val="28"/>
          <w:szCs w:val="28"/>
        </w:rPr>
      </w:pPr>
      <w:r w:rsidRPr="00B755D3">
        <w:rPr>
          <w:rFonts w:ascii="Times New Roman" w:hAnsi="Times New Roman"/>
          <w:sz w:val="28"/>
          <w:szCs w:val="28"/>
        </w:rPr>
        <w:t>P</w:t>
      </w:r>
      <w:r w:rsidR="000768ED" w:rsidRPr="00B755D3">
        <w:rPr>
          <w:rFonts w:ascii="Times New Roman" w:hAnsi="Times New Roman"/>
          <w:sz w:val="28"/>
          <w:szCs w:val="28"/>
        </w:rPr>
        <w:t xml:space="preserve">asākuma mērķis ir </w:t>
      </w:r>
      <w:r w:rsidR="00C9460C" w:rsidRPr="00B755D3">
        <w:rPr>
          <w:rFonts w:ascii="Times New Roman" w:hAnsi="Times New Roman"/>
          <w:sz w:val="28"/>
          <w:szCs w:val="28"/>
        </w:rPr>
        <w:t xml:space="preserve">veicināt </w:t>
      </w:r>
      <w:r w:rsidR="005631BC" w:rsidRPr="00B755D3">
        <w:rPr>
          <w:rFonts w:ascii="Times New Roman" w:hAnsi="Times New Roman"/>
          <w:sz w:val="28"/>
          <w:szCs w:val="28"/>
        </w:rPr>
        <w:t xml:space="preserve">pašnodarbināto personu, sīko (mikro), mazo, vidējo un lielo </w:t>
      </w:r>
      <w:r w:rsidR="00C9460C" w:rsidRPr="00B755D3">
        <w:rPr>
          <w:rFonts w:ascii="Times New Roman" w:hAnsi="Times New Roman"/>
          <w:sz w:val="28"/>
          <w:szCs w:val="28"/>
        </w:rPr>
        <w:t>komersantu produktivitāti un darba efektivitāti, paaugstinot to darbinieku kvalifikāciju un prasmes informācijas un komunikācijas tehnoloģiju jomā</w:t>
      </w:r>
      <w:r w:rsidR="00555A07" w:rsidRPr="00B755D3">
        <w:rPr>
          <w:rFonts w:ascii="Times New Roman" w:hAnsi="Times New Roman"/>
          <w:sz w:val="28"/>
          <w:szCs w:val="28"/>
        </w:rPr>
        <w:t xml:space="preserve">, </w:t>
      </w:r>
      <w:r w:rsidR="00B90136" w:rsidRPr="00B755D3">
        <w:rPr>
          <w:rFonts w:ascii="Times New Roman" w:hAnsi="Times New Roman"/>
          <w:sz w:val="28"/>
          <w:szCs w:val="28"/>
        </w:rPr>
        <w:t xml:space="preserve">nodrošināt </w:t>
      </w:r>
      <w:r w:rsidR="0016629F" w:rsidRPr="00B755D3">
        <w:rPr>
          <w:rFonts w:ascii="Times New Roman" w:hAnsi="Times New Roman"/>
          <w:sz w:val="28"/>
          <w:szCs w:val="28"/>
        </w:rPr>
        <w:t>komersantus</w:t>
      </w:r>
      <w:r w:rsidR="00766372" w:rsidRPr="00B755D3">
        <w:rPr>
          <w:rFonts w:ascii="Times New Roman" w:hAnsi="Times New Roman"/>
          <w:sz w:val="28"/>
          <w:szCs w:val="28"/>
        </w:rPr>
        <w:t xml:space="preserve"> </w:t>
      </w:r>
      <w:r w:rsidR="000768ED" w:rsidRPr="00B755D3">
        <w:rPr>
          <w:rFonts w:ascii="Times New Roman" w:hAnsi="Times New Roman"/>
          <w:sz w:val="28"/>
          <w:szCs w:val="28"/>
        </w:rPr>
        <w:t>ar atbilstošas kvalifikācijas darbaspēku, sekmē</w:t>
      </w:r>
      <w:r w:rsidR="00645BF7">
        <w:rPr>
          <w:rFonts w:ascii="Times New Roman" w:hAnsi="Times New Roman"/>
          <w:sz w:val="28"/>
          <w:szCs w:val="28"/>
        </w:rPr>
        <w:t>jot</w:t>
      </w:r>
      <w:r w:rsidR="000768ED" w:rsidRPr="00B755D3">
        <w:rPr>
          <w:rFonts w:ascii="Times New Roman" w:hAnsi="Times New Roman"/>
          <w:sz w:val="28"/>
          <w:szCs w:val="28"/>
        </w:rPr>
        <w:t xml:space="preserve"> </w:t>
      </w:r>
      <w:r w:rsidR="00B90136" w:rsidRPr="00B755D3">
        <w:rPr>
          <w:rFonts w:ascii="Times New Roman" w:hAnsi="Times New Roman"/>
          <w:sz w:val="28"/>
          <w:szCs w:val="28"/>
        </w:rPr>
        <w:t>netehnoloģisko inovāciju ieviešanu komersantos, kā arī nodrošināt atbalstu apmācībām, veicin</w:t>
      </w:r>
      <w:r w:rsidR="00645BF7">
        <w:rPr>
          <w:rFonts w:ascii="Times New Roman" w:hAnsi="Times New Roman"/>
          <w:sz w:val="28"/>
          <w:szCs w:val="28"/>
        </w:rPr>
        <w:t>ot</w:t>
      </w:r>
      <w:r w:rsidR="00B90136" w:rsidRPr="00B755D3">
        <w:rPr>
          <w:rFonts w:ascii="Times New Roman" w:hAnsi="Times New Roman"/>
          <w:sz w:val="28"/>
          <w:szCs w:val="28"/>
        </w:rPr>
        <w:t xml:space="preserve"> investoru piesaisti valstij</w:t>
      </w:r>
      <w:r w:rsidR="000768ED" w:rsidRPr="00B755D3">
        <w:rPr>
          <w:rFonts w:ascii="Times New Roman" w:hAnsi="Times New Roman"/>
          <w:sz w:val="28"/>
          <w:szCs w:val="28"/>
        </w:rPr>
        <w:t>.</w:t>
      </w:r>
    </w:p>
    <w:p w14:paraId="52DE1F9C" w14:textId="77777777" w:rsidR="00FB6F19" w:rsidRPr="00B755D3" w:rsidRDefault="00FB6F19" w:rsidP="00BA288E">
      <w:pPr>
        <w:pStyle w:val="ListParagraph"/>
        <w:tabs>
          <w:tab w:val="left" w:pos="1134"/>
        </w:tabs>
        <w:spacing w:after="0" w:line="240" w:lineRule="auto"/>
        <w:ind w:left="709"/>
        <w:contextualSpacing w:val="0"/>
        <w:jc w:val="both"/>
        <w:rPr>
          <w:rFonts w:ascii="Times New Roman" w:hAnsi="Times New Roman"/>
          <w:sz w:val="28"/>
          <w:szCs w:val="28"/>
        </w:rPr>
      </w:pPr>
    </w:p>
    <w:p w14:paraId="1198EA0F" w14:textId="5EAD11AB" w:rsidR="00C6126B" w:rsidRDefault="00C6126B" w:rsidP="00BA288E">
      <w:pPr>
        <w:pStyle w:val="ListParagraph"/>
        <w:numPr>
          <w:ilvl w:val="0"/>
          <w:numId w:val="1"/>
        </w:numPr>
        <w:tabs>
          <w:tab w:val="left" w:pos="1134"/>
        </w:tabs>
        <w:spacing w:after="0" w:line="240" w:lineRule="auto"/>
        <w:ind w:left="0" w:firstLine="709"/>
        <w:contextualSpacing w:val="0"/>
        <w:jc w:val="both"/>
        <w:rPr>
          <w:rFonts w:ascii="Times New Roman" w:hAnsi="Times New Roman"/>
          <w:sz w:val="28"/>
          <w:szCs w:val="28"/>
        </w:rPr>
      </w:pPr>
      <w:r w:rsidRPr="00B755D3">
        <w:rPr>
          <w:rFonts w:ascii="Times New Roman" w:hAnsi="Times New Roman"/>
          <w:sz w:val="28"/>
          <w:szCs w:val="28"/>
        </w:rPr>
        <w:lastRenderedPageBreak/>
        <w:t xml:space="preserve">Pasākuma ietvaros atbalsts tiek sniegts apmācībām, kas nepieciešamas produktu, procesu, mārketinga vai organizācijas inovāciju ieviešanai </w:t>
      </w:r>
      <w:r w:rsidR="00035C9F" w:rsidRPr="00B755D3">
        <w:rPr>
          <w:rFonts w:ascii="Times New Roman" w:hAnsi="Times New Roman"/>
          <w:sz w:val="28"/>
          <w:szCs w:val="28"/>
        </w:rPr>
        <w:t>komersantā</w:t>
      </w:r>
      <w:r w:rsidRPr="00B755D3">
        <w:rPr>
          <w:rFonts w:ascii="Times New Roman" w:hAnsi="Times New Roman"/>
          <w:sz w:val="28"/>
          <w:szCs w:val="28"/>
        </w:rPr>
        <w:t>.</w:t>
      </w:r>
      <w:r w:rsidR="000A7695" w:rsidRPr="00B755D3">
        <w:rPr>
          <w:rFonts w:ascii="Times New Roman" w:hAnsi="Times New Roman"/>
          <w:sz w:val="28"/>
          <w:szCs w:val="28"/>
        </w:rPr>
        <w:t xml:space="preserve"> Ja komersanta saistītā grupa atrodas ārpus Latvijas, </w:t>
      </w:r>
      <w:r w:rsidR="00F85E72" w:rsidRPr="00B755D3">
        <w:rPr>
          <w:rFonts w:ascii="Times New Roman" w:hAnsi="Times New Roman"/>
          <w:sz w:val="28"/>
          <w:szCs w:val="28"/>
        </w:rPr>
        <w:t xml:space="preserve">tad, </w:t>
      </w:r>
      <w:r w:rsidR="00262741">
        <w:rPr>
          <w:rFonts w:ascii="Times New Roman" w:hAnsi="Times New Roman"/>
          <w:sz w:val="28"/>
          <w:szCs w:val="28"/>
        </w:rPr>
        <w:t>iz</w:t>
      </w:r>
      <w:r w:rsidR="00F85E72" w:rsidRPr="00B755D3">
        <w:rPr>
          <w:rFonts w:ascii="Times New Roman" w:hAnsi="Times New Roman"/>
          <w:sz w:val="28"/>
          <w:szCs w:val="28"/>
        </w:rPr>
        <w:t>v</w:t>
      </w:r>
      <w:r w:rsidR="00EE3982" w:rsidRPr="00B755D3">
        <w:rPr>
          <w:rFonts w:ascii="Times New Roman" w:hAnsi="Times New Roman"/>
          <w:sz w:val="28"/>
          <w:szCs w:val="28"/>
        </w:rPr>
        <w:t>ērtējot inovāciju apmācību nepieciešamību atbalsta saņēmējam, inovāciju elements tiek vērtēts, salīdzinot ar atbilstošu situāciju Latvijas teritorijā</w:t>
      </w:r>
      <w:r w:rsidR="000A7695" w:rsidRPr="00B755D3">
        <w:rPr>
          <w:rFonts w:ascii="Times New Roman" w:hAnsi="Times New Roman"/>
          <w:sz w:val="28"/>
          <w:szCs w:val="28"/>
        </w:rPr>
        <w:t>.</w:t>
      </w:r>
    </w:p>
    <w:p w14:paraId="2E6F88FA" w14:textId="77777777" w:rsidR="00FB6F19" w:rsidRPr="00B755D3" w:rsidRDefault="00FB6F19" w:rsidP="00BA288E">
      <w:pPr>
        <w:pStyle w:val="ListParagraph"/>
        <w:tabs>
          <w:tab w:val="left" w:pos="1134"/>
        </w:tabs>
        <w:spacing w:after="0" w:line="240" w:lineRule="auto"/>
        <w:ind w:left="709"/>
        <w:contextualSpacing w:val="0"/>
        <w:jc w:val="both"/>
        <w:rPr>
          <w:rFonts w:ascii="Times New Roman" w:hAnsi="Times New Roman"/>
          <w:sz w:val="28"/>
          <w:szCs w:val="28"/>
        </w:rPr>
      </w:pPr>
    </w:p>
    <w:p w14:paraId="32580975" w14:textId="36A0ADCF" w:rsidR="00C6126B" w:rsidRDefault="00F02542" w:rsidP="00BA288E">
      <w:pPr>
        <w:pStyle w:val="ListParagraph"/>
        <w:numPr>
          <w:ilvl w:val="0"/>
          <w:numId w:val="1"/>
        </w:numPr>
        <w:tabs>
          <w:tab w:val="left" w:pos="1134"/>
        </w:tabs>
        <w:spacing w:after="0" w:line="240" w:lineRule="auto"/>
        <w:ind w:left="0" w:firstLine="709"/>
        <w:contextualSpacing w:val="0"/>
        <w:jc w:val="both"/>
        <w:rPr>
          <w:rFonts w:ascii="Times New Roman" w:hAnsi="Times New Roman"/>
          <w:sz w:val="28"/>
          <w:szCs w:val="28"/>
        </w:rPr>
      </w:pPr>
      <w:r w:rsidRPr="00B755D3">
        <w:rPr>
          <w:rFonts w:ascii="Times New Roman" w:hAnsi="Times New Roman"/>
          <w:sz w:val="28"/>
          <w:szCs w:val="28"/>
        </w:rPr>
        <w:t>Šo noteikumu izpratnē p</w:t>
      </w:r>
      <w:r w:rsidR="00C6126B" w:rsidRPr="00B755D3">
        <w:rPr>
          <w:rFonts w:ascii="Times New Roman" w:hAnsi="Times New Roman"/>
          <w:sz w:val="28"/>
          <w:szCs w:val="28"/>
        </w:rPr>
        <w:t xml:space="preserve">roduktu inovācija ir jaunas </w:t>
      </w:r>
      <w:r w:rsidR="00F75B3E" w:rsidRPr="00B755D3">
        <w:rPr>
          <w:rFonts w:ascii="Times New Roman" w:hAnsi="Times New Roman"/>
          <w:sz w:val="28"/>
          <w:szCs w:val="28"/>
        </w:rPr>
        <w:t xml:space="preserve">preces vai pakalpojuma </w:t>
      </w:r>
      <w:r w:rsidR="00C6126B" w:rsidRPr="00B755D3">
        <w:rPr>
          <w:rFonts w:ascii="Times New Roman" w:hAnsi="Times New Roman"/>
          <w:sz w:val="28"/>
          <w:szCs w:val="28"/>
        </w:rPr>
        <w:t xml:space="preserve">vai īpaši uzlabotas </w:t>
      </w:r>
      <w:r w:rsidR="0085130A" w:rsidRPr="00B755D3">
        <w:rPr>
          <w:rFonts w:ascii="Times New Roman" w:hAnsi="Times New Roman"/>
          <w:sz w:val="28"/>
          <w:szCs w:val="28"/>
        </w:rPr>
        <w:t>preces vai pakalpojuma</w:t>
      </w:r>
      <w:r w:rsidR="00C6126B" w:rsidRPr="00B755D3">
        <w:rPr>
          <w:rFonts w:ascii="Times New Roman" w:hAnsi="Times New Roman"/>
          <w:sz w:val="28"/>
          <w:szCs w:val="28"/>
        </w:rPr>
        <w:t xml:space="preserve"> </w:t>
      </w:r>
      <w:r w:rsidR="000457E1" w:rsidRPr="00CE54FB">
        <w:rPr>
          <w:rFonts w:ascii="Times New Roman" w:hAnsi="Times New Roman"/>
          <w:sz w:val="28"/>
          <w:szCs w:val="28"/>
        </w:rPr>
        <w:t>izstrāde</w:t>
      </w:r>
      <w:r w:rsidR="000457E1" w:rsidRPr="00B755D3">
        <w:rPr>
          <w:rFonts w:ascii="Times New Roman" w:hAnsi="Times New Roman"/>
          <w:sz w:val="28"/>
          <w:szCs w:val="28"/>
        </w:rPr>
        <w:t xml:space="preserve"> vai ieviešana.</w:t>
      </w:r>
    </w:p>
    <w:p w14:paraId="29AF3F63" w14:textId="77777777" w:rsidR="00FB6F19" w:rsidRPr="00B755D3" w:rsidRDefault="00FB6F19" w:rsidP="00BA288E">
      <w:pPr>
        <w:pStyle w:val="ListParagraph"/>
        <w:tabs>
          <w:tab w:val="left" w:pos="1134"/>
        </w:tabs>
        <w:spacing w:after="0" w:line="240" w:lineRule="auto"/>
        <w:ind w:left="709"/>
        <w:contextualSpacing w:val="0"/>
        <w:jc w:val="both"/>
        <w:rPr>
          <w:rFonts w:ascii="Times New Roman" w:hAnsi="Times New Roman"/>
          <w:sz w:val="28"/>
          <w:szCs w:val="28"/>
        </w:rPr>
      </w:pPr>
    </w:p>
    <w:p w14:paraId="766F9655" w14:textId="6DC7752B" w:rsidR="00C6126B" w:rsidRDefault="00F02542" w:rsidP="00BA288E">
      <w:pPr>
        <w:pStyle w:val="ListParagraph"/>
        <w:numPr>
          <w:ilvl w:val="0"/>
          <w:numId w:val="1"/>
        </w:numPr>
        <w:tabs>
          <w:tab w:val="left" w:pos="1134"/>
        </w:tabs>
        <w:spacing w:after="0" w:line="240" w:lineRule="auto"/>
        <w:ind w:left="0" w:firstLine="709"/>
        <w:contextualSpacing w:val="0"/>
        <w:jc w:val="both"/>
        <w:rPr>
          <w:rFonts w:ascii="Times New Roman" w:hAnsi="Times New Roman"/>
          <w:sz w:val="28"/>
          <w:szCs w:val="28"/>
        </w:rPr>
      </w:pPr>
      <w:r w:rsidRPr="00B755D3">
        <w:rPr>
          <w:rFonts w:ascii="Times New Roman" w:hAnsi="Times New Roman"/>
          <w:sz w:val="28"/>
          <w:szCs w:val="28"/>
        </w:rPr>
        <w:t>Šo noteikumu izpratnē p</w:t>
      </w:r>
      <w:r w:rsidR="00C6126B" w:rsidRPr="00B755D3">
        <w:rPr>
          <w:rFonts w:ascii="Times New Roman" w:hAnsi="Times New Roman"/>
          <w:sz w:val="28"/>
          <w:szCs w:val="28"/>
        </w:rPr>
        <w:t>roces</w:t>
      </w:r>
      <w:r w:rsidR="005F32EB" w:rsidRPr="00B755D3">
        <w:rPr>
          <w:rFonts w:ascii="Times New Roman" w:hAnsi="Times New Roman"/>
          <w:sz w:val="28"/>
          <w:szCs w:val="28"/>
        </w:rPr>
        <w:t>u</w:t>
      </w:r>
      <w:r w:rsidR="00C6126B" w:rsidRPr="00B755D3">
        <w:rPr>
          <w:rFonts w:ascii="Times New Roman" w:hAnsi="Times New Roman"/>
          <w:sz w:val="28"/>
          <w:szCs w:val="28"/>
        </w:rPr>
        <w:t xml:space="preserve"> inovācija ir jauna</w:t>
      </w:r>
      <w:r w:rsidR="00AB7B76" w:rsidRPr="00B755D3">
        <w:rPr>
          <w:rFonts w:ascii="Times New Roman" w:hAnsi="Times New Roman"/>
          <w:sz w:val="28"/>
          <w:szCs w:val="28"/>
        </w:rPr>
        <w:t>s</w:t>
      </w:r>
      <w:r w:rsidR="00C6126B" w:rsidRPr="00B755D3">
        <w:rPr>
          <w:rFonts w:ascii="Times New Roman" w:hAnsi="Times New Roman"/>
          <w:sz w:val="28"/>
          <w:szCs w:val="28"/>
        </w:rPr>
        <w:t xml:space="preserve"> vai nozīmīgi uzlabotas </w:t>
      </w:r>
      <w:r w:rsidR="000457E1" w:rsidRPr="00B755D3">
        <w:rPr>
          <w:rFonts w:ascii="Times New Roman" w:hAnsi="Times New Roman"/>
          <w:sz w:val="28"/>
          <w:szCs w:val="28"/>
        </w:rPr>
        <w:t>piegādes metodes vai produkcijas</w:t>
      </w:r>
      <w:r w:rsidR="00C6126B" w:rsidRPr="00B755D3">
        <w:rPr>
          <w:rFonts w:ascii="Times New Roman" w:hAnsi="Times New Roman"/>
          <w:sz w:val="28"/>
          <w:szCs w:val="28"/>
        </w:rPr>
        <w:t xml:space="preserve"> ieviešana.</w:t>
      </w:r>
    </w:p>
    <w:p w14:paraId="2D557A40" w14:textId="77777777" w:rsidR="00FB6F19" w:rsidRPr="00FB6F19" w:rsidRDefault="00FB6F19" w:rsidP="00BA288E">
      <w:pPr>
        <w:pStyle w:val="ListParagraph"/>
        <w:tabs>
          <w:tab w:val="left" w:pos="1134"/>
        </w:tabs>
        <w:rPr>
          <w:rFonts w:ascii="Times New Roman" w:hAnsi="Times New Roman"/>
          <w:sz w:val="28"/>
          <w:szCs w:val="28"/>
        </w:rPr>
      </w:pPr>
    </w:p>
    <w:p w14:paraId="31E72A00" w14:textId="308BA65D" w:rsidR="00186A90" w:rsidRPr="00B755D3" w:rsidRDefault="00F02542" w:rsidP="00BA288E">
      <w:pPr>
        <w:pStyle w:val="ListParagraph"/>
        <w:numPr>
          <w:ilvl w:val="0"/>
          <w:numId w:val="1"/>
        </w:numPr>
        <w:tabs>
          <w:tab w:val="left" w:pos="1134"/>
        </w:tabs>
        <w:spacing w:after="0" w:line="240" w:lineRule="auto"/>
        <w:ind w:left="0" w:firstLine="709"/>
        <w:contextualSpacing w:val="0"/>
        <w:jc w:val="both"/>
        <w:rPr>
          <w:rFonts w:ascii="Times New Roman" w:hAnsi="Times New Roman"/>
          <w:sz w:val="28"/>
          <w:szCs w:val="28"/>
        </w:rPr>
      </w:pPr>
      <w:r w:rsidRPr="00B755D3">
        <w:rPr>
          <w:rFonts w:ascii="Times New Roman" w:hAnsi="Times New Roman"/>
          <w:sz w:val="28"/>
          <w:szCs w:val="28"/>
        </w:rPr>
        <w:t>Šo noteikumu izpratnē m</w:t>
      </w:r>
      <w:r w:rsidR="00C6126B" w:rsidRPr="00B755D3">
        <w:rPr>
          <w:rFonts w:ascii="Times New Roman" w:hAnsi="Times New Roman"/>
          <w:sz w:val="28"/>
          <w:szCs w:val="28"/>
        </w:rPr>
        <w:t>ārketinga inovācija ir jaunu mārketinga metožu ieviešana, kas ietver nozīmīgas izmaiņas produktu dizainā vai iepakojumā, produktu novietošanā, produktu reklamēšanā vai cenu veidošanā.</w:t>
      </w:r>
    </w:p>
    <w:p w14:paraId="2A4316FE" w14:textId="61E3270C" w:rsidR="00C6126B" w:rsidRPr="00B755D3" w:rsidRDefault="00C6126B" w:rsidP="00BA288E">
      <w:pPr>
        <w:tabs>
          <w:tab w:val="left" w:pos="1134"/>
          <w:tab w:val="left" w:pos="2376"/>
        </w:tabs>
        <w:spacing w:after="0" w:line="240" w:lineRule="auto"/>
        <w:ind w:firstLine="709"/>
        <w:rPr>
          <w:rFonts w:ascii="Times New Roman" w:hAnsi="Times New Roman" w:cs="Times New Roman"/>
          <w:sz w:val="28"/>
          <w:szCs w:val="28"/>
        </w:rPr>
      </w:pPr>
    </w:p>
    <w:p w14:paraId="1388D490" w14:textId="26D9A133" w:rsidR="00C6126B" w:rsidRDefault="00F02542" w:rsidP="00BA288E">
      <w:pPr>
        <w:pStyle w:val="ListParagraph"/>
        <w:numPr>
          <w:ilvl w:val="0"/>
          <w:numId w:val="1"/>
        </w:numPr>
        <w:tabs>
          <w:tab w:val="left" w:pos="1134"/>
        </w:tabs>
        <w:spacing w:after="0" w:line="240" w:lineRule="auto"/>
        <w:ind w:left="0" w:firstLine="709"/>
        <w:contextualSpacing w:val="0"/>
        <w:jc w:val="both"/>
        <w:rPr>
          <w:rFonts w:ascii="Times New Roman" w:hAnsi="Times New Roman"/>
          <w:sz w:val="28"/>
          <w:szCs w:val="28"/>
        </w:rPr>
      </w:pPr>
      <w:r w:rsidRPr="00B755D3">
        <w:rPr>
          <w:rFonts w:ascii="Times New Roman" w:hAnsi="Times New Roman"/>
          <w:sz w:val="28"/>
          <w:szCs w:val="28"/>
        </w:rPr>
        <w:t>Šo noteikumu izpratnē o</w:t>
      </w:r>
      <w:r w:rsidR="000457E1" w:rsidRPr="00B755D3">
        <w:rPr>
          <w:rFonts w:ascii="Times New Roman" w:hAnsi="Times New Roman"/>
          <w:sz w:val="28"/>
          <w:szCs w:val="28"/>
        </w:rPr>
        <w:t>rganizācijas inovācija ir jaunu organizācijas metožu ieviešana komersanta komercdarbības praksē, darba vietas organizācijā vai ārējās attiecībās.</w:t>
      </w:r>
    </w:p>
    <w:p w14:paraId="786803C6" w14:textId="77777777" w:rsidR="00FB6F19" w:rsidRPr="00FB6F19" w:rsidRDefault="00FB6F19" w:rsidP="00BA288E">
      <w:pPr>
        <w:pStyle w:val="ListParagraph"/>
        <w:tabs>
          <w:tab w:val="left" w:pos="1134"/>
        </w:tabs>
        <w:rPr>
          <w:rFonts w:ascii="Times New Roman" w:hAnsi="Times New Roman"/>
          <w:sz w:val="28"/>
          <w:szCs w:val="28"/>
        </w:rPr>
      </w:pPr>
    </w:p>
    <w:p w14:paraId="5731E329" w14:textId="4EC9D7CF" w:rsidR="00A9399E" w:rsidRDefault="00A71CB5" w:rsidP="00BA288E">
      <w:pPr>
        <w:pStyle w:val="ListParagraph"/>
        <w:numPr>
          <w:ilvl w:val="0"/>
          <w:numId w:val="1"/>
        </w:numPr>
        <w:tabs>
          <w:tab w:val="left" w:pos="1134"/>
        </w:tabs>
        <w:spacing w:after="0" w:line="240" w:lineRule="auto"/>
        <w:ind w:left="0" w:firstLine="709"/>
        <w:jc w:val="both"/>
        <w:rPr>
          <w:rFonts w:ascii="Times New Roman" w:hAnsi="Times New Roman"/>
          <w:sz w:val="28"/>
          <w:szCs w:val="28"/>
        </w:rPr>
      </w:pPr>
      <w:bookmarkStart w:id="4" w:name="_Ref425511766"/>
      <w:bookmarkStart w:id="5" w:name="_Ref437876076"/>
      <w:r w:rsidRPr="00B755D3">
        <w:rPr>
          <w:rFonts w:ascii="Times New Roman" w:hAnsi="Times New Roman"/>
          <w:sz w:val="28"/>
          <w:szCs w:val="28"/>
        </w:rPr>
        <w:t xml:space="preserve">Pasākuma gala labuma </w:t>
      </w:r>
      <w:r w:rsidR="009E163B" w:rsidRPr="00B755D3">
        <w:rPr>
          <w:rFonts w:ascii="Times New Roman" w:hAnsi="Times New Roman"/>
          <w:sz w:val="28"/>
          <w:szCs w:val="28"/>
        </w:rPr>
        <w:t xml:space="preserve">guvēji </w:t>
      </w:r>
      <w:r w:rsidRPr="00B755D3">
        <w:rPr>
          <w:rFonts w:ascii="Times New Roman" w:hAnsi="Times New Roman"/>
          <w:sz w:val="28"/>
          <w:szCs w:val="28"/>
        </w:rPr>
        <w:t xml:space="preserve">ir </w:t>
      </w:r>
      <w:r w:rsidR="00D91948" w:rsidRPr="00B755D3">
        <w:rPr>
          <w:rFonts w:ascii="Times New Roman" w:hAnsi="Times New Roman"/>
          <w:sz w:val="28"/>
          <w:szCs w:val="28"/>
        </w:rPr>
        <w:t>pašnodarbin</w:t>
      </w:r>
      <w:r w:rsidR="0033598C" w:rsidRPr="00B755D3">
        <w:rPr>
          <w:rFonts w:ascii="Times New Roman" w:hAnsi="Times New Roman"/>
          <w:sz w:val="28"/>
          <w:szCs w:val="28"/>
        </w:rPr>
        <w:t>ātas personas</w:t>
      </w:r>
      <w:r w:rsidR="00D91948" w:rsidRPr="00B755D3">
        <w:rPr>
          <w:rFonts w:ascii="Times New Roman" w:hAnsi="Times New Roman"/>
          <w:sz w:val="28"/>
          <w:szCs w:val="28"/>
        </w:rPr>
        <w:t xml:space="preserve">, </w:t>
      </w:r>
      <w:r w:rsidR="00E75485" w:rsidRPr="00B755D3">
        <w:rPr>
          <w:rFonts w:ascii="Times New Roman" w:hAnsi="Times New Roman"/>
          <w:sz w:val="28"/>
          <w:szCs w:val="28"/>
        </w:rPr>
        <w:t>sīkie</w:t>
      </w:r>
      <w:r w:rsidR="008F3D60" w:rsidRPr="00B755D3">
        <w:rPr>
          <w:rFonts w:ascii="Times New Roman" w:hAnsi="Times New Roman"/>
          <w:sz w:val="28"/>
          <w:szCs w:val="28"/>
        </w:rPr>
        <w:t xml:space="preserve"> </w:t>
      </w:r>
      <w:r w:rsidR="00AF0764" w:rsidRPr="00B755D3">
        <w:rPr>
          <w:rFonts w:ascii="Times New Roman" w:hAnsi="Times New Roman"/>
          <w:sz w:val="28"/>
          <w:szCs w:val="28"/>
        </w:rPr>
        <w:t>(</w:t>
      </w:r>
      <w:r w:rsidRPr="00B755D3">
        <w:rPr>
          <w:rFonts w:ascii="Times New Roman" w:hAnsi="Times New Roman"/>
          <w:sz w:val="28"/>
          <w:szCs w:val="28"/>
        </w:rPr>
        <w:t>mikro</w:t>
      </w:r>
      <w:r w:rsidR="009E163B" w:rsidRPr="00B755D3">
        <w:rPr>
          <w:rFonts w:ascii="Times New Roman" w:hAnsi="Times New Roman"/>
          <w:sz w:val="28"/>
          <w:szCs w:val="28"/>
        </w:rPr>
        <w:t>)</w:t>
      </w:r>
      <w:r w:rsidRPr="00B755D3">
        <w:rPr>
          <w:rFonts w:ascii="Times New Roman" w:hAnsi="Times New Roman"/>
          <w:sz w:val="28"/>
          <w:szCs w:val="28"/>
        </w:rPr>
        <w:t xml:space="preserve">, mazie, vidējie un lielie </w:t>
      </w:r>
      <w:bookmarkEnd w:id="4"/>
      <w:r w:rsidR="003A59CF" w:rsidRPr="00B755D3">
        <w:rPr>
          <w:rFonts w:ascii="Times New Roman" w:hAnsi="Times New Roman"/>
          <w:sz w:val="28"/>
          <w:szCs w:val="28"/>
        </w:rPr>
        <w:t>komersanti</w:t>
      </w:r>
      <w:r w:rsidR="00667169" w:rsidRPr="00B755D3">
        <w:rPr>
          <w:rFonts w:ascii="Times New Roman" w:hAnsi="Times New Roman"/>
          <w:sz w:val="28"/>
          <w:szCs w:val="28"/>
        </w:rPr>
        <w:t xml:space="preserve"> atbilstoš</w:t>
      </w:r>
      <w:r w:rsidR="00C71996" w:rsidRPr="00B755D3">
        <w:rPr>
          <w:rFonts w:ascii="Times New Roman" w:hAnsi="Times New Roman"/>
          <w:sz w:val="28"/>
          <w:szCs w:val="28"/>
        </w:rPr>
        <w:t>i</w:t>
      </w:r>
      <w:r w:rsidR="00667169" w:rsidRPr="00B755D3">
        <w:rPr>
          <w:rFonts w:ascii="Times New Roman" w:hAnsi="Times New Roman"/>
          <w:sz w:val="28"/>
          <w:szCs w:val="28"/>
        </w:rPr>
        <w:t xml:space="preserve"> Komisijas 2014</w:t>
      </w:r>
      <w:r w:rsidR="00B755D3" w:rsidRPr="00B755D3">
        <w:rPr>
          <w:rFonts w:ascii="Times New Roman" w:hAnsi="Times New Roman"/>
          <w:sz w:val="28"/>
          <w:szCs w:val="28"/>
        </w:rPr>
        <w:t>.</w:t>
      </w:r>
      <w:r w:rsidR="00262741">
        <w:rPr>
          <w:rFonts w:ascii="Times New Roman" w:hAnsi="Times New Roman"/>
          <w:sz w:val="28"/>
          <w:szCs w:val="28"/>
        </w:rPr>
        <w:t> </w:t>
      </w:r>
      <w:r w:rsidR="00B755D3" w:rsidRPr="00B755D3">
        <w:rPr>
          <w:rFonts w:ascii="Times New Roman" w:hAnsi="Times New Roman"/>
          <w:sz w:val="28"/>
          <w:szCs w:val="28"/>
        </w:rPr>
        <w:t>g</w:t>
      </w:r>
      <w:r w:rsidR="00667169" w:rsidRPr="00B755D3">
        <w:rPr>
          <w:rFonts w:ascii="Times New Roman" w:hAnsi="Times New Roman"/>
          <w:sz w:val="28"/>
          <w:szCs w:val="28"/>
        </w:rPr>
        <w:t>ada 17</w:t>
      </w:r>
      <w:r w:rsidR="00B755D3" w:rsidRPr="00B755D3">
        <w:rPr>
          <w:rFonts w:ascii="Times New Roman" w:hAnsi="Times New Roman"/>
          <w:sz w:val="28"/>
          <w:szCs w:val="28"/>
        </w:rPr>
        <w:t>.</w:t>
      </w:r>
      <w:r w:rsidR="00262741">
        <w:rPr>
          <w:rFonts w:ascii="Times New Roman" w:hAnsi="Times New Roman"/>
          <w:sz w:val="28"/>
          <w:szCs w:val="28"/>
        </w:rPr>
        <w:t> </w:t>
      </w:r>
      <w:r w:rsidR="00B755D3" w:rsidRPr="00B755D3">
        <w:rPr>
          <w:rFonts w:ascii="Times New Roman" w:hAnsi="Times New Roman"/>
          <w:sz w:val="28"/>
          <w:szCs w:val="28"/>
        </w:rPr>
        <w:t>j</w:t>
      </w:r>
      <w:r w:rsidR="00667169" w:rsidRPr="00B755D3">
        <w:rPr>
          <w:rFonts w:ascii="Times New Roman" w:hAnsi="Times New Roman"/>
          <w:sz w:val="28"/>
          <w:szCs w:val="28"/>
        </w:rPr>
        <w:t>ūnija Regulas (ES) Nr.</w:t>
      </w:r>
      <w:r w:rsidR="00262741">
        <w:rPr>
          <w:rFonts w:ascii="Times New Roman" w:hAnsi="Times New Roman"/>
          <w:sz w:val="28"/>
          <w:szCs w:val="28"/>
        </w:rPr>
        <w:t> </w:t>
      </w:r>
      <w:r w:rsidR="00667169" w:rsidRPr="00B755D3">
        <w:rPr>
          <w:rFonts w:ascii="Times New Roman" w:hAnsi="Times New Roman"/>
          <w:sz w:val="28"/>
          <w:szCs w:val="28"/>
        </w:rPr>
        <w:t>651/2014, ar ko noteiktas atbalsta kategorijas atzīst par saderīgām ar iekšējo tirgu, piemērojot Līguma 107. un 108</w:t>
      </w:r>
      <w:r w:rsidR="00B755D3" w:rsidRPr="00B755D3">
        <w:rPr>
          <w:rFonts w:ascii="Times New Roman" w:hAnsi="Times New Roman"/>
          <w:sz w:val="28"/>
          <w:szCs w:val="28"/>
        </w:rPr>
        <w:t>.</w:t>
      </w:r>
      <w:r w:rsidR="00262741">
        <w:rPr>
          <w:rFonts w:ascii="Times New Roman" w:hAnsi="Times New Roman"/>
          <w:sz w:val="28"/>
          <w:szCs w:val="28"/>
        </w:rPr>
        <w:t> </w:t>
      </w:r>
      <w:r w:rsidR="00B755D3" w:rsidRPr="00B755D3">
        <w:rPr>
          <w:rFonts w:ascii="Times New Roman" w:hAnsi="Times New Roman"/>
          <w:sz w:val="28"/>
          <w:szCs w:val="28"/>
        </w:rPr>
        <w:t>p</w:t>
      </w:r>
      <w:r w:rsidR="00667169" w:rsidRPr="00B755D3">
        <w:rPr>
          <w:rFonts w:ascii="Times New Roman" w:hAnsi="Times New Roman"/>
          <w:sz w:val="28"/>
          <w:szCs w:val="28"/>
        </w:rPr>
        <w:t>antu (Eiropas Savienības Oficiālais Vēstnesis, 2014</w:t>
      </w:r>
      <w:r w:rsidR="00B755D3" w:rsidRPr="00B755D3">
        <w:rPr>
          <w:rFonts w:ascii="Times New Roman" w:hAnsi="Times New Roman"/>
          <w:sz w:val="28"/>
          <w:szCs w:val="28"/>
        </w:rPr>
        <w:t>.</w:t>
      </w:r>
      <w:r w:rsidR="00262741">
        <w:rPr>
          <w:rFonts w:ascii="Times New Roman" w:hAnsi="Times New Roman"/>
          <w:sz w:val="28"/>
          <w:szCs w:val="28"/>
        </w:rPr>
        <w:t> </w:t>
      </w:r>
      <w:r w:rsidR="00B755D3" w:rsidRPr="00B755D3">
        <w:rPr>
          <w:rFonts w:ascii="Times New Roman" w:hAnsi="Times New Roman"/>
          <w:sz w:val="28"/>
          <w:szCs w:val="28"/>
        </w:rPr>
        <w:t>g</w:t>
      </w:r>
      <w:r w:rsidR="00667169" w:rsidRPr="00B755D3">
        <w:rPr>
          <w:rFonts w:ascii="Times New Roman" w:hAnsi="Times New Roman"/>
          <w:sz w:val="28"/>
          <w:szCs w:val="28"/>
        </w:rPr>
        <w:t>ada 26</w:t>
      </w:r>
      <w:r w:rsidR="00B755D3" w:rsidRPr="00B755D3">
        <w:rPr>
          <w:rFonts w:ascii="Times New Roman" w:hAnsi="Times New Roman"/>
          <w:sz w:val="28"/>
          <w:szCs w:val="28"/>
        </w:rPr>
        <w:t>.</w:t>
      </w:r>
      <w:r w:rsidR="00262741">
        <w:rPr>
          <w:rFonts w:ascii="Times New Roman" w:hAnsi="Times New Roman"/>
          <w:sz w:val="28"/>
          <w:szCs w:val="28"/>
        </w:rPr>
        <w:t> </w:t>
      </w:r>
      <w:r w:rsidR="00B755D3" w:rsidRPr="00B755D3">
        <w:rPr>
          <w:rFonts w:ascii="Times New Roman" w:hAnsi="Times New Roman"/>
          <w:sz w:val="28"/>
          <w:szCs w:val="28"/>
        </w:rPr>
        <w:t>j</w:t>
      </w:r>
      <w:r w:rsidR="00667169" w:rsidRPr="00B755D3">
        <w:rPr>
          <w:rFonts w:ascii="Times New Roman" w:hAnsi="Times New Roman"/>
          <w:sz w:val="28"/>
          <w:szCs w:val="28"/>
        </w:rPr>
        <w:t>ūnijs, Nr.</w:t>
      </w:r>
      <w:r w:rsidR="00262741">
        <w:rPr>
          <w:rFonts w:ascii="Times New Roman" w:hAnsi="Times New Roman"/>
          <w:sz w:val="28"/>
          <w:szCs w:val="28"/>
        </w:rPr>
        <w:t> </w:t>
      </w:r>
      <w:r w:rsidR="00667169" w:rsidRPr="00B755D3">
        <w:rPr>
          <w:rFonts w:ascii="Times New Roman" w:hAnsi="Times New Roman"/>
          <w:sz w:val="28"/>
          <w:szCs w:val="28"/>
        </w:rPr>
        <w:t>L</w:t>
      </w:r>
      <w:r w:rsidR="00262741">
        <w:rPr>
          <w:rFonts w:ascii="Times New Roman" w:hAnsi="Times New Roman"/>
          <w:sz w:val="28"/>
          <w:szCs w:val="28"/>
        </w:rPr>
        <w:t> </w:t>
      </w:r>
      <w:r w:rsidR="00667169" w:rsidRPr="00B755D3">
        <w:rPr>
          <w:rFonts w:ascii="Times New Roman" w:hAnsi="Times New Roman"/>
          <w:sz w:val="28"/>
          <w:szCs w:val="28"/>
        </w:rPr>
        <w:t xml:space="preserve">187) (turpmāk – </w:t>
      </w:r>
      <w:r w:rsidR="007A196D" w:rsidRPr="00B755D3">
        <w:rPr>
          <w:rFonts w:ascii="Times New Roman" w:hAnsi="Times New Roman"/>
          <w:sz w:val="28"/>
          <w:szCs w:val="28"/>
        </w:rPr>
        <w:t>Komisijas r</w:t>
      </w:r>
      <w:r w:rsidR="00667169" w:rsidRPr="00B755D3">
        <w:rPr>
          <w:rFonts w:ascii="Times New Roman" w:hAnsi="Times New Roman"/>
          <w:sz w:val="28"/>
          <w:szCs w:val="28"/>
        </w:rPr>
        <w:t>egula Nr.</w:t>
      </w:r>
      <w:r w:rsidR="00262741">
        <w:rPr>
          <w:rFonts w:ascii="Times New Roman" w:hAnsi="Times New Roman"/>
          <w:sz w:val="28"/>
          <w:szCs w:val="28"/>
        </w:rPr>
        <w:t> </w:t>
      </w:r>
      <w:r w:rsidR="00667169" w:rsidRPr="00B755D3">
        <w:rPr>
          <w:rFonts w:ascii="Times New Roman" w:hAnsi="Times New Roman"/>
          <w:sz w:val="28"/>
          <w:szCs w:val="28"/>
        </w:rPr>
        <w:t>651/2014), 1</w:t>
      </w:r>
      <w:r w:rsidR="00B755D3" w:rsidRPr="00B755D3">
        <w:rPr>
          <w:rFonts w:ascii="Times New Roman" w:hAnsi="Times New Roman"/>
          <w:sz w:val="28"/>
          <w:szCs w:val="28"/>
        </w:rPr>
        <w:t>.</w:t>
      </w:r>
      <w:r w:rsidR="00262741">
        <w:rPr>
          <w:rFonts w:ascii="Times New Roman" w:hAnsi="Times New Roman"/>
          <w:sz w:val="28"/>
          <w:szCs w:val="28"/>
        </w:rPr>
        <w:t> </w:t>
      </w:r>
      <w:r w:rsidR="00B755D3" w:rsidRPr="00B755D3">
        <w:rPr>
          <w:rFonts w:ascii="Times New Roman" w:hAnsi="Times New Roman"/>
          <w:sz w:val="28"/>
          <w:szCs w:val="28"/>
        </w:rPr>
        <w:t>p</w:t>
      </w:r>
      <w:r w:rsidR="00667169" w:rsidRPr="00B755D3">
        <w:rPr>
          <w:rFonts w:ascii="Times New Roman" w:hAnsi="Times New Roman"/>
          <w:sz w:val="28"/>
          <w:szCs w:val="28"/>
        </w:rPr>
        <w:t>ielikum</w:t>
      </w:r>
      <w:r w:rsidR="00B80870" w:rsidRPr="00B755D3">
        <w:rPr>
          <w:rFonts w:ascii="Times New Roman" w:hAnsi="Times New Roman"/>
          <w:sz w:val="28"/>
          <w:szCs w:val="28"/>
        </w:rPr>
        <w:t>am un 2</w:t>
      </w:r>
      <w:r w:rsidR="00B755D3" w:rsidRPr="00B755D3">
        <w:rPr>
          <w:rFonts w:ascii="Times New Roman" w:hAnsi="Times New Roman"/>
          <w:sz w:val="28"/>
          <w:szCs w:val="28"/>
        </w:rPr>
        <w:t>.</w:t>
      </w:r>
      <w:r w:rsidR="00262741">
        <w:rPr>
          <w:rFonts w:ascii="Times New Roman" w:hAnsi="Times New Roman"/>
          <w:sz w:val="28"/>
          <w:szCs w:val="28"/>
        </w:rPr>
        <w:t> </w:t>
      </w:r>
      <w:r w:rsidR="00B755D3" w:rsidRPr="00B755D3">
        <w:rPr>
          <w:rFonts w:ascii="Times New Roman" w:hAnsi="Times New Roman"/>
          <w:sz w:val="28"/>
          <w:szCs w:val="28"/>
        </w:rPr>
        <w:t>p</w:t>
      </w:r>
      <w:r w:rsidR="00B80870" w:rsidRPr="00B755D3">
        <w:rPr>
          <w:rFonts w:ascii="Times New Roman" w:hAnsi="Times New Roman"/>
          <w:sz w:val="28"/>
          <w:szCs w:val="28"/>
        </w:rPr>
        <w:t>anta 24</w:t>
      </w:r>
      <w:r w:rsidR="00B755D3" w:rsidRPr="00B755D3">
        <w:rPr>
          <w:rFonts w:ascii="Times New Roman" w:hAnsi="Times New Roman"/>
          <w:sz w:val="28"/>
          <w:szCs w:val="28"/>
        </w:rPr>
        <w:t>.</w:t>
      </w:r>
      <w:r w:rsidR="00262741">
        <w:rPr>
          <w:rFonts w:ascii="Times New Roman" w:hAnsi="Times New Roman"/>
          <w:sz w:val="28"/>
          <w:szCs w:val="28"/>
        </w:rPr>
        <w:t> </w:t>
      </w:r>
      <w:r w:rsidR="00B755D3" w:rsidRPr="00B755D3">
        <w:rPr>
          <w:rFonts w:ascii="Times New Roman" w:hAnsi="Times New Roman"/>
          <w:sz w:val="28"/>
          <w:szCs w:val="28"/>
        </w:rPr>
        <w:t>p</w:t>
      </w:r>
      <w:r w:rsidR="00B80870" w:rsidRPr="00B755D3">
        <w:rPr>
          <w:rFonts w:ascii="Times New Roman" w:hAnsi="Times New Roman"/>
          <w:sz w:val="28"/>
          <w:szCs w:val="28"/>
        </w:rPr>
        <w:t>unktā noteiktajam</w:t>
      </w:r>
      <w:r w:rsidR="00C326C5" w:rsidRPr="00B755D3">
        <w:rPr>
          <w:rFonts w:ascii="Times New Roman" w:hAnsi="Times New Roman"/>
          <w:sz w:val="28"/>
          <w:szCs w:val="28"/>
        </w:rPr>
        <w:t>.</w:t>
      </w:r>
      <w:bookmarkEnd w:id="5"/>
    </w:p>
    <w:p w14:paraId="215DDDAA" w14:textId="77777777" w:rsidR="00FB6F19" w:rsidRPr="00FB6F19" w:rsidRDefault="00FB6F19" w:rsidP="00BA288E">
      <w:pPr>
        <w:pStyle w:val="ListParagraph"/>
        <w:tabs>
          <w:tab w:val="left" w:pos="1134"/>
        </w:tabs>
        <w:rPr>
          <w:rFonts w:ascii="Times New Roman" w:hAnsi="Times New Roman"/>
          <w:sz w:val="28"/>
          <w:szCs w:val="28"/>
        </w:rPr>
      </w:pPr>
    </w:p>
    <w:p w14:paraId="6B7F93B7" w14:textId="261B4BB2" w:rsidR="003D46DA" w:rsidRPr="00B755D3" w:rsidRDefault="00A9399E" w:rsidP="00BA288E">
      <w:pPr>
        <w:pStyle w:val="ListParagraph"/>
        <w:numPr>
          <w:ilvl w:val="0"/>
          <w:numId w:val="1"/>
        </w:numPr>
        <w:tabs>
          <w:tab w:val="left" w:pos="1134"/>
        </w:tabs>
        <w:spacing w:after="0" w:line="240" w:lineRule="auto"/>
        <w:ind w:left="0" w:firstLine="709"/>
        <w:jc w:val="both"/>
        <w:rPr>
          <w:rFonts w:ascii="Times New Roman" w:hAnsi="Times New Roman"/>
          <w:sz w:val="28"/>
          <w:szCs w:val="28"/>
        </w:rPr>
      </w:pPr>
      <w:r w:rsidRPr="00B755D3">
        <w:rPr>
          <w:rFonts w:ascii="Times New Roman" w:hAnsi="Times New Roman"/>
          <w:sz w:val="28"/>
          <w:szCs w:val="28"/>
        </w:rPr>
        <w:t xml:space="preserve">Pasākuma ietvaros pieejamais publiskais finansējums ir </w:t>
      </w:r>
      <w:r w:rsidR="00262741">
        <w:rPr>
          <w:rFonts w:ascii="Times New Roman" w:hAnsi="Times New Roman"/>
          <w:sz w:val="28"/>
          <w:szCs w:val="28"/>
        </w:rPr>
        <w:t>fonda</w:t>
      </w:r>
      <w:r w:rsidRPr="00B755D3">
        <w:rPr>
          <w:rFonts w:ascii="Times New Roman" w:hAnsi="Times New Roman"/>
          <w:sz w:val="28"/>
          <w:szCs w:val="28"/>
        </w:rPr>
        <w:t xml:space="preserve"> finansējums </w:t>
      </w:r>
      <w:r w:rsidR="00B90136" w:rsidRPr="00B755D3">
        <w:rPr>
          <w:rFonts w:ascii="Times New Roman" w:hAnsi="Times New Roman"/>
          <w:sz w:val="28"/>
          <w:szCs w:val="28"/>
        </w:rPr>
        <w:t>6</w:t>
      </w:r>
      <w:r w:rsidR="00262741">
        <w:rPr>
          <w:rFonts w:ascii="Times New Roman" w:hAnsi="Times New Roman"/>
          <w:sz w:val="28"/>
          <w:szCs w:val="28"/>
        </w:rPr>
        <w:t> </w:t>
      </w:r>
      <w:r w:rsidR="00B65798" w:rsidRPr="00B755D3">
        <w:rPr>
          <w:rFonts w:ascii="Times New Roman" w:hAnsi="Times New Roman"/>
          <w:sz w:val="28"/>
          <w:szCs w:val="28"/>
        </w:rPr>
        <w:t>9</w:t>
      </w:r>
      <w:r w:rsidR="00095700" w:rsidRPr="00B755D3">
        <w:rPr>
          <w:rFonts w:ascii="Times New Roman" w:hAnsi="Times New Roman"/>
          <w:sz w:val="28"/>
          <w:szCs w:val="28"/>
        </w:rPr>
        <w:t>0</w:t>
      </w:r>
      <w:r w:rsidR="00B65798" w:rsidRPr="00B755D3">
        <w:rPr>
          <w:rFonts w:ascii="Times New Roman" w:hAnsi="Times New Roman"/>
          <w:sz w:val="28"/>
          <w:szCs w:val="28"/>
        </w:rPr>
        <w:t>8</w:t>
      </w:r>
      <w:r w:rsidR="00262741">
        <w:rPr>
          <w:rFonts w:ascii="Times New Roman" w:hAnsi="Times New Roman"/>
          <w:sz w:val="28"/>
          <w:szCs w:val="28"/>
        </w:rPr>
        <w:t> </w:t>
      </w:r>
      <w:r w:rsidR="00B65798" w:rsidRPr="00B755D3">
        <w:rPr>
          <w:rFonts w:ascii="Times New Roman" w:hAnsi="Times New Roman"/>
          <w:sz w:val="28"/>
          <w:szCs w:val="28"/>
        </w:rPr>
        <w:t>242</w:t>
      </w:r>
      <w:r w:rsidR="00262741">
        <w:rPr>
          <w:rFonts w:ascii="Times New Roman" w:hAnsi="Times New Roman"/>
          <w:sz w:val="28"/>
          <w:szCs w:val="28"/>
        </w:rPr>
        <w:t> </w:t>
      </w:r>
      <w:r w:rsidRPr="00B755D3">
        <w:rPr>
          <w:rFonts w:ascii="Times New Roman" w:hAnsi="Times New Roman"/>
          <w:i/>
          <w:sz w:val="28"/>
          <w:szCs w:val="28"/>
        </w:rPr>
        <w:t>euro</w:t>
      </w:r>
      <w:r w:rsidRPr="00B755D3">
        <w:rPr>
          <w:rFonts w:ascii="Times New Roman" w:hAnsi="Times New Roman"/>
          <w:sz w:val="28"/>
          <w:szCs w:val="28"/>
        </w:rPr>
        <w:t xml:space="preserve"> apmērā</w:t>
      </w:r>
      <w:r w:rsidR="00192208" w:rsidRPr="00B755D3">
        <w:rPr>
          <w:rFonts w:ascii="Times New Roman" w:hAnsi="Times New Roman"/>
          <w:sz w:val="28"/>
          <w:szCs w:val="28"/>
        </w:rPr>
        <w:t>.</w:t>
      </w:r>
    </w:p>
    <w:p w14:paraId="30CD1D50" w14:textId="77777777" w:rsidR="00FB6F19" w:rsidRDefault="00FB6F19" w:rsidP="00BA288E">
      <w:pPr>
        <w:pStyle w:val="ListParagraph"/>
        <w:tabs>
          <w:tab w:val="left" w:pos="1134"/>
        </w:tabs>
        <w:spacing w:after="0" w:line="240" w:lineRule="auto"/>
        <w:ind w:left="709"/>
        <w:jc w:val="both"/>
        <w:rPr>
          <w:rFonts w:ascii="Times New Roman" w:hAnsi="Times New Roman"/>
          <w:sz w:val="28"/>
          <w:szCs w:val="28"/>
        </w:rPr>
      </w:pPr>
    </w:p>
    <w:p w14:paraId="1852C5F9" w14:textId="7879FE12" w:rsidR="00872CAA" w:rsidRPr="00B755D3" w:rsidRDefault="00260ADB" w:rsidP="00BA288E">
      <w:pPr>
        <w:pStyle w:val="ListParagraph"/>
        <w:numPr>
          <w:ilvl w:val="0"/>
          <w:numId w:val="1"/>
        </w:numPr>
        <w:tabs>
          <w:tab w:val="left" w:pos="1276"/>
        </w:tabs>
        <w:spacing w:after="0" w:line="240" w:lineRule="auto"/>
        <w:ind w:left="0" w:firstLine="709"/>
        <w:jc w:val="both"/>
        <w:rPr>
          <w:rFonts w:ascii="Times New Roman" w:hAnsi="Times New Roman"/>
          <w:sz w:val="28"/>
          <w:szCs w:val="28"/>
        </w:rPr>
      </w:pPr>
      <w:r w:rsidRPr="00B755D3">
        <w:rPr>
          <w:rFonts w:ascii="Times New Roman" w:hAnsi="Times New Roman"/>
          <w:sz w:val="28"/>
          <w:szCs w:val="28"/>
        </w:rPr>
        <w:t>P</w:t>
      </w:r>
      <w:r w:rsidR="0054433A" w:rsidRPr="00B755D3">
        <w:rPr>
          <w:rFonts w:ascii="Times New Roman" w:hAnsi="Times New Roman"/>
          <w:sz w:val="28"/>
          <w:szCs w:val="28"/>
        </w:rPr>
        <w:t>asākuma</w:t>
      </w:r>
      <w:r w:rsidR="0085130A" w:rsidRPr="00B755D3">
        <w:rPr>
          <w:rFonts w:ascii="Times New Roman" w:hAnsi="Times New Roman"/>
          <w:sz w:val="28"/>
          <w:szCs w:val="28"/>
        </w:rPr>
        <w:t xml:space="preserve"> ietvaros ir</w:t>
      </w:r>
      <w:r w:rsidR="0054433A" w:rsidRPr="00B755D3">
        <w:rPr>
          <w:rFonts w:ascii="Times New Roman" w:hAnsi="Times New Roman"/>
          <w:sz w:val="28"/>
          <w:szCs w:val="28"/>
        </w:rPr>
        <w:t xml:space="preserve"> </w:t>
      </w:r>
      <w:r w:rsidR="00872CAA" w:rsidRPr="00B755D3">
        <w:rPr>
          <w:rFonts w:ascii="Times New Roman" w:hAnsi="Times New Roman"/>
          <w:sz w:val="28"/>
          <w:szCs w:val="28"/>
        </w:rPr>
        <w:t xml:space="preserve">sasniedzami </w:t>
      </w:r>
      <w:r w:rsidR="0085130A" w:rsidRPr="00B755D3">
        <w:rPr>
          <w:rFonts w:ascii="Times New Roman" w:hAnsi="Times New Roman"/>
          <w:sz w:val="28"/>
          <w:szCs w:val="28"/>
        </w:rPr>
        <w:t xml:space="preserve">šādi </w:t>
      </w:r>
      <w:r w:rsidR="00872CAA" w:rsidRPr="00B755D3">
        <w:rPr>
          <w:rFonts w:ascii="Times New Roman" w:hAnsi="Times New Roman"/>
          <w:sz w:val="28"/>
          <w:szCs w:val="28"/>
        </w:rPr>
        <w:t>uzraudzības rādītāji un to vērtības:</w:t>
      </w:r>
    </w:p>
    <w:p w14:paraId="1F5AE255" w14:textId="6DB72CDB" w:rsidR="002841B9" w:rsidRPr="00B755D3" w:rsidRDefault="0054433A" w:rsidP="00FB6F19">
      <w:pPr>
        <w:pStyle w:val="ListParagraph"/>
        <w:numPr>
          <w:ilvl w:val="1"/>
          <w:numId w:val="1"/>
        </w:numPr>
        <w:spacing w:after="0" w:line="240" w:lineRule="auto"/>
        <w:ind w:left="0" w:firstLine="709"/>
        <w:jc w:val="both"/>
        <w:rPr>
          <w:rFonts w:ascii="Times New Roman" w:hAnsi="Times New Roman"/>
          <w:sz w:val="28"/>
          <w:szCs w:val="28"/>
        </w:rPr>
      </w:pPr>
      <w:r w:rsidRPr="00B755D3">
        <w:rPr>
          <w:rFonts w:ascii="Times New Roman" w:hAnsi="Times New Roman"/>
          <w:sz w:val="28"/>
          <w:szCs w:val="28"/>
        </w:rPr>
        <w:t>līdz 2023</w:t>
      </w:r>
      <w:r w:rsidR="00B755D3" w:rsidRPr="00B755D3">
        <w:rPr>
          <w:rFonts w:ascii="Times New Roman" w:hAnsi="Times New Roman"/>
          <w:sz w:val="28"/>
          <w:szCs w:val="28"/>
        </w:rPr>
        <w:t>.</w:t>
      </w:r>
      <w:r w:rsidR="00262741">
        <w:rPr>
          <w:rFonts w:ascii="Times New Roman" w:hAnsi="Times New Roman"/>
          <w:sz w:val="28"/>
          <w:szCs w:val="28"/>
        </w:rPr>
        <w:t> </w:t>
      </w:r>
      <w:r w:rsidR="00B755D3" w:rsidRPr="00B755D3">
        <w:rPr>
          <w:rFonts w:ascii="Times New Roman" w:hAnsi="Times New Roman"/>
          <w:sz w:val="28"/>
          <w:szCs w:val="28"/>
        </w:rPr>
        <w:t>g</w:t>
      </w:r>
      <w:r w:rsidRPr="00B755D3">
        <w:rPr>
          <w:rFonts w:ascii="Times New Roman" w:hAnsi="Times New Roman"/>
          <w:sz w:val="28"/>
          <w:szCs w:val="28"/>
        </w:rPr>
        <w:t>ada 31</w:t>
      </w:r>
      <w:r w:rsidR="00B755D3" w:rsidRPr="00B755D3">
        <w:rPr>
          <w:rFonts w:ascii="Times New Roman" w:hAnsi="Times New Roman"/>
          <w:sz w:val="28"/>
          <w:szCs w:val="28"/>
        </w:rPr>
        <w:t>.</w:t>
      </w:r>
      <w:r w:rsidR="00262741">
        <w:rPr>
          <w:rFonts w:ascii="Times New Roman" w:hAnsi="Times New Roman"/>
          <w:sz w:val="28"/>
          <w:szCs w:val="28"/>
        </w:rPr>
        <w:t> </w:t>
      </w:r>
      <w:r w:rsidR="00B755D3" w:rsidRPr="00B755D3">
        <w:rPr>
          <w:rFonts w:ascii="Times New Roman" w:hAnsi="Times New Roman"/>
          <w:sz w:val="28"/>
          <w:szCs w:val="28"/>
        </w:rPr>
        <w:t>d</w:t>
      </w:r>
      <w:r w:rsidRPr="00B755D3">
        <w:rPr>
          <w:rFonts w:ascii="Times New Roman" w:hAnsi="Times New Roman"/>
          <w:sz w:val="28"/>
          <w:szCs w:val="28"/>
        </w:rPr>
        <w:t>ecembrim</w:t>
      </w:r>
      <w:r w:rsidR="00192208" w:rsidRPr="00B755D3">
        <w:rPr>
          <w:rFonts w:ascii="Times New Roman" w:hAnsi="Times New Roman"/>
          <w:sz w:val="28"/>
          <w:szCs w:val="28"/>
        </w:rPr>
        <w:t xml:space="preserve"> </w:t>
      </w:r>
      <w:r w:rsidR="0085130A" w:rsidRPr="00B755D3">
        <w:rPr>
          <w:rFonts w:ascii="Times New Roman" w:hAnsi="Times New Roman"/>
          <w:sz w:val="28"/>
          <w:szCs w:val="28"/>
        </w:rPr>
        <w:t>d</w:t>
      </w:r>
      <w:r w:rsidR="00192208" w:rsidRPr="00B755D3">
        <w:rPr>
          <w:rFonts w:ascii="Times New Roman" w:hAnsi="Times New Roman"/>
          <w:sz w:val="28"/>
          <w:szCs w:val="28"/>
        </w:rPr>
        <w:t>arbības programm</w:t>
      </w:r>
      <w:r w:rsidR="00C26F12">
        <w:rPr>
          <w:rFonts w:ascii="Times New Roman" w:hAnsi="Times New Roman"/>
          <w:sz w:val="28"/>
          <w:szCs w:val="28"/>
        </w:rPr>
        <w:t>as</w:t>
      </w:r>
      <w:r w:rsidR="00192208" w:rsidRPr="00B755D3">
        <w:rPr>
          <w:rFonts w:ascii="Times New Roman" w:hAnsi="Times New Roman"/>
          <w:sz w:val="28"/>
          <w:szCs w:val="28"/>
        </w:rPr>
        <w:t xml:space="preserve"> </w:t>
      </w:r>
      <w:r w:rsidR="00B755D3" w:rsidRPr="00B755D3">
        <w:rPr>
          <w:rFonts w:ascii="Times New Roman" w:hAnsi="Times New Roman"/>
          <w:sz w:val="28"/>
          <w:szCs w:val="28"/>
        </w:rPr>
        <w:t>"</w:t>
      </w:r>
      <w:r w:rsidR="00192208" w:rsidRPr="00B755D3">
        <w:rPr>
          <w:rFonts w:ascii="Times New Roman" w:hAnsi="Times New Roman"/>
          <w:sz w:val="28"/>
          <w:szCs w:val="28"/>
        </w:rPr>
        <w:t>Izaugsme un nodarbinātība</w:t>
      </w:r>
      <w:r w:rsidR="00B755D3" w:rsidRPr="00B755D3">
        <w:rPr>
          <w:rFonts w:ascii="Times New Roman" w:hAnsi="Times New Roman"/>
          <w:sz w:val="28"/>
          <w:szCs w:val="28"/>
        </w:rPr>
        <w:t>"</w:t>
      </w:r>
      <w:r w:rsidR="00192208" w:rsidRPr="00B755D3">
        <w:rPr>
          <w:rFonts w:ascii="Times New Roman" w:hAnsi="Times New Roman"/>
          <w:sz w:val="28"/>
          <w:szCs w:val="28"/>
        </w:rPr>
        <w:t xml:space="preserve"> </w:t>
      </w:r>
      <w:r w:rsidR="00364DBC" w:rsidRPr="00B755D3">
        <w:rPr>
          <w:rFonts w:ascii="Times New Roman" w:hAnsi="Times New Roman"/>
          <w:sz w:val="28"/>
          <w:szCs w:val="28"/>
        </w:rPr>
        <w:t>1.2.2</w:t>
      </w:r>
      <w:r w:rsidR="00B755D3" w:rsidRPr="00B755D3">
        <w:rPr>
          <w:rFonts w:ascii="Times New Roman" w:hAnsi="Times New Roman"/>
          <w:sz w:val="28"/>
          <w:szCs w:val="28"/>
        </w:rPr>
        <w:t>.</w:t>
      </w:r>
      <w:r w:rsidR="00262741">
        <w:rPr>
          <w:rFonts w:ascii="Times New Roman" w:hAnsi="Times New Roman"/>
          <w:sz w:val="28"/>
          <w:szCs w:val="28"/>
        </w:rPr>
        <w:t> </w:t>
      </w:r>
      <w:r w:rsidR="00B755D3" w:rsidRPr="00B755D3">
        <w:rPr>
          <w:rFonts w:ascii="Times New Roman" w:hAnsi="Times New Roman"/>
          <w:sz w:val="28"/>
          <w:szCs w:val="28"/>
        </w:rPr>
        <w:t>s</w:t>
      </w:r>
      <w:r w:rsidR="00192208" w:rsidRPr="00B755D3">
        <w:rPr>
          <w:rFonts w:ascii="Times New Roman" w:hAnsi="Times New Roman"/>
          <w:sz w:val="28"/>
          <w:szCs w:val="28"/>
        </w:rPr>
        <w:t>pecifiskā atbalsta mērķa ietvaros</w:t>
      </w:r>
      <w:r w:rsidR="001B1D2D" w:rsidRPr="00B755D3">
        <w:rPr>
          <w:rFonts w:ascii="Times New Roman" w:hAnsi="Times New Roman"/>
          <w:sz w:val="28"/>
          <w:szCs w:val="28"/>
        </w:rPr>
        <w:t xml:space="preserve"> sasniedzamais iznākuma rādītājs </w:t>
      </w:r>
      <w:r w:rsidR="00262741" w:rsidRPr="00B755D3">
        <w:rPr>
          <w:rFonts w:ascii="Times New Roman" w:hAnsi="Times New Roman"/>
          <w:sz w:val="28"/>
          <w:szCs w:val="28"/>
        </w:rPr>
        <w:t>–</w:t>
      </w:r>
      <w:r w:rsidR="008844D6" w:rsidRPr="00B755D3">
        <w:rPr>
          <w:rFonts w:ascii="Times New Roman" w:hAnsi="Times New Roman"/>
          <w:sz w:val="28"/>
          <w:szCs w:val="28"/>
        </w:rPr>
        <w:t xml:space="preserve"> </w:t>
      </w:r>
      <w:r w:rsidR="001B1D2D" w:rsidRPr="00B755D3">
        <w:rPr>
          <w:rFonts w:ascii="Times New Roman" w:hAnsi="Times New Roman"/>
          <w:sz w:val="28"/>
          <w:szCs w:val="28"/>
        </w:rPr>
        <w:t>1</w:t>
      </w:r>
      <w:r w:rsidR="00262741">
        <w:rPr>
          <w:rFonts w:ascii="Times New Roman" w:hAnsi="Times New Roman"/>
          <w:sz w:val="28"/>
          <w:szCs w:val="28"/>
        </w:rPr>
        <w:t> </w:t>
      </w:r>
      <w:r w:rsidR="000B2591" w:rsidRPr="00B755D3">
        <w:rPr>
          <w:rFonts w:ascii="Times New Roman" w:hAnsi="Times New Roman"/>
          <w:sz w:val="28"/>
          <w:szCs w:val="28"/>
        </w:rPr>
        <w:t>300</w:t>
      </w:r>
      <w:r w:rsidR="00262741">
        <w:rPr>
          <w:rFonts w:ascii="Times New Roman" w:hAnsi="Times New Roman"/>
          <w:sz w:val="28"/>
          <w:szCs w:val="28"/>
        </w:rPr>
        <w:t> </w:t>
      </w:r>
      <w:r w:rsidR="00950D03" w:rsidRPr="00B755D3">
        <w:rPr>
          <w:rFonts w:ascii="Times New Roman" w:hAnsi="Times New Roman"/>
          <w:sz w:val="28"/>
          <w:szCs w:val="28"/>
        </w:rPr>
        <w:t>atbalstīto komersantu</w:t>
      </w:r>
      <w:r w:rsidR="0047732B" w:rsidRPr="00B755D3">
        <w:rPr>
          <w:rFonts w:ascii="Times New Roman" w:hAnsi="Times New Roman"/>
          <w:sz w:val="28"/>
          <w:szCs w:val="28"/>
        </w:rPr>
        <w:t>;</w:t>
      </w:r>
    </w:p>
    <w:p w14:paraId="7103C0E8" w14:textId="798D6154" w:rsidR="00950D03" w:rsidRPr="00B755D3" w:rsidRDefault="00950D03" w:rsidP="00FB6F19">
      <w:pPr>
        <w:pStyle w:val="ListParagraph"/>
        <w:numPr>
          <w:ilvl w:val="1"/>
          <w:numId w:val="1"/>
        </w:numPr>
        <w:spacing w:after="0" w:line="240" w:lineRule="auto"/>
        <w:ind w:left="0" w:firstLine="709"/>
        <w:jc w:val="both"/>
        <w:rPr>
          <w:rFonts w:ascii="Times New Roman" w:hAnsi="Times New Roman"/>
          <w:sz w:val="28"/>
          <w:szCs w:val="28"/>
        </w:rPr>
      </w:pPr>
      <w:r w:rsidRPr="00B755D3">
        <w:rPr>
          <w:rFonts w:ascii="Times New Roman" w:hAnsi="Times New Roman"/>
          <w:sz w:val="28"/>
          <w:szCs w:val="28"/>
        </w:rPr>
        <w:t>līdz 2023</w:t>
      </w:r>
      <w:r w:rsidR="00B755D3" w:rsidRPr="00B755D3">
        <w:rPr>
          <w:rFonts w:ascii="Times New Roman" w:hAnsi="Times New Roman"/>
          <w:sz w:val="28"/>
          <w:szCs w:val="28"/>
        </w:rPr>
        <w:t>.</w:t>
      </w:r>
      <w:r w:rsidR="00262741">
        <w:rPr>
          <w:rFonts w:ascii="Times New Roman" w:hAnsi="Times New Roman"/>
          <w:sz w:val="28"/>
          <w:szCs w:val="28"/>
        </w:rPr>
        <w:t> </w:t>
      </w:r>
      <w:r w:rsidR="00B755D3" w:rsidRPr="00B755D3">
        <w:rPr>
          <w:rFonts w:ascii="Times New Roman" w:hAnsi="Times New Roman"/>
          <w:sz w:val="28"/>
          <w:szCs w:val="28"/>
        </w:rPr>
        <w:t>g</w:t>
      </w:r>
      <w:r w:rsidRPr="00B755D3">
        <w:rPr>
          <w:rFonts w:ascii="Times New Roman" w:hAnsi="Times New Roman"/>
          <w:sz w:val="28"/>
          <w:szCs w:val="28"/>
        </w:rPr>
        <w:t>ada 31</w:t>
      </w:r>
      <w:r w:rsidR="00B755D3" w:rsidRPr="00B755D3">
        <w:rPr>
          <w:rFonts w:ascii="Times New Roman" w:hAnsi="Times New Roman"/>
          <w:sz w:val="28"/>
          <w:szCs w:val="28"/>
        </w:rPr>
        <w:t>.</w:t>
      </w:r>
      <w:r w:rsidR="00262741">
        <w:rPr>
          <w:rFonts w:ascii="Times New Roman" w:hAnsi="Times New Roman"/>
          <w:sz w:val="28"/>
          <w:szCs w:val="28"/>
        </w:rPr>
        <w:t> </w:t>
      </w:r>
      <w:r w:rsidR="00B755D3" w:rsidRPr="00B755D3">
        <w:rPr>
          <w:rFonts w:ascii="Times New Roman" w:hAnsi="Times New Roman"/>
          <w:sz w:val="28"/>
          <w:szCs w:val="28"/>
        </w:rPr>
        <w:t>d</w:t>
      </w:r>
      <w:r w:rsidRPr="00B755D3">
        <w:rPr>
          <w:rFonts w:ascii="Times New Roman" w:hAnsi="Times New Roman"/>
          <w:sz w:val="28"/>
          <w:szCs w:val="28"/>
        </w:rPr>
        <w:t>ecembrim darbības programm</w:t>
      </w:r>
      <w:r w:rsidR="00C26F12">
        <w:rPr>
          <w:rFonts w:ascii="Times New Roman" w:hAnsi="Times New Roman"/>
          <w:sz w:val="28"/>
          <w:szCs w:val="28"/>
        </w:rPr>
        <w:t>as</w:t>
      </w:r>
      <w:r w:rsidRPr="00B755D3">
        <w:rPr>
          <w:rFonts w:ascii="Times New Roman" w:hAnsi="Times New Roman"/>
          <w:sz w:val="28"/>
          <w:szCs w:val="28"/>
        </w:rPr>
        <w:t xml:space="preserve"> </w:t>
      </w:r>
      <w:r w:rsidR="00B755D3" w:rsidRPr="00B755D3">
        <w:rPr>
          <w:rFonts w:ascii="Times New Roman" w:hAnsi="Times New Roman"/>
          <w:sz w:val="28"/>
          <w:szCs w:val="28"/>
        </w:rPr>
        <w:t>"</w:t>
      </w:r>
      <w:r w:rsidRPr="00B755D3">
        <w:rPr>
          <w:rFonts w:ascii="Times New Roman" w:hAnsi="Times New Roman"/>
          <w:sz w:val="28"/>
          <w:szCs w:val="28"/>
        </w:rPr>
        <w:t>Izaugsme un nodarbinātība</w:t>
      </w:r>
      <w:r w:rsidR="00B755D3" w:rsidRPr="00B755D3">
        <w:rPr>
          <w:rFonts w:ascii="Times New Roman" w:hAnsi="Times New Roman"/>
          <w:sz w:val="28"/>
          <w:szCs w:val="28"/>
        </w:rPr>
        <w:t>"</w:t>
      </w:r>
      <w:r w:rsidRPr="00B755D3">
        <w:rPr>
          <w:rFonts w:ascii="Times New Roman" w:hAnsi="Times New Roman"/>
          <w:sz w:val="28"/>
          <w:szCs w:val="28"/>
        </w:rPr>
        <w:t xml:space="preserve"> 1.2.2</w:t>
      </w:r>
      <w:r w:rsidR="00B755D3" w:rsidRPr="00B755D3">
        <w:rPr>
          <w:rFonts w:ascii="Times New Roman" w:hAnsi="Times New Roman"/>
          <w:sz w:val="28"/>
          <w:szCs w:val="28"/>
        </w:rPr>
        <w:t>.</w:t>
      </w:r>
      <w:r w:rsidR="00262741">
        <w:rPr>
          <w:rFonts w:ascii="Times New Roman" w:hAnsi="Times New Roman"/>
          <w:sz w:val="28"/>
          <w:szCs w:val="28"/>
        </w:rPr>
        <w:t> </w:t>
      </w:r>
      <w:r w:rsidR="00B755D3" w:rsidRPr="00B755D3">
        <w:rPr>
          <w:rFonts w:ascii="Times New Roman" w:hAnsi="Times New Roman"/>
          <w:sz w:val="28"/>
          <w:szCs w:val="28"/>
        </w:rPr>
        <w:t>s</w:t>
      </w:r>
      <w:r w:rsidRPr="00B755D3">
        <w:rPr>
          <w:rFonts w:ascii="Times New Roman" w:hAnsi="Times New Roman"/>
          <w:sz w:val="28"/>
          <w:szCs w:val="28"/>
        </w:rPr>
        <w:t xml:space="preserve">pecifiskā atbalsta mērķa ietvaros sasniedzamais iznākuma rādītājs </w:t>
      </w:r>
      <w:r w:rsidR="00262741" w:rsidRPr="00B755D3">
        <w:rPr>
          <w:rFonts w:ascii="Times New Roman" w:hAnsi="Times New Roman"/>
          <w:sz w:val="28"/>
          <w:szCs w:val="28"/>
        </w:rPr>
        <w:t>–</w:t>
      </w:r>
      <w:r w:rsidRPr="00B755D3">
        <w:rPr>
          <w:rFonts w:ascii="Times New Roman" w:hAnsi="Times New Roman"/>
          <w:sz w:val="28"/>
          <w:szCs w:val="28"/>
        </w:rPr>
        <w:t xml:space="preserve"> 1</w:t>
      </w:r>
      <w:r w:rsidR="00262741">
        <w:rPr>
          <w:rFonts w:ascii="Times New Roman" w:hAnsi="Times New Roman"/>
          <w:sz w:val="28"/>
          <w:szCs w:val="28"/>
        </w:rPr>
        <w:t> </w:t>
      </w:r>
      <w:r w:rsidRPr="00B755D3">
        <w:rPr>
          <w:rFonts w:ascii="Times New Roman" w:hAnsi="Times New Roman"/>
          <w:sz w:val="28"/>
          <w:szCs w:val="28"/>
        </w:rPr>
        <w:t>300</w:t>
      </w:r>
      <w:r w:rsidR="00262741">
        <w:rPr>
          <w:rFonts w:ascii="Times New Roman" w:hAnsi="Times New Roman"/>
          <w:sz w:val="28"/>
          <w:szCs w:val="28"/>
        </w:rPr>
        <w:t> </w:t>
      </w:r>
      <w:r w:rsidRPr="00B755D3">
        <w:rPr>
          <w:rFonts w:ascii="Times New Roman" w:hAnsi="Times New Roman"/>
          <w:sz w:val="28"/>
          <w:szCs w:val="28"/>
        </w:rPr>
        <w:t>komersantu, kas saņēmuši atbalstu (grantus);</w:t>
      </w:r>
    </w:p>
    <w:p w14:paraId="62B9C6FA" w14:textId="6EA0F3A9" w:rsidR="002F3BFF" w:rsidRPr="00B755D3" w:rsidRDefault="005E454D" w:rsidP="00FB6F19">
      <w:pPr>
        <w:pStyle w:val="ListParagraph"/>
        <w:numPr>
          <w:ilvl w:val="1"/>
          <w:numId w:val="1"/>
        </w:numPr>
        <w:spacing w:after="0" w:line="240" w:lineRule="auto"/>
        <w:ind w:left="0" w:firstLine="709"/>
        <w:jc w:val="both"/>
        <w:rPr>
          <w:rFonts w:ascii="Times New Roman" w:hAnsi="Times New Roman"/>
          <w:sz w:val="28"/>
          <w:szCs w:val="28"/>
        </w:rPr>
      </w:pPr>
      <w:r w:rsidRPr="00B755D3">
        <w:rPr>
          <w:rFonts w:ascii="Times New Roman" w:hAnsi="Times New Roman"/>
          <w:sz w:val="28"/>
          <w:szCs w:val="28"/>
        </w:rPr>
        <w:t>līdz 2023</w:t>
      </w:r>
      <w:r w:rsidR="00B755D3" w:rsidRPr="00B755D3">
        <w:rPr>
          <w:rFonts w:ascii="Times New Roman" w:hAnsi="Times New Roman"/>
          <w:sz w:val="28"/>
          <w:szCs w:val="28"/>
        </w:rPr>
        <w:t>.</w:t>
      </w:r>
      <w:r w:rsidR="00262741">
        <w:rPr>
          <w:rFonts w:ascii="Times New Roman" w:hAnsi="Times New Roman"/>
          <w:sz w:val="28"/>
          <w:szCs w:val="28"/>
        </w:rPr>
        <w:t> </w:t>
      </w:r>
      <w:r w:rsidR="00B755D3" w:rsidRPr="00B755D3">
        <w:rPr>
          <w:rFonts w:ascii="Times New Roman" w:hAnsi="Times New Roman"/>
          <w:sz w:val="28"/>
          <w:szCs w:val="28"/>
        </w:rPr>
        <w:t>g</w:t>
      </w:r>
      <w:r w:rsidRPr="00B755D3">
        <w:rPr>
          <w:rFonts w:ascii="Times New Roman" w:hAnsi="Times New Roman"/>
          <w:sz w:val="28"/>
          <w:szCs w:val="28"/>
        </w:rPr>
        <w:t>ada 31</w:t>
      </w:r>
      <w:r w:rsidR="00B755D3" w:rsidRPr="00B755D3">
        <w:rPr>
          <w:rFonts w:ascii="Times New Roman" w:hAnsi="Times New Roman"/>
          <w:sz w:val="28"/>
          <w:szCs w:val="28"/>
        </w:rPr>
        <w:t>.</w:t>
      </w:r>
      <w:r w:rsidR="00262741">
        <w:rPr>
          <w:rFonts w:ascii="Times New Roman" w:hAnsi="Times New Roman"/>
          <w:sz w:val="28"/>
          <w:szCs w:val="28"/>
        </w:rPr>
        <w:t> </w:t>
      </w:r>
      <w:r w:rsidR="00B755D3" w:rsidRPr="00B755D3">
        <w:rPr>
          <w:rFonts w:ascii="Times New Roman" w:hAnsi="Times New Roman"/>
          <w:sz w:val="28"/>
          <w:szCs w:val="28"/>
        </w:rPr>
        <w:t>d</w:t>
      </w:r>
      <w:r w:rsidRPr="00B755D3">
        <w:rPr>
          <w:rFonts w:ascii="Times New Roman" w:hAnsi="Times New Roman"/>
          <w:sz w:val="28"/>
          <w:szCs w:val="28"/>
        </w:rPr>
        <w:t xml:space="preserve">ecembrim </w:t>
      </w:r>
      <w:r w:rsidR="008844D6" w:rsidRPr="00B755D3">
        <w:rPr>
          <w:rFonts w:ascii="Times New Roman" w:hAnsi="Times New Roman"/>
          <w:sz w:val="28"/>
          <w:szCs w:val="28"/>
        </w:rPr>
        <w:t>d</w:t>
      </w:r>
      <w:r w:rsidRPr="00B755D3">
        <w:rPr>
          <w:rFonts w:ascii="Times New Roman" w:hAnsi="Times New Roman"/>
          <w:sz w:val="28"/>
          <w:szCs w:val="28"/>
        </w:rPr>
        <w:t>arbības programm</w:t>
      </w:r>
      <w:r w:rsidR="00C26F12">
        <w:rPr>
          <w:rFonts w:ascii="Times New Roman" w:hAnsi="Times New Roman"/>
          <w:sz w:val="28"/>
          <w:szCs w:val="28"/>
        </w:rPr>
        <w:t>as</w:t>
      </w:r>
      <w:r w:rsidRPr="00B755D3">
        <w:rPr>
          <w:rFonts w:ascii="Times New Roman" w:hAnsi="Times New Roman"/>
          <w:sz w:val="28"/>
          <w:szCs w:val="28"/>
        </w:rPr>
        <w:t xml:space="preserve"> </w:t>
      </w:r>
      <w:r w:rsidR="00B755D3" w:rsidRPr="00B755D3">
        <w:rPr>
          <w:rFonts w:ascii="Times New Roman" w:hAnsi="Times New Roman"/>
          <w:sz w:val="28"/>
          <w:szCs w:val="28"/>
        </w:rPr>
        <w:t>"</w:t>
      </w:r>
      <w:r w:rsidRPr="00B755D3">
        <w:rPr>
          <w:rFonts w:ascii="Times New Roman" w:hAnsi="Times New Roman"/>
          <w:sz w:val="28"/>
          <w:szCs w:val="28"/>
        </w:rPr>
        <w:t>Izaugsme un nodarbinātība</w:t>
      </w:r>
      <w:r w:rsidR="00B755D3" w:rsidRPr="00B755D3">
        <w:rPr>
          <w:rFonts w:ascii="Times New Roman" w:hAnsi="Times New Roman"/>
          <w:sz w:val="28"/>
          <w:szCs w:val="28"/>
        </w:rPr>
        <w:t>"</w:t>
      </w:r>
      <w:r w:rsidRPr="00B755D3">
        <w:rPr>
          <w:rFonts w:ascii="Times New Roman" w:hAnsi="Times New Roman"/>
          <w:sz w:val="28"/>
          <w:szCs w:val="28"/>
        </w:rPr>
        <w:t xml:space="preserve"> </w:t>
      </w:r>
      <w:r w:rsidR="00364DBC" w:rsidRPr="00B755D3">
        <w:rPr>
          <w:rFonts w:ascii="Times New Roman" w:hAnsi="Times New Roman"/>
          <w:sz w:val="28"/>
          <w:szCs w:val="28"/>
        </w:rPr>
        <w:t>1.2.2</w:t>
      </w:r>
      <w:r w:rsidR="00B755D3" w:rsidRPr="00B755D3">
        <w:rPr>
          <w:rFonts w:ascii="Times New Roman" w:hAnsi="Times New Roman"/>
          <w:sz w:val="28"/>
          <w:szCs w:val="28"/>
        </w:rPr>
        <w:t>.</w:t>
      </w:r>
      <w:r w:rsidR="00262741">
        <w:rPr>
          <w:rFonts w:ascii="Times New Roman" w:hAnsi="Times New Roman"/>
          <w:sz w:val="28"/>
          <w:szCs w:val="28"/>
        </w:rPr>
        <w:t> </w:t>
      </w:r>
      <w:r w:rsidR="00B755D3" w:rsidRPr="00B755D3">
        <w:rPr>
          <w:rFonts w:ascii="Times New Roman" w:hAnsi="Times New Roman"/>
          <w:sz w:val="28"/>
          <w:szCs w:val="28"/>
        </w:rPr>
        <w:t>s</w:t>
      </w:r>
      <w:r w:rsidRPr="00B755D3">
        <w:rPr>
          <w:rFonts w:ascii="Times New Roman" w:hAnsi="Times New Roman"/>
          <w:sz w:val="28"/>
          <w:szCs w:val="28"/>
        </w:rPr>
        <w:t xml:space="preserve">pecifiskā atbalsta mērķa ietvaros </w:t>
      </w:r>
      <w:r w:rsidR="008844D6" w:rsidRPr="00B755D3">
        <w:rPr>
          <w:rFonts w:ascii="Times New Roman" w:hAnsi="Times New Roman"/>
          <w:sz w:val="28"/>
          <w:szCs w:val="28"/>
        </w:rPr>
        <w:t xml:space="preserve">sasniedzamais </w:t>
      </w:r>
      <w:r w:rsidRPr="00B755D3">
        <w:rPr>
          <w:rFonts w:ascii="Times New Roman" w:hAnsi="Times New Roman"/>
          <w:sz w:val="28"/>
          <w:szCs w:val="28"/>
        </w:rPr>
        <w:t xml:space="preserve">specifiskais rezultāta rādītājs </w:t>
      </w:r>
      <w:r w:rsidR="00262741" w:rsidRPr="00B755D3">
        <w:rPr>
          <w:rFonts w:ascii="Times New Roman" w:hAnsi="Times New Roman"/>
          <w:sz w:val="28"/>
          <w:szCs w:val="28"/>
        </w:rPr>
        <w:t>–</w:t>
      </w:r>
      <w:r w:rsidRPr="00B755D3">
        <w:rPr>
          <w:rFonts w:ascii="Times New Roman" w:hAnsi="Times New Roman"/>
          <w:sz w:val="28"/>
          <w:szCs w:val="28"/>
        </w:rPr>
        <w:t xml:space="preserve"> inovatīvo komersantu īpatsvars</w:t>
      </w:r>
      <w:r w:rsidR="006920ED" w:rsidRPr="00B755D3">
        <w:rPr>
          <w:rFonts w:ascii="Times New Roman" w:hAnsi="Times New Roman"/>
          <w:sz w:val="28"/>
          <w:szCs w:val="28"/>
        </w:rPr>
        <w:t xml:space="preserve"> kopējā komersantu skaitā</w:t>
      </w:r>
      <w:r w:rsidR="008844D6" w:rsidRPr="00B755D3">
        <w:rPr>
          <w:rFonts w:ascii="Times New Roman" w:hAnsi="Times New Roman"/>
          <w:sz w:val="28"/>
          <w:szCs w:val="28"/>
        </w:rPr>
        <w:t xml:space="preserve"> ir 40</w:t>
      </w:r>
      <w:r w:rsidR="00262741">
        <w:rPr>
          <w:rFonts w:ascii="Times New Roman" w:hAnsi="Times New Roman"/>
          <w:sz w:val="28"/>
          <w:szCs w:val="28"/>
        </w:rPr>
        <w:t> </w:t>
      </w:r>
      <w:r w:rsidR="008844D6" w:rsidRPr="00B755D3">
        <w:rPr>
          <w:rFonts w:ascii="Times New Roman" w:hAnsi="Times New Roman"/>
          <w:sz w:val="28"/>
          <w:szCs w:val="28"/>
        </w:rPr>
        <w:t>%</w:t>
      </w:r>
      <w:r w:rsidR="006920ED" w:rsidRPr="00B755D3">
        <w:rPr>
          <w:rFonts w:ascii="Times New Roman" w:hAnsi="Times New Roman"/>
          <w:sz w:val="28"/>
          <w:szCs w:val="28"/>
        </w:rPr>
        <w:t>;</w:t>
      </w:r>
    </w:p>
    <w:p w14:paraId="1B60424A" w14:textId="23BA3BF3" w:rsidR="005E454D" w:rsidRPr="00B755D3" w:rsidRDefault="002F3BFF" w:rsidP="00FB6F19">
      <w:pPr>
        <w:pStyle w:val="ListParagraph"/>
        <w:numPr>
          <w:ilvl w:val="1"/>
          <w:numId w:val="1"/>
        </w:numPr>
        <w:spacing w:after="0" w:line="240" w:lineRule="auto"/>
        <w:ind w:left="0" w:firstLine="709"/>
        <w:jc w:val="both"/>
        <w:rPr>
          <w:rFonts w:ascii="Times New Roman" w:hAnsi="Times New Roman"/>
          <w:sz w:val="28"/>
          <w:szCs w:val="28"/>
        </w:rPr>
      </w:pPr>
      <w:r w:rsidRPr="00B755D3">
        <w:rPr>
          <w:rFonts w:ascii="Times New Roman" w:hAnsi="Times New Roman"/>
          <w:sz w:val="28"/>
          <w:szCs w:val="28"/>
        </w:rPr>
        <w:lastRenderedPageBreak/>
        <w:t>līdz 2023</w:t>
      </w:r>
      <w:r w:rsidR="00B755D3" w:rsidRPr="00B755D3">
        <w:rPr>
          <w:rFonts w:ascii="Times New Roman" w:hAnsi="Times New Roman"/>
          <w:sz w:val="28"/>
          <w:szCs w:val="28"/>
        </w:rPr>
        <w:t>.</w:t>
      </w:r>
      <w:r w:rsidR="00262741">
        <w:rPr>
          <w:rFonts w:ascii="Times New Roman" w:hAnsi="Times New Roman"/>
          <w:sz w:val="28"/>
          <w:szCs w:val="28"/>
        </w:rPr>
        <w:t> </w:t>
      </w:r>
      <w:r w:rsidR="00B755D3" w:rsidRPr="00B755D3">
        <w:rPr>
          <w:rFonts w:ascii="Times New Roman" w:hAnsi="Times New Roman"/>
          <w:sz w:val="28"/>
          <w:szCs w:val="28"/>
        </w:rPr>
        <w:t>g</w:t>
      </w:r>
      <w:r w:rsidRPr="00B755D3">
        <w:rPr>
          <w:rFonts w:ascii="Times New Roman" w:hAnsi="Times New Roman"/>
          <w:sz w:val="28"/>
          <w:szCs w:val="28"/>
        </w:rPr>
        <w:t>ada 31</w:t>
      </w:r>
      <w:r w:rsidR="00B755D3" w:rsidRPr="00B755D3">
        <w:rPr>
          <w:rFonts w:ascii="Times New Roman" w:hAnsi="Times New Roman"/>
          <w:sz w:val="28"/>
          <w:szCs w:val="28"/>
        </w:rPr>
        <w:t>.</w:t>
      </w:r>
      <w:r w:rsidR="00262741">
        <w:rPr>
          <w:rFonts w:ascii="Times New Roman" w:hAnsi="Times New Roman"/>
          <w:sz w:val="28"/>
          <w:szCs w:val="28"/>
        </w:rPr>
        <w:t> </w:t>
      </w:r>
      <w:r w:rsidR="00B755D3" w:rsidRPr="00B755D3">
        <w:rPr>
          <w:rFonts w:ascii="Times New Roman" w:hAnsi="Times New Roman"/>
          <w:sz w:val="28"/>
          <w:szCs w:val="28"/>
        </w:rPr>
        <w:t>d</w:t>
      </w:r>
      <w:r w:rsidRPr="00B755D3">
        <w:rPr>
          <w:rFonts w:ascii="Times New Roman" w:hAnsi="Times New Roman"/>
          <w:sz w:val="28"/>
          <w:szCs w:val="28"/>
        </w:rPr>
        <w:t xml:space="preserve">ecembrim pasākuma ietvaros sasniedzamais iznākuma rādītājs </w:t>
      </w:r>
      <w:r w:rsidR="00262741" w:rsidRPr="00B755D3">
        <w:rPr>
          <w:rFonts w:ascii="Times New Roman" w:hAnsi="Times New Roman"/>
          <w:sz w:val="28"/>
          <w:szCs w:val="28"/>
        </w:rPr>
        <w:t>–</w:t>
      </w:r>
      <w:r w:rsidR="008844D6" w:rsidRPr="00B755D3">
        <w:rPr>
          <w:rFonts w:ascii="Times New Roman" w:hAnsi="Times New Roman"/>
          <w:sz w:val="28"/>
          <w:szCs w:val="28"/>
        </w:rPr>
        <w:t xml:space="preserve"> </w:t>
      </w:r>
      <w:r w:rsidRPr="00B755D3">
        <w:rPr>
          <w:rFonts w:ascii="Times New Roman" w:hAnsi="Times New Roman"/>
          <w:sz w:val="28"/>
          <w:szCs w:val="28"/>
        </w:rPr>
        <w:t>740</w:t>
      </w:r>
      <w:r w:rsidR="00262741">
        <w:rPr>
          <w:rFonts w:ascii="Times New Roman" w:hAnsi="Times New Roman"/>
          <w:sz w:val="28"/>
          <w:szCs w:val="28"/>
        </w:rPr>
        <w:t> </w:t>
      </w:r>
      <w:r w:rsidRPr="00B755D3">
        <w:rPr>
          <w:rFonts w:ascii="Times New Roman" w:hAnsi="Times New Roman"/>
          <w:sz w:val="28"/>
          <w:szCs w:val="28"/>
        </w:rPr>
        <w:t>komers</w:t>
      </w:r>
      <w:r w:rsidR="000B2591" w:rsidRPr="00B755D3">
        <w:rPr>
          <w:rFonts w:ascii="Times New Roman" w:hAnsi="Times New Roman"/>
          <w:sz w:val="28"/>
          <w:szCs w:val="28"/>
        </w:rPr>
        <w:t>antu, kas saņēmuši atbalstu (grantus), un</w:t>
      </w:r>
      <w:r w:rsidR="00035C9F" w:rsidRPr="00B755D3">
        <w:rPr>
          <w:rFonts w:ascii="Times New Roman" w:hAnsi="Times New Roman"/>
          <w:sz w:val="28"/>
          <w:szCs w:val="28"/>
        </w:rPr>
        <w:t xml:space="preserve"> </w:t>
      </w:r>
      <w:r w:rsidR="00F1768F" w:rsidRPr="00B755D3">
        <w:rPr>
          <w:rFonts w:ascii="Times New Roman" w:hAnsi="Times New Roman"/>
          <w:sz w:val="28"/>
          <w:szCs w:val="28"/>
        </w:rPr>
        <w:t>11</w:t>
      </w:r>
      <w:r w:rsidRPr="00B755D3">
        <w:rPr>
          <w:rFonts w:ascii="Times New Roman" w:hAnsi="Times New Roman"/>
          <w:sz w:val="28"/>
          <w:szCs w:val="28"/>
        </w:rPr>
        <w:t> 080</w:t>
      </w:r>
      <w:r w:rsidR="00262741">
        <w:rPr>
          <w:rFonts w:ascii="Times New Roman" w:hAnsi="Times New Roman"/>
          <w:sz w:val="28"/>
          <w:szCs w:val="28"/>
        </w:rPr>
        <w:t> </w:t>
      </w:r>
      <w:r w:rsidRPr="00B755D3">
        <w:rPr>
          <w:rFonts w:ascii="Times New Roman" w:hAnsi="Times New Roman"/>
          <w:sz w:val="28"/>
          <w:szCs w:val="28"/>
        </w:rPr>
        <w:t>personas, kas saņēmušas nefinansiālu atbalstu;</w:t>
      </w:r>
      <w:r w:rsidR="006920ED" w:rsidRPr="00B755D3">
        <w:rPr>
          <w:rFonts w:ascii="Times New Roman" w:hAnsi="Times New Roman"/>
          <w:sz w:val="28"/>
          <w:szCs w:val="28"/>
        </w:rPr>
        <w:t xml:space="preserve"> </w:t>
      </w:r>
    </w:p>
    <w:p w14:paraId="1D23C5DA" w14:textId="3716CE2E" w:rsidR="00035C9F" w:rsidRPr="00B755D3" w:rsidRDefault="00035C9F" w:rsidP="00FB6F19">
      <w:pPr>
        <w:pStyle w:val="ListParagraph"/>
        <w:numPr>
          <w:ilvl w:val="1"/>
          <w:numId w:val="1"/>
        </w:numPr>
        <w:spacing w:after="0" w:line="240" w:lineRule="auto"/>
        <w:ind w:left="0" w:firstLine="709"/>
        <w:jc w:val="both"/>
        <w:rPr>
          <w:rFonts w:ascii="Times New Roman" w:hAnsi="Times New Roman"/>
          <w:sz w:val="28"/>
          <w:szCs w:val="28"/>
        </w:rPr>
      </w:pPr>
      <w:r w:rsidRPr="00B755D3">
        <w:rPr>
          <w:rFonts w:ascii="Times New Roman" w:hAnsi="Times New Roman"/>
          <w:sz w:val="28"/>
          <w:szCs w:val="28"/>
        </w:rPr>
        <w:t>līdz 2018</w:t>
      </w:r>
      <w:r w:rsidR="00B755D3" w:rsidRPr="00B755D3">
        <w:rPr>
          <w:rFonts w:ascii="Times New Roman" w:hAnsi="Times New Roman"/>
          <w:sz w:val="28"/>
          <w:szCs w:val="28"/>
        </w:rPr>
        <w:t>.</w:t>
      </w:r>
      <w:r w:rsidR="00262741">
        <w:rPr>
          <w:rFonts w:ascii="Times New Roman" w:hAnsi="Times New Roman"/>
          <w:sz w:val="28"/>
          <w:szCs w:val="28"/>
        </w:rPr>
        <w:t> </w:t>
      </w:r>
      <w:r w:rsidR="00B755D3" w:rsidRPr="00B755D3">
        <w:rPr>
          <w:rFonts w:ascii="Times New Roman" w:hAnsi="Times New Roman"/>
          <w:sz w:val="28"/>
          <w:szCs w:val="28"/>
        </w:rPr>
        <w:t>g</w:t>
      </w:r>
      <w:r w:rsidRPr="00B755D3">
        <w:rPr>
          <w:rFonts w:ascii="Times New Roman" w:hAnsi="Times New Roman"/>
          <w:sz w:val="28"/>
          <w:szCs w:val="28"/>
        </w:rPr>
        <w:t>ada 31</w:t>
      </w:r>
      <w:r w:rsidR="00B755D3" w:rsidRPr="00B755D3">
        <w:rPr>
          <w:rFonts w:ascii="Times New Roman" w:hAnsi="Times New Roman"/>
          <w:sz w:val="28"/>
          <w:szCs w:val="28"/>
        </w:rPr>
        <w:t>.</w:t>
      </w:r>
      <w:r w:rsidR="00262741">
        <w:rPr>
          <w:rFonts w:ascii="Times New Roman" w:hAnsi="Times New Roman"/>
          <w:sz w:val="28"/>
          <w:szCs w:val="28"/>
        </w:rPr>
        <w:t> </w:t>
      </w:r>
      <w:r w:rsidR="00B755D3" w:rsidRPr="00B755D3">
        <w:rPr>
          <w:rFonts w:ascii="Times New Roman" w:hAnsi="Times New Roman"/>
          <w:sz w:val="28"/>
          <w:szCs w:val="28"/>
        </w:rPr>
        <w:t>d</w:t>
      </w:r>
      <w:r w:rsidRPr="00B755D3">
        <w:rPr>
          <w:rFonts w:ascii="Times New Roman" w:hAnsi="Times New Roman"/>
          <w:sz w:val="28"/>
          <w:szCs w:val="28"/>
        </w:rPr>
        <w:t>ecembrim pasākuma ietvaros sasniedzamais iznākuma rādītājs – 422</w:t>
      </w:r>
      <w:r w:rsidR="00262741">
        <w:rPr>
          <w:rFonts w:ascii="Times New Roman" w:hAnsi="Times New Roman"/>
          <w:sz w:val="28"/>
          <w:szCs w:val="28"/>
        </w:rPr>
        <w:t> </w:t>
      </w:r>
      <w:r w:rsidRPr="00B755D3">
        <w:rPr>
          <w:rFonts w:ascii="Times New Roman" w:hAnsi="Times New Roman"/>
          <w:sz w:val="28"/>
          <w:szCs w:val="28"/>
        </w:rPr>
        <w:t>komersa</w:t>
      </w:r>
      <w:r w:rsidR="000B2591" w:rsidRPr="00B755D3">
        <w:rPr>
          <w:rFonts w:ascii="Times New Roman" w:hAnsi="Times New Roman"/>
          <w:sz w:val="28"/>
          <w:szCs w:val="28"/>
        </w:rPr>
        <w:t>nt</w:t>
      </w:r>
      <w:r w:rsidR="00262741">
        <w:rPr>
          <w:rFonts w:ascii="Times New Roman" w:hAnsi="Times New Roman"/>
          <w:sz w:val="28"/>
          <w:szCs w:val="28"/>
        </w:rPr>
        <w:t>i</w:t>
      </w:r>
      <w:r w:rsidR="000B2591" w:rsidRPr="00B755D3">
        <w:rPr>
          <w:rFonts w:ascii="Times New Roman" w:hAnsi="Times New Roman"/>
          <w:sz w:val="28"/>
          <w:szCs w:val="28"/>
        </w:rPr>
        <w:t>, kas saņēmuši atbalstu (grantus), un</w:t>
      </w:r>
      <w:r w:rsidRPr="00B755D3">
        <w:rPr>
          <w:rFonts w:ascii="Times New Roman" w:hAnsi="Times New Roman"/>
          <w:sz w:val="28"/>
          <w:szCs w:val="28"/>
        </w:rPr>
        <w:t xml:space="preserve"> 5540</w:t>
      </w:r>
      <w:r w:rsidR="00262741">
        <w:rPr>
          <w:rFonts w:ascii="Times New Roman" w:hAnsi="Times New Roman"/>
          <w:sz w:val="28"/>
          <w:szCs w:val="28"/>
        </w:rPr>
        <w:t> </w:t>
      </w:r>
      <w:r w:rsidRPr="00B755D3">
        <w:rPr>
          <w:rFonts w:ascii="Times New Roman" w:hAnsi="Times New Roman"/>
          <w:sz w:val="28"/>
          <w:szCs w:val="28"/>
        </w:rPr>
        <w:t>personas, kas saņēmušas nefinansiālu atbalstu;</w:t>
      </w:r>
    </w:p>
    <w:p w14:paraId="4784950B" w14:textId="426B01F6" w:rsidR="0054433A" w:rsidRDefault="00262741" w:rsidP="00FB6F19">
      <w:pPr>
        <w:pStyle w:val="ListParagraph"/>
        <w:numPr>
          <w:ilvl w:val="1"/>
          <w:numId w:val="1"/>
        </w:numPr>
        <w:spacing w:after="0" w:line="240" w:lineRule="auto"/>
        <w:ind w:left="0" w:firstLine="709"/>
        <w:jc w:val="both"/>
        <w:rPr>
          <w:rFonts w:ascii="Times New Roman" w:hAnsi="Times New Roman"/>
          <w:sz w:val="28"/>
          <w:szCs w:val="28"/>
        </w:rPr>
      </w:pPr>
      <w:r w:rsidRPr="00B755D3">
        <w:rPr>
          <w:rFonts w:ascii="Times New Roman" w:hAnsi="Times New Roman"/>
          <w:sz w:val="28"/>
          <w:szCs w:val="28"/>
        </w:rPr>
        <w:t>līdz 2018.</w:t>
      </w:r>
      <w:r>
        <w:rPr>
          <w:rFonts w:ascii="Times New Roman" w:hAnsi="Times New Roman"/>
          <w:sz w:val="28"/>
          <w:szCs w:val="28"/>
        </w:rPr>
        <w:t> </w:t>
      </w:r>
      <w:r w:rsidRPr="00B755D3">
        <w:rPr>
          <w:rFonts w:ascii="Times New Roman" w:hAnsi="Times New Roman"/>
          <w:sz w:val="28"/>
          <w:szCs w:val="28"/>
        </w:rPr>
        <w:t>gada 31.</w:t>
      </w:r>
      <w:r>
        <w:rPr>
          <w:rFonts w:ascii="Times New Roman" w:hAnsi="Times New Roman"/>
          <w:sz w:val="28"/>
          <w:szCs w:val="28"/>
        </w:rPr>
        <w:t> </w:t>
      </w:r>
      <w:r w:rsidRPr="00B755D3">
        <w:rPr>
          <w:rFonts w:ascii="Times New Roman" w:hAnsi="Times New Roman"/>
          <w:sz w:val="28"/>
          <w:szCs w:val="28"/>
        </w:rPr>
        <w:t xml:space="preserve">decembrim pasākuma ietvaros </w:t>
      </w:r>
      <w:r w:rsidR="0054433A" w:rsidRPr="00B755D3">
        <w:rPr>
          <w:rFonts w:ascii="Times New Roman" w:hAnsi="Times New Roman"/>
          <w:sz w:val="28"/>
          <w:szCs w:val="28"/>
        </w:rPr>
        <w:t>finanšu rādītājs</w:t>
      </w:r>
      <w:r>
        <w:rPr>
          <w:rFonts w:ascii="Times New Roman" w:hAnsi="Times New Roman"/>
          <w:sz w:val="28"/>
          <w:szCs w:val="28"/>
        </w:rPr>
        <w:t> </w:t>
      </w:r>
      <w:r w:rsidR="0054433A" w:rsidRPr="00B755D3">
        <w:rPr>
          <w:rFonts w:ascii="Times New Roman" w:hAnsi="Times New Roman"/>
          <w:sz w:val="28"/>
          <w:szCs w:val="28"/>
        </w:rPr>
        <w:t xml:space="preserve">–sertificēti </w:t>
      </w:r>
      <w:r w:rsidR="00260ADB" w:rsidRPr="00B755D3">
        <w:rPr>
          <w:rFonts w:ascii="Times New Roman" w:hAnsi="Times New Roman"/>
          <w:sz w:val="28"/>
          <w:szCs w:val="28"/>
        </w:rPr>
        <w:t xml:space="preserve">izdevumi </w:t>
      </w:r>
      <w:r w:rsidR="002F3BFF" w:rsidRPr="00B755D3">
        <w:rPr>
          <w:rFonts w:ascii="Times New Roman" w:hAnsi="Times New Roman"/>
          <w:sz w:val="28"/>
          <w:szCs w:val="28"/>
        </w:rPr>
        <w:t>749 999</w:t>
      </w:r>
      <w:r>
        <w:rPr>
          <w:rFonts w:ascii="Times New Roman" w:hAnsi="Times New Roman"/>
          <w:sz w:val="28"/>
          <w:szCs w:val="28"/>
        </w:rPr>
        <w:t> </w:t>
      </w:r>
      <w:r w:rsidR="0054433A" w:rsidRPr="00B755D3">
        <w:rPr>
          <w:rFonts w:ascii="Times New Roman" w:hAnsi="Times New Roman"/>
          <w:i/>
          <w:sz w:val="28"/>
          <w:szCs w:val="28"/>
        </w:rPr>
        <w:t>euro</w:t>
      </w:r>
      <w:r w:rsidR="0054433A" w:rsidRPr="00B755D3">
        <w:rPr>
          <w:rFonts w:ascii="Times New Roman" w:hAnsi="Times New Roman"/>
          <w:sz w:val="28"/>
          <w:szCs w:val="28"/>
        </w:rPr>
        <w:t xml:space="preserve"> apmērā.</w:t>
      </w:r>
    </w:p>
    <w:p w14:paraId="47EA5CC1" w14:textId="77777777" w:rsidR="00FB6F19" w:rsidRPr="00B755D3" w:rsidRDefault="00FB6F19" w:rsidP="00FB6F19">
      <w:pPr>
        <w:pStyle w:val="ListParagraph"/>
        <w:spacing w:after="0" w:line="240" w:lineRule="auto"/>
        <w:ind w:left="709"/>
        <w:jc w:val="both"/>
        <w:rPr>
          <w:rFonts w:ascii="Times New Roman" w:hAnsi="Times New Roman"/>
          <w:sz w:val="28"/>
          <w:szCs w:val="28"/>
        </w:rPr>
      </w:pPr>
    </w:p>
    <w:p w14:paraId="44569E23" w14:textId="2AC9495D" w:rsidR="0054433A" w:rsidRDefault="00010D42" w:rsidP="00BA288E">
      <w:pPr>
        <w:pStyle w:val="ListParagraph"/>
        <w:numPr>
          <w:ilvl w:val="0"/>
          <w:numId w:val="1"/>
        </w:numPr>
        <w:tabs>
          <w:tab w:val="left" w:pos="1276"/>
        </w:tabs>
        <w:spacing w:after="0" w:line="240" w:lineRule="auto"/>
        <w:ind w:left="0" w:firstLine="709"/>
        <w:jc w:val="both"/>
        <w:rPr>
          <w:rFonts w:ascii="Times New Roman" w:hAnsi="Times New Roman"/>
          <w:sz w:val="28"/>
          <w:szCs w:val="28"/>
        </w:rPr>
      </w:pPr>
      <w:r w:rsidRPr="00B755D3">
        <w:rPr>
          <w:rFonts w:ascii="Times New Roman" w:hAnsi="Times New Roman"/>
          <w:sz w:val="28"/>
          <w:szCs w:val="28"/>
        </w:rPr>
        <w:t xml:space="preserve">Pasākuma </w:t>
      </w:r>
      <w:r w:rsidR="0054433A" w:rsidRPr="00B755D3">
        <w:rPr>
          <w:rFonts w:ascii="Times New Roman" w:hAnsi="Times New Roman"/>
          <w:sz w:val="28"/>
          <w:szCs w:val="28"/>
        </w:rPr>
        <w:t xml:space="preserve">īstenošanas veids ir </w:t>
      </w:r>
      <w:r w:rsidR="00B90136" w:rsidRPr="00B755D3">
        <w:rPr>
          <w:rFonts w:ascii="Times New Roman" w:hAnsi="Times New Roman"/>
          <w:sz w:val="28"/>
          <w:szCs w:val="28"/>
        </w:rPr>
        <w:t xml:space="preserve">ierobežota </w:t>
      </w:r>
      <w:r w:rsidR="0054433A" w:rsidRPr="00B755D3">
        <w:rPr>
          <w:rFonts w:ascii="Times New Roman" w:hAnsi="Times New Roman"/>
          <w:sz w:val="28"/>
          <w:szCs w:val="28"/>
        </w:rPr>
        <w:t>projektu iesniegumu atlase.</w:t>
      </w:r>
    </w:p>
    <w:p w14:paraId="04F53807" w14:textId="77777777" w:rsidR="00FB6F19" w:rsidRPr="00B755D3" w:rsidRDefault="00FB6F19" w:rsidP="00BA288E">
      <w:pPr>
        <w:pStyle w:val="ListParagraph"/>
        <w:tabs>
          <w:tab w:val="left" w:pos="1276"/>
        </w:tabs>
        <w:spacing w:after="0" w:line="240" w:lineRule="auto"/>
        <w:ind w:left="709"/>
        <w:jc w:val="both"/>
        <w:rPr>
          <w:rFonts w:ascii="Times New Roman" w:hAnsi="Times New Roman"/>
          <w:sz w:val="28"/>
          <w:szCs w:val="28"/>
        </w:rPr>
      </w:pPr>
    </w:p>
    <w:p w14:paraId="49FD8812" w14:textId="788E0121" w:rsidR="00324809" w:rsidRPr="00B755D3" w:rsidRDefault="00324809" w:rsidP="00BA288E">
      <w:pPr>
        <w:pStyle w:val="ListParagraph"/>
        <w:numPr>
          <w:ilvl w:val="0"/>
          <w:numId w:val="1"/>
        </w:numPr>
        <w:tabs>
          <w:tab w:val="left" w:pos="1276"/>
        </w:tabs>
        <w:spacing w:after="0" w:line="240" w:lineRule="auto"/>
        <w:ind w:left="0" w:firstLine="709"/>
        <w:jc w:val="both"/>
        <w:rPr>
          <w:rFonts w:ascii="Times New Roman" w:hAnsi="Times New Roman"/>
          <w:sz w:val="28"/>
          <w:szCs w:val="28"/>
        </w:rPr>
      </w:pPr>
      <w:r w:rsidRPr="00B755D3">
        <w:rPr>
          <w:rFonts w:ascii="Times New Roman" w:hAnsi="Times New Roman"/>
          <w:sz w:val="28"/>
          <w:szCs w:val="28"/>
        </w:rPr>
        <w:t>Pasākuma īstenošanu nodrošina Ekonomikas ministrija kā atbildīgā iestāde (turpmāk – atbildīgā iestāde)</w:t>
      </w:r>
      <w:r w:rsidR="00095700" w:rsidRPr="00B755D3">
        <w:rPr>
          <w:rFonts w:ascii="Times New Roman" w:hAnsi="Times New Roman"/>
          <w:sz w:val="28"/>
          <w:szCs w:val="28"/>
        </w:rPr>
        <w:t>.</w:t>
      </w:r>
    </w:p>
    <w:p w14:paraId="1E59EED6" w14:textId="77777777" w:rsidR="001B1D2D" w:rsidRPr="00B755D3" w:rsidRDefault="001B1D2D" w:rsidP="00BA288E">
      <w:pPr>
        <w:tabs>
          <w:tab w:val="left" w:pos="1276"/>
        </w:tabs>
        <w:spacing w:after="0" w:line="240" w:lineRule="auto"/>
        <w:ind w:firstLine="709"/>
        <w:jc w:val="both"/>
        <w:rPr>
          <w:rFonts w:ascii="Times New Roman" w:hAnsi="Times New Roman" w:cs="Times New Roman"/>
          <w:sz w:val="28"/>
          <w:szCs w:val="28"/>
          <w:highlight w:val="yellow"/>
        </w:rPr>
      </w:pPr>
    </w:p>
    <w:p w14:paraId="7B2C487A" w14:textId="23FB08F1" w:rsidR="006721DB" w:rsidRPr="00B755D3" w:rsidRDefault="006721DB" w:rsidP="00262741">
      <w:pPr>
        <w:tabs>
          <w:tab w:val="left" w:pos="1276"/>
        </w:tabs>
        <w:spacing w:after="0" w:line="240" w:lineRule="auto"/>
        <w:jc w:val="center"/>
        <w:rPr>
          <w:rFonts w:ascii="Times New Roman" w:hAnsi="Times New Roman" w:cs="Times New Roman"/>
          <w:b/>
          <w:sz w:val="28"/>
          <w:szCs w:val="28"/>
        </w:rPr>
      </w:pPr>
      <w:r w:rsidRPr="00B755D3">
        <w:rPr>
          <w:rFonts w:ascii="Times New Roman" w:hAnsi="Times New Roman" w:cs="Times New Roman"/>
          <w:b/>
          <w:sz w:val="28"/>
          <w:szCs w:val="28"/>
        </w:rPr>
        <w:t>II</w:t>
      </w:r>
      <w:r w:rsidR="00AF3FF8" w:rsidRPr="00B755D3">
        <w:rPr>
          <w:rFonts w:ascii="Times New Roman" w:hAnsi="Times New Roman" w:cs="Times New Roman"/>
          <w:b/>
          <w:sz w:val="28"/>
          <w:szCs w:val="28"/>
        </w:rPr>
        <w:t>.</w:t>
      </w:r>
      <w:r w:rsidRPr="00B755D3">
        <w:rPr>
          <w:rFonts w:ascii="Times New Roman" w:hAnsi="Times New Roman" w:cs="Times New Roman"/>
          <w:b/>
          <w:sz w:val="28"/>
          <w:szCs w:val="28"/>
        </w:rPr>
        <w:t xml:space="preserve"> </w:t>
      </w:r>
      <w:r w:rsidR="00592FCF" w:rsidRPr="00B755D3">
        <w:rPr>
          <w:rFonts w:ascii="Times New Roman" w:hAnsi="Times New Roman" w:cs="Times New Roman"/>
          <w:b/>
          <w:sz w:val="28"/>
          <w:szCs w:val="28"/>
        </w:rPr>
        <w:t>Prasības projekta iesniedzējam</w:t>
      </w:r>
    </w:p>
    <w:p w14:paraId="6CE56E1F" w14:textId="77777777" w:rsidR="00F86EAC" w:rsidRPr="004A4579" w:rsidRDefault="00F86EAC" w:rsidP="00BA288E">
      <w:pPr>
        <w:tabs>
          <w:tab w:val="left" w:pos="1276"/>
        </w:tabs>
        <w:spacing w:after="0" w:line="240" w:lineRule="auto"/>
        <w:ind w:firstLine="709"/>
        <w:jc w:val="center"/>
        <w:rPr>
          <w:rFonts w:ascii="Times New Roman" w:hAnsi="Times New Roman" w:cs="Times New Roman"/>
          <w:sz w:val="28"/>
          <w:szCs w:val="28"/>
        </w:rPr>
      </w:pPr>
    </w:p>
    <w:p w14:paraId="42F041A1" w14:textId="7092D2B9" w:rsidR="002F3BFF" w:rsidRPr="00B755D3" w:rsidRDefault="006721DB" w:rsidP="00BA288E">
      <w:pPr>
        <w:pStyle w:val="ListParagraph"/>
        <w:numPr>
          <w:ilvl w:val="0"/>
          <w:numId w:val="1"/>
        </w:numPr>
        <w:tabs>
          <w:tab w:val="left" w:pos="1276"/>
        </w:tabs>
        <w:spacing w:after="0" w:line="240" w:lineRule="auto"/>
        <w:ind w:left="0" w:firstLine="709"/>
        <w:jc w:val="both"/>
        <w:rPr>
          <w:rFonts w:ascii="Times New Roman" w:hAnsi="Times New Roman"/>
          <w:sz w:val="28"/>
          <w:szCs w:val="28"/>
        </w:rPr>
      </w:pPr>
      <w:bookmarkStart w:id="6" w:name="_Ref427224731"/>
      <w:r w:rsidRPr="00B755D3">
        <w:rPr>
          <w:rFonts w:ascii="Times New Roman" w:hAnsi="Times New Roman"/>
          <w:sz w:val="28"/>
          <w:szCs w:val="28"/>
        </w:rPr>
        <w:t>Pasākuma ietvaros projekta iesniedzējs ir</w:t>
      </w:r>
      <w:r w:rsidR="000304CF" w:rsidRPr="00B755D3">
        <w:rPr>
          <w:rFonts w:ascii="Times New Roman" w:hAnsi="Times New Roman"/>
          <w:sz w:val="28"/>
          <w:szCs w:val="28"/>
        </w:rPr>
        <w:t>:</w:t>
      </w:r>
    </w:p>
    <w:p w14:paraId="3AAD52A7" w14:textId="7B32DEF0" w:rsidR="002F3BFF" w:rsidRPr="00B755D3" w:rsidRDefault="0074351A" w:rsidP="00FB6F19">
      <w:pPr>
        <w:pStyle w:val="ListParagraph"/>
        <w:numPr>
          <w:ilvl w:val="1"/>
          <w:numId w:val="1"/>
        </w:numPr>
        <w:spacing w:after="0" w:line="240" w:lineRule="auto"/>
        <w:ind w:left="0" w:firstLine="709"/>
        <w:jc w:val="both"/>
        <w:rPr>
          <w:rFonts w:ascii="Times New Roman" w:hAnsi="Times New Roman"/>
          <w:sz w:val="28"/>
          <w:szCs w:val="28"/>
        </w:rPr>
      </w:pPr>
      <w:bookmarkStart w:id="7" w:name="_Ref441047283"/>
      <w:r w:rsidRPr="00B755D3">
        <w:rPr>
          <w:rFonts w:ascii="Times New Roman" w:hAnsi="Times New Roman"/>
          <w:sz w:val="28"/>
          <w:szCs w:val="28"/>
        </w:rPr>
        <w:t>b</w:t>
      </w:r>
      <w:r w:rsidR="002F3BFF" w:rsidRPr="00B755D3">
        <w:rPr>
          <w:rFonts w:ascii="Times New Roman" w:hAnsi="Times New Roman"/>
          <w:sz w:val="28"/>
          <w:szCs w:val="28"/>
        </w:rPr>
        <w:t>iedrība</w:t>
      </w:r>
      <w:r w:rsidR="0072284B" w:rsidRPr="00B755D3">
        <w:rPr>
          <w:rFonts w:ascii="Times New Roman" w:hAnsi="Times New Roman"/>
          <w:sz w:val="28"/>
          <w:szCs w:val="28"/>
        </w:rPr>
        <w:t>,</w:t>
      </w:r>
      <w:r w:rsidR="000304CF" w:rsidRPr="00B755D3">
        <w:rPr>
          <w:rFonts w:ascii="Times New Roman" w:hAnsi="Times New Roman"/>
          <w:sz w:val="28"/>
          <w:szCs w:val="28"/>
        </w:rPr>
        <w:t xml:space="preserve"> </w:t>
      </w:r>
      <w:r w:rsidR="0063212F" w:rsidRPr="00B755D3">
        <w:rPr>
          <w:rFonts w:ascii="Times New Roman" w:hAnsi="Times New Roman"/>
          <w:sz w:val="28"/>
          <w:szCs w:val="28"/>
        </w:rPr>
        <w:t>kura</w:t>
      </w:r>
      <w:r w:rsidR="009A4B8E" w:rsidRPr="00B755D3">
        <w:rPr>
          <w:rFonts w:ascii="Times New Roman" w:hAnsi="Times New Roman"/>
          <w:sz w:val="28"/>
          <w:szCs w:val="28"/>
        </w:rPr>
        <w:t xml:space="preserve"> atbilst šādiem nosacījumiem</w:t>
      </w:r>
      <w:r w:rsidR="002F3BFF" w:rsidRPr="00B755D3">
        <w:rPr>
          <w:rFonts w:ascii="Times New Roman" w:hAnsi="Times New Roman"/>
          <w:sz w:val="28"/>
          <w:szCs w:val="28"/>
        </w:rPr>
        <w:t>:</w:t>
      </w:r>
      <w:bookmarkEnd w:id="7"/>
    </w:p>
    <w:p w14:paraId="28082C67" w14:textId="7563D728" w:rsidR="0072284B" w:rsidRPr="00B755D3" w:rsidRDefault="0072284B" w:rsidP="00BA288E">
      <w:pPr>
        <w:pStyle w:val="ListParagraph"/>
        <w:numPr>
          <w:ilvl w:val="2"/>
          <w:numId w:val="1"/>
        </w:numPr>
        <w:tabs>
          <w:tab w:val="left" w:pos="1701"/>
        </w:tabs>
        <w:spacing w:after="0" w:line="240" w:lineRule="auto"/>
        <w:ind w:left="0" w:firstLine="709"/>
        <w:jc w:val="both"/>
        <w:rPr>
          <w:rFonts w:ascii="Times New Roman" w:hAnsi="Times New Roman"/>
          <w:sz w:val="28"/>
          <w:szCs w:val="28"/>
        </w:rPr>
      </w:pPr>
      <w:r w:rsidRPr="00B755D3">
        <w:rPr>
          <w:rFonts w:ascii="Times New Roman" w:hAnsi="Times New Roman"/>
          <w:sz w:val="28"/>
          <w:szCs w:val="28"/>
        </w:rPr>
        <w:t>tā pārstāv saimnieciskās darbības veicējus informācijas un komunikācijas tehnoloģiju un telekomunikācij</w:t>
      </w:r>
      <w:r w:rsidR="00D03935">
        <w:rPr>
          <w:rFonts w:ascii="Times New Roman" w:hAnsi="Times New Roman"/>
          <w:sz w:val="28"/>
          <w:szCs w:val="28"/>
        </w:rPr>
        <w:t>as</w:t>
      </w:r>
      <w:r w:rsidRPr="00B755D3">
        <w:rPr>
          <w:rFonts w:ascii="Times New Roman" w:hAnsi="Times New Roman"/>
          <w:sz w:val="28"/>
          <w:szCs w:val="28"/>
        </w:rPr>
        <w:t xml:space="preserve"> nozarēs</w:t>
      </w:r>
      <w:r w:rsidR="000D7D29" w:rsidRPr="00B755D3">
        <w:rPr>
          <w:rFonts w:ascii="Times New Roman" w:hAnsi="Times New Roman"/>
          <w:sz w:val="28"/>
          <w:szCs w:val="28"/>
        </w:rPr>
        <w:t xml:space="preserve"> (NACE 2.</w:t>
      </w:r>
      <w:r w:rsidR="00D03935">
        <w:rPr>
          <w:rFonts w:ascii="Times New Roman" w:hAnsi="Times New Roman"/>
          <w:sz w:val="28"/>
          <w:szCs w:val="28"/>
        </w:rPr>
        <w:t> </w:t>
      </w:r>
      <w:r w:rsidR="000D7D29" w:rsidRPr="00B755D3">
        <w:rPr>
          <w:rFonts w:ascii="Times New Roman" w:hAnsi="Times New Roman"/>
          <w:sz w:val="28"/>
          <w:szCs w:val="28"/>
        </w:rPr>
        <w:t>red. J</w:t>
      </w:r>
      <w:r w:rsidR="00D03935">
        <w:rPr>
          <w:rFonts w:ascii="Times New Roman" w:hAnsi="Times New Roman"/>
          <w:sz w:val="28"/>
          <w:szCs w:val="28"/>
        </w:rPr>
        <w:t> </w:t>
      </w:r>
      <w:r w:rsidR="000D7D29" w:rsidRPr="00B755D3">
        <w:rPr>
          <w:rFonts w:ascii="Times New Roman" w:hAnsi="Times New Roman"/>
          <w:sz w:val="28"/>
          <w:szCs w:val="28"/>
        </w:rPr>
        <w:t xml:space="preserve">sadaļas </w:t>
      </w:r>
      <w:r w:rsidR="00B755D3" w:rsidRPr="00B755D3">
        <w:rPr>
          <w:rFonts w:ascii="Times New Roman" w:hAnsi="Times New Roman"/>
          <w:sz w:val="28"/>
          <w:szCs w:val="28"/>
        </w:rPr>
        <w:t>"</w:t>
      </w:r>
      <w:r w:rsidR="000D7D29" w:rsidRPr="00B755D3">
        <w:rPr>
          <w:rFonts w:ascii="Times New Roman" w:hAnsi="Times New Roman"/>
          <w:sz w:val="28"/>
          <w:szCs w:val="28"/>
        </w:rPr>
        <w:t>Informācijas un komunikācijas pakalpojumi</w:t>
      </w:r>
      <w:r w:rsidR="00B755D3" w:rsidRPr="00B755D3">
        <w:rPr>
          <w:rFonts w:ascii="Times New Roman" w:hAnsi="Times New Roman"/>
          <w:sz w:val="28"/>
          <w:szCs w:val="28"/>
        </w:rPr>
        <w:t>"</w:t>
      </w:r>
      <w:r w:rsidR="000D7D29" w:rsidRPr="00B755D3">
        <w:rPr>
          <w:rFonts w:ascii="Times New Roman" w:hAnsi="Times New Roman"/>
          <w:sz w:val="28"/>
          <w:szCs w:val="28"/>
        </w:rPr>
        <w:t xml:space="preserve"> 61.</w:t>
      </w:r>
      <w:r w:rsidR="00D03935" w:rsidRPr="00B755D3">
        <w:rPr>
          <w:rFonts w:ascii="Times New Roman" w:hAnsi="Times New Roman"/>
          <w:sz w:val="28"/>
          <w:szCs w:val="28"/>
        </w:rPr>
        <w:t>–</w:t>
      </w:r>
      <w:r w:rsidR="000D7D29" w:rsidRPr="00B755D3">
        <w:rPr>
          <w:rFonts w:ascii="Times New Roman" w:hAnsi="Times New Roman"/>
          <w:sz w:val="28"/>
          <w:szCs w:val="28"/>
        </w:rPr>
        <w:t>63</w:t>
      </w:r>
      <w:r w:rsidR="00B755D3" w:rsidRPr="00B755D3">
        <w:rPr>
          <w:rFonts w:ascii="Times New Roman" w:hAnsi="Times New Roman"/>
          <w:sz w:val="28"/>
          <w:szCs w:val="28"/>
        </w:rPr>
        <w:t>.</w:t>
      </w:r>
      <w:r w:rsidR="00D03935">
        <w:rPr>
          <w:rFonts w:ascii="Times New Roman" w:hAnsi="Times New Roman"/>
          <w:sz w:val="28"/>
          <w:szCs w:val="28"/>
        </w:rPr>
        <w:t> </w:t>
      </w:r>
      <w:r w:rsidR="00B755D3" w:rsidRPr="00B755D3">
        <w:rPr>
          <w:rFonts w:ascii="Times New Roman" w:hAnsi="Times New Roman"/>
          <w:sz w:val="28"/>
          <w:szCs w:val="28"/>
        </w:rPr>
        <w:t>s</w:t>
      </w:r>
      <w:r w:rsidR="000D7D29" w:rsidRPr="00B755D3">
        <w:rPr>
          <w:rFonts w:ascii="Times New Roman" w:hAnsi="Times New Roman"/>
          <w:sz w:val="28"/>
          <w:szCs w:val="28"/>
        </w:rPr>
        <w:t>adaļa)</w:t>
      </w:r>
      <w:r w:rsidRPr="00B755D3">
        <w:rPr>
          <w:rFonts w:ascii="Times New Roman" w:hAnsi="Times New Roman"/>
          <w:sz w:val="28"/>
          <w:szCs w:val="28"/>
        </w:rPr>
        <w:t>;</w:t>
      </w:r>
    </w:p>
    <w:p w14:paraId="5806C27F" w14:textId="2CB627DF" w:rsidR="002F3BFF" w:rsidRPr="00B755D3" w:rsidRDefault="0072284B" w:rsidP="00BA288E">
      <w:pPr>
        <w:pStyle w:val="ListParagraph"/>
        <w:numPr>
          <w:ilvl w:val="2"/>
          <w:numId w:val="1"/>
        </w:numPr>
        <w:tabs>
          <w:tab w:val="left" w:pos="1701"/>
        </w:tabs>
        <w:spacing w:after="0" w:line="240" w:lineRule="auto"/>
        <w:ind w:left="0" w:firstLine="709"/>
        <w:jc w:val="both"/>
        <w:rPr>
          <w:rFonts w:ascii="Times New Roman" w:hAnsi="Times New Roman"/>
          <w:sz w:val="28"/>
          <w:szCs w:val="28"/>
        </w:rPr>
      </w:pPr>
      <w:r w:rsidRPr="00B755D3">
        <w:rPr>
          <w:rFonts w:ascii="Times New Roman" w:hAnsi="Times New Roman"/>
          <w:sz w:val="28"/>
          <w:szCs w:val="28"/>
        </w:rPr>
        <w:t xml:space="preserve">tai </w:t>
      </w:r>
      <w:r w:rsidR="002F3BFF" w:rsidRPr="00B755D3">
        <w:rPr>
          <w:rFonts w:ascii="Times New Roman" w:hAnsi="Times New Roman"/>
          <w:sz w:val="28"/>
          <w:szCs w:val="28"/>
        </w:rPr>
        <w:t>ir izglītības iestādes statuss;</w:t>
      </w:r>
    </w:p>
    <w:p w14:paraId="75BB5EB8" w14:textId="2FB0913B" w:rsidR="001867E7" w:rsidRPr="00B755D3" w:rsidRDefault="0074351A" w:rsidP="00BA288E">
      <w:pPr>
        <w:pStyle w:val="ListParagraph"/>
        <w:numPr>
          <w:ilvl w:val="2"/>
          <w:numId w:val="1"/>
        </w:numPr>
        <w:tabs>
          <w:tab w:val="left" w:pos="1701"/>
        </w:tabs>
        <w:spacing w:after="0" w:line="240" w:lineRule="auto"/>
        <w:ind w:left="0" w:firstLine="709"/>
        <w:jc w:val="both"/>
        <w:rPr>
          <w:rFonts w:ascii="Times New Roman" w:hAnsi="Times New Roman"/>
          <w:sz w:val="28"/>
          <w:szCs w:val="28"/>
        </w:rPr>
      </w:pPr>
      <w:r w:rsidRPr="00B755D3">
        <w:rPr>
          <w:rFonts w:ascii="Times New Roman" w:hAnsi="Times New Roman"/>
          <w:sz w:val="28"/>
          <w:szCs w:val="28"/>
        </w:rPr>
        <w:t xml:space="preserve">vairāk </w:t>
      </w:r>
      <w:r w:rsidR="0072284B" w:rsidRPr="00B755D3">
        <w:rPr>
          <w:rFonts w:ascii="Times New Roman" w:hAnsi="Times New Roman"/>
          <w:sz w:val="28"/>
          <w:szCs w:val="28"/>
        </w:rPr>
        <w:t>ne</w:t>
      </w:r>
      <w:r w:rsidRPr="00B755D3">
        <w:rPr>
          <w:rFonts w:ascii="Times New Roman" w:hAnsi="Times New Roman"/>
          <w:sz w:val="28"/>
          <w:szCs w:val="28"/>
        </w:rPr>
        <w:t>kā 50</w:t>
      </w:r>
      <w:r w:rsidR="00D03935">
        <w:rPr>
          <w:rFonts w:ascii="Times New Roman" w:hAnsi="Times New Roman"/>
          <w:sz w:val="28"/>
          <w:szCs w:val="28"/>
        </w:rPr>
        <w:t> </w:t>
      </w:r>
      <w:r w:rsidRPr="00B755D3">
        <w:rPr>
          <w:rFonts w:ascii="Times New Roman" w:hAnsi="Times New Roman"/>
          <w:sz w:val="28"/>
          <w:szCs w:val="28"/>
        </w:rPr>
        <w:t>% no projek</w:t>
      </w:r>
      <w:r w:rsidR="00DC1BC5" w:rsidRPr="00B755D3">
        <w:rPr>
          <w:rFonts w:ascii="Times New Roman" w:hAnsi="Times New Roman"/>
          <w:sz w:val="28"/>
          <w:szCs w:val="28"/>
        </w:rPr>
        <w:t xml:space="preserve">ta iesniedzēja biedriem pārstāv </w:t>
      </w:r>
      <w:r w:rsidRPr="00B755D3">
        <w:rPr>
          <w:rFonts w:ascii="Times New Roman" w:hAnsi="Times New Roman"/>
          <w:sz w:val="28"/>
          <w:szCs w:val="28"/>
        </w:rPr>
        <w:t>informācijas un komunikācijas tehnoloģiju nozari un kopējais biedrības Latvijā reģistrēto biedru (komersantu) apgrozījums pēdējā noslēgt</w:t>
      </w:r>
      <w:r w:rsidR="00C26F12">
        <w:rPr>
          <w:rFonts w:ascii="Times New Roman" w:hAnsi="Times New Roman"/>
          <w:sz w:val="28"/>
          <w:szCs w:val="28"/>
        </w:rPr>
        <w:t>aj</w:t>
      </w:r>
      <w:r w:rsidRPr="00B755D3">
        <w:rPr>
          <w:rFonts w:ascii="Times New Roman" w:hAnsi="Times New Roman"/>
          <w:sz w:val="28"/>
          <w:szCs w:val="28"/>
        </w:rPr>
        <w:t>ā pārskata gadā pārsniedz 142,29</w:t>
      </w:r>
      <w:r w:rsidR="00D03935">
        <w:rPr>
          <w:rFonts w:ascii="Times New Roman" w:hAnsi="Times New Roman"/>
          <w:sz w:val="28"/>
          <w:szCs w:val="28"/>
        </w:rPr>
        <w:t> </w:t>
      </w:r>
      <w:r w:rsidRPr="00B755D3">
        <w:rPr>
          <w:rFonts w:ascii="Times New Roman" w:hAnsi="Times New Roman"/>
          <w:sz w:val="28"/>
          <w:szCs w:val="28"/>
        </w:rPr>
        <w:t xml:space="preserve">miljonus </w:t>
      </w:r>
      <w:r w:rsidRPr="00B755D3">
        <w:rPr>
          <w:rFonts w:ascii="Times New Roman" w:hAnsi="Times New Roman"/>
          <w:i/>
          <w:sz w:val="28"/>
          <w:szCs w:val="28"/>
        </w:rPr>
        <w:t>euro</w:t>
      </w:r>
      <w:r w:rsidRPr="00B755D3">
        <w:rPr>
          <w:rFonts w:ascii="Times New Roman" w:hAnsi="Times New Roman"/>
          <w:sz w:val="28"/>
          <w:szCs w:val="28"/>
        </w:rPr>
        <w:t xml:space="preserve"> (ņemot vērā arī to komersantu apgrozījumu, kas nav projekta iesniedzēja biedri, bet ir biedri kādā no organizācijām, kas ir projekta iesniedzēja biedri);</w:t>
      </w:r>
    </w:p>
    <w:p w14:paraId="18EFBC4D" w14:textId="15CC7307" w:rsidR="001867E7" w:rsidRPr="00B755D3" w:rsidRDefault="001867E7" w:rsidP="00BA288E">
      <w:pPr>
        <w:pStyle w:val="ListParagraph"/>
        <w:numPr>
          <w:ilvl w:val="2"/>
          <w:numId w:val="1"/>
        </w:numPr>
        <w:tabs>
          <w:tab w:val="left" w:pos="1701"/>
        </w:tabs>
        <w:spacing w:after="0" w:line="240" w:lineRule="auto"/>
        <w:ind w:left="0" w:firstLine="709"/>
        <w:jc w:val="both"/>
        <w:rPr>
          <w:rFonts w:ascii="Times New Roman" w:hAnsi="Times New Roman"/>
          <w:sz w:val="28"/>
          <w:szCs w:val="28"/>
        </w:rPr>
      </w:pPr>
      <w:r w:rsidRPr="00B755D3">
        <w:rPr>
          <w:rFonts w:ascii="Times New Roman" w:hAnsi="Times New Roman"/>
          <w:sz w:val="28"/>
          <w:szCs w:val="28"/>
        </w:rPr>
        <w:t xml:space="preserve">tā nodrošina </w:t>
      </w:r>
      <w:r w:rsidR="00C26F12">
        <w:rPr>
          <w:rFonts w:ascii="Times New Roman" w:hAnsi="Times New Roman"/>
          <w:sz w:val="28"/>
          <w:szCs w:val="28"/>
        </w:rPr>
        <w:t>pasākuma</w:t>
      </w:r>
      <w:r w:rsidR="00942454" w:rsidRPr="00B755D3">
        <w:rPr>
          <w:rFonts w:ascii="Times New Roman" w:hAnsi="Times New Roman"/>
          <w:sz w:val="28"/>
          <w:szCs w:val="28"/>
        </w:rPr>
        <w:t xml:space="preserve"> </w:t>
      </w:r>
      <w:r w:rsidRPr="00B755D3">
        <w:rPr>
          <w:rFonts w:ascii="Times New Roman" w:hAnsi="Times New Roman"/>
          <w:sz w:val="28"/>
          <w:szCs w:val="28"/>
        </w:rPr>
        <w:t>mērķa sasniegšanu, attīstot projektus, kas vērsti uz komersantu apmācību</w:t>
      </w:r>
      <w:r w:rsidR="00942454" w:rsidRPr="00B755D3">
        <w:rPr>
          <w:rFonts w:ascii="Times New Roman" w:hAnsi="Times New Roman"/>
          <w:sz w:val="28"/>
          <w:szCs w:val="28"/>
        </w:rPr>
        <w:t>;</w:t>
      </w:r>
    </w:p>
    <w:p w14:paraId="766D585F" w14:textId="5779F948" w:rsidR="009A4B8E" w:rsidRPr="00B755D3" w:rsidRDefault="0063212F" w:rsidP="00D03935">
      <w:pPr>
        <w:pStyle w:val="ListParagraph"/>
        <w:numPr>
          <w:ilvl w:val="1"/>
          <w:numId w:val="1"/>
        </w:numPr>
        <w:tabs>
          <w:tab w:val="left" w:pos="1418"/>
        </w:tabs>
        <w:spacing w:after="0" w:line="240" w:lineRule="auto"/>
        <w:ind w:left="0" w:firstLine="709"/>
        <w:jc w:val="both"/>
        <w:rPr>
          <w:rFonts w:ascii="Times New Roman" w:hAnsi="Times New Roman"/>
          <w:sz w:val="28"/>
          <w:szCs w:val="28"/>
        </w:rPr>
      </w:pPr>
      <w:r w:rsidRPr="00B755D3">
        <w:rPr>
          <w:rFonts w:ascii="Times New Roman" w:hAnsi="Times New Roman"/>
          <w:sz w:val="28"/>
          <w:szCs w:val="28"/>
        </w:rPr>
        <w:t>biedrība</w:t>
      </w:r>
      <w:bookmarkStart w:id="8" w:name="_Ref441047321"/>
      <w:bookmarkEnd w:id="6"/>
      <w:r w:rsidRPr="00B755D3">
        <w:rPr>
          <w:rFonts w:ascii="Times New Roman" w:hAnsi="Times New Roman"/>
          <w:sz w:val="28"/>
          <w:szCs w:val="28"/>
        </w:rPr>
        <w:t>, kura atbilst šādiem nosacījumiem:</w:t>
      </w:r>
      <w:bookmarkEnd w:id="8"/>
    </w:p>
    <w:p w14:paraId="46278E2E" w14:textId="7D5D35B0" w:rsidR="000E5E4C" w:rsidRPr="00B755D3" w:rsidRDefault="0063212F" w:rsidP="00BA288E">
      <w:pPr>
        <w:pStyle w:val="ListParagraph"/>
        <w:numPr>
          <w:ilvl w:val="2"/>
          <w:numId w:val="1"/>
        </w:numPr>
        <w:tabs>
          <w:tab w:val="left" w:pos="1701"/>
        </w:tabs>
        <w:spacing w:after="0" w:line="240" w:lineRule="auto"/>
        <w:ind w:left="0" w:firstLine="709"/>
        <w:jc w:val="both"/>
        <w:rPr>
          <w:rFonts w:ascii="Times New Roman" w:hAnsi="Times New Roman"/>
          <w:sz w:val="28"/>
          <w:szCs w:val="28"/>
        </w:rPr>
      </w:pPr>
      <w:r w:rsidRPr="00B755D3">
        <w:rPr>
          <w:rFonts w:ascii="Times New Roman" w:hAnsi="Times New Roman"/>
          <w:sz w:val="28"/>
          <w:szCs w:val="28"/>
        </w:rPr>
        <w:t xml:space="preserve">tā </w:t>
      </w:r>
      <w:r w:rsidR="004F39B9" w:rsidRPr="00B755D3">
        <w:rPr>
          <w:rFonts w:ascii="Times New Roman" w:hAnsi="Times New Roman"/>
          <w:sz w:val="28"/>
          <w:szCs w:val="28"/>
        </w:rPr>
        <w:t>ir Eiropas Tirdzniecības kameru apvienības biedrs;</w:t>
      </w:r>
    </w:p>
    <w:p w14:paraId="2EDF89FB" w14:textId="5C4F11C6" w:rsidR="00DC1BC5" w:rsidRPr="00B755D3" w:rsidRDefault="0063212F" w:rsidP="00BA288E">
      <w:pPr>
        <w:pStyle w:val="ListParagraph"/>
        <w:numPr>
          <w:ilvl w:val="2"/>
          <w:numId w:val="1"/>
        </w:numPr>
        <w:tabs>
          <w:tab w:val="left" w:pos="1701"/>
        </w:tabs>
        <w:spacing w:after="0" w:line="240" w:lineRule="auto"/>
        <w:ind w:left="0" w:firstLine="709"/>
        <w:jc w:val="both"/>
        <w:rPr>
          <w:rFonts w:ascii="Times New Roman" w:hAnsi="Times New Roman"/>
          <w:sz w:val="28"/>
          <w:szCs w:val="28"/>
        </w:rPr>
      </w:pPr>
      <w:r w:rsidRPr="00B755D3">
        <w:rPr>
          <w:rFonts w:ascii="Times New Roman" w:hAnsi="Times New Roman"/>
          <w:sz w:val="28"/>
          <w:szCs w:val="28"/>
        </w:rPr>
        <w:t xml:space="preserve">tās </w:t>
      </w:r>
      <w:r w:rsidR="00DC1BC5" w:rsidRPr="00B755D3">
        <w:rPr>
          <w:rFonts w:ascii="Times New Roman" w:hAnsi="Times New Roman"/>
          <w:sz w:val="28"/>
          <w:szCs w:val="28"/>
        </w:rPr>
        <w:t>kopējais Latvijā reģistrēto biedru (komersantu) apgrozījums pēdējā noslēgt</w:t>
      </w:r>
      <w:r w:rsidR="00C26F12">
        <w:rPr>
          <w:rFonts w:ascii="Times New Roman" w:hAnsi="Times New Roman"/>
          <w:sz w:val="28"/>
          <w:szCs w:val="28"/>
        </w:rPr>
        <w:t>aj</w:t>
      </w:r>
      <w:r w:rsidR="00DC1BC5" w:rsidRPr="00B755D3">
        <w:rPr>
          <w:rFonts w:ascii="Times New Roman" w:hAnsi="Times New Roman"/>
          <w:sz w:val="28"/>
          <w:szCs w:val="28"/>
        </w:rPr>
        <w:t>ā pārskata gadā pārsniedz 142,29</w:t>
      </w:r>
      <w:r w:rsidR="00D03935">
        <w:rPr>
          <w:rFonts w:ascii="Times New Roman" w:hAnsi="Times New Roman"/>
          <w:sz w:val="28"/>
          <w:szCs w:val="28"/>
        </w:rPr>
        <w:t> </w:t>
      </w:r>
      <w:r w:rsidR="00DC1BC5" w:rsidRPr="00B755D3">
        <w:rPr>
          <w:rFonts w:ascii="Times New Roman" w:hAnsi="Times New Roman"/>
          <w:sz w:val="28"/>
          <w:szCs w:val="28"/>
        </w:rPr>
        <w:t xml:space="preserve">miljonus </w:t>
      </w:r>
      <w:r w:rsidR="00DC1BC5" w:rsidRPr="00B755D3">
        <w:rPr>
          <w:rFonts w:ascii="Times New Roman" w:hAnsi="Times New Roman"/>
          <w:i/>
          <w:sz w:val="28"/>
          <w:szCs w:val="28"/>
        </w:rPr>
        <w:t>euro</w:t>
      </w:r>
      <w:r w:rsidR="00DC1BC5" w:rsidRPr="00B755D3">
        <w:rPr>
          <w:rFonts w:ascii="Times New Roman" w:hAnsi="Times New Roman"/>
          <w:sz w:val="28"/>
          <w:szCs w:val="28"/>
        </w:rPr>
        <w:t xml:space="preserve"> (ņemot vērā arī to komersantu apgrozījumu, kas nav projekta iesniedzēja biedri, bet ir biedri kādā no organizācijām, kas ir projekta iesniedzēja biedri)</w:t>
      </w:r>
      <w:r w:rsidR="00942454" w:rsidRPr="00B755D3">
        <w:rPr>
          <w:rFonts w:ascii="Times New Roman" w:hAnsi="Times New Roman"/>
          <w:sz w:val="28"/>
          <w:szCs w:val="28"/>
        </w:rPr>
        <w:t>;</w:t>
      </w:r>
    </w:p>
    <w:p w14:paraId="56335A05" w14:textId="29DE9D8E" w:rsidR="00942454" w:rsidRPr="00B755D3" w:rsidRDefault="00942454" w:rsidP="00BA288E">
      <w:pPr>
        <w:pStyle w:val="ListParagraph"/>
        <w:numPr>
          <w:ilvl w:val="2"/>
          <w:numId w:val="1"/>
        </w:numPr>
        <w:tabs>
          <w:tab w:val="left" w:pos="1701"/>
        </w:tabs>
        <w:spacing w:after="0" w:line="240" w:lineRule="auto"/>
        <w:ind w:left="0" w:firstLine="709"/>
        <w:jc w:val="both"/>
        <w:rPr>
          <w:rFonts w:ascii="Times New Roman" w:hAnsi="Times New Roman"/>
          <w:sz w:val="28"/>
          <w:szCs w:val="28"/>
        </w:rPr>
      </w:pPr>
      <w:r w:rsidRPr="00B755D3">
        <w:rPr>
          <w:rFonts w:ascii="Times New Roman" w:hAnsi="Times New Roman"/>
          <w:sz w:val="28"/>
          <w:szCs w:val="28"/>
        </w:rPr>
        <w:t xml:space="preserve">tā nodrošina </w:t>
      </w:r>
      <w:r w:rsidR="00C26F12">
        <w:rPr>
          <w:rFonts w:ascii="Times New Roman" w:hAnsi="Times New Roman"/>
          <w:sz w:val="28"/>
          <w:szCs w:val="28"/>
        </w:rPr>
        <w:t>pasākuma</w:t>
      </w:r>
      <w:r w:rsidR="00C26F12" w:rsidRPr="00B755D3">
        <w:rPr>
          <w:rFonts w:ascii="Times New Roman" w:hAnsi="Times New Roman"/>
          <w:sz w:val="28"/>
          <w:szCs w:val="28"/>
        </w:rPr>
        <w:t xml:space="preserve"> </w:t>
      </w:r>
      <w:r w:rsidRPr="00B755D3">
        <w:rPr>
          <w:rFonts w:ascii="Times New Roman" w:hAnsi="Times New Roman"/>
          <w:sz w:val="28"/>
          <w:szCs w:val="28"/>
        </w:rPr>
        <w:t>mērķa sasniegšanu, attīstot projektus, kas vērsti uz komersantu apmācību;</w:t>
      </w:r>
    </w:p>
    <w:p w14:paraId="5922E462" w14:textId="4A3B3AFB" w:rsidR="00071AC5" w:rsidRPr="00FB6F19" w:rsidRDefault="00DC1BC5" w:rsidP="00FB6F19">
      <w:pPr>
        <w:pStyle w:val="ListParagraph"/>
        <w:numPr>
          <w:ilvl w:val="1"/>
          <w:numId w:val="1"/>
        </w:numPr>
        <w:spacing w:after="0" w:line="240" w:lineRule="auto"/>
        <w:ind w:left="0" w:firstLine="709"/>
        <w:jc w:val="both"/>
        <w:rPr>
          <w:rFonts w:ascii="Times New Roman" w:hAnsi="Times New Roman"/>
          <w:sz w:val="28"/>
          <w:szCs w:val="28"/>
        </w:rPr>
      </w:pPr>
      <w:bookmarkStart w:id="9" w:name="_Ref441047370"/>
      <w:r w:rsidRPr="00B755D3">
        <w:rPr>
          <w:rFonts w:ascii="Times New Roman" w:hAnsi="Times New Roman"/>
          <w:sz w:val="28"/>
          <w:szCs w:val="28"/>
          <w:shd w:val="clear" w:color="auto" w:fill="FFFFFF"/>
        </w:rPr>
        <w:t>tiešās pārvaldes iestāde, kuras darbības mērķis ir sekmēt Latvijas uzņēmumu konkurētspēju un eksportspēju starptautiskajos tirgos, veicināt ārvalstu investīciju apjoma pieaugumu</w:t>
      </w:r>
      <w:r w:rsidR="00FF4432" w:rsidRPr="00B755D3">
        <w:rPr>
          <w:rFonts w:ascii="Times New Roman" w:hAnsi="Times New Roman"/>
          <w:sz w:val="28"/>
          <w:szCs w:val="28"/>
          <w:shd w:val="clear" w:color="auto" w:fill="FFFFFF"/>
        </w:rPr>
        <w:t xml:space="preserve"> un īstenot tūrisma attīstības valsts politiku</w:t>
      </w:r>
      <w:r w:rsidR="007E6B47" w:rsidRPr="00B755D3">
        <w:rPr>
          <w:rFonts w:ascii="Times New Roman" w:hAnsi="Times New Roman"/>
          <w:sz w:val="28"/>
          <w:szCs w:val="28"/>
        </w:rPr>
        <w:t xml:space="preserve"> </w:t>
      </w:r>
      <w:r w:rsidR="007E6B47" w:rsidRPr="00B755D3">
        <w:rPr>
          <w:rFonts w:ascii="Times New Roman" w:hAnsi="Times New Roman"/>
          <w:sz w:val="28"/>
          <w:szCs w:val="28"/>
          <w:shd w:val="clear" w:color="auto" w:fill="FFFFFF"/>
        </w:rPr>
        <w:t>un valsts politiku inovācijas jomā</w:t>
      </w:r>
      <w:r w:rsidRPr="00B755D3">
        <w:rPr>
          <w:rFonts w:ascii="Times New Roman" w:hAnsi="Times New Roman"/>
          <w:sz w:val="28"/>
          <w:szCs w:val="28"/>
          <w:shd w:val="clear" w:color="auto" w:fill="FFFFFF"/>
        </w:rPr>
        <w:t>.</w:t>
      </w:r>
      <w:bookmarkEnd w:id="9"/>
    </w:p>
    <w:p w14:paraId="4E7304D6" w14:textId="77777777" w:rsidR="00FB6F19" w:rsidRPr="00B755D3" w:rsidRDefault="00FB6F19" w:rsidP="00FB6F19">
      <w:pPr>
        <w:pStyle w:val="ListParagraph"/>
        <w:spacing w:after="0" w:line="240" w:lineRule="auto"/>
        <w:ind w:left="709"/>
        <w:jc w:val="both"/>
        <w:rPr>
          <w:rFonts w:ascii="Times New Roman" w:hAnsi="Times New Roman"/>
          <w:sz w:val="28"/>
          <w:szCs w:val="28"/>
        </w:rPr>
      </w:pPr>
    </w:p>
    <w:p w14:paraId="2AA06AA1" w14:textId="77777777" w:rsidR="008D132C" w:rsidRPr="00B755D3" w:rsidRDefault="008D132C" w:rsidP="00BA288E">
      <w:pPr>
        <w:pStyle w:val="ListParagraph"/>
        <w:numPr>
          <w:ilvl w:val="0"/>
          <w:numId w:val="1"/>
        </w:numPr>
        <w:tabs>
          <w:tab w:val="left" w:pos="1276"/>
        </w:tabs>
        <w:spacing w:after="0" w:line="240" w:lineRule="auto"/>
        <w:ind w:left="0" w:firstLine="709"/>
        <w:jc w:val="both"/>
        <w:rPr>
          <w:rFonts w:ascii="Times New Roman" w:hAnsi="Times New Roman"/>
          <w:color w:val="FF0000"/>
          <w:sz w:val="28"/>
          <w:szCs w:val="28"/>
        </w:rPr>
      </w:pPr>
      <w:r w:rsidRPr="00B755D3">
        <w:rPr>
          <w:rFonts w:ascii="Times New Roman" w:hAnsi="Times New Roman"/>
          <w:sz w:val="28"/>
          <w:szCs w:val="28"/>
        </w:rPr>
        <w:t>Uz finansējumu nevar pretendēt, ja:</w:t>
      </w:r>
    </w:p>
    <w:p w14:paraId="672772F6" w14:textId="15EBFB7E" w:rsidR="00285F0E" w:rsidRPr="00B755D3" w:rsidRDefault="0075582F" w:rsidP="00FB6F19">
      <w:pPr>
        <w:pStyle w:val="ListParagraph"/>
        <w:numPr>
          <w:ilvl w:val="1"/>
          <w:numId w:val="1"/>
        </w:numPr>
        <w:spacing w:after="0" w:line="240" w:lineRule="auto"/>
        <w:ind w:left="0" w:firstLine="709"/>
        <w:jc w:val="both"/>
        <w:rPr>
          <w:rFonts w:ascii="Times New Roman" w:hAnsi="Times New Roman"/>
          <w:sz w:val="28"/>
          <w:szCs w:val="28"/>
        </w:rPr>
      </w:pPr>
      <w:r w:rsidRPr="00B755D3">
        <w:rPr>
          <w:rFonts w:ascii="Times New Roman" w:hAnsi="Times New Roman"/>
          <w:sz w:val="28"/>
          <w:szCs w:val="28"/>
        </w:rPr>
        <w:lastRenderedPageBreak/>
        <w:t>šo noteikumu 13.1. un 13.2</w:t>
      </w:r>
      <w:r w:rsidR="00B755D3" w:rsidRPr="00B755D3">
        <w:rPr>
          <w:rFonts w:ascii="Times New Roman" w:hAnsi="Times New Roman"/>
          <w:sz w:val="28"/>
          <w:szCs w:val="28"/>
        </w:rPr>
        <w:t>.</w:t>
      </w:r>
      <w:r w:rsidR="00D03935">
        <w:rPr>
          <w:rFonts w:ascii="Times New Roman" w:hAnsi="Times New Roman"/>
          <w:sz w:val="28"/>
          <w:szCs w:val="28"/>
        </w:rPr>
        <w:t> </w:t>
      </w:r>
      <w:r w:rsidR="00B755D3" w:rsidRPr="00B755D3">
        <w:rPr>
          <w:rFonts w:ascii="Times New Roman" w:hAnsi="Times New Roman"/>
          <w:sz w:val="28"/>
          <w:szCs w:val="28"/>
        </w:rPr>
        <w:t>a</w:t>
      </w:r>
      <w:r w:rsidRPr="00B755D3">
        <w:rPr>
          <w:rFonts w:ascii="Times New Roman" w:hAnsi="Times New Roman"/>
          <w:sz w:val="28"/>
          <w:szCs w:val="28"/>
        </w:rPr>
        <w:t xml:space="preserve">pakšpunktā minētais </w:t>
      </w:r>
      <w:r w:rsidR="00285F0E" w:rsidRPr="00B755D3">
        <w:rPr>
          <w:rFonts w:ascii="Times New Roman" w:hAnsi="Times New Roman"/>
          <w:sz w:val="28"/>
          <w:szCs w:val="28"/>
        </w:rPr>
        <w:t xml:space="preserve">projekta iesniedzējs </w:t>
      </w:r>
      <w:r w:rsidR="00B61A19" w:rsidRPr="00B755D3">
        <w:rPr>
          <w:rFonts w:ascii="Times New Roman" w:hAnsi="Times New Roman"/>
          <w:sz w:val="28"/>
          <w:szCs w:val="28"/>
        </w:rPr>
        <w:t xml:space="preserve">atbilst </w:t>
      </w:r>
      <w:r w:rsidR="00285F0E" w:rsidRPr="00B755D3">
        <w:rPr>
          <w:rFonts w:ascii="Times New Roman" w:hAnsi="Times New Roman"/>
          <w:sz w:val="28"/>
          <w:szCs w:val="28"/>
        </w:rPr>
        <w:t>Eiropas Savienības struktūrfondu un Kohēzijas fonda 2014.</w:t>
      </w:r>
      <w:r w:rsidR="00D03935" w:rsidRPr="00B755D3">
        <w:rPr>
          <w:rFonts w:ascii="Times New Roman" w:hAnsi="Times New Roman"/>
          <w:sz w:val="28"/>
          <w:szCs w:val="28"/>
        </w:rPr>
        <w:t>–</w:t>
      </w:r>
      <w:r w:rsidR="00285F0E" w:rsidRPr="00B755D3">
        <w:rPr>
          <w:rFonts w:ascii="Times New Roman" w:hAnsi="Times New Roman"/>
          <w:sz w:val="28"/>
          <w:szCs w:val="28"/>
        </w:rPr>
        <w:t>2020</w:t>
      </w:r>
      <w:r w:rsidR="00B755D3" w:rsidRPr="00B755D3">
        <w:rPr>
          <w:rFonts w:ascii="Times New Roman" w:hAnsi="Times New Roman"/>
          <w:sz w:val="28"/>
          <w:szCs w:val="28"/>
        </w:rPr>
        <w:t>.</w:t>
      </w:r>
      <w:r w:rsidR="00D03935">
        <w:rPr>
          <w:rFonts w:ascii="Times New Roman" w:hAnsi="Times New Roman"/>
          <w:sz w:val="28"/>
          <w:szCs w:val="28"/>
        </w:rPr>
        <w:t> </w:t>
      </w:r>
      <w:r w:rsidR="00B755D3" w:rsidRPr="00B755D3">
        <w:rPr>
          <w:rFonts w:ascii="Times New Roman" w:hAnsi="Times New Roman"/>
          <w:sz w:val="28"/>
          <w:szCs w:val="28"/>
        </w:rPr>
        <w:t>g</w:t>
      </w:r>
      <w:r w:rsidR="00285F0E" w:rsidRPr="00B755D3">
        <w:rPr>
          <w:rFonts w:ascii="Times New Roman" w:hAnsi="Times New Roman"/>
          <w:sz w:val="28"/>
          <w:szCs w:val="28"/>
        </w:rPr>
        <w:t>ada plānošanas perioda vadības likuma 23</w:t>
      </w:r>
      <w:r w:rsidR="00B755D3" w:rsidRPr="00B755D3">
        <w:rPr>
          <w:rFonts w:ascii="Times New Roman" w:hAnsi="Times New Roman"/>
          <w:sz w:val="28"/>
          <w:szCs w:val="28"/>
        </w:rPr>
        <w:t>.</w:t>
      </w:r>
      <w:r w:rsidR="00D03935">
        <w:rPr>
          <w:rFonts w:ascii="Times New Roman" w:hAnsi="Times New Roman"/>
          <w:sz w:val="28"/>
          <w:szCs w:val="28"/>
        </w:rPr>
        <w:t> </w:t>
      </w:r>
      <w:r w:rsidR="00B755D3" w:rsidRPr="00B755D3">
        <w:rPr>
          <w:rFonts w:ascii="Times New Roman" w:hAnsi="Times New Roman"/>
          <w:sz w:val="28"/>
          <w:szCs w:val="28"/>
        </w:rPr>
        <w:t>p</w:t>
      </w:r>
      <w:r w:rsidR="00285F0E" w:rsidRPr="00B755D3">
        <w:rPr>
          <w:rFonts w:ascii="Times New Roman" w:hAnsi="Times New Roman"/>
          <w:sz w:val="28"/>
          <w:szCs w:val="28"/>
        </w:rPr>
        <w:t>antā noteikt</w:t>
      </w:r>
      <w:r w:rsidR="00A10E72">
        <w:rPr>
          <w:rFonts w:ascii="Times New Roman" w:hAnsi="Times New Roman"/>
          <w:sz w:val="28"/>
          <w:szCs w:val="28"/>
        </w:rPr>
        <w:t>aj</w:t>
      </w:r>
      <w:r w:rsidR="00285F0E" w:rsidRPr="00B755D3">
        <w:rPr>
          <w:rFonts w:ascii="Times New Roman" w:hAnsi="Times New Roman"/>
          <w:sz w:val="28"/>
          <w:szCs w:val="28"/>
        </w:rPr>
        <w:t>iem projekta iesniedzēju izslēgšanas noteikumiem;</w:t>
      </w:r>
    </w:p>
    <w:p w14:paraId="14CD4E98" w14:textId="79385527" w:rsidR="00F652A7" w:rsidRDefault="00BB30DD" w:rsidP="00FB6F19">
      <w:pPr>
        <w:pStyle w:val="ListParagraph"/>
        <w:numPr>
          <w:ilvl w:val="1"/>
          <w:numId w:val="1"/>
        </w:numPr>
        <w:spacing w:after="0" w:line="240" w:lineRule="auto"/>
        <w:ind w:left="0" w:firstLine="709"/>
        <w:jc w:val="both"/>
        <w:rPr>
          <w:rFonts w:ascii="Times New Roman" w:hAnsi="Times New Roman"/>
          <w:sz w:val="28"/>
          <w:szCs w:val="28"/>
        </w:rPr>
      </w:pPr>
      <w:r w:rsidRPr="00B755D3">
        <w:rPr>
          <w:rFonts w:ascii="Times New Roman" w:hAnsi="Times New Roman"/>
          <w:sz w:val="28"/>
          <w:szCs w:val="28"/>
        </w:rPr>
        <w:t xml:space="preserve">projekta iesniedzējam ar tiesas spriedumu ir pasludināts maksātnespējas process, ar tiesas spriedumu tiek īstenots tiesiskās aizsardzības process vai ar tiesas lēmumu tiek īstenots ārpustiesas tiesiskās aizsardzības process, ir uzsākta bankrota procedūra, piemērota sanācija vai mierizlīgums vai </w:t>
      </w:r>
      <w:r w:rsidR="00A10E72">
        <w:rPr>
          <w:rFonts w:ascii="Times New Roman" w:hAnsi="Times New Roman"/>
          <w:sz w:val="28"/>
          <w:szCs w:val="28"/>
        </w:rPr>
        <w:t>tā</w:t>
      </w:r>
      <w:r w:rsidRPr="00B755D3">
        <w:rPr>
          <w:rFonts w:ascii="Times New Roman" w:hAnsi="Times New Roman"/>
          <w:sz w:val="28"/>
          <w:szCs w:val="28"/>
        </w:rPr>
        <w:t xml:space="preserve"> saimnieciskā darbība ir izbeigta, vai tas atbilst valsts tiesību aktos noteikt</w:t>
      </w:r>
      <w:r w:rsidR="00D03935">
        <w:rPr>
          <w:rFonts w:ascii="Times New Roman" w:hAnsi="Times New Roman"/>
          <w:sz w:val="28"/>
          <w:szCs w:val="28"/>
        </w:rPr>
        <w:t>aj</w:t>
      </w:r>
      <w:r w:rsidRPr="00B755D3">
        <w:rPr>
          <w:rFonts w:ascii="Times New Roman" w:hAnsi="Times New Roman"/>
          <w:sz w:val="28"/>
          <w:szCs w:val="28"/>
        </w:rPr>
        <w:t>iem kritērijiem, lai tam pēc kreditoru pieprasījuma piemērotu maksātnespējas procedūru</w:t>
      </w:r>
      <w:r w:rsidR="00FB6F19">
        <w:rPr>
          <w:rFonts w:ascii="Times New Roman" w:hAnsi="Times New Roman"/>
          <w:sz w:val="28"/>
          <w:szCs w:val="28"/>
        </w:rPr>
        <w:t>.</w:t>
      </w:r>
    </w:p>
    <w:p w14:paraId="253F35CB" w14:textId="77777777" w:rsidR="00FB6F19" w:rsidRPr="00B755D3" w:rsidRDefault="00FB6F19" w:rsidP="00FB6F19">
      <w:pPr>
        <w:pStyle w:val="ListParagraph"/>
        <w:spacing w:after="0" w:line="240" w:lineRule="auto"/>
        <w:ind w:left="709"/>
        <w:jc w:val="both"/>
        <w:rPr>
          <w:rFonts w:ascii="Times New Roman" w:hAnsi="Times New Roman"/>
          <w:sz w:val="28"/>
          <w:szCs w:val="28"/>
        </w:rPr>
      </w:pPr>
    </w:p>
    <w:p w14:paraId="000D1FE6" w14:textId="4CF4238C" w:rsidR="00D13BE9" w:rsidRDefault="00C70C19" w:rsidP="00BA288E">
      <w:pPr>
        <w:pStyle w:val="ListParagraph"/>
        <w:numPr>
          <w:ilvl w:val="0"/>
          <w:numId w:val="1"/>
        </w:numPr>
        <w:tabs>
          <w:tab w:val="left" w:pos="1276"/>
        </w:tabs>
        <w:spacing w:after="0" w:line="240" w:lineRule="auto"/>
        <w:ind w:left="0" w:firstLine="709"/>
        <w:jc w:val="both"/>
        <w:rPr>
          <w:rFonts w:ascii="Times New Roman" w:hAnsi="Times New Roman"/>
          <w:sz w:val="28"/>
          <w:szCs w:val="28"/>
        </w:rPr>
      </w:pPr>
      <w:r w:rsidRPr="00B755D3">
        <w:rPr>
          <w:rFonts w:ascii="Times New Roman" w:hAnsi="Times New Roman"/>
          <w:sz w:val="28"/>
          <w:szCs w:val="28"/>
        </w:rPr>
        <w:t>P</w:t>
      </w:r>
      <w:r w:rsidR="00D13BE9" w:rsidRPr="00B755D3">
        <w:rPr>
          <w:rFonts w:ascii="Times New Roman" w:hAnsi="Times New Roman"/>
          <w:sz w:val="28"/>
          <w:szCs w:val="28"/>
        </w:rPr>
        <w:t xml:space="preserve">rojekta iesniedzējs </w:t>
      </w:r>
      <w:r w:rsidR="0063212F" w:rsidRPr="00B755D3">
        <w:rPr>
          <w:rFonts w:ascii="Times New Roman" w:hAnsi="Times New Roman"/>
          <w:sz w:val="28"/>
          <w:szCs w:val="28"/>
        </w:rPr>
        <w:t>pasākuma</w:t>
      </w:r>
      <w:r w:rsidR="004C6827" w:rsidRPr="00B755D3">
        <w:rPr>
          <w:rFonts w:ascii="Times New Roman" w:hAnsi="Times New Roman"/>
          <w:sz w:val="28"/>
          <w:szCs w:val="28"/>
        </w:rPr>
        <w:t xml:space="preserve"> </w:t>
      </w:r>
      <w:r w:rsidR="00D13BE9" w:rsidRPr="00B755D3">
        <w:rPr>
          <w:rFonts w:ascii="Times New Roman" w:hAnsi="Times New Roman"/>
          <w:sz w:val="28"/>
          <w:szCs w:val="28"/>
        </w:rPr>
        <w:t>ietvaros drīkst ies</w:t>
      </w:r>
      <w:r w:rsidR="004C6827" w:rsidRPr="00B755D3">
        <w:rPr>
          <w:rFonts w:ascii="Times New Roman" w:hAnsi="Times New Roman"/>
          <w:sz w:val="28"/>
          <w:szCs w:val="28"/>
        </w:rPr>
        <w:t>niegt vienu projekta iesniegumu.</w:t>
      </w:r>
      <w:r w:rsidR="00021960" w:rsidRPr="00B755D3">
        <w:rPr>
          <w:rFonts w:ascii="Times New Roman" w:hAnsi="Times New Roman"/>
          <w:sz w:val="28"/>
          <w:szCs w:val="28"/>
        </w:rPr>
        <w:t xml:space="preserve"> </w:t>
      </w:r>
    </w:p>
    <w:p w14:paraId="553D8F51" w14:textId="77777777" w:rsidR="00FB6F19" w:rsidRPr="00B755D3" w:rsidRDefault="00FB6F19" w:rsidP="00BA288E">
      <w:pPr>
        <w:pStyle w:val="ListParagraph"/>
        <w:tabs>
          <w:tab w:val="left" w:pos="1276"/>
        </w:tabs>
        <w:spacing w:after="0" w:line="240" w:lineRule="auto"/>
        <w:ind w:left="709"/>
        <w:jc w:val="both"/>
        <w:rPr>
          <w:rFonts w:ascii="Times New Roman" w:hAnsi="Times New Roman"/>
          <w:sz w:val="28"/>
          <w:szCs w:val="28"/>
        </w:rPr>
      </w:pPr>
    </w:p>
    <w:p w14:paraId="7006ACEB" w14:textId="77777777" w:rsidR="00DC1BC5" w:rsidRPr="00B755D3" w:rsidRDefault="001C16D7" w:rsidP="00BA288E">
      <w:pPr>
        <w:pStyle w:val="ListParagraph"/>
        <w:numPr>
          <w:ilvl w:val="0"/>
          <w:numId w:val="1"/>
        </w:numPr>
        <w:tabs>
          <w:tab w:val="left" w:pos="1276"/>
        </w:tabs>
        <w:spacing w:after="0" w:line="240" w:lineRule="auto"/>
        <w:ind w:left="0" w:firstLine="709"/>
        <w:jc w:val="both"/>
        <w:rPr>
          <w:rFonts w:ascii="Times New Roman" w:hAnsi="Times New Roman"/>
          <w:sz w:val="28"/>
          <w:szCs w:val="28"/>
        </w:rPr>
      </w:pPr>
      <w:r w:rsidRPr="00B755D3">
        <w:rPr>
          <w:rFonts w:ascii="Times New Roman" w:hAnsi="Times New Roman"/>
          <w:sz w:val="28"/>
          <w:szCs w:val="28"/>
        </w:rPr>
        <w:t>Vienam projekta iesniegumam maksimāli pieļaujamais finansējuma apmērs</w:t>
      </w:r>
      <w:r w:rsidR="00DC1BC5" w:rsidRPr="00B755D3">
        <w:rPr>
          <w:rFonts w:ascii="Times New Roman" w:hAnsi="Times New Roman"/>
          <w:sz w:val="28"/>
          <w:szCs w:val="28"/>
        </w:rPr>
        <w:t>:</w:t>
      </w:r>
    </w:p>
    <w:p w14:paraId="1D309E5E" w14:textId="13358D8F" w:rsidR="0063212F" w:rsidRPr="00B755D3" w:rsidRDefault="00DC1BC5" w:rsidP="00BA288E">
      <w:pPr>
        <w:pStyle w:val="ListParagraph"/>
        <w:numPr>
          <w:ilvl w:val="1"/>
          <w:numId w:val="1"/>
        </w:numPr>
        <w:tabs>
          <w:tab w:val="left" w:pos="1418"/>
        </w:tabs>
        <w:spacing w:after="0" w:line="240" w:lineRule="auto"/>
        <w:ind w:left="0" w:firstLine="709"/>
        <w:jc w:val="both"/>
        <w:rPr>
          <w:rFonts w:ascii="Times New Roman" w:hAnsi="Times New Roman"/>
          <w:i/>
          <w:sz w:val="28"/>
          <w:szCs w:val="28"/>
        </w:rPr>
      </w:pPr>
      <w:r w:rsidRPr="00B755D3">
        <w:rPr>
          <w:rFonts w:ascii="Times New Roman" w:hAnsi="Times New Roman"/>
          <w:sz w:val="28"/>
          <w:szCs w:val="28"/>
        </w:rPr>
        <w:t xml:space="preserve">šo noteikumu </w:t>
      </w:r>
      <w:r w:rsidR="0063212F" w:rsidRPr="00B755D3">
        <w:rPr>
          <w:rFonts w:ascii="Times New Roman" w:hAnsi="Times New Roman"/>
          <w:sz w:val="28"/>
          <w:szCs w:val="28"/>
        </w:rPr>
        <w:fldChar w:fldCharType="begin"/>
      </w:r>
      <w:r w:rsidR="0063212F" w:rsidRPr="00B755D3">
        <w:rPr>
          <w:rFonts w:ascii="Times New Roman" w:hAnsi="Times New Roman"/>
          <w:sz w:val="28"/>
          <w:szCs w:val="28"/>
        </w:rPr>
        <w:instrText xml:space="preserve"> REF _Ref441047283 \r \h </w:instrText>
      </w:r>
      <w:r w:rsidR="00B755D3" w:rsidRPr="00B755D3">
        <w:rPr>
          <w:rFonts w:ascii="Times New Roman" w:hAnsi="Times New Roman"/>
          <w:sz w:val="28"/>
          <w:szCs w:val="28"/>
        </w:rPr>
        <w:instrText xml:space="preserve"> \* MERGEFORMAT </w:instrText>
      </w:r>
      <w:r w:rsidR="0063212F" w:rsidRPr="00B755D3">
        <w:rPr>
          <w:rFonts w:ascii="Times New Roman" w:hAnsi="Times New Roman"/>
          <w:sz w:val="28"/>
          <w:szCs w:val="28"/>
        </w:rPr>
      </w:r>
      <w:r w:rsidR="0063212F" w:rsidRPr="00B755D3">
        <w:rPr>
          <w:rFonts w:ascii="Times New Roman" w:hAnsi="Times New Roman"/>
          <w:sz w:val="28"/>
          <w:szCs w:val="28"/>
        </w:rPr>
        <w:fldChar w:fldCharType="separate"/>
      </w:r>
      <w:r w:rsidR="00CE54FB">
        <w:rPr>
          <w:rFonts w:ascii="Times New Roman" w:hAnsi="Times New Roman"/>
          <w:sz w:val="28"/>
          <w:szCs w:val="28"/>
        </w:rPr>
        <w:t>13.1</w:t>
      </w:r>
      <w:r w:rsidR="0063212F" w:rsidRPr="00B755D3">
        <w:rPr>
          <w:rFonts w:ascii="Times New Roman" w:hAnsi="Times New Roman"/>
          <w:sz w:val="28"/>
          <w:szCs w:val="28"/>
        </w:rPr>
        <w:fldChar w:fldCharType="end"/>
      </w:r>
      <w:r w:rsidR="00B755D3" w:rsidRPr="00B755D3">
        <w:rPr>
          <w:rFonts w:ascii="Times New Roman" w:hAnsi="Times New Roman"/>
          <w:sz w:val="28"/>
          <w:szCs w:val="28"/>
        </w:rPr>
        <w:t>.</w:t>
      </w:r>
      <w:r w:rsidR="00D03935">
        <w:rPr>
          <w:rFonts w:ascii="Times New Roman" w:hAnsi="Times New Roman"/>
          <w:sz w:val="28"/>
          <w:szCs w:val="28"/>
        </w:rPr>
        <w:t> </w:t>
      </w:r>
      <w:r w:rsidR="00B755D3" w:rsidRPr="00B755D3">
        <w:rPr>
          <w:rFonts w:ascii="Times New Roman" w:hAnsi="Times New Roman"/>
          <w:sz w:val="28"/>
          <w:szCs w:val="28"/>
        </w:rPr>
        <w:t>a</w:t>
      </w:r>
      <w:r w:rsidRPr="00B755D3">
        <w:rPr>
          <w:rFonts w:ascii="Times New Roman" w:hAnsi="Times New Roman"/>
          <w:sz w:val="28"/>
          <w:szCs w:val="28"/>
        </w:rPr>
        <w:t>pakšpunktā minētajam projekta iesniedzējam</w:t>
      </w:r>
      <w:r w:rsidR="00D03935">
        <w:rPr>
          <w:rFonts w:ascii="Times New Roman" w:hAnsi="Times New Roman"/>
          <w:sz w:val="28"/>
          <w:szCs w:val="28"/>
        </w:rPr>
        <w:t> </w:t>
      </w:r>
      <w:r w:rsidRPr="00B755D3">
        <w:rPr>
          <w:rFonts w:ascii="Times New Roman" w:hAnsi="Times New Roman"/>
          <w:sz w:val="28"/>
          <w:szCs w:val="28"/>
        </w:rPr>
        <w:t>– 2</w:t>
      </w:r>
      <w:r w:rsidR="00B65798" w:rsidRPr="00B755D3">
        <w:rPr>
          <w:rFonts w:ascii="Times New Roman" w:hAnsi="Times New Roman"/>
          <w:sz w:val="28"/>
          <w:szCs w:val="28"/>
        </w:rPr>
        <w:t> 004 121</w:t>
      </w:r>
      <w:r w:rsidR="00D03935">
        <w:rPr>
          <w:rFonts w:ascii="Times New Roman" w:hAnsi="Times New Roman"/>
          <w:sz w:val="28"/>
          <w:szCs w:val="28"/>
        </w:rPr>
        <w:t> </w:t>
      </w:r>
      <w:r w:rsidRPr="00B755D3">
        <w:rPr>
          <w:rFonts w:ascii="Times New Roman" w:hAnsi="Times New Roman"/>
          <w:i/>
          <w:sz w:val="28"/>
          <w:szCs w:val="28"/>
        </w:rPr>
        <w:t>euro;</w:t>
      </w:r>
    </w:p>
    <w:p w14:paraId="44383A49" w14:textId="58CFF64B" w:rsidR="0063212F" w:rsidRPr="00B755D3" w:rsidRDefault="0063212F" w:rsidP="00BA288E">
      <w:pPr>
        <w:pStyle w:val="ListParagraph"/>
        <w:numPr>
          <w:ilvl w:val="1"/>
          <w:numId w:val="1"/>
        </w:numPr>
        <w:tabs>
          <w:tab w:val="left" w:pos="1418"/>
        </w:tabs>
        <w:spacing w:after="0" w:line="240" w:lineRule="auto"/>
        <w:ind w:left="0" w:firstLine="709"/>
        <w:jc w:val="both"/>
        <w:rPr>
          <w:rFonts w:ascii="Times New Roman" w:hAnsi="Times New Roman"/>
          <w:i/>
          <w:sz w:val="28"/>
          <w:szCs w:val="28"/>
        </w:rPr>
      </w:pPr>
      <w:r w:rsidRPr="00B755D3">
        <w:rPr>
          <w:rFonts w:ascii="Times New Roman" w:hAnsi="Times New Roman"/>
          <w:sz w:val="28"/>
          <w:szCs w:val="28"/>
        </w:rPr>
        <w:t>š</w:t>
      </w:r>
      <w:r w:rsidR="00DC1BC5" w:rsidRPr="00B755D3">
        <w:rPr>
          <w:rFonts w:ascii="Times New Roman" w:hAnsi="Times New Roman"/>
          <w:sz w:val="28"/>
          <w:szCs w:val="28"/>
        </w:rPr>
        <w:t xml:space="preserve">o noteikumu </w:t>
      </w:r>
      <w:r w:rsidRPr="00B755D3">
        <w:rPr>
          <w:rFonts w:ascii="Times New Roman" w:hAnsi="Times New Roman"/>
          <w:sz w:val="28"/>
          <w:szCs w:val="28"/>
        </w:rPr>
        <w:fldChar w:fldCharType="begin"/>
      </w:r>
      <w:r w:rsidRPr="00B755D3">
        <w:rPr>
          <w:rFonts w:ascii="Times New Roman" w:hAnsi="Times New Roman"/>
          <w:sz w:val="28"/>
          <w:szCs w:val="28"/>
        </w:rPr>
        <w:instrText xml:space="preserve"> REF _Ref441047321 \r \h </w:instrText>
      </w:r>
      <w:r w:rsidR="00B755D3" w:rsidRPr="00B755D3">
        <w:rPr>
          <w:rFonts w:ascii="Times New Roman" w:hAnsi="Times New Roman"/>
          <w:sz w:val="28"/>
          <w:szCs w:val="28"/>
        </w:rPr>
        <w:instrText xml:space="preserve"> \* MERGEFORMAT </w:instrText>
      </w:r>
      <w:r w:rsidRPr="00B755D3">
        <w:rPr>
          <w:rFonts w:ascii="Times New Roman" w:hAnsi="Times New Roman"/>
          <w:sz w:val="28"/>
          <w:szCs w:val="28"/>
        </w:rPr>
      </w:r>
      <w:r w:rsidRPr="00B755D3">
        <w:rPr>
          <w:rFonts w:ascii="Times New Roman" w:hAnsi="Times New Roman"/>
          <w:sz w:val="28"/>
          <w:szCs w:val="28"/>
        </w:rPr>
        <w:fldChar w:fldCharType="separate"/>
      </w:r>
      <w:r w:rsidR="00CE54FB">
        <w:rPr>
          <w:rFonts w:ascii="Times New Roman" w:hAnsi="Times New Roman"/>
          <w:sz w:val="28"/>
          <w:szCs w:val="28"/>
        </w:rPr>
        <w:t>13.2</w:t>
      </w:r>
      <w:r w:rsidRPr="00B755D3">
        <w:rPr>
          <w:rFonts w:ascii="Times New Roman" w:hAnsi="Times New Roman"/>
          <w:sz w:val="28"/>
          <w:szCs w:val="28"/>
        </w:rPr>
        <w:fldChar w:fldCharType="end"/>
      </w:r>
      <w:r w:rsidR="00B755D3" w:rsidRPr="00B755D3">
        <w:rPr>
          <w:rFonts w:ascii="Times New Roman" w:hAnsi="Times New Roman"/>
          <w:sz w:val="28"/>
          <w:szCs w:val="28"/>
        </w:rPr>
        <w:t>.</w:t>
      </w:r>
      <w:r w:rsidR="00D03935">
        <w:rPr>
          <w:rFonts w:ascii="Times New Roman" w:hAnsi="Times New Roman"/>
          <w:sz w:val="28"/>
          <w:szCs w:val="28"/>
        </w:rPr>
        <w:t> </w:t>
      </w:r>
      <w:r w:rsidR="00B755D3" w:rsidRPr="00B755D3">
        <w:rPr>
          <w:rFonts w:ascii="Times New Roman" w:hAnsi="Times New Roman"/>
          <w:sz w:val="28"/>
          <w:szCs w:val="28"/>
        </w:rPr>
        <w:t>a</w:t>
      </w:r>
      <w:r w:rsidR="00DC1BC5" w:rsidRPr="00B755D3">
        <w:rPr>
          <w:rFonts w:ascii="Times New Roman" w:hAnsi="Times New Roman"/>
          <w:sz w:val="28"/>
          <w:szCs w:val="28"/>
        </w:rPr>
        <w:t>pakšpunktā minētajam projekta iesniedzējam</w:t>
      </w:r>
      <w:r w:rsidR="00D03935">
        <w:rPr>
          <w:rFonts w:ascii="Times New Roman" w:hAnsi="Times New Roman"/>
          <w:sz w:val="28"/>
          <w:szCs w:val="28"/>
        </w:rPr>
        <w:t> </w:t>
      </w:r>
      <w:r w:rsidR="00DC1BC5" w:rsidRPr="00B755D3">
        <w:rPr>
          <w:rFonts w:ascii="Times New Roman" w:hAnsi="Times New Roman"/>
          <w:sz w:val="28"/>
          <w:szCs w:val="28"/>
        </w:rPr>
        <w:t>– 2</w:t>
      </w:r>
      <w:r w:rsidR="00B65798" w:rsidRPr="00B755D3">
        <w:rPr>
          <w:rFonts w:ascii="Times New Roman" w:hAnsi="Times New Roman"/>
          <w:sz w:val="28"/>
          <w:szCs w:val="28"/>
        </w:rPr>
        <w:t> 004 121</w:t>
      </w:r>
      <w:r w:rsidR="00D03935">
        <w:rPr>
          <w:rFonts w:ascii="Times New Roman" w:hAnsi="Times New Roman"/>
          <w:sz w:val="28"/>
          <w:szCs w:val="28"/>
        </w:rPr>
        <w:t> </w:t>
      </w:r>
      <w:r w:rsidR="00DC1BC5" w:rsidRPr="00B755D3">
        <w:rPr>
          <w:rFonts w:ascii="Times New Roman" w:hAnsi="Times New Roman"/>
          <w:i/>
          <w:sz w:val="28"/>
          <w:szCs w:val="28"/>
        </w:rPr>
        <w:t>euro;</w:t>
      </w:r>
    </w:p>
    <w:p w14:paraId="16161D16" w14:textId="571A5C64" w:rsidR="001C16D7" w:rsidRDefault="00DC1BC5" w:rsidP="00BA288E">
      <w:pPr>
        <w:pStyle w:val="ListParagraph"/>
        <w:numPr>
          <w:ilvl w:val="1"/>
          <w:numId w:val="1"/>
        </w:numPr>
        <w:tabs>
          <w:tab w:val="left" w:pos="1418"/>
        </w:tabs>
        <w:spacing w:after="0" w:line="240" w:lineRule="auto"/>
        <w:ind w:left="0" w:firstLine="709"/>
        <w:jc w:val="both"/>
        <w:rPr>
          <w:rFonts w:ascii="Times New Roman" w:hAnsi="Times New Roman"/>
          <w:sz w:val="28"/>
          <w:szCs w:val="28"/>
        </w:rPr>
      </w:pPr>
      <w:r w:rsidRPr="00B755D3">
        <w:rPr>
          <w:rFonts w:ascii="Times New Roman" w:hAnsi="Times New Roman"/>
          <w:sz w:val="28"/>
          <w:szCs w:val="28"/>
        </w:rPr>
        <w:t xml:space="preserve">šo noteikumu </w:t>
      </w:r>
      <w:r w:rsidR="0063212F" w:rsidRPr="00B755D3">
        <w:rPr>
          <w:rFonts w:ascii="Times New Roman" w:hAnsi="Times New Roman"/>
          <w:sz w:val="28"/>
          <w:szCs w:val="28"/>
        </w:rPr>
        <w:fldChar w:fldCharType="begin"/>
      </w:r>
      <w:r w:rsidR="0063212F" w:rsidRPr="00B755D3">
        <w:rPr>
          <w:rFonts w:ascii="Times New Roman" w:hAnsi="Times New Roman"/>
          <w:sz w:val="28"/>
          <w:szCs w:val="28"/>
        </w:rPr>
        <w:instrText xml:space="preserve"> REF _Ref441047370 \r \h </w:instrText>
      </w:r>
      <w:r w:rsidR="00B755D3" w:rsidRPr="00B755D3">
        <w:rPr>
          <w:rFonts w:ascii="Times New Roman" w:hAnsi="Times New Roman"/>
          <w:sz w:val="28"/>
          <w:szCs w:val="28"/>
        </w:rPr>
        <w:instrText xml:space="preserve"> \* MERGEFORMAT </w:instrText>
      </w:r>
      <w:r w:rsidR="0063212F" w:rsidRPr="00B755D3">
        <w:rPr>
          <w:rFonts w:ascii="Times New Roman" w:hAnsi="Times New Roman"/>
          <w:sz w:val="28"/>
          <w:szCs w:val="28"/>
        </w:rPr>
      </w:r>
      <w:r w:rsidR="0063212F" w:rsidRPr="00B755D3">
        <w:rPr>
          <w:rFonts w:ascii="Times New Roman" w:hAnsi="Times New Roman"/>
          <w:sz w:val="28"/>
          <w:szCs w:val="28"/>
        </w:rPr>
        <w:fldChar w:fldCharType="separate"/>
      </w:r>
      <w:r w:rsidR="00CE54FB">
        <w:rPr>
          <w:rFonts w:ascii="Times New Roman" w:hAnsi="Times New Roman"/>
          <w:sz w:val="28"/>
          <w:szCs w:val="28"/>
        </w:rPr>
        <w:t>13.3</w:t>
      </w:r>
      <w:r w:rsidR="0063212F" w:rsidRPr="00B755D3">
        <w:rPr>
          <w:rFonts w:ascii="Times New Roman" w:hAnsi="Times New Roman"/>
          <w:sz w:val="28"/>
          <w:szCs w:val="28"/>
        </w:rPr>
        <w:fldChar w:fldCharType="end"/>
      </w:r>
      <w:r w:rsidR="00B755D3" w:rsidRPr="00B755D3">
        <w:rPr>
          <w:rFonts w:ascii="Times New Roman" w:hAnsi="Times New Roman"/>
          <w:sz w:val="28"/>
          <w:szCs w:val="28"/>
        </w:rPr>
        <w:t>.</w:t>
      </w:r>
      <w:r w:rsidR="00D03935">
        <w:rPr>
          <w:rFonts w:ascii="Times New Roman" w:hAnsi="Times New Roman"/>
          <w:sz w:val="28"/>
          <w:szCs w:val="28"/>
        </w:rPr>
        <w:t> </w:t>
      </w:r>
      <w:r w:rsidR="00B755D3" w:rsidRPr="00B755D3">
        <w:rPr>
          <w:rFonts w:ascii="Times New Roman" w:hAnsi="Times New Roman"/>
          <w:sz w:val="28"/>
          <w:szCs w:val="28"/>
        </w:rPr>
        <w:t>a</w:t>
      </w:r>
      <w:r w:rsidRPr="00B755D3">
        <w:rPr>
          <w:rFonts w:ascii="Times New Roman" w:hAnsi="Times New Roman"/>
          <w:sz w:val="28"/>
          <w:szCs w:val="28"/>
        </w:rPr>
        <w:t>pakšpunktā minētajam projekta iesniedzējam</w:t>
      </w:r>
      <w:r w:rsidR="00D03935">
        <w:rPr>
          <w:rFonts w:ascii="Times New Roman" w:hAnsi="Times New Roman"/>
          <w:sz w:val="28"/>
          <w:szCs w:val="28"/>
        </w:rPr>
        <w:t> </w:t>
      </w:r>
      <w:r w:rsidRPr="00B755D3">
        <w:rPr>
          <w:rFonts w:ascii="Times New Roman" w:hAnsi="Times New Roman"/>
          <w:sz w:val="28"/>
          <w:szCs w:val="28"/>
        </w:rPr>
        <w:t>– 2</w:t>
      </w:r>
      <w:r w:rsidR="00D03935">
        <w:rPr>
          <w:rFonts w:ascii="Times New Roman" w:hAnsi="Times New Roman"/>
          <w:sz w:val="28"/>
          <w:szCs w:val="28"/>
        </w:rPr>
        <w:t> </w:t>
      </w:r>
      <w:r w:rsidR="00B65798" w:rsidRPr="00B755D3">
        <w:rPr>
          <w:rFonts w:ascii="Times New Roman" w:hAnsi="Times New Roman"/>
          <w:sz w:val="28"/>
          <w:szCs w:val="28"/>
        </w:rPr>
        <w:t>9</w:t>
      </w:r>
      <w:r w:rsidR="000E6E24" w:rsidRPr="00B755D3">
        <w:rPr>
          <w:rFonts w:ascii="Times New Roman" w:hAnsi="Times New Roman"/>
          <w:sz w:val="28"/>
          <w:szCs w:val="28"/>
        </w:rPr>
        <w:t>00</w:t>
      </w:r>
      <w:r w:rsidR="00D03935">
        <w:rPr>
          <w:rFonts w:ascii="Times New Roman" w:hAnsi="Times New Roman"/>
          <w:sz w:val="28"/>
          <w:szCs w:val="28"/>
        </w:rPr>
        <w:t> </w:t>
      </w:r>
      <w:r w:rsidR="000E6E24" w:rsidRPr="00B755D3">
        <w:rPr>
          <w:rFonts w:ascii="Times New Roman" w:hAnsi="Times New Roman"/>
          <w:sz w:val="28"/>
          <w:szCs w:val="28"/>
        </w:rPr>
        <w:t>000</w:t>
      </w:r>
      <w:r w:rsidR="00D03935">
        <w:rPr>
          <w:rFonts w:ascii="Times New Roman" w:hAnsi="Times New Roman"/>
          <w:sz w:val="28"/>
          <w:szCs w:val="28"/>
        </w:rPr>
        <w:t> </w:t>
      </w:r>
      <w:r w:rsidRPr="00B755D3">
        <w:rPr>
          <w:rFonts w:ascii="Times New Roman" w:hAnsi="Times New Roman"/>
          <w:i/>
          <w:sz w:val="28"/>
          <w:szCs w:val="28"/>
        </w:rPr>
        <w:t>euro.</w:t>
      </w:r>
      <w:r w:rsidR="001C16D7" w:rsidRPr="00B755D3">
        <w:rPr>
          <w:rFonts w:ascii="Times New Roman" w:hAnsi="Times New Roman"/>
          <w:sz w:val="28"/>
          <w:szCs w:val="28"/>
        </w:rPr>
        <w:t xml:space="preserve"> </w:t>
      </w:r>
    </w:p>
    <w:p w14:paraId="35AFF596" w14:textId="77777777" w:rsidR="00FB6F19" w:rsidRPr="00B755D3" w:rsidRDefault="00FB6F19" w:rsidP="00FB6F19">
      <w:pPr>
        <w:pStyle w:val="ListParagraph"/>
        <w:spacing w:after="0" w:line="240" w:lineRule="auto"/>
        <w:ind w:left="709"/>
        <w:jc w:val="both"/>
        <w:rPr>
          <w:rFonts w:ascii="Times New Roman" w:hAnsi="Times New Roman"/>
          <w:sz w:val="28"/>
          <w:szCs w:val="28"/>
        </w:rPr>
      </w:pPr>
    </w:p>
    <w:p w14:paraId="2874944B" w14:textId="1DA7E216" w:rsidR="00AF28E1" w:rsidRPr="00B755D3" w:rsidRDefault="0041701A" w:rsidP="00BA288E">
      <w:pPr>
        <w:pStyle w:val="ListParagraph"/>
        <w:numPr>
          <w:ilvl w:val="0"/>
          <w:numId w:val="1"/>
        </w:numPr>
        <w:tabs>
          <w:tab w:val="left" w:pos="1276"/>
        </w:tabs>
        <w:spacing w:after="0" w:line="240" w:lineRule="auto"/>
        <w:ind w:left="0" w:firstLine="709"/>
        <w:jc w:val="both"/>
        <w:rPr>
          <w:rFonts w:ascii="Times New Roman" w:hAnsi="Times New Roman"/>
          <w:sz w:val="28"/>
          <w:szCs w:val="28"/>
        </w:rPr>
      </w:pPr>
      <w:bookmarkStart w:id="10" w:name="_Ref425511780"/>
      <w:r w:rsidRPr="00B755D3">
        <w:rPr>
          <w:rFonts w:ascii="Times New Roman" w:hAnsi="Times New Roman"/>
          <w:sz w:val="28"/>
          <w:szCs w:val="28"/>
        </w:rPr>
        <w:t>Pasākuma ietvaros atbalsts netiek sniegts</w:t>
      </w:r>
      <w:r w:rsidR="007A196D" w:rsidRPr="00B755D3">
        <w:rPr>
          <w:rFonts w:ascii="Times New Roman" w:hAnsi="Times New Roman"/>
          <w:sz w:val="28"/>
          <w:szCs w:val="28"/>
        </w:rPr>
        <w:t xml:space="preserve"> šādām nozarēm un darbībām</w:t>
      </w:r>
      <w:r w:rsidR="00AF28E1" w:rsidRPr="00B755D3">
        <w:rPr>
          <w:rFonts w:ascii="Times New Roman" w:hAnsi="Times New Roman"/>
          <w:sz w:val="28"/>
          <w:szCs w:val="28"/>
        </w:rPr>
        <w:t>:</w:t>
      </w:r>
      <w:r w:rsidRPr="00B755D3">
        <w:rPr>
          <w:rFonts w:ascii="Times New Roman" w:hAnsi="Times New Roman"/>
          <w:sz w:val="28"/>
          <w:szCs w:val="28"/>
        </w:rPr>
        <w:t xml:space="preserve"> </w:t>
      </w:r>
    </w:p>
    <w:p w14:paraId="14377CA4" w14:textId="3E3B4223" w:rsidR="0063212F" w:rsidRPr="00B755D3" w:rsidRDefault="00735586" w:rsidP="00FB6F19">
      <w:pPr>
        <w:pStyle w:val="ListParagraph"/>
        <w:numPr>
          <w:ilvl w:val="1"/>
          <w:numId w:val="1"/>
        </w:numPr>
        <w:spacing w:after="0" w:line="240" w:lineRule="auto"/>
        <w:ind w:left="0" w:firstLine="709"/>
        <w:jc w:val="both"/>
        <w:rPr>
          <w:rFonts w:ascii="Times New Roman" w:hAnsi="Times New Roman"/>
          <w:bCs/>
          <w:color w:val="000000"/>
          <w:sz w:val="28"/>
          <w:szCs w:val="28"/>
        </w:rPr>
      </w:pPr>
      <w:r w:rsidRPr="00B755D3">
        <w:rPr>
          <w:rFonts w:ascii="Times New Roman" w:hAnsi="Times New Roman"/>
          <w:sz w:val="28"/>
          <w:szCs w:val="28"/>
        </w:rPr>
        <w:t xml:space="preserve">Eiropas </w:t>
      </w:r>
      <w:r w:rsidR="00443896" w:rsidRPr="00B755D3">
        <w:rPr>
          <w:rFonts w:ascii="Times New Roman" w:hAnsi="Times New Roman"/>
          <w:sz w:val="28"/>
          <w:szCs w:val="28"/>
        </w:rPr>
        <w:t xml:space="preserve">Komisijas </w:t>
      </w:r>
      <w:r w:rsidRPr="00B755D3">
        <w:rPr>
          <w:rFonts w:ascii="Times New Roman" w:hAnsi="Times New Roman"/>
          <w:sz w:val="28"/>
          <w:szCs w:val="28"/>
        </w:rPr>
        <w:t>2013</w:t>
      </w:r>
      <w:r w:rsidR="00B755D3" w:rsidRPr="00B755D3">
        <w:rPr>
          <w:rFonts w:ascii="Times New Roman" w:hAnsi="Times New Roman"/>
          <w:sz w:val="28"/>
          <w:szCs w:val="28"/>
        </w:rPr>
        <w:t>.</w:t>
      </w:r>
      <w:r w:rsidR="00D03935">
        <w:rPr>
          <w:rFonts w:ascii="Times New Roman" w:hAnsi="Times New Roman"/>
          <w:sz w:val="28"/>
          <w:szCs w:val="28"/>
        </w:rPr>
        <w:t> </w:t>
      </w:r>
      <w:r w:rsidR="00B755D3" w:rsidRPr="00B755D3">
        <w:rPr>
          <w:rFonts w:ascii="Times New Roman" w:hAnsi="Times New Roman"/>
          <w:sz w:val="28"/>
          <w:szCs w:val="28"/>
        </w:rPr>
        <w:t>g</w:t>
      </w:r>
      <w:r w:rsidRPr="00B755D3">
        <w:rPr>
          <w:rFonts w:ascii="Times New Roman" w:hAnsi="Times New Roman"/>
          <w:sz w:val="28"/>
          <w:szCs w:val="28"/>
        </w:rPr>
        <w:t>ada 18</w:t>
      </w:r>
      <w:r w:rsidR="00B755D3" w:rsidRPr="00B755D3">
        <w:rPr>
          <w:rFonts w:ascii="Times New Roman" w:hAnsi="Times New Roman"/>
          <w:sz w:val="28"/>
          <w:szCs w:val="28"/>
        </w:rPr>
        <w:t>.</w:t>
      </w:r>
      <w:r w:rsidR="00D03935">
        <w:rPr>
          <w:rFonts w:ascii="Times New Roman" w:hAnsi="Times New Roman"/>
          <w:sz w:val="28"/>
          <w:szCs w:val="28"/>
        </w:rPr>
        <w:t> </w:t>
      </w:r>
      <w:r w:rsidR="00B755D3" w:rsidRPr="00B755D3">
        <w:rPr>
          <w:rFonts w:ascii="Times New Roman" w:hAnsi="Times New Roman"/>
          <w:sz w:val="28"/>
          <w:szCs w:val="28"/>
        </w:rPr>
        <w:t>d</w:t>
      </w:r>
      <w:r w:rsidRPr="00B755D3">
        <w:rPr>
          <w:rFonts w:ascii="Times New Roman" w:hAnsi="Times New Roman"/>
          <w:sz w:val="28"/>
          <w:szCs w:val="28"/>
        </w:rPr>
        <w:t>ecembra R</w:t>
      </w:r>
      <w:r w:rsidR="00443896" w:rsidRPr="00B755D3">
        <w:rPr>
          <w:rFonts w:ascii="Times New Roman" w:hAnsi="Times New Roman"/>
          <w:sz w:val="28"/>
          <w:szCs w:val="28"/>
        </w:rPr>
        <w:t>egulas</w:t>
      </w:r>
      <w:r w:rsidRPr="00B755D3">
        <w:rPr>
          <w:rFonts w:ascii="Times New Roman" w:hAnsi="Times New Roman"/>
          <w:sz w:val="28"/>
          <w:szCs w:val="28"/>
        </w:rPr>
        <w:t xml:space="preserve"> (ES)</w:t>
      </w:r>
      <w:r w:rsidR="00443896" w:rsidRPr="00B755D3">
        <w:rPr>
          <w:rFonts w:ascii="Times New Roman" w:hAnsi="Times New Roman"/>
          <w:sz w:val="28"/>
          <w:szCs w:val="28"/>
        </w:rPr>
        <w:t xml:space="preserve"> Nr.</w:t>
      </w:r>
      <w:r w:rsidR="00D03935">
        <w:rPr>
          <w:rFonts w:ascii="Times New Roman" w:hAnsi="Times New Roman"/>
          <w:sz w:val="28"/>
          <w:szCs w:val="28"/>
        </w:rPr>
        <w:t> </w:t>
      </w:r>
      <w:r w:rsidR="003D46DA" w:rsidRPr="00B755D3">
        <w:rPr>
          <w:rFonts w:ascii="Times New Roman" w:hAnsi="Times New Roman"/>
          <w:sz w:val="28"/>
          <w:szCs w:val="28"/>
        </w:rPr>
        <w:t>1407</w:t>
      </w:r>
      <w:r w:rsidRPr="00B755D3">
        <w:rPr>
          <w:rFonts w:ascii="Times New Roman" w:hAnsi="Times New Roman"/>
          <w:sz w:val="28"/>
          <w:szCs w:val="28"/>
        </w:rPr>
        <w:t>/2013 par Līguma par Eiropas Savienības darbību 107. un 108</w:t>
      </w:r>
      <w:r w:rsidR="00B755D3" w:rsidRPr="00B755D3">
        <w:rPr>
          <w:rFonts w:ascii="Times New Roman" w:hAnsi="Times New Roman"/>
          <w:sz w:val="28"/>
          <w:szCs w:val="28"/>
        </w:rPr>
        <w:t>.</w:t>
      </w:r>
      <w:r w:rsidR="00D03935">
        <w:rPr>
          <w:rFonts w:ascii="Times New Roman" w:hAnsi="Times New Roman"/>
          <w:sz w:val="28"/>
          <w:szCs w:val="28"/>
        </w:rPr>
        <w:t> </w:t>
      </w:r>
      <w:r w:rsidR="00B755D3" w:rsidRPr="00B755D3">
        <w:rPr>
          <w:rFonts w:ascii="Times New Roman" w:hAnsi="Times New Roman"/>
          <w:sz w:val="28"/>
          <w:szCs w:val="28"/>
        </w:rPr>
        <w:t>p</w:t>
      </w:r>
      <w:r w:rsidRPr="00B755D3">
        <w:rPr>
          <w:rFonts w:ascii="Times New Roman" w:hAnsi="Times New Roman"/>
          <w:sz w:val="28"/>
          <w:szCs w:val="28"/>
        </w:rPr>
        <w:t xml:space="preserve">anta piemērošanu </w:t>
      </w:r>
      <w:r w:rsidRPr="00B755D3">
        <w:rPr>
          <w:rFonts w:ascii="Times New Roman" w:hAnsi="Times New Roman"/>
          <w:i/>
          <w:sz w:val="28"/>
          <w:szCs w:val="28"/>
        </w:rPr>
        <w:t xml:space="preserve">de minimis </w:t>
      </w:r>
      <w:r w:rsidRPr="00B755D3">
        <w:rPr>
          <w:rFonts w:ascii="Times New Roman" w:hAnsi="Times New Roman"/>
          <w:sz w:val="28"/>
          <w:szCs w:val="28"/>
        </w:rPr>
        <w:t>atbalstam (Eiropas Savienības Oficiālais Vēstnesis, 2013</w:t>
      </w:r>
      <w:r w:rsidR="00B755D3" w:rsidRPr="00B755D3">
        <w:rPr>
          <w:rFonts w:ascii="Times New Roman" w:hAnsi="Times New Roman"/>
          <w:sz w:val="28"/>
          <w:szCs w:val="28"/>
        </w:rPr>
        <w:t>.</w:t>
      </w:r>
      <w:r w:rsidR="00D03935">
        <w:rPr>
          <w:rFonts w:ascii="Times New Roman" w:hAnsi="Times New Roman"/>
          <w:sz w:val="28"/>
          <w:szCs w:val="28"/>
        </w:rPr>
        <w:t> </w:t>
      </w:r>
      <w:r w:rsidR="00B755D3" w:rsidRPr="00B755D3">
        <w:rPr>
          <w:rFonts w:ascii="Times New Roman" w:hAnsi="Times New Roman"/>
          <w:sz w:val="28"/>
          <w:szCs w:val="28"/>
        </w:rPr>
        <w:t>g</w:t>
      </w:r>
      <w:r w:rsidRPr="00B755D3">
        <w:rPr>
          <w:rFonts w:ascii="Times New Roman" w:hAnsi="Times New Roman"/>
          <w:sz w:val="28"/>
          <w:szCs w:val="28"/>
        </w:rPr>
        <w:t xml:space="preserve">ada </w:t>
      </w:r>
      <w:r w:rsidRPr="00B755D3">
        <w:rPr>
          <w:rFonts w:ascii="Times New Roman" w:hAnsi="Times New Roman"/>
          <w:bCs/>
          <w:color w:val="000000"/>
          <w:sz w:val="28"/>
          <w:szCs w:val="28"/>
        </w:rPr>
        <w:t>24</w:t>
      </w:r>
      <w:r w:rsidR="00B755D3" w:rsidRPr="00B755D3">
        <w:rPr>
          <w:rFonts w:ascii="Times New Roman" w:hAnsi="Times New Roman"/>
          <w:bCs/>
          <w:color w:val="000000"/>
          <w:sz w:val="28"/>
          <w:szCs w:val="28"/>
        </w:rPr>
        <w:t>.</w:t>
      </w:r>
      <w:r w:rsidR="00D03935">
        <w:rPr>
          <w:rFonts w:ascii="Times New Roman" w:hAnsi="Times New Roman"/>
          <w:bCs/>
          <w:color w:val="000000"/>
          <w:sz w:val="28"/>
          <w:szCs w:val="28"/>
        </w:rPr>
        <w:t> </w:t>
      </w:r>
      <w:r w:rsidR="00B755D3" w:rsidRPr="00B755D3">
        <w:rPr>
          <w:rFonts w:ascii="Times New Roman" w:hAnsi="Times New Roman"/>
          <w:bCs/>
          <w:color w:val="000000"/>
          <w:sz w:val="28"/>
          <w:szCs w:val="28"/>
        </w:rPr>
        <w:t>d</w:t>
      </w:r>
      <w:r w:rsidRPr="00B755D3">
        <w:rPr>
          <w:rFonts w:ascii="Times New Roman" w:hAnsi="Times New Roman"/>
          <w:bCs/>
          <w:color w:val="000000"/>
          <w:sz w:val="28"/>
          <w:szCs w:val="28"/>
        </w:rPr>
        <w:t>ecembris, Nr.</w:t>
      </w:r>
      <w:r w:rsidR="00D03935">
        <w:rPr>
          <w:rFonts w:ascii="Times New Roman" w:hAnsi="Times New Roman"/>
          <w:bCs/>
          <w:color w:val="000000"/>
          <w:sz w:val="28"/>
          <w:szCs w:val="28"/>
        </w:rPr>
        <w:t> </w:t>
      </w:r>
      <w:r w:rsidRPr="00B755D3">
        <w:rPr>
          <w:rFonts w:ascii="Times New Roman" w:hAnsi="Times New Roman"/>
          <w:bCs/>
          <w:color w:val="000000"/>
          <w:sz w:val="28"/>
          <w:szCs w:val="28"/>
        </w:rPr>
        <w:t>L</w:t>
      </w:r>
      <w:r w:rsidR="00D03935">
        <w:rPr>
          <w:rFonts w:ascii="Times New Roman" w:hAnsi="Times New Roman"/>
          <w:bCs/>
          <w:color w:val="000000"/>
          <w:sz w:val="28"/>
          <w:szCs w:val="28"/>
        </w:rPr>
        <w:t> </w:t>
      </w:r>
      <w:r w:rsidRPr="00B755D3">
        <w:rPr>
          <w:rFonts w:ascii="Times New Roman" w:hAnsi="Times New Roman"/>
          <w:bCs/>
          <w:color w:val="000000"/>
          <w:sz w:val="28"/>
          <w:szCs w:val="28"/>
        </w:rPr>
        <w:t>352/1) (turpmāk – Komisijas regula Nr.</w:t>
      </w:r>
      <w:r w:rsidR="00D03935">
        <w:rPr>
          <w:rFonts w:ascii="Times New Roman" w:hAnsi="Times New Roman"/>
          <w:bCs/>
          <w:color w:val="000000"/>
          <w:sz w:val="28"/>
          <w:szCs w:val="28"/>
        </w:rPr>
        <w:t> </w:t>
      </w:r>
      <w:r w:rsidRPr="00B755D3">
        <w:rPr>
          <w:rFonts w:ascii="Times New Roman" w:hAnsi="Times New Roman"/>
          <w:bCs/>
          <w:color w:val="000000"/>
          <w:sz w:val="28"/>
          <w:szCs w:val="28"/>
        </w:rPr>
        <w:t>1407/2013) 1</w:t>
      </w:r>
      <w:r w:rsidR="00B755D3" w:rsidRPr="00B755D3">
        <w:rPr>
          <w:rFonts w:ascii="Times New Roman" w:hAnsi="Times New Roman"/>
          <w:bCs/>
          <w:color w:val="000000"/>
          <w:sz w:val="28"/>
          <w:szCs w:val="28"/>
        </w:rPr>
        <w:t>.</w:t>
      </w:r>
      <w:r w:rsidR="00D03935">
        <w:rPr>
          <w:rFonts w:ascii="Times New Roman" w:hAnsi="Times New Roman"/>
          <w:bCs/>
          <w:color w:val="000000"/>
          <w:sz w:val="28"/>
          <w:szCs w:val="28"/>
        </w:rPr>
        <w:t> </w:t>
      </w:r>
      <w:r w:rsidR="00B755D3" w:rsidRPr="00B755D3">
        <w:rPr>
          <w:rFonts w:ascii="Times New Roman" w:hAnsi="Times New Roman"/>
          <w:bCs/>
          <w:color w:val="000000"/>
          <w:sz w:val="28"/>
          <w:szCs w:val="28"/>
        </w:rPr>
        <w:t>p</w:t>
      </w:r>
      <w:r w:rsidRPr="00B755D3">
        <w:rPr>
          <w:rFonts w:ascii="Times New Roman" w:hAnsi="Times New Roman"/>
          <w:bCs/>
          <w:color w:val="000000"/>
          <w:sz w:val="28"/>
          <w:szCs w:val="28"/>
        </w:rPr>
        <w:t>anta 1</w:t>
      </w:r>
      <w:r w:rsidR="00B755D3" w:rsidRPr="00B755D3">
        <w:rPr>
          <w:rFonts w:ascii="Times New Roman" w:hAnsi="Times New Roman"/>
          <w:bCs/>
          <w:color w:val="000000"/>
          <w:sz w:val="28"/>
          <w:szCs w:val="28"/>
        </w:rPr>
        <w:t>.</w:t>
      </w:r>
      <w:r w:rsidR="00D03935">
        <w:rPr>
          <w:rFonts w:ascii="Times New Roman" w:hAnsi="Times New Roman"/>
          <w:bCs/>
          <w:color w:val="000000"/>
          <w:sz w:val="28"/>
          <w:szCs w:val="28"/>
        </w:rPr>
        <w:t> </w:t>
      </w:r>
      <w:r w:rsidR="00B755D3" w:rsidRPr="00B755D3">
        <w:rPr>
          <w:rFonts w:ascii="Times New Roman" w:hAnsi="Times New Roman"/>
          <w:bCs/>
          <w:color w:val="000000"/>
          <w:sz w:val="28"/>
          <w:szCs w:val="28"/>
        </w:rPr>
        <w:t>p</w:t>
      </w:r>
      <w:r w:rsidRPr="00B755D3">
        <w:rPr>
          <w:rFonts w:ascii="Times New Roman" w:hAnsi="Times New Roman"/>
          <w:bCs/>
          <w:color w:val="000000"/>
          <w:sz w:val="28"/>
          <w:szCs w:val="28"/>
        </w:rPr>
        <w:t>unktā noteiktaj</w:t>
      </w:r>
      <w:r w:rsidR="00F21257" w:rsidRPr="00B755D3">
        <w:rPr>
          <w:rFonts w:ascii="Times New Roman" w:hAnsi="Times New Roman"/>
          <w:bCs/>
          <w:color w:val="000000"/>
          <w:sz w:val="28"/>
          <w:szCs w:val="28"/>
        </w:rPr>
        <w:t>ām nozarēm</w:t>
      </w:r>
      <w:r w:rsidR="007A196D" w:rsidRPr="00B755D3">
        <w:rPr>
          <w:rFonts w:ascii="Times New Roman" w:hAnsi="Times New Roman"/>
          <w:bCs/>
          <w:color w:val="000000"/>
          <w:sz w:val="28"/>
          <w:szCs w:val="28"/>
        </w:rPr>
        <w:t xml:space="preserve"> un darbībām</w:t>
      </w:r>
      <w:r w:rsidR="00AF28E1" w:rsidRPr="00B755D3">
        <w:rPr>
          <w:rFonts w:ascii="Times New Roman" w:hAnsi="Times New Roman"/>
          <w:bCs/>
          <w:color w:val="000000"/>
          <w:sz w:val="28"/>
          <w:szCs w:val="28"/>
        </w:rPr>
        <w:t>;</w:t>
      </w:r>
    </w:p>
    <w:p w14:paraId="3B9E63B8" w14:textId="71F149F3" w:rsidR="00AC4DB7" w:rsidRPr="00FB6F19" w:rsidRDefault="001C16D7" w:rsidP="00FB6F19">
      <w:pPr>
        <w:pStyle w:val="ListParagraph"/>
        <w:numPr>
          <w:ilvl w:val="1"/>
          <w:numId w:val="1"/>
        </w:numPr>
        <w:spacing w:after="0" w:line="240" w:lineRule="auto"/>
        <w:ind w:left="0" w:firstLine="709"/>
        <w:jc w:val="both"/>
        <w:rPr>
          <w:rFonts w:ascii="Times New Roman" w:hAnsi="Times New Roman"/>
          <w:sz w:val="28"/>
          <w:szCs w:val="28"/>
        </w:rPr>
      </w:pPr>
      <w:r w:rsidRPr="00B755D3">
        <w:rPr>
          <w:rFonts w:ascii="Times New Roman" w:hAnsi="Times New Roman"/>
          <w:sz w:val="28"/>
          <w:szCs w:val="28"/>
        </w:rPr>
        <w:t>Komisijas regula</w:t>
      </w:r>
      <w:r w:rsidR="007A196D" w:rsidRPr="00B755D3">
        <w:rPr>
          <w:rFonts w:ascii="Times New Roman" w:hAnsi="Times New Roman"/>
          <w:sz w:val="28"/>
          <w:szCs w:val="28"/>
        </w:rPr>
        <w:t>s</w:t>
      </w:r>
      <w:r w:rsidRPr="00B755D3">
        <w:rPr>
          <w:rFonts w:ascii="Times New Roman" w:hAnsi="Times New Roman"/>
          <w:sz w:val="28"/>
          <w:szCs w:val="28"/>
        </w:rPr>
        <w:t xml:space="preserve"> Nr.</w:t>
      </w:r>
      <w:r w:rsidR="00D03935">
        <w:rPr>
          <w:rFonts w:ascii="Times New Roman" w:hAnsi="Times New Roman"/>
          <w:sz w:val="28"/>
          <w:szCs w:val="28"/>
        </w:rPr>
        <w:t> </w:t>
      </w:r>
      <w:r w:rsidRPr="00B755D3">
        <w:rPr>
          <w:rFonts w:ascii="Times New Roman" w:hAnsi="Times New Roman"/>
          <w:sz w:val="28"/>
          <w:szCs w:val="28"/>
        </w:rPr>
        <w:t xml:space="preserve">651/2014 </w:t>
      </w:r>
      <w:r w:rsidR="00735586" w:rsidRPr="00B755D3">
        <w:rPr>
          <w:rFonts w:ascii="Times New Roman" w:hAnsi="Times New Roman"/>
          <w:bCs/>
          <w:color w:val="000000"/>
          <w:sz w:val="28"/>
          <w:szCs w:val="28"/>
        </w:rPr>
        <w:t>1</w:t>
      </w:r>
      <w:r w:rsidR="00B755D3" w:rsidRPr="00B755D3">
        <w:rPr>
          <w:rFonts w:ascii="Times New Roman" w:hAnsi="Times New Roman"/>
          <w:bCs/>
          <w:color w:val="000000"/>
          <w:sz w:val="28"/>
          <w:szCs w:val="28"/>
        </w:rPr>
        <w:t>.</w:t>
      </w:r>
      <w:r w:rsidR="00D03935">
        <w:rPr>
          <w:rFonts w:ascii="Times New Roman" w:hAnsi="Times New Roman"/>
          <w:bCs/>
          <w:color w:val="000000"/>
          <w:sz w:val="28"/>
          <w:szCs w:val="28"/>
        </w:rPr>
        <w:t> </w:t>
      </w:r>
      <w:r w:rsidR="00B755D3" w:rsidRPr="00B755D3">
        <w:rPr>
          <w:rFonts w:ascii="Times New Roman" w:hAnsi="Times New Roman"/>
          <w:bCs/>
          <w:color w:val="000000"/>
          <w:sz w:val="28"/>
          <w:szCs w:val="28"/>
        </w:rPr>
        <w:t>p</w:t>
      </w:r>
      <w:r w:rsidR="00735586" w:rsidRPr="00B755D3">
        <w:rPr>
          <w:rFonts w:ascii="Times New Roman" w:hAnsi="Times New Roman"/>
          <w:bCs/>
          <w:color w:val="000000"/>
          <w:sz w:val="28"/>
          <w:szCs w:val="28"/>
        </w:rPr>
        <w:t>anta 3</w:t>
      </w:r>
      <w:r w:rsidR="00B755D3" w:rsidRPr="00B755D3">
        <w:rPr>
          <w:rFonts w:ascii="Times New Roman" w:hAnsi="Times New Roman"/>
          <w:bCs/>
          <w:color w:val="000000"/>
          <w:sz w:val="28"/>
          <w:szCs w:val="28"/>
        </w:rPr>
        <w:t>.</w:t>
      </w:r>
      <w:r w:rsidR="00D03935">
        <w:rPr>
          <w:rFonts w:ascii="Times New Roman" w:hAnsi="Times New Roman"/>
          <w:bCs/>
          <w:color w:val="000000"/>
          <w:sz w:val="28"/>
          <w:szCs w:val="28"/>
        </w:rPr>
        <w:t> </w:t>
      </w:r>
      <w:r w:rsidR="00B755D3" w:rsidRPr="00B755D3">
        <w:rPr>
          <w:rFonts w:ascii="Times New Roman" w:hAnsi="Times New Roman"/>
          <w:bCs/>
          <w:color w:val="000000"/>
          <w:sz w:val="28"/>
          <w:szCs w:val="28"/>
        </w:rPr>
        <w:t>p</w:t>
      </w:r>
      <w:r w:rsidR="00735586" w:rsidRPr="00B755D3">
        <w:rPr>
          <w:rFonts w:ascii="Times New Roman" w:hAnsi="Times New Roman"/>
          <w:bCs/>
          <w:color w:val="000000"/>
          <w:sz w:val="28"/>
          <w:szCs w:val="28"/>
        </w:rPr>
        <w:t>unktā</w:t>
      </w:r>
      <w:r w:rsidR="00F21257" w:rsidRPr="00B755D3">
        <w:rPr>
          <w:rFonts w:ascii="Times New Roman" w:hAnsi="Times New Roman"/>
          <w:bCs/>
          <w:color w:val="000000"/>
          <w:sz w:val="28"/>
          <w:szCs w:val="28"/>
        </w:rPr>
        <w:t xml:space="preserve"> noteiktajām nozarēm</w:t>
      </w:r>
      <w:r w:rsidR="00EE3982" w:rsidRPr="00B755D3">
        <w:rPr>
          <w:rFonts w:ascii="Times New Roman" w:hAnsi="Times New Roman"/>
          <w:bCs/>
          <w:color w:val="000000"/>
          <w:sz w:val="28"/>
          <w:szCs w:val="28"/>
        </w:rPr>
        <w:t>.</w:t>
      </w:r>
    </w:p>
    <w:p w14:paraId="3A6D4932" w14:textId="77777777" w:rsidR="00FB6F19" w:rsidRPr="00B755D3" w:rsidRDefault="00FB6F19" w:rsidP="00FB6F19">
      <w:pPr>
        <w:pStyle w:val="ListParagraph"/>
        <w:spacing w:after="0" w:line="240" w:lineRule="auto"/>
        <w:ind w:left="709"/>
        <w:jc w:val="both"/>
        <w:rPr>
          <w:rFonts w:ascii="Times New Roman" w:hAnsi="Times New Roman"/>
          <w:sz w:val="28"/>
          <w:szCs w:val="28"/>
        </w:rPr>
      </w:pPr>
    </w:p>
    <w:bookmarkEnd w:id="10"/>
    <w:p w14:paraId="620223A5" w14:textId="5F8851A3" w:rsidR="00EE3982" w:rsidRDefault="00EE3982" w:rsidP="00BA288E">
      <w:pPr>
        <w:pStyle w:val="ListParagraph"/>
        <w:numPr>
          <w:ilvl w:val="0"/>
          <w:numId w:val="1"/>
        </w:numPr>
        <w:tabs>
          <w:tab w:val="left" w:pos="1276"/>
        </w:tabs>
        <w:spacing w:after="0" w:line="240" w:lineRule="auto"/>
        <w:ind w:left="0" w:firstLine="709"/>
        <w:jc w:val="both"/>
        <w:rPr>
          <w:rFonts w:ascii="Times New Roman" w:hAnsi="Times New Roman"/>
          <w:bCs/>
          <w:color w:val="000000"/>
          <w:sz w:val="28"/>
          <w:szCs w:val="28"/>
        </w:rPr>
      </w:pPr>
      <w:r w:rsidRPr="00B755D3">
        <w:rPr>
          <w:rFonts w:ascii="Times New Roman" w:hAnsi="Times New Roman"/>
          <w:bCs/>
          <w:color w:val="000000"/>
          <w:sz w:val="28"/>
          <w:szCs w:val="28"/>
        </w:rPr>
        <w:t>Šo noteikumu 17</w:t>
      </w:r>
      <w:r w:rsidR="00B755D3" w:rsidRPr="00B755D3">
        <w:rPr>
          <w:rFonts w:ascii="Times New Roman" w:hAnsi="Times New Roman"/>
          <w:bCs/>
          <w:color w:val="000000"/>
          <w:sz w:val="28"/>
          <w:szCs w:val="28"/>
        </w:rPr>
        <w:t>.</w:t>
      </w:r>
      <w:r w:rsidR="00D03935">
        <w:rPr>
          <w:rFonts w:ascii="Times New Roman" w:hAnsi="Times New Roman"/>
          <w:bCs/>
          <w:color w:val="000000"/>
          <w:sz w:val="28"/>
          <w:szCs w:val="28"/>
        </w:rPr>
        <w:t> </w:t>
      </w:r>
      <w:r w:rsidR="00B755D3" w:rsidRPr="00B755D3">
        <w:rPr>
          <w:rFonts w:ascii="Times New Roman" w:hAnsi="Times New Roman"/>
          <w:bCs/>
          <w:color w:val="000000"/>
          <w:sz w:val="28"/>
          <w:szCs w:val="28"/>
        </w:rPr>
        <w:t>p</w:t>
      </w:r>
      <w:r w:rsidRPr="00B755D3">
        <w:rPr>
          <w:rFonts w:ascii="Times New Roman" w:hAnsi="Times New Roman"/>
          <w:bCs/>
          <w:color w:val="000000"/>
          <w:sz w:val="28"/>
          <w:szCs w:val="28"/>
        </w:rPr>
        <w:t>unktā minētās neatbalstāmās nozares un darbības vērtē</w:t>
      </w:r>
      <w:r w:rsidR="00EB6E0F" w:rsidRPr="00B755D3">
        <w:rPr>
          <w:rFonts w:ascii="Times New Roman" w:hAnsi="Times New Roman"/>
          <w:bCs/>
          <w:color w:val="000000"/>
          <w:sz w:val="28"/>
          <w:szCs w:val="28"/>
        </w:rPr>
        <w:t xml:space="preserve"> </w:t>
      </w:r>
      <w:r w:rsidRPr="00B755D3">
        <w:rPr>
          <w:rFonts w:ascii="Times New Roman" w:hAnsi="Times New Roman"/>
          <w:bCs/>
          <w:color w:val="000000"/>
          <w:sz w:val="28"/>
          <w:szCs w:val="28"/>
        </w:rPr>
        <w:t>konkrētam atbalsta pretendentam.</w:t>
      </w:r>
    </w:p>
    <w:p w14:paraId="6C43E276" w14:textId="77777777" w:rsidR="00FB6F19" w:rsidRPr="00B755D3" w:rsidRDefault="00FB6F19" w:rsidP="00BA288E">
      <w:pPr>
        <w:pStyle w:val="ListParagraph"/>
        <w:tabs>
          <w:tab w:val="left" w:pos="1276"/>
        </w:tabs>
        <w:spacing w:after="0" w:line="240" w:lineRule="auto"/>
        <w:ind w:left="709"/>
        <w:jc w:val="both"/>
        <w:rPr>
          <w:rFonts w:ascii="Times New Roman" w:hAnsi="Times New Roman"/>
          <w:bCs/>
          <w:color w:val="000000"/>
          <w:sz w:val="28"/>
          <w:szCs w:val="28"/>
        </w:rPr>
      </w:pPr>
    </w:p>
    <w:p w14:paraId="50650AFA" w14:textId="6B22177D" w:rsidR="00D27D0C" w:rsidRPr="00B755D3" w:rsidRDefault="00D27D0C" w:rsidP="00BA288E">
      <w:pPr>
        <w:pStyle w:val="ListParagraph"/>
        <w:numPr>
          <w:ilvl w:val="0"/>
          <w:numId w:val="1"/>
        </w:numPr>
        <w:tabs>
          <w:tab w:val="left" w:pos="1276"/>
        </w:tabs>
        <w:spacing w:after="0" w:line="240" w:lineRule="auto"/>
        <w:ind w:left="0" w:firstLine="709"/>
        <w:jc w:val="both"/>
        <w:rPr>
          <w:rFonts w:ascii="Times New Roman" w:hAnsi="Times New Roman"/>
          <w:sz w:val="28"/>
          <w:szCs w:val="28"/>
        </w:rPr>
      </w:pPr>
      <w:bookmarkStart w:id="11" w:name="_Ref417390778"/>
      <w:r w:rsidRPr="00B755D3">
        <w:rPr>
          <w:rFonts w:ascii="Times New Roman" w:hAnsi="Times New Roman"/>
          <w:bCs/>
          <w:sz w:val="28"/>
          <w:szCs w:val="28"/>
        </w:rPr>
        <w:t xml:space="preserve">Sadarbības iestāde lēmumu par projekta iesnieguma apstiprināšanu, apstiprināšanu ar nosacījumu vai noraidīšanu pieņem </w:t>
      </w:r>
      <w:r w:rsidR="008F719F" w:rsidRPr="00B755D3">
        <w:rPr>
          <w:rFonts w:ascii="Times New Roman" w:hAnsi="Times New Roman"/>
          <w:bCs/>
          <w:sz w:val="28"/>
          <w:szCs w:val="28"/>
        </w:rPr>
        <w:t>divu mēnešu</w:t>
      </w:r>
      <w:r w:rsidRPr="00B755D3">
        <w:rPr>
          <w:rFonts w:ascii="Times New Roman" w:hAnsi="Times New Roman"/>
          <w:bCs/>
          <w:sz w:val="28"/>
          <w:szCs w:val="28"/>
        </w:rPr>
        <w:t xml:space="preserve"> laikā no projekta iesnieguma iesniegšanas beigu datuma, kas noteikts projekt</w:t>
      </w:r>
      <w:r w:rsidR="00A10E72">
        <w:rPr>
          <w:rFonts w:ascii="Times New Roman" w:hAnsi="Times New Roman"/>
          <w:bCs/>
          <w:sz w:val="28"/>
          <w:szCs w:val="28"/>
        </w:rPr>
        <w:t>u</w:t>
      </w:r>
      <w:r w:rsidRPr="00B755D3">
        <w:rPr>
          <w:rFonts w:ascii="Times New Roman" w:hAnsi="Times New Roman"/>
          <w:bCs/>
          <w:sz w:val="28"/>
          <w:szCs w:val="28"/>
        </w:rPr>
        <w:t xml:space="preserve"> iesniegum</w:t>
      </w:r>
      <w:r w:rsidR="00A10E72">
        <w:rPr>
          <w:rFonts w:ascii="Times New Roman" w:hAnsi="Times New Roman"/>
          <w:bCs/>
          <w:sz w:val="28"/>
          <w:szCs w:val="28"/>
        </w:rPr>
        <w:t>u</w:t>
      </w:r>
      <w:r w:rsidRPr="00B755D3">
        <w:rPr>
          <w:rFonts w:ascii="Times New Roman" w:hAnsi="Times New Roman"/>
          <w:bCs/>
          <w:sz w:val="28"/>
          <w:szCs w:val="28"/>
        </w:rPr>
        <w:t xml:space="preserve"> atlases nolikumā.</w:t>
      </w:r>
    </w:p>
    <w:p w14:paraId="37D7AE58" w14:textId="77777777" w:rsidR="002D6774" w:rsidRPr="00CE54FB" w:rsidRDefault="002D6774" w:rsidP="00FB6F19">
      <w:pPr>
        <w:spacing w:after="0" w:line="240" w:lineRule="auto"/>
        <w:ind w:firstLine="709"/>
        <w:jc w:val="center"/>
        <w:rPr>
          <w:rFonts w:ascii="Times New Roman" w:hAnsi="Times New Roman" w:cs="Times New Roman"/>
          <w:sz w:val="28"/>
          <w:szCs w:val="28"/>
        </w:rPr>
      </w:pPr>
      <w:bookmarkStart w:id="12" w:name="p14"/>
      <w:bookmarkStart w:id="13" w:name="p-410570"/>
      <w:bookmarkStart w:id="14" w:name="p15"/>
      <w:bookmarkStart w:id="15" w:name="p-336590"/>
      <w:bookmarkEnd w:id="11"/>
      <w:bookmarkEnd w:id="12"/>
      <w:bookmarkEnd w:id="13"/>
      <w:bookmarkEnd w:id="14"/>
      <w:bookmarkEnd w:id="15"/>
    </w:p>
    <w:p w14:paraId="1238BD7C" w14:textId="77777777" w:rsidR="00CE54FB" w:rsidRDefault="00CE54FB">
      <w:pPr>
        <w:rPr>
          <w:rFonts w:ascii="Times New Roman" w:hAnsi="Times New Roman" w:cs="Times New Roman"/>
          <w:b/>
          <w:sz w:val="28"/>
          <w:szCs w:val="28"/>
        </w:rPr>
      </w:pPr>
      <w:r>
        <w:rPr>
          <w:rFonts w:ascii="Times New Roman" w:hAnsi="Times New Roman" w:cs="Times New Roman"/>
          <w:b/>
          <w:sz w:val="28"/>
          <w:szCs w:val="28"/>
        </w:rPr>
        <w:br w:type="page"/>
      </w:r>
    </w:p>
    <w:p w14:paraId="68482894" w14:textId="4D38AC59" w:rsidR="004C6827" w:rsidRPr="00B755D3" w:rsidRDefault="00D13BE9" w:rsidP="00FB6F19">
      <w:pPr>
        <w:spacing w:after="0" w:line="240" w:lineRule="auto"/>
        <w:jc w:val="center"/>
        <w:rPr>
          <w:rFonts w:ascii="Times New Roman" w:hAnsi="Times New Roman" w:cs="Times New Roman"/>
          <w:b/>
          <w:sz w:val="28"/>
          <w:szCs w:val="28"/>
        </w:rPr>
      </w:pPr>
      <w:r w:rsidRPr="00B755D3">
        <w:rPr>
          <w:rFonts w:ascii="Times New Roman" w:hAnsi="Times New Roman" w:cs="Times New Roman"/>
          <w:b/>
          <w:sz w:val="28"/>
          <w:szCs w:val="28"/>
        </w:rPr>
        <w:lastRenderedPageBreak/>
        <w:t>III</w:t>
      </w:r>
      <w:r w:rsidR="00AF3FF8" w:rsidRPr="00B755D3">
        <w:rPr>
          <w:rFonts w:ascii="Times New Roman" w:hAnsi="Times New Roman" w:cs="Times New Roman"/>
          <w:b/>
          <w:sz w:val="28"/>
          <w:szCs w:val="28"/>
        </w:rPr>
        <w:t>.</w:t>
      </w:r>
      <w:r w:rsidRPr="00B755D3">
        <w:rPr>
          <w:rFonts w:ascii="Times New Roman" w:hAnsi="Times New Roman" w:cs="Times New Roman"/>
          <w:b/>
          <w:sz w:val="28"/>
          <w:szCs w:val="28"/>
        </w:rPr>
        <w:t xml:space="preserve"> Atbalstāmās un neatbalstāmās darbības</w:t>
      </w:r>
    </w:p>
    <w:p w14:paraId="3349A1F7" w14:textId="77777777" w:rsidR="00F86EAC" w:rsidRPr="00D03935" w:rsidRDefault="00F86EAC" w:rsidP="00FB6F19">
      <w:pPr>
        <w:spacing w:after="0" w:line="240" w:lineRule="auto"/>
        <w:ind w:firstLine="709"/>
        <w:jc w:val="center"/>
        <w:rPr>
          <w:rFonts w:ascii="Times New Roman" w:hAnsi="Times New Roman" w:cs="Times New Roman"/>
          <w:sz w:val="28"/>
          <w:szCs w:val="28"/>
        </w:rPr>
      </w:pPr>
    </w:p>
    <w:p w14:paraId="2F59941C" w14:textId="294CFD15" w:rsidR="00DE4F44" w:rsidRDefault="001E49B9" w:rsidP="00BA288E">
      <w:pPr>
        <w:pStyle w:val="ListParagraph"/>
        <w:numPr>
          <w:ilvl w:val="0"/>
          <w:numId w:val="1"/>
        </w:numPr>
        <w:tabs>
          <w:tab w:val="left" w:pos="1276"/>
        </w:tabs>
        <w:spacing w:after="0" w:line="240" w:lineRule="auto"/>
        <w:ind w:left="0" w:firstLine="709"/>
        <w:jc w:val="both"/>
        <w:rPr>
          <w:rFonts w:ascii="Times New Roman" w:hAnsi="Times New Roman"/>
          <w:sz w:val="28"/>
          <w:szCs w:val="28"/>
        </w:rPr>
      </w:pPr>
      <w:bookmarkStart w:id="16" w:name="_Ref425511621"/>
      <w:r w:rsidRPr="00B755D3">
        <w:rPr>
          <w:rFonts w:ascii="Times New Roman" w:hAnsi="Times New Roman"/>
          <w:sz w:val="28"/>
          <w:szCs w:val="28"/>
        </w:rPr>
        <w:t xml:space="preserve">Pasākuma ietvaros </w:t>
      </w:r>
      <w:r w:rsidR="00EC7FDF" w:rsidRPr="00B755D3">
        <w:rPr>
          <w:rFonts w:ascii="Times New Roman" w:hAnsi="Times New Roman"/>
          <w:sz w:val="28"/>
          <w:szCs w:val="28"/>
        </w:rPr>
        <w:t>šo noteikumu 13.1</w:t>
      </w:r>
      <w:r w:rsidR="00B755D3" w:rsidRPr="00B755D3">
        <w:rPr>
          <w:rFonts w:ascii="Times New Roman" w:hAnsi="Times New Roman"/>
          <w:sz w:val="28"/>
          <w:szCs w:val="28"/>
        </w:rPr>
        <w:t>.</w:t>
      </w:r>
      <w:r w:rsidR="00D03935">
        <w:rPr>
          <w:rFonts w:ascii="Times New Roman" w:hAnsi="Times New Roman"/>
          <w:sz w:val="28"/>
          <w:szCs w:val="28"/>
        </w:rPr>
        <w:t> </w:t>
      </w:r>
      <w:r w:rsidR="00B755D3" w:rsidRPr="00B755D3">
        <w:rPr>
          <w:rFonts w:ascii="Times New Roman" w:hAnsi="Times New Roman"/>
          <w:sz w:val="28"/>
          <w:szCs w:val="28"/>
        </w:rPr>
        <w:t>a</w:t>
      </w:r>
      <w:r w:rsidR="00EC7FDF" w:rsidRPr="00B755D3">
        <w:rPr>
          <w:rFonts w:ascii="Times New Roman" w:hAnsi="Times New Roman"/>
          <w:sz w:val="28"/>
          <w:szCs w:val="28"/>
        </w:rPr>
        <w:t>pakšpunktā</w:t>
      </w:r>
      <w:r w:rsidR="00A55817" w:rsidRPr="00B755D3">
        <w:rPr>
          <w:rFonts w:ascii="Times New Roman" w:hAnsi="Times New Roman"/>
          <w:sz w:val="28"/>
          <w:szCs w:val="28"/>
        </w:rPr>
        <w:t xml:space="preserve"> min</w:t>
      </w:r>
      <w:r w:rsidR="0057387A" w:rsidRPr="00B755D3">
        <w:rPr>
          <w:rFonts w:ascii="Times New Roman" w:hAnsi="Times New Roman"/>
          <w:sz w:val="28"/>
          <w:szCs w:val="28"/>
        </w:rPr>
        <w:t>ētajam finansējuma saņēmējam</w:t>
      </w:r>
      <w:r w:rsidR="00EC7FDF" w:rsidRPr="00B755D3">
        <w:rPr>
          <w:rFonts w:ascii="Times New Roman" w:hAnsi="Times New Roman"/>
          <w:sz w:val="28"/>
          <w:szCs w:val="28"/>
        </w:rPr>
        <w:t xml:space="preserve"> tiek atbalst</w:t>
      </w:r>
      <w:bookmarkStart w:id="17" w:name="_Ref441051767"/>
      <w:r w:rsidR="00EC7FDF" w:rsidRPr="00B755D3">
        <w:rPr>
          <w:rFonts w:ascii="Times New Roman" w:hAnsi="Times New Roman"/>
          <w:sz w:val="28"/>
          <w:szCs w:val="28"/>
        </w:rPr>
        <w:t xml:space="preserve">ītas </w:t>
      </w:r>
      <w:r w:rsidR="003F73F5" w:rsidRPr="00B755D3">
        <w:rPr>
          <w:rFonts w:ascii="Times New Roman" w:hAnsi="Times New Roman"/>
          <w:sz w:val="28"/>
          <w:szCs w:val="28"/>
        </w:rPr>
        <w:t>pašnodarbināto personu,</w:t>
      </w:r>
      <w:r w:rsidR="00D03935">
        <w:rPr>
          <w:rFonts w:ascii="Times New Roman" w:hAnsi="Times New Roman"/>
          <w:sz w:val="28"/>
          <w:szCs w:val="28"/>
        </w:rPr>
        <w:t xml:space="preserve"> kā arī</w:t>
      </w:r>
      <w:r w:rsidR="003F73F5" w:rsidRPr="00B755D3">
        <w:rPr>
          <w:rFonts w:ascii="Times New Roman" w:hAnsi="Times New Roman"/>
          <w:sz w:val="28"/>
          <w:szCs w:val="28"/>
        </w:rPr>
        <w:t xml:space="preserve"> </w:t>
      </w:r>
      <w:r w:rsidRPr="00B755D3">
        <w:rPr>
          <w:rFonts w:ascii="Times New Roman" w:hAnsi="Times New Roman"/>
          <w:sz w:val="28"/>
          <w:szCs w:val="28"/>
        </w:rPr>
        <w:t>sīko (mikro) un mazo komersantu apmācības informācijas un komunikācijas tehnoloģiju jomā (tai skaitā elektroniskas apmācības veidā)</w:t>
      </w:r>
      <w:bookmarkEnd w:id="17"/>
      <w:r w:rsidR="00370DDB" w:rsidRPr="00B755D3">
        <w:rPr>
          <w:rFonts w:ascii="Times New Roman" w:hAnsi="Times New Roman"/>
          <w:sz w:val="28"/>
          <w:szCs w:val="28"/>
        </w:rPr>
        <w:t>, ja komersanti izstrādā prod</w:t>
      </w:r>
      <w:r w:rsidR="002A0196" w:rsidRPr="00B755D3">
        <w:rPr>
          <w:rFonts w:ascii="Times New Roman" w:hAnsi="Times New Roman"/>
          <w:sz w:val="28"/>
          <w:szCs w:val="28"/>
        </w:rPr>
        <w:t xml:space="preserve">uktus vai tehnoloģijas kādā no </w:t>
      </w:r>
      <w:r w:rsidR="00370DDB" w:rsidRPr="00B755D3">
        <w:rPr>
          <w:rFonts w:ascii="Times New Roman" w:hAnsi="Times New Roman"/>
          <w:sz w:val="28"/>
          <w:szCs w:val="28"/>
        </w:rPr>
        <w:t xml:space="preserve">viedās specializācijas stratēģijā noteiktajām </w:t>
      </w:r>
      <w:r w:rsidR="00366778" w:rsidRPr="00B755D3">
        <w:rPr>
          <w:rFonts w:ascii="Times New Roman" w:hAnsi="Times New Roman"/>
          <w:sz w:val="28"/>
          <w:szCs w:val="28"/>
        </w:rPr>
        <w:t>specializācijas</w:t>
      </w:r>
      <w:r w:rsidR="00370DDB" w:rsidRPr="00B755D3">
        <w:rPr>
          <w:rFonts w:ascii="Times New Roman" w:hAnsi="Times New Roman"/>
          <w:sz w:val="28"/>
          <w:szCs w:val="28"/>
        </w:rPr>
        <w:t xml:space="preserve"> jomām vai nozares identificētā jaunā konkurētspējas nišā</w:t>
      </w:r>
      <w:r w:rsidR="00EC7FDF" w:rsidRPr="00B755D3">
        <w:rPr>
          <w:rFonts w:ascii="Times New Roman" w:hAnsi="Times New Roman"/>
          <w:sz w:val="28"/>
          <w:szCs w:val="28"/>
        </w:rPr>
        <w:t>.</w:t>
      </w:r>
    </w:p>
    <w:p w14:paraId="0353C999" w14:textId="77777777" w:rsidR="00FB6F19" w:rsidRPr="00B755D3" w:rsidRDefault="00FB6F19" w:rsidP="00BA288E">
      <w:pPr>
        <w:pStyle w:val="ListParagraph"/>
        <w:tabs>
          <w:tab w:val="left" w:pos="1276"/>
        </w:tabs>
        <w:spacing w:after="0" w:line="240" w:lineRule="auto"/>
        <w:ind w:left="709"/>
        <w:jc w:val="both"/>
        <w:rPr>
          <w:rFonts w:ascii="Times New Roman" w:hAnsi="Times New Roman"/>
          <w:sz w:val="28"/>
          <w:szCs w:val="28"/>
        </w:rPr>
      </w:pPr>
    </w:p>
    <w:p w14:paraId="2C042E8F" w14:textId="56745BBB" w:rsidR="008F0F88" w:rsidRDefault="00DC21E7" w:rsidP="00BA288E">
      <w:pPr>
        <w:pStyle w:val="ListParagraph"/>
        <w:numPr>
          <w:ilvl w:val="0"/>
          <w:numId w:val="1"/>
        </w:numPr>
        <w:tabs>
          <w:tab w:val="left" w:pos="1276"/>
        </w:tabs>
        <w:spacing w:after="0" w:line="240" w:lineRule="auto"/>
        <w:ind w:left="0" w:firstLine="709"/>
        <w:jc w:val="both"/>
        <w:rPr>
          <w:rFonts w:ascii="Times New Roman" w:hAnsi="Times New Roman"/>
          <w:sz w:val="28"/>
          <w:szCs w:val="28"/>
        </w:rPr>
      </w:pPr>
      <w:r w:rsidRPr="00B755D3">
        <w:rPr>
          <w:rFonts w:ascii="Times New Roman" w:hAnsi="Times New Roman"/>
          <w:sz w:val="28"/>
          <w:szCs w:val="28"/>
        </w:rPr>
        <w:t>Pasākuma ietvaros</w:t>
      </w:r>
      <w:r w:rsidR="00EC7FDF" w:rsidRPr="00B755D3">
        <w:rPr>
          <w:rFonts w:ascii="Times New Roman" w:hAnsi="Times New Roman"/>
          <w:sz w:val="28"/>
          <w:szCs w:val="28"/>
        </w:rPr>
        <w:t xml:space="preserve"> šo noteikumu </w:t>
      </w:r>
      <w:r w:rsidR="00EC7FDF" w:rsidRPr="00B755D3">
        <w:rPr>
          <w:rFonts w:ascii="Times New Roman" w:hAnsi="Times New Roman"/>
          <w:sz w:val="28"/>
          <w:szCs w:val="28"/>
        </w:rPr>
        <w:fldChar w:fldCharType="begin"/>
      </w:r>
      <w:r w:rsidR="00EC7FDF" w:rsidRPr="00B755D3">
        <w:rPr>
          <w:rFonts w:ascii="Times New Roman" w:hAnsi="Times New Roman"/>
          <w:sz w:val="28"/>
          <w:szCs w:val="28"/>
        </w:rPr>
        <w:instrText xml:space="preserve"> REF _Ref441047321 \r \h </w:instrText>
      </w:r>
      <w:r w:rsidR="00A479E9" w:rsidRPr="00B755D3">
        <w:rPr>
          <w:rFonts w:ascii="Times New Roman" w:hAnsi="Times New Roman"/>
          <w:sz w:val="28"/>
          <w:szCs w:val="28"/>
        </w:rPr>
        <w:instrText xml:space="preserve"> \* MERGEFORMAT </w:instrText>
      </w:r>
      <w:r w:rsidR="00EC7FDF" w:rsidRPr="00B755D3">
        <w:rPr>
          <w:rFonts w:ascii="Times New Roman" w:hAnsi="Times New Roman"/>
          <w:sz w:val="28"/>
          <w:szCs w:val="28"/>
        </w:rPr>
      </w:r>
      <w:r w:rsidR="00EC7FDF" w:rsidRPr="00B755D3">
        <w:rPr>
          <w:rFonts w:ascii="Times New Roman" w:hAnsi="Times New Roman"/>
          <w:sz w:val="28"/>
          <w:szCs w:val="28"/>
        </w:rPr>
        <w:fldChar w:fldCharType="separate"/>
      </w:r>
      <w:r w:rsidR="00CE54FB">
        <w:rPr>
          <w:rFonts w:ascii="Times New Roman" w:hAnsi="Times New Roman"/>
          <w:sz w:val="28"/>
          <w:szCs w:val="28"/>
        </w:rPr>
        <w:t>13.2</w:t>
      </w:r>
      <w:r w:rsidR="00EC7FDF" w:rsidRPr="00B755D3">
        <w:rPr>
          <w:rFonts w:ascii="Times New Roman" w:hAnsi="Times New Roman"/>
          <w:sz w:val="28"/>
          <w:szCs w:val="28"/>
        </w:rPr>
        <w:fldChar w:fldCharType="end"/>
      </w:r>
      <w:r w:rsidR="00B755D3" w:rsidRPr="00B755D3">
        <w:rPr>
          <w:rFonts w:ascii="Times New Roman" w:hAnsi="Times New Roman"/>
          <w:sz w:val="28"/>
          <w:szCs w:val="28"/>
        </w:rPr>
        <w:t>.</w:t>
      </w:r>
      <w:r w:rsidR="00D03935">
        <w:rPr>
          <w:rFonts w:ascii="Times New Roman" w:hAnsi="Times New Roman"/>
          <w:sz w:val="28"/>
          <w:szCs w:val="28"/>
        </w:rPr>
        <w:t> </w:t>
      </w:r>
      <w:r w:rsidR="00B755D3" w:rsidRPr="00B755D3">
        <w:rPr>
          <w:rFonts w:ascii="Times New Roman" w:hAnsi="Times New Roman"/>
          <w:sz w:val="28"/>
          <w:szCs w:val="28"/>
        </w:rPr>
        <w:t>a</w:t>
      </w:r>
      <w:r w:rsidR="00EC7FDF" w:rsidRPr="00B755D3">
        <w:rPr>
          <w:rFonts w:ascii="Times New Roman" w:hAnsi="Times New Roman"/>
          <w:sz w:val="28"/>
          <w:szCs w:val="28"/>
        </w:rPr>
        <w:t xml:space="preserve">pakšpunktā minētajam </w:t>
      </w:r>
      <w:r w:rsidR="0057387A" w:rsidRPr="00B755D3">
        <w:rPr>
          <w:rFonts w:ascii="Times New Roman" w:hAnsi="Times New Roman"/>
          <w:sz w:val="28"/>
          <w:szCs w:val="28"/>
        </w:rPr>
        <w:t xml:space="preserve">finansējuma saņēmējam </w:t>
      </w:r>
      <w:r w:rsidR="00EC7FDF" w:rsidRPr="00B755D3">
        <w:rPr>
          <w:rFonts w:ascii="Times New Roman" w:hAnsi="Times New Roman"/>
          <w:sz w:val="28"/>
          <w:szCs w:val="28"/>
        </w:rPr>
        <w:t>tiek atbalstītas</w:t>
      </w:r>
      <w:r w:rsidRPr="00B755D3">
        <w:rPr>
          <w:rFonts w:ascii="Times New Roman" w:hAnsi="Times New Roman"/>
          <w:sz w:val="28"/>
          <w:szCs w:val="28"/>
        </w:rPr>
        <w:t xml:space="preserve"> </w:t>
      </w:r>
      <w:bookmarkStart w:id="18" w:name="_Ref441051777"/>
      <w:r w:rsidR="005971F9" w:rsidRPr="00B755D3">
        <w:rPr>
          <w:rFonts w:ascii="Times New Roman" w:hAnsi="Times New Roman"/>
          <w:sz w:val="28"/>
          <w:szCs w:val="28"/>
        </w:rPr>
        <w:t>netehnoloģiskās apmācības tādiem komersantiem</w:t>
      </w:r>
      <w:r w:rsidR="008F0F88" w:rsidRPr="00B755D3">
        <w:rPr>
          <w:rFonts w:ascii="Times New Roman" w:hAnsi="Times New Roman"/>
          <w:sz w:val="28"/>
          <w:szCs w:val="28"/>
        </w:rPr>
        <w:t>, kur</w:t>
      </w:r>
      <w:r w:rsidR="00CA4B06" w:rsidRPr="00B755D3">
        <w:rPr>
          <w:rFonts w:ascii="Times New Roman" w:hAnsi="Times New Roman"/>
          <w:sz w:val="28"/>
          <w:szCs w:val="28"/>
        </w:rPr>
        <w:t xml:space="preserve">i izstrādā produktus vai tehnoloģijas kādā no </w:t>
      </w:r>
      <w:r w:rsidR="008F0F88" w:rsidRPr="00B755D3">
        <w:rPr>
          <w:rFonts w:ascii="Times New Roman" w:hAnsi="Times New Roman"/>
          <w:sz w:val="28"/>
          <w:szCs w:val="28"/>
        </w:rPr>
        <w:t xml:space="preserve">viedās specializācijas stratēģijā noteiktajām </w:t>
      </w:r>
      <w:r w:rsidR="006D7911" w:rsidRPr="00B755D3">
        <w:rPr>
          <w:rFonts w:ascii="Times New Roman" w:hAnsi="Times New Roman"/>
          <w:sz w:val="28"/>
          <w:szCs w:val="28"/>
        </w:rPr>
        <w:t xml:space="preserve">specializācijas </w:t>
      </w:r>
      <w:r w:rsidR="008F0F88" w:rsidRPr="00B755D3">
        <w:rPr>
          <w:rFonts w:ascii="Times New Roman" w:hAnsi="Times New Roman"/>
          <w:sz w:val="28"/>
          <w:szCs w:val="28"/>
        </w:rPr>
        <w:t>jomām vai nozares identificēt</w:t>
      </w:r>
      <w:r w:rsidR="00A479E9" w:rsidRPr="00B755D3">
        <w:rPr>
          <w:rFonts w:ascii="Times New Roman" w:hAnsi="Times New Roman"/>
          <w:sz w:val="28"/>
          <w:szCs w:val="28"/>
        </w:rPr>
        <w:t>ā</w:t>
      </w:r>
      <w:r w:rsidR="008F0F88" w:rsidRPr="00B755D3">
        <w:rPr>
          <w:rFonts w:ascii="Times New Roman" w:hAnsi="Times New Roman"/>
          <w:sz w:val="28"/>
          <w:szCs w:val="28"/>
        </w:rPr>
        <w:t xml:space="preserve"> jaun</w:t>
      </w:r>
      <w:r w:rsidR="00A479E9" w:rsidRPr="00B755D3">
        <w:rPr>
          <w:rFonts w:ascii="Times New Roman" w:hAnsi="Times New Roman"/>
          <w:sz w:val="28"/>
          <w:szCs w:val="28"/>
        </w:rPr>
        <w:t>ā</w:t>
      </w:r>
      <w:r w:rsidR="008F0F88" w:rsidRPr="00B755D3">
        <w:rPr>
          <w:rFonts w:ascii="Times New Roman" w:hAnsi="Times New Roman"/>
          <w:sz w:val="28"/>
          <w:szCs w:val="28"/>
        </w:rPr>
        <w:t xml:space="preserve"> </w:t>
      </w:r>
      <w:bookmarkEnd w:id="18"/>
      <w:r w:rsidR="00CA4B06" w:rsidRPr="00B755D3">
        <w:rPr>
          <w:rFonts w:ascii="Times New Roman" w:hAnsi="Times New Roman"/>
          <w:sz w:val="28"/>
          <w:szCs w:val="28"/>
        </w:rPr>
        <w:t>konkurētspējas nišā.</w:t>
      </w:r>
    </w:p>
    <w:p w14:paraId="30705AFC" w14:textId="77777777" w:rsidR="00FB6F19" w:rsidRPr="00FB6F19" w:rsidRDefault="00FB6F19" w:rsidP="00BA288E">
      <w:pPr>
        <w:pStyle w:val="ListParagraph"/>
        <w:tabs>
          <w:tab w:val="left" w:pos="1276"/>
        </w:tabs>
        <w:rPr>
          <w:rFonts w:ascii="Times New Roman" w:hAnsi="Times New Roman"/>
          <w:sz w:val="28"/>
          <w:szCs w:val="28"/>
        </w:rPr>
      </w:pPr>
    </w:p>
    <w:p w14:paraId="7486062F" w14:textId="243C128E" w:rsidR="009A390D" w:rsidRDefault="00DC21E7" w:rsidP="00BA288E">
      <w:pPr>
        <w:pStyle w:val="ListParagraph"/>
        <w:numPr>
          <w:ilvl w:val="0"/>
          <w:numId w:val="1"/>
        </w:numPr>
        <w:tabs>
          <w:tab w:val="left" w:pos="1276"/>
        </w:tabs>
        <w:spacing w:after="0" w:line="240" w:lineRule="auto"/>
        <w:ind w:left="0" w:firstLine="709"/>
        <w:jc w:val="both"/>
        <w:rPr>
          <w:rFonts w:ascii="Times New Roman" w:hAnsi="Times New Roman"/>
          <w:sz w:val="28"/>
          <w:szCs w:val="28"/>
        </w:rPr>
      </w:pPr>
      <w:r w:rsidRPr="00B755D3">
        <w:rPr>
          <w:rFonts w:ascii="Times New Roman" w:hAnsi="Times New Roman"/>
          <w:sz w:val="28"/>
          <w:szCs w:val="28"/>
        </w:rPr>
        <w:t xml:space="preserve">Pasākuma ietvaros </w:t>
      </w:r>
      <w:r w:rsidR="00EC7FDF" w:rsidRPr="00B755D3">
        <w:rPr>
          <w:rFonts w:ascii="Times New Roman" w:hAnsi="Times New Roman"/>
          <w:sz w:val="28"/>
          <w:szCs w:val="28"/>
        </w:rPr>
        <w:t xml:space="preserve">šo noteikumu </w:t>
      </w:r>
      <w:r w:rsidR="00EC7FDF" w:rsidRPr="00B755D3">
        <w:rPr>
          <w:rFonts w:ascii="Times New Roman" w:hAnsi="Times New Roman"/>
          <w:sz w:val="28"/>
          <w:szCs w:val="28"/>
        </w:rPr>
        <w:fldChar w:fldCharType="begin"/>
      </w:r>
      <w:r w:rsidR="00EC7FDF" w:rsidRPr="00B755D3">
        <w:rPr>
          <w:rFonts w:ascii="Times New Roman" w:hAnsi="Times New Roman"/>
          <w:sz w:val="28"/>
          <w:szCs w:val="28"/>
        </w:rPr>
        <w:instrText xml:space="preserve"> REF _Ref441047370 \r \h </w:instrText>
      </w:r>
      <w:r w:rsidR="00A479E9" w:rsidRPr="00B755D3">
        <w:rPr>
          <w:rFonts w:ascii="Times New Roman" w:hAnsi="Times New Roman"/>
          <w:sz w:val="28"/>
          <w:szCs w:val="28"/>
        </w:rPr>
        <w:instrText xml:space="preserve"> \* MERGEFORMAT </w:instrText>
      </w:r>
      <w:r w:rsidR="00EC7FDF" w:rsidRPr="00B755D3">
        <w:rPr>
          <w:rFonts w:ascii="Times New Roman" w:hAnsi="Times New Roman"/>
          <w:sz w:val="28"/>
          <w:szCs w:val="28"/>
        </w:rPr>
      </w:r>
      <w:r w:rsidR="00EC7FDF" w:rsidRPr="00B755D3">
        <w:rPr>
          <w:rFonts w:ascii="Times New Roman" w:hAnsi="Times New Roman"/>
          <w:sz w:val="28"/>
          <w:szCs w:val="28"/>
        </w:rPr>
        <w:fldChar w:fldCharType="separate"/>
      </w:r>
      <w:r w:rsidR="00CE54FB">
        <w:rPr>
          <w:rFonts w:ascii="Times New Roman" w:hAnsi="Times New Roman"/>
          <w:sz w:val="28"/>
          <w:szCs w:val="28"/>
        </w:rPr>
        <w:t>13.3</w:t>
      </w:r>
      <w:r w:rsidR="00EC7FDF" w:rsidRPr="00B755D3">
        <w:rPr>
          <w:rFonts w:ascii="Times New Roman" w:hAnsi="Times New Roman"/>
          <w:sz w:val="28"/>
          <w:szCs w:val="28"/>
        </w:rPr>
        <w:fldChar w:fldCharType="end"/>
      </w:r>
      <w:r w:rsidR="00B755D3" w:rsidRPr="00B755D3">
        <w:rPr>
          <w:rFonts w:ascii="Times New Roman" w:hAnsi="Times New Roman"/>
          <w:sz w:val="28"/>
          <w:szCs w:val="28"/>
        </w:rPr>
        <w:t>.</w:t>
      </w:r>
      <w:r w:rsidR="00D03935">
        <w:rPr>
          <w:rFonts w:ascii="Times New Roman" w:hAnsi="Times New Roman"/>
          <w:sz w:val="28"/>
          <w:szCs w:val="28"/>
        </w:rPr>
        <w:t> </w:t>
      </w:r>
      <w:r w:rsidR="00B755D3" w:rsidRPr="00B755D3">
        <w:rPr>
          <w:rFonts w:ascii="Times New Roman" w:hAnsi="Times New Roman"/>
          <w:sz w:val="28"/>
          <w:szCs w:val="28"/>
        </w:rPr>
        <w:t>a</w:t>
      </w:r>
      <w:r w:rsidR="00EC7FDF" w:rsidRPr="00B755D3">
        <w:rPr>
          <w:rFonts w:ascii="Times New Roman" w:hAnsi="Times New Roman"/>
          <w:sz w:val="28"/>
          <w:szCs w:val="28"/>
        </w:rPr>
        <w:t>pakšpunktā</w:t>
      </w:r>
      <w:r w:rsidR="00A55817" w:rsidRPr="00B755D3">
        <w:rPr>
          <w:rFonts w:ascii="Times New Roman" w:hAnsi="Times New Roman"/>
          <w:sz w:val="28"/>
          <w:szCs w:val="28"/>
        </w:rPr>
        <w:t xml:space="preserve"> minētajam </w:t>
      </w:r>
      <w:r w:rsidR="0057387A" w:rsidRPr="00B755D3">
        <w:rPr>
          <w:rFonts w:ascii="Times New Roman" w:hAnsi="Times New Roman"/>
          <w:sz w:val="28"/>
          <w:szCs w:val="28"/>
        </w:rPr>
        <w:t>finansējuma saņēmējam</w:t>
      </w:r>
      <w:r w:rsidR="00D03935">
        <w:rPr>
          <w:rFonts w:ascii="Times New Roman" w:hAnsi="Times New Roman"/>
          <w:sz w:val="28"/>
          <w:szCs w:val="28"/>
        </w:rPr>
        <w:t>,</w:t>
      </w:r>
      <w:r w:rsidR="0057387A" w:rsidRPr="00B755D3">
        <w:rPr>
          <w:rFonts w:ascii="Times New Roman" w:hAnsi="Times New Roman"/>
          <w:sz w:val="28"/>
          <w:szCs w:val="28"/>
        </w:rPr>
        <w:t xml:space="preserve"> </w:t>
      </w:r>
      <w:r w:rsidR="00CB5228">
        <w:rPr>
          <w:rFonts w:ascii="Times New Roman" w:hAnsi="Times New Roman"/>
          <w:sz w:val="28"/>
          <w:szCs w:val="28"/>
        </w:rPr>
        <w:t>pama</w:t>
      </w:r>
      <w:r w:rsidR="00D03935" w:rsidRPr="00B755D3">
        <w:rPr>
          <w:rFonts w:ascii="Times New Roman" w:hAnsi="Times New Roman"/>
          <w:sz w:val="28"/>
          <w:szCs w:val="28"/>
        </w:rPr>
        <w:t>t</w:t>
      </w:r>
      <w:r w:rsidR="00D03935">
        <w:rPr>
          <w:rFonts w:ascii="Times New Roman" w:hAnsi="Times New Roman"/>
          <w:sz w:val="28"/>
          <w:szCs w:val="28"/>
        </w:rPr>
        <w:t>o</w:t>
      </w:r>
      <w:r w:rsidR="00CB5228">
        <w:rPr>
          <w:rFonts w:ascii="Times New Roman" w:hAnsi="Times New Roman"/>
          <w:sz w:val="28"/>
          <w:szCs w:val="28"/>
        </w:rPr>
        <w:t>jo</w:t>
      </w:r>
      <w:r w:rsidR="00D03935" w:rsidRPr="00B755D3">
        <w:rPr>
          <w:rFonts w:ascii="Times New Roman" w:hAnsi="Times New Roman"/>
          <w:sz w:val="28"/>
          <w:szCs w:val="28"/>
        </w:rPr>
        <w:t>t</w:t>
      </w:r>
      <w:r w:rsidR="00D03935">
        <w:rPr>
          <w:rFonts w:ascii="Times New Roman" w:hAnsi="Times New Roman"/>
          <w:sz w:val="28"/>
          <w:szCs w:val="28"/>
        </w:rPr>
        <w:t>ie</w:t>
      </w:r>
      <w:r w:rsidR="00D03935" w:rsidRPr="00B755D3">
        <w:rPr>
          <w:rFonts w:ascii="Times New Roman" w:hAnsi="Times New Roman"/>
          <w:sz w:val="28"/>
          <w:szCs w:val="28"/>
        </w:rPr>
        <w:t>s uz investoru pamatotu apmācību pieprasījumu</w:t>
      </w:r>
      <w:r w:rsidR="00D03935">
        <w:rPr>
          <w:rFonts w:ascii="Times New Roman" w:hAnsi="Times New Roman"/>
          <w:sz w:val="28"/>
          <w:szCs w:val="28"/>
        </w:rPr>
        <w:t>,</w:t>
      </w:r>
      <w:r w:rsidR="00D03935" w:rsidRPr="00B755D3">
        <w:rPr>
          <w:rFonts w:ascii="Times New Roman" w:hAnsi="Times New Roman"/>
          <w:sz w:val="28"/>
          <w:szCs w:val="28"/>
        </w:rPr>
        <w:t xml:space="preserve"> </w:t>
      </w:r>
      <w:r w:rsidRPr="00B755D3">
        <w:rPr>
          <w:rFonts w:ascii="Times New Roman" w:hAnsi="Times New Roman"/>
          <w:sz w:val="28"/>
          <w:szCs w:val="28"/>
        </w:rPr>
        <w:t>tiek atbalstītas</w:t>
      </w:r>
      <w:bookmarkStart w:id="19" w:name="_Ref441051793"/>
      <w:r w:rsidR="00EC7FDF" w:rsidRPr="00B755D3">
        <w:rPr>
          <w:rFonts w:ascii="Times New Roman" w:hAnsi="Times New Roman"/>
          <w:sz w:val="28"/>
          <w:szCs w:val="28"/>
        </w:rPr>
        <w:t xml:space="preserve"> </w:t>
      </w:r>
      <w:r w:rsidR="00D03935">
        <w:rPr>
          <w:rFonts w:ascii="Times New Roman" w:hAnsi="Times New Roman"/>
          <w:sz w:val="28"/>
          <w:szCs w:val="28"/>
        </w:rPr>
        <w:t xml:space="preserve">to </w:t>
      </w:r>
      <w:r w:rsidR="008F0F88" w:rsidRPr="00B755D3">
        <w:rPr>
          <w:rFonts w:ascii="Times New Roman" w:hAnsi="Times New Roman"/>
          <w:sz w:val="28"/>
          <w:szCs w:val="28"/>
        </w:rPr>
        <w:t>k</w:t>
      </w:r>
      <w:r w:rsidR="009A390D" w:rsidRPr="00B755D3">
        <w:rPr>
          <w:rFonts w:ascii="Times New Roman" w:hAnsi="Times New Roman"/>
          <w:sz w:val="28"/>
          <w:szCs w:val="28"/>
        </w:rPr>
        <w:t>omersantu</w:t>
      </w:r>
      <w:r w:rsidR="00D03935" w:rsidRPr="00D03935">
        <w:rPr>
          <w:rFonts w:ascii="Times New Roman" w:hAnsi="Times New Roman"/>
          <w:sz w:val="28"/>
          <w:szCs w:val="28"/>
        </w:rPr>
        <w:t xml:space="preserve"> </w:t>
      </w:r>
      <w:r w:rsidR="00D03935" w:rsidRPr="00B755D3">
        <w:rPr>
          <w:rFonts w:ascii="Times New Roman" w:hAnsi="Times New Roman"/>
          <w:sz w:val="28"/>
          <w:szCs w:val="28"/>
        </w:rPr>
        <w:t>apmācības</w:t>
      </w:r>
      <w:r w:rsidR="008F0F88" w:rsidRPr="00B755D3">
        <w:rPr>
          <w:rFonts w:ascii="Times New Roman" w:hAnsi="Times New Roman"/>
          <w:sz w:val="28"/>
          <w:szCs w:val="28"/>
        </w:rPr>
        <w:t xml:space="preserve">, </w:t>
      </w:r>
      <w:r w:rsidR="00CA4B06" w:rsidRPr="00B755D3">
        <w:rPr>
          <w:rFonts w:ascii="Times New Roman" w:hAnsi="Times New Roman"/>
          <w:sz w:val="28"/>
          <w:szCs w:val="28"/>
        </w:rPr>
        <w:t xml:space="preserve">kuri izstrādā produktus vai tehnoloģijas kādā </w:t>
      </w:r>
      <w:r w:rsidR="008F0F88" w:rsidRPr="00B755D3">
        <w:rPr>
          <w:rFonts w:ascii="Times New Roman" w:hAnsi="Times New Roman"/>
          <w:sz w:val="28"/>
          <w:szCs w:val="28"/>
        </w:rPr>
        <w:t xml:space="preserve">no viedās specializācijas stratēģijā noteiktajām </w:t>
      </w:r>
      <w:r w:rsidR="006D7911" w:rsidRPr="00B755D3">
        <w:rPr>
          <w:rFonts w:ascii="Times New Roman" w:hAnsi="Times New Roman"/>
          <w:sz w:val="28"/>
          <w:szCs w:val="28"/>
        </w:rPr>
        <w:t xml:space="preserve">specializācijas </w:t>
      </w:r>
      <w:r w:rsidR="008F0F88" w:rsidRPr="00B755D3">
        <w:rPr>
          <w:rFonts w:ascii="Times New Roman" w:hAnsi="Times New Roman"/>
          <w:sz w:val="28"/>
          <w:szCs w:val="28"/>
        </w:rPr>
        <w:t>jomām vai nozares identificēt</w:t>
      </w:r>
      <w:r w:rsidR="00A479E9" w:rsidRPr="00B755D3">
        <w:rPr>
          <w:rFonts w:ascii="Times New Roman" w:hAnsi="Times New Roman"/>
          <w:sz w:val="28"/>
          <w:szCs w:val="28"/>
        </w:rPr>
        <w:t>ā</w:t>
      </w:r>
      <w:r w:rsidR="008F0F88" w:rsidRPr="00B755D3">
        <w:rPr>
          <w:rFonts w:ascii="Times New Roman" w:hAnsi="Times New Roman"/>
          <w:sz w:val="28"/>
          <w:szCs w:val="28"/>
        </w:rPr>
        <w:t xml:space="preserve"> jaun</w:t>
      </w:r>
      <w:r w:rsidR="00A479E9" w:rsidRPr="00B755D3">
        <w:rPr>
          <w:rFonts w:ascii="Times New Roman" w:hAnsi="Times New Roman"/>
          <w:sz w:val="28"/>
          <w:szCs w:val="28"/>
        </w:rPr>
        <w:t>ā</w:t>
      </w:r>
      <w:r w:rsidR="008F0F88" w:rsidRPr="00B755D3">
        <w:rPr>
          <w:rFonts w:ascii="Times New Roman" w:hAnsi="Times New Roman"/>
          <w:sz w:val="28"/>
          <w:szCs w:val="28"/>
        </w:rPr>
        <w:t xml:space="preserve"> konkurētspējas niš</w:t>
      </w:r>
      <w:r w:rsidR="00A479E9" w:rsidRPr="00B755D3">
        <w:rPr>
          <w:rFonts w:ascii="Times New Roman" w:hAnsi="Times New Roman"/>
          <w:sz w:val="28"/>
          <w:szCs w:val="28"/>
        </w:rPr>
        <w:t>ā</w:t>
      </w:r>
      <w:bookmarkEnd w:id="19"/>
      <w:r w:rsidR="00A479E9" w:rsidRPr="00B755D3">
        <w:rPr>
          <w:rFonts w:ascii="Times New Roman" w:hAnsi="Times New Roman"/>
          <w:sz w:val="28"/>
          <w:szCs w:val="28"/>
        </w:rPr>
        <w:t>.</w:t>
      </w:r>
    </w:p>
    <w:p w14:paraId="34956EB3" w14:textId="77777777" w:rsidR="00FB6F19" w:rsidRPr="00FB6F19" w:rsidRDefault="00FB6F19" w:rsidP="00BA288E">
      <w:pPr>
        <w:pStyle w:val="ListParagraph"/>
        <w:tabs>
          <w:tab w:val="left" w:pos="1276"/>
        </w:tabs>
        <w:rPr>
          <w:rFonts w:ascii="Times New Roman" w:hAnsi="Times New Roman"/>
          <w:sz w:val="28"/>
          <w:szCs w:val="28"/>
        </w:rPr>
      </w:pPr>
    </w:p>
    <w:p w14:paraId="055A714C" w14:textId="07675C9D" w:rsidR="00EC7FDF" w:rsidRDefault="00A55817" w:rsidP="00BA288E">
      <w:pPr>
        <w:pStyle w:val="ListParagraph"/>
        <w:numPr>
          <w:ilvl w:val="0"/>
          <w:numId w:val="1"/>
        </w:numPr>
        <w:tabs>
          <w:tab w:val="left" w:pos="1276"/>
        </w:tabs>
        <w:spacing w:after="0" w:line="240" w:lineRule="auto"/>
        <w:ind w:left="0" w:firstLine="709"/>
        <w:jc w:val="both"/>
        <w:rPr>
          <w:rFonts w:ascii="Times New Roman" w:hAnsi="Times New Roman"/>
          <w:sz w:val="28"/>
          <w:szCs w:val="28"/>
        </w:rPr>
      </w:pPr>
      <w:r w:rsidRPr="00B755D3">
        <w:rPr>
          <w:rFonts w:ascii="Times New Roman" w:hAnsi="Times New Roman"/>
          <w:sz w:val="28"/>
          <w:szCs w:val="28"/>
        </w:rPr>
        <w:t xml:space="preserve">Pasākuma ietvaros </w:t>
      </w:r>
      <w:r w:rsidR="00EC7FDF" w:rsidRPr="00B755D3">
        <w:rPr>
          <w:rFonts w:ascii="Times New Roman" w:hAnsi="Times New Roman"/>
          <w:sz w:val="28"/>
          <w:szCs w:val="28"/>
        </w:rPr>
        <w:t xml:space="preserve">tiek atbalstīta projekta vadība </w:t>
      </w:r>
      <w:r w:rsidR="000145F0" w:rsidRPr="00B755D3">
        <w:rPr>
          <w:rFonts w:ascii="Times New Roman" w:hAnsi="Times New Roman"/>
          <w:sz w:val="28"/>
          <w:szCs w:val="28"/>
        </w:rPr>
        <w:t>un īstenošana, kā arī publicitātes pasākumi</w:t>
      </w:r>
      <w:r w:rsidR="006660E4" w:rsidRPr="00B755D3">
        <w:rPr>
          <w:rFonts w:ascii="Times New Roman" w:hAnsi="Times New Roman"/>
          <w:sz w:val="28"/>
          <w:szCs w:val="28"/>
        </w:rPr>
        <w:t xml:space="preserve">, </w:t>
      </w:r>
      <w:r w:rsidRPr="00B755D3">
        <w:rPr>
          <w:rFonts w:ascii="Times New Roman" w:hAnsi="Times New Roman"/>
          <w:sz w:val="28"/>
          <w:szCs w:val="28"/>
        </w:rPr>
        <w:t xml:space="preserve">izņemot </w:t>
      </w:r>
      <w:r w:rsidR="00FA71CE" w:rsidRPr="00B755D3">
        <w:rPr>
          <w:rFonts w:ascii="Times New Roman" w:hAnsi="Times New Roman"/>
          <w:sz w:val="28"/>
          <w:szCs w:val="28"/>
        </w:rPr>
        <w:t xml:space="preserve">šo noteikumu </w:t>
      </w:r>
      <w:r w:rsidRPr="00B755D3">
        <w:rPr>
          <w:rFonts w:ascii="Times New Roman" w:hAnsi="Times New Roman"/>
          <w:sz w:val="28"/>
          <w:szCs w:val="28"/>
        </w:rPr>
        <w:t>13.3</w:t>
      </w:r>
      <w:r w:rsidR="00B755D3" w:rsidRPr="00B755D3">
        <w:rPr>
          <w:rFonts w:ascii="Times New Roman" w:hAnsi="Times New Roman"/>
          <w:sz w:val="28"/>
          <w:szCs w:val="28"/>
        </w:rPr>
        <w:t>.</w:t>
      </w:r>
      <w:r w:rsidR="00D03935">
        <w:rPr>
          <w:rFonts w:ascii="Times New Roman" w:hAnsi="Times New Roman"/>
          <w:sz w:val="28"/>
          <w:szCs w:val="28"/>
        </w:rPr>
        <w:t> </w:t>
      </w:r>
      <w:r w:rsidR="00B755D3" w:rsidRPr="00B755D3">
        <w:rPr>
          <w:rFonts w:ascii="Times New Roman" w:hAnsi="Times New Roman"/>
          <w:sz w:val="28"/>
          <w:szCs w:val="28"/>
        </w:rPr>
        <w:t>a</w:t>
      </w:r>
      <w:r w:rsidRPr="00B755D3">
        <w:rPr>
          <w:rFonts w:ascii="Times New Roman" w:hAnsi="Times New Roman"/>
          <w:sz w:val="28"/>
          <w:szCs w:val="28"/>
        </w:rPr>
        <w:t>pakšpunktā minēt</w:t>
      </w:r>
      <w:r w:rsidR="00D03935">
        <w:rPr>
          <w:rFonts w:ascii="Times New Roman" w:hAnsi="Times New Roman"/>
          <w:sz w:val="28"/>
          <w:szCs w:val="28"/>
        </w:rPr>
        <w:t>o</w:t>
      </w:r>
      <w:r w:rsidR="0057387A" w:rsidRPr="00B755D3">
        <w:rPr>
          <w:rFonts w:ascii="Times New Roman" w:hAnsi="Times New Roman"/>
          <w:sz w:val="28"/>
          <w:szCs w:val="28"/>
        </w:rPr>
        <w:t xml:space="preserve"> finansējuma saņēmēj</w:t>
      </w:r>
      <w:r w:rsidR="00D03935">
        <w:rPr>
          <w:rFonts w:ascii="Times New Roman" w:hAnsi="Times New Roman"/>
          <w:sz w:val="28"/>
          <w:szCs w:val="28"/>
        </w:rPr>
        <w:t>u</w:t>
      </w:r>
      <w:r w:rsidR="000145F0" w:rsidRPr="00B755D3">
        <w:rPr>
          <w:rFonts w:ascii="Times New Roman" w:hAnsi="Times New Roman"/>
          <w:sz w:val="28"/>
          <w:szCs w:val="28"/>
        </w:rPr>
        <w:t>.</w:t>
      </w:r>
      <w:r w:rsidR="006660E4" w:rsidRPr="00B755D3">
        <w:rPr>
          <w:rFonts w:ascii="Times New Roman" w:hAnsi="Times New Roman"/>
          <w:sz w:val="28"/>
          <w:szCs w:val="28"/>
        </w:rPr>
        <w:t xml:space="preserve"> </w:t>
      </w:r>
      <w:r w:rsidR="00FA71CE" w:rsidRPr="00B755D3">
        <w:rPr>
          <w:rFonts w:ascii="Times New Roman" w:hAnsi="Times New Roman"/>
          <w:sz w:val="28"/>
          <w:szCs w:val="28"/>
        </w:rPr>
        <w:t xml:space="preserve">Šo noteikumu </w:t>
      </w:r>
      <w:r w:rsidR="005779D7" w:rsidRPr="00B755D3">
        <w:rPr>
          <w:rFonts w:ascii="Times New Roman" w:hAnsi="Times New Roman"/>
          <w:sz w:val="28"/>
          <w:szCs w:val="28"/>
        </w:rPr>
        <w:t>13.3</w:t>
      </w:r>
      <w:r w:rsidR="00B755D3" w:rsidRPr="00B755D3">
        <w:rPr>
          <w:rFonts w:ascii="Times New Roman" w:hAnsi="Times New Roman"/>
          <w:sz w:val="28"/>
          <w:szCs w:val="28"/>
        </w:rPr>
        <w:t>.</w:t>
      </w:r>
      <w:r w:rsidR="00D03935">
        <w:rPr>
          <w:rFonts w:ascii="Times New Roman" w:hAnsi="Times New Roman"/>
          <w:sz w:val="28"/>
          <w:szCs w:val="28"/>
        </w:rPr>
        <w:t> </w:t>
      </w:r>
      <w:r w:rsidR="00B755D3" w:rsidRPr="00B755D3">
        <w:rPr>
          <w:rFonts w:ascii="Times New Roman" w:hAnsi="Times New Roman"/>
          <w:sz w:val="28"/>
          <w:szCs w:val="28"/>
        </w:rPr>
        <w:t>a</w:t>
      </w:r>
      <w:r w:rsidR="005779D7" w:rsidRPr="00B755D3">
        <w:rPr>
          <w:rFonts w:ascii="Times New Roman" w:hAnsi="Times New Roman"/>
          <w:sz w:val="28"/>
          <w:szCs w:val="28"/>
        </w:rPr>
        <w:t>pakšpunktā minētais</w:t>
      </w:r>
      <w:r w:rsidR="0044277E" w:rsidRPr="00B755D3">
        <w:rPr>
          <w:rFonts w:ascii="Times New Roman" w:hAnsi="Times New Roman"/>
          <w:sz w:val="28"/>
          <w:szCs w:val="28"/>
        </w:rPr>
        <w:t xml:space="preserve"> finansējuma saņēmēj</w:t>
      </w:r>
      <w:r w:rsidR="005779D7" w:rsidRPr="00B755D3">
        <w:rPr>
          <w:rFonts w:ascii="Times New Roman" w:hAnsi="Times New Roman"/>
          <w:sz w:val="28"/>
          <w:szCs w:val="28"/>
        </w:rPr>
        <w:t xml:space="preserve">s un </w:t>
      </w:r>
      <w:r w:rsidR="00D03935">
        <w:rPr>
          <w:rFonts w:ascii="Times New Roman" w:hAnsi="Times New Roman"/>
          <w:sz w:val="28"/>
          <w:szCs w:val="28"/>
        </w:rPr>
        <w:t>viņa</w:t>
      </w:r>
      <w:r w:rsidR="005779D7" w:rsidRPr="00B755D3">
        <w:rPr>
          <w:rFonts w:ascii="Times New Roman" w:hAnsi="Times New Roman"/>
          <w:sz w:val="28"/>
          <w:szCs w:val="28"/>
        </w:rPr>
        <w:t xml:space="preserve"> apmācāmie komersanti </w:t>
      </w:r>
      <w:r w:rsidR="0044277E" w:rsidRPr="00B755D3">
        <w:rPr>
          <w:rFonts w:ascii="Times New Roman" w:hAnsi="Times New Roman"/>
          <w:sz w:val="28"/>
          <w:szCs w:val="28"/>
        </w:rPr>
        <w:t xml:space="preserve">nodrošina publicitātes pasākumus atbilstoši </w:t>
      </w:r>
      <w:r w:rsidR="008B7DC4" w:rsidRPr="00B755D3">
        <w:rPr>
          <w:rFonts w:ascii="Times New Roman" w:hAnsi="Times New Roman"/>
          <w:sz w:val="28"/>
          <w:szCs w:val="28"/>
        </w:rPr>
        <w:t>Eiropas Parlamenta un Padomes 2013.</w:t>
      </w:r>
      <w:r w:rsidR="00D03935">
        <w:rPr>
          <w:rFonts w:ascii="Times New Roman" w:hAnsi="Times New Roman"/>
          <w:sz w:val="28"/>
          <w:szCs w:val="28"/>
        </w:rPr>
        <w:t> </w:t>
      </w:r>
      <w:r w:rsidR="008B7DC4" w:rsidRPr="00B755D3">
        <w:rPr>
          <w:rFonts w:ascii="Times New Roman" w:hAnsi="Times New Roman"/>
          <w:sz w:val="28"/>
          <w:szCs w:val="28"/>
        </w:rPr>
        <w:t>gada 17.</w:t>
      </w:r>
      <w:r w:rsidR="00D03935">
        <w:rPr>
          <w:rFonts w:ascii="Times New Roman" w:hAnsi="Times New Roman"/>
          <w:sz w:val="28"/>
          <w:szCs w:val="28"/>
        </w:rPr>
        <w:t> </w:t>
      </w:r>
      <w:r w:rsidR="008B7DC4" w:rsidRPr="00B755D3">
        <w:rPr>
          <w:rFonts w:ascii="Times New Roman" w:hAnsi="Times New Roman"/>
          <w:sz w:val="28"/>
          <w:szCs w:val="28"/>
        </w:rPr>
        <w:t>decembra Regulas (ES) Nr.</w:t>
      </w:r>
      <w:r w:rsidR="00D03935">
        <w:rPr>
          <w:rFonts w:ascii="Times New Roman" w:hAnsi="Times New Roman"/>
          <w:sz w:val="28"/>
          <w:szCs w:val="28"/>
        </w:rPr>
        <w:t> </w:t>
      </w:r>
      <w:r w:rsidR="008B7DC4" w:rsidRPr="00B755D3">
        <w:rPr>
          <w:rFonts w:ascii="Times New Roman" w:hAnsi="Times New Roman"/>
          <w:sz w:val="28"/>
          <w:szCs w:val="28"/>
        </w:rPr>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rsidR="00D03935">
        <w:rPr>
          <w:rFonts w:ascii="Times New Roman" w:hAnsi="Times New Roman"/>
          <w:sz w:val="28"/>
          <w:szCs w:val="28"/>
        </w:rPr>
        <w:t> </w:t>
      </w:r>
      <w:r w:rsidR="008B7DC4" w:rsidRPr="00B755D3">
        <w:rPr>
          <w:rFonts w:ascii="Times New Roman" w:hAnsi="Times New Roman"/>
          <w:sz w:val="28"/>
          <w:szCs w:val="28"/>
        </w:rPr>
        <w:t>1083/2006</w:t>
      </w:r>
      <w:r w:rsidR="008C58E3">
        <w:rPr>
          <w:rFonts w:ascii="Times New Roman" w:hAnsi="Times New Roman"/>
          <w:sz w:val="28"/>
          <w:szCs w:val="28"/>
        </w:rPr>
        <w:t>,</w:t>
      </w:r>
      <w:r w:rsidR="008B7DC4" w:rsidRPr="00B755D3">
        <w:rPr>
          <w:rFonts w:ascii="Times New Roman" w:hAnsi="Times New Roman"/>
          <w:sz w:val="28"/>
          <w:szCs w:val="28"/>
        </w:rPr>
        <w:t xml:space="preserve"> XII</w:t>
      </w:r>
      <w:r w:rsidR="00D03935">
        <w:rPr>
          <w:rFonts w:ascii="Times New Roman" w:hAnsi="Times New Roman"/>
          <w:sz w:val="28"/>
          <w:szCs w:val="28"/>
        </w:rPr>
        <w:t> </w:t>
      </w:r>
      <w:r w:rsidR="008B7DC4" w:rsidRPr="00B755D3">
        <w:rPr>
          <w:rFonts w:ascii="Times New Roman" w:hAnsi="Times New Roman"/>
          <w:sz w:val="28"/>
          <w:szCs w:val="28"/>
        </w:rPr>
        <w:t>pielikuma 2.2.</w:t>
      </w:r>
      <w:r w:rsidR="00D03935">
        <w:rPr>
          <w:rFonts w:ascii="Times New Roman" w:hAnsi="Times New Roman"/>
          <w:sz w:val="28"/>
          <w:szCs w:val="28"/>
        </w:rPr>
        <w:t> </w:t>
      </w:r>
      <w:r w:rsidR="008B7DC4" w:rsidRPr="00B755D3">
        <w:rPr>
          <w:rFonts w:ascii="Times New Roman" w:hAnsi="Times New Roman"/>
          <w:sz w:val="28"/>
          <w:szCs w:val="28"/>
        </w:rPr>
        <w:t>sadaļas 2.</w:t>
      </w:r>
      <w:r w:rsidR="00D03935">
        <w:rPr>
          <w:rFonts w:ascii="Times New Roman" w:hAnsi="Times New Roman"/>
          <w:sz w:val="28"/>
          <w:szCs w:val="28"/>
        </w:rPr>
        <w:t>"</w:t>
      </w:r>
      <w:r w:rsidR="008B7DC4" w:rsidRPr="00B755D3">
        <w:rPr>
          <w:rFonts w:ascii="Times New Roman" w:hAnsi="Times New Roman"/>
          <w:sz w:val="28"/>
          <w:szCs w:val="28"/>
        </w:rPr>
        <w:t>b</w:t>
      </w:r>
      <w:r w:rsidR="00D03935">
        <w:rPr>
          <w:rFonts w:ascii="Times New Roman" w:hAnsi="Times New Roman"/>
          <w:sz w:val="28"/>
          <w:szCs w:val="28"/>
        </w:rPr>
        <w:t>"</w:t>
      </w:r>
      <w:r w:rsidR="008C58E3">
        <w:rPr>
          <w:rFonts w:ascii="Times New Roman" w:hAnsi="Times New Roman"/>
          <w:sz w:val="28"/>
          <w:szCs w:val="28"/>
        </w:rPr>
        <w:t> </w:t>
      </w:r>
      <w:r w:rsidR="008B7DC4" w:rsidRPr="00B755D3">
        <w:rPr>
          <w:rFonts w:ascii="Times New Roman" w:hAnsi="Times New Roman"/>
          <w:sz w:val="28"/>
          <w:szCs w:val="28"/>
        </w:rPr>
        <w:t>punktā norādītajam.</w:t>
      </w:r>
    </w:p>
    <w:p w14:paraId="552E2A71" w14:textId="77777777" w:rsidR="00FB6F19" w:rsidRPr="00FB6F19" w:rsidRDefault="00FB6F19" w:rsidP="00BA288E">
      <w:pPr>
        <w:pStyle w:val="ListParagraph"/>
        <w:tabs>
          <w:tab w:val="left" w:pos="1276"/>
        </w:tabs>
        <w:rPr>
          <w:rFonts w:ascii="Times New Roman" w:hAnsi="Times New Roman"/>
          <w:sz w:val="28"/>
          <w:szCs w:val="28"/>
        </w:rPr>
      </w:pPr>
    </w:p>
    <w:p w14:paraId="363B52FA" w14:textId="153746DC" w:rsidR="009A390D" w:rsidRDefault="009A390D" w:rsidP="00BA288E">
      <w:pPr>
        <w:pStyle w:val="ListParagraph"/>
        <w:numPr>
          <w:ilvl w:val="0"/>
          <w:numId w:val="1"/>
        </w:numPr>
        <w:tabs>
          <w:tab w:val="left" w:pos="1276"/>
        </w:tabs>
        <w:spacing w:after="0" w:line="240" w:lineRule="auto"/>
        <w:ind w:left="0" w:firstLine="709"/>
        <w:jc w:val="both"/>
        <w:rPr>
          <w:rFonts w:ascii="Times New Roman" w:hAnsi="Times New Roman"/>
          <w:sz w:val="28"/>
          <w:szCs w:val="28"/>
        </w:rPr>
      </w:pPr>
      <w:bookmarkStart w:id="20" w:name="_Ref441051970"/>
      <w:r w:rsidRPr="00B755D3">
        <w:rPr>
          <w:rFonts w:ascii="Times New Roman" w:hAnsi="Times New Roman"/>
          <w:sz w:val="28"/>
          <w:szCs w:val="28"/>
        </w:rPr>
        <w:t>Projekta iesniedzējs izstrādā</w:t>
      </w:r>
      <w:r w:rsidR="00136ADB" w:rsidRPr="00B755D3">
        <w:rPr>
          <w:rFonts w:ascii="Times New Roman" w:hAnsi="Times New Roman"/>
          <w:sz w:val="28"/>
          <w:szCs w:val="28"/>
        </w:rPr>
        <w:t xml:space="preserve"> komersantu </w:t>
      </w:r>
      <w:r w:rsidRPr="00B755D3">
        <w:rPr>
          <w:rFonts w:ascii="Times New Roman" w:hAnsi="Times New Roman"/>
          <w:sz w:val="28"/>
          <w:szCs w:val="28"/>
        </w:rPr>
        <w:t xml:space="preserve">atlases kritērijus, </w:t>
      </w:r>
      <w:r w:rsidR="00136ADB" w:rsidRPr="00B755D3">
        <w:rPr>
          <w:rFonts w:ascii="Times New Roman" w:hAnsi="Times New Roman"/>
          <w:sz w:val="28"/>
          <w:szCs w:val="28"/>
        </w:rPr>
        <w:t xml:space="preserve">saskaņā ar </w:t>
      </w:r>
      <w:r w:rsidRPr="00B755D3">
        <w:rPr>
          <w:rFonts w:ascii="Times New Roman" w:hAnsi="Times New Roman"/>
          <w:sz w:val="28"/>
          <w:szCs w:val="28"/>
        </w:rPr>
        <w:t xml:space="preserve">kuriem </w:t>
      </w:r>
      <w:r w:rsidR="00136ADB" w:rsidRPr="00B755D3">
        <w:rPr>
          <w:rFonts w:ascii="Times New Roman" w:hAnsi="Times New Roman"/>
          <w:sz w:val="28"/>
          <w:szCs w:val="28"/>
        </w:rPr>
        <w:t xml:space="preserve">atlasa </w:t>
      </w:r>
      <w:r w:rsidRPr="00B755D3">
        <w:rPr>
          <w:rFonts w:ascii="Times New Roman" w:hAnsi="Times New Roman"/>
          <w:sz w:val="28"/>
          <w:szCs w:val="28"/>
        </w:rPr>
        <w:t xml:space="preserve">komersantus </w:t>
      </w:r>
      <w:r w:rsidR="000944A1" w:rsidRPr="00B755D3">
        <w:rPr>
          <w:rFonts w:ascii="Times New Roman" w:hAnsi="Times New Roman"/>
          <w:sz w:val="28"/>
          <w:szCs w:val="28"/>
        </w:rPr>
        <w:t xml:space="preserve">un pieņem lēmumu par </w:t>
      </w:r>
      <w:r w:rsidRPr="00B755D3">
        <w:rPr>
          <w:rFonts w:ascii="Times New Roman" w:hAnsi="Times New Roman"/>
          <w:sz w:val="28"/>
          <w:szCs w:val="28"/>
        </w:rPr>
        <w:t>šo noteikumu</w:t>
      </w:r>
      <w:r w:rsidR="00596643" w:rsidRPr="00B755D3">
        <w:rPr>
          <w:rFonts w:ascii="Times New Roman" w:hAnsi="Times New Roman"/>
          <w:sz w:val="28"/>
          <w:szCs w:val="28"/>
        </w:rPr>
        <w:t xml:space="preserve"> </w:t>
      </w:r>
      <w:r w:rsidR="00C1436F" w:rsidRPr="00B755D3">
        <w:rPr>
          <w:rFonts w:ascii="Times New Roman" w:hAnsi="Times New Roman"/>
          <w:sz w:val="28"/>
          <w:szCs w:val="28"/>
        </w:rPr>
        <w:t>20</w:t>
      </w:r>
      <w:r w:rsidRPr="00B755D3">
        <w:rPr>
          <w:rFonts w:ascii="Times New Roman" w:hAnsi="Times New Roman"/>
          <w:sz w:val="28"/>
          <w:szCs w:val="28"/>
        </w:rPr>
        <w:t xml:space="preserve">., </w:t>
      </w:r>
      <w:r w:rsidR="007E6E24" w:rsidRPr="00B755D3">
        <w:rPr>
          <w:rFonts w:ascii="Times New Roman" w:hAnsi="Times New Roman"/>
          <w:sz w:val="28"/>
          <w:szCs w:val="28"/>
        </w:rPr>
        <w:t>2</w:t>
      </w:r>
      <w:r w:rsidR="00C1436F" w:rsidRPr="00B755D3">
        <w:rPr>
          <w:rFonts w:ascii="Times New Roman" w:hAnsi="Times New Roman"/>
          <w:sz w:val="28"/>
          <w:szCs w:val="28"/>
        </w:rPr>
        <w:t>1</w:t>
      </w:r>
      <w:r w:rsidR="000944A1" w:rsidRPr="00B755D3">
        <w:rPr>
          <w:rFonts w:ascii="Times New Roman" w:hAnsi="Times New Roman"/>
          <w:sz w:val="28"/>
          <w:szCs w:val="28"/>
        </w:rPr>
        <w:t xml:space="preserve">. </w:t>
      </w:r>
      <w:r w:rsidRPr="00B755D3">
        <w:rPr>
          <w:rFonts w:ascii="Times New Roman" w:hAnsi="Times New Roman"/>
          <w:sz w:val="28"/>
          <w:szCs w:val="28"/>
        </w:rPr>
        <w:t>un</w:t>
      </w:r>
      <w:r w:rsidR="000944A1" w:rsidRPr="00B755D3">
        <w:rPr>
          <w:rFonts w:ascii="Times New Roman" w:hAnsi="Times New Roman"/>
          <w:sz w:val="28"/>
          <w:szCs w:val="28"/>
        </w:rPr>
        <w:t xml:space="preserve"> </w:t>
      </w:r>
      <w:r w:rsidR="007E6E24" w:rsidRPr="00B755D3">
        <w:rPr>
          <w:rFonts w:ascii="Times New Roman" w:hAnsi="Times New Roman"/>
          <w:sz w:val="28"/>
          <w:szCs w:val="28"/>
        </w:rPr>
        <w:t>2</w:t>
      </w:r>
      <w:r w:rsidR="00C1436F" w:rsidRPr="00B755D3">
        <w:rPr>
          <w:rFonts w:ascii="Times New Roman" w:hAnsi="Times New Roman"/>
          <w:sz w:val="28"/>
          <w:szCs w:val="28"/>
        </w:rPr>
        <w:t>2</w:t>
      </w:r>
      <w:r w:rsidR="00B755D3" w:rsidRPr="00B755D3">
        <w:rPr>
          <w:rFonts w:ascii="Times New Roman" w:hAnsi="Times New Roman"/>
          <w:sz w:val="28"/>
          <w:szCs w:val="28"/>
        </w:rPr>
        <w:t>.</w:t>
      </w:r>
      <w:r w:rsidR="00B7431A">
        <w:rPr>
          <w:rFonts w:ascii="Times New Roman" w:hAnsi="Times New Roman"/>
          <w:sz w:val="28"/>
          <w:szCs w:val="28"/>
        </w:rPr>
        <w:t> </w:t>
      </w:r>
      <w:r w:rsidR="00B755D3" w:rsidRPr="00B755D3">
        <w:rPr>
          <w:rFonts w:ascii="Times New Roman" w:hAnsi="Times New Roman"/>
          <w:sz w:val="28"/>
          <w:szCs w:val="28"/>
        </w:rPr>
        <w:t>p</w:t>
      </w:r>
      <w:r w:rsidRPr="00B755D3">
        <w:rPr>
          <w:rFonts w:ascii="Times New Roman" w:hAnsi="Times New Roman"/>
          <w:sz w:val="28"/>
          <w:szCs w:val="28"/>
        </w:rPr>
        <w:t>unktā minēt</w:t>
      </w:r>
      <w:r w:rsidR="000944A1" w:rsidRPr="00B755D3">
        <w:rPr>
          <w:rFonts w:ascii="Times New Roman" w:hAnsi="Times New Roman"/>
          <w:sz w:val="28"/>
          <w:szCs w:val="28"/>
        </w:rPr>
        <w:t xml:space="preserve">ā atbalsta </w:t>
      </w:r>
      <w:r w:rsidR="00136ADB" w:rsidRPr="00B755D3">
        <w:rPr>
          <w:rFonts w:ascii="Times New Roman" w:hAnsi="Times New Roman"/>
          <w:sz w:val="28"/>
          <w:szCs w:val="28"/>
        </w:rPr>
        <w:t>sniegšanu</w:t>
      </w:r>
      <w:r w:rsidRPr="00B755D3">
        <w:rPr>
          <w:rFonts w:ascii="Times New Roman" w:hAnsi="Times New Roman"/>
          <w:sz w:val="28"/>
          <w:szCs w:val="28"/>
        </w:rPr>
        <w:t>.</w:t>
      </w:r>
      <w:bookmarkEnd w:id="20"/>
    </w:p>
    <w:p w14:paraId="0E1525E2" w14:textId="77777777" w:rsidR="00FB6F19" w:rsidRPr="00FB6F19" w:rsidRDefault="00FB6F19" w:rsidP="00BA288E">
      <w:pPr>
        <w:pStyle w:val="ListParagraph"/>
        <w:tabs>
          <w:tab w:val="left" w:pos="1276"/>
        </w:tabs>
        <w:rPr>
          <w:rFonts w:ascii="Times New Roman" w:hAnsi="Times New Roman"/>
          <w:sz w:val="28"/>
          <w:szCs w:val="28"/>
        </w:rPr>
      </w:pPr>
    </w:p>
    <w:p w14:paraId="6E072520" w14:textId="3C3349D7" w:rsidR="00C20A5E" w:rsidRDefault="00C20A5E" w:rsidP="00BA288E">
      <w:pPr>
        <w:pStyle w:val="ListParagraph"/>
        <w:numPr>
          <w:ilvl w:val="0"/>
          <w:numId w:val="1"/>
        </w:numPr>
        <w:tabs>
          <w:tab w:val="left" w:pos="1276"/>
        </w:tabs>
        <w:spacing w:after="0" w:line="240" w:lineRule="auto"/>
        <w:ind w:left="0" w:firstLine="709"/>
        <w:jc w:val="both"/>
        <w:rPr>
          <w:rFonts w:ascii="Times New Roman" w:hAnsi="Times New Roman"/>
          <w:sz w:val="28"/>
          <w:szCs w:val="28"/>
        </w:rPr>
      </w:pPr>
      <w:r w:rsidRPr="00B755D3">
        <w:rPr>
          <w:rFonts w:ascii="Times New Roman" w:hAnsi="Times New Roman"/>
          <w:sz w:val="28"/>
          <w:szCs w:val="28"/>
        </w:rPr>
        <w:t xml:space="preserve">Projekta iesniedzējs pirms projekta iesnieguma iesniegšanas sadarbības iestādē saskaņo šo noteikumu </w:t>
      </w:r>
      <w:r w:rsidR="00CF58DC" w:rsidRPr="00B755D3">
        <w:rPr>
          <w:rFonts w:ascii="Times New Roman" w:hAnsi="Times New Roman"/>
          <w:sz w:val="28"/>
          <w:szCs w:val="28"/>
        </w:rPr>
        <w:t>2</w:t>
      </w:r>
      <w:r w:rsidR="00C1436F" w:rsidRPr="00B755D3">
        <w:rPr>
          <w:rFonts w:ascii="Times New Roman" w:hAnsi="Times New Roman"/>
          <w:sz w:val="28"/>
          <w:szCs w:val="28"/>
        </w:rPr>
        <w:t>4</w:t>
      </w:r>
      <w:r w:rsidR="00B755D3" w:rsidRPr="00B755D3">
        <w:rPr>
          <w:rFonts w:ascii="Times New Roman" w:hAnsi="Times New Roman"/>
          <w:sz w:val="28"/>
          <w:szCs w:val="28"/>
        </w:rPr>
        <w:t>.</w:t>
      </w:r>
      <w:r w:rsidR="00B7431A">
        <w:rPr>
          <w:rFonts w:ascii="Times New Roman" w:hAnsi="Times New Roman"/>
          <w:sz w:val="28"/>
          <w:szCs w:val="28"/>
        </w:rPr>
        <w:t> </w:t>
      </w:r>
      <w:r w:rsidR="00B755D3" w:rsidRPr="00B755D3">
        <w:rPr>
          <w:rFonts w:ascii="Times New Roman" w:hAnsi="Times New Roman"/>
          <w:sz w:val="28"/>
          <w:szCs w:val="28"/>
        </w:rPr>
        <w:t>p</w:t>
      </w:r>
      <w:r w:rsidRPr="00B755D3">
        <w:rPr>
          <w:rFonts w:ascii="Times New Roman" w:hAnsi="Times New Roman"/>
          <w:sz w:val="28"/>
          <w:szCs w:val="28"/>
        </w:rPr>
        <w:t>unktā minētos komersantu atlases kritērijus ar atbildīgo iestādi</w:t>
      </w:r>
      <w:r w:rsidR="00343A7C">
        <w:rPr>
          <w:rFonts w:ascii="Times New Roman" w:hAnsi="Times New Roman"/>
          <w:sz w:val="28"/>
          <w:szCs w:val="28"/>
        </w:rPr>
        <w:t>.</w:t>
      </w:r>
      <w:r w:rsidRPr="00B755D3">
        <w:rPr>
          <w:rFonts w:ascii="Times New Roman" w:hAnsi="Times New Roman"/>
          <w:sz w:val="28"/>
          <w:szCs w:val="28"/>
        </w:rPr>
        <w:t xml:space="preserve"> </w:t>
      </w:r>
      <w:r w:rsidR="00343A7C">
        <w:rPr>
          <w:rFonts w:ascii="Times New Roman" w:hAnsi="Times New Roman"/>
          <w:sz w:val="28"/>
          <w:szCs w:val="28"/>
        </w:rPr>
        <w:t>Atbildīgā</w:t>
      </w:r>
      <w:r w:rsidR="00343A7C" w:rsidRPr="00B755D3">
        <w:rPr>
          <w:rFonts w:ascii="Times New Roman" w:hAnsi="Times New Roman"/>
          <w:sz w:val="28"/>
          <w:szCs w:val="28"/>
        </w:rPr>
        <w:t xml:space="preserve"> iestād</w:t>
      </w:r>
      <w:r w:rsidR="00343A7C">
        <w:rPr>
          <w:rFonts w:ascii="Times New Roman" w:hAnsi="Times New Roman"/>
          <w:sz w:val="28"/>
          <w:szCs w:val="28"/>
        </w:rPr>
        <w:t>e</w:t>
      </w:r>
      <w:r w:rsidRPr="00B755D3">
        <w:rPr>
          <w:rFonts w:ascii="Times New Roman" w:hAnsi="Times New Roman"/>
          <w:sz w:val="28"/>
          <w:szCs w:val="28"/>
        </w:rPr>
        <w:t xml:space="preserve"> atzinumu par komersantu atlases kritērijiem sniedz piecu darbdienu laikā.</w:t>
      </w:r>
    </w:p>
    <w:p w14:paraId="071A83C3" w14:textId="77777777" w:rsidR="00FB6F19" w:rsidRPr="00FB6F19" w:rsidRDefault="00FB6F19" w:rsidP="00BA288E">
      <w:pPr>
        <w:pStyle w:val="ListParagraph"/>
        <w:tabs>
          <w:tab w:val="left" w:pos="1276"/>
        </w:tabs>
        <w:rPr>
          <w:rFonts w:ascii="Times New Roman" w:hAnsi="Times New Roman"/>
          <w:sz w:val="28"/>
          <w:szCs w:val="28"/>
        </w:rPr>
      </w:pPr>
    </w:p>
    <w:p w14:paraId="6FC89786" w14:textId="2DEFCEBA" w:rsidR="00C20A5E" w:rsidRDefault="00C20A5E" w:rsidP="00BA288E">
      <w:pPr>
        <w:pStyle w:val="ListParagraph"/>
        <w:numPr>
          <w:ilvl w:val="0"/>
          <w:numId w:val="1"/>
        </w:numPr>
        <w:tabs>
          <w:tab w:val="left" w:pos="1276"/>
        </w:tabs>
        <w:spacing w:after="0" w:line="240" w:lineRule="auto"/>
        <w:ind w:left="0" w:firstLine="709"/>
        <w:jc w:val="both"/>
        <w:rPr>
          <w:rFonts w:ascii="Times New Roman" w:hAnsi="Times New Roman"/>
          <w:sz w:val="28"/>
          <w:szCs w:val="28"/>
        </w:rPr>
      </w:pPr>
      <w:r w:rsidRPr="00B755D3">
        <w:rPr>
          <w:rFonts w:ascii="Times New Roman" w:hAnsi="Times New Roman"/>
          <w:sz w:val="28"/>
          <w:szCs w:val="28"/>
        </w:rPr>
        <w:t>Projekta iesniedzējs iesniedz projekta iesniegumu pēc atbildīgās iestādes pozitīva atzinuma saņemšanas par komersantu atlases kritēriju atbilstību.</w:t>
      </w:r>
    </w:p>
    <w:p w14:paraId="63F707A1" w14:textId="77777777" w:rsidR="00FB6F19" w:rsidRPr="00FB6F19" w:rsidRDefault="00FB6F19" w:rsidP="00BA288E">
      <w:pPr>
        <w:pStyle w:val="ListParagraph"/>
        <w:tabs>
          <w:tab w:val="left" w:pos="1276"/>
        </w:tabs>
        <w:rPr>
          <w:rFonts w:ascii="Times New Roman" w:hAnsi="Times New Roman"/>
          <w:sz w:val="28"/>
          <w:szCs w:val="28"/>
        </w:rPr>
      </w:pPr>
    </w:p>
    <w:p w14:paraId="61EC0E2B" w14:textId="7790BB33" w:rsidR="00A15AA2" w:rsidRDefault="00C20A5E" w:rsidP="00BA288E">
      <w:pPr>
        <w:pStyle w:val="ListParagraph"/>
        <w:numPr>
          <w:ilvl w:val="0"/>
          <w:numId w:val="1"/>
        </w:numPr>
        <w:tabs>
          <w:tab w:val="left" w:pos="1276"/>
        </w:tabs>
        <w:spacing w:after="0" w:line="240" w:lineRule="auto"/>
        <w:ind w:left="0" w:firstLine="709"/>
        <w:jc w:val="both"/>
        <w:rPr>
          <w:rFonts w:ascii="Times New Roman" w:hAnsi="Times New Roman"/>
          <w:sz w:val="28"/>
          <w:szCs w:val="28"/>
        </w:rPr>
      </w:pPr>
      <w:r w:rsidRPr="00B755D3">
        <w:rPr>
          <w:rFonts w:ascii="Times New Roman" w:hAnsi="Times New Roman"/>
          <w:sz w:val="28"/>
          <w:szCs w:val="28"/>
        </w:rPr>
        <w:t>Finansējuma saņēmējs šo noteikumu</w:t>
      </w:r>
      <w:r w:rsidR="00596643" w:rsidRPr="00B755D3">
        <w:rPr>
          <w:rFonts w:ascii="Times New Roman" w:hAnsi="Times New Roman"/>
          <w:sz w:val="28"/>
          <w:szCs w:val="28"/>
        </w:rPr>
        <w:t xml:space="preserve"> </w:t>
      </w:r>
      <w:r w:rsidR="00C1436F" w:rsidRPr="00B755D3">
        <w:rPr>
          <w:rFonts w:ascii="Times New Roman" w:hAnsi="Times New Roman"/>
          <w:sz w:val="28"/>
          <w:szCs w:val="28"/>
        </w:rPr>
        <w:t>20</w:t>
      </w:r>
      <w:r w:rsidR="00397C55" w:rsidRPr="00B755D3">
        <w:rPr>
          <w:rFonts w:ascii="Times New Roman" w:hAnsi="Times New Roman"/>
          <w:sz w:val="28"/>
          <w:szCs w:val="28"/>
        </w:rPr>
        <w:t xml:space="preserve">., </w:t>
      </w:r>
      <w:r w:rsidR="007E6E24" w:rsidRPr="00B755D3">
        <w:rPr>
          <w:rFonts w:ascii="Times New Roman" w:hAnsi="Times New Roman"/>
          <w:sz w:val="28"/>
          <w:szCs w:val="28"/>
        </w:rPr>
        <w:t>2</w:t>
      </w:r>
      <w:r w:rsidR="00C1436F" w:rsidRPr="00B755D3">
        <w:rPr>
          <w:rFonts w:ascii="Times New Roman" w:hAnsi="Times New Roman"/>
          <w:sz w:val="28"/>
          <w:szCs w:val="28"/>
        </w:rPr>
        <w:t>1</w:t>
      </w:r>
      <w:r w:rsidR="00397C55" w:rsidRPr="00B755D3">
        <w:rPr>
          <w:rFonts w:ascii="Times New Roman" w:hAnsi="Times New Roman"/>
          <w:sz w:val="28"/>
          <w:szCs w:val="28"/>
        </w:rPr>
        <w:t xml:space="preserve">. un </w:t>
      </w:r>
      <w:r w:rsidR="007E6E24" w:rsidRPr="00B755D3">
        <w:rPr>
          <w:rFonts w:ascii="Times New Roman" w:hAnsi="Times New Roman"/>
          <w:sz w:val="28"/>
          <w:szCs w:val="28"/>
        </w:rPr>
        <w:t>2</w:t>
      </w:r>
      <w:r w:rsidR="00C1436F" w:rsidRPr="00B755D3">
        <w:rPr>
          <w:rFonts w:ascii="Times New Roman" w:hAnsi="Times New Roman"/>
          <w:sz w:val="28"/>
          <w:szCs w:val="28"/>
        </w:rPr>
        <w:t>2</w:t>
      </w:r>
      <w:r w:rsidR="00B755D3" w:rsidRPr="00B755D3">
        <w:rPr>
          <w:rFonts w:ascii="Times New Roman" w:hAnsi="Times New Roman"/>
          <w:sz w:val="28"/>
          <w:szCs w:val="28"/>
        </w:rPr>
        <w:t>.</w:t>
      </w:r>
      <w:r w:rsidR="00B7431A">
        <w:rPr>
          <w:rFonts w:ascii="Times New Roman" w:hAnsi="Times New Roman"/>
          <w:sz w:val="28"/>
          <w:szCs w:val="28"/>
        </w:rPr>
        <w:t> </w:t>
      </w:r>
      <w:r w:rsidR="00B755D3" w:rsidRPr="00B755D3">
        <w:rPr>
          <w:rFonts w:ascii="Times New Roman" w:hAnsi="Times New Roman"/>
          <w:sz w:val="28"/>
          <w:szCs w:val="28"/>
        </w:rPr>
        <w:t>p</w:t>
      </w:r>
      <w:r w:rsidRPr="00B755D3">
        <w:rPr>
          <w:rFonts w:ascii="Times New Roman" w:hAnsi="Times New Roman"/>
          <w:sz w:val="28"/>
          <w:szCs w:val="28"/>
        </w:rPr>
        <w:t>unktā minēto atb</w:t>
      </w:r>
      <w:r w:rsidR="00B35CE8" w:rsidRPr="00B755D3">
        <w:rPr>
          <w:rFonts w:ascii="Times New Roman" w:hAnsi="Times New Roman"/>
          <w:sz w:val="28"/>
          <w:szCs w:val="28"/>
        </w:rPr>
        <w:t>alstāmo darbību īstenošanai piesaista</w:t>
      </w:r>
      <w:r w:rsidRPr="00B755D3">
        <w:rPr>
          <w:rFonts w:ascii="Times New Roman" w:hAnsi="Times New Roman"/>
          <w:sz w:val="28"/>
          <w:szCs w:val="28"/>
        </w:rPr>
        <w:t xml:space="preserve"> ārējo pakalpojumu </w:t>
      </w:r>
      <w:r w:rsidR="009B75F7">
        <w:rPr>
          <w:rFonts w:ascii="Times New Roman" w:hAnsi="Times New Roman"/>
          <w:sz w:val="28"/>
          <w:szCs w:val="28"/>
        </w:rPr>
        <w:t xml:space="preserve">– </w:t>
      </w:r>
      <w:r w:rsidR="009B75F7" w:rsidRPr="00B755D3">
        <w:rPr>
          <w:rFonts w:ascii="Times New Roman" w:hAnsi="Times New Roman"/>
          <w:sz w:val="28"/>
          <w:szCs w:val="28"/>
        </w:rPr>
        <w:t>apmācību</w:t>
      </w:r>
      <w:r w:rsidR="009B75F7">
        <w:rPr>
          <w:rFonts w:ascii="Times New Roman" w:hAnsi="Times New Roman"/>
          <w:sz w:val="28"/>
          <w:szCs w:val="28"/>
        </w:rPr>
        <w:t xml:space="preserve"> – </w:t>
      </w:r>
      <w:r w:rsidR="00A15AA2" w:rsidRPr="00B755D3">
        <w:rPr>
          <w:rFonts w:ascii="Times New Roman" w:hAnsi="Times New Roman"/>
          <w:sz w:val="28"/>
          <w:szCs w:val="28"/>
        </w:rPr>
        <w:t>sniedzējus.</w:t>
      </w:r>
    </w:p>
    <w:p w14:paraId="14A4AF47" w14:textId="77777777" w:rsidR="00FB6F19" w:rsidRPr="00FB6F19" w:rsidRDefault="00FB6F19" w:rsidP="00BA288E">
      <w:pPr>
        <w:pStyle w:val="ListParagraph"/>
        <w:tabs>
          <w:tab w:val="left" w:pos="1276"/>
        </w:tabs>
        <w:rPr>
          <w:rFonts w:ascii="Times New Roman" w:hAnsi="Times New Roman"/>
          <w:sz w:val="28"/>
          <w:szCs w:val="28"/>
        </w:rPr>
      </w:pPr>
    </w:p>
    <w:p w14:paraId="79EA55F0" w14:textId="6E8D6F49" w:rsidR="00C20A5E" w:rsidRPr="00B755D3" w:rsidRDefault="000C24D9" w:rsidP="00BA288E">
      <w:pPr>
        <w:pStyle w:val="ListParagraph"/>
        <w:numPr>
          <w:ilvl w:val="0"/>
          <w:numId w:val="1"/>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Apmācību </w:t>
      </w:r>
      <w:r w:rsidR="00A15AA2" w:rsidRPr="00B755D3">
        <w:rPr>
          <w:rFonts w:ascii="Times New Roman" w:hAnsi="Times New Roman"/>
          <w:sz w:val="28"/>
          <w:szCs w:val="28"/>
        </w:rPr>
        <w:t>sniedzēj</w:t>
      </w:r>
      <w:r w:rsidR="009B75F7">
        <w:rPr>
          <w:rFonts w:ascii="Times New Roman" w:hAnsi="Times New Roman"/>
          <w:sz w:val="28"/>
          <w:szCs w:val="28"/>
        </w:rPr>
        <w:t>s</w:t>
      </w:r>
      <w:r w:rsidR="00C20A5E" w:rsidRPr="00B755D3">
        <w:rPr>
          <w:rFonts w:ascii="Times New Roman" w:hAnsi="Times New Roman"/>
          <w:sz w:val="28"/>
          <w:szCs w:val="28"/>
        </w:rPr>
        <w:t xml:space="preserve"> ir fiziska vai juridiska</w:t>
      </w:r>
      <w:r w:rsidR="009B75F7">
        <w:rPr>
          <w:rFonts w:ascii="Times New Roman" w:hAnsi="Times New Roman"/>
          <w:sz w:val="28"/>
          <w:szCs w:val="28"/>
        </w:rPr>
        <w:t xml:space="preserve"> persona,</w:t>
      </w:r>
      <w:r w:rsidR="00C20A5E" w:rsidRPr="00B755D3">
        <w:rPr>
          <w:rFonts w:ascii="Times New Roman" w:hAnsi="Times New Roman"/>
          <w:sz w:val="28"/>
          <w:szCs w:val="28"/>
        </w:rPr>
        <w:t xml:space="preserve"> kur</w:t>
      </w:r>
      <w:r w:rsidR="009B75F7">
        <w:rPr>
          <w:rFonts w:ascii="Times New Roman" w:hAnsi="Times New Roman"/>
          <w:sz w:val="28"/>
          <w:szCs w:val="28"/>
        </w:rPr>
        <w:t>as</w:t>
      </w:r>
      <w:r w:rsidR="00C20A5E" w:rsidRPr="00B755D3">
        <w:rPr>
          <w:rFonts w:ascii="Times New Roman" w:hAnsi="Times New Roman"/>
          <w:sz w:val="28"/>
          <w:szCs w:val="28"/>
        </w:rPr>
        <w:t xml:space="preserve"> kvalifikācija atbilst vismaz vienai no šādām prasībām</w:t>
      </w:r>
      <w:r w:rsidR="00B221EA" w:rsidRPr="00B755D3">
        <w:rPr>
          <w:rFonts w:ascii="Times New Roman" w:hAnsi="Times New Roman"/>
          <w:sz w:val="28"/>
          <w:szCs w:val="28"/>
        </w:rPr>
        <w:t>, ciktāl tas nav pretrunā ar normatīvajiem aktiem iepirkuma procedūras jomā</w:t>
      </w:r>
      <w:r w:rsidR="00C20A5E" w:rsidRPr="00B755D3">
        <w:rPr>
          <w:rFonts w:ascii="Times New Roman" w:hAnsi="Times New Roman"/>
          <w:sz w:val="28"/>
          <w:szCs w:val="28"/>
        </w:rPr>
        <w:t xml:space="preserve">: </w:t>
      </w:r>
    </w:p>
    <w:bookmarkEnd w:id="16"/>
    <w:p w14:paraId="38F806A5" w14:textId="4F140DBA" w:rsidR="001E2D85" w:rsidRPr="00B755D3" w:rsidRDefault="001E2D85" w:rsidP="00FB6F19">
      <w:pPr>
        <w:pStyle w:val="ListParagraph"/>
        <w:numPr>
          <w:ilvl w:val="1"/>
          <w:numId w:val="1"/>
        </w:numPr>
        <w:spacing w:after="0" w:line="240" w:lineRule="auto"/>
        <w:ind w:left="0" w:firstLine="709"/>
        <w:jc w:val="both"/>
        <w:rPr>
          <w:rFonts w:ascii="Times New Roman" w:hAnsi="Times New Roman"/>
          <w:sz w:val="28"/>
          <w:szCs w:val="28"/>
        </w:rPr>
      </w:pPr>
      <w:r w:rsidRPr="00B755D3">
        <w:rPr>
          <w:rFonts w:ascii="Times New Roman" w:hAnsi="Times New Roman"/>
          <w:sz w:val="28"/>
          <w:szCs w:val="28"/>
        </w:rPr>
        <w:t xml:space="preserve">pasniedzējam ir vismaz </w:t>
      </w:r>
      <w:r w:rsidR="00F878C9" w:rsidRPr="00B755D3">
        <w:rPr>
          <w:rFonts w:ascii="Times New Roman" w:hAnsi="Times New Roman"/>
          <w:sz w:val="28"/>
          <w:szCs w:val="28"/>
        </w:rPr>
        <w:t>tr</w:t>
      </w:r>
      <w:r w:rsidR="008C58E3">
        <w:rPr>
          <w:rFonts w:ascii="Times New Roman" w:hAnsi="Times New Roman"/>
          <w:sz w:val="28"/>
          <w:szCs w:val="28"/>
        </w:rPr>
        <w:t>iju</w:t>
      </w:r>
      <w:r w:rsidR="00F878C9" w:rsidRPr="00B755D3">
        <w:rPr>
          <w:rFonts w:ascii="Times New Roman" w:hAnsi="Times New Roman"/>
          <w:sz w:val="28"/>
          <w:szCs w:val="28"/>
        </w:rPr>
        <w:t xml:space="preserve"> </w:t>
      </w:r>
      <w:r w:rsidRPr="00B755D3">
        <w:rPr>
          <w:rFonts w:ascii="Times New Roman" w:hAnsi="Times New Roman"/>
          <w:sz w:val="28"/>
          <w:szCs w:val="28"/>
        </w:rPr>
        <w:t xml:space="preserve">gadu darba pieredze nozarē, kurā tiks apmācīti nodarbinātie, vai vismaz </w:t>
      </w:r>
      <w:r w:rsidR="00F878C9" w:rsidRPr="00B755D3">
        <w:rPr>
          <w:rFonts w:ascii="Times New Roman" w:hAnsi="Times New Roman"/>
          <w:sz w:val="28"/>
          <w:szCs w:val="28"/>
        </w:rPr>
        <w:t>tr</w:t>
      </w:r>
      <w:r w:rsidR="008C58E3">
        <w:rPr>
          <w:rFonts w:ascii="Times New Roman" w:hAnsi="Times New Roman"/>
          <w:sz w:val="28"/>
          <w:szCs w:val="28"/>
        </w:rPr>
        <w:t>iju</w:t>
      </w:r>
      <w:r w:rsidR="00F878C9" w:rsidRPr="00B755D3">
        <w:rPr>
          <w:rFonts w:ascii="Times New Roman" w:hAnsi="Times New Roman"/>
          <w:sz w:val="28"/>
          <w:szCs w:val="28"/>
        </w:rPr>
        <w:t xml:space="preserve"> </w:t>
      </w:r>
      <w:r w:rsidRPr="00B755D3">
        <w:rPr>
          <w:rFonts w:ascii="Times New Roman" w:hAnsi="Times New Roman"/>
          <w:sz w:val="28"/>
          <w:szCs w:val="28"/>
        </w:rPr>
        <w:t>gadu pieredze apmācību sniegšanas nozarē, kurā tiks apmācīti nodarbinātie;</w:t>
      </w:r>
    </w:p>
    <w:p w14:paraId="1E23C395" w14:textId="77777777" w:rsidR="00F878C9" w:rsidRPr="00B755D3" w:rsidRDefault="001E2D85" w:rsidP="00FB6F19">
      <w:pPr>
        <w:pStyle w:val="ListParagraph"/>
        <w:numPr>
          <w:ilvl w:val="1"/>
          <w:numId w:val="1"/>
        </w:numPr>
        <w:spacing w:after="0" w:line="240" w:lineRule="auto"/>
        <w:ind w:left="0" w:firstLine="709"/>
        <w:jc w:val="both"/>
        <w:rPr>
          <w:rFonts w:ascii="Times New Roman" w:hAnsi="Times New Roman"/>
          <w:sz w:val="28"/>
          <w:szCs w:val="28"/>
        </w:rPr>
      </w:pPr>
      <w:r w:rsidRPr="00B755D3">
        <w:rPr>
          <w:rFonts w:ascii="Times New Roman" w:hAnsi="Times New Roman"/>
          <w:sz w:val="28"/>
          <w:szCs w:val="28"/>
        </w:rPr>
        <w:t>pasniedzēja izglītība apmācību nozarē nav zemāka par kvalifikāciju, ko iegūs nodarbinātie, apgūstot apmācību programmu</w:t>
      </w:r>
      <w:r w:rsidR="00F878C9" w:rsidRPr="00B755D3">
        <w:rPr>
          <w:rFonts w:ascii="Times New Roman" w:hAnsi="Times New Roman"/>
          <w:sz w:val="28"/>
          <w:szCs w:val="28"/>
        </w:rPr>
        <w:t>;</w:t>
      </w:r>
    </w:p>
    <w:p w14:paraId="4343C95F" w14:textId="00AFB422" w:rsidR="00F150AB" w:rsidRDefault="00F878C9" w:rsidP="00FB6F19">
      <w:pPr>
        <w:pStyle w:val="ListParagraph"/>
        <w:numPr>
          <w:ilvl w:val="1"/>
          <w:numId w:val="1"/>
        </w:numPr>
        <w:spacing w:after="0" w:line="240" w:lineRule="auto"/>
        <w:ind w:left="0" w:firstLine="709"/>
        <w:jc w:val="both"/>
        <w:rPr>
          <w:rFonts w:ascii="Times New Roman" w:hAnsi="Times New Roman"/>
          <w:sz w:val="28"/>
          <w:szCs w:val="28"/>
        </w:rPr>
      </w:pPr>
      <w:r w:rsidRPr="00B755D3">
        <w:rPr>
          <w:rFonts w:ascii="Times New Roman" w:hAnsi="Times New Roman"/>
          <w:sz w:val="28"/>
          <w:szCs w:val="28"/>
        </w:rPr>
        <w:t xml:space="preserve">finansējuma saņēmējs ir pārliecinājies, ka </w:t>
      </w:r>
      <w:r w:rsidR="000C24D9">
        <w:rPr>
          <w:rFonts w:ascii="Times New Roman" w:hAnsi="Times New Roman"/>
          <w:sz w:val="28"/>
          <w:szCs w:val="28"/>
        </w:rPr>
        <w:t xml:space="preserve">apmācību </w:t>
      </w:r>
      <w:r w:rsidRPr="00B755D3">
        <w:rPr>
          <w:rFonts w:ascii="Times New Roman" w:hAnsi="Times New Roman"/>
          <w:sz w:val="28"/>
          <w:szCs w:val="28"/>
        </w:rPr>
        <w:t xml:space="preserve">sniedzējs var </w:t>
      </w:r>
      <w:r w:rsidR="009B75F7">
        <w:rPr>
          <w:rFonts w:ascii="Times New Roman" w:hAnsi="Times New Roman"/>
          <w:sz w:val="28"/>
          <w:szCs w:val="28"/>
        </w:rPr>
        <w:t>nodrošināt</w:t>
      </w:r>
      <w:r w:rsidR="009B75F7" w:rsidRPr="00B755D3">
        <w:rPr>
          <w:rFonts w:ascii="Times New Roman" w:hAnsi="Times New Roman"/>
          <w:sz w:val="28"/>
          <w:szCs w:val="28"/>
        </w:rPr>
        <w:t xml:space="preserve"> </w:t>
      </w:r>
      <w:r w:rsidRPr="00B755D3">
        <w:rPr>
          <w:rFonts w:ascii="Times New Roman" w:hAnsi="Times New Roman"/>
          <w:sz w:val="28"/>
          <w:szCs w:val="28"/>
        </w:rPr>
        <w:t xml:space="preserve">apmācības, kas </w:t>
      </w:r>
      <w:r w:rsidR="009B75F7">
        <w:rPr>
          <w:rFonts w:ascii="Times New Roman" w:hAnsi="Times New Roman"/>
          <w:sz w:val="28"/>
          <w:szCs w:val="28"/>
        </w:rPr>
        <w:t xml:space="preserve">sekmē </w:t>
      </w:r>
      <w:r w:rsidR="00010D42" w:rsidRPr="00B755D3">
        <w:rPr>
          <w:rFonts w:ascii="Times New Roman" w:hAnsi="Times New Roman"/>
          <w:sz w:val="28"/>
          <w:szCs w:val="28"/>
        </w:rPr>
        <w:t xml:space="preserve">pasākuma </w:t>
      </w:r>
      <w:r w:rsidR="00B80F00" w:rsidRPr="00B755D3">
        <w:rPr>
          <w:rFonts w:ascii="Times New Roman" w:hAnsi="Times New Roman"/>
          <w:sz w:val="28"/>
          <w:szCs w:val="28"/>
        </w:rPr>
        <w:t>mērķu sasniegšanu</w:t>
      </w:r>
      <w:r w:rsidR="00357E78" w:rsidRPr="00B755D3">
        <w:rPr>
          <w:rFonts w:ascii="Times New Roman" w:hAnsi="Times New Roman"/>
          <w:sz w:val="28"/>
          <w:szCs w:val="28"/>
        </w:rPr>
        <w:t>, un apmācību kursa saturs atbilst komersantu vajadzībām.</w:t>
      </w:r>
    </w:p>
    <w:p w14:paraId="6F87826A" w14:textId="77777777" w:rsidR="00FB6F19" w:rsidRPr="00B755D3" w:rsidRDefault="00FB6F19" w:rsidP="00FB6F19">
      <w:pPr>
        <w:pStyle w:val="ListParagraph"/>
        <w:spacing w:after="0" w:line="240" w:lineRule="auto"/>
        <w:ind w:left="709"/>
        <w:jc w:val="both"/>
        <w:rPr>
          <w:rFonts w:ascii="Times New Roman" w:hAnsi="Times New Roman"/>
          <w:sz w:val="28"/>
          <w:szCs w:val="28"/>
        </w:rPr>
      </w:pPr>
    </w:p>
    <w:p w14:paraId="4BC264FA" w14:textId="73A5BC63" w:rsidR="004E4CF8" w:rsidRDefault="004E4CF8" w:rsidP="00BA288E">
      <w:pPr>
        <w:pStyle w:val="ListParagraph"/>
        <w:numPr>
          <w:ilvl w:val="0"/>
          <w:numId w:val="1"/>
        </w:numPr>
        <w:tabs>
          <w:tab w:val="left" w:pos="1276"/>
        </w:tabs>
        <w:spacing w:after="0" w:line="240" w:lineRule="auto"/>
        <w:ind w:left="0" w:firstLine="709"/>
        <w:jc w:val="both"/>
        <w:rPr>
          <w:rFonts w:ascii="Times New Roman" w:hAnsi="Times New Roman"/>
          <w:sz w:val="28"/>
          <w:szCs w:val="28"/>
        </w:rPr>
      </w:pPr>
      <w:r w:rsidRPr="00B755D3">
        <w:rPr>
          <w:rFonts w:ascii="Times New Roman" w:hAnsi="Times New Roman"/>
          <w:sz w:val="28"/>
          <w:szCs w:val="28"/>
        </w:rPr>
        <w:t xml:space="preserve">Apmācības var </w:t>
      </w:r>
      <w:r w:rsidR="009B75F7">
        <w:rPr>
          <w:rFonts w:ascii="Times New Roman" w:hAnsi="Times New Roman"/>
          <w:sz w:val="28"/>
          <w:szCs w:val="28"/>
        </w:rPr>
        <w:t>veik</w:t>
      </w:r>
      <w:r w:rsidRPr="00B755D3">
        <w:rPr>
          <w:rFonts w:ascii="Times New Roman" w:hAnsi="Times New Roman"/>
          <w:sz w:val="28"/>
          <w:szCs w:val="28"/>
        </w:rPr>
        <w:t xml:space="preserve">t </w:t>
      </w:r>
      <w:r w:rsidR="009B75F7">
        <w:rPr>
          <w:rFonts w:ascii="Times New Roman" w:hAnsi="Times New Roman"/>
          <w:sz w:val="28"/>
          <w:szCs w:val="28"/>
        </w:rPr>
        <w:t xml:space="preserve">ar </w:t>
      </w:r>
      <w:r w:rsidR="009B75F7" w:rsidRPr="00B755D3">
        <w:rPr>
          <w:rFonts w:ascii="Times New Roman" w:hAnsi="Times New Roman"/>
          <w:sz w:val="28"/>
          <w:szCs w:val="28"/>
        </w:rPr>
        <w:t>komersant</w:t>
      </w:r>
      <w:r w:rsidR="009B75F7">
        <w:rPr>
          <w:rFonts w:ascii="Times New Roman" w:hAnsi="Times New Roman"/>
          <w:sz w:val="28"/>
          <w:szCs w:val="28"/>
        </w:rPr>
        <w:t>u</w:t>
      </w:r>
      <w:r w:rsidR="009B75F7" w:rsidRPr="00B755D3">
        <w:rPr>
          <w:rFonts w:ascii="Times New Roman" w:hAnsi="Times New Roman"/>
          <w:sz w:val="28"/>
          <w:szCs w:val="28"/>
        </w:rPr>
        <w:t xml:space="preserve"> </w:t>
      </w:r>
      <w:r w:rsidRPr="00B755D3">
        <w:rPr>
          <w:rFonts w:ascii="Times New Roman" w:hAnsi="Times New Roman"/>
          <w:sz w:val="28"/>
          <w:szCs w:val="28"/>
        </w:rPr>
        <w:t>saistītās personas, kas atbilst Komisijas regulas Nr.</w:t>
      </w:r>
      <w:r w:rsidR="00B7431A">
        <w:rPr>
          <w:rFonts w:ascii="Times New Roman" w:hAnsi="Times New Roman"/>
          <w:sz w:val="28"/>
          <w:szCs w:val="28"/>
        </w:rPr>
        <w:t> </w:t>
      </w:r>
      <w:r w:rsidRPr="00B755D3">
        <w:rPr>
          <w:rFonts w:ascii="Times New Roman" w:hAnsi="Times New Roman"/>
          <w:sz w:val="28"/>
          <w:szCs w:val="28"/>
        </w:rPr>
        <w:t>651/2014 1</w:t>
      </w:r>
      <w:r w:rsidR="00B755D3" w:rsidRPr="00B755D3">
        <w:rPr>
          <w:rFonts w:ascii="Times New Roman" w:hAnsi="Times New Roman"/>
          <w:sz w:val="28"/>
          <w:szCs w:val="28"/>
        </w:rPr>
        <w:t>.</w:t>
      </w:r>
      <w:r w:rsidR="00B7431A">
        <w:rPr>
          <w:rFonts w:ascii="Times New Roman" w:hAnsi="Times New Roman"/>
          <w:sz w:val="28"/>
          <w:szCs w:val="28"/>
        </w:rPr>
        <w:t> </w:t>
      </w:r>
      <w:r w:rsidR="00B755D3" w:rsidRPr="00B755D3">
        <w:rPr>
          <w:rFonts w:ascii="Times New Roman" w:hAnsi="Times New Roman"/>
          <w:sz w:val="28"/>
          <w:szCs w:val="28"/>
        </w:rPr>
        <w:t>p</w:t>
      </w:r>
      <w:r w:rsidRPr="00B755D3">
        <w:rPr>
          <w:rFonts w:ascii="Times New Roman" w:hAnsi="Times New Roman"/>
          <w:sz w:val="28"/>
          <w:szCs w:val="28"/>
        </w:rPr>
        <w:t>ielikuma 3</w:t>
      </w:r>
      <w:r w:rsidR="00B755D3" w:rsidRPr="00B755D3">
        <w:rPr>
          <w:rFonts w:ascii="Times New Roman" w:hAnsi="Times New Roman"/>
          <w:sz w:val="28"/>
          <w:szCs w:val="28"/>
        </w:rPr>
        <w:t>.</w:t>
      </w:r>
      <w:r w:rsidR="00B7431A">
        <w:rPr>
          <w:rFonts w:ascii="Times New Roman" w:hAnsi="Times New Roman"/>
          <w:sz w:val="28"/>
          <w:szCs w:val="28"/>
        </w:rPr>
        <w:t> </w:t>
      </w:r>
      <w:r w:rsidR="00B755D3" w:rsidRPr="00B755D3">
        <w:rPr>
          <w:rFonts w:ascii="Times New Roman" w:hAnsi="Times New Roman"/>
          <w:sz w:val="28"/>
          <w:szCs w:val="28"/>
        </w:rPr>
        <w:t>p</w:t>
      </w:r>
      <w:r w:rsidRPr="00B755D3">
        <w:rPr>
          <w:rFonts w:ascii="Times New Roman" w:hAnsi="Times New Roman"/>
          <w:sz w:val="28"/>
          <w:szCs w:val="28"/>
        </w:rPr>
        <w:t>anta 3</w:t>
      </w:r>
      <w:r w:rsidR="00B755D3" w:rsidRPr="00B755D3">
        <w:rPr>
          <w:rFonts w:ascii="Times New Roman" w:hAnsi="Times New Roman"/>
          <w:sz w:val="28"/>
          <w:szCs w:val="28"/>
        </w:rPr>
        <w:t>.</w:t>
      </w:r>
      <w:r w:rsidR="00B7431A">
        <w:rPr>
          <w:rFonts w:ascii="Times New Roman" w:hAnsi="Times New Roman"/>
          <w:sz w:val="28"/>
          <w:szCs w:val="28"/>
        </w:rPr>
        <w:t> </w:t>
      </w:r>
      <w:r w:rsidR="00B755D3" w:rsidRPr="00B755D3">
        <w:rPr>
          <w:rFonts w:ascii="Times New Roman" w:hAnsi="Times New Roman"/>
          <w:sz w:val="28"/>
          <w:szCs w:val="28"/>
        </w:rPr>
        <w:t>p</w:t>
      </w:r>
      <w:r w:rsidRPr="00B755D3">
        <w:rPr>
          <w:rFonts w:ascii="Times New Roman" w:hAnsi="Times New Roman"/>
          <w:sz w:val="28"/>
          <w:szCs w:val="28"/>
        </w:rPr>
        <w:t>unktā noteiktajai definīcijai, ja</w:t>
      </w:r>
      <w:r w:rsidR="00245EFA" w:rsidRPr="00B755D3">
        <w:rPr>
          <w:rFonts w:ascii="Times New Roman" w:hAnsi="Times New Roman"/>
          <w:sz w:val="28"/>
          <w:szCs w:val="28"/>
        </w:rPr>
        <w:t xml:space="preserve"> saistītā persona ir izv</w:t>
      </w:r>
      <w:r w:rsidR="0024137D" w:rsidRPr="00B755D3">
        <w:rPr>
          <w:rFonts w:ascii="Times New Roman" w:hAnsi="Times New Roman"/>
          <w:sz w:val="28"/>
          <w:szCs w:val="28"/>
        </w:rPr>
        <w:t>ēlēta atbilstoši šo noteikumu 4</w:t>
      </w:r>
      <w:r w:rsidR="00596643" w:rsidRPr="00B755D3">
        <w:rPr>
          <w:rFonts w:ascii="Times New Roman" w:hAnsi="Times New Roman"/>
          <w:sz w:val="28"/>
          <w:szCs w:val="28"/>
        </w:rPr>
        <w:t>3</w:t>
      </w:r>
      <w:r w:rsidR="00B755D3" w:rsidRPr="00B755D3">
        <w:rPr>
          <w:rFonts w:ascii="Times New Roman" w:hAnsi="Times New Roman"/>
          <w:sz w:val="28"/>
          <w:szCs w:val="28"/>
        </w:rPr>
        <w:t>.</w:t>
      </w:r>
      <w:r w:rsidR="00B7431A">
        <w:rPr>
          <w:rFonts w:ascii="Times New Roman" w:hAnsi="Times New Roman"/>
          <w:sz w:val="28"/>
          <w:szCs w:val="28"/>
        </w:rPr>
        <w:t> </w:t>
      </w:r>
      <w:r w:rsidR="00B755D3" w:rsidRPr="00B755D3">
        <w:rPr>
          <w:rFonts w:ascii="Times New Roman" w:hAnsi="Times New Roman"/>
          <w:sz w:val="28"/>
          <w:szCs w:val="28"/>
        </w:rPr>
        <w:t>p</w:t>
      </w:r>
      <w:r w:rsidR="00245EFA" w:rsidRPr="00B755D3">
        <w:rPr>
          <w:rFonts w:ascii="Times New Roman" w:hAnsi="Times New Roman"/>
          <w:sz w:val="28"/>
          <w:szCs w:val="28"/>
        </w:rPr>
        <w:t>unkt</w:t>
      </w:r>
      <w:r w:rsidR="008C58E3">
        <w:rPr>
          <w:rFonts w:ascii="Times New Roman" w:hAnsi="Times New Roman"/>
          <w:sz w:val="28"/>
          <w:szCs w:val="28"/>
        </w:rPr>
        <w:t>ā minētajām</w:t>
      </w:r>
      <w:r w:rsidR="00245EFA" w:rsidRPr="00B755D3">
        <w:rPr>
          <w:rFonts w:ascii="Times New Roman" w:hAnsi="Times New Roman"/>
          <w:sz w:val="28"/>
          <w:szCs w:val="28"/>
        </w:rPr>
        <w:t xml:space="preserve"> prasībām</w:t>
      </w:r>
      <w:r w:rsidR="00A15AA2" w:rsidRPr="00B755D3">
        <w:rPr>
          <w:rFonts w:ascii="Times New Roman" w:hAnsi="Times New Roman"/>
          <w:sz w:val="28"/>
          <w:szCs w:val="28"/>
        </w:rPr>
        <w:t>.</w:t>
      </w:r>
    </w:p>
    <w:p w14:paraId="3CA3142B" w14:textId="77777777" w:rsidR="00FB6F19" w:rsidRPr="00B755D3" w:rsidRDefault="00FB6F19" w:rsidP="00BA288E">
      <w:pPr>
        <w:pStyle w:val="ListParagraph"/>
        <w:tabs>
          <w:tab w:val="left" w:pos="1276"/>
        </w:tabs>
        <w:spacing w:after="0" w:line="240" w:lineRule="auto"/>
        <w:ind w:left="709"/>
        <w:jc w:val="both"/>
        <w:rPr>
          <w:rFonts w:ascii="Times New Roman" w:hAnsi="Times New Roman"/>
          <w:sz w:val="28"/>
          <w:szCs w:val="28"/>
        </w:rPr>
      </w:pPr>
    </w:p>
    <w:p w14:paraId="512400F7" w14:textId="77777777" w:rsidR="001E2D85" w:rsidRPr="00B755D3" w:rsidRDefault="001E2D85" w:rsidP="00BA288E">
      <w:pPr>
        <w:pStyle w:val="ListParagraph"/>
        <w:numPr>
          <w:ilvl w:val="0"/>
          <w:numId w:val="1"/>
        </w:numPr>
        <w:tabs>
          <w:tab w:val="left" w:pos="1276"/>
        </w:tabs>
        <w:spacing w:after="0" w:line="240" w:lineRule="auto"/>
        <w:ind w:left="0" w:firstLine="709"/>
        <w:jc w:val="both"/>
        <w:rPr>
          <w:rFonts w:ascii="Times New Roman" w:hAnsi="Times New Roman"/>
          <w:sz w:val="28"/>
          <w:szCs w:val="28"/>
        </w:rPr>
      </w:pPr>
      <w:r w:rsidRPr="00B755D3">
        <w:rPr>
          <w:rFonts w:ascii="Times New Roman" w:hAnsi="Times New Roman"/>
          <w:sz w:val="28"/>
          <w:szCs w:val="28"/>
        </w:rPr>
        <w:t>Finansējumu nepiešķir:</w:t>
      </w:r>
    </w:p>
    <w:p w14:paraId="6D45EE5A" w14:textId="77777777" w:rsidR="001E2D85" w:rsidRPr="00B755D3" w:rsidRDefault="001E2D85" w:rsidP="00FB6F19">
      <w:pPr>
        <w:pStyle w:val="ListParagraph"/>
        <w:numPr>
          <w:ilvl w:val="1"/>
          <w:numId w:val="1"/>
        </w:numPr>
        <w:spacing w:after="0" w:line="240" w:lineRule="auto"/>
        <w:ind w:left="0" w:firstLine="709"/>
        <w:jc w:val="both"/>
        <w:rPr>
          <w:rFonts w:ascii="Times New Roman" w:hAnsi="Times New Roman"/>
          <w:sz w:val="28"/>
          <w:szCs w:val="28"/>
        </w:rPr>
      </w:pPr>
      <w:r w:rsidRPr="00B755D3">
        <w:rPr>
          <w:rFonts w:ascii="Times New Roman" w:hAnsi="Times New Roman"/>
          <w:sz w:val="28"/>
          <w:szCs w:val="28"/>
        </w:rPr>
        <w:t>apmācībām augstākās izglītības programmās;</w:t>
      </w:r>
    </w:p>
    <w:p w14:paraId="2ED5DEBE" w14:textId="3A9037E1" w:rsidR="0012037A" w:rsidRPr="00B755D3" w:rsidRDefault="0012037A" w:rsidP="00FB6F19">
      <w:pPr>
        <w:pStyle w:val="ListParagraph"/>
        <w:numPr>
          <w:ilvl w:val="1"/>
          <w:numId w:val="1"/>
        </w:numPr>
        <w:spacing w:after="0" w:line="240" w:lineRule="auto"/>
        <w:ind w:left="0" w:firstLine="709"/>
        <w:jc w:val="both"/>
        <w:rPr>
          <w:rFonts w:ascii="Times New Roman" w:hAnsi="Times New Roman"/>
          <w:sz w:val="28"/>
          <w:szCs w:val="28"/>
        </w:rPr>
      </w:pPr>
      <w:r w:rsidRPr="00B755D3">
        <w:rPr>
          <w:rFonts w:ascii="Times New Roman" w:hAnsi="Times New Roman"/>
          <w:sz w:val="28"/>
          <w:szCs w:val="28"/>
        </w:rPr>
        <w:t>apmācībām, kas noteiktas Komisijas regulas Nr.</w:t>
      </w:r>
      <w:r w:rsidR="00B7431A">
        <w:rPr>
          <w:rFonts w:ascii="Times New Roman" w:hAnsi="Times New Roman"/>
          <w:sz w:val="28"/>
          <w:szCs w:val="28"/>
        </w:rPr>
        <w:t> </w:t>
      </w:r>
      <w:r w:rsidRPr="00B755D3">
        <w:rPr>
          <w:rFonts w:ascii="Times New Roman" w:hAnsi="Times New Roman"/>
          <w:sz w:val="28"/>
          <w:szCs w:val="28"/>
        </w:rPr>
        <w:t>651/2014 31</w:t>
      </w:r>
      <w:r w:rsidR="00B755D3" w:rsidRPr="00B755D3">
        <w:rPr>
          <w:rFonts w:ascii="Times New Roman" w:hAnsi="Times New Roman"/>
          <w:sz w:val="28"/>
          <w:szCs w:val="28"/>
        </w:rPr>
        <w:t>.</w:t>
      </w:r>
      <w:r w:rsidR="00B7431A">
        <w:rPr>
          <w:rFonts w:ascii="Times New Roman" w:hAnsi="Times New Roman"/>
          <w:sz w:val="28"/>
          <w:szCs w:val="28"/>
        </w:rPr>
        <w:t> </w:t>
      </w:r>
      <w:r w:rsidR="00B755D3" w:rsidRPr="00B755D3">
        <w:rPr>
          <w:rFonts w:ascii="Times New Roman" w:hAnsi="Times New Roman"/>
          <w:sz w:val="28"/>
          <w:szCs w:val="28"/>
        </w:rPr>
        <w:t>p</w:t>
      </w:r>
      <w:r w:rsidRPr="00B755D3">
        <w:rPr>
          <w:rFonts w:ascii="Times New Roman" w:hAnsi="Times New Roman"/>
          <w:sz w:val="28"/>
          <w:szCs w:val="28"/>
        </w:rPr>
        <w:t>anta 2</w:t>
      </w:r>
      <w:r w:rsidR="00B755D3" w:rsidRPr="00B755D3">
        <w:rPr>
          <w:rFonts w:ascii="Times New Roman" w:hAnsi="Times New Roman"/>
          <w:sz w:val="28"/>
          <w:szCs w:val="28"/>
        </w:rPr>
        <w:t>.</w:t>
      </w:r>
      <w:r w:rsidR="00B7431A">
        <w:rPr>
          <w:rFonts w:ascii="Times New Roman" w:hAnsi="Times New Roman"/>
          <w:sz w:val="28"/>
          <w:szCs w:val="28"/>
        </w:rPr>
        <w:t> </w:t>
      </w:r>
      <w:r w:rsidR="00B755D3" w:rsidRPr="00B755D3">
        <w:rPr>
          <w:rFonts w:ascii="Times New Roman" w:hAnsi="Times New Roman"/>
          <w:sz w:val="28"/>
          <w:szCs w:val="28"/>
        </w:rPr>
        <w:t>p</w:t>
      </w:r>
      <w:r w:rsidRPr="00B755D3">
        <w:rPr>
          <w:rFonts w:ascii="Times New Roman" w:hAnsi="Times New Roman"/>
          <w:sz w:val="28"/>
          <w:szCs w:val="28"/>
        </w:rPr>
        <w:t>unktā;</w:t>
      </w:r>
    </w:p>
    <w:p w14:paraId="5DCEF62A" w14:textId="77777777" w:rsidR="00932705" w:rsidRPr="00B755D3" w:rsidRDefault="001E2D85" w:rsidP="00FB6F19">
      <w:pPr>
        <w:pStyle w:val="ListParagraph"/>
        <w:numPr>
          <w:ilvl w:val="1"/>
          <w:numId w:val="1"/>
        </w:numPr>
        <w:spacing w:after="0" w:line="240" w:lineRule="auto"/>
        <w:ind w:left="0" w:firstLine="709"/>
        <w:jc w:val="both"/>
        <w:rPr>
          <w:rFonts w:ascii="Times New Roman" w:hAnsi="Times New Roman"/>
          <w:sz w:val="28"/>
          <w:szCs w:val="28"/>
        </w:rPr>
      </w:pPr>
      <w:r w:rsidRPr="00B755D3">
        <w:rPr>
          <w:rFonts w:ascii="Times New Roman" w:hAnsi="Times New Roman"/>
          <w:sz w:val="28"/>
          <w:szCs w:val="28"/>
        </w:rPr>
        <w:t>transportlīdzekļu vadītāju kursiem A1, A, B1 un M kategorijas iegūšanai</w:t>
      </w:r>
      <w:r w:rsidR="00932705" w:rsidRPr="00B755D3">
        <w:rPr>
          <w:rFonts w:ascii="Times New Roman" w:hAnsi="Times New Roman"/>
          <w:sz w:val="28"/>
          <w:szCs w:val="28"/>
        </w:rPr>
        <w:t>;</w:t>
      </w:r>
    </w:p>
    <w:p w14:paraId="67C68C9C" w14:textId="3D432ADD" w:rsidR="001E2D85" w:rsidRDefault="00932705" w:rsidP="00FB6F19">
      <w:pPr>
        <w:pStyle w:val="ListParagraph"/>
        <w:numPr>
          <w:ilvl w:val="1"/>
          <w:numId w:val="1"/>
        </w:numPr>
        <w:spacing w:after="0" w:line="240" w:lineRule="auto"/>
        <w:ind w:left="0" w:firstLine="709"/>
        <w:jc w:val="both"/>
        <w:rPr>
          <w:rFonts w:ascii="Times New Roman" w:hAnsi="Times New Roman"/>
          <w:sz w:val="28"/>
          <w:szCs w:val="28"/>
        </w:rPr>
      </w:pPr>
      <w:r w:rsidRPr="00B755D3">
        <w:rPr>
          <w:rFonts w:ascii="Times New Roman" w:hAnsi="Times New Roman"/>
          <w:sz w:val="28"/>
          <w:szCs w:val="28"/>
        </w:rPr>
        <w:t>apmācībām</w:t>
      </w:r>
      <w:r w:rsidR="00B80F00" w:rsidRPr="00B755D3">
        <w:rPr>
          <w:rFonts w:ascii="Times New Roman" w:hAnsi="Times New Roman"/>
          <w:sz w:val="28"/>
          <w:szCs w:val="28"/>
        </w:rPr>
        <w:t xml:space="preserve"> </w:t>
      </w:r>
      <w:r w:rsidR="00D96BF1" w:rsidRPr="00B755D3">
        <w:rPr>
          <w:rFonts w:ascii="Times New Roman" w:hAnsi="Times New Roman"/>
          <w:sz w:val="28"/>
          <w:szCs w:val="28"/>
        </w:rPr>
        <w:t>jomās</w:t>
      </w:r>
      <w:r w:rsidRPr="00B755D3">
        <w:rPr>
          <w:rFonts w:ascii="Times New Roman" w:hAnsi="Times New Roman"/>
          <w:sz w:val="28"/>
          <w:szCs w:val="28"/>
        </w:rPr>
        <w:t xml:space="preserve">, kas nav </w:t>
      </w:r>
      <w:r w:rsidR="00CE0870" w:rsidRPr="00B755D3">
        <w:rPr>
          <w:rFonts w:ascii="Times New Roman" w:hAnsi="Times New Roman"/>
          <w:sz w:val="28"/>
          <w:szCs w:val="28"/>
        </w:rPr>
        <w:t>atbilstošas viedās specializācijas stratēģijai.</w:t>
      </w:r>
    </w:p>
    <w:p w14:paraId="5749929B" w14:textId="77777777" w:rsidR="00FB6F19" w:rsidRPr="00B755D3" w:rsidRDefault="00FB6F19" w:rsidP="00FB6F19">
      <w:pPr>
        <w:pStyle w:val="ListParagraph"/>
        <w:spacing w:after="0" w:line="240" w:lineRule="auto"/>
        <w:ind w:left="709"/>
        <w:jc w:val="both"/>
        <w:rPr>
          <w:rFonts w:ascii="Times New Roman" w:hAnsi="Times New Roman"/>
          <w:sz w:val="28"/>
          <w:szCs w:val="28"/>
        </w:rPr>
      </w:pPr>
    </w:p>
    <w:p w14:paraId="6110789E" w14:textId="54D04297" w:rsidR="00B96D98" w:rsidRPr="00FB6F19" w:rsidRDefault="00980B1B" w:rsidP="00BA288E">
      <w:pPr>
        <w:pStyle w:val="ListParagraph"/>
        <w:numPr>
          <w:ilvl w:val="0"/>
          <w:numId w:val="1"/>
        </w:numPr>
        <w:tabs>
          <w:tab w:val="left" w:pos="1276"/>
        </w:tabs>
        <w:spacing w:after="0" w:line="240" w:lineRule="auto"/>
        <w:ind w:left="0" w:firstLine="709"/>
        <w:jc w:val="both"/>
        <w:rPr>
          <w:rFonts w:ascii="Times New Roman" w:hAnsi="Times New Roman"/>
          <w:sz w:val="28"/>
          <w:szCs w:val="28"/>
        </w:rPr>
      </w:pPr>
      <w:bookmarkStart w:id="21" w:name="p17"/>
      <w:bookmarkStart w:id="22" w:name="p-336593"/>
      <w:bookmarkStart w:id="23" w:name="p18"/>
      <w:bookmarkStart w:id="24" w:name="p-336594"/>
      <w:bookmarkStart w:id="25" w:name="p19"/>
      <w:bookmarkStart w:id="26" w:name="p-336595"/>
      <w:bookmarkStart w:id="27" w:name="p20"/>
      <w:bookmarkStart w:id="28" w:name="p-336597"/>
      <w:bookmarkStart w:id="29" w:name="p21"/>
      <w:bookmarkStart w:id="30" w:name="p-336598"/>
      <w:bookmarkStart w:id="31" w:name="p22"/>
      <w:bookmarkStart w:id="32" w:name="p-336599"/>
      <w:bookmarkStart w:id="33" w:name="p23"/>
      <w:bookmarkStart w:id="34" w:name="p-336600"/>
      <w:bookmarkStart w:id="35" w:name="p24"/>
      <w:bookmarkStart w:id="36" w:name="p-336601"/>
      <w:bookmarkStart w:id="37" w:name="p25"/>
      <w:bookmarkStart w:id="38" w:name="p-410572"/>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B755D3">
        <w:rPr>
          <w:rFonts w:ascii="Times New Roman" w:hAnsi="Times New Roman"/>
          <w:sz w:val="28"/>
          <w:szCs w:val="28"/>
          <w:shd w:val="clear" w:color="auto" w:fill="FFFFFF"/>
        </w:rPr>
        <w:t xml:space="preserve">Projekta ietvaros viens nodarbinātais </w:t>
      </w:r>
      <w:r w:rsidR="00D230AA" w:rsidRPr="00B755D3">
        <w:rPr>
          <w:rFonts w:ascii="Times New Roman" w:hAnsi="Times New Roman"/>
          <w:sz w:val="28"/>
          <w:szCs w:val="28"/>
          <w:shd w:val="clear" w:color="auto" w:fill="FFFFFF"/>
        </w:rPr>
        <w:t>nedrīkst apgūt vienus un tos pašus apmācību kursus.</w:t>
      </w:r>
    </w:p>
    <w:p w14:paraId="3C8A2E1C" w14:textId="77777777" w:rsidR="00FB6F19" w:rsidRPr="00B755D3" w:rsidRDefault="00FB6F19" w:rsidP="00BA288E">
      <w:pPr>
        <w:pStyle w:val="ListParagraph"/>
        <w:tabs>
          <w:tab w:val="left" w:pos="1276"/>
        </w:tabs>
        <w:spacing w:after="0" w:line="240" w:lineRule="auto"/>
        <w:ind w:left="709"/>
        <w:jc w:val="both"/>
        <w:rPr>
          <w:rFonts w:ascii="Times New Roman" w:hAnsi="Times New Roman"/>
          <w:sz w:val="28"/>
          <w:szCs w:val="28"/>
        </w:rPr>
      </w:pPr>
    </w:p>
    <w:p w14:paraId="23198CDF" w14:textId="2C0890AE" w:rsidR="00A15AA2" w:rsidRPr="00B755D3" w:rsidRDefault="00A15AA2" w:rsidP="00BA288E">
      <w:pPr>
        <w:pStyle w:val="ListParagraph"/>
        <w:numPr>
          <w:ilvl w:val="0"/>
          <w:numId w:val="1"/>
        </w:numPr>
        <w:tabs>
          <w:tab w:val="left" w:pos="1276"/>
        </w:tabs>
        <w:spacing w:after="0" w:line="240" w:lineRule="auto"/>
        <w:ind w:left="0" w:firstLine="709"/>
        <w:jc w:val="both"/>
        <w:rPr>
          <w:rFonts w:ascii="Times New Roman" w:hAnsi="Times New Roman"/>
          <w:sz w:val="28"/>
          <w:szCs w:val="28"/>
        </w:rPr>
      </w:pPr>
      <w:r w:rsidRPr="00B755D3">
        <w:rPr>
          <w:rFonts w:ascii="Times New Roman" w:hAnsi="Times New Roman"/>
          <w:sz w:val="28"/>
          <w:szCs w:val="28"/>
          <w:shd w:val="clear" w:color="auto" w:fill="FFFFFF"/>
        </w:rPr>
        <w:t xml:space="preserve">Šo noteikumu ietvaros par nodarbināto tiek uzskatīta persona, kas stājusies darba tiesiskajās attiecībās ar darba devēju, </w:t>
      </w:r>
      <w:r w:rsidR="00B7431A" w:rsidRPr="00B755D3">
        <w:rPr>
          <w:rFonts w:ascii="Times New Roman" w:hAnsi="Times New Roman"/>
          <w:sz w:val="28"/>
          <w:szCs w:val="28"/>
          <w:shd w:val="clear" w:color="auto" w:fill="FFFFFF"/>
        </w:rPr>
        <w:t xml:space="preserve">kurš </w:t>
      </w:r>
      <w:r w:rsidRPr="00B755D3">
        <w:rPr>
          <w:rFonts w:ascii="Times New Roman" w:hAnsi="Times New Roman"/>
          <w:sz w:val="28"/>
          <w:szCs w:val="28"/>
          <w:shd w:val="clear" w:color="auto" w:fill="FFFFFF"/>
        </w:rPr>
        <w:t>ir komersants</w:t>
      </w:r>
      <w:r w:rsidR="00B7431A">
        <w:rPr>
          <w:rFonts w:ascii="Times New Roman" w:hAnsi="Times New Roman"/>
          <w:sz w:val="28"/>
          <w:szCs w:val="28"/>
          <w:shd w:val="clear" w:color="auto" w:fill="FFFFFF"/>
        </w:rPr>
        <w:t xml:space="preserve"> un</w:t>
      </w:r>
      <w:r w:rsidRPr="00B755D3">
        <w:rPr>
          <w:rFonts w:ascii="Times New Roman" w:hAnsi="Times New Roman"/>
          <w:sz w:val="28"/>
          <w:szCs w:val="28"/>
          <w:shd w:val="clear" w:color="auto" w:fill="FFFFFF"/>
        </w:rPr>
        <w:t xml:space="preserve"> </w:t>
      </w:r>
      <w:r w:rsidR="00F37BC0" w:rsidRPr="00B755D3">
        <w:rPr>
          <w:rFonts w:ascii="Times New Roman" w:hAnsi="Times New Roman"/>
          <w:sz w:val="28"/>
          <w:szCs w:val="28"/>
        </w:rPr>
        <w:t>–</w:t>
      </w:r>
      <w:r w:rsidR="00F37BC0">
        <w:rPr>
          <w:rFonts w:ascii="Times New Roman" w:hAnsi="Times New Roman"/>
          <w:sz w:val="28"/>
          <w:szCs w:val="28"/>
        </w:rPr>
        <w:t xml:space="preserve"> </w:t>
      </w:r>
      <w:r w:rsidRPr="00B755D3">
        <w:rPr>
          <w:rFonts w:ascii="Times New Roman" w:hAnsi="Times New Roman"/>
          <w:sz w:val="28"/>
          <w:szCs w:val="28"/>
          <w:shd w:val="clear" w:color="auto" w:fill="FFFFFF"/>
        </w:rPr>
        <w:t xml:space="preserve">šo noteikumu ietvaros </w:t>
      </w:r>
      <w:r w:rsidR="00B7431A" w:rsidRPr="00B755D3">
        <w:rPr>
          <w:rFonts w:ascii="Times New Roman" w:hAnsi="Times New Roman"/>
          <w:sz w:val="28"/>
          <w:szCs w:val="28"/>
        </w:rPr>
        <w:t>–</w:t>
      </w:r>
      <w:r w:rsidRPr="00B755D3">
        <w:rPr>
          <w:rFonts w:ascii="Times New Roman" w:hAnsi="Times New Roman"/>
          <w:sz w:val="28"/>
          <w:szCs w:val="28"/>
          <w:shd w:val="clear" w:color="auto" w:fill="FFFFFF"/>
        </w:rPr>
        <w:t xml:space="preserve"> atbalsta saņēmējs.</w:t>
      </w:r>
    </w:p>
    <w:p w14:paraId="4FF01CD7" w14:textId="77777777" w:rsidR="00B76015" w:rsidRPr="00B755D3" w:rsidRDefault="00B76015" w:rsidP="00FB6F19">
      <w:pPr>
        <w:pStyle w:val="ListParagraph"/>
        <w:spacing w:after="0" w:line="240" w:lineRule="auto"/>
        <w:ind w:left="0" w:firstLine="709"/>
        <w:jc w:val="both"/>
        <w:rPr>
          <w:rFonts w:ascii="Times New Roman" w:hAnsi="Times New Roman"/>
          <w:sz w:val="28"/>
          <w:szCs w:val="28"/>
        </w:rPr>
      </w:pPr>
    </w:p>
    <w:p w14:paraId="20A1F8FF" w14:textId="77777777" w:rsidR="009B75F7" w:rsidRDefault="009B75F7">
      <w:pPr>
        <w:rPr>
          <w:rFonts w:ascii="Times New Roman" w:hAnsi="Times New Roman" w:cs="Times New Roman"/>
          <w:b/>
          <w:sz w:val="28"/>
          <w:szCs w:val="28"/>
        </w:rPr>
      </w:pPr>
      <w:r>
        <w:rPr>
          <w:rFonts w:ascii="Times New Roman" w:hAnsi="Times New Roman" w:cs="Times New Roman"/>
          <w:b/>
          <w:sz w:val="28"/>
          <w:szCs w:val="28"/>
        </w:rPr>
        <w:br w:type="page"/>
      </w:r>
    </w:p>
    <w:p w14:paraId="498F3CF8" w14:textId="66E6002F" w:rsidR="00D13BE9" w:rsidRPr="00B755D3" w:rsidRDefault="00D13BE9" w:rsidP="00FB6F19">
      <w:pPr>
        <w:spacing w:after="0" w:line="240" w:lineRule="auto"/>
        <w:jc w:val="center"/>
        <w:rPr>
          <w:rFonts w:ascii="Times New Roman" w:hAnsi="Times New Roman" w:cs="Times New Roman"/>
          <w:b/>
          <w:sz w:val="28"/>
          <w:szCs w:val="28"/>
        </w:rPr>
      </w:pPr>
      <w:r w:rsidRPr="00B755D3">
        <w:rPr>
          <w:rFonts w:ascii="Times New Roman" w:hAnsi="Times New Roman" w:cs="Times New Roman"/>
          <w:b/>
          <w:sz w:val="28"/>
          <w:szCs w:val="28"/>
        </w:rPr>
        <w:lastRenderedPageBreak/>
        <w:t>IV</w:t>
      </w:r>
      <w:r w:rsidR="00AF3FF8" w:rsidRPr="00B755D3">
        <w:rPr>
          <w:rFonts w:ascii="Times New Roman" w:hAnsi="Times New Roman" w:cs="Times New Roman"/>
          <w:b/>
          <w:sz w:val="28"/>
          <w:szCs w:val="28"/>
        </w:rPr>
        <w:t>.</w:t>
      </w:r>
      <w:r w:rsidRPr="00B755D3">
        <w:rPr>
          <w:rFonts w:ascii="Times New Roman" w:hAnsi="Times New Roman" w:cs="Times New Roman"/>
          <w:b/>
          <w:sz w:val="28"/>
          <w:szCs w:val="28"/>
        </w:rPr>
        <w:t xml:space="preserve"> Attiecināmās un neattiecināmās izmaksas</w:t>
      </w:r>
    </w:p>
    <w:p w14:paraId="1722E045" w14:textId="77777777" w:rsidR="006362B2" w:rsidRPr="00FB6F19" w:rsidRDefault="006362B2" w:rsidP="00FB6F19">
      <w:pPr>
        <w:spacing w:after="0" w:line="240" w:lineRule="auto"/>
        <w:ind w:firstLine="709"/>
        <w:jc w:val="center"/>
        <w:rPr>
          <w:rFonts w:ascii="Times New Roman" w:hAnsi="Times New Roman" w:cs="Times New Roman"/>
          <w:sz w:val="28"/>
          <w:szCs w:val="28"/>
        </w:rPr>
      </w:pPr>
    </w:p>
    <w:p w14:paraId="3002794E" w14:textId="26260654" w:rsidR="00B96D98" w:rsidRPr="00B755D3" w:rsidRDefault="00B96D98" w:rsidP="00B7431A">
      <w:pPr>
        <w:pStyle w:val="ListParagraph"/>
        <w:numPr>
          <w:ilvl w:val="0"/>
          <w:numId w:val="1"/>
        </w:numPr>
        <w:tabs>
          <w:tab w:val="left" w:pos="1276"/>
        </w:tabs>
        <w:spacing w:after="0" w:line="240" w:lineRule="auto"/>
        <w:ind w:left="0" w:firstLine="709"/>
        <w:jc w:val="both"/>
        <w:rPr>
          <w:rFonts w:ascii="Times New Roman" w:hAnsi="Times New Roman"/>
          <w:sz w:val="28"/>
          <w:szCs w:val="28"/>
        </w:rPr>
      </w:pPr>
      <w:bookmarkStart w:id="39" w:name="_Ref417390342"/>
      <w:r w:rsidRPr="00B755D3">
        <w:rPr>
          <w:rFonts w:ascii="Times New Roman" w:hAnsi="Times New Roman"/>
          <w:sz w:val="28"/>
          <w:szCs w:val="28"/>
        </w:rPr>
        <w:t xml:space="preserve">Pasākuma ietvaros attiecināmas ir šādas </w:t>
      </w:r>
      <w:r w:rsidR="009D479B" w:rsidRPr="00B755D3">
        <w:rPr>
          <w:rFonts w:ascii="Times New Roman" w:hAnsi="Times New Roman"/>
          <w:sz w:val="28"/>
          <w:szCs w:val="28"/>
        </w:rPr>
        <w:t xml:space="preserve">projekta īstenošanas </w:t>
      </w:r>
      <w:r w:rsidRPr="00B755D3">
        <w:rPr>
          <w:rFonts w:ascii="Times New Roman" w:hAnsi="Times New Roman"/>
          <w:sz w:val="28"/>
          <w:szCs w:val="28"/>
        </w:rPr>
        <w:t>izmaksu pozīcija</w:t>
      </w:r>
      <w:r w:rsidR="00980617" w:rsidRPr="00B755D3">
        <w:rPr>
          <w:rFonts w:ascii="Times New Roman" w:hAnsi="Times New Roman"/>
          <w:sz w:val="28"/>
          <w:szCs w:val="28"/>
        </w:rPr>
        <w:t>s</w:t>
      </w:r>
      <w:r w:rsidRPr="00B755D3">
        <w:rPr>
          <w:rFonts w:ascii="Times New Roman" w:hAnsi="Times New Roman"/>
          <w:sz w:val="28"/>
          <w:szCs w:val="28"/>
        </w:rPr>
        <w:t>:</w:t>
      </w:r>
      <w:bookmarkEnd w:id="39"/>
    </w:p>
    <w:p w14:paraId="69F46EB0" w14:textId="77777777" w:rsidR="00B96D98" w:rsidRPr="00B755D3" w:rsidRDefault="002D652E" w:rsidP="00FB6F19">
      <w:pPr>
        <w:pStyle w:val="ListParagraph"/>
        <w:numPr>
          <w:ilvl w:val="1"/>
          <w:numId w:val="1"/>
        </w:numPr>
        <w:spacing w:after="0" w:line="240" w:lineRule="auto"/>
        <w:ind w:left="0" w:firstLine="709"/>
        <w:jc w:val="both"/>
        <w:rPr>
          <w:rFonts w:ascii="Times New Roman" w:hAnsi="Times New Roman"/>
          <w:sz w:val="28"/>
          <w:szCs w:val="28"/>
        </w:rPr>
      </w:pPr>
      <w:bookmarkStart w:id="40" w:name="_Ref417389544"/>
      <w:r w:rsidRPr="00B755D3">
        <w:rPr>
          <w:rFonts w:ascii="Times New Roman" w:hAnsi="Times New Roman"/>
          <w:sz w:val="28"/>
          <w:szCs w:val="28"/>
        </w:rPr>
        <w:t xml:space="preserve">tiešās attiecināmās izmaksas: </w:t>
      </w:r>
      <w:bookmarkEnd w:id="40"/>
    </w:p>
    <w:p w14:paraId="61474F78" w14:textId="6075E8E6" w:rsidR="002D652E" w:rsidRPr="00B755D3" w:rsidRDefault="002D652E" w:rsidP="00BA288E">
      <w:pPr>
        <w:pStyle w:val="ListParagraph"/>
        <w:numPr>
          <w:ilvl w:val="2"/>
          <w:numId w:val="1"/>
        </w:numPr>
        <w:tabs>
          <w:tab w:val="left" w:pos="1701"/>
        </w:tabs>
        <w:spacing w:after="0" w:line="240" w:lineRule="auto"/>
        <w:ind w:left="0" w:firstLine="709"/>
        <w:contextualSpacing w:val="0"/>
        <w:jc w:val="both"/>
        <w:rPr>
          <w:rFonts w:ascii="Times New Roman" w:hAnsi="Times New Roman"/>
          <w:sz w:val="28"/>
          <w:szCs w:val="28"/>
        </w:rPr>
      </w:pPr>
      <w:bookmarkStart w:id="41" w:name="_Ref437605635"/>
      <w:bookmarkStart w:id="42" w:name="_Ref417390161"/>
      <w:r w:rsidRPr="00B755D3">
        <w:rPr>
          <w:rFonts w:ascii="Times New Roman" w:hAnsi="Times New Roman"/>
          <w:sz w:val="28"/>
          <w:szCs w:val="28"/>
        </w:rPr>
        <w:t>apmācību kursu izmaksas</w:t>
      </w:r>
      <w:r w:rsidR="00A94F9A" w:rsidRPr="00B755D3">
        <w:rPr>
          <w:rFonts w:ascii="Times New Roman" w:hAnsi="Times New Roman"/>
          <w:sz w:val="28"/>
          <w:szCs w:val="28"/>
        </w:rPr>
        <w:t>, kas ir tieši saistītas ar mācību projektu</w:t>
      </w:r>
      <w:r w:rsidRPr="00B755D3">
        <w:rPr>
          <w:rFonts w:ascii="Times New Roman" w:hAnsi="Times New Roman"/>
          <w:sz w:val="28"/>
          <w:szCs w:val="28"/>
        </w:rPr>
        <w:t>:</w:t>
      </w:r>
      <w:bookmarkEnd w:id="41"/>
    </w:p>
    <w:p w14:paraId="07C0A044" w14:textId="5CCF7F19" w:rsidR="002D652E" w:rsidRPr="00B755D3" w:rsidRDefault="002D652E" w:rsidP="00BA288E">
      <w:pPr>
        <w:pStyle w:val="ListParagraph"/>
        <w:numPr>
          <w:ilvl w:val="3"/>
          <w:numId w:val="1"/>
        </w:numPr>
        <w:tabs>
          <w:tab w:val="left" w:pos="1843"/>
        </w:tabs>
        <w:spacing w:after="0" w:line="240" w:lineRule="auto"/>
        <w:ind w:left="0" w:firstLine="709"/>
        <w:contextualSpacing w:val="0"/>
        <w:jc w:val="both"/>
        <w:rPr>
          <w:rFonts w:ascii="Times New Roman" w:hAnsi="Times New Roman"/>
          <w:sz w:val="28"/>
          <w:szCs w:val="28"/>
        </w:rPr>
      </w:pPr>
      <w:bookmarkStart w:id="43" w:name="_Ref425508839"/>
      <w:r w:rsidRPr="00B755D3">
        <w:rPr>
          <w:rFonts w:ascii="Times New Roman" w:hAnsi="Times New Roman"/>
          <w:sz w:val="28"/>
          <w:szCs w:val="28"/>
        </w:rPr>
        <w:t>kopējā pasniedzēju darba samaksa</w:t>
      </w:r>
      <w:r w:rsidR="00387FA8" w:rsidRPr="00B755D3">
        <w:rPr>
          <w:rFonts w:ascii="Times New Roman" w:hAnsi="Times New Roman"/>
          <w:sz w:val="28"/>
          <w:szCs w:val="28"/>
        </w:rPr>
        <w:t xml:space="preserve">, ietverot darba devēja valsts sociālās apdrošināšanas obligātās iemaksas, </w:t>
      </w:r>
      <w:r w:rsidRPr="00B755D3">
        <w:rPr>
          <w:rFonts w:ascii="Times New Roman" w:hAnsi="Times New Roman"/>
          <w:sz w:val="28"/>
          <w:szCs w:val="28"/>
        </w:rPr>
        <w:t>par darba stundām, nepār</w:t>
      </w:r>
      <w:r w:rsidR="00387FA8" w:rsidRPr="00B755D3">
        <w:rPr>
          <w:rFonts w:ascii="Times New Roman" w:hAnsi="Times New Roman"/>
          <w:sz w:val="28"/>
          <w:szCs w:val="28"/>
        </w:rPr>
        <w:t>sniedzot apmācību kursu ilgumu</w:t>
      </w:r>
      <w:r w:rsidRPr="00B755D3">
        <w:rPr>
          <w:rFonts w:ascii="Times New Roman" w:hAnsi="Times New Roman"/>
          <w:sz w:val="28"/>
          <w:szCs w:val="28"/>
        </w:rPr>
        <w:t>;</w:t>
      </w:r>
      <w:bookmarkEnd w:id="43"/>
    </w:p>
    <w:p w14:paraId="03D0F2E0" w14:textId="79B87F00" w:rsidR="009C076E" w:rsidRPr="00B755D3" w:rsidRDefault="009C076E" w:rsidP="00BA288E">
      <w:pPr>
        <w:pStyle w:val="ListParagraph"/>
        <w:numPr>
          <w:ilvl w:val="3"/>
          <w:numId w:val="1"/>
        </w:numPr>
        <w:tabs>
          <w:tab w:val="left" w:pos="1843"/>
        </w:tabs>
        <w:spacing w:after="0" w:line="240" w:lineRule="auto"/>
        <w:ind w:left="0" w:firstLine="709"/>
        <w:contextualSpacing w:val="0"/>
        <w:jc w:val="both"/>
        <w:rPr>
          <w:rFonts w:ascii="Times New Roman" w:hAnsi="Times New Roman"/>
          <w:sz w:val="28"/>
          <w:szCs w:val="28"/>
        </w:rPr>
      </w:pPr>
      <w:r w:rsidRPr="00B755D3">
        <w:rPr>
          <w:rFonts w:ascii="Times New Roman" w:hAnsi="Times New Roman"/>
          <w:sz w:val="28"/>
          <w:szCs w:val="28"/>
        </w:rPr>
        <w:t xml:space="preserve">pasniedzēju </w:t>
      </w:r>
      <w:r w:rsidR="00C709FE" w:rsidRPr="00B755D3">
        <w:rPr>
          <w:rFonts w:ascii="Times New Roman" w:hAnsi="Times New Roman"/>
          <w:sz w:val="28"/>
          <w:szCs w:val="28"/>
        </w:rPr>
        <w:t xml:space="preserve">un nodarbināto </w:t>
      </w:r>
      <w:r w:rsidR="0050441C" w:rsidRPr="00B755D3">
        <w:rPr>
          <w:rFonts w:ascii="Times New Roman" w:hAnsi="Times New Roman"/>
          <w:sz w:val="28"/>
          <w:szCs w:val="28"/>
        </w:rPr>
        <w:t>ceļa</w:t>
      </w:r>
      <w:r w:rsidR="00387FA8" w:rsidRPr="00B755D3">
        <w:rPr>
          <w:rFonts w:ascii="Times New Roman" w:hAnsi="Times New Roman"/>
          <w:sz w:val="28"/>
          <w:szCs w:val="28"/>
        </w:rPr>
        <w:t xml:space="preserve"> </w:t>
      </w:r>
      <w:r w:rsidRPr="00B755D3">
        <w:rPr>
          <w:rFonts w:ascii="Times New Roman" w:hAnsi="Times New Roman"/>
          <w:sz w:val="28"/>
          <w:szCs w:val="28"/>
        </w:rPr>
        <w:t>izdevumi</w:t>
      </w:r>
      <w:r w:rsidR="00647274" w:rsidRPr="00B755D3">
        <w:rPr>
          <w:rFonts w:ascii="Times New Roman" w:hAnsi="Times New Roman"/>
          <w:sz w:val="28"/>
          <w:szCs w:val="28"/>
        </w:rPr>
        <w:t>;</w:t>
      </w:r>
    </w:p>
    <w:p w14:paraId="02022843" w14:textId="2E1206CB" w:rsidR="009C076E" w:rsidRPr="00B755D3" w:rsidRDefault="009C076E" w:rsidP="00BA288E">
      <w:pPr>
        <w:pStyle w:val="ListParagraph"/>
        <w:numPr>
          <w:ilvl w:val="2"/>
          <w:numId w:val="1"/>
        </w:numPr>
        <w:tabs>
          <w:tab w:val="left" w:pos="1701"/>
        </w:tabs>
        <w:spacing w:after="0" w:line="240" w:lineRule="auto"/>
        <w:ind w:left="0" w:firstLine="709"/>
        <w:jc w:val="both"/>
        <w:rPr>
          <w:rFonts w:ascii="Times New Roman" w:hAnsi="Times New Roman"/>
          <w:sz w:val="28"/>
          <w:szCs w:val="28"/>
        </w:rPr>
      </w:pPr>
      <w:bookmarkStart w:id="44" w:name="_Ref427569795"/>
      <w:r w:rsidRPr="00B755D3">
        <w:rPr>
          <w:rFonts w:ascii="Times New Roman" w:hAnsi="Times New Roman"/>
          <w:sz w:val="28"/>
          <w:szCs w:val="28"/>
        </w:rPr>
        <w:t>projekta vadības izmaksas</w:t>
      </w:r>
      <w:r w:rsidR="000304DE">
        <w:rPr>
          <w:rFonts w:ascii="Times New Roman" w:hAnsi="Times New Roman"/>
          <w:sz w:val="28"/>
          <w:szCs w:val="28"/>
        </w:rPr>
        <w:t xml:space="preserve"> </w:t>
      </w:r>
      <w:r w:rsidR="000304DE" w:rsidRPr="00B755D3">
        <w:rPr>
          <w:rFonts w:ascii="Times New Roman" w:hAnsi="Times New Roman"/>
          <w:sz w:val="28"/>
          <w:szCs w:val="28"/>
        </w:rPr>
        <w:t>–</w:t>
      </w:r>
      <w:r w:rsidRPr="00B755D3">
        <w:rPr>
          <w:rFonts w:ascii="Times New Roman" w:hAnsi="Times New Roman"/>
          <w:sz w:val="28"/>
          <w:szCs w:val="28"/>
        </w:rPr>
        <w:t xml:space="preserve"> </w:t>
      </w:r>
      <w:r w:rsidR="00C3565A" w:rsidRPr="00B755D3">
        <w:rPr>
          <w:rFonts w:ascii="Times New Roman" w:hAnsi="Times New Roman"/>
          <w:sz w:val="28"/>
          <w:szCs w:val="28"/>
        </w:rPr>
        <w:t>vidēji</w:t>
      </w:r>
      <w:r w:rsidR="0050796F" w:rsidRPr="00B755D3">
        <w:rPr>
          <w:rFonts w:ascii="Times New Roman" w:hAnsi="Times New Roman"/>
          <w:sz w:val="28"/>
          <w:szCs w:val="28"/>
        </w:rPr>
        <w:t xml:space="preserve"> </w:t>
      </w:r>
      <w:r w:rsidRPr="00B755D3">
        <w:rPr>
          <w:rFonts w:ascii="Times New Roman" w:hAnsi="Times New Roman"/>
          <w:sz w:val="28"/>
          <w:szCs w:val="28"/>
        </w:rPr>
        <w:t>3000</w:t>
      </w:r>
      <w:r w:rsidR="00B7431A">
        <w:rPr>
          <w:rFonts w:ascii="Times New Roman" w:hAnsi="Times New Roman"/>
          <w:sz w:val="28"/>
          <w:szCs w:val="28"/>
        </w:rPr>
        <w:t> </w:t>
      </w:r>
      <w:proofErr w:type="spellStart"/>
      <w:r w:rsidRPr="00B755D3">
        <w:rPr>
          <w:rFonts w:ascii="Times New Roman" w:hAnsi="Times New Roman"/>
          <w:i/>
          <w:sz w:val="28"/>
          <w:szCs w:val="28"/>
        </w:rPr>
        <w:t>euro</w:t>
      </w:r>
      <w:proofErr w:type="spellEnd"/>
      <w:r w:rsidRPr="00B755D3">
        <w:rPr>
          <w:rFonts w:ascii="Times New Roman" w:hAnsi="Times New Roman"/>
          <w:i/>
          <w:sz w:val="28"/>
          <w:szCs w:val="28"/>
        </w:rPr>
        <w:t xml:space="preserve"> </w:t>
      </w:r>
      <w:r w:rsidRPr="00B755D3">
        <w:rPr>
          <w:rFonts w:ascii="Times New Roman" w:hAnsi="Times New Roman"/>
          <w:sz w:val="28"/>
          <w:szCs w:val="28"/>
        </w:rPr>
        <w:t>mēnesī</w:t>
      </w:r>
      <w:r w:rsidR="00C3565A" w:rsidRPr="00B755D3">
        <w:rPr>
          <w:rFonts w:ascii="Times New Roman" w:hAnsi="Times New Roman"/>
          <w:sz w:val="28"/>
          <w:szCs w:val="28"/>
        </w:rPr>
        <w:t>, bet nepārsniedzot 36 000</w:t>
      </w:r>
      <w:r w:rsidR="009B75F7">
        <w:rPr>
          <w:rFonts w:ascii="Times New Roman" w:hAnsi="Times New Roman"/>
          <w:sz w:val="28"/>
          <w:szCs w:val="28"/>
        </w:rPr>
        <w:t> </w:t>
      </w:r>
      <w:r w:rsidR="00C3565A" w:rsidRPr="00B755D3">
        <w:rPr>
          <w:rFonts w:ascii="Times New Roman" w:hAnsi="Times New Roman"/>
          <w:i/>
          <w:sz w:val="28"/>
          <w:szCs w:val="28"/>
        </w:rPr>
        <w:t>euro</w:t>
      </w:r>
      <w:r w:rsidR="00C3565A" w:rsidRPr="00B755D3">
        <w:rPr>
          <w:rFonts w:ascii="Times New Roman" w:hAnsi="Times New Roman"/>
          <w:sz w:val="28"/>
          <w:szCs w:val="28"/>
        </w:rPr>
        <w:t xml:space="preserve"> gadā</w:t>
      </w:r>
      <w:r w:rsidRPr="00B755D3">
        <w:rPr>
          <w:rFonts w:ascii="Times New Roman" w:hAnsi="Times New Roman"/>
          <w:sz w:val="28"/>
          <w:szCs w:val="28"/>
        </w:rPr>
        <w:t>:</w:t>
      </w:r>
      <w:bookmarkEnd w:id="44"/>
    </w:p>
    <w:p w14:paraId="27CF3E40" w14:textId="77777777" w:rsidR="009C076E" w:rsidRPr="00B755D3" w:rsidRDefault="009C076E" w:rsidP="00BA288E">
      <w:pPr>
        <w:pStyle w:val="ListParagraph"/>
        <w:numPr>
          <w:ilvl w:val="3"/>
          <w:numId w:val="1"/>
        </w:numPr>
        <w:tabs>
          <w:tab w:val="left" w:pos="1843"/>
        </w:tabs>
        <w:spacing w:after="0" w:line="240" w:lineRule="auto"/>
        <w:ind w:left="0" w:firstLine="709"/>
        <w:jc w:val="both"/>
        <w:rPr>
          <w:rFonts w:ascii="Times New Roman" w:hAnsi="Times New Roman"/>
          <w:sz w:val="28"/>
          <w:szCs w:val="28"/>
        </w:rPr>
      </w:pPr>
      <w:bookmarkStart w:id="45" w:name="_Ref427307779"/>
      <w:r w:rsidRPr="00B755D3">
        <w:rPr>
          <w:rFonts w:ascii="Times New Roman" w:hAnsi="Times New Roman"/>
          <w:sz w:val="28"/>
          <w:szCs w:val="28"/>
        </w:rPr>
        <w:t>tiešās attiecināmās izmaksas – personāla atalgojuma izmaksas;</w:t>
      </w:r>
      <w:bookmarkEnd w:id="45"/>
    </w:p>
    <w:p w14:paraId="195EB481" w14:textId="452A90C7" w:rsidR="009C076E" w:rsidRPr="00B755D3" w:rsidRDefault="004D061C" w:rsidP="00BA288E">
      <w:pPr>
        <w:pStyle w:val="ListParagraph"/>
        <w:numPr>
          <w:ilvl w:val="3"/>
          <w:numId w:val="1"/>
        </w:numPr>
        <w:tabs>
          <w:tab w:val="left" w:pos="1843"/>
        </w:tabs>
        <w:spacing w:after="0" w:line="240" w:lineRule="auto"/>
        <w:ind w:left="0" w:firstLine="709"/>
        <w:jc w:val="both"/>
        <w:rPr>
          <w:rFonts w:ascii="Times New Roman" w:hAnsi="Times New Roman"/>
          <w:sz w:val="28"/>
          <w:szCs w:val="28"/>
        </w:rPr>
      </w:pPr>
      <w:r w:rsidRPr="00B755D3">
        <w:rPr>
          <w:rFonts w:ascii="Times New Roman" w:hAnsi="Times New Roman"/>
          <w:sz w:val="28"/>
          <w:szCs w:val="28"/>
        </w:rPr>
        <w:t>netiešās attiecināmās izmaksas</w:t>
      </w:r>
      <w:r w:rsidR="002E6585" w:rsidRPr="00B755D3">
        <w:rPr>
          <w:rFonts w:ascii="Times New Roman" w:hAnsi="Times New Roman"/>
          <w:sz w:val="28"/>
          <w:szCs w:val="28"/>
        </w:rPr>
        <w:t xml:space="preserve"> saskaņā ar vienoto izmaksu likmi 15</w:t>
      </w:r>
      <w:r w:rsidR="009B75F7">
        <w:rPr>
          <w:rFonts w:ascii="Times New Roman" w:hAnsi="Times New Roman"/>
          <w:sz w:val="28"/>
          <w:szCs w:val="28"/>
        </w:rPr>
        <w:t> </w:t>
      </w:r>
      <w:r w:rsidR="002E6585" w:rsidRPr="00B755D3">
        <w:rPr>
          <w:rFonts w:ascii="Times New Roman" w:hAnsi="Times New Roman"/>
          <w:sz w:val="28"/>
          <w:szCs w:val="28"/>
        </w:rPr>
        <w:t>% apmērā no šo noteikumu</w:t>
      </w:r>
      <w:r w:rsidR="00DC0B2B" w:rsidRPr="00B755D3">
        <w:rPr>
          <w:rFonts w:ascii="Times New Roman" w:hAnsi="Times New Roman"/>
          <w:sz w:val="28"/>
          <w:szCs w:val="28"/>
        </w:rPr>
        <w:t xml:space="preserve"> 3</w:t>
      </w:r>
      <w:r w:rsidR="00596643" w:rsidRPr="00B755D3">
        <w:rPr>
          <w:rFonts w:ascii="Times New Roman" w:hAnsi="Times New Roman"/>
          <w:sz w:val="28"/>
          <w:szCs w:val="28"/>
        </w:rPr>
        <w:t>3</w:t>
      </w:r>
      <w:r w:rsidR="00DC0B2B" w:rsidRPr="00B755D3">
        <w:rPr>
          <w:rFonts w:ascii="Times New Roman" w:hAnsi="Times New Roman"/>
          <w:sz w:val="28"/>
          <w:szCs w:val="28"/>
        </w:rPr>
        <w:t>.1.2</w:t>
      </w:r>
      <w:r w:rsidR="002E6585" w:rsidRPr="00B755D3">
        <w:rPr>
          <w:rFonts w:ascii="Times New Roman" w:hAnsi="Times New Roman"/>
          <w:sz w:val="28"/>
          <w:szCs w:val="28"/>
        </w:rPr>
        <w:t>.</w:t>
      </w:r>
      <w:r w:rsidR="00DC0B2B" w:rsidRPr="00B755D3">
        <w:rPr>
          <w:rFonts w:ascii="Times New Roman" w:hAnsi="Times New Roman"/>
          <w:sz w:val="28"/>
          <w:szCs w:val="28"/>
        </w:rPr>
        <w:t>1</w:t>
      </w:r>
      <w:r w:rsidR="00B755D3" w:rsidRPr="00B755D3">
        <w:rPr>
          <w:rFonts w:ascii="Times New Roman" w:hAnsi="Times New Roman"/>
          <w:sz w:val="28"/>
          <w:szCs w:val="28"/>
        </w:rPr>
        <w:t>.</w:t>
      </w:r>
      <w:r w:rsidR="009B75F7">
        <w:rPr>
          <w:rFonts w:ascii="Times New Roman" w:hAnsi="Times New Roman"/>
          <w:sz w:val="28"/>
          <w:szCs w:val="28"/>
        </w:rPr>
        <w:t> </w:t>
      </w:r>
      <w:r w:rsidR="00B755D3" w:rsidRPr="00B755D3">
        <w:rPr>
          <w:rFonts w:ascii="Times New Roman" w:hAnsi="Times New Roman"/>
          <w:sz w:val="28"/>
          <w:szCs w:val="28"/>
        </w:rPr>
        <w:t>a</w:t>
      </w:r>
      <w:r w:rsidR="002E6585" w:rsidRPr="00B755D3">
        <w:rPr>
          <w:rFonts w:ascii="Times New Roman" w:hAnsi="Times New Roman"/>
          <w:sz w:val="28"/>
          <w:szCs w:val="28"/>
        </w:rPr>
        <w:t>pakšpunktā minētajām tiešajām attiecināmajām izmaksā</w:t>
      </w:r>
      <w:r w:rsidR="00AE05A7" w:rsidRPr="00B755D3">
        <w:rPr>
          <w:rFonts w:ascii="Times New Roman" w:hAnsi="Times New Roman"/>
          <w:sz w:val="28"/>
          <w:szCs w:val="28"/>
        </w:rPr>
        <w:t>m.</w:t>
      </w:r>
      <w:r w:rsidR="000F5714" w:rsidRPr="00B755D3">
        <w:rPr>
          <w:rFonts w:ascii="Times New Roman" w:hAnsi="Times New Roman"/>
          <w:sz w:val="28"/>
          <w:szCs w:val="28"/>
        </w:rPr>
        <w:t xml:space="preserve"> Netiešās attiecināmās izmaksas neaprēķina, ja projekta vadību veic pers</w:t>
      </w:r>
      <w:r w:rsidR="00647274" w:rsidRPr="00B755D3">
        <w:rPr>
          <w:rFonts w:ascii="Times New Roman" w:hAnsi="Times New Roman"/>
          <w:sz w:val="28"/>
          <w:szCs w:val="28"/>
        </w:rPr>
        <w:t>onāls uz uzņēmuma līguma pamata;</w:t>
      </w:r>
    </w:p>
    <w:p w14:paraId="613F697D" w14:textId="049B6C65" w:rsidR="009C076E" w:rsidRPr="00B755D3" w:rsidRDefault="000304DE" w:rsidP="00BA288E">
      <w:pPr>
        <w:pStyle w:val="ListParagraph"/>
        <w:numPr>
          <w:ilvl w:val="1"/>
          <w:numId w:val="1"/>
        </w:numPr>
        <w:tabs>
          <w:tab w:val="left" w:pos="1418"/>
        </w:tabs>
        <w:spacing w:after="0" w:line="240" w:lineRule="auto"/>
        <w:ind w:left="0" w:firstLine="709"/>
        <w:jc w:val="both"/>
        <w:rPr>
          <w:rFonts w:ascii="Times New Roman" w:hAnsi="Times New Roman"/>
          <w:sz w:val="28"/>
          <w:szCs w:val="28"/>
        </w:rPr>
      </w:pPr>
      <w:bookmarkStart w:id="46" w:name="_Ref437872756"/>
      <w:r>
        <w:rPr>
          <w:rFonts w:ascii="Times New Roman" w:hAnsi="Times New Roman"/>
          <w:sz w:val="28"/>
          <w:szCs w:val="28"/>
        </w:rPr>
        <w:t>ne</w:t>
      </w:r>
      <w:r w:rsidR="009C076E" w:rsidRPr="00B755D3">
        <w:rPr>
          <w:rFonts w:ascii="Times New Roman" w:hAnsi="Times New Roman"/>
          <w:sz w:val="28"/>
          <w:szCs w:val="28"/>
        </w:rPr>
        <w:t>tiešās attiecināmās izmaksas:</w:t>
      </w:r>
      <w:bookmarkEnd w:id="46"/>
    </w:p>
    <w:p w14:paraId="58BEDC31" w14:textId="4BF7DFB1" w:rsidR="002D652E" w:rsidRPr="00B755D3" w:rsidRDefault="003559D8" w:rsidP="00BA288E">
      <w:pPr>
        <w:pStyle w:val="ListParagraph"/>
        <w:numPr>
          <w:ilvl w:val="2"/>
          <w:numId w:val="1"/>
        </w:numPr>
        <w:tabs>
          <w:tab w:val="left" w:pos="1701"/>
        </w:tabs>
        <w:spacing w:after="0" w:line="240" w:lineRule="auto"/>
        <w:ind w:left="0" w:firstLine="709"/>
        <w:contextualSpacing w:val="0"/>
        <w:jc w:val="both"/>
        <w:rPr>
          <w:rFonts w:ascii="Times New Roman" w:hAnsi="Times New Roman"/>
          <w:sz w:val="28"/>
          <w:szCs w:val="28"/>
        </w:rPr>
      </w:pPr>
      <w:r w:rsidRPr="00B755D3">
        <w:rPr>
          <w:rFonts w:ascii="Times New Roman" w:hAnsi="Times New Roman"/>
          <w:sz w:val="28"/>
          <w:szCs w:val="28"/>
        </w:rPr>
        <w:t>izmaksas par materiāliem un pakalpojumiem, kas tieši saistīti ar apmācību kursiem:</w:t>
      </w:r>
    </w:p>
    <w:p w14:paraId="2D122057" w14:textId="349B5765" w:rsidR="003559D8" w:rsidRPr="00B755D3" w:rsidRDefault="003559D8" w:rsidP="00BA288E">
      <w:pPr>
        <w:pStyle w:val="ListParagraph"/>
        <w:numPr>
          <w:ilvl w:val="3"/>
          <w:numId w:val="1"/>
        </w:numPr>
        <w:tabs>
          <w:tab w:val="left" w:pos="1843"/>
        </w:tabs>
        <w:spacing w:after="0" w:line="240" w:lineRule="auto"/>
        <w:ind w:left="0" w:firstLine="709"/>
        <w:jc w:val="both"/>
        <w:rPr>
          <w:rFonts w:ascii="Times New Roman" w:hAnsi="Times New Roman"/>
          <w:sz w:val="28"/>
          <w:szCs w:val="28"/>
        </w:rPr>
      </w:pPr>
      <w:r w:rsidRPr="00B755D3">
        <w:rPr>
          <w:rFonts w:ascii="Times New Roman" w:hAnsi="Times New Roman"/>
          <w:sz w:val="28"/>
          <w:szCs w:val="28"/>
        </w:rPr>
        <w:t xml:space="preserve">apmācībām izmantojamo mācību materiālu izmaksas par drukātiem vai audiovizuāliem materiāliem, kuri pēc apmācību beigām paliek projektā apmācīto nodarbināto īpašumā. </w:t>
      </w:r>
      <w:r w:rsidR="000304DE">
        <w:rPr>
          <w:rFonts w:ascii="Times New Roman" w:hAnsi="Times New Roman"/>
          <w:sz w:val="28"/>
          <w:szCs w:val="28"/>
        </w:rPr>
        <w:t>Ja š</w:t>
      </w:r>
      <w:r w:rsidRPr="00B755D3">
        <w:rPr>
          <w:rFonts w:ascii="Times New Roman" w:hAnsi="Times New Roman"/>
          <w:sz w:val="28"/>
          <w:szCs w:val="28"/>
        </w:rPr>
        <w:t>o izmaksu summa</w:t>
      </w:r>
      <w:r w:rsidR="00B62ED2" w:rsidRPr="00B755D3">
        <w:rPr>
          <w:rFonts w:ascii="Times New Roman" w:hAnsi="Times New Roman"/>
          <w:sz w:val="28"/>
          <w:szCs w:val="28"/>
        </w:rPr>
        <w:t xml:space="preserve"> pārsniedz 50</w:t>
      </w:r>
      <w:r w:rsidR="009B75F7">
        <w:rPr>
          <w:rFonts w:ascii="Times New Roman" w:hAnsi="Times New Roman"/>
          <w:sz w:val="28"/>
          <w:szCs w:val="28"/>
        </w:rPr>
        <w:t> </w:t>
      </w:r>
      <w:proofErr w:type="spellStart"/>
      <w:r w:rsidR="00B62ED2" w:rsidRPr="00B755D3">
        <w:rPr>
          <w:rFonts w:ascii="Times New Roman" w:hAnsi="Times New Roman"/>
          <w:i/>
          <w:sz w:val="28"/>
          <w:szCs w:val="28"/>
        </w:rPr>
        <w:t>euro</w:t>
      </w:r>
      <w:proofErr w:type="spellEnd"/>
      <w:r w:rsidR="00B62ED2" w:rsidRPr="00B755D3">
        <w:rPr>
          <w:rFonts w:ascii="Times New Roman" w:hAnsi="Times New Roman"/>
          <w:sz w:val="28"/>
          <w:szCs w:val="28"/>
        </w:rPr>
        <w:t xml:space="preserve"> uz vienu nodarbināto, tā jāsaskaņo ar sadarbības iestādi</w:t>
      </w:r>
      <w:r w:rsidR="00704B9F" w:rsidRPr="00B755D3">
        <w:rPr>
          <w:rFonts w:ascii="Times New Roman" w:hAnsi="Times New Roman"/>
          <w:sz w:val="28"/>
          <w:szCs w:val="28"/>
        </w:rPr>
        <w:t xml:space="preserve">, sniedzot </w:t>
      </w:r>
      <w:r w:rsidR="00701220" w:rsidRPr="00B755D3">
        <w:rPr>
          <w:rFonts w:ascii="Times New Roman" w:hAnsi="Times New Roman"/>
          <w:sz w:val="28"/>
          <w:szCs w:val="28"/>
        </w:rPr>
        <w:t>lietderīb</w:t>
      </w:r>
      <w:r w:rsidR="000304DE">
        <w:rPr>
          <w:rFonts w:ascii="Times New Roman" w:hAnsi="Times New Roman"/>
          <w:sz w:val="28"/>
          <w:szCs w:val="28"/>
        </w:rPr>
        <w:t>as</w:t>
      </w:r>
      <w:r w:rsidR="000304DE" w:rsidRPr="000304DE">
        <w:rPr>
          <w:rFonts w:ascii="Times New Roman" w:hAnsi="Times New Roman"/>
          <w:sz w:val="28"/>
          <w:szCs w:val="28"/>
        </w:rPr>
        <w:t xml:space="preserve"> </w:t>
      </w:r>
      <w:r w:rsidR="000304DE" w:rsidRPr="00B755D3">
        <w:rPr>
          <w:rFonts w:ascii="Times New Roman" w:hAnsi="Times New Roman"/>
          <w:sz w:val="28"/>
          <w:szCs w:val="28"/>
        </w:rPr>
        <w:t>pamatojumu</w:t>
      </w:r>
      <w:r w:rsidR="002D6774" w:rsidRPr="00B755D3">
        <w:rPr>
          <w:rFonts w:ascii="Times New Roman" w:hAnsi="Times New Roman"/>
          <w:sz w:val="28"/>
          <w:szCs w:val="28"/>
        </w:rPr>
        <w:t>;</w:t>
      </w:r>
    </w:p>
    <w:p w14:paraId="2B6F6999" w14:textId="0899C475" w:rsidR="003559D8" w:rsidRPr="00B755D3" w:rsidRDefault="003559D8" w:rsidP="00BA288E">
      <w:pPr>
        <w:pStyle w:val="ListParagraph"/>
        <w:numPr>
          <w:ilvl w:val="3"/>
          <w:numId w:val="1"/>
        </w:numPr>
        <w:tabs>
          <w:tab w:val="left" w:pos="1843"/>
        </w:tabs>
        <w:spacing w:after="0" w:line="240" w:lineRule="auto"/>
        <w:ind w:left="0" w:firstLine="709"/>
        <w:contextualSpacing w:val="0"/>
        <w:jc w:val="both"/>
        <w:rPr>
          <w:rFonts w:ascii="Times New Roman" w:hAnsi="Times New Roman"/>
          <w:sz w:val="28"/>
          <w:szCs w:val="28"/>
        </w:rPr>
      </w:pPr>
      <w:r w:rsidRPr="00B755D3">
        <w:rPr>
          <w:rFonts w:ascii="Times New Roman" w:hAnsi="Times New Roman"/>
          <w:sz w:val="28"/>
          <w:szCs w:val="28"/>
        </w:rPr>
        <w:t>apmācībām izmantojamo telpu un iekārtu nomas izmaksas par mācību laiku;</w:t>
      </w:r>
    </w:p>
    <w:p w14:paraId="6C32CAB3" w14:textId="76F1043D" w:rsidR="003559D8" w:rsidRPr="00B755D3" w:rsidRDefault="003559D8" w:rsidP="00BA288E">
      <w:pPr>
        <w:pStyle w:val="ListParagraph"/>
        <w:numPr>
          <w:ilvl w:val="3"/>
          <w:numId w:val="1"/>
        </w:numPr>
        <w:tabs>
          <w:tab w:val="left" w:pos="1843"/>
        </w:tabs>
        <w:spacing w:after="0" w:line="240" w:lineRule="auto"/>
        <w:ind w:left="0" w:firstLine="709"/>
        <w:contextualSpacing w:val="0"/>
        <w:jc w:val="both"/>
        <w:rPr>
          <w:rFonts w:ascii="Times New Roman" w:hAnsi="Times New Roman"/>
          <w:sz w:val="28"/>
          <w:szCs w:val="28"/>
        </w:rPr>
      </w:pPr>
      <w:r w:rsidRPr="00B755D3">
        <w:rPr>
          <w:rFonts w:ascii="Times New Roman" w:hAnsi="Times New Roman"/>
          <w:sz w:val="28"/>
          <w:szCs w:val="28"/>
        </w:rPr>
        <w:t>izmaksas, kas saistītas ar nodarbināto apmācību vajadzību noteikšanu un zināšanu līmeņa testēšanu;</w:t>
      </w:r>
    </w:p>
    <w:p w14:paraId="7397371A" w14:textId="2BDC1708" w:rsidR="003559D8" w:rsidRPr="00B755D3" w:rsidRDefault="003559D8" w:rsidP="00BA288E">
      <w:pPr>
        <w:pStyle w:val="ListParagraph"/>
        <w:numPr>
          <w:ilvl w:val="3"/>
          <w:numId w:val="1"/>
        </w:numPr>
        <w:tabs>
          <w:tab w:val="left" w:pos="1843"/>
        </w:tabs>
        <w:spacing w:after="0" w:line="240" w:lineRule="auto"/>
        <w:ind w:left="0" w:firstLine="709"/>
        <w:contextualSpacing w:val="0"/>
        <w:jc w:val="both"/>
        <w:rPr>
          <w:rFonts w:ascii="Times New Roman" w:hAnsi="Times New Roman"/>
          <w:sz w:val="28"/>
          <w:szCs w:val="28"/>
        </w:rPr>
      </w:pPr>
      <w:r w:rsidRPr="00B755D3">
        <w:rPr>
          <w:rFonts w:ascii="Times New Roman" w:hAnsi="Times New Roman"/>
          <w:sz w:val="28"/>
          <w:szCs w:val="28"/>
        </w:rPr>
        <w:t xml:space="preserve">sertifikācijas </w:t>
      </w:r>
      <w:r w:rsidR="008E1FC4" w:rsidRPr="00B755D3">
        <w:rPr>
          <w:rFonts w:ascii="Times New Roman" w:hAnsi="Times New Roman"/>
          <w:sz w:val="28"/>
          <w:szCs w:val="28"/>
        </w:rPr>
        <w:t>un eksaminācijas izmaksas</w:t>
      </w:r>
      <w:r w:rsidR="009B75F7">
        <w:rPr>
          <w:rFonts w:ascii="Times New Roman" w:hAnsi="Times New Roman"/>
          <w:sz w:val="28"/>
          <w:szCs w:val="28"/>
        </w:rPr>
        <w:t>;</w:t>
      </w:r>
    </w:p>
    <w:p w14:paraId="0CF1F291" w14:textId="1974576F" w:rsidR="008E1FC4" w:rsidRPr="00B755D3" w:rsidRDefault="00EC7FDF" w:rsidP="00BA288E">
      <w:pPr>
        <w:pStyle w:val="ListParagraph"/>
        <w:numPr>
          <w:ilvl w:val="2"/>
          <w:numId w:val="1"/>
        </w:numPr>
        <w:tabs>
          <w:tab w:val="left" w:pos="1701"/>
        </w:tabs>
        <w:spacing w:after="0" w:line="240" w:lineRule="auto"/>
        <w:ind w:left="0" w:firstLine="709"/>
        <w:jc w:val="both"/>
        <w:rPr>
          <w:rFonts w:ascii="Times New Roman" w:hAnsi="Times New Roman"/>
          <w:sz w:val="28"/>
          <w:szCs w:val="28"/>
        </w:rPr>
      </w:pPr>
      <w:bookmarkStart w:id="47" w:name="_Ref441153699"/>
      <w:r w:rsidRPr="00B755D3">
        <w:rPr>
          <w:rFonts w:ascii="Times New Roman" w:hAnsi="Times New Roman"/>
          <w:sz w:val="28"/>
          <w:szCs w:val="28"/>
        </w:rPr>
        <w:t>izmaksas, kas saistītas ar informāc</w:t>
      </w:r>
      <w:r w:rsidR="00387FA8" w:rsidRPr="00B755D3">
        <w:rPr>
          <w:rFonts w:ascii="Times New Roman" w:hAnsi="Times New Roman"/>
          <w:sz w:val="28"/>
          <w:szCs w:val="28"/>
        </w:rPr>
        <w:t xml:space="preserve">ijas un publicitātes pasākumiem </w:t>
      </w:r>
      <w:r w:rsidR="000304DE">
        <w:rPr>
          <w:rFonts w:ascii="Times New Roman" w:hAnsi="Times New Roman"/>
          <w:sz w:val="28"/>
          <w:szCs w:val="28"/>
        </w:rPr>
        <w:t>(</w:t>
      </w:r>
      <w:r w:rsidR="00387FA8" w:rsidRPr="00B755D3">
        <w:rPr>
          <w:rFonts w:ascii="Times New Roman" w:hAnsi="Times New Roman"/>
          <w:sz w:val="28"/>
          <w:szCs w:val="28"/>
        </w:rPr>
        <w:t xml:space="preserve">ietverot plakātus, informatīvos seminārus, bukletus, </w:t>
      </w:r>
      <w:r w:rsidR="009B75F7">
        <w:rPr>
          <w:rFonts w:ascii="Times New Roman" w:hAnsi="Times New Roman"/>
          <w:sz w:val="28"/>
          <w:szCs w:val="28"/>
        </w:rPr>
        <w:t>tīmekļvietnes</w:t>
      </w:r>
      <w:r w:rsidR="00387FA8" w:rsidRPr="00B755D3">
        <w:rPr>
          <w:rFonts w:ascii="Times New Roman" w:hAnsi="Times New Roman"/>
          <w:sz w:val="28"/>
          <w:szCs w:val="28"/>
        </w:rPr>
        <w:t xml:space="preserve">, informatīvās relīzes medijiem </w:t>
      </w:r>
      <w:r w:rsidRPr="00B755D3">
        <w:rPr>
          <w:rFonts w:ascii="Times New Roman" w:hAnsi="Times New Roman"/>
          <w:sz w:val="28"/>
          <w:szCs w:val="28"/>
        </w:rPr>
        <w:t>par projekta īs</w:t>
      </w:r>
      <w:r w:rsidR="00387FA8" w:rsidRPr="00B755D3">
        <w:rPr>
          <w:rFonts w:ascii="Times New Roman" w:hAnsi="Times New Roman"/>
          <w:sz w:val="28"/>
          <w:szCs w:val="28"/>
        </w:rPr>
        <w:t>tenošanu</w:t>
      </w:r>
      <w:r w:rsidR="000304DE">
        <w:rPr>
          <w:rFonts w:ascii="Times New Roman" w:hAnsi="Times New Roman"/>
          <w:sz w:val="28"/>
          <w:szCs w:val="28"/>
        </w:rPr>
        <w:t>)</w:t>
      </w:r>
      <w:r w:rsidR="00D36073" w:rsidRPr="00B755D3">
        <w:rPr>
          <w:rFonts w:ascii="Times New Roman" w:hAnsi="Times New Roman"/>
          <w:sz w:val="28"/>
          <w:szCs w:val="28"/>
        </w:rPr>
        <w:t>, nepārsniedzot 2,5</w:t>
      </w:r>
      <w:r w:rsidR="009B75F7">
        <w:rPr>
          <w:rFonts w:ascii="Times New Roman" w:hAnsi="Times New Roman"/>
          <w:sz w:val="28"/>
          <w:szCs w:val="28"/>
        </w:rPr>
        <w:t> </w:t>
      </w:r>
      <w:r w:rsidRPr="00B755D3">
        <w:rPr>
          <w:rFonts w:ascii="Times New Roman" w:hAnsi="Times New Roman"/>
          <w:sz w:val="28"/>
          <w:szCs w:val="28"/>
        </w:rPr>
        <w:t>% no projekta tiešajām attiecināmajām izmaksām</w:t>
      </w:r>
      <w:bookmarkEnd w:id="47"/>
      <w:r w:rsidR="00647274" w:rsidRPr="00B755D3">
        <w:rPr>
          <w:rFonts w:ascii="Times New Roman" w:hAnsi="Times New Roman"/>
          <w:sz w:val="28"/>
          <w:szCs w:val="28"/>
        </w:rPr>
        <w:t>;</w:t>
      </w:r>
    </w:p>
    <w:p w14:paraId="0825C63E" w14:textId="77777777" w:rsidR="00D435B5" w:rsidRDefault="00D435B5" w:rsidP="00FB6F19">
      <w:pPr>
        <w:pStyle w:val="ListParagraph"/>
        <w:numPr>
          <w:ilvl w:val="1"/>
          <w:numId w:val="1"/>
        </w:numPr>
        <w:spacing w:after="0" w:line="240" w:lineRule="auto"/>
        <w:ind w:left="0" w:firstLine="709"/>
        <w:jc w:val="both"/>
        <w:rPr>
          <w:rFonts w:ascii="Times New Roman" w:hAnsi="Times New Roman"/>
          <w:sz w:val="28"/>
          <w:szCs w:val="28"/>
        </w:rPr>
      </w:pPr>
      <w:bookmarkStart w:id="48" w:name="_Ref417389572"/>
      <w:bookmarkStart w:id="49" w:name="_Ref437872780"/>
      <w:bookmarkEnd w:id="42"/>
      <w:r w:rsidRPr="00B755D3">
        <w:rPr>
          <w:rFonts w:ascii="Times New Roman" w:hAnsi="Times New Roman"/>
          <w:sz w:val="28"/>
          <w:szCs w:val="28"/>
        </w:rPr>
        <w:t>pievienotās vērtības nodoklis, ja projekta iesniedzējs to nevar atgūt atbilstoši normatīvajiem aktiem nodokļu politikas jomā</w:t>
      </w:r>
      <w:bookmarkEnd w:id="48"/>
      <w:r w:rsidR="00FA1885" w:rsidRPr="00B755D3">
        <w:rPr>
          <w:rFonts w:ascii="Times New Roman" w:hAnsi="Times New Roman"/>
          <w:sz w:val="28"/>
          <w:szCs w:val="28"/>
        </w:rPr>
        <w:t>.</w:t>
      </w:r>
      <w:bookmarkEnd w:id="49"/>
    </w:p>
    <w:p w14:paraId="1C17ADEF" w14:textId="77777777" w:rsidR="00FB6F19" w:rsidRPr="00B755D3" w:rsidRDefault="00FB6F19" w:rsidP="00FB6F19">
      <w:pPr>
        <w:pStyle w:val="ListParagraph"/>
        <w:spacing w:after="0" w:line="240" w:lineRule="auto"/>
        <w:ind w:left="709"/>
        <w:jc w:val="both"/>
        <w:rPr>
          <w:rFonts w:ascii="Times New Roman" w:hAnsi="Times New Roman"/>
          <w:sz w:val="28"/>
          <w:szCs w:val="28"/>
        </w:rPr>
      </w:pPr>
    </w:p>
    <w:p w14:paraId="231EF768" w14:textId="5B09D716" w:rsidR="0054654D" w:rsidRPr="00B755D3" w:rsidRDefault="0054654D" w:rsidP="00BA288E">
      <w:pPr>
        <w:pStyle w:val="ListParagraph"/>
        <w:numPr>
          <w:ilvl w:val="0"/>
          <w:numId w:val="1"/>
        </w:numPr>
        <w:tabs>
          <w:tab w:val="left" w:pos="1276"/>
        </w:tabs>
        <w:spacing w:after="0" w:line="240" w:lineRule="auto"/>
        <w:ind w:left="0" w:firstLine="709"/>
        <w:jc w:val="both"/>
        <w:rPr>
          <w:rFonts w:ascii="Times New Roman" w:hAnsi="Times New Roman"/>
          <w:sz w:val="28"/>
          <w:szCs w:val="28"/>
        </w:rPr>
      </w:pPr>
      <w:bookmarkStart w:id="50" w:name="_Ref417390371"/>
      <w:r w:rsidRPr="00B755D3">
        <w:rPr>
          <w:rFonts w:ascii="Times New Roman" w:hAnsi="Times New Roman"/>
          <w:sz w:val="28"/>
          <w:szCs w:val="28"/>
        </w:rPr>
        <w:t>Pasākuma ietvaros izmaksas ir attiecināmas:</w:t>
      </w:r>
    </w:p>
    <w:p w14:paraId="7F0E1A09" w14:textId="181EC47E" w:rsidR="0054654D" w:rsidRPr="00B755D3" w:rsidRDefault="0054654D" w:rsidP="00FB6F19">
      <w:pPr>
        <w:pStyle w:val="ListParagraph"/>
        <w:numPr>
          <w:ilvl w:val="1"/>
          <w:numId w:val="1"/>
        </w:numPr>
        <w:spacing w:after="0" w:line="240" w:lineRule="auto"/>
        <w:ind w:left="0" w:firstLine="709"/>
        <w:jc w:val="both"/>
        <w:rPr>
          <w:rFonts w:ascii="Times New Roman" w:hAnsi="Times New Roman"/>
          <w:sz w:val="28"/>
          <w:szCs w:val="28"/>
        </w:rPr>
      </w:pPr>
      <w:r w:rsidRPr="00B755D3">
        <w:rPr>
          <w:rFonts w:ascii="Times New Roman" w:hAnsi="Times New Roman"/>
          <w:sz w:val="28"/>
          <w:szCs w:val="28"/>
        </w:rPr>
        <w:t>šo noteikumu 13.1. un 13.2</w:t>
      </w:r>
      <w:r w:rsidR="00B755D3" w:rsidRPr="00B755D3">
        <w:rPr>
          <w:rFonts w:ascii="Times New Roman" w:hAnsi="Times New Roman"/>
          <w:sz w:val="28"/>
          <w:szCs w:val="28"/>
        </w:rPr>
        <w:t>.</w:t>
      </w:r>
      <w:r w:rsidR="009B75F7">
        <w:rPr>
          <w:rFonts w:ascii="Times New Roman" w:hAnsi="Times New Roman"/>
          <w:sz w:val="28"/>
          <w:szCs w:val="28"/>
        </w:rPr>
        <w:t> </w:t>
      </w:r>
      <w:r w:rsidR="00B755D3" w:rsidRPr="00B755D3">
        <w:rPr>
          <w:rFonts w:ascii="Times New Roman" w:hAnsi="Times New Roman"/>
          <w:sz w:val="28"/>
          <w:szCs w:val="28"/>
        </w:rPr>
        <w:t>a</w:t>
      </w:r>
      <w:r w:rsidRPr="00B755D3">
        <w:rPr>
          <w:rFonts w:ascii="Times New Roman" w:hAnsi="Times New Roman"/>
          <w:sz w:val="28"/>
          <w:szCs w:val="28"/>
        </w:rPr>
        <w:t>pakšpunktā m</w:t>
      </w:r>
      <w:r w:rsidR="00A55817" w:rsidRPr="00B755D3">
        <w:rPr>
          <w:rFonts w:ascii="Times New Roman" w:hAnsi="Times New Roman"/>
          <w:sz w:val="28"/>
          <w:szCs w:val="28"/>
        </w:rPr>
        <w:t>inētajiem projektu iesniedzējiem</w:t>
      </w:r>
      <w:r w:rsidRPr="00B755D3">
        <w:rPr>
          <w:rFonts w:ascii="Times New Roman" w:hAnsi="Times New Roman"/>
          <w:sz w:val="28"/>
          <w:szCs w:val="28"/>
        </w:rPr>
        <w:t xml:space="preserve"> </w:t>
      </w:r>
      <w:r w:rsidR="00077011">
        <w:rPr>
          <w:rFonts w:ascii="Times New Roman" w:hAnsi="Times New Roman"/>
          <w:sz w:val="28"/>
          <w:szCs w:val="28"/>
        </w:rPr>
        <w:t xml:space="preserve">– </w:t>
      </w:r>
      <w:r w:rsidRPr="00B755D3">
        <w:rPr>
          <w:rFonts w:ascii="Times New Roman" w:hAnsi="Times New Roman"/>
          <w:sz w:val="28"/>
          <w:szCs w:val="28"/>
        </w:rPr>
        <w:t xml:space="preserve">no </w:t>
      </w:r>
      <w:r w:rsidR="000304DE">
        <w:rPr>
          <w:rFonts w:ascii="Times New Roman" w:hAnsi="Times New Roman"/>
          <w:sz w:val="28"/>
          <w:szCs w:val="28"/>
        </w:rPr>
        <w:t>dienas</w:t>
      </w:r>
      <w:r w:rsidRPr="00B755D3">
        <w:rPr>
          <w:rFonts w:ascii="Times New Roman" w:hAnsi="Times New Roman"/>
          <w:sz w:val="28"/>
          <w:szCs w:val="28"/>
        </w:rPr>
        <w:t>, kad sadarbības iestādē ir iesniegts projekta iesniegums;</w:t>
      </w:r>
    </w:p>
    <w:p w14:paraId="58DE1152" w14:textId="3F3551FB" w:rsidR="0054654D" w:rsidRDefault="0054654D" w:rsidP="00FB6F19">
      <w:pPr>
        <w:pStyle w:val="ListParagraph"/>
        <w:numPr>
          <w:ilvl w:val="1"/>
          <w:numId w:val="1"/>
        </w:numPr>
        <w:spacing w:after="0" w:line="240" w:lineRule="auto"/>
        <w:ind w:left="0" w:firstLine="709"/>
        <w:jc w:val="both"/>
        <w:rPr>
          <w:rFonts w:ascii="Times New Roman" w:hAnsi="Times New Roman"/>
          <w:sz w:val="28"/>
          <w:szCs w:val="28"/>
        </w:rPr>
      </w:pPr>
      <w:r w:rsidRPr="00B755D3">
        <w:rPr>
          <w:rFonts w:ascii="Times New Roman" w:hAnsi="Times New Roman"/>
          <w:sz w:val="28"/>
          <w:szCs w:val="28"/>
        </w:rPr>
        <w:t>šo noteikumu 13.3</w:t>
      </w:r>
      <w:r w:rsidR="00B755D3" w:rsidRPr="00B755D3">
        <w:rPr>
          <w:rFonts w:ascii="Times New Roman" w:hAnsi="Times New Roman"/>
          <w:sz w:val="28"/>
          <w:szCs w:val="28"/>
        </w:rPr>
        <w:t>.</w:t>
      </w:r>
      <w:r w:rsidR="009B75F7">
        <w:rPr>
          <w:rFonts w:ascii="Times New Roman" w:hAnsi="Times New Roman"/>
          <w:sz w:val="28"/>
          <w:szCs w:val="28"/>
        </w:rPr>
        <w:t> </w:t>
      </w:r>
      <w:r w:rsidR="00B755D3" w:rsidRPr="00B755D3">
        <w:rPr>
          <w:rFonts w:ascii="Times New Roman" w:hAnsi="Times New Roman"/>
          <w:sz w:val="28"/>
          <w:szCs w:val="28"/>
        </w:rPr>
        <w:t>a</w:t>
      </w:r>
      <w:r w:rsidRPr="00B755D3">
        <w:rPr>
          <w:rFonts w:ascii="Times New Roman" w:hAnsi="Times New Roman"/>
          <w:sz w:val="28"/>
          <w:szCs w:val="28"/>
        </w:rPr>
        <w:t>pakšpunktā mi</w:t>
      </w:r>
      <w:r w:rsidR="00C349C4" w:rsidRPr="00B755D3">
        <w:rPr>
          <w:rFonts w:ascii="Times New Roman" w:hAnsi="Times New Roman"/>
          <w:sz w:val="28"/>
          <w:szCs w:val="28"/>
        </w:rPr>
        <w:t xml:space="preserve">nētajam </w:t>
      </w:r>
      <w:r w:rsidR="00A55817" w:rsidRPr="00B755D3">
        <w:rPr>
          <w:rFonts w:ascii="Times New Roman" w:hAnsi="Times New Roman"/>
          <w:sz w:val="28"/>
          <w:szCs w:val="28"/>
        </w:rPr>
        <w:t>projekta iesniedzējam</w:t>
      </w:r>
      <w:r w:rsidR="00077011">
        <w:rPr>
          <w:rFonts w:ascii="Times New Roman" w:hAnsi="Times New Roman"/>
          <w:sz w:val="28"/>
          <w:szCs w:val="28"/>
        </w:rPr>
        <w:t xml:space="preserve"> – </w:t>
      </w:r>
      <w:r w:rsidR="00C349C4" w:rsidRPr="00B755D3">
        <w:rPr>
          <w:rFonts w:ascii="Times New Roman" w:hAnsi="Times New Roman"/>
          <w:sz w:val="28"/>
          <w:szCs w:val="28"/>
        </w:rPr>
        <w:t>ar</w:t>
      </w:r>
      <w:r w:rsidRPr="00B755D3">
        <w:rPr>
          <w:rFonts w:ascii="Times New Roman" w:hAnsi="Times New Roman"/>
          <w:sz w:val="28"/>
          <w:szCs w:val="28"/>
        </w:rPr>
        <w:t xml:space="preserve"> 2016</w:t>
      </w:r>
      <w:r w:rsidR="00B755D3" w:rsidRPr="00B755D3">
        <w:rPr>
          <w:rFonts w:ascii="Times New Roman" w:hAnsi="Times New Roman"/>
          <w:sz w:val="28"/>
          <w:szCs w:val="28"/>
        </w:rPr>
        <w:t>. g</w:t>
      </w:r>
      <w:r w:rsidRPr="00B755D3">
        <w:rPr>
          <w:rFonts w:ascii="Times New Roman" w:hAnsi="Times New Roman"/>
          <w:sz w:val="28"/>
          <w:szCs w:val="28"/>
        </w:rPr>
        <w:t>ada 1</w:t>
      </w:r>
      <w:r w:rsidR="00B755D3" w:rsidRPr="00B755D3">
        <w:rPr>
          <w:rFonts w:ascii="Times New Roman" w:hAnsi="Times New Roman"/>
          <w:sz w:val="28"/>
          <w:szCs w:val="28"/>
        </w:rPr>
        <w:t>.</w:t>
      </w:r>
      <w:r w:rsidR="009B75F7">
        <w:rPr>
          <w:rFonts w:ascii="Times New Roman" w:hAnsi="Times New Roman"/>
          <w:sz w:val="28"/>
          <w:szCs w:val="28"/>
        </w:rPr>
        <w:t> </w:t>
      </w:r>
      <w:r w:rsidR="00B755D3" w:rsidRPr="00B755D3">
        <w:rPr>
          <w:rFonts w:ascii="Times New Roman" w:hAnsi="Times New Roman"/>
          <w:sz w:val="28"/>
          <w:szCs w:val="28"/>
        </w:rPr>
        <w:t>a</w:t>
      </w:r>
      <w:r w:rsidRPr="00B755D3">
        <w:rPr>
          <w:rFonts w:ascii="Times New Roman" w:hAnsi="Times New Roman"/>
          <w:sz w:val="28"/>
          <w:szCs w:val="28"/>
        </w:rPr>
        <w:t>prīli.</w:t>
      </w:r>
    </w:p>
    <w:p w14:paraId="5378616C" w14:textId="77777777" w:rsidR="00FB6F19" w:rsidRPr="00B755D3" w:rsidRDefault="00FB6F19" w:rsidP="00FB6F19">
      <w:pPr>
        <w:pStyle w:val="ListParagraph"/>
        <w:spacing w:after="0" w:line="240" w:lineRule="auto"/>
        <w:ind w:left="709"/>
        <w:jc w:val="both"/>
        <w:rPr>
          <w:rFonts w:ascii="Times New Roman" w:hAnsi="Times New Roman"/>
          <w:sz w:val="28"/>
          <w:szCs w:val="28"/>
        </w:rPr>
      </w:pPr>
    </w:p>
    <w:p w14:paraId="2C32E63B" w14:textId="7AF18D49" w:rsidR="00C817E1" w:rsidRPr="00B755D3" w:rsidRDefault="00C817E1" w:rsidP="00BA288E">
      <w:pPr>
        <w:pStyle w:val="ListParagraph"/>
        <w:numPr>
          <w:ilvl w:val="0"/>
          <w:numId w:val="1"/>
        </w:numPr>
        <w:tabs>
          <w:tab w:val="left" w:pos="1276"/>
        </w:tabs>
        <w:spacing w:after="0" w:line="240" w:lineRule="auto"/>
        <w:ind w:left="0" w:firstLine="709"/>
        <w:jc w:val="both"/>
        <w:rPr>
          <w:rFonts w:ascii="Times New Roman" w:hAnsi="Times New Roman"/>
          <w:sz w:val="28"/>
          <w:szCs w:val="28"/>
        </w:rPr>
      </w:pPr>
      <w:r w:rsidRPr="00B755D3">
        <w:rPr>
          <w:rFonts w:ascii="Times New Roman" w:hAnsi="Times New Roman"/>
          <w:sz w:val="28"/>
          <w:szCs w:val="28"/>
        </w:rPr>
        <w:t xml:space="preserve">Pasākuma ietvaros </w:t>
      </w:r>
      <w:r w:rsidR="000304DE">
        <w:rPr>
          <w:rFonts w:ascii="Times New Roman" w:hAnsi="Times New Roman"/>
          <w:sz w:val="28"/>
          <w:szCs w:val="28"/>
        </w:rPr>
        <w:t>n</w:t>
      </w:r>
      <w:r w:rsidR="00CF7169">
        <w:rPr>
          <w:rFonts w:ascii="Times New Roman" w:hAnsi="Times New Roman"/>
          <w:sz w:val="28"/>
          <w:szCs w:val="28"/>
        </w:rPr>
        <w:t>e</w:t>
      </w:r>
      <w:r w:rsidRPr="00B755D3">
        <w:rPr>
          <w:rFonts w:ascii="Times New Roman" w:hAnsi="Times New Roman"/>
          <w:sz w:val="28"/>
          <w:szCs w:val="28"/>
        </w:rPr>
        <w:t>attiecināmas</w:t>
      </w:r>
      <w:r w:rsidR="00CF7169">
        <w:rPr>
          <w:rFonts w:ascii="Times New Roman" w:hAnsi="Times New Roman"/>
          <w:sz w:val="28"/>
          <w:szCs w:val="28"/>
        </w:rPr>
        <w:t xml:space="preserve"> ir</w:t>
      </w:r>
      <w:r w:rsidRPr="00B755D3">
        <w:rPr>
          <w:rFonts w:ascii="Times New Roman" w:hAnsi="Times New Roman"/>
          <w:sz w:val="28"/>
          <w:szCs w:val="28"/>
        </w:rPr>
        <w:t xml:space="preserve"> šādas izmaksu pozīcijas:</w:t>
      </w:r>
      <w:bookmarkEnd w:id="50"/>
    </w:p>
    <w:p w14:paraId="37B737A1" w14:textId="7A833555" w:rsidR="0037482C" w:rsidRPr="00B755D3" w:rsidRDefault="00296148" w:rsidP="00FB6F19">
      <w:pPr>
        <w:pStyle w:val="ListParagraph"/>
        <w:numPr>
          <w:ilvl w:val="1"/>
          <w:numId w:val="1"/>
        </w:numPr>
        <w:spacing w:after="0" w:line="240" w:lineRule="auto"/>
        <w:ind w:left="0" w:firstLine="709"/>
        <w:jc w:val="both"/>
        <w:rPr>
          <w:rFonts w:ascii="Times New Roman" w:hAnsi="Times New Roman"/>
          <w:sz w:val="28"/>
          <w:szCs w:val="28"/>
        </w:rPr>
      </w:pPr>
      <w:r w:rsidRPr="00B755D3">
        <w:rPr>
          <w:rFonts w:ascii="Times New Roman" w:hAnsi="Times New Roman"/>
          <w:sz w:val="28"/>
          <w:szCs w:val="28"/>
        </w:rPr>
        <w:t>izmaksas</w:t>
      </w:r>
      <w:r w:rsidR="0037482C" w:rsidRPr="00B755D3">
        <w:rPr>
          <w:rFonts w:ascii="Times New Roman" w:hAnsi="Times New Roman"/>
          <w:sz w:val="28"/>
          <w:szCs w:val="28"/>
        </w:rPr>
        <w:t xml:space="preserve">, kas </w:t>
      </w:r>
      <w:r w:rsidR="00704B9F" w:rsidRPr="00B755D3">
        <w:rPr>
          <w:rFonts w:ascii="Times New Roman" w:hAnsi="Times New Roman"/>
          <w:sz w:val="28"/>
          <w:szCs w:val="28"/>
        </w:rPr>
        <w:t>šo noteikumu</w:t>
      </w:r>
      <w:r w:rsidR="002A2FA6" w:rsidRPr="00B755D3">
        <w:rPr>
          <w:rFonts w:ascii="Times New Roman" w:hAnsi="Times New Roman"/>
          <w:sz w:val="28"/>
          <w:szCs w:val="28"/>
        </w:rPr>
        <w:t xml:space="preserve"> </w:t>
      </w:r>
      <w:r w:rsidR="00C21CAB" w:rsidRPr="00B755D3">
        <w:rPr>
          <w:rFonts w:ascii="Times New Roman" w:hAnsi="Times New Roman"/>
          <w:sz w:val="28"/>
          <w:szCs w:val="28"/>
        </w:rPr>
        <w:t>3</w:t>
      </w:r>
      <w:r w:rsidR="00C1436F" w:rsidRPr="00B755D3">
        <w:rPr>
          <w:rFonts w:ascii="Times New Roman" w:hAnsi="Times New Roman"/>
          <w:sz w:val="28"/>
          <w:szCs w:val="28"/>
        </w:rPr>
        <w:t>3</w:t>
      </w:r>
      <w:r w:rsidR="00B755D3" w:rsidRPr="00B755D3">
        <w:rPr>
          <w:rFonts w:ascii="Times New Roman" w:hAnsi="Times New Roman"/>
          <w:sz w:val="28"/>
          <w:szCs w:val="28"/>
        </w:rPr>
        <w:t>.</w:t>
      </w:r>
      <w:r w:rsidR="00077011">
        <w:rPr>
          <w:rFonts w:ascii="Times New Roman" w:hAnsi="Times New Roman"/>
          <w:sz w:val="28"/>
          <w:szCs w:val="28"/>
        </w:rPr>
        <w:t> </w:t>
      </w:r>
      <w:r w:rsidR="00B755D3" w:rsidRPr="00B755D3">
        <w:rPr>
          <w:rFonts w:ascii="Times New Roman" w:hAnsi="Times New Roman"/>
          <w:sz w:val="28"/>
          <w:szCs w:val="28"/>
        </w:rPr>
        <w:t>p</w:t>
      </w:r>
      <w:r w:rsidR="00704B9F" w:rsidRPr="00B755D3">
        <w:rPr>
          <w:rFonts w:ascii="Times New Roman" w:hAnsi="Times New Roman"/>
          <w:sz w:val="28"/>
          <w:szCs w:val="28"/>
        </w:rPr>
        <w:t xml:space="preserve">unktā </w:t>
      </w:r>
      <w:r w:rsidR="0037482C" w:rsidRPr="00B755D3">
        <w:rPr>
          <w:rFonts w:ascii="Times New Roman" w:hAnsi="Times New Roman"/>
          <w:sz w:val="28"/>
          <w:szCs w:val="28"/>
        </w:rPr>
        <w:t xml:space="preserve">nav noteiktas kā attiecināmas </w:t>
      </w:r>
      <w:r w:rsidR="008C2F8F" w:rsidRPr="00B755D3">
        <w:rPr>
          <w:rFonts w:ascii="Times New Roman" w:hAnsi="Times New Roman"/>
          <w:sz w:val="28"/>
          <w:szCs w:val="28"/>
        </w:rPr>
        <w:t>vai</w:t>
      </w:r>
      <w:r w:rsidR="0037482C" w:rsidRPr="00B755D3">
        <w:rPr>
          <w:rFonts w:ascii="Times New Roman" w:hAnsi="Times New Roman"/>
          <w:sz w:val="28"/>
          <w:szCs w:val="28"/>
        </w:rPr>
        <w:t xml:space="preserve"> pārsniedz izmaksu ierobežojumus;</w:t>
      </w:r>
    </w:p>
    <w:p w14:paraId="0ADDFF4C" w14:textId="2E62CD93" w:rsidR="00C817E1" w:rsidRPr="00B755D3" w:rsidRDefault="00C93789" w:rsidP="00FB6F19">
      <w:pPr>
        <w:pStyle w:val="ListParagraph"/>
        <w:numPr>
          <w:ilvl w:val="1"/>
          <w:numId w:val="1"/>
        </w:numPr>
        <w:spacing w:after="0" w:line="240" w:lineRule="auto"/>
        <w:ind w:left="0" w:firstLine="709"/>
        <w:jc w:val="both"/>
        <w:rPr>
          <w:rFonts w:ascii="Times New Roman" w:hAnsi="Times New Roman"/>
          <w:sz w:val="28"/>
          <w:szCs w:val="28"/>
        </w:rPr>
      </w:pPr>
      <w:r w:rsidRPr="00B755D3">
        <w:rPr>
          <w:rFonts w:ascii="Times New Roman" w:hAnsi="Times New Roman"/>
          <w:sz w:val="28"/>
          <w:szCs w:val="28"/>
        </w:rPr>
        <w:t xml:space="preserve">nodokļi un </w:t>
      </w:r>
      <w:r w:rsidR="00C817E1" w:rsidRPr="00B755D3">
        <w:rPr>
          <w:rFonts w:ascii="Times New Roman" w:hAnsi="Times New Roman"/>
          <w:sz w:val="28"/>
          <w:szCs w:val="28"/>
        </w:rPr>
        <w:t xml:space="preserve">nodevu maksājumi, izņemot šo </w:t>
      </w:r>
      <w:r w:rsidR="006660E4" w:rsidRPr="00B755D3">
        <w:rPr>
          <w:rFonts w:ascii="Times New Roman" w:hAnsi="Times New Roman"/>
          <w:sz w:val="28"/>
          <w:szCs w:val="28"/>
        </w:rPr>
        <w:t>noteikumu</w:t>
      </w:r>
      <w:r w:rsidR="00CF3BDF" w:rsidRPr="00B755D3">
        <w:rPr>
          <w:rFonts w:ascii="Times New Roman" w:hAnsi="Times New Roman"/>
          <w:sz w:val="28"/>
          <w:szCs w:val="28"/>
        </w:rPr>
        <w:t xml:space="preserve"> </w:t>
      </w:r>
      <w:r w:rsidR="00CF3BDF" w:rsidRPr="00B755D3">
        <w:rPr>
          <w:rFonts w:ascii="Times New Roman" w:hAnsi="Times New Roman"/>
          <w:sz w:val="28"/>
          <w:szCs w:val="28"/>
        </w:rPr>
        <w:fldChar w:fldCharType="begin"/>
      </w:r>
      <w:r w:rsidR="00CF3BDF" w:rsidRPr="00B755D3">
        <w:rPr>
          <w:rFonts w:ascii="Times New Roman" w:hAnsi="Times New Roman"/>
          <w:sz w:val="28"/>
          <w:szCs w:val="28"/>
        </w:rPr>
        <w:instrText xml:space="preserve"> REF _Ref427307779 \r \h </w:instrText>
      </w:r>
      <w:r w:rsidR="00A479E9" w:rsidRPr="00B755D3">
        <w:rPr>
          <w:rFonts w:ascii="Times New Roman" w:hAnsi="Times New Roman"/>
          <w:sz w:val="28"/>
          <w:szCs w:val="28"/>
        </w:rPr>
        <w:instrText xml:space="preserve"> \* MERGEFORMAT </w:instrText>
      </w:r>
      <w:r w:rsidR="00CF3BDF" w:rsidRPr="00B755D3">
        <w:rPr>
          <w:rFonts w:ascii="Times New Roman" w:hAnsi="Times New Roman"/>
          <w:sz w:val="28"/>
          <w:szCs w:val="28"/>
        </w:rPr>
      </w:r>
      <w:r w:rsidR="00CF3BDF" w:rsidRPr="00B755D3">
        <w:rPr>
          <w:rFonts w:ascii="Times New Roman" w:hAnsi="Times New Roman"/>
          <w:sz w:val="28"/>
          <w:szCs w:val="28"/>
        </w:rPr>
        <w:fldChar w:fldCharType="separate"/>
      </w:r>
      <w:r w:rsidR="00CE54FB">
        <w:rPr>
          <w:rFonts w:ascii="Times New Roman" w:hAnsi="Times New Roman"/>
          <w:sz w:val="28"/>
          <w:szCs w:val="28"/>
        </w:rPr>
        <w:t>33.1.2.1</w:t>
      </w:r>
      <w:r w:rsidR="00CF3BDF" w:rsidRPr="00B755D3">
        <w:rPr>
          <w:rFonts w:ascii="Times New Roman" w:hAnsi="Times New Roman"/>
          <w:sz w:val="28"/>
          <w:szCs w:val="28"/>
        </w:rPr>
        <w:fldChar w:fldCharType="end"/>
      </w:r>
      <w:r w:rsidR="00FA1885" w:rsidRPr="00B755D3">
        <w:rPr>
          <w:rFonts w:ascii="Times New Roman" w:hAnsi="Times New Roman"/>
          <w:sz w:val="28"/>
          <w:szCs w:val="28"/>
        </w:rPr>
        <w:t>.</w:t>
      </w:r>
      <w:r w:rsidR="001B0A5F" w:rsidRPr="00B755D3">
        <w:rPr>
          <w:rFonts w:ascii="Times New Roman" w:hAnsi="Times New Roman"/>
          <w:sz w:val="28"/>
          <w:szCs w:val="28"/>
        </w:rPr>
        <w:t xml:space="preserve"> un 3</w:t>
      </w:r>
      <w:r w:rsidR="00596643" w:rsidRPr="00B755D3">
        <w:rPr>
          <w:rFonts w:ascii="Times New Roman" w:hAnsi="Times New Roman"/>
          <w:sz w:val="28"/>
          <w:szCs w:val="28"/>
        </w:rPr>
        <w:t>3</w:t>
      </w:r>
      <w:r w:rsidR="001B0A5F" w:rsidRPr="00B755D3">
        <w:rPr>
          <w:rFonts w:ascii="Times New Roman" w:hAnsi="Times New Roman"/>
          <w:sz w:val="28"/>
          <w:szCs w:val="28"/>
        </w:rPr>
        <w:t>.3</w:t>
      </w:r>
      <w:r w:rsidR="00B755D3" w:rsidRPr="00B755D3">
        <w:rPr>
          <w:rFonts w:ascii="Times New Roman" w:hAnsi="Times New Roman"/>
          <w:sz w:val="28"/>
          <w:szCs w:val="28"/>
        </w:rPr>
        <w:t>.</w:t>
      </w:r>
      <w:r w:rsidR="00077011">
        <w:rPr>
          <w:rFonts w:ascii="Times New Roman" w:hAnsi="Times New Roman"/>
          <w:sz w:val="28"/>
          <w:szCs w:val="28"/>
        </w:rPr>
        <w:t> </w:t>
      </w:r>
      <w:r w:rsidR="00B755D3" w:rsidRPr="00B755D3">
        <w:rPr>
          <w:rFonts w:ascii="Times New Roman" w:hAnsi="Times New Roman"/>
          <w:sz w:val="28"/>
          <w:szCs w:val="28"/>
        </w:rPr>
        <w:t>a</w:t>
      </w:r>
      <w:r w:rsidR="00C817E1" w:rsidRPr="00B755D3">
        <w:rPr>
          <w:rFonts w:ascii="Times New Roman" w:hAnsi="Times New Roman"/>
          <w:sz w:val="28"/>
          <w:szCs w:val="28"/>
        </w:rPr>
        <w:t>pakšpunktā minēt</w:t>
      </w:r>
      <w:r w:rsidR="00096D13" w:rsidRPr="00B755D3">
        <w:rPr>
          <w:rFonts w:ascii="Times New Roman" w:hAnsi="Times New Roman"/>
          <w:sz w:val="28"/>
          <w:szCs w:val="28"/>
        </w:rPr>
        <w:t>ā</w:t>
      </w:r>
      <w:r w:rsidR="009C5C34">
        <w:rPr>
          <w:rFonts w:ascii="Times New Roman" w:hAnsi="Times New Roman"/>
          <w:sz w:val="28"/>
          <w:szCs w:val="28"/>
        </w:rPr>
        <w:t>s</w:t>
      </w:r>
      <w:r w:rsidR="00096D13" w:rsidRPr="00B755D3">
        <w:rPr>
          <w:rFonts w:ascii="Times New Roman" w:hAnsi="Times New Roman"/>
          <w:sz w:val="28"/>
          <w:szCs w:val="28"/>
        </w:rPr>
        <w:t xml:space="preserve"> izmaks</w:t>
      </w:r>
      <w:r w:rsidR="009C5C34">
        <w:rPr>
          <w:rFonts w:ascii="Times New Roman" w:hAnsi="Times New Roman"/>
          <w:sz w:val="28"/>
          <w:szCs w:val="28"/>
        </w:rPr>
        <w:t>as</w:t>
      </w:r>
      <w:r w:rsidR="00D37F5B" w:rsidRPr="00B755D3">
        <w:rPr>
          <w:rFonts w:ascii="Times New Roman" w:hAnsi="Times New Roman"/>
          <w:sz w:val="28"/>
          <w:szCs w:val="28"/>
        </w:rPr>
        <w:t>;</w:t>
      </w:r>
    </w:p>
    <w:p w14:paraId="76CB1EDD" w14:textId="40F93912" w:rsidR="0097686A" w:rsidRPr="00B755D3" w:rsidRDefault="0097686A" w:rsidP="00FB6F19">
      <w:pPr>
        <w:pStyle w:val="ListParagraph"/>
        <w:numPr>
          <w:ilvl w:val="1"/>
          <w:numId w:val="1"/>
        </w:numPr>
        <w:spacing w:after="0" w:line="240" w:lineRule="auto"/>
        <w:ind w:left="0" w:firstLine="709"/>
        <w:jc w:val="both"/>
        <w:rPr>
          <w:rFonts w:ascii="Times New Roman" w:hAnsi="Times New Roman"/>
          <w:sz w:val="28"/>
          <w:szCs w:val="28"/>
        </w:rPr>
      </w:pPr>
      <w:r w:rsidRPr="00B755D3">
        <w:rPr>
          <w:rFonts w:ascii="Times New Roman" w:hAnsi="Times New Roman"/>
          <w:sz w:val="28"/>
          <w:szCs w:val="28"/>
        </w:rPr>
        <w:t>šo noteikumu</w:t>
      </w:r>
      <w:r w:rsidR="00A15AA2" w:rsidRPr="00B755D3">
        <w:rPr>
          <w:rFonts w:ascii="Times New Roman" w:hAnsi="Times New Roman"/>
          <w:sz w:val="28"/>
          <w:szCs w:val="28"/>
        </w:rPr>
        <w:t xml:space="preserve"> </w:t>
      </w:r>
      <w:r w:rsidR="00EA4797" w:rsidRPr="00B755D3">
        <w:rPr>
          <w:rFonts w:ascii="Times New Roman" w:hAnsi="Times New Roman"/>
          <w:sz w:val="28"/>
          <w:szCs w:val="28"/>
        </w:rPr>
        <w:t>3</w:t>
      </w:r>
      <w:r w:rsidR="00596643" w:rsidRPr="00B755D3">
        <w:rPr>
          <w:rFonts w:ascii="Times New Roman" w:hAnsi="Times New Roman"/>
          <w:sz w:val="28"/>
          <w:szCs w:val="28"/>
        </w:rPr>
        <w:t>3</w:t>
      </w:r>
      <w:r w:rsidR="00B755D3" w:rsidRPr="00B755D3">
        <w:rPr>
          <w:rFonts w:ascii="Times New Roman" w:hAnsi="Times New Roman"/>
          <w:sz w:val="28"/>
          <w:szCs w:val="28"/>
        </w:rPr>
        <w:t>.</w:t>
      </w:r>
      <w:r w:rsidR="00077011">
        <w:rPr>
          <w:rFonts w:ascii="Times New Roman" w:hAnsi="Times New Roman"/>
          <w:sz w:val="28"/>
          <w:szCs w:val="28"/>
        </w:rPr>
        <w:t> </w:t>
      </w:r>
      <w:r w:rsidR="00B755D3" w:rsidRPr="00B755D3">
        <w:rPr>
          <w:rFonts w:ascii="Times New Roman" w:hAnsi="Times New Roman"/>
          <w:sz w:val="28"/>
          <w:szCs w:val="28"/>
        </w:rPr>
        <w:t>p</w:t>
      </w:r>
      <w:r w:rsidRPr="00B755D3">
        <w:rPr>
          <w:rFonts w:ascii="Times New Roman" w:hAnsi="Times New Roman"/>
          <w:sz w:val="28"/>
          <w:szCs w:val="28"/>
        </w:rPr>
        <w:t>unktā minētās izmaksas, kuras nodrošina šo noteikumu</w:t>
      </w:r>
      <w:r w:rsidR="00A15AA2" w:rsidRPr="00B755D3">
        <w:rPr>
          <w:rFonts w:ascii="Times New Roman" w:hAnsi="Times New Roman"/>
          <w:sz w:val="28"/>
          <w:szCs w:val="28"/>
        </w:rPr>
        <w:t xml:space="preserve"> </w:t>
      </w:r>
      <w:r w:rsidR="0050796F" w:rsidRPr="00B755D3">
        <w:rPr>
          <w:rFonts w:ascii="Times New Roman" w:hAnsi="Times New Roman"/>
          <w:sz w:val="28"/>
          <w:szCs w:val="28"/>
        </w:rPr>
        <w:fldChar w:fldCharType="begin"/>
      </w:r>
      <w:r w:rsidR="0050796F" w:rsidRPr="00B755D3">
        <w:rPr>
          <w:rFonts w:ascii="Times New Roman" w:hAnsi="Times New Roman"/>
          <w:sz w:val="28"/>
          <w:szCs w:val="28"/>
        </w:rPr>
        <w:instrText xml:space="preserve"> REF _Ref441047321 \r \h </w:instrText>
      </w:r>
      <w:r w:rsidR="00A479E9" w:rsidRPr="00B755D3">
        <w:rPr>
          <w:rFonts w:ascii="Times New Roman" w:hAnsi="Times New Roman"/>
          <w:sz w:val="28"/>
          <w:szCs w:val="28"/>
        </w:rPr>
        <w:instrText xml:space="preserve"> \* MERGEFORMAT </w:instrText>
      </w:r>
      <w:r w:rsidR="0050796F" w:rsidRPr="00B755D3">
        <w:rPr>
          <w:rFonts w:ascii="Times New Roman" w:hAnsi="Times New Roman"/>
          <w:sz w:val="28"/>
          <w:szCs w:val="28"/>
        </w:rPr>
      </w:r>
      <w:r w:rsidR="0050796F" w:rsidRPr="00B755D3">
        <w:rPr>
          <w:rFonts w:ascii="Times New Roman" w:hAnsi="Times New Roman"/>
          <w:sz w:val="28"/>
          <w:szCs w:val="28"/>
        </w:rPr>
        <w:fldChar w:fldCharType="separate"/>
      </w:r>
      <w:r w:rsidR="00CE54FB">
        <w:rPr>
          <w:rFonts w:ascii="Times New Roman" w:hAnsi="Times New Roman"/>
          <w:sz w:val="28"/>
          <w:szCs w:val="28"/>
        </w:rPr>
        <w:t>13.2</w:t>
      </w:r>
      <w:r w:rsidR="0050796F" w:rsidRPr="00B755D3">
        <w:rPr>
          <w:rFonts w:ascii="Times New Roman" w:hAnsi="Times New Roman"/>
          <w:sz w:val="28"/>
          <w:szCs w:val="28"/>
        </w:rPr>
        <w:fldChar w:fldCharType="end"/>
      </w:r>
      <w:r w:rsidR="00B755D3" w:rsidRPr="00B755D3">
        <w:rPr>
          <w:rFonts w:ascii="Times New Roman" w:hAnsi="Times New Roman"/>
          <w:sz w:val="28"/>
          <w:szCs w:val="28"/>
        </w:rPr>
        <w:t>.</w:t>
      </w:r>
      <w:r w:rsidR="00077011">
        <w:rPr>
          <w:rFonts w:ascii="Times New Roman" w:hAnsi="Times New Roman"/>
          <w:sz w:val="28"/>
          <w:szCs w:val="28"/>
        </w:rPr>
        <w:t> </w:t>
      </w:r>
      <w:r w:rsidR="00B755D3" w:rsidRPr="00B755D3">
        <w:rPr>
          <w:rFonts w:ascii="Times New Roman" w:hAnsi="Times New Roman"/>
          <w:sz w:val="28"/>
          <w:szCs w:val="28"/>
        </w:rPr>
        <w:t>a</w:t>
      </w:r>
      <w:r w:rsidR="00A063A8" w:rsidRPr="00B755D3">
        <w:rPr>
          <w:rFonts w:ascii="Times New Roman" w:hAnsi="Times New Roman"/>
          <w:sz w:val="28"/>
          <w:szCs w:val="28"/>
        </w:rPr>
        <w:t>pakš</w:t>
      </w:r>
      <w:r w:rsidRPr="00B755D3">
        <w:rPr>
          <w:rFonts w:ascii="Times New Roman" w:hAnsi="Times New Roman"/>
          <w:sz w:val="28"/>
          <w:szCs w:val="28"/>
        </w:rPr>
        <w:t xml:space="preserve">punktā minētais finansējuma saņēmējs, ja tās ir saistītas ar tādām apmācībām, kurās </w:t>
      </w:r>
      <w:r w:rsidR="00340695">
        <w:rPr>
          <w:rFonts w:ascii="Times New Roman" w:hAnsi="Times New Roman"/>
          <w:sz w:val="28"/>
          <w:szCs w:val="28"/>
        </w:rPr>
        <w:t xml:space="preserve">apmācību </w:t>
      </w:r>
      <w:r w:rsidRPr="00B755D3">
        <w:rPr>
          <w:rFonts w:ascii="Times New Roman" w:hAnsi="Times New Roman"/>
          <w:sz w:val="28"/>
          <w:szCs w:val="28"/>
        </w:rPr>
        <w:t>sniedzējs apmāca mazāk nekā piecus</w:t>
      </w:r>
      <w:r w:rsidR="0050796F" w:rsidRPr="00B755D3">
        <w:rPr>
          <w:rFonts w:ascii="Times New Roman" w:hAnsi="Times New Roman"/>
          <w:sz w:val="28"/>
          <w:szCs w:val="28"/>
        </w:rPr>
        <w:t xml:space="preserve"> nodarbinātos</w:t>
      </w:r>
      <w:r w:rsidR="00077011">
        <w:rPr>
          <w:rFonts w:ascii="Times New Roman" w:hAnsi="Times New Roman"/>
          <w:sz w:val="28"/>
          <w:szCs w:val="28"/>
        </w:rPr>
        <w:t xml:space="preserve">, </w:t>
      </w:r>
      <w:r w:rsidR="0052024F" w:rsidRPr="00B755D3">
        <w:rPr>
          <w:rFonts w:ascii="Times New Roman" w:hAnsi="Times New Roman"/>
          <w:sz w:val="28"/>
          <w:szCs w:val="28"/>
        </w:rPr>
        <w:t>izņemot šo noteikumu 13.3</w:t>
      </w:r>
      <w:r w:rsidR="00B755D3" w:rsidRPr="00B755D3">
        <w:rPr>
          <w:rFonts w:ascii="Times New Roman" w:hAnsi="Times New Roman"/>
          <w:sz w:val="28"/>
          <w:szCs w:val="28"/>
        </w:rPr>
        <w:t>.</w:t>
      </w:r>
      <w:r w:rsidR="00077011">
        <w:rPr>
          <w:rFonts w:ascii="Times New Roman" w:hAnsi="Times New Roman"/>
          <w:sz w:val="28"/>
          <w:szCs w:val="28"/>
        </w:rPr>
        <w:t> </w:t>
      </w:r>
      <w:r w:rsidR="00B755D3" w:rsidRPr="00B755D3">
        <w:rPr>
          <w:rFonts w:ascii="Times New Roman" w:hAnsi="Times New Roman"/>
          <w:sz w:val="28"/>
          <w:szCs w:val="28"/>
        </w:rPr>
        <w:t>a</w:t>
      </w:r>
      <w:r w:rsidR="0052024F" w:rsidRPr="00B755D3">
        <w:rPr>
          <w:rFonts w:ascii="Times New Roman" w:hAnsi="Times New Roman"/>
          <w:sz w:val="28"/>
          <w:szCs w:val="28"/>
        </w:rPr>
        <w:t>pakšpunktā minēt</w:t>
      </w:r>
      <w:r w:rsidR="00077011">
        <w:rPr>
          <w:rFonts w:ascii="Times New Roman" w:hAnsi="Times New Roman"/>
          <w:sz w:val="28"/>
          <w:szCs w:val="28"/>
        </w:rPr>
        <w:t>o</w:t>
      </w:r>
      <w:r w:rsidR="0052024F" w:rsidRPr="00B755D3">
        <w:rPr>
          <w:rFonts w:ascii="Times New Roman" w:hAnsi="Times New Roman"/>
          <w:sz w:val="28"/>
          <w:szCs w:val="28"/>
        </w:rPr>
        <w:t xml:space="preserve"> finansējuma saņēmēj</w:t>
      </w:r>
      <w:r w:rsidR="00077011">
        <w:rPr>
          <w:rFonts w:ascii="Times New Roman" w:hAnsi="Times New Roman"/>
          <w:sz w:val="28"/>
          <w:szCs w:val="28"/>
        </w:rPr>
        <w:t>u</w:t>
      </w:r>
      <w:r w:rsidR="004C0FD2" w:rsidRPr="00B755D3">
        <w:rPr>
          <w:rFonts w:ascii="Times New Roman" w:hAnsi="Times New Roman"/>
          <w:sz w:val="28"/>
          <w:szCs w:val="28"/>
        </w:rPr>
        <w:t>;</w:t>
      </w:r>
    </w:p>
    <w:p w14:paraId="4819E41C" w14:textId="2BD31679" w:rsidR="0054654D" w:rsidRPr="00FB6F19" w:rsidRDefault="00D37F5B" w:rsidP="00FB6F19">
      <w:pPr>
        <w:pStyle w:val="ListParagraph"/>
        <w:numPr>
          <w:ilvl w:val="1"/>
          <w:numId w:val="1"/>
        </w:numPr>
        <w:spacing w:after="0" w:line="240" w:lineRule="auto"/>
        <w:ind w:left="0" w:firstLine="709"/>
        <w:jc w:val="both"/>
        <w:rPr>
          <w:rFonts w:ascii="Times New Roman" w:hAnsi="Times New Roman"/>
          <w:color w:val="FF0000"/>
          <w:sz w:val="28"/>
          <w:szCs w:val="28"/>
        </w:rPr>
      </w:pPr>
      <w:r w:rsidRPr="00B755D3">
        <w:rPr>
          <w:rFonts w:ascii="Times New Roman" w:hAnsi="Times New Roman"/>
          <w:sz w:val="28"/>
          <w:szCs w:val="28"/>
        </w:rPr>
        <w:t>projekta izmaksas</w:t>
      </w:r>
      <w:r w:rsidR="00704B9F" w:rsidRPr="00B755D3">
        <w:rPr>
          <w:rFonts w:ascii="Times New Roman" w:hAnsi="Times New Roman"/>
          <w:sz w:val="28"/>
          <w:szCs w:val="28"/>
        </w:rPr>
        <w:t xml:space="preserve">, </w:t>
      </w:r>
      <w:proofErr w:type="gramStart"/>
      <w:r w:rsidR="00704B9F" w:rsidRPr="00B755D3">
        <w:rPr>
          <w:rFonts w:ascii="Times New Roman" w:hAnsi="Times New Roman"/>
          <w:sz w:val="28"/>
          <w:szCs w:val="28"/>
        </w:rPr>
        <w:t>kas</w:t>
      </w:r>
      <w:r w:rsidRPr="00B755D3">
        <w:rPr>
          <w:rFonts w:ascii="Times New Roman" w:hAnsi="Times New Roman"/>
          <w:sz w:val="28"/>
          <w:szCs w:val="28"/>
        </w:rPr>
        <w:t xml:space="preserve"> nav tieši saistītas ar projekta ietv</w:t>
      </w:r>
      <w:r w:rsidR="00704B9F" w:rsidRPr="00B755D3">
        <w:rPr>
          <w:rFonts w:ascii="Times New Roman" w:hAnsi="Times New Roman"/>
          <w:sz w:val="28"/>
          <w:szCs w:val="28"/>
        </w:rPr>
        <w:t>a</w:t>
      </w:r>
      <w:r w:rsidRPr="00B755D3">
        <w:rPr>
          <w:rFonts w:ascii="Times New Roman" w:hAnsi="Times New Roman"/>
          <w:sz w:val="28"/>
          <w:szCs w:val="28"/>
        </w:rPr>
        <w:t xml:space="preserve">ros veiktajām darbībām, </w:t>
      </w:r>
      <w:r w:rsidR="009C5C34">
        <w:rPr>
          <w:rFonts w:ascii="Times New Roman" w:hAnsi="Times New Roman"/>
          <w:sz w:val="28"/>
          <w:szCs w:val="28"/>
        </w:rPr>
        <w:t xml:space="preserve">kuras </w:t>
      </w:r>
      <w:r w:rsidRPr="00B755D3">
        <w:rPr>
          <w:rFonts w:ascii="Times New Roman" w:hAnsi="Times New Roman"/>
          <w:sz w:val="28"/>
          <w:szCs w:val="28"/>
        </w:rPr>
        <w:t xml:space="preserve">nav izmērāmas, samērīgas, pamatotas </w:t>
      </w:r>
      <w:r w:rsidR="00704B9F" w:rsidRPr="00B755D3">
        <w:rPr>
          <w:rFonts w:ascii="Times New Roman" w:hAnsi="Times New Roman"/>
          <w:sz w:val="28"/>
          <w:szCs w:val="28"/>
        </w:rPr>
        <w:t xml:space="preserve">ar izdevumus apliecinošiem dokumentiem </w:t>
      </w:r>
      <w:r w:rsidRPr="00B755D3">
        <w:rPr>
          <w:rFonts w:ascii="Times New Roman" w:hAnsi="Times New Roman"/>
          <w:sz w:val="28"/>
          <w:szCs w:val="28"/>
        </w:rPr>
        <w:t xml:space="preserve">un </w:t>
      </w:r>
      <w:r w:rsidR="009C5C34">
        <w:rPr>
          <w:rFonts w:ascii="Times New Roman" w:hAnsi="Times New Roman"/>
          <w:sz w:val="28"/>
          <w:szCs w:val="28"/>
        </w:rPr>
        <w:t>attiecībā</w:t>
      </w:r>
      <w:proofErr w:type="gramEnd"/>
      <w:r w:rsidR="009C5C34">
        <w:rPr>
          <w:rFonts w:ascii="Times New Roman" w:hAnsi="Times New Roman"/>
          <w:sz w:val="28"/>
          <w:szCs w:val="28"/>
        </w:rPr>
        <w:t xml:space="preserve"> uz kurām </w:t>
      </w:r>
      <w:r w:rsidR="00704B9F" w:rsidRPr="00B755D3">
        <w:rPr>
          <w:rFonts w:ascii="Times New Roman" w:hAnsi="Times New Roman"/>
          <w:sz w:val="28"/>
          <w:szCs w:val="28"/>
        </w:rPr>
        <w:t>nav ievērot</w:t>
      </w:r>
      <w:r w:rsidR="00865DFD" w:rsidRPr="00B755D3">
        <w:rPr>
          <w:rFonts w:ascii="Times New Roman" w:hAnsi="Times New Roman"/>
          <w:sz w:val="28"/>
          <w:szCs w:val="28"/>
        </w:rPr>
        <w:t>i</w:t>
      </w:r>
      <w:r w:rsidR="00704B9F" w:rsidRPr="00B755D3">
        <w:rPr>
          <w:rFonts w:ascii="Times New Roman" w:hAnsi="Times New Roman"/>
          <w:sz w:val="28"/>
          <w:szCs w:val="28"/>
        </w:rPr>
        <w:t xml:space="preserve"> saimnieciskuma, lietd</w:t>
      </w:r>
      <w:r w:rsidR="00865DFD" w:rsidRPr="00B755D3">
        <w:rPr>
          <w:rFonts w:ascii="Times New Roman" w:hAnsi="Times New Roman"/>
          <w:sz w:val="28"/>
          <w:szCs w:val="28"/>
        </w:rPr>
        <w:t>erības un efektivitātes principi</w:t>
      </w:r>
      <w:r w:rsidR="00F4488A" w:rsidRPr="00B755D3">
        <w:rPr>
          <w:rFonts w:ascii="Times New Roman" w:hAnsi="Times New Roman"/>
          <w:sz w:val="28"/>
          <w:szCs w:val="28"/>
        </w:rPr>
        <w:t xml:space="preserve">, kā arī </w:t>
      </w:r>
      <w:r w:rsidR="00C70A94" w:rsidRPr="00B755D3">
        <w:rPr>
          <w:rFonts w:ascii="Times New Roman" w:hAnsi="Times New Roman"/>
          <w:sz w:val="28"/>
          <w:szCs w:val="28"/>
        </w:rPr>
        <w:t xml:space="preserve">izmaksas, kas </w:t>
      </w:r>
      <w:r w:rsidR="00F4488A" w:rsidRPr="00B755D3">
        <w:rPr>
          <w:rFonts w:ascii="Times New Roman" w:hAnsi="Times New Roman"/>
          <w:sz w:val="28"/>
          <w:szCs w:val="28"/>
        </w:rPr>
        <w:t>radušās un samaksātas</w:t>
      </w:r>
      <w:r w:rsidR="00077011">
        <w:rPr>
          <w:rFonts w:ascii="Times New Roman" w:hAnsi="Times New Roman"/>
          <w:sz w:val="28"/>
          <w:szCs w:val="28"/>
        </w:rPr>
        <w:t>,</w:t>
      </w:r>
      <w:r w:rsidR="00F4488A" w:rsidRPr="00B755D3">
        <w:rPr>
          <w:rFonts w:ascii="Times New Roman" w:hAnsi="Times New Roman"/>
          <w:sz w:val="28"/>
          <w:szCs w:val="28"/>
        </w:rPr>
        <w:t xml:space="preserve"> pirms </w:t>
      </w:r>
      <w:r w:rsidR="00D22878" w:rsidRPr="00B755D3">
        <w:rPr>
          <w:rFonts w:ascii="Times New Roman" w:hAnsi="Times New Roman"/>
          <w:sz w:val="28"/>
          <w:szCs w:val="28"/>
        </w:rPr>
        <w:t>projekta iesniegum</w:t>
      </w:r>
      <w:r w:rsidR="00077011">
        <w:rPr>
          <w:rFonts w:ascii="Times New Roman" w:hAnsi="Times New Roman"/>
          <w:sz w:val="28"/>
          <w:szCs w:val="28"/>
        </w:rPr>
        <w:t>s</w:t>
      </w:r>
      <w:r w:rsidR="00D22878" w:rsidRPr="00B755D3">
        <w:rPr>
          <w:rFonts w:ascii="Times New Roman" w:hAnsi="Times New Roman"/>
          <w:sz w:val="28"/>
          <w:szCs w:val="28"/>
        </w:rPr>
        <w:t xml:space="preserve"> par projekta īstenošanu saņem</w:t>
      </w:r>
      <w:r w:rsidR="00077011">
        <w:rPr>
          <w:rFonts w:ascii="Times New Roman" w:hAnsi="Times New Roman"/>
          <w:sz w:val="28"/>
          <w:szCs w:val="28"/>
        </w:rPr>
        <w:t>t</w:t>
      </w:r>
      <w:r w:rsidR="00D22878" w:rsidRPr="00B755D3">
        <w:rPr>
          <w:rFonts w:ascii="Times New Roman" w:hAnsi="Times New Roman"/>
          <w:sz w:val="28"/>
          <w:szCs w:val="28"/>
        </w:rPr>
        <w:t>s sadarbības iestādē.</w:t>
      </w:r>
      <w:r w:rsidR="00C771D9" w:rsidRPr="00B755D3">
        <w:rPr>
          <w:rFonts w:ascii="Times New Roman" w:hAnsi="Times New Roman"/>
          <w:sz w:val="28"/>
          <w:szCs w:val="28"/>
        </w:rPr>
        <w:t xml:space="preserve"> </w:t>
      </w:r>
      <w:r w:rsidR="00EE3982" w:rsidRPr="00B755D3">
        <w:rPr>
          <w:rFonts w:ascii="Times New Roman" w:hAnsi="Times New Roman"/>
          <w:sz w:val="28"/>
          <w:szCs w:val="28"/>
        </w:rPr>
        <w:t>Izmaksas, kas radušās un samaksātas</w:t>
      </w:r>
      <w:r w:rsidR="00077011">
        <w:rPr>
          <w:rFonts w:ascii="Times New Roman" w:hAnsi="Times New Roman"/>
          <w:sz w:val="28"/>
          <w:szCs w:val="28"/>
        </w:rPr>
        <w:t>,</w:t>
      </w:r>
      <w:r w:rsidR="00EE3982" w:rsidRPr="00B755D3">
        <w:rPr>
          <w:rFonts w:ascii="Times New Roman" w:hAnsi="Times New Roman"/>
          <w:sz w:val="28"/>
          <w:szCs w:val="28"/>
        </w:rPr>
        <w:t xml:space="preserve"> pirms projekta iesniegum</w:t>
      </w:r>
      <w:r w:rsidR="00077011">
        <w:rPr>
          <w:rFonts w:ascii="Times New Roman" w:hAnsi="Times New Roman"/>
          <w:sz w:val="28"/>
          <w:szCs w:val="28"/>
        </w:rPr>
        <w:t>s</w:t>
      </w:r>
      <w:r w:rsidR="00EE3982" w:rsidRPr="00B755D3">
        <w:rPr>
          <w:rFonts w:ascii="Times New Roman" w:hAnsi="Times New Roman"/>
          <w:sz w:val="28"/>
          <w:szCs w:val="28"/>
        </w:rPr>
        <w:t xml:space="preserve"> par projekta īstenošanu saņem</w:t>
      </w:r>
      <w:r w:rsidR="00077011">
        <w:rPr>
          <w:rFonts w:ascii="Times New Roman" w:hAnsi="Times New Roman"/>
          <w:sz w:val="28"/>
          <w:szCs w:val="28"/>
        </w:rPr>
        <w:t>t</w:t>
      </w:r>
      <w:r w:rsidR="00EE3982" w:rsidRPr="00B755D3">
        <w:rPr>
          <w:rFonts w:ascii="Times New Roman" w:hAnsi="Times New Roman"/>
          <w:sz w:val="28"/>
          <w:szCs w:val="28"/>
        </w:rPr>
        <w:t>s sadarbības iestādē</w:t>
      </w:r>
      <w:r w:rsidR="00077011">
        <w:rPr>
          <w:rFonts w:ascii="Times New Roman" w:hAnsi="Times New Roman"/>
          <w:sz w:val="28"/>
          <w:szCs w:val="28"/>
        </w:rPr>
        <w:t>,</w:t>
      </w:r>
      <w:r w:rsidR="00EE3982" w:rsidRPr="00B755D3">
        <w:rPr>
          <w:rFonts w:ascii="Times New Roman" w:hAnsi="Times New Roman"/>
          <w:sz w:val="28"/>
          <w:szCs w:val="28"/>
        </w:rPr>
        <w:t xml:space="preserve"> ir attiecināmas šo noteikumu 13.3</w:t>
      </w:r>
      <w:r w:rsidR="00B755D3" w:rsidRPr="00B755D3">
        <w:rPr>
          <w:rFonts w:ascii="Times New Roman" w:hAnsi="Times New Roman"/>
          <w:sz w:val="28"/>
          <w:szCs w:val="28"/>
        </w:rPr>
        <w:t>.</w:t>
      </w:r>
      <w:r w:rsidR="00077011">
        <w:rPr>
          <w:rFonts w:ascii="Times New Roman" w:hAnsi="Times New Roman"/>
          <w:sz w:val="28"/>
          <w:szCs w:val="28"/>
        </w:rPr>
        <w:t> </w:t>
      </w:r>
      <w:r w:rsidR="00B755D3" w:rsidRPr="00B755D3">
        <w:rPr>
          <w:rFonts w:ascii="Times New Roman" w:hAnsi="Times New Roman"/>
          <w:sz w:val="28"/>
          <w:szCs w:val="28"/>
        </w:rPr>
        <w:t>a</w:t>
      </w:r>
      <w:r w:rsidR="00EE3982" w:rsidRPr="00B755D3">
        <w:rPr>
          <w:rFonts w:ascii="Times New Roman" w:hAnsi="Times New Roman"/>
          <w:sz w:val="28"/>
          <w:szCs w:val="28"/>
        </w:rPr>
        <w:t xml:space="preserve">pakšpunktā minētajam </w:t>
      </w:r>
      <w:r w:rsidR="008562A8" w:rsidRPr="00B755D3">
        <w:rPr>
          <w:rFonts w:ascii="Times New Roman" w:hAnsi="Times New Roman"/>
          <w:sz w:val="28"/>
          <w:szCs w:val="28"/>
        </w:rPr>
        <w:t>projekta iesniedzējam</w:t>
      </w:r>
      <w:r w:rsidR="00EE3982" w:rsidRPr="00B755D3">
        <w:rPr>
          <w:rFonts w:ascii="Times New Roman" w:hAnsi="Times New Roman"/>
          <w:sz w:val="28"/>
          <w:szCs w:val="28"/>
        </w:rPr>
        <w:t xml:space="preserve">. </w:t>
      </w:r>
      <w:r w:rsidR="00077011">
        <w:rPr>
          <w:rFonts w:ascii="Times New Roman" w:hAnsi="Times New Roman"/>
          <w:sz w:val="28"/>
          <w:szCs w:val="28"/>
        </w:rPr>
        <w:t>J</w:t>
      </w:r>
      <w:r w:rsidR="00A949B0" w:rsidRPr="00B755D3">
        <w:rPr>
          <w:rFonts w:ascii="Times New Roman" w:hAnsi="Times New Roman"/>
          <w:sz w:val="28"/>
          <w:szCs w:val="28"/>
        </w:rPr>
        <w:t xml:space="preserve">a projekta iesniedzējs uzsāk atbalstāmās darbības pirms līguma </w:t>
      </w:r>
      <w:r w:rsidR="009C05A0" w:rsidRPr="00B755D3">
        <w:rPr>
          <w:rFonts w:ascii="Times New Roman" w:hAnsi="Times New Roman"/>
          <w:sz w:val="28"/>
          <w:szCs w:val="28"/>
        </w:rPr>
        <w:t xml:space="preserve">vai vienošanās </w:t>
      </w:r>
      <w:r w:rsidR="00A949B0" w:rsidRPr="00B755D3">
        <w:rPr>
          <w:rFonts w:ascii="Times New Roman" w:hAnsi="Times New Roman"/>
          <w:sz w:val="28"/>
          <w:szCs w:val="28"/>
        </w:rPr>
        <w:t>noslēgšanas ar sadarbības iestādi, tad projekta iesniedzējs</w:t>
      </w:r>
      <w:r w:rsidR="008562A8" w:rsidRPr="00B755D3">
        <w:rPr>
          <w:rFonts w:ascii="Times New Roman" w:hAnsi="Times New Roman"/>
          <w:sz w:val="28"/>
          <w:szCs w:val="28"/>
        </w:rPr>
        <w:t>, izņemot šo noteikumu 13.3</w:t>
      </w:r>
      <w:r w:rsidR="00B755D3" w:rsidRPr="00B755D3">
        <w:rPr>
          <w:rFonts w:ascii="Times New Roman" w:hAnsi="Times New Roman"/>
          <w:sz w:val="28"/>
          <w:szCs w:val="28"/>
        </w:rPr>
        <w:t>.</w:t>
      </w:r>
      <w:r w:rsidR="00077011">
        <w:rPr>
          <w:rFonts w:ascii="Times New Roman" w:hAnsi="Times New Roman"/>
          <w:sz w:val="28"/>
          <w:szCs w:val="28"/>
        </w:rPr>
        <w:t> </w:t>
      </w:r>
      <w:r w:rsidR="00B755D3" w:rsidRPr="00B755D3">
        <w:rPr>
          <w:rFonts w:ascii="Times New Roman" w:hAnsi="Times New Roman"/>
          <w:sz w:val="28"/>
          <w:szCs w:val="28"/>
        </w:rPr>
        <w:t>a</w:t>
      </w:r>
      <w:r w:rsidR="008562A8" w:rsidRPr="00B755D3">
        <w:rPr>
          <w:rFonts w:ascii="Times New Roman" w:hAnsi="Times New Roman"/>
          <w:sz w:val="28"/>
          <w:szCs w:val="28"/>
        </w:rPr>
        <w:t xml:space="preserve">pakšpunktā minēto projekta iesniedzēju, </w:t>
      </w:r>
      <w:r w:rsidR="00A949B0" w:rsidRPr="00B755D3">
        <w:rPr>
          <w:rFonts w:ascii="Times New Roman" w:hAnsi="Times New Roman"/>
          <w:sz w:val="28"/>
          <w:szCs w:val="28"/>
        </w:rPr>
        <w:t>uzņemas visus riskus par uzņemtajām saistībām un izdevumu neattiecināmību</w:t>
      </w:r>
      <w:r w:rsidR="008562A8" w:rsidRPr="00B755D3">
        <w:rPr>
          <w:rFonts w:ascii="Times New Roman" w:hAnsi="Times New Roman"/>
          <w:sz w:val="28"/>
          <w:szCs w:val="28"/>
        </w:rPr>
        <w:t xml:space="preserve">. </w:t>
      </w:r>
    </w:p>
    <w:p w14:paraId="0979ED5B" w14:textId="77777777" w:rsidR="00FB6F19" w:rsidRPr="00B755D3" w:rsidRDefault="00FB6F19" w:rsidP="00FB6F19">
      <w:pPr>
        <w:pStyle w:val="ListParagraph"/>
        <w:spacing w:after="0" w:line="240" w:lineRule="auto"/>
        <w:ind w:left="709"/>
        <w:jc w:val="both"/>
        <w:rPr>
          <w:rFonts w:ascii="Times New Roman" w:hAnsi="Times New Roman"/>
          <w:color w:val="FF0000"/>
          <w:sz w:val="28"/>
          <w:szCs w:val="28"/>
        </w:rPr>
      </w:pPr>
    </w:p>
    <w:p w14:paraId="347A3349" w14:textId="4CAC5AB4" w:rsidR="00677637" w:rsidRPr="00B755D3" w:rsidRDefault="006D0D24" w:rsidP="00BA288E">
      <w:pPr>
        <w:pStyle w:val="ListParagraph"/>
        <w:numPr>
          <w:ilvl w:val="0"/>
          <w:numId w:val="1"/>
        </w:numPr>
        <w:tabs>
          <w:tab w:val="left" w:pos="1276"/>
        </w:tabs>
        <w:spacing w:after="0" w:line="240" w:lineRule="auto"/>
        <w:ind w:left="0" w:firstLine="709"/>
        <w:jc w:val="both"/>
        <w:rPr>
          <w:rFonts w:ascii="Times New Roman" w:hAnsi="Times New Roman"/>
          <w:sz w:val="28"/>
          <w:szCs w:val="28"/>
        </w:rPr>
      </w:pPr>
      <w:r w:rsidRPr="00B755D3">
        <w:rPr>
          <w:rFonts w:ascii="Times New Roman" w:hAnsi="Times New Roman"/>
          <w:sz w:val="28"/>
          <w:szCs w:val="28"/>
        </w:rPr>
        <w:t>Š</w:t>
      </w:r>
      <w:r w:rsidR="004C20F8" w:rsidRPr="00B755D3">
        <w:rPr>
          <w:rFonts w:ascii="Times New Roman" w:hAnsi="Times New Roman"/>
          <w:sz w:val="28"/>
          <w:szCs w:val="28"/>
        </w:rPr>
        <w:t>o noteikumu</w:t>
      </w:r>
      <w:r w:rsidR="001F20DA" w:rsidRPr="00B755D3">
        <w:rPr>
          <w:rFonts w:ascii="Times New Roman" w:hAnsi="Times New Roman"/>
          <w:sz w:val="28"/>
          <w:szCs w:val="28"/>
        </w:rPr>
        <w:t xml:space="preserve"> </w:t>
      </w:r>
      <w:r w:rsidR="001F20DA" w:rsidRPr="00B755D3">
        <w:rPr>
          <w:rFonts w:ascii="Times New Roman" w:hAnsi="Times New Roman"/>
          <w:sz w:val="28"/>
          <w:szCs w:val="28"/>
        </w:rPr>
        <w:fldChar w:fldCharType="begin"/>
      </w:r>
      <w:r w:rsidR="001F20DA" w:rsidRPr="00B755D3">
        <w:rPr>
          <w:rFonts w:ascii="Times New Roman" w:hAnsi="Times New Roman"/>
          <w:sz w:val="28"/>
          <w:szCs w:val="28"/>
        </w:rPr>
        <w:instrText xml:space="preserve"> REF _Ref427569795 \r \h </w:instrText>
      </w:r>
      <w:r w:rsidR="00A479E9" w:rsidRPr="00B755D3">
        <w:rPr>
          <w:rFonts w:ascii="Times New Roman" w:hAnsi="Times New Roman"/>
          <w:sz w:val="28"/>
          <w:szCs w:val="28"/>
        </w:rPr>
        <w:instrText xml:space="preserve"> \* MERGEFORMAT </w:instrText>
      </w:r>
      <w:r w:rsidR="001F20DA" w:rsidRPr="00B755D3">
        <w:rPr>
          <w:rFonts w:ascii="Times New Roman" w:hAnsi="Times New Roman"/>
          <w:sz w:val="28"/>
          <w:szCs w:val="28"/>
        </w:rPr>
      </w:r>
      <w:r w:rsidR="001F20DA" w:rsidRPr="00B755D3">
        <w:rPr>
          <w:rFonts w:ascii="Times New Roman" w:hAnsi="Times New Roman"/>
          <w:sz w:val="28"/>
          <w:szCs w:val="28"/>
        </w:rPr>
        <w:fldChar w:fldCharType="separate"/>
      </w:r>
      <w:r w:rsidR="00CE54FB">
        <w:rPr>
          <w:rFonts w:ascii="Times New Roman" w:hAnsi="Times New Roman"/>
          <w:sz w:val="28"/>
          <w:szCs w:val="28"/>
        </w:rPr>
        <w:t>33.1.2</w:t>
      </w:r>
      <w:r w:rsidR="001F20DA" w:rsidRPr="00B755D3">
        <w:rPr>
          <w:rFonts w:ascii="Times New Roman" w:hAnsi="Times New Roman"/>
          <w:sz w:val="28"/>
          <w:szCs w:val="28"/>
        </w:rPr>
        <w:fldChar w:fldCharType="end"/>
      </w:r>
      <w:r w:rsidR="00B755D3" w:rsidRPr="00B755D3">
        <w:rPr>
          <w:rFonts w:ascii="Times New Roman" w:hAnsi="Times New Roman"/>
          <w:sz w:val="28"/>
          <w:szCs w:val="28"/>
        </w:rPr>
        <w:t>.</w:t>
      </w:r>
      <w:r w:rsidR="00671DA3">
        <w:rPr>
          <w:rFonts w:ascii="Times New Roman" w:hAnsi="Times New Roman"/>
          <w:sz w:val="28"/>
          <w:szCs w:val="28"/>
        </w:rPr>
        <w:t> </w:t>
      </w:r>
      <w:r w:rsidR="00B755D3" w:rsidRPr="00B755D3">
        <w:rPr>
          <w:rFonts w:ascii="Times New Roman" w:hAnsi="Times New Roman"/>
          <w:sz w:val="28"/>
          <w:szCs w:val="28"/>
        </w:rPr>
        <w:t>a</w:t>
      </w:r>
      <w:r w:rsidRPr="00B755D3">
        <w:rPr>
          <w:rFonts w:ascii="Times New Roman" w:hAnsi="Times New Roman"/>
          <w:sz w:val="28"/>
          <w:szCs w:val="28"/>
        </w:rPr>
        <w:t xml:space="preserve">pakšpunktā minēto projekta vadības darbību </w:t>
      </w:r>
      <w:r w:rsidR="00677637" w:rsidRPr="00B755D3">
        <w:rPr>
          <w:rFonts w:ascii="Times New Roman" w:hAnsi="Times New Roman"/>
          <w:sz w:val="28"/>
          <w:szCs w:val="28"/>
        </w:rPr>
        <w:t xml:space="preserve">var veikt: </w:t>
      </w:r>
    </w:p>
    <w:p w14:paraId="4F0E5136" w14:textId="77777777" w:rsidR="00206815" w:rsidRPr="00B755D3" w:rsidRDefault="00DF4BB0" w:rsidP="00FB6F19">
      <w:pPr>
        <w:pStyle w:val="ListParagraph"/>
        <w:numPr>
          <w:ilvl w:val="1"/>
          <w:numId w:val="1"/>
        </w:numPr>
        <w:spacing w:after="0" w:line="240" w:lineRule="auto"/>
        <w:ind w:left="0" w:firstLine="709"/>
        <w:jc w:val="both"/>
        <w:rPr>
          <w:rFonts w:ascii="Times New Roman" w:hAnsi="Times New Roman"/>
          <w:sz w:val="28"/>
          <w:szCs w:val="28"/>
        </w:rPr>
      </w:pPr>
      <w:bookmarkStart w:id="51" w:name="_Ref437872930"/>
      <w:r w:rsidRPr="00B755D3">
        <w:rPr>
          <w:rFonts w:ascii="Times New Roman" w:hAnsi="Times New Roman"/>
          <w:sz w:val="28"/>
          <w:szCs w:val="28"/>
        </w:rPr>
        <w:t>finansējuma saņēmēja darbiniek</w:t>
      </w:r>
      <w:r w:rsidR="005F76D6" w:rsidRPr="00B755D3">
        <w:rPr>
          <w:rFonts w:ascii="Times New Roman" w:hAnsi="Times New Roman"/>
          <w:sz w:val="28"/>
          <w:szCs w:val="28"/>
        </w:rPr>
        <w:t>i</w:t>
      </w:r>
      <w:r w:rsidR="00463603" w:rsidRPr="00B755D3">
        <w:rPr>
          <w:rFonts w:ascii="Times New Roman" w:hAnsi="Times New Roman"/>
          <w:sz w:val="28"/>
          <w:szCs w:val="28"/>
        </w:rPr>
        <w:t>, atlīdzībā iekļaujot arī darba devēja valsts sociālās ap</w:t>
      </w:r>
      <w:r w:rsidR="00FA1885" w:rsidRPr="00B755D3">
        <w:rPr>
          <w:rFonts w:ascii="Times New Roman" w:hAnsi="Times New Roman"/>
          <w:sz w:val="28"/>
          <w:szCs w:val="28"/>
        </w:rPr>
        <w:t>drošināšanas obligātās iemaksas;</w:t>
      </w:r>
      <w:bookmarkEnd w:id="51"/>
      <w:r w:rsidR="00463603" w:rsidRPr="00B755D3">
        <w:rPr>
          <w:rFonts w:ascii="Times New Roman" w:hAnsi="Times New Roman"/>
          <w:sz w:val="28"/>
          <w:szCs w:val="28"/>
        </w:rPr>
        <w:t xml:space="preserve"> </w:t>
      </w:r>
    </w:p>
    <w:p w14:paraId="734E53DA" w14:textId="473EDF18" w:rsidR="00677637" w:rsidRPr="00B755D3" w:rsidRDefault="00677637" w:rsidP="00FB6F19">
      <w:pPr>
        <w:pStyle w:val="ListParagraph"/>
        <w:numPr>
          <w:ilvl w:val="1"/>
          <w:numId w:val="1"/>
        </w:numPr>
        <w:spacing w:after="0" w:line="240" w:lineRule="auto"/>
        <w:ind w:left="0" w:firstLine="709"/>
        <w:jc w:val="both"/>
        <w:rPr>
          <w:rFonts w:ascii="Times New Roman" w:hAnsi="Times New Roman"/>
          <w:sz w:val="28"/>
          <w:szCs w:val="28"/>
        </w:rPr>
      </w:pPr>
      <w:r w:rsidRPr="00B755D3">
        <w:rPr>
          <w:rFonts w:ascii="Times New Roman" w:hAnsi="Times New Roman"/>
          <w:sz w:val="28"/>
          <w:szCs w:val="28"/>
        </w:rPr>
        <w:t>ārpakalpojuma veidā, uz uzņēmuma vai pakalpojuma līguma pamata</w:t>
      </w:r>
      <w:r w:rsidR="009B383F" w:rsidRPr="00B755D3">
        <w:rPr>
          <w:rFonts w:ascii="Times New Roman" w:hAnsi="Times New Roman"/>
          <w:sz w:val="28"/>
          <w:szCs w:val="28"/>
        </w:rPr>
        <w:t xml:space="preserve"> piesaistot projektu vadītāju, atlīdzībā iekļaujot arī darba devēja valsts sociālās apdrošināšanas obligātās iemaksas</w:t>
      </w:r>
      <w:r w:rsidR="0005475F" w:rsidRPr="00B755D3">
        <w:rPr>
          <w:rFonts w:ascii="Times New Roman" w:hAnsi="Times New Roman"/>
          <w:sz w:val="28"/>
          <w:szCs w:val="28"/>
        </w:rPr>
        <w:t>.</w:t>
      </w:r>
      <w:r w:rsidR="002307F9" w:rsidRPr="00B755D3">
        <w:rPr>
          <w:rFonts w:ascii="Times New Roman" w:hAnsi="Times New Roman"/>
          <w:sz w:val="28"/>
          <w:szCs w:val="28"/>
        </w:rPr>
        <w:t xml:space="preserve"> </w:t>
      </w:r>
      <w:r w:rsidR="009B383F" w:rsidRPr="00B755D3">
        <w:rPr>
          <w:rFonts w:ascii="Times New Roman" w:hAnsi="Times New Roman"/>
          <w:sz w:val="28"/>
          <w:szCs w:val="28"/>
        </w:rPr>
        <w:t>Uzņēmuma vai pakalpojum</w:t>
      </w:r>
      <w:r w:rsidR="009C5C34">
        <w:rPr>
          <w:rFonts w:ascii="Times New Roman" w:hAnsi="Times New Roman"/>
          <w:sz w:val="28"/>
          <w:szCs w:val="28"/>
        </w:rPr>
        <w:t>a</w:t>
      </w:r>
      <w:r w:rsidR="009B383F" w:rsidRPr="00B755D3">
        <w:rPr>
          <w:rFonts w:ascii="Times New Roman" w:hAnsi="Times New Roman"/>
          <w:sz w:val="28"/>
          <w:szCs w:val="28"/>
        </w:rPr>
        <w:t xml:space="preserve"> līgumā nenorāda </w:t>
      </w:r>
      <w:r w:rsidR="00CA4DF8" w:rsidRPr="00B755D3">
        <w:rPr>
          <w:rFonts w:ascii="Times New Roman" w:hAnsi="Times New Roman"/>
          <w:sz w:val="28"/>
          <w:szCs w:val="28"/>
        </w:rPr>
        <w:t>atlīdzības likmi par darba stundu</w:t>
      </w:r>
      <w:r w:rsidR="009B383F" w:rsidRPr="00B755D3">
        <w:rPr>
          <w:rFonts w:ascii="Times New Roman" w:hAnsi="Times New Roman"/>
          <w:sz w:val="28"/>
          <w:szCs w:val="28"/>
        </w:rPr>
        <w:t>, bet norāda sasniedzamo rezultātu.</w:t>
      </w:r>
      <w:r w:rsidRPr="00B755D3">
        <w:rPr>
          <w:rFonts w:ascii="Times New Roman" w:hAnsi="Times New Roman"/>
          <w:sz w:val="28"/>
          <w:szCs w:val="28"/>
        </w:rPr>
        <w:t xml:space="preserve"> </w:t>
      </w:r>
    </w:p>
    <w:p w14:paraId="1EF3C271" w14:textId="77777777" w:rsidR="009527AB" w:rsidRPr="00B755D3" w:rsidRDefault="009527AB" w:rsidP="00FB6F19">
      <w:pPr>
        <w:pStyle w:val="ListParagraph"/>
        <w:spacing w:after="0" w:line="240" w:lineRule="auto"/>
        <w:ind w:left="0" w:firstLine="709"/>
        <w:jc w:val="both"/>
        <w:rPr>
          <w:rFonts w:ascii="Times New Roman" w:hAnsi="Times New Roman"/>
          <w:sz w:val="28"/>
          <w:szCs w:val="28"/>
        </w:rPr>
      </w:pPr>
    </w:p>
    <w:p w14:paraId="0877206D" w14:textId="77777777" w:rsidR="004B7D12" w:rsidRPr="00B755D3" w:rsidRDefault="00AF3FF8" w:rsidP="00FB6F19">
      <w:pPr>
        <w:spacing w:after="0" w:line="240" w:lineRule="auto"/>
        <w:jc w:val="center"/>
        <w:rPr>
          <w:rFonts w:ascii="Times New Roman" w:hAnsi="Times New Roman" w:cs="Times New Roman"/>
          <w:b/>
          <w:sz w:val="28"/>
          <w:szCs w:val="28"/>
        </w:rPr>
      </w:pPr>
      <w:r w:rsidRPr="00B755D3">
        <w:rPr>
          <w:rFonts w:ascii="Times New Roman" w:hAnsi="Times New Roman" w:cs="Times New Roman"/>
          <w:b/>
          <w:sz w:val="28"/>
          <w:szCs w:val="28"/>
        </w:rPr>
        <w:t>V.</w:t>
      </w:r>
      <w:r w:rsidR="009527AB" w:rsidRPr="00B755D3">
        <w:rPr>
          <w:rFonts w:ascii="Times New Roman" w:hAnsi="Times New Roman" w:cs="Times New Roman"/>
          <w:b/>
          <w:sz w:val="28"/>
          <w:szCs w:val="28"/>
        </w:rPr>
        <w:t xml:space="preserve"> Projekta īstenošanas un finansējuma saņemšanas nosacījumi</w:t>
      </w:r>
    </w:p>
    <w:p w14:paraId="5D23B1FD" w14:textId="77777777" w:rsidR="00DF58A9" w:rsidRPr="00BA288E" w:rsidRDefault="00DF58A9" w:rsidP="00FB6F19">
      <w:pPr>
        <w:spacing w:after="0" w:line="240" w:lineRule="auto"/>
        <w:ind w:firstLine="709"/>
        <w:jc w:val="center"/>
        <w:rPr>
          <w:rFonts w:ascii="Times New Roman" w:hAnsi="Times New Roman" w:cs="Times New Roman"/>
          <w:sz w:val="28"/>
          <w:szCs w:val="28"/>
        </w:rPr>
      </w:pPr>
    </w:p>
    <w:p w14:paraId="3D70202F" w14:textId="52E142C9" w:rsidR="00A0789A" w:rsidRDefault="009B391D" w:rsidP="00BA288E">
      <w:pPr>
        <w:pStyle w:val="ListParagraph"/>
        <w:numPr>
          <w:ilvl w:val="0"/>
          <w:numId w:val="1"/>
        </w:numPr>
        <w:tabs>
          <w:tab w:val="left" w:pos="1276"/>
        </w:tabs>
        <w:spacing w:after="0" w:line="240" w:lineRule="auto"/>
        <w:ind w:left="0" w:firstLine="709"/>
        <w:jc w:val="both"/>
        <w:rPr>
          <w:rFonts w:ascii="Times New Roman" w:hAnsi="Times New Roman"/>
          <w:sz w:val="28"/>
          <w:szCs w:val="28"/>
        </w:rPr>
      </w:pPr>
      <w:r w:rsidRPr="00B755D3">
        <w:rPr>
          <w:rFonts w:ascii="Times New Roman" w:hAnsi="Times New Roman"/>
          <w:sz w:val="28"/>
          <w:szCs w:val="28"/>
        </w:rPr>
        <w:t>Projekt</w:t>
      </w:r>
      <w:r w:rsidR="00F12953" w:rsidRPr="00B755D3">
        <w:rPr>
          <w:rFonts w:ascii="Times New Roman" w:hAnsi="Times New Roman"/>
          <w:sz w:val="28"/>
          <w:szCs w:val="28"/>
        </w:rPr>
        <w:t xml:space="preserve">u var īstenot </w:t>
      </w:r>
      <w:r w:rsidR="00B76015" w:rsidRPr="00B755D3">
        <w:rPr>
          <w:rFonts w:ascii="Times New Roman" w:hAnsi="Times New Roman"/>
          <w:sz w:val="28"/>
          <w:szCs w:val="28"/>
        </w:rPr>
        <w:t>ne ilgāk kā līdz 20</w:t>
      </w:r>
      <w:r w:rsidR="0010046D" w:rsidRPr="00B755D3">
        <w:rPr>
          <w:rFonts w:ascii="Times New Roman" w:hAnsi="Times New Roman"/>
          <w:sz w:val="28"/>
          <w:szCs w:val="28"/>
        </w:rPr>
        <w:t>20</w:t>
      </w:r>
      <w:r w:rsidR="00B755D3" w:rsidRPr="00B755D3">
        <w:rPr>
          <w:rFonts w:ascii="Times New Roman" w:hAnsi="Times New Roman"/>
          <w:sz w:val="28"/>
          <w:szCs w:val="28"/>
        </w:rPr>
        <w:t>.</w:t>
      </w:r>
      <w:r w:rsidR="00671DA3">
        <w:rPr>
          <w:rFonts w:ascii="Times New Roman" w:hAnsi="Times New Roman"/>
          <w:sz w:val="28"/>
          <w:szCs w:val="28"/>
        </w:rPr>
        <w:t> </w:t>
      </w:r>
      <w:r w:rsidR="00B755D3" w:rsidRPr="00B755D3">
        <w:rPr>
          <w:rFonts w:ascii="Times New Roman" w:hAnsi="Times New Roman"/>
          <w:sz w:val="28"/>
          <w:szCs w:val="28"/>
        </w:rPr>
        <w:t>g</w:t>
      </w:r>
      <w:r w:rsidR="00B76015" w:rsidRPr="00B755D3">
        <w:rPr>
          <w:rFonts w:ascii="Times New Roman" w:hAnsi="Times New Roman"/>
          <w:sz w:val="28"/>
          <w:szCs w:val="28"/>
        </w:rPr>
        <w:t>ada 31</w:t>
      </w:r>
      <w:r w:rsidR="00B755D3" w:rsidRPr="00B755D3">
        <w:rPr>
          <w:rFonts w:ascii="Times New Roman" w:hAnsi="Times New Roman"/>
          <w:sz w:val="28"/>
          <w:szCs w:val="28"/>
        </w:rPr>
        <w:t>.</w:t>
      </w:r>
      <w:r w:rsidR="00671DA3">
        <w:rPr>
          <w:rFonts w:ascii="Times New Roman" w:hAnsi="Times New Roman"/>
          <w:sz w:val="28"/>
          <w:szCs w:val="28"/>
        </w:rPr>
        <w:t> </w:t>
      </w:r>
      <w:r w:rsidR="00B755D3" w:rsidRPr="00B755D3">
        <w:rPr>
          <w:rFonts w:ascii="Times New Roman" w:hAnsi="Times New Roman"/>
          <w:sz w:val="28"/>
          <w:szCs w:val="28"/>
        </w:rPr>
        <w:t>d</w:t>
      </w:r>
      <w:r w:rsidR="00B76015" w:rsidRPr="00B755D3">
        <w:rPr>
          <w:rFonts w:ascii="Times New Roman" w:hAnsi="Times New Roman"/>
          <w:sz w:val="28"/>
          <w:szCs w:val="28"/>
        </w:rPr>
        <w:t>ecembrim</w:t>
      </w:r>
      <w:r w:rsidR="003A072D" w:rsidRPr="00B755D3">
        <w:rPr>
          <w:rFonts w:ascii="Times New Roman" w:hAnsi="Times New Roman"/>
          <w:sz w:val="28"/>
          <w:szCs w:val="28"/>
        </w:rPr>
        <w:t>.</w:t>
      </w:r>
    </w:p>
    <w:p w14:paraId="25936FE9" w14:textId="77777777" w:rsidR="00FB6F19" w:rsidRPr="00B755D3" w:rsidRDefault="00FB6F19" w:rsidP="00BA288E">
      <w:pPr>
        <w:pStyle w:val="ListParagraph"/>
        <w:tabs>
          <w:tab w:val="left" w:pos="1276"/>
        </w:tabs>
        <w:spacing w:after="0" w:line="240" w:lineRule="auto"/>
        <w:ind w:left="709"/>
        <w:jc w:val="both"/>
        <w:rPr>
          <w:rFonts w:ascii="Times New Roman" w:hAnsi="Times New Roman"/>
          <w:sz w:val="28"/>
          <w:szCs w:val="28"/>
        </w:rPr>
      </w:pPr>
    </w:p>
    <w:p w14:paraId="593256A7" w14:textId="57C58989" w:rsidR="009852B5" w:rsidRDefault="0062295A" w:rsidP="00BA288E">
      <w:pPr>
        <w:pStyle w:val="ListParagraph"/>
        <w:numPr>
          <w:ilvl w:val="0"/>
          <w:numId w:val="1"/>
        </w:numPr>
        <w:tabs>
          <w:tab w:val="left" w:pos="1276"/>
        </w:tabs>
        <w:spacing w:after="0" w:line="240" w:lineRule="auto"/>
        <w:ind w:left="0" w:firstLine="709"/>
        <w:jc w:val="both"/>
        <w:rPr>
          <w:rFonts w:ascii="Times New Roman" w:hAnsi="Times New Roman"/>
          <w:sz w:val="28"/>
          <w:szCs w:val="28"/>
        </w:rPr>
      </w:pPr>
      <w:r w:rsidRPr="00B755D3">
        <w:rPr>
          <w:rFonts w:ascii="Times New Roman" w:hAnsi="Times New Roman"/>
          <w:sz w:val="28"/>
          <w:szCs w:val="28"/>
        </w:rPr>
        <w:t>Finansējuma saņēmējs nodrošina, ka projekt</w:t>
      </w:r>
      <w:r w:rsidR="00671DA3">
        <w:rPr>
          <w:rFonts w:ascii="Times New Roman" w:hAnsi="Times New Roman"/>
          <w:sz w:val="28"/>
          <w:szCs w:val="28"/>
        </w:rPr>
        <w:t>s</w:t>
      </w:r>
      <w:r w:rsidRPr="00B755D3">
        <w:rPr>
          <w:rFonts w:ascii="Times New Roman" w:hAnsi="Times New Roman"/>
          <w:sz w:val="28"/>
          <w:szCs w:val="28"/>
        </w:rPr>
        <w:t xml:space="preserve"> </w:t>
      </w:r>
      <w:r w:rsidR="00671DA3" w:rsidRPr="00B755D3">
        <w:rPr>
          <w:rFonts w:ascii="Times New Roman" w:hAnsi="Times New Roman"/>
          <w:sz w:val="28"/>
          <w:szCs w:val="28"/>
        </w:rPr>
        <w:t xml:space="preserve">tiek </w:t>
      </w:r>
      <w:r w:rsidRPr="00B755D3">
        <w:rPr>
          <w:rFonts w:ascii="Times New Roman" w:hAnsi="Times New Roman"/>
          <w:sz w:val="28"/>
          <w:szCs w:val="28"/>
        </w:rPr>
        <w:t>īsteno</w:t>
      </w:r>
      <w:r w:rsidR="00671DA3">
        <w:rPr>
          <w:rFonts w:ascii="Times New Roman" w:hAnsi="Times New Roman"/>
          <w:sz w:val="28"/>
          <w:szCs w:val="28"/>
        </w:rPr>
        <w:t>ts</w:t>
      </w:r>
      <w:r w:rsidRPr="00B755D3">
        <w:rPr>
          <w:rFonts w:ascii="Times New Roman" w:hAnsi="Times New Roman"/>
          <w:sz w:val="28"/>
          <w:szCs w:val="28"/>
        </w:rPr>
        <w:t xml:space="preserve"> Latvijas Republika</w:t>
      </w:r>
      <w:r w:rsidR="008C407A" w:rsidRPr="00B755D3">
        <w:rPr>
          <w:rFonts w:ascii="Times New Roman" w:hAnsi="Times New Roman"/>
          <w:sz w:val="28"/>
          <w:szCs w:val="28"/>
        </w:rPr>
        <w:t>s teritorijā</w:t>
      </w:r>
      <w:r w:rsidRPr="00B755D3">
        <w:rPr>
          <w:rFonts w:ascii="Times New Roman" w:hAnsi="Times New Roman"/>
          <w:sz w:val="28"/>
          <w:szCs w:val="28"/>
        </w:rPr>
        <w:t>.</w:t>
      </w:r>
      <w:r w:rsidR="00B221EA" w:rsidRPr="00B755D3">
        <w:rPr>
          <w:rFonts w:ascii="Times New Roman" w:hAnsi="Times New Roman"/>
          <w:sz w:val="28"/>
          <w:szCs w:val="28"/>
        </w:rPr>
        <w:t xml:space="preserve"> </w:t>
      </w:r>
      <w:r w:rsidR="001A6DF9" w:rsidRPr="00B755D3">
        <w:rPr>
          <w:rFonts w:ascii="Times New Roman" w:hAnsi="Times New Roman"/>
          <w:sz w:val="28"/>
          <w:szCs w:val="28"/>
        </w:rPr>
        <w:t>Projekta īstenošanas vieta attiecas uz apmācīto personu darba vietu, bet apmācību norises vieta attiecas kā uz Latvijas Repu</w:t>
      </w:r>
      <w:r w:rsidR="00FB6F19">
        <w:rPr>
          <w:rFonts w:ascii="Times New Roman" w:hAnsi="Times New Roman"/>
          <w:sz w:val="28"/>
          <w:szCs w:val="28"/>
        </w:rPr>
        <w:t>blikas teritoriju, tā ārvalstīm.</w:t>
      </w:r>
    </w:p>
    <w:p w14:paraId="6EE0215E" w14:textId="77777777" w:rsidR="00FB6F19" w:rsidRPr="00FB6F19" w:rsidRDefault="00FB6F19" w:rsidP="00BA288E">
      <w:pPr>
        <w:pStyle w:val="ListParagraph"/>
        <w:tabs>
          <w:tab w:val="left" w:pos="1276"/>
        </w:tabs>
        <w:rPr>
          <w:rFonts w:ascii="Times New Roman" w:hAnsi="Times New Roman"/>
          <w:sz w:val="28"/>
          <w:szCs w:val="28"/>
        </w:rPr>
      </w:pPr>
    </w:p>
    <w:p w14:paraId="26DD8FC5" w14:textId="5C33F337" w:rsidR="003D26D3" w:rsidRDefault="003D26D3" w:rsidP="00BA288E">
      <w:pPr>
        <w:pStyle w:val="ListParagraph"/>
        <w:numPr>
          <w:ilvl w:val="0"/>
          <w:numId w:val="1"/>
        </w:numPr>
        <w:tabs>
          <w:tab w:val="left" w:pos="1276"/>
        </w:tabs>
        <w:spacing w:after="0" w:line="240" w:lineRule="auto"/>
        <w:ind w:left="0" w:firstLine="709"/>
        <w:jc w:val="both"/>
        <w:rPr>
          <w:rFonts w:ascii="Times New Roman" w:hAnsi="Times New Roman"/>
          <w:sz w:val="28"/>
          <w:szCs w:val="28"/>
        </w:rPr>
      </w:pPr>
      <w:r w:rsidRPr="00B755D3">
        <w:rPr>
          <w:rFonts w:ascii="Times New Roman" w:hAnsi="Times New Roman"/>
          <w:sz w:val="28"/>
          <w:szCs w:val="28"/>
        </w:rPr>
        <w:t>Finansējuma saņēmējs nodrošina Komis</w:t>
      </w:r>
      <w:r w:rsidR="00D73DBD" w:rsidRPr="00B755D3">
        <w:rPr>
          <w:rFonts w:ascii="Times New Roman" w:hAnsi="Times New Roman"/>
          <w:sz w:val="28"/>
          <w:szCs w:val="28"/>
        </w:rPr>
        <w:t>ijas regulas Nr.</w:t>
      </w:r>
      <w:r w:rsidR="00671DA3">
        <w:rPr>
          <w:rFonts w:ascii="Times New Roman" w:hAnsi="Times New Roman"/>
          <w:sz w:val="28"/>
          <w:szCs w:val="28"/>
        </w:rPr>
        <w:t> </w:t>
      </w:r>
      <w:r w:rsidR="00D73DBD" w:rsidRPr="00B755D3">
        <w:rPr>
          <w:rFonts w:ascii="Times New Roman" w:hAnsi="Times New Roman"/>
          <w:sz w:val="28"/>
          <w:szCs w:val="28"/>
        </w:rPr>
        <w:t>651/2014 4</w:t>
      </w:r>
      <w:r w:rsidR="00B755D3" w:rsidRPr="00B755D3">
        <w:rPr>
          <w:rFonts w:ascii="Times New Roman" w:hAnsi="Times New Roman"/>
          <w:sz w:val="28"/>
          <w:szCs w:val="28"/>
        </w:rPr>
        <w:t>.</w:t>
      </w:r>
      <w:r w:rsidR="00671DA3">
        <w:rPr>
          <w:rFonts w:ascii="Times New Roman" w:hAnsi="Times New Roman"/>
          <w:sz w:val="28"/>
          <w:szCs w:val="28"/>
        </w:rPr>
        <w:t> </w:t>
      </w:r>
      <w:r w:rsidR="00B755D3" w:rsidRPr="00B755D3">
        <w:rPr>
          <w:rFonts w:ascii="Times New Roman" w:hAnsi="Times New Roman"/>
          <w:sz w:val="28"/>
          <w:szCs w:val="28"/>
        </w:rPr>
        <w:t>p</w:t>
      </w:r>
      <w:r w:rsidR="00D73DBD" w:rsidRPr="00B755D3">
        <w:rPr>
          <w:rFonts w:ascii="Times New Roman" w:hAnsi="Times New Roman"/>
          <w:sz w:val="28"/>
          <w:szCs w:val="28"/>
        </w:rPr>
        <w:t>anta</w:t>
      </w:r>
      <w:r w:rsidRPr="00B755D3">
        <w:rPr>
          <w:rFonts w:ascii="Times New Roman" w:hAnsi="Times New Roman"/>
          <w:sz w:val="28"/>
          <w:szCs w:val="28"/>
        </w:rPr>
        <w:t xml:space="preserve"> 1</w:t>
      </w:r>
      <w:r w:rsidR="00B755D3" w:rsidRPr="00B755D3">
        <w:rPr>
          <w:rFonts w:ascii="Times New Roman" w:hAnsi="Times New Roman"/>
          <w:sz w:val="28"/>
          <w:szCs w:val="28"/>
        </w:rPr>
        <w:t>.</w:t>
      </w:r>
      <w:r w:rsidR="00671DA3">
        <w:rPr>
          <w:rFonts w:ascii="Times New Roman" w:hAnsi="Times New Roman"/>
          <w:sz w:val="28"/>
          <w:szCs w:val="28"/>
        </w:rPr>
        <w:t> </w:t>
      </w:r>
      <w:r w:rsidR="00B755D3" w:rsidRPr="00B755D3">
        <w:rPr>
          <w:rFonts w:ascii="Times New Roman" w:hAnsi="Times New Roman"/>
          <w:sz w:val="28"/>
          <w:szCs w:val="28"/>
        </w:rPr>
        <w:t>p</w:t>
      </w:r>
      <w:r w:rsidRPr="00B755D3">
        <w:rPr>
          <w:rFonts w:ascii="Times New Roman" w:hAnsi="Times New Roman"/>
          <w:sz w:val="28"/>
          <w:szCs w:val="28"/>
        </w:rPr>
        <w:t xml:space="preserve">unkta </w:t>
      </w:r>
      <w:r w:rsidR="00671DA3">
        <w:rPr>
          <w:rFonts w:ascii="Times New Roman" w:hAnsi="Times New Roman"/>
          <w:sz w:val="28"/>
          <w:szCs w:val="28"/>
        </w:rPr>
        <w:t>"</w:t>
      </w:r>
      <w:r w:rsidRPr="00B755D3">
        <w:rPr>
          <w:rFonts w:ascii="Times New Roman" w:hAnsi="Times New Roman"/>
          <w:sz w:val="28"/>
          <w:szCs w:val="28"/>
        </w:rPr>
        <w:t>n</w:t>
      </w:r>
      <w:r w:rsidR="00671DA3">
        <w:rPr>
          <w:rFonts w:ascii="Times New Roman" w:hAnsi="Times New Roman"/>
          <w:sz w:val="28"/>
          <w:szCs w:val="28"/>
        </w:rPr>
        <w:t>"</w:t>
      </w:r>
      <w:r w:rsidRPr="00B755D3">
        <w:rPr>
          <w:rFonts w:ascii="Times New Roman" w:hAnsi="Times New Roman"/>
          <w:sz w:val="28"/>
          <w:szCs w:val="28"/>
        </w:rPr>
        <w:t xml:space="preserve"> apakšpunktā noteiktās robežvērtības ievērošanu.</w:t>
      </w:r>
    </w:p>
    <w:p w14:paraId="1D01A498" w14:textId="77777777" w:rsidR="00FB6F19" w:rsidRPr="00FB6F19" w:rsidRDefault="00FB6F19" w:rsidP="00FB6F19">
      <w:pPr>
        <w:pStyle w:val="ListParagraph"/>
        <w:rPr>
          <w:rFonts w:ascii="Times New Roman" w:hAnsi="Times New Roman"/>
          <w:sz w:val="28"/>
          <w:szCs w:val="28"/>
        </w:rPr>
      </w:pPr>
    </w:p>
    <w:p w14:paraId="4B18A91A" w14:textId="74CAE69C" w:rsidR="007E1C72" w:rsidRPr="00B755D3" w:rsidRDefault="007E1C72" w:rsidP="00BA288E">
      <w:pPr>
        <w:pStyle w:val="ListParagraph"/>
        <w:numPr>
          <w:ilvl w:val="0"/>
          <w:numId w:val="1"/>
        </w:numPr>
        <w:tabs>
          <w:tab w:val="left" w:pos="1276"/>
        </w:tabs>
        <w:spacing w:after="0" w:line="240" w:lineRule="auto"/>
        <w:ind w:left="0" w:firstLine="709"/>
        <w:jc w:val="both"/>
        <w:rPr>
          <w:rFonts w:ascii="Times New Roman" w:hAnsi="Times New Roman"/>
          <w:sz w:val="28"/>
          <w:szCs w:val="28"/>
        </w:rPr>
      </w:pPr>
      <w:r w:rsidRPr="00B755D3">
        <w:rPr>
          <w:rFonts w:ascii="Times New Roman" w:hAnsi="Times New Roman"/>
          <w:sz w:val="28"/>
          <w:szCs w:val="28"/>
        </w:rPr>
        <w:t>Finansējuma saņēmējs</w:t>
      </w:r>
      <w:r w:rsidR="00DD3020" w:rsidRPr="00B755D3">
        <w:rPr>
          <w:rFonts w:ascii="Times New Roman" w:hAnsi="Times New Roman"/>
          <w:sz w:val="28"/>
          <w:szCs w:val="28"/>
        </w:rPr>
        <w:t>, vienojoties ar atbildīgo iestādi,</w:t>
      </w:r>
      <w:r w:rsidRPr="00B755D3">
        <w:rPr>
          <w:rFonts w:ascii="Times New Roman" w:hAnsi="Times New Roman"/>
          <w:sz w:val="28"/>
          <w:szCs w:val="28"/>
        </w:rPr>
        <w:t xml:space="preserve"> </w:t>
      </w:r>
      <w:r w:rsidR="00B97A3A" w:rsidRPr="00B755D3">
        <w:rPr>
          <w:rFonts w:ascii="Times New Roman" w:hAnsi="Times New Roman"/>
          <w:sz w:val="28"/>
          <w:szCs w:val="28"/>
        </w:rPr>
        <w:t xml:space="preserve">izveido </w:t>
      </w:r>
      <w:r w:rsidRPr="00B755D3">
        <w:rPr>
          <w:rFonts w:ascii="Times New Roman" w:hAnsi="Times New Roman"/>
          <w:sz w:val="28"/>
          <w:szCs w:val="28"/>
        </w:rPr>
        <w:t>informatīv</w:t>
      </w:r>
      <w:r w:rsidR="00B97A3A" w:rsidRPr="00B755D3">
        <w:rPr>
          <w:rFonts w:ascii="Times New Roman" w:hAnsi="Times New Roman"/>
          <w:sz w:val="28"/>
          <w:szCs w:val="28"/>
        </w:rPr>
        <w:t>o</w:t>
      </w:r>
      <w:r w:rsidRPr="00B755D3">
        <w:rPr>
          <w:rFonts w:ascii="Times New Roman" w:hAnsi="Times New Roman"/>
          <w:sz w:val="28"/>
          <w:szCs w:val="28"/>
        </w:rPr>
        <w:t xml:space="preserve"> sistēm</w:t>
      </w:r>
      <w:r w:rsidR="00B97A3A" w:rsidRPr="00B755D3">
        <w:rPr>
          <w:rFonts w:ascii="Times New Roman" w:hAnsi="Times New Roman"/>
          <w:sz w:val="28"/>
          <w:szCs w:val="28"/>
        </w:rPr>
        <w:t>u</w:t>
      </w:r>
      <w:r w:rsidRPr="00B755D3">
        <w:rPr>
          <w:rFonts w:ascii="Times New Roman" w:hAnsi="Times New Roman"/>
          <w:sz w:val="28"/>
          <w:szCs w:val="28"/>
        </w:rPr>
        <w:t xml:space="preserve"> </w:t>
      </w:r>
      <w:r w:rsidR="00B97A3A" w:rsidRPr="00B755D3">
        <w:rPr>
          <w:rFonts w:ascii="Times New Roman" w:hAnsi="Times New Roman"/>
          <w:sz w:val="28"/>
          <w:szCs w:val="28"/>
        </w:rPr>
        <w:t xml:space="preserve">un </w:t>
      </w:r>
      <w:r w:rsidRPr="00B755D3">
        <w:rPr>
          <w:rFonts w:ascii="Times New Roman" w:hAnsi="Times New Roman"/>
          <w:sz w:val="28"/>
          <w:szCs w:val="28"/>
        </w:rPr>
        <w:t>uz</w:t>
      </w:r>
      <w:r w:rsidR="006660E4" w:rsidRPr="00B755D3">
        <w:rPr>
          <w:rFonts w:ascii="Times New Roman" w:hAnsi="Times New Roman"/>
          <w:sz w:val="28"/>
          <w:szCs w:val="28"/>
        </w:rPr>
        <w:t>krāj</w:t>
      </w:r>
      <w:r w:rsidRPr="00B755D3">
        <w:rPr>
          <w:rFonts w:ascii="Times New Roman" w:hAnsi="Times New Roman"/>
          <w:sz w:val="28"/>
          <w:szCs w:val="28"/>
        </w:rPr>
        <w:t xml:space="preserve"> </w:t>
      </w:r>
      <w:r w:rsidR="00850620" w:rsidRPr="00B755D3">
        <w:rPr>
          <w:rFonts w:ascii="Times New Roman" w:hAnsi="Times New Roman"/>
          <w:sz w:val="28"/>
          <w:szCs w:val="28"/>
        </w:rPr>
        <w:t xml:space="preserve">tajā </w:t>
      </w:r>
      <w:r w:rsidRPr="00B755D3">
        <w:rPr>
          <w:rFonts w:ascii="Times New Roman" w:hAnsi="Times New Roman"/>
          <w:sz w:val="28"/>
          <w:szCs w:val="28"/>
        </w:rPr>
        <w:t>šādus datus:</w:t>
      </w:r>
    </w:p>
    <w:p w14:paraId="0C1C1920" w14:textId="10155043" w:rsidR="007E1C72" w:rsidRPr="00B755D3" w:rsidRDefault="003A59CF" w:rsidP="00FB6F19">
      <w:pPr>
        <w:pStyle w:val="ListParagraph"/>
        <w:numPr>
          <w:ilvl w:val="1"/>
          <w:numId w:val="1"/>
        </w:numPr>
        <w:spacing w:after="0" w:line="240" w:lineRule="auto"/>
        <w:ind w:left="0" w:firstLine="709"/>
        <w:jc w:val="both"/>
        <w:rPr>
          <w:rFonts w:ascii="Times New Roman" w:hAnsi="Times New Roman"/>
          <w:sz w:val="28"/>
          <w:szCs w:val="28"/>
        </w:rPr>
      </w:pPr>
      <w:bookmarkStart w:id="52" w:name="_Ref425318509"/>
      <w:r w:rsidRPr="00B755D3">
        <w:rPr>
          <w:rFonts w:ascii="Times New Roman" w:hAnsi="Times New Roman"/>
          <w:sz w:val="28"/>
          <w:szCs w:val="28"/>
        </w:rPr>
        <w:t>komersants</w:t>
      </w:r>
      <w:r w:rsidR="00254274" w:rsidRPr="00B755D3">
        <w:rPr>
          <w:rFonts w:ascii="Times New Roman" w:hAnsi="Times New Roman"/>
          <w:sz w:val="28"/>
          <w:szCs w:val="28"/>
        </w:rPr>
        <w:t xml:space="preserve">, kurā nodarbināts </w:t>
      </w:r>
      <w:r w:rsidR="00B97A3A" w:rsidRPr="00B755D3">
        <w:rPr>
          <w:rFonts w:ascii="Times New Roman" w:hAnsi="Times New Roman"/>
          <w:sz w:val="28"/>
          <w:szCs w:val="28"/>
        </w:rPr>
        <w:t>apmācīta</w:t>
      </w:r>
      <w:r w:rsidR="00323F77" w:rsidRPr="00B755D3">
        <w:rPr>
          <w:rFonts w:ascii="Times New Roman" w:hAnsi="Times New Roman"/>
          <w:sz w:val="28"/>
          <w:szCs w:val="28"/>
        </w:rPr>
        <w:t>i</w:t>
      </w:r>
      <w:r w:rsidR="00B97A3A" w:rsidRPr="00B755D3">
        <w:rPr>
          <w:rFonts w:ascii="Times New Roman" w:hAnsi="Times New Roman"/>
          <w:sz w:val="28"/>
          <w:szCs w:val="28"/>
        </w:rPr>
        <w:t xml:space="preserve">s </w:t>
      </w:r>
      <w:r w:rsidR="00254274" w:rsidRPr="00B755D3">
        <w:rPr>
          <w:rFonts w:ascii="Times New Roman" w:hAnsi="Times New Roman"/>
          <w:sz w:val="28"/>
          <w:szCs w:val="28"/>
        </w:rPr>
        <w:t>darbinieks (</w:t>
      </w:r>
      <w:r w:rsidR="00850620" w:rsidRPr="00B755D3">
        <w:rPr>
          <w:rFonts w:ascii="Times New Roman" w:hAnsi="Times New Roman"/>
          <w:sz w:val="28"/>
          <w:szCs w:val="28"/>
        </w:rPr>
        <w:t xml:space="preserve">komersanta </w:t>
      </w:r>
      <w:r w:rsidR="00B97A3A" w:rsidRPr="00B755D3">
        <w:rPr>
          <w:rFonts w:ascii="Times New Roman" w:hAnsi="Times New Roman"/>
          <w:sz w:val="28"/>
          <w:szCs w:val="28"/>
        </w:rPr>
        <w:t xml:space="preserve">nosaukums, reģistrācijas numurs, </w:t>
      </w:r>
      <w:r w:rsidR="00B62ED2" w:rsidRPr="00B755D3">
        <w:rPr>
          <w:rFonts w:ascii="Times New Roman" w:hAnsi="Times New Roman"/>
          <w:sz w:val="28"/>
          <w:szCs w:val="28"/>
        </w:rPr>
        <w:t xml:space="preserve">pārstāvētā </w:t>
      </w:r>
      <w:r w:rsidR="005C3A6C" w:rsidRPr="00B755D3">
        <w:rPr>
          <w:rFonts w:ascii="Times New Roman" w:hAnsi="Times New Roman"/>
          <w:sz w:val="28"/>
          <w:szCs w:val="28"/>
        </w:rPr>
        <w:t xml:space="preserve">nozare </w:t>
      </w:r>
      <w:r w:rsidR="00671DA3">
        <w:rPr>
          <w:rFonts w:ascii="Times New Roman" w:hAnsi="Times New Roman"/>
          <w:sz w:val="28"/>
          <w:szCs w:val="28"/>
        </w:rPr>
        <w:t>atbilstoši</w:t>
      </w:r>
      <w:r w:rsidR="005C3A6C" w:rsidRPr="00B755D3">
        <w:rPr>
          <w:rFonts w:ascii="Times New Roman" w:hAnsi="Times New Roman"/>
          <w:sz w:val="28"/>
          <w:szCs w:val="28"/>
        </w:rPr>
        <w:t xml:space="preserve"> NACE 2.</w:t>
      </w:r>
      <w:r w:rsidR="00671DA3">
        <w:rPr>
          <w:rFonts w:ascii="Times New Roman" w:hAnsi="Times New Roman"/>
          <w:sz w:val="28"/>
          <w:szCs w:val="28"/>
        </w:rPr>
        <w:t> </w:t>
      </w:r>
      <w:r w:rsidR="005C3A6C" w:rsidRPr="00B755D3">
        <w:rPr>
          <w:rFonts w:ascii="Times New Roman" w:hAnsi="Times New Roman"/>
          <w:sz w:val="28"/>
          <w:szCs w:val="28"/>
        </w:rPr>
        <w:t>red.</w:t>
      </w:r>
      <w:r w:rsidR="007C00BC" w:rsidRPr="00B755D3">
        <w:rPr>
          <w:rFonts w:ascii="Times New Roman" w:hAnsi="Times New Roman"/>
          <w:sz w:val="28"/>
          <w:szCs w:val="28"/>
        </w:rPr>
        <w:t xml:space="preserve">, </w:t>
      </w:r>
      <w:r w:rsidRPr="00B755D3">
        <w:rPr>
          <w:rFonts w:ascii="Times New Roman" w:hAnsi="Times New Roman"/>
          <w:sz w:val="28"/>
          <w:szCs w:val="28"/>
        </w:rPr>
        <w:t xml:space="preserve">komersanta </w:t>
      </w:r>
      <w:r w:rsidR="007C00BC" w:rsidRPr="00B755D3">
        <w:rPr>
          <w:rFonts w:ascii="Times New Roman" w:hAnsi="Times New Roman"/>
          <w:sz w:val="28"/>
          <w:szCs w:val="28"/>
        </w:rPr>
        <w:t>statuss, apgrozījums, darbinieku skaits un bilances kopsumma, kā arī piemērojamā finansējuma intensitāte</w:t>
      </w:r>
      <w:r w:rsidR="00254274" w:rsidRPr="00B755D3">
        <w:rPr>
          <w:rFonts w:ascii="Times New Roman" w:hAnsi="Times New Roman"/>
          <w:sz w:val="28"/>
          <w:szCs w:val="28"/>
        </w:rPr>
        <w:t>);</w:t>
      </w:r>
      <w:bookmarkEnd w:id="52"/>
    </w:p>
    <w:p w14:paraId="2CFC8976" w14:textId="77777777" w:rsidR="00254274" w:rsidRPr="00B755D3" w:rsidRDefault="002D6774" w:rsidP="00FB6F19">
      <w:pPr>
        <w:pStyle w:val="ListParagraph"/>
        <w:numPr>
          <w:ilvl w:val="1"/>
          <w:numId w:val="1"/>
        </w:numPr>
        <w:spacing w:after="0" w:line="240" w:lineRule="auto"/>
        <w:ind w:left="0" w:firstLine="709"/>
        <w:jc w:val="both"/>
        <w:rPr>
          <w:rFonts w:ascii="Times New Roman" w:hAnsi="Times New Roman"/>
          <w:sz w:val="28"/>
          <w:szCs w:val="28"/>
        </w:rPr>
      </w:pPr>
      <w:bookmarkStart w:id="53" w:name="_Ref427224767"/>
      <w:r w:rsidRPr="00B755D3">
        <w:rPr>
          <w:rFonts w:ascii="Times New Roman" w:hAnsi="Times New Roman"/>
          <w:sz w:val="28"/>
          <w:szCs w:val="28"/>
        </w:rPr>
        <w:t>d</w:t>
      </w:r>
      <w:r w:rsidR="00254274" w:rsidRPr="00B755D3">
        <w:rPr>
          <w:rFonts w:ascii="Times New Roman" w:hAnsi="Times New Roman"/>
          <w:sz w:val="28"/>
          <w:szCs w:val="28"/>
        </w:rPr>
        <w:t>arbinieka identifikators (vārds, uzvārds un personas kods);</w:t>
      </w:r>
      <w:bookmarkEnd w:id="53"/>
    </w:p>
    <w:p w14:paraId="6F324D7B" w14:textId="3E419E9C" w:rsidR="00254274" w:rsidRPr="00B755D3" w:rsidRDefault="002D6774" w:rsidP="00FB6F19">
      <w:pPr>
        <w:pStyle w:val="ListParagraph"/>
        <w:numPr>
          <w:ilvl w:val="1"/>
          <w:numId w:val="1"/>
        </w:numPr>
        <w:spacing w:after="0" w:line="240" w:lineRule="auto"/>
        <w:ind w:left="0" w:firstLine="709"/>
        <w:jc w:val="both"/>
        <w:rPr>
          <w:rFonts w:ascii="Times New Roman" w:hAnsi="Times New Roman"/>
          <w:sz w:val="28"/>
          <w:szCs w:val="28"/>
        </w:rPr>
      </w:pPr>
      <w:r w:rsidRPr="00B755D3">
        <w:rPr>
          <w:rFonts w:ascii="Times New Roman" w:hAnsi="Times New Roman"/>
          <w:sz w:val="28"/>
          <w:szCs w:val="28"/>
        </w:rPr>
        <w:t>a</w:t>
      </w:r>
      <w:r w:rsidR="00254274" w:rsidRPr="00B755D3">
        <w:rPr>
          <w:rFonts w:ascii="Times New Roman" w:hAnsi="Times New Roman"/>
          <w:sz w:val="28"/>
          <w:szCs w:val="28"/>
        </w:rPr>
        <w:t>pmācībās iesaistītā darbinieka izglītības līmenis</w:t>
      </w:r>
      <w:r w:rsidR="006738D3" w:rsidRPr="00B755D3">
        <w:rPr>
          <w:rFonts w:ascii="Times New Roman" w:hAnsi="Times New Roman"/>
          <w:sz w:val="28"/>
          <w:szCs w:val="28"/>
        </w:rPr>
        <w:t xml:space="preserve"> un profesijas klasifikators</w:t>
      </w:r>
      <w:r w:rsidR="00254274" w:rsidRPr="00B755D3">
        <w:rPr>
          <w:rFonts w:ascii="Times New Roman" w:hAnsi="Times New Roman"/>
          <w:sz w:val="28"/>
          <w:szCs w:val="28"/>
        </w:rPr>
        <w:t>;</w:t>
      </w:r>
    </w:p>
    <w:p w14:paraId="7FE9F363" w14:textId="74CE2E29" w:rsidR="00254274" w:rsidRPr="00B755D3" w:rsidRDefault="002D6774" w:rsidP="00FB6F19">
      <w:pPr>
        <w:pStyle w:val="ListParagraph"/>
        <w:numPr>
          <w:ilvl w:val="1"/>
          <w:numId w:val="1"/>
        </w:numPr>
        <w:spacing w:after="0" w:line="240" w:lineRule="auto"/>
        <w:ind w:left="0" w:firstLine="709"/>
        <w:jc w:val="both"/>
        <w:rPr>
          <w:rFonts w:ascii="Times New Roman" w:hAnsi="Times New Roman"/>
          <w:sz w:val="28"/>
          <w:szCs w:val="28"/>
        </w:rPr>
      </w:pPr>
      <w:bookmarkStart w:id="54" w:name="_Ref425318516"/>
      <w:r w:rsidRPr="00B755D3">
        <w:rPr>
          <w:rFonts w:ascii="Times New Roman" w:hAnsi="Times New Roman"/>
          <w:sz w:val="28"/>
          <w:szCs w:val="28"/>
        </w:rPr>
        <w:t>i</w:t>
      </w:r>
      <w:r w:rsidR="00254274" w:rsidRPr="00B755D3">
        <w:rPr>
          <w:rFonts w:ascii="Times New Roman" w:hAnsi="Times New Roman"/>
          <w:sz w:val="28"/>
          <w:szCs w:val="28"/>
        </w:rPr>
        <w:t xml:space="preserve">nformācija par apmācībām (nosaukums, </w:t>
      </w:r>
      <w:r w:rsidR="00B05F6C" w:rsidRPr="00B755D3">
        <w:rPr>
          <w:rFonts w:ascii="Times New Roman" w:hAnsi="Times New Roman"/>
          <w:sz w:val="28"/>
          <w:szCs w:val="28"/>
        </w:rPr>
        <w:t xml:space="preserve">īss apraksts, </w:t>
      </w:r>
      <w:r w:rsidR="00254274" w:rsidRPr="00B755D3">
        <w:rPr>
          <w:rFonts w:ascii="Times New Roman" w:hAnsi="Times New Roman"/>
          <w:sz w:val="28"/>
          <w:szCs w:val="28"/>
        </w:rPr>
        <w:t xml:space="preserve">apmācību laiks un ilgums, </w:t>
      </w:r>
      <w:r w:rsidR="007C00BC" w:rsidRPr="00B755D3">
        <w:rPr>
          <w:rFonts w:ascii="Times New Roman" w:hAnsi="Times New Roman"/>
          <w:sz w:val="28"/>
          <w:szCs w:val="28"/>
        </w:rPr>
        <w:t xml:space="preserve">apmācību vieta, </w:t>
      </w:r>
      <w:r w:rsidR="00254274" w:rsidRPr="00B755D3">
        <w:rPr>
          <w:rFonts w:ascii="Times New Roman" w:hAnsi="Times New Roman"/>
          <w:sz w:val="28"/>
          <w:szCs w:val="28"/>
        </w:rPr>
        <w:t>apmācību sniedzējs</w:t>
      </w:r>
      <w:r w:rsidR="00882797" w:rsidRPr="00B755D3">
        <w:rPr>
          <w:rFonts w:ascii="Times New Roman" w:hAnsi="Times New Roman"/>
          <w:sz w:val="28"/>
          <w:szCs w:val="28"/>
        </w:rPr>
        <w:t xml:space="preserve"> un pasniedzējs</w:t>
      </w:r>
      <w:r w:rsidR="00254274" w:rsidRPr="00B755D3">
        <w:rPr>
          <w:rFonts w:ascii="Times New Roman" w:hAnsi="Times New Roman"/>
          <w:sz w:val="28"/>
          <w:szCs w:val="28"/>
        </w:rPr>
        <w:t>, apmācību izmaksas</w:t>
      </w:r>
      <w:r w:rsidR="00323F77" w:rsidRPr="00B755D3">
        <w:rPr>
          <w:rFonts w:ascii="Times New Roman" w:hAnsi="Times New Roman"/>
          <w:sz w:val="28"/>
          <w:szCs w:val="28"/>
        </w:rPr>
        <w:t>, apmācību klasifikators, v</w:t>
      </w:r>
      <w:r w:rsidR="007C00BC" w:rsidRPr="00B755D3">
        <w:rPr>
          <w:rFonts w:ascii="Times New Roman" w:hAnsi="Times New Roman"/>
          <w:sz w:val="28"/>
          <w:szCs w:val="28"/>
        </w:rPr>
        <w:t>iedās specializācijas stratēģij</w:t>
      </w:r>
      <w:r w:rsidR="008F0A9D" w:rsidRPr="00B755D3">
        <w:rPr>
          <w:rFonts w:ascii="Times New Roman" w:hAnsi="Times New Roman"/>
          <w:sz w:val="28"/>
          <w:szCs w:val="28"/>
        </w:rPr>
        <w:t>ā</w:t>
      </w:r>
      <w:r w:rsidR="007C00BC" w:rsidRPr="00B755D3">
        <w:rPr>
          <w:rFonts w:ascii="Times New Roman" w:hAnsi="Times New Roman"/>
          <w:sz w:val="28"/>
          <w:szCs w:val="28"/>
        </w:rPr>
        <w:t xml:space="preserve"> noteiktā joma vai nozares identificēta jauna konkurētspējas niša</w:t>
      </w:r>
      <w:r w:rsidR="00254274" w:rsidRPr="00B755D3">
        <w:rPr>
          <w:rFonts w:ascii="Times New Roman" w:hAnsi="Times New Roman"/>
          <w:sz w:val="28"/>
          <w:szCs w:val="28"/>
        </w:rPr>
        <w:t>);</w:t>
      </w:r>
      <w:bookmarkEnd w:id="54"/>
    </w:p>
    <w:p w14:paraId="4D2B1779" w14:textId="77777777" w:rsidR="00254274" w:rsidRDefault="002D6774" w:rsidP="00FB6F19">
      <w:pPr>
        <w:pStyle w:val="ListParagraph"/>
        <w:numPr>
          <w:ilvl w:val="1"/>
          <w:numId w:val="1"/>
        </w:numPr>
        <w:spacing w:after="0" w:line="240" w:lineRule="auto"/>
        <w:ind w:left="0" w:firstLine="709"/>
        <w:jc w:val="both"/>
        <w:rPr>
          <w:rFonts w:ascii="Times New Roman" w:hAnsi="Times New Roman"/>
          <w:sz w:val="28"/>
          <w:szCs w:val="28"/>
        </w:rPr>
      </w:pPr>
      <w:r w:rsidRPr="00B755D3">
        <w:rPr>
          <w:rFonts w:ascii="Times New Roman" w:hAnsi="Times New Roman"/>
          <w:sz w:val="28"/>
          <w:szCs w:val="28"/>
        </w:rPr>
        <w:t>a</w:t>
      </w:r>
      <w:r w:rsidR="00254274" w:rsidRPr="00B755D3">
        <w:rPr>
          <w:rFonts w:ascii="Times New Roman" w:hAnsi="Times New Roman"/>
          <w:sz w:val="28"/>
          <w:szCs w:val="28"/>
        </w:rPr>
        <w:t>pmācībās iesaistīto darbinieku novērtējums par sniegto apmācību kursu kvalitāti (apkopotā veidā)</w:t>
      </w:r>
      <w:r w:rsidR="00F150AB" w:rsidRPr="00B755D3">
        <w:rPr>
          <w:rFonts w:ascii="Times New Roman" w:hAnsi="Times New Roman"/>
          <w:sz w:val="28"/>
          <w:szCs w:val="28"/>
        </w:rPr>
        <w:t>.</w:t>
      </w:r>
    </w:p>
    <w:p w14:paraId="6AFB58A6" w14:textId="77777777" w:rsidR="00FB6F19" w:rsidRPr="00B755D3" w:rsidRDefault="00FB6F19" w:rsidP="00FB6F19">
      <w:pPr>
        <w:pStyle w:val="ListParagraph"/>
        <w:spacing w:after="0" w:line="240" w:lineRule="auto"/>
        <w:ind w:left="709"/>
        <w:jc w:val="both"/>
        <w:rPr>
          <w:rFonts w:ascii="Times New Roman" w:hAnsi="Times New Roman"/>
          <w:sz w:val="28"/>
          <w:szCs w:val="28"/>
        </w:rPr>
      </w:pPr>
    </w:p>
    <w:p w14:paraId="1D1B5B7B" w14:textId="386AC3E2" w:rsidR="003D6410" w:rsidRDefault="003D6410" w:rsidP="00BA288E">
      <w:pPr>
        <w:pStyle w:val="ListParagraph"/>
        <w:numPr>
          <w:ilvl w:val="0"/>
          <w:numId w:val="1"/>
        </w:numPr>
        <w:tabs>
          <w:tab w:val="left" w:pos="1276"/>
        </w:tabs>
        <w:spacing w:after="0" w:line="240" w:lineRule="auto"/>
        <w:ind w:left="0" w:firstLine="709"/>
        <w:jc w:val="both"/>
        <w:rPr>
          <w:rFonts w:ascii="Times New Roman" w:hAnsi="Times New Roman"/>
          <w:sz w:val="28"/>
          <w:szCs w:val="28"/>
        </w:rPr>
      </w:pPr>
      <w:r w:rsidRPr="00B755D3">
        <w:rPr>
          <w:rFonts w:ascii="Times New Roman" w:hAnsi="Times New Roman"/>
          <w:sz w:val="28"/>
          <w:szCs w:val="28"/>
        </w:rPr>
        <w:t>Īstenojot projektu, finansējuma saņēmējs nodrošina informācijas un publicitātes pasākumus, kas noteikti Eiropas Parlamenta un Padomes 2013.</w:t>
      </w:r>
      <w:r w:rsidR="00340695">
        <w:rPr>
          <w:rFonts w:ascii="Times New Roman" w:hAnsi="Times New Roman"/>
          <w:sz w:val="28"/>
          <w:szCs w:val="28"/>
        </w:rPr>
        <w:t> </w:t>
      </w:r>
      <w:r w:rsidRPr="00B755D3">
        <w:rPr>
          <w:rFonts w:ascii="Times New Roman" w:hAnsi="Times New Roman"/>
          <w:sz w:val="28"/>
          <w:szCs w:val="28"/>
        </w:rPr>
        <w:t>gada 17.</w:t>
      </w:r>
      <w:r w:rsidR="00340695">
        <w:rPr>
          <w:rFonts w:ascii="Times New Roman" w:hAnsi="Times New Roman"/>
          <w:sz w:val="28"/>
          <w:szCs w:val="28"/>
        </w:rPr>
        <w:t> </w:t>
      </w:r>
      <w:r w:rsidRPr="00B755D3">
        <w:rPr>
          <w:rFonts w:ascii="Times New Roman" w:hAnsi="Times New Roman"/>
          <w:sz w:val="28"/>
          <w:szCs w:val="28"/>
        </w:rPr>
        <w:t>decembra Regulā (ES) Nr.</w:t>
      </w:r>
      <w:r w:rsidR="00340695">
        <w:rPr>
          <w:rFonts w:ascii="Times New Roman" w:hAnsi="Times New Roman"/>
          <w:sz w:val="28"/>
          <w:szCs w:val="28"/>
        </w:rPr>
        <w:t> </w:t>
      </w:r>
      <w:r w:rsidRPr="00B755D3">
        <w:rPr>
          <w:rFonts w:ascii="Times New Roman" w:hAnsi="Times New Roman"/>
          <w:sz w:val="28"/>
          <w:szCs w:val="28"/>
        </w:rPr>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w:t>
      </w:r>
      <w:r w:rsidR="00705919" w:rsidRPr="00B755D3">
        <w:rPr>
          <w:rFonts w:ascii="Times New Roman" w:hAnsi="Times New Roman"/>
          <w:sz w:val="28"/>
          <w:szCs w:val="28"/>
        </w:rPr>
        <w:t>omes Regulu (EK) Nr.</w:t>
      </w:r>
      <w:r w:rsidR="00340695">
        <w:rPr>
          <w:rFonts w:ascii="Times New Roman" w:hAnsi="Times New Roman"/>
          <w:sz w:val="28"/>
          <w:szCs w:val="28"/>
        </w:rPr>
        <w:t> </w:t>
      </w:r>
      <w:r w:rsidR="00705919" w:rsidRPr="00B755D3">
        <w:rPr>
          <w:rFonts w:ascii="Times New Roman" w:hAnsi="Times New Roman"/>
          <w:sz w:val="28"/>
          <w:szCs w:val="28"/>
        </w:rPr>
        <w:t>1083/2006</w:t>
      </w:r>
      <w:r w:rsidR="008A0B1F" w:rsidRPr="00B755D3">
        <w:rPr>
          <w:rFonts w:ascii="Times New Roman" w:hAnsi="Times New Roman"/>
          <w:sz w:val="28"/>
          <w:szCs w:val="28"/>
        </w:rPr>
        <w:t xml:space="preserve">, </w:t>
      </w:r>
      <w:r w:rsidRPr="00B755D3">
        <w:rPr>
          <w:rFonts w:ascii="Times New Roman" w:hAnsi="Times New Roman"/>
          <w:sz w:val="28"/>
          <w:szCs w:val="28"/>
        </w:rPr>
        <w:t>un normatīvajos aktos par kārtību, kādā Eiropas Savienības struktūrfondu un Kohēzijas fonda ieviešanā 2014.–2020</w:t>
      </w:r>
      <w:r w:rsidR="00B755D3" w:rsidRPr="00B755D3">
        <w:rPr>
          <w:rFonts w:ascii="Times New Roman" w:hAnsi="Times New Roman"/>
          <w:sz w:val="28"/>
          <w:szCs w:val="28"/>
        </w:rPr>
        <w:t>.</w:t>
      </w:r>
      <w:r w:rsidR="00340695">
        <w:rPr>
          <w:rFonts w:ascii="Times New Roman" w:hAnsi="Times New Roman"/>
          <w:sz w:val="28"/>
          <w:szCs w:val="28"/>
        </w:rPr>
        <w:t> </w:t>
      </w:r>
      <w:r w:rsidR="00B755D3" w:rsidRPr="00B755D3">
        <w:rPr>
          <w:rFonts w:ascii="Times New Roman" w:hAnsi="Times New Roman"/>
          <w:sz w:val="28"/>
          <w:szCs w:val="28"/>
        </w:rPr>
        <w:t>g</w:t>
      </w:r>
      <w:r w:rsidRPr="00B755D3">
        <w:rPr>
          <w:rFonts w:ascii="Times New Roman" w:hAnsi="Times New Roman"/>
          <w:sz w:val="28"/>
          <w:szCs w:val="28"/>
        </w:rPr>
        <w:t xml:space="preserve">ada plānošanas periodā nodrošina komunikācijas un vizuālās identitātes prasību ievērošanu. </w:t>
      </w:r>
    </w:p>
    <w:p w14:paraId="4784BA89" w14:textId="77777777" w:rsidR="00FB6F19" w:rsidRPr="00B755D3" w:rsidRDefault="00FB6F19" w:rsidP="00BA288E">
      <w:pPr>
        <w:pStyle w:val="ListParagraph"/>
        <w:tabs>
          <w:tab w:val="left" w:pos="1276"/>
        </w:tabs>
        <w:spacing w:after="0" w:line="240" w:lineRule="auto"/>
        <w:ind w:left="709"/>
        <w:jc w:val="both"/>
        <w:rPr>
          <w:rFonts w:ascii="Times New Roman" w:hAnsi="Times New Roman"/>
          <w:sz w:val="28"/>
          <w:szCs w:val="28"/>
        </w:rPr>
      </w:pPr>
    </w:p>
    <w:p w14:paraId="09305633" w14:textId="16D2424A" w:rsidR="00F150AB" w:rsidRDefault="00F150AB" w:rsidP="00BA288E">
      <w:pPr>
        <w:pStyle w:val="ListParagraph"/>
        <w:numPr>
          <w:ilvl w:val="0"/>
          <w:numId w:val="1"/>
        </w:numPr>
        <w:tabs>
          <w:tab w:val="left" w:pos="1276"/>
        </w:tabs>
        <w:spacing w:after="0" w:line="240" w:lineRule="auto"/>
        <w:ind w:left="0" w:firstLine="709"/>
        <w:jc w:val="both"/>
        <w:rPr>
          <w:rFonts w:ascii="Times New Roman" w:hAnsi="Times New Roman"/>
          <w:sz w:val="28"/>
          <w:szCs w:val="28"/>
        </w:rPr>
      </w:pPr>
      <w:r w:rsidRPr="00B755D3">
        <w:rPr>
          <w:rFonts w:ascii="Times New Roman" w:hAnsi="Times New Roman"/>
          <w:sz w:val="28"/>
          <w:szCs w:val="28"/>
        </w:rPr>
        <w:t xml:space="preserve">Finansējuma saņēmējs </w:t>
      </w:r>
      <w:r w:rsidR="00705919" w:rsidRPr="00B755D3">
        <w:rPr>
          <w:rFonts w:ascii="Times New Roman" w:hAnsi="Times New Roman"/>
          <w:sz w:val="28"/>
          <w:szCs w:val="28"/>
        </w:rPr>
        <w:t xml:space="preserve">ne retāk kā reizi trijos mēnešos </w:t>
      </w:r>
      <w:r w:rsidR="00850620" w:rsidRPr="00B755D3">
        <w:rPr>
          <w:rFonts w:ascii="Times New Roman" w:hAnsi="Times New Roman"/>
          <w:sz w:val="28"/>
          <w:szCs w:val="28"/>
        </w:rPr>
        <w:t xml:space="preserve">savā tīmekļvietnē ievieto </w:t>
      </w:r>
      <w:r w:rsidRPr="00B755D3">
        <w:rPr>
          <w:rFonts w:ascii="Times New Roman" w:hAnsi="Times New Roman"/>
          <w:sz w:val="28"/>
          <w:szCs w:val="28"/>
        </w:rPr>
        <w:t>aktuāl</w:t>
      </w:r>
      <w:r w:rsidR="00850620">
        <w:rPr>
          <w:rFonts w:ascii="Times New Roman" w:hAnsi="Times New Roman"/>
          <w:sz w:val="28"/>
          <w:szCs w:val="28"/>
        </w:rPr>
        <w:t>o</w:t>
      </w:r>
      <w:r w:rsidRPr="00B755D3">
        <w:rPr>
          <w:rFonts w:ascii="Times New Roman" w:hAnsi="Times New Roman"/>
          <w:sz w:val="28"/>
          <w:szCs w:val="28"/>
        </w:rPr>
        <w:t xml:space="preserve"> informācij</w:t>
      </w:r>
      <w:r w:rsidR="00850620">
        <w:rPr>
          <w:rFonts w:ascii="Times New Roman" w:hAnsi="Times New Roman"/>
          <w:sz w:val="28"/>
          <w:szCs w:val="28"/>
        </w:rPr>
        <w:t>u</w:t>
      </w:r>
      <w:r w:rsidRPr="00B755D3">
        <w:rPr>
          <w:rFonts w:ascii="Times New Roman" w:hAnsi="Times New Roman"/>
          <w:sz w:val="28"/>
          <w:szCs w:val="28"/>
        </w:rPr>
        <w:t xml:space="preserve"> par projekta īstenošanas gaitu un sniegtajām apmācībām, </w:t>
      </w:r>
      <w:r w:rsidR="00647274" w:rsidRPr="00B755D3">
        <w:rPr>
          <w:rFonts w:ascii="Times New Roman" w:hAnsi="Times New Roman"/>
          <w:sz w:val="28"/>
          <w:szCs w:val="28"/>
        </w:rPr>
        <w:t>ta</w:t>
      </w:r>
      <w:r w:rsidR="00340695">
        <w:rPr>
          <w:rFonts w:ascii="Times New Roman" w:hAnsi="Times New Roman"/>
          <w:sz w:val="28"/>
          <w:szCs w:val="28"/>
        </w:rPr>
        <w:t>i</w:t>
      </w:r>
      <w:r w:rsidR="00647274" w:rsidRPr="00B755D3">
        <w:rPr>
          <w:rFonts w:ascii="Times New Roman" w:hAnsi="Times New Roman"/>
          <w:sz w:val="28"/>
          <w:szCs w:val="28"/>
        </w:rPr>
        <w:t xml:space="preserve"> skaitā</w:t>
      </w:r>
      <w:r w:rsidR="005C3A6C" w:rsidRPr="00B755D3">
        <w:rPr>
          <w:rFonts w:ascii="Times New Roman" w:hAnsi="Times New Roman"/>
          <w:sz w:val="28"/>
          <w:szCs w:val="28"/>
        </w:rPr>
        <w:t xml:space="preserve"> šo noteikumu</w:t>
      </w:r>
      <w:r w:rsidRPr="00B755D3">
        <w:rPr>
          <w:rFonts w:ascii="Times New Roman" w:hAnsi="Times New Roman"/>
          <w:sz w:val="28"/>
          <w:szCs w:val="28"/>
        </w:rPr>
        <w:t xml:space="preserve"> </w:t>
      </w:r>
      <w:r w:rsidR="008C712D" w:rsidRPr="00B755D3">
        <w:rPr>
          <w:rFonts w:ascii="Times New Roman" w:hAnsi="Times New Roman"/>
          <w:sz w:val="28"/>
          <w:szCs w:val="28"/>
        </w:rPr>
        <w:fldChar w:fldCharType="begin"/>
      </w:r>
      <w:r w:rsidR="008C712D" w:rsidRPr="00B755D3">
        <w:rPr>
          <w:rFonts w:ascii="Times New Roman" w:hAnsi="Times New Roman"/>
          <w:sz w:val="28"/>
          <w:szCs w:val="28"/>
        </w:rPr>
        <w:instrText xml:space="preserve"> REF _Ref425318509 \r \h </w:instrText>
      </w:r>
      <w:r w:rsidR="00B755D3" w:rsidRPr="00B755D3">
        <w:rPr>
          <w:rFonts w:ascii="Times New Roman" w:hAnsi="Times New Roman"/>
          <w:sz w:val="28"/>
          <w:szCs w:val="28"/>
        </w:rPr>
        <w:instrText xml:space="preserve"> \* MERGEFORMAT </w:instrText>
      </w:r>
      <w:r w:rsidR="008C712D" w:rsidRPr="00B755D3">
        <w:rPr>
          <w:rFonts w:ascii="Times New Roman" w:hAnsi="Times New Roman"/>
          <w:sz w:val="28"/>
          <w:szCs w:val="28"/>
        </w:rPr>
      </w:r>
      <w:r w:rsidR="008C712D" w:rsidRPr="00B755D3">
        <w:rPr>
          <w:rFonts w:ascii="Times New Roman" w:hAnsi="Times New Roman"/>
          <w:sz w:val="28"/>
          <w:szCs w:val="28"/>
        </w:rPr>
        <w:fldChar w:fldCharType="separate"/>
      </w:r>
      <w:r w:rsidR="00CE54FB">
        <w:rPr>
          <w:rFonts w:ascii="Times New Roman" w:hAnsi="Times New Roman"/>
          <w:sz w:val="28"/>
          <w:szCs w:val="28"/>
        </w:rPr>
        <w:t>40.1</w:t>
      </w:r>
      <w:r w:rsidR="008C712D" w:rsidRPr="00B755D3">
        <w:rPr>
          <w:rFonts w:ascii="Times New Roman" w:hAnsi="Times New Roman"/>
          <w:sz w:val="28"/>
          <w:szCs w:val="28"/>
        </w:rPr>
        <w:fldChar w:fldCharType="end"/>
      </w:r>
      <w:r w:rsidR="005C3A6C" w:rsidRPr="00B755D3">
        <w:rPr>
          <w:rFonts w:ascii="Times New Roman" w:hAnsi="Times New Roman"/>
          <w:sz w:val="28"/>
          <w:szCs w:val="28"/>
        </w:rPr>
        <w:t>. un</w:t>
      </w:r>
      <w:r w:rsidR="008C712D" w:rsidRPr="00B755D3">
        <w:rPr>
          <w:rFonts w:ascii="Times New Roman" w:hAnsi="Times New Roman"/>
          <w:sz w:val="28"/>
          <w:szCs w:val="28"/>
        </w:rPr>
        <w:t xml:space="preserve"> </w:t>
      </w:r>
      <w:r w:rsidR="008C712D" w:rsidRPr="00B755D3">
        <w:rPr>
          <w:rFonts w:ascii="Times New Roman" w:hAnsi="Times New Roman"/>
          <w:sz w:val="28"/>
          <w:szCs w:val="28"/>
        </w:rPr>
        <w:fldChar w:fldCharType="begin"/>
      </w:r>
      <w:r w:rsidR="008C712D" w:rsidRPr="00B755D3">
        <w:rPr>
          <w:rFonts w:ascii="Times New Roman" w:hAnsi="Times New Roman"/>
          <w:sz w:val="28"/>
          <w:szCs w:val="28"/>
        </w:rPr>
        <w:instrText xml:space="preserve"> REF _Ref425318516 \r \h </w:instrText>
      </w:r>
      <w:r w:rsidR="00B755D3" w:rsidRPr="00B755D3">
        <w:rPr>
          <w:rFonts w:ascii="Times New Roman" w:hAnsi="Times New Roman"/>
          <w:sz w:val="28"/>
          <w:szCs w:val="28"/>
        </w:rPr>
        <w:instrText xml:space="preserve"> \* MERGEFORMAT </w:instrText>
      </w:r>
      <w:r w:rsidR="008C712D" w:rsidRPr="00B755D3">
        <w:rPr>
          <w:rFonts w:ascii="Times New Roman" w:hAnsi="Times New Roman"/>
          <w:sz w:val="28"/>
          <w:szCs w:val="28"/>
        </w:rPr>
      </w:r>
      <w:r w:rsidR="008C712D" w:rsidRPr="00B755D3">
        <w:rPr>
          <w:rFonts w:ascii="Times New Roman" w:hAnsi="Times New Roman"/>
          <w:sz w:val="28"/>
          <w:szCs w:val="28"/>
        </w:rPr>
        <w:fldChar w:fldCharType="separate"/>
      </w:r>
      <w:r w:rsidR="00CE54FB">
        <w:rPr>
          <w:rFonts w:ascii="Times New Roman" w:hAnsi="Times New Roman"/>
          <w:sz w:val="28"/>
          <w:szCs w:val="28"/>
        </w:rPr>
        <w:t>40.4</w:t>
      </w:r>
      <w:r w:rsidR="008C712D" w:rsidRPr="00B755D3">
        <w:rPr>
          <w:rFonts w:ascii="Times New Roman" w:hAnsi="Times New Roman"/>
          <w:sz w:val="28"/>
          <w:szCs w:val="28"/>
        </w:rPr>
        <w:fldChar w:fldCharType="end"/>
      </w:r>
      <w:r w:rsidR="00B755D3" w:rsidRPr="00B755D3">
        <w:rPr>
          <w:rFonts w:ascii="Times New Roman" w:hAnsi="Times New Roman"/>
          <w:sz w:val="28"/>
          <w:szCs w:val="28"/>
        </w:rPr>
        <w:t>.</w:t>
      </w:r>
      <w:r w:rsidR="00340695">
        <w:rPr>
          <w:rFonts w:ascii="Times New Roman" w:hAnsi="Times New Roman"/>
          <w:sz w:val="28"/>
          <w:szCs w:val="28"/>
        </w:rPr>
        <w:t> </w:t>
      </w:r>
      <w:r w:rsidR="00B755D3" w:rsidRPr="00B755D3">
        <w:rPr>
          <w:rFonts w:ascii="Times New Roman" w:hAnsi="Times New Roman"/>
          <w:sz w:val="28"/>
          <w:szCs w:val="28"/>
        </w:rPr>
        <w:t>a</w:t>
      </w:r>
      <w:r w:rsidR="005C3A6C" w:rsidRPr="00B755D3">
        <w:rPr>
          <w:rFonts w:ascii="Times New Roman" w:hAnsi="Times New Roman"/>
          <w:sz w:val="28"/>
          <w:szCs w:val="28"/>
        </w:rPr>
        <w:t>pakšpunktā norādīto</w:t>
      </w:r>
      <w:r w:rsidR="008C712D" w:rsidRPr="00B755D3">
        <w:rPr>
          <w:rFonts w:ascii="Times New Roman" w:hAnsi="Times New Roman"/>
          <w:sz w:val="28"/>
          <w:szCs w:val="28"/>
        </w:rPr>
        <w:t xml:space="preserve"> informāciju</w:t>
      </w:r>
      <w:r w:rsidRPr="00B755D3">
        <w:rPr>
          <w:rFonts w:ascii="Times New Roman" w:hAnsi="Times New Roman"/>
          <w:sz w:val="28"/>
          <w:szCs w:val="28"/>
        </w:rPr>
        <w:t xml:space="preserve">. </w:t>
      </w:r>
    </w:p>
    <w:p w14:paraId="55F5F08C" w14:textId="77777777" w:rsidR="00FB6F19" w:rsidRPr="00FB6F19" w:rsidRDefault="00FB6F19" w:rsidP="00BA288E">
      <w:pPr>
        <w:pStyle w:val="ListParagraph"/>
        <w:tabs>
          <w:tab w:val="left" w:pos="1276"/>
        </w:tabs>
        <w:rPr>
          <w:rFonts w:ascii="Times New Roman" w:hAnsi="Times New Roman"/>
          <w:sz w:val="28"/>
          <w:szCs w:val="28"/>
        </w:rPr>
      </w:pPr>
    </w:p>
    <w:p w14:paraId="6F189A01" w14:textId="0E2E3AE9" w:rsidR="00984103" w:rsidRDefault="00984103" w:rsidP="00BA288E">
      <w:pPr>
        <w:pStyle w:val="ListParagraph"/>
        <w:numPr>
          <w:ilvl w:val="0"/>
          <w:numId w:val="1"/>
        </w:numPr>
        <w:tabs>
          <w:tab w:val="left" w:pos="1276"/>
        </w:tabs>
        <w:spacing w:after="0" w:line="240" w:lineRule="auto"/>
        <w:ind w:left="0" w:firstLine="709"/>
        <w:jc w:val="both"/>
        <w:rPr>
          <w:rFonts w:ascii="Times New Roman" w:hAnsi="Times New Roman"/>
          <w:sz w:val="28"/>
          <w:szCs w:val="28"/>
        </w:rPr>
      </w:pPr>
      <w:bookmarkStart w:id="55" w:name="_Ref437872897"/>
      <w:r w:rsidRPr="00B755D3">
        <w:rPr>
          <w:rFonts w:ascii="Times New Roman" w:hAnsi="Times New Roman"/>
          <w:sz w:val="28"/>
          <w:szCs w:val="28"/>
        </w:rPr>
        <w:t>Finansējuma saņēmējs projekta īstenošanai nepieciešamo</w:t>
      </w:r>
      <w:r w:rsidR="00502294" w:rsidRPr="00B755D3">
        <w:rPr>
          <w:rFonts w:ascii="Times New Roman" w:hAnsi="Times New Roman"/>
          <w:sz w:val="28"/>
          <w:szCs w:val="28"/>
        </w:rPr>
        <w:t xml:space="preserve"> preču un pakalpojumu iegādi</w:t>
      </w:r>
      <w:r w:rsidRPr="00B755D3">
        <w:rPr>
          <w:rFonts w:ascii="Times New Roman" w:hAnsi="Times New Roman"/>
          <w:sz w:val="28"/>
          <w:szCs w:val="28"/>
        </w:rPr>
        <w:t xml:space="preserve"> veic saskaņā ar normatīvajiem aktiem iepirkuma procedūras jomā.</w:t>
      </w:r>
      <w:bookmarkEnd w:id="55"/>
    </w:p>
    <w:p w14:paraId="2C8CA3CA" w14:textId="77777777" w:rsidR="00FB6F19" w:rsidRPr="00FB6F19" w:rsidRDefault="00FB6F19" w:rsidP="00BA288E">
      <w:pPr>
        <w:pStyle w:val="ListParagraph"/>
        <w:tabs>
          <w:tab w:val="left" w:pos="1276"/>
        </w:tabs>
        <w:rPr>
          <w:rFonts w:ascii="Times New Roman" w:hAnsi="Times New Roman"/>
          <w:sz w:val="28"/>
          <w:szCs w:val="28"/>
        </w:rPr>
      </w:pPr>
    </w:p>
    <w:p w14:paraId="1E67A2D1" w14:textId="6B0ED123" w:rsidR="00C85102" w:rsidRDefault="001B6F54" w:rsidP="00BA288E">
      <w:pPr>
        <w:pStyle w:val="ListParagraph"/>
        <w:numPr>
          <w:ilvl w:val="0"/>
          <w:numId w:val="1"/>
        </w:numPr>
        <w:tabs>
          <w:tab w:val="left" w:pos="1276"/>
        </w:tabs>
        <w:spacing w:after="0" w:line="240" w:lineRule="auto"/>
        <w:ind w:left="0" w:firstLine="709"/>
        <w:jc w:val="both"/>
        <w:rPr>
          <w:rFonts w:ascii="Times New Roman" w:hAnsi="Times New Roman"/>
          <w:sz w:val="28"/>
          <w:szCs w:val="28"/>
        </w:rPr>
      </w:pPr>
      <w:r w:rsidRPr="00B755D3">
        <w:rPr>
          <w:rFonts w:ascii="Times New Roman" w:hAnsi="Times New Roman"/>
          <w:sz w:val="28"/>
          <w:szCs w:val="28"/>
        </w:rPr>
        <w:t>Finansējuma saņēmējs vērtē</w:t>
      </w:r>
      <w:r w:rsidR="00AB2CCD" w:rsidRPr="00B755D3">
        <w:rPr>
          <w:rFonts w:ascii="Times New Roman" w:hAnsi="Times New Roman"/>
          <w:sz w:val="28"/>
          <w:szCs w:val="28"/>
        </w:rPr>
        <w:t xml:space="preserve"> </w:t>
      </w:r>
      <w:r w:rsidR="00176494" w:rsidRPr="00B755D3">
        <w:rPr>
          <w:rFonts w:ascii="Times New Roman" w:hAnsi="Times New Roman"/>
          <w:sz w:val="28"/>
          <w:szCs w:val="28"/>
        </w:rPr>
        <w:t>šo noteikumu</w:t>
      </w:r>
      <w:r w:rsidR="00596643" w:rsidRPr="00B755D3">
        <w:rPr>
          <w:rFonts w:ascii="Times New Roman" w:hAnsi="Times New Roman"/>
          <w:sz w:val="28"/>
          <w:szCs w:val="28"/>
        </w:rPr>
        <w:t xml:space="preserve"> </w:t>
      </w:r>
      <w:r w:rsidR="00C21CAB" w:rsidRPr="00B755D3">
        <w:rPr>
          <w:rFonts w:ascii="Times New Roman" w:hAnsi="Times New Roman"/>
          <w:sz w:val="28"/>
          <w:szCs w:val="28"/>
        </w:rPr>
        <w:t>3</w:t>
      </w:r>
      <w:r w:rsidR="00C1436F" w:rsidRPr="00B755D3">
        <w:rPr>
          <w:rFonts w:ascii="Times New Roman" w:hAnsi="Times New Roman"/>
          <w:sz w:val="28"/>
          <w:szCs w:val="28"/>
        </w:rPr>
        <w:t>3</w:t>
      </w:r>
      <w:r w:rsidR="00B755D3" w:rsidRPr="00B755D3">
        <w:rPr>
          <w:rFonts w:ascii="Times New Roman" w:hAnsi="Times New Roman"/>
          <w:sz w:val="28"/>
          <w:szCs w:val="28"/>
        </w:rPr>
        <w:t>.</w:t>
      </w:r>
      <w:r w:rsidR="00340695">
        <w:rPr>
          <w:rFonts w:ascii="Times New Roman" w:hAnsi="Times New Roman"/>
          <w:sz w:val="28"/>
          <w:szCs w:val="28"/>
        </w:rPr>
        <w:t> </w:t>
      </w:r>
      <w:r w:rsidR="00B755D3" w:rsidRPr="00B755D3">
        <w:rPr>
          <w:rFonts w:ascii="Times New Roman" w:hAnsi="Times New Roman"/>
          <w:sz w:val="28"/>
          <w:szCs w:val="28"/>
        </w:rPr>
        <w:t>p</w:t>
      </w:r>
      <w:r w:rsidR="00647274" w:rsidRPr="00B755D3">
        <w:rPr>
          <w:rFonts w:ascii="Times New Roman" w:hAnsi="Times New Roman"/>
          <w:sz w:val="28"/>
          <w:szCs w:val="28"/>
        </w:rPr>
        <w:t>unktā</w:t>
      </w:r>
      <w:r w:rsidR="00176494" w:rsidRPr="00B755D3">
        <w:rPr>
          <w:rFonts w:ascii="Times New Roman" w:hAnsi="Times New Roman"/>
          <w:sz w:val="28"/>
          <w:szCs w:val="28"/>
        </w:rPr>
        <w:t xml:space="preserve"> minēto </w:t>
      </w:r>
      <w:r w:rsidR="00AB2CCD" w:rsidRPr="00B755D3">
        <w:rPr>
          <w:rFonts w:ascii="Times New Roman" w:hAnsi="Times New Roman"/>
          <w:sz w:val="28"/>
          <w:szCs w:val="28"/>
        </w:rPr>
        <w:t>apmācību kursu izmaksu ekonomisko pamatotību</w:t>
      </w:r>
      <w:r w:rsidR="00A4466F" w:rsidRPr="00B755D3">
        <w:rPr>
          <w:rFonts w:ascii="Times New Roman" w:hAnsi="Times New Roman"/>
          <w:sz w:val="28"/>
          <w:szCs w:val="28"/>
        </w:rPr>
        <w:t>, ta</w:t>
      </w:r>
      <w:r w:rsidR="00340695">
        <w:rPr>
          <w:rFonts w:ascii="Times New Roman" w:hAnsi="Times New Roman"/>
          <w:sz w:val="28"/>
          <w:szCs w:val="28"/>
        </w:rPr>
        <w:t>i</w:t>
      </w:r>
      <w:r w:rsidR="00A4466F" w:rsidRPr="00B755D3">
        <w:rPr>
          <w:rFonts w:ascii="Times New Roman" w:hAnsi="Times New Roman"/>
          <w:sz w:val="28"/>
          <w:szCs w:val="28"/>
        </w:rPr>
        <w:t xml:space="preserve"> skaitā atbilstību tirgus cenām</w:t>
      </w:r>
      <w:r w:rsidR="00CA4DF8" w:rsidRPr="00B755D3">
        <w:rPr>
          <w:rFonts w:ascii="Times New Roman" w:hAnsi="Times New Roman"/>
          <w:sz w:val="28"/>
          <w:szCs w:val="28"/>
        </w:rPr>
        <w:t>,</w:t>
      </w:r>
      <w:r w:rsidR="00A4466F" w:rsidRPr="00B755D3">
        <w:rPr>
          <w:rFonts w:ascii="Times New Roman" w:hAnsi="Times New Roman"/>
          <w:sz w:val="28"/>
          <w:szCs w:val="28"/>
        </w:rPr>
        <w:t xml:space="preserve"> un kursu lietderību.</w:t>
      </w:r>
    </w:p>
    <w:p w14:paraId="4359C5F3" w14:textId="77777777" w:rsidR="00FB6F19" w:rsidRPr="00FB6F19" w:rsidRDefault="00FB6F19" w:rsidP="00BA288E">
      <w:pPr>
        <w:pStyle w:val="ListParagraph"/>
        <w:tabs>
          <w:tab w:val="left" w:pos="1276"/>
        </w:tabs>
        <w:rPr>
          <w:rFonts w:ascii="Times New Roman" w:hAnsi="Times New Roman"/>
          <w:sz w:val="28"/>
          <w:szCs w:val="28"/>
        </w:rPr>
      </w:pPr>
    </w:p>
    <w:p w14:paraId="08DDFFED" w14:textId="6D55F5CF" w:rsidR="00E66030" w:rsidRDefault="00340695" w:rsidP="00BA288E">
      <w:pPr>
        <w:pStyle w:val="ListParagraph"/>
        <w:numPr>
          <w:ilvl w:val="0"/>
          <w:numId w:val="1"/>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Ja</w:t>
      </w:r>
      <w:r w:rsidR="00AB2CCD" w:rsidRPr="00B755D3">
        <w:rPr>
          <w:rFonts w:ascii="Times New Roman" w:hAnsi="Times New Roman"/>
          <w:sz w:val="28"/>
          <w:szCs w:val="28"/>
        </w:rPr>
        <w:t xml:space="preserve"> apmācību kursi</w:t>
      </w:r>
      <w:r w:rsidR="005B3C35" w:rsidRPr="00B755D3">
        <w:rPr>
          <w:rFonts w:ascii="Times New Roman" w:hAnsi="Times New Roman"/>
          <w:sz w:val="28"/>
          <w:szCs w:val="28"/>
        </w:rPr>
        <w:t>em nav iespējams noteikt tirgus cenu</w:t>
      </w:r>
      <w:r w:rsidR="00AB2CCD" w:rsidRPr="00B755D3">
        <w:rPr>
          <w:rFonts w:ascii="Times New Roman" w:hAnsi="Times New Roman"/>
          <w:sz w:val="28"/>
          <w:szCs w:val="28"/>
        </w:rPr>
        <w:t xml:space="preserve"> </w:t>
      </w:r>
      <w:r w:rsidR="00044A91" w:rsidRPr="00B755D3">
        <w:rPr>
          <w:rFonts w:ascii="Times New Roman" w:hAnsi="Times New Roman"/>
          <w:sz w:val="28"/>
          <w:szCs w:val="28"/>
        </w:rPr>
        <w:t>(nav salīdzināmu apmācību)</w:t>
      </w:r>
      <w:r w:rsidR="00AB2CCD" w:rsidRPr="00B755D3">
        <w:rPr>
          <w:rFonts w:ascii="Times New Roman" w:hAnsi="Times New Roman"/>
          <w:sz w:val="28"/>
          <w:szCs w:val="28"/>
        </w:rPr>
        <w:t xml:space="preserve">, </w:t>
      </w:r>
      <w:r w:rsidR="00296148" w:rsidRPr="00B755D3">
        <w:rPr>
          <w:rFonts w:ascii="Times New Roman" w:hAnsi="Times New Roman"/>
          <w:sz w:val="28"/>
          <w:szCs w:val="28"/>
        </w:rPr>
        <w:t xml:space="preserve">finansējuma saņēmējs </w:t>
      </w:r>
      <w:r w:rsidR="00980B1B" w:rsidRPr="00B755D3">
        <w:rPr>
          <w:rFonts w:ascii="Times New Roman" w:hAnsi="Times New Roman"/>
          <w:sz w:val="28"/>
          <w:szCs w:val="28"/>
        </w:rPr>
        <w:t>sniedz</w:t>
      </w:r>
      <w:r w:rsidR="003A59CF" w:rsidRPr="00B755D3">
        <w:rPr>
          <w:rFonts w:ascii="Times New Roman" w:hAnsi="Times New Roman"/>
          <w:sz w:val="28"/>
          <w:szCs w:val="28"/>
        </w:rPr>
        <w:t xml:space="preserve"> </w:t>
      </w:r>
      <w:r w:rsidR="00664B36" w:rsidRPr="00B755D3">
        <w:rPr>
          <w:rFonts w:ascii="Times New Roman" w:hAnsi="Times New Roman"/>
          <w:sz w:val="28"/>
          <w:szCs w:val="28"/>
        </w:rPr>
        <w:t>pamatojum</w:t>
      </w:r>
      <w:r w:rsidR="001B6F54" w:rsidRPr="00B755D3">
        <w:rPr>
          <w:rFonts w:ascii="Times New Roman" w:hAnsi="Times New Roman"/>
          <w:sz w:val="28"/>
          <w:szCs w:val="28"/>
        </w:rPr>
        <w:t>u</w:t>
      </w:r>
      <w:r w:rsidR="00664B36" w:rsidRPr="00B755D3">
        <w:rPr>
          <w:rFonts w:ascii="Times New Roman" w:hAnsi="Times New Roman"/>
          <w:sz w:val="28"/>
          <w:szCs w:val="28"/>
        </w:rPr>
        <w:t>, kāpēc apmācībām nav iespējams noteikt tirgus cenu</w:t>
      </w:r>
      <w:r w:rsidR="008273C5" w:rsidRPr="00B755D3">
        <w:rPr>
          <w:rFonts w:ascii="Times New Roman" w:hAnsi="Times New Roman"/>
          <w:sz w:val="28"/>
          <w:szCs w:val="28"/>
        </w:rPr>
        <w:t xml:space="preserve"> (ar ko apmācības ir atšķirīgas</w:t>
      </w:r>
      <w:r w:rsidR="001B6F54" w:rsidRPr="00B755D3">
        <w:rPr>
          <w:rFonts w:ascii="Times New Roman" w:hAnsi="Times New Roman"/>
          <w:sz w:val="28"/>
          <w:szCs w:val="28"/>
        </w:rPr>
        <w:t xml:space="preserve"> no standarta apmācībām</w:t>
      </w:r>
      <w:r w:rsidR="008273C5" w:rsidRPr="00B755D3">
        <w:rPr>
          <w:rFonts w:ascii="Times New Roman" w:hAnsi="Times New Roman"/>
          <w:sz w:val="28"/>
          <w:szCs w:val="28"/>
        </w:rPr>
        <w:t>)</w:t>
      </w:r>
      <w:r w:rsidR="00664B36" w:rsidRPr="00B755D3">
        <w:rPr>
          <w:rFonts w:ascii="Times New Roman" w:hAnsi="Times New Roman"/>
          <w:sz w:val="28"/>
          <w:szCs w:val="28"/>
        </w:rPr>
        <w:t xml:space="preserve"> un </w:t>
      </w:r>
      <w:r w:rsidR="001B6F54" w:rsidRPr="00B755D3">
        <w:rPr>
          <w:rFonts w:ascii="Times New Roman" w:hAnsi="Times New Roman"/>
          <w:sz w:val="28"/>
          <w:szCs w:val="28"/>
        </w:rPr>
        <w:t xml:space="preserve">kāds ir </w:t>
      </w:r>
      <w:r w:rsidR="00AB2CCD" w:rsidRPr="00B755D3">
        <w:rPr>
          <w:rFonts w:ascii="Times New Roman" w:hAnsi="Times New Roman"/>
          <w:sz w:val="28"/>
          <w:szCs w:val="28"/>
        </w:rPr>
        <w:t xml:space="preserve">apmācību kursu </w:t>
      </w:r>
      <w:r w:rsidR="00FE42CB" w:rsidRPr="00B755D3">
        <w:rPr>
          <w:rFonts w:ascii="Times New Roman" w:hAnsi="Times New Roman"/>
          <w:sz w:val="28"/>
          <w:szCs w:val="28"/>
        </w:rPr>
        <w:t xml:space="preserve">ekonomiskais </w:t>
      </w:r>
      <w:r w:rsidR="00AB2CCD" w:rsidRPr="00B755D3">
        <w:rPr>
          <w:rFonts w:ascii="Times New Roman" w:hAnsi="Times New Roman"/>
          <w:sz w:val="28"/>
          <w:szCs w:val="28"/>
        </w:rPr>
        <w:t>pamato</w:t>
      </w:r>
      <w:r w:rsidR="00FE42CB" w:rsidRPr="00B755D3">
        <w:rPr>
          <w:rFonts w:ascii="Times New Roman" w:hAnsi="Times New Roman"/>
          <w:sz w:val="28"/>
          <w:szCs w:val="28"/>
        </w:rPr>
        <w:t>jums</w:t>
      </w:r>
      <w:r w:rsidR="008C712D" w:rsidRPr="00B755D3">
        <w:rPr>
          <w:rFonts w:ascii="Times New Roman" w:hAnsi="Times New Roman"/>
          <w:sz w:val="28"/>
          <w:szCs w:val="28"/>
        </w:rPr>
        <w:t xml:space="preserve"> un lietderība</w:t>
      </w:r>
      <w:r w:rsidR="00AB2CCD" w:rsidRPr="00B755D3">
        <w:rPr>
          <w:rFonts w:ascii="Times New Roman" w:hAnsi="Times New Roman"/>
          <w:sz w:val="28"/>
          <w:szCs w:val="28"/>
        </w:rPr>
        <w:t xml:space="preserve">, </w:t>
      </w:r>
      <w:r w:rsidR="00296148" w:rsidRPr="00B755D3">
        <w:rPr>
          <w:rFonts w:ascii="Times New Roman" w:hAnsi="Times New Roman"/>
          <w:sz w:val="28"/>
          <w:szCs w:val="28"/>
        </w:rPr>
        <w:t xml:space="preserve">pamatojot </w:t>
      </w:r>
      <w:r w:rsidR="00AB2CCD" w:rsidRPr="00B755D3">
        <w:rPr>
          <w:rFonts w:ascii="Times New Roman" w:hAnsi="Times New Roman"/>
          <w:sz w:val="28"/>
          <w:szCs w:val="28"/>
        </w:rPr>
        <w:t>konkrēto apmācību nepieciešamīb</w:t>
      </w:r>
      <w:r w:rsidR="008273C5" w:rsidRPr="00B755D3">
        <w:rPr>
          <w:rFonts w:ascii="Times New Roman" w:hAnsi="Times New Roman"/>
          <w:sz w:val="28"/>
          <w:szCs w:val="28"/>
        </w:rPr>
        <w:t>u</w:t>
      </w:r>
      <w:r w:rsidR="00AB2CCD" w:rsidRPr="00B755D3">
        <w:rPr>
          <w:rFonts w:ascii="Times New Roman" w:hAnsi="Times New Roman"/>
          <w:sz w:val="28"/>
          <w:szCs w:val="28"/>
        </w:rPr>
        <w:t xml:space="preserve"> </w:t>
      </w:r>
      <w:r w:rsidR="003A59CF" w:rsidRPr="00B755D3">
        <w:rPr>
          <w:rFonts w:ascii="Times New Roman" w:hAnsi="Times New Roman"/>
          <w:sz w:val="28"/>
          <w:szCs w:val="28"/>
        </w:rPr>
        <w:t>komersantam</w:t>
      </w:r>
      <w:r w:rsidR="00AB2CCD" w:rsidRPr="00B755D3">
        <w:rPr>
          <w:rFonts w:ascii="Times New Roman" w:hAnsi="Times New Roman"/>
          <w:sz w:val="28"/>
          <w:szCs w:val="28"/>
        </w:rPr>
        <w:t>, kur</w:t>
      </w:r>
      <w:r>
        <w:rPr>
          <w:rFonts w:ascii="Times New Roman" w:hAnsi="Times New Roman"/>
          <w:sz w:val="28"/>
          <w:szCs w:val="28"/>
        </w:rPr>
        <w:t xml:space="preserve">a </w:t>
      </w:r>
      <w:r w:rsidR="00AB2CCD" w:rsidRPr="00B755D3">
        <w:rPr>
          <w:rFonts w:ascii="Times New Roman" w:hAnsi="Times New Roman"/>
          <w:sz w:val="28"/>
          <w:szCs w:val="28"/>
        </w:rPr>
        <w:t>nodarbinātie tiks apmācīti</w:t>
      </w:r>
      <w:r w:rsidR="001B6F54" w:rsidRPr="00B755D3">
        <w:rPr>
          <w:rFonts w:ascii="Times New Roman" w:hAnsi="Times New Roman"/>
          <w:sz w:val="28"/>
          <w:szCs w:val="28"/>
        </w:rPr>
        <w:t>, nodrošinot informācijas dokumentēšanu atbilstoši līguma par projekta īstenošanu nosacījumiem</w:t>
      </w:r>
      <w:r w:rsidR="00AB2CCD" w:rsidRPr="00B755D3">
        <w:rPr>
          <w:rFonts w:ascii="Times New Roman" w:hAnsi="Times New Roman"/>
          <w:sz w:val="28"/>
          <w:szCs w:val="28"/>
        </w:rPr>
        <w:t>.</w:t>
      </w:r>
    </w:p>
    <w:p w14:paraId="764AA039" w14:textId="77777777" w:rsidR="00FB6F19" w:rsidRPr="00FB6F19" w:rsidRDefault="00FB6F19" w:rsidP="00FB6F19">
      <w:pPr>
        <w:pStyle w:val="ListParagraph"/>
        <w:rPr>
          <w:rFonts w:ascii="Times New Roman" w:hAnsi="Times New Roman"/>
          <w:sz w:val="28"/>
          <w:szCs w:val="28"/>
        </w:rPr>
      </w:pPr>
    </w:p>
    <w:p w14:paraId="6650089C" w14:textId="0694498A" w:rsidR="00AB2CCD" w:rsidRDefault="00296148" w:rsidP="00BA288E">
      <w:pPr>
        <w:pStyle w:val="ListParagraph"/>
        <w:numPr>
          <w:ilvl w:val="0"/>
          <w:numId w:val="1"/>
        </w:numPr>
        <w:tabs>
          <w:tab w:val="left" w:pos="1276"/>
        </w:tabs>
        <w:spacing w:after="0" w:line="240" w:lineRule="auto"/>
        <w:ind w:left="0" w:firstLine="709"/>
        <w:jc w:val="both"/>
        <w:rPr>
          <w:rFonts w:ascii="Times New Roman" w:hAnsi="Times New Roman"/>
          <w:sz w:val="28"/>
          <w:szCs w:val="28"/>
        </w:rPr>
      </w:pPr>
      <w:r w:rsidRPr="00B755D3">
        <w:rPr>
          <w:rFonts w:ascii="Times New Roman" w:hAnsi="Times New Roman"/>
          <w:sz w:val="28"/>
          <w:szCs w:val="28"/>
        </w:rPr>
        <w:t>Sadarbības iestāde izlases veidā pārliecinās, ka finansējuma saņēmējs ir nodrošinājis pakalpojumu cenu atbilstību tirgus cenām un n</w:t>
      </w:r>
      <w:r w:rsidR="00696224" w:rsidRPr="00B755D3">
        <w:rPr>
          <w:rFonts w:ascii="Times New Roman" w:hAnsi="Times New Roman"/>
          <w:sz w:val="28"/>
          <w:szCs w:val="28"/>
        </w:rPr>
        <w:t>epastāv</w:t>
      </w:r>
      <w:r w:rsidRPr="00B755D3">
        <w:rPr>
          <w:rFonts w:ascii="Times New Roman" w:hAnsi="Times New Roman"/>
          <w:sz w:val="28"/>
          <w:szCs w:val="28"/>
        </w:rPr>
        <w:t xml:space="preserve"> interešu konflikts starp apmācību sniedzēju</w:t>
      </w:r>
      <w:r w:rsidR="00980B1B" w:rsidRPr="00B755D3">
        <w:rPr>
          <w:rFonts w:ascii="Times New Roman" w:hAnsi="Times New Roman"/>
          <w:sz w:val="28"/>
          <w:szCs w:val="28"/>
        </w:rPr>
        <w:t xml:space="preserve"> un</w:t>
      </w:r>
      <w:r w:rsidR="006738D3" w:rsidRPr="00B755D3">
        <w:rPr>
          <w:rFonts w:ascii="Times New Roman" w:hAnsi="Times New Roman"/>
          <w:sz w:val="28"/>
          <w:szCs w:val="28"/>
        </w:rPr>
        <w:t xml:space="preserve"> finansējuma saņēmēju</w:t>
      </w:r>
      <w:r w:rsidR="00980B1B" w:rsidRPr="00B755D3">
        <w:rPr>
          <w:rFonts w:ascii="Times New Roman" w:hAnsi="Times New Roman"/>
          <w:sz w:val="28"/>
          <w:szCs w:val="28"/>
        </w:rPr>
        <w:t xml:space="preserve"> vai</w:t>
      </w:r>
      <w:r w:rsidRPr="00B755D3">
        <w:rPr>
          <w:rFonts w:ascii="Times New Roman" w:hAnsi="Times New Roman"/>
          <w:sz w:val="28"/>
          <w:szCs w:val="28"/>
        </w:rPr>
        <w:t xml:space="preserve"> </w:t>
      </w:r>
      <w:r w:rsidR="00D219E3" w:rsidRPr="00B755D3">
        <w:rPr>
          <w:rFonts w:ascii="Times New Roman" w:hAnsi="Times New Roman"/>
          <w:sz w:val="28"/>
          <w:szCs w:val="28"/>
        </w:rPr>
        <w:t>gala labuma guvēju</w:t>
      </w:r>
      <w:r w:rsidR="00FF4266" w:rsidRPr="00B755D3">
        <w:rPr>
          <w:rFonts w:ascii="Times New Roman" w:hAnsi="Times New Roman"/>
          <w:sz w:val="28"/>
          <w:szCs w:val="28"/>
        </w:rPr>
        <w:t>.</w:t>
      </w:r>
      <w:r w:rsidR="00A76970" w:rsidRPr="00B755D3">
        <w:rPr>
          <w:rFonts w:ascii="Times New Roman" w:hAnsi="Times New Roman"/>
          <w:sz w:val="28"/>
          <w:szCs w:val="28"/>
        </w:rPr>
        <w:t xml:space="preserve"> </w:t>
      </w:r>
    </w:p>
    <w:p w14:paraId="1FC13785" w14:textId="77777777" w:rsidR="00FB6F19" w:rsidRPr="00FB6F19" w:rsidRDefault="00FB6F19" w:rsidP="00BA288E">
      <w:pPr>
        <w:pStyle w:val="ListParagraph"/>
        <w:tabs>
          <w:tab w:val="left" w:pos="1276"/>
        </w:tabs>
        <w:rPr>
          <w:rFonts w:ascii="Times New Roman" w:hAnsi="Times New Roman"/>
          <w:sz w:val="28"/>
          <w:szCs w:val="28"/>
        </w:rPr>
      </w:pPr>
    </w:p>
    <w:p w14:paraId="276740EF" w14:textId="227B413E" w:rsidR="00BA07E0" w:rsidRPr="00B755D3" w:rsidRDefault="00BA07E0" w:rsidP="00BA288E">
      <w:pPr>
        <w:pStyle w:val="ListParagraph"/>
        <w:numPr>
          <w:ilvl w:val="0"/>
          <w:numId w:val="1"/>
        </w:numPr>
        <w:tabs>
          <w:tab w:val="left" w:pos="1276"/>
        </w:tabs>
        <w:spacing w:after="0" w:line="240" w:lineRule="auto"/>
        <w:ind w:left="0" w:firstLine="709"/>
        <w:jc w:val="both"/>
        <w:rPr>
          <w:rFonts w:ascii="Times New Roman" w:hAnsi="Times New Roman"/>
          <w:sz w:val="28"/>
          <w:szCs w:val="28"/>
        </w:rPr>
      </w:pPr>
      <w:r w:rsidRPr="00B755D3">
        <w:rPr>
          <w:rFonts w:ascii="Times New Roman" w:hAnsi="Times New Roman"/>
          <w:sz w:val="28"/>
          <w:szCs w:val="28"/>
        </w:rPr>
        <w:t>Sadarbības iestāde</w:t>
      </w:r>
      <w:r w:rsidR="00265EC3" w:rsidRPr="00B755D3">
        <w:rPr>
          <w:rFonts w:ascii="Times New Roman" w:hAnsi="Times New Roman"/>
          <w:sz w:val="28"/>
          <w:szCs w:val="28"/>
        </w:rPr>
        <w:t>i ir tiesības v</w:t>
      </w:r>
      <w:r w:rsidR="0092406B" w:rsidRPr="00B755D3">
        <w:rPr>
          <w:rFonts w:ascii="Times New Roman" w:hAnsi="Times New Roman"/>
          <w:sz w:val="28"/>
          <w:szCs w:val="28"/>
        </w:rPr>
        <w:t>ienpusēji atkāpties no līguma</w:t>
      </w:r>
      <w:r w:rsidR="0050796F" w:rsidRPr="00B755D3">
        <w:rPr>
          <w:rFonts w:ascii="Times New Roman" w:hAnsi="Times New Roman"/>
          <w:sz w:val="28"/>
          <w:szCs w:val="28"/>
        </w:rPr>
        <w:t xml:space="preserve"> vai vienošanās</w:t>
      </w:r>
      <w:r w:rsidR="0092406B" w:rsidRPr="00B755D3">
        <w:rPr>
          <w:rFonts w:ascii="Times New Roman" w:hAnsi="Times New Roman"/>
          <w:sz w:val="28"/>
          <w:szCs w:val="28"/>
        </w:rPr>
        <w:t xml:space="preserve"> par projekta īstenošanu jebkurā no šādiem gadījumiem:</w:t>
      </w:r>
      <w:r w:rsidR="00811370" w:rsidRPr="00B755D3">
        <w:rPr>
          <w:rFonts w:ascii="Times New Roman" w:hAnsi="Times New Roman"/>
          <w:sz w:val="28"/>
          <w:szCs w:val="28"/>
        </w:rPr>
        <w:t xml:space="preserve"> </w:t>
      </w:r>
    </w:p>
    <w:p w14:paraId="3A01BB20" w14:textId="6F402A20" w:rsidR="00A76970" w:rsidRPr="00B755D3" w:rsidRDefault="00A76970" w:rsidP="00FB6F19">
      <w:pPr>
        <w:pStyle w:val="ListParagraph"/>
        <w:numPr>
          <w:ilvl w:val="1"/>
          <w:numId w:val="1"/>
        </w:numPr>
        <w:spacing w:after="0" w:line="240" w:lineRule="auto"/>
        <w:ind w:left="0" w:firstLine="709"/>
        <w:jc w:val="both"/>
        <w:rPr>
          <w:rFonts w:ascii="Times New Roman" w:hAnsi="Times New Roman"/>
          <w:sz w:val="28"/>
          <w:szCs w:val="28"/>
        </w:rPr>
      </w:pPr>
      <w:r w:rsidRPr="00B755D3">
        <w:rPr>
          <w:rFonts w:ascii="Times New Roman" w:hAnsi="Times New Roman"/>
          <w:sz w:val="28"/>
          <w:szCs w:val="28"/>
        </w:rPr>
        <w:t>finansējuma saņēmējs nepilda līgumu</w:t>
      </w:r>
      <w:r w:rsidR="0050796F" w:rsidRPr="00B755D3">
        <w:rPr>
          <w:rFonts w:ascii="Times New Roman" w:hAnsi="Times New Roman"/>
          <w:sz w:val="28"/>
          <w:szCs w:val="28"/>
        </w:rPr>
        <w:t xml:space="preserve"> vai vienošanos</w:t>
      </w:r>
      <w:r w:rsidRPr="00B755D3">
        <w:rPr>
          <w:rFonts w:ascii="Times New Roman" w:hAnsi="Times New Roman"/>
          <w:sz w:val="28"/>
          <w:szCs w:val="28"/>
        </w:rPr>
        <w:t xml:space="preserve"> par projekta īstenošanu, tai skaitā netiek ievēroti projektā noteiktie termiņi vai ir </w:t>
      </w:r>
      <w:r w:rsidR="00265EC3" w:rsidRPr="00B755D3">
        <w:rPr>
          <w:rFonts w:ascii="Times New Roman" w:hAnsi="Times New Roman"/>
          <w:sz w:val="28"/>
          <w:szCs w:val="28"/>
        </w:rPr>
        <w:t>iestājušies citi apstākļi, kas negatīvi ietekmē vai var ietekmēt pasākuma mērķi vai pasākuma uzraudzības rādītāju sasniegšanu;</w:t>
      </w:r>
    </w:p>
    <w:p w14:paraId="3F32D8C1" w14:textId="7519C59C" w:rsidR="00BA07E0" w:rsidRPr="00B755D3" w:rsidRDefault="00BA07E0" w:rsidP="00FB6F19">
      <w:pPr>
        <w:pStyle w:val="ListParagraph"/>
        <w:numPr>
          <w:ilvl w:val="1"/>
          <w:numId w:val="1"/>
        </w:numPr>
        <w:spacing w:after="0" w:line="240" w:lineRule="auto"/>
        <w:ind w:left="0" w:firstLine="709"/>
        <w:jc w:val="both"/>
        <w:rPr>
          <w:rFonts w:ascii="Times New Roman" w:hAnsi="Times New Roman"/>
          <w:sz w:val="28"/>
          <w:szCs w:val="28"/>
        </w:rPr>
      </w:pPr>
      <w:r w:rsidRPr="00B755D3">
        <w:rPr>
          <w:rFonts w:ascii="Times New Roman" w:hAnsi="Times New Roman"/>
          <w:sz w:val="28"/>
          <w:szCs w:val="28"/>
        </w:rPr>
        <w:t xml:space="preserve">finansējuma saņēmējs </w:t>
      </w:r>
      <w:r w:rsidR="001B6F54" w:rsidRPr="00B755D3">
        <w:rPr>
          <w:rFonts w:ascii="Times New Roman" w:hAnsi="Times New Roman"/>
          <w:sz w:val="28"/>
          <w:szCs w:val="28"/>
        </w:rPr>
        <w:t xml:space="preserve">apmācību sniegšanu </w:t>
      </w:r>
      <w:r w:rsidRPr="00B755D3">
        <w:rPr>
          <w:rFonts w:ascii="Times New Roman" w:hAnsi="Times New Roman"/>
          <w:sz w:val="28"/>
          <w:szCs w:val="28"/>
        </w:rPr>
        <w:t xml:space="preserve">nav uzsācis </w:t>
      </w:r>
      <w:r w:rsidR="005C3A6C" w:rsidRPr="00B755D3">
        <w:rPr>
          <w:rFonts w:ascii="Times New Roman" w:hAnsi="Times New Roman"/>
          <w:sz w:val="28"/>
          <w:szCs w:val="28"/>
        </w:rPr>
        <w:t>sešu</w:t>
      </w:r>
      <w:r w:rsidR="00BE52B2" w:rsidRPr="00B755D3">
        <w:rPr>
          <w:rFonts w:ascii="Times New Roman" w:hAnsi="Times New Roman"/>
          <w:sz w:val="28"/>
          <w:szCs w:val="28"/>
        </w:rPr>
        <w:t xml:space="preserve"> </w:t>
      </w:r>
      <w:r w:rsidRPr="00B755D3">
        <w:rPr>
          <w:rFonts w:ascii="Times New Roman" w:hAnsi="Times New Roman"/>
          <w:sz w:val="28"/>
          <w:szCs w:val="28"/>
        </w:rPr>
        <w:t xml:space="preserve">mēnešu laikā pēc līguma </w:t>
      </w:r>
      <w:r w:rsidR="009C05A0" w:rsidRPr="00B755D3">
        <w:rPr>
          <w:rFonts w:ascii="Times New Roman" w:hAnsi="Times New Roman"/>
          <w:sz w:val="28"/>
          <w:szCs w:val="28"/>
        </w:rPr>
        <w:t xml:space="preserve">vai vienošanās </w:t>
      </w:r>
      <w:r w:rsidRPr="00B755D3">
        <w:rPr>
          <w:rFonts w:ascii="Times New Roman" w:hAnsi="Times New Roman"/>
          <w:sz w:val="28"/>
          <w:szCs w:val="28"/>
        </w:rPr>
        <w:t>par projekta īstenošanu noslēgšanas</w:t>
      </w:r>
      <w:r w:rsidR="00C717A7" w:rsidRPr="00B755D3">
        <w:rPr>
          <w:rFonts w:ascii="Times New Roman" w:hAnsi="Times New Roman"/>
          <w:sz w:val="28"/>
          <w:szCs w:val="28"/>
        </w:rPr>
        <w:t xml:space="preserve">, izņemot </w:t>
      </w:r>
      <w:r w:rsidR="00936591" w:rsidRPr="00B755D3">
        <w:rPr>
          <w:rFonts w:ascii="Times New Roman" w:hAnsi="Times New Roman"/>
          <w:sz w:val="28"/>
          <w:szCs w:val="28"/>
        </w:rPr>
        <w:t>šo noteikumu 13.3</w:t>
      </w:r>
      <w:r w:rsidR="00B755D3" w:rsidRPr="00B755D3">
        <w:rPr>
          <w:rFonts w:ascii="Times New Roman" w:hAnsi="Times New Roman"/>
          <w:sz w:val="28"/>
          <w:szCs w:val="28"/>
        </w:rPr>
        <w:t>.</w:t>
      </w:r>
      <w:r w:rsidR="00340695">
        <w:rPr>
          <w:rFonts w:ascii="Times New Roman" w:hAnsi="Times New Roman"/>
          <w:sz w:val="28"/>
          <w:szCs w:val="28"/>
        </w:rPr>
        <w:t> </w:t>
      </w:r>
      <w:r w:rsidR="00B755D3" w:rsidRPr="00B755D3">
        <w:rPr>
          <w:rFonts w:ascii="Times New Roman" w:hAnsi="Times New Roman"/>
          <w:sz w:val="28"/>
          <w:szCs w:val="28"/>
        </w:rPr>
        <w:t>a</w:t>
      </w:r>
      <w:r w:rsidR="00936591" w:rsidRPr="00B755D3">
        <w:rPr>
          <w:rFonts w:ascii="Times New Roman" w:hAnsi="Times New Roman"/>
          <w:sz w:val="28"/>
          <w:szCs w:val="28"/>
        </w:rPr>
        <w:t>pakšpunktā minēto finansējuma saņēmēju</w:t>
      </w:r>
      <w:r w:rsidRPr="00B755D3">
        <w:rPr>
          <w:rFonts w:ascii="Times New Roman" w:hAnsi="Times New Roman"/>
          <w:sz w:val="28"/>
          <w:szCs w:val="28"/>
        </w:rPr>
        <w:t>;</w:t>
      </w:r>
    </w:p>
    <w:p w14:paraId="1DD23D2B" w14:textId="38C46FAE" w:rsidR="0005475F" w:rsidRPr="00B755D3" w:rsidRDefault="00BA07E0" w:rsidP="00FB6F19">
      <w:pPr>
        <w:pStyle w:val="ListParagraph"/>
        <w:numPr>
          <w:ilvl w:val="1"/>
          <w:numId w:val="1"/>
        </w:numPr>
        <w:spacing w:after="0" w:line="240" w:lineRule="auto"/>
        <w:ind w:left="0" w:firstLine="709"/>
        <w:jc w:val="both"/>
        <w:rPr>
          <w:rFonts w:ascii="Times New Roman" w:hAnsi="Times New Roman"/>
          <w:sz w:val="28"/>
          <w:szCs w:val="28"/>
        </w:rPr>
      </w:pPr>
      <w:r w:rsidRPr="00B755D3">
        <w:rPr>
          <w:rFonts w:ascii="Times New Roman" w:hAnsi="Times New Roman"/>
          <w:sz w:val="28"/>
          <w:szCs w:val="28"/>
        </w:rPr>
        <w:t xml:space="preserve">finansējuma saņēmējs projekta īstenošanas laikā </w:t>
      </w:r>
      <w:r w:rsidR="00340695" w:rsidRPr="00B755D3">
        <w:rPr>
          <w:rFonts w:ascii="Times New Roman" w:hAnsi="Times New Roman"/>
          <w:sz w:val="28"/>
          <w:szCs w:val="28"/>
        </w:rPr>
        <w:t xml:space="preserve">sadarbības iestādei </w:t>
      </w:r>
      <w:r w:rsidRPr="00B755D3">
        <w:rPr>
          <w:rFonts w:ascii="Times New Roman" w:hAnsi="Times New Roman"/>
          <w:sz w:val="28"/>
          <w:szCs w:val="28"/>
        </w:rPr>
        <w:t xml:space="preserve">ir </w:t>
      </w:r>
      <w:r w:rsidR="00340695" w:rsidRPr="00B755D3">
        <w:rPr>
          <w:rFonts w:ascii="Times New Roman" w:hAnsi="Times New Roman"/>
          <w:sz w:val="28"/>
          <w:szCs w:val="28"/>
        </w:rPr>
        <w:t xml:space="preserve">apzināti </w:t>
      </w:r>
      <w:r w:rsidRPr="00B755D3">
        <w:rPr>
          <w:rFonts w:ascii="Times New Roman" w:hAnsi="Times New Roman"/>
          <w:sz w:val="28"/>
          <w:szCs w:val="28"/>
        </w:rPr>
        <w:t>sniedzis nepatiesu informāciju</w:t>
      </w:r>
      <w:r w:rsidR="0005475F" w:rsidRPr="00B755D3">
        <w:rPr>
          <w:rFonts w:ascii="Times New Roman" w:hAnsi="Times New Roman"/>
          <w:sz w:val="28"/>
          <w:szCs w:val="28"/>
        </w:rPr>
        <w:t>;</w:t>
      </w:r>
    </w:p>
    <w:p w14:paraId="1CB24C57" w14:textId="269E3263" w:rsidR="00BA07E0" w:rsidRDefault="0005475F" w:rsidP="00FB6F19">
      <w:pPr>
        <w:pStyle w:val="ListParagraph"/>
        <w:numPr>
          <w:ilvl w:val="1"/>
          <w:numId w:val="1"/>
        </w:numPr>
        <w:spacing w:after="0" w:line="240" w:lineRule="auto"/>
        <w:ind w:left="0" w:firstLine="709"/>
        <w:jc w:val="both"/>
        <w:rPr>
          <w:rFonts w:ascii="Times New Roman" w:hAnsi="Times New Roman"/>
          <w:sz w:val="28"/>
          <w:szCs w:val="28"/>
        </w:rPr>
      </w:pPr>
      <w:r w:rsidRPr="00B755D3">
        <w:rPr>
          <w:rFonts w:ascii="Times New Roman" w:hAnsi="Times New Roman"/>
          <w:sz w:val="28"/>
          <w:szCs w:val="28"/>
        </w:rPr>
        <w:t>citos gadījumos, ko nosaka līgums</w:t>
      </w:r>
      <w:r w:rsidR="0050796F" w:rsidRPr="00B755D3">
        <w:rPr>
          <w:rFonts w:ascii="Times New Roman" w:hAnsi="Times New Roman"/>
          <w:sz w:val="28"/>
          <w:szCs w:val="28"/>
        </w:rPr>
        <w:t xml:space="preserve"> vai vienošanās</w:t>
      </w:r>
      <w:r w:rsidRPr="00B755D3">
        <w:rPr>
          <w:rFonts w:ascii="Times New Roman" w:hAnsi="Times New Roman"/>
          <w:sz w:val="28"/>
          <w:szCs w:val="28"/>
        </w:rPr>
        <w:t xml:space="preserve"> par projekta īstenošanu.</w:t>
      </w:r>
    </w:p>
    <w:p w14:paraId="5DD03232" w14:textId="77777777" w:rsidR="00FB6F19" w:rsidRPr="00B755D3" w:rsidRDefault="00FB6F19" w:rsidP="00FB6F19">
      <w:pPr>
        <w:pStyle w:val="ListParagraph"/>
        <w:spacing w:after="0" w:line="240" w:lineRule="auto"/>
        <w:ind w:left="709"/>
        <w:jc w:val="both"/>
        <w:rPr>
          <w:rFonts w:ascii="Times New Roman" w:hAnsi="Times New Roman"/>
          <w:sz w:val="28"/>
          <w:szCs w:val="28"/>
        </w:rPr>
      </w:pPr>
    </w:p>
    <w:p w14:paraId="7F27727A" w14:textId="1B45C70F" w:rsidR="00A11946" w:rsidRDefault="000E59A5" w:rsidP="00BA288E">
      <w:pPr>
        <w:pStyle w:val="ListParagraph"/>
        <w:numPr>
          <w:ilvl w:val="0"/>
          <w:numId w:val="1"/>
        </w:numPr>
        <w:tabs>
          <w:tab w:val="left" w:pos="1276"/>
        </w:tabs>
        <w:spacing w:after="0" w:line="240" w:lineRule="auto"/>
        <w:ind w:left="0" w:firstLine="709"/>
        <w:jc w:val="both"/>
        <w:rPr>
          <w:rFonts w:ascii="Times New Roman" w:hAnsi="Times New Roman"/>
          <w:sz w:val="28"/>
          <w:szCs w:val="28"/>
        </w:rPr>
      </w:pPr>
      <w:r w:rsidRPr="00B755D3">
        <w:rPr>
          <w:rFonts w:ascii="Times New Roman" w:hAnsi="Times New Roman"/>
          <w:sz w:val="28"/>
          <w:szCs w:val="28"/>
        </w:rPr>
        <w:t>Projekta īstenošanas laikā finansējuma saņēmējs var saņemt avansa maksājumu, kas</w:t>
      </w:r>
      <w:r w:rsidR="00A11946" w:rsidRPr="00B755D3">
        <w:rPr>
          <w:rFonts w:ascii="Times New Roman" w:hAnsi="Times New Roman"/>
          <w:sz w:val="28"/>
          <w:szCs w:val="28"/>
        </w:rPr>
        <w:t xml:space="preserve"> </w:t>
      </w:r>
      <w:r w:rsidRPr="00B755D3">
        <w:rPr>
          <w:rFonts w:ascii="Times New Roman" w:hAnsi="Times New Roman"/>
          <w:sz w:val="28"/>
          <w:szCs w:val="28"/>
        </w:rPr>
        <w:t>nepārsniedz 35</w:t>
      </w:r>
      <w:r w:rsidR="00340695">
        <w:rPr>
          <w:rFonts w:ascii="Times New Roman" w:hAnsi="Times New Roman"/>
          <w:sz w:val="28"/>
          <w:szCs w:val="28"/>
        </w:rPr>
        <w:t> </w:t>
      </w:r>
      <w:r w:rsidRPr="00B755D3">
        <w:rPr>
          <w:rFonts w:ascii="Times New Roman" w:hAnsi="Times New Roman"/>
          <w:sz w:val="28"/>
          <w:szCs w:val="28"/>
        </w:rPr>
        <w:t xml:space="preserve">% no </w:t>
      </w:r>
      <w:r w:rsidR="00A11946" w:rsidRPr="00B755D3">
        <w:rPr>
          <w:rFonts w:ascii="Times New Roman" w:hAnsi="Times New Roman"/>
          <w:sz w:val="28"/>
          <w:szCs w:val="28"/>
        </w:rPr>
        <w:t>pr</w:t>
      </w:r>
      <w:r w:rsidR="00980B1B" w:rsidRPr="00B755D3">
        <w:rPr>
          <w:rFonts w:ascii="Times New Roman" w:hAnsi="Times New Roman"/>
          <w:sz w:val="28"/>
          <w:szCs w:val="28"/>
        </w:rPr>
        <w:t>ojekta attiecināmajām izmaksām.</w:t>
      </w:r>
    </w:p>
    <w:p w14:paraId="172292B7" w14:textId="77777777" w:rsidR="00FB6F19" w:rsidRPr="00B755D3" w:rsidRDefault="00FB6F19" w:rsidP="00BA288E">
      <w:pPr>
        <w:pStyle w:val="ListParagraph"/>
        <w:tabs>
          <w:tab w:val="left" w:pos="1276"/>
        </w:tabs>
        <w:spacing w:after="0" w:line="240" w:lineRule="auto"/>
        <w:ind w:left="709"/>
        <w:jc w:val="both"/>
        <w:rPr>
          <w:rFonts w:ascii="Times New Roman" w:hAnsi="Times New Roman"/>
          <w:sz w:val="28"/>
          <w:szCs w:val="28"/>
        </w:rPr>
      </w:pPr>
    </w:p>
    <w:p w14:paraId="1F673860" w14:textId="5EF24A70" w:rsidR="00A11946" w:rsidRDefault="00DA63C6" w:rsidP="00BA288E">
      <w:pPr>
        <w:pStyle w:val="ListParagraph"/>
        <w:numPr>
          <w:ilvl w:val="0"/>
          <w:numId w:val="1"/>
        </w:numPr>
        <w:tabs>
          <w:tab w:val="left" w:pos="1276"/>
        </w:tabs>
        <w:spacing w:after="0" w:line="240" w:lineRule="auto"/>
        <w:ind w:left="0" w:firstLine="709"/>
        <w:jc w:val="both"/>
        <w:rPr>
          <w:rFonts w:ascii="Times New Roman" w:hAnsi="Times New Roman"/>
          <w:sz w:val="28"/>
          <w:szCs w:val="28"/>
        </w:rPr>
      </w:pPr>
      <w:r w:rsidRPr="00B755D3">
        <w:rPr>
          <w:rFonts w:ascii="Times New Roman" w:hAnsi="Times New Roman"/>
          <w:sz w:val="28"/>
          <w:szCs w:val="28"/>
        </w:rPr>
        <w:t xml:space="preserve">Finansējuma saņēmējam ir pieejams avansa maksājums, ja finansējuma saņēmējs ir atvēris kontu Valsts kasē vai darījumu kontu Latvijas Republikā reģistrētā kredītiestādē vai </w:t>
      </w:r>
      <w:r w:rsidR="00850620">
        <w:rPr>
          <w:rFonts w:ascii="Times New Roman" w:hAnsi="Times New Roman"/>
          <w:sz w:val="28"/>
          <w:szCs w:val="28"/>
        </w:rPr>
        <w:t xml:space="preserve">ja </w:t>
      </w:r>
      <w:r w:rsidR="000851C4" w:rsidRPr="00B755D3">
        <w:rPr>
          <w:rFonts w:ascii="Times New Roman" w:hAnsi="Times New Roman"/>
          <w:sz w:val="28"/>
          <w:szCs w:val="28"/>
        </w:rPr>
        <w:t xml:space="preserve">Latvijas Republikā </w:t>
      </w:r>
      <w:r w:rsidRPr="00B755D3">
        <w:rPr>
          <w:rFonts w:ascii="Times New Roman" w:hAnsi="Times New Roman"/>
          <w:sz w:val="28"/>
          <w:szCs w:val="28"/>
        </w:rPr>
        <w:t>reģistrēta kredītiestāde ir izsniegusi bankas garantiju par labu sadarbības iestādei.</w:t>
      </w:r>
    </w:p>
    <w:p w14:paraId="0CFC9A48" w14:textId="77777777" w:rsidR="00FB6F19" w:rsidRPr="00FB6F19" w:rsidRDefault="00FB6F19" w:rsidP="00BA288E">
      <w:pPr>
        <w:pStyle w:val="ListParagraph"/>
        <w:tabs>
          <w:tab w:val="left" w:pos="1276"/>
        </w:tabs>
        <w:rPr>
          <w:rFonts w:ascii="Times New Roman" w:hAnsi="Times New Roman"/>
          <w:sz w:val="28"/>
          <w:szCs w:val="28"/>
        </w:rPr>
      </w:pPr>
    </w:p>
    <w:p w14:paraId="55EA759E" w14:textId="24CD3392" w:rsidR="000E59A5" w:rsidRPr="00B755D3" w:rsidRDefault="000E59A5" w:rsidP="00BA288E">
      <w:pPr>
        <w:pStyle w:val="ListParagraph"/>
        <w:numPr>
          <w:ilvl w:val="0"/>
          <w:numId w:val="1"/>
        </w:numPr>
        <w:tabs>
          <w:tab w:val="left" w:pos="1276"/>
        </w:tabs>
        <w:spacing w:after="0" w:line="240" w:lineRule="auto"/>
        <w:ind w:left="0" w:firstLine="709"/>
        <w:jc w:val="both"/>
        <w:rPr>
          <w:rFonts w:ascii="Times New Roman" w:hAnsi="Times New Roman"/>
          <w:sz w:val="28"/>
          <w:szCs w:val="28"/>
        </w:rPr>
      </w:pPr>
      <w:r w:rsidRPr="00B755D3">
        <w:rPr>
          <w:rFonts w:ascii="Times New Roman" w:hAnsi="Times New Roman"/>
          <w:sz w:val="28"/>
          <w:szCs w:val="28"/>
        </w:rPr>
        <w:t xml:space="preserve">Lai saņemtu avansa maksājumu, finansējuma saņēmējs </w:t>
      </w:r>
      <w:r w:rsidR="002036BB" w:rsidRPr="00B755D3">
        <w:rPr>
          <w:rFonts w:ascii="Times New Roman" w:hAnsi="Times New Roman"/>
          <w:sz w:val="28"/>
          <w:szCs w:val="28"/>
        </w:rPr>
        <w:t xml:space="preserve">iesniedz </w:t>
      </w:r>
      <w:r w:rsidR="00340695" w:rsidRPr="00B755D3">
        <w:rPr>
          <w:rFonts w:ascii="Times New Roman" w:hAnsi="Times New Roman"/>
          <w:sz w:val="28"/>
          <w:szCs w:val="28"/>
        </w:rPr>
        <w:t xml:space="preserve">sadarbības iestādē </w:t>
      </w:r>
      <w:r w:rsidR="00A11946" w:rsidRPr="00B755D3">
        <w:rPr>
          <w:rFonts w:ascii="Times New Roman" w:hAnsi="Times New Roman"/>
          <w:sz w:val="28"/>
          <w:szCs w:val="28"/>
        </w:rPr>
        <w:t>avansa pieprasījumu un pamato</w:t>
      </w:r>
      <w:r w:rsidR="001F20DA" w:rsidRPr="00B755D3">
        <w:rPr>
          <w:rFonts w:ascii="Times New Roman" w:hAnsi="Times New Roman"/>
          <w:sz w:val="28"/>
          <w:szCs w:val="28"/>
        </w:rPr>
        <w:t>jumu plānotajam avansa apjomam.</w:t>
      </w:r>
    </w:p>
    <w:p w14:paraId="33331D2C" w14:textId="77777777" w:rsidR="00AF3FF8" w:rsidRPr="00B755D3" w:rsidRDefault="00AF3FF8" w:rsidP="00FB6F19">
      <w:pPr>
        <w:pStyle w:val="ListParagraph"/>
        <w:spacing w:after="0" w:line="240" w:lineRule="auto"/>
        <w:ind w:left="0" w:firstLine="709"/>
        <w:jc w:val="both"/>
        <w:rPr>
          <w:rFonts w:ascii="Times New Roman" w:hAnsi="Times New Roman"/>
          <w:sz w:val="28"/>
          <w:szCs w:val="28"/>
        </w:rPr>
      </w:pPr>
    </w:p>
    <w:p w14:paraId="4DCDC42A" w14:textId="77777777" w:rsidR="00CE54FB" w:rsidRDefault="00CE54FB">
      <w:pPr>
        <w:rPr>
          <w:rFonts w:ascii="Times New Roman" w:eastAsia="Calibri" w:hAnsi="Times New Roman" w:cs="Times New Roman"/>
          <w:b/>
          <w:sz w:val="28"/>
          <w:szCs w:val="28"/>
        </w:rPr>
      </w:pPr>
      <w:r>
        <w:rPr>
          <w:rFonts w:ascii="Times New Roman" w:hAnsi="Times New Roman"/>
          <w:b/>
          <w:sz w:val="28"/>
          <w:szCs w:val="28"/>
        </w:rPr>
        <w:br w:type="page"/>
      </w:r>
    </w:p>
    <w:p w14:paraId="4AF2E398" w14:textId="25C9E7C9" w:rsidR="00AF3FF8" w:rsidRPr="00B755D3" w:rsidRDefault="00AF3FF8" w:rsidP="00FB6F19">
      <w:pPr>
        <w:pStyle w:val="ListParagraph"/>
        <w:spacing w:after="0" w:line="240" w:lineRule="auto"/>
        <w:ind w:left="0"/>
        <w:jc w:val="center"/>
        <w:rPr>
          <w:rFonts w:ascii="Times New Roman" w:hAnsi="Times New Roman"/>
          <w:b/>
          <w:sz w:val="28"/>
          <w:szCs w:val="28"/>
        </w:rPr>
      </w:pPr>
      <w:r w:rsidRPr="00B755D3">
        <w:rPr>
          <w:rFonts w:ascii="Times New Roman" w:hAnsi="Times New Roman"/>
          <w:b/>
          <w:sz w:val="28"/>
          <w:szCs w:val="28"/>
        </w:rPr>
        <w:lastRenderedPageBreak/>
        <w:t>VI. Ar valsts atbalsta saņemšanu saistītie nosacījumi</w:t>
      </w:r>
    </w:p>
    <w:p w14:paraId="63122A6A" w14:textId="77777777" w:rsidR="001023F1" w:rsidRPr="00340695" w:rsidRDefault="001023F1" w:rsidP="00FB6F19">
      <w:pPr>
        <w:pStyle w:val="ListParagraph"/>
        <w:spacing w:after="0" w:line="240" w:lineRule="auto"/>
        <w:ind w:left="0" w:firstLine="709"/>
        <w:jc w:val="center"/>
        <w:rPr>
          <w:rFonts w:ascii="Times New Roman" w:hAnsi="Times New Roman"/>
          <w:sz w:val="28"/>
          <w:szCs w:val="28"/>
        </w:rPr>
      </w:pPr>
    </w:p>
    <w:p w14:paraId="4AF20970" w14:textId="1E994445" w:rsidR="00AF3FF8" w:rsidRDefault="004900E1" w:rsidP="00BA288E">
      <w:pPr>
        <w:pStyle w:val="ListParagraph"/>
        <w:numPr>
          <w:ilvl w:val="0"/>
          <w:numId w:val="1"/>
        </w:numPr>
        <w:tabs>
          <w:tab w:val="left" w:pos="1276"/>
        </w:tabs>
        <w:spacing w:after="0" w:line="240" w:lineRule="auto"/>
        <w:ind w:left="0" w:firstLine="709"/>
        <w:jc w:val="both"/>
        <w:rPr>
          <w:rFonts w:ascii="Times New Roman" w:hAnsi="Times New Roman"/>
          <w:sz w:val="28"/>
          <w:szCs w:val="28"/>
        </w:rPr>
      </w:pPr>
      <w:r w:rsidRPr="00B755D3">
        <w:rPr>
          <w:rFonts w:ascii="Times New Roman" w:hAnsi="Times New Roman"/>
          <w:sz w:val="28"/>
          <w:szCs w:val="28"/>
        </w:rPr>
        <w:t>F</w:t>
      </w:r>
      <w:r w:rsidR="00AF3FF8" w:rsidRPr="00B755D3">
        <w:rPr>
          <w:rFonts w:ascii="Times New Roman" w:hAnsi="Times New Roman"/>
          <w:sz w:val="28"/>
          <w:szCs w:val="28"/>
        </w:rPr>
        <w:t>inansējumu</w:t>
      </w:r>
      <w:r w:rsidR="00867C48" w:rsidRPr="00B755D3">
        <w:rPr>
          <w:rFonts w:ascii="Times New Roman" w:hAnsi="Times New Roman"/>
          <w:sz w:val="28"/>
          <w:szCs w:val="28"/>
        </w:rPr>
        <w:t xml:space="preserve"> šo noteikumu</w:t>
      </w:r>
      <w:r w:rsidR="00CE0870" w:rsidRPr="00B755D3">
        <w:rPr>
          <w:rFonts w:ascii="Times New Roman" w:hAnsi="Times New Roman"/>
          <w:sz w:val="28"/>
          <w:szCs w:val="28"/>
        </w:rPr>
        <w:t xml:space="preserve"> </w:t>
      </w:r>
      <w:r w:rsidR="00565E2E" w:rsidRPr="00B755D3">
        <w:rPr>
          <w:rFonts w:ascii="Times New Roman" w:hAnsi="Times New Roman"/>
          <w:sz w:val="28"/>
          <w:szCs w:val="28"/>
        </w:rPr>
        <w:fldChar w:fldCharType="begin"/>
      </w:r>
      <w:r w:rsidR="00565E2E" w:rsidRPr="00B755D3">
        <w:rPr>
          <w:rFonts w:ascii="Times New Roman" w:hAnsi="Times New Roman"/>
          <w:sz w:val="28"/>
          <w:szCs w:val="28"/>
        </w:rPr>
        <w:instrText xml:space="preserve"> REF _Ref437605635 \r \h </w:instrText>
      </w:r>
      <w:r w:rsidR="00B755D3" w:rsidRPr="00B755D3">
        <w:rPr>
          <w:rFonts w:ascii="Times New Roman" w:hAnsi="Times New Roman"/>
          <w:sz w:val="28"/>
          <w:szCs w:val="28"/>
        </w:rPr>
        <w:instrText xml:space="preserve"> \* MERGEFORMAT </w:instrText>
      </w:r>
      <w:r w:rsidR="00565E2E" w:rsidRPr="00B755D3">
        <w:rPr>
          <w:rFonts w:ascii="Times New Roman" w:hAnsi="Times New Roman"/>
          <w:sz w:val="28"/>
          <w:szCs w:val="28"/>
        </w:rPr>
      </w:r>
      <w:r w:rsidR="00565E2E" w:rsidRPr="00B755D3">
        <w:rPr>
          <w:rFonts w:ascii="Times New Roman" w:hAnsi="Times New Roman"/>
          <w:sz w:val="28"/>
          <w:szCs w:val="28"/>
        </w:rPr>
        <w:fldChar w:fldCharType="separate"/>
      </w:r>
      <w:r w:rsidR="00CE54FB">
        <w:rPr>
          <w:rFonts w:ascii="Times New Roman" w:hAnsi="Times New Roman"/>
          <w:sz w:val="28"/>
          <w:szCs w:val="28"/>
        </w:rPr>
        <w:t>33.1.1</w:t>
      </w:r>
      <w:r w:rsidR="00565E2E" w:rsidRPr="00B755D3">
        <w:rPr>
          <w:rFonts w:ascii="Times New Roman" w:hAnsi="Times New Roman"/>
          <w:sz w:val="28"/>
          <w:szCs w:val="28"/>
        </w:rPr>
        <w:fldChar w:fldCharType="end"/>
      </w:r>
      <w:r w:rsidR="008E1FC4" w:rsidRPr="00B755D3">
        <w:rPr>
          <w:rFonts w:ascii="Times New Roman" w:hAnsi="Times New Roman"/>
          <w:sz w:val="28"/>
          <w:szCs w:val="28"/>
        </w:rPr>
        <w:t>.</w:t>
      </w:r>
      <w:r w:rsidR="00A10A52" w:rsidRPr="00B755D3">
        <w:rPr>
          <w:rFonts w:ascii="Times New Roman" w:hAnsi="Times New Roman"/>
          <w:sz w:val="28"/>
          <w:szCs w:val="28"/>
        </w:rPr>
        <w:t xml:space="preserve">, </w:t>
      </w:r>
      <w:r w:rsidR="0059443E" w:rsidRPr="00B755D3">
        <w:rPr>
          <w:rFonts w:ascii="Times New Roman" w:hAnsi="Times New Roman"/>
          <w:sz w:val="28"/>
          <w:szCs w:val="28"/>
        </w:rPr>
        <w:fldChar w:fldCharType="begin"/>
      </w:r>
      <w:r w:rsidR="0059443E" w:rsidRPr="00B755D3">
        <w:rPr>
          <w:rFonts w:ascii="Times New Roman" w:hAnsi="Times New Roman"/>
          <w:sz w:val="28"/>
          <w:szCs w:val="28"/>
        </w:rPr>
        <w:instrText xml:space="preserve"> REF _Ref437872756 \r \h </w:instrText>
      </w:r>
      <w:r w:rsidR="00B755D3" w:rsidRPr="00B755D3">
        <w:rPr>
          <w:rFonts w:ascii="Times New Roman" w:hAnsi="Times New Roman"/>
          <w:sz w:val="28"/>
          <w:szCs w:val="28"/>
        </w:rPr>
        <w:instrText xml:space="preserve"> \* MERGEFORMAT </w:instrText>
      </w:r>
      <w:r w:rsidR="0059443E" w:rsidRPr="00B755D3">
        <w:rPr>
          <w:rFonts w:ascii="Times New Roman" w:hAnsi="Times New Roman"/>
          <w:sz w:val="28"/>
          <w:szCs w:val="28"/>
        </w:rPr>
      </w:r>
      <w:r w:rsidR="0059443E" w:rsidRPr="00B755D3">
        <w:rPr>
          <w:rFonts w:ascii="Times New Roman" w:hAnsi="Times New Roman"/>
          <w:sz w:val="28"/>
          <w:szCs w:val="28"/>
        </w:rPr>
        <w:fldChar w:fldCharType="separate"/>
      </w:r>
      <w:r w:rsidR="00CE54FB">
        <w:rPr>
          <w:rFonts w:ascii="Times New Roman" w:hAnsi="Times New Roman"/>
          <w:sz w:val="28"/>
          <w:szCs w:val="28"/>
        </w:rPr>
        <w:t>33.2</w:t>
      </w:r>
      <w:r w:rsidR="0059443E" w:rsidRPr="00B755D3">
        <w:rPr>
          <w:rFonts w:ascii="Times New Roman" w:hAnsi="Times New Roman"/>
          <w:sz w:val="28"/>
          <w:szCs w:val="28"/>
        </w:rPr>
        <w:fldChar w:fldCharType="end"/>
      </w:r>
      <w:r w:rsidR="0059443E" w:rsidRPr="00B755D3">
        <w:rPr>
          <w:rFonts w:ascii="Times New Roman" w:hAnsi="Times New Roman"/>
          <w:sz w:val="28"/>
          <w:szCs w:val="28"/>
        </w:rPr>
        <w:t>.</w:t>
      </w:r>
      <w:r w:rsidR="00A11083" w:rsidRPr="00B755D3">
        <w:rPr>
          <w:rFonts w:ascii="Times New Roman" w:hAnsi="Times New Roman"/>
          <w:sz w:val="28"/>
          <w:szCs w:val="28"/>
        </w:rPr>
        <w:t>1.</w:t>
      </w:r>
      <w:r w:rsidR="00A10A52" w:rsidRPr="00B755D3">
        <w:rPr>
          <w:rFonts w:ascii="Times New Roman" w:hAnsi="Times New Roman"/>
          <w:sz w:val="28"/>
          <w:szCs w:val="28"/>
        </w:rPr>
        <w:t xml:space="preserve"> un </w:t>
      </w:r>
      <w:r w:rsidR="0059443E" w:rsidRPr="00B755D3">
        <w:rPr>
          <w:rFonts w:ascii="Times New Roman" w:hAnsi="Times New Roman"/>
          <w:sz w:val="28"/>
          <w:szCs w:val="28"/>
        </w:rPr>
        <w:fldChar w:fldCharType="begin"/>
      </w:r>
      <w:r w:rsidR="0059443E" w:rsidRPr="00B755D3">
        <w:rPr>
          <w:rFonts w:ascii="Times New Roman" w:hAnsi="Times New Roman"/>
          <w:sz w:val="28"/>
          <w:szCs w:val="28"/>
        </w:rPr>
        <w:instrText xml:space="preserve"> REF _Ref437872780 \r \h </w:instrText>
      </w:r>
      <w:r w:rsidR="00B755D3" w:rsidRPr="00B755D3">
        <w:rPr>
          <w:rFonts w:ascii="Times New Roman" w:hAnsi="Times New Roman"/>
          <w:sz w:val="28"/>
          <w:szCs w:val="28"/>
        </w:rPr>
        <w:instrText xml:space="preserve"> \* MERGEFORMAT </w:instrText>
      </w:r>
      <w:r w:rsidR="0059443E" w:rsidRPr="00B755D3">
        <w:rPr>
          <w:rFonts w:ascii="Times New Roman" w:hAnsi="Times New Roman"/>
          <w:sz w:val="28"/>
          <w:szCs w:val="28"/>
        </w:rPr>
      </w:r>
      <w:r w:rsidR="0059443E" w:rsidRPr="00B755D3">
        <w:rPr>
          <w:rFonts w:ascii="Times New Roman" w:hAnsi="Times New Roman"/>
          <w:sz w:val="28"/>
          <w:szCs w:val="28"/>
        </w:rPr>
        <w:fldChar w:fldCharType="separate"/>
      </w:r>
      <w:r w:rsidR="00CE54FB">
        <w:rPr>
          <w:rFonts w:ascii="Times New Roman" w:hAnsi="Times New Roman"/>
          <w:sz w:val="28"/>
          <w:szCs w:val="28"/>
        </w:rPr>
        <w:t>33.3</w:t>
      </w:r>
      <w:r w:rsidR="0059443E" w:rsidRPr="00B755D3">
        <w:rPr>
          <w:rFonts w:ascii="Times New Roman" w:hAnsi="Times New Roman"/>
          <w:sz w:val="28"/>
          <w:szCs w:val="28"/>
        </w:rPr>
        <w:fldChar w:fldCharType="end"/>
      </w:r>
      <w:r w:rsidR="00B755D3" w:rsidRPr="00B755D3">
        <w:rPr>
          <w:rFonts w:ascii="Times New Roman" w:hAnsi="Times New Roman"/>
          <w:sz w:val="28"/>
          <w:szCs w:val="28"/>
        </w:rPr>
        <w:t>.</w:t>
      </w:r>
      <w:r w:rsidR="00340695">
        <w:rPr>
          <w:rFonts w:ascii="Times New Roman" w:hAnsi="Times New Roman"/>
          <w:sz w:val="28"/>
          <w:szCs w:val="28"/>
        </w:rPr>
        <w:t> </w:t>
      </w:r>
      <w:r w:rsidR="00B755D3" w:rsidRPr="00B755D3">
        <w:rPr>
          <w:rFonts w:ascii="Times New Roman" w:hAnsi="Times New Roman"/>
          <w:sz w:val="28"/>
          <w:szCs w:val="28"/>
        </w:rPr>
        <w:t>a</w:t>
      </w:r>
      <w:r w:rsidR="00647274" w:rsidRPr="00B755D3">
        <w:rPr>
          <w:rFonts w:ascii="Times New Roman" w:hAnsi="Times New Roman"/>
          <w:sz w:val="28"/>
          <w:szCs w:val="28"/>
        </w:rPr>
        <w:t>pakšpunktā</w:t>
      </w:r>
      <w:r w:rsidR="00867C48" w:rsidRPr="00B755D3">
        <w:rPr>
          <w:rFonts w:ascii="Times New Roman" w:hAnsi="Times New Roman"/>
          <w:sz w:val="28"/>
          <w:szCs w:val="28"/>
        </w:rPr>
        <w:t xml:space="preserve"> </w:t>
      </w:r>
      <w:r w:rsidR="00A676D9" w:rsidRPr="00B755D3">
        <w:rPr>
          <w:rFonts w:ascii="Times New Roman" w:hAnsi="Times New Roman"/>
          <w:sz w:val="28"/>
          <w:szCs w:val="28"/>
        </w:rPr>
        <w:t xml:space="preserve">minēto </w:t>
      </w:r>
      <w:r w:rsidR="00A10A52" w:rsidRPr="00B755D3">
        <w:rPr>
          <w:rFonts w:ascii="Times New Roman" w:hAnsi="Times New Roman"/>
          <w:sz w:val="28"/>
          <w:szCs w:val="28"/>
        </w:rPr>
        <w:t xml:space="preserve">izmaksu segšanai </w:t>
      </w:r>
      <w:r w:rsidR="00AF3FF8" w:rsidRPr="00B755D3">
        <w:rPr>
          <w:rFonts w:ascii="Times New Roman" w:hAnsi="Times New Roman"/>
          <w:sz w:val="28"/>
          <w:szCs w:val="28"/>
        </w:rPr>
        <w:t xml:space="preserve">sniedz saskaņā ar Komisijas </w:t>
      </w:r>
      <w:r w:rsidR="00CA0718" w:rsidRPr="00B755D3">
        <w:rPr>
          <w:rFonts w:ascii="Times New Roman" w:hAnsi="Times New Roman"/>
          <w:sz w:val="28"/>
          <w:szCs w:val="28"/>
        </w:rPr>
        <w:t>r</w:t>
      </w:r>
      <w:r w:rsidR="00110D81" w:rsidRPr="00B755D3">
        <w:rPr>
          <w:rFonts w:ascii="Times New Roman" w:hAnsi="Times New Roman"/>
          <w:sz w:val="28"/>
          <w:szCs w:val="28"/>
        </w:rPr>
        <w:t>egulas Nr.</w:t>
      </w:r>
      <w:r w:rsidR="00340695">
        <w:rPr>
          <w:rFonts w:ascii="Times New Roman" w:hAnsi="Times New Roman"/>
          <w:sz w:val="28"/>
          <w:szCs w:val="28"/>
        </w:rPr>
        <w:t> </w:t>
      </w:r>
      <w:r w:rsidR="00AF3FF8" w:rsidRPr="00B755D3">
        <w:rPr>
          <w:rFonts w:ascii="Times New Roman" w:hAnsi="Times New Roman"/>
          <w:sz w:val="28"/>
          <w:szCs w:val="28"/>
        </w:rPr>
        <w:t>651/2014</w:t>
      </w:r>
      <w:r w:rsidR="00CA0718" w:rsidRPr="00B755D3">
        <w:rPr>
          <w:rFonts w:ascii="Times New Roman" w:hAnsi="Times New Roman"/>
          <w:sz w:val="28"/>
          <w:szCs w:val="28"/>
        </w:rPr>
        <w:t xml:space="preserve"> 31</w:t>
      </w:r>
      <w:r w:rsidR="00B755D3" w:rsidRPr="00B755D3">
        <w:rPr>
          <w:rFonts w:ascii="Times New Roman" w:hAnsi="Times New Roman"/>
          <w:sz w:val="28"/>
          <w:szCs w:val="28"/>
        </w:rPr>
        <w:t>.</w:t>
      </w:r>
      <w:r w:rsidR="00340695">
        <w:rPr>
          <w:rFonts w:ascii="Times New Roman" w:hAnsi="Times New Roman"/>
          <w:sz w:val="28"/>
          <w:szCs w:val="28"/>
        </w:rPr>
        <w:t> </w:t>
      </w:r>
      <w:r w:rsidR="00B755D3" w:rsidRPr="00B755D3">
        <w:rPr>
          <w:rFonts w:ascii="Times New Roman" w:hAnsi="Times New Roman"/>
          <w:sz w:val="28"/>
          <w:szCs w:val="28"/>
        </w:rPr>
        <w:t>p</w:t>
      </w:r>
      <w:r w:rsidR="00CA0718" w:rsidRPr="00B755D3">
        <w:rPr>
          <w:rFonts w:ascii="Times New Roman" w:hAnsi="Times New Roman"/>
          <w:sz w:val="28"/>
          <w:szCs w:val="28"/>
        </w:rPr>
        <w:t>ant</w:t>
      </w:r>
      <w:r w:rsidR="00340695">
        <w:rPr>
          <w:rFonts w:ascii="Times New Roman" w:hAnsi="Times New Roman"/>
          <w:sz w:val="28"/>
          <w:szCs w:val="28"/>
        </w:rPr>
        <w:t>u,</w:t>
      </w:r>
      <w:r w:rsidR="00215DE3" w:rsidRPr="00B755D3">
        <w:rPr>
          <w:rFonts w:ascii="Times New Roman" w:hAnsi="Times New Roman"/>
          <w:sz w:val="28"/>
          <w:szCs w:val="28"/>
        </w:rPr>
        <w:t xml:space="preserve"> un tas ir uzskatāms par komercdarbības atbalstu gala labuma guvēj</w:t>
      </w:r>
      <w:r w:rsidR="002036BB">
        <w:rPr>
          <w:rFonts w:ascii="Times New Roman" w:hAnsi="Times New Roman"/>
          <w:sz w:val="28"/>
          <w:szCs w:val="28"/>
        </w:rPr>
        <w:t>a</w:t>
      </w:r>
      <w:r w:rsidR="00215DE3" w:rsidRPr="00B755D3">
        <w:rPr>
          <w:rFonts w:ascii="Times New Roman" w:hAnsi="Times New Roman"/>
          <w:sz w:val="28"/>
          <w:szCs w:val="28"/>
        </w:rPr>
        <w:t>m.</w:t>
      </w:r>
    </w:p>
    <w:p w14:paraId="22B48BF9" w14:textId="77777777" w:rsidR="00FB6F19" w:rsidRPr="00B755D3" w:rsidRDefault="00FB6F19" w:rsidP="00BA288E">
      <w:pPr>
        <w:pStyle w:val="ListParagraph"/>
        <w:tabs>
          <w:tab w:val="left" w:pos="1276"/>
        </w:tabs>
        <w:spacing w:after="0" w:line="240" w:lineRule="auto"/>
        <w:ind w:left="709"/>
        <w:jc w:val="both"/>
        <w:rPr>
          <w:rFonts w:ascii="Times New Roman" w:hAnsi="Times New Roman"/>
          <w:sz w:val="28"/>
          <w:szCs w:val="28"/>
        </w:rPr>
      </w:pPr>
    </w:p>
    <w:p w14:paraId="4260DADD" w14:textId="1D522F65" w:rsidR="009D6497" w:rsidRPr="00FB6F19" w:rsidRDefault="00A676D9" w:rsidP="00BA288E">
      <w:pPr>
        <w:pStyle w:val="ListParagraph"/>
        <w:numPr>
          <w:ilvl w:val="0"/>
          <w:numId w:val="1"/>
        </w:numPr>
        <w:tabs>
          <w:tab w:val="left" w:pos="1276"/>
        </w:tabs>
        <w:spacing w:after="0" w:line="240" w:lineRule="auto"/>
        <w:ind w:left="0" w:firstLine="709"/>
        <w:jc w:val="both"/>
        <w:rPr>
          <w:rFonts w:ascii="Times New Roman" w:hAnsi="Times New Roman"/>
          <w:sz w:val="28"/>
          <w:szCs w:val="28"/>
        </w:rPr>
      </w:pPr>
      <w:bookmarkStart w:id="56" w:name="_Ref437872985"/>
      <w:r w:rsidRPr="00B755D3">
        <w:rPr>
          <w:rFonts w:ascii="Times New Roman" w:hAnsi="Times New Roman"/>
          <w:sz w:val="28"/>
          <w:szCs w:val="28"/>
        </w:rPr>
        <w:t>Finansējumu šo noteikumu</w:t>
      </w:r>
      <w:r w:rsidR="00BD270A" w:rsidRPr="00B755D3">
        <w:rPr>
          <w:rFonts w:ascii="Times New Roman" w:hAnsi="Times New Roman"/>
          <w:sz w:val="28"/>
          <w:szCs w:val="28"/>
        </w:rPr>
        <w:t xml:space="preserve"> </w:t>
      </w:r>
      <w:r w:rsidR="00BD270A" w:rsidRPr="00B755D3">
        <w:rPr>
          <w:rFonts w:ascii="Times New Roman" w:hAnsi="Times New Roman"/>
          <w:sz w:val="28"/>
          <w:szCs w:val="28"/>
        </w:rPr>
        <w:fldChar w:fldCharType="begin"/>
      </w:r>
      <w:r w:rsidR="00BD270A" w:rsidRPr="00B755D3">
        <w:rPr>
          <w:rFonts w:ascii="Times New Roman" w:hAnsi="Times New Roman"/>
          <w:sz w:val="28"/>
          <w:szCs w:val="28"/>
        </w:rPr>
        <w:instrText xml:space="preserve"> REF _Ref427569795 \r \h </w:instrText>
      </w:r>
      <w:r w:rsidR="00B755D3" w:rsidRPr="00B755D3">
        <w:rPr>
          <w:rFonts w:ascii="Times New Roman" w:hAnsi="Times New Roman"/>
          <w:sz w:val="28"/>
          <w:szCs w:val="28"/>
        </w:rPr>
        <w:instrText xml:space="preserve"> \* MERGEFORMAT </w:instrText>
      </w:r>
      <w:r w:rsidR="00BD270A" w:rsidRPr="00B755D3">
        <w:rPr>
          <w:rFonts w:ascii="Times New Roman" w:hAnsi="Times New Roman"/>
          <w:sz w:val="28"/>
          <w:szCs w:val="28"/>
        </w:rPr>
      </w:r>
      <w:r w:rsidR="00BD270A" w:rsidRPr="00B755D3">
        <w:rPr>
          <w:rFonts w:ascii="Times New Roman" w:hAnsi="Times New Roman"/>
          <w:sz w:val="28"/>
          <w:szCs w:val="28"/>
        </w:rPr>
        <w:fldChar w:fldCharType="separate"/>
      </w:r>
      <w:r w:rsidR="00CE54FB">
        <w:rPr>
          <w:rFonts w:ascii="Times New Roman" w:hAnsi="Times New Roman"/>
          <w:sz w:val="28"/>
          <w:szCs w:val="28"/>
        </w:rPr>
        <w:t>33.1.2</w:t>
      </w:r>
      <w:r w:rsidR="00BD270A" w:rsidRPr="00B755D3">
        <w:rPr>
          <w:rFonts w:ascii="Times New Roman" w:hAnsi="Times New Roman"/>
          <w:sz w:val="28"/>
          <w:szCs w:val="28"/>
        </w:rPr>
        <w:fldChar w:fldCharType="end"/>
      </w:r>
      <w:r w:rsidR="009607B6" w:rsidRPr="00B755D3">
        <w:rPr>
          <w:rFonts w:ascii="Times New Roman" w:hAnsi="Times New Roman"/>
          <w:sz w:val="28"/>
          <w:szCs w:val="28"/>
        </w:rPr>
        <w:t>.</w:t>
      </w:r>
      <w:r w:rsidR="000145F0" w:rsidRPr="00B755D3">
        <w:rPr>
          <w:rFonts w:ascii="Times New Roman" w:hAnsi="Times New Roman"/>
          <w:sz w:val="28"/>
          <w:szCs w:val="28"/>
        </w:rPr>
        <w:t xml:space="preserve"> un </w:t>
      </w:r>
      <w:r w:rsidR="000145F0" w:rsidRPr="00B755D3">
        <w:rPr>
          <w:rFonts w:ascii="Times New Roman" w:hAnsi="Times New Roman"/>
          <w:sz w:val="28"/>
          <w:szCs w:val="28"/>
        </w:rPr>
        <w:fldChar w:fldCharType="begin"/>
      </w:r>
      <w:r w:rsidR="000145F0" w:rsidRPr="00B755D3">
        <w:rPr>
          <w:rFonts w:ascii="Times New Roman" w:hAnsi="Times New Roman"/>
          <w:sz w:val="28"/>
          <w:szCs w:val="28"/>
        </w:rPr>
        <w:instrText xml:space="preserve"> REF _Ref441153699 \r \h </w:instrText>
      </w:r>
      <w:r w:rsidR="00B755D3" w:rsidRPr="00B755D3">
        <w:rPr>
          <w:rFonts w:ascii="Times New Roman" w:hAnsi="Times New Roman"/>
          <w:sz w:val="28"/>
          <w:szCs w:val="28"/>
        </w:rPr>
        <w:instrText xml:space="preserve"> \* MERGEFORMAT </w:instrText>
      </w:r>
      <w:r w:rsidR="000145F0" w:rsidRPr="00B755D3">
        <w:rPr>
          <w:rFonts w:ascii="Times New Roman" w:hAnsi="Times New Roman"/>
          <w:sz w:val="28"/>
          <w:szCs w:val="28"/>
        </w:rPr>
      </w:r>
      <w:r w:rsidR="000145F0" w:rsidRPr="00B755D3">
        <w:rPr>
          <w:rFonts w:ascii="Times New Roman" w:hAnsi="Times New Roman"/>
          <w:sz w:val="28"/>
          <w:szCs w:val="28"/>
        </w:rPr>
        <w:fldChar w:fldCharType="separate"/>
      </w:r>
      <w:r w:rsidR="00CE54FB">
        <w:rPr>
          <w:rFonts w:ascii="Times New Roman" w:hAnsi="Times New Roman"/>
          <w:sz w:val="28"/>
          <w:szCs w:val="28"/>
        </w:rPr>
        <w:t>33.2.2</w:t>
      </w:r>
      <w:r w:rsidR="000145F0" w:rsidRPr="00B755D3">
        <w:rPr>
          <w:rFonts w:ascii="Times New Roman" w:hAnsi="Times New Roman"/>
          <w:sz w:val="28"/>
          <w:szCs w:val="28"/>
        </w:rPr>
        <w:fldChar w:fldCharType="end"/>
      </w:r>
      <w:r w:rsidR="00B755D3" w:rsidRPr="00B755D3">
        <w:rPr>
          <w:rFonts w:ascii="Times New Roman" w:hAnsi="Times New Roman"/>
          <w:sz w:val="28"/>
          <w:szCs w:val="28"/>
        </w:rPr>
        <w:t>.</w:t>
      </w:r>
      <w:r w:rsidR="00340695">
        <w:rPr>
          <w:rFonts w:ascii="Times New Roman" w:hAnsi="Times New Roman"/>
          <w:sz w:val="28"/>
          <w:szCs w:val="28"/>
        </w:rPr>
        <w:t> </w:t>
      </w:r>
      <w:r w:rsidR="00B755D3" w:rsidRPr="00B755D3">
        <w:rPr>
          <w:rFonts w:ascii="Times New Roman" w:hAnsi="Times New Roman"/>
          <w:sz w:val="28"/>
          <w:szCs w:val="28"/>
        </w:rPr>
        <w:t>a</w:t>
      </w:r>
      <w:r w:rsidRPr="00B755D3">
        <w:rPr>
          <w:rFonts w:ascii="Times New Roman" w:hAnsi="Times New Roman"/>
          <w:sz w:val="28"/>
          <w:szCs w:val="28"/>
        </w:rPr>
        <w:t xml:space="preserve">pakšpunktā minēto izmaksu segšanai sniedz saskaņā ar </w:t>
      </w:r>
      <w:r w:rsidR="00021960" w:rsidRPr="00B755D3">
        <w:rPr>
          <w:rFonts w:ascii="Times New Roman" w:hAnsi="Times New Roman"/>
          <w:bCs/>
          <w:color w:val="000000"/>
          <w:sz w:val="28"/>
          <w:szCs w:val="28"/>
        </w:rPr>
        <w:t>Komisijas regulu Nr.</w:t>
      </w:r>
      <w:r w:rsidR="00340695">
        <w:rPr>
          <w:rFonts w:ascii="Times New Roman" w:hAnsi="Times New Roman"/>
          <w:bCs/>
          <w:color w:val="000000"/>
          <w:sz w:val="28"/>
          <w:szCs w:val="28"/>
        </w:rPr>
        <w:t> </w:t>
      </w:r>
      <w:r w:rsidR="00021960" w:rsidRPr="00B755D3">
        <w:rPr>
          <w:rFonts w:ascii="Times New Roman" w:hAnsi="Times New Roman"/>
          <w:bCs/>
          <w:color w:val="000000"/>
          <w:sz w:val="28"/>
          <w:szCs w:val="28"/>
        </w:rPr>
        <w:t>1407/2013</w:t>
      </w:r>
      <w:r w:rsidR="008C6659" w:rsidRPr="00B755D3">
        <w:rPr>
          <w:rFonts w:ascii="Times New Roman" w:hAnsi="Times New Roman"/>
          <w:bCs/>
          <w:color w:val="000000"/>
          <w:sz w:val="28"/>
          <w:szCs w:val="28"/>
        </w:rPr>
        <w:t xml:space="preserve"> un normatīvajiem aktiem par </w:t>
      </w:r>
      <w:r w:rsidR="008C6659" w:rsidRPr="00B755D3">
        <w:rPr>
          <w:rFonts w:ascii="Times New Roman" w:hAnsi="Times New Roman"/>
          <w:bCs/>
          <w:i/>
          <w:color w:val="000000"/>
          <w:sz w:val="28"/>
          <w:szCs w:val="28"/>
        </w:rPr>
        <w:t>de minimis</w:t>
      </w:r>
      <w:r w:rsidR="008C6659" w:rsidRPr="00B755D3">
        <w:rPr>
          <w:rFonts w:ascii="Times New Roman" w:hAnsi="Times New Roman"/>
          <w:bCs/>
          <w:color w:val="000000"/>
          <w:sz w:val="28"/>
          <w:szCs w:val="28"/>
        </w:rPr>
        <w:t xml:space="preserve"> atbalsta uzskaites un piešķiršanas kārtību un </w:t>
      </w:r>
      <w:r w:rsidR="008C6659" w:rsidRPr="00B755D3">
        <w:rPr>
          <w:rFonts w:ascii="Times New Roman" w:hAnsi="Times New Roman"/>
          <w:bCs/>
          <w:i/>
          <w:color w:val="000000"/>
          <w:sz w:val="28"/>
          <w:szCs w:val="28"/>
        </w:rPr>
        <w:t>de minimis</w:t>
      </w:r>
      <w:r w:rsidR="008C6659" w:rsidRPr="00B755D3">
        <w:rPr>
          <w:rFonts w:ascii="Times New Roman" w:hAnsi="Times New Roman"/>
          <w:bCs/>
          <w:color w:val="000000"/>
          <w:sz w:val="28"/>
          <w:szCs w:val="28"/>
        </w:rPr>
        <w:t xml:space="preserve"> atbalsta uzskaites veidlapu paraugiem</w:t>
      </w:r>
      <w:r w:rsidR="00215DE3" w:rsidRPr="00B755D3">
        <w:rPr>
          <w:rFonts w:ascii="Times New Roman" w:hAnsi="Times New Roman"/>
          <w:bCs/>
          <w:color w:val="000000"/>
          <w:sz w:val="28"/>
          <w:szCs w:val="28"/>
        </w:rPr>
        <w:t xml:space="preserve">, un </w:t>
      </w:r>
      <w:r w:rsidR="00340695">
        <w:rPr>
          <w:rFonts w:ascii="Times New Roman" w:hAnsi="Times New Roman"/>
          <w:bCs/>
          <w:color w:val="000000"/>
          <w:sz w:val="28"/>
          <w:szCs w:val="28"/>
        </w:rPr>
        <w:t xml:space="preserve">tas </w:t>
      </w:r>
      <w:r w:rsidR="00215DE3" w:rsidRPr="00B755D3">
        <w:rPr>
          <w:rFonts w:ascii="Times New Roman" w:hAnsi="Times New Roman"/>
          <w:bCs/>
          <w:color w:val="000000"/>
          <w:sz w:val="28"/>
          <w:szCs w:val="28"/>
        </w:rPr>
        <w:t>ir uzskatāms par komercdarbības atbalstu</w:t>
      </w:r>
      <w:r w:rsidR="008C6659" w:rsidRPr="00B755D3">
        <w:rPr>
          <w:rFonts w:ascii="Times New Roman" w:hAnsi="Times New Roman"/>
          <w:bCs/>
          <w:color w:val="000000"/>
          <w:sz w:val="28"/>
          <w:szCs w:val="28"/>
        </w:rPr>
        <w:t xml:space="preserve"> finansējuma s</w:t>
      </w:r>
      <w:r w:rsidR="00BD270A" w:rsidRPr="00B755D3">
        <w:rPr>
          <w:rFonts w:ascii="Times New Roman" w:hAnsi="Times New Roman"/>
          <w:bCs/>
          <w:color w:val="000000"/>
          <w:sz w:val="28"/>
          <w:szCs w:val="28"/>
        </w:rPr>
        <w:t>aņēmējam</w:t>
      </w:r>
      <w:r w:rsidR="00215DE3" w:rsidRPr="00B755D3">
        <w:rPr>
          <w:rFonts w:ascii="Times New Roman" w:hAnsi="Times New Roman"/>
          <w:bCs/>
          <w:color w:val="000000"/>
          <w:sz w:val="28"/>
          <w:szCs w:val="28"/>
        </w:rPr>
        <w:t>.</w:t>
      </w:r>
      <w:bookmarkEnd w:id="56"/>
    </w:p>
    <w:p w14:paraId="2889D85C" w14:textId="77777777" w:rsidR="00FB6F19" w:rsidRPr="00FB6F19" w:rsidRDefault="00FB6F19" w:rsidP="00BA288E">
      <w:pPr>
        <w:pStyle w:val="ListParagraph"/>
        <w:tabs>
          <w:tab w:val="left" w:pos="1276"/>
        </w:tabs>
        <w:rPr>
          <w:rFonts w:ascii="Times New Roman" w:hAnsi="Times New Roman"/>
          <w:sz w:val="28"/>
          <w:szCs w:val="28"/>
        </w:rPr>
      </w:pPr>
    </w:p>
    <w:p w14:paraId="18B92D93" w14:textId="474CD4E1" w:rsidR="00A676D9" w:rsidRDefault="00B81F8B" w:rsidP="00BA288E">
      <w:pPr>
        <w:pStyle w:val="ListParagraph"/>
        <w:numPr>
          <w:ilvl w:val="0"/>
          <w:numId w:val="1"/>
        </w:numPr>
        <w:tabs>
          <w:tab w:val="left" w:pos="1276"/>
        </w:tabs>
        <w:spacing w:after="0" w:line="240" w:lineRule="auto"/>
        <w:ind w:left="0" w:firstLine="709"/>
        <w:jc w:val="both"/>
        <w:rPr>
          <w:rFonts w:ascii="Times New Roman" w:hAnsi="Times New Roman"/>
          <w:sz w:val="28"/>
          <w:szCs w:val="28"/>
        </w:rPr>
      </w:pPr>
      <w:bookmarkStart w:id="57" w:name="_Ref437873673"/>
      <w:r w:rsidRPr="00B755D3">
        <w:rPr>
          <w:rFonts w:ascii="Times New Roman" w:hAnsi="Times New Roman"/>
          <w:sz w:val="28"/>
          <w:szCs w:val="28"/>
        </w:rPr>
        <w:t xml:space="preserve">Atbalsts šo noteikumu </w:t>
      </w:r>
      <w:r w:rsidR="0059443E" w:rsidRPr="00B755D3">
        <w:rPr>
          <w:rFonts w:ascii="Times New Roman" w:hAnsi="Times New Roman"/>
          <w:sz w:val="28"/>
          <w:szCs w:val="28"/>
        </w:rPr>
        <w:fldChar w:fldCharType="begin"/>
      </w:r>
      <w:r w:rsidR="0059443E" w:rsidRPr="00B755D3">
        <w:rPr>
          <w:rFonts w:ascii="Times New Roman" w:hAnsi="Times New Roman"/>
          <w:sz w:val="28"/>
          <w:szCs w:val="28"/>
        </w:rPr>
        <w:instrText xml:space="preserve"> REF _Ref427569795 \r \h </w:instrText>
      </w:r>
      <w:r w:rsidR="00112A6D" w:rsidRPr="00B755D3">
        <w:rPr>
          <w:rFonts w:ascii="Times New Roman" w:hAnsi="Times New Roman"/>
          <w:sz w:val="28"/>
          <w:szCs w:val="28"/>
        </w:rPr>
        <w:instrText xml:space="preserve"> \* MERGEFORMAT </w:instrText>
      </w:r>
      <w:r w:rsidR="0059443E" w:rsidRPr="00B755D3">
        <w:rPr>
          <w:rFonts w:ascii="Times New Roman" w:hAnsi="Times New Roman"/>
          <w:sz w:val="28"/>
          <w:szCs w:val="28"/>
        </w:rPr>
      </w:r>
      <w:r w:rsidR="0059443E" w:rsidRPr="00B755D3">
        <w:rPr>
          <w:rFonts w:ascii="Times New Roman" w:hAnsi="Times New Roman"/>
          <w:sz w:val="28"/>
          <w:szCs w:val="28"/>
        </w:rPr>
        <w:fldChar w:fldCharType="separate"/>
      </w:r>
      <w:r w:rsidR="00CE54FB">
        <w:rPr>
          <w:rFonts w:ascii="Times New Roman" w:hAnsi="Times New Roman"/>
          <w:sz w:val="28"/>
          <w:szCs w:val="28"/>
        </w:rPr>
        <w:t>33.1.2</w:t>
      </w:r>
      <w:r w:rsidR="0059443E" w:rsidRPr="00B755D3">
        <w:rPr>
          <w:rFonts w:ascii="Times New Roman" w:hAnsi="Times New Roman"/>
          <w:sz w:val="28"/>
          <w:szCs w:val="28"/>
        </w:rPr>
        <w:fldChar w:fldCharType="end"/>
      </w:r>
      <w:r w:rsidR="00B755D3" w:rsidRPr="00B755D3">
        <w:rPr>
          <w:rFonts w:ascii="Times New Roman" w:hAnsi="Times New Roman"/>
          <w:sz w:val="28"/>
          <w:szCs w:val="28"/>
        </w:rPr>
        <w:t>.</w:t>
      </w:r>
      <w:r w:rsidR="00340695">
        <w:rPr>
          <w:rFonts w:ascii="Times New Roman" w:hAnsi="Times New Roman"/>
          <w:sz w:val="28"/>
          <w:szCs w:val="28"/>
        </w:rPr>
        <w:t> </w:t>
      </w:r>
      <w:r w:rsidR="00B755D3" w:rsidRPr="00B755D3">
        <w:rPr>
          <w:rFonts w:ascii="Times New Roman" w:hAnsi="Times New Roman"/>
          <w:sz w:val="28"/>
          <w:szCs w:val="28"/>
        </w:rPr>
        <w:t>a</w:t>
      </w:r>
      <w:r w:rsidRPr="00B755D3">
        <w:rPr>
          <w:rFonts w:ascii="Times New Roman" w:hAnsi="Times New Roman"/>
          <w:sz w:val="28"/>
          <w:szCs w:val="28"/>
        </w:rPr>
        <w:t>pakšpunktā minēto izmaksu segšanai nav uzskatāms par komercdarbības atbalstu, ja finansējuma saņēmējs</w:t>
      </w:r>
      <w:r w:rsidR="00B1429B" w:rsidRPr="00B755D3">
        <w:rPr>
          <w:rFonts w:ascii="Times New Roman" w:hAnsi="Times New Roman"/>
          <w:sz w:val="28"/>
          <w:szCs w:val="28"/>
        </w:rPr>
        <w:t xml:space="preserve"> ir </w:t>
      </w:r>
      <w:r w:rsidR="00340695">
        <w:rPr>
          <w:rFonts w:ascii="Times New Roman" w:hAnsi="Times New Roman"/>
          <w:sz w:val="28"/>
          <w:szCs w:val="28"/>
        </w:rPr>
        <w:t xml:space="preserve">šo </w:t>
      </w:r>
      <w:r w:rsidR="00B1429B" w:rsidRPr="00B755D3">
        <w:rPr>
          <w:rFonts w:ascii="Times New Roman" w:hAnsi="Times New Roman"/>
          <w:sz w:val="28"/>
          <w:szCs w:val="28"/>
        </w:rPr>
        <w:t xml:space="preserve">noteikumu </w:t>
      </w:r>
      <w:r w:rsidR="00B1429B" w:rsidRPr="00B755D3">
        <w:rPr>
          <w:rFonts w:ascii="Times New Roman" w:hAnsi="Times New Roman"/>
          <w:sz w:val="28"/>
          <w:szCs w:val="28"/>
        </w:rPr>
        <w:fldChar w:fldCharType="begin"/>
      </w:r>
      <w:r w:rsidR="00B1429B" w:rsidRPr="00B755D3">
        <w:rPr>
          <w:rFonts w:ascii="Times New Roman" w:hAnsi="Times New Roman"/>
          <w:sz w:val="28"/>
          <w:szCs w:val="28"/>
        </w:rPr>
        <w:instrText xml:space="preserve"> REF _Ref441047370 \r \h </w:instrText>
      </w:r>
      <w:r w:rsidR="00112A6D" w:rsidRPr="00B755D3">
        <w:rPr>
          <w:rFonts w:ascii="Times New Roman" w:hAnsi="Times New Roman"/>
          <w:sz w:val="28"/>
          <w:szCs w:val="28"/>
        </w:rPr>
        <w:instrText xml:space="preserve"> \* MERGEFORMAT </w:instrText>
      </w:r>
      <w:r w:rsidR="00B1429B" w:rsidRPr="00B755D3">
        <w:rPr>
          <w:rFonts w:ascii="Times New Roman" w:hAnsi="Times New Roman"/>
          <w:sz w:val="28"/>
          <w:szCs w:val="28"/>
        </w:rPr>
      </w:r>
      <w:r w:rsidR="00B1429B" w:rsidRPr="00B755D3">
        <w:rPr>
          <w:rFonts w:ascii="Times New Roman" w:hAnsi="Times New Roman"/>
          <w:sz w:val="28"/>
          <w:szCs w:val="28"/>
        </w:rPr>
        <w:fldChar w:fldCharType="separate"/>
      </w:r>
      <w:r w:rsidR="00CE54FB">
        <w:rPr>
          <w:rFonts w:ascii="Times New Roman" w:hAnsi="Times New Roman"/>
          <w:sz w:val="28"/>
          <w:szCs w:val="28"/>
        </w:rPr>
        <w:t>13.3</w:t>
      </w:r>
      <w:r w:rsidR="00B1429B" w:rsidRPr="00B755D3">
        <w:rPr>
          <w:rFonts w:ascii="Times New Roman" w:hAnsi="Times New Roman"/>
          <w:sz w:val="28"/>
          <w:szCs w:val="28"/>
        </w:rPr>
        <w:fldChar w:fldCharType="end"/>
      </w:r>
      <w:r w:rsidR="00B755D3" w:rsidRPr="00B755D3">
        <w:rPr>
          <w:rFonts w:ascii="Times New Roman" w:hAnsi="Times New Roman"/>
          <w:sz w:val="28"/>
          <w:szCs w:val="28"/>
        </w:rPr>
        <w:t>.</w:t>
      </w:r>
      <w:r w:rsidR="00340695">
        <w:rPr>
          <w:rFonts w:ascii="Times New Roman" w:hAnsi="Times New Roman"/>
          <w:sz w:val="28"/>
          <w:szCs w:val="28"/>
        </w:rPr>
        <w:t> </w:t>
      </w:r>
      <w:r w:rsidR="00B755D3" w:rsidRPr="00B755D3">
        <w:rPr>
          <w:rFonts w:ascii="Times New Roman" w:hAnsi="Times New Roman"/>
          <w:sz w:val="28"/>
          <w:szCs w:val="28"/>
        </w:rPr>
        <w:t>a</w:t>
      </w:r>
      <w:r w:rsidR="00B1429B" w:rsidRPr="00B755D3">
        <w:rPr>
          <w:rFonts w:ascii="Times New Roman" w:hAnsi="Times New Roman"/>
          <w:sz w:val="28"/>
          <w:szCs w:val="28"/>
        </w:rPr>
        <w:t>pakšpunktā minētā tiešās valsts</w:t>
      </w:r>
      <w:r w:rsidR="000145F0" w:rsidRPr="00B755D3">
        <w:rPr>
          <w:rFonts w:ascii="Times New Roman" w:hAnsi="Times New Roman"/>
          <w:sz w:val="28"/>
          <w:szCs w:val="28"/>
        </w:rPr>
        <w:t xml:space="preserve"> pārvaldes iestāde, kas projektu īsteno savas funkcijas ietvaros</w:t>
      </w:r>
      <w:r w:rsidR="00B1429B" w:rsidRPr="00B755D3">
        <w:rPr>
          <w:rFonts w:ascii="Times New Roman" w:hAnsi="Times New Roman"/>
          <w:sz w:val="28"/>
          <w:szCs w:val="28"/>
        </w:rPr>
        <w:t xml:space="preserve">, kā arī ja </w:t>
      </w:r>
      <w:r w:rsidR="00340695">
        <w:rPr>
          <w:rFonts w:ascii="Times New Roman" w:hAnsi="Times New Roman"/>
          <w:sz w:val="28"/>
          <w:szCs w:val="28"/>
        </w:rPr>
        <w:t xml:space="preserve">šo </w:t>
      </w:r>
      <w:r w:rsidR="00B1429B" w:rsidRPr="00B755D3">
        <w:rPr>
          <w:rFonts w:ascii="Times New Roman" w:hAnsi="Times New Roman"/>
          <w:sz w:val="28"/>
          <w:szCs w:val="28"/>
        </w:rPr>
        <w:t xml:space="preserve">noteikumu </w:t>
      </w:r>
      <w:r w:rsidR="00B1429B" w:rsidRPr="00B755D3">
        <w:rPr>
          <w:rFonts w:ascii="Times New Roman" w:hAnsi="Times New Roman"/>
          <w:sz w:val="28"/>
          <w:szCs w:val="28"/>
        </w:rPr>
        <w:fldChar w:fldCharType="begin"/>
      </w:r>
      <w:r w:rsidR="00B1429B" w:rsidRPr="00B755D3">
        <w:rPr>
          <w:rFonts w:ascii="Times New Roman" w:hAnsi="Times New Roman"/>
          <w:sz w:val="28"/>
          <w:szCs w:val="28"/>
        </w:rPr>
        <w:instrText xml:space="preserve"> REF _Ref441047283 \r \h </w:instrText>
      </w:r>
      <w:r w:rsidR="00112A6D" w:rsidRPr="00B755D3">
        <w:rPr>
          <w:rFonts w:ascii="Times New Roman" w:hAnsi="Times New Roman"/>
          <w:sz w:val="28"/>
          <w:szCs w:val="28"/>
        </w:rPr>
        <w:instrText xml:space="preserve"> \* MERGEFORMAT </w:instrText>
      </w:r>
      <w:r w:rsidR="00B1429B" w:rsidRPr="00B755D3">
        <w:rPr>
          <w:rFonts w:ascii="Times New Roman" w:hAnsi="Times New Roman"/>
          <w:sz w:val="28"/>
          <w:szCs w:val="28"/>
        </w:rPr>
      </w:r>
      <w:r w:rsidR="00B1429B" w:rsidRPr="00B755D3">
        <w:rPr>
          <w:rFonts w:ascii="Times New Roman" w:hAnsi="Times New Roman"/>
          <w:sz w:val="28"/>
          <w:szCs w:val="28"/>
        </w:rPr>
        <w:fldChar w:fldCharType="separate"/>
      </w:r>
      <w:r w:rsidR="00CE54FB">
        <w:rPr>
          <w:rFonts w:ascii="Times New Roman" w:hAnsi="Times New Roman"/>
          <w:sz w:val="28"/>
          <w:szCs w:val="28"/>
        </w:rPr>
        <w:t>13.1</w:t>
      </w:r>
      <w:r w:rsidR="00B1429B" w:rsidRPr="00B755D3">
        <w:rPr>
          <w:rFonts w:ascii="Times New Roman" w:hAnsi="Times New Roman"/>
          <w:sz w:val="28"/>
          <w:szCs w:val="28"/>
        </w:rPr>
        <w:fldChar w:fldCharType="end"/>
      </w:r>
      <w:r w:rsidR="00110D81" w:rsidRPr="00B755D3">
        <w:rPr>
          <w:rFonts w:ascii="Times New Roman" w:hAnsi="Times New Roman"/>
          <w:sz w:val="28"/>
          <w:szCs w:val="28"/>
        </w:rPr>
        <w:t>.</w:t>
      </w:r>
      <w:r w:rsidR="00B1429B" w:rsidRPr="00B755D3">
        <w:rPr>
          <w:rFonts w:ascii="Times New Roman" w:hAnsi="Times New Roman"/>
          <w:sz w:val="28"/>
          <w:szCs w:val="28"/>
        </w:rPr>
        <w:t xml:space="preserve"> un </w:t>
      </w:r>
      <w:r w:rsidR="00B1429B" w:rsidRPr="00B755D3">
        <w:rPr>
          <w:rFonts w:ascii="Times New Roman" w:hAnsi="Times New Roman"/>
          <w:sz w:val="28"/>
          <w:szCs w:val="28"/>
        </w:rPr>
        <w:fldChar w:fldCharType="begin"/>
      </w:r>
      <w:r w:rsidR="00B1429B" w:rsidRPr="00B755D3">
        <w:rPr>
          <w:rFonts w:ascii="Times New Roman" w:hAnsi="Times New Roman"/>
          <w:sz w:val="28"/>
          <w:szCs w:val="28"/>
        </w:rPr>
        <w:instrText xml:space="preserve"> REF _Ref441047321 \r \h </w:instrText>
      </w:r>
      <w:r w:rsidR="00112A6D" w:rsidRPr="00B755D3">
        <w:rPr>
          <w:rFonts w:ascii="Times New Roman" w:hAnsi="Times New Roman"/>
          <w:sz w:val="28"/>
          <w:szCs w:val="28"/>
        </w:rPr>
        <w:instrText xml:space="preserve"> \* MERGEFORMAT </w:instrText>
      </w:r>
      <w:r w:rsidR="00B1429B" w:rsidRPr="00B755D3">
        <w:rPr>
          <w:rFonts w:ascii="Times New Roman" w:hAnsi="Times New Roman"/>
          <w:sz w:val="28"/>
          <w:szCs w:val="28"/>
        </w:rPr>
      </w:r>
      <w:r w:rsidR="00B1429B" w:rsidRPr="00B755D3">
        <w:rPr>
          <w:rFonts w:ascii="Times New Roman" w:hAnsi="Times New Roman"/>
          <w:sz w:val="28"/>
          <w:szCs w:val="28"/>
        </w:rPr>
        <w:fldChar w:fldCharType="separate"/>
      </w:r>
      <w:r w:rsidR="00CE54FB">
        <w:rPr>
          <w:rFonts w:ascii="Times New Roman" w:hAnsi="Times New Roman"/>
          <w:sz w:val="28"/>
          <w:szCs w:val="28"/>
        </w:rPr>
        <w:t>13.2</w:t>
      </w:r>
      <w:r w:rsidR="00B1429B" w:rsidRPr="00B755D3">
        <w:rPr>
          <w:rFonts w:ascii="Times New Roman" w:hAnsi="Times New Roman"/>
          <w:sz w:val="28"/>
          <w:szCs w:val="28"/>
        </w:rPr>
        <w:fldChar w:fldCharType="end"/>
      </w:r>
      <w:r w:rsidR="00B755D3" w:rsidRPr="00B755D3">
        <w:rPr>
          <w:rFonts w:ascii="Times New Roman" w:hAnsi="Times New Roman"/>
          <w:sz w:val="28"/>
          <w:szCs w:val="28"/>
        </w:rPr>
        <w:t>.</w:t>
      </w:r>
      <w:r w:rsidR="00340695">
        <w:rPr>
          <w:rFonts w:ascii="Times New Roman" w:hAnsi="Times New Roman"/>
          <w:sz w:val="28"/>
          <w:szCs w:val="28"/>
        </w:rPr>
        <w:t> </w:t>
      </w:r>
      <w:r w:rsidR="00B755D3" w:rsidRPr="00B755D3">
        <w:rPr>
          <w:rFonts w:ascii="Times New Roman" w:hAnsi="Times New Roman"/>
          <w:sz w:val="28"/>
          <w:szCs w:val="28"/>
        </w:rPr>
        <w:t>a</w:t>
      </w:r>
      <w:r w:rsidR="000272AF" w:rsidRPr="00B755D3">
        <w:rPr>
          <w:rFonts w:ascii="Times New Roman" w:hAnsi="Times New Roman"/>
          <w:sz w:val="28"/>
          <w:szCs w:val="28"/>
        </w:rPr>
        <w:t>pakšpunkt</w:t>
      </w:r>
      <w:r w:rsidR="00340695">
        <w:rPr>
          <w:rFonts w:ascii="Times New Roman" w:hAnsi="Times New Roman"/>
          <w:sz w:val="28"/>
          <w:szCs w:val="28"/>
        </w:rPr>
        <w:t>ā</w:t>
      </w:r>
      <w:r w:rsidR="000272AF" w:rsidRPr="00B755D3">
        <w:rPr>
          <w:rFonts w:ascii="Times New Roman" w:hAnsi="Times New Roman"/>
          <w:sz w:val="28"/>
          <w:szCs w:val="28"/>
        </w:rPr>
        <w:t xml:space="preserve"> </w:t>
      </w:r>
      <w:r w:rsidR="00340695">
        <w:rPr>
          <w:rFonts w:ascii="Times New Roman" w:hAnsi="Times New Roman"/>
          <w:sz w:val="28"/>
          <w:szCs w:val="28"/>
        </w:rPr>
        <w:t>minē</w:t>
      </w:r>
      <w:r w:rsidR="000272AF" w:rsidRPr="00B755D3">
        <w:rPr>
          <w:rFonts w:ascii="Times New Roman" w:hAnsi="Times New Roman"/>
          <w:sz w:val="28"/>
          <w:szCs w:val="28"/>
        </w:rPr>
        <w:t>tais finansējuma saņēmējs</w:t>
      </w:r>
      <w:r w:rsidR="00B1429B" w:rsidRPr="00B755D3">
        <w:rPr>
          <w:rFonts w:ascii="Times New Roman" w:hAnsi="Times New Roman"/>
          <w:sz w:val="28"/>
          <w:szCs w:val="28"/>
        </w:rPr>
        <w:t xml:space="preserve"> </w:t>
      </w:r>
      <w:r w:rsidRPr="00B755D3">
        <w:rPr>
          <w:rFonts w:ascii="Times New Roman" w:hAnsi="Times New Roman"/>
          <w:sz w:val="28"/>
          <w:szCs w:val="28"/>
        </w:rPr>
        <w:t>nodrošina projekta vadību, piemērojot šo noteikumu</w:t>
      </w:r>
      <w:r w:rsidR="00FC6D2E" w:rsidRPr="00B755D3">
        <w:rPr>
          <w:rFonts w:ascii="Times New Roman" w:hAnsi="Times New Roman"/>
          <w:sz w:val="28"/>
          <w:szCs w:val="28"/>
        </w:rPr>
        <w:t xml:space="preserve"> 4</w:t>
      </w:r>
      <w:r w:rsidR="00596643" w:rsidRPr="00B755D3">
        <w:rPr>
          <w:rFonts w:ascii="Times New Roman" w:hAnsi="Times New Roman"/>
          <w:sz w:val="28"/>
          <w:szCs w:val="28"/>
        </w:rPr>
        <w:t>3</w:t>
      </w:r>
      <w:r w:rsidR="00B755D3" w:rsidRPr="00B755D3">
        <w:rPr>
          <w:rFonts w:ascii="Times New Roman" w:hAnsi="Times New Roman"/>
          <w:sz w:val="28"/>
          <w:szCs w:val="28"/>
        </w:rPr>
        <w:t>.</w:t>
      </w:r>
      <w:r w:rsidR="004A1989">
        <w:rPr>
          <w:rFonts w:ascii="Times New Roman" w:hAnsi="Times New Roman"/>
          <w:sz w:val="28"/>
          <w:szCs w:val="28"/>
        </w:rPr>
        <w:t> </w:t>
      </w:r>
      <w:r w:rsidR="00B755D3" w:rsidRPr="00B755D3">
        <w:rPr>
          <w:rFonts w:ascii="Times New Roman" w:hAnsi="Times New Roman"/>
          <w:sz w:val="28"/>
          <w:szCs w:val="28"/>
        </w:rPr>
        <w:t>p</w:t>
      </w:r>
      <w:r w:rsidRPr="00B755D3">
        <w:rPr>
          <w:rFonts w:ascii="Times New Roman" w:hAnsi="Times New Roman"/>
          <w:sz w:val="28"/>
          <w:szCs w:val="28"/>
        </w:rPr>
        <w:t xml:space="preserve">unktā </w:t>
      </w:r>
      <w:r w:rsidR="00340695">
        <w:rPr>
          <w:rFonts w:ascii="Times New Roman" w:hAnsi="Times New Roman"/>
          <w:sz w:val="28"/>
          <w:szCs w:val="28"/>
        </w:rPr>
        <w:t>minē</w:t>
      </w:r>
      <w:r w:rsidRPr="00B755D3">
        <w:rPr>
          <w:rFonts w:ascii="Times New Roman" w:hAnsi="Times New Roman"/>
          <w:sz w:val="28"/>
          <w:szCs w:val="28"/>
        </w:rPr>
        <w:t>to procedūru.</w:t>
      </w:r>
      <w:r w:rsidR="0018586E" w:rsidRPr="00B755D3">
        <w:rPr>
          <w:rFonts w:ascii="Times New Roman" w:hAnsi="Times New Roman"/>
          <w:sz w:val="28"/>
          <w:szCs w:val="28"/>
        </w:rPr>
        <w:t xml:space="preserve"> Ja </w:t>
      </w:r>
      <w:r w:rsidR="002036BB" w:rsidRPr="00B755D3">
        <w:rPr>
          <w:rFonts w:ascii="Times New Roman" w:hAnsi="Times New Roman"/>
          <w:sz w:val="28"/>
          <w:szCs w:val="28"/>
        </w:rPr>
        <w:t xml:space="preserve">šo noteikumu </w:t>
      </w:r>
      <w:r w:rsidR="000F24AC" w:rsidRPr="00B755D3">
        <w:rPr>
          <w:rFonts w:ascii="Times New Roman" w:hAnsi="Times New Roman"/>
          <w:sz w:val="28"/>
          <w:szCs w:val="28"/>
        </w:rPr>
        <w:t>13.1</w:t>
      </w:r>
      <w:r w:rsidR="002036BB">
        <w:rPr>
          <w:rFonts w:ascii="Times New Roman" w:hAnsi="Times New Roman"/>
          <w:sz w:val="28"/>
          <w:szCs w:val="28"/>
        </w:rPr>
        <w:t>.</w:t>
      </w:r>
      <w:r w:rsidR="000F24AC" w:rsidRPr="00B755D3">
        <w:rPr>
          <w:rFonts w:ascii="Times New Roman" w:hAnsi="Times New Roman"/>
          <w:sz w:val="28"/>
          <w:szCs w:val="28"/>
        </w:rPr>
        <w:t xml:space="preserve"> un 13.2</w:t>
      </w:r>
      <w:r w:rsidR="00B755D3" w:rsidRPr="00B755D3">
        <w:rPr>
          <w:rFonts w:ascii="Times New Roman" w:hAnsi="Times New Roman"/>
          <w:sz w:val="28"/>
          <w:szCs w:val="28"/>
        </w:rPr>
        <w:t>.</w:t>
      </w:r>
      <w:r w:rsidR="004A1989">
        <w:rPr>
          <w:rFonts w:ascii="Times New Roman" w:hAnsi="Times New Roman"/>
          <w:sz w:val="28"/>
          <w:szCs w:val="28"/>
        </w:rPr>
        <w:t> </w:t>
      </w:r>
      <w:r w:rsidR="00B755D3" w:rsidRPr="00B755D3">
        <w:rPr>
          <w:rFonts w:ascii="Times New Roman" w:hAnsi="Times New Roman"/>
          <w:sz w:val="28"/>
          <w:szCs w:val="28"/>
        </w:rPr>
        <w:t>a</w:t>
      </w:r>
      <w:r w:rsidR="000F24AC" w:rsidRPr="00B755D3">
        <w:rPr>
          <w:rFonts w:ascii="Times New Roman" w:hAnsi="Times New Roman"/>
          <w:sz w:val="28"/>
          <w:szCs w:val="28"/>
        </w:rPr>
        <w:t>pakšpunkt</w:t>
      </w:r>
      <w:r w:rsidR="00340695">
        <w:rPr>
          <w:rFonts w:ascii="Times New Roman" w:hAnsi="Times New Roman"/>
          <w:sz w:val="28"/>
          <w:szCs w:val="28"/>
        </w:rPr>
        <w:t>ā</w:t>
      </w:r>
      <w:r w:rsidR="000F24AC" w:rsidRPr="00B755D3">
        <w:rPr>
          <w:rFonts w:ascii="Times New Roman" w:hAnsi="Times New Roman"/>
          <w:sz w:val="28"/>
          <w:szCs w:val="28"/>
        </w:rPr>
        <w:t xml:space="preserve"> </w:t>
      </w:r>
      <w:r w:rsidR="00340695">
        <w:rPr>
          <w:rFonts w:ascii="Times New Roman" w:hAnsi="Times New Roman"/>
          <w:sz w:val="28"/>
          <w:szCs w:val="28"/>
        </w:rPr>
        <w:t>minē</w:t>
      </w:r>
      <w:r w:rsidR="000F24AC" w:rsidRPr="00B755D3">
        <w:rPr>
          <w:rFonts w:ascii="Times New Roman" w:hAnsi="Times New Roman"/>
          <w:sz w:val="28"/>
          <w:szCs w:val="28"/>
        </w:rPr>
        <w:t xml:space="preserve">tais </w:t>
      </w:r>
      <w:r w:rsidR="0018586E" w:rsidRPr="00B755D3">
        <w:rPr>
          <w:rFonts w:ascii="Times New Roman" w:hAnsi="Times New Roman"/>
          <w:sz w:val="28"/>
          <w:szCs w:val="28"/>
        </w:rPr>
        <w:t xml:space="preserve">finansējuma saņēmējs nodrošina projekta vadību atbilstoši šo noteikumu </w:t>
      </w:r>
      <w:r w:rsidR="0059443E" w:rsidRPr="00B755D3">
        <w:rPr>
          <w:rFonts w:ascii="Times New Roman" w:hAnsi="Times New Roman"/>
          <w:sz w:val="28"/>
          <w:szCs w:val="28"/>
        </w:rPr>
        <w:fldChar w:fldCharType="begin"/>
      </w:r>
      <w:r w:rsidR="0059443E" w:rsidRPr="00B755D3">
        <w:rPr>
          <w:rFonts w:ascii="Times New Roman" w:hAnsi="Times New Roman"/>
          <w:sz w:val="28"/>
          <w:szCs w:val="28"/>
        </w:rPr>
        <w:instrText xml:space="preserve"> REF _Ref437872930 \r \h </w:instrText>
      </w:r>
      <w:r w:rsidR="00112A6D" w:rsidRPr="00B755D3">
        <w:rPr>
          <w:rFonts w:ascii="Times New Roman" w:hAnsi="Times New Roman"/>
          <w:sz w:val="28"/>
          <w:szCs w:val="28"/>
        </w:rPr>
        <w:instrText xml:space="preserve"> \* MERGEFORMAT </w:instrText>
      </w:r>
      <w:r w:rsidR="0059443E" w:rsidRPr="00B755D3">
        <w:rPr>
          <w:rFonts w:ascii="Times New Roman" w:hAnsi="Times New Roman"/>
          <w:sz w:val="28"/>
          <w:szCs w:val="28"/>
        </w:rPr>
      </w:r>
      <w:r w:rsidR="0059443E" w:rsidRPr="00B755D3">
        <w:rPr>
          <w:rFonts w:ascii="Times New Roman" w:hAnsi="Times New Roman"/>
          <w:sz w:val="28"/>
          <w:szCs w:val="28"/>
        </w:rPr>
        <w:fldChar w:fldCharType="separate"/>
      </w:r>
      <w:r w:rsidR="00CE54FB">
        <w:rPr>
          <w:rFonts w:ascii="Times New Roman" w:hAnsi="Times New Roman"/>
          <w:sz w:val="28"/>
          <w:szCs w:val="28"/>
        </w:rPr>
        <w:t>36.1</w:t>
      </w:r>
      <w:r w:rsidR="0059443E" w:rsidRPr="00B755D3">
        <w:rPr>
          <w:rFonts w:ascii="Times New Roman" w:hAnsi="Times New Roman"/>
          <w:sz w:val="28"/>
          <w:szCs w:val="28"/>
        </w:rPr>
        <w:fldChar w:fldCharType="end"/>
      </w:r>
      <w:r w:rsidR="00B755D3" w:rsidRPr="00B755D3">
        <w:rPr>
          <w:rFonts w:ascii="Times New Roman" w:hAnsi="Times New Roman"/>
          <w:sz w:val="28"/>
          <w:szCs w:val="28"/>
        </w:rPr>
        <w:t>.</w:t>
      </w:r>
      <w:r w:rsidR="004A1989">
        <w:rPr>
          <w:rFonts w:ascii="Times New Roman" w:hAnsi="Times New Roman"/>
          <w:sz w:val="28"/>
          <w:szCs w:val="28"/>
        </w:rPr>
        <w:t> </w:t>
      </w:r>
      <w:r w:rsidR="00B755D3" w:rsidRPr="00B755D3">
        <w:rPr>
          <w:rFonts w:ascii="Times New Roman" w:hAnsi="Times New Roman"/>
          <w:sz w:val="28"/>
          <w:szCs w:val="28"/>
        </w:rPr>
        <w:t>a</w:t>
      </w:r>
      <w:r w:rsidR="0018586E" w:rsidRPr="00B755D3">
        <w:rPr>
          <w:rFonts w:ascii="Times New Roman" w:hAnsi="Times New Roman"/>
          <w:sz w:val="28"/>
          <w:szCs w:val="28"/>
        </w:rPr>
        <w:t>pakšpunktam, tad</w:t>
      </w:r>
      <w:r w:rsidR="002036BB">
        <w:rPr>
          <w:rFonts w:ascii="Times New Roman" w:hAnsi="Times New Roman"/>
          <w:sz w:val="28"/>
          <w:szCs w:val="28"/>
        </w:rPr>
        <w:t xml:space="preserve"> </w:t>
      </w:r>
      <w:r w:rsidR="002036BB" w:rsidRPr="00B755D3">
        <w:rPr>
          <w:rFonts w:ascii="Times New Roman" w:hAnsi="Times New Roman"/>
          <w:sz w:val="28"/>
          <w:szCs w:val="28"/>
        </w:rPr>
        <w:t>šo noteikumu</w:t>
      </w:r>
      <w:r w:rsidR="0018586E" w:rsidRPr="00B755D3">
        <w:rPr>
          <w:rFonts w:ascii="Times New Roman" w:hAnsi="Times New Roman"/>
          <w:sz w:val="28"/>
          <w:szCs w:val="28"/>
        </w:rPr>
        <w:t xml:space="preserve"> </w:t>
      </w:r>
      <w:r w:rsidR="0059443E" w:rsidRPr="00B755D3">
        <w:rPr>
          <w:rFonts w:ascii="Times New Roman" w:hAnsi="Times New Roman"/>
          <w:sz w:val="28"/>
          <w:szCs w:val="28"/>
        </w:rPr>
        <w:fldChar w:fldCharType="begin"/>
      </w:r>
      <w:r w:rsidR="0059443E" w:rsidRPr="00B755D3">
        <w:rPr>
          <w:rFonts w:ascii="Times New Roman" w:hAnsi="Times New Roman"/>
          <w:sz w:val="28"/>
          <w:szCs w:val="28"/>
        </w:rPr>
        <w:instrText xml:space="preserve"> REF _Ref427569795 \r \h </w:instrText>
      </w:r>
      <w:r w:rsidR="00112A6D" w:rsidRPr="00B755D3">
        <w:rPr>
          <w:rFonts w:ascii="Times New Roman" w:hAnsi="Times New Roman"/>
          <w:sz w:val="28"/>
          <w:szCs w:val="28"/>
        </w:rPr>
        <w:instrText xml:space="preserve"> \* MERGEFORMAT </w:instrText>
      </w:r>
      <w:r w:rsidR="0059443E" w:rsidRPr="00B755D3">
        <w:rPr>
          <w:rFonts w:ascii="Times New Roman" w:hAnsi="Times New Roman"/>
          <w:sz w:val="28"/>
          <w:szCs w:val="28"/>
        </w:rPr>
      </w:r>
      <w:r w:rsidR="0059443E" w:rsidRPr="00B755D3">
        <w:rPr>
          <w:rFonts w:ascii="Times New Roman" w:hAnsi="Times New Roman"/>
          <w:sz w:val="28"/>
          <w:szCs w:val="28"/>
        </w:rPr>
        <w:fldChar w:fldCharType="separate"/>
      </w:r>
      <w:r w:rsidR="00CE54FB">
        <w:rPr>
          <w:rFonts w:ascii="Times New Roman" w:hAnsi="Times New Roman"/>
          <w:sz w:val="28"/>
          <w:szCs w:val="28"/>
        </w:rPr>
        <w:t>33.1.2</w:t>
      </w:r>
      <w:r w:rsidR="0059443E" w:rsidRPr="00B755D3">
        <w:rPr>
          <w:rFonts w:ascii="Times New Roman" w:hAnsi="Times New Roman"/>
          <w:sz w:val="28"/>
          <w:szCs w:val="28"/>
        </w:rPr>
        <w:fldChar w:fldCharType="end"/>
      </w:r>
      <w:r w:rsidR="00B755D3" w:rsidRPr="00B755D3">
        <w:rPr>
          <w:rFonts w:ascii="Times New Roman" w:hAnsi="Times New Roman"/>
          <w:sz w:val="28"/>
          <w:szCs w:val="28"/>
        </w:rPr>
        <w:t>.</w:t>
      </w:r>
      <w:r w:rsidR="004A1989">
        <w:rPr>
          <w:rFonts w:ascii="Times New Roman" w:hAnsi="Times New Roman"/>
          <w:sz w:val="28"/>
          <w:szCs w:val="28"/>
        </w:rPr>
        <w:t> </w:t>
      </w:r>
      <w:r w:rsidR="00B755D3" w:rsidRPr="00B755D3">
        <w:rPr>
          <w:rFonts w:ascii="Times New Roman" w:hAnsi="Times New Roman"/>
          <w:sz w:val="28"/>
          <w:szCs w:val="28"/>
        </w:rPr>
        <w:t>a</w:t>
      </w:r>
      <w:r w:rsidR="0018586E" w:rsidRPr="00B755D3">
        <w:rPr>
          <w:rFonts w:ascii="Times New Roman" w:hAnsi="Times New Roman"/>
          <w:sz w:val="28"/>
          <w:szCs w:val="28"/>
        </w:rPr>
        <w:t>pakš</w:t>
      </w:r>
      <w:r w:rsidR="002036BB">
        <w:rPr>
          <w:rFonts w:ascii="Times New Roman" w:hAnsi="Times New Roman"/>
          <w:sz w:val="28"/>
          <w:szCs w:val="28"/>
        </w:rPr>
        <w:softHyphen/>
      </w:r>
      <w:r w:rsidR="0018586E" w:rsidRPr="00B755D3">
        <w:rPr>
          <w:rFonts w:ascii="Times New Roman" w:hAnsi="Times New Roman"/>
          <w:sz w:val="28"/>
          <w:szCs w:val="28"/>
        </w:rPr>
        <w:t>punktā minēto izmaksu segšana ir uzskatāma par komercdarbības at</w:t>
      </w:r>
      <w:r w:rsidR="0033539E" w:rsidRPr="00B755D3">
        <w:rPr>
          <w:rFonts w:ascii="Times New Roman" w:hAnsi="Times New Roman"/>
          <w:sz w:val="28"/>
          <w:szCs w:val="28"/>
        </w:rPr>
        <w:t xml:space="preserve">balstu finansējuma saņēmējam, </w:t>
      </w:r>
      <w:r w:rsidR="0018586E" w:rsidRPr="00B755D3">
        <w:rPr>
          <w:rFonts w:ascii="Times New Roman" w:hAnsi="Times New Roman"/>
          <w:sz w:val="28"/>
          <w:szCs w:val="28"/>
        </w:rPr>
        <w:t>kuru sniedz atbilstoši šo noteikumu</w:t>
      </w:r>
      <w:r w:rsidR="00FC6D2E" w:rsidRPr="00B755D3">
        <w:rPr>
          <w:rFonts w:ascii="Times New Roman" w:hAnsi="Times New Roman"/>
          <w:sz w:val="28"/>
          <w:szCs w:val="28"/>
        </w:rPr>
        <w:t xml:space="preserve"> 5</w:t>
      </w:r>
      <w:r w:rsidR="00596643" w:rsidRPr="00B755D3">
        <w:rPr>
          <w:rFonts w:ascii="Times New Roman" w:hAnsi="Times New Roman"/>
          <w:sz w:val="28"/>
          <w:szCs w:val="28"/>
        </w:rPr>
        <w:t>2</w:t>
      </w:r>
      <w:r w:rsidR="00B755D3" w:rsidRPr="00B755D3">
        <w:rPr>
          <w:rFonts w:ascii="Times New Roman" w:hAnsi="Times New Roman"/>
          <w:sz w:val="28"/>
          <w:szCs w:val="28"/>
        </w:rPr>
        <w:t>.</w:t>
      </w:r>
      <w:r w:rsidR="004A1989">
        <w:rPr>
          <w:rFonts w:ascii="Times New Roman" w:hAnsi="Times New Roman"/>
          <w:sz w:val="28"/>
          <w:szCs w:val="28"/>
        </w:rPr>
        <w:t> </w:t>
      </w:r>
      <w:r w:rsidR="00B755D3" w:rsidRPr="00B755D3">
        <w:rPr>
          <w:rFonts w:ascii="Times New Roman" w:hAnsi="Times New Roman"/>
          <w:sz w:val="28"/>
          <w:szCs w:val="28"/>
        </w:rPr>
        <w:t>p</w:t>
      </w:r>
      <w:r w:rsidR="0018586E" w:rsidRPr="00B755D3">
        <w:rPr>
          <w:rFonts w:ascii="Times New Roman" w:hAnsi="Times New Roman"/>
          <w:sz w:val="28"/>
          <w:szCs w:val="28"/>
        </w:rPr>
        <w:t>unktam.</w:t>
      </w:r>
      <w:bookmarkEnd w:id="57"/>
    </w:p>
    <w:p w14:paraId="74375E22" w14:textId="77777777" w:rsidR="00FB6F19" w:rsidRPr="00FB6F19" w:rsidRDefault="00FB6F19" w:rsidP="00BA288E">
      <w:pPr>
        <w:pStyle w:val="ListParagraph"/>
        <w:tabs>
          <w:tab w:val="left" w:pos="1276"/>
        </w:tabs>
        <w:rPr>
          <w:rFonts w:ascii="Times New Roman" w:hAnsi="Times New Roman"/>
          <w:sz w:val="28"/>
          <w:szCs w:val="28"/>
        </w:rPr>
      </w:pPr>
    </w:p>
    <w:p w14:paraId="6CBA43D9" w14:textId="449DDE1C" w:rsidR="00C72A6F" w:rsidRDefault="00C72A6F" w:rsidP="00BA288E">
      <w:pPr>
        <w:pStyle w:val="ListParagraph"/>
        <w:numPr>
          <w:ilvl w:val="0"/>
          <w:numId w:val="1"/>
        </w:numPr>
        <w:tabs>
          <w:tab w:val="left" w:pos="1276"/>
        </w:tabs>
        <w:spacing w:after="0" w:line="240" w:lineRule="auto"/>
        <w:ind w:left="0" w:firstLine="709"/>
        <w:jc w:val="both"/>
        <w:rPr>
          <w:rFonts w:ascii="Times New Roman" w:hAnsi="Times New Roman"/>
          <w:sz w:val="28"/>
          <w:szCs w:val="28"/>
        </w:rPr>
      </w:pPr>
      <w:r w:rsidRPr="00B755D3">
        <w:rPr>
          <w:rFonts w:ascii="Times New Roman" w:hAnsi="Times New Roman"/>
          <w:sz w:val="28"/>
          <w:szCs w:val="28"/>
        </w:rPr>
        <w:t xml:space="preserve">Pasākuma ietvaros </w:t>
      </w:r>
      <w:r w:rsidR="006464EF" w:rsidRPr="00B755D3">
        <w:rPr>
          <w:rFonts w:ascii="Times New Roman" w:hAnsi="Times New Roman"/>
          <w:sz w:val="28"/>
          <w:szCs w:val="28"/>
        </w:rPr>
        <w:t>finansējuma saņēmēji nodrošina apmācības gala labuma guvējiem tikai ārpakalpojum</w:t>
      </w:r>
      <w:r w:rsidR="002036BB">
        <w:rPr>
          <w:rFonts w:ascii="Times New Roman" w:hAnsi="Times New Roman"/>
          <w:sz w:val="28"/>
          <w:szCs w:val="28"/>
        </w:rPr>
        <w:t>a</w:t>
      </w:r>
      <w:r w:rsidR="006464EF" w:rsidRPr="00B755D3">
        <w:rPr>
          <w:rFonts w:ascii="Times New Roman" w:hAnsi="Times New Roman"/>
          <w:sz w:val="28"/>
          <w:szCs w:val="28"/>
        </w:rPr>
        <w:t xml:space="preserve"> veidā</w:t>
      </w:r>
      <w:r w:rsidR="005161B6" w:rsidRPr="00B755D3">
        <w:rPr>
          <w:rFonts w:ascii="Times New Roman" w:hAnsi="Times New Roman"/>
          <w:sz w:val="28"/>
          <w:szCs w:val="28"/>
        </w:rPr>
        <w:t>.</w:t>
      </w:r>
    </w:p>
    <w:p w14:paraId="050E9146" w14:textId="77777777" w:rsidR="00FB6F19" w:rsidRPr="00FB6F19" w:rsidRDefault="00FB6F19" w:rsidP="00BA288E">
      <w:pPr>
        <w:pStyle w:val="ListParagraph"/>
        <w:tabs>
          <w:tab w:val="left" w:pos="1276"/>
        </w:tabs>
        <w:rPr>
          <w:rFonts w:ascii="Times New Roman" w:hAnsi="Times New Roman"/>
          <w:sz w:val="28"/>
          <w:szCs w:val="28"/>
        </w:rPr>
      </w:pPr>
    </w:p>
    <w:p w14:paraId="71DF4D66" w14:textId="07306B25" w:rsidR="0050796F" w:rsidRDefault="00BB30DD" w:rsidP="00BA288E">
      <w:pPr>
        <w:pStyle w:val="ListParagraph"/>
        <w:numPr>
          <w:ilvl w:val="0"/>
          <w:numId w:val="1"/>
        </w:numPr>
        <w:tabs>
          <w:tab w:val="left" w:pos="1276"/>
        </w:tabs>
        <w:spacing w:after="0" w:line="240" w:lineRule="auto"/>
        <w:ind w:left="0" w:firstLine="709"/>
        <w:jc w:val="both"/>
        <w:rPr>
          <w:rFonts w:ascii="Times New Roman" w:hAnsi="Times New Roman"/>
          <w:sz w:val="28"/>
          <w:szCs w:val="28"/>
        </w:rPr>
      </w:pPr>
      <w:r w:rsidRPr="00B755D3">
        <w:rPr>
          <w:rFonts w:ascii="Times New Roman" w:hAnsi="Times New Roman"/>
          <w:sz w:val="28"/>
          <w:szCs w:val="28"/>
        </w:rPr>
        <w:t xml:space="preserve">Vienam </w:t>
      </w:r>
      <w:r w:rsidRPr="00B755D3">
        <w:rPr>
          <w:rFonts w:ascii="Times New Roman" w:hAnsi="Times New Roman"/>
          <w:i/>
          <w:sz w:val="28"/>
          <w:szCs w:val="28"/>
        </w:rPr>
        <w:t>de minimis</w:t>
      </w:r>
      <w:r w:rsidRPr="00B755D3">
        <w:rPr>
          <w:rFonts w:ascii="Times New Roman" w:hAnsi="Times New Roman"/>
          <w:sz w:val="28"/>
          <w:szCs w:val="28"/>
        </w:rPr>
        <w:t xml:space="preserve"> atbalsta saņēmējam </w:t>
      </w:r>
      <w:r w:rsidR="003C3A37" w:rsidRPr="00B755D3">
        <w:rPr>
          <w:rFonts w:ascii="Times New Roman" w:hAnsi="Times New Roman"/>
          <w:sz w:val="28"/>
          <w:szCs w:val="28"/>
        </w:rPr>
        <w:t xml:space="preserve">viena vienota uzņēmuma līmenī </w:t>
      </w:r>
      <w:r w:rsidRPr="00B755D3">
        <w:rPr>
          <w:rFonts w:ascii="Times New Roman" w:hAnsi="Times New Roman"/>
          <w:i/>
          <w:sz w:val="28"/>
          <w:szCs w:val="28"/>
        </w:rPr>
        <w:t xml:space="preserve">de minimis </w:t>
      </w:r>
      <w:r w:rsidRPr="00B755D3">
        <w:rPr>
          <w:rFonts w:ascii="Times New Roman" w:hAnsi="Times New Roman"/>
          <w:sz w:val="28"/>
          <w:szCs w:val="28"/>
        </w:rPr>
        <w:t>atbalsta apmērs nepārsniedz Komisijas regulas Nr.</w:t>
      </w:r>
      <w:r w:rsidR="004A1989">
        <w:rPr>
          <w:rFonts w:ascii="Times New Roman" w:hAnsi="Times New Roman"/>
          <w:sz w:val="28"/>
          <w:szCs w:val="28"/>
        </w:rPr>
        <w:t> </w:t>
      </w:r>
      <w:r w:rsidRPr="00B755D3">
        <w:rPr>
          <w:rFonts w:ascii="Times New Roman" w:hAnsi="Times New Roman"/>
          <w:sz w:val="28"/>
          <w:szCs w:val="28"/>
        </w:rPr>
        <w:t>1407/2013 3</w:t>
      </w:r>
      <w:r w:rsidR="00B755D3" w:rsidRPr="00B755D3">
        <w:rPr>
          <w:rFonts w:ascii="Times New Roman" w:hAnsi="Times New Roman"/>
          <w:sz w:val="28"/>
          <w:szCs w:val="28"/>
        </w:rPr>
        <w:t>.</w:t>
      </w:r>
      <w:r w:rsidR="004A1989">
        <w:rPr>
          <w:rFonts w:ascii="Times New Roman" w:hAnsi="Times New Roman"/>
          <w:sz w:val="28"/>
          <w:szCs w:val="28"/>
        </w:rPr>
        <w:t> </w:t>
      </w:r>
      <w:r w:rsidR="00B755D3" w:rsidRPr="00B755D3">
        <w:rPr>
          <w:rFonts w:ascii="Times New Roman" w:hAnsi="Times New Roman"/>
          <w:sz w:val="28"/>
          <w:szCs w:val="28"/>
        </w:rPr>
        <w:t>p</w:t>
      </w:r>
      <w:r w:rsidRPr="00B755D3">
        <w:rPr>
          <w:rFonts w:ascii="Times New Roman" w:hAnsi="Times New Roman"/>
          <w:sz w:val="28"/>
          <w:szCs w:val="28"/>
        </w:rPr>
        <w:t>anta 2</w:t>
      </w:r>
      <w:r w:rsidR="00B755D3" w:rsidRPr="00B755D3">
        <w:rPr>
          <w:rFonts w:ascii="Times New Roman" w:hAnsi="Times New Roman"/>
          <w:sz w:val="28"/>
          <w:szCs w:val="28"/>
        </w:rPr>
        <w:t>.</w:t>
      </w:r>
      <w:r w:rsidR="004A1989">
        <w:rPr>
          <w:rFonts w:ascii="Times New Roman" w:hAnsi="Times New Roman"/>
          <w:sz w:val="28"/>
          <w:szCs w:val="28"/>
        </w:rPr>
        <w:t> </w:t>
      </w:r>
      <w:r w:rsidR="00B755D3" w:rsidRPr="00B755D3">
        <w:rPr>
          <w:rFonts w:ascii="Times New Roman" w:hAnsi="Times New Roman"/>
          <w:sz w:val="28"/>
          <w:szCs w:val="28"/>
        </w:rPr>
        <w:t>p</w:t>
      </w:r>
      <w:r w:rsidRPr="00B755D3">
        <w:rPr>
          <w:rFonts w:ascii="Times New Roman" w:hAnsi="Times New Roman"/>
          <w:sz w:val="28"/>
          <w:szCs w:val="28"/>
        </w:rPr>
        <w:t xml:space="preserve">unktā noteikto maksimālo </w:t>
      </w:r>
      <w:proofErr w:type="spellStart"/>
      <w:r w:rsidR="003C3A37" w:rsidRPr="00B755D3">
        <w:rPr>
          <w:rFonts w:ascii="Times New Roman" w:hAnsi="Times New Roman"/>
          <w:i/>
          <w:sz w:val="28"/>
          <w:szCs w:val="28"/>
        </w:rPr>
        <w:t>de</w:t>
      </w:r>
      <w:proofErr w:type="spellEnd"/>
      <w:r w:rsidR="003C3A37" w:rsidRPr="00B755D3">
        <w:rPr>
          <w:rFonts w:ascii="Times New Roman" w:hAnsi="Times New Roman"/>
          <w:i/>
          <w:sz w:val="28"/>
          <w:szCs w:val="28"/>
        </w:rPr>
        <w:t xml:space="preserve"> </w:t>
      </w:r>
      <w:proofErr w:type="spellStart"/>
      <w:r w:rsidR="003C3A37" w:rsidRPr="00B755D3">
        <w:rPr>
          <w:rFonts w:ascii="Times New Roman" w:hAnsi="Times New Roman"/>
          <w:i/>
          <w:sz w:val="28"/>
          <w:szCs w:val="28"/>
        </w:rPr>
        <w:t>minimis</w:t>
      </w:r>
      <w:proofErr w:type="spellEnd"/>
      <w:r w:rsidRPr="00B755D3">
        <w:rPr>
          <w:rFonts w:ascii="Times New Roman" w:hAnsi="Times New Roman"/>
          <w:sz w:val="28"/>
          <w:szCs w:val="28"/>
        </w:rPr>
        <w:t xml:space="preserve"> </w:t>
      </w:r>
      <w:r w:rsidR="002036BB">
        <w:rPr>
          <w:rFonts w:ascii="Times New Roman" w:hAnsi="Times New Roman"/>
          <w:sz w:val="28"/>
          <w:szCs w:val="28"/>
        </w:rPr>
        <w:t xml:space="preserve">atbalsta </w:t>
      </w:r>
      <w:r w:rsidRPr="00B755D3">
        <w:rPr>
          <w:rFonts w:ascii="Times New Roman" w:hAnsi="Times New Roman"/>
          <w:sz w:val="28"/>
          <w:szCs w:val="28"/>
        </w:rPr>
        <w:t>apmēru.</w:t>
      </w:r>
    </w:p>
    <w:p w14:paraId="6D38972C" w14:textId="77777777" w:rsidR="00FB6F19" w:rsidRPr="00FB6F19" w:rsidRDefault="00FB6F19" w:rsidP="00BA288E">
      <w:pPr>
        <w:pStyle w:val="ListParagraph"/>
        <w:tabs>
          <w:tab w:val="left" w:pos="1276"/>
        </w:tabs>
        <w:rPr>
          <w:rFonts w:ascii="Times New Roman" w:hAnsi="Times New Roman"/>
          <w:sz w:val="28"/>
          <w:szCs w:val="28"/>
        </w:rPr>
      </w:pPr>
    </w:p>
    <w:p w14:paraId="51D746F8" w14:textId="40657F1B" w:rsidR="004E3475" w:rsidRDefault="004E3475" w:rsidP="00BA288E">
      <w:pPr>
        <w:pStyle w:val="ListParagraph"/>
        <w:numPr>
          <w:ilvl w:val="0"/>
          <w:numId w:val="1"/>
        </w:numPr>
        <w:tabs>
          <w:tab w:val="left" w:pos="1276"/>
        </w:tabs>
        <w:spacing w:after="0" w:line="240" w:lineRule="auto"/>
        <w:ind w:left="0" w:firstLine="709"/>
        <w:jc w:val="both"/>
        <w:rPr>
          <w:rFonts w:ascii="Times New Roman" w:hAnsi="Times New Roman"/>
          <w:sz w:val="28"/>
          <w:szCs w:val="28"/>
        </w:rPr>
      </w:pPr>
      <w:r w:rsidRPr="00B755D3">
        <w:rPr>
          <w:rFonts w:ascii="Times New Roman" w:hAnsi="Times New Roman"/>
          <w:sz w:val="28"/>
          <w:szCs w:val="28"/>
        </w:rPr>
        <w:t xml:space="preserve">Atbalsts </w:t>
      </w:r>
      <w:r w:rsidR="002E59BE" w:rsidRPr="00B755D3">
        <w:rPr>
          <w:rFonts w:ascii="Times New Roman" w:hAnsi="Times New Roman"/>
          <w:sz w:val="28"/>
          <w:szCs w:val="28"/>
        </w:rPr>
        <w:t xml:space="preserve">gala labuma guvējiem </w:t>
      </w:r>
      <w:r w:rsidRPr="00B755D3">
        <w:rPr>
          <w:rFonts w:ascii="Times New Roman" w:hAnsi="Times New Roman"/>
          <w:sz w:val="28"/>
          <w:szCs w:val="28"/>
        </w:rPr>
        <w:t xml:space="preserve">pasākuma ietvaros </w:t>
      </w:r>
      <w:r w:rsidR="00596643" w:rsidRPr="00B755D3">
        <w:rPr>
          <w:rFonts w:ascii="Times New Roman" w:hAnsi="Times New Roman"/>
          <w:sz w:val="28"/>
          <w:szCs w:val="28"/>
        </w:rPr>
        <w:t xml:space="preserve">tiek sniegts granta veidā. </w:t>
      </w:r>
      <w:r w:rsidR="00184004" w:rsidRPr="00B755D3">
        <w:rPr>
          <w:rFonts w:ascii="Times New Roman" w:hAnsi="Times New Roman"/>
          <w:sz w:val="28"/>
          <w:szCs w:val="28"/>
        </w:rPr>
        <w:t>Grants tiek sniegts netiešā veidā</w:t>
      </w:r>
      <w:r w:rsidR="00E846DC">
        <w:rPr>
          <w:rFonts w:ascii="Times New Roman" w:hAnsi="Times New Roman"/>
          <w:sz w:val="28"/>
          <w:szCs w:val="28"/>
        </w:rPr>
        <w:t>,</w:t>
      </w:r>
      <w:r w:rsidR="00184004" w:rsidRPr="00B755D3">
        <w:rPr>
          <w:rFonts w:ascii="Times New Roman" w:hAnsi="Times New Roman"/>
          <w:sz w:val="28"/>
          <w:szCs w:val="28"/>
        </w:rPr>
        <w:t xml:space="preserve"> </w:t>
      </w:r>
      <w:r w:rsidR="00E846DC" w:rsidRPr="00B755D3">
        <w:rPr>
          <w:rFonts w:ascii="Times New Roman" w:hAnsi="Times New Roman"/>
          <w:sz w:val="28"/>
          <w:szCs w:val="28"/>
        </w:rPr>
        <w:t>nodrošin</w:t>
      </w:r>
      <w:r w:rsidR="00E846DC">
        <w:rPr>
          <w:rFonts w:ascii="Times New Roman" w:hAnsi="Times New Roman"/>
          <w:sz w:val="28"/>
          <w:szCs w:val="28"/>
        </w:rPr>
        <w:t>ot</w:t>
      </w:r>
      <w:r w:rsidR="00E846DC" w:rsidRPr="00B755D3">
        <w:rPr>
          <w:rFonts w:ascii="Times New Roman" w:hAnsi="Times New Roman"/>
          <w:sz w:val="28"/>
          <w:szCs w:val="28"/>
        </w:rPr>
        <w:t xml:space="preserve"> </w:t>
      </w:r>
      <w:r w:rsidR="00184004" w:rsidRPr="00B755D3">
        <w:rPr>
          <w:rFonts w:ascii="Times New Roman" w:hAnsi="Times New Roman"/>
          <w:sz w:val="28"/>
          <w:szCs w:val="28"/>
        </w:rPr>
        <w:t>apmācīb</w:t>
      </w:r>
      <w:r w:rsidR="00E846DC">
        <w:rPr>
          <w:rFonts w:ascii="Times New Roman" w:hAnsi="Times New Roman"/>
          <w:sz w:val="28"/>
          <w:szCs w:val="28"/>
        </w:rPr>
        <w:t>as</w:t>
      </w:r>
      <w:r w:rsidR="00184004" w:rsidRPr="00B755D3">
        <w:rPr>
          <w:rFonts w:ascii="Times New Roman" w:hAnsi="Times New Roman"/>
          <w:sz w:val="28"/>
          <w:szCs w:val="28"/>
        </w:rPr>
        <w:t xml:space="preserve">. </w:t>
      </w:r>
    </w:p>
    <w:p w14:paraId="6904BD4C" w14:textId="77777777" w:rsidR="00FB6F19" w:rsidRPr="00FB6F19" w:rsidRDefault="00FB6F19" w:rsidP="00BA288E">
      <w:pPr>
        <w:pStyle w:val="ListParagraph"/>
        <w:tabs>
          <w:tab w:val="left" w:pos="1276"/>
        </w:tabs>
        <w:rPr>
          <w:rFonts w:ascii="Times New Roman" w:hAnsi="Times New Roman"/>
          <w:sz w:val="28"/>
          <w:szCs w:val="28"/>
        </w:rPr>
      </w:pPr>
    </w:p>
    <w:p w14:paraId="33127BE3" w14:textId="0C8CF6A4" w:rsidR="009A7362" w:rsidRDefault="009A7362" w:rsidP="00BA288E">
      <w:pPr>
        <w:pStyle w:val="ListParagraph"/>
        <w:numPr>
          <w:ilvl w:val="0"/>
          <w:numId w:val="1"/>
        </w:numPr>
        <w:tabs>
          <w:tab w:val="left" w:pos="1276"/>
        </w:tabs>
        <w:spacing w:after="0" w:line="240" w:lineRule="auto"/>
        <w:ind w:left="0" w:firstLine="709"/>
        <w:jc w:val="both"/>
        <w:rPr>
          <w:rFonts w:ascii="Times New Roman" w:hAnsi="Times New Roman"/>
          <w:sz w:val="28"/>
          <w:szCs w:val="28"/>
        </w:rPr>
      </w:pPr>
      <w:r w:rsidRPr="00B755D3">
        <w:rPr>
          <w:rFonts w:ascii="Times New Roman" w:hAnsi="Times New Roman"/>
          <w:sz w:val="28"/>
          <w:szCs w:val="28"/>
        </w:rPr>
        <w:t xml:space="preserve">Atbalstu gala labuma guvējiem sniedz </w:t>
      </w:r>
      <w:r w:rsidR="005A4BFB" w:rsidRPr="00B755D3">
        <w:rPr>
          <w:rFonts w:ascii="Times New Roman" w:hAnsi="Times New Roman"/>
          <w:sz w:val="28"/>
          <w:szCs w:val="28"/>
        </w:rPr>
        <w:t xml:space="preserve">šo noteikumu </w:t>
      </w:r>
      <w:r w:rsidRPr="00B755D3">
        <w:rPr>
          <w:rFonts w:ascii="Times New Roman" w:hAnsi="Times New Roman"/>
          <w:sz w:val="28"/>
          <w:szCs w:val="28"/>
        </w:rPr>
        <w:t>13</w:t>
      </w:r>
      <w:r w:rsidR="00B755D3" w:rsidRPr="00B755D3">
        <w:rPr>
          <w:rFonts w:ascii="Times New Roman" w:hAnsi="Times New Roman"/>
          <w:sz w:val="28"/>
          <w:szCs w:val="28"/>
        </w:rPr>
        <w:t>.</w:t>
      </w:r>
      <w:r w:rsidR="004A1989">
        <w:rPr>
          <w:rFonts w:ascii="Times New Roman" w:hAnsi="Times New Roman"/>
          <w:sz w:val="28"/>
          <w:szCs w:val="28"/>
        </w:rPr>
        <w:t> </w:t>
      </w:r>
      <w:r w:rsidR="00B755D3" w:rsidRPr="00B755D3">
        <w:rPr>
          <w:rFonts w:ascii="Times New Roman" w:hAnsi="Times New Roman"/>
          <w:sz w:val="28"/>
          <w:szCs w:val="28"/>
        </w:rPr>
        <w:t>p</w:t>
      </w:r>
      <w:r w:rsidRPr="00B755D3">
        <w:rPr>
          <w:rFonts w:ascii="Times New Roman" w:hAnsi="Times New Roman"/>
          <w:sz w:val="28"/>
          <w:szCs w:val="28"/>
        </w:rPr>
        <w:t>unktā norādītie finansējuma saņēmēji.</w:t>
      </w:r>
    </w:p>
    <w:p w14:paraId="008C86C3" w14:textId="77777777" w:rsidR="00FB6F19" w:rsidRPr="00FB6F19" w:rsidRDefault="00FB6F19" w:rsidP="00BA288E">
      <w:pPr>
        <w:pStyle w:val="ListParagraph"/>
        <w:tabs>
          <w:tab w:val="left" w:pos="1276"/>
        </w:tabs>
        <w:rPr>
          <w:rFonts w:ascii="Times New Roman" w:hAnsi="Times New Roman"/>
          <w:sz w:val="28"/>
          <w:szCs w:val="28"/>
        </w:rPr>
      </w:pPr>
    </w:p>
    <w:p w14:paraId="4D370699" w14:textId="20A72450" w:rsidR="00FC6D2E" w:rsidRPr="00B755D3" w:rsidRDefault="00B80870" w:rsidP="00BA288E">
      <w:pPr>
        <w:pStyle w:val="ListParagraph"/>
        <w:numPr>
          <w:ilvl w:val="0"/>
          <w:numId w:val="1"/>
        </w:numPr>
        <w:tabs>
          <w:tab w:val="left" w:pos="1276"/>
        </w:tabs>
        <w:spacing w:after="0" w:line="240" w:lineRule="auto"/>
        <w:ind w:left="0" w:firstLine="709"/>
        <w:jc w:val="both"/>
        <w:rPr>
          <w:rFonts w:ascii="Times New Roman" w:hAnsi="Times New Roman"/>
          <w:sz w:val="28"/>
          <w:szCs w:val="28"/>
        </w:rPr>
      </w:pPr>
      <w:bookmarkStart w:id="58" w:name="_Ref427323600"/>
      <w:r w:rsidRPr="00B755D3">
        <w:rPr>
          <w:rFonts w:ascii="Times New Roman" w:hAnsi="Times New Roman"/>
          <w:sz w:val="28"/>
          <w:szCs w:val="28"/>
        </w:rPr>
        <w:t>Gala labuma guvēji</w:t>
      </w:r>
      <w:r w:rsidR="002036BB">
        <w:rPr>
          <w:rFonts w:ascii="Times New Roman" w:hAnsi="Times New Roman"/>
          <w:sz w:val="28"/>
          <w:szCs w:val="28"/>
        </w:rPr>
        <w:t>, kā arī</w:t>
      </w:r>
      <w:r w:rsidRPr="00B755D3">
        <w:rPr>
          <w:rFonts w:ascii="Times New Roman" w:hAnsi="Times New Roman"/>
          <w:sz w:val="28"/>
          <w:szCs w:val="28"/>
        </w:rPr>
        <w:t xml:space="preserve"> p</w:t>
      </w:r>
      <w:r w:rsidR="005147D9" w:rsidRPr="00B755D3">
        <w:rPr>
          <w:rFonts w:ascii="Times New Roman" w:hAnsi="Times New Roman"/>
          <w:sz w:val="28"/>
          <w:szCs w:val="28"/>
        </w:rPr>
        <w:t>ieļaujamā finansējuma intensitāte no projekta kopējām attiecināmajām izmaksām</w:t>
      </w:r>
      <w:r w:rsidR="00E846DC">
        <w:rPr>
          <w:rFonts w:ascii="Times New Roman" w:hAnsi="Times New Roman"/>
          <w:sz w:val="28"/>
          <w:szCs w:val="28"/>
        </w:rPr>
        <w:t xml:space="preserve"> ir šāda</w:t>
      </w:r>
      <w:r w:rsidR="005147D9" w:rsidRPr="00B755D3">
        <w:rPr>
          <w:rFonts w:ascii="Times New Roman" w:hAnsi="Times New Roman"/>
          <w:sz w:val="28"/>
          <w:szCs w:val="28"/>
        </w:rPr>
        <w:t>:</w:t>
      </w:r>
      <w:bookmarkEnd w:id="58"/>
    </w:p>
    <w:p w14:paraId="3E5F94F9" w14:textId="40D9C1C6" w:rsidR="00FC6D2E" w:rsidRPr="00CE54FB" w:rsidRDefault="00F66988" w:rsidP="00CE54FB">
      <w:pPr>
        <w:pStyle w:val="ListParagraph"/>
        <w:numPr>
          <w:ilvl w:val="1"/>
          <w:numId w:val="1"/>
        </w:numPr>
        <w:tabs>
          <w:tab w:val="left" w:pos="1418"/>
        </w:tabs>
        <w:spacing w:after="0" w:line="240" w:lineRule="auto"/>
        <w:ind w:left="0" w:firstLine="709"/>
        <w:jc w:val="both"/>
        <w:rPr>
          <w:rFonts w:ascii="Times New Roman" w:hAnsi="Times New Roman"/>
          <w:sz w:val="28"/>
          <w:szCs w:val="28"/>
        </w:rPr>
      </w:pPr>
      <w:r w:rsidRPr="00CE54FB">
        <w:rPr>
          <w:rFonts w:ascii="Times New Roman" w:hAnsi="Times New Roman"/>
          <w:sz w:val="28"/>
          <w:szCs w:val="28"/>
        </w:rPr>
        <w:t xml:space="preserve">šo noteikumu </w:t>
      </w:r>
      <w:r w:rsidR="00B1429B" w:rsidRPr="00CE54FB">
        <w:rPr>
          <w:rFonts w:ascii="Times New Roman" w:hAnsi="Times New Roman"/>
          <w:sz w:val="28"/>
          <w:szCs w:val="28"/>
        </w:rPr>
        <w:fldChar w:fldCharType="begin"/>
      </w:r>
      <w:r w:rsidR="00B1429B" w:rsidRPr="00CE54FB">
        <w:rPr>
          <w:rFonts w:ascii="Times New Roman" w:hAnsi="Times New Roman"/>
          <w:sz w:val="28"/>
          <w:szCs w:val="28"/>
        </w:rPr>
        <w:instrText xml:space="preserve"> REF _Ref441047283 \r \h </w:instrText>
      </w:r>
      <w:r w:rsidR="00B755D3" w:rsidRPr="00CE54FB">
        <w:rPr>
          <w:rFonts w:ascii="Times New Roman" w:hAnsi="Times New Roman"/>
          <w:sz w:val="28"/>
          <w:szCs w:val="28"/>
        </w:rPr>
        <w:instrText xml:space="preserve"> \* MERGEFORMAT </w:instrText>
      </w:r>
      <w:r w:rsidR="00B1429B" w:rsidRPr="00CE54FB">
        <w:rPr>
          <w:rFonts w:ascii="Times New Roman" w:hAnsi="Times New Roman"/>
          <w:sz w:val="28"/>
          <w:szCs w:val="28"/>
        </w:rPr>
      </w:r>
      <w:r w:rsidR="00B1429B" w:rsidRPr="00CE54FB">
        <w:rPr>
          <w:rFonts w:ascii="Times New Roman" w:hAnsi="Times New Roman"/>
          <w:sz w:val="28"/>
          <w:szCs w:val="28"/>
        </w:rPr>
        <w:fldChar w:fldCharType="separate"/>
      </w:r>
      <w:r w:rsidR="00CE54FB">
        <w:rPr>
          <w:rFonts w:ascii="Times New Roman" w:hAnsi="Times New Roman"/>
          <w:sz w:val="28"/>
          <w:szCs w:val="28"/>
        </w:rPr>
        <w:t>13.1</w:t>
      </w:r>
      <w:r w:rsidR="00B1429B" w:rsidRPr="00CE54FB">
        <w:rPr>
          <w:rFonts w:ascii="Times New Roman" w:hAnsi="Times New Roman"/>
          <w:sz w:val="28"/>
          <w:szCs w:val="28"/>
        </w:rPr>
        <w:fldChar w:fldCharType="end"/>
      </w:r>
      <w:r w:rsidR="00B755D3" w:rsidRPr="00CE54FB">
        <w:rPr>
          <w:rFonts w:ascii="Times New Roman" w:hAnsi="Times New Roman"/>
          <w:sz w:val="28"/>
          <w:szCs w:val="28"/>
        </w:rPr>
        <w:t>.</w:t>
      </w:r>
      <w:r w:rsidR="004A1989" w:rsidRPr="00CE54FB">
        <w:rPr>
          <w:rFonts w:ascii="Times New Roman" w:hAnsi="Times New Roman"/>
          <w:sz w:val="28"/>
          <w:szCs w:val="28"/>
        </w:rPr>
        <w:t> </w:t>
      </w:r>
      <w:r w:rsidR="00B755D3" w:rsidRPr="00CE54FB">
        <w:rPr>
          <w:rFonts w:ascii="Times New Roman" w:hAnsi="Times New Roman"/>
          <w:sz w:val="28"/>
          <w:szCs w:val="28"/>
        </w:rPr>
        <w:t>a</w:t>
      </w:r>
      <w:r w:rsidRPr="00CE54FB">
        <w:rPr>
          <w:rFonts w:ascii="Times New Roman" w:hAnsi="Times New Roman"/>
          <w:sz w:val="28"/>
          <w:szCs w:val="28"/>
        </w:rPr>
        <w:t>pakšpunktā minētās biedrības īstenotajām apmācībām</w:t>
      </w:r>
      <w:r w:rsidR="00CE54FB">
        <w:rPr>
          <w:rFonts w:ascii="Times New Roman" w:hAnsi="Times New Roman"/>
          <w:sz w:val="28"/>
          <w:szCs w:val="28"/>
        </w:rPr>
        <w:t xml:space="preserve"> </w:t>
      </w:r>
      <w:r w:rsidRPr="00CE54FB">
        <w:rPr>
          <w:rFonts w:ascii="Times New Roman" w:hAnsi="Times New Roman"/>
          <w:sz w:val="28"/>
          <w:szCs w:val="28"/>
        </w:rPr>
        <w:t>pašnodarbinātām personām, sīkajiem</w:t>
      </w:r>
      <w:r w:rsidR="00E846DC" w:rsidRPr="00CE54FB">
        <w:rPr>
          <w:rFonts w:ascii="Times New Roman" w:hAnsi="Times New Roman"/>
          <w:sz w:val="28"/>
          <w:szCs w:val="28"/>
        </w:rPr>
        <w:t xml:space="preserve"> </w:t>
      </w:r>
      <w:r w:rsidRPr="00CE54FB">
        <w:rPr>
          <w:rFonts w:ascii="Times New Roman" w:hAnsi="Times New Roman"/>
          <w:sz w:val="28"/>
          <w:szCs w:val="28"/>
        </w:rPr>
        <w:t>(mikro)</w:t>
      </w:r>
      <w:r w:rsidR="00E846DC" w:rsidRPr="00CE54FB">
        <w:rPr>
          <w:rFonts w:ascii="Times New Roman" w:hAnsi="Times New Roman"/>
          <w:sz w:val="28"/>
          <w:szCs w:val="28"/>
        </w:rPr>
        <w:t xml:space="preserve"> un</w:t>
      </w:r>
      <w:r w:rsidRPr="00CE54FB">
        <w:rPr>
          <w:rFonts w:ascii="Times New Roman" w:hAnsi="Times New Roman"/>
          <w:sz w:val="28"/>
          <w:szCs w:val="28"/>
        </w:rPr>
        <w:t xml:space="preserve"> mazajiem komersantiem – 70</w:t>
      </w:r>
      <w:r w:rsidR="004A1989" w:rsidRPr="00CE54FB">
        <w:rPr>
          <w:rFonts w:ascii="Times New Roman" w:hAnsi="Times New Roman"/>
          <w:sz w:val="28"/>
          <w:szCs w:val="28"/>
        </w:rPr>
        <w:t> </w:t>
      </w:r>
      <w:r w:rsidRPr="00CE54FB">
        <w:rPr>
          <w:rFonts w:ascii="Times New Roman" w:hAnsi="Times New Roman"/>
          <w:sz w:val="28"/>
          <w:szCs w:val="28"/>
        </w:rPr>
        <w:t>%;</w:t>
      </w:r>
    </w:p>
    <w:p w14:paraId="3DF70276" w14:textId="686BA40C" w:rsidR="00F87DD1" w:rsidRPr="00B755D3" w:rsidRDefault="00F66988" w:rsidP="004A1989">
      <w:pPr>
        <w:pStyle w:val="ListParagraph"/>
        <w:numPr>
          <w:ilvl w:val="1"/>
          <w:numId w:val="1"/>
        </w:numPr>
        <w:tabs>
          <w:tab w:val="left" w:pos="1418"/>
        </w:tabs>
        <w:spacing w:after="0" w:line="240" w:lineRule="auto"/>
        <w:ind w:left="0" w:firstLine="709"/>
        <w:jc w:val="both"/>
        <w:rPr>
          <w:rFonts w:ascii="Times New Roman" w:hAnsi="Times New Roman"/>
          <w:sz w:val="28"/>
          <w:szCs w:val="28"/>
        </w:rPr>
      </w:pPr>
      <w:r w:rsidRPr="00B755D3">
        <w:rPr>
          <w:rFonts w:ascii="Times New Roman" w:hAnsi="Times New Roman"/>
          <w:sz w:val="28"/>
          <w:szCs w:val="28"/>
        </w:rPr>
        <w:lastRenderedPageBreak/>
        <w:t xml:space="preserve">šo noteikumu </w:t>
      </w:r>
      <w:r w:rsidR="00B1429B" w:rsidRPr="00B755D3">
        <w:rPr>
          <w:rFonts w:ascii="Times New Roman" w:hAnsi="Times New Roman"/>
          <w:sz w:val="28"/>
          <w:szCs w:val="28"/>
        </w:rPr>
        <w:fldChar w:fldCharType="begin"/>
      </w:r>
      <w:r w:rsidR="00B1429B" w:rsidRPr="00B755D3">
        <w:rPr>
          <w:rFonts w:ascii="Times New Roman" w:hAnsi="Times New Roman"/>
          <w:sz w:val="28"/>
          <w:szCs w:val="28"/>
        </w:rPr>
        <w:instrText xml:space="preserve"> REF _Ref441047321 \r \h </w:instrText>
      </w:r>
      <w:r w:rsidR="00B755D3" w:rsidRPr="00B755D3">
        <w:rPr>
          <w:rFonts w:ascii="Times New Roman" w:hAnsi="Times New Roman"/>
          <w:sz w:val="28"/>
          <w:szCs w:val="28"/>
        </w:rPr>
        <w:instrText xml:space="preserve"> \* MERGEFORMAT </w:instrText>
      </w:r>
      <w:r w:rsidR="00B1429B" w:rsidRPr="00B755D3">
        <w:rPr>
          <w:rFonts w:ascii="Times New Roman" w:hAnsi="Times New Roman"/>
          <w:sz w:val="28"/>
          <w:szCs w:val="28"/>
        </w:rPr>
      </w:r>
      <w:r w:rsidR="00B1429B" w:rsidRPr="00B755D3">
        <w:rPr>
          <w:rFonts w:ascii="Times New Roman" w:hAnsi="Times New Roman"/>
          <w:sz w:val="28"/>
          <w:szCs w:val="28"/>
        </w:rPr>
        <w:fldChar w:fldCharType="separate"/>
      </w:r>
      <w:r w:rsidR="00CE54FB">
        <w:rPr>
          <w:rFonts w:ascii="Times New Roman" w:hAnsi="Times New Roman"/>
          <w:sz w:val="28"/>
          <w:szCs w:val="28"/>
        </w:rPr>
        <w:t>13.2</w:t>
      </w:r>
      <w:r w:rsidR="00B1429B" w:rsidRPr="00B755D3">
        <w:rPr>
          <w:rFonts w:ascii="Times New Roman" w:hAnsi="Times New Roman"/>
          <w:sz w:val="28"/>
          <w:szCs w:val="28"/>
        </w:rPr>
        <w:fldChar w:fldCharType="end"/>
      </w:r>
      <w:r w:rsidR="00B755D3" w:rsidRPr="00B755D3">
        <w:rPr>
          <w:rFonts w:ascii="Times New Roman" w:hAnsi="Times New Roman"/>
          <w:sz w:val="28"/>
          <w:szCs w:val="28"/>
        </w:rPr>
        <w:t>.</w:t>
      </w:r>
      <w:r w:rsidR="00E846DC">
        <w:rPr>
          <w:rFonts w:ascii="Times New Roman" w:hAnsi="Times New Roman"/>
          <w:sz w:val="28"/>
          <w:szCs w:val="28"/>
        </w:rPr>
        <w:t> </w:t>
      </w:r>
      <w:r w:rsidR="00B755D3" w:rsidRPr="00B755D3">
        <w:rPr>
          <w:rFonts w:ascii="Times New Roman" w:hAnsi="Times New Roman"/>
          <w:sz w:val="28"/>
          <w:szCs w:val="28"/>
        </w:rPr>
        <w:t>a</w:t>
      </w:r>
      <w:r w:rsidRPr="00B755D3">
        <w:rPr>
          <w:rFonts w:ascii="Times New Roman" w:hAnsi="Times New Roman"/>
          <w:sz w:val="28"/>
          <w:szCs w:val="28"/>
        </w:rPr>
        <w:t>pakšpunktā minētās biedrības īstenotajām apmācībām</w:t>
      </w:r>
      <w:r w:rsidR="00F87DD1" w:rsidRPr="00B755D3">
        <w:rPr>
          <w:rFonts w:ascii="Times New Roman" w:hAnsi="Times New Roman"/>
          <w:sz w:val="28"/>
          <w:szCs w:val="28"/>
        </w:rPr>
        <w:t>:</w:t>
      </w:r>
    </w:p>
    <w:p w14:paraId="5D73511C" w14:textId="2001F669" w:rsidR="00F87DD1" w:rsidRPr="00B755D3" w:rsidRDefault="00F87DD1" w:rsidP="00BA288E">
      <w:pPr>
        <w:pStyle w:val="ListParagraph"/>
        <w:numPr>
          <w:ilvl w:val="2"/>
          <w:numId w:val="1"/>
        </w:numPr>
        <w:tabs>
          <w:tab w:val="left" w:pos="1701"/>
        </w:tabs>
        <w:spacing w:after="0" w:line="240" w:lineRule="auto"/>
        <w:ind w:left="0" w:firstLine="709"/>
        <w:jc w:val="both"/>
        <w:rPr>
          <w:rFonts w:ascii="Times New Roman" w:hAnsi="Times New Roman"/>
          <w:sz w:val="28"/>
          <w:szCs w:val="28"/>
        </w:rPr>
      </w:pPr>
      <w:r w:rsidRPr="00B755D3">
        <w:rPr>
          <w:rFonts w:ascii="Times New Roman" w:hAnsi="Times New Roman"/>
          <w:sz w:val="28"/>
          <w:szCs w:val="28"/>
        </w:rPr>
        <w:t>sīkajiem (mikro) un mazajiem komersantiem – 50</w:t>
      </w:r>
      <w:r w:rsidR="004A1989">
        <w:rPr>
          <w:rFonts w:ascii="Times New Roman" w:hAnsi="Times New Roman"/>
          <w:sz w:val="28"/>
          <w:szCs w:val="28"/>
        </w:rPr>
        <w:t> </w:t>
      </w:r>
      <w:r w:rsidRPr="00B755D3">
        <w:rPr>
          <w:rFonts w:ascii="Times New Roman" w:hAnsi="Times New Roman"/>
          <w:sz w:val="28"/>
          <w:szCs w:val="28"/>
        </w:rPr>
        <w:t>%;</w:t>
      </w:r>
    </w:p>
    <w:p w14:paraId="62B4F042" w14:textId="7A90CC7E" w:rsidR="00F87DD1" w:rsidRPr="00B755D3" w:rsidRDefault="00F87DD1" w:rsidP="00BA288E">
      <w:pPr>
        <w:pStyle w:val="ListParagraph"/>
        <w:numPr>
          <w:ilvl w:val="2"/>
          <w:numId w:val="1"/>
        </w:numPr>
        <w:tabs>
          <w:tab w:val="left" w:pos="1701"/>
        </w:tabs>
        <w:spacing w:after="0" w:line="240" w:lineRule="auto"/>
        <w:ind w:left="0" w:firstLine="709"/>
        <w:jc w:val="both"/>
        <w:rPr>
          <w:rFonts w:ascii="Times New Roman" w:hAnsi="Times New Roman"/>
          <w:sz w:val="28"/>
          <w:szCs w:val="28"/>
        </w:rPr>
      </w:pPr>
      <w:r w:rsidRPr="00B755D3">
        <w:rPr>
          <w:rFonts w:ascii="Times New Roman" w:hAnsi="Times New Roman"/>
          <w:sz w:val="28"/>
          <w:szCs w:val="28"/>
        </w:rPr>
        <w:t>vidējiem komersantiem – 40</w:t>
      </w:r>
      <w:r w:rsidR="004A1989">
        <w:rPr>
          <w:rFonts w:ascii="Times New Roman" w:hAnsi="Times New Roman"/>
          <w:sz w:val="28"/>
          <w:szCs w:val="28"/>
        </w:rPr>
        <w:t> </w:t>
      </w:r>
      <w:r w:rsidRPr="00B755D3">
        <w:rPr>
          <w:rFonts w:ascii="Times New Roman" w:hAnsi="Times New Roman"/>
          <w:sz w:val="28"/>
          <w:szCs w:val="28"/>
        </w:rPr>
        <w:t>%;</w:t>
      </w:r>
    </w:p>
    <w:p w14:paraId="401A06F9" w14:textId="28B9CA40" w:rsidR="00F87DD1" w:rsidRPr="00B755D3" w:rsidRDefault="00F87DD1" w:rsidP="00BA288E">
      <w:pPr>
        <w:pStyle w:val="ListParagraph"/>
        <w:numPr>
          <w:ilvl w:val="2"/>
          <w:numId w:val="1"/>
        </w:numPr>
        <w:tabs>
          <w:tab w:val="left" w:pos="1701"/>
        </w:tabs>
        <w:spacing w:after="0" w:line="240" w:lineRule="auto"/>
        <w:ind w:left="0" w:firstLine="709"/>
        <w:jc w:val="both"/>
        <w:rPr>
          <w:rFonts w:ascii="Times New Roman" w:hAnsi="Times New Roman"/>
          <w:sz w:val="28"/>
          <w:szCs w:val="28"/>
        </w:rPr>
      </w:pPr>
      <w:r w:rsidRPr="00B755D3">
        <w:rPr>
          <w:rFonts w:ascii="Times New Roman" w:hAnsi="Times New Roman"/>
          <w:sz w:val="28"/>
          <w:szCs w:val="28"/>
        </w:rPr>
        <w:t>lielajiem komersantiem – 30</w:t>
      </w:r>
      <w:r w:rsidR="004A1989">
        <w:rPr>
          <w:rFonts w:ascii="Times New Roman" w:hAnsi="Times New Roman"/>
          <w:sz w:val="28"/>
          <w:szCs w:val="28"/>
        </w:rPr>
        <w:t> </w:t>
      </w:r>
      <w:r w:rsidRPr="00B755D3">
        <w:rPr>
          <w:rFonts w:ascii="Times New Roman" w:hAnsi="Times New Roman"/>
          <w:sz w:val="28"/>
          <w:szCs w:val="28"/>
        </w:rPr>
        <w:t>%</w:t>
      </w:r>
      <w:r w:rsidR="004A1989">
        <w:rPr>
          <w:rFonts w:ascii="Times New Roman" w:hAnsi="Times New Roman"/>
          <w:sz w:val="28"/>
          <w:szCs w:val="28"/>
        </w:rPr>
        <w:t>;</w:t>
      </w:r>
    </w:p>
    <w:p w14:paraId="385C3BE3" w14:textId="4B020A7B" w:rsidR="00F66988" w:rsidRPr="00B755D3" w:rsidRDefault="00F66988" w:rsidP="00BA288E">
      <w:pPr>
        <w:pStyle w:val="ListParagraph"/>
        <w:numPr>
          <w:ilvl w:val="1"/>
          <w:numId w:val="1"/>
        </w:numPr>
        <w:tabs>
          <w:tab w:val="left" w:pos="1701"/>
        </w:tabs>
        <w:spacing w:after="0" w:line="240" w:lineRule="auto"/>
        <w:ind w:left="0" w:firstLine="709"/>
        <w:jc w:val="both"/>
        <w:rPr>
          <w:rFonts w:ascii="Times New Roman" w:hAnsi="Times New Roman"/>
          <w:sz w:val="28"/>
          <w:szCs w:val="28"/>
        </w:rPr>
      </w:pPr>
      <w:r w:rsidRPr="00B755D3">
        <w:rPr>
          <w:rFonts w:ascii="Times New Roman" w:hAnsi="Times New Roman"/>
          <w:sz w:val="28"/>
          <w:szCs w:val="28"/>
        </w:rPr>
        <w:t xml:space="preserve">šo noteikumu </w:t>
      </w:r>
      <w:r w:rsidR="00B1429B" w:rsidRPr="00B755D3">
        <w:rPr>
          <w:rFonts w:ascii="Times New Roman" w:hAnsi="Times New Roman"/>
          <w:sz w:val="28"/>
          <w:szCs w:val="28"/>
        </w:rPr>
        <w:fldChar w:fldCharType="begin"/>
      </w:r>
      <w:r w:rsidR="00B1429B" w:rsidRPr="00B755D3">
        <w:rPr>
          <w:rFonts w:ascii="Times New Roman" w:hAnsi="Times New Roman"/>
          <w:sz w:val="28"/>
          <w:szCs w:val="28"/>
        </w:rPr>
        <w:instrText xml:space="preserve"> REF _Ref441047370 \r \h </w:instrText>
      </w:r>
      <w:r w:rsidR="00B755D3" w:rsidRPr="00B755D3">
        <w:rPr>
          <w:rFonts w:ascii="Times New Roman" w:hAnsi="Times New Roman"/>
          <w:sz w:val="28"/>
          <w:szCs w:val="28"/>
        </w:rPr>
        <w:instrText xml:space="preserve"> \* MERGEFORMAT </w:instrText>
      </w:r>
      <w:r w:rsidR="00B1429B" w:rsidRPr="00B755D3">
        <w:rPr>
          <w:rFonts w:ascii="Times New Roman" w:hAnsi="Times New Roman"/>
          <w:sz w:val="28"/>
          <w:szCs w:val="28"/>
        </w:rPr>
      </w:r>
      <w:r w:rsidR="00B1429B" w:rsidRPr="00B755D3">
        <w:rPr>
          <w:rFonts w:ascii="Times New Roman" w:hAnsi="Times New Roman"/>
          <w:sz w:val="28"/>
          <w:szCs w:val="28"/>
        </w:rPr>
        <w:fldChar w:fldCharType="separate"/>
      </w:r>
      <w:r w:rsidR="00CE54FB">
        <w:rPr>
          <w:rFonts w:ascii="Times New Roman" w:hAnsi="Times New Roman"/>
          <w:sz w:val="28"/>
          <w:szCs w:val="28"/>
        </w:rPr>
        <w:t>13.3</w:t>
      </w:r>
      <w:r w:rsidR="00B1429B" w:rsidRPr="00B755D3">
        <w:rPr>
          <w:rFonts w:ascii="Times New Roman" w:hAnsi="Times New Roman"/>
          <w:sz w:val="28"/>
          <w:szCs w:val="28"/>
        </w:rPr>
        <w:fldChar w:fldCharType="end"/>
      </w:r>
      <w:r w:rsidR="00B755D3" w:rsidRPr="00B755D3">
        <w:rPr>
          <w:rFonts w:ascii="Times New Roman" w:hAnsi="Times New Roman"/>
          <w:sz w:val="28"/>
          <w:szCs w:val="28"/>
        </w:rPr>
        <w:t>.</w:t>
      </w:r>
      <w:r w:rsidR="004A1989">
        <w:rPr>
          <w:rFonts w:ascii="Times New Roman" w:hAnsi="Times New Roman"/>
          <w:sz w:val="28"/>
          <w:szCs w:val="28"/>
        </w:rPr>
        <w:t> </w:t>
      </w:r>
      <w:r w:rsidR="00B755D3" w:rsidRPr="00B755D3">
        <w:rPr>
          <w:rFonts w:ascii="Times New Roman" w:hAnsi="Times New Roman"/>
          <w:sz w:val="28"/>
          <w:szCs w:val="28"/>
        </w:rPr>
        <w:t>a</w:t>
      </w:r>
      <w:r w:rsidRPr="00B755D3">
        <w:rPr>
          <w:rFonts w:ascii="Times New Roman" w:hAnsi="Times New Roman"/>
          <w:sz w:val="28"/>
          <w:szCs w:val="28"/>
        </w:rPr>
        <w:t xml:space="preserve">pakšpunktā minētās </w:t>
      </w:r>
      <w:r w:rsidR="00B1429B" w:rsidRPr="00B755D3">
        <w:rPr>
          <w:rFonts w:ascii="Times New Roman" w:hAnsi="Times New Roman"/>
          <w:sz w:val="28"/>
          <w:szCs w:val="28"/>
        </w:rPr>
        <w:t>iestādes</w:t>
      </w:r>
      <w:r w:rsidR="00D96141" w:rsidRPr="00B755D3">
        <w:rPr>
          <w:rFonts w:ascii="Times New Roman" w:hAnsi="Times New Roman"/>
          <w:sz w:val="28"/>
          <w:szCs w:val="28"/>
        </w:rPr>
        <w:t xml:space="preserve"> </w:t>
      </w:r>
      <w:r w:rsidRPr="00B755D3">
        <w:rPr>
          <w:rFonts w:ascii="Times New Roman" w:hAnsi="Times New Roman"/>
          <w:sz w:val="28"/>
          <w:szCs w:val="28"/>
        </w:rPr>
        <w:t>īstenotajām apmācībām</w:t>
      </w:r>
      <w:r w:rsidR="00CE0870" w:rsidRPr="00B755D3">
        <w:rPr>
          <w:rFonts w:ascii="Times New Roman" w:hAnsi="Times New Roman"/>
          <w:sz w:val="28"/>
          <w:szCs w:val="28"/>
        </w:rPr>
        <w:t>:</w:t>
      </w:r>
    </w:p>
    <w:p w14:paraId="661BF76B" w14:textId="1A165F8A" w:rsidR="0033539E" w:rsidRPr="00B755D3" w:rsidRDefault="00CE0870" w:rsidP="00BA288E">
      <w:pPr>
        <w:pStyle w:val="ListParagraph"/>
        <w:numPr>
          <w:ilvl w:val="2"/>
          <w:numId w:val="1"/>
        </w:numPr>
        <w:tabs>
          <w:tab w:val="left" w:pos="1701"/>
        </w:tabs>
        <w:spacing w:after="0" w:line="240" w:lineRule="auto"/>
        <w:ind w:left="0" w:firstLine="709"/>
        <w:jc w:val="both"/>
        <w:rPr>
          <w:rFonts w:ascii="Times New Roman" w:hAnsi="Times New Roman"/>
          <w:sz w:val="28"/>
          <w:szCs w:val="28"/>
        </w:rPr>
      </w:pPr>
      <w:r w:rsidRPr="00B755D3">
        <w:rPr>
          <w:rFonts w:ascii="Times New Roman" w:hAnsi="Times New Roman"/>
          <w:sz w:val="28"/>
          <w:szCs w:val="28"/>
        </w:rPr>
        <w:t xml:space="preserve">vidējiem komersantiem – </w:t>
      </w:r>
      <w:r w:rsidR="00B80870" w:rsidRPr="00B755D3">
        <w:rPr>
          <w:rFonts w:ascii="Times New Roman" w:hAnsi="Times New Roman"/>
          <w:sz w:val="28"/>
          <w:szCs w:val="28"/>
        </w:rPr>
        <w:t>4</w:t>
      </w:r>
      <w:r w:rsidRPr="00B755D3">
        <w:rPr>
          <w:rFonts w:ascii="Times New Roman" w:hAnsi="Times New Roman"/>
          <w:sz w:val="28"/>
          <w:szCs w:val="28"/>
        </w:rPr>
        <w:t>5</w:t>
      </w:r>
      <w:r w:rsidR="004A1989">
        <w:rPr>
          <w:rFonts w:ascii="Times New Roman" w:hAnsi="Times New Roman"/>
          <w:sz w:val="28"/>
          <w:szCs w:val="28"/>
        </w:rPr>
        <w:t> </w:t>
      </w:r>
      <w:r w:rsidRPr="00B755D3">
        <w:rPr>
          <w:rFonts w:ascii="Times New Roman" w:hAnsi="Times New Roman"/>
          <w:sz w:val="28"/>
          <w:szCs w:val="28"/>
        </w:rPr>
        <w:t>%;</w:t>
      </w:r>
    </w:p>
    <w:p w14:paraId="6306C14C" w14:textId="746D244C" w:rsidR="00CE0870" w:rsidRPr="00B755D3" w:rsidRDefault="00CE0870" w:rsidP="00BA288E">
      <w:pPr>
        <w:pStyle w:val="ListParagraph"/>
        <w:numPr>
          <w:ilvl w:val="2"/>
          <w:numId w:val="1"/>
        </w:numPr>
        <w:tabs>
          <w:tab w:val="left" w:pos="1701"/>
        </w:tabs>
        <w:spacing w:after="0" w:line="240" w:lineRule="auto"/>
        <w:ind w:left="0" w:firstLine="709"/>
        <w:jc w:val="both"/>
        <w:rPr>
          <w:rFonts w:ascii="Times New Roman" w:hAnsi="Times New Roman"/>
          <w:sz w:val="28"/>
          <w:szCs w:val="28"/>
        </w:rPr>
      </w:pPr>
      <w:r w:rsidRPr="00B755D3">
        <w:rPr>
          <w:rFonts w:ascii="Times New Roman" w:hAnsi="Times New Roman"/>
          <w:sz w:val="28"/>
          <w:szCs w:val="28"/>
        </w:rPr>
        <w:t>lielajiem komersantiem – 3</w:t>
      </w:r>
      <w:r w:rsidR="00B80870" w:rsidRPr="00B755D3">
        <w:rPr>
          <w:rFonts w:ascii="Times New Roman" w:hAnsi="Times New Roman"/>
          <w:sz w:val="28"/>
          <w:szCs w:val="28"/>
        </w:rPr>
        <w:t>5</w:t>
      </w:r>
      <w:r w:rsidR="004A1989">
        <w:rPr>
          <w:rFonts w:ascii="Times New Roman" w:hAnsi="Times New Roman"/>
          <w:sz w:val="28"/>
          <w:szCs w:val="28"/>
        </w:rPr>
        <w:t> </w:t>
      </w:r>
      <w:r w:rsidRPr="00B755D3">
        <w:rPr>
          <w:rFonts w:ascii="Times New Roman" w:hAnsi="Times New Roman"/>
          <w:sz w:val="28"/>
          <w:szCs w:val="28"/>
        </w:rPr>
        <w:t>%</w:t>
      </w:r>
      <w:r w:rsidR="004A1989">
        <w:rPr>
          <w:rFonts w:ascii="Times New Roman" w:hAnsi="Times New Roman"/>
          <w:sz w:val="28"/>
          <w:szCs w:val="28"/>
        </w:rPr>
        <w:t>;</w:t>
      </w:r>
    </w:p>
    <w:p w14:paraId="1AB06362" w14:textId="05191870" w:rsidR="00FC6D2E" w:rsidRDefault="00497605" w:rsidP="00FB6F19">
      <w:pPr>
        <w:pStyle w:val="ListParagraph"/>
        <w:numPr>
          <w:ilvl w:val="1"/>
          <w:numId w:val="1"/>
        </w:numPr>
        <w:spacing w:after="0" w:line="240" w:lineRule="auto"/>
        <w:ind w:left="0" w:firstLine="709"/>
        <w:jc w:val="both"/>
        <w:rPr>
          <w:rFonts w:ascii="Times New Roman" w:hAnsi="Times New Roman"/>
          <w:sz w:val="28"/>
          <w:szCs w:val="28"/>
        </w:rPr>
      </w:pPr>
      <w:r w:rsidRPr="00B755D3">
        <w:rPr>
          <w:rFonts w:ascii="Times New Roman" w:hAnsi="Times New Roman"/>
          <w:sz w:val="28"/>
          <w:szCs w:val="28"/>
        </w:rPr>
        <w:t xml:space="preserve">finansējuma saņēmējam </w:t>
      </w:r>
      <w:r w:rsidR="00454532" w:rsidRPr="00B755D3">
        <w:rPr>
          <w:rFonts w:ascii="Times New Roman" w:hAnsi="Times New Roman"/>
          <w:sz w:val="28"/>
          <w:szCs w:val="28"/>
        </w:rPr>
        <w:t>projekta vadības izmaksu</w:t>
      </w:r>
      <w:r w:rsidRPr="00B755D3">
        <w:rPr>
          <w:rFonts w:ascii="Times New Roman" w:hAnsi="Times New Roman"/>
          <w:sz w:val="28"/>
          <w:szCs w:val="28"/>
        </w:rPr>
        <w:t xml:space="preserve"> segšanai</w:t>
      </w:r>
      <w:r w:rsidR="002036BB">
        <w:rPr>
          <w:rFonts w:ascii="Times New Roman" w:hAnsi="Times New Roman"/>
          <w:sz w:val="28"/>
          <w:szCs w:val="28"/>
        </w:rPr>
        <w:t> </w:t>
      </w:r>
      <w:r w:rsidR="002036BB" w:rsidRPr="00CE54FB">
        <w:rPr>
          <w:rFonts w:ascii="Times New Roman" w:hAnsi="Times New Roman"/>
          <w:sz w:val="28"/>
          <w:szCs w:val="28"/>
        </w:rPr>
        <w:t>–</w:t>
      </w:r>
      <w:r w:rsidR="002036BB">
        <w:rPr>
          <w:rFonts w:ascii="Times New Roman" w:hAnsi="Times New Roman"/>
          <w:sz w:val="28"/>
          <w:szCs w:val="28"/>
        </w:rPr>
        <w:t xml:space="preserve"> </w:t>
      </w:r>
      <w:r w:rsidRPr="00B755D3">
        <w:rPr>
          <w:rFonts w:ascii="Times New Roman" w:hAnsi="Times New Roman"/>
          <w:sz w:val="28"/>
          <w:szCs w:val="28"/>
        </w:rPr>
        <w:t>100</w:t>
      </w:r>
      <w:r w:rsidR="004A1989">
        <w:rPr>
          <w:rFonts w:ascii="Times New Roman" w:hAnsi="Times New Roman"/>
          <w:sz w:val="28"/>
          <w:szCs w:val="28"/>
        </w:rPr>
        <w:t> </w:t>
      </w:r>
      <w:r w:rsidRPr="00B755D3">
        <w:rPr>
          <w:rFonts w:ascii="Times New Roman" w:hAnsi="Times New Roman"/>
          <w:sz w:val="28"/>
          <w:szCs w:val="28"/>
        </w:rPr>
        <w:t>%, nepārsniedzot</w:t>
      </w:r>
      <w:r w:rsidR="00C326C5" w:rsidRPr="00B755D3">
        <w:rPr>
          <w:rFonts w:ascii="Times New Roman" w:hAnsi="Times New Roman"/>
          <w:sz w:val="28"/>
          <w:szCs w:val="28"/>
        </w:rPr>
        <w:t xml:space="preserve"> </w:t>
      </w:r>
      <w:r w:rsidR="00647274" w:rsidRPr="00B755D3">
        <w:rPr>
          <w:rFonts w:ascii="Times New Roman" w:hAnsi="Times New Roman"/>
          <w:sz w:val="28"/>
          <w:szCs w:val="28"/>
        </w:rPr>
        <w:t xml:space="preserve">šo noteikumu </w:t>
      </w:r>
      <w:r w:rsidR="00F66988" w:rsidRPr="00B755D3">
        <w:rPr>
          <w:rFonts w:ascii="Times New Roman" w:hAnsi="Times New Roman"/>
          <w:sz w:val="28"/>
          <w:szCs w:val="28"/>
        </w:rPr>
        <w:fldChar w:fldCharType="begin"/>
      </w:r>
      <w:r w:rsidR="00F66988" w:rsidRPr="00B755D3">
        <w:rPr>
          <w:rFonts w:ascii="Times New Roman" w:hAnsi="Times New Roman"/>
          <w:sz w:val="28"/>
          <w:szCs w:val="28"/>
        </w:rPr>
        <w:instrText xml:space="preserve"> REF _Ref427569795 \r \h </w:instrText>
      </w:r>
      <w:r w:rsidR="00B755D3" w:rsidRPr="00B755D3">
        <w:rPr>
          <w:rFonts w:ascii="Times New Roman" w:hAnsi="Times New Roman"/>
          <w:sz w:val="28"/>
          <w:szCs w:val="28"/>
        </w:rPr>
        <w:instrText xml:space="preserve"> \* MERGEFORMAT </w:instrText>
      </w:r>
      <w:r w:rsidR="00F66988" w:rsidRPr="00B755D3">
        <w:rPr>
          <w:rFonts w:ascii="Times New Roman" w:hAnsi="Times New Roman"/>
          <w:sz w:val="28"/>
          <w:szCs w:val="28"/>
        </w:rPr>
      </w:r>
      <w:r w:rsidR="00F66988" w:rsidRPr="00B755D3">
        <w:rPr>
          <w:rFonts w:ascii="Times New Roman" w:hAnsi="Times New Roman"/>
          <w:sz w:val="28"/>
          <w:szCs w:val="28"/>
        </w:rPr>
        <w:fldChar w:fldCharType="separate"/>
      </w:r>
      <w:r w:rsidR="00CE54FB">
        <w:rPr>
          <w:rFonts w:ascii="Times New Roman" w:hAnsi="Times New Roman"/>
          <w:sz w:val="28"/>
          <w:szCs w:val="28"/>
        </w:rPr>
        <w:t>33.1.2</w:t>
      </w:r>
      <w:r w:rsidR="00F66988" w:rsidRPr="00B755D3">
        <w:rPr>
          <w:rFonts w:ascii="Times New Roman" w:hAnsi="Times New Roman"/>
          <w:sz w:val="28"/>
          <w:szCs w:val="28"/>
        </w:rPr>
        <w:fldChar w:fldCharType="end"/>
      </w:r>
      <w:r w:rsidR="00B755D3" w:rsidRPr="00B755D3">
        <w:rPr>
          <w:rFonts w:ascii="Times New Roman" w:hAnsi="Times New Roman"/>
          <w:sz w:val="28"/>
          <w:szCs w:val="28"/>
        </w:rPr>
        <w:t>.</w:t>
      </w:r>
      <w:r w:rsidR="004A1989">
        <w:rPr>
          <w:rFonts w:ascii="Times New Roman" w:hAnsi="Times New Roman"/>
          <w:sz w:val="28"/>
          <w:szCs w:val="28"/>
        </w:rPr>
        <w:t> </w:t>
      </w:r>
      <w:r w:rsidR="00B755D3" w:rsidRPr="00B755D3">
        <w:rPr>
          <w:rFonts w:ascii="Times New Roman" w:hAnsi="Times New Roman"/>
          <w:sz w:val="28"/>
          <w:szCs w:val="28"/>
        </w:rPr>
        <w:t>a</w:t>
      </w:r>
      <w:r w:rsidRPr="00B755D3">
        <w:rPr>
          <w:rFonts w:ascii="Times New Roman" w:hAnsi="Times New Roman"/>
          <w:sz w:val="28"/>
          <w:szCs w:val="28"/>
        </w:rPr>
        <w:t xml:space="preserve">pakšpunktā </w:t>
      </w:r>
      <w:r w:rsidR="00DD4612" w:rsidRPr="00B755D3">
        <w:rPr>
          <w:rFonts w:ascii="Times New Roman" w:hAnsi="Times New Roman"/>
          <w:sz w:val="28"/>
          <w:szCs w:val="28"/>
        </w:rPr>
        <w:t xml:space="preserve">un </w:t>
      </w:r>
      <w:r w:rsidR="00FC6D2E" w:rsidRPr="00B755D3">
        <w:rPr>
          <w:rFonts w:ascii="Times New Roman" w:hAnsi="Times New Roman"/>
          <w:sz w:val="28"/>
          <w:szCs w:val="28"/>
        </w:rPr>
        <w:t>5</w:t>
      </w:r>
      <w:r w:rsidR="00596643" w:rsidRPr="00B755D3">
        <w:rPr>
          <w:rFonts w:ascii="Times New Roman" w:hAnsi="Times New Roman"/>
          <w:sz w:val="28"/>
          <w:szCs w:val="28"/>
        </w:rPr>
        <w:t>3</w:t>
      </w:r>
      <w:r w:rsidR="00B755D3" w:rsidRPr="00B755D3">
        <w:rPr>
          <w:rFonts w:ascii="Times New Roman" w:hAnsi="Times New Roman"/>
          <w:sz w:val="28"/>
          <w:szCs w:val="28"/>
        </w:rPr>
        <w:t>.</w:t>
      </w:r>
      <w:r w:rsidR="004A1989">
        <w:rPr>
          <w:rFonts w:ascii="Times New Roman" w:hAnsi="Times New Roman"/>
          <w:sz w:val="28"/>
          <w:szCs w:val="28"/>
        </w:rPr>
        <w:t> </w:t>
      </w:r>
      <w:r w:rsidR="00B755D3" w:rsidRPr="00B755D3">
        <w:rPr>
          <w:rFonts w:ascii="Times New Roman" w:hAnsi="Times New Roman"/>
          <w:sz w:val="28"/>
          <w:szCs w:val="28"/>
        </w:rPr>
        <w:t>p</w:t>
      </w:r>
      <w:r w:rsidR="00DD4612" w:rsidRPr="00B755D3">
        <w:rPr>
          <w:rFonts w:ascii="Times New Roman" w:hAnsi="Times New Roman"/>
          <w:sz w:val="28"/>
          <w:szCs w:val="28"/>
        </w:rPr>
        <w:t xml:space="preserve">unktā </w:t>
      </w:r>
      <w:r w:rsidRPr="00B755D3">
        <w:rPr>
          <w:rFonts w:ascii="Times New Roman" w:hAnsi="Times New Roman"/>
          <w:sz w:val="28"/>
          <w:szCs w:val="28"/>
        </w:rPr>
        <w:t>minēto ierobežojumu</w:t>
      </w:r>
      <w:r w:rsidR="00950ACF" w:rsidRPr="00B755D3">
        <w:rPr>
          <w:rFonts w:ascii="Times New Roman" w:hAnsi="Times New Roman"/>
          <w:sz w:val="28"/>
          <w:szCs w:val="28"/>
        </w:rPr>
        <w:t>.</w:t>
      </w:r>
    </w:p>
    <w:p w14:paraId="2000F24D" w14:textId="77777777" w:rsidR="00FB6F19" w:rsidRPr="00B755D3" w:rsidRDefault="00FB6F19" w:rsidP="00FB6F19">
      <w:pPr>
        <w:pStyle w:val="ListParagraph"/>
        <w:spacing w:after="0" w:line="240" w:lineRule="auto"/>
        <w:ind w:left="709"/>
        <w:jc w:val="both"/>
        <w:rPr>
          <w:rFonts w:ascii="Times New Roman" w:hAnsi="Times New Roman"/>
          <w:sz w:val="28"/>
          <w:szCs w:val="28"/>
        </w:rPr>
      </w:pPr>
    </w:p>
    <w:p w14:paraId="62E50692" w14:textId="61427308" w:rsidR="00C50E4E" w:rsidRDefault="00C50E4E" w:rsidP="00BA288E">
      <w:pPr>
        <w:pStyle w:val="ListParagraph"/>
        <w:numPr>
          <w:ilvl w:val="0"/>
          <w:numId w:val="1"/>
        </w:numPr>
        <w:tabs>
          <w:tab w:val="left" w:pos="1276"/>
        </w:tabs>
        <w:spacing w:after="0" w:line="240" w:lineRule="auto"/>
        <w:ind w:left="0" w:firstLine="709"/>
        <w:jc w:val="both"/>
        <w:rPr>
          <w:rFonts w:ascii="Times New Roman" w:hAnsi="Times New Roman"/>
          <w:sz w:val="28"/>
          <w:szCs w:val="28"/>
        </w:rPr>
      </w:pPr>
      <w:r w:rsidRPr="00B755D3">
        <w:rPr>
          <w:rFonts w:ascii="Times New Roman" w:hAnsi="Times New Roman"/>
          <w:sz w:val="28"/>
          <w:szCs w:val="28"/>
        </w:rPr>
        <w:t xml:space="preserve">Finansējuma intensitāti, kas minēta šo noteikumu </w:t>
      </w:r>
      <w:r w:rsidR="00FC6D2E" w:rsidRPr="00B755D3">
        <w:rPr>
          <w:rFonts w:ascii="Times New Roman" w:hAnsi="Times New Roman"/>
          <w:sz w:val="28"/>
          <w:szCs w:val="28"/>
        </w:rPr>
        <w:t>5</w:t>
      </w:r>
      <w:r w:rsidR="00596643" w:rsidRPr="00B755D3">
        <w:rPr>
          <w:rFonts w:ascii="Times New Roman" w:hAnsi="Times New Roman"/>
          <w:sz w:val="28"/>
          <w:szCs w:val="28"/>
        </w:rPr>
        <w:t>8</w:t>
      </w:r>
      <w:r w:rsidR="00B755D3" w:rsidRPr="00B755D3">
        <w:rPr>
          <w:rFonts w:ascii="Times New Roman" w:hAnsi="Times New Roman"/>
          <w:sz w:val="28"/>
          <w:szCs w:val="28"/>
        </w:rPr>
        <w:t>.</w:t>
      </w:r>
      <w:r w:rsidR="00CE54FB">
        <w:rPr>
          <w:rFonts w:ascii="Times New Roman" w:hAnsi="Times New Roman"/>
          <w:sz w:val="28"/>
          <w:szCs w:val="28"/>
        </w:rPr>
        <w:t> </w:t>
      </w:r>
      <w:r w:rsidR="00B755D3" w:rsidRPr="00B755D3">
        <w:rPr>
          <w:rFonts w:ascii="Times New Roman" w:hAnsi="Times New Roman"/>
          <w:sz w:val="28"/>
          <w:szCs w:val="28"/>
        </w:rPr>
        <w:t>p</w:t>
      </w:r>
      <w:r w:rsidRPr="00B755D3">
        <w:rPr>
          <w:rFonts w:ascii="Times New Roman" w:hAnsi="Times New Roman"/>
          <w:sz w:val="28"/>
          <w:szCs w:val="28"/>
        </w:rPr>
        <w:t>unktā, var palielināt par 10</w:t>
      </w:r>
      <w:r w:rsidR="00CE54FB">
        <w:rPr>
          <w:rFonts w:ascii="Times New Roman" w:hAnsi="Times New Roman"/>
          <w:sz w:val="28"/>
          <w:szCs w:val="28"/>
        </w:rPr>
        <w:t> </w:t>
      </w:r>
      <w:r w:rsidRPr="00B755D3">
        <w:rPr>
          <w:rFonts w:ascii="Times New Roman" w:hAnsi="Times New Roman"/>
          <w:sz w:val="28"/>
          <w:szCs w:val="28"/>
        </w:rPr>
        <w:t>procentpunktiem, ja mācības tiek nodrošinātas strādājošajiem ar invaliditāti vai nelabvēlīgākā situācijā esošiem darba ņēmējiem, kuri atbilst Komisijas regulas Nr.</w:t>
      </w:r>
      <w:r w:rsidR="004A1989">
        <w:rPr>
          <w:rFonts w:ascii="Times New Roman" w:hAnsi="Times New Roman"/>
          <w:sz w:val="28"/>
          <w:szCs w:val="28"/>
        </w:rPr>
        <w:t> </w:t>
      </w:r>
      <w:r w:rsidRPr="00B755D3">
        <w:rPr>
          <w:rFonts w:ascii="Times New Roman" w:hAnsi="Times New Roman"/>
          <w:sz w:val="28"/>
          <w:szCs w:val="28"/>
        </w:rPr>
        <w:t xml:space="preserve">651/2014 </w:t>
      </w:r>
      <w:r w:rsidR="004A1989">
        <w:rPr>
          <w:rFonts w:ascii="Times New Roman" w:hAnsi="Times New Roman"/>
          <w:sz w:val="28"/>
          <w:szCs w:val="28"/>
        </w:rPr>
        <w:t xml:space="preserve"> </w:t>
      </w:r>
      <w:r w:rsidRPr="00B755D3">
        <w:rPr>
          <w:rFonts w:ascii="Times New Roman" w:hAnsi="Times New Roman"/>
          <w:sz w:val="28"/>
          <w:szCs w:val="28"/>
        </w:rPr>
        <w:t>2</w:t>
      </w:r>
      <w:r w:rsidR="00B755D3" w:rsidRPr="00B755D3">
        <w:rPr>
          <w:rFonts w:ascii="Times New Roman" w:hAnsi="Times New Roman"/>
          <w:sz w:val="28"/>
          <w:szCs w:val="28"/>
        </w:rPr>
        <w:t>.</w:t>
      </w:r>
      <w:r w:rsidR="004A1989">
        <w:rPr>
          <w:rFonts w:ascii="Times New Roman" w:hAnsi="Times New Roman"/>
          <w:sz w:val="28"/>
          <w:szCs w:val="28"/>
        </w:rPr>
        <w:t> </w:t>
      </w:r>
      <w:r w:rsidR="00B755D3" w:rsidRPr="00B755D3">
        <w:rPr>
          <w:rFonts w:ascii="Times New Roman" w:hAnsi="Times New Roman"/>
          <w:sz w:val="28"/>
          <w:szCs w:val="28"/>
        </w:rPr>
        <w:t>p</w:t>
      </w:r>
      <w:r w:rsidRPr="00B755D3">
        <w:rPr>
          <w:rFonts w:ascii="Times New Roman" w:hAnsi="Times New Roman"/>
          <w:sz w:val="28"/>
          <w:szCs w:val="28"/>
        </w:rPr>
        <w:t>anta 3. un 4</w:t>
      </w:r>
      <w:r w:rsidR="00B755D3" w:rsidRPr="00B755D3">
        <w:rPr>
          <w:rFonts w:ascii="Times New Roman" w:hAnsi="Times New Roman"/>
          <w:sz w:val="28"/>
          <w:szCs w:val="28"/>
        </w:rPr>
        <w:t>.</w:t>
      </w:r>
      <w:r w:rsidR="004A1989">
        <w:rPr>
          <w:rFonts w:ascii="Times New Roman" w:hAnsi="Times New Roman"/>
          <w:sz w:val="28"/>
          <w:szCs w:val="28"/>
        </w:rPr>
        <w:t> </w:t>
      </w:r>
      <w:r w:rsidR="00B755D3" w:rsidRPr="00B755D3">
        <w:rPr>
          <w:rFonts w:ascii="Times New Roman" w:hAnsi="Times New Roman"/>
          <w:sz w:val="28"/>
          <w:szCs w:val="28"/>
        </w:rPr>
        <w:t>p</w:t>
      </w:r>
      <w:r w:rsidRPr="00B755D3">
        <w:rPr>
          <w:rFonts w:ascii="Times New Roman" w:hAnsi="Times New Roman"/>
          <w:sz w:val="28"/>
          <w:szCs w:val="28"/>
        </w:rPr>
        <w:t>unktā minētajām definīcijām. Saskaņā ar Komisijas regulas Nr.</w:t>
      </w:r>
      <w:r w:rsidR="004A1989">
        <w:rPr>
          <w:rFonts w:ascii="Times New Roman" w:hAnsi="Times New Roman"/>
          <w:sz w:val="28"/>
          <w:szCs w:val="28"/>
        </w:rPr>
        <w:t> </w:t>
      </w:r>
      <w:r w:rsidRPr="00B755D3">
        <w:rPr>
          <w:rFonts w:ascii="Times New Roman" w:hAnsi="Times New Roman"/>
          <w:sz w:val="28"/>
          <w:szCs w:val="28"/>
        </w:rPr>
        <w:t>651/2014 31</w:t>
      </w:r>
      <w:r w:rsidR="00B755D3" w:rsidRPr="00B755D3">
        <w:rPr>
          <w:rFonts w:ascii="Times New Roman" w:hAnsi="Times New Roman"/>
          <w:sz w:val="28"/>
          <w:szCs w:val="28"/>
        </w:rPr>
        <w:t>.</w:t>
      </w:r>
      <w:r w:rsidR="004A1989">
        <w:rPr>
          <w:rFonts w:ascii="Times New Roman" w:hAnsi="Times New Roman"/>
          <w:sz w:val="28"/>
          <w:szCs w:val="28"/>
        </w:rPr>
        <w:t> </w:t>
      </w:r>
      <w:r w:rsidR="00B755D3" w:rsidRPr="00B755D3">
        <w:rPr>
          <w:rFonts w:ascii="Times New Roman" w:hAnsi="Times New Roman"/>
          <w:sz w:val="28"/>
          <w:szCs w:val="28"/>
        </w:rPr>
        <w:t>p</w:t>
      </w:r>
      <w:r w:rsidRPr="00B755D3">
        <w:rPr>
          <w:rFonts w:ascii="Times New Roman" w:hAnsi="Times New Roman"/>
          <w:sz w:val="28"/>
          <w:szCs w:val="28"/>
        </w:rPr>
        <w:t>anta 4</w:t>
      </w:r>
      <w:r w:rsidR="00B755D3" w:rsidRPr="00B755D3">
        <w:rPr>
          <w:rFonts w:ascii="Times New Roman" w:hAnsi="Times New Roman"/>
          <w:sz w:val="28"/>
          <w:szCs w:val="28"/>
        </w:rPr>
        <w:t>.</w:t>
      </w:r>
      <w:r w:rsidR="004A1989">
        <w:rPr>
          <w:rFonts w:ascii="Times New Roman" w:hAnsi="Times New Roman"/>
          <w:sz w:val="28"/>
          <w:szCs w:val="28"/>
        </w:rPr>
        <w:t> </w:t>
      </w:r>
      <w:r w:rsidR="00B755D3" w:rsidRPr="00B755D3">
        <w:rPr>
          <w:rFonts w:ascii="Times New Roman" w:hAnsi="Times New Roman"/>
          <w:sz w:val="28"/>
          <w:szCs w:val="28"/>
        </w:rPr>
        <w:t>p</w:t>
      </w:r>
      <w:r w:rsidRPr="00B755D3">
        <w:rPr>
          <w:rFonts w:ascii="Times New Roman" w:hAnsi="Times New Roman"/>
          <w:sz w:val="28"/>
          <w:szCs w:val="28"/>
        </w:rPr>
        <w:t>unktu atbalsta intensitāti var paaugstināt ne vairāk kā līdz 70</w:t>
      </w:r>
      <w:r w:rsidR="004A1989">
        <w:rPr>
          <w:rFonts w:ascii="Times New Roman" w:hAnsi="Times New Roman"/>
          <w:sz w:val="28"/>
          <w:szCs w:val="28"/>
        </w:rPr>
        <w:t> </w:t>
      </w:r>
      <w:r w:rsidRPr="00B755D3">
        <w:rPr>
          <w:rFonts w:ascii="Times New Roman" w:hAnsi="Times New Roman"/>
          <w:sz w:val="28"/>
          <w:szCs w:val="28"/>
        </w:rPr>
        <w:t xml:space="preserve">%. </w:t>
      </w:r>
      <w:bookmarkStart w:id="59" w:name="p27"/>
      <w:bookmarkStart w:id="60" w:name="p-336606"/>
      <w:bookmarkStart w:id="61" w:name="p28"/>
      <w:bookmarkStart w:id="62" w:name="p-336607"/>
      <w:bookmarkStart w:id="63" w:name="p29"/>
      <w:bookmarkStart w:id="64" w:name="p-336608"/>
      <w:bookmarkStart w:id="65" w:name="p30"/>
      <w:bookmarkStart w:id="66" w:name="p-445914"/>
      <w:bookmarkStart w:id="67" w:name="p31"/>
      <w:bookmarkStart w:id="68" w:name="p-336610"/>
      <w:bookmarkStart w:id="69" w:name="p32"/>
      <w:bookmarkStart w:id="70" w:name="p-336611"/>
      <w:bookmarkStart w:id="71" w:name="p33"/>
      <w:bookmarkStart w:id="72" w:name="p-336612"/>
      <w:bookmarkStart w:id="73" w:name="p94"/>
      <w:bookmarkStart w:id="74" w:name="p-478669"/>
      <w:bookmarkStart w:id="75" w:name="p95"/>
      <w:bookmarkStart w:id="76" w:name="p-445929"/>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5F5C255E" w14:textId="77777777" w:rsidR="00FB6F19" w:rsidRPr="00B755D3" w:rsidRDefault="00FB6F19" w:rsidP="00BA288E">
      <w:pPr>
        <w:pStyle w:val="ListParagraph"/>
        <w:tabs>
          <w:tab w:val="left" w:pos="1276"/>
        </w:tabs>
        <w:spacing w:after="0" w:line="240" w:lineRule="auto"/>
        <w:ind w:left="709"/>
        <w:jc w:val="both"/>
        <w:rPr>
          <w:rFonts w:ascii="Times New Roman" w:hAnsi="Times New Roman"/>
          <w:sz w:val="28"/>
          <w:szCs w:val="28"/>
        </w:rPr>
      </w:pPr>
    </w:p>
    <w:p w14:paraId="2040175B" w14:textId="00366241" w:rsidR="00677571" w:rsidRDefault="00677571" w:rsidP="00BA288E">
      <w:pPr>
        <w:pStyle w:val="ListParagraph"/>
        <w:numPr>
          <w:ilvl w:val="0"/>
          <w:numId w:val="1"/>
        </w:numPr>
        <w:tabs>
          <w:tab w:val="left" w:pos="1276"/>
        </w:tabs>
        <w:spacing w:after="0" w:line="240" w:lineRule="auto"/>
        <w:ind w:left="0" w:firstLine="709"/>
        <w:jc w:val="both"/>
        <w:rPr>
          <w:rFonts w:ascii="Times New Roman" w:hAnsi="Times New Roman"/>
          <w:sz w:val="28"/>
          <w:szCs w:val="28"/>
        </w:rPr>
      </w:pPr>
      <w:r w:rsidRPr="00B755D3">
        <w:rPr>
          <w:rFonts w:ascii="Times New Roman" w:hAnsi="Times New Roman"/>
          <w:sz w:val="28"/>
          <w:szCs w:val="28"/>
        </w:rPr>
        <w:t>Viens vienots uzņēmums šo noteikumu izpratnē atbilst Komisijas regulas Nr.</w:t>
      </w:r>
      <w:r w:rsidR="004A1989">
        <w:rPr>
          <w:rFonts w:ascii="Times New Roman" w:hAnsi="Times New Roman"/>
          <w:sz w:val="28"/>
          <w:szCs w:val="28"/>
        </w:rPr>
        <w:t> </w:t>
      </w:r>
      <w:r w:rsidRPr="00B755D3">
        <w:rPr>
          <w:rFonts w:ascii="Times New Roman" w:hAnsi="Times New Roman"/>
          <w:sz w:val="28"/>
          <w:szCs w:val="28"/>
        </w:rPr>
        <w:t>1407/2013 2</w:t>
      </w:r>
      <w:r w:rsidR="00B755D3" w:rsidRPr="00B755D3">
        <w:rPr>
          <w:rFonts w:ascii="Times New Roman" w:hAnsi="Times New Roman"/>
          <w:sz w:val="28"/>
          <w:szCs w:val="28"/>
        </w:rPr>
        <w:t>.</w:t>
      </w:r>
      <w:r w:rsidR="004A1989">
        <w:rPr>
          <w:rFonts w:ascii="Times New Roman" w:hAnsi="Times New Roman"/>
          <w:sz w:val="28"/>
          <w:szCs w:val="28"/>
        </w:rPr>
        <w:t> </w:t>
      </w:r>
      <w:r w:rsidR="00B755D3" w:rsidRPr="00B755D3">
        <w:rPr>
          <w:rFonts w:ascii="Times New Roman" w:hAnsi="Times New Roman"/>
          <w:sz w:val="28"/>
          <w:szCs w:val="28"/>
        </w:rPr>
        <w:t>p</w:t>
      </w:r>
      <w:r w:rsidRPr="00B755D3">
        <w:rPr>
          <w:rFonts w:ascii="Times New Roman" w:hAnsi="Times New Roman"/>
          <w:sz w:val="28"/>
          <w:szCs w:val="28"/>
        </w:rPr>
        <w:t>anta 2</w:t>
      </w:r>
      <w:r w:rsidR="00B755D3" w:rsidRPr="00B755D3">
        <w:rPr>
          <w:rFonts w:ascii="Times New Roman" w:hAnsi="Times New Roman"/>
          <w:sz w:val="28"/>
          <w:szCs w:val="28"/>
        </w:rPr>
        <w:t>.</w:t>
      </w:r>
      <w:r w:rsidR="004A1989">
        <w:rPr>
          <w:rFonts w:ascii="Times New Roman" w:hAnsi="Times New Roman"/>
          <w:sz w:val="28"/>
          <w:szCs w:val="28"/>
        </w:rPr>
        <w:t> </w:t>
      </w:r>
      <w:r w:rsidR="00B755D3" w:rsidRPr="00B755D3">
        <w:rPr>
          <w:rFonts w:ascii="Times New Roman" w:hAnsi="Times New Roman"/>
          <w:sz w:val="28"/>
          <w:szCs w:val="28"/>
        </w:rPr>
        <w:t>p</w:t>
      </w:r>
      <w:r w:rsidRPr="00B755D3">
        <w:rPr>
          <w:rFonts w:ascii="Times New Roman" w:hAnsi="Times New Roman"/>
          <w:sz w:val="28"/>
          <w:szCs w:val="28"/>
        </w:rPr>
        <w:t>unktā noteiktajai viena vienota uzņēmuma definīcijai.</w:t>
      </w:r>
    </w:p>
    <w:p w14:paraId="7B13D7D7" w14:textId="77777777" w:rsidR="00FB6F19" w:rsidRPr="00FB6F19" w:rsidRDefault="00FB6F19" w:rsidP="00BA288E">
      <w:pPr>
        <w:pStyle w:val="ListParagraph"/>
        <w:tabs>
          <w:tab w:val="left" w:pos="1276"/>
        </w:tabs>
        <w:rPr>
          <w:rFonts w:ascii="Times New Roman" w:hAnsi="Times New Roman"/>
          <w:sz w:val="28"/>
          <w:szCs w:val="28"/>
        </w:rPr>
      </w:pPr>
    </w:p>
    <w:p w14:paraId="55CCC1DE" w14:textId="656FCBC0" w:rsidR="00624A3A" w:rsidRDefault="00624A3A" w:rsidP="00BA288E">
      <w:pPr>
        <w:pStyle w:val="ListParagraph"/>
        <w:numPr>
          <w:ilvl w:val="0"/>
          <w:numId w:val="1"/>
        </w:numPr>
        <w:tabs>
          <w:tab w:val="left" w:pos="1276"/>
        </w:tabs>
        <w:spacing w:after="0" w:line="240" w:lineRule="auto"/>
        <w:ind w:left="0" w:firstLine="709"/>
        <w:jc w:val="both"/>
        <w:rPr>
          <w:rFonts w:ascii="Times New Roman" w:hAnsi="Times New Roman"/>
          <w:sz w:val="28"/>
          <w:szCs w:val="28"/>
        </w:rPr>
      </w:pPr>
      <w:r w:rsidRPr="00B755D3">
        <w:rPr>
          <w:rFonts w:ascii="Times New Roman" w:hAnsi="Times New Roman"/>
          <w:sz w:val="28"/>
          <w:szCs w:val="28"/>
        </w:rPr>
        <w:t>Šo noteikumu ie</w:t>
      </w:r>
      <w:r w:rsidR="00867C48" w:rsidRPr="00B755D3">
        <w:rPr>
          <w:rFonts w:ascii="Times New Roman" w:hAnsi="Times New Roman"/>
          <w:sz w:val="28"/>
          <w:szCs w:val="28"/>
        </w:rPr>
        <w:t>tvaros atbalsts netiek sniegts</w:t>
      </w:r>
      <w:r w:rsidR="00647274" w:rsidRPr="00B755D3">
        <w:rPr>
          <w:rFonts w:ascii="Times New Roman" w:hAnsi="Times New Roman"/>
          <w:sz w:val="28"/>
          <w:szCs w:val="28"/>
        </w:rPr>
        <w:t xml:space="preserve"> </w:t>
      </w:r>
      <w:proofErr w:type="gramStart"/>
      <w:r w:rsidR="00647274" w:rsidRPr="00B755D3">
        <w:rPr>
          <w:rFonts w:ascii="Times New Roman" w:hAnsi="Times New Roman"/>
          <w:sz w:val="28"/>
          <w:szCs w:val="28"/>
        </w:rPr>
        <w:t>šo noteikumu</w:t>
      </w:r>
      <w:proofErr w:type="gramEnd"/>
      <w:r w:rsidR="00647274" w:rsidRPr="00B755D3">
        <w:rPr>
          <w:rFonts w:ascii="Times New Roman" w:hAnsi="Times New Roman"/>
          <w:sz w:val="28"/>
          <w:szCs w:val="28"/>
        </w:rPr>
        <w:t xml:space="preserve"> </w:t>
      </w:r>
      <w:r w:rsidR="008C6659" w:rsidRPr="00B755D3">
        <w:rPr>
          <w:rFonts w:ascii="Times New Roman" w:hAnsi="Times New Roman"/>
          <w:sz w:val="28"/>
          <w:szCs w:val="28"/>
        </w:rPr>
        <w:fldChar w:fldCharType="begin"/>
      </w:r>
      <w:r w:rsidR="008C6659" w:rsidRPr="00B755D3">
        <w:rPr>
          <w:rFonts w:ascii="Times New Roman" w:hAnsi="Times New Roman"/>
          <w:sz w:val="28"/>
          <w:szCs w:val="28"/>
        </w:rPr>
        <w:instrText xml:space="preserve"> REF _Ref427224731 \r \h </w:instrText>
      </w:r>
      <w:r w:rsidR="00B755D3" w:rsidRPr="00B755D3">
        <w:rPr>
          <w:rFonts w:ascii="Times New Roman" w:hAnsi="Times New Roman"/>
          <w:sz w:val="28"/>
          <w:szCs w:val="28"/>
        </w:rPr>
        <w:instrText xml:space="preserve"> \* MERGEFORMAT </w:instrText>
      </w:r>
      <w:r w:rsidR="008C6659" w:rsidRPr="00B755D3">
        <w:rPr>
          <w:rFonts w:ascii="Times New Roman" w:hAnsi="Times New Roman"/>
          <w:sz w:val="28"/>
          <w:szCs w:val="28"/>
        </w:rPr>
      </w:r>
      <w:r w:rsidR="008C6659" w:rsidRPr="00B755D3">
        <w:rPr>
          <w:rFonts w:ascii="Times New Roman" w:hAnsi="Times New Roman"/>
          <w:sz w:val="28"/>
          <w:szCs w:val="28"/>
        </w:rPr>
        <w:fldChar w:fldCharType="separate"/>
      </w:r>
      <w:r w:rsidR="00CE54FB">
        <w:rPr>
          <w:rFonts w:ascii="Times New Roman" w:hAnsi="Times New Roman"/>
          <w:sz w:val="28"/>
          <w:szCs w:val="28"/>
        </w:rPr>
        <w:t>13</w:t>
      </w:r>
      <w:r w:rsidR="008C6659" w:rsidRPr="00B755D3">
        <w:rPr>
          <w:rFonts w:ascii="Times New Roman" w:hAnsi="Times New Roman"/>
          <w:sz w:val="28"/>
          <w:szCs w:val="28"/>
        </w:rPr>
        <w:fldChar w:fldCharType="end"/>
      </w:r>
      <w:r w:rsidR="00B755D3" w:rsidRPr="00B755D3">
        <w:rPr>
          <w:rFonts w:ascii="Times New Roman" w:hAnsi="Times New Roman"/>
          <w:sz w:val="28"/>
          <w:szCs w:val="28"/>
        </w:rPr>
        <w:t>.</w:t>
      </w:r>
      <w:r w:rsidR="004A1989">
        <w:rPr>
          <w:rFonts w:ascii="Times New Roman" w:hAnsi="Times New Roman"/>
          <w:sz w:val="28"/>
          <w:szCs w:val="28"/>
        </w:rPr>
        <w:t> </w:t>
      </w:r>
      <w:r w:rsidR="00B755D3" w:rsidRPr="00B755D3">
        <w:rPr>
          <w:rFonts w:ascii="Times New Roman" w:hAnsi="Times New Roman"/>
          <w:sz w:val="28"/>
          <w:szCs w:val="28"/>
        </w:rPr>
        <w:t>p</w:t>
      </w:r>
      <w:r w:rsidR="008C6659" w:rsidRPr="00B755D3">
        <w:rPr>
          <w:rFonts w:ascii="Times New Roman" w:hAnsi="Times New Roman"/>
          <w:sz w:val="28"/>
          <w:szCs w:val="28"/>
        </w:rPr>
        <w:t>unktā minētajiem projektu iesniedzējiem un</w:t>
      </w:r>
      <w:r w:rsidR="00867C48" w:rsidRPr="00B755D3">
        <w:rPr>
          <w:rFonts w:ascii="Times New Roman" w:hAnsi="Times New Roman"/>
          <w:sz w:val="28"/>
          <w:szCs w:val="28"/>
        </w:rPr>
        <w:t xml:space="preserve"> </w:t>
      </w:r>
      <w:r w:rsidR="00647274" w:rsidRPr="00B755D3">
        <w:rPr>
          <w:rFonts w:ascii="Times New Roman" w:hAnsi="Times New Roman"/>
          <w:sz w:val="28"/>
          <w:szCs w:val="28"/>
        </w:rPr>
        <w:t xml:space="preserve">šo noteikumu </w:t>
      </w:r>
      <w:r w:rsidR="007E0852" w:rsidRPr="00B755D3">
        <w:rPr>
          <w:rFonts w:ascii="Times New Roman" w:hAnsi="Times New Roman"/>
          <w:sz w:val="28"/>
          <w:szCs w:val="28"/>
        </w:rPr>
        <w:fldChar w:fldCharType="begin"/>
      </w:r>
      <w:r w:rsidR="007E0852" w:rsidRPr="00B755D3">
        <w:rPr>
          <w:rFonts w:ascii="Times New Roman" w:hAnsi="Times New Roman"/>
          <w:sz w:val="28"/>
          <w:szCs w:val="28"/>
        </w:rPr>
        <w:instrText xml:space="preserve"> REF _Ref437876076 \r \h </w:instrText>
      </w:r>
      <w:r w:rsidR="00B755D3" w:rsidRPr="00B755D3">
        <w:rPr>
          <w:rFonts w:ascii="Times New Roman" w:hAnsi="Times New Roman"/>
          <w:sz w:val="28"/>
          <w:szCs w:val="28"/>
        </w:rPr>
        <w:instrText xml:space="preserve"> \* MERGEFORMAT </w:instrText>
      </w:r>
      <w:r w:rsidR="007E0852" w:rsidRPr="00B755D3">
        <w:rPr>
          <w:rFonts w:ascii="Times New Roman" w:hAnsi="Times New Roman"/>
          <w:sz w:val="28"/>
          <w:szCs w:val="28"/>
        </w:rPr>
      </w:r>
      <w:r w:rsidR="007E0852" w:rsidRPr="00B755D3">
        <w:rPr>
          <w:rFonts w:ascii="Times New Roman" w:hAnsi="Times New Roman"/>
          <w:sz w:val="28"/>
          <w:szCs w:val="28"/>
        </w:rPr>
        <w:fldChar w:fldCharType="separate"/>
      </w:r>
      <w:r w:rsidR="00CE54FB">
        <w:rPr>
          <w:rFonts w:ascii="Times New Roman" w:hAnsi="Times New Roman"/>
          <w:sz w:val="28"/>
          <w:szCs w:val="28"/>
        </w:rPr>
        <w:t>8</w:t>
      </w:r>
      <w:r w:rsidR="007E0852" w:rsidRPr="00B755D3">
        <w:rPr>
          <w:rFonts w:ascii="Times New Roman" w:hAnsi="Times New Roman"/>
          <w:sz w:val="28"/>
          <w:szCs w:val="28"/>
        </w:rPr>
        <w:fldChar w:fldCharType="end"/>
      </w:r>
      <w:r w:rsidR="00B755D3" w:rsidRPr="00B755D3">
        <w:rPr>
          <w:rFonts w:ascii="Times New Roman" w:hAnsi="Times New Roman"/>
          <w:sz w:val="28"/>
          <w:szCs w:val="28"/>
        </w:rPr>
        <w:t>.</w:t>
      </w:r>
      <w:r w:rsidR="004A1989">
        <w:rPr>
          <w:rFonts w:ascii="Times New Roman" w:hAnsi="Times New Roman"/>
          <w:sz w:val="28"/>
          <w:szCs w:val="28"/>
        </w:rPr>
        <w:t> </w:t>
      </w:r>
      <w:r w:rsidR="00B755D3" w:rsidRPr="00B755D3">
        <w:rPr>
          <w:rFonts w:ascii="Times New Roman" w:hAnsi="Times New Roman"/>
          <w:sz w:val="28"/>
          <w:szCs w:val="28"/>
        </w:rPr>
        <w:t>p</w:t>
      </w:r>
      <w:r w:rsidRPr="00B755D3">
        <w:rPr>
          <w:rFonts w:ascii="Times New Roman" w:hAnsi="Times New Roman"/>
          <w:sz w:val="28"/>
          <w:szCs w:val="28"/>
        </w:rPr>
        <w:t>unktā minētajiem gala labuma guvējiem, kas pārstāv nozares, k</w:t>
      </w:r>
      <w:r w:rsidR="00CE54FB">
        <w:rPr>
          <w:rFonts w:ascii="Times New Roman" w:hAnsi="Times New Roman"/>
          <w:sz w:val="28"/>
          <w:szCs w:val="28"/>
        </w:rPr>
        <w:t>ur</w:t>
      </w:r>
      <w:r w:rsidRPr="00B755D3">
        <w:rPr>
          <w:rFonts w:ascii="Times New Roman" w:hAnsi="Times New Roman"/>
          <w:sz w:val="28"/>
          <w:szCs w:val="28"/>
        </w:rPr>
        <w:t xml:space="preserve">as </w:t>
      </w:r>
      <w:r w:rsidR="00A8242E" w:rsidRPr="00B755D3">
        <w:rPr>
          <w:rFonts w:ascii="Times New Roman" w:hAnsi="Times New Roman"/>
          <w:sz w:val="28"/>
          <w:szCs w:val="28"/>
        </w:rPr>
        <w:t>ietvertas šo noteikumu</w:t>
      </w:r>
      <w:r w:rsidR="00867C48" w:rsidRPr="00B755D3">
        <w:rPr>
          <w:rFonts w:ascii="Times New Roman" w:hAnsi="Times New Roman"/>
          <w:sz w:val="28"/>
          <w:szCs w:val="28"/>
        </w:rPr>
        <w:t xml:space="preserve"> </w:t>
      </w:r>
      <w:r w:rsidR="00867C48" w:rsidRPr="00B755D3">
        <w:rPr>
          <w:rFonts w:ascii="Times New Roman" w:hAnsi="Times New Roman"/>
          <w:sz w:val="28"/>
          <w:szCs w:val="28"/>
        </w:rPr>
        <w:fldChar w:fldCharType="begin"/>
      </w:r>
      <w:r w:rsidR="00867C48" w:rsidRPr="00B755D3">
        <w:rPr>
          <w:rFonts w:ascii="Times New Roman" w:hAnsi="Times New Roman"/>
          <w:sz w:val="28"/>
          <w:szCs w:val="28"/>
        </w:rPr>
        <w:instrText xml:space="preserve"> REF _Ref425511780 \r \h </w:instrText>
      </w:r>
      <w:r w:rsidR="00D106FE" w:rsidRPr="00B755D3">
        <w:rPr>
          <w:rFonts w:ascii="Times New Roman" w:hAnsi="Times New Roman"/>
          <w:sz w:val="28"/>
          <w:szCs w:val="28"/>
        </w:rPr>
        <w:instrText xml:space="preserve"> \* MERGEFORMAT </w:instrText>
      </w:r>
      <w:r w:rsidR="00867C48" w:rsidRPr="00B755D3">
        <w:rPr>
          <w:rFonts w:ascii="Times New Roman" w:hAnsi="Times New Roman"/>
          <w:sz w:val="28"/>
          <w:szCs w:val="28"/>
        </w:rPr>
      </w:r>
      <w:r w:rsidR="00867C48" w:rsidRPr="00B755D3">
        <w:rPr>
          <w:rFonts w:ascii="Times New Roman" w:hAnsi="Times New Roman"/>
          <w:sz w:val="28"/>
          <w:szCs w:val="28"/>
        </w:rPr>
        <w:fldChar w:fldCharType="separate"/>
      </w:r>
      <w:r w:rsidR="00CE54FB">
        <w:rPr>
          <w:rFonts w:ascii="Times New Roman" w:hAnsi="Times New Roman"/>
          <w:sz w:val="28"/>
          <w:szCs w:val="28"/>
        </w:rPr>
        <w:t>17</w:t>
      </w:r>
      <w:r w:rsidR="00867C48" w:rsidRPr="00B755D3">
        <w:rPr>
          <w:rFonts w:ascii="Times New Roman" w:hAnsi="Times New Roman"/>
          <w:sz w:val="28"/>
          <w:szCs w:val="28"/>
        </w:rPr>
        <w:fldChar w:fldCharType="end"/>
      </w:r>
      <w:r w:rsidR="00B755D3" w:rsidRPr="00B755D3">
        <w:rPr>
          <w:rFonts w:ascii="Times New Roman" w:hAnsi="Times New Roman"/>
          <w:sz w:val="28"/>
          <w:szCs w:val="28"/>
        </w:rPr>
        <w:t>.</w:t>
      </w:r>
      <w:r w:rsidR="004A1989">
        <w:rPr>
          <w:rFonts w:ascii="Times New Roman" w:hAnsi="Times New Roman"/>
          <w:sz w:val="28"/>
          <w:szCs w:val="28"/>
        </w:rPr>
        <w:t> </w:t>
      </w:r>
      <w:r w:rsidR="00B755D3" w:rsidRPr="00B755D3">
        <w:rPr>
          <w:rFonts w:ascii="Times New Roman" w:hAnsi="Times New Roman"/>
          <w:sz w:val="28"/>
          <w:szCs w:val="28"/>
        </w:rPr>
        <w:t>p</w:t>
      </w:r>
      <w:r w:rsidR="00A8242E" w:rsidRPr="00B755D3">
        <w:rPr>
          <w:rFonts w:ascii="Times New Roman" w:hAnsi="Times New Roman"/>
          <w:sz w:val="28"/>
          <w:szCs w:val="28"/>
        </w:rPr>
        <w:t>unktā</w:t>
      </w:r>
      <w:r w:rsidR="008F0A9D" w:rsidRPr="00B755D3">
        <w:rPr>
          <w:rFonts w:ascii="Times New Roman" w:hAnsi="Times New Roman"/>
          <w:sz w:val="28"/>
          <w:szCs w:val="28"/>
        </w:rPr>
        <w:t xml:space="preserve">. </w:t>
      </w:r>
      <w:r w:rsidRPr="00B755D3">
        <w:rPr>
          <w:rFonts w:ascii="Times New Roman" w:hAnsi="Times New Roman"/>
          <w:sz w:val="28"/>
          <w:szCs w:val="28"/>
        </w:rPr>
        <w:t xml:space="preserve">Ja gala labuma guvēji darbojas </w:t>
      </w:r>
      <w:r w:rsidR="00BC4249" w:rsidRPr="00B755D3">
        <w:rPr>
          <w:rFonts w:ascii="Times New Roman" w:hAnsi="Times New Roman"/>
          <w:sz w:val="28"/>
          <w:szCs w:val="28"/>
        </w:rPr>
        <w:t xml:space="preserve">šo noteikumu </w:t>
      </w:r>
      <w:r w:rsidR="00BC4249" w:rsidRPr="00B755D3">
        <w:rPr>
          <w:rFonts w:ascii="Times New Roman" w:hAnsi="Times New Roman"/>
          <w:sz w:val="28"/>
          <w:szCs w:val="28"/>
        </w:rPr>
        <w:fldChar w:fldCharType="begin"/>
      </w:r>
      <w:r w:rsidR="00BC4249" w:rsidRPr="00B755D3">
        <w:rPr>
          <w:rFonts w:ascii="Times New Roman" w:hAnsi="Times New Roman"/>
          <w:sz w:val="28"/>
          <w:szCs w:val="28"/>
        </w:rPr>
        <w:instrText xml:space="preserve"> REF _Ref425511780 \r \h  \* MERGEFORMAT </w:instrText>
      </w:r>
      <w:r w:rsidR="00BC4249" w:rsidRPr="00B755D3">
        <w:rPr>
          <w:rFonts w:ascii="Times New Roman" w:hAnsi="Times New Roman"/>
          <w:sz w:val="28"/>
          <w:szCs w:val="28"/>
        </w:rPr>
      </w:r>
      <w:r w:rsidR="00BC4249" w:rsidRPr="00B755D3">
        <w:rPr>
          <w:rFonts w:ascii="Times New Roman" w:hAnsi="Times New Roman"/>
          <w:sz w:val="28"/>
          <w:szCs w:val="28"/>
        </w:rPr>
        <w:fldChar w:fldCharType="separate"/>
      </w:r>
      <w:r w:rsidR="00BC4249">
        <w:rPr>
          <w:rFonts w:ascii="Times New Roman" w:hAnsi="Times New Roman"/>
          <w:sz w:val="28"/>
          <w:szCs w:val="28"/>
        </w:rPr>
        <w:t>17</w:t>
      </w:r>
      <w:r w:rsidR="00BC4249" w:rsidRPr="00B755D3">
        <w:rPr>
          <w:rFonts w:ascii="Times New Roman" w:hAnsi="Times New Roman"/>
          <w:sz w:val="28"/>
          <w:szCs w:val="28"/>
        </w:rPr>
        <w:fldChar w:fldCharType="end"/>
      </w:r>
      <w:r w:rsidR="00BC4249" w:rsidRPr="00B755D3">
        <w:rPr>
          <w:rFonts w:ascii="Times New Roman" w:hAnsi="Times New Roman"/>
          <w:sz w:val="28"/>
          <w:szCs w:val="28"/>
        </w:rPr>
        <w:t>.</w:t>
      </w:r>
      <w:r w:rsidR="00BC4249">
        <w:rPr>
          <w:rFonts w:ascii="Times New Roman" w:hAnsi="Times New Roman"/>
          <w:sz w:val="28"/>
          <w:szCs w:val="28"/>
        </w:rPr>
        <w:t> </w:t>
      </w:r>
      <w:r w:rsidR="00BC4249" w:rsidRPr="00B755D3">
        <w:rPr>
          <w:rFonts w:ascii="Times New Roman" w:hAnsi="Times New Roman"/>
          <w:sz w:val="28"/>
          <w:szCs w:val="28"/>
        </w:rPr>
        <w:t xml:space="preserve">punktā </w:t>
      </w:r>
      <w:r w:rsidRPr="00B755D3">
        <w:rPr>
          <w:rFonts w:ascii="Times New Roman" w:hAnsi="Times New Roman"/>
          <w:sz w:val="28"/>
          <w:szCs w:val="28"/>
        </w:rPr>
        <w:t xml:space="preserve">minētajās nozarēs, atbalstu drīkst piešķirt tikai tad, ja tiek skaidri nodalītas atbalstāmās darbības un finanšu plūsmas, nodrošinot, ka darbības </w:t>
      </w:r>
      <w:r w:rsidR="004E1423">
        <w:rPr>
          <w:rFonts w:ascii="Times New Roman" w:hAnsi="Times New Roman"/>
          <w:sz w:val="28"/>
          <w:szCs w:val="28"/>
        </w:rPr>
        <w:t>norādī</w:t>
      </w:r>
      <w:r w:rsidR="00871844" w:rsidRPr="00B755D3">
        <w:rPr>
          <w:rFonts w:ascii="Times New Roman" w:hAnsi="Times New Roman"/>
          <w:sz w:val="28"/>
          <w:szCs w:val="28"/>
        </w:rPr>
        <w:t xml:space="preserve">tajās nozarēs negūst labumu no piešķirtā atbalsta </w:t>
      </w:r>
      <w:r w:rsidR="00A44EB0" w:rsidRPr="00B755D3">
        <w:rPr>
          <w:rFonts w:ascii="Times New Roman" w:hAnsi="Times New Roman"/>
          <w:sz w:val="28"/>
          <w:szCs w:val="28"/>
        </w:rPr>
        <w:t>atlases kārtas</w:t>
      </w:r>
      <w:r w:rsidR="00871844" w:rsidRPr="00B755D3">
        <w:rPr>
          <w:rFonts w:ascii="Times New Roman" w:hAnsi="Times New Roman"/>
          <w:sz w:val="28"/>
          <w:szCs w:val="28"/>
        </w:rPr>
        <w:t xml:space="preserve"> ietvaros.</w:t>
      </w:r>
    </w:p>
    <w:p w14:paraId="2B0F901A" w14:textId="77777777" w:rsidR="00FB6F19" w:rsidRPr="00FB6F19" w:rsidRDefault="00FB6F19" w:rsidP="00BA288E">
      <w:pPr>
        <w:pStyle w:val="ListParagraph"/>
        <w:tabs>
          <w:tab w:val="left" w:pos="1276"/>
        </w:tabs>
        <w:rPr>
          <w:rFonts w:ascii="Times New Roman" w:hAnsi="Times New Roman"/>
          <w:sz w:val="28"/>
          <w:szCs w:val="28"/>
        </w:rPr>
      </w:pPr>
    </w:p>
    <w:p w14:paraId="2B364A40" w14:textId="77777777" w:rsidR="000879C5" w:rsidRPr="00B755D3" w:rsidRDefault="000879C5" w:rsidP="00BA288E">
      <w:pPr>
        <w:pStyle w:val="ListParagraph"/>
        <w:numPr>
          <w:ilvl w:val="0"/>
          <w:numId w:val="1"/>
        </w:numPr>
        <w:tabs>
          <w:tab w:val="left" w:pos="1276"/>
        </w:tabs>
        <w:spacing w:after="0" w:line="240" w:lineRule="auto"/>
        <w:ind w:left="0" w:firstLine="709"/>
        <w:jc w:val="both"/>
        <w:rPr>
          <w:rFonts w:ascii="Times New Roman" w:hAnsi="Times New Roman"/>
          <w:sz w:val="28"/>
          <w:szCs w:val="28"/>
        </w:rPr>
      </w:pPr>
      <w:bookmarkStart w:id="77" w:name="_Ref425934115"/>
      <w:r w:rsidRPr="00B755D3">
        <w:rPr>
          <w:rFonts w:ascii="Times New Roman" w:hAnsi="Times New Roman"/>
          <w:sz w:val="28"/>
          <w:szCs w:val="28"/>
        </w:rPr>
        <w:t>Atbalstu gala labuma guv</w:t>
      </w:r>
      <w:r w:rsidR="00732CD6" w:rsidRPr="00B755D3">
        <w:rPr>
          <w:rFonts w:ascii="Times New Roman" w:hAnsi="Times New Roman"/>
          <w:sz w:val="28"/>
          <w:szCs w:val="28"/>
        </w:rPr>
        <w:t>ēja</w:t>
      </w:r>
      <w:r w:rsidRPr="00B755D3">
        <w:rPr>
          <w:rFonts w:ascii="Times New Roman" w:hAnsi="Times New Roman"/>
          <w:sz w:val="28"/>
          <w:szCs w:val="28"/>
        </w:rPr>
        <w:t>m nepieš</w:t>
      </w:r>
      <w:r w:rsidR="00732CD6" w:rsidRPr="00B755D3">
        <w:rPr>
          <w:rFonts w:ascii="Times New Roman" w:hAnsi="Times New Roman"/>
          <w:sz w:val="28"/>
          <w:szCs w:val="28"/>
        </w:rPr>
        <w:t>ķir</w:t>
      </w:r>
      <w:r w:rsidRPr="00B755D3">
        <w:rPr>
          <w:rFonts w:ascii="Times New Roman" w:hAnsi="Times New Roman"/>
          <w:sz w:val="28"/>
          <w:szCs w:val="28"/>
        </w:rPr>
        <w:t>:</w:t>
      </w:r>
    </w:p>
    <w:p w14:paraId="68FC07D5" w14:textId="13306A90" w:rsidR="00DA6A3F" w:rsidRPr="00B755D3" w:rsidRDefault="00732CD6" w:rsidP="00FB6F19">
      <w:pPr>
        <w:pStyle w:val="ListParagraph"/>
        <w:numPr>
          <w:ilvl w:val="1"/>
          <w:numId w:val="1"/>
        </w:numPr>
        <w:spacing w:after="0" w:line="240" w:lineRule="auto"/>
        <w:ind w:left="0" w:firstLine="709"/>
        <w:jc w:val="both"/>
        <w:rPr>
          <w:rFonts w:ascii="Times New Roman" w:hAnsi="Times New Roman"/>
          <w:sz w:val="28"/>
          <w:szCs w:val="28"/>
        </w:rPr>
      </w:pPr>
      <w:r w:rsidRPr="00B755D3">
        <w:rPr>
          <w:rFonts w:ascii="Times New Roman" w:hAnsi="Times New Roman"/>
          <w:sz w:val="28"/>
          <w:szCs w:val="28"/>
        </w:rPr>
        <w:t>Komisijas regulas Nr.</w:t>
      </w:r>
      <w:r w:rsidR="004A1989">
        <w:rPr>
          <w:rFonts w:ascii="Times New Roman" w:hAnsi="Times New Roman"/>
          <w:sz w:val="28"/>
          <w:szCs w:val="28"/>
        </w:rPr>
        <w:t> </w:t>
      </w:r>
      <w:r w:rsidRPr="00B755D3">
        <w:rPr>
          <w:rFonts w:ascii="Times New Roman" w:hAnsi="Times New Roman"/>
          <w:sz w:val="28"/>
          <w:szCs w:val="28"/>
        </w:rPr>
        <w:t>651/2014 1</w:t>
      </w:r>
      <w:r w:rsidR="00B755D3" w:rsidRPr="00B755D3">
        <w:rPr>
          <w:rFonts w:ascii="Times New Roman" w:hAnsi="Times New Roman"/>
          <w:sz w:val="28"/>
          <w:szCs w:val="28"/>
        </w:rPr>
        <w:t>.</w:t>
      </w:r>
      <w:r w:rsidR="004A1989">
        <w:rPr>
          <w:rFonts w:ascii="Times New Roman" w:hAnsi="Times New Roman"/>
          <w:sz w:val="28"/>
          <w:szCs w:val="28"/>
        </w:rPr>
        <w:t> </w:t>
      </w:r>
      <w:r w:rsidR="00B755D3" w:rsidRPr="00B755D3">
        <w:rPr>
          <w:rFonts w:ascii="Times New Roman" w:hAnsi="Times New Roman"/>
          <w:sz w:val="28"/>
          <w:szCs w:val="28"/>
        </w:rPr>
        <w:t>p</w:t>
      </w:r>
      <w:r w:rsidRPr="00B755D3">
        <w:rPr>
          <w:rFonts w:ascii="Times New Roman" w:hAnsi="Times New Roman"/>
          <w:sz w:val="28"/>
          <w:szCs w:val="28"/>
        </w:rPr>
        <w:t>anta 2</w:t>
      </w:r>
      <w:r w:rsidR="00B755D3" w:rsidRPr="00B755D3">
        <w:rPr>
          <w:rFonts w:ascii="Times New Roman" w:hAnsi="Times New Roman"/>
          <w:sz w:val="28"/>
          <w:szCs w:val="28"/>
        </w:rPr>
        <w:t>.</w:t>
      </w:r>
      <w:r w:rsidR="004A1989">
        <w:rPr>
          <w:rFonts w:ascii="Times New Roman" w:hAnsi="Times New Roman"/>
          <w:sz w:val="28"/>
          <w:szCs w:val="28"/>
        </w:rPr>
        <w:t> </w:t>
      </w:r>
      <w:r w:rsidR="00B755D3" w:rsidRPr="00B755D3">
        <w:rPr>
          <w:rFonts w:ascii="Times New Roman" w:hAnsi="Times New Roman"/>
          <w:sz w:val="28"/>
          <w:szCs w:val="28"/>
        </w:rPr>
        <w:t>p</w:t>
      </w:r>
      <w:r w:rsidRPr="00B755D3">
        <w:rPr>
          <w:rFonts w:ascii="Times New Roman" w:hAnsi="Times New Roman"/>
          <w:sz w:val="28"/>
          <w:szCs w:val="28"/>
        </w:rPr>
        <w:t xml:space="preserve">unkta </w:t>
      </w:r>
      <w:r w:rsidR="004A1989">
        <w:rPr>
          <w:rFonts w:ascii="Times New Roman" w:hAnsi="Times New Roman"/>
          <w:sz w:val="28"/>
          <w:szCs w:val="28"/>
        </w:rPr>
        <w:t>"</w:t>
      </w:r>
      <w:r w:rsidRPr="00B755D3">
        <w:rPr>
          <w:rFonts w:ascii="Times New Roman" w:hAnsi="Times New Roman"/>
          <w:sz w:val="28"/>
          <w:szCs w:val="28"/>
        </w:rPr>
        <w:t>c</w:t>
      </w:r>
      <w:r w:rsidR="004A1989">
        <w:rPr>
          <w:rFonts w:ascii="Times New Roman" w:hAnsi="Times New Roman"/>
          <w:sz w:val="28"/>
          <w:szCs w:val="28"/>
        </w:rPr>
        <w:t>"</w:t>
      </w:r>
      <w:r w:rsidRPr="00B755D3">
        <w:rPr>
          <w:rFonts w:ascii="Times New Roman" w:hAnsi="Times New Roman"/>
          <w:sz w:val="28"/>
          <w:szCs w:val="28"/>
        </w:rPr>
        <w:t xml:space="preserve"> un </w:t>
      </w:r>
      <w:r w:rsidR="004A1989">
        <w:rPr>
          <w:rFonts w:ascii="Times New Roman" w:hAnsi="Times New Roman"/>
          <w:sz w:val="28"/>
          <w:szCs w:val="28"/>
        </w:rPr>
        <w:t>"</w:t>
      </w:r>
      <w:r w:rsidRPr="00B755D3">
        <w:rPr>
          <w:rFonts w:ascii="Times New Roman" w:hAnsi="Times New Roman"/>
          <w:sz w:val="28"/>
          <w:szCs w:val="28"/>
        </w:rPr>
        <w:t>d</w:t>
      </w:r>
      <w:r w:rsidR="004A1989">
        <w:rPr>
          <w:rFonts w:ascii="Times New Roman" w:hAnsi="Times New Roman"/>
          <w:sz w:val="28"/>
          <w:szCs w:val="28"/>
        </w:rPr>
        <w:t>"</w:t>
      </w:r>
      <w:r w:rsidR="004E1423">
        <w:rPr>
          <w:rFonts w:ascii="Times New Roman" w:hAnsi="Times New Roman"/>
          <w:sz w:val="28"/>
          <w:szCs w:val="28"/>
        </w:rPr>
        <w:t> </w:t>
      </w:r>
      <w:r w:rsidRPr="00B755D3">
        <w:rPr>
          <w:rFonts w:ascii="Times New Roman" w:hAnsi="Times New Roman"/>
          <w:sz w:val="28"/>
          <w:szCs w:val="28"/>
        </w:rPr>
        <w:t>apakšpunkt</w:t>
      </w:r>
      <w:r w:rsidR="004A1989">
        <w:rPr>
          <w:rFonts w:ascii="Times New Roman" w:hAnsi="Times New Roman"/>
          <w:sz w:val="28"/>
          <w:szCs w:val="28"/>
        </w:rPr>
        <w:t>ā</w:t>
      </w:r>
      <w:r w:rsidRPr="00B755D3">
        <w:rPr>
          <w:rFonts w:ascii="Times New Roman" w:hAnsi="Times New Roman"/>
          <w:sz w:val="28"/>
          <w:szCs w:val="28"/>
        </w:rPr>
        <w:t xml:space="preserve"> minētajām darbībām</w:t>
      </w:r>
      <w:r w:rsidR="00A44EB0" w:rsidRPr="00B755D3">
        <w:rPr>
          <w:rFonts w:ascii="Times New Roman" w:hAnsi="Times New Roman"/>
          <w:sz w:val="28"/>
          <w:szCs w:val="28"/>
        </w:rPr>
        <w:t>;</w:t>
      </w:r>
    </w:p>
    <w:p w14:paraId="5CCB429A" w14:textId="72B318F3" w:rsidR="000879C5" w:rsidRPr="00B755D3" w:rsidRDefault="00DA6A3F" w:rsidP="00FB6F19">
      <w:pPr>
        <w:pStyle w:val="ListParagraph"/>
        <w:numPr>
          <w:ilvl w:val="1"/>
          <w:numId w:val="1"/>
        </w:numPr>
        <w:spacing w:after="0" w:line="240" w:lineRule="auto"/>
        <w:ind w:left="0" w:firstLine="709"/>
        <w:jc w:val="both"/>
        <w:rPr>
          <w:rFonts w:ascii="Times New Roman" w:hAnsi="Times New Roman"/>
          <w:sz w:val="28"/>
          <w:szCs w:val="28"/>
        </w:rPr>
      </w:pPr>
      <w:r w:rsidRPr="00B755D3">
        <w:rPr>
          <w:rFonts w:ascii="Times New Roman" w:hAnsi="Times New Roman"/>
          <w:sz w:val="28"/>
          <w:szCs w:val="28"/>
        </w:rPr>
        <w:t>Komisijas regulas Nr.</w:t>
      </w:r>
      <w:r w:rsidR="004A1989">
        <w:rPr>
          <w:rFonts w:ascii="Times New Roman" w:hAnsi="Times New Roman"/>
          <w:sz w:val="28"/>
          <w:szCs w:val="28"/>
        </w:rPr>
        <w:t> </w:t>
      </w:r>
      <w:r w:rsidRPr="00B755D3">
        <w:rPr>
          <w:rFonts w:ascii="Times New Roman" w:hAnsi="Times New Roman"/>
          <w:sz w:val="28"/>
          <w:szCs w:val="28"/>
        </w:rPr>
        <w:t>651/2014 1</w:t>
      </w:r>
      <w:r w:rsidR="00B755D3" w:rsidRPr="00B755D3">
        <w:rPr>
          <w:rFonts w:ascii="Times New Roman" w:hAnsi="Times New Roman"/>
          <w:sz w:val="28"/>
          <w:szCs w:val="28"/>
        </w:rPr>
        <w:t>.</w:t>
      </w:r>
      <w:r w:rsidR="004A1989">
        <w:rPr>
          <w:rFonts w:ascii="Times New Roman" w:hAnsi="Times New Roman"/>
          <w:sz w:val="28"/>
          <w:szCs w:val="28"/>
        </w:rPr>
        <w:t> </w:t>
      </w:r>
      <w:r w:rsidR="00B755D3" w:rsidRPr="00B755D3">
        <w:rPr>
          <w:rFonts w:ascii="Times New Roman" w:hAnsi="Times New Roman"/>
          <w:sz w:val="28"/>
          <w:szCs w:val="28"/>
        </w:rPr>
        <w:t>p</w:t>
      </w:r>
      <w:r w:rsidRPr="00B755D3">
        <w:rPr>
          <w:rFonts w:ascii="Times New Roman" w:hAnsi="Times New Roman"/>
          <w:sz w:val="28"/>
          <w:szCs w:val="28"/>
        </w:rPr>
        <w:t>anta</w:t>
      </w:r>
      <w:r w:rsidR="00732CD6" w:rsidRPr="00B755D3">
        <w:rPr>
          <w:rFonts w:ascii="Times New Roman" w:hAnsi="Times New Roman"/>
          <w:sz w:val="28"/>
          <w:szCs w:val="28"/>
        </w:rPr>
        <w:t xml:space="preserve"> 4</w:t>
      </w:r>
      <w:r w:rsidR="00B755D3" w:rsidRPr="00B755D3">
        <w:rPr>
          <w:rFonts w:ascii="Times New Roman" w:hAnsi="Times New Roman"/>
          <w:sz w:val="28"/>
          <w:szCs w:val="28"/>
        </w:rPr>
        <w:t>.</w:t>
      </w:r>
      <w:r w:rsidR="004A1989">
        <w:rPr>
          <w:rFonts w:ascii="Times New Roman" w:hAnsi="Times New Roman"/>
          <w:sz w:val="28"/>
          <w:szCs w:val="28"/>
        </w:rPr>
        <w:t> </w:t>
      </w:r>
      <w:r w:rsidR="00B755D3" w:rsidRPr="00B755D3">
        <w:rPr>
          <w:rFonts w:ascii="Times New Roman" w:hAnsi="Times New Roman"/>
          <w:sz w:val="28"/>
          <w:szCs w:val="28"/>
        </w:rPr>
        <w:t>p</w:t>
      </w:r>
      <w:r w:rsidR="00732CD6" w:rsidRPr="00B755D3">
        <w:rPr>
          <w:rFonts w:ascii="Times New Roman" w:hAnsi="Times New Roman"/>
          <w:sz w:val="28"/>
          <w:szCs w:val="28"/>
        </w:rPr>
        <w:t xml:space="preserve">unkta </w:t>
      </w:r>
      <w:r w:rsidR="004A1989">
        <w:rPr>
          <w:rFonts w:ascii="Times New Roman" w:hAnsi="Times New Roman"/>
          <w:sz w:val="28"/>
          <w:szCs w:val="28"/>
        </w:rPr>
        <w:t>"</w:t>
      </w:r>
      <w:r w:rsidR="00732CD6" w:rsidRPr="00B755D3">
        <w:rPr>
          <w:rFonts w:ascii="Times New Roman" w:hAnsi="Times New Roman"/>
          <w:sz w:val="28"/>
          <w:szCs w:val="28"/>
        </w:rPr>
        <w:t>a</w:t>
      </w:r>
      <w:r w:rsidR="004A1989">
        <w:rPr>
          <w:rFonts w:ascii="Times New Roman" w:hAnsi="Times New Roman"/>
          <w:sz w:val="28"/>
          <w:szCs w:val="28"/>
        </w:rPr>
        <w:t>"</w:t>
      </w:r>
      <w:r w:rsidR="006D2093" w:rsidRPr="00B755D3">
        <w:rPr>
          <w:rFonts w:ascii="Times New Roman" w:hAnsi="Times New Roman"/>
          <w:sz w:val="28"/>
          <w:szCs w:val="28"/>
        </w:rPr>
        <w:t xml:space="preserve"> un</w:t>
      </w:r>
      <w:r w:rsidR="00732CD6" w:rsidRPr="00B755D3">
        <w:rPr>
          <w:rFonts w:ascii="Times New Roman" w:hAnsi="Times New Roman"/>
          <w:sz w:val="28"/>
          <w:szCs w:val="28"/>
        </w:rPr>
        <w:t xml:space="preserve"> </w:t>
      </w:r>
      <w:r w:rsidR="004A1989">
        <w:rPr>
          <w:rFonts w:ascii="Times New Roman" w:hAnsi="Times New Roman"/>
          <w:sz w:val="28"/>
          <w:szCs w:val="28"/>
        </w:rPr>
        <w:t>"</w:t>
      </w:r>
      <w:r w:rsidR="00732CD6" w:rsidRPr="00B755D3">
        <w:rPr>
          <w:rFonts w:ascii="Times New Roman" w:hAnsi="Times New Roman"/>
          <w:sz w:val="28"/>
          <w:szCs w:val="28"/>
        </w:rPr>
        <w:t>b</w:t>
      </w:r>
      <w:r w:rsidR="004A1989">
        <w:rPr>
          <w:rFonts w:ascii="Times New Roman" w:hAnsi="Times New Roman"/>
          <w:sz w:val="28"/>
          <w:szCs w:val="28"/>
        </w:rPr>
        <w:t>"</w:t>
      </w:r>
      <w:r w:rsidR="004E1423">
        <w:rPr>
          <w:rFonts w:ascii="Times New Roman" w:hAnsi="Times New Roman"/>
          <w:sz w:val="28"/>
          <w:szCs w:val="28"/>
        </w:rPr>
        <w:t> </w:t>
      </w:r>
      <w:r w:rsidR="006D2093" w:rsidRPr="00B755D3">
        <w:rPr>
          <w:rFonts w:ascii="Times New Roman" w:hAnsi="Times New Roman"/>
          <w:sz w:val="28"/>
          <w:szCs w:val="28"/>
        </w:rPr>
        <w:t>apakšpunkt</w:t>
      </w:r>
      <w:r w:rsidR="00CE54FB">
        <w:rPr>
          <w:rFonts w:ascii="Times New Roman" w:hAnsi="Times New Roman"/>
          <w:sz w:val="28"/>
          <w:szCs w:val="28"/>
        </w:rPr>
        <w:t>ā</w:t>
      </w:r>
      <w:r w:rsidR="00732CD6" w:rsidRPr="00B755D3">
        <w:rPr>
          <w:rFonts w:ascii="Times New Roman" w:hAnsi="Times New Roman"/>
          <w:sz w:val="28"/>
          <w:szCs w:val="28"/>
        </w:rPr>
        <w:t xml:space="preserve"> noteiktajos gadījumos;</w:t>
      </w:r>
    </w:p>
    <w:p w14:paraId="512625A1" w14:textId="2FF3BB7F" w:rsidR="006D2093" w:rsidRPr="00B755D3" w:rsidRDefault="0033539E" w:rsidP="00FB6F19">
      <w:pPr>
        <w:pStyle w:val="ListParagraph"/>
        <w:numPr>
          <w:ilvl w:val="1"/>
          <w:numId w:val="1"/>
        </w:numPr>
        <w:spacing w:after="0" w:line="240" w:lineRule="auto"/>
        <w:ind w:left="0" w:firstLine="709"/>
        <w:jc w:val="both"/>
        <w:rPr>
          <w:rFonts w:ascii="Times New Roman" w:hAnsi="Times New Roman"/>
          <w:sz w:val="28"/>
          <w:szCs w:val="28"/>
        </w:rPr>
      </w:pPr>
      <w:r w:rsidRPr="00B755D3">
        <w:rPr>
          <w:rFonts w:ascii="Times New Roman" w:hAnsi="Times New Roman"/>
          <w:sz w:val="28"/>
          <w:szCs w:val="28"/>
        </w:rPr>
        <w:t xml:space="preserve">Komisijas regulas </w:t>
      </w:r>
      <w:r w:rsidR="006D2093" w:rsidRPr="00B755D3">
        <w:rPr>
          <w:rFonts w:ascii="Times New Roman" w:hAnsi="Times New Roman"/>
          <w:sz w:val="28"/>
          <w:szCs w:val="28"/>
        </w:rPr>
        <w:t>Nr.</w:t>
      </w:r>
      <w:r w:rsidR="004A1989">
        <w:rPr>
          <w:rFonts w:ascii="Times New Roman" w:hAnsi="Times New Roman"/>
          <w:sz w:val="28"/>
          <w:szCs w:val="28"/>
        </w:rPr>
        <w:t> </w:t>
      </w:r>
      <w:r w:rsidR="006D2093" w:rsidRPr="00B755D3">
        <w:rPr>
          <w:rFonts w:ascii="Times New Roman" w:hAnsi="Times New Roman"/>
          <w:sz w:val="28"/>
          <w:szCs w:val="28"/>
        </w:rPr>
        <w:t>651/2014 1</w:t>
      </w:r>
      <w:r w:rsidR="00B755D3" w:rsidRPr="00B755D3">
        <w:rPr>
          <w:rFonts w:ascii="Times New Roman" w:hAnsi="Times New Roman"/>
          <w:sz w:val="28"/>
          <w:szCs w:val="28"/>
        </w:rPr>
        <w:t>.</w:t>
      </w:r>
      <w:r w:rsidR="004A1989">
        <w:rPr>
          <w:rFonts w:ascii="Times New Roman" w:hAnsi="Times New Roman"/>
          <w:sz w:val="28"/>
          <w:szCs w:val="28"/>
        </w:rPr>
        <w:t> </w:t>
      </w:r>
      <w:r w:rsidR="00B755D3" w:rsidRPr="00B755D3">
        <w:rPr>
          <w:rFonts w:ascii="Times New Roman" w:hAnsi="Times New Roman"/>
          <w:sz w:val="28"/>
          <w:szCs w:val="28"/>
        </w:rPr>
        <w:t>p</w:t>
      </w:r>
      <w:r w:rsidR="006D2093" w:rsidRPr="00B755D3">
        <w:rPr>
          <w:rFonts w:ascii="Times New Roman" w:hAnsi="Times New Roman"/>
          <w:sz w:val="28"/>
          <w:szCs w:val="28"/>
        </w:rPr>
        <w:t>anta 4</w:t>
      </w:r>
      <w:r w:rsidR="00B755D3" w:rsidRPr="00B755D3">
        <w:rPr>
          <w:rFonts w:ascii="Times New Roman" w:hAnsi="Times New Roman"/>
          <w:sz w:val="28"/>
          <w:szCs w:val="28"/>
        </w:rPr>
        <w:t>.</w:t>
      </w:r>
      <w:r w:rsidR="004A1989">
        <w:rPr>
          <w:rFonts w:ascii="Times New Roman" w:hAnsi="Times New Roman"/>
          <w:sz w:val="28"/>
          <w:szCs w:val="28"/>
        </w:rPr>
        <w:t> </w:t>
      </w:r>
      <w:r w:rsidR="00B755D3" w:rsidRPr="00B755D3">
        <w:rPr>
          <w:rFonts w:ascii="Times New Roman" w:hAnsi="Times New Roman"/>
          <w:sz w:val="28"/>
          <w:szCs w:val="28"/>
        </w:rPr>
        <w:t>p</w:t>
      </w:r>
      <w:r w:rsidR="006D2093" w:rsidRPr="00B755D3">
        <w:rPr>
          <w:rFonts w:ascii="Times New Roman" w:hAnsi="Times New Roman"/>
          <w:sz w:val="28"/>
          <w:szCs w:val="28"/>
        </w:rPr>
        <w:t xml:space="preserve">unkta </w:t>
      </w:r>
      <w:r w:rsidR="004A1989">
        <w:rPr>
          <w:rFonts w:ascii="Times New Roman" w:hAnsi="Times New Roman"/>
          <w:sz w:val="28"/>
          <w:szCs w:val="28"/>
        </w:rPr>
        <w:t>"</w:t>
      </w:r>
      <w:r w:rsidR="006D2093" w:rsidRPr="00B755D3">
        <w:rPr>
          <w:rFonts w:ascii="Times New Roman" w:hAnsi="Times New Roman"/>
          <w:sz w:val="28"/>
          <w:szCs w:val="28"/>
        </w:rPr>
        <w:t>c</w:t>
      </w:r>
      <w:r w:rsidR="004A1989">
        <w:rPr>
          <w:rFonts w:ascii="Times New Roman" w:hAnsi="Times New Roman"/>
          <w:sz w:val="28"/>
          <w:szCs w:val="28"/>
        </w:rPr>
        <w:t>"</w:t>
      </w:r>
      <w:r w:rsidR="00B832B8" w:rsidRPr="00B755D3">
        <w:rPr>
          <w:rFonts w:ascii="Times New Roman" w:hAnsi="Times New Roman"/>
          <w:sz w:val="28"/>
          <w:szCs w:val="28"/>
        </w:rPr>
        <w:t xml:space="preserve"> </w:t>
      </w:r>
      <w:r w:rsidR="006D2093" w:rsidRPr="00B755D3">
        <w:rPr>
          <w:rFonts w:ascii="Times New Roman" w:hAnsi="Times New Roman"/>
          <w:sz w:val="28"/>
          <w:szCs w:val="28"/>
        </w:rPr>
        <w:t xml:space="preserve">apakšpunktā minētajiem uzņēmumiem, ja tie atbilst Komisijas regulas </w:t>
      </w:r>
      <w:r w:rsidR="002A318F" w:rsidRPr="00B755D3">
        <w:rPr>
          <w:rFonts w:ascii="Times New Roman" w:hAnsi="Times New Roman"/>
          <w:sz w:val="28"/>
          <w:szCs w:val="28"/>
        </w:rPr>
        <w:t>Nr.</w:t>
      </w:r>
      <w:r w:rsidR="004A1989">
        <w:rPr>
          <w:rFonts w:ascii="Times New Roman" w:hAnsi="Times New Roman"/>
          <w:sz w:val="28"/>
          <w:szCs w:val="28"/>
        </w:rPr>
        <w:t> </w:t>
      </w:r>
      <w:r w:rsidR="002A318F" w:rsidRPr="00B755D3">
        <w:rPr>
          <w:rFonts w:ascii="Times New Roman" w:hAnsi="Times New Roman"/>
          <w:sz w:val="28"/>
          <w:szCs w:val="28"/>
        </w:rPr>
        <w:t>651/2014</w:t>
      </w:r>
      <w:r w:rsidR="004A1989">
        <w:rPr>
          <w:rFonts w:ascii="Times New Roman" w:hAnsi="Times New Roman"/>
          <w:sz w:val="28"/>
          <w:szCs w:val="28"/>
        </w:rPr>
        <w:t xml:space="preserve"> </w:t>
      </w:r>
      <w:r w:rsidR="002A318F" w:rsidRPr="00B755D3">
        <w:rPr>
          <w:rFonts w:ascii="Times New Roman" w:hAnsi="Times New Roman"/>
          <w:sz w:val="28"/>
          <w:szCs w:val="28"/>
        </w:rPr>
        <w:t xml:space="preserve"> </w:t>
      </w:r>
      <w:r w:rsidR="006D2093" w:rsidRPr="00B755D3">
        <w:rPr>
          <w:rFonts w:ascii="Times New Roman" w:hAnsi="Times New Roman"/>
          <w:sz w:val="28"/>
          <w:szCs w:val="28"/>
        </w:rPr>
        <w:t>2</w:t>
      </w:r>
      <w:r w:rsidR="00B755D3" w:rsidRPr="00B755D3">
        <w:rPr>
          <w:rFonts w:ascii="Times New Roman" w:hAnsi="Times New Roman"/>
          <w:sz w:val="28"/>
          <w:szCs w:val="28"/>
        </w:rPr>
        <w:t>.</w:t>
      </w:r>
      <w:r w:rsidR="004A1989">
        <w:rPr>
          <w:rFonts w:ascii="Times New Roman" w:hAnsi="Times New Roman"/>
          <w:sz w:val="28"/>
          <w:szCs w:val="28"/>
        </w:rPr>
        <w:t> </w:t>
      </w:r>
      <w:r w:rsidR="00B755D3" w:rsidRPr="00B755D3">
        <w:rPr>
          <w:rFonts w:ascii="Times New Roman" w:hAnsi="Times New Roman"/>
          <w:sz w:val="28"/>
          <w:szCs w:val="28"/>
        </w:rPr>
        <w:t>p</w:t>
      </w:r>
      <w:r w:rsidR="006D2093" w:rsidRPr="00B755D3">
        <w:rPr>
          <w:rFonts w:ascii="Times New Roman" w:hAnsi="Times New Roman"/>
          <w:sz w:val="28"/>
          <w:szCs w:val="28"/>
        </w:rPr>
        <w:t>anta 18</w:t>
      </w:r>
      <w:r w:rsidR="00B755D3" w:rsidRPr="00B755D3">
        <w:rPr>
          <w:rFonts w:ascii="Times New Roman" w:hAnsi="Times New Roman"/>
          <w:sz w:val="28"/>
          <w:szCs w:val="28"/>
        </w:rPr>
        <w:t>.</w:t>
      </w:r>
      <w:r w:rsidR="004A1989">
        <w:rPr>
          <w:rFonts w:ascii="Times New Roman" w:hAnsi="Times New Roman"/>
          <w:sz w:val="28"/>
          <w:szCs w:val="28"/>
        </w:rPr>
        <w:t> </w:t>
      </w:r>
      <w:r w:rsidR="00B755D3" w:rsidRPr="00B755D3">
        <w:rPr>
          <w:rFonts w:ascii="Times New Roman" w:hAnsi="Times New Roman"/>
          <w:sz w:val="28"/>
          <w:szCs w:val="28"/>
        </w:rPr>
        <w:t>p</w:t>
      </w:r>
      <w:r w:rsidR="006D2093" w:rsidRPr="00B755D3">
        <w:rPr>
          <w:rFonts w:ascii="Times New Roman" w:hAnsi="Times New Roman"/>
          <w:sz w:val="28"/>
          <w:szCs w:val="28"/>
        </w:rPr>
        <w:t>unktā noteiktajai definīcijai;</w:t>
      </w:r>
    </w:p>
    <w:p w14:paraId="18B22D9A" w14:textId="7E302E6E" w:rsidR="00A479E9" w:rsidRPr="00B755D3" w:rsidRDefault="00592C85" w:rsidP="00FB6F19">
      <w:pPr>
        <w:pStyle w:val="ListParagraph"/>
        <w:numPr>
          <w:ilvl w:val="1"/>
          <w:numId w:val="1"/>
        </w:numPr>
        <w:spacing w:after="0" w:line="240" w:lineRule="auto"/>
        <w:ind w:left="0" w:firstLine="709"/>
        <w:jc w:val="both"/>
        <w:rPr>
          <w:rFonts w:ascii="Times New Roman" w:hAnsi="Times New Roman"/>
          <w:sz w:val="28"/>
          <w:szCs w:val="28"/>
        </w:rPr>
      </w:pPr>
      <w:r w:rsidRPr="00B755D3">
        <w:rPr>
          <w:rFonts w:ascii="Times New Roman" w:hAnsi="Times New Roman"/>
          <w:sz w:val="28"/>
          <w:szCs w:val="28"/>
        </w:rPr>
        <w:t>Komisijas regulas Nr.</w:t>
      </w:r>
      <w:r w:rsidR="004A1989">
        <w:rPr>
          <w:rFonts w:ascii="Times New Roman" w:hAnsi="Times New Roman"/>
          <w:sz w:val="28"/>
          <w:szCs w:val="28"/>
        </w:rPr>
        <w:t> </w:t>
      </w:r>
      <w:r w:rsidRPr="00B755D3">
        <w:rPr>
          <w:rFonts w:ascii="Times New Roman" w:hAnsi="Times New Roman"/>
          <w:sz w:val="28"/>
          <w:szCs w:val="28"/>
        </w:rPr>
        <w:t>651/2014 1</w:t>
      </w:r>
      <w:r w:rsidR="00B755D3" w:rsidRPr="00B755D3">
        <w:rPr>
          <w:rFonts w:ascii="Times New Roman" w:hAnsi="Times New Roman"/>
          <w:sz w:val="28"/>
          <w:szCs w:val="28"/>
        </w:rPr>
        <w:t>.</w:t>
      </w:r>
      <w:r w:rsidR="004A1989">
        <w:rPr>
          <w:rFonts w:ascii="Times New Roman" w:hAnsi="Times New Roman"/>
          <w:sz w:val="28"/>
          <w:szCs w:val="28"/>
        </w:rPr>
        <w:t> </w:t>
      </w:r>
      <w:r w:rsidR="00B755D3" w:rsidRPr="00B755D3">
        <w:rPr>
          <w:rFonts w:ascii="Times New Roman" w:hAnsi="Times New Roman"/>
          <w:sz w:val="28"/>
          <w:szCs w:val="28"/>
        </w:rPr>
        <w:t>p</w:t>
      </w:r>
      <w:r w:rsidRPr="00B755D3">
        <w:rPr>
          <w:rFonts w:ascii="Times New Roman" w:hAnsi="Times New Roman"/>
          <w:sz w:val="28"/>
          <w:szCs w:val="28"/>
        </w:rPr>
        <w:t>anta 5</w:t>
      </w:r>
      <w:r w:rsidR="00B755D3" w:rsidRPr="00B755D3">
        <w:rPr>
          <w:rFonts w:ascii="Times New Roman" w:hAnsi="Times New Roman"/>
          <w:sz w:val="28"/>
          <w:szCs w:val="28"/>
        </w:rPr>
        <w:t>.</w:t>
      </w:r>
      <w:r w:rsidR="004A1989">
        <w:rPr>
          <w:rFonts w:ascii="Times New Roman" w:hAnsi="Times New Roman"/>
          <w:sz w:val="28"/>
          <w:szCs w:val="28"/>
        </w:rPr>
        <w:t> </w:t>
      </w:r>
      <w:r w:rsidR="00B755D3" w:rsidRPr="00B755D3">
        <w:rPr>
          <w:rFonts w:ascii="Times New Roman" w:hAnsi="Times New Roman"/>
          <w:sz w:val="28"/>
          <w:szCs w:val="28"/>
        </w:rPr>
        <w:t>p</w:t>
      </w:r>
      <w:r w:rsidRPr="00B755D3">
        <w:rPr>
          <w:rFonts w:ascii="Times New Roman" w:hAnsi="Times New Roman"/>
          <w:sz w:val="28"/>
          <w:szCs w:val="28"/>
        </w:rPr>
        <w:t xml:space="preserve">unktā </w:t>
      </w:r>
      <w:r w:rsidR="00B30C5E" w:rsidRPr="00B755D3">
        <w:rPr>
          <w:rFonts w:ascii="Times New Roman" w:hAnsi="Times New Roman"/>
          <w:sz w:val="28"/>
          <w:szCs w:val="28"/>
        </w:rPr>
        <w:t>minētajiem pasākumiem;</w:t>
      </w:r>
    </w:p>
    <w:p w14:paraId="7CC7077A" w14:textId="339A9EE7" w:rsidR="00732CD6" w:rsidRDefault="00732CD6" w:rsidP="00FB6F19">
      <w:pPr>
        <w:pStyle w:val="ListParagraph"/>
        <w:numPr>
          <w:ilvl w:val="1"/>
          <w:numId w:val="1"/>
        </w:numPr>
        <w:spacing w:after="0" w:line="240" w:lineRule="auto"/>
        <w:ind w:left="0" w:firstLine="709"/>
        <w:jc w:val="both"/>
        <w:rPr>
          <w:rFonts w:ascii="Times New Roman" w:hAnsi="Times New Roman"/>
          <w:sz w:val="28"/>
          <w:szCs w:val="28"/>
        </w:rPr>
      </w:pPr>
      <w:r w:rsidRPr="00B755D3">
        <w:rPr>
          <w:rFonts w:ascii="Times New Roman" w:hAnsi="Times New Roman"/>
          <w:sz w:val="28"/>
          <w:szCs w:val="28"/>
        </w:rPr>
        <w:t>ja gala labuma guvējs nav sniedzis informāciju atbilstoši Komisijas regulas Nr.</w:t>
      </w:r>
      <w:r w:rsidR="004A1989">
        <w:rPr>
          <w:rFonts w:ascii="Times New Roman" w:hAnsi="Times New Roman"/>
          <w:sz w:val="28"/>
          <w:szCs w:val="28"/>
        </w:rPr>
        <w:t> </w:t>
      </w:r>
      <w:r w:rsidRPr="00B755D3">
        <w:rPr>
          <w:rFonts w:ascii="Times New Roman" w:hAnsi="Times New Roman"/>
          <w:sz w:val="28"/>
          <w:szCs w:val="28"/>
        </w:rPr>
        <w:t>651/2014</w:t>
      </w:r>
      <w:r w:rsidR="004A1989">
        <w:rPr>
          <w:rFonts w:ascii="Times New Roman" w:hAnsi="Times New Roman"/>
          <w:sz w:val="28"/>
          <w:szCs w:val="28"/>
        </w:rPr>
        <w:t xml:space="preserve"> </w:t>
      </w:r>
      <w:r w:rsidRPr="00B755D3">
        <w:rPr>
          <w:rFonts w:ascii="Times New Roman" w:hAnsi="Times New Roman"/>
          <w:sz w:val="28"/>
          <w:szCs w:val="28"/>
        </w:rPr>
        <w:t xml:space="preserve"> 6</w:t>
      </w:r>
      <w:r w:rsidR="00B755D3" w:rsidRPr="00B755D3">
        <w:rPr>
          <w:rFonts w:ascii="Times New Roman" w:hAnsi="Times New Roman"/>
          <w:sz w:val="28"/>
          <w:szCs w:val="28"/>
        </w:rPr>
        <w:t>.</w:t>
      </w:r>
      <w:r w:rsidR="004A1989">
        <w:rPr>
          <w:rFonts w:ascii="Times New Roman" w:hAnsi="Times New Roman"/>
          <w:sz w:val="28"/>
          <w:szCs w:val="28"/>
        </w:rPr>
        <w:t> </w:t>
      </w:r>
      <w:r w:rsidR="00B755D3" w:rsidRPr="00B755D3">
        <w:rPr>
          <w:rFonts w:ascii="Times New Roman" w:hAnsi="Times New Roman"/>
          <w:sz w:val="28"/>
          <w:szCs w:val="28"/>
        </w:rPr>
        <w:t>p</w:t>
      </w:r>
      <w:r w:rsidRPr="00B755D3">
        <w:rPr>
          <w:rFonts w:ascii="Times New Roman" w:hAnsi="Times New Roman"/>
          <w:sz w:val="28"/>
          <w:szCs w:val="28"/>
        </w:rPr>
        <w:t>anta 2</w:t>
      </w:r>
      <w:r w:rsidR="00B755D3" w:rsidRPr="00B755D3">
        <w:rPr>
          <w:rFonts w:ascii="Times New Roman" w:hAnsi="Times New Roman"/>
          <w:sz w:val="28"/>
          <w:szCs w:val="28"/>
        </w:rPr>
        <w:t>.</w:t>
      </w:r>
      <w:r w:rsidR="004A1989">
        <w:rPr>
          <w:rFonts w:ascii="Times New Roman" w:hAnsi="Times New Roman"/>
          <w:sz w:val="28"/>
          <w:szCs w:val="28"/>
        </w:rPr>
        <w:t> </w:t>
      </w:r>
      <w:r w:rsidR="00B755D3" w:rsidRPr="00B755D3">
        <w:rPr>
          <w:rFonts w:ascii="Times New Roman" w:hAnsi="Times New Roman"/>
          <w:sz w:val="28"/>
          <w:szCs w:val="28"/>
        </w:rPr>
        <w:t>p</w:t>
      </w:r>
      <w:r w:rsidRPr="00B755D3">
        <w:rPr>
          <w:rFonts w:ascii="Times New Roman" w:hAnsi="Times New Roman"/>
          <w:sz w:val="28"/>
          <w:szCs w:val="28"/>
        </w:rPr>
        <w:t>unkt</w:t>
      </w:r>
      <w:r w:rsidR="00B15269" w:rsidRPr="00B755D3">
        <w:rPr>
          <w:rFonts w:ascii="Times New Roman" w:hAnsi="Times New Roman"/>
          <w:sz w:val="28"/>
          <w:szCs w:val="28"/>
        </w:rPr>
        <w:t>am.</w:t>
      </w:r>
    </w:p>
    <w:p w14:paraId="2586CFE8" w14:textId="77777777" w:rsidR="00FB6F19" w:rsidRPr="00B755D3" w:rsidRDefault="00FB6F19" w:rsidP="00FB6F19">
      <w:pPr>
        <w:pStyle w:val="ListParagraph"/>
        <w:spacing w:after="0" w:line="240" w:lineRule="auto"/>
        <w:ind w:left="709"/>
        <w:jc w:val="both"/>
        <w:rPr>
          <w:rFonts w:ascii="Times New Roman" w:hAnsi="Times New Roman"/>
          <w:sz w:val="28"/>
          <w:szCs w:val="28"/>
        </w:rPr>
      </w:pPr>
    </w:p>
    <w:p w14:paraId="7A76C4FC" w14:textId="129C9DFA" w:rsidR="005147D9" w:rsidRDefault="008F0A9D" w:rsidP="00BA288E">
      <w:pPr>
        <w:pStyle w:val="ListParagraph"/>
        <w:numPr>
          <w:ilvl w:val="0"/>
          <w:numId w:val="1"/>
        </w:numPr>
        <w:tabs>
          <w:tab w:val="left" w:pos="1276"/>
        </w:tabs>
        <w:spacing w:after="0" w:line="240" w:lineRule="auto"/>
        <w:ind w:left="0" w:firstLine="709"/>
        <w:jc w:val="both"/>
        <w:rPr>
          <w:rFonts w:ascii="Times New Roman" w:hAnsi="Times New Roman"/>
          <w:sz w:val="28"/>
          <w:szCs w:val="28"/>
        </w:rPr>
      </w:pPr>
      <w:bookmarkStart w:id="78" w:name="_Ref427760261"/>
      <w:r w:rsidRPr="00B755D3">
        <w:rPr>
          <w:rFonts w:ascii="Times New Roman" w:hAnsi="Times New Roman"/>
          <w:sz w:val="28"/>
          <w:szCs w:val="28"/>
        </w:rPr>
        <w:t>Ja projekt</w:t>
      </w:r>
      <w:r w:rsidR="004E1423">
        <w:rPr>
          <w:rFonts w:ascii="Times New Roman" w:hAnsi="Times New Roman"/>
          <w:sz w:val="28"/>
          <w:szCs w:val="28"/>
        </w:rPr>
        <w:t>ā</w:t>
      </w:r>
      <w:r w:rsidRPr="00B755D3">
        <w:rPr>
          <w:rFonts w:ascii="Times New Roman" w:hAnsi="Times New Roman"/>
          <w:sz w:val="28"/>
          <w:szCs w:val="28"/>
        </w:rPr>
        <w:t xml:space="preserve"> faktiski apgūtais finansējuma apjoms pēc noslēguma </w:t>
      </w:r>
      <w:r w:rsidR="00CE54FB">
        <w:rPr>
          <w:rFonts w:ascii="Times New Roman" w:hAnsi="Times New Roman"/>
          <w:sz w:val="28"/>
          <w:szCs w:val="28"/>
        </w:rPr>
        <w:t>pārskata</w:t>
      </w:r>
      <w:r w:rsidRPr="00B755D3">
        <w:rPr>
          <w:rFonts w:ascii="Times New Roman" w:hAnsi="Times New Roman"/>
          <w:sz w:val="28"/>
          <w:szCs w:val="28"/>
        </w:rPr>
        <w:t xml:space="preserve"> apstiprināšanas ir mazāks nekā sākotnēji iesniegtajā projekta iesniegumā</w:t>
      </w:r>
      <w:r w:rsidR="004E1423">
        <w:rPr>
          <w:rFonts w:ascii="Times New Roman" w:hAnsi="Times New Roman"/>
          <w:sz w:val="28"/>
          <w:szCs w:val="28"/>
        </w:rPr>
        <w:t xml:space="preserve"> plānotais</w:t>
      </w:r>
      <w:r w:rsidRPr="00B755D3">
        <w:rPr>
          <w:rFonts w:ascii="Times New Roman" w:hAnsi="Times New Roman"/>
          <w:sz w:val="28"/>
          <w:szCs w:val="28"/>
        </w:rPr>
        <w:t>, tad jānodrošina</w:t>
      </w:r>
      <w:r w:rsidR="005E3986" w:rsidRPr="00B755D3">
        <w:rPr>
          <w:rFonts w:ascii="Times New Roman" w:hAnsi="Times New Roman"/>
          <w:sz w:val="28"/>
          <w:szCs w:val="28"/>
        </w:rPr>
        <w:t>,</w:t>
      </w:r>
      <w:r w:rsidRPr="00B755D3">
        <w:rPr>
          <w:rFonts w:ascii="Times New Roman" w:hAnsi="Times New Roman"/>
          <w:sz w:val="28"/>
          <w:szCs w:val="28"/>
        </w:rPr>
        <w:t xml:space="preserve"> ka faktiski sasniegtie rādītāji </w:t>
      </w:r>
      <w:r w:rsidR="005E3986" w:rsidRPr="00B755D3">
        <w:rPr>
          <w:rFonts w:ascii="Times New Roman" w:hAnsi="Times New Roman"/>
          <w:sz w:val="28"/>
          <w:szCs w:val="28"/>
        </w:rPr>
        <w:t>(</w:t>
      </w:r>
      <w:r w:rsidR="0016629F" w:rsidRPr="00B755D3">
        <w:rPr>
          <w:rFonts w:ascii="Times New Roman" w:hAnsi="Times New Roman"/>
          <w:sz w:val="28"/>
          <w:szCs w:val="28"/>
        </w:rPr>
        <w:t xml:space="preserve">komersantu </w:t>
      </w:r>
      <w:r w:rsidRPr="00B755D3">
        <w:rPr>
          <w:rFonts w:ascii="Times New Roman" w:hAnsi="Times New Roman"/>
          <w:sz w:val="28"/>
          <w:szCs w:val="28"/>
        </w:rPr>
        <w:t xml:space="preserve">skaits un apmācīto </w:t>
      </w:r>
      <w:r w:rsidR="005E3986" w:rsidRPr="00B755D3">
        <w:rPr>
          <w:rFonts w:ascii="Times New Roman" w:hAnsi="Times New Roman"/>
          <w:sz w:val="28"/>
          <w:szCs w:val="28"/>
        </w:rPr>
        <w:t xml:space="preserve">darbinieku </w:t>
      </w:r>
      <w:r w:rsidRPr="00B755D3">
        <w:rPr>
          <w:rFonts w:ascii="Times New Roman" w:hAnsi="Times New Roman"/>
          <w:sz w:val="28"/>
          <w:szCs w:val="28"/>
        </w:rPr>
        <w:t>skaits</w:t>
      </w:r>
      <w:r w:rsidR="005E3986" w:rsidRPr="00B755D3">
        <w:rPr>
          <w:rFonts w:ascii="Times New Roman" w:hAnsi="Times New Roman"/>
          <w:sz w:val="28"/>
          <w:szCs w:val="28"/>
        </w:rPr>
        <w:t>)</w:t>
      </w:r>
      <w:r w:rsidRPr="00B755D3">
        <w:rPr>
          <w:rFonts w:ascii="Times New Roman" w:hAnsi="Times New Roman"/>
          <w:sz w:val="28"/>
          <w:szCs w:val="28"/>
        </w:rPr>
        <w:t xml:space="preserve"> nav mazāki </w:t>
      </w:r>
      <w:r w:rsidR="004E1423">
        <w:rPr>
          <w:rFonts w:ascii="Times New Roman" w:hAnsi="Times New Roman"/>
          <w:sz w:val="28"/>
          <w:szCs w:val="28"/>
        </w:rPr>
        <w:t>par</w:t>
      </w:r>
      <w:r w:rsidRPr="00B755D3">
        <w:rPr>
          <w:rFonts w:ascii="Times New Roman" w:hAnsi="Times New Roman"/>
          <w:sz w:val="28"/>
          <w:szCs w:val="28"/>
        </w:rPr>
        <w:t xml:space="preserve"> sākotnēji projekta iesniegumā </w:t>
      </w:r>
      <w:r w:rsidR="005E3986" w:rsidRPr="00B755D3">
        <w:rPr>
          <w:rFonts w:ascii="Times New Roman" w:hAnsi="Times New Roman"/>
          <w:sz w:val="28"/>
          <w:szCs w:val="28"/>
        </w:rPr>
        <w:t>plānot</w:t>
      </w:r>
      <w:r w:rsidR="004E1423">
        <w:rPr>
          <w:rFonts w:ascii="Times New Roman" w:hAnsi="Times New Roman"/>
          <w:sz w:val="28"/>
          <w:szCs w:val="28"/>
        </w:rPr>
        <w:t>aj</w:t>
      </w:r>
      <w:r w:rsidR="005E3986" w:rsidRPr="00B755D3">
        <w:rPr>
          <w:rFonts w:ascii="Times New Roman" w:hAnsi="Times New Roman"/>
          <w:sz w:val="28"/>
          <w:szCs w:val="28"/>
        </w:rPr>
        <w:t>ie</w:t>
      </w:r>
      <w:r w:rsidR="004E1423">
        <w:rPr>
          <w:rFonts w:ascii="Times New Roman" w:hAnsi="Times New Roman"/>
          <w:sz w:val="28"/>
          <w:szCs w:val="28"/>
        </w:rPr>
        <w:t>m</w:t>
      </w:r>
      <w:r w:rsidRPr="00B755D3">
        <w:rPr>
          <w:rFonts w:ascii="Times New Roman" w:hAnsi="Times New Roman"/>
          <w:sz w:val="28"/>
          <w:szCs w:val="28"/>
        </w:rPr>
        <w:t xml:space="preserve"> rādītāji</w:t>
      </w:r>
      <w:r w:rsidR="004E1423">
        <w:rPr>
          <w:rFonts w:ascii="Times New Roman" w:hAnsi="Times New Roman"/>
          <w:sz w:val="28"/>
          <w:szCs w:val="28"/>
        </w:rPr>
        <w:t>em</w:t>
      </w:r>
      <w:r w:rsidRPr="00B755D3">
        <w:rPr>
          <w:rFonts w:ascii="Times New Roman" w:hAnsi="Times New Roman"/>
          <w:sz w:val="28"/>
          <w:szCs w:val="28"/>
        </w:rPr>
        <w:t>, kas koriģēti atbilstoši faktiskajai apguvei.</w:t>
      </w:r>
      <w:bookmarkEnd w:id="77"/>
      <w:bookmarkEnd w:id="78"/>
      <w:r w:rsidR="00CE54FB">
        <w:rPr>
          <w:rFonts w:ascii="Times New Roman" w:hAnsi="Times New Roman"/>
          <w:sz w:val="28"/>
          <w:szCs w:val="28"/>
        </w:rPr>
        <w:t xml:space="preserve"> M</w:t>
      </w:r>
      <w:r w:rsidR="0018586E" w:rsidRPr="00B755D3">
        <w:rPr>
          <w:rFonts w:ascii="Times New Roman" w:hAnsi="Times New Roman"/>
          <w:sz w:val="28"/>
          <w:szCs w:val="28"/>
        </w:rPr>
        <w:t>inētajā gadījumā projektam apstiprināto intensitāti un finans</w:t>
      </w:r>
      <w:r w:rsidR="001321D6" w:rsidRPr="00B755D3">
        <w:rPr>
          <w:rFonts w:ascii="Times New Roman" w:hAnsi="Times New Roman"/>
          <w:sz w:val="28"/>
          <w:szCs w:val="28"/>
        </w:rPr>
        <w:t>ējuma apjomu samazina</w:t>
      </w:r>
      <w:r w:rsidR="0018586E" w:rsidRPr="00B755D3">
        <w:rPr>
          <w:rFonts w:ascii="Times New Roman" w:hAnsi="Times New Roman"/>
          <w:sz w:val="28"/>
          <w:szCs w:val="28"/>
        </w:rPr>
        <w:t>, pieprasot starpposma vai noslēguma maksājumu, atbilstoši faktiskajam apmācīto nodarbināto skaitam no sīkajiem (mikro), mazajiem, vidējiem un lielajiem komersantiem.</w:t>
      </w:r>
      <w:r w:rsidRPr="00B755D3">
        <w:rPr>
          <w:rFonts w:ascii="Times New Roman" w:hAnsi="Times New Roman"/>
          <w:sz w:val="28"/>
          <w:szCs w:val="28"/>
        </w:rPr>
        <w:t xml:space="preserve"> </w:t>
      </w:r>
    </w:p>
    <w:p w14:paraId="70DF8FB1" w14:textId="77777777" w:rsidR="00FB6F19" w:rsidRPr="00B755D3" w:rsidRDefault="00FB6F19" w:rsidP="00BA288E">
      <w:pPr>
        <w:pStyle w:val="ListParagraph"/>
        <w:tabs>
          <w:tab w:val="left" w:pos="1276"/>
        </w:tabs>
        <w:spacing w:after="0" w:line="240" w:lineRule="auto"/>
        <w:ind w:left="709"/>
        <w:jc w:val="both"/>
        <w:rPr>
          <w:rFonts w:ascii="Times New Roman" w:hAnsi="Times New Roman"/>
          <w:sz w:val="28"/>
          <w:szCs w:val="28"/>
        </w:rPr>
      </w:pPr>
    </w:p>
    <w:p w14:paraId="636DDCEF" w14:textId="0A27F06D" w:rsidR="00DA0CCA" w:rsidRDefault="00675089" w:rsidP="00BA288E">
      <w:pPr>
        <w:pStyle w:val="ListParagraph"/>
        <w:numPr>
          <w:ilvl w:val="0"/>
          <w:numId w:val="1"/>
        </w:numPr>
        <w:tabs>
          <w:tab w:val="left" w:pos="1276"/>
        </w:tabs>
        <w:spacing w:after="0" w:line="240" w:lineRule="auto"/>
        <w:ind w:left="0" w:firstLine="709"/>
        <w:jc w:val="both"/>
        <w:rPr>
          <w:rFonts w:ascii="Times New Roman" w:hAnsi="Times New Roman"/>
          <w:sz w:val="28"/>
          <w:szCs w:val="28"/>
        </w:rPr>
      </w:pPr>
      <w:r w:rsidRPr="00B755D3">
        <w:rPr>
          <w:rFonts w:ascii="Times New Roman" w:hAnsi="Times New Roman"/>
          <w:sz w:val="28"/>
          <w:szCs w:val="28"/>
        </w:rPr>
        <w:t xml:space="preserve">Ja projekta īstenošanas laikā rodas neattiecināmie izdevumi vai sadārdzinās izmaksas, finansējuma saņēmējs apņemas </w:t>
      </w:r>
      <w:r w:rsidR="0078695E" w:rsidRPr="00B755D3">
        <w:rPr>
          <w:rFonts w:ascii="Times New Roman" w:hAnsi="Times New Roman"/>
          <w:sz w:val="28"/>
          <w:szCs w:val="28"/>
        </w:rPr>
        <w:t>tā</w:t>
      </w:r>
      <w:r w:rsidRPr="00B755D3">
        <w:rPr>
          <w:rFonts w:ascii="Times New Roman" w:hAnsi="Times New Roman"/>
          <w:sz w:val="28"/>
          <w:szCs w:val="28"/>
        </w:rPr>
        <w:t xml:space="preserve">s segt no </w:t>
      </w:r>
      <w:r w:rsidR="0078695E" w:rsidRPr="00B755D3">
        <w:rPr>
          <w:rFonts w:ascii="Times New Roman" w:hAnsi="Times New Roman"/>
          <w:sz w:val="28"/>
          <w:szCs w:val="28"/>
        </w:rPr>
        <w:t>paša</w:t>
      </w:r>
      <w:r w:rsidRPr="00B755D3">
        <w:rPr>
          <w:rFonts w:ascii="Times New Roman" w:hAnsi="Times New Roman"/>
          <w:sz w:val="28"/>
          <w:szCs w:val="28"/>
        </w:rPr>
        <w:t xml:space="preserve"> rīcībā esošajiem līdzekļiem, kas nav saistīti ar publisku atbalstu.</w:t>
      </w:r>
    </w:p>
    <w:p w14:paraId="32D0832B" w14:textId="77777777" w:rsidR="00FB6F19" w:rsidRPr="00FB6F19" w:rsidRDefault="00FB6F19" w:rsidP="00BA288E">
      <w:pPr>
        <w:pStyle w:val="ListParagraph"/>
        <w:tabs>
          <w:tab w:val="left" w:pos="1276"/>
        </w:tabs>
        <w:rPr>
          <w:rFonts w:ascii="Times New Roman" w:hAnsi="Times New Roman"/>
          <w:sz w:val="28"/>
          <w:szCs w:val="28"/>
        </w:rPr>
      </w:pPr>
    </w:p>
    <w:p w14:paraId="14EB303F" w14:textId="4E58CD20" w:rsidR="00CB2ACE" w:rsidRPr="00FB6F19" w:rsidRDefault="00CB2ACE" w:rsidP="00BA288E">
      <w:pPr>
        <w:pStyle w:val="ListParagraph"/>
        <w:numPr>
          <w:ilvl w:val="0"/>
          <w:numId w:val="1"/>
        </w:numPr>
        <w:tabs>
          <w:tab w:val="left" w:pos="1276"/>
        </w:tabs>
        <w:spacing w:after="0" w:line="240" w:lineRule="auto"/>
        <w:ind w:left="0" w:firstLine="709"/>
        <w:jc w:val="both"/>
        <w:rPr>
          <w:rFonts w:ascii="Times New Roman" w:hAnsi="Times New Roman"/>
          <w:sz w:val="28"/>
          <w:szCs w:val="28"/>
        </w:rPr>
      </w:pPr>
      <w:r w:rsidRPr="00B755D3">
        <w:rPr>
          <w:rFonts w:ascii="Times New Roman" w:hAnsi="Times New Roman"/>
          <w:sz w:val="28"/>
          <w:szCs w:val="28"/>
        </w:rPr>
        <w:t xml:space="preserve">Pasākuma ietvaros </w:t>
      </w:r>
      <w:r w:rsidRPr="00B755D3">
        <w:rPr>
          <w:rFonts w:ascii="Times New Roman" w:eastAsia="Times New Roman" w:hAnsi="Times New Roman"/>
          <w:sz w:val="28"/>
          <w:szCs w:val="28"/>
          <w:lang w:eastAsia="lv-LV"/>
        </w:rPr>
        <w:t>atbalstu nevar apvienot ar atbalstu vienām un tām pašām attiecināmajām izmaksām</w:t>
      </w:r>
      <w:r w:rsidR="009E056E" w:rsidRPr="00B755D3">
        <w:rPr>
          <w:rFonts w:ascii="Times New Roman" w:eastAsia="Times New Roman" w:hAnsi="Times New Roman"/>
          <w:sz w:val="28"/>
          <w:szCs w:val="28"/>
          <w:lang w:eastAsia="lv-LV"/>
        </w:rPr>
        <w:t xml:space="preserve"> cita atbalsta projekta</w:t>
      </w:r>
      <w:r w:rsidR="00CE54FB">
        <w:rPr>
          <w:rFonts w:ascii="Times New Roman" w:eastAsia="Times New Roman" w:hAnsi="Times New Roman"/>
          <w:sz w:val="28"/>
          <w:szCs w:val="28"/>
          <w:lang w:eastAsia="lv-LV"/>
        </w:rPr>
        <w:t xml:space="preserve"> un</w:t>
      </w:r>
      <w:r w:rsidR="009E056E" w:rsidRPr="00B755D3">
        <w:rPr>
          <w:rFonts w:ascii="Times New Roman" w:eastAsia="Times New Roman" w:hAnsi="Times New Roman"/>
          <w:sz w:val="28"/>
          <w:szCs w:val="28"/>
          <w:lang w:eastAsia="lv-LV"/>
        </w:rPr>
        <w:t xml:space="preserve"> atbalsta programmas ietvaros, </w:t>
      </w:r>
      <w:r w:rsidR="00647274" w:rsidRPr="00B755D3">
        <w:rPr>
          <w:rFonts w:ascii="Times New Roman" w:eastAsia="Times New Roman" w:hAnsi="Times New Roman"/>
          <w:sz w:val="28"/>
          <w:szCs w:val="28"/>
          <w:lang w:eastAsia="lv-LV"/>
        </w:rPr>
        <w:t>ta</w:t>
      </w:r>
      <w:r w:rsidR="00CE54FB">
        <w:rPr>
          <w:rFonts w:ascii="Times New Roman" w:eastAsia="Times New Roman" w:hAnsi="Times New Roman"/>
          <w:sz w:val="28"/>
          <w:szCs w:val="28"/>
          <w:lang w:eastAsia="lv-LV"/>
        </w:rPr>
        <w:t>i</w:t>
      </w:r>
      <w:r w:rsidR="00647274" w:rsidRPr="00B755D3">
        <w:rPr>
          <w:rFonts w:ascii="Times New Roman" w:eastAsia="Times New Roman" w:hAnsi="Times New Roman"/>
          <w:sz w:val="28"/>
          <w:szCs w:val="28"/>
          <w:lang w:eastAsia="lv-LV"/>
        </w:rPr>
        <w:t xml:space="preserve"> skaitā</w:t>
      </w:r>
      <w:r w:rsidR="009E056E" w:rsidRPr="00B755D3">
        <w:rPr>
          <w:rFonts w:ascii="Times New Roman" w:eastAsia="Times New Roman" w:hAnsi="Times New Roman"/>
          <w:sz w:val="28"/>
          <w:szCs w:val="28"/>
          <w:lang w:eastAsia="lv-LV"/>
        </w:rPr>
        <w:t xml:space="preserve"> </w:t>
      </w:r>
      <w:r w:rsidR="009E056E" w:rsidRPr="00B755D3">
        <w:rPr>
          <w:rFonts w:ascii="Times New Roman" w:eastAsia="Times New Roman" w:hAnsi="Times New Roman"/>
          <w:i/>
          <w:sz w:val="28"/>
          <w:szCs w:val="28"/>
          <w:lang w:eastAsia="lv-LV"/>
        </w:rPr>
        <w:t xml:space="preserve">de minimis </w:t>
      </w:r>
      <w:r w:rsidR="009E056E" w:rsidRPr="00B755D3">
        <w:rPr>
          <w:rFonts w:ascii="Times New Roman" w:eastAsia="Times New Roman" w:hAnsi="Times New Roman"/>
          <w:sz w:val="28"/>
          <w:szCs w:val="28"/>
          <w:lang w:eastAsia="lv-LV"/>
        </w:rPr>
        <w:t>atbalsta ietvaros.</w:t>
      </w:r>
    </w:p>
    <w:p w14:paraId="5EE9D04C" w14:textId="77777777" w:rsidR="00FB6F19" w:rsidRPr="00FB6F19" w:rsidRDefault="00FB6F19" w:rsidP="00FB6F19">
      <w:pPr>
        <w:pStyle w:val="ListParagraph"/>
        <w:rPr>
          <w:rFonts w:ascii="Times New Roman" w:hAnsi="Times New Roman"/>
          <w:sz w:val="28"/>
          <w:szCs w:val="28"/>
        </w:rPr>
      </w:pPr>
    </w:p>
    <w:p w14:paraId="1DA68FA5" w14:textId="7C67D699" w:rsidR="004E3475" w:rsidRDefault="000E65EF" w:rsidP="00BA288E">
      <w:pPr>
        <w:pStyle w:val="ListParagraph"/>
        <w:numPr>
          <w:ilvl w:val="0"/>
          <w:numId w:val="1"/>
        </w:numPr>
        <w:tabs>
          <w:tab w:val="left" w:pos="1276"/>
        </w:tabs>
        <w:spacing w:after="0" w:line="240" w:lineRule="auto"/>
        <w:ind w:left="0" w:firstLine="709"/>
        <w:jc w:val="both"/>
        <w:rPr>
          <w:rFonts w:ascii="Times New Roman" w:hAnsi="Times New Roman"/>
          <w:sz w:val="28"/>
          <w:szCs w:val="28"/>
        </w:rPr>
      </w:pPr>
      <w:r w:rsidRPr="00B755D3">
        <w:rPr>
          <w:rFonts w:ascii="Times New Roman" w:hAnsi="Times New Roman"/>
          <w:sz w:val="28"/>
          <w:szCs w:val="28"/>
        </w:rPr>
        <w:t xml:space="preserve">Finansējuma saņēmējs </w:t>
      </w:r>
      <w:r w:rsidR="0012037A" w:rsidRPr="00B755D3">
        <w:rPr>
          <w:rFonts w:ascii="Times New Roman" w:hAnsi="Times New Roman"/>
          <w:sz w:val="28"/>
          <w:szCs w:val="28"/>
        </w:rPr>
        <w:t xml:space="preserve">un gala labuma guvējs </w:t>
      </w:r>
      <w:r w:rsidR="00CE54FB" w:rsidRPr="00B755D3">
        <w:rPr>
          <w:rFonts w:ascii="Times New Roman" w:hAnsi="Times New Roman"/>
          <w:sz w:val="28"/>
          <w:szCs w:val="28"/>
        </w:rPr>
        <w:t>atbilstoši Komisijas regulas Nr.</w:t>
      </w:r>
      <w:r w:rsidR="00CE54FB">
        <w:rPr>
          <w:rFonts w:ascii="Times New Roman" w:hAnsi="Times New Roman"/>
          <w:sz w:val="28"/>
          <w:szCs w:val="28"/>
        </w:rPr>
        <w:t> </w:t>
      </w:r>
      <w:r w:rsidR="00CE54FB" w:rsidRPr="00B755D3">
        <w:rPr>
          <w:rFonts w:ascii="Times New Roman" w:hAnsi="Times New Roman"/>
          <w:sz w:val="28"/>
          <w:szCs w:val="28"/>
        </w:rPr>
        <w:t xml:space="preserve">651/2014 </w:t>
      </w:r>
      <w:r w:rsidR="00CE54FB">
        <w:rPr>
          <w:rFonts w:ascii="Times New Roman" w:hAnsi="Times New Roman"/>
          <w:sz w:val="28"/>
          <w:szCs w:val="28"/>
        </w:rPr>
        <w:t xml:space="preserve"> </w:t>
      </w:r>
      <w:r w:rsidR="00CE54FB" w:rsidRPr="00B755D3">
        <w:rPr>
          <w:rFonts w:ascii="Times New Roman" w:hAnsi="Times New Roman"/>
          <w:sz w:val="28"/>
          <w:szCs w:val="28"/>
        </w:rPr>
        <w:t>12.</w:t>
      </w:r>
      <w:r w:rsidR="00CE54FB">
        <w:rPr>
          <w:rFonts w:ascii="Times New Roman" w:hAnsi="Times New Roman"/>
          <w:sz w:val="28"/>
          <w:szCs w:val="28"/>
        </w:rPr>
        <w:t> </w:t>
      </w:r>
      <w:r w:rsidR="00CE54FB" w:rsidRPr="00B755D3">
        <w:rPr>
          <w:rFonts w:ascii="Times New Roman" w:hAnsi="Times New Roman"/>
          <w:sz w:val="28"/>
          <w:szCs w:val="28"/>
        </w:rPr>
        <w:t>pantam un Komisijas regulas Nr.</w:t>
      </w:r>
      <w:r w:rsidR="00CE54FB">
        <w:rPr>
          <w:rFonts w:ascii="Times New Roman" w:hAnsi="Times New Roman"/>
          <w:sz w:val="28"/>
          <w:szCs w:val="28"/>
        </w:rPr>
        <w:t> </w:t>
      </w:r>
      <w:r w:rsidR="00CE54FB" w:rsidRPr="00B755D3">
        <w:rPr>
          <w:rFonts w:ascii="Times New Roman" w:hAnsi="Times New Roman"/>
          <w:sz w:val="28"/>
          <w:szCs w:val="28"/>
        </w:rPr>
        <w:t xml:space="preserve">1407/2013 </w:t>
      </w:r>
      <w:r w:rsidR="00CE54FB">
        <w:rPr>
          <w:rFonts w:ascii="Times New Roman" w:hAnsi="Times New Roman"/>
          <w:sz w:val="28"/>
          <w:szCs w:val="28"/>
        </w:rPr>
        <w:t xml:space="preserve"> </w:t>
      </w:r>
      <w:r w:rsidR="00CE54FB" w:rsidRPr="00B755D3">
        <w:rPr>
          <w:rFonts w:ascii="Times New Roman" w:hAnsi="Times New Roman"/>
          <w:sz w:val="28"/>
          <w:szCs w:val="28"/>
        </w:rPr>
        <w:t>6.</w:t>
      </w:r>
      <w:r w:rsidR="00CE54FB">
        <w:rPr>
          <w:rFonts w:ascii="Times New Roman" w:hAnsi="Times New Roman"/>
          <w:sz w:val="28"/>
          <w:szCs w:val="28"/>
        </w:rPr>
        <w:t> </w:t>
      </w:r>
      <w:r w:rsidR="00CE54FB" w:rsidRPr="00B755D3">
        <w:rPr>
          <w:rFonts w:ascii="Times New Roman" w:hAnsi="Times New Roman"/>
          <w:sz w:val="28"/>
          <w:szCs w:val="28"/>
        </w:rPr>
        <w:t>panta 4.</w:t>
      </w:r>
      <w:r w:rsidR="00CE54FB">
        <w:rPr>
          <w:rFonts w:ascii="Times New Roman" w:hAnsi="Times New Roman"/>
          <w:sz w:val="28"/>
          <w:szCs w:val="28"/>
        </w:rPr>
        <w:t> </w:t>
      </w:r>
      <w:r w:rsidR="00CE54FB" w:rsidRPr="00B755D3">
        <w:rPr>
          <w:rFonts w:ascii="Times New Roman" w:hAnsi="Times New Roman"/>
          <w:sz w:val="28"/>
          <w:szCs w:val="28"/>
        </w:rPr>
        <w:t xml:space="preserve">punktam </w:t>
      </w:r>
      <w:r w:rsidRPr="00B755D3">
        <w:rPr>
          <w:rFonts w:ascii="Times New Roman" w:hAnsi="Times New Roman"/>
          <w:sz w:val="28"/>
          <w:szCs w:val="28"/>
        </w:rPr>
        <w:t>nodrošina informācijas pieejamību 10</w:t>
      </w:r>
      <w:r w:rsidR="00CE54FB">
        <w:rPr>
          <w:rFonts w:ascii="Times New Roman" w:hAnsi="Times New Roman"/>
          <w:sz w:val="28"/>
          <w:szCs w:val="28"/>
        </w:rPr>
        <w:t> </w:t>
      </w:r>
      <w:r w:rsidRPr="00B755D3">
        <w:rPr>
          <w:rFonts w:ascii="Times New Roman" w:hAnsi="Times New Roman"/>
          <w:sz w:val="28"/>
          <w:szCs w:val="28"/>
        </w:rPr>
        <w:t>gadus, skaitot no atbalsta piešķiršanas dienas</w:t>
      </w:r>
      <w:r w:rsidR="00BB30DD" w:rsidRPr="00B755D3">
        <w:rPr>
          <w:rFonts w:ascii="Times New Roman" w:hAnsi="Times New Roman"/>
          <w:sz w:val="28"/>
          <w:szCs w:val="28"/>
        </w:rPr>
        <w:t>.</w:t>
      </w:r>
    </w:p>
    <w:p w14:paraId="449BD69B" w14:textId="77777777" w:rsidR="00FB6F19" w:rsidRPr="00FB6F19" w:rsidRDefault="00FB6F19" w:rsidP="00BA288E">
      <w:pPr>
        <w:pStyle w:val="ListParagraph"/>
        <w:tabs>
          <w:tab w:val="left" w:pos="1276"/>
        </w:tabs>
        <w:rPr>
          <w:rFonts w:ascii="Times New Roman" w:hAnsi="Times New Roman"/>
          <w:sz w:val="28"/>
          <w:szCs w:val="28"/>
        </w:rPr>
      </w:pPr>
    </w:p>
    <w:p w14:paraId="19E16D9B" w14:textId="6A42ABEC" w:rsidR="004A5866" w:rsidRPr="00B755D3" w:rsidRDefault="004A5866" w:rsidP="00BA288E">
      <w:pPr>
        <w:pStyle w:val="ListParagraph"/>
        <w:numPr>
          <w:ilvl w:val="0"/>
          <w:numId w:val="1"/>
        </w:numPr>
        <w:tabs>
          <w:tab w:val="left" w:pos="1276"/>
        </w:tabs>
        <w:spacing w:after="0" w:line="240" w:lineRule="auto"/>
        <w:ind w:left="0" w:firstLine="709"/>
        <w:jc w:val="both"/>
        <w:rPr>
          <w:rFonts w:ascii="Times New Roman" w:hAnsi="Times New Roman"/>
          <w:sz w:val="28"/>
          <w:szCs w:val="28"/>
        </w:rPr>
      </w:pPr>
      <w:r w:rsidRPr="00B755D3">
        <w:rPr>
          <w:rFonts w:ascii="Times New Roman" w:hAnsi="Times New Roman"/>
          <w:sz w:val="28"/>
          <w:szCs w:val="28"/>
        </w:rPr>
        <w:t xml:space="preserve">Sadarbības iestāde </w:t>
      </w:r>
      <w:r w:rsidR="008F7C2F" w:rsidRPr="00B755D3">
        <w:rPr>
          <w:rFonts w:ascii="Times New Roman" w:hAnsi="Times New Roman"/>
          <w:sz w:val="28"/>
          <w:szCs w:val="28"/>
        </w:rPr>
        <w:t xml:space="preserve">nodrošina informācijas publicēšanu </w:t>
      </w:r>
      <w:r w:rsidRPr="00B755D3">
        <w:rPr>
          <w:rFonts w:ascii="Times New Roman" w:hAnsi="Times New Roman"/>
          <w:sz w:val="28"/>
          <w:szCs w:val="28"/>
        </w:rPr>
        <w:t>atbilstoši Komisijas regulas Nr.</w:t>
      </w:r>
      <w:r w:rsidR="002C2B13">
        <w:rPr>
          <w:rFonts w:ascii="Times New Roman" w:hAnsi="Times New Roman"/>
          <w:sz w:val="28"/>
          <w:szCs w:val="28"/>
        </w:rPr>
        <w:t> </w:t>
      </w:r>
      <w:r w:rsidRPr="00B755D3">
        <w:rPr>
          <w:rFonts w:ascii="Times New Roman" w:hAnsi="Times New Roman"/>
          <w:sz w:val="28"/>
          <w:szCs w:val="28"/>
        </w:rPr>
        <w:t xml:space="preserve">651/2014 </w:t>
      </w:r>
      <w:r w:rsidR="002C2B13">
        <w:rPr>
          <w:rFonts w:ascii="Times New Roman" w:hAnsi="Times New Roman"/>
          <w:sz w:val="28"/>
          <w:szCs w:val="28"/>
        </w:rPr>
        <w:t xml:space="preserve"> </w:t>
      </w:r>
      <w:r w:rsidRPr="00B755D3">
        <w:rPr>
          <w:rFonts w:ascii="Times New Roman" w:hAnsi="Times New Roman"/>
          <w:sz w:val="28"/>
          <w:szCs w:val="28"/>
        </w:rPr>
        <w:t>9</w:t>
      </w:r>
      <w:r w:rsidR="00B755D3" w:rsidRPr="00B755D3">
        <w:rPr>
          <w:rFonts w:ascii="Times New Roman" w:hAnsi="Times New Roman"/>
          <w:sz w:val="28"/>
          <w:szCs w:val="28"/>
        </w:rPr>
        <w:t>.</w:t>
      </w:r>
      <w:r w:rsidR="002C2B13">
        <w:rPr>
          <w:rFonts w:ascii="Times New Roman" w:hAnsi="Times New Roman"/>
          <w:sz w:val="28"/>
          <w:szCs w:val="28"/>
        </w:rPr>
        <w:t> </w:t>
      </w:r>
      <w:r w:rsidR="00B755D3" w:rsidRPr="00B755D3">
        <w:rPr>
          <w:rFonts w:ascii="Times New Roman" w:hAnsi="Times New Roman"/>
          <w:sz w:val="28"/>
          <w:szCs w:val="28"/>
        </w:rPr>
        <w:t>p</w:t>
      </w:r>
      <w:r w:rsidRPr="00B755D3">
        <w:rPr>
          <w:rFonts w:ascii="Times New Roman" w:hAnsi="Times New Roman"/>
          <w:sz w:val="28"/>
          <w:szCs w:val="28"/>
        </w:rPr>
        <w:t>anta 1. un 4</w:t>
      </w:r>
      <w:r w:rsidR="00B755D3" w:rsidRPr="00B755D3">
        <w:rPr>
          <w:rFonts w:ascii="Times New Roman" w:hAnsi="Times New Roman"/>
          <w:sz w:val="28"/>
          <w:szCs w:val="28"/>
        </w:rPr>
        <w:t>.</w:t>
      </w:r>
      <w:r w:rsidR="002C2B13">
        <w:rPr>
          <w:rFonts w:ascii="Times New Roman" w:hAnsi="Times New Roman"/>
          <w:sz w:val="28"/>
          <w:szCs w:val="28"/>
        </w:rPr>
        <w:t> </w:t>
      </w:r>
      <w:r w:rsidR="00B755D3" w:rsidRPr="00B755D3">
        <w:rPr>
          <w:rFonts w:ascii="Times New Roman" w:hAnsi="Times New Roman"/>
          <w:sz w:val="28"/>
          <w:szCs w:val="28"/>
        </w:rPr>
        <w:t>p</w:t>
      </w:r>
      <w:r w:rsidRPr="00B755D3">
        <w:rPr>
          <w:rFonts w:ascii="Times New Roman" w:hAnsi="Times New Roman"/>
          <w:sz w:val="28"/>
          <w:szCs w:val="28"/>
        </w:rPr>
        <w:t>unktam.</w:t>
      </w:r>
    </w:p>
    <w:p w14:paraId="059C29A1" w14:textId="77777777" w:rsidR="00B755D3" w:rsidRPr="00B755D3" w:rsidRDefault="00B755D3" w:rsidP="00FB6F19">
      <w:pPr>
        <w:spacing w:after="0" w:line="240" w:lineRule="auto"/>
        <w:ind w:firstLine="709"/>
        <w:jc w:val="both"/>
        <w:rPr>
          <w:rFonts w:ascii="Times New Roman" w:hAnsi="Times New Roman" w:cs="Times New Roman"/>
          <w:sz w:val="28"/>
          <w:szCs w:val="28"/>
        </w:rPr>
      </w:pPr>
    </w:p>
    <w:p w14:paraId="52F5AF39" w14:textId="77777777" w:rsidR="00B755D3" w:rsidRPr="00B755D3" w:rsidRDefault="00B755D3" w:rsidP="00FB6F19">
      <w:pPr>
        <w:spacing w:after="0" w:line="240" w:lineRule="auto"/>
        <w:ind w:firstLine="709"/>
        <w:jc w:val="both"/>
        <w:rPr>
          <w:rFonts w:ascii="Times New Roman" w:hAnsi="Times New Roman" w:cs="Times New Roman"/>
          <w:sz w:val="28"/>
          <w:szCs w:val="28"/>
        </w:rPr>
      </w:pPr>
    </w:p>
    <w:p w14:paraId="364FFE37" w14:textId="77777777" w:rsidR="00B755D3" w:rsidRPr="00B755D3" w:rsidRDefault="00B755D3" w:rsidP="00FB6F19">
      <w:pPr>
        <w:spacing w:after="0" w:line="240" w:lineRule="auto"/>
        <w:ind w:firstLine="709"/>
        <w:jc w:val="both"/>
        <w:rPr>
          <w:rFonts w:ascii="Times New Roman" w:hAnsi="Times New Roman" w:cs="Times New Roman"/>
          <w:sz w:val="28"/>
          <w:szCs w:val="28"/>
        </w:rPr>
      </w:pPr>
    </w:p>
    <w:p w14:paraId="35D85C06" w14:textId="77777777" w:rsidR="00B755D3" w:rsidRPr="00B755D3" w:rsidRDefault="00B755D3" w:rsidP="00BA288E">
      <w:pPr>
        <w:pStyle w:val="naisf"/>
        <w:tabs>
          <w:tab w:val="left" w:pos="6663"/>
          <w:tab w:val="right" w:pos="8820"/>
        </w:tabs>
        <w:spacing w:before="0" w:after="0"/>
        <w:ind w:firstLine="709"/>
        <w:rPr>
          <w:sz w:val="28"/>
          <w:szCs w:val="28"/>
        </w:rPr>
      </w:pPr>
      <w:r w:rsidRPr="00B755D3">
        <w:rPr>
          <w:sz w:val="28"/>
          <w:szCs w:val="28"/>
        </w:rPr>
        <w:t>Ministru prezidents</w:t>
      </w:r>
      <w:r w:rsidRPr="00B755D3">
        <w:rPr>
          <w:sz w:val="28"/>
          <w:szCs w:val="28"/>
        </w:rPr>
        <w:tab/>
        <w:t xml:space="preserve">Māris Kučinskis </w:t>
      </w:r>
    </w:p>
    <w:p w14:paraId="484F1611" w14:textId="77777777" w:rsidR="00B755D3" w:rsidRPr="00B755D3" w:rsidRDefault="00B755D3" w:rsidP="00BA288E">
      <w:pPr>
        <w:pStyle w:val="naisf"/>
        <w:tabs>
          <w:tab w:val="left" w:pos="6663"/>
          <w:tab w:val="right" w:pos="9000"/>
        </w:tabs>
        <w:spacing w:before="0" w:after="0"/>
        <w:ind w:firstLine="709"/>
        <w:rPr>
          <w:sz w:val="28"/>
          <w:szCs w:val="28"/>
        </w:rPr>
      </w:pPr>
    </w:p>
    <w:p w14:paraId="1D0E5362" w14:textId="77777777" w:rsidR="00B755D3" w:rsidRPr="00B755D3" w:rsidRDefault="00B755D3" w:rsidP="00BA288E">
      <w:pPr>
        <w:pStyle w:val="naisf"/>
        <w:tabs>
          <w:tab w:val="left" w:pos="6663"/>
          <w:tab w:val="right" w:pos="9000"/>
        </w:tabs>
        <w:spacing w:before="0" w:after="0"/>
        <w:ind w:firstLine="709"/>
        <w:rPr>
          <w:sz w:val="28"/>
          <w:szCs w:val="28"/>
        </w:rPr>
      </w:pPr>
    </w:p>
    <w:p w14:paraId="49A19BD6" w14:textId="77777777" w:rsidR="00B755D3" w:rsidRPr="00B755D3" w:rsidRDefault="00B755D3" w:rsidP="00BA288E">
      <w:pPr>
        <w:pStyle w:val="naisf"/>
        <w:tabs>
          <w:tab w:val="left" w:pos="6663"/>
          <w:tab w:val="right" w:pos="9000"/>
        </w:tabs>
        <w:spacing w:before="0" w:after="0"/>
        <w:ind w:firstLine="709"/>
        <w:rPr>
          <w:sz w:val="28"/>
          <w:szCs w:val="28"/>
        </w:rPr>
      </w:pPr>
    </w:p>
    <w:p w14:paraId="57E43449" w14:textId="77777777" w:rsidR="00B755D3" w:rsidRPr="00B755D3" w:rsidRDefault="00B755D3" w:rsidP="00BA288E">
      <w:pPr>
        <w:tabs>
          <w:tab w:val="left" w:pos="6663"/>
          <w:tab w:val="right" w:pos="8820"/>
        </w:tabs>
        <w:spacing w:after="0" w:line="240" w:lineRule="auto"/>
        <w:ind w:firstLine="709"/>
        <w:rPr>
          <w:rFonts w:ascii="Times New Roman" w:hAnsi="Times New Roman" w:cs="Times New Roman"/>
          <w:sz w:val="28"/>
          <w:szCs w:val="28"/>
        </w:rPr>
      </w:pPr>
      <w:r w:rsidRPr="00B755D3">
        <w:rPr>
          <w:rFonts w:ascii="Times New Roman" w:hAnsi="Times New Roman" w:cs="Times New Roman"/>
          <w:sz w:val="28"/>
          <w:szCs w:val="28"/>
        </w:rPr>
        <w:t>Ministru prezidenta biedrs,</w:t>
      </w:r>
    </w:p>
    <w:p w14:paraId="68B6C2A9" w14:textId="77777777" w:rsidR="00B755D3" w:rsidRPr="00B755D3" w:rsidRDefault="00B755D3" w:rsidP="00BA288E">
      <w:pPr>
        <w:tabs>
          <w:tab w:val="left" w:pos="6663"/>
          <w:tab w:val="right" w:pos="8820"/>
        </w:tabs>
        <w:spacing w:after="0" w:line="240" w:lineRule="auto"/>
        <w:ind w:firstLine="709"/>
        <w:rPr>
          <w:rFonts w:ascii="Times New Roman" w:hAnsi="Times New Roman" w:cs="Times New Roman"/>
          <w:sz w:val="28"/>
          <w:szCs w:val="28"/>
        </w:rPr>
      </w:pPr>
      <w:r w:rsidRPr="00B755D3">
        <w:rPr>
          <w:rFonts w:ascii="Times New Roman" w:hAnsi="Times New Roman" w:cs="Times New Roman"/>
          <w:sz w:val="28"/>
          <w:szCs w:val="28"/>
        </w:rPr>
        <w:t>ekonomikas ministrs</w:t>
      </w:r>
      <w:r w:rsidRPr="00B755D3">
        <w:rPr>
          <w:rFonts w:ascii="Times New Roman" w:hAnsi="Times New Roman" w:cs="Times New Roman"/>
          <w:sz w:val="28"/>
          <w:szCs w:val="28"/>
        </w:rPr>
        <w:tab/>
        <w:t>Arvils Ašeradens</w:t>
      </w:r>
    </w:p>
    <w:sectPr w:rsidR="00B755D3" w:rsidRPr="00B755D3" w:rsidSect="00B755D3">
      <w:headerReference w:type="default" r:id="rId9"/>
      <w:footerReference w:type="default" r:id="rId10"/>
      <w:headerReference w:type="first" r:id="rId11"/>
      <w:footerReference w:type="first" r:id="rId12"/>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2F1CA" w14:textId="77777777" w:rsidR="00D53F7B" w:rsidRDefault="00D53F7B" w:rsidP="0095025F">
      <w:pPr>
        <w:spacing w:after="0" w:line="240" w:lineRule="auto"/>
      </w:pPr>
      <w:r>
        <w:separator/>
      </w:r>
    </w:p>
  </w:endnote>
  <w:endnote w:type="continuationSeparator" w:id="0">
    <w:p w14:paraId="6DF2FEA8" w14:textId="77777777" w:rsidR="00D53F7B" w:rsidRDefault="00D53F7B" w:rsidP="00950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275BF" w14:textId="77777777" w:rsidR="00B755D3" w:rsidRPr="00B755D3" w:rsidRDefault="00B755D3" w:rsidP="00B755D3">
    <w:pPr>
      <w:pStyle w:val="Footer"/>
      <w:rPr>
        <w:rFonts w:ascii="Times New Roman" w:hAnsi="Times New Roman" w:cs="Times New Roman"/>
        <w:sz w:val="16"/>
        <w:szCs w:val="16"/>
      </w:rPr>
    </w:pPr>
    <w:r w:rsidRPr="00B755D3">
      <w:rPr>
        <w:rFonts w:ascii="Times New Roman" w:hAnsi="Times New Roman" w:cs="Times New Roman"/>
        <w:sz w:val="16"/>
        <w:szCs w:val="16"/>
      </w:rPr>
      <w:t>N1086_6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9C2AB" w14:textId="4DC344B2" w:rsidR="00B755D3" w:rsidRPr="00B755D3" w:rsidRDefault="00B755D3">
    <w:pPr>
      <w:pStyle w:val="Footer"/>
      <w:rPr>
        <w:rFonts w:ascii="Times New Roman" w:hAnsi="Times New Roman" w:cs="Times New Roman"/>
        <w:sz w:val="16"/>
        <w:szCs w:val="16"/>
      </w:rPr>
    </w:pPr>
    <w:r w:rsidRPr="00B755D3">
      <w:rPr>
        <w:rFonts w:ascii="Times New Roman" w:hAnsi="Times New Roman" w:cs="Times New Roman"/>
        <w:sz w:val="16"/>
        <w:szCs w:val="16"/>
      </w:rPr>
      <w:t>N1086_6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342FC" w14:textId="77777777" w:rsidR="00D53F7B" w:rsidRDefault="00D53F7B" w:rsidP="0095025F">
      <w:pPr>
        <w:spacing w:after="0" w:line="240" w:lineRule="auto"/>
      </w:pPr>
      <w:r>
        <w:separator/>
      </w:r>
    </w:p>
  </w:footnote>
  <w:footnote w:type="continuationSeparator" w:id="0">
    <w:p w14:paraId="2FCD658E" w14:textId="77777777" w:rsidR="00D53F7B" w:rsidRDefault="00D53F7B" w:rsidP="00950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161264"/>
      <w:docPartObj>
        <w:docPartGallery w:val="Page Numbers (Top of Page)"/>
        <w:docPartUnique/>
      </w:docPartObj>
    </w:sdtPr>
    <w:sdtEndPr>
      <w:rPr>
        <w:rFonts w:ascii="Times New Roman" w:hAnsi="Times New Roman" w:cs="Times New Roman"/>
        <w:noProof/>
        <w:sz w:val="24"/>
        <w:szCs w:val="24"/>
      </w:rPr>
    </w:sdtEndPr>
    <w:sdtContent>
      <w:p w14:paraId="3BECE7E1" w14:textId="77777777" w:rsidR="0054654D" w:rsidRPr="00B755D3" w:rsidRDefault="0054654D">
        <w:pPr>
          <w:pStyle w:val="Header"/>
          <w:jc w:val="center"/>
          <w:rPr>
            <w:rFonts w:ascii="Times New Roman" w:hAnsi="Times New Roman" w:cs="Times New Roman"/>
            <w:sz w:val="24"/>
            <w:szCs w:val="24"/>
          </w:rPr>
        </w:pPr>
        <w:r w:rsidRPr="00B755D3">
          <w:rPr>
            <w:rFonts w:ascii="Times New Roman" w:hAnsi="Times New Roman" w:cs="Times New Roman"/>
            <w:sz w:val="24"/>
            <w:szCs w:val="24"/>
          </w:rPr>
          <w:fldChar w:fldCharType="begin"/>
        </w:r>
        <w:r w:rsidRPr="00B755D3">
          <w:rPr>
            <w:rFonts w:ascii="Times New Roman" w:hAnsi="Times New Roman" w:cs="Times New Roman"/>
            <w:sz w:val="24"/>
            <w:szCs w:val="24"/>
          </w:rPr>
          <w:instrText xml:space="preserve"> PAGE   \* MERGEFORMAT </w:instrText>
        </w:r>
        <w:r w:rsidRPr="00B755D3">
          <w:rPr>
            <w:rFonts w:ascii="Times New Roman" w:hAnsi="Times New Roman" w:cs="Times New Roman"/>
            <w:sz w:val="24"/>
            <w:szCs w:val="24"/>
          </w:rPr>
          <w:fldChar w:fldCharType="separate"/>
        </w:r>
        <w:r w:rsidR="001B5993">
          <w:rPr>
            <w:rFonts w:ascii="Times New Roman" w:hAnsi="Times New Roman" w:cs="Times New Roman"/>
            <w:noProof/>
            <w:sz w:val="24"/>
            <w:szCs w:val="24"/>
          </w:rPr>
          <w:t>13</w:t>
        </w:r>
        <w:r w:rsidRPr="00B755D3">
          <w:rPr>
            <w:rFonts w:ascii="Times New Roman" w:hAnsi="Times New Roman" w:cs="Times New Roman"/>
            <w:noProof/>
            <w:sz w:val="24"/>
            <w:szCs w:val="24"/>
          </w:rPr>
          <w:fldChar w:fldCharType="end"/>
        </w:r>
      </w:p>
    </w:sdtContent>
  </w:sdt>
  <w:p w14:paraId="0B93DC32" w14:textId="77777777" w:rsidR="0054654D" w:rsidRDefault="005465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0B0D8" w14:textId="11702106" w:rsidR="00B755D3" w:rsidRPr="00B755D3" w:rsidRDefault="00B755D3">
    <w:pPr>
      <w:pStyle w:val="Header"/>
      <w:rPr>
        <w:rFonts w:ascii="Times New Roman" w:hAnsi="Times New Roman" w:cs="Times New Roman"/>
        <w:sz w:val="28"/>
        <w:szCs w:val="28"/>
      </w:rPr>
    </w:pPr>
  </w:p>
  <w:p w14:paraId="15AFA665" w14:textId="7F4BBC68" w:rsidR="00B755D3" w:rsidRPr="00B755D3" w:rsidRDefault="00B755D3">
    <w:pPr>
      <w:pStyle w:val="Header"/>
      <w:rPr>
        <w:rFonts w:ascii="Times New Roman" w:hAnsi="Times New Roman" w:cs="Times New Roman"/>
        <w:sz w:val="28"/>
        <w:szCs w:val="28"/>
      </w:rPr>
    </w:pPr>
    <w:r w:rsidRPr="00B755D3">
      <w:rPr>
        <w:rFonts w:ascii="Times New Roman" w:hAnsi="Times New Roman" w:cs="Times New Roman"/>
        <w:noProof/>
        <w:sz w:val="32"/>
        <w:szCs w:val="28"/>
        <w:lang w:eastAsia="lv-LV"/>
      </w:rPr>
      <w:drawing>
        <wp:inline distT="0" distB="0" distL="0" distR="0" wp14:anchorId="1787D04E" wp14:editId="46B5F6A0">
          <wp:extent cx="576008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3312F"/>
    <w:multiLevelType w:val="multilevel"/>
    <w:tmpl w:val="33F80C02"/>
    <w:lvl w:ilvl="0">
      <w:start w:val="18"/>
      <w:numFmt w:val="decimal"/>
      <w:lvlText w:val="%1"/>
      <w:lvlJc w:val="left"/>
      <w:pPr>
        <w:ind w:left="600" w:hanging="600"/>
      </w:pPr>
      <w:rPr>
        <w:rFonts w:hint="default"/>
      </w:rPr>
    </w:lvl>
    <w:lvl w:ilvl="1">
      <w:start w:val="2"/>
      <w:numFmt w:val="decimal"/>
      <w:lvlText w:val="%1.%2.0"/>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18732DF6"/>
    <w:multiLevelType w:val="hybridMultilevel"/>
    <w:tmpl w:val="A11637A8"/>
    <w:lvl w:ilvl="0" w:tplc="A96AF716">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nsid w:val="21E511C5"/>
    <w:multiLevelType w:val="multilevel"/>
    <w:tmpl w:val="5A909E1E"/>
    <w:lvl w:ilvl="0">
      <w:start w:val="1"/>
      <w:numFmt w:val="decimal"/>
      <w:lvlText w:val="%1."/>
      <w:lvlJc w:val="left"/>
      <w:pPr>
        <w:ind w:left="720" w:hanging="360"/>
      </w:pPr>
    </w:lvl>
    <w:lvl w:ilvl="1">
      <w:start w:val="1"/>
      <w:numFmt w:val="decimal"/>
      <w:isLgl/>
      <w:lvlText w:val="%1.%2."/>
      <w:lvlJc w:val="left"/>
      <w:pPr>
        <w:ind w:left="52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261F36F4"/>
    <w:multiLevelType w:val="hybridMultilevel"/>
    <w:tmpl w:val="BD5CEC86"/>
    <w:lvl w:ilvl="0" w:tplc="A8647AAC">
      <w:start w:val="1"/>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0432AF0"/>
    <w:multiLevelType w:val="hybridMultilevel"/>
    <w:tmpl w:val="E95402C8"/>
    <w:lvl w:ilvl="0" w:tplc="B4DAA34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12F2043"/>
    <w:multiLevelType w:val="multilevel"/>
    <w:tmpl w:val="AD82CA0E"/>
    <w:lvl w:ilvl="0">
      <w:start w:val="1"/>
      <w:numFmt w:val="decimal"/>
      <w:lvlText w:val="%1."/>
      <w:lvlJc w:val="left"/>
      <w:pPr>
        <w:ind w:left="720" w:hanging="72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525C5C80"/>
    <w:multiLevelType w:val="hybridMultilevel"/>
    <w:tmpl w:val="378EB104"/>
    <w:lvl w:ilvl="0" w:tplc="A5EAB110">
      <w:start w:val="2"/>
      <w:numFmt w:val="bullet"/>
      <w:lvlText w:val=""/>
      <w:lvlJc w:val="left"/>
      <w:pPr>
        <w:ind w:left="720" w:hanging="360"/>
      </w:pPr>
      <w:rPr>
        <w:rFonts w:ascii="Wingdings" w:eastAsiaTheme="minorHAnsi" w:hAnsi="Wingdings"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5FA1DD7"/>
    <w:multiLevelType w:val="multilevel"/>
    <w:tmpl w:val="0F023FCA"/>
    <w:lvl w:ilvl="0">
      <w:start w:val="20"/>
      <w:numFmt w:val="decimal"/>
      <w:lvlText w:val="%1"/>
      <w:lvlJc w:val="left"/>
      <w:pPr>
        <w:ind w:left="600" w:hanging="600"/>
      </w:pPr>
      <w:rPr>
        <w:rFonts w:hint="default"/>
      </w:rPr>
    </w:lvl>
    <w:lvl w:ilvl="1">
      <w:start w:val="3"/>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67809F8"/>
    <w:multiLevelType w:val="multilevel"/>
    <w:tmpl w:val="4CDAC7FC"/>
    <w:lvl w:ilvl="0">
      <w:start w:val="1"/>
      <w:numFmt w:val="decimal"/>
      <w:lvlText w:val="%1."/>
      <w:lvlJc w:val="left"/>
      <w:pPr>
        <w:ind w:left="360" w:hanging="360"/>
      </w:pPr>
      <w:rPr>
        <w:rFonts w:hint="default"/>
        <w:b w:val="0"/>
        <w:color w:val="auto"/>
      </w:rPr>
    </w:lvl>
    <w:lvl w:ilvl="1">
      <w:start w:val="1"/>
      <w:numFmt w:val="decimal"/>
      <w:lvlText w:val="%1.%2."/>
      <w:lvlJc w:val="left"/>
      <w:pPr>
        <w:ind w:left="1425" w:hanging="432"/>
      </w:pPr>
      <w:rPr>
        <w:rFonts w:hint="default"/>
        <w:b w:val="0"/>
        <w:i w:val="0"/>
        <w:color w:val="auto"/>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ascii="Times New Roman" w:hAnsi="Times New Roman" w:cs="Times New Roman" w:hint="default"/>
        <w:sz w:val="28"/>
        <w:szCs w:val="28"/>
      </w:rPr>
    </w:lvl>
    <w:lvl w:ilvl="4">
      <w:start w:val="1"/>
      <w:numFmt w:val="decimal"/>
      <w:lvlText w:val="%1.%2.%3.%4.%5."/>
      <w:lvlJc w:val="left"/>
      <w:pPr>
        <w:ind w:left="2232" w:hanging="792"/>
      </w:pPr>
      <w:rPr>
        <w:rFonts w:ascii="Times New Roman" w:hAnsi="Times New Roman" w:cs="Times New Roman" w:hint="default"/>
        <w:sz w:val="24"/>
        <w:szCs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8D653D3"/>
    <w:multiLevelType w:val="hybridMultilevel"/>
    <w:tmpl w:val="2014E6B0"/>
    <w:lvl w:ilvl="0" w:tplc="F46C5930">
      <w:start w:val="1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B307B88"/>
    <w:multiLevelType w:val="hybridMultilevel"/>
    <w:tmpl w:val="608C48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A2305FF"/>
    <w:multiLevelType w:val="multilevel"/>
    <w:tmpl w:val="5EC072E8"/>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592390"/>
    <w:multiLevelType w:val="hybridMultilevel"/>
    <w:tmpl w:val="2334E74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7BEB4A97"/>
    <w:multiLevelType w:val="multilevel"/>
    <w:tmpl w:val="9F809A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7E432646"/>
    <w:multiLevelType w:val="multilevel"/>
    <w:tmpl w:val="E8D25C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9"/>
  </w:num>
  <w:num w:numId="3">
    <w:abstractNumId w:val="1"/>
  </w:num>
  <w:num w:numId="4">
    <w:abstractNumId w:val="11"/>
  </w:num>
  <w:num w:numId="5">
    <w:abstractNumId w:val="1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3"/>
  </w:num>
  <w:num w:numId="9">
    <w:abstractNumId w:val="5"/>
  </w:num>
  <w:num w:numId="10">
    <w:abstractNumId w:val="0"/>
  </w:num>
  <w:num w:numId="11">
    <w:abstractNumId w:val="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4"/>
  </w:num>
  <w:num w:numId="15">
    <w:abstractNumId w:val="2"/>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8F5"/>
    <w:rsid w:val="00001F5B"/>
    <w:rsid w:val="00002052"/>
    <w:rsid w:val="00002CF7"/>
    <w:rsid w:val="00010AEC"/>
    <w:rsid w:val="00010D42"/>
    <w:rsid w:val="000145F0"/>
    <w:rsid w:val="0001635E"/>
    <w:rsid w:val="00021960"/>
    <w:rsid w:val="000261D0"/>
    <w:rsid w:val="00026C53"/>
    <w:rsid w:val="000272AF"/>
    <w:rsid w:val="000304CF"/>
    <w:rsid w:val="000304DE"/>
    <w:rsid w:val="00035C9F"/>
    <w:rsid w:val="0003611A"/>
    <w:rsid w:val="00037914"/>
    <w:rsid w:val="000403C3"/>
    <w:rsid w:val="0004276C"/>
    <w:rsid w:val="00044A91"/>
    <w:rsid w:val="000457E1"/>
    <w:rsid w:val="00047427"/>
    <w:rsid w:val="000512AF"/>
    <w:rsid w:val="00052DD7"/>
    <w:rsid w:val="00053B41"/>
    <w:rsid w:val="0005475F"/>
    <w:rsid w:val="00054DB3"/>
    <w:rsid w:val="00056816"/>
    <w:rsid w:val="0006331B"/>
    <w:rsid w:val="00063DFB"/>
    <w:rsid w:val="00071AC5"/>
    <w:rsid w:val="000768ED"/>
    <w:rsid w:val="00077011"/>
    <w:rsid w:val="000815C0"/>
    <w:rsid w:val="00084205"/>
    <w:rsid w:val="000849EE"/>
    <w:rsid w:val="000851C4"/>
    <w:rsid w:val="000879C5"/>
    <w:rsid w:val="000944A1"/>
    <w:rsid w:val="00095700"/>
    <w:rsid w:val="00096D13"/>
    <w:rsid w:val="000A06FC"/>
    <w:rsid w:val="000A2086"/>
    <w:rsid w:val="000A7695"/>
    <w:rsid w:val="000B0C19"/>
    <w:rsid w:val="000B2591"/>
    <w:rsid w:val="000C0E8B"/>
    <w:rsid w:val="000C181D"/>
    <w:rsid w:val="000C196F"/>
    <w:rsid w:val="000C1BB6"/>
    <w:rsid w:val="000C24D9"/>
    <w:rsid w:val="000C3CFE"/>
    <w:rsid w:val="000C60A7"/>
    <w:rsid w:val="000C7587"/>
    <w:rsid w:val="000D21B7"/>
    <w:rsid w:val="000D74FE"/>
    <w:rsid w:val="000D7591"/>
    <w:rsid w:val="000D7D29"/>
    <w:rsid w:val="000E2829"/>
    <w:rsid w:val="000E59A5"/>
    <w:rsid w:val="000E5E4C"/>
    <w:rsid w:val="000E65EF"/>
    <w:rsid w:val="000E6E24"/>
    <w:rsid w:val="000F07DE"/>
    <w:rsid w:val="000F24AC"/>
    <w:rsid w:val="000F343B"/>
    <w:rsid w:val="000F4071"/>
    <w:rsid w:val="000F5714"/>
    <w:rsid w:val="000F632F"/>
    <w:rsid w:val="000F7462"/>
    <w:rsid w:val="0010046D"/>
    <w:rsid w:val="001023F1"/>
    <w:rsid w:val="001039CC"/>
    <w:rsid w:val="00104C42"/>
    <w:rsid w:val="00106174"/>
    <w:rsid w:val="00106276"/>
    <w:rsid w:val="00110D81"/>
    <w:rsid w:val="00112A6D"/>
    <w:rsid w:val="00115E4E"/>
    <w:rsid w:val="0012037A"/>
    <w:rsid w:val="00121BCD"/>
    <w:rsid w:val="00121D3B"/>
    <w:rsid w:val="00122655"/>
    <w:rsid w:val="00122B3C"/>
    <w:rsid w:val="001305C1"/>
    <w:rsid w:val="00132100"/>
    <w:rsid w:val="001321D6"/>
    <w:rsid w:val="001338E6"/>
    <w:rsid w:val="00136ADB"/>
    <w:rsid w:val="00150854"/>
    <w:rsid w:val="001516B0"/>
    <w:rsid w:val="00152B7C"/>
    <w:rsid w:val="00161422"/>
    <w:rsid w:val="0016629F"/>
    <w:rsid w:val="00176494"/>
    <w:rsid w:val="00183920"/>
    <w:rsid w:val="00184004"/>
    <w:rsid w:val="00185527"/>
    <w:rsid w:val="0018586E"/>
    <w:rsid w:val="00186795"/>
    <w:rsid w:val="001867E7"/>
    <w:rsid w:val="00186A90"/>
    <w:rsid w:val="001902DB"/>
    <w:rsid w:val="00192208"/>
    <w:rsid w:val="001923B2"/>
    <w:rsid w:val="00197948"/>
    <w:rsid w:val="001A316A"/>
    <w:rsid w:val="001A4B5B"/>
    <w:rsid w:val="001A6DF9"/>
    <w:rsid w:val="001A7A1C"/>
    <w:rsid w:val="001A7B74"/>
    <w:rsid w:val="001B0A5F"/>
    <w:rsid w:val="001B1D2D"/>
    <w:rsid w:val="001B45FA"/>
    <w:rsid w:val="001B5993"/>
    <w:rsid w:val="001B6F54"/>
    <w:rsid w:val="001C16D7"/>
    <w:rsid w:val="001C2047"/>
    <w:rsid w:val="001C2EDA"/>
    <w:rsid w:val="001C35A3"/>
    <w:rsid w:val="001C5152"/>
    <w:rsid w:val="001C6703"/>
    <w:rsid w:val="001D2A7A"/>
    <w:rsid w:val="001E1CB3"/>
    <w:rsid w:val="001E2423"/>
    <w:rsid w:val="001E2D85"/>
    <w:rsid w:val="001E49B9"/>
    <w:rsid w:val="001E7CCE"/>
    <w:rsid w:val="001F20DA"/>
    <w:rsid w:val="001F5C6B"/>
    <w:rsid w:val="00201468"/>
    <w:rsid w:val="002036BB"/>
    <w:rsid w:val="00206815"/>
    <w:rsid w:val="002078F0"/>
    <w:rsid w:val="00207911"/>
    <w:rsid w:val="00211CDA"/>
    <w:rsid w:val="0021301A"/>
    <w:rsid w:val="00215DE3"/>
    <w:rsid w:val="00220D56"/>
    <w:rsid w:val="00224491"/>
    <w:rsid w:val="00226EBA"/>
    <w:rsid w:val="002307F9"/>
    <w:rsid w:val="0023214C"/>
    <w:rsid w:val="002335CF"/>
    <w:rsid w:val="0023670B"/>
    <w:rsid w:val="0024137D"/>
    <w:rsid w:val="00244186"/>
    <w:rsid w:val="00245EFA"/>
    <w:rsid w:val="00252652"/>
    <w:rsid w:val="00254274"/>
    <w:rsid w:val="00260ADB"/>
    <w:rsid w:val="00260D11"/>
    <w:rsid w:val="00262741"/>
    <w:rsid w:val="00264E7E"/>
    <w:rsid w:val="00265EC3"/>
    <w:rsid w:val="00265FE0"/>
    <w:rsid w:val="00281370"/>
    <w:rsid w:val="00281E72"/>
    <w:rsid w:val="002841B9"/>
    <w:rsid w:val="00285F0E"/>
    <w:rsid w:val="00287E56"/>
    <w:rsid w:val="00296148"/>
    <w:rsid w:val="002A0196"/>
    <w:rsid w:val="002A2FA6"/>
    <w:rsid w:val="002A318F"/>
    <w:rsid w:val="002B0AA7"/>
    <w:rsid w:val="002B32EF"/>
    <w:rsid w:val="002C2B13"/>
    <w:rsid w:val="002C339F"/>
    <w:rsid w:val="002C754B"/>
    <w:rsid w:val="002D00D4"/>
    <w:rsid w:val="002D114D"/>
    <w:rsid w:val="002D284B"/>
    <w:rsid w:val="002D652E"/>
    <w:rsid w:val="002D6774"/>
    <w:rsid w:val="002E07F7"/>
    <w:rsid w:val="002E2D74"/>
    <w:rsid w:val="002E341C"/>
    <w:rsid w:val="002E59BE"/>
    <w:rsid w:val="002E6585"/>
    <w:rsid w:val="002F24BE"/>
    <w:rsid w:val="002F3BFF"/>
    <w:rsid w:val="002F43FD"/>
    <w:rsid w:val="003041D6"/>
    <w:rsid w:val="003131E2"/>
    <w:rsid w:val="00313A29"/>
    <w:rsid w:val="0031417C"/>
    <w:rsid w:val="00321712"/>
    <w:rsid w:val="00323F77"/>
    <w:rsid w:val="00324564"/>
    <w:rsid w:val="00324809"/>
    <w:rsid w:val="0033093A"/>
    <w:rsid w:val="0033122F"/>
    <w:rsid w:val="003324E0"/>
    <w:rsid w:val="00334397"/>
    <w:rsid w:val="0033539E"/>
    <w:rsid w:val="0033598C"/>
    <w:rsid w:val="00340695"/>
    <w:rsid w:val="0034294D"/>
    <w:rsid w:val="00343A7C"/>
    <w:rsid w:val="00343AF6"/>
    <w:rsid w:val="003559D8"/>
    <w:rsid w:val="00357E78"/>
    <w:rsid w:val="0036418D"/>
    <w:rsid w:val="00364DBC"/>
    <w:rsid w:val="00366778"/>
    <w:rsid w:val="00367C48"/>
    <w:rsid w:val="00370DDB"/>
    <w:rsid w:val="0037482C"/>
    <w:rsid w:val="00382EBE"/>
    <w:rsid w:val="00387FA8"/>
    <w:rsid w:val="00393FBE"/>
    <w:rsid w:val="003969E0"/>
    <w:rsid w:val="00396A7E"/>
    <w:rsid w:val="00397C55"/>
    <w:rsid w:val="003A03AF"/>
    <w:rsid w:val="003A072D"/>
    <w:rsid w:val="003A1F69"/>
    <w:rsid w:val="003A59CF"/>
    <w:rsid w:val="003A5C27"/>
    <w:rsid w:val="003A7B7E"/>
    <w:rsid w:val="003A7F24"/>
    <w:rsid w:val="003B0D50"/>
    <w:rsid w:val="003B4240"/>
    <w:rsid w:val="003C1D49"/>
    <w:rsid w:val="003C3A37"/>
    <w:rsid w:val="003C40A7"/>
    <w:rsid w:val="003C464A"/>
    <w:rsid w:val="003D26D3"/>
    <w:rsid w:val="003D46DA"/>
    <w:rsid w:val="003D4E8B"/>
    <w:rsid w:val="003D6410"/>
    <w:rsid w:val="003E13D6"/>
    <w:rsid w:val="003E1CF4"/>
    <w:rsid w:val="003E2F4D"/>
    <w:rsid w:val="003F05BD"/>
    <w:rsid w:val="003F09DB"/>
    <w:rsid w:val="003F136D"/>
    <w:rsid w:val="003F3B42"/>
    <w:rsid w:val="003F3D4F"/>
    <w:rsid w:val="003F4947"/>
    <w:rsid w:val="003F5E19"/>
    <w:rsid w:val="003F73F5"/>
    <w:rsid w:val="00402727"/>
    <w:rsid w:val="00403A38"/>
    <w:rsid w:val="00413773"/>
    <w:rsid w:val="00415AAB"/>
    <w:rsid w:val="0041687B"/>
    <w:rsid w:val="0041701A"/>
    <w:rsid w:val="00420112"/>
    <w:rsid w:val="00421E48"/>
    <w:rsid w:val="00425DCD"/>
    <w:rsid w:val="00427886"/>
    <w:rsid w:val="0044122D"/>
    <w:rsid w:val="0044277E"/>
    <w:rsid w:val="00443896"/>
    <w:rsid w:val="0044541A"/>
    <w:rsid w:val="004458D3"/>
    <w:rsid w:val="0044746A"/>
    <w:rsid w:val="00447728"/>
    <w:rsid w:val="00454532"/>
    <w:rsid w:val="00454FBA"/>
    <w:rsid w:val="0045646C"/>
    <w:rsid w:val="00460FF8"/>
    <w:rsid w:val="004627DE"/>
    <w:rsid w:val="00463137"/>
    <w:rsid w:val="00463603"/>
    <w:rsid w:val="0046623C"/>
    <w:rsid w:val="0047655F"/>
    <w:rsid w:val="0047732B"/>
    <w:rsid w:val="00485986"/>
    <w:rsid w:val="00486E1A"/>
    <w:rsid w:val="00487519"/>
    <w:rsid w:val="004900E1"/>
    <w:rsid w:val="004906AC"/>
    <w:rsid w:val="0049162A"/>
    <w:rsid w:val="0049616C"/>
    <w:rsid w:val="00497605"/>
    <w:rsid w:val="004979AC"/>
    <w:rsid w:val="004A1989"/>
    <w:rsid w:val="004A37E1"/>
    <w:rsid w:val="004A3F4A"/>
    <w:rsid w:val="004A4579"/>
    <w:rsid w:val="004A4C66"/>
    <w:rsid w:val="004A5866"/>
    <w:rsid w:val="004B2572"/>
    <w:rsid w:val="004B2AA3"/>
    <w:rsid w:val="004B371C"/>
    <w:rsid w:val="004B59FE"/>
    <w:rsid w:val="004B7D12"/>
    <w:rsid w:val="004C0FD2"/>
    <w:rsid w:val="004C1953"/>
    <w:rsid w:val="004C20F8"/>
    <w:rsid w:val="004C6827"/>
    <w:rsid w:val="004D0029"/>
    <w:rsid w:val="004D061C"/>
    <w:rsid w:val="004D13BF"/>
    <w:rsid w:val="004D50D9"/>
    <w:rsid w:val="004D5556"/>
    <w:rsid w:val="004E1096"/>
    <w:rsid w:val="004E1423"/>
    <w:rsid w:val="004E3239"/>
    <w:rsid w:val="004E3475"/>
    <w:rsid w:val="004E4CF8"/>
    <w:rsid w:val="004F2C44"/>
    <w:rsid w:val="004F39B9"/>
    <w:rsid w:val="004F3FC3"/>
    <w:rsid w:val="004F7D0D"/>
    <w:rsid w:val="004F7DD4"/>
    <w:rsid w:val="005006CE"/>
    <w:rsid w:val="00502294"/>
    <w:rsid w:val="0050441C"/>
    <w:rsid w:val="005046F1"/>
    <w:rsid w:val="0050524B"/>
    <w:rsid w:val="00505843"/>
    <w:rsid w:val="00507277"/>
    <w:rsid w:val="0050796F"/>
    <w:rsid w:val="00512B48"/>
    <w:rsid w:val="00512FFA"/>
    <w:rsid w:val="005147D9"/>
    <w:rsid w:val="005161B6"/>
    <w:rsid w:val="0052024F"/>
    <w:rsid w:val="00526927"/>
    <w:rsid w:val="00526A01"/>
    <w:rsid w:val="00536840"/>
    <w:rsid w:val="005433AB"/>
    <w:rsid w:val="00543953"/>
    <w:rsid w:val="0054433A"/>
    <w:rsid w:val="0054654D"/>
    <w:rsid w:val="00553206"/>
    <w:rsid w:val="00555A07"/>
    <w:rsid w:val="00557397"/>
    <w:rsid w:val="00557D1C"/>
    <w:rsid w:val="005631BC"/>
    <w:rsid w:val="005634ED"/>
    <w:rsid w:val="00565E2E"/>
    <w:rsid w:val="005670CA"/>
    <w:rsid w:val="005705E7"/>
    <w:rsid w:val="0057387A"/>
    <w:rsid w:val="005752BE"/>
    <w:rsid w:val="005779D7"/>
    <w:rsid w:val="00581C08"/>
    <w:rsid w:val="00582748"/>
    <w:rsid w:val="00582AA9"/>
    <w:rsid w:val="0058783B"/>
    <w:rsid w:val="00592C85"/>
    <w:rsid w:val="00592FCF"/>
    <w:rsid w:val="0059443E"/>
    <w:rsid w:val="00596643"/>
    <w:rsid w:val="005971F9"/>
    <w:rsid w:val="005A02DB"/>
    <w:rsid w:val="005A0BE6"/>
    <w:rsid w:val="005A210E"/>
    <w:rsid w:val="005A2EE3"/>
    <w:rsid w:val="005A3B8C"/>
    <w:rsid w:val="005A3FBB"/>
    <w:rsid w:val="005A4995"/>
    <w:rsid w:val="005A4BFB"/>
    <w:rsid w:val="005A6EB8"/>
    <w:rsid w:val="005B1816"/>
    <w:rsid w:val="005B3C35"/>
    <w:rsid w:val="005C3A6C"/>
    <w:rsid w:val="005E37FC"/>
    <w:rsid w:val="005E3986"/>
    <w:rsid w:val="005E454D"/>
    <w:rsid w:val="005F32EB"/>
    <w:rsid w:val="005F3A2D"/>
    <w:rsid w:val="005F5356"/>
    <w:rsid w:val="005F5714"/>
    <w:rsid w:val="005F7212"/>
    <w:rsid w:val="005F76D6"/>
    <w:rsid w:val="006003F0"/>
    <w:rsid w:val="00606385"/>
    <w:rsid w:val="0060699F"/>
    <w:rsid w:val="0062295A"/>
    <w:rsid w:val="00622C82"/>
    <w:rsid w:val="00624A3A"/>
    <w:rsid w:val="006308FE"/>
    <w:rsid w:val="0063212F"/>
    <w:rsid w:val="006362B2"/>
    <w:rsid w:val="00645BF7"/>
    <w:rsid w:val="006463E9"/>
    <w:rsid w:val="006464EF"/>
    <w:rsid w:val="00647274"/>
    <w:rsid w:val="00650671"/>
    <w:rsid w:val="00650691"/>
    <w:rsid w:val="006531A1"/>
    <w:rsid w:val="0065585F"/>
    <w:rsid w:val="00655C8D"/>
    <w:rsid w:val="006576AE"/>
    <w:rsid w:val="006607B2"/>
    <w:rsid w:val="006640D4"/>
    <w:rsid w:val="00664375"/>
    <w:rsid w:val="00664B36"/>
    <w:rsid w:val="006660E4"/>
    <w:rsid w:val="00667169"/>
    <w:rsid w:val="00671DA3"/>
    <w:rsid w:val="006721DB"/>
    <w:rsid w:val="00672D3B"/>
    <w:rsid w:val="006738D3"/>
    <w:rsid w:val="0067403E"/>
    <w:rsid w:val="00675089"/>
    <w:rsid w:val="0067672D"/>
    <w:rsid w:val="00677571"/>
    <w:rsid w:val="00677637"/>
    <w:rsid w:val="0068523E"/>
    <w:rsid w:val="0068781D"/>
    <w:rsid w:val="00691F43"/>
    <w:rsid w:val="006920ED"/>
    <w:rsid w:val="00696224"/>
    <w:rsid w:val="006A073D"/>
    <w:rsid w:val="006A14D2"/>
    <w:rsid w:val="006A212A"/>
    <w:rsid w:val="006C4E91"/>
    <w:rsid w:val="006D0D24"/>
    <w:rsid w:val="006D2093"/>
    <w:rsid w:val="006D2A00"/>
    <w:rsid w:val="006D7911"/>
    <w:rsid w:val="006E58F1"/>
    <w:rsid w:val="006F5B75"/>
    <w:rsid w:val="006F78CE"/>
    <w:rsid w:val="0070096D"/>
    <w:rsid w:val="00701220"/>
    <w:rsid w:val="00704B9F"/>
    <w:rsid w:val="00705919"/>
    <w:rsid w:val="00705A7C"/>
    <w:rsid w:val="0071508B"/>
    <w:rsid w:val="00716216"/>
    <w:rsid w:val="00716976"/>
    <w:rsid w:val="00722468"/>
    <w:rsid w:val="0072284B"/>
    <w:rsid w:val="00725589"/>
    <w:rsid w:val="00732CD6"/>
    <w:rsid w:val="00732F12"/>
    <w:rsid w:val="007334F5"/>
    <w:rsid w:val="007353D1"/>
    <w:rsid w:val="00735586"/>
    <w:rsid w:val="00740D4C"/>
    <w:rsid w:val="00742E19"/>
    <w:rsid w:val="0074351A"/>
    <w:rsid w:val="00750DF2"/>
    <w:rsid w:val="0075582F"/>
    <w:rsid w:val="00756B4D"/>
    <w:rsid w:val="0075733B"/>
    <w:rsid w:val="0076336C"/>
    <w:rsid w:val="00765258"/>
    <w:rsid w:val="00766372"/>
    <w:rsid w:val="00772087"/>
    <w:rsid w:val="0078695E"/>
    <w:rsid w:val="0079466E"/>
    <w:rsid w:val="007962EF"/>
    <w:rsid w:val="0079655A"/>
    <w:rsid w:val="0079682C"/>
    <w:rsid w:val="007A196D"/>
    <w:rsid w:val="007B15C7"/>
    <w:rsid w:val="007B2E1C"/>
    <w:rsid w:val="007C00BC"/>
    <w:rsid w:val="007C18E2"/>
    <w:rsid w:val="007D082B"/>
    <w:rsid w:val="007D113A"/>
    <w:rsid w:val="007D1840"/>
    <w:rsid w:val="007D6959"/>
    <w:rsid w:val="007D7762"/>
    <w:rsid w:val="007E0852"/>
    <w:rsid w:val="007E0AAD"/>
    <w:rsid w:val="007E1C72"/>
    <w:rsid w:val="007E3A22"/>
    <w:rsid w:val="007E3E1E"/>
    <w:rsid w:val="007E6B47"/>
    <w:rsid w:val="007E6E24"/>
    <w:rsid w:val="007E6F9F"/>
    <w:rsid w:val="007F0DA2"/>
    <w:rsid w:val="007F1A6D"/>
    <w:rsid w:val="007F5240"/>
    <w:rsid w:val="007F632A"/>
    <w:rsid w:val="00801E07"/>
    <w:rsid w:val="00811370"/>
    <w:rsid w:val="00815BFE"/>
    <w:rsid w:val="008178D2"/>
    <w:rsid w:val="00820AF4"/>
    <w:rsid w:val="00822267"/>
    <w:rsid w:val="00822DEF"/>
    <w:rsid w:val="00826616"/>
    <w:rsid w:val="008273C5"/>
    <w:rsid w:val="008344ED"/>
    <w:rsid w:val="00834BE5"/>
    <w:rsid w:val="00837FBF"/>
    <w:rsid w:val="00843706"/>
    <w:rsid w:val="008450D5"/>
    <w:rsid w:val="00850620"/>
    <w:rsid w:val="008509C7"/>
    <w:rsid w:val="0085130A"/>
    <w:rsid w:val="00854404"/>
    <w:rsid w:val="008562A8"/>
    <w:rsid w:val="00857012"/>
    <w:rsid w:val="008602CF"/>
    <w:rsid w:val="00861789"/>
    <w:rsid w:val="00865DFD"/>
    <w:rsid w:val="00867C48"/>
    <w:rsid w:val="00871844"/>
    <w:rsid w:val="00872CAA"/>
    <w:rsid w:val="008737CA"/>
    <w:rsid w:val="008800E7"/>
    <w:rsid w:val="00882797"/>
    <w:rsid w:val="0088407A"/>
    <w:rsid w:val="008844D6"/>
    <w:rsid w:val="00886248"/>
    <w:rsid w:val="008930C5"/>
    <w:rsid w:val="008A0B1F"/>
    <w:rsid w:val="008A3E86"/>
    <w:rsid w:val="008B2DD7"/>
    <w:rsid w:val="008B5E2D"/>
    <w:rsid w:val="008B7DC4"/>
    <w:rsid w:val="008C2264"/>
    <w:rsid w:val="008C2F8F"/>
    <w:rsid w:val="008C407A"/>
    <w:rsid w:val="008C58E3"/>
    <w:rsid w:val="008C6002"/>
    <w:rsid w:val="008C6659"/>
    <w:rsid w:val="008C712D"/>
    <w:rsid w:val="008D0459"/>
    <w:rsid w:val="008D132C"/>
    <w:rsid w:val="008D7F24"/>
    <w:rsid w:val="008E1FC4"/>
    <w:rsid w:val="008E4BA4"/>
    <w:rsid w:val="008F0A9D"/>
    <w:rsid w:val="008F0F88"/>
    <w:rsid w:val="008F1A7B"/>
    <w:rsid w:val="008F3D60"/>
    <w:rsid w:val="008F640C"/>
    <w:rsid w:val="008F719F"/>
    <w:rsid w:val="008F7C2F"/>
    <w:rsid w:val="0090060D"/>
    <w:rsid w:val="00905E83"/>
    <w:rsid w:val="009107C2"/>
    <w:rsid w:val="0091309F"/>
    <w:rsid w:val="00913C62"/>
    <w:rsid w:val="0091550F"/>
    <w:rsid w:val="00920D04"/>
    <w:rsid w:val="009219CE"/>
    <w:rsid w:val="009232B9"/>
    <w:rsid w:val="0092406B"/>
    <w:rsid w:val="00924F0A"/>
    <w:rsid w:val="00925595"/>
    <w:rsid w:val="009269E1"/>
    <w:rsid w:val="00930C11"/>
    <w:rsid w:val="00932705"/>
    <w:rsid w:val="00933DB2"/>
    <w:rsid w:val="00936591"/>
    <w:rsid w:val="009415C7"/>
    <w:rsid w:val="00941C96"/>
    <w:rsid w:val="00942454"/>
    <w:rsid w:val="00944438"/>
    <w:rsid w:val="00944A8E"/>
    <w:rsid w:val="00945E72"/>
    <w:rsid w:val="00947DE3"/>
    <w:rsid w:val="0095025F"/>
    <w:rsid w:val="00950ACF"/>
    <w:rsid w:val="00950D03"/>
    <w:rsid w:val="0095183B"/>
    <w:rsid w:val="009527AB"/>
    <w:rsid w:val="00953C8D"/>
    <w:rsid w:val="00954EBB"/>
    <w:rsid w:val="009607B6"/>
    <w:rsid w:val="0096235A"/>
    <w:rsid w:val="0096500C"/>
    <w:rsid w:val="00974D33"/>
    <w:rsid w:val="0097686A"/>
    <w:rsid w:val="009804CA"/>
    <w:rsid w:val="00980617"/>
    <w:rsid w:val="00980B1B"/>
    <w:rsid w:val="00983F31"/>
    <w:rsid w:val="00984103"/>
    <w:rsid w:val="009852B5"/>
    <w:rsid w:val="00987559"/>
    <w:rsid w:val="00987944"/>
    <w:rsid w:val="00996848"/>
    <w:rsid w:val="009979E4"/>
    <w:rsid w:val="009A390D"/>
    <w:rsid w:val="009A4063"/>
    <w:rsid w:val="009A4B8E"/>
    <w:rsid w:val="009A7362"/>
    <w:rsid w:val="009B383F"/>
    <w:rsid w:val="009B391D"/>
    <w:rsid w:val="009B536D"/>
    <w:rsid w:val="009B6574"/>
    <w:rsid w:val="009B75F7"/>
    <w:rsid w:val="009C05A0"/>
    <w:rsid w:val="009C076E"/>
    <w:rsid w:val="009C0B3B"/>
    <w:rsid w:val="009C5C34"/>
    <w:rsid w:val="009C7AF0"/>
    <w:rsid w:val="009D479B"/>
    <w:rsid w:val="009D4F4F"/>
    <w:rsid w:val="009D6239"/>
    <w:rsid w:val="009D6497"/>
    <w:rsid w:val="009D6578"/>
    <w:rsid w:val="009E056E"/>
    <w:rsid w:val="009E163B"/>
    <w:rsid w:val="009E3C20"/>
    <w:rsid w:val="009E7089"/>
    <w:rsid w:val="009F0AA2"/>
    <w:rsid w:val="009F0D3F"/>
    <w:rsid w:val="009F118C"/>
    <w:rsid w:val="009F3F74"/>
    <w:rsid w:val="009F6A84"/>
    <w:rsid w:val="00A04F46"/>
    <w:rsid w:val="00A063A8"/>
    <w:rsid w:val="00A0789A"/>
    <w:rsid w:val="00A10A52"/>
    <w:rsid w:val="00A10E72"/>
    <w:rsid w:val="00A11083"/>
    <w:rsid w:val="00A11946"/>
    <w:rsid w:val="00A15AA2"/>
    <w:rsid w:val="00A16B89"/>
    <w:rsid w:val="00A20C08"/>
    <w:rsid w:val="00A23CAB"/>
    <w:rsid w:val="00A23E6F"/>
    <w:rsid w:val="00A31F11"/>
    <w:rsid w:val="00A3423F"/>
    <w:rsid w:val="00A34408"/>
    <w:rsid w:val="00A4307C"/>
    <w:rsid w:val="00A44209"/>
    <w:rsid w:val="00A4466F"/>
    <w:rsid w:val="00A44EB0"/>
    <w:rsid w:val="00A479E9"/>
    <w:rsid w:val="00A51043"/>
    <w:rsid w:val="00A55817"/>
    <w:rsid w:val="00A56E09"/>
    <w:rsid w:val="00A57A91"/>
    <w:rsid w:val="00A65AC0"/>
    <w:rsid w:val="00A67168"/>
    <w:rsid w:val="00A676D9"/>
    <w:rsid w:val="00A701A9"/>
    <w:rsid w:val="00A71355"/>
    <w:rsid w:val="00A71CB5"/>
    <w:rsid w:val="00A76970"/>
    <w:rsid w:val="00A8242E"/>
    <w:rsid w:val="00A8285D"/>
    <w:rsid w:val="00A92785"/>
    <w:rsid w:val="00A9399E"/>
    <w:rsid w:val="00A949B0"/>
    <w:rsid w:val="00A94F9A"/>
    <w:rsid w:val="00A95F47"/>
    <w:rsid w:val="00AA1609"/>
    <w:rsid w:val="00AA6026"/>
    <w:rsid w:val="00AB17AA"/>
    <w:rsid w:val="00AB2CCD"/>
    <w:rsid w:val="00AB7B76"/>
    <w:rsid w:val="00AC3B2E"/>
    <w:rsid w:val="00AC4DB7"/>
    <w:rsid w:val="00AE05A7"/>
    <w:rsid w:val="00AF0764"/>
    <w:rsid w:val="00AF28E1"/>
    <w:rsid w:val="00AF3AB3"/>
    <w:rsid w:val="00AF3FF8"/>
    <w:rsid w:val="00AF51B6"/>
    <w:rsid w:val="00B001EA"/>
    <w:rsid w:val="00B05A87"/>
    <w:rsid w:val="00B05F6C"/>
    <w:rsid w:val="00B0649B"/>
    <w:rsid w:val="00B07BE5"/>
    <w:rsid w:val="00B1170F"/>
    <w:rsid w:val="00B1429B"/>
    <w:rsid w:val="00B14DA6"/>
    <w:rsid w:val="00B14E7B"/>
    <w:rsid w:val="00B15269"/>
    <w:rsid w:val="00B15A06"/>
    <w:rsid w:val="00B15B61"/>
    <w:rsid w:val="00B17295"/>
    <w:rsid w:val="00B179A3"/>
    <w:rsid w:val="00B20DDE"/>
    <w:rsid w:val="00B221EA"/>
    <w:rsid w:val="00B24FAD"/>
    <w:rsid w:val="00B25EA3"/>
    <w:rsid w:val="00B30C5E"/>
    <w:rsid w:val="00B352FC"/>
    <w:rsid w:val="00B35CE8"/>
    <w:rsid w:val="00B374A2"/>
    <w:rsid w:val="00B41855"/>
    <w:rsid w:val="00B45B14"/>
    <w:rsid w:val="00B56709"/>
    <w:rsid w:val="00B57B43"/>
    <w:rsid w:val="00B61A19"/>
    <w:rsid w:val="00B62ED2"/>
    <w:rsid w:val="00B65798"/>
    <w:rsid w:val="00B731A4"/>
    <w:rsid w:val="00B736A1"/>
    <w:rsid w:val="00B7431A"/>
    <w:rsid w:val="00B755D3"/>
    <w:rsid w:val="00B76015"/>
    <w:rsid w:val="00B8043A"/>
    <w:rsid w:val="00B80870"/>
    <w:rsid w:val="00B80F00"/>
    <w:rsid w:val="00B81374"/>
    <w:rsid w:val="00B81EEA"/>
    <w:rsid w:val="00B81F8B"/>
    <w:rsid w:val="00B832B8"/>
    <w:rsid w:val="00B90136"/>
    <w:rsid w:val="00B96D98"/>
    <w:rsid w:val="00B97A3A"/>
    <w:rsid w:val="00BA07E0"/>
    <w:rsid w:val="00BA288E"/>
    <w:rsid w:val="00BB1C1C"/>
    <w:rsid w:val="00BB30DD"/>
    <w:rsid w:val="00BB5BEF"/>
    <w:rsid w:val="00BB65CA"/>
    <w:rsid w:val="00BC0D60"/>
    <w:rsid w:val="00BC309A"/>
    <w:rsid w:val="00BC4249"/>
    <w:rsid w:val="00BC44BC"/>
    <w:rsid w:val="00BC5EF9"/>
    <w:rsid w:val="00BD270A"/>
    <w:rsid w:val="00BE373D"/>
    <w:rsid w:val="00BE52B2"/>
    <w:rsid w:val="00BE539A"/>
    <w:rsid w:val="00BE5780"/>
    <w:rsid w:val="00BE6ED2"/>
    <w:rsid w:val="00BF3287"/>
    <w:rsid w:val="00BF44E6"/>
    <w:rsid w:val="00BF69A4"/>
    <w:rsid w:val="00BF79E3"/>
    <w:rsid w:val="00C00BCD"/>
    <w:rsid w:val="00C02127"/>
    <w:rsid w:val="00C02BCE"/>
    <w:rsid w:val="00C05E11"/>
    <w:rsid w:val="00C06A7A"/>
    <w:rsid w:val="00C13579"/>
    <w:rsid w:val="00C14070"/>
    <w:rsid w:val="00C1436F"/>
    <w:rsid w:val="00C14883"/>
    <w:rsid w:val="00C20A5E"/>
    <w:rsid w:val="00C21CAB"/>
    <w:rsid w:val="00C21CDD"/>
    <w:rsid w:val="00C22A26"/>
    <w:rsid w:val="00C2338D"/>
    <w:rsid w:val="00C25C52"/>
    <w:rsid w:val="00C26F12"/>
    <w:rsid w:val="00C304B0"/>
    <w:rsid w:val="00C326C5"/>
    <w:rsid w:val="00C32ACD"/>
    <w:rsid w:val="00C349C4"/>
    <w:rsid w:val="00C3565A"/>
    <w:rsid w:val="00C37550"/>
    <w:rsid w:val="00C37AD2"/>
    <w:rsid w:val="00C415E5"/>
    <w:rsid w:val="00C44EDB"/>
    <w:rsid w:val="00C45481"/>
    <w:rsid w:val="00C4724D"/>
    <w:rsid w:val="00C47686"/>
    <w:rsid w:val="00C507D4"/>
    <w:rsid w:val="00C50E4E"/>
    <w:rsid w:val="00C52414"/>
    <w:rsid w:val="00C52A0D"/>
    <w:rsid w:val="00C6060D"/>
    <w:rsid w:val="00C6126B"/>
    <w:rsid w:val="00C62B90"/>
    <w:rsid w:val="00C70130"/>
    <w:rsid w:val="00C7058A"/>
    <w:rsid w:val="00C709FE"/>
    <w:rsid w:val="00C70A94"/>
    <w:rsid w:val="00C70C19"/>
    <w:rsid w:val="00C717A7"/>
    <w:rsid w:val="00C71996"/>
    <w:rsid w:val="00C72A6F"/>
    <w:rsid w:val="00C74EAC"/>
    <w:rsid w:val="00C76539"/>
    <w:rsid w:val="00C771D9"/>
    <w:rsid w:val="00C80362"/>
    <w:rsid w:val="00C817E1"/>
    <w:rsid w:val="00C81C7A"/>
    <w:rsid w:val="00C8203C"/>
    <w:rsid w:val="00C82221"/>
    <w:rsid w:val="00C85102"/>
    <w:rsid w:val="00C9269E"/>
    <w:rsid w:val="00C93789"/>
    <w:rsid w:val="00C9460C"/>
    <w:rsid w:val="00C957D1"/>
    <w:rsid w:val="00CA0718"/>
    <w:rsid w:val="00CA3901"/>
    <w:rsid w:val="00CA4257"/>
    <w:rsid w:val="00CA4B06"/>
    <w:rsid w:val="00CA4DF8"/>
    <w:rsid w:val="00CA6187"/>
    <w:rsid w:val="00CB2ACE"/>
    <w:rsid w:val="00CB368A"/>
    <w:rsid w:val="00CB5228"/>
    <w:rsid w:val="00CC37F2"/>
    <w:rsid w:val="00CC39DE"/>
    <w:rsid w:val="00CC466D"/>
    <w:rsid w:val="00CC61E5"/>
    <w:rsid w:val="00CD24E2"/>
    <w:rsid w:val="00CE0870"/>
    <w:rsid w:val="00CE28BC"/>
    <w:rsid w:val="00CE4BE0"/>
    <w:rsid w:val="00CE54FB"/>
    <w:rsid w:val="00CE56B3"/>
    <w:rsid w:val="00CE6703"/>
    <w:rsid w:val="00CE7020"/>
    <w:rsid w:val="00CF2759"/>
    <w:rsid w:val="00CF3BDF"/>
    <w:rsid w:val="00CF49C5"/>
    <w:rsid w:val="00CF510B"/>
    <w:rsid w:val="00CF58DC"/>
    <w:rsid w:val="00CF7169"/>
    <w:rsid w:val="00D03935"/>
    <w:rsid w:val="00D06F9B"/>
    <w:rsid w:val="00D07B10"/>
    <w:rsid w:val="00D106FE"/>
    <w:rsid w:val="00D13BE9"/>
    <w:rsid w:val="00D219E3"/>
    <w:rsid w:val="00D22878"/>
    <w:rsid w:val="00D230AA"/>
    <w:rsid w:val="00D2650D"/>
    <w:rsid w:val="00D26EB7"/>
    <w:rsid w:val="00D26FD9"/>
    <w:rsid w:val="00D27D0C"/>
    <w:rsid w:val="00D309C8"/>
    <w:rsid w:val="00D328C6"/>
    <w:rsid w:val="00D347FC"/>
    <w:rsid w:val="00D36073"/>
    <w:rsid w:val="00D37F5B"/>
    <w:rsid w:val="00D40582"/>
    <w:rsid w:val="00D40F7C"/>
    <w:rsid w:val="00D41DF7"/>
    <w:rsid w:val="00D42D58"/>
    <w:rsid w:val="00D43156"/>
    <w:rsid w:val="00D435B5"/>
    <w:rsid w:val="00D43F20"/>
    <w:rsid w:val="00D501E7"/>
    <w:rsid w:val="00D53F7B"/>
    <w:rsid w:val="00D61CA3"/>
    <w:rsid w:val="00D62C1D"/>
    <w:rsid w:val="00D675C6"/>
    <w:rsid w:val="00D67805"/>
    <w:rsid w:val="00D70491"/>
    <w:rsid w:val="00D70EAD"/>
    <w:rsid w:val="00D70FA0"/>
    <w:rsid w:val="00D71EC9"/>
    <w:rsid w:val="00D732A0"/>
    <w:rsid w:val="00D73B13"/>
    <w:rsid w:val="00D73DBD"/>
    <w:rsid w:val="00D75656"/>
    <w:rsid w:val="00D85721"/>
    <w:rsid w:val="00D873D0"/>
    <w:rsid w:val="00D9007C"/>
    <w:rsid w:val="00D91948"/>
    <w:rsid w:val="00D93B3A"/>
    <w:rsid w:val="00D96141"/>
    <w:rsid w:val="00D96BF1"/>
    <w:rsid w:val="00DA0CCA"/>
    <w:rsid w:val="00DA63C6"/>
    <w:rsid w:val="00DA6A3F"/>
    <w:rsid w:val="00DA7316"/>
    <w:rsid w:val="00DB1D8E"/>
    <w:rsid w:val="00DB4CB5"/>
    <w:rsid w:val="00DB77F1"/>
    <w:rsid w:val="00DC0B2B"/>
    <w:rsid w:val="00DC1BC5"/>
    <w:rsid w:val="00DC21E7"/>
    <w:rsid w:val="00DD0A3D"/>
    <w:rsid w:val="00DD0C4C"/>
    <w:rsid w:val="00DD0FCE"/>
    <w:rsid w:val="00DD10FE"/>
    <w:rsid w:val="00DD3020"/>
    <w:rsid w:val="00DD4612"/>
    <w:rsid w:val="00DD633D"/>
    <w:rsid w:val="00DD743E"/>
    <w:rsid w:val="00DE082D"/>
    <w:rsid w:val="00DE4F44"/>
    <w:rsid w:val="00DE4FA0"/>
    <w:rsid w:val="00DE6E96"/>
    <w:rsid w:val="00DF101C"/>
    <w:rsid w:val="00DF4BB0"/>
    <w:rsid w:val="00DF5440"/>
    <w:rsid w:val="00DF58A9"/>
    <w:rsid w:val="00E02926"/>
    <w:rsid w:val="00E02E2D"/>
    <w:rsid w:val="00E04B9F"/>
    <w:rsid w:val="00E15F68"/>
    <w:rsid w:val="00E164C0"/>
    <w:rsid w:val="00E16867"/>
    <w:rsid w:val="00E178D4"/>
    <w:rsid w:val="00E21B60"/>
    <w:rsid w:val="00E23A71"/>
    <w:rsid w:val="00E26670"/>
    <w:rsid w:val="00E27D42"/>
    <w:rsid w:val="00E301B5"/>
    <w:rsid w:val="00E40F81"/>
    <w:rsid w:val="00E437C5"/>
    <w:rsid w:val="00E5185A"/>
    <w:rsid w:val="00E52BE2"/>
    <w:rsid w:val="00E54015"/>
    <w:rsid w:val="00E62EB2"/>
    <w:rsid w:val="00E64C8B"/>
    <w:rsid w:val="00E66030"/>
    <w:rsid w:val="00E67683"/>
    <w:rsid w:val="00E67B8B"/>
    <w:rsid w:val="00E75485"/>
    <w:rsid w:val="00E7799D"/>
    <w:rsid w:val="00E846DC"/>
    <w:rsid w:val="00E90662"/>
    <w:rsid w:val="00E91FB9"/>
    <w:rsid w:val="00E946DD"/>
    <w:rsid w:val="00E95C68"/>
    <w:rsid w:val="00E978F5"/>
    <w:rsid w:val="00EA099B"/>
    <w:rsid w:val="00EA0AFB"/>
    <w:rsid w:val="00EA14C5"/>
    <w:rsid w:val="00EA4797"/>
    <w:rsid w:val="00EA622E"/>
    <w:rsid w:val="00EB0A98"/>
    <w:rsid w:val="00EB6A37"/>
    <w:rsid w:val="00EB6E0F"/>
    <w:rsid w:val="00EC26CA"/>
    <w:rsid w:val="00EC7FDF"/>
    <w:rsid w:val="00ED32FE"/>
    <w:rsid w:val="00EE3982"/>
    <w:rsid w:val="00EE6657"/>
    <w:rsid w:val="00EF34D8"/>
    <w:rsid w:val="00EF5086"/>
    <w:rsid w:val="00F02542"/>
    <w:rsid w:val="00F04294"/>
    <w:rsid w:val="00F11F7B"/>
    <w:rsid w:val="00F12953"/>
    <w:rsid w:val="00F14BAC"/>
    <w:rsid w:val="00F14CC3"/>
    <w:rsid w:val="00F150AB"/>
    <w:rsid w:val="00F154AB"/>
    <w:rsid w:val="00F1552D"/>
    <w:rsid w:val="00F1592B"/>
    <w:rsid w:val="00F1768F"/>
    <w:rsid w:val="00F21257"/>
    <w:rsid w:val="00F21DA7"/>
    <w:rsid w:val="00F220D7"/>
    <w:rsid w:val="00F24450"/>
    <w:rsid w:val="00F27CC7"/>
    <w:rsid w:val="00F32221"/>
    <w:rsid w:val="00F341AF"/>
    <w:rsid w:val="00F37B57"/>
    <w:rsid w:val="00F37BC0"/>
    <w:rsid w:val="00F407CA"/>
    <w:rsid w:val="00F44230"/>
    <w:rsid w:val="00F4488A"/>
    <w:rsid w:val="00F505CE"/>
    <w:rsid w:val="00F639CD"/>
    <w:rsid w:val="00F652A7"/>
    <w:rsid w:val="00F66988"/>
    <w:rsid w:val="00F66E15"/>
    <w:rsid w:val="00F71916"/>
    <w:rsid w:val="00F75B3E"/>
    <w:rsid w:val="00F75F33"/>
    <w:rsid w:val="00F85CC2"/>
    <w:rsid w:val="00F85E72"/>
    <w:rsid w:val="00F86EAC"/>
    <w:rsid w:val="00F878C9"/>
    <w:rsid w:val="00F8791A"/>
    <w:rsid w:val="00F87DD1"/>
    <w:rsid w:val="00F912B3"/>
    <w:rsid w:val="00F922B5"/>
    <w:rsid w:val="00F942F5"/>
    <w:rsid w:val="00FA1885"/>
    <w:rsid w:val="00FA1DE4"/>
    <w:rsid w:val="00FA54B5"/>
    <w:rsid w:val="00FA5558"/>
    <w:rsid w:val="00FA71CE"/>
    <w:rsid w:val="00FB0261"/>
    <w:rsid w:val="00FB269E"/>
    <w:rsid w:val="00FB6F19"/>
    <w:rsid w:val="00FB6F7D"/>
    <w:rsid w:val="00FB7FA7"/>
    <w:rsid w:val="00FC23CB"/>
    <w:rsid w:val="00FC3C46"/>
    <w:rsid w:val="00FC6D2E"/>
    <w:rsid w:val="00FD267F"/>
    <w:rsid w:val="00FD274A"/>
    <w:rsid w:val="00FD55D4"/>
    <w:rsid w:val="00FD5CB8"/>
    <w:rsid w:val="00FE42CB"/>
    <w:rsid w:val="00FF4266"/>
    <w:rsid w:val="00FF44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2799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78F5"/>
  </w:style>
  <w:style w:type="paragraph" w:customStyle="1" w:styleId="labojumupamats">
    <w:name w:val="labojumu_pamats"/>
    <w:basedOn w:val="Normal"/>
    <w:rsid w:val="00E978F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E978F5"/>
    <w:rPr>
      <w:color w:val="0000FF"/>
      <w:u w:val="single"/>
    </w:rPr>
  </w:style>
  <w:style w:type="paragraph" w:customStyle="1" w:styleId="tv213">
    <w:name w:val="tv213"/>
    <w:basedOn w:val="Normal"/>
    <w:rsid w:val="00E978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947DE3"/>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36418D"/>
    <w:rPr>
      <w:sz w:val="16"/>
      <w:szCs w:val="16"/>
    </w:rPr>
  </w:style>
  <w:style w:type="paragraph" w:styleId="CommentText">
    <w:name w:val="annotation text"/>
    <w:basedOn w:val="Normal"/>
    <w:link w:val="CommentTextChar"/>
    <w:uiPriority w:val="99"/>
    <w:unhideWhenUsed/>
    <w:rsid w:val="0036418D"/>
    <w:pPr>
      <w:spacing w:line="240" w:lineRule="auto"/>
    </w:pPr>
    <w:rPr>
      <w:sz w:val="20"/>
      <w:szCs w:val="20"/>
    </w:rPr>
  </w:style>
  <w:style w:type="character" w:customStyle="1" w:styleId="CommentTextChar">
    <w:name w:val="Comment Text Char"/>
    <w:basedOn w:val="DefaultParagraphFont"/>
    <w:link w:val="CommentText"/>
    <w:uiPriority w:val="99"/>
    <w:rsid w:val="0036418D"/>
    <w:rPr>
      <w:sz w:val="20"/>
      <w:szCs w:val="20"/>
    </w:rPr>
  </w:style>
  <w:style w:type="paragraph" w:styleId="CommentSubject">
    <w:name w:val="annotation subject"/>
    <w:basedOn w:val="CommentText"/>
    <w:next w:val="CommentText"/>
    <w:link w:val="CommentSubjectChar"/>
    <w:uiPriority w:val="99"/>
    <w:semiHidden/>
    <w:unhideWhenUsed/>
    <w:rsid w:val="0036418D"/>
    <w:rPr>
      <w:b/>
      <w:bCs/>
    </w:rPr>
  </w:style>
  <w:style w:type="character" w:customStyle="1" w:styleId="CommentSubjectChar">
    <w:name w:val="Comment Subject Char"/>
    <w:basedOn w:val="CommentTextChar"/>
    <w:link w:val="CommentSubject"/>
    <w:uiPriority w:val="99"/>
    <w:semiHidden/>
    <w:rsid w:val="0036418D"/>
    <w:rPr>
      <w:b/>
      <w:bCs/>
      <w:sz w:val="20"/>
      <w:szCs w:val="20"/>
    </w:rPr>
  </w:style>
  <w:style w:type="paragraph" w:styleId="BalloonText">
    <w:name w:val="Balloon Text"/>
    <w:basedOn w:val="Normal"/>
    <w:link w:val="BalloonTextChar"/>
    <w:uiPriority w:val="99"/>
    <w:semiHidden/>
    <w:unhideWhenUsed/>
    <w:rsid w:val="00364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18D"/>
    <w:rPr>
      <w:rFonts w:ascii="Tahoma" w:hAnsi="Tahoma" w:cs="Tahoma"/>
      <w:sz w:val="16"/>
      <w:szCs w:val="16"/>
    </w:rPr>
  </w:style>
  <w:style w:type="character" w:styleId="FollowedHyperlink">
    <w:name w:val="FollowedHyperlink"/>
    <w:basedOn w:val="DefaultParagraphFont"/>
    <w:uiPriority w:val="99"/>
    <w:semiHidden/>
    <w:unhideWhenUsed/>
    <w:rsid w:val="00D13BE9"/>
    <w:rPr>
      <w:color w:val="800080" w:themeColor="followedHyperlink"/>
      <w:u w:val="single"/>
    </w:rPr>
  </w:style>
  <w:style w:type="character" w:customStyle="1" w:styleId="cspklasifikatorscode">
    <w:name w:val="csp_klasifikators_code"/>
    <w:basedOn w:val="DefaultParagraphFont"/>
    <w:rsid w:val="00454FBA"/>
  </w:style>
  <w:style w:type="character" w:customStyle="1" w:styleId="cspklasifikatorscodename">
    <w:name w:val="csp_klasifikators_code_name"/>
    <w:basedOn w:val="DefaultParagraphFont"/>
    <w:rsid w:val="00454FBA"/>
  </w:style>
  <w:style w:type="character" w:customStyle="1" w:styleId="fontsize2">
    <w:name w:val="fontsize2"/>
    <w:basedOn w:val="DefaultParagraphFont"/>
    <w:rsid w:val="00487519"/>
  </w:style>
  <w:style w:type="paragraph" w:styleId="FootnoteText">
    <w:name w:val="footnote text"/>
    <w:basedOn w:val="Normal"/>
    <w:link w:val="FootnoteTextChar"/>
    <w:uiPriority w:val="99"/>
    <w:semiHidden/>
    <w:unhideWhenUsed/>
    <w:rsid w:val="009502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025F"/>
    <w:rPr>
      <w:sz w:val="20"/>
      <w:szCs w:val="20"/>
    </w:rPr>
  </w:style>
  <w:style w:type="character" w:styleId="FootnoteReference">
    <w:name w:val="footnote reference"/>
    <w:basedOn w:val="DefaultParagraphFont"/>
    <w:uiPriority w:val="99"/>
    <w:semiHidden/>
    <w:unhideWhenUsed/>
    <w:rsid w:val="0095025F"/>
    <w:rPr>
      <w:vertAlign w:val="superscript"/>
    </w:rPr>
  </w:style>
  <w:style w:type="table" w:styleId="TableGrid">
    <w:name w:val="Table Grid"/>
    <w:basedOn w:val="TableNormal"/>
    <w:uiPriority w:val="59"/>
    <w:rsid w:val="007E3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309A"/>
    <w:pPr>
      <w:spacing w:after="0" w:line="240" w:lineRule="auto"/>
    </w:pPr>
  </w:style>
  <w:style w:type="paragraph" w:styleId="Header">
    <w:name w:val="header"/>
    <w:basedOn w:val="Normal"/>
    <w:link w:val="HeaderChar"/>
    <w:uiPriority w:val="99"/>
    <w:unhideWhenUsed/>
    <w:rsid w:val="00D265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2650D"/>
  </w:style>
  <w:style w:type="paragraph" w:styleId="Footer">
    <w:name w:val="footer"/>
    <w:basedOn w:val="Normal"/>
    <w:link w:val="FooterChar"/>
    <w:uiPriority w:val="99"/>
    <w:unhideWhenUsed/>
    <w:rsid w:val="00D265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2650D"/>
  </w:style>
  <w:style w:type="character" w:customStyle="1" w:styleId="ListParagraphChar">
    <w:name w:val="List Paragraph Char"/>
    <w:link w:val="ListParagraph"/>
    <w:uiPriority w:val="34"/>
    <w:locked/>
    <w:rsid w:val="00D27D0C"/>
    <w:rPr>
      <w:rFonts w:ascii="Calibri" w:eastAsia="Calibri" w:hAnsi="Calibri" w:cs="Times New Roman"/>
    </w:rPr>
  </w:style>
  <w:style w:type="paragraph" w:styleId="Signature">
    <w:name w:val="Signature"/>
    <w:basedOn w:val="Normal"/>
    <w:next w:val="EnvelopeReturn"/>
    <w:link w:val="SignatureChar"/>
    <w:rsid w:val="0096235A"/>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0"/>
      <w:lang w:val="en-AU" w:eastAsia="lv-LV"/>
    </w:rPr>
  </w:style>
  <w:style w:type="character" w:customStyle="1" w:styleId="SignatureChar">
    <w:name w:val="Signature Char"/>
    <w:basedOn w:val="DefaultParagraphFont"/>
    <w:link w:val="Signature"/>
    <w:rsid w:val="0096235A"/>
    <w:rPr>
      <w:rFonts w:ascii="Times New Roman" w:eastAsia="Times New Roman" w:hAnsi="Times New Roman" w:cs="Times New Roman"/>
      <w:sz w:val="26"/>
      <w:szCs w:val="20"/>
      <w:lang w:val="en-AU" w:eastAsia="lv-LV"/>
    </w:rPr>
  </w:style>
  <w:style w:type="paragraph" w:styleId="BodyText2">
    <w:name w:val="Body Text 2"/>
    <w:basedOn w:val="Normal"/>
    <w:link w:val="BodyText2Char"/>
    <w:rsid w:val="0096235A"/>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rsid w:val="0096235A"/>
    <w:rPr>
      <w:rFonts w:ascii="Times New Roman" w:eastAsia="Times New Roman" w:hAnsi="Times New Roman" w:cs="Times New Roman"/>
      <w:sz w:val="24"/>
      <w:szCs w:val="24"/>
      <w:lang w:eastAsia="lv-LV"/>
    </w:rPr>
  </w:style>
  <w:style w:type="paragraph" w:styleId="EnvelopeReturn">
    <w:name w:val="envelope return"/>
    <w:basedOn w:val="Normal"/>
    <w:uiPriority w:val="99"/>
    <w:semiHidden/>
    <w:unhideWhenUsed/>
    <w:rsid w:val="0096235A"/>
    <w:pPr>
      <w:spacing w:after="0" w:line="240" w:lineRule="auto"/>
    </w:pPr>
    <w:rPr>
      <w:rFonts w:asciiTheme="majorHAnsi" w:eastAsiaTheme="majorEastAsia" w:hAnsiTheme="majorHAnsi" w:cstheme="majorBidi"/>
      <w:sz w:val="20"/>
      <w:szCs w:val="20"/>
    </w:rPr>
  </w:style>
  <w:style w:type="paragraph" w:customStyle="1" w:styleId="naisf">
    <w:name w:val="naisf"/>
    <w:basedOn w:val="Normal"/>
    <w:rsid w:val="00B755D3"/>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78F5"/>
  </w:style>
  <w:style w:type="paragraph" w:customStyle="1" w:styleId="labojumupamats">
    <w:name w:val="labojumu_pamats"/>
    <w:basedOn w:val="Normal"/>
    <w:rsid w:val="00E978F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E978F5"/>
    <w:rPr>
      <w:color w:val="0000FF"/>
      <w:u w:val="single"/>
    </w:rPr>
  </w:style>
  <w:style w:type="paragraph" w:customStyle="1" w:styleId="tv213">
    <w:name w:val="tv213"/>
    <w:basedOn w:val="Normal"/>
    <w:rsid w:val="00E978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947DE3"/>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36418D"/>
    <w:rPr>
      <w:sz w:val="16"/>
      <w:szCs w:val="16"/>
    </w:rPr>
  </w:style>
  <w:style w:type="paragraph" w:styleId="CommentText">
    <w:name w:val="annotation text"/>
    <w:basedOn w:val="Normal"/>
    <w:link w:val="CommentTextChar"/>
    <w:uiPriority w:val="99"/>
    <w:unhideWhenUsed/>
    <w:rsid w:val="0036418D"/>
    <w:pPr>
      <w:spacing w:line="240" w:lineRule="auto"/>
    </w:pPr>
    <w:rPr>
      <w:sz w:val="20"/>
      <w:szCs w:val="20"/>
    </w:rPr>
  </w:style>
  <w:style w:type="character" w:customStyle="1" w:styleId="CommentTextChar">
    <w:name w:val="Comment Text Char"/>
    <w:basedOn w:val="DefaultParagraphFont"/>
    <w:link w:val="CommentText"/>
    <w:uiPriority w:val="99"/>
    <w:rsid w:val="0036418D"/>
    <w:rPr>
      <w:sz w:val="20"/>
      <w:szCs w:val="20"/>
    </w:rPr>
  </w:style>
  <w:style w:type="paragraph" w:styleId="CommentSubject">
    <w:name w:val="annotation subject"/>
    <w:basedOn w:val="CommentText"/>
    <w:next w:val="CommentText"/>
    <w:link w:val="CommentSubjectChar"/>
    <w:uiPriority w:val="99"/>
    <w:semiHidden/>
    <w:unhideWhenUsed/>
    <w:rsid w:val="0036418D"/>
    <w:rPr>
      <w:b/>
      <w:bCs/>
    </w:rPr>
  </w:style>
  <w:style w:type="character" w:customStyle="1" w:styleId="CommentSubjectChar">
    <w:name w:val="Comment Subject Char"/>
    <w:basedOn w:val="CommentTextChar"/>
    <w:link w:val="CommentSubject"/>
    <w:uiPriority w:val="99"/>
    <w:semiHidden/>
    <w:rsid w:val="0036418D"/>
    <w:rPr>
      <w:b/>
      <w:bCs/>
      <w:sz w:val="20"/>
      <w:szCs w:val="20"/>
    </w:rPr>
  </w:style>
  <w:style w:type="paragraph" w:styleId="BalloonText">
    <w:name w:val="Balloon Text"/>
    <w:basedOn w:val="Normal"/>
    <w:link w:val="BalloonTextChar"/>
    <w:uiPriority w:val="99"/>
    <w:semiHidden/>
    <w:unhideWhenUsed/>
    <w:rsid w:val="00364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18D"/>
    <w:rPr>
      <w:rFonts w:ascii="Tahoma" w:hAnsi="Tahoma" w:cs="Tahoma"/>
      <w:sz w:val="16"/>
      <w:szCs w:val="16"/>
    </w:rPr>
  </w:style>
  <w:style w:type="character" w:styleId="FollowedHyperlink">
    <w:name w:val="FollowedHyperlink"/>
    <w:basedOn w:val="DefaultParagraphFont"/>
    <w:uiPriority w:val="99"/>
    <w:semiHidden/>
    <w:unhideWhenUsed/>
    <w:rsid w:val="00D13BE9"/>
    <w:rPr>
      <w:color w:val="800080" w:themeColor="followedHyperlink"/>
      <w:u w:val="single"/>
    </w:rPr>
  </w:style>
  <w:style w:type="character" w:customStyle="1" w:styleId="cspklasifikatorscode">
    <w:name w:val="csp_klasifikators_code"/>
    <w:basedOn w:val="DefaultParagraphFont"/>
    <w:rsid w:val="00454FBA"/>
  </w:style>
  <w:style w:type="character" w:customStyle="1" w:styleId="cspklasifikatorscodename">
    <w:name w:val="csp_klasifikators_code_name"/>
    <w:basedOn w:val="DefaultParagraphFont"/>
    <w:rsid w:val="00454FBA"/>
  </w:style>
  <w:style w:type="character" w:customStyle="1" w:styleId="fontsize2">
    <w:name w:val="fontsize2"/>
    <w:basedOn w:val="DefaultParagraphFont"/>
    <w:rsid w:val="00487519"/>
  </w:style>
  <w:style w:type="paragraph" w:styleId="FootnoteText">
    <w:name w:val="footnote text"/>
    <w:basedOn w:val="Normal"/>
    <w:link w:val="FootnoteTextChar"/>
    <w:uiPriority w:val="99"/>
    <w:semiHidden/>
    <w:unhideWhenUsed/>
    <w:rsid w:val="009502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025F"/>
    <w:rPr>
      <w:sz w:val="20"/>
      <w:szCs w:val="20"/>
    </w:rPr>
  </w:style>
  <w:style w:type="character" w:styleId="FootnoteReference">
    <w:name w:val="footnote reference"/>
    <w:basedOn w:val="DefaultParagraphFont"/>
    <w:uiPriority w:val="99"/>
    <w:semiHidden/>
    <w:unhideWhenUsed/>
    <w:rsid w:val="0095025F"/>
    <w:rPr>
      <w:vertAlign w:val="superscript"/>
    </w:rPr>
  </w:style>
  <w:style w:type="table" w:styleId="TableGrid">
    <w:name w:val="Table Grid"/>
    <w:basedOn w:val="TableNormal"/>
    <w:uiPriority w:val="59"/>
    <w:rsid w:val="007E3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309A"/>
    <w:pPr>
      <w:spacing w:after="0" w:line="240" w:lineRule="auto"/>
    </w:pPr>
  </w:style>
  <w:style w:type="paragraph" w:styleId="Header">
    <w:name w:val="header"/>
    <w:basedOn w:val="Normal"/>
    <w:link w:val="HeaderChar"/>
    <w:uiPriority w:val="99"/>
    <w:unhideWhenUsed/>
    <w:rsid w:val="00D265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2650D"/>
  </w:style>
  <w:style w:type="paragraph" w:styleId="Footer">
    <w:name w:val="footer"/>
    <w:basedOn w:val="Normal"/>
    <w:link w:val="FooterChar"/>
    <w:uiPriority w:val="99"/>
    <w:unhideWhenUsed/>
    <w:rsid w:val="00D265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2650D"/>
  </w:style>
  <w:style w:type="character" w:customStyle="1" w:styleId="ListParagraphChar">
    <w:name w:val="List Paragraph Char"/>
    <w:link w:val="ListParagraph"/>
    <w:uiPriority w:val="34"/>
    <w:locked/>
    <w:rsid w:val="00D27D0C"/>
    <w:rPr>
      <w:rFonts w:ascii="Calibri" w:eastAsia="Calibri" w:hAnsi="Calibri" w:cs="Times New Roman"/>
    </w:rPr>
  </w:style>
  <w:style w:type="paragraph" w:styleId="Signature">
    <w:name w:val="Signature"/>
    <w:basedOn w:val="Normal"/>
    <w:next w:val="EnvelopeReturn"/>
    <w:link w:val="SignatureChar"/>
    <w:rsid w:val="0096235A"/>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0"/>
      <w:lang w:val="en-AU" w:eastAsia="lv-LV"/>
    </w:rPr>
  </w:style>
  <w:style w:type="character" w:customStyle="1" w:styleId="SignatureChar">
    <w:name w:val="Signature Char"/>
    <w:basedOn w:val="DefaultParagraphFont"/>
    <w:link w:val="Signature"/>
    <w:rsid w:val="0096235A"/>
    <w:rPr>
      <w:rFonts w:ascii="Times New Roman" w:eastAsia="Times New Roman" w:hAnsi="Times New Roman" w:cs="Times New Roman"/>
      <w:sz w:val="26"/>
      <w:szCs w:val="20"/>
      <w:lang w:val="en-AU" w:eastAsia="lv-LV"/>
    </w:rPr>
  </w:style>
  <w:style w:type="paragraph" w:styleId="BodyText2">
    <w:name w:val="Body Text 2"/>
    <w:basedOn w:val="Normal"/>
    <w:link w:val="BodyText2Char"/>
    <w:rsid w:val="0096235A"/>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rsid w:val="0096235A"/>
    <w:rPr>
      <w:rFonts w:ascii="Times New Roman" w:eastAsia="Times New Roman" w:hAnsi="Times New Roman" w:cs="Times New Roman"/>
      <w:sz w:val="24"/>
      <w:szCs w:val="24"/>
      <w:lang w:eastAsia="lv-LV"/>
    </w:rPr>
  </w:style>
  <w:style w:type="paragraph" w:styleId="EnvelopeReturn">
    <w:name w:val="envelope return"/>
    <w:basedOn w:val="Normal"/>
    <w:uiPriority w:val="99"/>
    <w:semiHidden/>
    <w:unhideWhenUsed/>
    <w:rsid w:val="0096235A"/>
    <w:pPr>
      <w:spacing w:after="0" w:line="240" w:lineRule="auto"/>
    </w:pPr>
    <w:rPr>
      <w:rFonts w:asciiTheme="majorHAnsi" w:eastAsiaTheme="majorEastAsia" w:hAnsiTheme="majorHAnsi" w:cstheme="majorBidi"/>
      <w:sz w:val="20"/>
      <w:szCs w:val="20"/>
    </w:rPr>
  </w:style>
  <w:style w:type="paragraph" w:customStyle="1" w:styleId="naisf">
    <w:name w:val="naisf"/>
    <w:basedOn w:val="Normal"/>
    <w:rsid w:val="00B755D3"/>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4087">
      <w:bodyDiv w:val="1"/>
      <w:marLeft w:val="0"/>
      <w:marRight w:val="0"/>
      <w:marTop w:val="0"/>
      <w:marBottom w:val="0"/>
      <w:divBdr>
        <w:top w:val="none" w:sz="0" w:space="0" w:color="auto"/>
        <w:left w:val="none" w:sz="0" w:space="0" w:color="auto"/>
        <w:bottom w:val="none" w:sz="0" w:space="0" w:color="auto"/>
        <w:right w:val="none" w:sz="0" w:space="0" w:color="auto"/>
      </w:divBdr>
    </w:div>
    <w:div w:id="65230884">
      <w:bodyDiv w:val="1"/>
      <w:marLeft w:val="0"/>
      <w:marRight w:val="0"/>
      <w:marTop w:val="0"/>
      <w:marBottom w:val="0"/>
      <w:divBdr>
        <w:top w:val="none" w:sz="0" w:space="0" w:color="auto"/>
        <w:left w:val="none" w:sz="0" w:space="0" w:color="auto"/>
        <w:bottom w:val="none" w:sz="0" w:space="0" w:color="auto"/>
        <w:right w:val="none" w:sz="0" w:space="0" w:color="auto"/>
      </w:divBdr>
    </w:div>
    <w:div w:id="163013101">
      <w:bodyDiv w:val="1"/>
      <w:marLeft w:val="0"/>
      <w:marRight w:val="0"/>
      <w:marTop w:val="0"/>
      <w:marBottom w:val="0"/>
      <w:divBdr>
        <w:top w:val="none" w:sz="0" w:space="0" w:color="auto"/>
        <w:left w:val="none" w:sz="0" w:space="0" w:color="auto"/>
        <w:bottom w:val="none" w:sz="0" w:space="0" w:color="auto"/>
        <w:right w:val="none" w:sz="0" w:space="0" w:color="auto"/>
      </w:divBdr>
    </w:div>
    <w:div w:id="193273208">
      <w:bodyDiv w:val="1"/>
      <w:marLeft w:val="0"/>
      <w:marRight w:val="0"/>
      <w:marTop w:val="0"/>
      <w:marBottom w:val="0"/>
      <w:divBdr>
        <w:top w:val="none" w:sz="0" w:space="0" w:color="auto"/>
        <w:left w:val="none" w:sz="0" w:space="0" w:color="auto"/>
        <w:bottom w:val="none" w:sz="0" w:space="0" w:color="auto"/>
        <w:right w:val="none" w:sz="0" w:space="0" w:color="auto"/>
      </w:divBdr>
      <w:divsChild>
        <w:div w:id="817068111">
          <w:marLeft w:val="0"/>
          <w:marRight w:val="0"/>
          <w:marTop w:val="0"/>
          <w:marBottom w:val="0"/>
          <w:divBdr>
            <w:top w:val="none" w:sz="0" w:space="0" w:color="auto"/>
            <w:left w:val="none" w:sz="0" w:space="0" w:color="auto"/>
            <w:bottom w:val="none" w:sz="0" w:space="0" w:color="auto"/>
            <w:right w:val="none" w:sz="0" w:space="0" w:color="auto"/>
          </w:divBdr>
        </w:div>
        <w:div w:id="346173945">
          <w:marLeft w:val="0"/>
          <w:marRight w:val="0"/>
          <w:marTop w:val="0"/>
          <w:marBottom w:val="0"/>
          <w:divBdr>
            <w:top w:val="none" w:sz="0" w:space="0" w:color="auto"/>
            <w:left w:val="none" w:sz="0" w:space="0" w:color="auto"/>
            <w:bottom w:val="none" w:sz="0" w:space="0" w:color="auto"/>
            <w:right w:val="none" w:sz="0" w:space="0" w:color="auto"/>
          </w:divBdr>
        </w:div>
        <w:div w:id="1155143251">
          <w:marLeft w:val="0"/>
          <w:marRight w:val="0"/>
          <w:marTop w:val="0"/>
          <w:marBottom w:val="0"/>
          <w:divBdr>
            <w:top w:val="none" w:sz="0" w:space="0" w:color="auto"/>
            <w:left w:val="none" w:sz="0" w:space="0" w:color="auto"/>
            <w:bottom w:val="none" w:sz="0" w:space="0" w:color="auto"/>
            <w:right w:val="none" w:sz="0" w:space="0" w:color="auto"/>
          </w:divBdr>
        </w:div>
        <w:div w:id="44642363">
          <w:marLeft w:val="0"/>
          <w:marRight w:val="0"/>
          <w:marTop w:val="0"/>
          <w:marBottom w:val="0"/>
          <w:divBdr>
            <w:top w:val="none" w:sz="0" w:space="0" w:color="auto"/>
            <w:left w:val="none" w:sz="0" w:space="0" w:color="auto"/>
            <w:bottom w:val="none" w:sz="0" w:space="0" w:color="auto"/>
            <w:right w:val="none" w:sz="0" w:space="0" w:color="auto"/>
          </w:divBdr>
        </w:div>
        <w:div w:id="1446189725">
          <w:marLeft w:val="0"/>
          <w:marRight w:val="0"/>
          <w:marTop w:val="0"/>
          <w:marBottom w:val="0"/>
          <w:divBdr>
            <w:top w:val="none" w:sz="0" w:space="0" w:color="auto"/>
            <w:left w:val="none" w:sz="0" w:space="0" w:color="auto"/>
            <w:bottom w:val="none" w:sz="0" w:space="0" w:color="auto"/>
            <w:right w:val="none" w:sz="0" w:space="0" w:color="auto"/>
          </w:divBdr>
        </w:div>
      </w:divsChild>
    </w:div>
    <w:div w:id="316229323">
      <w:bodyDiv w:val="1"/>
      <w:marLeft w:val="0"/>
      <w:marRight w:val="0"/>
      <w:marTop w:val="0"/>
      <w:marBottom w:val="0"/>
      <w:divBdr>
        <w:top w:val="none" w:sz="0" w:space="0" w:color="auto"/>
        <w:left w:val="none" w:sz="0" w:space="0" w:color="auto"/>
        <w:bottom w:val="none" w:sz="0" w:space="0" w:color="auto"/>
        <w:right w:val="none" w:sz="0" w:space="0" w:color="auto"/>
      </w:divBdr>
    </w:div>
    <w:div w:id="359597625">
      <w:bodyDiv w:val="1"/>
      <w:marLeft w:val="0"/>
      <w:marRight w:val="0"/>
      <w:marTop w:val="0"/>
      <w:marBottom w:val="0"/>
      <w:divBdr>
        <w:top w:val="none" w:sz="0" w:space="0" w:color="auto"/>
        <w:left w:val="none" w:sz="0" w:space="0" w:color="auto"/>
        <w:bottom w:val="none" w:sz="0" w:space="0" w:color="auto"/>
        <w:right w:val="none" w:sz="0" w:space="0" w:color="auto"/>
      </w:divBdr>
    </w:div>
    <w:div w:id="475534864">
      <w:bodyDiv w:val="1"/>
      <w:marLeft w:val="0"/>
      <w:marRight w:val="0"/>
      <w:marTop w:val="0"/>
      <w:marBottom w:val="0"/>
      <w:divBdr>
        <w:top w:val="none" w:sz="0" w:space="0" w:color="auto"/>
        <w:left w:val="none" w:sz="0" w:space="0" w:color="auto"/>
        <w:bottom w:val="none" w:sz="0" w:space="0" w:color="auto"/>
        <w:right w:val="none" w:sz="0" w:space="0" w:color="auto"/>
      </w:divBdr>
    </w:div>
    <w:div w:id="498733380">
      <w:bodyDiv w:val="1"/>
      <w:marLeft w:val="0"/>
      <w:marRight w:val="0"/>
      <w:marTop w:val="0"/>
      <w:marBottom w:val="0"/>
      <w:divBdr>
        <w:top w:val="none" w:sz="0" w:space="0" w:color="auto"/>
        <w:left w:val="none" w:sz="0" w:space="0" w:color="auto"/>
        <w:bottom w:val="none" w:sz="0" w:space="0" w:color="auto"/>
        <w:right w:val="none" w:sz="0" w:space="0" w:color="auto"/>
      </w:divBdr>
    </w:div>
    <w:div w:id="512500660">
      <w:bodyDiv w:val="1"/>
      <w:marLeft w:val="0"/>
      <w:marRight w:val="0"/>
      <w:marTop w:val="0"/>
      <w:marBottom w:val="0"/>
      <w:divBdr>
        <w:top w:val="none" w:sz="0" w:space="0" w:color="auto"/>
        <w:left w:val="none" w:sz="0" w:space="0" w:color="auto"/>
        <w:bottom w:val="none" w:sz="0" w:space="0" w:color="auto"/>
        <w:right w:val="none" w:sz="0" w:space="0" w:color="auto"/>
      </w:divBdr>
      <w:divsChild>
        <w:div w:id="1044335151">
          <w:marLeft w:val="0"/>
          <w:marRight w:val="0"/>
          <w:marTop w:val="480"/>
          <w:marBottom w:val="240"/>
          <w:divBdr>
            <w:top w:val="none" w:sz="0" w:space="0" w:color="auto"/>
            <w:left w:val="none" w:sz="0" w:space="0" w:color="auto"/>
            <w:bottom w:val="none" w:sz="0" w:space="0" w:color="auto"/>
            <w:right w:val="none" w:sz="0" w:space="0" w:color="auto"/>
          </w:divBdr>
        </w:div>
        <w:div w:id="2033189342">
          <w:marLeft w:val="0"/>
          <w:marRight w:val="0"/>
          <w:marTop w:val="0"/>
          <w:marBottom w:val="567"/>
          <w:divBdr>
            <w:top w:val="none" w:sz="0" w:space="0" w:color="auto"/>
            <w:left w:val="none" w:sz="0" w:space="0" w:color="auto"/>
            <w:bottom w:val="none" w:sz="0" w:space="0" w:color="auto"/>
            <w:right w:val="none" w:sz="0" w:space="0" w:color="auto"/>
          </w:divBdr>
        </w:div>
        <w:div w:id="727149210">
          <w:marLeft w:val="0"/>
          <w:marRight w:val="0"/>
          <w:marTop w:val="0"/>
          <w:marBottom w:val="567"/>
          <w:divBdr>
            <w:top w:val="none" w:sz="0" w:space="0" w:color="auto"/>
            <w:left w:val="none" w:sz="0" w:space="0" w:color="auto"/>
            <w:bottom w:val="none" w:sz="0" w:space="0" w:color="auto"/>
            <w:right w:val="none" w:sz="0" w:space="0" w:color="auto"/>
          </w:divBdr>
        </w:div>
        <w:div w:id="1101217387">
          <w:marLeft w:val="0"/>
          <w:marRight w:val="0"/>
          <w:marTop w:val="400"/>
          <w:marBottom w:val="0"/>
          <w:divBdr>
            <w:top w:val="none" w:sz="0" w:space="0" w:color="auto"/>
            <w:left w:val="none" w:sz="0" w:space="0" w:color="auto"/>
            <w:bottom w:val="none" w:sz="0" w:space="0" w:color="auto"/>
            <w:right w:val="none" w:sz="0" w:space="0" w:color="auto"/>
          </w:divBdr>
        </w:div>
        <w:div w:id="938951155">
          <w:marLeft w:val="0"/>
          <w:marRight w:val="0"/>
          <w:marTop w:val="0"/>
          <w:marBottom w:val="0"/>
          <w:divBdr>
            <w:top w:val="none" w:sz="0" w:space="0" w:color="auto"/>
            <w:left w:val="none" w:sz="0" w:space="0" w:color="auto"/>
            <w:bottom w:val="none" w:sz="0" w:space="0" w:color="auto"/>
            <w:right w:val="none" w:sz="0" w:space="0" w:color="auto"/>
          </w:divBdr>
        </w:div>
        <w:div w:id="722296587">
          <w:marLeft w:val="0"/>
          <w:marRight w:val="0"/>
          <w:marTop w:val="0"/>
          <w:marBottom w:val="0"/>
          <w:divBdr>
            <w:top w:val="none" w:sz="0" w:space="0" w:color="auto"/>
            <w:left w:val="none" w:sz="0" w:space="0" w:color="auto"/>
            <w:bottom w:val="none" w:sz="0" w:space="0" w:color="auto"/>
            <w:right w:val="none" w:sz="0" w:space="0" w:color="auto"/>
          </w:divBdr>
        </w:div>
        <w:div w:id="1353073521">
          <w:marLeft w:val="0"/>
          <w:marRight w:val="0"/>
          <w:marTop w:val="0"/>
          <w:marBottom w:val="0"/>
          <w:divBdr>
            <w:top w:val="none" w:sz="0" w:space="0" w:color="auto"/>
            <w:left w:val="none" w:sz="0" w:space="0" w:color="auto"/>
            <w:bottom w:val="none" w:sz="0" w:space="0" w:color="auto"/>
            <w:right w:val="none" w:sz="0" w:space="0" w:color="auto"/>
          </w:divBdr>
        </w:div>
        <w:div w:id="1567061880">
          <w:marLeft w:val="0"/>
          <w:marRight w:val="0"/>
          <w:marTop w:val="0"/>
          <w:marBottom w:val="0"/>
          <w:divBdr>
            <w:top w:val="none" w:sz="0" w:space="0" w:color="auto"/>
            <w:left w:val="none" w:sz="0" w:space="0" w:color="auto"/>
            <w:bottom w:val="none" w:sz="0" w:space="0" w:color="auto"/>
            <w:right w:val="none" w:sz="0" w:space="0" w:color="auto"/>
          </w:divBdr>
        </w:div>
        <w:div w:id="1457066469">
          <w:marLeft w:val="0"/>
          <w:marRight w:val="0"/>
          <w:marTop w:val="0"/>
          <w:marBottom w:val="0"/>
          <w:divBdr>
            <w:top w:val="none" w:sz="0" w:space="0" w:color="auto"/>
            <w:left w:val="none" w:sz="0" w:space="0" w:color="auto"/>
            <w:bottom w:val="none" w:sz="0" w:space="0" w:color="auto"/>
            <w:right w:val="none" w:sz="0" w:space="0" w:color="auto"/>
          </w:divBdr>
        </w:div>
        <w:div w:id="180314549">
          <w:marLeft w:val="0"/>
          <w:marRight w:val="0"/>
          <w:marTop w:val="0"/>
          <w:marBottom w:val="0"/>
          <w:divBdr>
            <w:top w:val="none" w:sz="0" w:space="0" w:color="auto"/>
            <w:left w:val="none" w:sz="0" w:space="0" w:color="auto"/>
            <w:bottom w:val="none" w:sz="0" w:space="0" w:color="auto"/>
            <w:right w:val="none" w:sz="0" w:space="0" w:color="auto"/>
          </w:divBdr>
        </w:div>
        <w:div w:id="293290951">
          <w:marLeft w:val="0"/>
          <w:marRight w:val="0"/>
          <w:marTop w:val="0"/>
          <w:marBottom w:val="0"/>
          <w:divBdr>
            <w:top w:val="none" w:sz="0" w:space="0" w:color="auto"/>
            <w:left w:val="none" w:sz="0" w:space="0" w:color="auto"/>
            <w:bottom w:val="none" w:sz="0" w:space="0" w:color="auto"/>
            <w:right w:val="none" w:sz="0" w:space="0" w:color="auto"/>
          </w:divBdr>
        </w:div>
        <w:div w:id="1104031489">
          <w:marLeft w:val="0"/>
          <w:marRight w:val="0"/>
          <w:marTop w:val="0"/>
          <w:marBottom w:val="0"/>
          <w:divBdr>
            <w:top w:val="none" w:sz="0" w:space="0" w:color="auto"/>
            <w:left w:val="none" w:sz="0" w:space="0" w:color="auto"/>
            <w:bottom w:val="none" w:sz="0" w:space="0" w:color="auto"/>
            <w:right w:val="none" w:sz="0" w:space="0" w:color="auto"/>
          </w:divBdr>
        </w:div>
        <w:div w:id="1448233090">
          <w:marLeft w:val="0"/>
          <w:marRight w:val="0"/>
          <w:marTop w:val="0"/>
          <w:marBottom w:val="0"/>
          <w:divBdr>
            <w:top w:val="none" w:sz="0" w:space="0" w:color="auto"/>
            <w:left w:val="none" w:sz="0" w:space="0" w:color="auto"/>
            <w:bottom w:val="none" w:sz="0" w:space="0" w:color="auto"/>
            <w:right w:val="none" w:sz="0" w:space="0" w:color="auto"/>
          </w:divBdr>
        </w:div>
        <w:div w:id="1049575914">
          <w:marLeft w:val="0"/>
          <w:marRight w:val="0"/>
          <w:marTop w:val="0"/>
          <w:marBottom w:val="0"/>
          <w:divBdr>
            <w:top w:val="none" w:sz="0" w:space="0" w:color="auto"/>
            <w:left w:val="none" w:sz="0" w:space="0" w:color="auto"/>
            <w:bottom w:val="none" w:sz="0" w:space="0" w:color="auto"/>
            <w:right w:val="none" w:sz="0" w:space="0" w:color="auto"/>
          </w:divBdr>
        </w:div>
        <w:div w:id="1338652513">
          <w:marLeft w:val="0"/>
          <w:marRight w:val="0"/>
          <w:marTop w:val="0"/>
          <w:marBottom w:val="0"/>
          <w:divBdr>
            <w:top w:val="none" w:sz="0" w:space="0" w:color="auto"/>
            <w:left w:val="none" w:sz="0" w:space="0" w:color="auto"/>
            <w:bottom w:val="none" w:sz="0" w:space="0" w:color="auto"/>
            <w:right w:val="none" w:sz="0" w:space="0" w:color="auto"/>
          </w:divBdr>
        </w:div>
      </w:divsChild>
    </w:div>
    <w:div w:id="611475404">
      <w:bodyDiv w:val="1"/>
      <w:marLeft w:val="0"/>
      <w:marRight w:val="0"/>
      <w:marTop w:val="0"/>
      <w:marBottom w:val="0"/>
      <w:divBdr>
        <w:top w:val="none" w:sz="0" w:space="0" w:color="auto"/>
        <w:left w:val="none" w:sz="0" w:space="0" w:color="auto"/>
        <w:bottom w:val="none" w:sz="0" w:space="0" w:color="auto"/>
        <w:right w:val="none" w:sz="0" w:space="0" w:color="auto"/>
      </w:divBdr>
    </w:div>
    <w:div w:id="1008095264">
      <w:bodyDiv w:val="1"/>
      <w:marLeft w:val="0"/>
      <w:marRight w:val="0"/>
      <w:marTop w:val="0"/>
      <w:marBottom w:val="0"/>
      <w:divBdr>
        <w:top w:val="none" w:sz="0" w:space="0" w:color="auto"/>
        <w:left w:val="none" w:sz="0" w:space="0" w:color="auto"/>
        <w:bottom w:val="none" w:sz="0" w:space="0" w:color="auto"/>
        <w:right w:val="none" w:sz="0" w:space="0" w:color="auto"/>
      </w:divBdr>
      <w:divsChild>
        <w:div w:id="1441218529">
          <w:marLeft w:val="150"/>
          <w:marRight w:val="150"/>
          <w:marTop w:val="480"/>
          <w:marBottom w:val="0"/>
          <w:divBdr>
            <w:top w:val="single" w:sz="6" w:space="28" w:color="D4D4D4"/>
            <w:left w:val="none" w:sz="0" w:space="0" w:color="auto"/>
            <w:bottom w:val="none" w:sz="0" w:space="0" w:color="auto"/>
            <w:right w:val="none" w:sz="0" w:space="0" w:color="auto"/>
          </w:divBdr>
        </w:div>
        <w:div w:id="1020005591">
          <w:marLeft w:val="0"/>
          <w:marRight w:val="0"/>
          <w:marTop w:val="400"/>
          <w:marBottom w:val="0"/>
          <w:divBdr>
            <w:top w:val="none" w:sz="0" w:space="0" w:color="auto"/>
            <w:left w:val="none" w:sz="0" w:space="0" w:color="auto"/>
            <w:bottom w:val="none" w:sz="0" w:space="0" w:color="auto"/>
            <w:right w:val="none" w:sz="0" w:space="0" w:color="auto"/>
          </w:divBdr>
        </w:div>
        <w:div w:id="737632746">
          <w:marLeft w:val="0"/>
          <w:marRight w:val="0"/>
          <w:marTop w:val="240"/>
          <w:marBottom w:val="0"/>
          <w:divBdr>
            <w:top w:val="none" w:sz="0" w:space="0" w:color="auto"/>
            <w:left w:val="none" w:sz="0" w:space="0" w:color="auto"/>
            <w:bottom w:val="none" w:sz="0" w:space="0" w:color="auto"/>
            <w:right w:val="none" w:sz="0" w:space="0" w:color="auto"/>
          </w:divBdr>
        </w:div>
        <w:div w:id="2084527285">
          <w:marLeft w:val="0"/>
          <w:marRight w:val="0"/>
          <w:marTop w:val="240"/>
          <w:marBottom w:val="0"/>
          <w:divBdr>
            <w:top w:val="none" w:sz="0" w:space="0" w:color="auto"/>
            <w:left w:val="none" w:sz="0" w:space="0" w:color="auto"/>
            <w:bottom w:val="none" w:sz="0" w:space="0" w:color="auto"/>
            <w:right w:val="none" w:sz="0" w:space="0" w:color="auto"/>
          </w:divBdr>
        </w:div>
      </w:divsChild>
    </w:div>
    <w:div w:id="1034885388">
      <w:bodyDiv w:val="1"/>
      <w:marLeft w:val="0"/>
      <w:marRight w:val="0"/>
      <w:marTop w:val="0"/>
      <w:marBottom w:val="0"/>
      <w:divBdr>
        <w:top w:val="none" w:sz="0" w:space="0" w:color="auto"/>
        <w:left w:val="none" w:sz="0" w:space="0" w:color="auto"/>
        <w:bottom w:val="none" w:sz="0" w:space="0" w:color="auto"/>
        <w:right w:val="none" w:sz="0" w:space="0" w:color="auto"/>
      </w:divBdr>
      <w:divsChild>
        <w:div w:id="624820436">
          <w:marLeft w:val="0"/>
          <w:marRight w:val="0"/>
          <w:marTop w:val="0"/>
          <w:marBottom w:val="0"/>
          <w:divBdr>
            <w:top w:val="none" w:sz="0" w:space="0" w:color="auto"/>
            <w:left w:val="none" w:sz="0" w:space="0" w:color="auto"/>
            <w:bottom w:val="none" w:sz="0" w:space="0" w:color="auto"/>
            <w:right w:val="none" w:sz="0" w:space="0" w:color="auto"/>
          </w:divBdr>
        </w:div>
        <w:div w:id="1305888276">
          <w:marLeft w:val="0"/>
          <w:marRight w:val="0"/>
          <w:marTop w:val="0"/>
          <w:marBottom w:val="0"/>
          <w:divBdr>
            <w:top w:val="none" w:sz="0" w:space="0" w:color="auto"/>
            <w:left w:val="none" w:sz="0" w:space="0" w:color="auto"/>
            <w:bottom w:val="none" w:sz="0" w:space="0" w:color="auto"/>
            <w:right w:val="none" w:sz="0" w:space="0" w:color="auto"/>
          </w:divBdr>
        </w:div>
        <w:div w:id="464813487">
          <w:marLeft w:val="0"/>
          <w:marRight w:val="0"/>
          <w:marTop w:val="0"/>
          <w:marBottom w:val="0"/>
          <w:divBdr>
            <w:top w:val="none" w:sz="0" w:space="0" w:color="auto"/>
            <w:left w:val="none" w:sz="0" w:space="0" w:color="auto"/>
            <w:bottom w:val="none" w:sz="0" w:space="0" w:color="auto"/>
            <w:right w:val="none" w:sz="0" w:space="0" w:color="auto"/>
          </w:divBdr>
        </w:div>
        <w:div w:id="1077283591">
          <w:marLeft w:val="0"/>
          <w:marRight w:val="0"/>
          <w:marTop w:val="0"/>
          <w:marBottom w:val="0"/>
          <w:divBdr>
            <w:top w:val="none" w:sz="0" w:space="0" w:color="auto"/>
            <w:left w:val="none" w:sz="0" w:space="0" w:color="auto"/>
            <w:bottom w:val="none" w:sz="0" w:space="0" w:color="auto"/>
            <w:right w:val="none" w:sz="0" w:space="0" w:color="auto"/>
          </w:divBdr>
        </w:div>
        <w:div w:id="266736168">
          <w:marLeft w:val="0"/>
          <w:marRight w:val="0"/>
          <w:marTop w:val="0"/>
          <w:marBottom w:val="0"/>
          <w:divBdr>
            <w:top w:val="none" w:sz="0" w:space="0" w:color="auto"/>
            <w:left w:val="none" w:sz="0" w:space="0" w:color="auto"/>
            <w:bottom w:val="none" w:sz="0" w:space="0" w:color="auto"/>
            <w:right w:val="none" w:sz="0" w:space="0" w:color="auto"/>
          </w:divBdr>
        </w:div>
        <w:div w:id="407768288">
          <w:marLeft w:val="0"/>
          <w:marRight w:val="0"/>
          <w:marTop w:val="0"/>
          <w:marBottom w:val="0"/>
          <w:divBdr>
            <w:top w:val="none" w:sz="0" w:space="0" w:color="auto"/>
            <w:left w:val="none" w:sz="0" w:space="0" w:color="auto"/>
            <w:bottom w:val="none" w:sz="0" w:space="0" w:color="auto"/>
            <w:right w:val="none" w:sz="0" w:space="0" w:color="auto"/>
          </w:divBdr>
        </w:div>
        <w:div w:id="1973096588">
          <w:marLeft w:val="0"/>
          <w:marRight w:val="0"/>
          <w:marTop w:val="0"/>
          <w:marBottom w:val="0"/>
          <w:divBdr>
            <w:top w:val="none" w:sz="0" w:space="0" w:color="auto"/>
            <w:left w:val="none" w:sz="0" w:space="0" w:color="auto"/>
            <w:bottom w:val="none" w:sz="0" w:space="0" w:color="auto"/>
            <w:right w:val="none" w:sz="0" w:space="0" w:color="auto"/>
          </w:divBdr>
        </w:div>
        <w:div w:id="1687443003">
          <w:marLeft w:val="0"/>
          <w:marRight w:val="0"/>
          <w:marTop w:val="0"/>
          <w:marBottom w:val="0"/>
          <w:divBdr>
            <w:top w:val="none" w:sz="0" w:space="0" w:color="auto"/>
            <w:left w:val="none" w:sz="0" w:space="0" w:color="auto"/>
            <w:bottom w:val="none" w:sz="0" w:space="0" w:color="auto"/>
            <w:right w:val="none" w:sz="0" w:space="0" w:color="auto"/>
          </w:divBdr>
        </w:div>
      </w:divsChild>
    </w:div>
    <w:div w:id="1088884445">
      <w:bodyDiv w:val="1"/>
      <w:marLeft w:val="0"/>
      <w:marRight w:val="0"/>
      <w:marTop w:val="0"/>
      <w:marBottom w:val="0"/>
      <w:divBdr>
        <w:top w:val="none" w:sz="0" w:space="0" w:color="auto"/>
        <w:left w:val="none" w:sz="0" w:space="0" w:color="auto"/>
        <w:bottom w:val="none" w:sz="0" w:space="0" w:color="auto"/>
        <w:right w:val="none" w:sz="0" w:space="0" w:color="auto"/>
      </w:divBdr>
    </w:div>
    <w:div w:id="1282230194">
      <w:bodyDiv w:val="1"/>
      <w:marLeft w:val="0"/>
      <w:marRight w:val="0"/>
      <w:marTop w:val="0"/>
      <w:marBottom w:val="0"/>
      <w:divBdr>
        <w:top w:val="none" w:sz="0" w:space="0" w:color="auto"/>
        <w:left w:val="none" w:sz="0" w:space="0" w:color="auto"/>
        <w:bottom w:val="none" w:sz="0" w:space="0" w:color="auto"/>
        <w:right w:val="none" w:sz="0" w:space="0" w:color="auto"/>
      </w:divBdr>
    </w:div>
    <w:div w:id="1355613243">
      <w:bodyDiv w:val="1"/>
      <w:marLeft w:val="0"/>
      <w:marRight w:val="0"/>
      <w:marTop w:val="0"/>
      <w:marBottom w:val="0"/>
      <w:divBdr>
        <w:top w:val="none" w:sz="0" w:space="0" w:color="auto"/>
        <w:left w:val="none" w:sz="0" w:space="0" w:color="auto"/>
        <w:bottom w:val="none" w:sz="0" w:space="0" w:color="auto"/>
        <w:right w:val="none" w:sz="0" w:space="0" w:color="auto"/>
      </w:divBdr>
    </w:div>
    <w:div w:id="1503930675">
      <w:bodyDiv w:val="1"/>
      <w:marLeft w:val="0"/>
      <w:marRight w:val="0"/>
      <w:marTop w:val="0"/>
      <w:marBottom w:val="0"/>
      <w:divBdr>
        <w:top w:val="none" w:sz="0" w:space="0" w:color="auto"/>
        <w:left w:val="none" w:sz="0" w:space="0" w:color="auto"/>
        <w:bottom w:val="none" w:sz="0" w:space="0" w:color="auto"/>
        <w:right w:val="none" w:sz="0" w:space="0" w:color="auto"/>
      </w:divBdr>
    </w:div>
    <w:div w:id="1675913292">
      <w:bodyDiv w:val="1"/>
      <w:marLeft w:val="0"/>
      <w:marRight w:val="0"/>
      <w:marTop w:val="0"/>
      <w:marBottom w:val="0"/>
      <w:divBdr>
        <w:top w:val="none" w:sz="0" w:space="0" w:color="auto"/>
        <w:left w:val="none" w:sz="0" w:space="0" w:color="auto"/>
        <w:bottom w:val="none" w:sz="0" w:space="0" w:color="auto"/>
        <w:right w:val="none" w:sz="0" w:space="0" w:color="auto"/>
      </w:divBdr>
      <w:divsChild>
        <w:div w:id="924147251">
          <w:marLeft w:val="0"/>
          <w:marRight w:val="0"/>
          <w:marTop w:val="0"/>
          <w:marBottom w:val="0"/>
          <w:divBdr>
            <w:top w:val="none" w:sz="0" w:space="0" w:color="auto"/>
            <w:left w:val="none" w:sz="0" w:space="0" w:color="auto"/>
            <w:bottom w:val="none" w:sz="0" w:space="0" w:color="auto"/>
            <w:right w:val="none" w:sz="0" w:space="0" w:color="auto"/>
          </w:divBdr>
        </w:div>
        <w:div w:id="2019891625">
          <w:marLeft w:val="0"/>
          <w:marRight w:val="0"/>
          <w:marTop w:val="0"/>
          <w:marBottom w:val="0"/>
          <w:divBdr>
            <w:top w:val="none" w:sz="0" w:space="0" w:color="auto"/>
            <w:left w:val="none" w:sz="0" w:space="0" w:color="auto"/>
            <w:bottom w:val="none" w:sz="0" w:space="0" w:color="auto"/>
            <w:right w:val="none" w:sz="0" w:space="0" w:color="auto"/>
          </w:divBdr>
        </w:div>
        <w:div w:id="178590987">
          <w:marLeft w:val="0"/>
          <w:marRight w:val="0"/>
          <w:marTop w:val="0"/>
          <w:marBottom w:val="0"/>
          <w:divBdr>
            <w:top w:val="none" w:sz="0" w:space="0" w:color="auto"/>
            <w:left w:val="none" w:sz="0" w:space="0" w:color="auto"/>
            <w:bottom w:val="none" w:sz="0" w:space="0" w:color="auto"/>
            <w:right w:val="none" w:sz="0" w:space="0" w:color="auto"/>
          </w:divBdr>
        </w:div>
        <w:div w:id="1485004353">
          <w:marLeft w:val="0"/>
          <w:marRight w:val="0"/>
          <w:marTop w:val="0"/>
          <w:marBottom w:val="0"/>
          <w:divBdr>
            <w:top w:val="none" w:sz="0" w:space="0" w:color="auto"/>
            <w:left w:val="none" w:sz="0" w:space="0" w:color="auto"/>
            <w:bottom w:val="none" w:sz="0" w:space="0" w:color="auto"/>
            <w:right w:val="none" w:sz="0" w:space="0" w:color="auto"/>
          </w:divBdr>
        </w:div>
        <w:div w:id="71046367">
          <w:marLeft w:val="0"/>
          <w:marRight w:val="0"/>
          <w:marTop w:val="0"/>
          <w:marBottom w:val="0"/>
          <w:divBdr>
            <w:top w:val="none" w:sz="0" w:space="0" w:color="auto"/>
            <w:left w:val="none" w:sz="0" w:space="0" w:color="auto"/>
            <w:bottom w:val="none" w:sz="0" w:space="0" w:color="auto"/>
            <w:right w:val="none" w:sz="0" w:space="0" w:color="auto"/>
          </w:divBdr>
        </w:div>
        <w:div w:id="1231308176">
          <w:marLeft w:val="0"/>
          <w:marRight w:val="0"/>
          <w:marTop w:val="0"/>
          <w:marBottom w:val="0"/>
          <w:divBdr>
            <w:top w:val="none" w:sz="0" w:space="0" w:color="auto"/>
            <w:left w:val="none" w:sz="0" w:space="0" w:color="auto"/>
            <w:bottom w:val="none" w:sz="0" w:space="0" w:color="auto"/>
            <w:right w:val="none" w:sz="0" w:space="0" w:color="auto"/>
          </w:divBdr>
        </w:div>
        <w:div w:id="1325087434">
          <w:marLeft w:val="0"/>
          <w:marRight w:val="0"/>
          <w:marTop w:val="0"/>
          <w:marBottom w:val="0"/>
          <w:divBdr>
            <w:top w:val="none" w:sz="0" w:space="0" w:color="auto"/>
            <w:left w:val="none" w:sz="0" w:space="0" w:color="auto"/>
            <w:bottom w:val="none" w:sz="0" w:space="0" w:color="auto"/>
            <w:right w:val="none" w:sz="0" w:space="0" w:color="auto"/>
          </w:divBdr>
        </w:div>
        <w:div w:id="51582451">
          <w:marLeft w:val="0"/>
          <w:marRight w:val="0"/>
          <w:marTop w:val="0"/>
          <w:marBottom w:val="0"/>
          <w:divBdr>
            <w:top w:val="none" w:sz="0" w:space="0" w:color="auto"/>
            <w:left w:val="none" w:sz="0" w:space="0" w:color="auto"/>
            <w:bottom w:val="none" w:sz="0" w:space="0" w:color="auto"/>
            <w:right w:val="none" w:sz="0" w:space="0" w:color="auto"/>
          </w:divBdr>
        </w:div>
        <w:div w:id="403720764">
          <w:marLeft w:val="0"/>
          <w:marRight w:val="0"/>
          <w:marTop w:val="0"/>
          <w:marBottom w:val="0"/>
          <w:divBdr>
            <w:top w:val="none" w:sz="0" w:space="0" w:color="auto"/>
            <w:left w:val="none" w:sz="0" w:space="0" w:color="auto"/>
            <w:bottom w:val="none" w:sz="0" w:space="0" w:color="auto"/>
            <w:right w:val="none" w:sz="0" w:space="0" w:color="auto"/>
          </w:divBdr>
        </w:div>
        <w:div w:id="78336629">
          <w:marLeft w:val="0"/>
          <w:marRight w:val="0"/>
          <w:marTop w:val="0"/>
          <w:marBottom w:val="0"/>
          <w:divBdr>
            <w:top w:val="none" w:sz="0" w:space="0" w:color="auto"/>
            <w:left w:val="none" w:sz="0" w:space="0" w:color="auto"/>
            <w:bottom w:val="none" w:sz="0" w:space="0" w:color="auto"/>
            <w:right w:val="none" w:sz="0" w:space="0" w:color="auto"/>
          </w:divBdr>
        </w:div>
      </w:divsChild>
    </w:div>
    <w:div w:id="1694069883">
      <w:bodyDiv w:val="1"/>
      <w:marLeft w:val="0"/>
      <w:marRight w:val="0"/>
      <w:marTop w:val="0"/>
      <w:marBottom w:val="0"/>
      <w:divBdr>
        <w:top w:val="none" w:sz="0" w:space="0" w:color="auto"/>
        <w:left w:val="none" w:sz="0" w:space="0" w:color="auto"/>
        <w:bottom w:val="none" w:sz="0" w:space="0" w:color="auto"/>
        <w:right w:val="none" w:sz="0" w:space="0" w:color="auto"/>
      </w:divBdr>
      <w:divsChild>
        <w:div w:id="121462979">
          <w:marLeft w:val="0"/>
          <w:marRight w:val="0"/>
          <w:marTop w:val="0"/>
          <w:marBottom w:val="0"/>
          <w:divBdr>
            <w:top w:val="none" w:sz="0" w:space="0" w:color="auto"/>
            <w:left w:val="none" w:sz="0" w:space="0" w:color="auto"/>
            <w:bottom w:val="none" w:sz="0" w:space="0" w:color="auto"/>
            <w:right w:val="none" w:sz="0" w:space="0" w:color="auto"/>
          </w:divBdr>
        </w:div>
        <w:div w:id="958874437">
          <w:marLeft w:val="0"/>
          <w:marRight w:val="0"/>
          <w:marTop w:val="0"/>
          <w:marBottom w:val="0"/>
          <w:divBdr>
            <w:top w:val="none" w:sz="0" w:space="0" w:color="auto"/>
            <w:left w:val="none" w:sz="0" w:space="0" w:color="auto"/>
            <w:bottom w:val="none" w:sz="0" w:space="0" w:color="auto"/>
            <w:right w:val="none" w:sz="0" w:space="0" w:color="auto"/>
          </w:divBdr>
        </w:div>
        <w:div w:id="972562824">
          <w:marLeft w:val="0"/>
          <w:marRight w:val="0"/>
          <w:marTop w:val="0"/>
          <w:marBottom w:val="0"/>
          <w:divBdr>
            <w:top w:val="none" w:sz="0" w:space="0" w:color="auto"/>
            <w:left w:val="none" w:sz="0" w:space="0" w:color="auto"/>
            <w:bottom w:val="none" w:sz="0" w:space="0" w:color="auto"/>
            <w:right w:val="none" w:sz="0" w:space="0" w:color="auto"/>
          </w:divBdr>
        </w:div>
        <w:div w:id="2118519795">
          <w:marLeft w:val="0"/>
          <w:marRight w:val="0"/>
          <w:marTop w:val="0"/>
          <w:marBottom w:val="0"/>
          <w:divBdr>
            <w:top w:val="none" w:sz="0" w:space="0" w:color="auto"/>
            <w:left w:val="none" w:sz="0" w:space="0" w:color="auto"/>
            <w:bottom w:val="none" w:sz="0" w:space="0" w:color="auto"/>
            <w:right w:val="none" w:sz="0" w:space="0" w:color="auto"/>
          </w:divBdr>
        </w:div>
        <w:div w:id="98336553">
          <w:marLeft w:val="0"/>
          <w:marRight w:val="0"/>
          <w:marTop w:val="0"/>
          <w:marBottom w:val="0"/>
          <w:divBdr>
            <w:top w:val="none" w:sz="0" w:space="0" w:color="auto"/>
            <w:left w:val="none" w:sz="0" w:space="0" w:color="auto"/>
            <w:bottom w:val="none" w:sz="0" w:space="0" w:color="auto"/>
            <w:right w:val="none" w:sz="0" w:space="0" w:color="auto"/>
          </w:divBdr>
        </w:div>
        <w:div w:id="1691836350">
          <w:marLeft w:val="0"/>
          <w:marRight w:val="0"/>
          <w:marTop w:val="0"/>
          <w:marBottom w:val="0"/>
          <w:divBdr>
            <w:top w:val="none" w:sz="0" w:space="0" w:color="auto"/>
            <w:left w:val="none" w:sz="0" w:space="0" w:color="auto"/>
            <w:bottom w:val="none" w:sz="0" w:space="0" w:color="auto"/>
            <w:right w:val="none" w:sz="0" w:space="0" w:color="auto"/>
          </w:divBdr>
        </w:div>
        <w:div w:id="361128097">
          <w:marLeft w:val="0"/>
          <w:marRight w:val="0"/>
          <w:marTop w:val="0"/>
          <w:marBottom w:val="0"/>
          <w:divBdr>
            <w:top w:val="none" w:sz="0" w:space="0" w:color="auto"/>
            <w:left w:val="none" w:sz="0" w:space="0" w:color="auto"/>
            <w:bottom w:val="none" w:sz="0" w:space="0" w:color="auto"/>
            <w:right w:val="none" w:sz="0" w:space="0" w:color="auto"/>
          </w:divBdr>
        </w:div>
        <w:div w:id="618220685">
          <w:marLeft w:val="0"/>
          <w:marRight w:val="0"/>
          <w:marTop w:val="0"/>
          <w:marBottom w:val="0"/>
          <w:divBdr>
            <w:top w:val="none" w:sz="0" w:space="0" w:color="auto"/>
            <w:left w:val="none" w:sz="0" w:space="0" w:color="auto"/>
            <w:bottom w:val="none" w:sz="0" w:space="0" w:color="auto"/>
            <w:right w:val="none" w:sz="0" w:space="0" w:color="auto"/>
          </w:divBdr>
        </w:div>
      </w:divsChild>
    </w:div>
    <w:div w:id="1868054783">
      <w:bodyDiv w:val="1"/>
      <w:marLeft w:val="0"/>
      <w:marRight w:val="0"/>
      <w:marTop w:val="0"/>
      <w:marBottom w:val="0"/>
      <w:divBdr>
        <w:top w:val="none" w:sz="0" w:space="0" w:color="auto"/>
        <w:left w:val="none" w:sz="0" w:space="0" w:color="auto"/>
        <w:bottom w:val="none" w:sz="0" w:space="0" w:color="auto"/>
        <w:right w:val="none" w:sz="0" w:space="0" w:color="auto"/>
      </w:divBdr>
    </w:div>
    <w:div w:id="1898005176">
      <w:bodyDiv w:val="1"/>
      <w:marLeft w:val="0"/>
      <w:marRight w:val="0"/>
      <w:marTop w:val="0"/>
      <w:marBottom w:val="0"/>
      <w:divBdr>
        <w:top w:val="none" w:sz="0" w:space="0" w:color="auto"/>
        <w:left w:val="none" w:sz="0" w:space="0" w:color="auto"/>
        <w:bottom w:val="none" w:sz="0" w:space="0" w:color="auto"/>
        <w:right w:val="none" w:sz="0" w:space="0" w:color="auto"/>
      </w:divBdr>
    </w:div>
    <w:div w:id="2008557259">
      <w:bodyDiv w:val="1"/>
      <w:marLeft w:val="0"/>
      <w:marRight w:val="0"/>
      <w:marTop w:val="0"/>
      <w:marBottom w:val="0"/>
      <w:divBdr>
        <w:top w:val="none" w:sz="0" w:space="0" w:color="auto"/>
        <w:left w:val="none" w:sz="0" w:space="0" w:color="auto"/>
        <w:bottom w:val="none" w:sz="0" w:space="0" w:color="auto"/>
        <w:right w:val="none" w:sz="0" w:space="0" w:color="auto"/>
      </w:divBdr>
    </w:div>
    <w:div w:id="2064599462">
      <w:bodyDiv w:val="1"/>
      <w:marLeft w:val="0"/>
      <w:marRight w:val="0"/>
      <w:marTop w:val="0"/>
      <w:marBottom w:val="0"/>
      <w:divBdr>
        <w:top w:val="none" w:sz="0" w:space="0" w:color="auto"/>
        <w:left w:val="none" w:sz="0" w:space="0" w:color="auto"/>
        <w:bottom w:val="none" w:sz="0" w:space="0" w:color="auto"/>
        <w:right w:val="none" w:sz="0" w:space="0" w:color="auto"/>
      </w:divBdr>
      <w:divsChild>
        <w:div w:id="836848970">
          <w:marLeft w:val="0"/>
          <w:marRight w:val="0"/>
          <w:marTop w:val="0"/>
          <w:marBottom w:val="0"/>
          <w:divBdr>
            <w:top w:val="none" w:sz="0" w:space="0" w:color="auto"/>
            <w:left w:val="none" w:sz="0" w:space="0" w:color="auto"/>
            <w:bottom w:val="none" w:sz="0" w:space="0" w:color="auto"/>
            <w:right w:val="none" w:sz="0" w:space="0" w:color="auto"/>
          </w:divBdr>
        </w:div>
        <w:div w:id="945699012">
          <w:marLeft w:val="0"/>
          <w:marRight w:val="0"/>
          <w:marTop w:val="0"/>
          <w:marBottom w:val="0"/>
          <w:divBdr>
            <w:top w:val="none" w:sz="0" w:space="0" w:color="auto"/>
            <w:left w:val="none" w:sz="0" w:space="0" w:color="auto"/>
            <w:bottom w:val="none" w:sz="0" w:space="0" w:color="auto"/>
            <w:right w:val="none" w:sz="0" w:space="0" w:color="auto"/>
          </w:divBdr>
        </w:div>
        <w:div w:id="1074207712">
          <w:marLeft w:val="0"/>
          <w:marRight w:val="0"/>
          <w:marTop w:val="0"/>
          <w:marBottom w:val="0"/>
          <w:divBdr>
            <w:top w:val="none" w:sz="0" w:space="0" w:color="auto"/>
            <w:left w:val="none" w:sz="0" w:space="0" w:color="auto"/>
            <w:bottom w:val="none" w:sz="0" w:space="0" w:color="auto"/>
            <w:right w:val="none" w:sz="0" w:space="0" w:color="auto"/>
          </w:divBdr>
        </w:div>
        <w:div w:id="1591159584">
          <w:marLeft w:val="0"/>
          <w:marRight w:val="0"/>
          <w:marTop w:val="0"/>
          <w:marBottom w:val="0"/>
          <w:divBdr>
            <w:top w:val="none" w:sz="0" w:space="0" w:color="auto"/>
            <w:left w:val="none" w:sz="0" w:space="0" w:color="auto"/>
            <w:bottom w:val="none" w:sz="0" w:space="0" w:color="auto"/>
            <w:right w:val="none" w:sz="0" w:space="0" w:color="auto"/>
          </w:divBdr>
        </w:div>
        <w:div w:id="1887718615">
          <w:marLeft w:val="0"/>
          <w:marRight w:val="0"/>
          <w:marTop w:val="0"/>
          <w:marBottom w:val="0"/>
          <w:divBdr>
            <w:top w:val="none" w:sz="0" w:space="0" w:color="auto"/>
            <w:left w:val="none" w:sz="0" w:space="0" w:color="auto"/>
            <w:bottom w:val="none" w:sz="0" w:space="0" w:color="auto"/>
            <w:right w:val="none" w:sz="0" w:space="0" w:color="auto"/>
          </w:divBdr>
        </w:div>
        <w:div w:id="1689410034">
          <w:marLeft w:val="0"/>
          <w:marRight w:val="0"/>
          <w:marTop w:val="0"/>
          <w:marBottom w:val="0"/>
          <w:divBdr>
            <w:top w:val="none" w:sz="0" w:space="0" w:color="auto"/>
            <w:left w:val="none" w:sz="0" w:space="0" w:color="auto"/>
            <w:bottom w:val="none" w:sz="0" w:space="0" w:color="auto"/>
            <w:right w:val="none" w:sz="0" w:space="0" w:color="auto"/>
          </w:divBdr>
        </w:div>
        <w:div w:id="1211918079">
          <w:marLeft w:val="0"/>
          <w:marRight w:val="0"/>
          <w:marTop w:val="0"/>
          <w:marBottom w:val="0"/>
          <w:divBdr>
            <w:top w:val="none" w:sz="0" w:space="0" w:color="auto"/>
            <w:left w:val="none" w:sz="0" w:space="0" w:color="auto"/>
            <w:bottom w:val="none" w:sz="0" w:space="0" w:color="auto"/>
            <w:right w:val="none" w:sz="0" w:space="0" w:color="auto"/>
          </w:divBdr>
        </w:div>
        <w:div w:id="1577518806">
          <w:marLeft w:val="0"/>
          <w:marRight w:val="0"/>
          <w:marTop w:val="0"/>
          <w:marBottom w:val="0"/>
          <w:divBdr>
            <w:top w:val="none" w:sz="0" w:space="0" w:color="auto"/>
            <w:left w:val="none" w:sz="0" w:space="0" w:color="auto"/>
            <w:bottom w:val="none" w:sz="0" w:space="0" w:color="auto"/>
            <w:right w:val="none" w:sz="0" w:space="0" w:color="auto"/>
          </w:divBdr>
        </w:div>
        <w:div w:id="1256478361">
          <w:marLeft w:val="0"/>
          <w:marRight w:val="0"/>
          <w:marTop w:val="0"/>
          <w:marBottom w:val="0"/>
          <w:divBdr>
            <w:top w:val="none" w:sz="0" w:space="0" w:color="auto"/>
            <w:left w:val="none" w:sz="0" w:space="0" w:color="auto"/>
            <w:bottom w:val="none" w:sz="0" w:space="0" w:color="auto"/>
            <w:right w:val="none" w:sz="0" w:space="0" w:color="auto"/>
          </w:divBdr>
        </w:div>
        <w:div w:id="1048459891">
          <w:marLeft w:val="0"/>
          <w:marRight w:val="0"/>
          <w:marTop w:val="0"/>
          <w:marBottom w:val="0"/>
          <w:divBdr>
            <w:top w:val="none" w:sz="0" w:space="0" w:color="auto"/>
            <w:left w:val="none" w:sz="0" w:space="0" w:color="auto"/>
            <w:bottom w:val="none" w:sz="0" w:space="0" w:color="auto"/>
            <w:right w:val="none" w:sz="0" w:space="0" w:color="auto"/>
          </w:divBdr>
        </w:div>
        <w:div w:id="1491290286">
          <w:marLeft w:val="0"/>
          <w:marRight w:val="0"/>
          <w:marTop w:val="0"/>
          <w:marBottom w:val="0"/>
          <w:divBdr>
            <w:top w:val="none" w:sz="0" w:space="0" w:color="auto"/>
            <w:left w:val="none" w:sz="0" w:space="0" w:color="auto"/>
            <w:bottom w:val="none" w:sz="0" w:space="0" w:color="auto"/>
            <w:right w:val="none" w:sz="0" w:space="0" w:color="auto"/>
          </w:divBdr>
        </w:div>
        <w:div w:id="1728916676">
          <w:marLeft w:val="0"/>
          <w:marRight w:val="0"/>
          <w:marTop w:val="0"/>
          <w:marBottom w:val="0"/>
          <w:divBdr>
            <w:top w:val="none" w:sz="0" w:space="0" w:color="auto"/>
            <w:left w:val="none" w:sz="0" w:space="0" w:color="auto"/>
            <w:bottom w:val="none" w:sz="0" w:space="0" w:color="auto"/>
            <w:right w:val="none" w:sz="0" w:space="0" w:color="auto"/>
          </w:divBdr>
        </w:div>
        <w:div w:id="1949043251">
          <w:marLeft w:val="0"/>
          <w:marRight w:val="0"/>
          <w:marTop w:val="0"/>
          <w:marBottom w:val="0"/>
          <w:divBdr>
            <w:top w:val="none" w:sz="0" w:space="0" w:color="auto"/>
            <w:left w:val="none" w:sz="0" w:space="0" w:color="auto"/>
            <w:bottom w:val="none" w:sz="0" w:space="0" w:color="auto"/>
            <w:right w:val="none" w:sz="0" w:space="0" w:color="auto"/>
          </w:divBdr>
        </w:div>
        <w:div w:id="1647658954">
          <w:marLeft w:val="0"/>
          <w:marRight w:val="0"/>
          <w:marTop w:val="0"/>
          <w:marBottom w:val="0"/>
          <w:divBdr>
            <w:top w:val="none" w:sz="0" w:space="0" w:color="auto"/>
            <w:left w:val="none" w:sz="0" w:space="0" w:color="auto"/>
            <w:bottom w:val="none" w:sz="0" w:space="0" w:color="auto"/>
            <w:right w:val="none" w:sz="0" w:space="0" w:color="auto"/>
          </w:divBdr>
        </w:div>
        <w:div w:id="549195065">
          <w:marLeft w:val="0"/>
          <w:marRight w:val="0"/>
          <w:marTop w:val="0"/>
          <w:marBottom w:val="0"/>
          <w:divBdr>
            <w:top w:val="none" w:sz="0" w:space="0" w:color="auto"/>
            <w:left w:val="none" w:sz="0" w:space="0" w:color="auto"/>
            <w:bottom w:val="none" w:sz="0" w:space="0" w:color="auto"/>
            <w:right w:val="none" w:sz="0" w:space="0" w:color="auto"/>
          </w:divBdr>
        </w:div>
        <w:div w:id="1370952741">
          <w:marLeft w:val="0"/>
          <w:marRight w:val="0"/>
          <w:marTop w:val="0"/>
          <w:marBottom w:val="0"/>
          <w:divBdr>
            <w:top w:val="none" w:sz="0" w:space="0" w:color="auto"/>
            <w:left w:val="none" w:sz="0" w:space="0" w:color="auto"/>
            <w:bottom w:val="none" w:sz="0" w:space="0" w:color="auto"/>
            <w:right w:val="none" w:sz="0" w:space="0" w:color="auto"/>
          </w:divBdr>
        </w:div>
        <w:div w:id="1329017296">
          <w:marLeft w:val="0"/>
          <w:marRight w:val="0"/>
          <w:marTop w:val="0"/>
          <w:marBottom w:val="0"/>
          <w:divBdr>
            <w:top w:val="none" w:sz="0" w:space="0" w:color="auto"/>
            <w:left w:val="none" w:sz="0" w:space="0" w:color="auto"/>
            <w:bottom w:val="none" w:sz="0" w:space="0" w:color="auto"/>
            <w:right w:val="none" w:sz="0" w:space="0" w:color="auto"/>
          </w:divBdr>
        </w:div>
        <w:div w:id="514613501">
          <w:marLeft w:val="0"/>
          <w:marRight w:val="0"/>
          <w:marTop w:val="0"/>
          <w:marBottom w:val="0"/>
          <w:divBdr>
            <w:top w:val="none" w:sz="0" w:space="0" w:color="auto"/>
            <w:left w:val="none" w:sz="0" w:space="0" w:color="auto"/>
            <w:bottom w:val="none" w:sz="0" w:space="0" w:color="auto"/>
            <w:right w:val="none" w:sz="0" w:space="0" w:color="auto"/>
          </w:divBdr>
        </w:div>
        <w:div w:id="2128088005">
          <w:marLeft w:val="0"/>
          <w:marRight w:val="0"/>
          <w:marTop w:val="0"/>
          <w:marBottom w:val="0"/>
          <w:divBdr>
            <w:top w:val="none" w:sz="0" w:space="0" w:color="auto"/>
            <w:left w:val="none" w:sz="0" w:space="0" w:color="auto"/>
            <w:bottom w:val="none" w:sz="0" w:space="0" w:color="auto"/>
            <w:right w:val="none" w:sz="0" w:space="0" w:color="auto"/>
          </w:divBdr>
        </w:div>
        <w:div w:id="522287491">
          <w:marLeft w:val="0"/>
          <w:marRight w:val="0"/>
          <w:marTop w:val="0"/>
          <w:marBottom w:val="0"/>
          <w:divBdr>
            <w:top w:val="none" w:sz="0" w:space="0" w:color="auto"/>
            <w:left w:val="none" w:sz="0" w:space="0" w:color="auto"/>
            <w:bottom w:val="none" w:sz="0" w:space="0" w:color="auto"/>
            <w:right w:val="none" w:sz="0" w:space="0" w:color="auto"/>
          </w:divBdr>
        </w:div>
        <w:div w:id="1152218373">
          <w:marLeft w:val="0"/>
          <w:marRight w:val="0"/>
          <w:marTop w:val="0"/>
          <w:marBottom w:val="0"/>
          <w:divBdr>
            <w:top w:val="none" w:sz="0" w:space="0" w:color="auto"/>
            <w:left w:val="none" w:sz="0" w:space="0" w:color="auto"/>
            <w:bottom w:val="none" w:sz="0" w:space="0" w:color="auto"/>
            <w:right w:val="none" w:sz="0" w:space="0" w:color="auto"/>
          </w:divBdr>
        </w:div>
        <w:div w:id="1552813082">
          <w:marLeft w:val="0"/>
          <w:marRight w:val="0"/>
          <w:marTop w:val="0"/>
          <w:marBottom w:val="0"/>
          <w:divBdr>
            <w:top w:val="none" w:sz="0" w:space="0" w:color="auto"/>
            <w:left w:val="none" w:sz="0" w:space="0" w:color="auto"/>
            <w:bottom w:val="none" w:sz="0" w:space="0" w:color="auto"/>
            <w:right w:val="none" w:sz="0" w:space="0" w:color="auto"/>
          </w:divBdr>
        </w:div>
        <w:div w:id="1517886412">
          <w:marLeft w:val="0"/>
          <w:marRight w:val="0"/>
          <w:marTop w:val="0"/>
          <w:marBottom w:val="0"/>
          <w:divBdr>
            <w:top w:val="none" w:sz="0" w:space="0" w:color="auto"/>
            <w:left w:val="none" w:sz="0" w:space="0" w:color="auto"/>
            <w:bottom w:val="none" w:sz="0" w:space="0" w:color="auto"/>
            <w:right w:val="none" w:sz="0" w:space="0" w:color="auto"/>
          </w:divBdr>
        </w:div>
        <w:div w:id="1625040370">
          <w:marLeft w:val="0"/>
          <w:marRight w:val="0"/>
          <w:marTop w:val="0"/>
          <w:marBottom w:val="0"/>
          <w:divBdr>
            <w:top w:val="none" w:sz="0" w:space="0" w:color="auto"/>
            <w:left w:val="none" w:sz="0" w:space="0" w:color="auto"/>
            <w:bottom w:val="none" w:sz="0" w:space="0" w:color="auto"/>
            <w:right w:val="none" w:sz="0" w:space="0" w:color="auto"/>
          </w:divBdr>
        </w:div>
        <w:div w:id="1132943762">
          <w:marLeft w:val="0"/>
          <w:marRight w:val="0"/>
          <w:marTop w:val="0"/>
          <w:marBottom w:val="0"/>
          <w:divBdr>
            <w:top w:val="none" w:sz="0" w:space="0" w:color="auto"/>
            <w:left w:val="none" w:sz="0" w:space="0" w:color="auto"/>
            <w:bottom w:val="none" w:sz="0" w:space="0" w:color="auto"/>
            <w:right w:val="none" w:sz="0" w:space="0" w:color="auto"/>
          </w:divBdr>
        </w:div>
        <w:div w:id="1557277579">
          <w:marLeft w:val="0"/>
          <w:marRight w:val="0"/>
          <w:marTop w:val="0"/>
          <w:marBottom w:val="0"/>
          <w:divBdr>
            <w:top w:val="none" w:sz="0" w:space="0" w:color="auto"/>
            <w:left w:val="none" w:sz="0" w:space="0" w:color="auto"/>
            <w:bottom w:val="none" w:sz="0" w:space="0" w:color="auto"/>
            <w:right w:val="none" w:sz="0" w:space="0" w:color="auto"/>
          </w:divBdr>
        </w:div>
        <w:div w:id="459764537">
          <w:marLeft w:val="0"/>
          <w:marRight w:val="0"/>
          <w:marTop w:val="0"/>
          <w:marBottom w:val="0"/>
          <w:divBdr>
            <w:top w:val="none" w:sz="0" w:space="0" w:color="auto"/>
            <w:left w:val="none" w:sz="0" w:space="0" w:color="auto"/>
            <w:bottom w:val="none" w:sz="0" w:space="0" w:color="auto"/>
            <w:right w:val="none" w:sz="0" w:space="0" w:color="auto"/>
          </w:divBdr>
        </w:div>
        <w:div w:id="210384458">
          <w:marLeft w:val="0"/>
          <w:marRight w:val="0"/>
          <w:marTop w:val="0"/>
          <w:marBottom w:val="0"/>
          <w:divBdr>
            <w:top w:val="none" w:sz="0" w:space="0" w:color="auto"/>
            <w:left w:val="none" w:sz="0" w:space="0" w:color="auto"/>
            <w:bottom w:val="none" w:sz="0" w:space="0" w:color="auto"/>
            <w:right w:val="none" w:sz="0" w:space="0" w:color="auto"/>
          </w:divBdr>
        </w:div>
        <w:div w:id="1032415943">
          <w:marLeft w:val="0"/>
          <w:marRight w:val="0"/>
          <w:marTop w:val="0"/>
          <w:marBottom w:val="0"/>
          <w:divBdr>
            <w:top w:val="none" w:sz="0" w:space="0" w:color="auto"/>
            <w:left w:val="none" w:sz="0" w:space="0" w:color="auto"/>
            <w:bottom w:val="none" w:sz="0" w:space="0" w:color="auto"/>
            <w:right w:val="none" w:sz="0" w:space="0" w:color="auto"/>
          </w:divBdr>
        </w:div>
        <w:div w:id="224419133">
          <w:marLeft w:val="0"/>
          <w:marRight w:val="0"/>
          <w:marTop w:val="0"/>
          <w:marBottom w:val="0"/>
          <w:divBdr>
            <w:top w:val="none" w:sz="0" w:space="0" w:color="auto"/>
            <w:left w:val="none" w:sz="0" w:space="0" w:color="auto"/>
            <w:bottom w:val="none" w:sz="0" w:space="0" w:color="auto"/>
            <w:right w:val="none" w:sz="0" w:space="0" w:color="auto"/>
          </w:divBdr>
        </w:div>
        <w:div w:id="338656709">
          <w:marLeft w:val="0"/>
          <w:marRight w:val="0"/>
          <w:marTop w:val="0"/>
          <w:marBottom w:val="0"/>
          <w:divBdr>
            <w:top w:val="none" w:sz="0" w:space="0" w:color="auto"/>
            <w:left w:val="none" w:sz="0" w:space="0" w:color="auto"/>
            <w:bottom w:val="none" w:sz="0" w:space="0" w:color="auto"/>
            <w:right w:val="none" w:sz="0" w:space="0" w:color="auto"/>
          </w:divBdr>
        </w:div>
        <w:div w:id="276110044">
          <w:marLeft w:val="0"/>
          <w:marRight w:val="0"/>
          <w:marTop w:val="0"/>
          <w:marBottom w:val="0"/>
          <w:divBdr>
            <w:top w:val="none" w:sz="0" w:space="0" w:color="auto"/>
            <w:left w:val="none" w:sz="0" w:space="0" w:color="auto"/>
            <w:bottom w:val="none" w:sz="0" w:space="0" w:color="auto"/>
            <w:right w:val="none" w:sz="0" w:space="0" w:color="auto"/>
          </w:divBdr>
        </w:div>
        <w:div w:id="84570431">
          <w:marLeft w:val="0"/>
          <w:marRight w:val="0"/>
          <w:marTop w:val="0"/>
          <w:marBottom w:val="0"/>
          <w:divBdr>
            <w:top w:val="none" w:sz="0" w:space="0" w:color="auto"/>
            <w:left w:val="none" w:sz="0" w:space="0" w:color="auto"/>
            <w:bottom w:val="none" w:sz="0" w:space="0" w:color="auto"/>
            <w:right w:val="none" w:sz="0" w:space="0" w:color="auto"/>
          </w:divBdr>
        </w:div>
        <w:div w:id="512111666">
          <w:marLeft w:val="0"/>
          <w:marRight w:val="0"/>
          <w:marTop w:val="0"/>
          <w:marBottom w:val="0"/>
          <w:divBdr>
            <w:top w:val="none" w:sz="0" w:space="0" w:color="auto"/>
            <w:left w:val="none" w:sz="0" w:space="0" w:color="auto"/>
            <w:bottom w:val="none" w:sz="0" w:space="0" w:color="auto"/>
            <w:right w:val="none" w:sz="0" w:space="0" w:color="auto"/>
          </w:divBdr>
        </w:div>
      </w:divsChild>
    </w:div>
    <w:div w:id="2129080333">
      <w:bodyDiv w:val="1"/>
      <w:marLeft w:val="0"/>
      <w:marRight w:val="0"/>
      <w:marTop w:val="0"/>
      <w:marBottom w:val="0"/>
      <w:divBdr>
        <w:top w:val="none" w:sz="0" w:space="0" w:color="auto"/>
        <w:left w:val="none" w:sz="0" w:space="0" w:color="auto"/>
        <w:bottom w:val="none" w:sz="0" w:space="0" w:color="auto"/>
        <w:right w:val="none" w:sz="0" w:space="0" w:color="auto"/>
      </w:divBdr>
    </w:div>
    <w:div w:id="214322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0D6EC-64EC-4B92-BF0C-1B613E359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13</Pages>
  <Words>17942</Words>
  <Characters>10227</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Zaiga Kronberga</dc:creator>
  <cp:lastModifiedBy>Jekaterina Borovika</cp:lastModifiedBy>
  <cp:revision>258</cp:revision>
  <cp:lastPrinted>2016-06-01T07:27:00Z</cp:lastPrinted>
  <dcterms:created xsi:type="dcterms:W3CDTF">2016-01-19T15:53:00Z</dcterms:created>
  <dcterms:modified xsi:type="dcterms:W3CDTF">2016-06-15T11:39:00Z</dcterms:modified>
</cp:coreProperties>
</file>