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2DFF" w14:textId="77777777" w:rsidR="00AF1FE9" w:rsidRDefault="00AF1FE9" w:rsidP="00AF1FE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0662E3" w14:textId="77777777" w:rsidR="00AF1FE9" w:rsidRDefault="00AF1FE9" w:rsidP="00AF1FE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0C4A60" w14:textId="77777777" w:rsidR="00AF1FE9" w:rsidRDefault="00AF1FE9" w:rsidP="00AF1FE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0D2E53" w14:textId="66BBB22C" w:rsidR="00AF1FE9" w:rsidRPr="00AF1FE9" w:rsidRDefault="00AF1FE9" w:rsidP="00AF1FE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1FE9">
        <w:rPr>
          <w:rFonts w:ascii="Times New Roman" w:hAnsi="Times New Roman"/>
          <w:sz w:val="28"/>
          <w:szCs w:val="28"/>
        </w:rPr>
        <w:t xml:space="preserve">2016. gada </w:t>
      </w:r>
      <w:r w:rsidR="00E62B42">
        <w:rPr>
          <w:rFonts w:ascii="Times New Roman" w:hAnsi="Times New Roman"/>
          <w:sz w:val="28"/>
          <w:szCs w:val="28"/>
        </w:rPr>
        <w:t>7. jūnijā</w:t>
      </w:r>
      <w:r w:rsidRPr="00AF1FE9">
        <w:rPr>
          <w:rFonts w:ascii="Times New Roman" w:hAnsi="Times New Roman"/>
          <w:sz w:val="28"/>
          <w:szCs w:val="28"/>
        </w:rPr>
        <w:tab/>
        <w:t>Rīkojums Nr.</w:t>
      </w:r>
      <w:r w:rsidR="00E62B42">
        <w:rPr>
          <w:rFonts w:ascii="Times New Roman" w:hAnsi="Times New Roman"/>
          <w:sz w:val="28"/>
          <w:szCs w:val="28"/>
        </w:rPr>
        <w:t> 326</w:t>
      </w:r>
    </w:p>
    <w:p w14:paraId="75B6FBB8" w14:textId="041475E7" w:rsidR="00AF1FE9" w:rsidRPr="00AF1FE9" w:rsidRDefault="00E62B42" w:rsidP="00AF1FE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  <w:t>(prot. Nr. 28</w:t>
      </w:r>
      <w:r w:rsidR="00AF1FE9" w:rsidRPr="00AF1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</w:t>
      </w:r>
      <w:r w:rsidR="00AF1FE9" w:rsidRPr="00AF1FE9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07E3AC52" w14:textId="77777777" w:rsidR="00AF1FE9" w:rsidRPr="00E92893" w:rsidRDefault="00AF1FE9" w:rsidP="00AF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BDAD46" w14:textId="77777777" w:rsidR="000F14C2" w:rsidRDefault="00275B75" w:rsidP="00E9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Latvijas Republikas pārstāvju grupu Latvijas Republikas un Azerbaidžānas Republikas starpvaldību komisijā ekonomiskās, zinātniskās, tehniskās un kultūras sadarbības jautājumos</w:t>
      </w:r>
    </w:p>
    <w:p w14:paraId="658E0948" w14:textId="77777777" w:rsidR="00AF1FE9" w:rsidRPr="00E92893" w:rsidRDefault="00AF1FE9" w:rsidP="003924A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FBDAD47" w14:textId="0177901E" w:rsidR="000F14C2" w:rsidRPr="00AF1FE9" w:rsidRDefault="00E92893" w:rsidP="00E9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91130F" w:rsidRPr="00AF1FE9">
        <w:rPr>
          <w:rFonts w:ascii="Times New Roman" w:eastAsia="Calibri" w:hAnsi="Times New Roman" w:cs="Times New Roman"/>
          <w:sz w:val="28"/>
          <w:szCs w:val="28"/>
        </w:rPr>
        <w:t>Saskaņā ar 2005</w:t>
      </w:r>
      <w:r w:rsidR="00AF1FE9">
        <w:rPr>
          <w:rFonts w:ascii="Times New Roman" w:eastAsia="Calibri" w:hAnsi="Times New Roman" w:cs="Times New Roman"/>
          <w:sz w:val="28"/>
          <w:szCs w:val="28"/>
        </w:rPr>
        <w:t>.</w:t>
      </w:r>
      <w:r w:rsidR="00F92444">
        <w:rPr>
          <w:rFonts w:ascii="Times New Roman" w:eastAsia="Calibri" w:hAnsi="Times New Roman" w:cs="Times New Roman"/>
          <w:sz w:val="28"/>
          <w:szCs w:val="28"/>
        </w:rPr>
        <w:t> </w:t>
      </w:r>
      <w:r w:rsidR="00AF1FE9">
        <w:rPr>
          <w:rFonts w:ascii="Times New Roman" w:eastAsia="Calibri" w:hAnsi="Times New Roman" w:cs="Times New Roman"/>
          <w:sz w:val="28"/>
          <w:szCs w:val="28"/>
        </w:rPr>
        <w:t>g</w:t>
      </w:r>
      <w:r w:rsidR="0091130F" w:rsidRPr="00AF1FE9">
        <w:rPr>
          <w:rFonts w:ascii="Times New Roman" w:eastAsia="Calibri" w:hAnsi="Times New Roman" w:cs="Times New Roman"/>
          <w:sz w:val="28"/>
          <w:szCs w:val="28"/>
        </w:rPr>
        <w:t>ada 3</w:t>
      </w:r>
      <w:r w:rsidR="00AF1FE9">
        <w:rPr>
          <w:rFonts w:ascii="Times New Roman" w:eastAsia="Calibri" w:hAnsi="Times New Roman" w:cs="Times New Roman"/>
          <w:sz w:val="28"/>
          <w:szCs w:val="28"/>
        </w:rPr>
        <w:t>.</w:t>
      </w:r>
      <w:r w:rsidR="00F92444">
        <w:rPr>
          <w:rFonts w:ascii="Times New Roman" w:eastAsia="Calibri" w:hAnsi="Times New Roman" w:cs="Times New Roman"/>
          <w:sz w:val="28"/>
          <w:szCs w:val="28"/>
        </w:rPr>
        <w:t> </w:t>
      </w:r>
      <w:r w:rsidR="00AF1FE9">
        <w:rPr>
          <w:rFonts w:ascii="Times New Roman" w:eastAsia="Calibri" w:hAnsi="Times New Roman" w:cs="Times New Roman"/>
          <w:sz w:val="28"/>
          <w:szCs w:val="28"/>
        </w:rPr>
        <w:t>o</w:t>
      </w:r>
      <w:r w:rsidR="0091130F" w:rsidRPr="00AF1FE9">
        <w:rPr>
          <w:rFonts w:ascii="Times New Roman" w:eastAsia="Calibri" w:hAnsi="Times New Roman" w:cs="Times New Roman"/>
          <w:sz w:val="28"/>
          <w:szCs w:val="28"/>
        </w:rPr>
        <w:t>ktobrī parakstītā Latvijas Republikas valdības un Azerbaidžānas Republikas valdības ekonomiskās, zinātniskās, tehniskās un kultūras sadarbības līguma 10</w:t>
      </w:r>
      <w:r w:rsidR="00AF1FE9">
        <w:rPr>
          <w:rFonts w:ascii="Times New Roman" w:eastAsia="Calibri" w:hAnsi="Times New Roman" w:cs="Times New Roman"/>
          <w:sz w:val="28"/>
          <w:szCs w:val="28"/>
        </w:rPr>
        <w:t>.</w:t>
      </w:r>
      <w:r w:rsidR="00F92444">
        <w:rPr>
          <w:rFonts w:ascii="Times New Roman" w:eastAsia="Calibri" w:hAnsi="Times New Roman" w:cs="Times New Roman"/>
          <w:sz w:val="28"/>
          <w:szCs w:val="28"/>
        </w:rPr>
        <w:t> </w:t>
      </w:r>
      <w:r w:rsidR="00AF1FE9">
        <w:rPr>
          <w:rFonts w:ascii="Times New Roman" w:eastAsia="Calibri" w:hAnsi="Times New Roman" w:cs="Times New Roman"/>
          <w:sz w:val="28"/>
          <w:szCs w:val="28"/>
        </w:rPr>
        <w:t>p</w:t>
      </w:r>
      <w:r w:rsidR="0091130F" w:rsidRPr="00AF1FE9">
        <w:rPr>
          <w:rFonts w:ascii="Times New Roman" w:eastAsia="Calibri" w:hAnsi="Times New Roman" w:cs="Times New Roman"/>
          <w:sz w:val="28"/>
          <w:szCs w:val="28"/>
        </w:rPr>
        <w:t>antu apstiprināt darbam Latvijas Republikas un Azerbaidžānas Republikas starpvaldību komisijā ekonomiskās, zinātniskās, tehniskās un kultūras sadarbības jautājumos Latvijas Republikas pārstāvju grupu (turpmāk – pārstāvju grupa) šādā sastāvā</w:t>
      </w:r>
      <w:r w:rsidR="00651C95" w:rsidRPr="00AF1FE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5070924" w14:textId="77777777" w:rsidR="00AF1FE9" w:rsidRPr="00AF1FE9" w:rsidRDefault="00AF1FE9" w:rsidP="00E92893">
      <w:pPr>
        <w:spacing w:after="0" w:line="240" w:lineRule="auto"/>
        <w:ind w:right="-7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BDAD48" w14:textId="77777777" w:rsidR="000F14C2" w:rsidRDefault="000F14C2" w:rsidP="00AF1FE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</w:t>
      </w:r>
      <w:r w:rsidR="004F30A1"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</w:p>
    <w:p w14:paraId="49F678D4" w14:textId="77777777" w:rsidR="00AF1FE9" w:rsidRPr="00AF1FE9" w:rsidRDefault="00AF1FE9" w:rsidP="00AF1FE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BDAD49" w14:textId="2E9F0D2A" w:rsidR="004F30A1" w:rsidRDefault="00275B75" w:rsidP="00BE3DF2">
      <w:pPr>
        <w:tabs>
          <w:tab w:val="left" w:pos="2552"/>
        </w:tabs>
        <w:spacing w:after="0" w:line="240" w:lineRule="auto"/>
        <w:ind w:left="709" w:right="-7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ugulis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 </w:t>
      </w:r>
      <w:r w:rsidR="00F9244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EB37E6"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atiksmes ministrs</w:t>
      </w:r>
    </w:p>
    <w:p w14:paraId="35A0092E" w14:textId="77777777" w:rsidR="00AF1FE9" w:rsidRPr="00AF1FE9" w:rsidRDefault="00AF1FE9" w:rsidP="00E92893">
      <w:pPr>
        <w:tabs>
          <w:tab w:val="left" w:pos="2127"/>
          <w:tab w:val="left" w:pos="2552"/>
        </w:tabs>
        <w:spacing w:after="0" w:line="240" w:lineRule="auto"/>
        <w:ind w:left="709" w:right="-7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BDAD4A" w14:textId="77777777" w:rsidR="004F30A1" w:rsidRDefault="004F30A1" w:rsidP="00BE3DF2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vadītāja vietnieks</w:t>
      </w:r>
    </w:p>
    <w:p w14:paraId="2A666792" w14:textId="77777777" w:rsidR="00AF1FE9" w:rsidRPr="00AF1FE9" w:rsidRDefault="00AF1FE9" w:rsidP="00AF1FE9">
      <w:pPr>
        <w:spacing w:after="0" w:line="240" w:lineRule="auto"/>
        <w:ind w:left="567" w:right="-766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BDAD4B" w14:textId="57D4471E" w:rsidR="004F30A1" w:rsidRDefault="00275B75" w:rsidP="00E92893">
      <w:pPr>
        <w:tabs>
          <w:tab w:val="left" w:pos="2127"/>
          <w:tab w:val="left" w:pos="2552"/>
        </w:tabs>
        <w:spacing w:after="0" w:line="240" w:lineRule="auto"/>
        <w:ind w:right="-7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9244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tinka</w:t>
      </w:r>
      <w:proofErr w:type="spellEnd"/>
      <w:r w:rsidR="004F30A1"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B37E6"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</w:t>
      </w:r>
      <w:r w:rsidR="00EB37E6"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Ekonomikas ministrijas valsts sekretārs</w:t>
      </w:r>
    </w:p>
    <w:p w14:paraId="0F863330" w14:textId="77777777" w:rsidR="00AF1FE9" w:rsidRPr="00AF1FE9" w:rsidRDefault="00AF1FE9" w:rsidP="00AF1FE9">
      <w:pPr>
        <w:tabs>
          <w:tab w:val="left" w:pos="2127"/>
          <w:tab w:val="left" w:pos="2552"/>
        </w:tabs>
        <w:spacing w:after="0" w:line="240" w:lineRule="auto"/>
        <w:ind w:left="426" w:right="-7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BDAD4C" w14:textId="77777777" w:rsidR="004F30A1" w:rsidRDefault="004F30A1" w:rsidP="00AF1FE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locekļi:</w:t>
      </w:r>
    </w:p>
    <w:p w14:paraId="578D0BF1" w14:textId="77777777" w:rsidR="00AF1FE9" w:rsidRDefault="00AF1FE9" w:rsidP="00AF1FE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BDAD4D" w14:textId="789B6E1B" w:rsidR="00275B75" w:rsidRPr="00AF1FE9" w:rsidRDefault="00EB37E6" w:rsidP="00525DF9">
      <w:pPr>
        <w:tabs>
          <w:tab w:val="left" w:pos="2552"/>
        </w:tabs>
        <w:spacing w:after="0" w:line="240" w:lineRule="auto"/>
        <w:ind w:left="2694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25D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ambekalne</w:t>
      </w:r>
      <w:proofErr w:type="spellEnd"/>
      <w:r w:rsid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B1C4B"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525D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75B75"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ministrijas Starptautisko lietu un stratēģijas analīzes departamenta Starptautisko lietu nodaļas vadītāja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vietniece</w:t>
      </w:r>
    </w:p>
    <w:p w14:paraId="3FBDAD4E" w14:textId="1205FCD5" w:rsidR="00275B75" w:rsidRPr="00AF1FE9" w:rsidRDefault="007B66D8" w:rsidP="00525DF9">
      <w:pPr>
        <w:tabs>
          <w:tab w:val="left" w:pos="2552"/>
        </w:tabs>
        <w:spacing w:after="0" w:line="240" w:lineRule="auto"/>
        <w:ind w:left="2694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D.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Ivsiņa</w:t>
      </w:r>
      <w:proofErr w:type="spellEnd"/>
      <w:r w:rsid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635A8"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75B75"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un zinātnes ministrijas 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Augstākās izglītības, zinātnes un inovāciju departamenta vecākā referente</w:t>
      </w:r>
    </w:p>
    <w:p w14:paraId="3FBDAD4F" w14:textId="47891609" w:rsidR="00275B75" w:rsidRPr="00AF1FE9" w:rsidRDefault="00275B75" w:rsidP="00525DF9">
      <w:pPr>
        <w:tabs>
          <w:tab w:val="left" w:pos="2552"/>
        </w:tabs>
        <w:spacing w:after="0" w:line="240" w:lineRule="auto"/>
        <w:ind w:left="2835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G.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Lapsa </w:t>
      </w:r>
      <w:r w:rsidR="00525D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>– 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Ārlietu ministrijas Austrumeiropas un Centrālāzijas valstu nodaļas otrais sekretārs</w:t>
      </w:r>
    </w:p>
    <w:p w14:paraId="3FBDAD50" w14:textId="02E7B1D6" w:rsidR="00275B75" w:rsidRPr="00AF1FE9" w:rsidRDefault="00275B75" w:rsidP="00BE3DF2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Z.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Liepiņa 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635A8"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ministrijas valsts sekretāra vietniece</w:t>
      </w:r>
    </w:p>
    <w:p w14:paraId="3FBDAD51" w14:textId="799F9D5B" w:rsidR="00A635A8" w:rsidRPr="00AF1FE9" w:rsidRDefault="00A635A8" w:rsidP="00BE3DF2">
      <w:pPr>
        <w:tabs>
          <w:tab w:val="left" w:pos="2552"/>
        </w:tabs>
        <w:spacing w:after="0" w:line="240" w:lineRule="auto"/>
        <w:ind w:left="2835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25D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>aklakovs</w:t>
      </w:r>
      <w:proofErr w:type="spellEnd"/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 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ārkārtējais un pilnvarotais vēstnieks Azerbaidžānā</w:t>
      </w:r>
    </w:p>
    <w:p w14:paraId="3FBDAD52" w14:textId="5D73F7A4" w:rsidR="00275B75" w:rsidRPr="00AF1FE9" w:rsidRDefault="00275B75" w:rsidP="00BE3DF2">
      <w:pPr>
        <w:tabs>
          <w:tab w:val="left" w:pos="2552"/>
        </w:tabs>
        <w:spacing w:after="0" w:line="240" w:lineRule="auto"/>
        <w:ind w:left="2835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25D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argēviča</w:t>
      </w:r>
      <w:proofErr w:type="spellEnd"/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 ministrijas Tranzīta politikas departamenta direktora vietniece</w:t>
      </w:r>
    </w:p>
    <w:p w14:paraId="3FBDAD53" w14:textId="4E7EC932" w:rsidR="007B66D8" w:rsidRPr="00AF1FE9" w:rsidRDefault="007B66D8" w:rsidP="00BE3DF2">
      <w:pPr>
        <w:tabs>
          <w:tab w:val="left" w:pos="2552"/>
        </w:tabs>
        <w:spacing w:after="0" w:line="240" w:lineRule="auto"/>
        <w:ind w:left="2835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R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25D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uciņš 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 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reģionālās attīstības ministrijas valsts sekretārs</w:t>
      </w:r>
    </w:p>
    <w:p w14:paraId="3FBDAD54" w14:textId="2910056F" w:rsidR="00EF316F" w:rsidRPr="00AF1FE9" w:rsidRDefault="00EF316F" w:rsidP="00BE3DF2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25D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zoliņš 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</w:t>
      </w:r>
      <w:r w:rsidR="00525D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 ministrijas valsts sekretārs</w:t>
      </w:r>
    </w:p>
    <w:p w14:paraId="3FBDAD55" w14:textId="143C02F3" w:rsidR="00EF316F" w:rsidRPr="00AF1FE9" w:rsidRDefault="00EF316F" w:rsidP="00BE3DF2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U.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>Reimanis</w:t>
      </w:r>
      <w:proofErr w:type="spellEnd"/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</w:t>
      </w:r>
      <w:r w:rsidR="00525D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 ministrijas valsts sekretāra vietnieks</w:t>
      </w:r>
    </w:p>
    <w:p w14:paraId="3FBDAD56" w14:textId="75088CE5" w:rsidR="00275B75" w:rsidRPr="00AF1FE9" w:rsidRDefault="00275B75" w:rsidP="00BE3DF2">
      <w:pPr>
        <w:tabs>
          <w:tab w:val="left" w:pos="2552"/>
        </w:tabs>
        <w:spacing w:after="0" w:line="240" w:lineRule="auto"/>
        <w:ind w:left="2835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proofErr w:type="spellStart"/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>akss</w:t>
      </w:r>
      <w:proofErr w:type="spellEnd"/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 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ministrijas Fiskālās politikas departamenta direktors</w:t>
      </w:r>
    </w:p>
    <w:p w14:paraId="3FBDAD57" w14:textId="64123017" w:rsidR="00092C56" w:rsidRPr="00AF1FE9" w:rsidRDefault="00275B75" w:rsidP="00BE3DF2">
      <w:pPr>
        <w:tabs>
          <w:tab w:val="left" w:pos="2552"/>
        </w:tabs>
        <w:spacing w:after="0" w:line="240" w:lineRule="auto"/>
        <w:ind w:left="2835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L.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>Šerna</w:t>
      </w:r>
      <w:proofErr w:type="spellEnd"/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 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Veselības ministrijas Eiropas lietu un starptautiskās sadarbības </w:t>
      </w:r>
      <w:r w:rsidR="007B66D8"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departamenta direktore</w:t>
      </w:r>
    </w:p>
    <w:p w14:paraId="3FBDAD58" w14:textId="28CBC8C9" w:rsidR="00FF6A6D" w:rsidRPr="00AF1FE9" w:rsidRDefault="00FF6A6D" w:rsidP="00BE3DF2">
      <w:pPr>
        <w:tabs>
          <w:tab w:val="left" w:pos="2552"/>
        </w:tabs>
        <w:spacing w:after="0" w:line="240" w:lineRule="auto"/>
        <w:ind w:left="2835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S.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>Šmite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ministrijas Politikas iniciatīvu un attīstības departamenta vecākā eksperte</w:t>
      </w:r>
    </w:p>
    <w:p w14:paraId="3FBDAD59" w14:textId="2CE2861C" w:rsidR="005522AB" w:rsidRPr="00AF1FE9" w:rsidRDefault="00104261" w:rsidP="00BE3DF2">
      <w:pPr>
        <w:tabs>
          <w:tab w:val="left" w:pos="2552"/>
        </w:tabs>
        <w:spacing w:after="0" w:line="240" w:lineRule="auto"/>
        <w:ind w:left="2835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924A7">
        <w:rPr>
          <w:rFonts w:ascii="Times New Roman" w:eastAsia="Times New Roman" w:hAnsi="Times New Roman" w:cs="Times New Roman"/>
          <w:sz w:val="28"/>
          <w:szCs w:val="28"/>
          <w:lang w:eastAsia="lv-LV"/>
        </w:rPr>
        <w:t>Z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eltiņš</w:t>
      </w:r>
      <w:r w:rsidR="00BE3DF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 </w:t>
      </w:r>
      <w:r w:rsidR="005522AB"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Ārlietu ministrijas Ā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rējās tirdzniecības un ā</w:t>
      </w:r>
      <w:r w:rsidR="005522AB"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rējo ekonomisko sakaru veicināšanas 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departamenta Ārējo ekonomisko sakaru veicināšanas nodaļas</w:t>
      </w:r>
      <w:r w:rsidR="005522AB"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vadītājs</w:t>
      </w:r>
    </w:p>
    <w:p w14:paraId="268162DE" w14:textId="77777777" w:rsidR="00E92893" w:rsidRDefault="00E92893" w:rsidP="00E92893">
      <w:pPr>
        <w:spacing w:after="0" w:line="240" w:lineRule="auto"/>
        <w:ind w:hanging="1418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BDAD5A" w14:textId="77777777" w:rsidR="000F14C2" w:rsidRDefault="000F14C2" w:rsidP="00E9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atbildīgā sekretāre</w:t>
      </w:r>
    </w:p>
    <w:p w14:paraId="4CBAAE99" w14:textId="77777777" w:rsidR="00E92893" w:rsidRPr="00AF1FE9" w:rsidRDefault="00E92893" w:rsidP="00E92893">
      <w:pPr>
        <w:spacing w:after="0" w:line="240" w:lineRule="auto"/>
        <w:ind w:hanging="1418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0A984B" w14:textId="33FEE5ED" w:rsidR="00E92893" w:rsidRDefault="00E92893" w:rsidP="00525DF9">
      <w:pPr>
        <w:tabs>
          <w:tab w:val="left" w:pos="2552"/>
        </w:tabs>
        <w:spacing w:after="0" w:line="240" w:lineRule="auto"/>
        <w:ind w:left="2835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D.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525DF9">
        <w:rPr>
          <w:rFonts w:ascii="Times New Roman" w:eastAsia="Times New Roman" w:hAnsi="Times New Roman" w:cs="Times New Roman"/>
          <w:sz w:val="28"/>
          <w:szCs w:val="28"/>
          <w:lang w:eastAsia="lv-LV"/>
        </w:rPr>
        <w:t>Šikova</w:t>
      </w:r>
      <w:proofErr w:type="spellEnd"/>
      <w:r w:rsidR="00525D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25D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– 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ministrijas E</w:t>
      </w:r>
      <w:r w:rsidR="001B7D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iropas 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B7DAA">
        <w:rPr>
          <w:rFonts w:ascii="Times New Roman" w:eastAsia="Times New Roman" w:hAnsi="Times New Roman" w:cs="Times New Roman"/>
          <w:sz w:val="28"/>
          <w:szCs w:val="28"/>
          <w:lang w:eastAsia="lv-LV"/>
        </w:rPr>
        <w:t>avienības</w:t>
      </w:r>
      <w:r w:rsidRPr="00AF1F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ārējo ekonomisko attiecību departamenta Ārējo ekonomisko attiecību nodaļas vecākā eksperte </w:t>
      </w:r>
    </w:p>
    <w:p w14:paraId="60ACAE30" w14:textId="77777777" w:rsidR="00AF1FE9" w:rsidRPr="00AF1FE9" w:rsidRDefault="00AF1FE9" w:rsidP="00E92893">
      <w:pPr>
        <w:tabs>
          <w:tab w:val="left" w:pos="2127"/>
          <w:tab w:val="left" w:pos="2552"/>
        </w:tabs>
        <w:spacing w:after="0" w:line="240" w:lineRule="auto"/>
        <w:ind w:left="2127" w:right="-766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BDAD5C" w14:textId="76600E1F" w:rsidR="00867834" w:rsidRPr="00E92893" w:rsidRDefault="00E92893" w:rsidP="00E9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0F14C2" w:rsidRP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vadītāja</w:t>
      </w:r>
      <w:r w:rsidR="00D2759F" w:rsidRP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0F14C2" w:rsidRP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tiesības apstiprināt pārstāvjus darbam apakškomi</w:t>
      </w:r>
      <w:r w:rsidR="00DE5E7F" w:rsidRP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>si</w:t>
      </w:r>
      <w:r w:rsidR="000F14C2" w:rsidRP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>jās un darba grupās.</w:t>
      </w:r>
    </w:p>
    <w:p w14:paraId="3FBDAD5D" w14:textId="77777777" w:rsidR="00867834" w:rsidRPr="00AF1FE9" w:rsidRDefault="00867834" w:rsidP="00E9289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FBDAD5E" w14:textId="14816818" w:rsidR="000F14C2" w:rsidRPr="00E92893" w:rsidRDefault="00E92893" w:rsidP="00E9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0F14C2" w:rsidRP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 par spēku zaudējušu Ministru kabineta 20</w:t>
      </w:r>
      <w:r w:rsidR="00275B75" w:rsidRP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AF1FE9" w:rsidRP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25D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F1FE9" w:rsidRP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="000F14C2" w:rsidRP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ada </w:t>
      </w:r>
      <w:r w:rsidR="00275B75" w:rsidRP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AF1FE9" w:rsidRP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25D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F1FE9" w:rsidRP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275B75" w:rsidRP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>ov</w:t>
      </w:r>
      <w:r w:rsidR="00C65B1E" w:rsidRP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>embra</w:t>
      </w:r>
      <w:r w:rsidR="000F14C2" w:rsidRP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rīkojumu Nr.</w:t>
      </w:r>
      <w:r w:rsidR="00525D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75B75" w:rsidRP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>537</w:t>
      </w:r>
      <w:r w:rsidR="000F14C2" w:rsidRPr="00E928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75B75" w:rsidRPr="00E928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Par Latvijas Republikas pārstāvju grupu Latvijas Republikas un Azerbaidžānas Republikas starpvaldību komisijā ekonomiskās, zinātniskās, tehniskās un kultūras sadarbības jautājumos</w:t>
      </w:r>
      <w:r w:rsidR="00AF1FE9" w:rsidRPr="00E928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986AE4" w:rsidRPr="00E928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Vēstnesis, </w:t>
      </w:r>
      <w:r w:rsidR="004366FA" w:rsidRPr="00E928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2012, 181</w:t>
      </w:r>
      <w:r w:rsidR="00AF1FE9" w:rsidRPr="00E928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AF1FE9" w:rsidRPr="00E928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</w:t>
      </w:r>
      <w:r w:rsidR="004366FA" w:rsidRPr="00E928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r.; </w:t>
      </w:r>
      <w:r w:rsidR="00986AE4" w:rsidRPr="00E928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2013, 76</w:t>
      </w:r>
      <w:r w:rsidR="00AF1FE9" w:rsidRPr="00E928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AF1FE9" w:rsidRPr="00E928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</w:t>
      </w:r>
      <w:r w:rsidR="00986AE4" w:rsidRPr="00E928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</w:t>
      </w:r>
      <w:r w:rsidR="00EB1C4B" w:rsidRPr="00E928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986AE4" w:rsidRPr="00E928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="000F14C2" w:rsidRPr="00E928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1BE68DDB" w14:textId="77777777" w:rsidR="00AF1FE9" w:rsidRPr="00AF1FE9" w:rsidRDefault="00AF1FE9" w:rsidP="00E9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CDDE0" w14:textId="77777777" w:rsidR="00AF1FE9" w:rsidRPr="00AF1FE9" w:rsidRDefault="00AF1FE9" w:rsidP="00AF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8D9FB" w14:textId="77777777" w:rsidR="00AF1FE9" w:rsidRPr="00AF1FE9" w:rsidRDefault="00AF1FE9" w:rsidP="00AF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749B7" w14:textId="77777777" w:rsidR="0080038B" w:rsidRPr="00950410" w:rsidRDefault="0080038B" w:rsidP="0080038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50410">
        <w:rPr>
          <w:sz w:val="28"/>
          <w:szCs w:val="28"/>
        </w:rPr>
        <w:t>Ministru prezidenta vietā –</w:t>
      </w:r>
    </w:p>
    <w:p w14:paraId="4BA3EDC9" w14:textId="77777777" w:rsidR="0080038B" w:rsidRPr="00950410" w:rsidRDefault="0080038B" w:rsidP="0080038B">
      <w:pPr>
        <w:tabs>
          <w:tab w:val="left" w:pos="6237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Pr="00950410">
        <w:rPr>
          <w:rFonts w:ascii="Times New Roman" w:hAnsi="Times New Roman"/>
          <w:sz w:val="28"/>
          <w:szCs w:val="28"/>
        </w:rPr>
        <w:t>inanšu ministre</w:t>
      </w:r>
      <w:r w:rsidRPr="00950410">
        <w:rPr>
          <w:rFonts w:ascii="Times New Roman" w:hAnsi="Times New Roman"/>
          <w:sz w:val="28"/>
          <w:szCs w:val="28"/>
        </w:rPr>
        <w:tab/>
        <w:t>Dana Reizniece-Ozola</w:t>
      </w:r>
    </w:p>
    <w:p w14:paraId="6AE61F0B" w14:textId="77777777" w:rsidR="0080038B" w:rsidRPr="00C514FD" w:rsidRDefault="0080038B" w:rsidP="0080038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7ED08C3" w14:textId="77777777" w:rsidR="00AF1FE9" w:rsidRPr="00AF1FE9" w:rsidRDefault="00AF1FE9" w:rsidP="00E92893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75E2C7" w14:textId="77777777" w:rsidR="00AF1FE9" w:rsidRPr="00AF1FE9" w:rsidRDefault="00AF1FE9" w:rsidP="00E92893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489C023" w14:textId="77777777" w:rsidR="00AF1FE9" w:rsidRPr="00AF1FE9" w:rsidRDefault="00AF1FE9" w:rsidP="00E92893">
      <w:pPr>
        <w:tabs>
          <w:tab w:val="left" w:pos="6663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FE9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139CE25F" w14:textId="77777777" w:rsidR="00AF1FE9" w:rsidRPr="00AF1FE9" w:rsidRDefault="00AF1FE9" w:rsidP="0080038B">
      <w:pPr>
        <w:tabs>
          <w:tab w:val="left" w:pos="6237"/>
          <w:tab w:val="left" w:pos="6663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FE9">
        <w:rPr>
          <w:rFonts w:ascii="Times New Roman" w:hAnsi="Times New Roman" w:cs="Times New Roman"/>
          <w:sz w:val="28"/>
          <w:szCs w:val="28"/>
        </w:rPr>
        <w:t>ekonomikas ministrs</w:t>
      </w:r>
      <w:r w:rsidRPr="00AF1FE9">
        <w:rPr>
          <w:rFonts w:ascii="Times New Roman" w:hAnsi="Times New Roman" w:cs="Times New Roman"/>
          <w:sz w:val="28"/>
          <w:szCs w:val="28"/>
        </w:rPr>
        <w:tab/>
        <w:t xml:space="preserve">Arvils </w:t>
      </w:r>
      <w:proofErr w:type="spellStart"/>
      <w:r w:rsidRPr="00AF1FE9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p w14:paraId="3FBDAD5F" w14:textId="49DF705D" w:rsidR="000F14C2" w:rsidRPr="00AF1FE9" w:rsidRDefault="000F14C2" w:rsidP="00AF1FE9">
      <w:pPr>
        <w:spacing w:after="0" w:line="240" w:lineRule="auto"/>
        <w:ind w:right="-766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0F14C2" w:rsidRPr="00AF1FE9" w:rsidSect="00AF1FE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DAD74" w14:textId="77777777" w:rsidR="000F14C2" w:rsidRDefault="000F14C2" w:rsidP="000F14C2">
      <w:pPr>
        <w:spacing w:after="0" w:line="240" w:lineRule="auto"/>
      </w:pPr>
      <w:r>
        <w:separator/>
      </w:r>
    </w:p>
  </w:endnote>
  <w:endnote w:type="continuationSeparator" w:id="0">
    <w:p w14:paraId="3FBDAD75" w14:textId="77777777" w:rsidR="000F14C2" w:rsidRDefault="000F14C2" w:rsidP="000F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4CF63" w14:textId="77777777" w:rsidR="00AF1FE9" w:rsidRPr="00AF1FE9" w:rsidRDefault="00AF1FE9" w:rsidP="00AF1FE9">
    <w:pPr>
      <w:pStyle w:val="Footer"/>
      <w:rPr>
        <w:rFonts w:ascii="Times New Roman" w:hAnsi="Times New Roman" w:cs="Times New Roman"/>
        <w:sz w:val="16"/>
        <w:szCs w:val="16"/>
      </w:rPr>
    </w:pPr>
    <w:r w:rsidRPr="00AF1FE9">
      <w:rPr>
        <w:rFonts w:ascii="Times New Roman" w:hAnsi="Times New Roman" w:cs="Times New Roman"/>
        <w:sz w:val="16"/>
        <w:szCs w:val="16"/>
      </w:rPr>
      <w:t>R1123_6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8CC6E" w14:textId="3E5F2024" w:rsidR="00AF1FE9" w:rsidRPr="00AF1FE9" w:rsidRDefault="00AF1FE9">
    <w:pPr>
      <w:pStyle w:val="Footer"/>
      <w:rPr>
        <w:rFonts w:ascii="Times New Roman" w:hAnsi="Times New Roman" w:cs="Times New Roman"/>
        <w:sz w:val="16"/>
        <w:szCs w:val="16"/>
      </w:rPr>
    </w:pPr>
    <w:r w:rsidRPr="00AF1FE9">
      <w:rPr>
        <w:rFonts w:ascii="Times New Roman" w:hAnsi="Times New Roman" w:cs="Times New Roman"/>
        <w:sz w:val="16"/>
        <w:szCs w:val="16"/>
      </w:rPr>
      <w:t>R1123_6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DAD72" w14:textId="77777777" w:rsidR="000F14C2" w:rsidRDefault="000F14C2" w:rsidP="000F14C2">
      <w:pPr>
        <w:spacing w:after="0" w:line="240" w:lineRule="auto"/>
      </w:pPr>
      <w:r>
        <w:separator/>
      </w:r>
    </w:p>
  </w:footnote>
  <w:footnote w:type="continuationSeparator" w:id="0">
    <w:p w14:paraId="3FBDAD73" w14:textId="77777777" w:rsidR="000F14C2" w:rsidRDefault="000F14C2" w:rsidP="000F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149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FBDAD76" w14:textId="77777777" w:rsidR="00104261" w:rsidRPr="00AF1FE9" w:rsidRDefault="001042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1F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F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1F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2B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1F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93859" w14:textId="52D7540D" w:rsidR="00AF1FE9" w:rsidRPr="00AF1FE9" w:rsidRDefault="00AF1FE9">
    <w:pPr>
      <w:pStyle w:val="Header"/>
      <w:rPr>
        <w:rFonts w:ascii="Times New Roman" w:hAnsi="Times New Roman" w:cs="Times New Roman"/>
        <w:sz w:val="28"/>
        <w:szCs w:val="28"/>
      </w:rPr>
    </w:pPr>
  </w:p>
  <w:p w14:paraId="29C06A7D" w14:textId="6E0ABF48" w:rsidR="00AF1FE9" w:rsidRPr="00AF1FE9" w:rsidRDefault="00AF1FE9">
    <w:pPr>
      <w:pStyle w:val="Header"/>
      <w:rPr>
        <w:rFonts w:ascii="Times New Roman" w:hAnsi="Times New Roman" w:cs="Times New Roman"/>
        <w:sz w:val="28"/>
        <w:szCs w:val="28"/>
      </w:rPr>
    </w:pPr>
    <w:r w:rsidRPr="00AF1FE9">
      <w:rPr>
        <w:rFonts w:ascii="Times New Roman" w:hAnsi="Times New Roman" w:cs="Times New Roman"/>
        <w:noProof/>
        <w:sz w:val="32"/>
        <w:szCs w:val="28"/>
        <w:lang w:eastAsia="lv-LV"/>
      </w:rPr>
      <w:drawing>
        <wp:inline distT="0" distB="0" distL="0" distR="0" wp14:anchorId="2D592D49" wp14:editId="7A418383">
          <wp:extent cx="5760085" cy="103822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71A"/>
    <w:multiLevelType w:val="hybridMultilevel"/>
    <w:tmpl w:val="7D4AEA38"/>
    <w:lvl w:ilvl="0" w:tplc="0426000F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DD"/>
    <w:rsid w:val="00026CA8"/>
    <w:rsid w:val="00027876"/>
    <w:rsid w:val="00092C56"/>
    <w:rsid w:val="000B03D4"/>
    <w:rsid w:val="000F14C2"/>
    <w:rsid w:val="00104261"/>
    <w:rsid w:val="00122E82"/>
    <w:rsid w:val="00145B36"/>
    <w:rsid w:val="00154E53"/>
    <w:rsid w:val="001B2646"/>
    <w:rsid w:val="001B7DAA"/>
    <w:rsid w:val="00275B75"/>
    <w:rsid w:val="002A6BC4"/>
    <w:rsid w:val="003900B9"/>
    <w:rsid w:val="003924A7"/>
    <w:rsid w:val="003A1F82"/>
    <w:rsid w:val="0040078E"/>
    <w:rsid w:val="004366FA"/>
    <w:rsid w:val="004F30A1"/>
    <w:rsid w:val="00515971"/>
    <w:rsid w:val="00523E63"/>
    <w:rsid w:val="00525DF9"/>
    <w:rsid w:val="005522AB"/>
    <w:rsid w:val="005A046E"/>
    <w:rsid w:val="005C40B0"/>
    <w:rsid w:val="005E48DD"/>
    <w:rsid w:val="00651C95"/>
    <w:rsid w:val="00652630"/>
    <w:rsid w:val="00695D7E"/>
    <w:rsid w:val="00695E90"/>
    <w:rsid w:val="006F649E"/>
    <w:rsid w:val="0077798A"/>
    <w:rsid w:val="00782A03"/>
    <w:rsid w:val="00790503"/>
    <w:rsid w:val="00795E15"/>
    <w:rsid w:val="007B66D8"/>
    <w:rsid w:val="007F1F53"/>
    <w:rsid w:val="0080038B"/>
    <w:rsid w:val="00826BE3"/>
    <w:rsid w:val="008345EA"/>
    <w:rsid w:val="00852F51"/>
    <w:rsid w:val="00867834"/>
    <w:rsid w:val="008A3B48"/>
    <w:rsid w:val="008F260F"/>
    <w:rsid w:val="0091130F"/>
    <w:rsid w:val="0092772E"/>
    <w:rsid w:val="009368F2"/>
    <w:rsid w:val="00986AE4"/>
    <w:rsid w:val="009C1281"/>
    <w:rsid w:val="00A36A18"/>
    <w:rsid w:val="00A635A8"/>
    <w:rsid w:val="00A92087"/>
    <w:rsid w:val="00AF1FE9"/>
    <w:rsid w:val="00B040AC"/>
    <w:rsid w:val="00B77D6C"/>
    <w:rsid w:val="00BE3DF2"/>
    <w:rsid w:val="00C152AC"/>
    <w:rsid w:val="00C402E8"/>
    <w:rsid w:val="00C65B1E"/>
    <w:rsid w:val="00C663F3"/>
    <w:rsid w:val="00CF00DD"/>
    <w:rsid w:val="00D2759F"/>
    <w:rsid w:val="00D6057E"/>
    <w:rsid w:val="00DA1666"/>
    <w:rsid w:val="00DE5E7F"/>
    <w:rsid w:val="00E62B42"/>
    <w:rsid w:val="00E92893"/>
    <w:rsid w:val="00EB1C4B"/>
    <w:rsid w:val="00EB37E6"/>
    <w:rsid w:val="00EE77C3"/>
    <w:rsid w:val="00EF316F"/>
    <w:rsid w:val="00EF37A6"/>
    <w:rsid w:val="00F92444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A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E9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AF1FE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9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E9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AF1FE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9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FC07-D19D-4AF7-9C77-A4D24152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Šikova</dc:creator>
  <cp:keywords/>
  <dc:description/>
  <cp:lastModifiedBy>Jekaterina Borovika</cp:lastModifiedBy>
  <cp:revision>61</cp:revision>
  <cp:lastPrinted>2016-06-06T06:59:00Z</cp:lastPrinted>
  <dcterms:created xsi:type="dcterms:W3CDTF">2015-07-31T10:29:00Z</dcterms:created>
  <dcterms:modified xsi:type="dcterms:W3CDTF">2016-06-08T12:19:00Z</dcterms:modified>
</cp:coreProperties>
</file>