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AD" w:rsidRPr="00BD53AD" w:rsidRDefault="00C50198" w:rsidP="0043117C">
      <w:pPr>
        <w:jc w:val="center"/>
        <w:rPr>
          <w:b/>
          <w:color w:val="000000"/>
        </w:rPr>
      </w:pPr>
      <w:bookmarkStart w:id="0" w:name="_GoBack"/>
      <w:bookmarkEnd w:id="0"/>
      <w:r w:rsidRPr="00BD53AD">
        <w:rPr>
          <w:b/>
          <w:bCs/>
          <w:color w:val="000000"/>
        </w:rPr>
        <w:t>M</w:t>
      </w:r>
      <w:r w:rsidR="009F7598" w:rsidRPr="00BD53AD">
        <w:rPr>
          <w:b/>
          <w:bCs/>
          <w:color w:val="000000"/>
        </w:rPr>
        <w:t xml:space="preserve">inistru kabineta noteikumu </w:t>
      </w:r>
      <w:r w:rsidR="00E4790E" w:rsidRPr="00BD53AD">
        <w:rPr>
          <w:b/>
          <w:bCs/>
          <w:color w:val="000000"/>
        </w:rPr>
        <w:t>projekta</w:t>
      </w:r>
      <w:r w:rsidR="008539C0" w:rsidRPr="00BD53AD">
        <w:rPr>
          <w:color w:val="000000"/>
        </w:rPr>
        <w:t xml:space="preserve"> </w:t>
      </w:r>
      <w:r w:rsidR="00BD53AD" w:rsidRPr="00BD53AD">
        <w:rPr>
          <w:color w:val="000000"/>
        </w:rPr>
        <w:t>„</w:t>
      </w:r>
      <w:r w:rsidR="001908B3" w:rsidRPr="00BD53AD">
        <w:rPr>
          <w:b/>
          <w:bCs/>
          <w:color w:val="000000"/>
        </w:rPr>
        <w:t xml:space="preserve">Grozījumi </w:t>
      </w:r>
      <w:r w:rsidR="0050332E" w:rsidRPr="00BD53AD">
        <w:rPr>
          <w:b/>
        </w:rPr>
        <w:t xml:space="preserve">Ministru kabineta 2015.gada 13.oktobra </w:t>
      </w:r>
      <w:r w:rsidR="0050332E" w:rsidRPr="00BD53AD">
        <w:rPr>
          <w:b/>
          <w:bCs/>
        </w:rPr>
        <w:t xml:space="preserve">noteikumos Nr.593 </w:t>
      </w:r>
      <w:r w:rsidR="00BD53AD">
        <w:rPr>
          <w:b/>
          <w:bCs/>
        </w:rPr>
        <w:t>„</w:t>
      </w:r>
      <w:r w:rsidR="0050332E" w:rsidRPr="00BD53AD">
        <w:rPr>
          <w:b/>
          <w:bCs/>
          <w:shd w:val="clear" w:color="auto" w:fill="FFFFFF"/>
        </w:rPr>
        <w:t xml:space="preserve">Darbības programmas </w:t>
      </w:r>
      <w:r w:rsidR="00BD53AD">
        <w:rPr>
          <w:b/>
          <w:bCs/>
          <w:shd w:val="clear" w:color="auto" w:fill="FFFFFF"/>
        </w:rPr>
        <w:t>„</w:t>
      </w:r>
      <w:r w:rsidR="0050332E" w:rsidRPr="00BD53AD">
        <w:rPr>
          <w:b/>
          <w:bCs/>
          <w:shd w:val="clear" w:color="auto" w:fill="FFFFFF"/>
        </w:rPr>
        <w:t xml:space="preserve">Izaugsme un nodarbinātība” 3.3.1. specifiskā atbalsta mērķa </w:t>
      </w:r>
      <w:r w:rsidR="00BD53AD">
        <w:rPr>
          <w:b/>
          <w:bCs/>
          <w:shd w:val="clear" w:color="auto" w:fill="FFFFFF"/>
        </w:rPr>
        <w:t>„</w:t>
      </w:r>
      <w:r w:rsidR="0050332E" w:rsidRPr="00BD53AD">
        <w:rPr>
          <w:b/>
          <w:bCs/>
          <w:shd w:val="clear" w:color="auto" w:fill="FFFFFF"/>
        </w:rPr>
        <w:t>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0050332E" w:rsidRPr="00BD53AD">
        <w:rPr>
          <w:b/>
          <w:bCs/>
        </w:rPr>
        <w:t>”</w:t>
      </w:r>
      <w:r w:rsidR="005A7740" w:rsidRPr="00BD53AD">
        <w:rPr>
          <w:b/>
          <w:bCs/>
          <w:color w:val="000000"/>
        </w:rPr>
        <w:t xml:space="preserve">” </w:t>
      </w:r>
      <w:r w:rsidR="00086ED6" w:rsidRPr="00BD53AD">
        <w:rPr>
          <w:b/>
          <w:bCs/>
          <w:color w:val="000000"/>
        </w:rPr>
        <w:t>s</w:t>
      </w:r>
      <w:r w:rsidR="00086ED6" w:rsidRPr="00BD53AD">
        <w:rPr>
          <w:b/>
          <w:color w:val="000000"/>
        </w:rPr>
        <w:t>ākotnējās ietekmes novērtējuma ziņojums (anotācija)</w:t>
      </w:r>
    </w:p>
    <w:p w:rsidR="00DF5207" w:rsidRDefault="00DF5207" w:rsidP="008539C0">
      <w:pPr>
        <w:pStyle w:val="naisc"/>
        <w:spacing w:before="0" w:after="0"/>
        <w:rPr>
          <w:color w:val="000000"/>
        </w:rPr>
      </w:pPr>
    </w:p>
    <w:p w:rsidR="00781902" w:rsidRPr="00427146" w:rsidRDefault="00781902" w:rsidP="008539C0">
      <w:pPr>
        <w:pStyle w:val="naisc"/>
        <w:spacing w:before="0" w:after="0"/>
        <w:rPr>
          <w:color w:val="000000"/>
        </w:rPr>
      </w:pPr>
    </w:p>
    <w:tbl>
      <w:tblPr>
        <w:tblW w:w="5241" w:type="pct"/>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61"/>
        <w:gridCol w:w="2224"/>
        <w:gridCol w:w="1904"/>
        <w:gridCol w:w="1851"/>
        <w:gridCol w:w="3215"/>
      </w:tblGrid>
      <w:tr w:rsidR="00AA00A2" w:rsidRPr="00427146" w:rsidTr="00A46EC5">
        <w:trPr>
          <w:trHeight w:val="450"/>
          <w:tblCellSpacing w:w="15" w:type="dxa"/>
        </w:trPr>
        <w:tc>
          <w:tcPr>
            <w:tcW w:w="4969" w:type="pct"/>
            <w:gridSpan w:val="5"/>
            <w:vAlign w:val="center"/>
            <w:hideMark/>
          </w:tcPr>
          <w:p w:rsidR="00385F0D" w:rsidRPr="00427146" w:rsidRDefault="00385F0D" w:rsidP="00781902">
            <w:pPr>
              <w:spacing w:before="240" w:after="240"/>
              <w:ind w:firstLine="346"/>
              <w:jc w:val="center"/>
              <w:rPr>
                <w:b/>
                <w:bCs/>
                <w:color w:val="000000"/>
              </w:rPr>
            </w:pPr>
            <w:r w:rsidRPr="00427146">
              <w:rPr>
                <w:b/>
                <w:bCs/>
                <w:color w:val="000000"/>
              </w:rPr>
              <w:t>I. Tiesību akta projekta izstrādes nepieciešamība</w:t>
            </w:r>
          </w:p>
        </w:tc>
      </w:tr>
      <w:tr w:rsidR="006646F3" w:rsidRPr="00427146" w:rsidTr="00A16918">
        <w:trPr>
          <w:trHeight w:val="405"/>
          <w:tblCellSpacing w:w="15" w:type="dxa"/>
        </w:trPr>
        <w:tc>
          <w:tcPr>
            <w:tcW w:w="218" w:type="pct"/>
            <w:hideMark/>
          </w:tcPr>
          <w:p w:rsidR="00385F0D" w:rsidRPr="00427146" w:rsidRDefault="00385F0D" w:rsidP="00385F0D">
            <w:pPr>
              <w:spacing w:before="100" w:beforeAutospacing="1" w:after="100" w:afterAutospacing="1" w:line="360" w:lineRule="auto"/>
              <w:rPr>
                <w:color w:val="000000"/>
              </w:rPr>
            </w:pPr>
            <w:r w:rsidRPr="00427146">
              <w:rPr>
                <w:color w:val="000000"/>
              </w:rPr>
              <w:t>1.</w:t>
            </w:r>
          </w:p>
        </w:tc>
        <w:tc>
          <w:tcPr>
            <w:tcW w:w="1135" w:type="pct"/>
            <w:hideMark/>
          </w:tcPr>
          <w:p w:rsidR="00385F0D" w:rsidRPr="00427146" w:rsidRDefault="00385F0D">
            <w:pPr>
              <w:rPr>
                <w:color w:val="000000"/>
              </w:rPr>
            </w:pPr>
            <w:r w:rsidRPr="00427146">
              <w:rPr>
                <w:color w:val="000000"/>
              </w:rPr>
              <w:t>Pamatojums</w:t>
            </w:r>
          </w:p>
        </w:tc>
        <w:tc>
          <w:tcPr>
            <w:tcW w:w="3585" w:type="pct"/>
            <w:gridSpan w:val="3"/>
            <w:hideMark/>
          </w:tcPr>
          <w:p w:rsidR="00385F0D" w:rsidRPr="00580D07" w:rsidRDefault="00385F0D" w:rsidP="00BD53AD">
            <w:pPr>
              <w:ind w:right="65"/>
              <w:jc w:val="both"/>
            </w:pPr>
            <w:r w:rsidRPr="00580D07">
              <w:t>Ministru kabineta (tu</w:t>
            </w:r>
            <w:r w:rsidR="00632205" w:rsidRPr="00580D07">
              <w:t xml:space="preserve">rpmāk – MK) noteikumu projektu </w:t>
            </w:r>
            <w:r w:rsidR="00BD53AD">
              <w:rPr>
                <w:bCs/>
              </w:rPr>
              <w:t>„</w:t>
            </w:r>
            <w:r w:rsidR="001908B3" w:rsidRPr="0050332E">
              <w:rPr>
                <w:bCs/>
                <w:color w:val="000000"/>
                <w:szCs w:val="28"/>
              </w:rPr>
              <w:t>Grozījum</w:t>
            </w:r>
            <w:r w:rsidR="001908B3">
              <w:rPr>
                <w:bCs/>
                <w:color w:val="000000"/>
                <w:szCs w:val="28"/>
              </w:rPr>
              <w:t xml:space="preserve">i </w:t>
            </w:r>
            <w:r w:rsidR="0050332E" w:rsidRPr="0050332E">
              <w:rPr>
                <w:szCs w:val="28"/>
              </w:rPr>
              <w:t xml:space="preserve">Ministru kabineta 2015.gada 13.oktobra </w:t>
            </w:r>
            <w:r w:rsidR="0050332E" w:rsidRPr="0050332E">
              <w:rPr>
                <w:bCs/>
                <w:szCs w:val="28"/>
              </w:rPr>
              <w:t xml:space="preserve">noteikumos Nr.593 </w:t>
            </w:r>
            <w:r w:rsidR="00BD53AD">
              <w:rPr>
                <w:bCs/>
                <w:szCs w:val="28"/>
              </w:rPr>
              <w:t>„</w:t>
            </w:r>
            <w:r w:rsidR="0050332E" w:rsidRPr="0050332E">
              <w:rPr>
                <w:bCs/>
                <w:szCs w:val="28"/>
                <w:shd w:val="clear" w:color="auto" w:fill="FFFFFF"/>
              </w:rPr>
              <w:t xml:space="preserve">Darbības programmas </w:t>
            </w:r>
            <w:r w:rsidR="00BD53AD">
              <w:rPr>
                <w:bCs/>
                <w:szCs w:val="28"/>
                <w:shd w:val="clear" w:color="auto" w:fill="FFFFFF"/>
              </w:rPr>
              <w:t>„</w:t>
            </w:r>
            <w:r w:rsidR="0050332E" w:rsidRPr="0050332E">
              <w:rPr>
                <w:bCs/>
                <w:szCs w:val="28"/>
                <w:shd w:val="clear" w:color="auto" w:fill="FFFFFF"/>
              </w:rPr>
              <w:t>Iz</w:t>
            </w:r>
            <w:r w:rsidR="00BD53AD">
              <w:rPr>
                <w:bCs/>
                <w:szCs w:val="28"/>
                <w:shd w:val="clear" w:color="auto" w:fill="FFFFFF"/>
              </w:rPr>
              <w:t>augsme un nodarbinātība” 3.3.1.</w:t>
            </w:r>
            <w:r w:rsidR="0050332E" w:rsidRPr="0050332E">
              <w:rPr>
                <w:bCs/>
                <w:szCs w:val="28"/>
                <w:shd w:val="clear" w:color="auto" w:fill="FFFFFF"/>
              </w:rPr>
              <w:t xml:space="preserve">specifiskā atbalsta mērķa </w:t>
            </w:r>
            <w:r w:rsidR="00BD53AD">
              <w:rPr>
                <w:bCs/>
                <w:szCs w:val="28"/>
                <w:shd w:val="clear" w:color="auto" w:fill="FFFFFF"/>
              </w:rPr>
              <w:t>„</w:t>
            </w:r>
            <w:r w:rsidR="0050332E" w:rsidRPr="0050332E">
              <w:rPr>
                <w:bCs/>
                <w:szCs w:val="28"/>
                <w:shd w:val="clear" w:color="auto" w:fill="FFFFFF"/>
              </w:rPr>
              <w:t>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0050332E" w:rsidRPr="0050332E">
              <w:rPr>
                <w:bCs/>
                <w:szCs w:val="28"/>
              </w:rPr>
              <w:t>”</w:t>
            </w:r>
            <w:r w:rsidR="00E47163" w:rsidRPr="00580D07">
              <w:rPr>
                <w:bCs/>
              </w:rPr>
              <w:t>”</w:t>
            </w:r>
            <w:r w:rsidR="00572572" w:rsidRPr="00580D07">
              <w:rPr>
                <w:b/>
                <w:bCs/>
                <w:sz w:val="28"/>
                <w:szCs w:val="28"/>
              </w:rPr>
              <w:t xml:space="preserve"> </w:t>
            </w:r>
            <w:r w:rsidRPr="00580D07">
              <w:t>(turpmāk – noteikumu projekts) Vides aizsardzības un reģionālās attīstības ministrija (turpmāk – VARAM) izstrādājusi saskaņā ar</w:t>
            </w:r>
            <w:r w:rsidR="001E1A1F" w:rsidRPr="00580D07">
              <w:t xml:space="preserve"> </w:t>
            </w:r>
            <w:r w:rsidR="001E1A1F" w:rsidRPr="00580D07">
              <w:rPr>
                <w:iCs/>
                <w:szCs w:val="28"/>
                <w:shd w:val="clear" w:color="auto" w:fill="FFFFFF"/>
              </w:rPr>
              <w:t>Eiropas Savienības struktūrfondu</w:t>
            </w:r>
            <w:r w:rsidR="000A4815">
              <w:rPr>
                <w:iCs/>
                <w:szCs w:val="28"/>
                <w:shd w:val="clear" w:color="auto" w:fill="FFFFFF"/>
              </w:rPr>
              <w:t xml:space="preserve"> un Kohēzijas fonda 2014.–2020.</w:t>
            </w:r>
            <w:r w:rsidR="001E1A1F" w:rsidRPr="00580D07">
              <w:rPr>
                <w:iCs/>
                <w:szCs w:val="28"/>
                <w:shd w:val="clear" w:color="auto" w:fill="FFFFFF"/>
              </w:rPr>
              <w:t>gada plānošanas perioda vadības likuma 20.panta 6. un 13.punktu</w:t>
            </w:r>
            <w:r w:rsidR="00F5726F" w:rsidRPr="00580D07">
              <w:t xml:space="preserve"> un MK </w:t>
            </w:r>
            <w:r w:rsidR="00F5726F" w:rsidRPr="00580D07">
              <w:rPr>
                <w:bCs/>
              </w:rPr>
              <w:t xml:space="preserve">2015.gada 10.novembra </w:t>
            </w:r>
            <w:r w:rsidR="0006003C">
              <w:rPr>
                <w:bCs/>
              </w:rPr>
              <w:t xml:space="preserve">sēdes </w:t>
            </w:r>
            <w:r w:rsidR="00F5726F" w:rsidRPr="00580D07">
              <w:rPr>
                <w:bCs/>
              </w:rPr>
              <w:t xml:space="preserve">protokollēmuma </w:t>
            </w:r>
            <w:r w:rsidR="00BD53AD">
              <w:rPr>
                <w:bCs/>
              </w:rPr>
              <w:t>„</w:t>
            </w:r>
            <w:r w:rsidR="00F5726F" w:rsidRPr="00580D07">
              <w:rPr>
                <w:bCs/>
              </w:rPr>
              <w:t xml:space="preserve">Noteikumu projekts </w:t>
            </w:r>
            <w:r w:rsidR="00BD53AD">
              <w:rPr>
                <w:bCs/>
              </w:rPr>
              <w:t>„</w:t>
            </w:r>
            <w:r w:rsidR="00F5726F" w:rsidRPr="00580D07">
              <w:rPr>
                <w:bCs/>
              </w:rPr>
              <w:t xml:space="preserve">Darbības programmas </w:t>
            </w:r>
            <w:r w:rsidR="00BD53AD">
              <w:rPr>
                <w:bCs/>
              </w:rPr>
              <w:t>„</w:t>
            </w:r>
            <w:r w:rsidR="00F5726F" w:rsidRPr="00580D07">
              <w:rPr>
                <w:bCs/>
              </w:rPr>
              <w:t xml:space="preserve">Izaugsme un nodarbinātība” 5.6.2.specifiskā atbalsta mērķa </w:t>
            </w:r>
            <w:r w:rsidR="00BD53AD">
              <w:rPr>
                <w:bCs/>
              </w:rPr>
              <w:t>„</w:t>
            </w:r>
            <w:r w:rsidR="00F5726F" w:rsidRPr="00580D07">
              <w:rPr>
                <w:bCs/>
              </w:rPr>
              <w:t xml:space="preserve">Teritoriju revitalizācija, reģenerējot degradētās teritorijas atbilstoši pašvaldību integrētajām attīstības programmām” īstenošanas noteikumi”” (prot. Nr.58, </w:t>
            </w:r>
            <w:r w:rsidR="00F5726F" w:rsidRPr="00580D07">
              <w:t>12.§) 5.</w:t>
            </w:r>
            <w:r w:rsidR="002563E1" w:rsidRPr="00580D07">
              <w:t xml:space="preserve"> un 6.punktu</w:t>
            </w:r>
            <w:r w:rsidR="00F5726F" w:rsidRPr="00580D07">
              <w:t>.</w:t>
            </w:r>
          </w:p>
        </w:tc>
      </w:tr>
      <w:tr w:rsidR="006646F3" w:rsidRPr="00427146" w:rsidTr="00A16918">
        <w:trPr>
          <w:trHeight w:val="5234"/>
          <w:tblCellSpacing w:w="15" w:type="dxa"/>
        </w:trPr>
        <w:tc>
          <w:tcPr>
            <w:tcW w:w="218" w:type="pct"/>
            <w:hideMark/>
          </w:tcPr>
          <w:p w:rsidR="00385F0D" w:rsidRPr="00427146" w:rsidRDefault="00385F0D" w:rsidP="00385F0D">
            <w:pPr>
              <w:spacing w:before="100" w:beforeAutospacing="1" w:after="100" w:afterAutospacing="1" w:line="360" w:lineRule="auto"/>
              <w:rPr>
                <w:color w:val="000000"/>
              </w:rPr>
            </w:pPr>
            <w:r w:rsidRPr="00427146">
              <w:rPr>
                <w:color w:val="000000"/>
              </w:rPr>
              <w:t>2.</w:t>
            </w:r>
          </w:p>
        </w:tc>
        <w:tc>
          <w:tcPr>
            <w:tcW w:w="1135" w:type="pct"/>
            <w:hideMark/>
          </w:tcPr>
          <w:p w:rsidR="00385F0D" w:rsidRPr="00427146" w:rsidRDefault="00385F0D">
            <w:pPr>
              <w:rPr>
                <w:color w:val="000000"/>
              </w:rPr>
            </w:pPr>
            <w:r w:rsidRPr="00427146">
              <w:rPr>
                <w:color w:val="000000"/>
              </w:rPr>
              <w:t>Pašreizējā situācija un problēmas, kuru risināšanai tiesību akta projekts izstrādāts, tiesiskā regulējuma mērķis un būtība</w:t>
            </w:r>
          </w:p>
        </w:tc>
        <w:tc>
          <w:tcPr>
            <w:tcW w:w="3585" w:type="pct"/>
            <w:gridSpan w:val="3"/>
            <w:hideMark/>
          </w:tcPr>
          <w:p w:rsidR="009148E9" w:rsidRPr="00BD53AD" w:rsidRDefault="0006003C" w:rsidP="00741C8D">
            <w:pPr>
              <w:spacing w:after="120"/>
              <w:ind w:right="72"/>
              <w:jc w:val="both"/>
              <w:rPr>
                <w:bCs/>
              </w:rPr>
            </w:pPr>
            <w:r w:rsidRPr="00BD53AD">
              <w:rPr>
                <w:bCs/>
              </w:rPr>
              <w:t xml:space="preserve">MK </w:t>
            </w:r>
            <w:r w:rsidR="00C40867" w:rsidRPr="00BD53AD">
              <w:rPr>
                <w:bCs/>
              </w:rPr>
              <w:t>2015.gada 1</w:t>
            </w:r>
            <w:r w:rsidR="00CE5044" w:rsidRPr="00BD53AD">
              <w:rPr>
                <w:bCs/>
              </w:rPr>
              <w:t>3</w:t>
            </w:r>
            <w:r w:rsidR="00120CFF" w:rsidRPr="00BD53AD">
              <w:rPr>
                <w:bCs/>
              </w:rPr>
              <w:t>.</w:t>
            </w:r>
            <w:r w:rsidR="00CE5044" w:rsidRPr="00BD53AD">
              <w:rPr>
                <w:bCs/>
              </w:rPr>
              <w:t>oktobrī</w:t>
            </w:r>
            <w:r w:rsidR="00120CFF" w:rsidRPr="00BD53AD">
              <w:rPr>
                <w:bCs/>
              </w:rPr>
              <w:t xml:space="preserve"> </w:t>
            </w:r>
            <w:r w:rsidRPr="00BD53AD">
              <w:rPr>
                <w:bCs/>
              </w:rPr>
              <w:t xml:space="preserve">ir pieņēmis </w:t>
            </w:r>
            <w:r w:rsidR="0093312D" w:rsidRPr="00BD53AD">
              <w:rPr>
                <w:bCs/>
              </w:rPr>
              <w:t xml:space="preserve"> </w:t>
            </w:r>
            <w:r w:rsidR="001A1E9B" w:rsidRPr="00BD53AD">
              <w:rPr>
                <w:bCs/>
              </w:rPr>
              <w:t>noteikum</w:t>
            </w:r>
            <w:r w:rsidRPr="00BD53AD">
              <w:rPr>
                <w:bCs/>
              </w:rPr>
              <w:t>us</w:t>
            </w:r>
            <w:r w:rsidR="001A1E9B" w:rsidRPr="00BD53AD">
              <w:rPr>
                <w:bCs/>
              </w:rPr>
              <w:t xml:space="preserve"> </w:t>
            </w:r>
            <w:r w:rsidR="00CE5044" w:rsidRPr="00BD53AD">
              <w:rPr>
                <w:bCs/>
              </w:rPr>
              <w:t xml:space="preserve">Nr.593 </w:t>
            </w:r>
            <w:r w:rsidR="00BD53AD">
              <w:rPr>
                <w:bCs/>
              </w:rPr>
              <w:t>„</w:t>
            </w:r>
            <w:r w:rsidR="00CE5044" w:rsidRPr="00BD53AD">
              <w:rPr>
                <w:bCs/>
                <w:shd w:val="clear" w:color="auto" w:fill="FFFFFF"/>
              </w:rPr>
              <w:t xml:space="preserve">Darbības programmas </w:t>
            </w:r>
            <w:r w:rsidR="00BD53AD">
              <w:rPr>
                <w:bCs/>
                <w:shd w:val="clear" w:color="auto" w:fill="FFFFFF"/>
              </w:rPr>
              <w:t>„</w:t>
            </w:r>
            <w:r w:rsidR="00CE5044" w:rsidRPr="00BD53AD">
              <w:rPr>
                <w:bCs/>
                <w:shd w:val="clear" w:color="auto" w:fill="FFFFFF"/>
              </w:rPr>
              <w:t>Iz</w:t>
            </w:r>
            <w:r w:rsidR="00BD53AD">
              <w:rPr>
                <w:bCs/>
                <w:shd w:val="clear" w:color="auto" w:fill="FFFFFF"/>
              </w:rPr>
              <w:t>augsme un nodarbinātība” 3.3.1.</w:t>
            </w:r>
            <w:r w:rsidR="00CE5044" w:rsidRPr="00BD53AD">
              <w:rPr>
                <w:bCs/>
                <w:shd w:val="clear" w:color="auto" w:fill="FFFFFF"/>
              </w:rPr>
              <w:t xml:space="preserve">specifiskā atbalsta mērķa </w:t>
            </w:r>
            <w:r w:rsidR="00BD53AD">
              <w:rPr>
                <w:bCs/>
                <w:shd w:val="clear" w:color="auto" w:fill="FFFFFF"/>
              </w:rPr>
              <w:t>„</w:t>
            </w:r>
            <w:r w:rsidR="00CE5044" w:rsidRPr="00BD53AD">
              <w:rPr>
                <w:bCs/>
                <w:shd w:val="clear" w:color="auto" w:fill="FFFFFF"/>
              </w:rPr>
              <w:t>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00CE5044" w:rsidRPr="00BD53AD">
              <w:rPr>
                <w:bCs/>
              </w:rPr>
              <w:t>”</w:t>
            </w:r>
            <w:r w:rsidR="001A1E9B" w:rsidRPr="00BD53AD">
              <w:rPr>
                <w:bCs/>
                <w:shd w:val="clear" w:color="auto" w:fill="FFFFFF"/>
              </w:rPr>
              <w:t xml:space="preserve"> </w:t>
            </w:r>
            <w:r w:rsidR="0093312D" w:rsidRPr="00BD53AD">
              <w:rPr>
                <w:bCs/>
              </w:rPr>
              <w:t xml:space="preserve">(turpmāk – </w:t>
            </w:r>
            <w:r w:rsidR="00F5726F" w:rsidRPr="00BD53AD">
              <w:rPr>
                <w:bCs/>
              </w:rPr>
              <w:t xml:space="preserve">MK </w:t>
            </w:r>
            <w:r w:rsidR="0093312D" w:rsidRPr="00BD53AD">
              <w:rPr>
                <w:bCs/>
              </w:rPr>
              <w:t>noteikumi</w:t>
            </w:r>
            <w:r w:rsidR="00F5726F" w:rsidRPr="00BD53AD">
              <w:rPr>
                <w:bCs/>
              </w:rPr>
              <w:t xml:space="preserve"> Nr.</w:t>
            </w:r>
            <w:r w:rsidR="00CE5044" w:rsidRPr="00BD53AD">
              <w:rPr>
                <w:bCs/>
              </w:rPr>
              <w:t>593</w:t>
            </w:r>
            <w:r w:rsidR="0093312D" w:rsidRPr="00BD53AD">
              <w:rPr>
                <w:bCs/>
              </w:rPr>
              <w:t>)</w:t>
            </w:r>
            <w:r w:rsidR="00E74E0F" w:rsidRPr="00BD53AD">
              <w:rPr>
                <w:bCs/>
              </w:rPr>
              <w:t>.</w:t>
            </w:r>
          </w:p>
          <w:p w:rsidR="00DF5BBE" w:rsidRPr="00BD53AD" w:rsidRDefault="00F5726F" w:rsidP="00041FC7">
            <w:pPr>
              <w:spacing w:after="120"/>
              <w:ind w:right="119"/>
              <w:jc w:val="both"/>
              <w:rPr>
                <w:iCs/>
                <w:shd w:val="clear" w:color="auto" w:fill="FFFFFF"/>
              </w:rPr>
            </w:pPr>
            <w:r w:rsidRPr="00BD53AD">
              <w:rPr>
                <w:iCs/>
                <w:shd w:val="clear" w:color="auto" w:fill="FFFFFF"/>
              </w:rPr>
              <w:t>MK n</w:t>
            </w:r>
            <w:r w:rsidR="004E1121" w:rsidRPr="00BD53AD">
              <w:rPr>
                <w:iCs/>
                <w:shd w:val="clear" w:color="auto" w:fill="FFFFFF"/>
              </w:rPr>
              <w:t xml:space="preserve">oteikumu </w:t>
            </w:r>
            <w:r w:rsidRPr="00BD53AD">
              <w:rPr>
                <w:iCs/>
                <w:shd w:val="clear" w:color="auto" w:fill="FFFFFF"/>
              </w:rPr>
              <w:t>Nr.</w:t>
            </w:r>
            <w:r w:rsidR="00CE5044" w:rsidRPr="00BD53AD">
              <w:rPr>
                <w:iCs/>
                <w:shd w:val="clear" w:color="auto" w:fill="FFFFFF"/>
              </w:rPr>
              <w:t>593</w:t>
            </w:r>
            <w:r w:rsidRPr="00BD53AD">
              <w:rPr>
                <w:iCs/>
                <w:shd w:val="clear" w:color="auto" w:fill="FFFFFF"/>
              </w:rPr>
              <w:t xml:space="preserve"> </w:t>
            </w:r>
            <w:r w:rsidR="00DF5BBE" w:rsidRPr="00BD53AD">
              <w:rPr>
                <w:iCs/>
                <w:shd w:val="clear" w:color="auto" w:fill="FFFFFF"/>
              </w:rPr>
              <w:t>47.3.2.apakšpunkts paredz, ka  projekta tiešās attiecināmās izmaksas ir ēkas un ar to saistītās infrastruktūras būvniecība, pārbūve, atjaunošana vai restaurācija un ēkas funkcionalitātes nodrošināšanai nepieciešamo sabiedrisko pakalpojumu pieslēgumu būvniecība, pārbūve vai atjaunošana.</w:t>
            </w:r>
          </w:p>
          <w:p w:rsidR="008B4C23" w:rsidRPr="00BD53AD" w:rsidRDefault="008B4C23" w:rsidP="00041FC7">
            <w:pPr>
              <w:spacing w:after="120"/>
              <w:ind w:right="119"/>
              <w:jc w:val="both"/>
              <w:rPr>
                <w:shd w:val="clear" w:color="auto" w:fill="FFFFFF"/>
              </w:rPr>
            </w:pPr>
            <w:r w:rsidRPr="00BD53AD">
              <w:rPr>
                <w:shd w:val="clear" w:color="auto" w:fill="FFFFFF"/>
              </w:rPr>
              <w:t xml:space="preserve">Ņemot vērā </w:t>
            </w:r>
            <w:r w:rsidR="008B6CED" w:rsidRPr="00BD53AD">
              <w:rPr>
                <w:shd w:val="clear" w:color="auto" w:fill="FFFFFF"/>
              </w:rPr>
              <w:t xml:space="preserve">darbības programmas </w:t>
            </w:r>
            <w:r w:rsidR="00BD53AD">
              <w:rPr>
                <w:shd w:val="clear" w:color="auto" w:fill="FFFFFF"/>
              </w:rPr>
              <w:t>„</w:t>
            </w:r>
            <w:r w:rsidR="008B6CED" w:rsidRPr="00BD53AD">
              <w:rPr>
                <w:shd w:val="clear" w:color="auto" w:fill="FFFFFF"/>
              </w:rPr>
              <w:t xml:space="preserve">Izaugsme un nodarbinātība” </w:t>
            </w:r>
            <w:r w:rsidR="00DF5BBE" w:rsidRPr="00BD53AD">
              <w:rPr>
                <w:bCs/>
                <w:shd w:val="clear" w:color="auto" w:fill="FFFFFF"/>
              </w:rPr>
              <w:t xml:space="preserve">3.3.1. specifiskā atbalsta mērķa </w:t>
            </w:r>
            <w:r w:rsidR="00BD53AD">
              <w:rPr>
                <w:bCs/>
                <w:shd w:val="clear" w:color="auto" w:fill="FFFFFF"/>
              </w:rPr>
              <w:t>„</w:t>
            </w:r>
            <w:r w:rsidR="00DF5BBE" w:rsidRPr="00BD53AD">
              <w:rPr>
                <w:bCs/>
                <w:shd w:val="clear" w:color="auto" w:fill="FFFFFF"/>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8B6CED" w:rsidRPr="00BD53AD">
              <w:rPr>
                <w:shd w:val="clear" w:color="auto" w:fill="FFFFFF"/>
              </w:rPr>
              <w:t xml:space="preserve"> (turpmāk – </w:t>
            </w:r>
            <w:r w:rsidRPr="00BD53AD">
              <w:rPr>
                <w:shd w:val="clear" w:color="auto" w:fill="FFFFFF"/>
              </w:rPr>
              <w:t xml:space="preserve">SAM </w:t>
            </w:r>
            <w:r w:rsidR="00DF5BBE" w:rsidRPr="00BD53AD">
              <w:rPr>
                <w:shd w:val="clear" w:color="auto" w:fill="FFFFFF"/>
              </w:rPr>
              <w:t>3</w:t>
            </w:r>
            <w:r w:rsidRPr="00BD53AD">
              <w:rPr>
                <w:shd w:val="clear" w:color="auto" w:fill="FFFFFF"/>
              </w:rPr>
              <w:t>.</w:t>
            </w:r>
            <w:r w:rsidR="00DF5BBE" w:rsidRPr="00BD53AD">
              <w:rPr>
                <w:shd w:val="clear" w:color="auto" w:fill="FFFFFF"/>
              </w:rPr>
              <w:t>3</w:t>
            </w:r>
            <w:r w:rsidRPr="00BD53AD">
              <w:rPr>
                <w:shd w:val="clear" w:color="auto" w:fill="FFFFFF"/>
              </w:rPr>
              <w:t>.</w:t>
            </w:r>
            <w:r w:rsidR="00DF5BBE" w:rsidRPr="00BD53AD">
              <w:rPr>
                <w:shd w:val="clear" w:color="auto" w:fill="FFFFFF"/>
              </w:rPr>
              <w:t>1</w:t>
            </w:r>
            <w:r w:rsidRPr="00BD53AD">
              <w:rPr>
                <w:shd w:val="clear" w:color="auto" w:fill="FFFFFF"/>
              </w:rPr>
              <w:t>.</w:t>
            </w:r>
            <w:r w:rsidR="008B6CED" w:rsidRPr="00BD53AD">
              <w:rPr>
                <w:shd w:val="clear" w:color="auto" w:fill="FFFFFF"/>
              </w:rPr>
              <w:t>)</w:t>
            </w:r>
            <w:r w:rsidRPr="00BD53AD">
              <w:rPr>
                <w:shd w:val="clear" w:color="auto" w:fill="FFFFFF"/>
              </w:rPr>
              <w:t xml:space="preserve"> mērķi un saskaņā ar MK noteikumu Nr.</w:t>
            </w:r>
            <w:r w:rsidR="00DF5BBE" w:rsidRPr="00BD53AD">
              <w:rPr>
                <w:shd w:val="clear" w:color="auto" w:fill="FFFFFF"/>
              </w:rPr>
              <w:t>593</w:t>
            </w:r>
            <w:r w:rsidRPr="00BD53AD">
              <w:rPr>
                <w:shd w:val="clear" w:color="auto" w:fill="FFFFFF"/>
              </w:rPr>
              <w:t xml:space="preserve"> </w:t>
            </w:r>
            <w:r w:rsidR="00DF5BBE" w:rsidRPr="00BD53AD">
              <w:rPr>
                <w:shd w:val="clear" w:color="auto" w:fill="FFFFFF"/>
              </w:rPr>
              <w:t>44</w:t>
            </w:r>
            <w:r w:rsidRPr="00BD53AD">
              <w:rPr>
                <w:shd w:val="clear" w:color="auto" w:fill="FFFFFF"/>
              </w:rPr>
              <w:t xml:space="preserve">.3.apakšpunktu, SAM </w:t>
            </w:r>
            <w:r w:rsidR="00DF5BBE" w:rsidRPr="00BD53AD">
              <w:rPr>
                <w:shd w:val="clear" w:color="auto" w:fill="FFFFFF"/>
              </w:rPr>
              <w:t>3</w:t>
            </w:r>
            <w:r w:rsidRPr="00BD53AD">
              <w:rPr>
                <w:shd w:val="clear" w:color="auto" w:fill="FFFFFF"/>
              </w:rPr>
              <w:t>.</w:t>
            </w:r>
            <w:r w:rsidR="00DF5BBE" w:rsidRPr="00BD53AD">
              <w:rPr>
                <w:shd w:val="clear" w:color="auto" w:fill="FFFFFF"/>
              </w:rPr>
              <w:t>3</w:t>
            </w:r>
            <w:r w:rsidRPr="00BD53AD">
              <w:rPr>
                <w:shd w:val="clear" w:color="auto" w:fill="FFFFFF"/>
              </w:rPr>
              <w:t>.</w:t>
            </w:r>
            <w:r w:rsidR="00DF5BBE" w:rsidRPr="00BD53AD">
              <w:rPr>
                <w:shd w:val="clear" w:color="auto" w:fill="FFFFFF"/>
              </w:rPr>
              <w:t>1</w:t>
            </w:r>
            <w:r w:rsidRPr="00BD53AD">
              <w:rPr>
                <w:shd w:val="clear" w:color="auto" w:fill="FFFFFF"/>
              </w:rPr>
              <w:t>. ietvaros investīcijas ēku infrastruktūrā var veikt tikai komercdarbīb</w:t>
            </w:r>
            <w:r w:rsidR="00494F6F">
              <w:rPr>
                <w:shd w:val="clear" w:color="auto" w:fill="FFFFFF"/>
              </w:rPr>
              <w:t xml:space="preserve">ai </w:t>
            </w:r>
            <w:r w:rsidRPr="00BD53AD">
              <w:rPr>
                <w:shd w:val="clear" w:color="auto" w:fill="FFFFFF"/>
              </w:rPr>
              <w:t xml:space="preserve">paredzētajās pašvaldību ēkās.  </w:t>
            </w:r>
          </w:p>
          <w:p w:rsidR="00861EE3" w:rsidRPr="00BD53AD" w:rsidRDefault="00861EE3" w:rsidP="00041FC7">
            <w:pPr>
              <w:spacing w:after="120"/>
              <w:jc w:val="both"/>
              <w:rPr>
                <w:shd w:val="clear" w:color="auto" w:fill="FFFFFF"/>
              </w:rPr>
            </w:pPr>
            <w:r w:rsidRPr="00BD53AD">
              <w:rPr>
                <w:bCs/>
              </w:rPr>
              <w:t xml:space="preserve">MK </w:t>
            </w:r>
            <w:r w:rsidR="0093312D" w:rsidRPr="00BD53AD">
              <w:rPr>
                <w:bCs/>
              </w:rPr>
              <w:t xml:space="preserve">2015.gada 10.novembra </w:t>
            </w:r>
            <w:r w:rsidRPr="00BD53AD">
              <w:rPr>
                <w:bCs/>
              </w:rPr>
              <w:t>sēdē (pro</w:t>
            </w:r>
            <w:r w:rsidR="00F5726F" w:rsidRPr="00BD53AD">
              <w:rPr>
                <w:bCs/>
              </w:rPr>
              <w:t>t.</w:t>
            </w:r>
            <w:r w:rsidRPr="00BD53AD">
              <w:rPr>
                <w:bCs/>
              </w:rPr>
              <w:t>Nr.58</w:t>
            </w:r>
            <w:r w:rsidR="00F5726F" w:rsidRPr="00BD53AD">
              <w:rPr>
                <w:bCs/>
              </w:rPr>
              <w:t>,</w:t>
            </w:r>
            <w:r w:rsidRPr="00BD53AD">
              <w:rPr>
                <w:bCs/>
              </w:rPr>
              <w:t xml:space="preserve"> </w:t>
            </w:r>
            <w:r w:rsidRPr="00BD53AD">
              <w:t>12.§</w:t>
            </w:r>
            <w:r w:rsidR="00F5726F" w:rsidRPr="00BD53AD">
              <w:t>,</w:t>
            </w:r>
            <w:r w:rsidRPr="00BD53AD">
              <w:t xml:space="preserve">  5.punkts) </w:t>
            </w:r>
            <w:r w:rsidR="00F5726F" w:rsidRPr="00BD53AD">
              <w:t>tika uzdots</w:t>
            </w:r>
            <w:r w:rsidRPr="00BD53AD">
              <w:t xml:space="preserve"> VARAM </w:t>
            </w:r>
            <w:r w:rsidRPr="00BD53AD">
              <w:rPr>
                <w:shd w:val="clear" w:color="auto" w:fill="FFFFFF"/>
              </w:rPr>
              <w:t xml:space="preserve">sadarbībā ar Finanšu ministriju saskaņot ar Eiropas Komisiju </w:t>
            </w:r>
            <w:r w:rsidR="00D36B75" w:rsidRPr="00BD53AD">
              <w:rPr>
                <w:shd w:val="clear" w:color="auto" w:fill="FFFFFF"/>
              </w:rPr>
              <w:t>MK noteikumus Nr.</w:t>
            </w:r>
            <w:r w:rsidR="00DF5BBE" w:rsidRPr="00BD53AD">
              <w:rPr>
                <w:shd w:val="clear" w:color="auto" w:fill="FFFFFF"/>
              </w:rPr>
              <w:t>593</w:t>
            </w:r>
            <w:r w:rsidR="00F5726F" w:rsidRPr="00BD53AD">
              <w:rPr>
                <w:shd w:val="clear" w:color="auto" w:fill="FFFFFF"/>
              </w:rPr>
              <w:t>, tai skaitā</w:t>
            </w:r>
            <w:r w:rsidRPr="00BD53AD">
              <w:rPr>
                <w:shd w:val="clear" w:color="auto" w:fill="FFFFFF"/>
              </w:rPr>
              <w:t xml:space="preserve"> iespēju sniegt atbalstu projekta ietvaros izveidotās infrastruktūras attīstībai nepieciešamo kustamu iekārtu un aprīkojuma iegādei un uzstādīšanai, kā arī nepieciešamības gadījumā </w:t>
            </w:r>
            <w:r w:rsidR="003D5A51" w:rsidRPr="00BD53AD">
              <w:rPr>
                <w:shd w:val="clear" w:color="auto" w:fill="FFFFFF"/>
              </w:rPr>
              <w:t>VARAM</w:t>
            </w:r>
            <w:r w:rsidRPr="00BD53AD">
              <w:rPr>
                <w:shd w:val="clear" w:color="auto" w:fill="FFFFFF"/>
              </w:rPr>
              <w:t xml:space="preserve"> sagatavot un iesniegt noteiktā kārtībā </w:t>
            </w:r>
            <w:r w:rsidR="00703C06" w:rsidRPr="00BD53AD">
              <w:rPr>
                <w:shd w:val="clear" w:color="auto" w:fill="FFFFFF"/>
              </w:rPr>
              <w:t xml:space="preserve">MK </w:t>
            </w:r>
            <w:r w:rsidRPr="00BD53AD">
              <w:rPr>
                <w:shd w:val="clear" w:color="auto" w:fill="FFFFFF"/>
              </w:rPr>
              <w:t>noteikumu projektu par grozījumiem šajos noteikumos.</w:t>
            </w:r>
          </w:p>
          <w:p w:rsidR="006C6264" w:rsidRPr="00BD53AD" w:rsidRDefault="002563E1" w:rsidP="00041FC7">
            <w:pPr>
              <w:spacing w:after="120"/>
              <w:ind w:right="119"/>
              <w:jc w:val="both"/>
            </w:pPr>
            <w:r w:rsidRPr="00BD53AD">
              <w:t>Vienlaikus</w:t>
            </w:r>
            <w:r w:rsidR="006C6264" w:rsidRPr="00BD53AD">
              <w:t xml:space="preserve"> (prot</w:t>
            </w:r>
            <w:r w:rsidRPr="00BD53AD">
              <w:t>.</w:t>
            </w:r>
            <w:r w:rsidR="006C6264" w:rsidRPr="00BD53AD">
              <w:t>Nr.58</w:t>
            </w:r>
            <w:r w:rsidRPr="00BD53AD">
              <w:t>,</w:t>
            </w:r>
            <w:r w:rsidR="006C6264" w:rsidRPr="00BD53AD">
              <w:t xml:space="preserve"> 12.§</w:t>
            </w:r>
            <w:r w:rsidRPr="00BD53AD">
              <w:t>,</w:t>
            </w:r>
            <w:r w:rsidR="006C6264" w:rsidRPr="00BD53AD">
              <w:t xml:space="preserve"> 6.punkts) </w:t>
            </w:r>
            <w:r w:rsidRPr="00BD53AD">
              <w:t>tika uzdots</w:t>
            </w:r>
            <w:r w:rsidR="00911C0E" w:rsidRPr="00BD53AD">
              <w:t xml:space="preserve"> </w:t>
            </w:r>
            <w:r w:rsidR="006C6264" w:rsidRPr="00BD53AD">
              <w:rPr>
                <w:shd w:val="clear" w:color="auto" w:fill="FFFFFF"/>
              </w:rPr>
              <w:t>VARAM sadarbībā ar Finanšu ministriju sagatavot un iesniegt līdz 2015.gada 30.novembrim Eiropas Komisijai jautājumu par to, vai, sniedzot atbalstu Komisijas 2014.gada 17.jūnija regulas (ES) Nr.651/2014, ar ko noteiktas atbalsta kategorijas atzīst par saderīgām ar iekšējo tirgu, piemērojot Līguma 107. un 108.pantu (Eiropas Savienības Oficiālais Vēstnesis, 2014.gada 26.jūnijs, Nr.L 187)</w:t>
            </w:r>
            <w:r w:rsidRPr="00BD53AD">
              <w:rPr>
                <w:shd w:val="clear" w:color="auto" w:fill="FFFFFF"/>
              </w:rPr>
              <w:t xml:space="preserve"> (turpmāk – </w:t>
            </w:r>
            <w:r w:rsidR="00041FC7" w:rsidRPr="00BD53AD">
              <w:rPr>
                <w:shd w:val="clear" w:color="auto" w:fill="FFFFFF"/>
              </w:rPr>
              <w:t>R</w:t>
            </w:r>
            <w:r w:rsidRPr="00BD53AD">
              <w:rPr>
                <w:shd w:val="clear" w:color="auto" w:fill="FFFFFF"/>
              </w:rPr>
              <w:t>egula Nr.651/2014)</w:t>
            </w:r>
            <w:r w:rsidR="006C6264" w:rsidRPr="00BD53AD">
              <w:rPr>
                <w:shd w:val="clear" w:color="auto" w:fill="FFFFFF"/>
              </w:rPr>
              <w:t xml:space="preserve"> 56.panta ietvaros, ir pieļaujams atbalsts infrastruktūras attīstībai nepieciešamo kustamu iekārtu un aprīkojuma iegādei un </w:t>
            </w:r>
            <w:r w:rsidR="00BE2C8D" w:rsidRPr="00BD53AD">
              <w:rPr>
                <w:shd w:val="clear" w:color="auto" w:fill="FFFFFF"/>
              </w:rPr>
              <w:t>uzstādīšanai.</w:t>
            </w:r>
            <w:r w:rsidR="00BE2C8D" w:rsidRPr="00BD53AD">
              <w:t xml:space="preserve"> Eiropas</w:t>
            </w:r>
            <w:r w:rsidR="006C6264" w:rsidRPr="00BD53AD">
              <w:t xml:space="preserve"> Komisijas </w:t>
            </w:r>
            <w:r w:rsidR="006C6264" w:rsidRPr="00BD53AD">
              <w:rPr>
                <w:shd w:val="clear" w:color="auto" w:fill="FFFFFF"/>
              </w:rPr>
              <w:t>Konkurences ģenerāldirektorāts</w:t>
            </w:r>
            <w:r w:rsidR="006C6264" w:rsidRPr="00BD53AD">
              <w:t xml:space="preserve"> 2015.gada 22.decembrī ir sniedzis atbildi, ka </w:t>
            </w:r>
            <w:r w:rsidR="00041FC7" w:rsidRPr="00BD53AD">
              <w:t>R</w:t>
            </w:r>
            <w:r w:rsidR="00B857BC" w:rsidRPr="00BD53AD">
              <w:t xml:space="preserve">egulas Nr.651/2014 </w:t>
            </w:r>
            <w:r w:rsidR="00464E65" w:rsidRPr="00BD53AD">
              <w:t xml:space="preserve">56.panta </w:t>
            </w:r>
            <w:r w:rsidR="00B857BC" w:rsidRPr="00BD53AD">
              <w:t xml:space="preserve">izpratnē </w:t>
            </w:r>
            <w:r w:rsidR="006C6264" w:rsidRPr="00BD53AD">
              <w:t>attiecinām</w:t>
            </w:r>
            <w:r w:rsidRPr="00BD53AD">
              <w:t>a</w:t>
            </w:r>
            <w:r w:rsidR="006C6264" w:rsidRPr="00BD53AD">
              <w:t xml:space="preserve">s ir visas investīciju izmaksas </w:t>
            </w:r>
            <w:r w:rsidR="00FA44A6" w:rsidRPr="00BD53AD">
              <w:t xml:space="preserve">materiālajos </w:t>
            </w:r>
            <w:r w:rsidR="006C6264" w:rsidRPr="00BD53AD">
              <w:t xml:space="preserve">vai </w:t>
            </w:r>
            <w:r w:rsidR="00FA44A6" w:rsidRPr="00BD53AD">
              <w:t>nemateriālajos aktīvos</w:t>
            </w:r>
            <w:r w:rsidR="006C6264" w:rsidRPr="00BD53AD">
              <w:t>, kas veido infrastruktūras daļu</w:t>
            </w:r>
            <w:r w:rsidR="00FA44A6" w:rsidRPr="00BD53AD">
              <w:t>, tai skaitā</w:t>
            </w:r>
            <w:r w:rsidR="00182C66" w:rsidRPr="00BD53AD">
              <w:t xml:space="preserve"> </w:t>
            </w:r>
            <w:r w:rsidR="006C6264" w:rsidRPr="00BD53AD">
              <w:t>kustam</w:t>
            </w:r>
            <w:r w:rsidRPr="00BD53AD">
              <w:t>as iekārtas un</w:t>
            </w:r>
            <w:r w:rsidR="006C6264" w:rsidRPr="00BD53AD">
              <w:t xml:space="preserve"> aprīkojum</w:t>
            </w:r>
            <w:r w:rsidR="00FA44A6" w:rsidRPr="00BD53AD">
              <w:t>s</w:t>
            </w:r>
            <w:r w:rsidR="006C6264" w:rsidRPr="00BD53AD">
              <w:t xml:space="preserve">, </w:t>
            </w:r>
            <w:r w:rsidRPr="00BD53AD">
              <w:t>kas</w:t>
            </w:r>
            <w:r w:rsidR="006C6264" w:rsidRPr="00BD53AD">
              <w:t xml:space="preserve"> ir nepieciešams vai cieši saistīts ar infrastruktūru </w:t>
            </w:r>
            <w:r w:rsidRPr="00BD53AD">
              <w:t>un</w:t>
            </w:r>
            <w:r w:rsidR="006C6264" w:rsidRPr="00BD53AD">
              <w:t xml:space="preserve"> ka</w:t>
            </w:r>
            <w:r w:rsidRPr="00BD53AD">
              <w:t>s</w:t>
            </w:r>
            <w:r w:rsidR="006C6264" w:rsidRPr="00BD53AD">
              <w:t xml:space="preserve"> kļūst par infrastruktūras daļu. </w:t>
            </w:r>
          </w:p>
          <w:p w:rsidR="00B857BC" w:rsidRPr="00BD53AD" w:rsidRDefault="006C6264" w:rsidP="00F5726F">
            <w:pPr>
              <w:spacing w:after="120"/>
              <w:ind w:right="119"/>
              <w:jc w:val="both"/>
            </w:pPr>
            <w:r w:rsidRPr="00BD53AD">
              <w:t xml:space="preserve">Eiropas Komisijas </w:t>
            </w:r>
            <w:r w:rsidRPr="00BD53AD">
              <w:rPr>
                <w:shd w:val="clear" w:color="auto" w:fill="FFFFFF"/>
              </w:rPr>
              <w:t>Reģionālās politikas un pilsētpolitikas ģenerāldirektorāts</w:t>
            </w:r>
            <w:r w:rsidRPr="00BD53AD">
              <w:rPr>
                <w:iCs/>
              </w:rPr>
              <w:t xml:space="preserve"> </w:t>
            </w:r>
            <w:r w:rsidRPr="00BD53AD">
              <w:t xml:space="preserve">2016.gada 8.martā ir sniedzis saskaņojumu </w:t>
            </w:r>
            <w:r w:rsidRPr="00BD53AD">
              <w:rPr>
                <w:shd w:val="clear" w:color="auto" w:fill="FFFFFF"/>
              </w:rPr>
              <w:t xml:space="preserve">projekta ietvaros izveidotās infrastruktūras attīstībai nepieciešamo kustamu iekārtu un aprīkojuma iegādei un uzstādīšanai, </w:t>
            </w:r>
            <w:r w:rsidR="00FA44A6" w:rsidRPr="00BD53AD">
              <w:rPr>
                <w:shd w:val="clear" w:color="auto" w:fill="FFFFFF"/>
              </w:rPr>
              <w:t>ja tas ir paredzēts</w:t>
            </w:r>
            <w:r w:rsidRPr="00BD53AD">
              <w:rPr>
                <w:shd w:val="clear" w:color="auto" w:fill="FFFFFF"/>
              </w:rPr>
              <w:t xml:space="preserve"> </w:t>
            </w:r>
            <w:r w:rsidRPr="00BD53AD">
              <w:t xml:space="preserve">dalībvalsts </w:t>
            </w:r>
            <w:r w:rsidR="00FA44A6" w:rsidRPr="00BD53AD">
              <w:t>normatīvajos aktos</w:t>
            </w:r>
            <w:r w:rsidRPr="00BD53AD">
              <w:t>.</w:t>
            </w:r>
          </w:p>
          <w:p w:rsidR="001106A6" w:rsidRPr="00BD53AD" w:rsidRDefault="00420788" w:rsidP="00041FC7">
            <w:pPr>
              <w:spacing w:after="120"/>
              <w:ind w:right="119"/>
              <w:jc w:val="both"/>
            </w:pPr>
            <w:r w:rsidRPr="00BD53AD">
              <w:t xml:space="preserve">Atbilstoši </w:t>
            </w:r>
            <w:r w:rsidR="002563E1" w:rsidRPr="00BD53AD">
              <w:t xml:space="preserve">iepriekš minētajiem Eiropas Komisijas attiecīgo ģenerāldirektorātu sniegtajiem viedokļiem </w:t>
            </w:r>
            <w:r w:rsidR="00074AA1" w:rsidRPr="00BD53AD">
              <w:t xml:space="preserve">VARAM </w:t>
            </w:r>
            <w:r w:rsidR="00AE44BE" w:rsidRPr="00BD53AD">
              <w:t>ierosina</w:t>
            </w:r>
            <w:r w:rsidR="002563E1" w:rsidRPr="00BD53AD">
              <w:t xml:space="preserve"> izdarīt</w:t>
            </w:r>
            <w:r w:rsidR="00AE44BE" w:rsidRPr="00BD53AD">
              <w:t xml:space="preserve"> grozījumu </w:t>
            </w:r>
            <w:r w:rsidR="002563E1" w:rsidRPr="00BD53AD">
              <w:t xml:space="preserve">MK </w:t>
            </w:r>
            <w:r w:rsidR="00074AA1" w:rsidRPr="00BD53AD">
              <w:t>noteikum</w:t>
            </w:r>
            <w:r w:rsidR="00AE44BE" w:rsidRPr="00BD53AD">
              <w:t>os</w:t>
            </w:r>
            <w:r w:rsidR="002563E1" w:rsidRPr="00BD53AD">
              <w:t xml:space="preserve"> Nr.</w:t>
            </w:r>
            <w:r w:rsidR="00DF5BBE" w:rsidRPr="00BD53AD">
              <w:t>593</w:t>
            </w:r>
            <w:r w:rsidR="00074AA1" w:rsidRPr="00BD53AD">
              <w:t xml:space="preserve">, kas paredz </w:t>
            </w:r>
            <w:r w:rsidR="00074AA1" w:rsidRPr="00BD53AD">
              <w:rPr>
                <w:iCs/>
                <w:shd w:val="clear" w:color="auto" w:fill="FFFFFF"/>
              </w:rPr>
              <w:t xml:space="preserve">ēku un ar to saistītās infrastruktūras būvniecības, pārbūves, atjaunošanas vai restaurācijas gadījumā </w:t>
            </w:r>
            <w:r w:rsidR="007A629F" w:rsidRPr="00BD53AD">
              <w:rPr>
                <w:iCs/>
                <w:shd w:val="clear" w:color="auto" w:fill="FFFFFF"/>
              </w:rPr>
              <w:t xml:space="preserve">kā </w:t>
            </w:r>
            <w:r w:rsidR="00DB30D6" w:rsidRPr="00BD53AD">
              <w:rPr>
                <w:iCs/>
                <w:shd w:val="clear" w:color="auto" w:fill="FFFFFF"/>
              </w:rPr>
              <w:t xml:space="preserve">projekta </w:t>
            </w:r>
            <w:r w:rsidR="007A629F" w:rsidRPr="00BD53AD">
              <w:rPr>
                <w:iCs/>
                <w:shd w:val="clear" w:color="auto" w:fill="FFFFFF"/>
              </w:rPr>
              <w:t>tiešās attiecināmās izmaksas</w:t>
            </w:r>
            <w:r w:rsidR="006C6264" w:rsidRPr="00BD53AD">
              <w:rPr>
                <w:iCs/>
                <w:shd w:val="clear" w:color="auto" w:fill="FFFFFF"/>
              </w:rPr>
              <w:t xml:space="preserve"> uzskatīt </w:t>
            </w:r>
            <w:r w:rsidR="001106A6" w:rsidRPr="00BD53AD">
              <w:rPr>
                <w:iCs/>
                <w:shd w:val="clear" w:color="auto" w:fill="FFFFFF"/>
              </w:rPr>
              <w:t>šādas</w:t>
            </w:r>
            <w:r w:rsidR="002563E1" w:rsidRPr="00BD53AD">
              <w:rPr>
                <w:iCs/>
                <w:shd w:val="clear" w:color="auto" w:fill="FFFFFF"/>
              </w:rPr>
              <w:t xml:space="preserve"> iekārtu </w:t>
            </w:r>
            <w:r w:rsidR="002563E1" w:rsidRPr="00BD53AD">
              <w:t xml:space="preserve">(izņemot ražošanas iekārtu) </w:t>
            </w:r>
            <w:r w:rsidR="00182C66" w:rsidRPr="00BD53AD">
              <w:t xml:space="preserve">un aprīkojuma </w:t>
            </w:r>
            <w:r w:rsidR="002563E1" w:rsidRPr="00BD53AD">
              <w:t>iegādes un uz</w:t>
            </w:r>
            <w:r w:rsidR="00BE2C8D" w:rsidRPr="00BD53AD">
              <w:t>s</w:t>
            </w:r>
            <w:r w:rsidR="002563E1" w:rsidRPr="00BD53AD">
              <w:t>tādīšanas</w:t>
            </w:r>
            <w:r w:rsidR="001106A6" w:rsidRPr="00BD53AD">
              <w:rPr>
                <w:iCs/>
                <w:shd w:val="clear" w:color="auto" w:fill="FFFFFF"/>
              </w:rPr>
              <w:t xml:space="preserve"> izmaksas:</w:t>
            </w:r>
          </w:p>
          <w:p w:rsidR="001106A6" w:rsidRPr="00BD53AD" w:rsidRDefault="005314A7" w:rsidP="00041FC7">
            <w:pPr>
              <w:pStyle w:val="ListParagraph"/>
              <w:numPr>
                <w:ilvl w:val="0"/>
                <w:numId w:val="41"/>
              </w:numPr>
              <w:spacing w:after="120"/>
              <w:ind w:right="72"/>
              <w:jc w:val="both"/>
              <w:rPr>
                <w:iCs/>
                <w:shd w:val="clear" w:color="auto" w:fill="FFFFFF"/>
              </w:rPr>
            </w:pPr>
            <w:r w:rsidRPr="00BD53AD">
              <w:rPr>
                <w:iCs/>
                <w:shd w:val="clear" w:color="auto" w:fill="FFFFFF"/>
              </w:rPr>
              <w:t>stacion</w:t>
            </w:r>
            <w:r w:rsidR="001106A6" w:rsidRPr="00BD53AD">
              <w:rPr>
                <w:iCs/>
                <w:shd w:val="clear" w:color="auto" w:fill="FFFFFF"/>
              </w:rPr>
              <w:t>āru</w:t>
            </w:r>
            <w:r w:rsidRPr="00BD53AD">
              <w:rPr>
                <w:iCs/>
                <w:shd w:val="clear" w:color="auto" w:fill="FFFFFF"/>
              </w:rPr>
              <w:t xml:space="preserve"> iek</w:t>
            </w:r>
            <w:r w:rsidR="001106A6" w:rsidRPr="00BD53AD">
              <w:rPr>
                <w:iCs/>
                <w:shd w:val="clear" w:color="auto" w:fill="FFFFFF"/>
              </w:rPr>
              <w:t>ārtu</w:t>
            </w:r>
            <w:r w:rsidRPr="00BD53AD">
              <w:rPr>
                <w:iCs/>
                <w:shd w:val="clear" w:color="auto" w:fill="FFFFFF"/>
              </w:rPr>
              <w:t xml:space="preserve"> un aprīkojum</w:t>
            </w:r>
            <w:r w:rsidR="002563E1" w:rsidRPr="00BD53AD">
              <w:rPr>
                <w:iCs/>
                <w:shd w:val="clear" w:color="auto" w:fill="FFFFFF"/>
              </w:rPr>
              <w:t>a</w:t>
            </w:r>
            <w:r w:rsidR="00290A1A" w:rsidRPr="00BD53AD">
              <w:rPr>
                <w:iCs/>
                <w:shd w:val="clear" w:color="auto" w:fill="FFFFFF"/>
              </w:rPr>
              <w:t>,</w:t>
            </w:r>
            <w:r w:rsidRPr="00BD53AD">
              <w:rPr>
                <w:iCs/>
                <w:shd w:val="clear" w:color="auto" w:fill="FFFFFF"/>
              </w:rPr>
              <w:t xml:space="preserve"> </w:t>
            </w:r>
            <w:r w:rsidR="008242F9" w:rsidRPr="00BD53AD">
              <w:t>kas ir paredzēts būvprojektā un ir nepieciešams būves vai tās daļas pieņemšanai ekspluatācijā</w:t>
            </w:r>
            <w:r w:rsidR="00290A1A" w:rsidRPr="00BD53AD">
              <w:rPr>
                <w:iCs/>
                <w:shd w:val="clear" w:color="auto" w:fill="FFFFFF"/>
              </w:rPr>
              <w:t xml:space="preserve">, iegādes un </w:t>
            </w:r>
            <w:r w:rsidR="008242F9" w:rsidRPr="00BD53AD">
              <w:rPr>
                <w:iCs/>
                <w:shd w:val="clear" w:color="auto" w:fill="FFFFFF"/>
              </w:rPr>
              <w:t xml:space="preserve">uzstādīšanas </w:t>
            </w:r>
            <w:r w:rsidR="00290A1A" w:rsidRPr="00BD53AD">
              <w:rPr>
                <w:iCs/>
                <w:shd w:val="clear" w:color="auto" w:fill="FFFFFF"/>
              </w:rPr>
              <w:t>izmaksas</w:t>
            </w:r>
            <w:r w:rsidR="001106A6" w:rsidRPr="00BD53AD">
              <w:rPr>
                <w:iCs/>
                <w:shd w:val="clear" w:color="auto" w:fill="FFFFFF"/>
              </w:rPr>
              <w:t>;</w:t>
            </w:r>
          </w:p>
          <w:p w:rsidR="008242F9" w:rsidRPr="00BD53AD" w:rsidRDefault="007F0882" w:rsidP="00041FC7">
            <w:pPr>
              <w:pStyle w:val="ListParagraph"/>
              <w:numPr>
                <w:ilvl w:val="0"/>
                <w:numId w:val="41"/>
              </w:numPr>
              <w:spacing w:after="120"/>
              <w:ind w:right="72"/>
              <w:jc w:val="both"/>
              <w:rPr>
                <w:iCs/>
                <w:shd w:val="clear" w:color="auto" w:fill="FFFFFF"/>
              </w:rPr>
            </w:pPr>
            <w:r w:rsidRPr="00BD53AD">
              <w:rPr>
                <w:iCs/>
                <w:shd w:val="clear" w:color="auto" w:fill="FFFFFF"/>
              </w:rPr>
              <w:t>kustam</w:t>
            </w:r>
            <w:r w:rsidR="001106A6" w:rsidRPr="00BD53AD">
              <w:rPr>
                <w:iCs/>
                <w:shd w:val="clear" w:color="auto" w:fill="FFFFFF"/>
              </w:rPr>
              <w:t>u</w:t>
            </w:r>
            <w:r w:rsidR="00DB30D6" w:rsidRPr="00BD53AD">
              <w:rPr>
                <w:iCs/>
                <w:shd w:val="clear" w:color="auto" w:fill="FFFFFF"/>
              </w:rPr>
              <w:t xml:space="preserve"> iek</w:t>
            </w:r>
            <w:r w:rsidR="001106A6" w:rsidRPr="00BD53AD">
              <w:rPr>
                <w:iCs/>
                <w:shd w:val="clear" w:color="auto" w:fill="FFFFFF"/>
              </w:rPr>
              <w:t>ārtu</w:t>
            </w:r>
            <w:r w:rsidR="00DB30D6" w:rsidRPr="00BD53AD">
              <w:rPr>
                <w:iCs/>
                <w:shd w:val="clear" w:color="auto" w:fill="FFFFFF"/>
              </w:rPr>
              <w:t xml:space="preserve"> un apr</w:t>
            </w:r>
            <w:r w:rsidR="005314A7" w:rsidRPr="00BD53AD">
              <w:rPr>
                <w:iCs/>
                <w:shd w:val="clear" w:color="auto" w:fill="FFFFFF"/>
              </w:rPr>
              <w:t>īkojum</w:t>
            </w:r>
            <w:r w:rsidR="008242F9" w:rsidRPr="00BD53AD">
              <w:rPr>
                <w:iCs/>
                <w:shd w:val="clear" w:color="auto" w:fill="FFFFFF"/>
              </w:rPr>
              <w:t xml:space="preserve">a, </w:t>
            </w:r>
            <w:r w:rsidR="008242F9" w:rsidRPr="00BD53AD">
              <w:t xml:space="preserve">kas ir nepieciešams ēkas funkcionalitātes nodrošināšanai un veido ēkas kopējo </w:t>
            </w:r>
            <w:r w:rsidR="00BB38D0" w:rsidRPr="00BD53AD">
              <w:t xml:space="preserve">neatdalāmo </w:t>
            </w:r>
            <w:r w:rsidR="008242F9" w:rsidRPr="00BD53AD">
              <w:t>infrastruktūru,</w:t>
            </w:r>
            <w:r w:rsidR="008242F9" w:rsidRPr="00BD53AD" w:rsidDel="008242F9">
              <w:rPr>
                <w:iCs/>
                <w:shd w:val="clear" w:color="auto" w:fill="FFFFFF"/>
              </w:rPr>
              <w:t xml:space="preserve"> </w:t>
            </w:r>
            <w:r w:rsidRPr="00BD53AD">
              <w:rPr>
                <w:iCs/>
                <w:shd w:val="clear" w:color="auto" w:fill="FFFFFF"/>
              </w:rPr>
              <w:t>iegādes un uzstādīšanas izmaksas</w:t>
            </w:r>
            <w:r w:rsidR="008242F9" w:rsidRPr="00BD53AD">
              <w:rPr>
                <w:iCs/>
                <w:shd w:val="clear" w:color="auto" w:fill="FFFFFF"/>
              </w:rPr>
              <w:t xml:space="preserve"> (nepieciešams pamatot, ka</w:t>
            </w:r>
            <w:r w:rsidR="001106A6" w:rsidRPr="00BD53AD">
              <w:rPr>
                <w:iCs/>
                <w:shd w:val="clear" w:color="auto" w:fill="FFFFFF"/>
              </w:rPr>
              <w:t xml:space="preserve"> </w:t>
            </w:r>
            <w:r w:rsidR="008B6383" w:rsidRPr="00BD53AD">
              <w:rPr>
                <w:iCs/>
                <w:shd w:val="clear" w:color="auto" w:fill="FFFFFF"/>
              </w:rPr>
              <w:t xml:space="preserve">kustamās iekārtas un aprīkojums </w:t>
            </w:r>
            <w:r w:rsidR="001106A6" w:rsidRPr="00BD53AD">
              <w:rPr>
                <w:iCs/>
                <w:shd w:val="clear" w:color="auto" w:fill="FFFFFF"/>
              </w:rPr>
              <w:t xml:space="preserve">ir infrastruktūras </w:t>
            </w:r>
            <w:r w:rsidR="00BA6BC7" w:rsidRPr="00BD53AD">
              <w:rPr>
                <w:iCs/>
                <w:shd w:val="clear" w:color="auto" w:fill="FFFFFF"/>
              </w:rPr>
              <w:t xml:space="preserve">funkcionēšanas </w:t>
            </w:r>
            <w:r w:rsidR="001106A6" w:rsidRPr="00BD53AD">
              <w:rPr>
                <w:iCs/>
                <w:shd w:val="clear" w:color="auto" w:fill="FFFFFF"/>
              </w:rPr>
              <w:t>neatņemama sastāvdaļa</w:t>
            </w:r>
            <w:r w:rsidR="008242F9" w:rsidRPr="00BD53AD">
              <w:rPr>
                <w:iCs/>
                <w:shd w:val="clear" w:color="auto" w:fill="FFFFFF"/>
              </w:rPr>
              <w:t>)</w:t>
            </w:r>
            <w:r w:rsidR="00DB30D6" w:rsidRPr="00BD53AD">
              <w:rPr>
                <w:iCs/>
                <w:shd w:val="clear" w:color="auto" w:fill="FFFFFF"/>
              </w:rPr>
              <w:t>.</w:t>
            </w:r>
            <w:r w:rsidR="00F279B7" w:rsidRPr="00BD53AD">
              <w:rPr>
                <w:iCs/>
                <w:shd w:val="clear" w:color="auto" w:fill="FFFFFF"/>
              </w:rPr>
              <w:t xml:space="preserve"> </w:t>
            </w:r>
          </w:p>
          <w:p w:rsidR="00973CC2" w:rsidRPr="00895A64" w:rsidRDefault="00C830D2" w:rsidP="00973CC2">
            <w:pPr>
              <w:spacing w:after="120"/>
              <w:ind w:right="72"/>
              <w:jc w:val="both"/>
            </w:pPr>
            <w:r w:rsidRPr="00895A64">
              <w:rPr>
                <w:bCs/>
              </w:rPr>
              <w:t>MK noteikumu Nr.593 10.3.apakšpunkts paredz nosacījumus iznākuma rādītāju attiecināmības periodam, nosakot, ka projekta iznākuma rādītāju vērtības ir attiecināmas, ja tās radušās kalendāra gadā pirms projekta iesnieguma iesniegšanas un ne vēlā</w:t>
            </w:r>
            <w:r w:rsidR="00032115" w:rsidRPr="00895A64">
              <w:rPr>
                <w:bCs/>
              </w:rPr>
              <w:t>k</w:t>
            </w:r>
            <w:r w:rsidRPr="00895A64">
              <w:rPr>
                <w:bCs/>
              </w:rPr>
              <w:t xml:space="preserve"> kā trešajā kalendāra gadā pēc projekta noslēguma maksājuma veikšanas. Vienlaikus MK noteikumu Nr.593 10.3.apakšpunkts ietver nosacījumu, ka projektos, kas iesniegti līdz 2016.gada 1.jūnijam, var attiecināt iznākuma rādītājus, kas radušies arī 2014.gadā.</w:t>
            </w:r>
            <w:r w:rsidR="00032115" w:rsidRPr="00895A64">
              <w:rPr>
                <w:bCs/>
              </w:rPr>
              <w:t xml:space="preserve"> Šāds nosacījums paredzēts, lai projektu ietvaros būtu iekļaujami arī tie iznākuma rādītāji, kas objektīvu iemeslu dēļ ir radīti </w:t>
            </w:r>
            <w:r w:rsidR="00973CC2" w:rsidRPr="00895A64">
              <w:rPr>
                <w:bCs/>
              </w:rPr>
              <w:t xml:space="preserve">pirms projektu iesniegumu atlases izsludināšanas, </w:t>
            </w:r>
            <w:r w:rsidR="00032115" w:rsidRPr="00895A64">
              <w:rPr>
                <w:bCs/>
              </w:rPr>
              <w:t xml:space="preserve">ņemot vērā pašvaldību attīstības programmās iekļautās projektu idejas, kas plānotas </w:t>
            </w:r>
            <w:r w:rsidR="008B4C91" w:rsidRPr="00895A64">
              <w:rPr>
                <w:bCs/>
              </w:rPr>
              <w:t xml:space="preserve">jau MK noteikumu Nr.593 izstrādes gaitā, </w:t>
            </w:r>
            <w:r w:rsidR="00032115" w:rsidRPr="00895A64">
              <w:rPr>
                <w:bCs/>
              </w:rPr>
              <w:t>pamatojoties uz darbības programmā „Izaugsme un nodarbinātība” paredzētajiem SAM 3.3.1. nosacījumiem.</w:t>
            </w:r>
            <w:r w:rsidR="00973CC2" w:rsidRPr="00895A64">
              <w:rPr>
                <w:bCs/>
              </w:rPr>
              <w:t xml:space="preserve"> Projektu iesniedzēji jau šobrīd ir uzsākuši aktīvu darbu pie projektu ideju izstrādes</w:t>
            </w:r>
            <w:r w:rsidR="00683D5A" w:rsidRPr="00895A64">
              <w:rPr>
                <w:bCs/>
              </w:rPr>
              <w:t>,</w:t>
            </w:r>
            <w:r w:rsidR="00973CC2" w:rsidRPr="00895A64">
              <w:rPr>
                <w:bCs/>
              </w:rPr>
              <w:t xml:space="preserve"> un vairākiem projektiem ir augsta </w:t>
            </w:r>
            <w:r w:rsidR="00AA47A7" w:rsidRPr="00895A64">
              <w:rPr>
                <w:bCs/>
              </w:rPr>
              <w:t xml:space="preserve">tehniskās dokumentācijas </w:t>
            </w:r>
            <w:r w:rsidR="00973CC2" w:rsidRPr="00895A64">
              <w:rPr>
                <w:bCs/>
              </w:rPr>
              <w:t xml:space="preserve">gatavības pakāpe </w:t>
            </w:r>
            <w:r w:rsidR="00973CC2" w:rsidRPr="00895A64">
              <w:t>un gatavība slēgt būvniecības līgumus</w:t>
            </w:r>
            <w:r w:rsidR="00AA47A7" w:rsidRPr="00895A64">
              <w:t xml:space="preserve">, tomēr VARAM ir </w:t>
            </w:r>
            <w:r w:rsidR="00683D5A" w:rsidRPr="00895A64">
              <w:t xml:space="preserve">apzinājusi </w:t>
            </w:r>
            <w:r w:rsidR="00AA47A7" w:rsidRPr="00895A64">
              <w:t>arī situācijas, ka atsevišķos gadījumos darba vietu un nefinanšu investīciju ietilpīgi projekti</w:t>
            </w:r>
            <w:r w:rsidR="00683D5A" w:rsidRPr="00895A64">
              <w:t>, kuros plānots iekļaut iznākuma rādītājus, kas radušies 2014.gadā,</w:t>
            </w:r>
            <w:r w:rsidR="00AA47A7" w:rsidRPr="00895A64">
              <w:t xml:space="preserve"> var netikt apstiprināti, jo projekta iesniegumu pamatojošās dokumentācijas izstrāde līdz 2016.gada 1.jūnijam nav iespējama, kas liedz iesniegt projekta iesniegumu</w:t>
            </w:r>
            <w:r w:rsidR="00973CC2" w:rsidRPr="00895A64">
              <w:t xml:space="preserve">. </w:t>
            </w:r>
          </w:p>
          <w:p w:rsidR="00C830D2" w:rsidRPr="00895A64" w:rsidRDefault="00973CC2" w:rsidP="0063361C">
            <w:pPr>
              <w:spacing w:after="120"/>
              <w:ind w:right="72"/>
              <w:jc w:val="both"/>
            </w:pPr>
            <w:r w:rsidRPr="00895A64">
              <w:t>Lai iesniegtu projektu iesniegum</w:t>
            </w:r>
            <w:r w:rsidR="0063361C" w:rsidRPr="00895A64">
              <w:t>u</w:t>
            </w:r>
            <w:r w:rsidRPr="00895A64">
              <w:t>s</w:t>
            </w:r>
            <w:r w:rsidR="0063361C" w:rsidRPr="00895A64">
              <w:t xml:space="preserve"> </w:t>
            </w:r>
            <w:r w:rsidRPr="00895A64">
              <w:t>līdz 2016.gada 1.jūnijam, nepieciešams izsludināt projektu iesniegumu atlas</w:t>
            </w:r>
            <w:r w:rsidR="0063361C" w:rsidRPr="00895A64">
              <w:t>i</w:t>
            </w:r>
            <w:r w:rsidRPr="00895A64">
              <w:t>,</w:t>
            </w:r>
            <w:r w:rsidR="0063361C" w:rsidRPr="00895A64">
              <w:t xml:space="preserve"> ko šobrīd nav iespējams veikt, jo saskaņā ar </w:t>
            </w:r>
            <w:r w:rsidR="00084C89" w:rsidRPr="00895A64">
              <w:t>MK</w:t>
            </w:r>
            <w:r w:rsidR="0063361C" w:rsidRPr="00895A64">
              <w:t xml:space="preserve"> 2015.gada 13.oktobra sēdes lēmum</w:t>
            </w:r>
            <w:r w:rsidR="008B4C91" w:rsidRPr="00895A64">
              <w:t>u (prot. Nr.45, 33.§</w:t>
            </w:r>
            <w:r w:rsidR="0063361C" w:rsidRPr="00895A64">
              <w:t xml:space="preserve"> 3.punkt</w:t>
            </w:r>
            <w:r w:rsidR="008B4C91" w:rsidRPr="00895A64">
              <w:t>s)</w:t>
            </w:r>
            <w:r w:rsidR="0063361C" w:rsidRPr="00895A64">
              <w:t xml:space="preserve"> projektu iesniegumu atlase var tikt uzsākta tikai pēc Eiropas Komisijas apstiprinājuma par pasākuma atbilstību valsts atbalsta nosacījumiem.</w:t>
            </w:r>
          </w:p>
          <w:p w:rsidR="00AA47A7" w:rsidRPr="00895A64" w:rsidRDefault="0063361C" w:rsidP="00AA47A7">
            <w:pPr>
              <w:spacing w:after="120"/>
              <w:ind w:right="72"/>
              <w:jc w:val="both"/>
            </w:pPr>
            <w:r w:rsidRPr="00895A64">
              <w:t xml:space="preserve">VARAM sadarbībā ar Finanšu ministriju 2015.gada 6.novembrī </w:t>
            </w:r>
            <w:r w:rsidR="00AA47A7" w:rsidRPr="00895A64">
              <w:t xml:space="preserve">pirmo reizi </w:t>
            </w:r>
            <w:r w:rsidRPr="00895A64">
              <w:t xml:space="preserve">nosūtīja Eiropas Komisijai (Finanšu ministrijas vēstule Nr.18-03/5854) </w:t>
            </w:r>
            <w:r w:rsidR="00AA47A7" w:rsidRPr="00895A64">
              <w:t xml:space="preserve">saskaņošanai </w:t>
            </w:r>
            <w:r w:rsidRPr="00895A64">
              <w:t>MK noteikum</w:t>
            </w:r>
            <w:r w:rsidR="00AA47A7" w:rsidRPr="00895A64">
              <w:t>us</w:t>
            </w:r>
            <w:r w:rsidRPr="00895A64">
              <w:t xml:space="preserve"> Nr.593</w:t>
            </w:r>
            <w:r w:rsidR="00AA47A7" w:rsidRPr="00895A64">
              <w:t xml:space="preserve">, attiecīgi papildus informācija par MK noteikumu Nr.593 nosacījumiem tika nosūtīta Eiropas Komisijai </w:t>
            </w:r>
            <w:r w:rsidR="0038750B" w:rsidRPr="00895A64">
              <w:t>2016.gada</w:t>
            </w:r>
            <w:r w:rsidR="00392D59" w:rsidRPr="00895A64">
              <w:t xml:space="preserve"> </w:t>
            </w:r>
            <w:r w:rsidR="00AA47A7" w:rsidRPr="00895A64">
              <w:t>februārī un aprīlī.</w:t>
            </w:r>
            <w:r w:rsidR="0069220F" w:rsidRPr="00895A64">
              <w:t xml:space="preserve"> Ņemot vērā, ka jautājums ir reģistrēts kā pirms-paziņojuma lieta (Nr. SA.44542(2016/PN), Eiropas Komisijas atbilde varētu tikt saņemta līdz 2016.gada 21.maijam.</w:t>
            </w:r>
          </w:p>
          <w:p w:rsidR="00062DA9" w:rsidRPr="00895A64" w:rsidRDefault="00AA47A7" w:rsidP="00AA47A7">
            <w:pPr>
              <w:spacing w:after="120"/>
              <w:ind w:right="72"/>
              <w:jc w:val="both"/>
              <w:rPr>
                <w:bCs/>
              </w:rPr>
            </w:pPr>
            <w:r w:rsidRPr="00895A64">
              <w:t xml:space="preserve">Lai mazinātu Eiropas Reģionālās attīstības fonda finansējuma apguves risku </w:t>
            </w:r>
            <w:r w:rsidR="0069220F" w:rsidRPr="00895A64">
              <w:t>un pēc projektu iesniegumu atlases izsludināšanas (indikatīvi 2016.gada maija beigās) projektu iesniedzējiem dotu laiku sagatavot kvalitatīvus projektu iesniegumus</w:t>
            </w:r>
            <w:r w:rsidR="0040469E" w:rsidRPr="00895A64">
              <w:t>,</w:t>
            </w:r>
            <w:r w:rsidR="0069220F" w:rsidRPr="00895A64">
              <w:t xml:space="preserve"> </w:t>
            </w:r>
            <w:r w:rsidRPr="00895A64">
              <w:t>VARAM ierosina MK noteikumu</w:t>
            </w:r>
            <w:r w:rsidR="008B4C91" w:rsidRPr="00895A64">
              <w:t xml:space="preserve"> </w:t>
            </w:r>
            <w:r w:rsidRPr="00895A64">
              <w:t xml:space="preserve">Nr.593 10.3.apakšpunktā veikt precizējumu, paredzot, ka </w:t>
            </w:r>
            <w:r w:rsidRPr="00895A64">
              <w:rPr>
                <w:bCs/>
              </w:rPr>
              <w:t>iznākuma rādītājus, kas radušies arī 2014.gadā</w:t>
            </w:r>
            <w:r w:rsidR="008B4C91" w:rsidRPr="00895A64">
              <w:rPr>
                <w:bCs/>
              </w:rPr>
              <w:t>,</w:t>
            </w:r>
            <w:r w:rsidRPr="00895A64">
              <w:rPr>
                <w:bCs/>
              </w:rPr>
              <w:t xml:space="preserve"> var attiecināt, ja projekta iesniegums iesniegts līdz 2016.gada 1.decembrim.</w:t>
            </w:r>
          </w:p>
          <w:p w:rsidR="0063361C" w:rsidRPr="00895A64" w:rsidRDefault="00062DA9" w:rsidP="00AA47A7">
            <w:pPr>
              <w:spacing w:after="120"/>
              <w:ind w:right="72"/>
              <w:jc w:val="both"/>
            </w:pPr>
            <w:r w:rsidRPr="00895A64">
              <w:rPr>
                <w:bCs/>
              </w:rPr>
              <w:t>MK noteikumu Nr.593 35.punktā svītrota informācija par sociālā diskonta likmes apmēru</w:t>
            </w:r>
            <w:r w:rsidR="00CB6604" w:rsidRPr="00895A64">
              <w:rPr>
                <w:bCs/>
              </w:rPr>
              <w:t xml:space="preserve">, jo diskonta likmes apmērs var būt mainīgs un </w:t>
            </w:r>
            <w:r w:rsidR="00246246" w:rsidRPr="00895A64">
              <w:rPr>
                <w:bCs/>
              </w:rPr>
              <w:t xml:space="preserve">tā </w:t>
            </w:r>
            <w:r w:rsidR="00CB6604" w:rsidRPr="00895A64">
              <w:rPr>
                <w:bCs/>
              </w:rPr>
              <w:t>aktuāl</w:t>
            </w:r>
            <w:r w:rsidR="00246246" w:rsidRPr="00895A64">
              <w:rPr>
                <w:bCs/>
              </w:rPr>
              <w:t>ā</w:t>
            </w:r>
            <w:r w:rsidR="00CB6604" w:rsidRPr="00895A64">
              <w:rPr>
                <w:bCs/>
              </w:rPr>
              <w:t xml:space="preserve"> </w:t>
            </w:r>
            <w:r w:rsidR="00246246" w:rsidRPr="00895A64">
              <w:rPr>
                <w:bCs/>
              </w:rPr>
              <w:t>vērtība</w:t>
            </w:r>
            <w:r w:rsidR="00CB6604" w:rsidRPr="00895A64">
              <w:rPr>
                <w:bCs/>
              </w:rPr>
              <w:t xml:space="preserve"> tiek publicēt</w:t>
            </w:r>
            <w:r w:rsidR="00246246" w:rsidRPr="00895A64">
              <w:rPr>
                <w:bCs/>
              </w:rPr>
              <w:t>a</w:t>
            </w:r>
            <w:r w:rsidR="00CB6604" w:rsidRPr="00895A64">
              <w:rPr>
                <w:bCs/>
              </w:rPr>
              <w:t xml:space="preserve"> Finanšu ministrijas tīmekļa vietnē</w:t>
            </w:r>
            <w:r w:rsidRPr="00895A64">
              <w:rPr>
                <w:bCs/>
              </w:rPr>
              <w:t>.</w:t>
            </w:r>
            <w:r w:rsidR="00CB6604" w:rsidRPr="00895A64">
              <w:rPr>
                <w:bCs/>
              </w:rPr>
              <w:t xml:space="preserve"> Šādas izmaiņas mazina administratīvo slogu, kas saistāms ar grozījumu veikšanu normatīvajā aktā.</w:t>
            </w:r>
            <w:r w:rsidR="00AA47A7" w:rsidRPr="00895A64">
              <w:t xml:space="preserve">  </w:t>
            </w:r>
          </w:p>
          <w:p w:rsidR="00A46EC5" w:rsidRPr="00BD53AD" w:rsidRDefault="00F67F8C" w:rsidP="0062676D">
            <w:pPr>
              <w:spacing w:after="120"/>
              <w:ind w:right="72"/>
              <w:jc w:val="both"/>
              <w:rPr>
                <w:iCs/>
                <w:shd w:val="clear" w:color="auto" w:fill="FFFFFF"/>
              </w:rPr>
            </w:pPr>
            <w:r w:rsidRPr="00895A64">
              <w:t xml:space="preserve">MK noteikumi Nr.593 paredz, ka pirmās projektu iesniegumu atlases kārtas ietvaros brīvostas pārvaldēm un speciālās ekonomiskās zonas pārvaldēm ir pieejams atbalsts tikai projektos, kas nesatur valsts atbalstu komercdarbībai. </w:t>
            </w:r>
            <w:r w:rsidR="0004589E" w:rsidRPr="00895A64">
              <w:t xml:space="preserve">Vienlaikus brīvostas pārvaldēm un speciālās ekonomiskās zonas pārvaldēm tiek </w:t>
            </w:r>
            <w:r w:rsidR="009F4E8F" w:rsidRPr="00895A64">
              <w:t>liegta</w:t>
            </w:r>
            <w:r w:rsidR="0004589E" w:rsidRPr="00895A64">
              <w:t xml:space="preserve"> iespēja </w:t>
            </w:r>
            <w:r w:rsidR="009F4E8F" w:rsidRPr="00895A64">
              <w:t xml:space="preserve">SAM 3.3.1.ietvaros </w:t>
            </w:r>
            <w:r w:rsidR="0004589E" w:rsidRPr="00895A64">
              <w:t>sakārtot infrastruktūru, kurā netiek veikta ostas pamatdarb</w:t>
            </w:r>
            <w:r w:rsidR="009F4E8F" w:rsidRPr="00895A64">
              <w:t>ība</w:t>
            </w:r>
            <w:r w:rsidR="0004589E" w:rsidRPr="00895A64">
              <w:t>, bet kas būtu izmantojama komersantiem saimnieciskās darbības veikšanai, piemēram</w:t>
            </w:r>
            <w:r w:rsidR="009F4E8F" w:rsidRPr="00895A64">
              <w:t>, teritoriju  vai ēku attīstīšana, ko nodo</w:t>
            </w:r>
            <w:r w:rsidR="00A975A2" w:rsidRPr="00895A64">
              <w:t>d</w:t>
            </w:r>
            <w:r w:rsidR="009F4E8F" w:rsidRPr="00895A64">
              <w:t xml:space="preserve"> nomā komersantam atklātā, caurskatāmā un nediskriminējošā veidā. </w:t>
            </w:r>
            <w:r w:rsidR="004F2ACF" w:rsidRPr="00895A64">
              <w:t>Fak</w:t>
            </w:r>
            <w:r w:rsidR="009F4E8F" w:rsidRPr="00895A64">
              <w:t>tiskā situācija liecina, ka šāds ierobežojums rada šķēršļus uz SAM 3.3.1.mērķi vērstu projektu īsteno</w:t>
            </w:r>
            <w:r w:rsidR="00A975A2" w:rsidRPr="00895A64">
              <w:t xml:space="preserve">šanai, kur, veicot uz </w:t>
            </w:r>
            <w:r w:rsidR="00A46EC5" w:rsidRPr="00895A64">
              <w:t xml:space="preserve">mazo (sīko) un vidējo </w:t>
            </w:r>
            <w:r w:rsidR="00A975A2" w:rsidRPr="00895A64">
              <w:t>komersantu pieprasījumu balstītus ieguldījumus komercdarbības attīstībai, tiktu palielināts</w:t>
            </w:r>
            <w:r w:rsidR="009F4E8F" w:rsidRPr="00895A64">
              <w:t xml:space="preserve"> privāto investīciju apjom</w:t>
            </w:r>
            <w:r w:rsidR="00A975A2" w:rsidRPr="00895A64">
              <w:t>s reģionos</w:t>
            </w:r>
            <w:r w:rsidR="00EA43CF" w:rsidRPr="00895A64">
              <w:t xml:space="preserve"> un sekmēta nodarbinātība</w:t>
            </w:r>
            <w:r w:rsidR="00A975A2" w:rsidRPr="00895A64">
              <w:t>. MK noteikumu Nr.593 grozījumi paredz iespēju brīvostas pārvaldēm un speciālās ekonomiskās zonas pārvaldēm īstenot projektus, teritorijā, kurā netiek veikta ostas pamatdarbība,</w:t>
            </w:r>
            <w:r w:rsidR="00A46EC5" w:rsidRPr="00895A64">
              <w:t xml:space="preserve"> un kas nav saistīti ar investīcijām ostas pamatdarbības infrastruktūrā,</w:t>
            </w:r>
            <w:r w:rsidR="00A975A2" w:rsidRPr="00895A64">
              <w:t xml:space="preserve"> </w:t>
            </w:r>
            <w:r w:rsidR="00A46EC5" w:rsidRPr="00895A64">
              <w:t xml:space="preserve">piemērojot </w:t>
            </w:r>
            <w:r w:rsidR="00A975A2" w:rsidRPr="00895A64">
              <w:t xml:space="preserve">valsts atbalsta </w:t>
            </w:r>
            <w:r w:rsidR="00A46EC5" w:rsidRPr="00895A64">
              <w:t xml:space="preserve">nosacījumus </w:t>
            </w:r>
            <w:r w:rsidR="00A975A2" w:rsidRPr="00895A64">
              <w:t>saskaņā ar Regulas Nr.</w:t>
            </w:r>
            <w:hyperlink r:id="rId9" w:tgtFrame="_blank" w:history="1">
              <w:r w:rsidR="00A975A2" w:rsidRPr="00895A64">
                <w:t>651/2014</w:t>
              </w:r>
            </w:hyperlink>
            <w:r w:rsidR="00084C89" w:rsidRPr="00895A64">
              <w:t xml:space="preserve"> </w:t>
            </w:r>
            <w:r w:rsidR="00A975A2" w:rsidRPr="00895A64">
              <w:t>48.un 56.pantu.</w:t>
            </w:r>
            <w:r w:rsidR="00BE4559" w:rsidRPr="00895A64">
              <w:t xml:space="preserve"> Regulas Nr.651/2014 56.pants nav piemērojams investīcijām tādā infrastruktūrā, kas tiek veidota konkrēta komersanta interesēs.</w:t>
            </w:r>
            <w:r w:rsidR="00A975A2" w:rsidRPr="00895A64">
              <w:t xml:space="preserve"> Šādas izmaiņas normatīvajā aktā</w:t>
            </w:r>
            <w:r w:rsidR="00EA43CF" w:rsidRPr="00895A64">
              <w:t xml:space="preserve"> rada iespēju atbalstīt nozīmīgus projektus</w:t>
            </w:r>
            <w:r w:rsidR="0062676D" w:rsidRPr="00895A64">
              <w:t xml:space="preserve"> mazo (sīko) un vidējo komersantu attīstībai</w:t>
            </w:r>
            <w:r w:rsidR="00EA43CF" w:rsidRPr="00895A64">
              <w:t>, kā arī mazina finanšu slogu pašvaldībām, novirzot līdzfinansējuma nodrošināšanu projekta iesniedzēj</w:t>
            </w:r>
            <w:r w:rsidR="00FB2783" w:rsidRPr="00895A64">
              <w:t>am</w:t>
            </w:r>
            <w:r w:rsidR="00EA43CF" w:rsidRPr="00895A64">
              <w:t xml:space="preserve"> – brīvostas pārvald</w:t>
            </w:r>
            <w:r w:rsidR="00FB2783" w:rsidRPr="00895A64">
              <w:t>e</w:t>
            </w:r>
            <w:r w:rsidR="00EA43CF" w:rsidRPr="00895A64">
              <w:t>i vai speciālās ekonomiskās zonas pārvald</w:t>
            </w:r>
            <w:r w:rsidR="00FB2783" w:rsidRPr="00895A64">
              <w:t>e</w:t>
            </w:r>
            <w:r w:rsidR="00EA43CF" w:rsidRPr="00895A64">
              <w:t>i.</w:t>
            </w:r>
          </w:p>
        </w:tc>
      </w:tr>
      <w:tr w:rsidR="006646F3" w:rsidRPr="00427146" w:rsidTr="00A16918">
        <w:trPr>
          <w:trHeight w:val="465"/>
          <w:tblCellSpacing w:w="15" w:type="dxa"/>
        </w:trPr>
        <w:tc>
          <w:tcPr>
            <w:tcW w:w="218" w:type="pct"/>
            <w:hideMark/>
          </w:tcPr>
          <w:p w:rsidR="00385F0D" w:rsidRPr="00427146" w:rsidRDefault="00385F0D" w:rsidP="00385F0D">
            <w:pPr>
              <w:spacing w:before="100" w:beforeAutospacing="1" w:after="100" w:afterAutospacing="1" w:line="360" w:lineRule="auto"/>
              <w:rPr>
                <w:color w:val="000000"/>
              </w:rPr>
            </w:pPr>
            <w:r w:rsidRPr="00427146">
              <w:rPr>
                <w:color w:val="000000"/>
              </w:rPr>
              <w:t>3.</w:t>
            </w:r>
          </w:p>
        </w:tc>
        <w:tc>
          <w:tcPr>
            <w:tcW w:w="1135" w:type="pct"/>
            <w:hideMark/>
          </w:tcPr>
          <w:p w:rsidR="00385F0D" w:rsidRPr="00427146" w:rsidRDefault="00385F0D">
            <w:pPr>
              <w:rPr>
                <w:color w:val="000000"/>
              </w:rPr>
            </w:pPr>
            <w:r w:rsidRPr="00427146">
              <w:rPr>
                <w:color w:val="000000"/>
              </w:rPr>
              <w:t>Projekta izstrādē iesaistītās institūcijas</w:t>
            </w:r>
          </w:p>
        </w:tc>
        <w:tc>
          <w:tcPr>
            <w:tcW w:w="3585" w:type="pct"/>
            <w:gridSpan w:val="3"/>
            <w:hideMark/>
          </w:tcPr>
          <w:p w:rsidR="00052AC4" w:rsidRPr="00F279B7" w:rsidRDefault="00572572" w:rsidP="00744C5A">
            <w:pPr>
              <w:jc w:val="both"/>
              <w:rPr>
                <w:color w:val="FF0000"/>
              </w:rPr>
            </w:pPr>
            <w:r w:rsidRPr="00F279B7">
              <w:rPr>
                <w:color w:val="000000"/>
              </w:rPr>
              <w:t xml:space="preserve">Noteikumu projekta izstrādē izmantota </w:t>
            </w:r>
            <w:r w:rsidR="00CD1DD1" w:rsidRPr="00F279B7">
              <w:rPr>
                <w:color w:val="000000"/>
              </w:rPr>
              <w:t>Eiropas Komisijas</w:t>
            </w:r>
            <w:r w:rsidR="00CB2D42">
              <w:rPr>
                <w:color w:val="000000"/>
              </w:rPr>
              <w:t xml:space="preserve"> </w:t>
            </w:r>
            <w:r w:rsidR="00CB2D42" w:rsidRPr="00740247">
              <w:rPr>
                <w:shd w:val="clear" w:color="auto" w:fill="FFFFFF"/>
              </w:rPr>
              <w:t>Konkurences ģenerāldirektorāt</w:t>
            </w:r>
            <w:r w:rsidR="00CB2D42">
              <w:rPr>
                <w:shd w:val="clear" w:color="auto" w:fill="FFFFFF"/>
              </w:rPr>
              <w:t>a</w:t>
            </w:r>
            <w:r w:rsidR="00CB2D42" w:rsidRPr="00740247">
              <w:rPr>
                <w:color w:val="FF0000"/>
              </w:rPr>
              <w:t xml:space="preserve"> </w:t>
            </w:r>
            <w:r w:rsidR="00CB2D42" w:rsidRPr="00FC7871">
              <w:rPr>
                <w:iCs/>
              </w:rPr>
              <w:t xml:space="preserve">un </w:t>
            </w:r>
            <w:r w:rsidR="008242F9">
              <w:rPr>
                <w:iCs/>
              </w:rPr>
              <w:t xml:space="preserve">Eiropas Komisijas </w:t>
            </w:r>
            <w:r w:rsidR="00CB2D42" w:rsidRPr="00A514C7">
              <w:rPr>
                <w:color w:val="000000"/>
                <w:shd w:val="clear" w:color="auto" w:fill="FFFFFF"/>
              </w:rPr>
              <w:t>Reģionālās politikas un pilsētpolitikas ģenerāldirektorāt</w:t>
            </w:r>
            <w:r w:rsidR="00CB2D42">
              <w:rPr>
                <w:color w:val="000000"/>
                <w:shd w:val="clear" w:color="auto" w:fill="FFFFFF"/>
              </w:rPr>
              <w:t xml:space="preserve">a </w:t>
            </w:r>
            <w:r w:rsidR="001A0661" w:rsidRPr="00F279B7">
              <w:rPr>
                <w:color w:val="000000"/>
              </w:rPr>
              <w:t>sniegtā informācija</w:t>
            </w:r>
            <w:r w:rsidR="00052AC4" w:rsidRPr="00F279B7">
              <w:rPr>
                <w:color w:val="000000"/>
              </w:rPr>
              <w:t>.</w:t>
            </w:r>
          </w:p>
        </w:tc>
      </w:tr>
      <w:tr w:rsidR="006646F3" w:rsidRPr="00427146" w:rsidTr="00A16918">
        <w:trPr>
          <w:tblCellSpacing w:w="15" w:type="dxa"/>
        </w:trPr>
        <w:tc>
          <w:tcPr>
            <w:tcW w:w="218" w:type="pct"/>
            <w:hideMark/>
          </w:tcPr>
          <w:p w:rsidR="00385F0D" w:rsidRPr="00427146" w:rsidRDefault="00385F0D" w:rsidP="00385F0D">
            <w:pPr>
              <w:spacing w:before="100" w:beforeAutospacing="1" w:after="100" w:afterAutospacing="1" w:line="360" w:lineRule="auto"/>
              <w:rPr>
                <w:color w:val="000000"/>
              </w:rPr>
            </w:pPr>
            <w:r w:rsidRPr="00427146">
              <w:rPr>
                <w:color w:val="000000"/>
              </w:rPr>
              <w:t>4.</w:t>
            </w:r>
          </w:p>
        </w:tc>
        <w:tc>
          <w:tcPr>
            <w:tcW w:w="1135" w:type="pct"/>
            <w:hideMark/>
          </w:tcPr>
          <w:p w:rsidR="00385F0D" w:rsidRPr="00427146" w:rsidRDefault="00385F0D">
            <w:pPr>
              <w:rPr>
                <w:color w:val="000000"/>
              </w:rPr>
            </w:pPr>
            <w:r w:rsidRPr="00427146">
              <w:rPr>
                <w:color w:val="000000"/>
              </w:rPr>
              <w:t>Cita informācija</w:t>
            </w:r>
          </w:p>
        </w:tc>
        <w:tc>
          <w:tcPr>
            <w:tcW w:w="3585" w:type="pct"/>
            <w:gridSpan w:val="3"/>
            <w:hideMark/>
          </w:tcPr>
          <w:p w:rsidR="003C289D" w:rsidRPr="00276C70" w:rsidRDefault="003C289D" w:rsidP="001F7760">
            <w:pPr>
              <w:ind w:right="72"/>
              <w:jc w:val="both"/>
              <w:rPr>
                <w:color w:val="000000"/>
              </w:rPr>
            </w:pPr>
            <w:r w:rsidRPr="00276C70">
              <w:t>Nav</w:t>
            </w:r>
          </w:p>
        </w:tc>
      </w:tr>
      <w:tr w:rsidR="007E1737" w:rsidRPr="00427146" w:rsidTr="00A46EC5">
        <w:trPr>
          <w:trHeight w:val="711"/>
          <w:tblCellSpacing w:w="15" w:type="dxa"/>
        </w:trPr>
        <w:tc>
          <w:tcPr>
            <w:tcW w:w="4969" w:type="pct"/>
            <w:gridSpan w:val="5"/>
            <w:vAlign w:val="center"/>
            <w:hideMark/>
          </w:tcPr>
          <w:p w:rsidR="00385F0D" w:rsidRPr="00427146" w:rsidRDefault="00385F0D" w:rsidP="00781902">
            <w:pPr>
              <w:spacing w:before="240" w:after="240"/>
              <w:ind w:firstLine="346"/>
              <w:jc w:val="center"/>
              <w:rPr>
                <w:b/>
                <w:bCs/>
                <w:color w:val="000000"/>
              </w:rPr>
            </w:pPr>
            <w:r w:rsidRPr="00427146">
              <w:rPr>
                <w:color w:val="000000"/>
              </w:rPr>
              <w:t> </w:t>
            </w:r>
            <w:r w:rsidRPr="00427146">
              <w:rPr>
                <w:b/>
                <w:bCs/>
                <w:color w:val="000000"/>
              </w:rPr>
              <w:t>II. Tiesību akta projekta ietekme uz sabiedrību, tautsaimniecības attīstību un administratīvo slogu</w:t>
            </w:r>
          </w:p>
        </w:tc>
      </w:tr>
      <w:tr w:rsidR="00392D59" w:rsidRPr="00427146" w:rsidTr="00A16918">
        <w:trPr>
          <w:trHeight w:val="465"/>
          <w:tblCellSpacing w:w="15" w:type="dxa"/>
        </w:trPr>
        <w:tc>
          <w:tcPr>
            <w:tcW w:w="218" w:type="pct"/>
            <w:hideMark/>
          </w:tcPr>
          <w:p w:rsidR="00385F0D" w:rsidRPr="00427146" w:rsidRDefault="00385F0D">
            <w:pPr>
              <w:rPr>
                <w:color w:val="000000"/>
              </w:rPr>
            </w:pPr>
            <w:r w:rsidRPr="00427146">
              <w:rPr>
                <w:color w:val="000000"/>
              </w:rPr>
              <w:t>1.</w:t>
            </w:r>
          </w:p>
        </w:tc>
        <w:tc>
          <w:tcPr>
            <w:tcW w:w="1135" w:type="pct"/>
            <w:hideMark/>
          </w:tcPr>
          <w:p w:rsidR="00831EA8" w:rsidRPr="00427146" w:rsidRDefault="00385F0D" w:rsidP="00C50198">
            <w:pPr>
              <w:rPr>
                <w:color w:val="000000"/>
              </w:rPr>
            </w:pPr>
            <w:r w:rsidRPr="00427146">
              <w:rPr>
                <w:color w:val="000000"/>
              </w:rPr>
              <w:t xml:space="preserve">Sabiedrības mērķgrupas, kuras tiesiskais regulējums ietekmē </w:t>
            </w:r>
          </w:p>
        </w:tc>
        <w:tc>
          <w:tcPr>
            <w:tcW w:w="3585" w:type="pct"/>
            <w:gridSpan w:val="3"/>
            <w:hideMark/>
          </w:tcPr>
          <w:p w:rsidR="00190830" w:rsidRPr="00427146" w:rsidRDefault="00DF5BBE" w:rsidP="00DF5BBE">
            <w:pPr>
              <w:ind w:right="72"/>
              <w:jc w:val="both"/>
              <w:rPr>
                <w:color w:val="000000"/>
              </w:rPr>
            </w:pPr>
            <w:r>
              <w:rPr>
                <w:color w:val="000000"/>
              </w:rPr>
              <w:t>SAM 3</w:t>
            </w:r>
            <w:r w:rsidR="008B4C23">
              <w:rPr>
                <w:color w:val="000000"/>
              </w:rPr>
              <w:t>.</w:t>
            </w:r>
            <w:r>
              <w:rPr>
                <w:color w:val="000000"/>
              </w:rPr>
              <w:t>3</w:t>
            </w:r>
            <w:r w:rsidR="008B4C23">
              <w:rPr>
                <w:color w:val="000000"/>
              </w:rPr>
              <w:t>.</w:t>
            </w:r>
            <w:r>
              <w:rPr>
                <w:color w:val="000000"/>
              </w:rPr>
              <w:t>1</w:t>
            </w:r>
            <w:r w:rsidR="008B4C23">
              <w:rPr>
                <w:color w:val="000000"/>
              </w:rPr>
              <w:t xml:space="preserve">. </w:t>
            </w:r>
            <w:r w:rsidR="00190830">
              <w:rPr>
                <w:color w:val="000000"/>
              </w:rPr>
              <w:t xml:space="preserve">projektu </w:t>
            </w:r>
            <w:r w:rsidR="008B4C23">
              <w:rPr>
                <w:color w:val="000000"/>
              </w:rPr>
              <w:t xml:space="preserve"> iesniegumu </w:t>
            </w:r>
            <w:r w:rsidR="00190830">
              <w:rPr>
                <w:color w:val="000000"/>
              </w:rPr>
              <w:t>iesniedzēji un to sadarbības partneri.</w:t>
            </w:r>
          </w:p>
        </w:tc>
      </w:tr>
      <w:tr w:rsidR="00392D59" w:rsidRPr="00427146" w:rsidTr="00A16918">
        <w:trPr>
          <w:trHeight w:val="510"/>
          <w:tblCellSpacing w:w="15" w:type="dxa"/>
        </w:trPr>
        <w:tc>
          <w:tcPr>
            <w:tcW w:w="218" w:type="pct"/>
            <w:hideMark/>
          </w:tcPr>
          <w:p w:rsidR="00385F0D" w:rsidRPr="00427146" w:rsidRDefault="00385F0D">
            <w:pPr>
              <w:rPr>
                <w:color w:val="000000"/>
              </w:rPr>
            </w:pPr>
            <w:r w:rsidRPr="00427146">
              <w:rPr>
                <w:color w:val="000000"/>
              </w:rPr>
              <w:t>2.</w:t>
            </w:r>
          </w:p>
        </w:tc>
        <w:tc>
          <w:tcPr>
            <w:tcW w:w="1135" w:type="pct"/>
            <w:hideMark/>
          </w:tcPr>
          <w:p w:rsidR="00831EA8" w:rsidRPr="00427146" w:rsidRDefault="00385F0D">
            <w:pPr>
              <w:rPr>
                <w:color w:val="000000"/>
              </w:rPr>
            </w:pPr>
            <w:r w:rsidRPr="00427146">
              <w:rPr>
                <w:color w:val="000000"/>
              </w:rPr>
              <w:t>Tiesiskā regulējuma ietekme uz tautsaimniecību un administratīvo slogu</w:t>
            </w:r>
          </w:p>
        </w:tc>
        <w:tc>
          <w:tcPr>
            <w:tcW w:w="3585" w:type="pct"/>
            <w:gridSpan w:val="3"/>
            <w:hideMark/>
          </w:tcPr>
          <w:p w:rsidR="00447E38" w:rsidRPr="00447E38" w:rsidRDefault="00632608" w:rsidP="00DD3587">
            <w:pPr>
              <w:ind w:right="72"/>
              <w:jc w:val="both"/>
              <w:rPr>
                <w:b/>
                <w:color w:val="000000"/>
              </w:rPr>
            </w:pPr>
            <w:r w:rsidRPr="00427146">
              <w:rPr>
                <w:color w:val="000000"/>
              </w:rPr>
              <w:t>Sabiedrības grupām un institūcijām projekta tiesiskais regulējums nemaina tiesības un pienākumus</w:t>
            </w:r>
            <w:r w:rsidR="002C5C78">
              <w:rPr>
                <w:color w:val="000000"/>
              </w:rPr>
              <w:t xml:space="preserve">, </w:t>
            </w:r>
            <w:r w:rsidR="003C270C">
              <w:rPr>
                <w:color w:val="000000"/>
              </w:rPr>
              <w:t>kā arī veicamās darbības</w:t>
            </w:r>
            <w:r w:rsidR="002C5C78">
              <w:rPr>
                <w:color w:val="000000"/>
              </w:rPr>
              <w:t>.</w:t>
            </w:r>
            <w:r w:rsidR="00392FC9">
              <w:rPr>
                <w:color w:val="000000"/>
              </w:rPr>
              <w:t xml:space="preserve"> </w:t>
            </w:r>
            <w:r w:rsidR="00276C70">
              <w:rPr>
                <w:color w:val="000000"/>
              </w:rPr>
              <w:t xml:space="preserve">Ierosinātie grozījumi </w:t>
            </w:r>
            <w:r w:rsidR="008B4C23">
              <w:rPr>
                <w:color w:val="000000"/>
              </w:rPr>
              <w:t xml:space="preserve">ir </w:t>
            </w:r>
            <w:r w:rsidR="00276C70">
              <w:rPr>
                <w:color w:val="000000"/>
              </w:rPr>
              <w:t xml:space="preserve">labvēlīgi </w:t>
            </w:r>
            <w:r w:rsidR="008B4C23">
              <w:rPr>
                <w:color w:val="000000"/>
              </w:rPr>
              <w:t xml:space="preserve">SAM </w:t>
            </w:r>
            <w:r w:rsidR="00DF5BBE">
              <w:rPr>
                <w:color w:val="000000"/>
              </w:rPr>
              <w:t>3</w:t>
            </w:r>
            <w:r w:rsidR="008B4C23">
              <w:rPr>
                <w:color w:val="000000"/>
              </w:rPr>
              <w:t>.</w:t>
            </w:r>
            <w:r w:rsidR="00DF5BBE">
              <w:rPr>
                <w:color w:val="000000"/>
              </w:rPr>
              <w:t>3</w:t>
            </w:r>
            <w:r w:rsidR="008B4C23">
              <w:rPr>
                <w:color w:val="000000"/>
              </w:rPr>
              <w:t>.</w:t>
            </w:r>
            <w:r w:rsidR="00DF5BBE">
              <w:rPr>
                <w:color w:val="000000"/>
              </w:rPr>
              <w:t>1</w:t>
            </w:r>
            <w:r w:rsidR="008B4C23">
              <w:rPr>
                <w:color w:val="000000"/>
              </w:rPr>
              <w:t>. projektu  iesniegumu iesniedzējiem un to sadarbības partneriem.</w:t>
            </w:r>
          </w:p>
        </w:tc>
      </w:tr>
      <w:tr w:rsidR="00392D59" w:rsidRPr="00427146" w:rsidTr="00A16918">
        <w:trPr>
          <w:trHeight w:val="510"/>
          <w:tblCellSpacing w:w="15" w:type="dxa"/>
        </w:trPr>
        <w:tc>
          <w:tcPr>
            <w:tcW w:w="218" w:type="pct"/>
            <w:hideMark/>
          </w:tcPr>
          <w:p w:rsidR="00385F0D" w:rsidRPr="00427146" w:rsidRDefault="00385F0D">
            <w:pPr>
              <w:rPr>
                <w:color w:val="000000"/>
              </w:rPr>
            </w:pPr>
            <w:r w:rsidRPr="00427146">
              <w:rPr>
                <w:color w:val="000000"/>
              </w:rPr>
              <w:t>3.</w:t>
            </w:r>
          </w:p>
        </w:tc>
        <w:tc>
          <w:tcPr>
            <w:tcW w:w="1135" w:type="pct"/>
            <w:hideMark/>
          </w:tcPr>
          <w:p w:rsidR="00385F0D" w:rsidRPr="00427146" w:rsidRDefault="00385F0D">
            <w:pPr>
              <w:rPr>
                <w:color w:val="000000"/>
              </w:rPr>
            </w:pPr>
            <w:r w:rsidRPr="00427146">
              <w:rPr>
                <w:color w:val="000000"/>
              </w:rPr>
              <w:t>Administratīvo izmaksu monetārs novērtējums</w:t>
            </w:r>
          </w:p>
        </w:tc>
        <w:tc>
          <w:tcPr>
            <w:tcW w:w="3585" w:type="pct"/>
            <w:gridSpan w:val="3"/>
            <w:hideMark/>
          </w:tcPr>
          <w:p w:rsidR="00385F0D" w:rsidRPr="00427146" w:rsidRDefault="0031684F" w:rsidP="00190830">
            <w:pPr>
              <w:ind w:right="74"/>
              <w:jc w:val="both"/>
              <w:rPr>
                <w:color w:val="000000"/>
              </w:rPr>
            </w:pPr>
            <w:r w:rsidRPr="00D751FC">
              <w:t>Projekts šo jomu neskar</w:t>
            </w:r>
            <w:r w:rsidR="007C23FC" w:rsidRPr="00D751FC">
              <w:t>, jo projekta īstenotājam nerada papildu</w:t>
            </w:r>
            <w:r w:rsidR="002C5C78" w:rsidRPr="00D751FC">
              <w:t xml:space="preserve"> administratīvās</w:t>
            </w:r>
            <w:r w:rsidR="007C23FC" w:rsidRPr="00D751FC">
              <w:t xml:space="preserve"> </w:t>
            </w:r>
            <w:r w:rsidR="002C5C78" w:rsidRPr="00D751FC">
              <w:t>izmaksas</w:t>
            </w:r>
            <w:r w:rsidR="00392FC9" w:rsidRPr="00D751FC">
              <w:t xml:space="preserve">. </w:t>
            </w:r>
          </w:p>
        </w:tc>
      </w:tr>
      <w:tr w:rsidR="00392D59" w:rsidRPr="00427146" w:rsidTr="00A16918">
        <w:trPr>
          <w:trHeight w:val="345"/>
          <w:tblCellSpacing w:w="15" w:type="dxa"/>
        </w:trPr>
        <w:tc>
          <w:tcPr>
            <w:tcW w:w="218" w:type="pct"/>
            <w:hideMark/>
          </w:tcPr>
          <w:p w:rsidR="00385F0D" w:rsidRPr="00427146" w:rsidRDefault="00385F0D">
            <w:pPr>
              <w:rPr>
                <w:color w:val="000000"/>
              </w:rPr>
            </w:pPr>
            <w:r w:rsidRPr="00427146">
              <w:rPr>
                <w:color w:val="000000"/>
              </w:rPr>
              <w:t>4.</w:t>
            </w:r>
          </w:p>
        </w:tc>
        <w:tc>
          <w:tcPr>
            <w:tcW w:w="1135" w:type="pct"/>
            <w:hideMark/>
          </w:tcPr>
          <w:p w:rsidR="00385F0D" w:rsidRPr="00427146" w:rsidRDefault="00385F0D">
            <w:pPr>
              <w:rPr>
                <w:color w:val="000000"/>
              </w:rPr>
            </w:pPr>
            <w:r w:rsidRPr="00427146">
              <w:rPr>
                <w:color w:val="000000"/>
              </w:rPr>
              <w:t>Cita informācija</w:t>
            </w:r>
          </w:p>
        </w:tc>
        <w:tc>
          <w:tcPr>
            <w:tcW w:w="3585" w:type="pct"/>
            <w:gridSpan w:val="3"/>
            <w:hideMark/>
          </w:tcPr>
          <w:p w:rsidR="00385F0D" w:rsidRPr="00427146" w:rsidRDefault="00385F0D" w:rsidP="00F83515">
            <w:pPr>
              <w:ind w:right="72"/>
              <w:jc w:val="both"/>
              <w:rPr>
                <w:color w:val="000000"/>
              </w:rPr>
            </w:pPr>
            <w:r w:rsidRPr="00427146">
              <w:rPr>
                <w:color w:val="000000"/>
              </w:rPr>
              <w:t>Nav</w:t>
            </w:r>
          </w:p>
        </w:tc>
      </w:tr>
      <w:tr w:rsidR="00A46EC5" w:rsidRPr="00427146" w:rsidTr="00A46EC5">
        <w:trPr>
          <w:trHeight w:val="711"/>
          <w:tblCellSpacing w:w="15" w:type="dxa"/>
        </w:trPr>
        <w:tc>
          <w:tcPr>
            <w:tcW w:w="4969" w:type="pct"/>
            <w:gridSpan w:val="5"/>
            <w:vAlign w:val="center"/>
            <w:hideMark/>
          </w:tcPr>
          <w:p w:rsidR="00A46EC5" w:rsidRPr="00427146" w:rsidRDefault="00A46EC5" w:rsidP="00781902">
            <w:pPr>
              <w:spacing w:before="240" w:after="240"/>
              <w:ind w:firstLine="346"/>
              <w:jc w:val="center"/>
              <w:rPr>
                <w:b/>
                <w:bCs/>
                <w:color w:val="000000"/>
              </w:rPr>
            </w:pPr>
            <w:r w:rsidRPr="00427146">
              <w:rPr>
                <w:color w:val="000000"/>
              </w:rPr>
              <w:t> </w:t>
            </w:r>
            <w:r w:rsidR="008B3B71" w:rsidRPr="001D2BAC">
              <w:rPr>
                <w:b/>
              </w:rPr>
              <w:t xml:space="preserve">V. </w:t>
            </w:r>
            <w:r w:rsidR="008B3B71" w:rsidRPr="001D2BAC">
              <w:rPr>
                <w:b/>
                <w:color w:val="000000"/>
              </w:rPr>
              <w:t>Tiesību akta projekta atbilstība Latvijas Republikas starptautiskajām saistībām</w:t>
            </w:r>
          </w:p>
        </w:tc>
      </w:tr>
      <w:tr w:rsidR="00392D59" w:rsidRPr="00427146" w:rsidTr="00A16918">
        <w:trPr>
          <w:trHeight w:val="345"/>
          <w:tblCellSpacing w:w="15" w:type="dxa"/>
        </w:trPr>
        <w:tc>
          <w:tcPr>
            <w:tcW w:w="218" w:type="pct"/>
          </w:tcPr>
          <w:p w:rsidR="008B3B71" w:rsidRPr="00895A64" w:rsidRDefault="008B3B71">
            <w:pPr>
              <w:rPr>
                <w:color w:val="000000"/>
              </w:rPr>
            </w:pPr>
            <w:r w:rsidRPr="00895A64">
              <w:rPr>
                <w:color w:val="000000"/>
              </w:rPr>
              <w:t>1.</w:t>
            </w:r>
          </w:p>
        </w:tc>
        <w:tc>
          <w:tcPr>
            <w:tcW w:w="1135" w:type="pct"/>
          </w:tcPr>
          <w:p w:rsidR="008B3B71" w:rsidRPr="00895A64" w:rsidRDefault="008B3B71">
            <w:pPr>
              <w:rPr>
                <w:color w:val="000000"/>
              </w:rPr>
            </w:pPr>
            <w:r w:rsidRPr="00895A64">
              <w:rPr>
                <w:color w:val="000000"/>
              </w:rPr>
              <w:t>Saistības pret Eiropas Savienību</w:t>
            </w:r>
          </w:p>
        </w:tc>
        <w:tc>
          <w:tcPr>
            <w:tcW w:w="3585" w:type="pct"/>
            <w:gridSpan w:val="3"/>
          </w:tcPr>
          <w:p w:rsidR="0062676D" w:rsidRPr="00A16918" w:rsidRDefault="00BE4559" w:rsidP="00A16918">
            <w:pPr>
              <w:pStyle w:val="ListParagraph"/>
              <w:numPr>
                <w:ilvl w:val="0"/>
                <w:numId w:val="45"/>
              </w:numPr>
              <w:shd w:val="clear" w:color="auto" w:fill="FFFFFF"/>
              <w:spacing w:after="60"/>
              <w:ind w:right="113"/>
              <w:jc w:val="both"/>
              <w:rPr>
                <w:bCs/>
              </w:rPr>
            </w:pPr>
            <w:r w:rsidRPr="00895A64">
              <w:rPr>
                <w:bCs/>
                <w:color w:val="000000"/>
              </w:rPr>
              <w:t>R</w:t>
            </w:r>
            <w:r w:rsidR="008B3B71" w:rsidRPr="00895A64">
              <w:rPr>
                <w:bCs/>
                <w:color w:val="000000"/>
              </w:rPr>
              <w:t>egul</w:t>
            </w:r>
            <w:r w:rsidR="0062676D" w:rsidRPr="00895A64">
              <w:rPr>
                <w:bCs/>
                <w:color w:val="000000"/>
              </w:rPr>
              <w:t>a</w:t>
            </w:r>
            <w:r w:rsidR="008B3B71" w:rsidRPr="00895A64">
              <w:rPr>
                <w:bCs/>
                <w:color w:val="000000"/>
              </w:rPr>
              <w:t xml:space="preserve"> Nr.</w:t>
            </w:r>
            <w:r w:rsidR="008B3B71" w:rsidRPr="00895A64">
              <w:rPr>
                <w:bCs/>
              </w:rPr>
              <w:t>651/2014</w:t>
            </w:r>
            <w:r w:rsidR="00A16918">
              <w:rPr>
                <w:bCs/>
              </w:rPr>
              <w:t>.</w:t>
            </w:r>
          </w:p>
        </w:tc>
      </w:tr>
      <w:tr w:rsidR="00392D59" w:rsidRPr="00427146" w:rsidTr="00A16918">
        <w:trPr>
          <w:trHeight w:val="345"/>
          <w:tblCellSpacing w:w="15" w:type="dxa"/>
        </w:trPr>
        <w:tc>
          <w:tcPr>
            <w:tcW w:w="218" w:type="pct"/>
          </w:tcPr>
          <w:p w:rsidR="008B3B71" w:rsidRPr="00895A64" w:rsidRDefault="008B3B71" w:rsidP="0043048A">
            <w:pPr>
              <w:ind w:left="57" w:right="57"/>
              <w:jc w:val="both"/>
              <w:rPr>
                <w:bCs/>
              </w:rPr>
            </w:pPr>
            <w:r w:rsidRPr="00895A64">
              <w:rPr>
                <w:bCs/>
              </w:rPr>
              <w:t>2.</w:t>
            </w:r>
          </w:p>
        </w:tc>
        <w:tc>
          <w:tcPr>
            <w:tcW w:w="1135" w:type="pct"/>
          </w:tcPr>
          <w:p w:rsidR="008B3B71" w:rsidRPr="00895A64" w:rsidRDefault="008B3B71" w:rsidP="0043048A">
            <w:pPr>
              <w:ind w:left="57" w:right="57"/>
            </w:pPr>
            <w:r w:rsidRPr="00895A64">
              <w:rPr>
                <w:color w:val="000000"/>
              </w:rPr>
              <w:t>Citas starptautiskās saistības</w:t>
            </w:r>
          </w:p>
        </w:tc>
        <w:tc>
          <w:tcPr>
            <w:tcW w:w="3585" w:type="pct"/>
            <w:gridSpan w:val="3"/>
          </w:tcPr>
          <w:p w:rsidR="008B3B71" w:rsidRPr="00895A64" w:rsidRDefault="008B3B71" w:rsidP="0043048A">
            <w:pPr>
              <w:shd w:val="clear" w:color="auto" w:fill="FFFFFF"/>
              <w:ind w:left="57" w:right="113"/>
              <w:jc w:val="both"/>
              <w:rPr>
                <w:kern w:val="24"/>
              </w:rPr>
            </w:pPr>
            <w:r w:rsidRPr="00895A64">
              <w:rPr>
                <w:iCs/>
                <w:color w:val="000000"/>
              </w:rPr>
              <w:t>MK noteikumu projekts šo jomu neskar.</w:t>
            </w:r>
          </w:p>
        </w:tc>
      </w:tr>
      <w:tr w:rsidR="00392D59" w:rsidRPr="00427146" w:rsidTr="00A16918">
        <w:trPr>
          <w:trHeight w:val="345"/>
          <w:tblCellSpacing w:w="15" w:type="dxa"/>
        </w:trPr>
        <w:tc>
          <w:tcPr>
            <w:tcW w:w="218" w:type="pct"/>
          </w:tcPr>
          <w:p w:rsidR="008B3B71" w:rsidRPr="00895A64" w:rsidRDefault="008B3B71" w:rsidP="0043048A">
            <w:pPr>
              <w:ind w:left="57" w:right="57"/>
              <w:jc w:val="both"/>
              <w:rPr>
                <w:bCs/>
              </w:rPr>
            </w:pPr>
            <w:r w:rsidRPr="00895A64">
              <w:rPr>
                <w:bCs/>
              </w:rPr>
              <w:t>3.</w:t>
            </w:r>
          </w:p>
        </w:tc>
        <w:tc>
          <w:tcPr>
            <w:tcW w:w="1135" w:type="pct"/>
          </w:tcPr>
          <w:p w:rsidR="008B3B71" w:rsidRPr="00895A64" w:rsidRDefault="008B3B71" w:rsidP="0043048A">
            <w:pPr>
              <w:ind w:left="57" w:right="57"/>
            </w:pPr>
            <w:r w:rsidRPr="00895A64">
              <w:t>Cita informācija</w:t>
            </w:r>
          </w:p>
        </w:tc>
        <w:tc>
          <w:tcPr>
            <w:tcW w:w="3585" w:type="pct"/>
            <w:gridSpan w:val="3"/>
          </w:tcPr>
          <w:p w:rsidR="008B3B71" w:rsidRPr="00895A64" w:rsidRDefault="008B3B71" w:rsidP="0043048A">
            <w:pPr>
              <w:shd w:val="clear" w:color="auto" w:fill="FFFFFF"/>
              <w:ind w:left="57" w:right="113"/>
              <w:jc w:val="both"/>
            </w:pPr>
            <w:r w:rsidRPr="00895A64">
              <w:t xml:space="preserve">Nav </w:t>
            </w:r>
          </w:p>
        </w:tc>
      </w:tr>
      <w:tr w:rsidR="008B3B71" w:rsidRPr="00427146" w:rsidTr="008B3B71">
        <w:trPr>
          <w:trHeight w:val="711"/>
          <w:tblCellSpacing w:w="15" w:type="dxa"/>
        </w:trPr>
        <w:tc>
          <w:tcPr>
            <w:tcW w:w="4969" w:type="pct"/>
            <w:gridSpan w:val="5"/>
            <w:vAlign w:val="center"/>
          </w:tcPr>
          <w:p w:rsidR="008B3B71" w:rsidRPr="00427146" w:rsidRDefault="008B3B71" w:rsidP="0043048A">
            <w:pPr>
              <w:spacing w:before="100" w:beforeAutospacing="1" w:after="100" w:afterAutospacing="1"/>
              <w:ind w:firstLine="346"/>
              <w:jc w:val="center"/>
              <w:rPr>
                <w:b/>
                <w:bCs/>
                <w:color w:val="000000"/>
              </w:rPr>
            </w:pPr>
            <w:r w:rsidRPr="00427146">
              <w:rPr>
                <w:color w:val="000000"/>
              </w:rPr>
              <w:t> </w:t>
            </w:r>
            <w:r w:rsidRPr="001D2BAC">
              <w:rPr>
                <w:b/>
                <w:color w:val="000000"/>
                <w:lang w:eastAsia="en-US"/>
              </w:rPr>
              <w:t>1.tabula. Tiesību akta projekta atbilstība ES tiesību aktiem</w:t>
            </w:r>
          </w:p>
        </w:tc>
      </w:tr>
      <w:tr w:rsidR="008226A2" w:rsidRPr="00427146" w:rsidTr="00A16918">
        <w:trPr>
          <w:trHeight w:val="345"/>
          <w:tblCellSpacing w:w="15" w:type="dxa"/>
        </w:trPr>
        <w:tc>
          <w:tcPr>
            <w:tcW w:w="1368" w:type="pct"/>
            <w:gridSpan w:val="2"/>
          </w:tcPr>
          <w:p w:rsidR="008B3B71" w:rsidRPr="00895A64" w:rsidRDefault="008B3B71" w:rsidP="0043048A">
            <w:pPr>
              <w:ind w:left="57" w:right="57"/>
            </w:pPr>
            <w:r w:rsidRPr="00895A64">
              <w:rPr>
                <w:color w:val="000000"/>
              </w:rPr>
              <w:t>Attiecīgā ES tiesību akta datums, numurs un nosaukums</w:t>
            </w:r>
          </w:p>
        </w:tc>
        <w:tc>
          <w:tcPr>
            <w:tcW w:w="3585" w:type="pct"/>
            <w:gridSpan w:val="3"/>
          </w:tcPr>
          <w:p w:rsidR="008B3B71" w:rsidRPr="00895A64" w:rsidRDefault="008B3B71" w:rsidP="0019771C">
            <w:pPr>
              <w:shd w:val="clear" w:color="auto" w:fill="FFFFFF"/>
              <w:ind w:left="57" w:right="113"/>
              <w:jc w:val="both"/>
            </w:pPr>
            <w:r w:rsidRPr="00895A64">
              <w:rPr>
                <w:color w:val="000000"/>
              </w:rPr>
              <w:t>Attiecīgā ES tiesību akta datums, numurs un nosaukums</w:t>
            </w:r>
          </w:p>
        </w:tc>
      </w:tr>
      <w:tr w:rsidR="006646F3" w:rsidRPr="00427146" w:rsidTr="00A16918">
        <w:trPr>
          <w:trHeight w:val="345"/>
          <w:tblCellSpacing w:w="15" w:type="dxa"/>
        </w:trPr>
        <w:tc>
          <w:tcPr>
            <w:tcW w:w="1368" w:type="pct"/>
            <w:gridSpan w:val="2"/>
          </w:tcPr>
          <w:p w:rsidR="008B3B71" w:rsidRPr="00895A64" w:rsidRDefault="008B3B71" w:rsidP="0019771C">
            <w:pPr>
              <w:shd w:val="clear" w:color="auto" w:fill="FFFFFF"/>
              <w:ind w:left="57" w:right="113"/>
              <w:jc w:val="center"/>
            </w:pPr>
            <w:r w:rsidRPr="00895A64">
              <w:t>A</w:t>
            </w:r>
          </w:p>
        </w:tc>
        <w:tc>
          <w:tcPr>
            <w:tcW w:w="967" w:type="pct"/>
          </w:tcPr>
          <w:p w:rsidR="008B3B71" w:rsidRPr="00895A64" w:rsidRDefault="00392D59" w:rsidP="0019771C">
            <w:pPr>
              <w:shd w:val="clear" w:color="auto" w:fill="FFFFFF"/>
              <w:ind w:left="57" w:right="113"/>
              <w:jc w:val="center"/>
            </w:pPr>
            <w:r w:rsidRPr="00895A64">
              <w:t>B</w:t>
            </w:r>
          </w:p>
        </w:tc>
        <w:tc>
          <w:tcPr>
            <w:tcW w:w="955" w:type="pct"/>
          </w:tcPr>
          <w:p w:rsidR="008B3B71" w:rsidRPr="00895A64" w:rsidRDefault="00392D59" w:rsidP="0019771C">
            <w:pPr>
              <w:shd w:val="clear" w:color="auto" w:fill="FFFFFF"/>
              <w:ind w:left="57" w:right="113"/>
              <w:jc w:val="center"/>
            </w:pPr>
            <w:r w:rsidRPr="00895A64">
              <w:t>C</w:t>
            </w:r>
          </w:p>
        </w:tc>
        <w:tc>
          <w:tcPr>
            <w:tcW w:w="1632" w:type="pct"/>
          </w:tcPr>
          <w:p w:rsidR="008B3B71" w:rsidRPr="00895A64" w:rsidRDefault="00392D59" w:rsidP="0019771C">
            <w:pPr>
              <w:shd w:val="clear" w:color="auto" w:fill="FFFFFF"/>
              <w:ind w:left="57" w:right="113"/>
              <w:jc w:val="center"/>
            </w:pPr>
            <w:r w:rsidRPr="00895A64">
              <w:t>D</w:t>
            </w:r>
          </w:p>
        </w:tc>
      </w:tr>
      <w:tr w:rsidR="008B3B71" w:rsidRPr="00427146" w:rsidTr="00A16918">
        <w:trPr>
          <w:trHeight w:val="345"/>
          <w:tblCellSpacing w:w="15" w:type="dxa"/>
        </w:trPr>
        <w:tc>
          <w:tcPr>
            <w:tcW w:w="1368" w:type="pct"/>
            <w:gridSpan w:val="2"/>
          </w:tcPr>
          <w:p w:rsidR="008B3B71" w:rsidRPr="00895A64" w:rsidRDefault="008B3B71" w:rsidP="0043048A">
            <w:pPr>
              <w:jc w:val="both"/>
              <w:rPr>
                <w:color w:val="000000"/>
                <w:lang w:eastAsia="en-US"/>
              </w:rPr>
            </w:pPr>
            <w:r w:rsidRPr="00895A64">
              <w:rPr>
                <w:color w:val="000000"/>
              </w:rPr>
              <w:t xml:space="preserve">Attiecīgā ES tiesību akta panta numurs (uzskaitot katru tiesību akta </w:t>
            </w:r>
            <w:r w:rsidRPr="00895A64">
              <w:rPr>
                <w:color w:val="000000"/>
              </w:rPr>
              <w:br/>
              <w:t>vienību – pantu, daļu, punktu, apakšpunktu)</w:t>
            </w:r>
          </w:p>
        </w:tc>
        <w:tc>
          <w:tcPr>
            <w:tcW w:w="967" w:type="pct"/>
          </w:tcPr>
          <w:p w:rsidR="008B3B71" w:rsidRPr="00895A64" w:rsidRDefault="008B3B71" w:rsidP="0043048A">
            <w:pPr>
              <w:jc w:val="both"/>
              <w:rPr>
                <w:color w:val="000000"/>
                <w:lang w:eastAsia="en-US"/>
              </w:rPr>
            </w:pPr>
            <w:r w:rsidRPr="00895A64">
              <w:rPr>
                <w:color w:val="000000"/>
              </w:rPr>
              <w:t xml:space="preserve">Attiecīgā ES tiesību akta panta numurs (uzskaitot katru tiesību akta </w:t>
            </w:r>
            <w:r w:rsidRPr="00895A64">
              <w:rPr>
                <w:color w:val="000000"/>
              </w:rPr>
              <w:br/>
              <w:t>vienību – pantu, daļu, punktu, apakšpunktu)</w:t>
            </w:r>
          </w:p>
        </w:tc>
        <w:tc>
          <w:tcPr>
            <w:tcW w:w="955" w:type="pct"/>
          </w:tcPr>
          <w:p w:rsidR="008B3B71" w:rsidRPr="00895A64" w:rsidRDefault="008B3B71" w:rsidP="0043048A">
            <w:pPr>
              <w:jc w:val="both"/>
              <w:rPr>
                <w:color w:val="000000"/>
                <w:lang w:eastAsia="en-US"/>
              </w:rPr>
            </w:pPr>
            <w:r w:rsidRPr="00895A64">
              <w:rPr>
                <w:color w:val="000000"/>
              </w:rPr>
              <w:t xml:space="preserve">Attiecīgā ES tiesību akta panta numurs (uzskaitot katru tiesību akta </w:t>
            </w:r>
            <w:r w:rsidRPr="00895A64">
              <w:rPr>
                <w:color w:val="000000"/>
              </w:rPr>
              <w:br/>
              <w:t>vienību – pantu, daļu, punktu, apakšpunktu)</w:t>
            </w:r>
          </w:p>
        </w:tc>
        <w:tc>
          <w:tcPr>
            <w:tcW w:w="1632" w:type="pct"/>
          </w:tcPr>
          <w:p w:rsidR="008B3B71" w:rsidRPr="00895A64" w:rsidRDefault="008B3B71" w:rsidP="0043048A">
            <w:pPr>
              <w:jc w:val="both"/>
              <w:rPr>
                <w:color w:val="000000"/>
                <w:lang w:eastAsia="en-US"/>
              </w:rPr>
            </w:pPr>
            <w:r w:rsidRPr="00895A64">
              <w:rPr>
                <w:color w:val="000000"/>
              </w:rPr>
              <w:t xml:space="preserve">Attiecīgā ES tiesību akta panta numurs (uzskaitot katru tiesību akta </w:t>
            </w:r>
            <w:r w:rsidRPr="00895A64">
              <w:rPr>
                <w:color w:val="000000"/>
              </w:rPr>
              <w:br/>
              <w:t>vienību – pantu, daļu, punktu, apakšpunktu)</w:t>
            </w:r>
          </w:p>
        </w:tc>
      </w:tr>
      <w:tr w:rsidR="00392D59" w:rsidRPr="00427146" w:rsidTr="00A16918">
        <w:trPr>
          <w:trHeight w:val="345"/>
          <w:tblCellSpacing w:w="15" w:type="dxa"/>
        </w:trPr>
        <w:tc>
          <w:tcPr>
            <w:tcW w:w="1368" w:type="pct"/>
            <w:gridSpan w:val="2"/>
          </w:tcPr>
          <w:p w:rsidR="00392D59" w:rsidRPr="00895A64" w:rsidRDefault="00392D59" w:rsidP="0043048A">
            <w:pPr>
              <w:jc w:val="both"/>
              <w:rPr>
                <w:color w:val="000000"/>
              </w:rPr>
            </w:pPr>
            <w:r w:rsidRPr="00895A64">
              <w:rPr>
                <w:color w:val="000000"/>
              </w:rPr>
              <w:t>Regulas Nr.651/2014 48.pants</w:t>
            </w:r>
          </w:p>
          <w:p w:rsidR="00392D59" w:rsidRPr="00895A64" w:rsidRDefault="00392D59" w:rsidP="0043048A">
            <w:pPr>
              <w:jc w:val="both"/>
              <w:rPr>
                <w:color w:val="000000"/>
              </w:rPr>
            </w:pPr>
          </w:p>
        </w:tc>
        <w:tc>
          <w:tcPr>
            <w:tcW w:w="967" w:type="pct"/>
          </w:tcPr>
          <w:p w:rsidR="00392D59" w:rsidRPr="00895A64" w:rsidRDefault="00392D59" w:rsidP="00392D59">
            <w:pPr>
              <w:jc w:val="both"/>
              <w:rPr>
                <w:color w:val="000000"/>
              </w:rPr>
            </w:pPr>
            <w:r w:rsidRPr="00895A64">
              <w:rPr>
                <w:color w:val="000000"/>
              </w:rPr>
              <w:t xml:space="preserve">MK noteikumu projekta 19.2.1. apakšpunkts </w:t>
            </w:r>
          </w:p>
        </w:tc>
        <w:tc>
          <w:tcPr>
            <w:tcW w:w="955" w:type="pct"/>
          </w:tcPr>
          <w:p w:rsidR="00392D59" w:rsidRPr="00895A64" w:rsidRDefault="00392D59" w:rsidP="0043048A">
            <w:pPr>
              <w:jc w:val="center"/>
              <w:rPr>
                <w:iCs/>
                <w:color w:val="000000"/>
              </w:rPr>
            </w:pPr>
            <w:r w:rsidRPr="00895A64">
              <w:rPr>
                <w:iCs/>
                <w:color w:val="000000"/>
              </w:rPr>
              <w:t>Vienība tiek ieviesta pilnībā</w:t>
            </w:r>
          </w:p>
        </w:tc>
        <w:tc>
          <w:tcPr>
            <w:tcW w:w="1632" w:type="pct"/>
          </w:tcPr>
          <w:p w:rsidR="00392D59" w:rsidRPr="00895A64" w:rsidRDefault="00392D59" w:rsidP="0043048A">
            <w:pPr>
              <w:jc w:val="center"/>
              <w:rPr>
                <w:iCs/>
                <w:color w:val="000000"/>
              </w:rPr>
            </w:pPr>
            <w:r w:rsidRPr="00895A64">
              <w:rPr>
                <w:iCs/>
                <w:color w:val="000000"/>
              </w:rPr>
              <w:t>Neparedz</w:t>
            </w:r>
            <w:r w:rsidRPr="00895A64" w:rsidDel="00090613">
              <w:rPr>
                <w:iCs/>
                <w:color w:val="000000"/>
              </w:rPr>
              <w:t xml:space="preserve"> </w:t>
            </w:r>
            <w:r w:rsidRPr="00895A64">
              <w:rPr>
                <w:iCs/>
                <w:color w:val="000000"/>
              </w:rPr>
              <w:t>stingrākas prasības</w:t>
            </w:r>
          </w:p>
        </w:tc>
      </w:tr>
      <w:tr w:rsidR="00392D59" w:rsidRPr="00427146" w:rsidTr="00A16918">
        <w:trPr>
          <w:trHeight w:val="345"/>
          <w:tblCellSpacing w:w="15" w:type="dxa"/>
        </w:trPr>
        <w:tc>
          <w:tcPr>
            <w:tcW w:w="1368" w:type="pct"/>
            <w:gridSpan w:val="2"/>
          </w:tcPr>
          <w:p w:rsidR="00392D59" w:rsidRPr="00895A64" w:rsidRDefault="00392D59" w:rsidP="0043048A">
            <w:pPr>
              <w:jc w:val="both"/>
              <w:rPr>
                <w:color w:val="000000"/>
              </w:rPr>
            </w:pPr>
            <w:r w:rsidRPr="00895A64">
              <w:rPr>
                <w:color w:val="000000"/>
              </w:rPr>
              <w:t>Regulas Nr.651/2014 56.pants</w:t>
            </w:r>
          </w:p>
        </w:tc>
        <w:tc>
          <w:tcPr>
            <w:tcW w:w="967" w:type="pct"/>
          </w:tcPr>
          <w:p w:rsidR="00392D59" w:rsidRPr="00895A64" w:rsidRDefault="00392D59" w:rsidP="00392D59">
            <w:pPr>
              <w:jc w:val="both"/>
              <w:rPr>
                <w:color w:val="000000"/>
              </w:rPr>
            </w:pPr>
            <w:r w:rsidRPr="00895A64">
              <w:rPr>
                <w:color w:val="000000"/>
              </w:rPr>
              <w:t>MK noteikumu projekta 19.2.2. apakšpunkts</w:t>
            </w:r>
          </w:p>
        </w:tc>
        <w:tc>
          <w:tcPr>
            <w:tcW w:w="955" w:type="pct"/>
          </w:tcPr>
          <w:p w:rsidR="00392D59" w:rsidRPr="00895A64" w:rsidRDefault="00392D59" w:rsidP="0043048A">
            <w:pPr>
              <w:jc w:val="center"/>
              <w:rPr>
                <w:iCs/>
                <w:color w:val="000000"/>
              </w:rPr>
            </w:pPr>
            <w:r w:rsidRPr="00895A64">
              <w:rPr>
                <w:iCs/>
                <w:color w:val="000000"/>
              </w:rPr>
              <w:t>Vienība tiek ieviesta pilnībā</w:t>
            </w:r>
          </w:p>
        </w:tc>
        <w:tc>
          <w:tcPr>
            <w:tcW w:w="1632" w:type="pct"/>
          </w:tcPr>
          <w:p w:rsidR="00392D59" w:rsidRPr="00895A64" w:rsidRDefault="00392D59" w:rsidP="0043048A">
            <w:pPr>
              <w:jc w:val="center"/>
              <w:rPr>
                <w:iCs/>
                <w:color w:val="000000"/>
              </w:rPr>
            </w:pPr>
            <w:r w:rsidRPr="00895A64">
              <w:rPr>
                <w:iCs/>
                <w:color w:val="000000"/>
              </w:rPr>
              <w:t>Neparedz</w:t>
            </w:r>
            <w:r w:rsidRPr="00895A64" w:rsidDel="00090613">
              <w:rPr>
                <w:iCs/>
                <w:color w:val="000000"/>
              </w:rPr>
              <w:t xml:space="preserve"> </w:t>
            </w:r>
            <w:r w:rsidRPr="00895A64">
              <w:rPr>
                <w:iCs/>
                <w:color w:val="000000"/>
              </w:rPr>
              <w:t>stingrākas prasības</w:t>
            </w:r>
          </w:p>
        </w:tc>
      </w:tr>
      <w:tr w:rsidR="000C0927" w:rsidRPr="00427146" w:rsidTr="00A16918">
        <w:trPr>
          <w:trHeight w:val="345"/>
          <w:tblCellSpacing w:w="15" w:type="dxa"/>
        </w:trPr>
        <w:tc>
          <w:tcPr>
            <w:tcW w:w="2351" w:type="pct"/>
            <w:gridSpan w:val="3"/>
          </w:tcPr>
          <w:p w:rsidR="000C0927" w:rsidRPr="00895A64" w:rsidRDefault="000C0927" w:rsidP="0043048A">
            <w:pPr>
              <w:jc w:val="both"/>
              <w:rPr>
                <w:color w:val="000000"/>
              </w:rPr>
            </w:pPr>
            <w:r w:rsidRPr="00895A64">
              <w:rPr>
                <w:color w:val="000000"/>
              </w:rPr>
              <w:t>Kā ir izmantota ES tiesību aktā paredzētā rīcības brīvība dalībvalstij pārņemt vai ieviest noteiktas ES tiesību akta normas?</w:t>
            </w:r>
          </w:p>
          <w:p w:rsidR="000C0927" w:rsidRPr="00895A64" w:rsidRDefault="000C0927" w:rsidP="008226A2">
            <w:pPr>
              <w:jc w:val="both"/>
              <w:rPr>
                <w:color w:val="000000"/>
              </w:rPr>
            </w:pPr>
            <w:r w:rsidRPr="00895A64">
              <w:rPr>
                <w:color w:val="000000"/>
              </w:rPr>
              <w:t>Kādēļ?</w:t>
            </w:r>
          </w:p>
        </w:tc>
        <w:tc>
          <w:tcPr>
            <w:tcW w:w="2602" w:type="pct"/>
            <w:gridSpan w:val="2"/>
          </w:tcPr>
          <w:p w:rsidR="000C0927" w:rsidRPr="00895A64" w:rsidRDefault="000C0927" w:rsidP="008226A2">
            <w:pPr>
              <w:rPr>
                <w:color w:val="000000"/>
              </w:rPr>
            </w:pPr>
            <w:r w:rsidRPr="00895A64">
              <w:rPr>
                <w:iCs/>
                <w:color w:val="000000"/>
              </w:rPr>
              <w:t>MK noteikumu projekts šo jomu neskar.</w:t>
            </w:r>
          </w:p>
        </w:tc>
      </w:tr>
      <w:tr w:rsidR="000C0927" w:rsidRPr="00427146" w:rsidTr="00A16918">
        <w:trPr>
          <w:trHeight w:val="345"/>
          <w:tblCellSpacing w:w="15" w:type="dxa"/>
        </w:trPr>
        <w:tc>
          <w:tcPr>
            <w:tcW w:w="2351" w:type="pct"/>
            <w:gridSpan w:val="3"/>
          </w:tcPr>
          <w:p w:rsidR="000C0927" w:rsidRPr="00895A64" w:rsidRDefault="000C0927" w:rsidP="0043048A">
            <w:pPr>
              <w:jc w:val="both"/>
              <w:rPr>
                <w:i/>
                <w:color w:val="000000"/>
                <w:lang w:eastAsia="en-US"/>
              </w:rPr>
            </w:pPr>
            <w:r w:rsidRPr="00895A64">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602" w:type="pct"/>
            <w:gridSpan w:val="2"/>
          </w:tcPr>
          <w:p w:rsidR="000C0927" w:rsidRPr="00895A64" w:rsidRDefault="00BD4E95" w:rsidP="0043048A">
            <w:pPr>
              <w:jc w:val="both"/>
              <w:rPr>
                <w:color w:val="000000"/>
              </w:rPr>
            </w:pPr>
            <w:r w:rsidRPr="00895A64">
              <w:rPr>
                <w:iCs/>
                <w:color w:val="000000"/>
              </w:rPr>
              <w:t>Nav</w:t>
            </w:r>
          </w:p>
          <w:p w:rsidR="000C0927" w:rsidRPr="00895A64" w:rsidRDefault="000C0927" w:rsidP="0043048A">
            <w:pPr>
              <w:jc w:val="both"/>
              <w:rPr>
                <w:color w:val="000000"/>
                <w:lang w:eastAsia="en-US"/>
              </w:rPr>
            </w:pPr>
          </w:p>
        </w:tc>
      </w:tr>
      <w:tr w:rsidR="000C0927" w:rsidRPr="00427146" w:rsidTr="00A16918">
        <w:trPr>
          <w:trHeight w:val="345"/>
          <w:tblCellSpacing w:w="15" w:type="dxa"/>
        </w:trPr>
        <w:tc>
          <w:tcPr>
            <w:tcW w:w="2351" w:type="pct"/>
            <w:gridSpan w:val="3"/>
          </w:tcPr>
          <w:p w:rsidR="000C0927" w:rsidRPr="00895A64" w:rsidRDefault="000C0927" w:rsidP="0043048A">
            <w:pPr>
              <w:jc w:val="both"/>
              <w:rPr>
                <w:color w:val="000000"/>
              </w:rPr>
            </w:pPr>
            <w:r w:rsidRPr="00895A64">
              <w:rPr>
                <w:color w:val="000000"/>
                <w:lang w:eastAsia="en-US"/>
              </w:rPr>
              <w:t>Cita informācija</w:t>
            </w:r>
          </w:p>
        </w:tc>
        <w:tc>
          <w:tcPr>
            <w:tcW w:w="2602" w:type="pct"/>
            <w:gridSpan w:val="2"/>
          </w:tcPr>
          <w:p w:rsidR="000C0927" w:rsidRPr="00895A64" w:rsidRDefault="000C0927" w:rsidP="0043048A">
            <w:pPr>
              <w:jc w:val="both"/>
              <w:rPr>
                <w:iCs/>
                <w:color w:val="000000"/>
              </w:rPr>
            </w:pPr>
            <w:r w:rsidRPr="00895A64">
              <w:rPr>
                <w:iCs/>
                <w:color w:val="000000"/>
              </w:rPr>
              <w:t>Nav</w:t>
            </w:r>
          </w:p>
        </w:tc>
      </w:tr>
    </w:tbl>
    <w:p w:rsidR="00AB5155" w:rsidRDefault="00AB5155" w:rsidP="00B239CC">
      <w:pPr>
        <w:ind w:left="425" w:hanging="79"/>
        <w:jc w:val="both"/>
        <w:rPr>
          <w:color w:val="000000"/>
        </w:rPr>
      </w:pPr>
    </w:p>
    <w:p w:rsidR="00B239CC" w:rsidRPr="006B0B81" w:rsidRDefault="00B239CC" w:rsidP="00B239CC">
      <w:pPr>
        <w:ind w:left="425" w:hanging="79"/>
        <w:jc w:val="both"/>
        <w:rPr>
          <w:i/>
          <w:iCs/>
          <w:color w:val="000000"/>
          <w:sz w:val="16"/>
          <w:szCs w:val="16"/>
        </w:rPr>
      </w:pPr>
    </w:p>
    <w:p w:rsidR="0015395C" w:rsidRDefault="00563325" w:rsidP="007A0A8F">
      <w:pPr>
        <w:spacing w:line="360" w:lineRule="auto"/>
        <w:ind w:firstLine="346"/>
        <w:rPr>
          <w:i/>
          <w:iCs/>
          <w:color w:val="000000"/>
        </w:rPr>
      </w:pPr>
      <w:r>
        <w:rPr>
          <w:i/>
          <w:iCs/>
          <w:color w:val="000000"/>
        </w:rPr>
        <w:t>Anotācijas III., IV., VI., un VII</w:t>
      </w:r>
      <w:r w:rsidRPr="00427146">
        <w:rPr>
          <w:i/>
          <w:iCs/>
          <w:color w:val="000000"/>
        </w:rPr>
        <w:t>. sad</w:t>
      </w:r>
      <w:r>
        <w:rPr>
          <w:i/>
          <w:iCs/>
          <w:color w:val="000000"/>
        </w:rPr>
        <w:t>aļa – projekts šīs jomas neskar.</w:t>
      </w:r>
    </w:p>
    <w:p w:rsidR="0006279B" w:rsidRDefault="0006279B" w:rsidP="00385A38">
      <w:pPr>
        <w:rPr>
          <w:color w:val="000000"/>
          <w:sz w:val="28"/>
          <w:szCs w:val="28"/>
        </w:rPr>
      </w:pPr>
    </w:p>
    <w:p w:rsidR="00AB5155" w:rsidRDefault="00AB5155" w:rsidP="00385A38">
      <w:pPr>
        <w:rPr>
          <w:color w:val="000000"/>
          <w:sz w:val="28"/>
          <w:szCs w:val="28"/>
        </w:rPr>
      </w:pPr>
    </w:p>
    <w:p w:rsidR="00385A38" w:rsidRPr="00276C70" w:rsidRDefault="005B71D1" w:rsidP="00385A38">
      <w:pPr>
        <w:rPr>
          <w:color w:val="000000"/>
        </w:rPr>
      </w:pPr>
      <w:r w:rsidRPr="00276C70">
        <w:rPr>
          <w:color w:val="000000"/>
        </w:rPr>
        <w:t>I</w:t>
      </w:r>
      <w:r w:rsidR="00C83C8B" w:rsidRPr="00276C70">
        <w:rPr>
          <w:color w:val="000000"/>
        </w:rPr>
        <w:t>esniedzējs:</w:t>
      </w:r>
    </w:p>
    <w:p w:rsidR="00BA0344" w:rsidRPr="00276C70" w:rsidRDefault="00742346" w:rsidP="00385A38">
      <w:pPr>
        <w:rPr>
          <w:color w:val="000000"/>
        </w:rPr>
      </w:pPr>
      <w:r w:rsidRPr="00276C70">
        <w:rPr>
          <w:color w:val="000000"/>
        </w:rPr>
        <w:t>V</w:t>
      </w:r>
      <w:r w:rsidR="00BA0344" w:rsidRPr="00276C70">
        <w:rPr>
          <w:color w:val="000000"/>
        </w:rPr>
        <w:t xml:space="preserve">ides aizsardzības un </w:t>
      </w:r>
    </w:p>
    <w:p w:rsidR="00831EA8" w:rsidRDefault="00BA0344" w:rsidP="008841C6">
      <w:pPr>
        <w:rPr>
          <w:color w:val="000000"/>
        </w:rPr>
      </w:pPr>
      <w:r w:rsidRPr="00276C70">
        <w:rPr>
          <w:color w:val="000000"/>
        </w:rPr>
        <w:t>reģionālās attīstības ministr</w:t>
      </w:r>
      <w:r w:rsidR="00901A03" w:rsidRPr="00276C70">
        <w:rPr>
          <w:color w:val="000000"/>
        </w:rPr>
        <w:t>s</w:t>
      </w:r>
      <w:r w:rsidR="00901A03" w:rsidRPr="00276C70">
        <w:rPr>
          <w:color w:val="000000"/>
        </w:rPr>
        <w:tab/>
      </w:r>
      <w:r w:rsidR="00901A03" w:rsidRPr="00276C70">
        <w:rPr>
          <w:color w:val="000000"/>
        </w:rPr>
        <w:tab/>
      </w:r>
      <w:r w:rsidR="00901A03" w:rsidRPr="00276C70">
        <w:rPr>
          <w:color w:val="000000"/>
        </w:rPr>
        <w:tab/>
      </w:r>
      <w:r w:rsidR="00901A03" w:rsidRPr="00276C70">
        <w:rPr>
          <w:color w:val="000000"/>
        </w:rPr>
        <w:tab/>
      </w:r>
      <w:r w:rsidR="00901A03" w:rsidRPr="00276C70">
        <w:rPr>
          <w:color w:val="000000"/>
        </w:rPr>
        <w:tab/>
      </w:r>
      <w:r w:rsidR="00901A03" w:rsidRPr="00276C70">
        <w:rPr>
          <w:color w:val="000000"/>
        </w:rPr>
        <w:tab/>
      </w:r>
      <w:r w:rsidR="00276C70">
        <w:rPr>
          <w:color w:val="000000"/>
        </w:rPr>
        <w:tab/>
      </w:r>
      <w:r w:rsidR="008841C6" w:rsidRPr="00276C70">
        <w:rPr>
          <w:color w:val="000000"/>
        </w:rPr>
        <w:t>K. Gerhards</w:t>
      </w:r>
      <w:r w:rsidR="007754A9" w:rsidRPr="00276C70">
        <w:rPr>
          <w:color w:val="000000"/>
        </w:rPr>
        <w:t xml:space="preserve"> </w:t>
      </w:r>
    </w:p>
    <w:p w:rsidR="00F91FB9" w:rsidRDefault="00F91FB9" w:rsidP="008841C6">
      <w:pPr>
        <w:rPr>
          <w:color w:val="000000"/>
        </w:rPr>
      </w:pPr>
    </w:p>
    <w:p w:rsidR="00F91FB9" w:rsidRDefault="00F91FB9" w:rsidP="00F91FB9">
      <w:pPr>
        <w:tabs>
          <w:tab w:val="left" w:pos="6521"/>
        </w:tabs>
        <w:jc w:val="both"/>
      </w:pPr>
    </w:p>
    <w:p w:rsidR="00F91FB9" w:rsidRDefault="00F91FB9" w:rsidP="00F91FB9">
      <w:pPr>
        <w:tabs>
          <w:tab w:val="left" w:pos="6521"/>
        </w:tabs>
        <w:jc w:val="both"/>
      </w:pPr>
    </w:p>
    <w:p w:rsidR="00F91FB9" w:rsidRDefault="00F91FB9" w:rsidP="00F91FB9">
      <w:pPr>
        <w:tabs>
          <w:tab w:val="left" w:pos="6521"/>
        </w:tabs>
        <w:jc w:val="both"/>
      </w:pPr>
    </w:p>
    <w:p w:rsidR="00F91FB9" w:rsidRPr="00D675C5" w:rsidRDefault="00F91FB9" w:rsidP="00F91FB9">
      <w:pPr>
        <w:tabs>
          <w:tab w:val="left" w:pos="6521"/>
        </w:tabs>
        <w:jc w:val="both"/>
      </w:pPr>
      <w:r w:rsidRPr="00D675C5">
        <w:t xml:space="preserve">Vīza: </w:t>
      </w:r>
    </w:p>
    <w:p w:rsidR="00F91FB9" w:rsidRPr="00D675C5" w:rsidRDefault="00F91FB9" w:rsidP="00F91FB9">
      <w:pPr>
        <w:tabs>
          <w:tab w:val="left" w:pos="6521"/>
        </w:tabs>
      </w:pPr>
      <w:r>
        <w:t>v</w:t>
      </w:r>
      <w:r w:rsidRPr="00D675C5">
        <w:t xml:space="preserve">alsts sekretārs </w:t>
      </w:r>
      <w:r>
        <w:tab/>
      </w:r>
      <w:r>
        <w:tab/>
      </w:r>
      <w:r w:rsidRPr="00D675C5">
        <w:t>R.Muciņš</w:t>
      </w:r>
    </w:p>
    <w:p w:rsidR="00F91FB9" w:rsidRPr="00276C70" w:rsidRDefault="00F91FB9" w:rsidP="008841C6">
      <w:pPr>
        <w:rPr>
          <w:color w:val="000000"/>
        </w:rPr>
      </w:pPr>
    </w:p>
    <w:p w:rsidR="008841C6" w:rsidRPr="00276C70" w:rsidRDefault="008841C6" w:rsidP="008841C6">
      <w:pPr>
        <w:rPr>
          <w:color w:val="000000"/>
        </w:rPr>
      </w:pPr>
    </w:p>
    <w:p w:rsidR="00A15D97" w:rsidRPr="00276C70" w:rsidRDefault="00A15D97" w:rsidP="008841C6">
      <w:pPr>
        <w:rPr>
          <w:color w:val="000000"/>
        </w:rPr>
      </w:pPr>
    </w:p>
    <w:p w:rsidR="00A15D97" w:rsidRDefault="00A15D97" w:rsidP="009A45EA">
      <w:pPr>
        <w:rPr>
          <w:noProof/>
          <w:color w:val="000000"/>
        </w:rPr>
      </w:pPr>
    </w:p>
    <w:p w:rsidR="002E479A" w:rsidRDefault="002E479A" w:rsidP="009A45EA">
      <w:pPr>
        <w:rPr>
          <w:noProof/>
          <w:color w:val="000000"/>
        </w:rPr>
      </w:pPr>
    </w:p>
    <w:p w:rsidR="00E213B0" w:rsidRDefault="00E213B0" w:rsidP="009A45EA">
      <w:pPr>
        <w:rPr>
          <w:noProof/>
          <w:color w:val="000000"/>
        </w:rPr>
      </w:pPr>
    </w:p>
    <w:p w:rsidR="00E213B0" w:rsidRDefault="00E213B0" w:rsidP="009A45EA">
      <w:pPr>
        <w:rPr>
          <w:noProof/>
          <w:color w:val="000000"/>
        </w:rPr>
      </w:pPr>
    </w:p>
    <w:p w:rsidR="00E213B0" w:rsidRDefault="00615B97" w:rsidP="00615B97">
      <w:pPr>
        <w:tabs>
          <w:tab w:val="left" w:pos="7680"/>
        </w:tabs>
        <w:rPr>
          <w:noProof/>
          <w:color w:val="000000"/>
        </w:rPr>
      </w:pPr>
      <w:r>
        <w:rPr>
          <w:noProof/>
          <w:color w:val="000000"/>
        </w:rPr>
        <w:tab/>
      </w:r>
    </w:p>
    <w:p w:rsidR="00E213B0" w:rsidRDefault="00E213B0" w:rsidP="009A45EA">
      <w:pPr>
        <w:rPr>
          <w:noProof/>
          <w:color w:val="000000"/>
        </w:rPr>
      </w:pPr>
    </w:p>
    <w:p w:rsidR="00E213B0" w:rsidRDefault="00E213B0" w:rsidP="009A45EA">
      <w:pPr>
        <w:rPr>
          <w:noProof/>
          <w:color w:val="000000"/>
        </w:rPr>
      </w:pPr>
    </w:p>
    <w:p w:rsidR="00E213B0" w:rsidRDefault="00E213B0" w:rsidP="009A45EA">
      <w:pPr>
        <w:rPr>
          <w:noProof/>
          <w:color w:val="000000"/>
        </w:rPr>
      </w:pPr>
    </w:p>
    <w:p w:rsidR="00E213B0" w:rsidRDefault="00E213B0" w:rsidP="009A45EA">
      <w:pPr>
        <w:rPr>
          <w:noProof/>
          <w:color w:val="000000"/>
        </w:rPr>
      </w:pPr>
    </w:p>
    <w:p w:rsidR="00E213B0" w:rsidRDefault="00E213B0" w:rsidP="009A45EA">
      <w:pPr>
        <w:rPr>
          <w:noProof/>
          <w:color w:val="000000"/>
        </w:rPr>
      </w:pPr>
    </w:p>
    <w:p w:rsidR="00E213B0" w:rsidRDefault="00E213B0" w:rsidP="009A45EA">
      <w:pPr>
        <w:rPr>
          <w:noProof/>
          <w:color w:val="000000"/>
        </w:rPr>
      </w:pPr>
    </w:p>
    <w:p w:rsidR="00E213B0" w:rsidRDefault="00E213B0" w:rsidP="009A45EA">
      <w:pPr>
        <w:rPr>
          <w:noProof/>
          <w:color w:val="000000"/>
        </w:rPr>
      </w:pPr>
    </w:p>
    <w:p w:rsidR="00E213B0" w:rsidRDefault="00E213B0" w:rsidP="009A45EA">
      <w:pPr>
        <w:rPr>
          <w:noProof/>
          <w:color w:val="000000"/>
        </w:rPr>
      </w:pPr>
    </w:p>
    <w:p w:rsidR="00E213B0" w:rsidRDefault="00E213B0" w:rsidP="009A45EA">
      <w:pPr>
        <w:rPr>
          <w:noProof/>
          <w:color w:val="000000"/>
        </w:rPr>
      </w:pPr>
    </w:p>
    <w:p w:rsidR="00E213B0" w:rsidRDefault="00E213B0" w:rsidP="009A45EA">
      <w:pPr>
        <w:rPr>
          <w:noProof/>
          <w:color w:val="000000"/>
        </w:rPr>
      </w:pPr>
    </w:p>
    <w:p w:rsidR="00E213B0" w:rsidRDefault="00E213B0" w:rsidP="009A45EA">
      <w:pPr>
        <w:rPr>
          <w:noProof/>
          <w:color w:val="000000"/>
        </w:rPr>
      </w:pPr>
    </w:p>
    <w:p w:rsidR="00E213B0" w:rsidRDefault="00E213B0" w:rsidP="009A45EA">
      <w:pPr>
        <w:rPr>
          <w:noProof/>
          <w:color w:val="000000"/>
        </w:rPr>
      </w:pPr>
    </w:p>
    <w:p w:rsidR="00E213B0" w:rsidRDefault="00E213B0" w:rsidP="009A45EA">
      <w:pPr>
        <w:rPr>
          <w:noProof/>
          <w:color w:val="000000"/>
        </w:rPr>
      </w:pPr>
    </w:p>
    <w:p w:rsidR="00494F6F" w:rsidRDefault="00494F6F" w:rsidP="009A45EA">
      <w:pPr>
        <w:rPr>
          <w:noProof/>
          <w:color w:val="000000"/>
        </w:rPr>
      </w:pPr>
    </w:p>
    <w:p w:rsidR="00494F6F" w:rsidRDefault="00494F6F" w:rsidP="009A45EA">
      <w:pPr>
        <w:rPr>
          <w:noProof/>
          <w:color w:val="000000"/>
        </w:rPr>
      </w:pPr>
    </w:p>
    <w:p w:rsidR="00494F6F" w:rsidRDefault="00494F6F" w:rsidP="009A45EA">
      <w:pPr>
        <w:rPr>
          <w:noProof/>
          <w:color w:val="000000"/>
        </w:rPr>
      </w:pPr>
    </w:p>
    <w:p w:rsidR="00494F6F" w:rsidRDefault="00494F6F" w:rsidP="009A45EA">
      <w:pPr>
        <w:rPr>
          <w:noProof/>
          <w:color w:val="000000"/>
        </w:rPr>
      </w:pPr>
    </w:p>
    <w:p w:rsidR="00494F6F" w:rsidRDefault="00494F6F" w:rsidP="009A45EA">
      <w:pPr>
        <w:rPr>
          <w:noProof/>
          <w:color w:val="000000"/>
        </w:rPr>
      </w:pPr>
    </w:p>
    <w:p w:rsidR="00A15D97" w:rsidRDefault="00A15D97" w:rsidP="009A45EA">
      <w:pPr>
        <w:rPr>
          <w:noProof/>
          <w:color w:val="000000"/>
        </w:rPr>
      </w:pPr>
    </w:p>
    <w:p w:rsidR="00F5726F" w:rsidRPr="00CE18A5" w:rsidRDefault="00100FB7" w:rsidP="00F5726F">
      <w:pPr>
        <w:rPr>
          <w:sz w:val="20"/>
          <w:szCs w:val="20"/>
        </w:rPr>
      </w:pPr>
      <w:r>
        <w:rPr>
          <w:sz w:val="20"/>
        </w:rPr>
        <w:t>1</w:t>
      </w:r>
      <w:r w:rsidR="00895A64">
        <w:rPr>
          <w:sz w:val="20"/>
        </w:rPr>
        <w:t>8</w:t>
      </w:r>
      <w:r w:rsidR="008069AF">
        <w:rPr>
          <w:sz w:val="20"/>
        </w:rPr>
        <w:t>.05</w:t>
      </w:r>
      <w:r w:rsidR="00F5726F">
        <w:rPr>
          <w:sz w:val="20"/>
        </w:rPr>
        <w:t xml:space="preserve">.2016. </w:t>
      </w:r>
      <w:r w:rsidR="00E213B0">
        <w:rPr>
          <w:sz w:val="20"/>
        </w:rPr>
        <w:t>16</w:t>
      </w:r>
      <w:r w:rsidR="008B4C23">
        <w:rPr>
          <w:sz w:val="20"/>
        </w:rPr>
        <w:t>:</w:t>
      </w:r>
      <w:r w:rsidR="00E213B0">
        <w:rPr>
          <w:sz w:val="20"/>
        </w:rPr>
        <w:t>01</w:t>
      </w:r>
    </w:p>
    <w:p w:rsidR="00F5726F" w:rsidRPr="00CE18A5" w:rsidRDefault="00A16918" w:rsidP="00F5726F">
      <w:pPr>
        <w:rPr>
          <w:sz w:val="20"/>
          <w:szCs w:val="20"/>
        </w:rPr>
      </w:pPr>
      <w:r>
        <w:rPr>
          <w:sz w:val="20"/>
        </w:rPr>
        <w:t>1546</w:t>
      </w:r>
    </w:p>
    <w:p w:rsidR="004D1F0F" w:rsidRDefault="00276C70" w:rsidP="004D1F0F">
      <w:pPr>
        <w:rPr>
          <w:sz w:val="20"/>
        </w:rPr>
      </w:pPr>
      <w:r>
        <w:rPr>
          <w:sz w:val="20"/>
        </w:rPr>
        <w:t>E.Nīmane</w:t>
      </w:r>
      <w:r w:rsidR="004D1F0F">
        <w:rPr>
          <w:sz w:val="20"/>
        </w:rPr>
        <w:t>, 66016</w:t>
      </w:r>
      <w:r>
        <w:rPr>
          <w:sz w:val="20"/>
        </w:rPr>
        <w:t>776</w:t>
      </w:r>
    </w:p>
    <w:p w:rsidR="002C0577" w:rsidRDefault="00C472A7" w:rsidP="002C0577">
      <w:pPr>
        <w:rPr>
          <w:color w:val="000000"/>
          <w:sz w:val="20"/>
        </w:rPr>
      </w:pPr>
      <w:hyperlink r:id="rId10" w:history="1">
        <w:r w:rsidR="00276C70" w:rsidRPr="00AE038F">
          <w:rPr>
            <w:rStyle w:val="Hyperlink"/>
            <w:sz w:val="20"/>
          </w:rPr>
          <w:t>evita.nimane@varam.gov.lv</w:t>
        </w:r>
      </w:hyperlink>
    </w:p>
    <w:p w:rsidR="004D1F0F" w:rsidRDefault="004D1F0F" w:rsidP="004D1F0F">
      <w:pPr>
        <w:jc w:val="both"/>
        <w:rPr>
          <w:sz w:val="20"/>
          <w:szCs w:val="20"/>
        </w:rPr>
      </w:pPr>
    </w:p>
    <w:p w:rsidR="004D1F0F" w:rsidRPr="00461DE1" w:rsidRDefault="004D1F0F" w:rsidP="004D1F0F"/>
    <w:p w:rsidR="004D1F0F" w:rsidRPr="00427146" w:rsidRDefault="004D1F0F" w:rsidP="0057693B">
      <w:pPr>
        <w:rPr>
          <w:noProof/>
          <w:color w:val="000000"/>
        </w:rPr>
      </w:pPr>
    </w:p>
    <w:sectPr w:rsidR="004D1F0F" w:rsidRPr="00427146" w:rsidSect="00781902">
      <w:headerReference w:type="even" r:id="rId11"/>
      <w:headerReference w:type="default" r:id="rId12"/>
      <w:footerReference w:type="default" r:id="rId13"/>
      <w:footerReference w:type="first" r:id="rId14"/>
      <w:pgSz w:w="11906" w:h="16838"/>
      <w:pgMar w:top="1134" w:right="1134" w:bottom="2127" w:left="1701" w:header="709" w:footer="4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B1B" w:rsidRDefault="00FC2B1B">
      <w:r>
        <w:separator/>
      </w:r>
    </w:p>
  </w:endnote>
  <w:endnote w:type="continuationSeparator" w:id="0">
    <w:p w:rsidR="00FC2B1B" w:rsidRDefault="00FC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1B" w:rsidRPr="00581A5F" w:rsidRDefault="00581A5F" w:rsidP="00581A5F">
    <w:pPr>
      <w:jc w:val="both"/>
    </w:pPr>
    <w:r w:rsidRPr="00D751FC">
      <w:rPr>
        <w:sz w:val="20"/>
        <w:szCs w:val="20"/>
      </w:rPr>
      <w:t>VARAMAnot</w:t>
    </w:r>
    <w:r w:rsidRPr="00D751FC">
      <w:rPr>
        <w:sz w:val="20"/>
      </w:rPr>
      <w:t>_</w:t>
    </w:r>
    <w:r>
      <w:rPr>
        <w:sz w:val="20"/>
      </w:rPr>
      <w:t>1805</w:t>
    </w:r>
    <w:r w:rsidRPr="00D751FC">
      <w:rPr>
        <w:sz w:val="20"/>
      </w:rPr>
      <w:t>16_groz</w:t>
    </w:r>
    <w:r>
      <w:rPr>
        <w:sz w:val="20"/>
      </w:rPr>
      <w:t>593</w:t>
    </w:r>
    <w:r w:rsidRPr="00D751FC">
      <w:rPr>
        <w:sz w:val="20"/>
      </w:rPr>
      <w:t xml:space="preserve">; </w:t>
    </w:r>
    <w:r w:rsidRPr="00D751FC">
      <w:rPr>
        <w:bCs/>
        <w:sz w:val="20"/>
        <w:szCs w:val="20"/>
      </w:rPr>
      <w:t xml:space="preserve">Ministru kabineta noteikumu projekta </w:t>
    </w:r>
    <w:r>
      <w:rPr>
        <w:bCs/>
        <w:sz w:val="20"/>
      </w:rPr>
      <w:t>„</w:t>
    </w:r>
    <w:r w:rsidRPr="003874C3">
      <w:rPr>
        <w:bCs/>
        <w:color w:val="000000"/>
        <w:sz w:val="20"/>
        <w:szCs w:val="28"/>
      </w:rPr>
      <w:t>Grozījum</w:t>
    </w:r>
    <w:r>
      <w:rPr>
        <w:bCs/>
        <w:color w:val="000000"/>
        <w:sz w:val="20"/>
        <w:szCs w:val="28"/>
      </w:rPr>
      <w:t>i</w:t>
    </w:r>
    <w:r w:rsidRPr="003874C3">
      <w:rPr>
        <w:bCs/>
        <w:color w:val="000000"/>
        <w:sz w:val="20"/>
        <w:szCs w:val="28"/>
      </w:rPr>
      <w:t xml:space="preserve"> </w:t>
    </w:r>
    <w:r w:rsidRPr="003874C3">
      <w:rPr>
        <w:sz w:val="20"/>
        <w:szCs w:val="28"/>
      </w:rPr>
      <w:t xml:space="preserve">Ministru kabineta 2015.gada 13.oktobra </w:t>
    </w:r>
    <w:r w:rsidRPr="003874C3">
      <w:rPr>
        <w:bCs/>
        <w:sz w:val="20"/>
        <w:szCs w:val="28"/>
      </w:rPr>
      <w:t xml:space="preserve">noteikumos Nr.593 </w:t>
    </w:r>
    <w:r>
      <w:rPr>
        <w:bCs/>
        <w:sz w:val="20"/>
        <w:szCs w:val="28"/>
      </w:rPr>
      <w:t>„</w:t>
    </w:r>
    <w:r w:rsidRPr="003874C3">
      <w:rPr>
        <w:bCs/>
        <w:sz w:val="20"/>
        <w:szCs w:val="28"/>
        <w:shd w:val="clear" w:color="auto" w:fill="FFFFFF"/>
      </w:rPr>
      <w:t xml:space="preserve">Darbības programmas </w:t>
    </w:r>
    <w:r>
      <w:rPr>
        <w:bCs/>
        <w:sz w:val="20"/>
        <w:szCs w:val="28"/>
        <w:shd w:val="clear" w:color="auto" w:fill="FFFFFF"/>
      </w:rPr>
      <w:t>„</w:t>
    </w:r>
    <w:r w:rsidRPr="003874C3">
      <w:rPr>
        <w:bCs/>
        <w:sz w:val="20"/>
        <w:szCs w:val="28"/>
        <w:shd w:val="clear" w:color="auto" w:fill="FFFFFF"/>
      </w:rPr>
      <w:t>Iz</w:t>
    </w:r>
    <w:r>
      <w:rPr>
        <w:bCs/>
        <w:sz w:val="20"/>
        <w:szCs w:val="28"/>
        <w:shd w:val="clear" w:color="auto" w:fill="FFFFFF"/>
      </w:rPr>
      <w:t>augsme un nodarbinātība” 3.3.1.</w:t>
    </w:r>
    <w:r w:rsidRPr="003874C3">
      <w:rPr>
        <w:bCs/>
        <w:sz w:val="20"/>
        <w:szCs w:val="28"/>
        <w:shd w:val="clear" w:color="auto" w:fill="FFFFFF"/>
      </w:rPr>
      <w:t xml:space="preserve">specifiskā atbalsta mērķa </w:t>
    </w:r>
    <w:r>
      <w:rPr>
        <w:bCs/>
        <w:sz w:val="20"/>
        <w:szCs w:val="28"/>
        <w:shd w:val="clear" w:color="auto" w:fill="FFFFFF"/>
      </w:rPr>
      <w:t>„</w:t>
    </w:r>
    <w:r w:rsidRPr="003874C3">
      <w:rPr>
        <w:bCs/>
        <w:sz w:val="20"/>
        <w:szCs w:val="28"/>
        <w:shd w:val="clear" w:color="auto" w:fill="FFFFFF"/>
      </w:rPr>
      <w:t>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Pr="003874C3">
      <w:rPr>
        <w:bCs/>
        <w:sz w:val="20"/>
        <w:szCs w:val="28"/>
      </w:rPr>
      <w:t>”</w:t>
    </w:r>
    <w:r w:rsidRPr="003874C3">
      <w:rPr>
        <w:bCs/>
        <w:sz w:val="20"/>
      </w:rPr>
      <w:t>”</w:t>
    </w:r>
    <w:r>
      <w:rPr>
        <w:bCs/>
        <w:sz w:val="20"/>
        <w:szCs w:val="20"/>
      </w:rPr>
      <w:t xml:space="preserve"> </w:t>
    </w:r>
    <w:r w:rsidRPr="00D751FC">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1B" w:rsidRPr="001C13D7" w:rsidRDefault="00FC2B1B" w:rsidP="003874C3">
    <w:pPr>
      <w:jc w:val="both"/>
      <w:rPr>
        <w:sz w:val="20"/>
      </w:rPr>
    </w:pPr>
    <w:r w:rsidRPr="001C13D7">
      <w:rPr>
        <w:sz w:val="20"/>
        <w:szCs w:val="20"/>
      </w:rPr>
      <w:t>VARAMAnot</w:t>
    </w:r>
    <w:r w:rsidRPr="001C13D7">
      <w:rPr>
        <w:sz w:val="20"/>
      </w:rPr>
      <w:t>_</w:t>
    </w:r>
    <w:r w:rsidR="00760E0F" w:rsidRPr="001C13D7">
      <w:rPr>
        <w:sz w:val="20"/>
      </w:rPr>
      <w:t>1</w:t>
    </w:r>
    <w:r w:rsidR="00895A64" w:rsidRPr="001C13D7">
      <w:rPr>
        <w:sz w:val="20"/>
      </w:rPr>
      <w:t>8</w:t>
    </w:r>
    <w:r w:rsidR="00760E0F" w:rsidRPr="001C13D7">
      <w:rPr>
        <w:sz w:val="20"/>
      </w:rPr>
      <w:t>0516</w:t>
    </w:r>
    <w:r w:rsidRPr="001C13D7">
      <w:rPr>
        <w:sz w:val="20"/>
      </w:rPr>
      <w:t xml:space="preserve">_groz593; </w:t>
    </w:r>
    <w:r w:rsidRPr="001C13D7">
      <w:rPr>
        <w:bCs/>
        <w:sz w:val="20"/>
        <w:szCs w:val="20"/>
      </w:rPr>
      <w:t xml:space="preserve">Ministru kabineta noteikumu projekta </w:t>
    </w:r>
    <w:r w:rsidR="00581A5F" w:rsidRPr="001C13D7">
      <w:rPr>
        <w:bCs/>
        <w:sz w:val="20"/>
      </w:rPr>
      <w:t>„</w:t>
    </w:r>
    <w:r w:rsidR="001908B3" w:rsidRPr="001C13D7">
      <w:rPr>
        <w:bCs/>
        <w:sz w:val="20"/>
        <w:szCs w:val="28"/>
      </w:rPr>
      <w:t xml:space="preserve">Grozījumi </w:t>
    </w:r>
    <w:r w:rsidRPr="001C13D7">
      <w:rPr>
        <w:sz w:val="20"/>
        <w:szCs w:val="28"/>
      </w:rPr>
      <w:t xml:space="preserve">Ministru kabineta 2015.gada 13.oktobra </w:t>
    </w:r>
    <w:r w:rsidRPr="001C13D7">
      <w:rPr>
        <w:bCs/>
        <w:sz w:val="20"/>
        <w:szCs w:val="28"/>
      </w:rPr>
      <w:t xml:space="preserve">noteikumos Nr.593 </w:t>
    </w:r>
    <w:r w:rsidR="00581A5F" w:rsidRPr="001C13D7">
      <w:rPr>
        <w:bCs/>
        <w:sz w:val="20"/>
        <w:szCs w:val="28"/>
      </w:rPr>
      <w:t>„</w:t>
    </w:r>
    <w:r w:rsidRPr="001C13D7">
      <w:rPr>
        <w:bCs/>
        <w:sz w:val="20"/>
        <w:szCs w:val="28"/>
        <w:shd w:val="clear" w:color="auto" w:fill="FFFFFF"/>
      </w:rPr>
      <w:t xml:space="preserve">Darbības programmas </w:t>
    </w:r>
    <w:r w:rsidR="00581A5F" w:rsidRPr="001C13D7">
      <w:rPr>
        <w:bCs/>
        <w:sz w:val="20"/>
        <w:szCs w:val="28"/>
        <w:shd w:val="clear" w:color="auto" w:fill="FFFFFF"/>
      </w:rPr>
      <w:t>„</w:t>
    </w:r>
    <w:r w:rsidRPr="001C13D7">
      <w:rPr>
        <w:bCs/>
        <w:sz w:val="20"/>
        <w:szCs w:val="28"/>
        <w:shd w:val="clear" w:color="auto" w:fill="FFFFFF"/>
      </w:rPr>
      <w:t>Iz</w:t>
    </w:r>
    <w:r w:rsidR="00581A5F" w:rsidRPr="001C13D7">
      <w:rPr>
        <w:bCs/>
        <w:sz w:val="20"/>
        <w:szCs w:val="28"/>
        <w:shd w:val="clear" w:color="auto" w:fill="FFFFFF"/>
      </w:rPr>
      <w:t>augsme un nodarbinātība” 3.3.1.</w:t>
    </w:r>
    <w:r w:rsidRPr="001C13D7">
      <w:rPr>
        <w:bCs/>
        <w:sz w:val="20"/>
        <w:szCs w:val="28"/>
        <w:shd w:val="clear" w:color="auto" w:fill="FFFFFF"/>
      </w:rPr>
      <w:t xml:space="preserve">specifiskā atbalsta mērķa </w:t>
    </w:r>
    <w:r w:rsidR="00581A5F" w:rsidRPr="001C13D7">
      <w:rPr>
        <w:bCs/>
        <w:sz w:val="20"/>
        <w:szCs w:val="28"/>
        <w:shd w:val="clear" w:color="auto" w:fill="FFFFFF"/>
      </w:rPr>
      <w:t>„</w:t>
    </w:r>
    <w:r w:rsidRPr="001C13D7">
      <w:rPr>
        <w:bCs/>
        <w:sz w:val="20"/>
        <w:szCs w:val="28"/>
        <w:shd w:val="clear" w:color="auto" w:fill="FFFFFF"/>
      </w:rPr>
      <w:t>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Pr="001C13D7">
      <w:rPr>
        <w:bCs/>
        <w:sz w:val="20"/>
        <w:szCs w:val="28"/>
      </w:rPr>
      <w:t>”</w:t>
    </w:r>
    <w:r w:rsidRPr="001C13D7">
      <w:rPr>
        <w:bCs/>
        <w:sz w:val="20"/>
      </w:rPr>
      <w:t>”</w:t>
    </w:r>
    <w:r w:rsidRPr="001C13D7">
      <w:rPr>
        <w:bCs/>
        <w:sz w:val="20"/>
        <w:szCs w:val="20"/>
      </w:rPr>
      <w:t xml:space="preserve"> </w:t>
    </w:r>
    <w:r w:rsidRPr="001C13D7">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B1B" w:rsidRDefault="00FC2B1B">
      <w:r>
        <w:separator/>
      </w:r>
    </w:p>
  </w:footnote>
  <w:footnote w:type="continuationSeparator" w:id="0">
    <w:p w:rsidR="00FC2B1B" w:rsidRDefault="00FC2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1B" w:rsidRDefault="00FC2B1B"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2B1B" w:rsidRDefault="00FC2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1B" w:rsidRDefault="00FC2B1B"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72A7">
      <w:rPr>
        <w:rStyle w:val="PageNumber"/>
        <w:noProof/>
      </w:rPr>
      <w:t>6</w:t>
    </w:r>
    <w:r>
      <w:rPr>
        <w:rStyle w:val="PageNumber"/>
      </w:rPr>
      <w:fldChar w:fldCharType="end"/>
    </w:r>
  </w:p>
  <w:p w:rsidR="00FC2B1B" w:rsidRDefault="00FC2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0F7"/>
    <w:multiLevelType w:val="hybridMultilevel"/>
    <w:tmpl w:val="30F0E5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6F18A2"/>
    <w:multiLevelType w:val="hybridMultilevel"/>
    <w:tmpl w:val="73120B62"/>
    <w:lvl w:ilvl="0" w:tplc="CC2E9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B36CF"/>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0C2F1B7C"/>
    <w:multiLevelType w:val="hybridMultilevel"/>
    <w:tmpl w:val="261A14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3555B1C"/>
    <w:multiLevelType w:val="hybridMultilevel"/>
    <w:tmpl w:val="A098553A"/>
    <w:lvl w:ilvl="0" w:tplc="08527706">
      <w:start w:val="1"/>
      <w:numFmt w:val="decimal"/>
      <w:lvlText w:val="%1)"/>
      <w:lvlJc w:val="left"/>
      <w:pPr>
        <w:ind w:left="417" w:hanging="36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nsid w:val="13624FDA"/>
    <w:multiLevelType w:val="hybridMultilevel"/>
    <w:tmpl w:val="4620A466"/>
    <w:lvl w:ilvl="0" w:tplc="C0C85E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7">
    <w:nsid w:val="160730AF"/>
    <w:multiLevelType w:val="hybridMultilevel"/>
    <w:tmpl w:val="B76C17D6"/>
    <w:lvl w:ilvl="0" w:tplc="04260001">
      <w:start w:val="1"/>
      <w:numFmt w:val="bullet"/>
      <w:lvlText w:val=""/>
      <w:lvlJc w:val="left"/>
      <w:pPr>
        <w:ind w:left="1315" w:hanging="360"/>
      </w:pPr>
      <w:rPr>
        <w:rFonts w:ascii="Symbol" w:hAnsi="Symbol" w:hint="default"/>
      </w:rPr>
    </w:lvl>
    <w:lvl w:ilvl="1" w:tplc="04260003" w:tentative="1">
      <w:start w:val="1"/>
      <w:numFmt w:val="bullet"/>
      <w:lvlText w:val="o"/>
      <w:lvlJc w:val="left"/>
      <w:pPr>
        <w:ind w:left="2035" w:hanging="360"/>
      </w:pPr>
      <w:rPr>
        <w:rFonts w:ascii="Courier New" w:hAnsi="Courier New" w:cs="Courier New" w:hint="default"/>
      </w:rPr>
    </w:lvl>
    <w:lvl w:ilvl="2" w:tplc="04260005" w:tentative="1">
      <w:start w:val="1"/>
      <w:numFmt w:val="bullet"/>
      <w:lvlText w:val=""/>
      <w:lvlJc w:val="left"/>
      <w:pPr>
        <w:ind w:left="2755" w:hanging="360"/>
      </w:pPr>
      <w:rPr>
        <w:rFonts w:ascii="Wingdings" w:hAnsi="Wingdings" w:hint="default"/>
      </w:rPr>
    </w:lvl>
    <w:lvl w:ilvl="3" w:tplc="04260001" w:tentative="1">
      <w:start w:val="1"/>
      <w:numFmt w:val="bullet"/>
      <w:lvlText w:val=""/>
      <w:lvlJc w:val="left"/>
      <w:pPr>
        <w:ind w:left="3475" w:hanging="360"/>
      </w:pPr>
      <w:rPr>
        <w:rFonts w:ascii="Symbol" w:hAnsi="Symbol" w:hint="default"/>
      </w:rPr>
    </w:lvl>
    <w:lvl w:ilvl="4" w:tplc="04260003" w:tentative="1">
      <w:start w:val="1"/>
      <w:numFmt w:val="bullet"/>
      <w:lvlText w:val="o"/>
      <w:lvlJc w:val="left"/>
      <w:pPr>
        <w:ind w:left="4195" w:hanging="360"/>
      </w:pPr>
      <w:rPr>
        <w:rFonts w:ascii="Courier New" w:hAnsi="Courier New" w:cs="Courier New" w:hint="default"/>
      </w:rPr>
    </w:lvl>
    <w:lvl w:ilvl="5" w:tplc="04260005" w:tentative="1">
      <w:start w:val="1"/>
      <w:numFmt w:val="bullet"/>
      <w:lvlText w:val=""/>
      <w:lvlJc w:val="left"/>
      <w:pPr>
        <w:ind w:left="4915" w:hanging="360"/>
      </w:pPr>
      <w:rPr>
        <w:rFonts w:ascii="Wingdings" w:hAnsi="Wingdings" w:hint="default"/>
      </w:rPr>
    </w:lvl>
    <w:lvl w:ilvl="6" w:tplc="04260001" w:tentative="1">
      <w:start w:val="1"/>
      <w:numFmt w:val="bullet"/>
      <w:lvlText w:val=""/>
      <w:lvlJc w:val="left"/>
      <w:pPr>
        <w:ind w:left="5635" w:hanging="360"/>
      </w:pPr>
      <w:rPr>
        <w:rFonts w:ascii="Symbol" w:hAnsi="Symbol" w:hint="default"/>
      </w:rPr>
    </w:lvl>
    <w:lvl w:ilvl="7" w:tplc="04260003" w:tentative="1">
      <w:start w:val="1"/>
      <w:numFmt w:val="bullet"/>
      <w:lvlText w:val="o"/>
      <w:lvlJc w:val="left"/>
      <w:pPr>
        <w:ind w:left="6355" w:hanging="360"/>
      </w:pPr>
      <w:rPr>
        <w:rFonts w:ascii="Courier New" w:hAnsi="Courier New" w:cs="Courier New" w:hint="default"/>
      </w:rPr>
    </w:lvl>
    <w:lvl w:ilvl="8" w:tplc="04260005" w:tentative="1">
      <w:start w:val="1"/>
      <w:numFmt w:val="bullet"/>
      <w:lvlText w:val=""/>
      <w:lvlJc w:val="left"/>
      <w:pPr>
        <w:ind w:left="7075" w:hanging="360"/>
      </w:pPr>
      <w:rPr>
        <w:rFonts w:ascii="Wingdings" w:hAnsi="Wingdings" w:hint="default"/>
      </w:rPr>
    </w:lvl>
  </w:abstractNum>
  <w:abstractNum w:abstractNumId="8">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9">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DEF173D"/>
    <w:multiLevelType w:val="hybridMultilevel"/>
    <w:tmpl w:val="9B64EB4A"/>
    <w:lvl w:ilvl="0" w:tplc="04260001">
      <w:start w:val="1"/>
      <w:numFmt w:val="bullet"/>
      <w:lvlText w:val=""/>
      <w:lvlJc w:val="left"/>
      <w:pPr>
        <w:ind w:left="801" w:hanging="360"/>
      </w:pPr>
      <w:rPr>
        <w:rFonts w:ascii="Symbol" w:hAnsi="Symbol" w:hint="default"/>
      </w:rPr>
    </w:lvl>
    <w:lvl w:ilvl="1" w:tplc="04260003" w:tentative="1">
      <w:start w:val="1"/>
      <w:numFmt w:val="bullet"/>
      <w:lvlText w:val="o"/>
      <w:lvlJc w:val="left"/>
      <w:pPr>
        <w:ind w:left="1521" w:hanging="360"/>
      </w:pPr>
      <w:rPr>
        <w:rFonts w:ascii="Courier New" w:hAnsi="Courier New" w:cs="Courier New" w:hint="default"/>
      </w:rPr>
    </w:lvl>
    <w:lvl w:ilvl="2" w:tplc="04260005" w:tentative="1">
      <w:start w:val="1"/>
      <w:numFmt w:val="bullet"/>
      <w:lvlText w:val=""/>
      <w:lvlJc w:val="left"/>
      <w:pPr>
        <w:ind w:left="2241" w:hanging="360"/>
      </w:pPr>
      <w:rPr>
        <w:rFonts w:ascii="Wingdings" w:hAnsi="Wingdings" w:hint="default"/>
      </w:rPr>
    </w:lvl>
    <w:lvl w:ilvl="3" w:tplc="04260001" w:tentative="1">
      <w:start w:val="1"/>
      <w:numFmt w:val="bullet"/>
      <w:lvlText w:val=""/>
      <w:lvlJc w:val="left"/>
      <w:pPr>
        <w:ind w:left="2961" w:hanging="360"/>
      </w:pPr>
      <w:rPr>
        <w:rFonts w:ascii="Symbol" w:hAnsi="Symbol" w:hint="default"/>
      </w:rPr>
    </w:lvl>
    <w:lvl w:ilvl="4" w:tplc="04260003" w:tentative="1">
      <w:start w:val="1"/>
      <w:numFmt w:val="bullet"/>
      <w:lvlText w:val="o"/>
      <w:lvlJc w:val="left"/>
      <w:pPr>
        <w:ind w:left="3681" w:hanging="360"/>
      </w:pPr>
      <w:rPr>
        <w:rFonts w:ascii="Courier New" w:hAnsi="Courier New" w:cs="Courier New" w:hint="default"/>
      </w:rPr>
    </w:lvl>
    <w:lvl w:ilvl="5" w:tplc="04260005" w:tentative="1">
      <w:start w:val="1"/>
      <w:numFmt w:val="bullet"/>
      <w:lvlText w:val=""/>
      <w:lvlJc w:val="left"/>
      <w:pPr>
        <w:ind w:left="4401" w:hanging="360"/>
      </w:pPr>
      <w:rPr>
        <w:rFonts w:ascii="Wingdings" w:hAnsi="Wingdings" w:hint="default"/>
      </w:rPr>
    </w:lvl>
    <w:lvl w:ilvl="6" w:tplc="04260001" w:tentative="1">
      <w:start w:val="1"/>
      <w:numFmt w:val="bullet"/>
      <w:lvlText w:val=""/>
      <w:lvlJc w:val="left"/>
      <w:pPr>
        <w:ind w:left="5121" w:hanging="360"/>
      </w:pPr>
      <w:rPr>
        <w:rFonts w:ascii="Symbol" w:hAnsi="Symbol" w:hint="default"/>
      </w:rPr>
    </w:lvl>
    <w:lvl w:ilvl="7" w:tplc="04260003" w:tentative="1">
      <w:start w:val="1"/>
      <w:numFmt w:val="bullet"/>
      <w:lvlText w:val="o"/>
      <w:lvlJc w:val="left"/>
      <w:pPr>
        <w:ind w:left="5841" w:hanging="360"/>
      </w:pPr>
      <w:rPr>
        <w:rFonts w:ascii="Courier New" w:hAnsi="Courier New" w:cs="Courier New" w:hint="default"/>
      </w:rPr>
    </w:lvl>
    <w:lvl w:ilvl="8" w:tplc="04260005" w:tentative="1">
      <w:start w:val="1"/>
      <w:numFmt w:val="bullet"/>
      <w:lvlText w:val=""/>
      <w:lvlJc w:val="left"/>
      <w:pPr>
        <w:ind w:left="6561" w:hanging="360"/>
      </w:pPr>
      <w:rPr>
        <w:rFonts w:ascii="Wingdings" w:hAnsi="Wingdings" w:hint="default"/>
      </w:rPr>
    </w:lvl>
  </w:abstractNum>
  <w:abstractNum w:abstractNumId="11">
    <w:nsid w:val="1F7629A5"/>
    <w:multiLevelType w:val="multilevel"/>
    <w:tmpl w:val="BAB0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A90AF0"/>
    <w:multiLevelType w:val="hybridMultilevel"/>
    <w:tmpl w:val="AACCEBC2"/>
    <w:lvl w:ilvl="0" w:tplc="04260001">
      <w:start w:val="1"/>
      <w:numFmt w:val="bullet"/>
      <w:lvlText w:val=""/>
      <w:lvlJc w:val="left"/>
      <w:pPr>
        <w:ind w:left="5605" w:hanging="360"/>
      </w:pPr>
      <w:rPr>
        <w:rFonts w:ascii="Symbol" w:hAnsi="Symbol" w:hint="default"/>
      </w:rPr>
    </w:lvl>
    <w:lvl w:ilvl="1" w:tplc="04260003" w:tentative="1">
      <w:start w:val="1"/>
      <w:numFmt w:val="bullet"/>
      <w:lvlText w:val="o"/>
      <w:lvlJc w:val="left"/>
      <w:pPr>
        <w:ind w:left="6325" w:hanging="360"/>
      </w:pPr>
      <w:rPr>
        <w:rFonts w:ascii="Courier New" w:hAnsi="Courier New" w:cs="Courier New" w:hint="default"/>
      </w:rPr>
    </w:lvl>
    <w:lvl w:ilvl="2" w:tplc="04260005" w:tentative="1">
      <w:start w:val="1"/>
      <w:numFmt w:val="bullet"/>
      <w:lvlText w:val=""/>
      <w:lvlJc w:val="left"/>
      <w:pPr>
        <w:ind w:left="7045" w:hanging="360"/>
      </w:pPr>
      <w:rPr>
        <w:rFonts w:ascii="Wingdings" w:hAnsi="Wingdings" w:hint="default"/>
      </w:rPr>
    </w:lvl>
    <w:lvl w:ilvl="3" w:tplc="04260001" w:tentative="1">
      <w:start w:val="1"/>
      <w:numFmt w:val="bullet"/>
      <w:lvlText w:val=""/>
      <w:lvlJc w:val="left"/>
      <w:pPr>
        <w:ind w:left="7765" w:hanging="360"/>
      </w:pPr>
      <w:rPr>
        <w:rFonts w:ascii="Symbol" w:hAnsi="Symbol" w:hint="default"/>
      </w:rPr>
    </w:lvl>
    <w:lvl w:ilvl="4" w:tplc="04260003" w:tentative="1">
      <w:start w:val="1"/>
      <w:numFmt w:val="bullet"/>
      <w:lvlText w:val="o"/>
      <w:lvlJc w:val="left"/>
      <w:pPr>
        <w:ind w:left="8485" w:hanging="360"/>
      </w:pPr>
      <w:rPr>
        <w:rFonts w:ascii="Courier New" w:hAnsi="Courier New" w:cs="Courier New" w:hint="default"/>
      </w:rPr>
    </w:lvl>
    <w:lvl w:ilvl="5" w:tplc="04260005" w:tentative="1">
      <w:start w:val="1"/>
      <w:numFmt w:val="bullet"/>
      <w:lvlText w:val=""/>
      <w:lvlJc w:val="left"/>
      <w:pPr>
        <w:ind w:left="9205" w:hanging="360"/>
      </w:pPr>
      <w:rPr>
        <w:rFonts w:ascii="Wingdings" w:hAnsi="Wingdings" w:hint="default"/>
      </w:rPr>
    </w:lvl>
    <w:lvl w:ilvl="6" w:tplc="04260001" w:tentative="1">
      <w:start w:val="1"/>
      <w:numFmt w:val="bullet"/>
      <w:lvlText w:val=""/>
      <w:lvlJc w:val="left"/>
      <w:pPr>
        <w:ind w:left="9925" w:hanging="360"/>
      </w:pPr>
      <w:rPr>
        <w:rFonts w:ascii="Symbol" w:hAnsi="Symbol" w:hint="default"/>
      </w:rPr>
    </w:lvl>
    <w:lvl w:ilvl="7" w:tplc="04260003" w:tentative="1">
      <w:start w:val="1"/>
      <w:numFmt w:val="bullet"/>
      <w:lvlText w:val="o"/>
      <w:lvlJc w:val="left"/>
      <w:pPr>
        <w:ind w:left="10645" w:hanging="360"/>
      </w:pPr>
      <w:rPr>
        <w:rFonts w:ascii="Courier New" w:hAnsi="Courier New" w:cs="Courier New" w:hint="default"/>
      </w:rPr>
    </w:lvl>
    <w:lvl w:ilvl="8" w:tplc="04260005" w:tentative="1">
      <w:start w:val="1"/>
      <w:numFmt w:val="bullet"/>
      <w:lvlText w:val=""/>
      <w:lvlJc w:val="left"/>
      <w:pPr>
        <w:ind w:left="11365" w:hanging="360"/>
      </w:pPr>
      <w:rPr>
        <w:rFonts w:ascii="Wingdings" w:hAnsi="Wingdings" w:hint="default"/>
      </w:rPr>
    </w:lvl>
  </w:abstractNum>
  <w:abstractNum w:abstractNumId="14">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3BD3436"/>
    <w:multiLevelType w:val="hybridMultilevel"/>
    <w:tmpl w:val="4998B2AA"/>
    <w:lvl w:ilvl="0" w:tplc="BA6E948C">
      <w:start w:val="1"/>
      <w:numFmt w:val="decimal"/>
      <w:lvlText w:val="%1."/>
      <w:lvlJc w:val="left"/>
      <w:pPr>
        <w:ind w:left="510" w:hanging="360"/>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6">
    <w:nsid w:val="2A041314"/>
    <w:multiLevelType w:val="hybridMultilevel"/>
    <w:tmpl w:val="38C672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A885C63"/>
    <w:multiLevelType w:val="hybridMultilevel"/>
    <w:tmpl w:val="E2DA3FEC"/>
    <w:lvl w:ilvl="0" w:tplc="C9FE8C8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210E35"/>
    <w:multiLevelType w:val="hybridMultilevel"/>
    <w:tmpl w:val="76867B0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52A5A0A"/>
    <w:multiLevelType w:val="hybridMultilevel"/>
    <w:tmpl w:val="F1E2F726"/>
    <w:lvl w:ilvl="0" w:tplc="04260001">
      <w:start w:val="1"/>
      <w:numFmt w:val="bullet"/>
      <w:lvlText w:val=""/>
      <w:lvlJc w:val="left"/>
      <w:pPr>
        <w:ind w:left="1380" w:hanging="360"/>
      </w:pPr>
      <w:rPr>
        <w:rFonts w:ascii="Symbol" w:hAnsi="Symbol" w:hint="default"/>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23">
    <w:nsid w:val="35E2554D"/>
    <w:multiLevelType w:val="hybridMultilevel"/>
    <w:tmpl w:val="6486F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25">
    <w:nsid w:val="378C2DE6"/>
    <w:multiLevelType w:val="hybridMultilevel"/>
    <w:tmpl w:val="C322A4F2"/>
    <w:lvl w:ilvl="0" w:tplc="656EB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7D2C2C"/>
    <w:multiLevelType w:val="hybridMultilevel"/>
    <w:tmpl w:val="03F4EF5C"/>
    <w:lvl w:ilvl="0" w:tplc="F7AE7160">
      <w:start w:val="1"/>
      <w:numFmt w:val="decimal"/>
      <w:lvlText w:val="%1."/>
      <w:lvlJc w:val="left"/>
      <w:pPr>
        <w:tabs>
          <w:tab w:val="num" w:pos="1845"/>
        </w:tabs>
        <w:ind w:left="1845" w:hanging="11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7">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8">
    <w:nsid w:val="3EED38E8"/>
    <w:multiLevelType w:val="hybridMultilevel"/>
    <w:tmpl w:val="B59808AE"/>
    <w:lvl w:ilvl="0" w:tplc="618E07B8">
      <w:start w:val="1"/>
      <w:numFmt w:val="decimal"/>
      <w:lvlText w:val="%1)"/>
      <w:lvlJc w:val="left"/>
      <w:pPr>
        <w:ind w:left="1066" w:hanging="360"/>
      </w:pPr>
      <w:rPr>
        <w:rFonts w:ascii="Times New Roman" w:eastAsia="Calibri" w:hAnsi="Times New Roman" w:cs="Times New Roman"/>
        <w:color w:val="auto"/>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29">
    <w:nsid w:val="400117DF"/>
    <w:multiLevelType w:val="hybridMultilevel"/>
    <w:tmpl w:val="1CE6FF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32">
    <w:nsid w:val="50FA4CAB"/>
    <w:multiLevelType w:val="hybridMultilevel"/>
    <w:tmpl w:val="EC0C20D0"/>
    <w:lvl w:ilvl="0" w:tplc="0052BA76">
      <w:start w:val="1"/>
      <w:numFmt w:val="decimal"/>
      <w:lvlText w:val="%1."/>
      <w:lvlJc w:val="left"/>
      <w:pPr>
        <w:ind w:left="878" w:hanging="360"/>
      </w:pPr>
      <w:rPr>
        <w:rFonts w:hint="default"/>
      </w:rPr>
    </w:lvl>
    <w:lvl w:ilvl="1" w:tplc="04260019" w:tentative="1">
      <w:start w:val="1"/>
      <w:numFmt w:val="lowerLetter"/>
      <w:lvlText w:val="%2."/>
      <w:lvlJc w:val="left"/>
      <w:pPr>
        <w:ind w:left="1598" w:hanging="360"/>
      </w:pPr>
    </w:lvl>
    <w:lvl w:ilvl="2" w:tplc="0426001B" w:tentative="1">
      <w:start w:val="1"/>
      <w:numFmt w:val="lowerRoman"/>
      <w:lvlText w:val="%3."/>
      <w:lvlJc w:val="right"/>
      <w:pPr>
        <w:ind w:left="2318" w:hanging="180"/>
      </w:pPr>
    </w:lvl>
    <w:lvl w:ilvl="3" w:tplc="0426000F" w:tentative="1">
      <w:start w:val="1"/>
      <w:numFmt w:val="decimal"/>
      <w:lvlText w:val="%4."/>
      <w:lvlJc w:val="left"/>
      <w:pPr>
        <w:ind w:left="3038" w:hanging="360"/>
      </w:pPr>
    </w:lvl>
    <w:lvl w:ilvl="4" w:tplc="04260019" w:tentative="1">
      <w:start w:val="1"/>
      <w:numFmt w:val="lowerLetter"/>
      <w:lvlText w:val="%5."/>
      <w:lvlJc w:val="left"/>
      <w:pPr>
        <w:ind w:left="3758" w:hanging="360"/>
      </w:pPr>
    </w:lvl>
    <w:lvl w:ilvl="5" w:tplc="0426001B" w:tentative="1">
      <w:start w:val="1"/>
      <w:numFmt w:val="lowerRoman"/>
      <w:lvlText w:val="%6."/>
      <w:lvlJc w:val="right"/>
      <w:pPr>
        <w:ind w:left="4478" w:hanging="180"/>
      </w:pPr>
    </w:lvl>
    <w:lvl w:ilvl="6" w:tplc="0426000F" w:tentative="1">
      <w:start w:val="1"/>
      <w:numFmt w:val="decimal"/>
      <w:lvlText w:val="%7."/>
      <w:lvlJc w:val="left"/>
      <w:pPr>
        <w:ind w:left="5198" w:hanging="360"/>
      </w:pPr>
    </w:lvl>
    <w:lvl w:ilvl="7" w:tplc="04260019" w:tentative="1">
      <w:start w:val="1"/>
      <w:numFmt w:val="lowerLetter"/>
      <w:lvlText w:val="%8."/>
      <w:lvlJc w:val="left"/>
      <w:pPr>
        <w:ind w:left="5918" w:hanging="360"/>
      </w:pPr>
    </w:lvl>
    <w:lvl w:ilvl="8" w:tplc="0426001B" w:tentative="1">
      <w:start w:val="1"/>
      <w:numFmt w:val="lowerRoman"/>
      <w:lvlText w:val="%9."/>
      <w:lvlJc w:val="right"/>
      <w:pPr>
        <w:ind w:left="6638" w:hanging="180"/>
      </w:pPr>
    </w:lvl>
  </w:abstractNum>
  <w:abstractNum w:abstractNumId="33">
    <w:nsid w:val="523D3E48"/>
    <w:multiLevelType w:val="hybridMultilevel"/>
    <w:tmpl w:val="08BA30B4"/>
    <w:lvl w:ilvl="0" w:tplc="0B145F72">
      <w:start w:val="1"/>
      <w:numFmt w:val="decimal"/>
      <w:lvlText w:val="%1)"/>
      <w:lvlJc w:val="left"/>
      <w:pPr>
        <w:ind w:left="417" w:hanging="360"/>
      </w:pPr>
      <w:rPr>
        <w:rFonts w:hint="default"/>
        <w:color w:val="00000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4">
    <w:nsid w:val="5403514F"/>
    <w:multiLevelType w:val="hybridMultilevel"/>
    <w:tmpl w:val="228493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6605CEC"/>
    <w:multiLevelType w:val="hybridMultilevel"/>
    <w:tmpl w:val="A74240CA"/>
    <w:lvl w:ilvl="0" w:tplc="4A56231E">
      <w:start w:val="1"/>
      <w:numFmt w:val="decimal"/>
      <w:lvlText w:val="%1)"/>
      <w:lvlJc w:val="left"/>
      <w:pPr>
        <w:ind w:left="504" w:hanging="360"/>
      </w:pPr>
      <w:rPr>
        <w:rFonts w:hint="default"/>
      </w:rPr>
    </w:lvl>
    <w:lvl w:ilvl="1" w:tplc="04260019" w:tentative="1">
      <w:start w:val="1"/>
      <w:numFmt w:val="lowerLetter"/>
      <w:lvlText w:val="%2."/>
      <w:lvlJc w:val="left"/>
      <w:pPr>
        <w:ind w:left="1224" w:hanging="360"/>
      </w:pPr>
    </w:lvl>
    <w:lvl w:ilvl="2" w:tplc="0426001B" w:tentative="1">
      <w:start w:val="1"/>
      <w:numFmt w:val="lowerRoman"/>
      <w:lvlText w:val="%3."/>
      <w:lvlJc w:val="right"/>
      <w:pPr>
        <w:ind w:left="1944" w:hanging="180"/>
      </w:pPr>
    </w:lvl>
    <w:lvl w:ilvl="3" w:tplc="0426000F" w:tentative="1">
      <w:start w:val="1"/>
      <w:numFmt w:val="decimal"/>
      <w:lvlText w:val="%4."/>
      <w:lvlJc w:val="left"/>
      <w:pPr>
        <w:ind w:left="2664" w:hanging="360"/>
      </w:pPr>
    </w:lvl>
    <w:lvl w:ilvl="4" w:tplc="04260019" w:tentative="1">
      <w:start w:val="1"/>
      <w:numFmt w:val="lowerLetter"/>
      <w:lvlText w:val="%5."/>
      <w:lvlJc w:val="left"/>
      <w:pPr>
        <w:ind w:left="3384" w:hanging="360"/>
      </w:pPr>
    </w:lvl>
    <w:lvl w:ilvl="5" w:tplc="0426001B" w:tentative="1">
      <w:start w:val="1"/>
      <w:numFmt w:val="lowerRoman"/>
      <w:lvlText w:val="%6."/>
      <w:lvlJc w:val="right"/>
      <w:pPr>
        <w:ind w:left="4104" w:hanging="180"/>
      </w:pPr>
    </w:lvl>
    <w:lvl w:ilvl="6" w:tplc="0426000F" w:tentative="1">
      <w:start w:val="1"/>
      <w:numFmt w:val="decimal"/>
      <w:lvlText w:val="%7."/>
      <w:lvlJc w:val="left"/>
      <w:pPr>
        <w:ind w:left="4824" w:hanging="360"/>
      </w:pPr>
    </w:lvl>
    <w:lvl w:ilvl="7" w:tplc="04260019" w:tentative="1">
      <w:start w:val="1"/>
      <w:numFmt w:val="lowerLetter"/>
      <w:lvlText w:val="%8."/>
      <w:lvlJc w:val="left"/>
      <w:pPr>
        <w:ind w:left="5544" w:hanging="360"/>
      </w:pPr>
    </w:lvl>
    <w:lvl w:ilvl="8" w:tplc="0426001B" w:tentative="1">
      <w:start w:val="1"/>
      <w:numFmt w:val="lowerRoman"/>
      <w:lvlText w:val="%9."/>
      <w:lvlJc w:val="right"/>
      <w:pPr>
        <w:ind w:left="6264" w:hanging="180"/>
      </w:pPr>
    </w:lvl>
  </w:abstractNum>
  <w:abstractNum w:abstractNumId="37">
    <w:nsid w:val="594B4D03"/>
    <w:multiLevelType w:val="hybridMultilevel"/>
    <w:tmpl w:val="492A6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B812AC9"/>
    <w:multiLevelType w:val="hybridMultilevel"/>
    <w:tmpl w:val="43B88086"/>
    <w:lvl w:ilvl="0" w:tplc="39909B8A">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5F730CCB"/>
    <w:multiLevelType w:val="hybridMultilevel"/>
    <w:tmpl w:val="90B4B2B0"/>
    <w:lvl w:ilvl="0" w:tplc="33BC294C">
      <w:start w:val="1"/>
      <w:numFmt w:val="decimal"/>
      <w:lvlText w:val="%1)"/>
      <w:lvlJc w:val="left"/>
      <w:pPr>
        <w:ind w:left="720" w:hanging="360"/>
      </w:pPr>
      <w:rPr>
        <w:rFonts w:hint="default"/>
        <w:color w:val="1F497D"/>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66872EA"/>
    <w:multiLevelType w:val="hybridMultilevel"/>
    <w:tmpl w:val="8B888196"/>
    <w:lvl w:ilvl="0" w:tplc="04260001">
      <w:start w:val="1"/>
      <w:numFmt w:val="bullet"/>
      <w:lvlText w:val=""/>
      <w:lvlJc w:val="left"/>
      <w:pPr>
        <w:ind w:left="1315" w:hanging="360"/>
      </w:pPr>
      <w:rPr>
        <w:rFonts w:ascii="Symbol" w:hAnsi="Symbol" w:hint="default"/>
      </w:rPr>
    </w:lvl>
    <w:lvl w:ilvl="1" w:tplc="04260003" w:tentative="1">
      <w:start w:val="1"/>
      <w:numFmt w:val="bullet"/>
      <w:lvlText w:val="o"/>
      <w:lvlJc w:val="left"/>
      <w:pPr>
        <w:ind w:left="2035" w:hanging="360"/>
      </w:pPr>
      <w:rPr>
        <w:rFonts w:ascii="Courier New" w:hAnsi="Courier New" w:cs="Courier New" w:hint="default"/>
      </w:rPr>
    </w:lvl>
    <w:lvl w:ilvl="2" w:tplc="04260005" w:tentative="1">
      <w:start w:val="1"/>
      <w:numFmt w:val="bullet"/>
      <w:lvlText w:val=""/>
      <w:lvlJc w:val="left"/>
      <w:pPr>
        <w:ind w:left="2755" w:hanging="360"/>
      </w:pPr>
      <w:rPr>
        <w:rFonts w:ascii="Wingdings" w:hAnsi="Wingdings" w:hint="default"/>
      </w:rPr>
    </w:lvl>
    <w:lvl w:ilvl="3" w:tplc="04260001" w:tentative="1">
      <w:start w:val="1"/>
      <w:numFmt w:val="bullet"/>
      <w:lvlText w:val=""/>
      <w:lvlJc w:val="left"/>
      <w:pPr>
        <w:ind w:left="3475" w:hanging="360"/>
      </w:pPr>
      <w:rPr>
        <w:rFonts w:ascii="Symbol" w:hAnsi="Symbol" w:hint="default"/>
      </w:rPr>
    </w:lvl>
    <w:lvl w:ilvl="4" w:tplc="04260003" w:tentative="1">
      <w:start w:val="1"/>
      <w:numFmt w:val="bullet"/>
      <w:lvlText w:val="o"/>
      <w:lvlJc w:val="left"/>
      <w:pPr>
        <w:ind w:left="4195" w:hanging="360"/>
      </w:pPr>
      <w:rPr>
        <w:rFonts w:ascii="Courier New" w:hAnsi="Courier New" w:cs="Courier New" w:hint="default"/>
      </w:rPr>
    </w:lvl>
    <w:lvl w:ilvl="5" w:tplc="04260005" w:tentative="1">
      <w:start w:val="1"/>
      <w:numFmt w:val="bullet"/>
      <w:lvlText w:val=""/>
      <w:lvlJc w:val="left"/>
      <w:pPr>
        <w:ind w:left="4915" w:hanging="360"/>
      </w:pPr>
      <w:rPr>
        <w:rFonts w:ascii="Wingdings" w:hAnsi="Wingdings" w:hint="default"/>
      </w:rPr>
    </w:lvl>
    <w:lvl w:ilvl="6" w:tplc="04260001" w:tentative="1">
      <w:start w:val="1"/>
      <w:numFmt w:val="bullet"/>
      <w:lvlText w:val=""/>
      <w:lvlJc w:val="left"/>
      <w:pPr>
        <w:ind w:left="5635" w:hanging="360"/>
      </w:pPr>
      <w:rPr>
        <w:rFonts w:ascii="Symbol" w:hAnsi="Symbol" w:hint="default"/>
      </w:rPr>
    </w:lvl>
    <w:lvl w:ilvl="7" w:tplc="04260003" w:tentative="1">
      <w:start w:val="1"/>
      <w:numFmt w:val="bullet"/>
      <w:lvlText w:val="o"/>
      <w:lvlJc w:val="left"/>
      <w:pPr>
        <w:ind w:left="6355" w:hanging="360"/>
      </w:pPr>
      <w:rPr>
        <w:rFonts w:ascii="Courier New" w:hAnsi="Courier New" w:cs="Courier New" w:hint="default"/>
      </w:rPr>
    </w:lvl>
    <w:lvl w:ilvl="8" w:tplc="04260005" w:tentative="1">
      <w:start w:val="1"/>
      <w:numFmt w:val="bullet"/>
      <w:lvlText w:val=""/>
      <w:lvlJc w:val="left"/>
      <w:pPr>
        <w:ind w:left="7075" w:hanging="360"/>
      </w:pPr>
      <w:rPr>
        <w:rFonts w:ascii="Wingdings" w:hAnsi="Wingdings" w:hint="default"/>
      </w:rPr>
    </w:lvl>
  </w:abstractNum>
  <w:abstractNum w:abstractNumId="42">
    <w:nsid w:val="6BAD1B29"/>
    <w:multiLevelType w:val="multilevel"/>
    <w:tmpl w:val="6DAE3A18"/>
    <w:lvl w:ilvl="0">
      <w:start w:val="1"/>
      <w:numFmt w:val="decimal"/>
      <w:lvlText w:val="%1."/>
      <w:lvlJc w:val="left"/>
      <w:pPr>
        <w:ind w:left="720" w:hanging="360"/>
      </w:pPr>
      <w:rPr>
        <w:rFonts w:hint="default"/>
        <w:color w:val="000000"/>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3">
    <w:nsid w:val="7B733591"/>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2"/>
  </w:num>
  <w:num w:numId="2">
    <w:abstractNumId w:val="14"/>
  </w:num>
  <w:num w:numId="3">
    <w:abstractNumId w:val="8"/>
  </w:num>
  <w:num w:numId="4">
    <w:abstractNumId w:val="27"/>
  </w:num>
  <w:num w:numId="5">
    <w:abstractNumId w:val="9"/>
  </w:num>
  <w:num w:numId="6">
    <w:abstractNumId w:val="21"/>
  </w:num>
  <w:num w:numId="7">
    <w:abstractNumId w:val="30"/>
  </w:num>
  <w:num w:numId="8">
    <w:abstractNumId w:val="35"/>
  </w:num>
  <w:num w:numId="9">
    <w:abstractNumId w:val="18"/>
  </w:num>
  <w:num w:numId="10">
    <w:abstractNumId w:val="40"/>
  </w:num>
  <w:num w:numId="11">
    <w:abstractNumId w:val="19"/>
  </w:num>
  <w:num w:numId="12">
    <w:abstractNumId w:val="31"/>
  </w:num>
  <w:num w:numId="13">
    <w:abstractNumId w:val="6"/>
  </w:num>
  <w:num w:numId="14">
    <w:abstractNumId w:val="24"/>
  </w:num>
  <w:num w:numId="15">
    <w:abstractNumId w:val="32"/>
  </w:num>
  <w:num w:numId="16">
    <w:abstractNumId w:val="15"/>
  </w:num>
  <w:num w:numId="17">
    <w:abstractNumId w:val="11"/>
  </w:num>
  <w:num w:numId="18">
    <w:abstractNumId w:val="0"/>
  </w:num>
  <w:num w:numId="19">
    <w:abstractNumId w:val="13"/>
  </w:num>
  <w:num w:numId="20">
    <w:abstractNumId w:val="26"/>
  </w:num>
  <w:num w:numId="21">
    <w:abstractNumId w:val="1"/>
  </w:num>
  <w:num w:numId="22">
    <w:abstractNumId w:val="25"/>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43"/>
  </w:num>
  <w:num w:numId="26">
    <w:abstractNumId w:val="2"/>
  </w:num>
  <w:num w:numId="27">
    <w:abstractNumId w:val="36"/>
  </w:num>
  <w:num w:numId="28">
    <w:abstractNumId w:val="38"/>
  </w:num>
  <w:num w:numId="29">
    <w:abstractNumId w:val="41"/>
  </w:num>
  <w:num w:numId="30">
    <w:abstractNumId w:val="22"/>
  </w:num>
  <w:num w:numId="31">
    <w:abstractNumId w:val="7"/>
  </w:num>
  <w:num w:numId="32">
    <w:abstractNumId w:val="10"/>
  </w:num>
  <w:num w:numId="33">
    <w:abstractNumId w:val="29"/>
  </w:num>
  <w:num w:numId="34">
    <w:abstractNumId w:val="28"/>
  </w:num>
  <w:num w:numId="35">
    <w:abstractNumId w:val="23"/>
  </w:num>
  <w:num w:numId="36">
    <w:abstractNumId w:val="34"/>
  </w:num>
  <w:num w:numId="37">
    <w:abstractNumId w:val="3"/>
  </w:num>
  <w:num w:numId="38">
    <w:abstractNumId w:val="37"/>
  </w:num>
  <w:num w:numId="39">
    <w:abstractNumId w:val="16"/>
  </w:num>
  <w:num w:numId="40">
    <w:abstractNumId w:val="5"/>
  </w:num>
  <w:num w:numId="41">
    <w:abstractNumId w:val="20"/>
  </w:num>
  <w:num w:numId="42">
    <w:abstractNumId w:val="39"/>
  </w:num>
  <w:num w:numId="43">
    <w:abstractNumId w:val="17"/>
  </w:num>
  <w:num w:numId="44">
    <w:abstractNumId w:val="4"/>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embedSystemFonts/>
  <w:hideSpellingErrors/>
  <w:hideGrammaticalErrors/>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5"/>
    <w:rsid w:val="000003A5"/>
    <w:rsid w:val="00000F1E"/>
    <w:rsid w:val="00002571"/>
    <w:rsid w:val="00002ED1"/>
    <w:rsid w:val="00003293"/>
    <w:rsid w:val="00003C0E"/>
    <w:rsid w:val="00005285"/>
    <w:rsid w:val="0000586E"/>
    <w:rsid w:val="00005DFA"/>
    <w:rsid w:val="000065DC"/>
    <w:rsid w:val="00006EA8"/>
    <w:rsid w:val="00010B2E"/>
    <w:rsid w:val="00010F8D"/>
    <w:rsid w:val="00011FC2"/>
    <w:rsid w:val="00013173"/>
    <w:rsid w:val="000138F8"/>
    <w:rsid w:val="00014EFF"/>
    <w:rsid w:val="0001504A"/>
    <w:rsid w:val="00015BE4"/>
    <w:rsid w:val="00015EF9"/>
    <w:rsid w:val="00016057"/>
    <w:rsid w:val="0001649B"/>
    <w:rsid w:val="00016FEA"/>
    <w:rsid w:val="00017C6B"/>
    <w:rsid w:val="00020845"/>
    <w:rsid w:val="00022724"/>
    <w:rsid w:val="0002305A"/>
    <w:rsid w:val="00023621"/>
    <w:rsid w:val="00023887"/>
    <w:rsid w:val="00023C98"/>
    <w:rsid w:val="00024402"/>
    <w:rsid w:val="00024E2D"/>
    <w:rsid w:val="000267FA"/>
    <w:rsid w:val="00030818"/>
    <w:rsid w:val="00031D8D"/>
    <w:rsid w:val="00032115"/>
    <w:rsid w:val="000333FC"/>
    <w:rsid w:val="0003366F"/>
    <w:rsid w:val="00033DA5"/>
    <w:rsid w:val="00034141"/>
    <w:rsid w:val="000341CB"/>
    <w:rsid w:val="0003431E"/>
    <w:rsid w:val="000353DC"/>
    <w:rsid w:val="00035450"/>
    <w:rsid w:val="00035EDF"/>
    <w:rsid w:val="0004064A"/>
    <w:rsid w:val="00040CB0"/>
    <w:rsid w:val="00041D4B"/>
    <w:rsid w:val="00041FC7"/>
    <w:rsid w:val="000433F8"/>
    <w:rsid w:val="000433F9"/>
    <w:rsid w:val="000434BF"/>
    <w:rsid w:val="00044274"/>
    <w:rsid w:val="00044482"/>
    <w:rsid w:val="0004470C"/>
    <w:rsid w:val="00045656"/>
    <w:rsid w:val="0004589E"/>
    <w:rsid w:val="0004660D"/>
    <w:rsid w:val="00046B05"/>
    <w:rsid w:val="000473CC"/>
    <w:rsid w:val="00047AF1"/>
    <w:rsid w:val="00047F28"/>
    <w:rsid w:val="0005008C"/>
    <w:rsid w:val="00050917"/>
    <w:rsid w:val="00051FC0"/>
    <w:rsid w:val="00052AC4"/>
    <w:rsid w:val="000543E3"/>
    <w:rsid w:val="00054ABA"/>
    <w:rsid w:val="00055287"/>
    <w:rsid w:val="00055A2E"/>
    <w:rsid w:val="0005783D"/>
    <w:rsid w:val="00057A45"/>
    <w:rsid w:val="0006003C"/>
    <w:rsid w:val="00060185"/>
    <w:rsid w:val="00060333"/>
    <w:rsid w:val="00060BC0"/>
    <w:rsid w:val="00061310"/>
    <w:rsid w:val="0006142A"/>
    <w:rsid w:val="00061741"/>
    <w:rsid w:val="00061EF7"/>
    <w:rsid w:val="0006259D"/>
    <w:rsid w:val="0006279B"/>
    <w:rsid w:val="00062D16"/>
    <w:rsid w:val="00062DA9"/>
    <w:rsid w:val="000638F0"/>
    <w:rsid w:val="00063AC1"/>
    <w:rsid w:val="00063EA7"/>
    <w:rsid w:val="00064202"/>
    <w:rsid w:val="000651DD"/>
    <w:rsid w:val="00066FF1"/>
    <w:rsid w:val="000700FE"/>
    <w:rsid w:val="00070C29"/>
    <w:rsid w:val="00071786"/>
    <w:rsid w:val="00072B7C"/>
    <w:rsid w:val="0007368C"/>
    <w:rsid w:val="000743A2"/>
    <w:rsid w:val="00074AA1"/>
    <w:rsid w:val="000755A1"/>
    <w:rsid w:val="000761B5"/>
    <w:rsid w:val="000764DA"/>
    <w:rsid w:val="00076EF5"/>
    <w:rsid w:val="000778B6"/>
    <w:rsid w:val="00081812"/>
    <w:rsid w:val="00081BF2"/>
    <w:rsid w:val="000821FE"/>
    <w:rsid w:val="000831F6"/>
    <w:rsid w:val="00083DCD"/>
    <w:rsid w:val="00084C89"/>
    <w:rsid w:val="00084EB5"/>
    <w:rsid w:val="000857C2"/>
    <w:rsid w:val="00085988"/>
    <w:rsid w:val="00086ED6"/>
    <w:rsid w:val="00087466"/>
    <w:rsid w:val="00087CCB"/>
    <w:rsid w:val="00091895"/>
    <w:rsid w:val="00091B12"/>
    <w:rsid w:val="00092F7F"/>
    <w:rsid w:val="0009339C"/>
    <w:rsid w:val="00093AC8"/>
    <w:rsid w:val="00094339"/>
    <w:rsid w:val="000943E6"/>
    <w:rsid w:val="000947C0"/>
    <w:rsid w:val="00094944"/>
    <w:rsid w:val="00095BBC"/>
    <w:rsid w:val="00095C7A"/>
    <w:rsid w:val="00095DCB"/>
    <w:rsid w:val="00095E47"/>
    <w:rsid w:val="00095FEE"/>
    <w:rsid w:val="000960AE"/>
    <w:rsid w:val="000962C0"/>
    <w:rsid w:val="00096762"/>
    <w:rsid w:val="00096910"/>
    <w:rsid w:val="00096FC7"/>
    <w:rsid w:val="00097499"/>
    <w:rsid w:val="00097C91"/>
    <w:rsid w:val="000A00B4"/>
    <w:rsid w:val="000A1568"/>
    <w:rsid w:val="000A2217"/>
    <w:rsid w:val="000A2A93"/>
    <w:rsid w:val="000A3B85"/>
    <w:rsid w:val="000A4815"/>
    <w:rsid w:val="000A48C5"/>
    <w:rsid w:val="000A5BE0"/>
    <w:rsid w:val="000A68BF"/>
    <w:rsid w:val="000A6FA4"/>
    <w:rsid w:val="000A70A6"/>
    <w:rsid w:val="000A7140"/>
    <w:rsid w:val="000A744C"/>
    <w:rsid w:val="000B03CD"/>
    <w:rsid w:val="000B2399"/>
    <w:rsid w:val="000B2927"/>
    <w:rsid w:val="000B2E5D"/>
    <w:rsid w:val="000B42D2"/>
    <w:rsid w:val="000B447B"/>
    <w:rsid w:val="000B5BAC"/>
    <w:rsid w:val="000B63F0"/>
    <w:rsid w:val="000B664E"/>
    <w:rsid w:val="000B68AE"/>
    <w:rsid w:val="000B6E35"/>
    <w:rsid w:val="000B7227"/>
    <w:rsid w:val="000C08DF"/>
    <w:rsid w:val="000C0927"/>
    <w:rsid w:val="000C0AD7"/>
    <w:rsid w:val="000C0D48"/>
    <w:rsid w:val="000C23E8"/>
    <w:rsid w:val="000C2CD4"/>
    <w:rsid w:val="000C39C7"/>
    <w:rsid w:val="000C3CA9"/>
    <w:rsid w:val="000C4626"/>
    <w:rsid w:val="000C59B1"/>
    <w:rsid w:val="000C5DCA"/>
    <w:rsid w:val="000C6415"/>
    <w:rsid w:val="000C7AE9"/>
    <w:rsid w:val="000C7FB5"/>
    <w:rsid w:val="000D30FB"/>
    <w:rsid w:val="000D4CC0"/>
    <w:rsid w:val="000D5011"/>
    <w:rsid w:val="000D529E"/>
    <w:rsid w:val="000D5969"/>
    <w:rsid w:val="000D6357"/>
    <w:rsid w:val="000D7089"/>
    <w:rsid w:val="000D709F"/>
    <w:rsid w:val="000E075C"/>
    <w:rsid w:val="000E0DDB"/>
    <w:rsid w:val="000E14E9"/>
    <w:rsid w:val="000E5026"/>
    <w:rsid w:val="000E52AF"/>
    <w:rsid w:val="000E581B"/>
    <w:rsid w:val="000E64C6"/>
    <w:rsid w:val="000E6631"/>
    <w:rsid w:val="000E6CA2"/>
    <w:rsid w:val="000F1878"/>
    <w:rsid w:val="000F1E99"/>
    <w:rsid w:val="000F30B0"/>
    <w:rsid w:val="000F338A"/>
    <w:rsid w:val="000F386A"/>
    <w:rsid w:val="000F39E7"/>
    <w:rsid w:val="000F42D3"/>
    <w:rsid w:val="000F4452"/>
    <w:rsid w:val="000F4760"/>
    <w:rsid w:val="000F5AEB"/>
    <w:rsid w:val="000F5C65"/>
    <w:rsid w:val="000F5DFB"/>
    <w:rsid w:val="000F6083"/>
    <w:rsid w:val="000F77FE"/>
    <w:rsid w:val="000F7EEE"/>
    <w:rsid w:val="00100FB7"/>
    <w:rsid w:val="00102BD7"/>
    <w:rsid w:val="001035BD"/>
    <w:rsid w:val="00104374"/>
    <w:rsid w:val="00105667"/>
    <w:rsid w:val="00105CC0"/>
    <w:rsid w:val="00106273"/>
    <w:rsid w:val="00106A76"/>
    <w:rsid w:val="00107CE4"/>
    <w:rsid w:val="001106A6"/>
    <w:rsid w:val="001116A8"/>
    <w:rsid w:val="0011195C"/>
    <w:rsid w:val="001134EF"/>
    <w:rsid w:val="00113B2D"/>
    <w:rsid w:val="0011411C"/>
    <w:rsid w:val="00114E39"/>
    <w:rsid w:val="00116396"/>
    <w:rsid w:val="00117E8F"/>
    <w:rsid w:val="00120CFF"/>
    <w:rsid w:val="00120DC4"/>
    <w:rsid w:val="00121016"/>
    <w:rsid w:val="00122EC4"/>
    <w:rsid w:val="0012348D"/>
    <w:rsid w:val="00123BFA"/>
    <w:rsid w:val="0012473C"/>
    <w:rsid w:val="00124882"/>
    <w:rsid w:val="00124BC0"/>
    <w:rsid w:val="001256C9"/>
    <w:rsid w:val="00125F63"/>
    <w:rsid w:val="00126108"/>
    <w:rsid w:val="00127E66"/>
    <w:rsid w:val="001300D5"/>
    <w:rsid w:val="001308AE"/>
    <w:rsid w:val="00130F08"/>
    <w:rsid w:val="001312F0"/>
    <w:rsid w:val="00131685"/>
    <w:rsid w:val="0013207A"/>
    <w:rsid w:val="00133868"/>
    <w:rsid w:val="00134842"/>
    <w:rsid w:val="001351F7"/>
    <w:rsid w:val="00135360"/>
    <w:rsid w:val="00135B04"/>
    <w:rsid w:val="00135B78"/>
    <w:rsid w:val="00136194"/>
    <w:rsid w:val="00140AEE"/>
    <w:rsid w:val="00140E02"/>
    <w:rsid w:val="001413BD"/>
    <w:rsid w:val="00142097"/>
    <w:rsid w:val="001420F4"/>
    <w:rsid w:val="00142BB8"/>
    <w:rsid w:val="00143676"/>
    <w:rsid w:val="001443D2"/>
    <w:rsid w:val="00144C7D"/>
    <w:rsid w:val="001459C7"/>
    <w:rsid w:val="00145E48"/>
    <w:rsid w:val="00146EE7"/>
    <w:rsid w:val="00147B63"/>
    <w:rsid w:val="00147FAC"/>
    <w:rsid w:val="0015122B"/>
    <w:rsid w:val="001512CC"/>
    <w:rsid w:val="00151E87"/>
    <w:rsid w:val="001529F6"/>
    <w:rsid w:val="001536CF"/>
    <w:rsid w:val="0015395C"/>
    <w:rsid w:val="00154AD6"/>
    <w:rsid w:val="00154B2F"/>
    <w:rsid w:val="00155D56"/>
    <w:rsid w:val="0015629B"/>
    <w:rsid w:val="0015656B"/>
    <w:rsid w:val="001574BE"/>
    <w:rsid w:val="00157E57"/>
    <w:rsid w:val="0016187F"/>
    <w:rsid w:val="00165557"/>
    <w:rsid w:val="001659AD"/>
    <w:rsid w:val="001659F0"/>
    <w:rsid w:val="00165E97"/>
    <w:rsid w:val="0016634E"/>
    <w:rsid w:val="001666A0"/>
    <w:rsid w:val="00171EBB"/>
    <w:rsid w:val="00172023"/>
    <w:rsid w:val="001734CF"/>
    <w:rsid w:val="00173A11"/>
    <w:rsid w:val="00173D08"/>
    <w:rsid w:val="001749B8"/>
    <w:rsid w:val="001755A9"/>
    <w:rsid w:val="001758BA"/>
    <w:rsid w:val="00176455"/>
    <w:rsid w:val="00176719"/>
    <w:rsid w:val="00177B2B"/>
    <w:rsid w:val="001805C4"/>
    <w:rsid w:val="00182C66"/>
    <w:rsid w:val="00183013"/>
    <w:rsid w:val="001845DE"/>
    <w:rsid w:val="00185A3E"/>
    <w:rsid w:val="00186CCD"/>
    <w:rsid w:val="00190603"/>
    <w:rsid w:val="00190830"/>
    <w:rsid w:val="001908B3"/>
    <w:rsid w:val="0019194A"/>
    <w:rsid w:val="001948E9"/>
    <w:rsid w:val="00194BE7"/>
    <w:rsid w:val="00194C17"/>
    <w:rsid w:val="00196092"/>
    <w:rsid w:val="00196280"/>
    <w:rsid w:val="001966C0"/>
    <w:rsid w:val="001967AE"/>
    <w:rsid w:val="0019771C"/>
    <w:rsid w:val="001978A2"/>
    <w:rsid w:val="001A0661"/>
    <w:rsid w:val="001A15B7"/>
    <w:rsid w:val="001A1E9B"/>
    <w:rsid w:val="001A40E1"/>
    <w:rsid w:val="001A425D"/>
    <w:rsid w:val="001A495C"/>
    <w:rsid w:val="001A6633"/>
    <w:rsid w:val="001A677D"/>
    <w:rsid w:val="001A6C2B"/>
    <w:rsid w:val="001A6C9B"/>
    <w:rsid w:val="001A711E"/>
    <w:rsid w:val="001A7560"/>
    <w:rsid w:val="001B1662"/>
    <w:rsid w:val="001B16CE"/>
    <w:rsid w:val="001B1945"/>
    <w:rsid w:val="001B1EDE"/>
    <w:rsid w:val="001B25AF"/>
    <w:rsid w:val="001B463D"/>
    <w:rsid w:val="001B6BE8"/>
    <w:rsid w:val="001C1363"/>
    <w:rsid w:val="001C13D7"/>
    <w:rsid w:val="001C1EE0"/>
    <w:rsid w:val="001C24CF"/>
    <w:rsid w:val="001C2582"/>
    <w:rsid w:val="001C3131"/>
    <w:rsid w:val="001C3946"/>
    <w:rsid w:val="001C3BF7"/>
    <w:rsid w:val="001C3E04"/>
    <w:rsid w:val="001C4673"/>
    <w:rsid w:val="001C48FA"/>
    <w:rsid w:val="001C5104"/>
    <w:rsid w:val="001C5849"/>
    <w:rsid w:val="001C5A1A"/>
    <w:rsid w:val="001C5EF1"/>
    <w:rsid w:val="001C69DF"/>
    <w:rsid w:val="001D0707"/>
    <w:rsid w:val="001D11D4"/>
    <w:rsid w:val="001D1494"/>
    <w:rsid w:val="001D1664"/>
    <w:rsid w:val="001D1CB4"/>
    <w:rsid w:val="001D1DB0"/>
    <w:rsid w:val="001D2100"/>
    <w:rsid w:val="001D273F"/>
    <w:rsid w:val="001D35CF"/>
    <w:rsid w:val="001D399A"/>
    <w:rsid w:val="001D5887"/>
    <w:rsid w:val="001D5B2E"/>
    <w:rsid w:val="001D5F9A"/>
    <w:rsid w:val="001D6C05"/>
    <w:rsid w:val="001D6D8B"/>
    <w:rsid w:val="001D77BE"/>
    <w:rsid w:val="001E0126"/>
    <w:rsid w:val="001E1A1F"/>
    <w:rsid w:val="001E21D1"/>
    <w:rsid w:val="001E2237"/>
    <w:rsid w:val="001E297E"/>
    <w:rsid w:val="001E3ACD"/>
    <w:rsid w:val="001E455A"/>
    <w:rsid w:val="001E6903"/>
    <w:rsid w:val="001E6E6A"/>
    <w:rsid w:val="001E7ECF"/>
    <w:rsid w:val="001F0D19"/>
    <w:rsid w:val="001F194B"/>
    <w:rsid w:val="001F1D8B"/>
    <w:rsid w:val="001F218A"/>
    <w:rsid w:val="001F30CC"/>
    <w:rsid w:val="001F4193"/>
    <w:rsid w:val="001F4341"/>
    <w:rsid w:val="001F523F"/>
    <w:rsid w:val="001F554E"/>
    <w:rsid w:val="001F56B9"/>
    <w:rsid w:val="001F63D7"/>
    <w:rsid w:val="001F7760"/>
    <w:rsid w:val="001F7CC8"/>
    <w:rsid w:val="002008EB"/>
    <w:rsid w:val="00201278"/>
    <w:rsid w:val="002017C9"/>
    <w:rsid w:val="002019CB"/>
    <w:rsid w:val="00201D24"/>
    <w:rsid w:val="00201FAC"/>
    <w:rsid w:val="002031A2"/>
    <w:rsid w:val="002031B6"/>
    <w:rsid w:val="00204C30"/>
    <w:rsid w:val="00204E76"/>
    <w:rsid w:val="002078DB"/>
    <w:rsid w:val="002120B6"/>
    <w:rsid w:val="00214299"/>
    <w:rsid w:val="00214C14"/>
    <w:rsid w:val="00216DFB"/>
    <w:rsid w:val="00217C26"/>
    <w:rsid w:val="0022065F"/>
    <w:rsid w:val="00220D7E"/>
    <w:rsid w:val="00221ADE"/>
    <w:rsid w:val="002220C7"/>
    <w:rsid w:val="0022214D"/>
    <w:rsid w:val="00222714"/>
    <w:rsid w:val="0022301E"/>
    <w:rsid w:val="00223169"/>
    <w:rsid w:val="0022346E"/>
    <w:rsid w:val="00223B41"/>
    <w:rsid w:val="00225E9A"/>
    <w:rsid w:val="002262EF"/>
    <w:rsid w:val="002267D6"/>
    <w:rsid w:val="00226E63"/>
    <w:rsid w:val="00233204"/>
    <w:rsid w:val="00233263"/>
    <w:rsid w:val="0023355E"/>
    <w:rsid w:val="00236FFC"/>
    <w:rsid w:val="002372B8"/>
    <w:rsid w:val="00237477"/>
    <w:rsid w:val="002412BB"/>
    <w:rsid w:val="0024151D"/>
    <w:rsid w:val="0024154D"/>
    <w:rsid w:val="002417DD"/>
    <w:rsid w:val="0024256E"/>
    <w:rsid w:val="002434D6"/>
    <w:rsid w:val="0024392F"/>
    <w:rsid w:val="002452A5"/>
    <w:rsid w:val="00246246"/>
    <w:rsid w:val="00246C24"/>
    <w:rsid w:val="0024709F"/>
    <w:rsid w:val="00247189"/>
    <w:rsid w:val="00247D3A"/>
    <w:rsid w:val="00250912"/>
    <w:rsid w:val="00250C87"/>
    <w:rsid w:val="00251E53"/>
    <w:rsid w:val="00253B7F"/>
    <w:rsid w:val="002543F7"/>
    <w:rsid w:val="00255B7E"/>
    <w:rsid w:val="002563E1"/>
    <w:rsid w:val="002570E0"/>
    <w:rsid w:val="002572C6"/>
    <w:rsid w:val="00257806"/>
    <w:rsid w:val="002578A4"/>
    <w:rsid w:val="002601FB"/>
    <w:rsid w:val="002603DE"/>
    <w:rsid w:val="002619AC"/>
    <w:rsid w:val="00262B8E"/>
    <w:rsid w:val="0026408E"/>
    <w:rsid w:val="00264888"/>
    <w:rsid w:val="00264B84"/>
    <w:rsid w:val="0026535F"/>
    <w:rsid w:val="00265C31"/>
    <w:rsid w:val="0026630A"/>
    <w:rsid w:val="00267734"/>
    <w:rsid w:val="00270472"/>
    <w:rsid w:val="00270817"/>
    <w:rsid w:val="0027179A"/>
    <w:rsid w:val="00271FE0"/>
    <w:rsid w:val="002728ED"/>
    <w:rsid w:val="00272AD4"/>
    <w:rsid w:val="0027304D"/>
    <w:rsid w:val="002734F5"/>
    <w:rsid w:val="00273A2F"/>
    <w:rsid w:val="00274871"/>
    <w:rsid w:val="00275586"/>
    <w:rsid w:val="0027629C"/>
    <w:rsid w:val="00276C70"/>
    <w:rsid w:val="00280A79"/>
    <w:rsid w:val="002817C8"/>
    <w:rsid w:val="002824A5"/>
    <w:rsid w:val="00282986"/>
    <w:rsid w:val="00282A69"/>
    <w:rsid w:val="00282C82"/>
    <w:rsid w:val="00282EE9"/>
    <w:rsid w:val="002849BE"/>
    <w:rsid w:val="00284A74"/>
    <w:rsid w:val="00285B78"/>
    <w:rsid w:val="00285EFB"/>
    <w:rsid w:val="0028632C"/>
    <w:rsid w:val="002864B7"/>
    <w:rsid w:val="00287276"/>
    <w:rsid w:val="0028743D"/>
    <w:rsid w:val="002878B7"/>
    <w:rsid w:val="00287B3F"/>
    <w:rsid w:val="00287BEF"/>
    <w:rsid w:val="0029092A"/>
    <w:rsid w:val="00290A1A"/>
    <w:rsid w:val="00290B2D"/>
    <w:rsid w:val="00291C9A"/>
    <w:rsid w:val="002920DF"/>
    <w:rsid w:val="00292E26"/>
    <w:rsid w:val="002935F0"/>
    <w:rsid w:val="00295590"/>
    <w:rsid w:val="00296378"/>
    <w:rsid w:val="0029648B"/>
    <w:rsid w:val="002964D0"/>
    <w:rsid w:val="002969A7"/>
    <w:rsid w:val="00296B9D"/>
    <w:rsid w:val="00297F81"/>
    <w:rsid w:val="002A179C"/>
    <w:rsid w:val="002A3159"/>
    <w:rsid w:val="002A33C2"/>
    <w:rsid w:val="002A3CA8"/>
    <w:rsid w:val="002A42B3"/>
    <w:rsid w:val="002A4AD6"/>
    <w:rsid w:val="002A4CF3"/>
    <w:rsid w:val="002A57F9"/>
    <w:rsid w:val="002A60C7"/>
    <w:rsid w:val="002B0A39"/>
    <w:rsid w:val="002B1874"/>
    <w:rsid w:val="002B3F8F"/>
    <w:rsid w:val="002B5960"/>
    <w:rsid w:val="002B6EB8"/>
    <w:rsid w:val="002B7B9C"/>
    <w:rsid w:val="002C0577"/>
    <w:rsid w:val="002C0FE8"/>
    <w:rsid w:val="002C2C45"/>
    <w:rsid w:val="002C3184"/>
    <w:rsid w:val="002C3604"/>
    <w:rsid w:val="002C3A19"/>
    <w:rsid w:val="002C3C06"/>
    <w:rsid w:val="002C458D"/>
    <w:rsid w:val="002C5C78"/>
    <w:rsid w:val="002C6C0C"/>
    <w:rsid w:val="002C7A05"/>
    <w:rsid w:val="002D03B9"/>
    <w:rsid w:val="002D0FC2"/>
    <w:rsid w:val="002D1AB6"/>
    <w:rsid w:val="002D2599"/>
    <w:rsid w:val="002D2BB5"/>
    <w:rsid w:val="002D45F6"/>
    <w:rsid w:val="002D567B"/>
    <w:rsid w:val="002D7F76"/>
    <w:rsid w:val="002E0AC0"/>
    <w:rsid w:val="002E176A"/>
    <w:rsid w:val="002E1DF3"/>
    <w:rsid w:val="002E2318"/>
    <w:rsid w:val="002E2319"/>
    <w:rsid w:val="002E29C3"/>
    <w:rsid w:val="002E2EF1"/>
    <w:rsid w:val="002E479A"/>
    <w:rsid w:val="002E4AD9"/>
    <w:rsid w:val="002E5D99"/>
    <w:rsid w:val="002E5EB4"/>
    <w:rsid w:val="002E68B5"/>
    <w:rsid w:val="002E752F"/>
    <w:rsid w:val="002E7BB3"/>
    <w:rsid w:val="002E7C61"/>
    <w:rsid w:val="002F0719"/>
    <w:rsid w:val="002F0E9F"/>
    <w:rsid w:val="002F1514"/>
    <w:rsid w:val="002F2521"/>
    <w:rsid w:val="002F2604"/>
    <w:rsid w:val="002F3D81"/>
    <w:rsid w:val="002F41F3"/>
    <w:rsid w:val="002F47A4"/>
    <w:rsid w:val="002F47BA"/>
    <w:rsid w:val="002F4C97"/>
    <w:rsid w:val="002F608C"/>
    <w:rsid w:val="002F6FE9"/>
    <w:rsid w:val="00301648"/>
    <w:rsid w:val="00301D6E"/>
    <w:rsid w:val="003028D9"/>
    <w:rsid w:val="003036B1"/>
    <w:rsid w:val="00303B31"/>
    <w:rsid w:val="00310936"/>
    <w:rsid w:val="00310E53"/>
    <w:rsid w:val="003119A3"/>
    <w:rsid w:val="00313142"/>
    <w:rsid w:val="003146A8"/>
    <w:rsid w:val="00314E4E"/>
    <w:rsid w:val="00316096"/>
    <w:rsid w:val="0031684F"/>
    <w:rsid w:val="00316933"/>
    <w:rsid w:val="00316A16"/>
    <w:rsid w:val="003179DE"/>
    <w:rsid w:val="0032091E"/>
    <w:rsid w:val="00322702"/>
    <w:rsid w:val="00323454"/>
    <w:rsid w:val="003237A5"/>
    <w:rsid w:val="00326FAB"/>
    <w:rsid w:val="00327EBC"/>
    <w:rsid w:val="0033002D"/>
    <w:rsid w:val="00330DEE"/>
    <w:rsid w:val="00330E8C"/>
    <w:rsid w:val="0033121E"/>
    <w:rsid w:val="0033181F"/>
    <w:rsid w:val="00332109"/>
    <w:rsid w:val="00333147"/>
    <w:rsid w:val="00333AA7"/>
    <w:rsid w:val="00333C26"/>
    <w:rsid w:val="0033404F"/>
    <w:rsid w:val="003342DB"/>
    <w:rsid w:val="003360E9"/>
    <w:rsid w:val="0033636A"/>
    <w:rsid w:val="003366B8"/>
    <w:rsid w:val="00337133"/>
    <w:rsid w:val="003374F5"/>
    <w:rsid w:val="003374F7"/>
    <w:rsid w:val="00337B1A"/>
    <w:rsid w:val="00340727"/>
    <w:rsid w:val="003409D3"/>
    <w:rsid w:val="003413BB"/>
    <w:rsid w:val="0034242C"/>
    <w:rsid w:val="00343453"/>
    <w:rsid w:val="00343492"/>
    <w:rsid w:val="003439CC"/>
    <w:rsid w:val="0034481C"/>
    <w:rsid w:val="003449FB"/>
    <w:rsid w:val="00344F1A"/>
    <w:rsid w:val="00345DD3"/>
    <w:rsid w:val="00345FC7"/>
    <w:rsid w:val="00346B87"/>
    <w:rsid w:val="00346DAF"/>
    <w:rsid w:val="00346E97"/>
    <w:rsid w:val="003472FC"/>
    <w:rsid w:val="00347398"/>
    <w:rsid w:val="00350322"/>
    <w:rsid w:val="00350B11"/>
    <w:rsid w:val="00351A2C"/>
    <w:rsid w:val="00351EEA"/>
    <w:rsid w:val="00351EF6"/>
    <w:rsid w:val="00352CB6"/>
    <w:rsid w:val="00353BC0"/>
    <w:rsid w:val="00354310"/>
    <w:rsid w:val="00355B62"/>
    <w:rsid w:val="00355DAF"/>
    <w:rsid w:val="0035690D"/>
    <w:rsid w:val="003575FB"/>
    <w:rsid w:val="0036035F"/>
    <w:rsid w:val="00360BB3"/>
    <w:rsid w:val="003623DB"/>
    <w:rsid w:val="00362B79"/>
    <w:rsid w:val="003630A9"/>
    <w:rsid w:val="003633FB"/>
    <w:rsid w:val="003636DA"/>
    <w:rsid w:val="00363AA8"/>
    <w:rsid w:val="00365EF3"/>
    <w:rsid w:val="00366C87"/>
    <w:rsid w:val="00367367"/>
    <w:rsid w:val="00370949"/>
    <w:rsid w:val="0037102C"/>
    <w:rsid w:val="00371078"/>
    <w:rsid w:val="00371EAD"/>
    <w:rsid w:val="00372694"/>
    <w:rsid w:val="00372B71"/>
    <w:rsid w:val="0037305E"/>
    <w:rsid w:val="00373A9B"/>
    <w:rsid w:val="00373E17"/>
    <w:rsid w:val="00373E80"/>
    <w:rsid w:val="003747BF"/>
    <w:rsid w:val="003758EC"/>
    <w:rsid w:val="0037697F"/>
    <w:rsid w:val="00377076"/>
    <w:rsid w:val="00377098"/>
    <w:rsid w:val="003770C5"/>
    <w:rsid w:val="00377C24"/>
    <w:rsid w:val="00380C1F"/>
    <w:rsid w:val="00381E19"/>
    <w:rsid w:val="00382559"/>
    <w:rsid w:val="00383F73"/>
    <w:rsid w:val="0038492D"/>
    <w:rsid w:val="00385163"/>
    <w:rsid w:val="00385A38"/>
    <w:rsid w:val="00385F0D"/>
    <w:rsid w:val="003866E7"/>
    <w:rsid w:val="003874C3"/>
    <w:rsid w:val="0038750B"/>
    <w:rsid w:val="00391168"/>
    <w:rsid w:val="00391A41"/>
    <w:rsid w:val="00391DDE"/>
    <w:rsid w:val="003929C9"/>
    <w:rsid w:val="00392D59"/>
    <w:rsid w:val="00392FC9"/>
    <w:rsid w:val="003933AA"/>
    <w:rsid w:val="00393424"/>
    <w:rsid w:val="0039373A"/>
    <w:rsid w:val="00393781"/>
    <w:rsid w:val="00394A3E"/>
    <w:rsid w:val="00397334"/>
    <w:rsid w:val="0039757C"/>
    <w:rsid w:val="003979C6"/>
    <w:rsid w:val="00397BF8"/>
    <w:rsid w:val="003A0287"/>
    <w:rsid w:val="003A0EF8"/>
    <w:rsid w:val="003A1092"/>
    <w:rsid w:val="003A1D3E"/>
    <w:rsid w:val="003A3766"/>
    <w:rsid w:val="003A4617"/>
    <w:rsid w:val="003A59D4"/>
    <w:rsid w:val="003A5CB7"/>
    <w:rsid w:val="003A73E0"/>
    <w:rsid w:val="003B1D2A"/>
    <w:rsid w:val="003B31FC"/>
    <w:rsid w:val="003B3F67"/>
    <w:rsid w:val="003B47F9"/>
    <w:rsid w:val="003B4806"/>
    <w:rsid w:val="003B51F8"/>
    <w:rsid w:val="003B5865"/>
    <w:rsid w:val="003B6067"/>
    <w:rsid w:val="003B608B"/>
    <w:rsid w:val="003B6B74"/>
    <w:rsid w:val="003B7353"/>
    <w:rsid w:val="003B761D"/>
    <w:rsid w:val="003C270C"/>
    <w:rsid w:val="003C289D"/>
    <w:rsid w:val="003C2F80"/>
    <w:rsid w:val="003C307D"/>
    <w:rsid w:val="003C3FD9"/>
    <w:rsid w:val="003C5158"/>
    <w:rsid w:val="003D06D8"/>
    <w:rsid w:val="003D4948"/>
    <w:rsid w:val="003D5A51"/>
    <w:rsid w:val="003D6037"/>
    <w:rsid w:val="003D60FD"/>
    <w:rsid w:val="003D6B5E"/>
    <w:rsid w:val="003D79A3"/>
    <w:rsid w:val="003D7A77"/>
    <w:rsid w:val="003D7CBC"/>
    <w:rsid w:val="003E0241"/>
    <w:rsid w:val="003E0526"/>
    <w:rsid w:val="003E2A4C"/>
    <w:rsid w:val="003E2B9F"/>
    <w:rsid w:val="003E2DA5"/>
    <w:rsid w:val="003E370C"/>
    <w:rsid w:val="003E52B6"/>
    <w:rsid w:val="003E559A"/>
    <w:rsid w:val="003E657B"/>
    <w:rsid w:val="003E7159"/>
    <w:rsid w:val="003E79DE"/>
    <w:rsid w:val="003E7B89"/>
    <w:rsid w:val="003F1F1E"/>
    <w:rsid w:val="003F2FB6"/>
    <w:rsid w:val="003F3652"/>
    <w:rsid w:val="003F3B6A"/>
    <w:rsid w:val="003F3E66"/>
    <w:rsid w:val="003F46D8"/>
    <w:rsid w:val="003F671B"/>
    <w:rsid w:val="003F7204"/>
    <w:rsid w:val="003F7208"/>
    <w:rsid w:val="003F779B"/>
    <w:rsid w:val="003F7FE3"/>
    <w:rsid w:val="00400152"/>
    <w:rsid w:val="00400DD1"/>
    <w:rsid w:val="00400EA0"/>
    <w:rsid w:val="00402ED5"/>
    <w:rsid w:val="00403183"/>
    <w:rsid w:val="004032FD"/>
    <w:rsid w:val="00403A5D"/>
    <w:rsid w:val="0040469E"/>
    <w:rsid w:val="00404748"/>
    <w:rsid w:val="00405968"/>
    <w:rsid w:val="00405D1B"/>
    <w:rsid w:val="004063D1"/>
    <w:rsid w:val="00406AAB"/>
    <w:rsid w:val="00407053"/>
    <w:rsid w:val="00407591"/>
    <w:rsid w:val="004112B0"/>
    <w:rsid w:val="00411ECA"/>
    <w:rsid w:val="0041222E"/>
    <w:rsid w:val="00412B57"/>
    <w:rsid w:val="004139EB"/>
    <w:rsid w:val="00415B3D"/>
    <w:rsid w:val="00415C56"/>
    <w:rsid w:val="00415F0C"/>
    <w:rsid w:val="0041648C"/>
    <w:rsid w:val="00416E07"/>
    <w:rsid w:val="00417088"/>
    <w:rsid w:val="00417229"/>
    <w:rsid w:val="004173F7"/>
    <w:rsid w:val="00420788"/>
    <w:rsid w:val="00421411"/>
    <w:rsid w:val="004230B8"/>
    <w:rsid w:val="00423B3F"/>
    <w:rsid w:val="004247AB"/>
    <w:rsid w:val="004249A6"/>
    <w:rsid w:val="00424B13"/>
    <w:rsid w:val="004266A0"/>
    <w:rsid w:val="00426858"/>
    <w:rsid w:val="00426EC6"/>
    <w:rsid w:val="00427146"/>
    <w:rsid w:val="00427F5E"/>
    <w:rsid w:val="004304AA"/>
    <w:rsid w:val="00430C70"/>
    <w:rsid w:val="0043117C"/>
    <w:rsid w:val="00431381"/>
    <w:rsid w:val="00431666"/>
    <w:rsid w:val="0043194F"/>
    <w:rsid w:val="00432B1F"/>
    <w:rsid w:val="00432E7A"/>
    <w:rsid w:val="00433876"/>
    <w:rsid w:val="0043606D"/>
    <w:rsid w:val="004408D5"/>
    <w:rsid w:val="00440F4A"/>
    <w:rsid w:val="00443205"/>
    <w:rsid w:val="00443880"/>
    <w:rsid w:val="0044472C"/>
    <w:rsid w:val="004455EB"/>
    <w:rsid w:val="00445853"/>
    <w:rsid w:val="00446565"/>
    <w:rsid w:val="00447E38"/>
    <w:rsid w:val="00450B9F"/>
    <w:rsid w:val="00451EFC"/>
    <w:rsid w:val="00452A12"/>
    <w:rsid w:val="00453B00"/>
    <w:rsid w:val="0045427B"/>
    <w:rsid w:val="00454B96"/>
    <w:rsid w:val="0045534E"/>
    <w:rsid w:val="0045658C"/>
    <w:rsid w:val="00456D3E"/>
    <w:rsid w:val="004600CF"/>
    <w:rsid w:val="00460803"/>
    <w:rsid w:val="00460AC8"/>
    <w:rsid w:val="00461408"/>
    <w:rsid w:val="0046143E"/>
    <w:rsid w:val="00461C4C"/>
    <w:rsid w:val="00462DBD"/>
    <w:rsid w:val="00462EC3"/>
    <w:rsid w:val="00463CB8"/>
    <w:rsid w:val="00464E65"/>
    <w:rsid w:val="00465521"/>
    <w:rsid w:val="0046567C"/>
    <w:rsid w:val="00466AC2"/>
    <w:rsid w:val="00466C97"/>
    <w:rsid w:val="00466D0C"/>
    <w:rsid w:val="00467C70"/>
    <w:rsid w:val="00467F17"/>
    <w:rsid w:val="004704F1"/>
    <w:rsid w:val="004706D1"/>
    <w:rsid w:val="00473C34"/>
    <w:rsid w:val="00477210"/>
    <w:rsid w:val="00481282"/>
    <w:rsid w:val="00481822"/>
    <w:rsid w:val="0048244C"/>
    <w:rsid w:val="00482B5D"/>
    <w:rsid w:val="00482DF9"/>
    <w:rsid w:val="004832B9"/>
    <w:rsid w:val="00483C9C"/>
    <w:rsid w:val="00483E75"/>
    <w:rsid w:val="004849C0"/>
    <w:rsid w:val="00486CD5"/>
    <w:rsid w:val="00487B35"/>
    <w:rsid w:val="0049046C"/>
    <w:rsid w:val="00491120"/>
    <w:rsid w:val="00491397"/>
    <w:rsid w:val="00492287"/>
    <w:rsid w:val="00492FF8"/>
    <w:rsid w:val="00493DBB"/>
    <w:rsid w:val="00494935"/>
    <w:rsid w:val="00494F6F"/>
    <w:rsid w:val="00495B49"/>
    <w:rsid w:val="004973F4"/>
    <w:rsid w:val="004974AB"/>
    <w:rsid w:val="00497868"/>
    <w:rsid w:val="004A00FE"/>
    <w:rsid w:val="004A0B1A"/>
    <w:rsid w:val="004A0B26"/>
    <w:rsid w:val="004A0BBC"/>
    <w:rsid w:val="004A1D08"/>
    <w:rsid w:val="004A2341"/>
    <w:rsid w:val="004A290E"/>
    <w:rsid w:val="004A35C2"/>
    <w:rsid w:val="004A4144"/>
    <w:rsid w:val="004A4A98"/>
    <w:rsid w:val="004A5A7B"/>
    <w:rsid w:val="004A6206"/>
    <w:rsid w:val="004A656C"/>
    <w:rsid w:val="004A7626"/>
    <w:rsid w:val="004A7F12"/>
    <w:rsid w:val="004B0088"/>
    <w:rsid w:val="004B05B5"/>
    <w:rsid w:val="004B0AA2"/>
    <w:rsid w:val="004B12D9"/>
    <w:rsid w:val="004B2918"/>
    <w:rsid w:val="004B515D"/>
    <w:rsid w:val="004B646C"/>
    <w:rsid w:val="004B76DB"/>
    <w:rsid w:val="004C00C5"/>
    <w:rsid w:val="004C02DF"/>
    <w:rsid w:val="004C0C8E"/>
    <w:rsid w:val="004C18DF"/>
    <w:rsid w:val="004C4E0E"/>
    <w:rsid w:val="004C55B1"/>
    <w:rsid w:val="004C59EB"/>
    <w:rsid w:val="004C69B4"/>
    <w:rsid w:val="004C6A83"/>
    <w:rsid w:val="004C7131"/>
    <w:rsid w:val="004D004B"/>
    <w:rsid w:val="004D0540"/>
    <w:rsid w:val="004D1B63"/>
    <w:rsid w:val="004D1F0F"/>
    <w:rsid w:val="004D3156"/>
    <w:rsid w:val="004D3906"/>
    <w:rsid w:val="004D4D2A"/>
    <w:rsid w:val="004D5584"/>
    <w:rsid w:val="004D659D"/>
    <w:rsid w:val="004D677D"/>
    <w:rsid w:val="004D7360"/>
    <w:rsid w:val="004D7566"/>
    <w:rsid w:val="004E1121"/>
    <w:rsid w:val="004E1AAD"/>
    <w:rsid w:val="004E35B5"/>
    <w:rsid w:val="004E3F23"/>
    <w:rsid w:val="004E54CB"/>
    <w:rsid w:val="004E6D36"/>
    <w:rsid w:val="004E791C"/>
    <w:rsid w:val="004F1BC0"/>
    <w:rsid w:val="004F1C1B"/>
    <w:rsid w:val="004F20D0"/>
    <w:rsid w:val="004F2ACF"/>
    <w:rsid w:val="004F2D4D"/>
    <w:rsid w:val="004F34C2"/>
    <w:rsid w:val="004F40F3"/>
    <w:rsid w:val="004F419B"/>
    <w:rsid w:val="004F44C8"/>
    <w:rsid w:val="004F476B"/>
    <w:rsid w:val="004F4EAD"/>
    <w:rsid w:val="004F56BF"/>
    <w:rsid w:val="004F5A60"/>
    <w:rsid w:val="004F7B38"/>
    <w:rsid w:val="0050085D"/>
    <w:rsid w:val="00501A7D"/>
    <w:rsid w:val="00501E3D"/>
    <w:rsid w:val="005020C2"/>
    <w:rsid w:val="0050332E"/>
    <w:rsid w:val="00503330"/>
    <w:rsid w:val="005034B3"/>
    <w:rsid w:val="00503730"/>
    <w:rsid w:val="00503D5F"/>
    <w:rsid w:val="00503FCB"/>
    <w:rsid w:val="00504C11"/>
    <w:rsid w:val="005051CD"/>
    <w:rsid w:val="00505776"/>
    <w:rsid w:val="00507697"/>
    <w:rsid w:val="0050793D"/>
    <w:rsid w:val="00507DCA"/>
    <w:rsid w:val="0051018D"/>
    <w:rsid w:val="005106F4"/>
    <w:rsid w:val="00512B4B"/>
    <w:rsid w:val="005137AE"/>
    <w:rsid w:val="005140DE"/>
    <w:rsid w:val="0051494F"/>
    <w:rsid w:val="005150B1"/>
    <w:rsid w:val="0051523F"/>
    <w:rsid w:val="00515F68"/>
    <w:rsid w:val="00516079"/>
    <w:rsid w:val="00516354"/>
    <w:rsid w:val="005177D9"/>
    <w:rsid w:val="0052135E"/>
    <w:rsid w:val="00521B2E"/>
    <w:rsid w:val="00523325"/>
    <w:rsid w:val="005236E8"/>
    <w:rsid w:val="00523EAC"/>
    <w:rsid w:val="00524081"/>
    <w:rsid w:val="00524429"/>
    <w:rsid w:val="00524DED"/>
    <w:rsid w:val="00524FAB"/>
    <w:rsid w:val="005256A8"/>
    <w:rsid w:val="00525913"/>
    <w:rsid w:val="005268D3"/>
    <w:rsid w:val="00526CA3"/>
    <w:rsid w:val="00527A79"/>
    <w:rsid w:val="00527E44"/>
    <w:rsid w:val="005305CB"/>
    <w:rsid w:val="00530901"/>
    <w:rsid w:val="00530C60"/>
    <w:rsid w:val="00530DDA"/>
    <w:rsid w:val="00530E55"/>
    <w:rsid w:val="0053110F"/>
    <w:rsid w:val="005314A7"/>
    <w:rsid w:val="005316F0"/>
    <w:rsid w:val="0053290E"/>
    <w:rsid w:val="00532EA0"/>
    <w:rsid w:val="005333D0"/>
    <w:rsid w:val="00533FAB"/>
    <w:rsid w:val="00534946"/>
    <w:rsid w:val="00535390"/>
    <w:rsid w:val="005355B0"/>
    <w:rsid w:val="00536AB5"/>
    <w:rsid w:val="00540EBF"/>
    <w:rsid w:val="005417C1"/>
    <w:rsid w:val="005417D0"/>
    <w:rsid w:val="005419CC"/>
    <w:rsid w:val="00541F62"/>
    <w:rsid w:val="00543119"/>
    <w:rsid w:val="005450C1"/>
    <w:rsid w:val="005454DA"/>
    <w:rsid w:val="00546C82"/>
    <w:rsid w:val="0054723B"/>
    <w:rsid w:val="005517B0"/>
    <w:rsid w:val="005525F5"/>
    <w:rsid w:val="005539AA"/>
    <w:rsid w:val="00553E6B"/>
    <w:rsid w:val="00555137"/>
    <w:rsid w:val="00555427"/>
    <w:rsid w:val="0055774D"/>
    <w:rsid w:val="0055778A"/>
    <w:rsid w:val="00560215"/>
    <w:rsid w:val="00560D19"/>
    <w:rsid w:val="005615FD"/>
    <w:rsid w:val="005621A7"/>
    <w:rsid w:val="00562F1A"/>
    <w:rsid w:val="0056326B"/>
    <w:rsid w:val="00563325"/>
    <w:rsid w:val="005635FF"/>
    <w:rsid w:val="005640A5"/>
    <w:rsid w:val="005645CC"/>
    <w:rsid w:val="00564EDB"/>
    <w:rsid w:val="00566F9A"/>
    <w:rsid w:val="0056714C"/>
    <w:rsid w:val="00567C46"/>
    <w:rsid w:val="00572572"/>
    <w:rsid w:val="00573363"/>
    <w:rsid w:val="00573C15"/>
    <w:rsid w:val="00573D35"/>
    <w:rsid w:val="0057459A"/>
    <w:rsid w:val="00575D83"/>
    <w:rsid w:val="005766B0"/>
    <w:rsid w:val="0057693B"/>
    <w:rsid w:val="00576D6D"/>
    <w:rsid w:val="00580D07"/>
    <w:rsid w:val="005810A5"/>
    <w:rsid w:val="00581146"/>
    <w:rsid w:val="00581426"/>
    <w:rsid w:val="005819A8"/>
    <w:rsid w:val="00581A5F"/>
    <w:rsid w:val="00583266"/>
    <w:rsid w:val="0058331A"/>
    <w:rsid w:val="00583E50"/>
    <w:rsid w:val="005842E6"/>
    <w:rsid w:val="0058438D"/>
    <w:rsid w:val="005844C6"/>
    <w:rsid w:val="0058469A"/>
    <w:rsid w:val="005869FB"/>
    <w:rsid w:val="00586AA1"/>
    <w:rsid w:val="00586C5F"/>
    <w:rsid w:val="005916D7"/>
    <w:rsid w:val="005935E3"/>
    <w:rsid w:val="00593C53"/>
    <w:rsid w:val="0059545C"/>
    <w:rsid w:val="005973B6"/>
    <w:rsid w:val="005975AC"/>
    <w:rsid w:val="005A0EEA"/>
    <w:rsid w:val="005A15CD"/>
    <w:rsid w:val="005A16C1"/>
    <w:rsid w:val="005A3335"/>
    <w:rsid w:val="005A380E"/>
    <w:rsid w:val="005A3967"/>
    <w:rsid w:val="005A4AFB"/>
    <w:rsid w:val="005A4BD8"/>
    <w:rsid w:val="005A52AD"/>
    <w:rsid w:val="005A56AE"/>
    <w:rsid w:val="005A5DBB"/>
    <w:rsid w:val="005A69A2"/>
    <w:rsid w:val="005A6AB3"/>
    <w:rsid w:val="005A74C7"/>
    <w:rsid w:val="005A7740"/>
    <w:rsid w:val="005A78D3"/>
    <w:rsid w:val="005B038B"/>
    <w:rsid w:val="005B16C5"/>
    <w:rsid w:val="005B19A3"/>
    <w:rsid w:val="005B2103"/>
    <w:rsid w:val="005B238B"/>
    <w:rsid w:val="005B2D34"/>
    <w:rsid w:val="005B3146"/>
    <w:rsid w:val="005B3AAA"/>
    <w:rsid w:val="005B443E"/>
    <w:rsid w:val="005B67B4"/>
    <w:rsid w:val="005B71D1"/>
    <w:rsid w:val="005B7836"/>
    <w:rsid w:val="005C0283"/>
    <w:rsid w:val="005C1B7D"/>
    <w:rsid w:val="005C1E25"/>
    <w:rsid w:val="005C2ECF"/>
    <w:rsid w:val="005C3255"/>
    <w:rsid w:val="005C3707"/>
    <w:rsid w:val="005C3EFA"/>
    <w:rsid w:val="005C62ED"/>
    <w:rsid w:val="005C6885"/>
    <w:rsid w:val="005D1A9D"/>
    <w:rsid w:val="005D295B"/>
    <w:rsid w:val="005D2C3C"/>
    <w:rsid w:val="005D2F2A"/>
    <w:rsid w:val="005D3635"/>
    <w:rsid w:val="005D51A6"/>
    <w:rsid w:val="005D57DF"/>
    <w:rsid w:val="005D59C3"/>
    <w:rsid w:val="005D7DA3"/>
    <w:rsid w:val="005E0609"/>
    <w:rsid w:val="005E0A9B"/>
    <w:rsid w:val="005E3060"/>
    <w:rsid w:val="005E479D"/>
    <w:rsid w:val="005E648B"/>
    <w:rsid w:val="005E6FA1"/>
    <w:rsid w:val="005E703F"/>
    <w:rsid w:val="005F01B4"/>
    <w:rsid w:val="005F0BB3"/>
    <w:rsid w:val="005F1BE8"/>
    <w:rsid w:val="005F2DC1"/>
    <w:rsid w:val="005F3D74"/>
    <w:rsid w:val="005F5499"/>
    <w:rsid w:val="005F5E9E"/>
    <w:rsid w:val="005F65A7"/>
    <w:rsid w:val="005F68B6"/>
    <w:rsid w:val="005F7225"/>
    <w:rsid w:val="005F7C62"/>
    <w:rsid w:val="005F7CE1"/>
    <w:rsid w:val="0060040F"/>
    <w:rsid w:val="00601BE1"/>
    <w:rsid w:val="00602102"/>
    <w:rsid w:val="00603288"/>
    <w:rsid w:val="00603309"/>
    <w:rsid w:val="00603D8A"/>
    <w:rsid w:val="00603E03"/>
    <w:rsid w:val="00606A6A"/>
    <w:rsid w:val="00606CAB"/>
    <w:rsid w:val="00606DBB"/>
    <w:rsid w:val="00607F6E"/>
    <w:rsid w:val="00610087"/>
    <w:rsid w:val="006103B7"/>
    <w:rsid w:val="00610A65"/>
    <w:rsid w:val="00610A84"/>
    <w:rsid w:val="00611050"/>
    <w:rsid w:val="00612EA9"/>
    <w:rsid w:val="006146D3"/>
    <w:rsid w:val="00615B97"/>
    <w:rsid w:val="00615D57"/>
    <w:rsid w:val="00616AFD"/>
    <w:rsid w:val="00617064"/>
    <w:rsid w:val="00617251"/>
    <w:rsid w:val="0062036A"/>
    <w:rsid w:val="00620ED1"/>
    <w:rsid w:val="00622403"/>
    <w:rsid w:val="00622D8D"/>
    <w:rsid w:val="006242DA"/>
    <w:rsid w:val="00624432"/>
    <w:rsid w:val="00624A7D"/>
    <w:rsid w:val="00624FA4"/>
    <w:rsid w:val="00625C32"/>
    <w:rsid w:val="0062676D"/>
    <w:rsid w:val="00626B4C"/>
    <w:rsid w:val="0062716A"/>
    <w:rsid w:val="00627E1A"/>
    <w:rsid w:val="00630160"/>
    <w:rsid w:val="006317C3"/>
    <w:rsid w:val="00632205"/>
    <w:rsid w:val="00632608"/>
    <w:rsid w:val="006328BE"/>
    <w:rsid w:val="006330A8"/>
    <w:rsid w:val="00633261"/>
    <w:rsid w:val="0063361C"/>
    <w:rsid w:val="00633C17"/>
    <w:rsid w:val="00633F12"/>
    <w:rsid w:val="0063432D"/>
    <w:rsid w:val="00634E2E"/>
    <w:rsid w:val="00635C36"/>
    <w:rsid w:val="0063613B"/>
    <w:rsid w:val="006364CF"/>
    <w:rsid w:val="00636BAA"/>
    <w:rsid w:val="00640890"/>
    <w:rsid w:val="00641AC8"/>
    <w:rsid w:val="00642E5E"/>
    <w:rsid w:val="00643550"/>
    <w:rsid w:val="006438EC"/>
    <w:rsid w:val="00644556"/>
    <w:rsid w:val="00644C7A"/>
    <w:rsid w:val="00646174"/>
    <w:rsid w:val="00646358"/>
    <w:rsid w:val="00646708"/>
    <w:rsid w:val="00647610"/>
    <w:rsid w:val="00647F7B"/>
    <w:rsid w:val="00650535"/>
    <w:rsid w:val="006508B7"/>
    <w:rsid w:val="00653074"/>
    <w:rsid w:val="0065378F"/>
    <w:rsid w:val="00653A79"/>
    <w:rsid w:val="006556B1"/>
    <w:rsid w:val="00657209"/>
    <w:rsid w:val="006613DE"/>
    <w:rsid w:val="00662A68"/>
    <w:rsid w:val="00662C14"/>
    <w:rsid w:val="0066300C"/>
    <w:rsid w:val="006630AE"/>
    <w:rsid w:val="006635F3"/>
    <w:rsid w:val="006646F3"/>
    <w:rsid w:val="00664D0E"/>
    <w:rsid w:val="00664E30"/>
    <w:rsid w:val="0066534C"/>
    <w:rsid w:val="006679CF"/>
    <w:rsid w:val="00667EF5"/>
    <w:rsid w:val="0067038D"/>
    <w:rsid w:val="0067125B"/>
    <w:rsid w:val="00671D41"/>
    <w:rsid w:val="006734E7"/>
    <w:rsid w:val="00673859"/>
    <w:rsid w:val="0067509B"/>
    <w:rsid w:val="00676E95"/>
    <w:rsid w:val="006773BB"/>
    <w:rsid w:val="00677543"/>
    <w:rsid w:val="006778CD"/>
    <w:rsid w:val="00680A5B"/>
    <w:rsid w:val="00681CE4"/>
    <w:rsid w:val="00683226"/>
    <w:rsid w:val="006836F3"/>
    <w:rsid w:val="00683AA1"/>
    <w:rsid w:val="00683D5A"/>
    <w:rsid w:val="006862A5"/>
    <w:rsid w:val="006863FF"/>
    <w:rsid w:val="0068737D"/>
    <w:rsid w:val="0068760E"/>
    <w:rsid w:val="00687A01"/>
    <w:rsid w:val="00687DB4"/>
    <w:rsid w:val="00687F75"/>
    <w:rsid w:val="0069164E"/>
    <w:rsid w:val="006917EA"/>
    <w:rsid w:val="00691CE3"/>
    <w:rsid w:val="0069220F"/>
    <w:rsid w:val="0069337A"/>
    <w:rsid w:val="00693FEE"/>
    <w:rsid w:val="006942E3"/>
    <w:rsid w:val="00694FF3"/>
    <w:rsid w:val="00695440"/>
    <w:rsid w:val="006964CA"/>
    <w:rsid w:val="006967B0"/>
    <w:rsid w:val="006968D5"/>
    <w:rsid w:val="00696DB4"/>
    <w:rsid w:val="0069748A"/>
    <w:rsid w:val="006978EE"/>
    <w:rsid w:val="0069791F"/>
    <w:rsid w:val="006A028B"/>
    <w:rsid w:val="006A15D2"/>
    <w:rsid w:val="006A1792"/>
    <w:rsid w:val="006A19C5"/>
    <w:rsid w:val="006A1C7A"/>
    <w:rsid w:val="006A20B8"/>
    <w:rsid w:val="006A241F"/>
    <w:rsid w:val="006A4614"/>
    <w:rsid w:val="006A4961"/>
    <w:rsid w:val="006A5694"/>
    <w:rsid w:val="006A5C27"/>
    <w:rsid w:val="006B044B"/>
    <w:rsid w:val="006B0B81"/>
    <w:rsid w:val="006B0E8C"/>
    <w:rsid w:val="006B0FFD"/>
    <w:rsid w:val="006B14DA"/>
    <w:rsid w:val="006B1B47"/>
    <w:rsid w:val="006B2722"/>
    <w:rsid w:val="006B3AA3"/>
    <w:rsid w:val="006B7549"/>
    <w:rsid w:val="006C0F84"/>
    <w:rsid w:val="006C0FEE"/>
    <w:rsid w:val="006C21D3"/>
    <w:rsid w:val="006C2222"/>
    <w:rsid w:val="006C22C7"/>
    <w:rsid w:val="006C27E6"/>
    <w:rsid w:val="006C5847"/>
    <w:rsid w:val="006C6264"/>
    <w:rsid w:val="006C6651"/>
    <w:rsid w:val="006C739F"/>
    <w:rsid w:val="006D1793"/>
    <w:rsid w:val="006D17CE"/>
    <w:rsid w:val="006D1EDE"/>
    <w:rsid w:val="006D1F71"/>
    <w:rsid w:val="006D20FF"/>
    <w:rsid w:val="006D29EB"/>
    <w:rsid w:val="006D2EB2"/>
    <w:rsid w:val="006D2FBC"/>
    <w:rsid w:val="006D3CDB"/>
    <w:rsid w:val="006D4928"/>
    <w:rsid w:val="006D53CE"/>
    <w:rsid w:val="006D5B27"/>
    <w:rsid w:val="006D6281"/>
    <w:rsid w:val="006D7C56"/>
    <w:rsid w:val="006D7CB0"/>
    <w:rsid w:val="006E0689"/>
    <w:rsid w:val="006E0702"/>
    <w:rsid w:val="006E0829"/>
    <w:rsid w:val="006E0A07"/>
    <w:rsid w:val="006E2110"/>
    <w:rsid w:val="006E2B18"/>
    <w:rsid w:val="006E39BF"/>
    <w:rsid w:val="006E61AD"/>
    <w:rsid w:val="006F05CC"/>
    <w:rsid w:val="006F2671"/>
    <w:rsid w:val="006F3FC1"/>
    <w:rsid w:val="006F40E8"/>
    <w:rsid w:val="006F674F"/>
    <w:rsid w:val="006F6BAF"/>
    <w:rsid w:val="006F78E5"/>
    <w:rsid w:val="00700459"/>
    <w:rsid w:val="00703C06"/>
    <w:rsid w:val="00704C14"/>
    <w:rsid w:val="00705FE8"/>
    <w:rsid w:val="00705FFB"/>
    <w:rsid w:val="0070655C"/>
    <w:rsid w:val="0070717E"/>
    <w:rsid w:val="00711147"/>
    <w:rsid w:val="0071190F"/>
    <w:rsid w:val="007128C4"/>
    <w:rsid w:val="00712A56"/>
    <w:rsid w:val="00712DC2"/>
    <w:rsid w:val="00713776"/>
    <w:rsid w:val="00713DEE"/>
    <w:rsid w:val="007142AD"/>
    <w:rsid w:val="00714A19"/>
    <w:rsid w:val="00714B47"/>
    <w:rsid w:val="00714EF7"/>
    <w:rsid w:val="007155A2"/>
    <w:rsid w:val="00715E63"/>
    <w:rsid w:val="0072125D"/>
    <w:rsid w:val="007214D5"/>
    <w:rsid w:val="00722D0E"/>
    <w:rsid w:val="00722F0B"/>
    <w:rsid w:val="00724A61"/>
    <w:rsid w:val="00724F4C"/>
    <w:rsid w:val="00727541"/>
    <w:rsid w:val="00730062"/>
    <w:rsid w:val="0073069A"/>
    <w:rsid w:val="007312E6"/>
    <w:rsid w:val="007313F9"/>
    <w:rsid w:val="00733D02"/>
    <w:rsid w:val="00734853"/>
    <w:rsid w:val="007373FB"/>
    <w:rsid w:val="00737498"/>
    <w:rsid w:val="007376A3"/>
    <w:rsid w:val="0074071B"/>
    <w:rsid w:val="00740801"/>
    <w:rsid w:val="00740ED2"/>
    <w:rsid w:val="007417E2"/>
    <w:rsid w:val="00741C8D"/>
    <w:rsid w:val="00741FC8"/>
    <w:rsid w:val="00742346"/>
    <w:rsid w:val="00743111"/>
    <w:rsid w:val="00744121"/>
    <w:rsid w:val="007442C6"/>
    <w:rsid w:val="00744AC4"/>
    <w:rsid w:val="00744C5A"/>
    <w:rsid w:val="00745DBD"/>
    <w:rsid w:val="007461F7"/>
    <w:rsid w:val="007469B8"/>
    <w:rsid w:val="00746A69"/>
    <w:rsid w:val="00746D3D"/>
    <w:rsid w:val="00747827"/>
    <w:rsid w:val="00750158"/>
    <w:rsid w:val="007510A9"/>
    <w:rsid w:val="00751DA0"/>
    <w:rsid w:val="00752676"/>
    <w:rsid w:val="00752B1D"/>
    <w:rsid w:val="00753326"/>
    <w:rsid w:val="00753469"/>
    <w:rsid w:val="00753D9D"/>
    <w:rsid w:val="007541D0"/>
    <w:rsid w:val="00756620"/>
    <w:rsid w:val="007566DF"/>
    <w:rsid w:val="0075695E"/>
    <w:rsid w:val="0075732E"/>
    <w:rsid w:val="00757D2D"/>
    <w:rsid w:val="00757D2E"/>
    <w:rsid w:val="007601AB"/>
    <w:rsid w:val="0076058D"/>
    <w:rsid w:val="00760E0F"/>
    <w:rsid w:val="007610C3"/>
    <w:rsid w:val="007624D7"/>
    <w:rsid w:val="007627D2"/>
    <w:rsid w:val="007631C3"/>
    <w:rsid w:val="00763D29"/>
    <w:rsid w:val="0076465D"/>
    <w:rsid w:val="007653D7"/>
    <w:rsid w:val="0076553B"/>
    <w:rsid w:val="007665A1"/>
    <w:rsid w:val="007665CF"/>
    <w:rsid w:val="00767A76"/>
    <w:rsid w:val="00770255"/>
    <w:rsid w:val="00770AE6"/>
    <w:rsid w:val="0077134E"/>
    <w:rsid w:val="00771779"/>
    <w:rsid w:val="00772101"/>
    <w:rsid w:val="00773E7F"/>
    <w:rsid w:val="007754A9"/>
    <w:rsid w:val="00776264"/>
    <w:rsid w:val="00777409"/>
    <w:rsid w:val="0078006C"/>
    <w:rsid w:val="00781902"/>
    <w:rsid w:val="0078204B"/>
    <w:rsid w:val="007823E5"/>
    <w:rsid w:val="00783474"/>
    <w:rsid w:val="0078366C"/>
    <w:rsid w:val="0078415D"/>
    <w:rsid w:val="007843B5"/>
    <w:rsid w:val="00784919"/>
    <w:rsid w:val="00784C05"/>
    <w:rsid w:val="007857FC"/>
    <w:rsid w:val="00785AB3"/>
    <w:rsid w:val="007909E8"/>
    <w:rsid w:val="00790DFE"/>
    <w:rsid w:val="00791001"/>
    <w:rsid w:val="007929F2"/>
    <w:rsid w:val="00792DAA"/>
    <w:rsid w:val="00794184"/>
    <w:rsid w:val="00794C2D"/>
    <w:rsid w:val="00794F34"/>
    <w:rsid w:val="007950B1"/>
    <w:rsid w:val="0079534B"/>
    <w:rsid w:val="007956B3"/>
    <w:rsid w:val="0079601D"/>
    <w:rsid w:val="00797783"/>
    <w:rsid w:val="007A066B"/>
    <w:rsid w:val="007A0A8F"/>
    <w:rsid w:val="007A14AD"/>
    <w:rsid w:val="007A1581"/>
    <w:rsid w:val="007A2A37"/>
    <w:rsid w:val="007A33A2"/>
    <w:rsid w:val="007A34D5"/>
    <w:rsid w:val="007A610C"/>
    <w:rsid w:val="007A629F"/>
    <w:rsid w:val="007B0A33"/>
    <w:rsid w:val="007B21B8"/>
    <w:rsid w:val="007B25FE"/>
    <w:rsid w:val="007B28F4"/>
    <w:rsid w:val="007B2938"/>
    <w:rsid w:val="007B32DA"/>
    <w:rsid w:val="007B4601"/>
    <w:rsid w:val="007B568F"/>
    <w:rsid w:val="007B5A00"/>
    <w:rsid w:val="007B66A6"/>
    <w:rsid w:val="007B6B72"/>
    <w:rsid w:val="007B6DE6"/>
    <w:rsid w:val="007B7D9D"/>
    <w:rsid w:val="007C08EA"/>
    <w:rsid w:val="007C1943"/>
    <w:rsid w:val="007C1DD1"/>
    <w:rsid w:val="007C23FC"/>
    <w:rsid w:val="007C3B68"/>
    <w:rsid w:val="007C4091"/>
    <w:rsid w:val="007C5288"/>
    <w:rsid w:val="007C68B0"/>
    <w:rsid w:val="007C6E84"/>
    <w:rsid w:val="007D0086"/>
    <w:rsid w:val="007D145C"/>
    <w:rsid w:val="007D2589"/>
    <w:rsid w:val="007D35AD"/>
    <w:rsid w:val="007D433E"/>
    <w:rsid w:val="007D5814"/>
    <w:rsid w:val="007D6A73"/>
    <w:rsid w:val="007D7DDA"/>
    <w:rsid w:val="007E0B03"/>
    <w:rsid w:val="007E14C6"/>
    <w:rsid w:val="007E1737"/>
    <w:rsid w:val="007E2D6E"/>
    <w:rsid w:val="007E3403"/>
    <w:rsid w:val="007E3871"/>
    <w:rsid w:val="007E4109"/>
    <w:rsid w:val="007E5E62"/>
    <w:rsid w:val="007E69C2"/>
    <w:rsid w:val="007F0882"/>
    <w:rsid w:val="007F1688"/>
    <w:rsid w:val="007F1E3D"/>
    <w:rsid w:val="007F22BA"/>
    <w:rsid w:val="007F22E6"/>
    <w:rsid w:val="007F270A"/>
    <w:rsid w:val="007F2ED7"/>
    <w:rsid w:val="007F3826"/>
    <w:rsid w:val="007F3B73"/>
    <w:rsid w:val="007F4187"/>
    <w:rsid w:val="007F459B"/>
    <w:rsid w:val="007F4AC9"/>
    <w:rsid w:val="007F61E3"/>
    <w:rsid w:val="007F6C0F"/>
    <w:rsid w:val="007F7480"/>
    <w:rsid w:val="00800DF7"/>
    <w:rsid w:val="0080197A"/>
    <w:rsid w:val="00802288"/>
    <w:rsid w:val="008026C9"/>
    <w:rsid w:val="008028C3"/>
    <w:rsid w:val="008044A7"/>
    <w:rsid w:val="008046B2"/>
    <w:rsid w:val="008047B2"/>
    <w:rsid w:val="00805158"/>
    <w:rsid w:val="0080598C"/>
    <w:rsid w:val="0080641F"/>
    <w:rsid w:val="008069AF"/>
    <w:rsid w:val="0080702E"/>
    <w:rsid w:val="0080745E"/>
    <w:rsid w:val="00807FD7"/>
    <w:rsid w:val="00811173"/>
    <w:rsid w:val="00811992"/>
    <w:rsid w:val="00812B18"/>
    <w:rsid w:val="00813BFA"/>
    <w:rsid w:val="00813F1C"/>
    <w:rsid w:val="008141EE"/>
    <w:rsid w:val="00814B3C"/>
    <w:rsid w:val="00814E18"/>
    <w:rsid w:val="00815F0B"/>
    <w:rsid w:val="00816510"/>
    <w:rsid w:val="0081680D"/>
    <w:rsid w:val="0081738B"/>
    <w:rsid w:val="00820628"/>
    <w:rsid w:val="00820719"/>
    <w:rsid w:val="00820826"/>
    <w:rsid w:val="008213F8"/>
    <w:rsid w:val="008226A2"/>
    <w:rsid w:val="008229F3"/>
    <w:rsid w:val="00822E43"/>
    <w:rsid w:val="008242CB"/>
    <w:rsid w:val="008242F9"/>
    <w:rsid w:val="00824744"/>
    <w:rsid w:val="0082500A"/>
    <w:rsid w:val="00825B9C"/>
    <w:rsid w:val="00827DB5"/>
    <w:rsid w:val="00827E56"/>
    <w:rsid w:val="0083054E"/>
    <w:rsid w:val="00830687"/>
    <w:rsid w:val="0083069A"/>
    <w:rsid w:val="00830FE5"/>
    <w:rsid w:val="00831B68"/>
    <w:rsid w:val="00831EA8"/>
    <w:rsid w:val="00832487"/>
    <w:rsid w:val="0083293B"/>
    <w:rsid w:val="008331F4"/>
    <w:rsid w:val="0083336E"/>
    <w:rsid w:val="0083349B"/>
    <w:rsid w:val="008340D0"/>
    <w:rsid w:val="00835514"/>
    <w:rsid w:val="008364C7"/>
    <w:rsid w:val="00836C42"/>
    <w:rsid w:val="008408E8"/>
    <w:rsid w:val="00841B37"/>
    <w:rsid w:val="008425D1"/>
    <w:rsid w:val="00842C2F"/>
    <w:rsid w:val="00842DC3"/>
    <w:rsid w:val="00843346"/>
    <w:rsid w:val="00843464"/>
    <w:rsid w:val="00843817"/>
    <w:rsid w:val="00843BCD"/>
    <w:rsid w:val="0084404D"/>
    <w:rsid w:val="008446C0"/>
    <w:rsid w:val="008461CA"/>
    <w:rsid w:val="0084652D"/>
    <w:rsid w:val="00846A7A"/>
    <w:rsid w:val="00846E53"/>
    <w:rsid w:val="00847D78"/>
    <w:rsid w:val="008539C0"/>
    <w:rsid w:val="00853F9F"/>
    <w:rsid w:val="00854F44"/>
    <w:rsid w:val="00855105"/>
    <w:rsid w:val="008568FE"/>
    <w:rsid w:val="00856CB1"/>
    <w:rsid w:val="00857D3F"/>
    <w:rsid w:val="00857E7E"/>
    <w:rsid w:val="008612C3"/>
    <w:rsid w:val="0086144B"/>
    <w:rsid w:val="00861E99"/>
    <w:rsid w:val="00861EE3"/>
    <w:rsid w:val="008621EB"/>
    <w:rsid w:val="0086289C"/>
    <w:rsid w:val="00862A0A"/>
    <w:rsid w:val="00863672"/>
    <w:rsid w:val="00864610"/>
    <w:rsid w:val="0086498E"/>
    <w:rsid w:val="008650F6"/>
    <w:rsid w:val="008653C2"/>
    <w:rsid w:val="00865793"/>
    <w:rsid w:val="0086609D"/>
    <w:rsid w:val="00866431"/>
    <w:rsid w:val="00866445"/>
    <w:rsid w:val="00867B2F"/>
    <w:rsid w:val="00870D5B"/>
    <w:rsid w:val="008725D2"/>
    <w:rsid w:val="00872730"/>
    <w:rsid w:val="008728D9"/>
    <w:rsid w:val="00874123"/>
    <w:rsid w:val="00874477"/>
    <w:rsid w:val="008744BC"/>
    <w:rsid w:val="0087467A"/>
    <w:rsid w:val="00875CD1"/>
    <w:rsid w:val="00877784"/>
    <w:rsid w:val="00880DFE"/>
    <w:rsid w:val="008834D1"/>
    <w:rsid w:val="008841C6"/>
    <w:rsid w:val="00884A40"/>
    <w:rsid w:val="00884AE5"/>
    <w:rsid w:val="00884C5D"/>
    <w:rsid w:val="00885313"/>
    <w:rsid w:val="0088556E"/>
    <w:rsid w:val="00886BEA"/>
    <w:rsid w:val="00887B32"/>
    <w:rsid w:val="00887B43"/>
    <w:rsid w:val="00887DCA"/>
    <w:rsid w:val="008906FF"/>
    <w:rsid w:val="008908BE"/>
    <w:rsid w:val="00890D94"/>
    <w:rsid w:val="00890FA1"/>
    <w:rsid w:val="008910E1"/>
    <w:rsid w:val="00891335"/>
    <w:rsid w:val="0089342E"/>
    <w:rsid w:val="008934E5"/>
    <w:rsid w:val="00894A54"/>
    <w:rsid w:val="00894E64"/>
    <w:rsid w:val="00894F6E"/>
    <w:rsid w:val="00895A64"/>
    <w:rsid w:val="00895B0C"/>
    <w:rsid w:val="00897203"/>
    <w:rsid w:val="008A0247"/>
    <w:rsid w:val="008A0CA2"/>
    <w:rsid w:val="008A1F46"/>
    <w:rsid w:val="008A36F0"/>
    <w:rsid w:val="008A37A5"/>
    <w:rsid w:val="008A381B"/>
    <w:rsid w:val="008A3927"/>
    <w:rsid w:val="008A506A"/>
    <w:rsid w:val="008A556A"/>
    <w:rsid w:val="008A5DBB"/>
    <w:rsid w:val="008A64CE"/>
    <w:rsid w:val="008B1233"/>
    <w:rsid w:val="008B149A"/>
    <w:rsid w:val="008B1E9C"/>
    <w:rsid w:val="008B26BC"/>
    <w:rsid w:val="008B29AF"/>
    <w:rsid w:val="008B3B71"/>
    <w:rsid w:val="008B423F"/>
    <w:rsid w:val="008B4C23"/>
    <w:rsid w:val="008B4C91"/>
    <w:rsid w:val="008B4D46"/>
    <w:rsid w:val="008B4E1C"/>
    <w:rsid w:val="008B56E6"/>
    <w:rsid w:val="008B6383"/>
    <w:rsid w:val="008B642C"/>
    <w:rsid w:val="008B6431"/>
    <w:rsid w:val="008B6CED"/>
    <w:rsid w:val="008B6F2D"/>
    <w:rsid w:val="008B72C5"/>
    <w:rsid w:val="008C0108"/>
    <w:rsid w:val="008C1628"/>
    <w:rsid w:val="008C5E5D"/>
    <w:rsid w:val="008C7223"/>
    <w:rsid w:val="008C7550"/>
    <w:rsid w:val="008C782C"/>
    <w:rsid w:val="008D1432"/>
    <w:rsid w:val="008D324E"/>
    <w:rsid w:val="008D35BC"/>
    <w:rsid w:val="008D35FC"/>
    <w:rsid w:val="008D3828"/>
    <w:rsid w:val="008D4845"/>
    <w:rsid w:val="008D4D07"/>
    <w:rsid w:val="008D58F8"/>
    <w:rsid w:val="008D5A3A"/>
    <w:rsid w:val="008D6004"/>
    <w:rsid w:val="008D62AE"/>
    <w:rsid w:val="008D730D"/>
    <w:rsid w:val="008D7883"/>
    <w:rsid w:val="008D7E51"/>
    <w:rsid w:val="008D7EAA"/>
    <w:rsid w:val="008E0918"/>
    <w:rsid w:val="008E0D9B"/>
    <w:rsid w:val="008E3144"/>
    <w:rsid w:val="008E5575"/>
    <w:rsid w:val="008E55CF"/>
    <w:rsid w:val="008E5B68"/>
    <w:rsid w:val="008E5FAC"/>
    <w:rsid w:val="008F068B"/>
    <w:rsid w:val="008F2882"/>
    <w:rsid w:val="008F34D9"/>
    <w:rsid w:val="008F3A9C"/>
    <w:rsid w:val="008F3F2D"/>
    <w:rsid w:val="008F4BD4"/>
    <w:rsid w:val="008F6BBA"/>
    <w:rsid w:val="008F71C7"/>
    <w:rsid w:val="008F7C1F"/>
    <w:rsid w:val="009005A7"/>
    <w:rsid w:val="00901A03"/>
    <w:rsid w:val="00902655"/>
    <w:rsid w:val="0090568D"/>
    <w:rsid w:val="00905C16"/>
    <w:rsid w:val="00905F0F"/>
    <w:rsid w:val="00907316"/>
    <w:rsid w:val="009074DB"/>
    <w:rsid w:val="009077DF"/>
    <w:rsid w:val="00911108"/>
    <w:rsid w:val="009113D0"/>
    <w:rsid w:val="00911740"/>
    <w:rsid w:val="00911C0E"/>
    <w:rsid w:val="00911C37"/>
    <w:rsid w:val="0091273E"/>
    <w:rsid w:val="00913434"/>
    <w:rsid w:val="009134C6"/>
    <w:rsid w:val="009140C4"/>
    <w:rsid w:val="009148E9"/>
    <w:rsid w:val="00916C99"/>
    <w:rsid w:val="00916D86"/>
    <w:rsid w:val="00916ECC"/>
    <w:rsid w:val="009170B8"/>
    <w:rsid w:val="00917782"/>
    <w:rsid w:val="00920D0B"/>
    <w:rsid w:val="00921376"/>
    <w:rsid w:val="00923EA6"/>
    <w:rsid w:val="009244A7"/>
    <w:rsid w:val="009322C4"/>
    <w:rsid w:val="009323DA"/>
    <w:rsid w:val="0093274C"/>
    <w:rsid w:val="0093312D"/>
    <w:rsid w:val="00933172"/>
    <w:rsid w:val="009341F8"/>
    <w:rsid w:val="0093455F"/>
    <w:rsid w:val="0093484B"/>
    <w:rsid w:val="00934B3E"/>
    <w:rsid w:val="009356B5"/>
    <w:rsid w:val="009363C3"/>
    <w:rsid w:val="00936F2D"/>
    <w:rsid w:val="00937C0C"/>
    <w:rsid w:val="009413AE"/>
    <w:rsid w:val="009419D6"/>
    <w:rsid w:val="00941D11"/>
    <w:rsid w:val="00942222"/>
    <w:rsid w:val="00942CBC"/>
    <w:rsid w:val="00943216"/>
    <w:rsid w:val="0094321D"/>
    <w:rsid w:val="00943A5B"/>
    <w:rsid w:val="00943C82"/>
    <w:rsid w:val="00950138"/>
    <w:rsid w:val="00950E90"/>
    <w:rsid w:val="0095240A"/>
    <w:rsid w:val="009529CA"/>
    <w:rsid w:val="009534B6"/>
    <w:rsid w:val="00953739"/>
    <w:rsid w:val="00954D81"/>
    <w:rsid w:val="00954F7B"/>
    <w:rsid w:val="00955321"/>
    <w:rsid w:val="00955F6D"/>
    <w:rsid w:val="00955FB6"/>
    <w:rsid w:val="0095646B"/>
    <w:rsid w:val="00957DE7"/>
    <w:rsid w:val="00960BDA"/>
    <w:rsid w:val="00960C1A"/>
    <w:rsid w:val="0096236D"/>
    <w:rsid w:val="009633D8"/>
    <w:rsid w:val="009635B7"/>
    <w:rsid w:val="00963AAB"/>
    <w:rsid w:val="00963F0D"/>
    <w:rsid w:val="00964D08"/>
    <w:rsid w:val="0096515E"/>
    <w:rsid w:val="0096682A"/>
    <w:rsid w:val="00967076"/>
    <w:rsid w:val="009672B1"/>
    <w:rsid w:val="00970402"/>
    <w:rsid w:val="00971180"/>
    <w:rsid w:val="009720B1"/>
    <w:rsid w:val="00972578"/>
    <w:rsid w:val="00973CC2"/>
    <w:rsid w:val="00974066"/>
    <w:rsid w:val="00976784"/>
    <w:rsid w:val="00977526"/>
    <w:rsid w:val="00980383"/>
    <w:rsid w:val="009811B9"/>
    <w:rsid w:val="009819A0"/>
    <w:rsid w:val="00982600"/>
    <w:rsid w:val="009831C6"/>
    <w:rsid w:val="00983D01"/>
    <w:rsid w:val="00983E9C"/>
    <w:rsid w:val="009844F2"/>
    <w:rsid w:val="00985838"/>
    <w:rsid w:val="00985CAD"/>
    <w:rsid w:val="00986A71"/>
    <w:rsid w:val="00987877"/>
    <w:rsid w:val="00990413"/>
    <w:rsid w:val="00990794"/>
    <w:rsid w:val="00990E0E"/>
    <w:rsid w:val="0099108C"/>
    <w:rsid w:val="00991DBB"/>
    <w:rsid w:val="00991F47"/>
    <w:rsid w:val="00993514"/>
    <w:rsid w:val="00993A72"/>
    <w:rsid w:val="00994106"/>
    <w:rsid w:val="00994A1E"/>
    <w:rsid w:val="00994D91"/>
    <w:rsid w:val="0099629F"/>
    <w:rsid w:val="0099701E"/>
    <w:rsid w:val="009A0212"/>
    <w:rsid w:val="009A1739"/>
    <w:rsid w:val="009A2B40"/>
    <w:rsid w:val="009A3C20"/>
    <w:rsid w:val="009A42F3"/>
    <w:rsid w:val="009A45EA"/>
    <w:rsid w:val="009A4622"/>
    <w:rsid w:val="009A5481"/>
    <w:rsid w:val="009A6EAC"/>
    <w:rsid w:val="009A71FE"/>
    <w:rsid w:val="009A750C"/>
    <w:rsid w:val="009A7C3F"/>
    <w:rsid w:val="009B003B"/>
    <w:rsid w:val="009B011C"/>
    <w:rsid w:val="009B06CC"/>
    <w:rsid w:val="009B1523"/>
    <w:rsid w:val="009B35B2"/>
    <w:rsid w:val="009B3FD5"/>
    <w:rsid w:val="009B4351"/>
    <w:rsid w:val="009B55A0"/>
    <w:rsid w:val="009B598B"/>
    <w:rsid w:val="009B5AFA"/>
    <w:rsid w:val="009B642C"/>
    <w:rsid w:val="009B649E"/>
    <w:rsid w:val="009B6C52"/>
    <w:rsid w:val="009B7950"/>
    <w:rsid w:val="009B7989"/>
    <w:rsid w:val="009C1805"/>
    <w:rsid w:val="009C2109"/>
    <w:rsid w:val="009C25AF"/>
    <w:rsid w:val="009C3FE5"/>
    <w:rsid w:val="009C56BA"/>
    <w:rsid w:val="009C5767"/>
    <w:rsid w:val="009C5B69"/>
    <w:rsid w:val="009C7A97"/>
    <w:rsid w:val="009D09F2"/>
    <w:rsid w:val="009D2363"/>
    <w:rsid w:val="009D3178"/>
    <w:rsid w:val="009D38E3"/>
    <w:rsid w:val="009D3B39"/>
    <w:rsid w:val="009D41FA"/>
    <w:rsid w:val="009D5DFE"/>
    <w:rsid w:val="009D5E48"/>
    <w:rsid w:val="009D6201"/>
    <w:rsid w:val="009D62BA"/>
    <w:rsid w:val="009D657B"/>
    <w:rsid w:val="009D6A77"/>
    <w:rsid w:val="009D6D24"/>
    <w:rsid w:val="009D6EF1"/>
    <w:rsid w:val="009D72B1"/>
    <w:rsid w:val="009D7477"/>
    <w:rsid w:val="009E1961"/>
    <w:rsid w:val="009E22E4"/>
    <w:rsid w:val="009E276A"/>
    <w:rsid w:val="009E3037"/>
    <w:rsid w:val="009E37E4"/>
    <w:rsid w:val="009E41BA"/>
    <w:rsid w:val="009E5704"/>
    <w:rsid w:val="009E616D"/>
    <w:rsid w:val="009E66D5"/>
    <w:rsid w:val="009E7870"/>
    <w:rsid w:val="009F00FD"/>
    <w:rsid w:val="009F202B"/>
    <w:rsid w:val="009F34FF"/>
    <w:rsid w:val="009F3B8D"/>
    <w:rsid w:val="009F473E"/>
    <w:rsid w:val="009F4E8F"/>
    <w:rsid w:val="009F703C"/>
    <w:rsid w:val="009F7598"/>
    <w:rsid w:val="009F788F"/>
    <w:rsid w:val="009F7AB6"/>
    <w:rsid w:val="009F7BD5"/>
    <w:rsid w:val="00A01AA1"/>
    <w:rsid w:val="00A0416C"/>
    <w:rsid w:val="00A04539"/>
    <w:rsid w:val="00A05683"/>
    <w:rsid w:val="00A06749"/>
    <w:rsid w:val="00A100BB"/>
    <w:rsid w:val="00A1027C"/>
    <w:rsid w:val="00A11407"/>
    <w:rsid w:val="00A11859"/>
    <w:rsid w:val="00A12D3A"/>
    <w:rsid w:val="00A145F0"/>
    <w:rsid w:val="00A14B4B"/>
    <w:rsid w:val="00A14D41"/>
    <w:rsid w:val="00A15150"/>
    <w:rsid w:val="00A15D97"/>
    <w:rsid w:val="00A15E79"/>
    <w:rsid w:val="00A1601B"/>
    <w:rsid w:val="00A167C4"/>
    <w:rsid w:val="00A16918"/>
    <w:rsid w:val="00A179DF"/>
    <w:rsid w:val="00A17AB6"/>
    <w:rsid w:val="00A20426"/>
    <w:rsid w:val="00A205B9"/>
    <w:rsid w:val="00A216F9"/>
    <w:rsid w:val="00A22227"/>
    <w:rsid w:val="00A22CD5"/>
    <w:rsid w:val="00A24607"/>
    <w:rsid w:val="00A27954"/>
    <w:rsid w:val="00A279B7"/>
    <w:rsid w:val="00A3055A"/>
    <w:rsid w:val="00A30C35"/>
    <w:rsid w:val="00A32B15"/>
    <w:rsid w:val="00A32E2A"/>
    <w:rsid w:val="00A33C10"/>
    <w:rsid w:val="00A34456"/>
    <w:rsid w:val="00A344C2"/>
    <w:rsid w:val="00A34978"/>
    <w:rsid w:val="00A34B1B"/>
    <w:rsid w:val="00A34B67"/>
    <w:rsid w:val="00A34C92"/>
    <w:rsid w:val="00A34F61"/>
    <w:rsid w:val="00A356E8"/>
    <w:rsid w:val="00A357F5"/>
    <w:rsid w:val="00A361B9"/>
    <w:rsid w:val="00A36B88"/>
    <w:rsid w:val="00A372D3"/>
    <w:rsid w:val="00A37CCE"/>
    <w:rsid w:val="00A37DE8"/>
    <w:rsid w:val="00A37E19"/>
    <w:rsid w:val="00A37FF2"/>
    <w:rsid w:val="00A40230"/>
    <w:rsid w:val="00A40C50"/>
    <w:rsid w:val="00A40CB6"/>
    <w:rsid w:val="00A43A0C"/>
    <w:rsid w:val="00A44A09"/>
    <w:rsid w:val="00A460AD"/>
    <w:rsid w:val="00A46EC5"/>
    <w:rsid w:val="00A477E0"/>
    <w:rsid w:val="00A500FE"/>
    <w:rsid w:val="00A50281"/>
    <w:rsid w:val="00A513AD"/>
    <w:rsid w:val="00A525EA"/>
    <w:rsid w:val="00A53DA4"/>
    <w:rsid w:val="00A5410F"/>
    <w:rsid w:val="00A541BF"/>
    <w:rsid w:val="00A547B7"/>
    <w:rsid w:val="00A55CED"/>
    <w:rsid w:val="00A55DCB"/>
    <w:rsid w:val="00A5717C"/>
    <w:rsid w:val="00A572CB"/>
    <w:rsid w:val="00A57316"/>
    <w:rsid w:val="00A5747C"/>
    <w:rsid w:val="00A5748B"/>
    <w:rsid w:val="00A579CC"/>
    <w:rsid w:val="00A60479"/>
    <w:rsid w:val="00A618DB"/>
    <w:rsid w:val="00A63761"/>
    <w:rsid w:val="00A64491"/>
    <w:rsid w:val="00A64DF5"/>
    <w:rsid w:val="00A65475"/>
    <w:rsid w:val="00A65810"/>
    <w:rsid w:val="00A65960"/>
    <w:rsid w:val="00A65C36"/>
    <w:rsid w:val="00A663AD"/>
    <w:rsid w:val="00A66C4C"/>
    <w:rsid w:val="00A67403"/>
    <w:rsid w:val="00A674F4"/>
    <w:rsid w:val="00A67842"/>
    <w:rsid w:val="00A711CD"/>
    <w:rsid w:val="00A71CED"/>
    <w:rsid w:val="00A72845"/>
    <w:rsid w:val="00A7293A"/>
    <w:rsid w:val="00A72B6B"/>
    <w:rsid w:val="00A7338B"/>
    <w:rsid w:val="00A737E5"/>
    <w:rsid w:val="00A74FEB"/>
    <w:rsid w:val="00A76AF4"/>
    <w:rsid w:val="00A7741F"/>
    <w:rsid w:val="00A77AD5"/>
    <w:rsid w:val="00A8108A"/>
    <w:rsid w:val="00A818B2"/>
    <w:rsid w:val="00A82509"/>
    <w:rsid w:val="00A82671"/>
    <w:rsid w:val="00A82E89"/>
    <w:rsid w:val="00A85067"/>
    <w:rsid w:val="00A8555A"/>
    <w:rsid w:val="00A8581E"/>
    <w:rsid w:val="00A85CDC"/>
    <w:rsid w:val="00A86D11"/>
    <w:rsid w:val="00A87387"/>
    <w:rsid w:val="00A878F6"/>
    <w:rsid w:val="00A91632"/>
    <w:rsid w:val="00A92393"/>
    <w:rsid w:val="00A92A39"/>
    <w:rsid w:val="00A933CF"/>
    <w:rsid w:val="00A9344C"/>
    <w:rsid w:val="00A94643"/>
    <w:rsid w:val="00A947A6"/>
    <w:rsid w:val="00A96183"/>
    <w:rsid w:val="00A963D4"/>
    <w:rsid w:val="00A975A2"/>
    <w:rsid w:val="00A979E7"/>
    <w:rsid w:val="00AA00A2"/>
    <w:rsid w:val="00AA054C"/>
    <w:rsid w:val="00AA09FA"/>
    <w:rsid w:val="00AA0C78"/>
    <w:rsid w:val="00AA211E"/>
    <w:rsid w:val="00AA2179"/>
    <w:rsid w:val="00AA2B9F"/>
    <w:rsid w:val="00AA2BA9"/>
    <w:rsid w:val="00AA3D36"/>
    <w:rsid w:val="00AA418C"/>
    <w:rsid w:val="00AA45BE"/>
    <w:rsid w:val="00AA47A7"/>
    <w:rsid w:val="00AA583D"/>
    <w:rsid w:val="00AA5869"/>
    <w:rsid w:val="00AA6926"/>
    <w:rsid w:val="00AA73E8"/>
    <w:rsid w:val="00AA78CB"/>
    <w:rsid w:val="00AA7F54"/>
    <w:rsid w:val="00AB00F9"/>
    <w:rsid w:val="00AB02AB"/>
    <w:rsid w:val="00AB23F3"/>
    <w:rsid w:val="00AB2BFB"/>
    <w:rsid w:val="00AB2C02"/>
    <w:rsid w:val="00AB32BC"/>
    <w:rsid w:val="00AB4D5B"/>
    <w:rsid w:val="00AB5155"/>
    <w:rsid w:val="00AB55F1"/>
    <w:rsid w:val="00AB5EDC"/>
    <w:rsid w:val="00AB6C1A"/>
    <w:rsid w:val="00AB7622"/>
    <w:rsid w:val="00AB79EA"/>
    <w:rsid w:val="00AC0809"/>
    <w:rsid w:val="00AC1338"/>
    <w:rsid w:val="00AC16A6"/>
    <w:rsid w:val="00AC171D"/>
    <w:rsid w:val="00AC1786"/>
    <w:rsid w:val="00AC1DFC"/>
    <w:rsid w:val="00AC2BE2"/>
    <w:rsid w:val="00AC2C62"/>
    <w:rsid w:val="00AC34AE"/>
    <w:rsid w:val="00AC4772"/>
    <w:rsid w:val="00AC5155"/>
    <w:rsid w:val="00AC5791"/>
    <w:rsid w:val="00AC6523"/>
    <w:rsid w:val="00AC6782"/>
    <w:rsid w:val="00AC6B19"/>
    <w:rsid w:val="00AC6F43"/>
    <w:rsid w:val="00AC7A3F"/>
    <w:rsid w:val="00AD0BCC"/>
    <w:rsid w:val="00AD110D"/>
    <w:rsid w:val="00AD1552"/>
    <w:rsid w:val="00AD18A1"/>
    <w:rsid w:val="00AD2812"/>
    <w:rsid w:val="00AD3A88"/>
    <w:rsid w:val="00AD49CC"/>
    <w:rsid w:val="00AD5280"/>
    <w:rsid w:val="00AD54FE"/>
    <w:rsid w:val="00AD5D12"/>
    <w:rsid w:val="00AD657F"/>
    <w:rsid w:val="00AD73EE"/>
    <w:rsid w:val="00AD770E"/>
    <w:rsid w:val="00AD7C3D"/>
    <w:rsid w:val="00AE18A1"/>
    <w:rsid w:val="00AE2DE9"/>
    <w:rsid w:val="00AE329C"/>
    <w:rsid w:val="00AE408A"/>
    <w:rsid w:val="00AE44BE"/>
    <w:rsid w:val="00AE4B1D"/>
    <w:rsid w:val="00AE4B5B"/>
    <w:rsid w:val="00AE60EB"/>
    <w:rsid w:val="00AF0EE2"/>
    <w:rsid w:val="00AF1F6D"/>
    <w:rsid w:val="00AF3453"/>
    <w:rsid w:val="00AF35B4"/>
    <w:rsid w:val="00AF4210"/>
    <w:rsid w:val="00AF6250"/>
    <w:rsid w:val="00B0093E"/>
    <w:rsid w:val="00B00B0B"/>
    <w:rsid w:val="00B01BAF"/>
    <w:rsid w:val="00B0219F"/>
    <w:rsid w:val="00B02555"/>
    <w:rsid w:val="00B02C00"/>
    <w:rsid w:val="00B035C4"/>
    <w:rsid w:val="00B036D3"/>
    <w:rsid w:val="00B066B8"/>
    <w:rsid w:val="00B076DB"/>
    <w:rsid w:val="00B07E3C"/>
    <w:rsid w:val="00B10671"/>
    <w:rsid w:val="00B12645"/>
    <w:rsid w:val="00B12C65"/>
    <w:rsid w:val="00B134F6"/>
    <w:rsid w:val="00B1441D"/>
    <w:rsid w:val="00B14AE8"/>
    <w:rsid w:val="00B1524C"/>
    <w:rsid w:val="00B156A5"/>
    <w:rsid w:val="00B167D0"/>
    <w:rsid w:val="00B16D95"/>
    <w:rsid w:val="00B172CE"/>
    <w:rsid w:val="00B20C91"/>
    <w:rsid w:val="00B2136B"/>
    <w:rsid w:val="00B2148C"/>
    <w:rsid w:val="00B21C89"/>
    <w:rsid w:val="00B21D9C"/>
    <w:rsid w:val="00B224BC"/>
    <w:rsid w:val="00B22A60"/>
    <w:rsid w:val="00B22DCB"/>
    <w:rsid w:val="00B22FEF"/>
    <w:rsid w:val="00B239CC"/>
    <w:rsid w:val="00B24590"/>
    <w:rsid w:val="00B249F5"/>
    <w:rsid w:val="00B25B2F"/>
    <w:rsid w:val="00B30EA9"/>
    <w:rsid w:val="00B30EB3"/>
    <w:rsid w:val="00B31329"/>
    <w:rsid w:val="00B31E22"/>
    <w:rsid w:val="00B32411"/>
    <w:rsid w:val="00B32D2D"/>
    <w:rsid w:val="00B34951"/>
    <w:rsid w:val="00B357EA"/>
    <w:rsid w:val="00B358D1"/>
    <w:rsid w:val="00B36B79"/>
    <w:rsid w:val="00B36E6B"/>
    <w:rsid w:val="00B36FD6"/>
    <w:rsid w:val="00B3719A"/>
    <w:rsid w:val="00B3762F"/>
    <w:rsid w:val="00B40F79"/>
    <w:rsid w:val="00B42F89"/>
    <w:rsid w:val="00B436BE"/>
    <w:rsid w:val="00B4435F"/>
    <w:rsid w:val="00B4513E"/>
    <w:rsid w:val="00B4543A"/>
    <w:rsid w:val="00B46F53"/>
    <w:rsid w:val="00B4720D"/>
    <w:rsid w:val="00B479F5"/>
    <w:rsid w:val="00B51A00"/>
    <w:rsid w:val="00B53986"/>
    <w:rsid w:val="00B53B2C"/>
    <w:rsid w:val="00B53CDD"/>
    <w:rsid w:val="00B57027"/>
    <w:rsid w:val="00B570E4"/>
    <w:rsid w:val="00B61CB6"/>
    <w:rsid w:val="00B628F4"/>
    <w:rsid w:val="00B631C8"/>
    <w:rsid w:val="00B63FD8"/>
    <w:rsid w:val="00B64970"/>
    <w:rsid w:val="00B64F9A"/>
    <w:rsid w:val="00B657F2"/>
    <w:rsid w:val="00B664B0"/>
    <w:rsid w:val="00B665D6"/>
    <w:rsid w:val="00B66A5F"/>
    <w:rsid w:val="00B66F16"/>
    <w:rsid w:val="00B67B39"/>
    <w:rsid w:val="00B67CDB"/>
    <w:rsid w:val="00B67E18"/>
    <w:rsid w:val="00B70139"/>
    <w:rsid w:val="00B7219C"/>
    <w:rsid w:val="00B72891"/>
    <w:rsid w:val="00B72FE7"/>
    <w:rsid w:val="00B73122"/>
    <w:rsid w:val="00B73B0B"/>
    <w:rsid w:val="00B73E6F"/>
    <w:rsid w:val="00B744E3"/>
    <w:rsid w:val="00B761E0"/>
    <w:rsid w:val="00B769EB"/>
    <w:rsid w:val="00B82DD9"/>
    <w:rsid w:val="00B82EB3"/>
    <w:rsid w:val="00B857BC"/>
    <w:rsid w:val="00B85CE0"/>
    <w:rsid w:val="00B8619C"/>
    <w:rsid w:val="00B8631C"/>
    <w:rsid w:val="00B863C1"/>
    <w:rsid w:val="00B867E3"/>
    <w:rsid w:val="00B87466"/>
    <w:rsid w:val="00B90BA7"/>
    <w:rsid w:val="00B90EF9"/>
    <w:rsid w:val="00B9253C"/>
    <w:rsid w:val="00B92C96"/>
    <w:rsid w:val="00B93576"/>
    <w:rsid w:val="00B9399C"/>
    <w:rsid w:val="00B9407C"/>
    <w:rsid w:val="00B940A6"/>
    <w:rsid w:val="00B975A8"/>
    <w:rsid w:val="00BA0328"/>
    <w:rsid w:val="00BA0344"/>
    <w:rsid w:val="00BA1D5B"/>
    <w:rsid w:val="00BA1E7C"/>
    <w:rsid w:val="00BA3DA3"/>
    <w:rsid w:val="00BA5559"/>
    <w:rsid w:val="00BA5A7C"/>
    <w:rsid w:val="00BA5A92"/>
    <w:rsid w:val="00BA63B9"/>
    <w:rsid w:val="00BA6BC7"/>
    <w:rsid w:val="00BA77EC"/>
    <w:rsid w:val="00BA7B14"/>
    <w:rsid w:val="00BB01BD"/>
    <w:rsid w:val="00BB07F0"/>
    <w:rsid w:val="00BB114E"/>
    <w:rsid w:val="00BB145C"/>
    <w:rsid w:val="00BB1B46"/>
    <w:rsid w:val="00BB252A"/>
    <w:rsid w:val="00BB2DB8"/>
    <w:rsid w:val="00BB38D0"/>
    <w:rsid w:val="00BB3AC9"/>
    <w:rsid w:val="00BB44FA"/>
    <w:rsid w:val="00BB48F8"/>
    <w:rsid w:val="00BB5A25"/>
    <w:rsid w:val="00BB7ACB"/>
    <w:rsid w:val="00BB7B9F"/>
    <w:rsid w:val="00BC0B67"/>
    <w:rsid w:val="00BC1328"/>
    <w:rsid w:val="00BC253A"/>
    <w:rsid w:val="00BC2AAF"/>
    <w:rsid w:val="00BC35DD"/>
    <w:rsid w:val="00BC3CDB"/>
    <w:rsid w:val="00BC4C54"/>
    <w:rsid w:val="00BC51CB"/>
    <w:rsid w:val="00BC51D3"/>
    <w:rsid w:val="00BC530F"/>
    <w:rsid w:val="00BC5975"/>
    <w:rsid w:val="00BC6842"/>
    <w:rsid w:val="00BC6CCD"/>
    <w:rsid w:val="00BC7769"/>
    <w:rsid w:val="00BD01B2"/>
    <w:rsid w:val="00BD0303"/>
    <w:rsid w:val="00BD0D4F"/>
    <w:rsid w:val="00BD2957"/>
    <w:rsid w:val="00BD2CD1"/>
    <w:rsid w:val="00BD2EBB"/>
    <w:rsid w:val="00BD482C"/>
    <w:rsid w:val="00BD4E95"/>
    <w:rsid w:val="00BD53AD"/>
    <w:rsid w:val="00BD7AA4"/>
    <w:rsid w:val="00BD7F4E"/>
    <w:rsid w:val="00BE04B4"/>
    <w:rsid w:val="00BE0A96"/>
    <w:rsid w:val="00BE1501"/>
    <w:rsid w:val="00BE17DE"/>
    <w:rsid w:val="00BE2C8D"/>
    <w:rsid w:val="00BE4559"/>
    <w:rsid w:val="00BE4D75"/>
    <w:rsid w:val="00BE5015"/>
    <w:rsid w:val="00BE5825"/>
    <w:rsid w:val="00BE5CE7"/>
    <w:rsid w:val="00BE6BCE"/>
    <w:rsid w:val="00BE6E99"/>
    <w:rsid w:val="00BE7109"/>
    <w:rsid w:val="00BE763C"/>
    <w:rsid w:val="00BE793D"/>
    <w:rsid w:val="00BF00E5"/>
    <w:rsid w:val="00BF0A6F"/>
    <w:rsid w:val="00BF11F5"/>
    <w:rsid w:val="00BF27E4"/>
    <w:rsid w:val="00BF5B89"/>
    <w:rsid w:val="00BF5E25"/>
    <w:rsid w:val="00BF5EEB"/>
    <w:rsid w:val="00BF65A1"/>
    <w:rsid w:val="00BF771B"/>
    <w:rsid w:val="00C01BFF"/>
    <w:rsid w:val="00C0201D"/>
    <w:rsid w:val="00C02829"/>
    <w:rsid w:val="00C02FE7"/>
    <w:rsid w:val="00C03540"/>
    <w:rsid w:val="00C036C3"/>
    <w:rsid w:val="00C03B88"/>
    <w:rsid w:val="00C0409D"/>
    <w:rsid w:val="00C0465E"/>
    <w:rsid w:val="00C06B67"/>
    <w:rsid w:val="00C06CB4"/>
    <w:rsid w:val="00C100BB"/>
    <w:rsid w:val="00C10C11"/>
    <w:rsid w:val="00C13423"/>
    <w:rsid w:val="00C13E28"/>
    <w:rsid w:val="00C14BDE"/>
    <w:rsid w:val="00C14C40"/>
    <w:rsid w:val="00C14DCB"/>
    <w:rsid w:val="00C1502A"/>
    <w:rsid w:val="00C1738F"/>
    <w:rsid w:val="00C21AA0"/>
    <w:rsid w:val="00C21F5C"/>
    <w:rsid w:val="00C21F62"/>
    <w:rsid w:val="00C22F3D"/>
    <w:rsid w:val="00C2354E"/>
    <w:rsid w:val="00C23C8F"/>
    <w:rsid w:val="00C248B6"/>
    <w:rsid w:val="00C263DE"/>
    <w:rsid w:val="00C2667E"/>
    <w:rsid w:val="00C26A7C"/>
    <w:rsid w:val="00C304EA"/>
    <w:rsid w:val="00C30C36"/>
    <w:rsid w:val="00C31D15"/>
    <w:rsid w:val="00C3214E"/>
    <w:rsid w:val="00C32913"/>
    <w:rsid w:val="00C350A3"/>
    <w:rsid w:val="00C35EDC"/>
    <w:rsid w:val="00C36068"/>
    <w:rsid w:val="00C361F1"/>
    <w:rsid w:val="00C36591"/>
    <w:rsid w:val="00C40867"/>
    <w:rsid w:val="00C412A3"/>
    <w:rsid w:val="00C413CB"/>
    <w:rsid w:val="00C42955"/>
    <w:rsid w:val="00C42969"/>
    <w:rsid w:val="00C42C75"/>
    <w:rsid w:val="00C43516"/>
    <w:rsid w:val="00C43542"/>
    <w:rsid w:val="00C438E8"/>
    <w:rsid w:val="00C4427E"/>
    <w:rsid w:val="00C44385"/>
    <w:rsid w:val="00C44811"/>
    <w:rsid w:val="00C46494"/>
    <w:rsid w:val="00C46E3E"/>
    <w:rsid w:val="00C47256"/>
    <w:rsid w:val="00C472A7"/>
    <w:rsid w:val="00C47FE5"/>
    <w:rsid w:val="00C50198"/>
    <w:rsid w:val="00C509EB"/>
    <w:rsid w:val="00C516CD"/>
    <w:rsid w:val="00C518F2"/>
    <w:rsid w:val="00C51B80"/>
    <w:rsid w:val="00C51CDD"/>
    <w:rsid w:val="00C5263E"/>
    <w:rsid w:val="00C527B4"/>
    <w:rsid w:val="00C527E5"/>
    <w:rsid w:val="00C54ACB"/>
    <w:rsid w:val="00C55A90"/>
    <w:rsid w:val="00C55E7D"/>
    <w:rsid w:val="00C60199"/>
    <w:rsid w:val="00C60F64"/>
    <w:rsid w:val="00C62F7C"/>
    <w:rsid w:val="00C63343"/>
    <w:rsid w:val="00C63AC6"/>
    <w:rsid w:val="00C65C59"/>
    <w:rsid w:val="00C6644F"/>
    <w:rsid w:val="00C66CBF"/>
    <w:rsid w:val="00C67243"/>
    <w:rsid w:val="00C71FB4"/>
    <w:rsid w:val="00C735D1"/>
    <w:rsid w:val="00C73AFF"/>
    <w:rsid w:val="00C73C88"/>
    <w:rsid w:val="00C75AB4"/>
    <w:rsid w:val="00C75BAB"/>
    <w:rsid w:val="00C762DB"/>
    <w:rsid w:val="00C77E10"/>
    <w:rsid w:val="00C807AC"/>
    <w:rsid w:val="00C809BE"/>
    <w:rsid w:val="00C80F19"/>
    <w:rsid w:val="00C8150D"/>
    <w:rsid w:val="00C81572"/>
    <w:rsid w:val="00C81781"/>
    <w:rsid w:val="00C8260E"/>
    <w:rsid w:val="00C830D2"/>
    <w:rsid w:val="00C830F9"/>
    <w:rsid w:val="00C83293"/>
    <w:rsid w:val="00C83C8B"/>
    <w:rsid w:val="00C83EDF"/>
    <w:rsid w:val="00C85C04"/>
    <w:rsid w:val="00C85DFA"/>
    <w:rsid w:val="00C85F19"/>
    <w:rsid w:val="00C86446"/>
    <w:rsid w:val="00C8644F"/>
    <w:rsid w:val="00C877B0"/>
    <w:rsid w:val="00C90E35"/>
    <w:rsid w:val="00C9138C"/>
    <w:rsid w:val="00C919C8"/>
    <w:rsid w:val="00C91F44"/>
    <w:rsid w:val="00C921E6"/>
    <w:rsid w:val="00C9385D"/>
    <w:rsid w:val="00C93FBA"/>
    <w:rsid w:val="00C94F96"/>
    <w:rsid w:val="00C9596E"/>
    <w:rsid w:val="00C960B5"/>
    <w:rsid w:val="00C96B35"/>
    <w:rsid w:val="00C970B4"/>
    <w:rsid w:val="00C97FD1"/>
    <w:rsid w:val="00CA00E8"/>
    <w:rsid w:val="00CA0A6B"/>
    <w:rsid w:val="00CA129B"/>
    <w:rsid w:val="00CA2570"/>
    <w:rsid w:val="00CA25D9"/>
    <w:rsid w:val="00CA3F8D"/>
    <w:rsid w:val="00CA47DF"/>
    <w:rsid w:val="00CA5057"/>
    <w:rsid w:val="00CA65F3"/>
    <w:rsid w:val="00CA68B5"/>
    <w:rsid w:val="00CB04E2"/>
    <w:rsid w:val="00CB27A1"/>
    <w:rsid w:val="00CB2D42"/>
    <w:rsid w:val="00CB5496"/>
    <w:rsid w:val="00CB5738"/>
    <w:rsid w:val="00CB6604"/>
    <w:rsid w:val="00CB7BC9"/>
    <w:rsid w:val="00CB7E35"/>
    <w:rsid w:val="00CC086A"/>
    <w:rsid w:val="00CC0C1F"/>
    <w:rsid w:val="00CC1040"/>
    <w:rsid w:val="00CC2A75"/>
    <w:rsid w:val="00CC425D"/>
    <w:rsid w:val="00CC44DE"/>
    <w:rsid w:val="00CC49FC"/>
    <w:rsid w:val="00CC4ED4"/>
    <w:rsid w:val="00CC58A2"/>
    <w:rsid w:val="00CC5F70"/>
    <w:rsid w:val="00CC5F83"/>
    <w:rsid w:val="00CC637B"/>
    <w:rsid w:val="00CC7EE1"/>
    <w:rsid w:val="00CD062E"/>
    <w:rsid w:val="00CD1192"/>
    <w:rsid w:val="00CD1DD1"/>
    <w:rsid w:val="00CD2F15"/>
    <w:rsid w:val="00CD3118"/>
    <w:rsid w:val="00CD37AA"/>
    <w:rsid w:val="00CD3817"/>
    <w:rsid w:val="00CD4742"/>
    <w:rsid w:val="00CD4AA4"/>
    <w:rsid w:val="00CD54A3"/>
    <w:rsid w:val="00CD5C68"/>
    <w:rsid w:val="00CD6194"/>
    <w:rsid w:val="00CD6705"/>
    <w:rsid w:val="00CE0D5B"/>
    <w:rsid w:val="00CE17B7"/>
    <w:rsid w:val="00CE1CFF"/>
    <w:rsid w:val="00CE2101"/>
    <w:rsid w:val="00CE43AE"/>
    <w:rsid w:val="00CE4B2A"/>
    <w:rsid w:val="00CE5044"/>
    <w:rsid w:val="00CE5B3E"/>
    <w:rsid w:val="00CE67A8"/>
    <w:rsid w:val="00CE6AD3"/>
    <w:rsid w:val="00CE73BB"/>
    <w:rsid w:val="00CE7A88"/>
    <w:rsid w:val="00CE7AF6"/>
    <w:rsid w:val="00CF011A"/>
    <w:rsid w:val="00CF0988"/>
    <w:rsid w:val="00CF4FFF"/>
    <w:rsid w:val="00CF5098"/>
    <w:rsid w:val="00CF526C"/>
    <w:rsid w:val="00CF535E"/>
    <w:rsid w:val="00CF5CF5"/>
    <w:rsid w:val="00CF72B4"/>
    <w:rsid w:val="00CF73DB"/>
    <w:rsid w:val="00CF7491"/>
    <w:rsid w:val="00D006A0"/>
    <w:rsid w:val="00D00DCD"/>
    <w:rsid w:val="00D01CC8"/>
    <w:rsid w:val="00D029C2"/>
    <w:rsid w:val="00D03AE8"/>
    <w:rsid w:val="00D0475C"/>
    <w:rsid w:val="00D0731D"/>
    <w:rsid w:val="00D1073B"/>
    <w:rsid w:val="00D11AC8"/>
    <w:rsid w:val="00D121A9"/>
    <w:rsid w:val="00D12C32"/>
    <w:rsid w:val="00D13DC6"/>
    <w:rsid w:val="00D14DD8"/>
    <w:rsid w:val="00D15713"/>
    <w:rsid w:val="00D162E4"/>
    <w:rsid w:val="00D16346"/>
    <w:rsid w:val="00D16E78"/>
    <w:rsid w:val="00D1788F"/>
    <w:rsid w:val="00D17C4D"/>
    <w:rsid w:val="00D20386"/>
    <w:rsid w:val="00D2056A"/>
    <w:rsid w:val="00D21FE8"/>
    <w:rsid w:val="00D220D7"/>
    <w:rsid w:val="00D22BD1"/>
    <w:rsid w:val="00D23862"/>
    <w:rsid w:val="00D24555"/>
    <w:rsid w:val="00D25F65"/>
    <w:rsid w:val="00D2612C"/>
    <w:rsid w:val="00D30BA5"/>
    <w:rsid w:val="00D31706"/>
    <w:rsid w:val="00D327A0"/>
    <w:rsid w:val="00D328C6"/>
    <w:rsid w:val="00D33792"/>
    <w:rsid w:val="00D3489F"/>
    <w:rsid w:val="00D34D1A"/>
    <w:rsid w:val="00D35607"/>
    <w:rsid w:val="00D3616D"/>
    <w:rsid w:val="00D36862"/>
    <w:rsid w:val="00D36B75"/>
    <w:rsid w:val="00D37C65"/>
    <w:rsid w:val="00D42F4A"/>
    <w:rsid w:val="00D43A28"/>
    <w:rsid w:val="00D43F77"/>
    <w:rsid w:val="00D44187"/>
    <w:rsid w:val="00D4564D"/>
    <w:rsid w:val="00D457C4"/>
    <w:rsid w:val="00D45AB8"/>
    <w:rsid w:val="00D474C0"/>
    <w:rsid w:val="00D4760A"/>
    <w:rsid w:val="00D47BD6"/>
    <w:rsid w:val="00D507C7"/>
    <w:rsid w:val="00D50B30"/>
    <w:rsid w:val="00D51B2F"/>
    <w:rsid w:val="00D5219F"/>
    <w:rsid w:val="00D52515"/>
    <w:rsid w:val="00D52F87"/>
    <w:rsid w:val="00D54687"/>
    <w:rsid w:val="00D552BB"/>
    <w:rsid w:val="00D569FD"/>
    <w:rsid w:val="00D575D1"/>
    <w:rsid w:val="00D57EDA"/>
    <w:rsid w:val="00D60B47"/>
    <w:rsid w:val="00D621BD"/>
    <w:rsid w:val="00D63D04"/>
    <w:rsid w:val="00D641CC"/>
    <w:rsid w:val="00D64622"/>
    <w:rsid w:val="00D646D2"/>
    <w:rsid w:val="00D6478D"/>
    <w:rsid w:val="00D6520D"/>
    <w:rsid w:val="00D65B59"/>
    <w:rsid w:val="00D66BDD"/>
    <w:rsid w:val="00D67525"/>
    <w:rsid w:val="00D67FB2"/>
    <w:rsid w:val="00D70C29"/>
    <w:rsid w:val="00D70E11"/>
    <w:rsid w:val="00D70E51"/>
    <w:rsid w:val="00D71875"/>
    <w:rsid w:val="00D71DFC"/>
    <w:rsid w:val="00D73109"/>
    <w:rsid w:val="00D7316B"/>
    <w:rsid w:val="00D73F7F"/>
    <w:rsid w:val="00D7406D"/>
    <w:rsid w:val="00D751FC"/>
    <w:rsid w:val="00D7628C"/>
    <w:rsid w:val="00D767AF"/>
    <w:rsid w:val="00D77148"/>
    <w:rsid w:val="00D8282B"/>
    <w:rsid w:val="00D82A1F"/>
    <w:rsid w:val="00D83D05"/>
    <w:rsid w:val="00D8438C"/>
    <w:rsid w:val="00D84B39"/>
    <w:rsid w:val="00D86BD3"/>
    <w:rsid w:val="00D86E55"/>
    <w:rsid w:val="00D87D3E"/>
    <w:rsid w:val="00D901D7"/>
    <w:rsid w:val="00D9027B"/>
    <w:rsid w:val="00D904A1"/>
    <w:rsid w:val="00D91742"/>
    <w:rsid w:val="00D92014"/>
    <w:rsid w:val="00D9462B"/>
    <w:rsid w:val="00D95B79"/>
    <w:rsid w:val="00D9755F"/>
    <w:rsid w:val="00DA0A87"/>
    <w:rsid w:val="00DA15BC"/>
    <w:rsid w:val="00DA2194"/>
    <w:rsid w:val="00DA35EE"/>
    <w:rsid w:val="00DA4198"/>
    <w:rsid w:val="00DA4DDB"/>
    <w:rsid w:val="00DA565B"/>
    <w:rsid w:val="00DA56BF"/>
    <w:rsid w:val="00DA7B19"/>
    <w:rsid w:val="00DB024B"/>
    <w:rsid w:val="00DB053A"/>
    <w:rsid w:val="00DB082D"/>
    <w:rsid w:val="00DB23F4"/>
    <w:rsid w:val="00DB30D6"/>
    <w:rsid w:val="00DB30F8"/>
    <w:rsid w:val="00DB37C4"/>
    <w:rsid w:val="00DB4ECD"/>
    <w:rsid w:val="00DB6086"/>
    <w:rsid w:val="00DB78BB"/>
    <w:rsid w:val="00DB7D80"/>
    <w:rsid w:val="00DB7F20"/>
    <w:rsid w:val="00DB7FA6"/>
    <w:rsid w:val="00DC13C2"/>
    <w:rsid w:val="00DC1B67"/>
    <w:rsid w:val="00DC1F0F"/>
    <w:rsid w:val="00DC23C0"/>
    <w:rsid w:val="00DC2C36"/>
    <w:rsid w:val="00DC3136"/>
    <w:rsid w:val="00DC3191"/>
    <w:rsid w:val="00DC3252"/>
    <w:rsid w:val="00DC337E"/>
    <w:rsid w:val="00DC39C7"/>
    <w:rsid w:val="00DC4327"/>
    <w:rsid w:val="00DC6515"/>
    <w:rsid w:val="00DC6C01"/>
    <w:rsid w:val="00DC6C46"/>
    <w:rsid w:val="00DC7799"/>
    <w:rsid w:val="00DD0F99"/>
    <w:rsid w:val="00DD156A"/>
    <w:rsid w:val="00DD3174"/>
    <w:rsid w:val="00DD32B2"/>
    <w:rsid w:val="00DD3587"/>
    <w:rsid w:val="00DD3D7B"/>
    <w:rsid w:val="00DD453D"/>
    <w:rsid w:val="00DD4A3E"/>
    <w:rsid w:val="00DD4AE6"/>
    <w:rsid w:val="00DD4E99"/>
    <w:rsid w:val="00DD4FE7"/>
    <w:rsid w:val="00DD5156"/>
    <w:rsid w:val="00DD5EB2"/>
    <w:rsid w:val="00DD6182"/>
    <w:rsid w:val="00DD62C3"/>
    <w:rsid w:val="00DD7094"/>
    <w:rsid w:val="00DE08B4"/>
    <w:rsid w:val="00DE0FA7"/>
    <w:rsid w:val="00DE183E"/>
    <w:rsid w:val="00DE1B6B"/>
    <w:rsid w:val="00DE2A72"/>
    <w:rsid w:val="00DE2AA1"/>
    <w:rsid w:val="00DE3C50"/>
    <w:rsid w:val="00DE4AC6"/>
    <w:rsid w:val="00DE4EF6"/>
    <w:rsid w:val="00DE5F08"/>
    <w:rsid w:val="00DE715D"/>
    <w:rsid w:val="00DE7BD5"/>
    <w:rsid w:val="00DE7C44"/>
    <w:rsid w:val="00DF208D"/>
    <w:rsid w:val="00DF2585"/>
    <w:rsid w:val="00DF295A"/>
    <w:rsid w:val="00DF2A59"/>
    <w:rsid w:val="00DF2C6A"/>
    <w:rsid w:val="00DF2EE1"/>
    <w:rsid w:val="00DF36D8"/>
    <w:rsid w:val="00DF3B2D"/>
    <w:rsid w:val="00DF5207"/>
    <w:rsid w:val="00DF5BBE"/>
    <w:rsid w:val="00DF60D0"/>
    <w:rsid w:val="00DF6293"/>
    <w:rsid w:val="00DF647D"/>
    <w:rsid w:val="00E0019D"/>
    <w:rsid w:val="00E004AE"/>
    <w:rsid w:val="00E00BBE"/>
    <w:rsid w:val="00E01583"/>
    <w:rsid w:val="00E0183D"/>
    <w:rsid w:val="00E01A67"/>
    <w:rsid w:val="00E01AE4"/>
    <w:rsid w:val="00E02090"/>
    <w:rsid w:val="00E02570"/>
    <w:rsid w:val="00E02A8D"/>
    <w:rsid w:val="00E03C22"/>
    <w:rsid w:val="00E03F9E"/>
    <w:rsid w:val="00E06602"/>
    <w:rsid w:val="00E07B54"/>
    <w:rsid w:val="00E107A6"/>
    <w:rsid w:val="00E1221A"/>
    <w:rsid w:val="00E1243F"/>
    <w:rsid w:val="00E12A5E"/>
    <w:rsid w:val="00E13550"/>
    <w:rsid w:val="00E1370C"/>
    <w:rsid w:val="00E13FED"/>
    <w:rsid w:val="00E14241"/>
    <w:rsid w:val="00E14872"/>
    <w:rsid w:val="00E149F4"/>
    <w:rsid w:val="00E14A44"/>
    <w:rsid w:val="00E14FDA"/>
    <w:rsid w:val="00E15F96"/>
    <w:rsid w:val="00E1600B"/>
    <w:rsid w:val="00E165BE"/>
    <w:rsid w:val="00E1681B"/>
    <w:rsid w:val="00E16CD7"/>
    <w:rsid w:val="00E16F89"/>
    <w:rsid w:val="00E2004F"/>
    <w:rsid w:val="00E20629"/>
    <w:rsid w:val="00E20981"/>
    <w:rsid w:val="00E213B0"/>
    <w:rsid w:val="00E218DD"/>
    <w:rsid w:val="00E21EEC"/>
    <w:rsid w:val="00E221EE"/>
    <w:rsid w:val="00E225F4"/>
    <w:rsid w:val="00E22618"/>
    <w:rsid w:val="00E23463"/>
    <w:rsid w:val="00E236EB"/>
    <w:rsid w:val="00E23ADA"/>
    <w:rsid w:val="00E2479A"/>
    <w:rsid w:val="00E2496B"/>
    <w:rsid w:val="00E253E5"/>
    <w:rsid w:val="00E25BA8"/>
    <w:rsid w:val="00E266DA"/>
    <w:rsid w:val="00E2683C"/>
    <w:rsid w:val="00E27906"/>
    <w:rsid w:val="00E30B90"/>
    <w:rsid w:val="00E30D02"/>
    <w:rsid w:val="00E333DF"/>
    <w:rsid w:val="00E337D5"/>
    <w:rsid w:val="00E35FFA"/>
    <w:rsid w:val="00E36CCD"/>
    <w:rsid w:val="00E3778A"/>
    <w:rsid w:val="00E37A1B"/>
    <w:rsid w:val="00E37E85"/>
    <w:rsid w:val="00E40430"/>
    <w:rsid w:val="00E411CC"/>
    <w:rsid w:val="00E41321"/>
    <w:rsid w:val="00E42153"/>
    <w:rsid w:val="00E44340"/>
    <w:rsid w:val="00E44B75"/>
    <w:rsid w:val="00E44CD2"/>
    <w:rsid w:val="00E4530A"/>
    <w:rsid w:val="00E45D63"/>
    <w:rsid w:val="00E46850"/>
    <w:rsid w:val="00E47163"/>
    <w:rsid w:val="00E4790E"/>
    <w:rsid w:val="00E50DF3"/>
    <w:rsid w:val="00E51DD3"/>
    <w:rsid w:val="00E53C6B"/>
    <w:rsid w:val="00E54AE9"/>
    <w:rsid w:val="00E568E2"/>
    <w:rsid w:val="00E61E9B"/>
    <w:rsid w:val="00E62028"/>
    <w:rsid w:val="00E635D2"/>
    <w:rsid w:val="00E63B6A"/>
    <w:rsid w:val="00E646EE"/>
    <w:rsid w:val="00E64E73"/>
    <w:rsid w:val="00E6597E"/>
    <w:rsid w:val="00E66418"/>
    <w:rsid w:val="00E70CA3"/>
    <w:rsid w:val="00E711A2"/>
    <w:rsid w:val="00E721F4"/>
    <w:rsid w:val="00E7258F"/>
    <w:rsid w:val="00E74048"/>
    <w:rsid w:val="00E749AE"/>
    <w:rsid w:val="00E74E0F"/>
    <w:rsid w:val="00E76A9F"/>
    <w:rsid w:val="00E76D23"/>
    <w:rsid w:val="00E777AA"/>
    <w:rsid w:val="00E778BB"/>
    <w:rsid w:val="00E778C4"/>
    <w:rsid w:val="00E77FBF"/>
    <w:rsid w:val="00E800B4"/>
    <w:rsid w:val="00E800EF"/>
    <w:rsid w:val="00E8140D"/>
    <w:rsid w:val="00E832CD"/>
    <w:rsid w:val="00E84517"/>
    <w:rsid w:val="00E855F7"/>
    <w:rsid w:val="00E863EA"/>
    <w:rsid w:val="00E878AA"/>
    <w:rsid w:val="00E91EFF"/>
    <w:rsid w:val="00E91FFC"/>
    <w:rsid w:val="00E93074"/>
    <w:rsid w:val="00E94C5C"/>
    <w:rsid w:val="00E94E1A"/>
    <w:rsid w:val="00E956CE"/>
    <w:rsid w:val="00E95C3B"/>
    <w:rsid w:val="00E960D6"/>
    <w:rsid w:val="00E9690C"/>
    <w:rsid w:val="00E96954"/>
    <w:rsid w:val="00E969B6"/>
    <w:rsid w:val="00E96DCA"/>
    <w:rsid w:val="00E96E8C"/>
    <w:rsid w:val="00EA0DA3"/>
    <w:rsid w:val="00EA1227"/>
    <w:rsid w:val="00EA1AC0"/>
    <w:rsid w:val="00EA3287"/>
    <w:rsid w:val="00EA43CF"/>
    <w:rsid w:val="00EA588C"/>
    <w:rsid w:val="00EA5A4A"/>
    <w:rsid w:val="00EA5AB7"/>
    <w:rsid w:val="00EA6B96"/>
    <w:rsid w:val="00EB059E"/>
    <w:rsid w:val="00EB0EE3"/>
    <w:rsid w:val="00EB32FD"/>
    <w:rsid w:val="00EB3ADE"/>
    <w:rsid w:val="00EB50D5"/>
    <w:rsid w:val="00EB54A3"/>
    <w:rsid w:val="00EB66EF"/>
    <w:rsid w:val="00EB7156"/>
    <w:rsid w:val="00EC10B4"/>
    <w:rsid w:val="00EC1902"/>
    <w:rsid w:val="00EC1A2E"/>
    <w:rsid w:val="00EC1AB0"/>
    <w:rsid w:val="00EC2217"/>
    <w:rsid w:val="00EC32B8"/>
    <w:rsid w:val="00EC36F4"/>
    <w:rsid w:val="00EC3C71"/>
    <w:rsid w:val="00EC4701"/>
    <w:rsid w:val="00EC4A79"/>
    <w:rsid w:val="00EC60FA"/>
    <w:rsid w:val="00EC6FB5"/>
    <w:rsid w:val="00EC7A72"/>
    <w:rsid w:val="00ED186C"/>
    <w:rsid w:val="00ED1C49"/>
    <w:rsid w:val="00ED1F08"/>
    <w:rsid w:val="00ED2067"/>
    <w:rsid w:val="00ED2D71"/>
    <w:rsid w:val="00ED2D7A"/>
    <w:rsid w:val="00ED47C6"/>
    <w:rsid w:val="00ED47DC"/>
    <w:rsid w:val="00ED4CAF"/>
    <w:rsid w:val="00ED6460"/>
    <w:rsid w:val="00ED7714"/>
    <w:rsid w:val="00EE02EB"/>
    <w:rsid w:val="00EE0CAC"/>
    <w:rsid w:val="00EE21B0"/>
    <w:rsid w:val="00EE5BCE"/>
    <w:rsid w:val="00EE606B"/>
    <w:rsid w:val="00EE66FE"/>
    <w:rsid w:val="00EE788C"/>
    <w:rsid w:val="00EE7B3B"/>
    <w:rsid w:val="00EF0898"/>
    <w:rsid w:val="00EF24D9"/>
    <w:rsid w:val="00EF287C"/>
    <w:rsid w:val="00EF311A"/>
    <w:rsid w:val="00EF338B"/>
    <w:rsid w:val="00EF377B"/>
    <w:rsid w:val="00EF40F4"/>
    <w:rsid w:val="00EF42D0"/>
    <w:rsid w:val="00EF453D"/>
    <w:rsid w:val="00EF4FF8"/>
    <w:rsid w:val="00EF64C4"/>
    <w:rsid w:val="00EF6A54"/>
    <w:rsid w:val="00EF711E"/>
    <w:rsid w:val="00EF7246"/>
    <w:rsid w:val="00F01454"/>
    <w:rsid w:val="00F01D9C"/>
    <w:rsid w:val="00F03A69"/>
    <w:rsid w:val="00F06ED7"/>
    <w:rsid w:val="00F077FB"/>
    <w:rsid w:val="00F106CF"/>
    <w:rsid w:val="00F120A1"/>
    <w:rsid w:val="00F125D3"/>
    <w:rsid w:val="00F13D2E"/>
    <w:rsid w:val="00F162B2"/>
    <w:rsid w:val="00F17D86"/>
    <w:rsid w:val="00F202F0"/>
    <w:rsid w:val="00F241D3"/>
    <w:rsid w:val="00F24F53"/>
    <w:rsid w:val="00F26CD9"/>
    <w:rsid w:val="00F27664"/>
    <w:rsid w:val="00F27761"/>
    <w:rsid w:val="00F279B7"/>
    <w:rsid w:val="00F313C4"/>
    <w:rsid w:val="00F31F7E"/>
    <w:rsid w:val="00F3234B"/>
    <w:rsid w:val="00F32BB0"/>
    <w:rsid w:val="00F32C94"/>
    <w:rsid w:val="00F32E9D"/>
    <w:rsid w:val="00F34C18"/>
    <w:rsid w:val="00F34E0C"/>
    <w:rsid w:val="00F3590D"/>
    <w:rsid w:val="00F35E0C"/>
    <w:rsid w:val="00F36230"/>
    <w:rsid w:val="00F37D5A"/>
    <w:rsid w:val="00F40850"/>
    <w:rsid w:val="00F41A48"/>
    <w:rsid w:val="00F41B55"/>
    <w:rsid w:val="00F41F4C"/>
    <w:rsid w:val="00F42F35"/>
    <w:rsid w:val="00F43922"/>
    <w:rsid w:val="00F443B0"/>
    <w:rsid w:val="00F44D8F"/>
    <w:rsid w:val="00F44EB1"/>
    <w:rsid w:val="00F45376"/>
    <w:rsid w:val="00F47281"/>
    <w:rsid w:val="00F50128"/>
    <w:rsid w:val="00F52EA7"/>
    <w:rsid w:val="00F52F11"/>
    <w:rsid w:val="00F52FAF"/>
    <w:rsid w:val="00F5498A"/>
    <w:rsid w:val="00F55522"/>
    <w:rsid w:val="00F5568D"/>
    <w:rsid w:val="00F56608"/>
    <w:rsid w:val="00F56903"/>
    <w:rsid w:val="00F56DA3"/>
    <w:rsid w:val="00F5726F"/>
    <w:rsid w:val="00F578CE"/>
    <w:rsid w:val="00F57B67"/>
    <w:rsid w:val="00F611AC"/>
    <w:rsid w:val="00F626FA"/>
    <w:rsid w:val="00F62712"/>
    <w:rsid w:val="00F62EBA"/>
    <w:rsid w:val="00F63B25"/>
    <w:rsid w:val="00F6490A"/>
    <w:rsid w:val="00F65F01"/>
    <w:rsid w:val="00F66072"/>
    <w:rsid w:val="00F67F8C"/>
    <w:rsid w:val="00F712FF"/>
    <w:rsid w:val="00F715DF"/>
    <w:rsid w:val="00F722CE"/>
    <w:rsid w:val="00F72D30"/>
    <w:rsid w:val="00F72E36"/>
    <w:rsid w:val="00F73042"/>
    <w:rsid w:val="00F73F7E"/>
    <w:rsid w:val="00F745E5"/>
    <w:rsid w:val="00F7498F"/>
    <w:rsid w:val="00F75FC1"/>
    <w:rsid w:val="00F77587"/>
    <w:rsid w:val="00F776D2"/>
    <w:rsid w:val="00F80916"/>
    <w:rsid w:val="00F81F8F"/>
    <w:rsid w:val="00F824F3"/>
    <w:rsid w:val="00F8285A"/>
    <w:rsid w:val="00F83515"/>
    <w:rsid w:val="00F85A6D"/>
    <w:rsid w:val="00F85BDA"/>
    <w:rsid w:val="00F860A9"/>
    <w:rsid w:val="00F876D9"/>
    <w:rsid w:val="00F90CF5"/>
    <w:rsid w:val="00F90E2B"/>
    <w:rsid w:val="00F9124F"/>
    <w:rsid w:val="00F915A5"/>
    <w:rsid w:val="00F91CAC"/>
    <w:rsid w:val="00F91FB9"/>
    <w:rsid w:val="00F925D3"/>
    <w:rsid w:val="00F928E9"/>
    <w:rsid w:val="00F928F0"/>
    <w:rsid w:val="00F92F38"/>
    <w:rsid w:val="00F931C1"/>
    <w:rsid w:val="00F93984"/>
    <w:rsid w:val="00F93BC3"/>
    <w:rsid w:val="00F94C0D"/>
    <w:rsid w:val="00F94DF5"/>
    <w:rsid w:val="00F96356"/>
    <w:rsid w:val="00F96FEC"/>
    <w:rsid w:val="00F970AD"/>
    <w:rsid w:val="00FA0BB1"/>
    <w:rsid w:val="00FA44A6"/>
    <w:rsid w:val="00FA623A"/>
    <w:rsid w:val="00FB07A8"/>
    <w:rsid w:val="00FB10BB"/>
    <w:rsid w:val="00FB1C87"/>
    <w:rsid w:val="00FB26DA"/>
    <w:rsid w:val="00FB2783"/>
    <w:rsid w:val="00FB319B"/>
    <w:rsid w:val="00FB32E1"/>
    <w:rsid w:val="00FB3D69"/>
    <w:rsid w:val="00FB58BC"/>
    <w:rsid w:val="00FB6109"/>
    <w:rsid w:val="00FB7BE3"/>
    <w:rsid w:val="00FC0C49"/>
    <w:rsid w:val="00FC174D"/>
    <w:rsid w:val="00FC17F6"/>
    <w:rsid w:val="00FC1F7B"/>
    <w:rsid w:val="00FC2B1B"/>
    <w:rsid w:val="00FC49C8"/>
    <w:rsid w:val="00FC54B9"/>
    <w:rsid w:val="00FD1220"/>
    <w:rsid w:val="00FD1DB6"/>
    <w:rsid w:val="00FD1E39"/>
    <w:rsid w:val="00FD1FF3"/>
    <w:rsid w:val="00FD2233"/>
    <w:rsid w:val="00FD33C4"/>
    <w:rsid w:val="00FD4A56"/>
    <w:rsid w:val="00FD5CB7"/>
    <w:rsid w:val="00FD5D9B"/>
    <w:rsid w:val="00FD62CD"/>
    <w:rsid w:val="00FD64B3"/>
    <w:rsid w:val="00FD6937"/>
    <w:rsid w:val="00FD7E77"/>
    <w:rsid w:val="00FE14D3"/>
    <w:rsid w:val="00FE1C01"/>
    <w:rsid w:val="00FE3955"/>
    <w:rsid w:val="00FE3B6D"/>
    <w:rsid w:val="00FE4B3E"/>
    <w:rsid w:val="00FE4EDB"/>
    <w:rsid w:val="00FE4EDF"/>
    <w:rsid w:val="00FE5198"/>
    <w:rsid w:val="00FE6368"/>
    <w:rsid w:val="00FE63AE"/>
    <w:rsid w:val="00FE7564"/>
    <w:rsid w:val="00FE7CBD"/>
    <w:rsid w:val="00FF08A8"/>
    <w:rsid w:val="00FF2474"/>
    <w:rsid w:val="00FF3B69"/>
    <w:rsid w:val="00FF3D88"/>
    <w:rsid w:val="00FF5866"/>
    <w:rsid w:val="00FF63E8"/>
    <w:rsid w:val="00FF6659"/>
    <w:rsid w:val="00FF66B5"/>
    <w:rsid w:val="00FF6A02"/>
    <w:rsid w:val="00FF6FB6"/>
    <w:rsid w:val="00FF79A7"/>
    <w:rsid w:val="00FF7D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12"/>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F5207"/>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semiHidden/>
    <w:rsid w:val="00486CD5"/>
    <w:rPr>
      <w:sz w:val="16"/>
      <w:szCs w:val="16"/>
    </w:rPr>
  </w:style>
  <w:style w:type="paragraph" w:styleId="CommentText">
    <w:name w:val="annotation text"/>
    <w:basedOn w:val="Normal"/>
    <w:link w:val="CommentTextChar"/>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styleId="ListParagraph">
    <w:name w:val="List Paragraph"/>
    <w:aliases w:val="2"/>
    <w:basedOn w:val="Normal"/>
    <w:link w:val="ListParagraphChar"/>
    <w:uiPriority w:val="34"/>
    <w:qFormat/>
    <w:rsid w:val="00432B1F"/>
    <w:pPr>
      <w:ind w:left="720"/>
    </w:pPr>
  </w:style>
  <w:style w:type="table" w:styleId="TableGrid">
    <w:name w:val="Table Grid"/>
    <w:basedOn w:val="TableNormal"/>
    <w:rsid w:val="00A3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2F47A4"/>
  </w:style>
  <w:style w:type="character" w:customStyle="1" w:styleId="apple-converted-space">
    <w:name w:val="apple-converted-space"/>
    <w:basedOn w:val="DefaultParagraphFont"/>
    <w:rsid w:val="00F32E9D"/>
  </w:style>
  <w:style w:type="character" w:customStyle="1" w:styleId="Heading2Char">
    <w:name w:val="Heading 2 Char"/>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Heading3Char">
    <w:name w:val="Heading 3 Char"/>
    <w:link w:val="Heading3"/>
    <w:rsid w:val="00DF5207"/>
    <w:rPr>
      <w:rFonts w:ascii="Cambria" w:eastAsia="Times New Roman" w:hAnsi="Cambria" w:cs="Times New Roman"/>
      <w:b/>
      <w:bCs/>
      <w:sz w:val="26"/>
      <w:szCs w:val="26"/>
      <w:lang w:val="lv-LV" w:eastAsia="lv-LV"/>
    </w:rPr>
  </w:style>
  <w:style w:type="paragraph" w:customStyle="1" w:styleId="tv213">
    <w:name w:val="tv213"/>
    <w:basedOn w:val="Normal"/>
    <w:rsid w:val="00A74FEB"/>
    <w:pPr>
      <w:spacing w:before="100" w:beforeAutospacing="1" w:after="100" w:afterAutospacing="1"/>
    </w:pPr>
  </w:style>
  <w:style w:type="character" w:customStyle="1" w:styleId="notapproved">
    <w:name w:val="notapproved"/>
    <w:rsid w:val="00632205"/>
  </w:style>
  <w:style w:type="paragraph" w:styleId="FootnoteText">
    <w:name w:val="footnote text"/>
    <w:basedOn w:val="Normal"/>
    <w:link w:val="FootnoteTextChar"/>
    <w:rsid w:val="001D5B2E"/>
    <w:rPr>
      <w:sz w:val="20"/>
      <w:szCs w:val="20"/>
    </w:rPr>
  </w:style>
  <w:style w:type="character" w:customStyle="1" w:styleId="FootnoteTextChar">
    <w:name w:val="Footnote Text Char"/>
    <w:basedOn w:val="DefaultParagraphFont"/>
    <w:link w:val="FootnoteText"/>
    <w:uiPriority w:val="99"/>
    <w:rsid w:val="001D5B2E"/>
  </w:style>
  <w:style w:type="character" w:styleId="FootnoteReference">
    <w:name w:val="footnote reference"/>
    <w:rsid w:val="001D5B2E"/>
    <w:rPr>
      <w:vertAlign w:val="superscript"/>
    </w:rPr>
  </w:style>
  <w:style w:type="paragraph" w:customStyle="1" w:styleId="tvhtml">
    <w:name w:val="tv_html"/>
    <w:basedOn w:val="Normal"/>
    <w:rsid w:val="0006279B"/>
    <w:pPr>
      <w:spacing w:before="100" w:beforeAutospacing="1" w:after="100" w:afterAutospacing="1"/>
    </w:pPr>
  </w:style>
  <w:style w:type="character" w:customStyle="1" w:styleId="ListParagraphChar">
    <w:name w:val="List Paragraph Char"/>
    <w:aliases w:val="2 Char"/>
    <w:link w:val="ListParagraph"/>
    <w:uiPriority w:val="34"/>
    <w:rsid w:val="00072B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12"/>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F5207"/>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semiHidden/>
    <w:rsid w:val="00486CD5"/>
    <w:rPr>
      <w:sz w:val="16"/>
      <w:szCs w:val="16"/>
    </w:rPr>
  </w:style>
  <w:style w:type="paragraph" w:styleId="CommentText">
    <w:name w:val="annotation text"/>
    <w:basedOn w:val="Normal"/>
    <w:link w:val="CommentTextChar"/>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styleId="ListParagraph">
    <w:name w:val="List Paragraph"/>
    <w:aliases w:val="2"/>
    <w:basedOn w:val="Normal"/>
    <w:link w:val="ListParagraphChar"/>
    <w:uiPriority w:val="34"/>
    <w:qFormat/>
    <w:rsid w:val="00432B1F"/>
    <w:pPr>
      <w:ind w:left="720"/>
    </w:pPr>
  </w:style>
  <w:style w:type="table" w:styleId="TableGrid">
    <w:name w:val="Table Grid"/>
    <w:basedOn w:val="TableNormal"/>
    <w:rsid w:val="00A3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2F47A4"/>
  </w:style>
  <w:style w:type="character" w:customStyle="1" w:styleId="apple-converted-space">
    <w:name w:val="apple-converted-space"/>
    <w:basedOn w:val="DefaultParagraphFont"/>
    <w:rsid w:val="00F32E9D"/>
  </w:style>
  <w:style w:type="character" w:customStyle="1" w:styleId="Heading2Char">
    <w:name w:val="Heading 2 Char"/>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Heading3Char">
    <w:name w:val="Heading 3 Char"/>
    <w:link w:val="Heading3"/>
    <w:rsid w:val="00DF5207"/>
    <w:rPr>
      <w:rFonts w:ascii="Cambria" w:eastAsia="Times New Roman" w:hAnsi="Cambria" w:cs="Times New Roman"/>
      <w:b/>
      <w:bCs/>
      <w:sz w:val="26"/>
      <w:szCs w:val="26"/>
      <w:lang w:val="lv-LV" w:eastAsia="lv-LV"/>
    </w:rPr>
  </w:style>
  <w:style w:type="paragraph" w:customStyle="1" w:styleId="tv213">
    <w:name w:val="tv213"/>
    <w:basedOn w:val="Normal"/>
    <w:rsid w:val="00A74FEB"/>
    <w:pPr>
      <w:spacing w:before="100" w:beforeAutospacing="1" w:after="100" w:afterAutospacing="1"/>
    </w:pPr>
  </w:style>
  <w:style w:type="character" w:customStyle="1" w:styleId="notapproved">
    <w:name w:val="notapproved"/>
    <w:rsid w:val="00632205"/>
  </w:style>
  <w:style w:type="paragraph" w:styleId="FootnoteText">
    <w:name w:val="footnote text"/>
    <w:basedOn w:val="Normal"/>
    <w:link w:val="FootnoteTextChar"/>
    <w:rsid w:val="001D5B2E"/>
    <w:rPr>
      <w:sz w:val="20"/>
      <w:szCs w:val="20"/>
    </w:rPr>
  </w:style>
  <w:style w:type="character" w:customStyle="1" w:styleId="FootnoteTextChar">
    <w:name w:val="Footnote Text Char"/>
    <w:basedOn w:val="DefaultParagraphFont"/>
    <w:link w:val="FootnoteText"/>
    <w:uiPriority w:val="99"/>
    <w:rsid w:val="001D5B2E"/>
  </w:style>
  <w:style w:type="character" w:styleId="FootnoteReference">
    <w:name w:val="footnote reference"/>
    <w:rsid w:val="001D5B2E"/>
    <w:rPr>
      <w:vertAlign w:val="superscript"/>
    </w:rPr>
  </w:style>
  <w:style w:type="paragraph" w:customStyle="1" w:styleId="tvhtml">
    <w:name w:val="tv_html"/>
    <w:basedOn w:val="Normal"/>
    <w:rsid w:val="0006279B"/>
    <w:pPr>
      <w:spacing w:before="100" w:beforeAutospacing="1" w:after="100" w:afterAutospacing="1"/>
    </w:pPr>
  </w:style>
  <w:style w:type="character" w:customStyle="1" w:styleId="ListParagraphChar">
    <w:name w:val="List Paragraph Char"/>
    <w:aliases w:val="2 Char"/>
    <w:link w:val="ListParagraph"/>
    <w:uiPriority w:val="34"/>
    <w:rsid w:val="00072B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3732">
      <w:bodyDiv w:val="1"/>
      <w:marLeft w:val="0"/>
      <w:marRight w:val="0"/>
      <w:marTop w:val="0"/>
      <w:marBottom w:val="0"/>
      <w:divBdr>
        <w:top w:val="none" w:sz="0" w:space="0" w:color="auto"/>
        <w:left w:val="none" w:sz="0" w:space="0" w:color="auto"/>
        <w:bottom w:val="none" w:sz="0" w:space="0" w:color="auto"/>
        <w:right w:val="none" w:sz="0" w:space="0" w:color="auto"/>
      </w:divBdr>
    </w:div>
    <w:div w:id="150876897">
      <w:bodyDiv w:val="1"/>
      <w:marLeft w:val="0"/>
      <w:marRight w:val="0"/>
      <w:marTop w:val="0"/>
      <w:marBottom w:val="0"/>
      <w:divBdr>
        <w:top w:val="none" w:sz="0" w:space="0" w:color="auto"/>
        <w:left w:val="none" w:sz="0" w:space="0" w:color="auto"/>
        <w:bottom w:val="none" w:sz="0" w:space="0" w:color="auto"/>
        <w:right w:val="none" w:sz="0" w:space="0" w:color="auto"/>
      </w:divBdr>
      <w:divsChild>
        <w:div w:id="1463380747">
          <w:marLeft w:val="0"/>
          <w:marRight w:val="0"/>
          <w:marTop w:val="480"/>
          <w:marBottom w:val="240"/>
          <w:divBdr>
            <w:top w:val="none" w:sz="0" w:space="0" w:color="auto"/>
            <w:left w:val="none" w:sz="0" w:space="0" w:color="auto"/>
            <w:bottom w:val="none" w:sz="0" w:space="0" w:color="auto"/>
            <w:right w:val="none" w:sz="0" w:space="0" w:color="auto"/>
          </w:divBdr>
        </w:div>
        <w:div w:id="1072585107">
          <w:marLeft w:val="0"/>
          <w:marRight w:val="0"/>
          <w:marTop w:val="0"/>
          <w:marBottom w:val="567"/>
          <w:divBdr>
            <w:top w:val="none" w:sz="0" w:space="0" w:color="auto"/>
            <w:left w:val="none" w:sz="0" w:space="0" w:color="auto"/>
            <w:bottom w:val="none" w:sz="0" w:space="0" w:color="auto"/>
            <w:right w:val="none" w:sz="0" w:space="0" w:color="auto"/>
          </w:divBdr>
        </w:div>
      </w:divsChild>
    </w:div>
    <w:div w:id="173227605">
      <w:bodyDiv w:val="1"/>
      <w:marLeft w:val="0"/>
      <w:marRight w:val="0"/>
      <w:marTop w:val="0"/>
      <w:marBottom w:val="0"/>
      <w:divBdr>
        <w:top w:val="none" w:sz="0" w:space="0" w:color="auto"/>
        <w:left w:val="none" w:sz="0" w:space="0" w:color="auto"/>
        <w:bottom w:val="none" w:sz="0" w:space="0" w:color="auto"/>
        <w:right w:val="none" w:sz="0" w:space="0" w:color="auto"/>
      </w:divBdr>
    </w:div>
    <w:div w:id="257715608">
      <w:bodyDiv w:val="1"/>
      <w:marLeft w:val="0"/>
      <w:marRight w:val="0"/>
      <w:marTop w:val="0"/>
      <w:marBottom w:val="0"/>
      <w:divBdr>
        <w:top w:val="none" w:sz="0" w:space="0" w:color="auto"/>
        <w:left w:val="none" w:sz="0" w:space="0" w:color="auto"/>
        <w:bottom w:val="none" w:sz="0" w:space="0" w:color="auto"/>
        <w:right w:val="none" w:sz="0" w:space="0" w:color="auto"/>
      </w:divBdr>
    </w:div>
    <w:div w:id="263806257">
      <w:bodyDiv w:val="1"/>
      <w:marLeft w:val="0"/>
      <w:marRight w:val="0"/>
      <w:marTop w:val="0"/>
      <w:marBottom w:val="0"/>
      <w:divBdr>
        <w:top w:val="none" w:sz="0" w:space="0" w:color="auto"/>
        <w:left w:val="none" w:sz="0" w:space="0" w:color="auto"/>
        <w:bottom w:val="none" w:sz="0" w:space="0" w:color="auto"/>
        <w:right w:val="none" w:sz="0" w:space="0" w:color="auto"/>
      </w:divBdr>
    </w:div>
    <w:div w:id="351805463">
      <w:bodyDiv w:val="1"/>
      <w:marLeft w:val="0"/>
      <w:marRight w:val="0"/>
      <w:marTop w:val="0"/>
      <w:marBottom w:val="0"/>
      <w:divBdr>
        <w:top w:val="none" w:sz="0" w:space="0" w:color="auto"/>
        <w:left w:val="none" w:sz="0" w:space="0" w:color="auto"/>
        <w:bottom w:val="none" w:sz="0" w:space="0" w:color="auto"/>
        <w:right w:val="none" w:sz="0" w:space="0" w:color="auto"/>
      </w:divBdr>
    </w:div>
    <w:div w:id="373776948">
      <w:bodyDiv w:val="1"/>
      <w:marLeft w:val="0"/>
      <w:marRight w:val="0"/>
      <w:marTop w:val="0"/>
      <w:marBottom w:val="0"/>
      <w:divBdr>
        <w:top w:val="none" w:sz="0" w:space="0" w:color="auto"/>
        <w:left w:val="none" w:sz="0" w:space="0" w:color="auto"/>
        <w:bottom w:val="none" w:sz="0" w:space="0" w:color="auto"/>
        <w:right w:val="none" w:sz="0" w:space="0" w:color="auto"/>
      </w:divBdr>
    </w:div>
    <w:div w:id="466361305">
      <w:bodyDiv w:val="1"/>
      <w:marLeft w:val="0"/>
      <w:marRight w:val="0"/>
      <w:marTop w:val="0"/>
      <w:marBottom w:val="0"/>
      <w:divBdr>
        <w:top w:val="none" w:sz="0" w:space="0" w:color="auto"/>
        <w:left w:val="none" w:sz="0" w:space="0" w:color="auto"/>
        <w:bottom w:val="none" w:sz="0" w:space="0" w:color="auto"/>
        <w:right w:val="none" w:sz="0" w:space="0" w:color="auto"/>
      </w:divBdr>
    </w:div>
    <w:div w:id="525414358">
      <w:bodyDiv w:val="1"/>
      <w:marLeft w:val="0"/>
      <w:marRight w:val="0"/>
      <w:marTop w:val="0"/>
      <w:marBottom w:val="0"/>
      <w:divBdr>
        <w:top w:val="none" w:sz="0" w:space="0" w:color="auto"/>
        <w:left w:val="none" w:sz="0" w:space="0" w:color="auto"/>
        <w:bottom w:val="none" w:sz="0" w:space="0" w:color="auto"/>
        <w:right w:val="none" w:sz="0" w:space="0" w:color="auto"/>
      </w:divBdr>
    </w:div>
    <w:div w:id="597904884">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665942478">
      <w:bodyDiv w:val="1"/>
      <w:marLeft w:val="0"/>
      <w:marRight w:val="0"/>
      <w:marTop w:val="0"/>
      <w:marBottom w:val="0"/>
      <w:divBdr>
        <w:top w:val="none" w:sz="0" w:space="0" w:color="auto"/>
        <w:left w:val="none" w:sz="0" w:space="0" w:color="auto"/>
        <w:bottom w:val="none" w:sz="0" w:space="0" w:color="auto"/>
        <w:right w:val="none" w:sz="0" w:space="0" w:color="auto"/>
      </w:divBdr>
    </w:div>
    <w:div w:id="682630221">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99846">
      <w:bodyDiv w:val="1"/>
      <w:marLeft w:val="0"/>
      <w:marRight w:val="0"/>
      <w:marTop w:val="0"/>
      <w:marBottom w:val="0"/>
      <w:divBdr>
        <w:top w:val="none" w:sz="0" w:space="0" w:color="auto"/>
        <w:left w:val="none" w:sz="0" w:space="0" w:color="auto"/>
        <w:bottom w:val="none" w:sz="0" w:space="0" w:color="auto"/>
        <w:right w:val="none" w:sz="0" w:space="0" w:color="auto"/>
      </w:divBdr>
    </w:div>
    <w:div w:id="1090853833">
      <w:bodyDiv w:val="1"/>
      <w:marLeft w:val="0"/>
      <w:marRight w:val="0"/>
      <w:marTop w:val="0"/>
      <w:marBottom w:val="0"/>
      <w:divBdr>
        <w:top w:val="none" w:sz="0" w:space="0" w:color="auto"/>
        <w:left w:val="none" w:sz="0" w:space="0" w:color="auto"/>
        <w:bottom w:val="none" w:sz="0" w:space="0" w:color="auto"/>
        <w:right w:val="none" w:sz="0" w:space="0" w:color="auto"/>
      </w:divBdr>
    </w:div>
    <w:div w:id="1136798416">
      <w:bodyDiv w:val="1"/>
      <w:marLeft w:val="0"/>
      <w:marRight w:val="0"/>
      <w:marTop w:val="0"/>
      <w:marBottom w:val="0"/>
      <w:divBdr>
        <w:top w:val="none" w:sz="0" w:space="0" w:color="auto"/>
        <w:left w:val="none" w:sz="0" w:space="0" w:color="auto"/>
        <w:bottom w:val="none" w:sz="0" w:space="0" w:color="auto"/>
        <w:right w:val="none" w:sz="0" w:space="0" w:color="auto"/>
      </w:divBdr>
    </w:div>
    <w:div w:id="1260211957">
      <w:bodyDiv w:val="1"/>
      <w:marLeft w:val="0"/>
      <w:marRight w:val="0"/>
      <w:marTop w:val="0"/>
      <w:marBottom w:val="0"/>
      <w:divBdr>
        <w:top w:val="none" w:sz="0" w:space="0" w:color="auto"/>
        <w:left w:val="none" w:sz="0" w:space="0" w:color="auto"/>
        <w:bottom w:val="none" w:sz="0" w:space="0" w:color="auto"/>
        <w:right w:val="none" w:sz="0" w:space="0" w:color="auto"/>
      </w:divBdr>
    </w:div>
    <w:div w:id="1262840577">
      <w:bodyDiv w:val="1"/>
      <w:marLeft w:val="0"/>
      <w:marRight w:val="0"/>
      <w:marTop w:val="0"/>
      <w:marBottom w:val="0"/>
      <w:divBdr>
        <w:top w:val="none" w:sz="0" w:space="0" w:color="auto"/>
        <w:left w:val="none" w:sz="0" w:space="0" w:color="auto"/>
        <w:bottom w:val="none" w:sz="0" w:space="0" w:color="auto"/>
        <w:right w:val="none" w:sz="0" w:space="0" w:color="auto"/>
      </w:divBdr>
    </w:div>
    <w:div w:id="1357538214">
      <w:bodyDiv w:val="1"/>
      <w:marLeft w:val="0"/>
      <w:marRight w:val="0"/>
      <w:marTop w:val="0"/>
      <w:marBottom w:val="0"/>
      <w:divBdr>
        <w:top w:val="none" w:sz="0" w:space="0" w:color="auto"/>
        <w:left w:val="none" w:sz="0" w:space="0" w:color="auto"/>
        <w:bottom w:val="none" w:sz="0" w:space="0" w:color="auto"/>
        <w:right w:val="none" w:sz="0" w:space="0" w:color="auto"/>
      </w:divBdr>
    </w:div>
    <w:div w:id="1376740089">
      <w:bodyDiv w:val="1"/>
      <w:marLeft w:val="0"/>
      <w:marRight w:val="0"/>
      <w:marTop w:val="0"/>
      <w:marBottom w:val="0"/>
      <w:divBdr>
        <w:top w:val="none" w:sz="0" w:space="0" w:color="auto"/>
        <w:left w:val="none" w:sz="0" w:space="0" w:color="auto"/>
        <w:bottom w:val="none" w:sz="0" w:space="0" w:color="auto"/>
        <w:right w:val="none" w:sz="0" w:space="0" w:color="auto"/>
      </w:divBdr>
    </w:div>
    <w:div w:id="1413235122">
      <w:bodyDiv w:val="1"/>
      <w:marLeft w:val="0"/>
      <w:marRight w:val="0"/>
      <w:marTop w:val="0"/>
      <w:marBottom w:val="0"/>
      <w:divBdr>
        <w:top w:val="none" w:sz="0" w:space="0" w:color="auto"/>
        <w:left w:val="none" w:sz="0" w:space="0" w:color="auto"/>
        <w:bottom w:val="none" w:sz="0" w:space="0" w:color="auto"/>
        <w:right w:val="none" w:sz="0" w:space="0" w:color="auto"/>
      </w:divBdr>
    </w:div>
    <w:div w:id="1414005797">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488593472">
      <w:bodyDiv w:val="1"/>
      <w:marLeft w:val="0"/>
      <w:marRight w:val="0"/>
      <w:marTop w:val="0"/>
      <w:marBottom w:val="0"/>
      <w:divBdr>
        <w:top w:val="none" w:sz="0" w:space="0" w:color="auto"/>
        <w:left w:val="none" w:sz="0" w:space="0" w:color="auto"/>
        <w:bottom w:val="none" w:sz="0" w:space="0" w:color="auto"/>
        <w:right w:val="none" w:sz="0" w:space="0" w:color="auto"/>
      </w:divBdr>
    </w:div>
    <w:div w:id="1501197702">
      <w:bodyDiv w:val="1"/>
      <w:marLeft w:val="0"/>
      <w:marRight w:val="0"/>
      <w:marTop w:val="0"/>
      <w:marBottom w:val="0"/>
      <w:divBdr>
        <w:top w:val="none" w:sz="0" w:space="0" w:color="auto"/>
        <w:left w:val="none" w:sz="0" w:space="0" w:color="auto"/>
        <w:bottom w:val="none" w:sz="0" w:space="0" w:color="auto"/>
        <w:right w:val="none" w:sz="0" w:space="0" w:color="auto"/>
      </w:divBdr>
    </w:div>
    <w:div w:id="1512988392">
      <w:bodyDiv w:val="1"/>
      <w:marLeft w:val="0"/>
      <w:marRight w:val="0"/>
      <w:marTop w:val="0"/>
      <w:marBottom w:val="0"/>
      <w:divBdr>
        <w:top w:val="none" w:sz="0" w:space="0" w:color="auto"/>
        <w:left w:val="none" w:sz="0" w:space="0" w:color="auto"/>
        <w:bottom w:val="none" w:sz="0" w:space="0" w:color="auto"/>
        <w:right w:val="none" w:sz="0" w:space="0" w:color="auto"/>
      </w:divBdr>
      <w:divsChild>
        <w:div w:id="67117175">
          <w:marLeft w:val="0"/>
          <w:marRight w:val="0"/>
          <w:marTop w:val="480"/>
          <w:marBottom w:val="240"/>
          <w:divBdr>
            <w:top w:val="none" w:sz="0" w:space="0" w:color="auto"/>
            <w:left w:val="none" w:sz="0" w:space="0" w:color="auto"/>
            <w:bottom w:val="none" w:sz="0" w:space="0" w:color="auto"/>
            <w:right w:val="none" w:sz="0" w:space="0" w:color="auto"/>
          </w:divBdr>
        </w:div>
        <w:div w:id="193278509">
          <w:marLeft w:val="0"/>
          <w:marRight w:val="0"/>
          <w:marTop w:val="0"/>
          <w:marBottom w:val="567"/>
          <w:divBdr>
            <w:top w:val="none" w:sz="0" w:space="0" w:color="auto"/>
            <w:left w:val="none" w:sz="0" w:space="0" w:color="auto"/>
            <w:bottom w:val="none" w:sz="0" w:space="0" w:color="auto"/>
            <w:right w:val="none" w:sz="0" w:space="0" w:color="auto"/>
          </w:divBdr>
        </w:div>
        <w:div w:id="118229562">
          <w:marLeft w:val="0"/>
          <w:marRight w:val="0"/>
          <w:marTop w:val="0"/>
          <w:marBottom w:val="567"/>
          <w:divBdr>
            <w:top w:val="none" w:sz="0" w:space="0" w:color="auto"/>
            <w:left w:val="none" w:sz="0" w:space="0" w:color="auto"/>
            <w:bottom w:val="none" w:sz="0" w:space="0" w:color="auto"/>
            <w:right w:val="none" w:sz="0" w:space="0" w:color="auto"/>
          </w:divBdr>
        </w:div>
        <w:div w:id="1581522720">
          <w:marLeft w:val="0"/>
          <w:marRight w:val="0"/>
          <w:marTop w:val="400"/>
          <w:marBottom w:val="0"/>
          <w:divBdr>
            <w:top w:val="none" w:sz="0" w:space="0" w:color="auto"/>
            <w:left w:val="none" w:sz="0" w:space="0" w:color="auto"/>
            <w:bottom w:val="none" w:sz="0" w:space="0" w:color="auto"/>
            <w:right w:val="none" w:sz="0" w:space="0" w:color="auto"/>
          </w:divBdr>
        </w:div>
        <w:div w:id="224027153">
          <w:marLeft w:val="0"/>
          <w:marRight w:val="0"/>
          <w:marTop w:val="0"/>
          <w:marBottom w:val="0"/>
          <w:divBdr>
            <w:top w:val="none" w:sz="0" w:space="0" w:color="auto"/>
            <w:left w:val="none" w:sz="0" w:space="0" w:color="auto"/>
            <w:bottom w:val="none" w:sz="0" w:space="0" w:color="auto"/>
            <w:right w:val="none" w:sz="0" w:space="0" w:color="auto"/>
          </w:divBdr>
        </w:div>
      </w:divsChild>
    </w:div>
    <w:div w:id="1547647314">
      <w:bodyDiv w:val="1"/>
      <w:marLeft w:val="0"/>
      <w:marRight w:val="0"/>
      <w:marTop w:val="0"/>
      <w:marBottom w:val="0"/>
      <w:divBdr>
        <w:top w:val="none" w:sz="0" w:space="0" w:color="auto"/>
        <w:left w:val="none" w:sz="0" w:space="0" w:color="auto"/>
        <w:bottom w:val="none" w:sz="0" w:space="0" w:color="auto"/>
        <w:right w:val="none" w:sz="0" w:space="0" w:color="auto"/>
      </w:divBdr>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560362291">
      <w:bodyDiv w:val="1"/>
      <w:marLeft w:val="0"/>
      <w:marRight w:val="0"/>
      <w:marTop w:val="0"/>
      <w:marBottom w:val="0"/>
      <w:divBdr>
        <w:top w:val="none" w:sz="0" w:space="0" w:color="auto"/>
        <w:left w:val="none" w:sz="0" w:space="0" w:color="auto"/>
        <w:bottom w:val="none" w:sz="0" w:space="0" w:color="auto"/>
        <w:right w:val="none" w:sz="0" w:space="0" w:color="auto"/>
      </w:divBdr>
    </w:div>
    <w:div w:id="1579897107">
      <w:bodyDiv w:val="1"/>
      <w:marLeft w:val="0"/>
      <w:marRight w:val="0"/>
      <w:marTop w:val="0"/>
      <w:marBottom w:val="0"/>
      <w:divBdr>
        <w:top w:val="none" w:sz="0" w:space="0" w:color="auto"/>
        <w:left w:val="none" w:sz="0" w:space="0" w:color="auto"/>
        <w:bottom w:val="none" w:sz="0" w:space="0" w:color="auto"/>
        <w:right w:val="none" w:sz="0" w:space="0" w:color="auto"/>
      </w:divBdr>
    </w:div>
    <w:div w:id="1621643957">
      <w:bodyDiv w:val="1"/>
      <w:marLeft w:val="0"/>
      <w:marRight w:val="0"/>
      <w:marTop w:val="0"/>
      <w:marBottom w:val="0"/>
      <w:divBdr>
        <w:top w:val="none" w:sz="0" w:space="0" w:color="auto"/>
        <w:left w:val="none" w:sz="0" w:space="0" w:color="auto"/>
        <w:bottom w:val="none" w:sz="0" w:space="0" w:color="auto"/>
        <w:right w:val="none" w:sz="0" w:space="0" w:color="auto"/>
      </w:divBdr>
    </w:div>
    <w:div w:id="1726681405">
      <w:bodyDiv w:val="1"/>
      <w:marLeft w:val="0"/>
      <w:marRight w:val="0"/>
      <w:marTop w:val="0"/>
      <w:marBottom w:val="0"/>
      <w:divBdr>
        <w:top w:val="none" w:sz="0" w:space="0" w:color="auto"/>
        <w:left w:val="none" w:sz="0" w:space="0" w:color="auto"/>
        <w:bottom w:val="none" w:sz="0" w:space="0" w:color="auto"/>
        <w:right w:val="none" w:sz="0" w:space="0" w:color="auto"/>
      </w:divBdr>
      <w:divsChild>
        <w:div w:id="1833521023">
          <w:marLeft w:val="0"/>
          <w:marRight w:val="0"/>
          <w:marTop w:val="0"/>
          <w:marBottom w:val="0"/>
          <w:divBdr>
            <w:top w:val="none" w:sz="0" w:space="0" w:color="auto"/>
            <w:left w:val="none" w:sz="0" w:space="0" w:color="auto"/>
            <w:bottom w:val="none" w:sz="0" w:space="0" w:color="auto"/>
            <w:right w:val="none" w:sz="0" w:space="0" w:color="auto"/>
          </w:divBdr>
        </w:div>
      </w:divsChild>
    </w:div>
    <w:div w:id="1728413403">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633203">
      <w:bodyDiv w:val="1"/>
      <w:marLeft w:val="0"/>
      <w:marRight w:val="0"/>
      <w:marTop w:val="0"/>
      <w:marBottom w:val="0"/>
      <w:divBdr>
        <w:top w:val="none" w:sz="0" w:space="0" w:color="auto"/>
        <w:left w:val="none" w:sz="0" w:space="0" w:color="auto"/>
        <w:bottom w:val="none" w:sz="0" w:space="0" w:color="auto"/>
        <w:right w:val="none" w:sz="0" w:space="0" w:color="auto"/>
      </w:divBdr>
      <w:divsChild>
        <w:div w:id="1107190627">
          <w:marLeft w:val="0"/>
          <w:marRight w:val="0"/>
          <w:marTop w:val="0"/>
          <w:marBottom w:val="0"/>
          <w:divBdr>
            <w:top w:val="none" w:sz="0" w:space="0" w:color="auto"/>
            <w:left w:val="none" w:sz="0" w:space="0" w:color="auto"/>
            <w:bottom w:val="none" w:sz="0" w:space="0" w:color="auto"/>
            <w:right w:val="none" w:sz="0" w:space="0" w:color="auto"/>
          </w:divBdr>
        </w:div>
      </w:divsChild>
    </w:div>
    <w:div w:id="1844474053">
      <w:bodyDiv w:val="1"/>
      <w:marLeft w:val="0"/>
      <w:marRight w:val="0"/>
      <w:marTop w:val="0"/>
      <w:marBottom w:val="0"/>
      <w:divBdr>
        <w:top w:val="none" w:sz="0" w:space="0" w:color="auto"/>
        <w:left w:val="none" w:sz="0" w:space="0" w:color="auto"/>
        <w:bottom w:val="none" w:sz="0" w:space="0" w:color="auto"/>
        <w:right w:val="none" w:sz="0" w:space="0" w:color="auto"/>
      </w:divBdr>
    </w:div>
    <w:div w:id="1886747528">
      <w:bodyDiv w:val="1"/>
      <w:marLeft w:val="0"/>
      <w:marRight w:val="0"/>
      <w:marTop w:val="0"/>
      <w:marBottom w:val="0"/>
      <w:divBdr>
        <w:top w:val="none" w:sz="0" w:space="0" w:color="auto"/>
        <w:left w:val="none" w:sz="0" w:space="0" w:color="auto"/>
        <w:bottom w:val="none" w:sz="0" w:space="0" w:color="auto"/>
        <w:right w:val="none" w:sz="0" w:space="0" w:color="auto"/>
      </w:divBdr>
    </w:div>
    <w:div w:id="1894809502">
      <w:bodyDiv w:val="1"/>
      <w:marLeft w:val="0"/>
      <w:marRight w:val="0"/>
      <w:marTop w:val="0"/>
      <w:marBottom w:val="0"/>
      <w:divBdr>
        <w:top w:val="none" w:sz="0" w:space="0" w:color="auto"/>
        <w:left w:val="none" w:sz="0" w:space="0" w:color="auto"/>
        <w:bottom w:val="none" w:sz="0" w:space="0" w:color="auto"/>
        <w:right w:val="none" w:sz="0" w:space="0" w:color="auto"/>
      </w:divBdr>
    </w:div>
    <w:div w:id="1956398612">
      <w:bodyDiv w:val="1"/>
      <w:marLeft w:val="0"/>
      <w:marRight w:val="0"/>
      <w:marTop w:val="0"/>
      <w:marBottom w:val="0"/>
      <w:divBdr>
        <w:top w:val="none" w:sz="0" w:space="0" w:color="auto"/>
        <w:left w:val="none" w:sz="0" w:space="0" w:color="auto"/>
        <w:bottom w:val="none" w:sz="0" w:space="0" w:color="auto"/>
        <w:right w:val="none" w:sz="0" w:space="0" w:color="auto"/>
      </w:divBdr>
    </w:div>
    <w:div w:id="21283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vita.nimane@varam.gov.lv" TargetMode="External"/><Relationship Id="rId4" Type="http://schemas.microsoft.com/office/2007/relationships/stylesWithEffects" Target="stylesWithEffects.xml"/><Relationship Id="rId9" Type="http://schemas.openxmlformats.org/officeDocument/2006/relationships/hyperlink" Target="http://eur-lex.europa.eu/eli/reg/2014/651?loca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4B252-5225-43BC-BA93-D082D173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11742</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13262</CharactersWithSpaces>
  <SharedDoc>false</SharedDoc>
  <HLinks>
    <vt:vector size="12" baseType="variant">
      <vt:variant>
        <vt:i4>4587622</vt:i4>
      </vt:variant>
      <vt:variant>
        <vt:i4>3</vt:i4>
      </vt:variant>
      <vt:variant>
        <vt:i4>0</vt:i4>
      </vt:variant>
      <vt:variant>
        <vt:i4>5</vt:i4>
      </vt:variant>
      <vt:variant>
        <vt:lpwstr>mailto:dana.heiberga@varam.gov.lv</vt:lpwstr>
      </vt:variant>
      <vt:variant>
        <vt:lpwstr/>
      </vt:variant>
      <vt:variant>
        <vt:i4>4522096</vt:i4>
      </vt:variant>
      <vt:variant>
        <vt:i4>0</vt:i4>
      </vt:variant>
      <vt:variant>
        <vt:i4>0</vt:i4>
      </vt:variant>
      <vt:variant>
        <vt:i4>5</vt:i4>
      </vt:variant>
      <vt:variant>
        <vt:lpwstr>mailto:austra.auzina@varam.gov.lv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projekta anotācija</dc:subject>
  <dc:creator>Austra Auzina</dc:creator>
  <cp:lastModifiedBy>Indra Gulbe</cp:lastModifiedBy>
  <cp:revision>2</cp:revision>
  <cp:lastPrinted>2015-07-09T08:19:00Z</cp:lastPrinted>
  <dcterms:created xsi:type="dcterms:W3CDTF">2016-05-26T10:14:00Z</dcterms:created>
  <dcterms:modified xsi:type="dcterms:W3CDTF">2016-05-26T10:14:00Z</dcterms:modified>
  <cp:contentStatus/>
</cp:coreProperties>
</file>