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D3C" w:rsidRDefault="000F3557" w:rsidP="003D5269">
      <w:pPr>
        <w:jc w:val="center"/>
        <w:rPr>
          <w:b/>
        </w:rPr>
      </w:pPr>
      <w:r>
        <w:rPr>
          <w:b/>
        </w:rPr>
        <w:t xml:space="preserve"> </w:t>
      </w:r>
      <w:r w:rsidR="003D5269">
        <w:rPr>
          <w:b/>
        </w:rPr>
        <w:t xml:space="preserve">Likumprojekta “Grozījumi Atkritumu apsaimniekošanas likumā” </w:t>
      </w:r>
      <w:r w:rsidR="008B0D3F">
        <w:rPr>
          <w:b/>
        </w:rPr>
        <w:t>(VSS – 78)</w:t>
      </w:r>
    </w:p>
    <w:p w:rsidR="00AD4367" w:rsidRPr="00563D3C" w:rsidRDefault="00AD4367" w:rsidP="00563D3C">
      <w:pPr>
        <w:jc w:val="center"/>
        <w:rPr>
          <w:b/>
        </w:rPr>
      </w:pPr>
      <w:r w:rsidRPr="00563D3C">
        <w:rPr>
          <w:b/>
        </w:rPr>
        <w:t xml:space="preserve">sākotnējās ietekmes novērtējuma </w:t>
      </w:r>
      <w:smartTag w:uri="schemas-tilde-lv/tildestengine" w:element="veidnes">
        <w:smartTagPr>
          <w:attr w:name="id" w:val="-1"/>
          <w:attr w:name="baseform" w:val="ziņojums"/>
          <w:attr w:name="text" w:val="ziņojums"/>
        </w:smartTagPr>
        <w:r w:rsidRPr="00563D3C">
          <w:rPr>
            <w:b/>
          </w:rPr>
          <w:t>ziņojums</w:t>
        </w:r>
      </w:smartTag>
      <w:r w:rsidRPr="00563D3C">
        <w:rPr>
          <w:b/>
        </w:rPr>
        <w:t xml:space="preserve"> (anotācija)</w:t>
      </w:r>
    </w:p>
    <w:p w:rsidR="00AD4367" w:rsidRPr="00FB41DC" w:rsidRDefault="00AD4367" w:rsidP="00AD4367">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574"/>
        <w:gridCol w:w="6958"/>
      </w:tblGrid>
      <w:tr w:rsidR="00AD4367" w:rsidRPr="00FB41DC" w:rsidTr="00EF35EA">
        <w:tc>
          <w:tcPr>
            <w:tcW w:w="9252" w:type="dxa"/>
            <w:gridSpan w:val="3"/>
          </w:tcPr>
          <w:p w:rsidR="00AD4367" w:rsidRPr="00FB41DC" w:rsidRDefault="00AD4367" w:rsidP="00572718">
            <w:pPr>
              <w:jc w:val="center"/>
              <w:rPr>
                <w:b/>
              </w:rPr>
            </w:pPr>
            <w:r w:rsidRPr="00FB41DC">
              <w:rPr>
                <w:b/>
              </w:rPr>
              <w:t>I. Tiesību akta projekta izstrādes nepieciešamība</w:t>
            </w:r>
          </w:p>
        </w:tc>
      </w:tr>
      <w:tr w:rsidR="00AD4367" w:rsidRPr="0062273E" w:rsidTr="00EF35EA">
        <w:tc>
          <w:tcPr>
            <w:tcW w:w="720" w:type="dxa"/>
          </w:tcPr>
          <w:p w:rsidR="00AD4367" w:rsidRPr="0062273E" w:rsidRDefault="00AD4367" w:rsidP="00572718">
            <w:pPr>
              <w:jc w:val="center"/>
            </w:pPr>
            <w:r w:rsidRPr="0062273E">
              <w:t>1.</w:t>
            </w:r>
          </w:p>
        </w:tc>
        <w:tc>
          <w:tcPr>
            <w:tcW w:w="1574" w:type="dxa"/>
          </w:tcPr>
          <w:p w:rsidR="00AD4367" w:rsidRPr="0062273E" w:rsidRDefault="00AD4367" w:rsidP="00572718">
            <w:r w:rsidRPr="0062273E">
              <w:t>Pamatojums</w:t>
            </w:r>
          </w:p>
        </w:tc>
        <w:tc>
          <w:tcPr>
            <w:tcW w:w="6958" w:type="dxa"/>
          </w:tcPr>
          <w:p w:rsidR="00587823" w:rsidRDefault="00587823" w:rsidP="00587823">
            <w:pPr>
              <w:jc w:val="both"/>
              <w:rPr>
                <w:bCs/>
              </w:rPr>
            </w:pPr>
            <w:r>
              <w:rPr>
                <w:bCs/>
              </w:rPr>
              <w:t>Likumprojekts “Grozījumi Atkritumu apsaimniekošanas likumā” (turpmāk – Likumprojekts) ir izstrādāts:</w:t>
            </w:r>
          </w:p>
          <w:p w:rsidR="00587823" w:rsidRDefault="00587823" w:rsidP="00587823">
            <w:pPr>
              <w:jc w:val="both"/>
              <w:rPr>
                <w:bCs/>
              </w:rPr>
            </w:pPr>
            <w:r>
              <w:rPr>
                <w:bCs/>
              </w:rPr>
              <w:t>1) lai izpildītu Valsts kontroles 2015.gada 20.janvāra revīzijas ziņojuma Nr.20.4.1-14/2014 “Sadzīves atkritumu apsaimniekošanas organizēšanas atbilstība plānotajiem mērķiem un tiesību aktu prasībām” (turpmāk – Ziņojums) ieteikumu “Vides aizsardzības un reģionālās attīstības ministrijai (turpmāk – VARAM) kā atbildīgajai ministrijai par normatīvo aktu izstrādi atkritumu apsaimniekošanas nozarē pilnveidot normatīvo aktu regulējumu, kas paredzētu atkritumu apsaimniekošanas maksas aprēķinam izmantot atkritumu apsaimniekotāja mērījumu rezultātā noteikto koeficientu pārejai no svara uz tilpuma mērvienībām.”</w:t>
            </w:r>
          </w:p>
          <w:p w:rsidR="00587823" w:rsidRDefault="00587823" w:rsidP="00587823">
            <w:pPr>
              <w:jc w:val="both"/>
              <w:rPr>
                <w:bCs/>
              </w:rPr>
            </w:pPr>
            <w:r>
              <w:rPr>
                <w:bCs/>
              </w:rPr>
              <w:t>2) s</w:t>
            </w:r>
            <w:r>
              <w:t xml:space="preserve">askaņā ar Ministru kabineta 2016.gada 29.marta sēdes protokollēmumu (protokols Nr.15, </w:t>
            </w:r>
            <w:r w:rsidRPr="00D0700A">
              <w:t>21.</w:t>
            </w:r>
            <w:r>
              <w:t xml:space="preserve">§). Saskaņā ar minēto protokollēmumu </w:t>
            </w:r>
            <w:r w:rsidRPr="00ED3553">
              <w:rPr>
                <w:rStyle w:val="spelle"/>
                <w:szCs w:val="28"/>
              </w:rPr>
              <w:t xml:space="preserve">Vides aizsardzības un reģionālās attīstības ministrijai, sagatavojot grozījumus Atkritumu apsaimniekošanas likumā, </w:t>
            </w:r>
            <w:r>
              <w:rPr>
                <w:rStyle w:val="spelle"/>
                <w:szCs w:val="28"/>
              </w:rPr>
              <w:t>ir jāparedz deleģējums</w:t>
            </w:r>
            <w:r w:rsidRPr="00ED3553">
              <w:rPr>
                <w:rStyle w:val="spelle"/>
                <w:szCs w:val="28"/>
              </w:rPr>
              <w:t xml:space="preserve"> Ministru kabinetam noteikt kārtību, kādā Vides aizsardzības un reģionālās attīstības ministrija uzrauga un kontrolē bīstamo atkritumu poligona slēgšanas kontā Valsts kasē ieskaitāmo līdzekļu iemaksas un izmaksas pēc bīstamo atkritumu poligona slēgšanas.</w:t>
            </w:r>
          </w:p>
          <w:p w:rsidR="00587823" w:rsidRDefault="00587823" w:rsidP="00587823">
            <w:pPr>
              <w:jc w:val="both"/>
              <w:rPr>
                <w:bCs/>
              </w:rPr>
            </w:pPr>
          </w:p>
          <w:p w:rsidR="00587823" w:rsidRDefault="00587823" w:rsidP="00587823">
            <w:pPr>
              <w:jc w:val="both"/>
              <w:rPr>
                <w:bCs/>
              </w:rPr>
            </w:pPr>
            <w:r>
              <w:rPr>
                <w:bCs/>
              </w:rPr>
              <w:t>2015.gada 14.decembra starpministriju (starpinstitūciju) sanāksmē par likumprojektu “Grozījumi Dabas resursu nodokļa likumā” (</w:t>
            </w:r>
            <w:r>
              <w:t xml:space="preserve">VSS-1183) </w:t>
            </w:r>
            <w:r>
              <w:rPr>
                <w:bCs/>
              </w:rPr>
              <w:t>panāktā vienošanās ar Latvijas Pašvaldību savienību par minētā likumprojekta tālāku virzību vienlaikus ar Likumprojektu, kurā tiek precizētas un papildinātas 39.panta prasības un nosacījumi attiecībā uz maksu</w:t>
            </w:r>
            <w:r w:rsidRPr="00F61F4F">
              <w:rPr>
                <w:bCs/>
              </w:rPr>
              <w:t xml:space="preserve"> par </w:t>
            </w:r>
            <w:r>
              <w:rPr>
                <w:bCs/>
              </w:rPr>
              <w:t xml:space="preserve">nešķirotu </w:t>
            </w:r>
            <w:r w:rsidRPr="00F61F4F">
              <w:rPr>
                <w:bCs/>
              </w:rPr>
              <w:t>sadzīves atkritumu apsaimniekošanu</w:t>
            </w:r>
            <w:r>
              <w:rPr>
                <w:bCs/>
              </w:rPr>
              <w:t>.</w:t>
            </w:r>
          </w:p>
          <w:p w:rsidR="00EF35EA" w:rsidRPr="00EF35EA" w:rsidRDefault="00EF35EA" w:rsidP="00EF35EA">
            <w:pPr>
              <w:spacing w:after="120"/>
              <w:jc w:val="both"/>
              <w:rPr>
                <w:sz w:val="22"/>
              </w:rPr>
            </w:pPr>
          </w:p>
        </w:tc>
      </w:tr>
      <w:tr w:rsidR="00AD4367" w:rsidRPr="00FB41DC" w:rsidTr="00EF35EA">
        <w:tc>
          <w:tcPr>
            <w:tcW w:w="720" w:type="dxa"/>
          </w:tcPr>
          <w:p w:rsidR="00AD4367" w:rsidRPr="00FB41DC" w:rsidRDefault="00AD4367" w:rsidP="00572718">
            <w:pPr>
              <w:jc w:val="center"/>
            </w:pPr>
            <w:r w:rsidRPr="00FB41DC">
              <w:t>2.</w:t>
            </w:r>
          </w:p>
        </w:tc>
        <w:tc>
          <w:tcPr>
            <w:tcW w:w="1574" w:type="dxa"/>
          </w:tcPr>
          <w:p w:rsidR="00AD4367" w:rsidRPr="00FB41DC" w:rsidRDefault="00AD4367" w:rsidP="00572718">
            <w:r w:rsidRPr="00FB41DC">
              <w:t>Pašreizējā situācija un problēmas</w:t>
            </w:r>
            <w:r>
              <w:t>, kuru risināšanai tiesību aktu projekts izstrādāts, tiesiskā regulējuma mērķis un būtība</w:t>
            </w:r>
          </w:p>
        </w:tc>
        <w:tc>
          <w:tcPr>
            <w:tcW w:w="6958" w:type="dxa"/>
          </w:tcPr>
          <w:p w:rsidR="008917CF" w:rsidRDefault="008917CF" w:rsidP="00EC7E59">
            <w:pPr>
              <w:pStyle w:val="tv2131"/>
              <w:spacing w:line="240" w:lineRule="auto"/>
              <w:ind w:firstLine="0"/>
              <w:jc w:val="both"/>
              <w:rPr>
                <w:bCs/>
                <w:color w:val="auto"/>
                <w:sz w:val="24"/>
                <w:szCs w:val="24"/>
                <w:u w:val="single"/>
                <w:lang w:val="lv-LV"/>
              </w:rPr>
            </w:pPr>
            <w:r w:rsidRPr="008917CF">
              <w:rPr>
                <w:bCs/>
                <w:color w:val="auto"/>
                <w:sz w:val="24"/>
                <w:szCs w:val="24"/>
                <w:u w:val="single"/>
                <w:lang w:val="lv-LV"/>
              </w:rPr>
              <w:t>Pašreizējā situācija</w:t>
            </w:r>
            <w:r w:rsidR="00AF7605">
              <w:rPr>
                <w:bCs/>
                <w:color w:val="auto"/>
                <w:sz w:val="24"/>
                <w:szCs w:val="24"/>
                <w:u w:val="single"/>
                <w:lang w:val="lv-LV"/>
              </w:rPr>
              <w:t xml:space="preserve"> un problēmas, kuru risināšanai ir izstrādāts likumprojekts</w:t>
            </w:r>
            <w:r w:rsidRPr="008917CF">
              <w:rPr>
                <w:bCs/>
                <w:color w:val="auto"/>
                <w:sz w:val="24"/>
                <w:szCs w:val="24"/>
                <w:u w:val="single"/>
                <w:lang w:val="lv-LV"/>
              </w:rPr>
              <w:t>:</w:t>
            </w:r>
          </w:p>
          <w:p w:rsidR="008917CF" w:rsidRDefault="008917CF" w:rsidP="00532869">
            <w:pPr>
              <w:pStyle w:val="tv2131"/>
              <w:spacing w:line="240" w:lineRule="auto"/>
              <w:ind w:firstLine="0"/>
              <w:jc w:val="both"/>
              <w:rPr>
                <w:bCs/>
                <w:color w:val="auto"/>
                <w:sz w:val="24"/>
                <w:szCs w:val="24"/>
                <w:u w:val="single"/>
                <w:lang w:val="lv-LV"/>
              </w:rPr>
            </w:pPr>
          </w:p>
          <w:p w:rsidR="00B76592" w:rsidRDefault="00B76592" w:rsidP="00532869">
            <w:pPr>
              <w:pStyle w:val="tv2131"/>
              <w:numPr>
                <w:ilvl w:val="0"/>
                <w:numId w:val="33"/>
              </w:numPr>
              <w:spacing w:line="240" w:lineRule="auto"/>
              <w:ind w:left="0" w:firstLine="0"/>
              <w:jc w:val="both"/>
              <w:rPr>
                <w:bCs/>
                <w:color w:val="auto"/>
                <w:sz w:val="24"/>
                <w:szCs w:val="24"/>
                <w:lang w:val="lv-LV"/>
              </w:rPr>
            </w:pPr>
            <w:r w:rsidRPr="00532869">
              <w:rPr>
                <w:bCs/>
                <w:color w:val="auto"/>
                <w:sz w:val="24"/>
                <w:szCs w:val="24"/>
                <w:lang w:val="lv-LV"/>
              </w:rPr>
              <w:t>Atkritumu apsaimniekošanas likums pa</w:t>
            </w:r>
            <w:r w:rsidR="00206F94" w:rsidRPr="00532869">
              <w:rPr>
                <w:bCs/>
                <w:color w:val="auto"/>
                <w:sz w:val="24"/>
                <w:szCs w:val="24"/>
                <w:lang w:val="lv-LV"/>
              </w:rPr>
              <w:t>šreiz neparedz, ka pašvaldības savos saistošajos noteikumos var noteikt prasības sadzīves atkritumu šķirošanai. A</w:t>
            </w:r>
            <w:r w:rsidR="0011189C" w:rsidRPr="00532869">
              <w:rPr>
                <w:bCs/>
                <w:color w:val="auto"/>
                <w:sz w:val="24"/>
                <w:szCs w:val="24"/>
                <w:lang w:val="lv-LV"/>
              </w:rPr>
              <w:t>rī regulējums attiecībā uz a</w:t>
            </w:r>
            <w:r w:rsidR="00206F94" w:rsidRPr="00532869">
              <w:rPr>
                <w:bCs/>
                <w:color w:val="auto"/>
                <w:sz w:val="24"/>
                <w:szCs w:val="24"/>
                <w:lang w:val="lv-LV"/>
              </w:rPr>
              <w:t xml:space="preserve">tkritumu sadzīves atkritumu apsaimniekošanas </w:t>
            </w:r>
            <w:r w:rsidR="0011189C" w:rsidRPr="00532869">
              <w:rPr>
                <w:bCs/>
                <w:color w:val="auto"/>
                <w:sz w:val="24"/>
                <w:szCs w:val="24"/>
                <w:lang w:val="lv-LV"/>
              </w:rPr>
              <w:t xml:space="preserve">pakalpojuma sniedzēja izvēli atbilstoši Atkritumu apsaimniekošanas likuma 18.pantam neparedz, ka </w:t>
            </w:r>
            <w:r w:rsidR="008F71F8" w:rsidRPr="00532869">
              <w:rPr>
                <w:bCs/>
                <w:color w:val="auto"/>
                <w:sz w:val="24"/>
                <w:szCs w:val="24"/>
                <w:lang w:val="lv-LV"/>
              </w:rPr>
              <w:t>sniedzamo sadzīves atkritumu apsaimniekošanas pakalpojumu klāsts ietver arī sadzīves atkritumu šķirošanu. Tādejādi, lai varētu precīzāk noteikt maksu par sadzīves atkritumu apsa</w:t>
            </w:r>
            <w:r w:rsidR="00E043A1" w:rsidRPr="00532869">
              <w:rPr>
                <w:bCs/>
                <w:color w:val="auto"/>
                <w:sz w:val="24"/>
                <w:szCs w:val="24"/>
                <w:lang w:val="lv-LV"/>
              </w:rPr>
              <w:t xml:space="preserve">imniekošanu un nodrošināt sadzīves atkritumu apsaimniekošanas mērķu sasniegšanu, būtu nepieciešams </w:t>
            </w:r>
            <w:r w:rsidR="000044CC">
              <w:rPr>
                <w:bCs/>
                <w:color w:val="auto"/>
                <w:sz w:val="24"/>
                <w:szCs w:val="24"/>
                <w:lang w:val="lv-LV"/>
              </w:rPr>
              <w:t>precizēt</w:t>
            </w:r>
            <w:r w:rsidR="000044CC" w:rsidRPr="00532869">
              <w:rPr>
                <w:bCs/>
                <w:color w:val="auto"/>
                <w:sz w:val="24"/>
                <w:szCs w:val="24"/>
                <w:lang w:val="lv-LV"/>
              </w:rPr>
              <w:t xml:space="preserve"> </w:t>
            </w:r>
            <w:r w:rsidR="00E043A1" w:rsidRPr="00532869">
              <w:rPr>
                <w:bCs/>
                <w:color w:val="auto"/>
                <w:sz w:val="24"/>
                <w:szCs w:val="24"/>
                <w:lang w:val="lv-LV"/>
              </w:rPr>
              <w:t>Atkritumu apsaimniekošanas likuma 8.panta pirm</w:t>
            </w:r>
            <w:r w:rsidR="000044CC">
              <w:rPr>
                <w:bCs/>
                <w:color w:val="auto"/>
                <w:sz w:val="24"/>
                <w:szCs w:val="24"/>
                <w:lang w:val="lv-LV"/>
              </w:rPr>
              <w:t>o</w:t>
            </w:r>
            <w:r w:rsidR="00E043A1" w:rsidRPr="00532869">
              <w:rPr>
                <w:bCs/>
                <w:color w:val="auto"/>
                <w:sz w:val="24"/>
                <w:szCs w:val="24"/>
                <w:lang w:val="lv-LV"/>
              </w:rPr>
              <w:t xml:space="preserve"> daļ</w:t>
            </w:r>
            <w:r w:rsidR="000044CC">
              <w:rPr>
                <w:bCs/>
                <w:color w:val="auto"/>
                <w:sz w:val="24"/>
                <w:szCs w:val="24"/>
                <w:lang w:val="lv-LV"/>
              </w:rPr>
              <w:t>u</w:t>
            </w:r>
            <w:r w:rsidR="00E043A1" w:rsidRPr="00532869">
              <w:rPr>
                <w:bCs/>
                <w:color w:val="auto"/>
                <w:sz w:val="24"/>
                <w:szCs w:val="24"/>
                <w:lang w:val="lv-LV"/>
              </w:rPr>
              <w:t>, 16.panta ceturt</w:t>
            </w:r>
            <w:r w:rsidR="000044CC">
              <w:rPr>
                <w:bCs/>
                <w:color w:val="auto"/>
                <w:sz w:val="24"/>
                <w:szCs w:val="24"/>
                <w:lang w:val="lv-LV"/>
              </w:rPr>
              <w:t>o</w:t>
            </w:r>
            <w:r w:rsidR="00E043A1" w:rsidRPr="00532869">
              <w:rPr>
                <w:bCs/>
                <w:color w:val="auto"/>
                <w:sz w:val="24"/>
                <w:szCs w:val="24"/>
                <w:lang w:val="lv-LV"/>
              </w:rPr>
              <w:t xml:space="preserve"> daļ</w:t>
            </w:r>
            <w:r w:rsidR="000044CC">
              <w:rPr>
                <w:bCs/>
                <w:color w:val="auto"/>
                <w:sz w:val="24"/>
                <w:szCs w:val="24"/>
                <w:lang w:val="lv-LV"/>
              </w:rPr>
              <w:t>u</w:t>
            </w:r>
            <w:r w:rsidR="00E043A1" w:rsidRPr="00532869">
              <w:rPr>
                <w:bCs/>
                <w:color w:val="auto"/>
                <w:sz w:val="24"/>
                <w:szCs w:val="24"/>
                <w:lang w:val="lv-LV"/>
              </w:rPr>
              <w:t>, 18.pant</w:t>
            </w:r>
            <w:r w:rsidR="000044CC">
              <w:rPr>
                <w:bCs/>
                <w:color w:val="auto"/>
                <w:sz w:val="24"/>
                <w:szCs w:val="24"/>
                <w:lang w:val="lv-LV"/>
              </w:rPr>
              <w:t>u,</w:t>
            </w:r>
            <w:r w:rsidR="00E043A1" w:rsidRPr="00532869">
              <w:rPr>
                <w:bCs/>
                <w:color w:val="auto"/>
                <w:sz w:val="24"/>
                <w:szCs w:val="24"/>
                <w:lang w:val="lv-LV"/>
              </w:rPr>
              <w:t xml:space="preserve"> 23.panta pirm</w:t>
            </w:r>
            <w:r w:rsidR="000044CC">
              <w:rPr>
                <w:bCs/>
                <w:color w:val="auto"/>
                <w:sz w:val="24"/>
                <w:szCs w:val="24"/>
                <w:lang w:val="lv-LV"/>
              </w:rPr>
              <w:t>o</w:t>
            </w:r>
            <w:r w:rsidR="00E043A1" w:rsidRPr="00532869">
              <w:rPr>
                <w:bCs/>
                <w:color w:val="auto"/>
                <w:sz w:val="24"/>
                <w:szCs w:val="24"/>
                <w:lang w:val="lv-LV"/>
              </w:rPr>
              <w:t xml:space="preserve"> daļ</w:t>
            </w:r>
            <w:r w:rsidR="000044CC">
              <w:rPr>
                <w:bCs/>
                <w:color w:val="auto"/>
                <w:sz w:val="24"/>
                <w:szCs w:val="24"/>
                <w:lang w:val="lv-LV"/>
              </w:rPr>
              <w:t>u un 39.pantu</w:t>
            </w:r>
            <w:r w:rsidR="00E043A1" w:rsidRPr="00532869">
              <w:rPr>
                <w:bCs/>
                <w:color w:val="auto"/>
                <w:sz w:val="24"/>
                <w:szCs w:val="24"/>
                <w:lang w:val="lv-LV"/>
              </w:rPr>
              <w:t xml:space="preserve">. </w:t>
            </w:r>
          </w:p>
          <w:p w:rsidR="00532869" w:rsidRPr="00532869" w:rsidRDefault="00532869" w:rsidP="00532869">
            <w:pPr>
              <w:pStyle w:val="tv2131"/>
              <w:spacing w:line="240" w:lineRule="auto"/>
              <w:ind w:firstLine="0"/>
              <w:jc w:val="both"/>
              <w:rPr>
                <w:bCs/>
                <w:color w:val="auto"/>
                <w:sz w:val="24"/>
                <w:szCs w:val="24"/>
                <w:lang w:val="lv-LV"/>
              </w:rPr>
            </w:pPr>
          </w:p>
          <w:p w:rsidR="00AF7605" w:rsidRDefault="00AF7605" w:rsidP="00532869">
            <w:pPr>
              <w:pStyle w:val="tv213"/>
              <w:numPr>
                <w:ilvl w:val="0"/>
                <w:numId w:val="33"/>
              </w:numPr>
              <w:spacing w:before="0" w:beforeAutospacing="0" w:after="0" w:afterAutospacing="0"/>
              <w:ind w:left="0" w:firstLine="0"/>
              <w:jc w:val="both"/>
            </w:pPr>
            <w:r>
              <w:t>Latvijas normatīvajos aktos nav noteikti kritēriji dalītās atkritumu savākšanas pakalpojumu pieejamības iedzīvotājiem novērtēšanai. Minētie kritēriji ir nepieciešami, lai kvalitatīvi varētu izvērtēt, vai pašvaldības un atkritumu apsaimniekotāji ir izpildījuši normatīvajos aktos noteiktās prasības dalītās atkritumu savākšanas sistēmas ieviešanā (Ministru kabineta 2013.gada 2.aprīļa noteikumi Nr.184 “Noteikumi par atkritumu dalītu savākšanu, sagatavošanu atkārtotai izmantošanai, pārstrādi un materiālu reģenerāciju”);</w:t>
            </w:r>
          </w:p>
          <w:p w:rsidR="00532869" w:rsidRDefault="00532869" w:rsidP="00532869">
            <w:pPr>
              <w:pStyle w:val="tv213"/>
              <w:spacing w:before="0" w:beforeAutospacing="0" w:after="0" w:afterAutospacing="0"/>
            </w:pPr>
          </w:p>
          <w:p w:rsidR="00AF7605" w:rsidRPr="006A09A8" w:rsidRDefault="00AF7605" w:rsidP="00532869">
            <w:pPr>
              <w:pStyle w:val="tv213"/>
              <w:numPr>
                <w:ilvl w:val="0"/>
                <w:numId w:val="33"/>
              </w:numPr>
              <w:spacing w:before="0" w:beforeAutospacing="0" w:after="0" w:afterAutospacing="0"/>
              <w:ind w:left="0" w:firstLine="0"/>
              <w:jc w:val="both"/>
            </w:pPr>
            <w:r w:rsidRPr="006A09A8">
              <w:t>Latvijas normatīvajos aktos nav noteikta kārtība, kādā atkritumu poligona apsaimniekotājs veic poligonā apglabāto atkritumu sastāva, masas un blīvuma mērījumus. Minētā informācija ir nepieciešama, gatavojot atkritumu apsaimniekošanas normatīvos aktus un politikas plānošanas dokumentus;</w:t>
            </w:r>
          </w:p>
          <w:p w:rsidR="00B76592" w:rsidRPr="00532869" w:rsidRDefault="00B76592" w:rsidP="00532869">
            <w:pPr>
              <w:pStyle w:val="tv2131"/>
              <w:spacing w:line="240" w:lineRule="auto"/>
              <w:ind w:firstLine="0"/>
              <w:jc w:val="both"/>
              <w:rPr>
                <w:bCs/>
                <w:color w:val="auto"/>
                <w:sz w:val="24"/>
                <w:szCs w:val="24"/>
                <w:u w:val="single"/>
                <w:lang w:val="lv-LV"/>
              </w:rPr>
            </w:pPr>
          </w:p>
          <w:p w:rsidR="00211030" w:rsidRPr="00532869" w:rsidRDefault="00AF7605" w:rsidP="00532869">
            <w:pPr>
              <w:pStyle w:val="tv2131"/>
              <w:spacing w:line="240" w:lineRule="auto"/>
              <w:ind w:firstLine="0"/>
              <w:jc w:val="both"/>
              <w:rPr>
                <w:bCs/>
                <w:color w:val="auto"/>
                <w:sz w:val="24"/>
                <w:szCs w:val="24"/>
                <w:lang w:val="lv-LV"/>
              </w:rPr>
            </w:pPr>
            <w:r w:rsidRPr="00532869">
              <w:rPr>
                <w:bCs/>
                <w:color w:val="auto"/>
                <w:sz w:val="24"/>
                <w:szCs w:val="24"/>
                <w:lang w:val="lv-LV"/>
              </w:rPr>
              <w:t xml:space="preserve">4) </w:t>
            </w:r>
            <w:r w:rsidR="00EC7E59" w:rsidRPr="00532869">
              <w:rPr>
                <w:bCs/>
                <w:color w:val="auto"/>
                <w:sz w:val="24"/>
                <w:szCs w:val="24"/>
                <w:lang w:val="lv-LV"/>
              </w:rPr>
              <w:t>Pašreiz Atkritumu apsaimniekošanas likuma 39.panta pirmajā daļā ir noteikta kārtība, kādā tiek noteikta maksa par sadzīves atkritumu apsaimniekošanu</w:t>
            </w:r>
            <w:r w:rsidR="003F03EA" w:rsidRPr="00532869">
              <w:rPr>
                <w:bCs/>
                <w:color w:val="auto"/>
                <w:sz w:val="24"/>
                <w:szCs w:val="24"/>
                <w:lang w:val="lv-LV"/>
              </w:rPr>
              <w:t xml:space="preserve"> (anotācijas 1.pielikums)</w:t>
            </w:r>
            <w:r w:rsidR="00EC7E59" w:rsidRPr="00532869">
              <w:rPr>
                <w:bCs/>
                <w:color w:val="auto"/>
                <w:sz w:val="24"/>
                <w:szCs w:val="24"/>
                <w:lang w:val="lv-LV"/>
              </w:rPr>
              <w:t xml:space="preserve">. </w:t>
            </w:r>
            <w:r w:rsidR="00226DFF" w:rsidRPr="00532869">
              <w:rPr>
                <w:bCs/>
                <w:color w:val="auto"/>
                <w:sz w:val="24"/>
                <w:szCs w:val="24"/>
                <w:lang w:val="lv-LV"/>
              </w:rPr>
              <w:t>M</w:t>
            </w:r>
            <w:r w:rsidR="00211030" w:rsidRPr="00532869">
              <w:rPr>
                <w:bCs/>
                <w:color w:val="auto"/>
                <w:sz w:val="24"/>
                <w:szCs w:val="24"/>
                <w:lang w:val="lv-LV"/>
              </w:rPr>
              <w:t>aksu par sadzīves atkritumu apsaimniekošanu veido:</w:t>
            </w:r>
          </w:p>
          <w:p w:rsidR="00211030" w:rsidRPr="00532869" w:rsidRDefault="00AF7605" w:rsidP="00532869">
            <w:pPr>
              <w:pStyle w:val="tv213"/>
              <w:spacing w:before="0" w:beforeAutospacing="0" w:after="0" w:afterAutospacing="0"/>
              <w:jc w:val="both"/>
            </w:pPr>
            <w:r w:rsidRPr="00532869">
              <w:t xml:space="preserve">- </w:t>
            </w:r>
            <w:r w:rsidR="00211030" w:rsidRPr="00532869">
              <w:t xml:space="preserve">maksa par sadzīves atkritumu savākšanu, pārvadāšanu, pārkraušanu, uzglabāšanu, dalītās atkritumu savākšanas, šķirošanas un pārkraušanas infrastruktūras objektu uzturēšanu atbilstoši līgumam, kuru noslēgusi pašvaldība un </w:t>
            </w:r>
            <w:r w:rsidR="00C52293" w:rsidRPr="00532869">
              <w:t xml:space="preserve">Atkritumu apsaimniekošanas </w:t>
            </w:r>
            <w:r w:rsidR="00211030" w:rsidRPr="00532869">
              <w:t xml:space="preserve">likuma </w:t>
            </w:r>
            <w:r w:rsidR="00211030" w:rsidRPr="00736AC6">
              <w:t>18.panta</w:t>
            </w:r>
            <w:r w:rsidR="00211030" w:rsidRPr="00532869">
              <w:t xml:space="preserve"> pirmajā daļā minētais atkritumu apsaimniekotājs;</w:t>
            </w:r>
          </w:p>
          <w:p w:rsidR="00211030" w:rsidRPr="00532869" w:rsidRDefault="00AF7605" w:rsidP="00532869">
            <w:pPr>
              <w:pStyle w:val="tv213"/>
              <w:spacing w:before="0" w:beforeAutospacing="0" w:after="0" w:afterAutospacing="0"/>
              <w:jc w:val="both"/>
            </w:pPr>
            <w:r w:rsidRPr="00532869">
              <w:t xml:space="preserve"> - </w:t>
            </w:r>
            <w:r w:rsidR="00211030" w:rsidRPr="00532869">
              <w:t>sabiedrisko pakalpojumu regulatora apstiprinātais tarifs par sadzīves atkritumu apglabāšanu atkritumu poligonos un izgāztuvēs;</w:t>
            </w:r>
          </w:p>
          <w:p w:rsidR="009E31E6" w:rsidRDefault="00AF7605" w:rsidP="00532869">
            <w:pPr>
              <w:pStyle w:val="tv213"/>
              <w:spacing w:before="0" w:beforeAutospacing="0" w:after="0" w:afterAutospacing="0"/>
              <w:jc w:val="both"/>
            </w:pPr>
            <w:r w:rsidRPr="00532869">
              <w:t xml:space="preserve">- </w:t>
            </w:r>
            <w:r w:rsidR="00211030" w:rsidRPr="00532869">
              <w:t>dabas resursu nodoklis par atkritumu apglabāšanu normatīvajos aktos noteiktajā apmērā</w:t>
            </w:r>
            <w:r w:rsidR="009E31E6">
              <w:t>.</w:t>
            </w:r>
          </w:p>
          <w:p w:rsidR="0032463A" w:rsidRDefault="009E31E6" w:rsidP="0032463A">
            <w:pPr>
              <w:pStyle w:val="tv213"/>
              <w:spacing w:before="0" w:beforeAutospacing="0" w:after="0" w:afterAutospacing="0"/>
              <w:jc w:val="both"/>
              <w:rPr>
                <w:bCs/>
              </w:rPr>
            </w:pPr>
            <w:r w:rsidRPr="00F61F4F">
              <w:rPr>
                <w:bCs/>
              </w:rPr>
              <w:t>Atkritumu apsaimniekošanas likumā šobrīd nav noteikta kārtība, kād</w:t>
            </w:r>
            <w:r>
              <w:rPr>
                <w:bCs/>
              </w:rPr>
              <w:t>ā aprēķina maksu par nešķirotu</w:t>
            </w:r>
            <w:r w:rsidRPr="00F61F4F">
              <w:rPr>
                <w:bCs/>
              </w:rPr>
              <w:t xml:space="preserve"> sadzīves atkritumu</w:t>
            </w:r>
            <w:r>
              <w:rPr>
                <w:bCs/>
              </w:rPr>
              <w:t xml:space="preserve"> apsaimniekošanu. </w:t>
            </w:r>
          </w:p>
          <w:p w:rsidR="0032463A" w:rsidRDefault="0032463A" w:rsidP="0032463A">
            <w:pPr>
              <w:pStyle w:val="tv213"/>
              <w:spacing w:before="0" w:beforeAutospacing="0" w:after="0" w:afterAutospacing="0"/>
              <w:jc w:val="both"/>
              <w:rPr>
                <w:bCs/>
              </w:rPr>
            </w:pPr>
            <w:r>
              <w:rPr>
                <w:bCs/>
              </w:rPr>
              <w:t xml:space="preserve">Atkritumu apsaimniekošanas likuma 39.panta pirmā daļa ir jāprecizē, </w:t>
            </w:r>
            <w:r w:rsidR="00D5155E">
              <w:rPr>
                <w:bCs/>
              </w:rPr>
              <w:t xml:space="preserve">ietverot maksā par atkritumu apsaimniekošanu arī atkritumu šķirošanas darbības. Ir nepieciešams arī precizēt, ka tarifs par atkritumu apglabāšanu tiek noteikts atkritumu apglabāšanai poligonos, tā kā Latvijā vairs nenotiek atkritumu apglabāšana izgāztuvēs. </w:t>
            </w:r>
          </w:p>
          <w:p w:rsidR="009E31E6" w:rsidRDefault="009E31E6" w:rsidP="00532869">
            <w:pPr>
              <w:pStyle w:val="tv213"/>
              <w:spacing w:before="0" w:beforeAutospacing="0" w:after="0" w:afterAutospacing="0"/>
              <w:jc w:val="both"/>
              <w:rPr>
                <w:bCs/>
              </w:rPr>
            </w:pPr>
          </w:p>
          <w:p w:rsidR="00AF7605" w:rsidRPr="00532869" w:rsidRDefault="009E31E6" w:rsidP="00532869">
            <w:pPr>
              <w:pStyle w:val="tv213"/>
              <w:spacing w:before="0" w:beforeAutospacing="0" w:after="0" w:afterAutospacing="0"/>
              <w:jc w:val="both"/>
            </w:pPr>
            <w:r>
              <w:rPr>
                <w:bCs/>
              </w:rPr>
              <w:t xml:space="preserve">5) </w:t>
            </w:r>
            <w:r w:rsidR="00AF7605" w:rsidRPr="00532869">
              <w:rPr>
                <w:bCs/>
              </w:rPr>
              <w:t>Valsts kontrole Ziņojumā ir norādījusi:</w:t>
            </w:r>
          </w:p>
          <w:p w:rsidR="00AF7605" w:rsidRPr="00532869" w:rsidRDefault="00AF7605" w:rsidP="00532869">
            <w:pPr>
              <w:pStyle w:val="tv2131"/>
              <w:spacing w:line="240" w:lineRule="auto"/>
              <w:ind w:firstLine="0"/>
              <w:jc w:val="both"/>
              <w:rPr>
                <w:bCs/>
                <w:color w:val="auto"/>
                <w:sz w:val="24"/>
                <w:szCs w:val="24"/>
                <w:lang w:val="lv-LV"/>
              </w:rPr>
            </w:pPr>
            <w:r w:rsidRPr="00532869">
              <w:rPr>
                <w:bCs/>
                <w:color w:val="auto"/>
                <w:sz w:val="24"/>
                <w:szCs w:val="24"/>
                <w:lang w:val="lv-LV"/>
              </w:rPr>
              <w:t xml:space="preserve">- VARAM kā atbildīgajai ministrijai par normatīvo aktu izstrādi atkritumu apsaimniekošanas nozarē pilnveidot normatīvo aktu regulējumu, kas paredzētu atkritumu apsaimniekošanas maksas aprēķinam izmantot atkritumu apsaimniekotāja mērījumu rezultātā noteikto koeficientu pārejai no svara uz tilpuma mērvienībām. </w:t>
            </w:r>
          </w:p>
          <w:p w:rsidR="00AF7605" w:rsidRPr="00532869" w:rsidRDefault="00AF7605" w:rsidP="00532869">
            <w:pPr>
              <w:pStyle w:val="tv2131"/>
              <w:spacing w:line="240" w:lineRule="auto"/>
              <w:ind w:firstLine="0"/>
              <w:jc w:val="both"/>
              <w:rPr>
                <w:bCs/>
                <w:color w:val="auto"/>
                <w:sz w:val="24"/>
                <w:szCs w:val="24"/>
                <w:lang w:val="lv-LV"/>
              </w:rPr>
            </w:pPr>
            <w:r w:rsidRPr="00532869">
              <w:rPr>
                <w:bCs/>
                <w:color w:val="auto"/>
                <w:sz w:val="24"/>
                <w:szCs w:val="24"/>
                <w:lang w:val="lv-LV"/>
              </w:rPr>
              <w:t>- uzsākot nešķiroto atkritumu šķirošanu, šķirošanas līniju apsaimniekotāji nepamatoti iekasē maksu par sašķirotajiem un poligonā neapglabātajiem atkritumiem;</w:t>
            </w:r>
          </w:p>
          <w:p w:rsidR="00AF7605" w:rsidRDefault="00AF7605" w:rsidP="00532869">
            <w:pPr>
              <w:pStyle w:val="tv2131"/>
              <w:spacing w:line="240" w:lineRule="auto"/>
              <w:ind w:firstLine="0"/>
              <w:jc w:val="both"/>
              <w:rPr>
                <w:bCs/>
                <w:color w:val="auto"/>
                <w:sz w:val="24"/>
                <w:szCs w:val="24"/>
                <w:lang w:val="lv-LV"/>
              </w:rPr>
            </w:pPr>
          </w:p>
          <w:p w:rsidR="00EE4C04" w:rsidRPr="00532869" w:rsidRDefault="00AF7605" w:rsidP="00532869">
            <w:pPr>
              <w:jc w:val="both"/>
            </w:pPr>
            <w:r w:rsidRPr="00532869">
              <w:rPr>
                <w:bCs/>
              </w:rPr>
              <w:t>Tā</w:t>
            </w:r>
            <w:r w:rsidR="00D5155E">
              <w:rPr>
                <w:bCs/>
              </w:rPr>
              <w:t>pēc</w:t>
            </w:r>
            <w:r w:rsidRPr="00532869">
              <w:rPr>
                <w:bCs/>
              </w:rPr>
              <w:t xml:space="preserve"> Atkritumu apsaimniekošanas likum</w:t>
            </w:r>
            <w:r w:rsidR="00D5155E">
              <w:rPr>
                <w:bCs/>
              </w:rPr>
              <w:t xml:space="preserve">a 39.pantā </w:t>
            </w:r>
            <w:r w:rsidRPr="00532869">
              <w:rPr>
                <w:bCs/>
              </w:rPr>
              <w:t xml:space="preserve"> būtu jānosaka </w:t>
            </w:r>
            <w:r w:rsidR="00011340" w:rsidRPr="00532869">
              <w:rPr>
                <w:bCs/>
              </w:rPr>
              <w:t>kārtība, kādā pašvaldība pārskata maksu par sadzīves atkritumiem atkarībā no attiecības starp atkritumu masu un tilpumu</w:t>
            </w:r>
            <w:r w:rsidR="0043126D" w:rsidRPr="00532869">
              <w:rPr>
                <w:bCs/>
              </w:rPr>
              <w:t>. Lai noteiktu minēto attiecību, Atkritumu apsaimniekošanas likumā ir nepieciešams iekļaut deleģējumu Ministru kabinetam noteikt kārtību,</w:t>
            </w:r>
            <w:r w:rsidR="0043126D" w:rsidRPr="00532869">
              <w:t xml:space="preserve"> kādā atkritumu apsaimniekotājs veic sadzīves atkritumu masas un tilpuma attiecību mērījumus un nosaka koeficientu pārejai no masas uz tilpuma vienībām.</w:t>
            </w:r>
            <w:r w:rsidR="00011340" w:rsidRPr="006A09A8">
              <w:rPr>
                <w:bCs/>
              </w:rPr>
              <w:t xml:space="preserve"> </w:t>
            </w:r>
            <w:r w:rsidR="0043126D" w:rsidRPr="006A09A8">
              <w:rPr>
                <w:bCs/>
              </w:rPr>
              <w:t>Atkritumu apsaimniekošanas likumā būtu arī nepieciešams paredzēt, ka pašvald</w:t>
            </w:r>
            <w:r w:rsidR="00EE4C04" w:rsidRPr="006A09A8">
              <w:rPr>
                <w:bCs/>
              </w:rPr>
              <w:t>ība</w:t>
            </w:r>
            <w:r w:rsidR="00EE4C04" w:rsidRPr="00532869">
              <w:t xml:space="preserve"> attiecīgi pārrēķina maksu par sadzīves atkritumu apsaimniekošanu, </w:t>
            </w:r>
            <w:r w:rsidR="00EE4C04" w:rsidRPr="006A09A8">
              <w:rPr>
                <w:bCs/>
              </w:rPr>
              <w:t>j</w:t>
            </w:r>
            <w:r w:rsidR="00EE4C04" w:rsidRPr="00532869">
              <w:t>a atkritumu tilpuma un masas attiecības koeficients mainās par vairāk nekā desmit procentiem, salīdzinot ar pēdējo apstiprināto maksas par sadzīves atkritumu apsaimniekošanu apmēru.</w:t>
            </w:r>
          </w:p>
          <w:p w:rsidR="00EE4C04" w:rsidRPr="00532869" w:rsidRDefault="00EE4C04" w:rsidP="00532869">
            <w:pPr>
              <w:jc w:val="both"/>
            </w:pPr>
          </w:p>
          <w:p w:rsidR="001348BD" w:rsidRPr="00EF35EA" w:rsidRDefault="00EE4C04" w:rsidP="001348BD">
            <w:pPr>
              <w:jc w:val="both"/>
              <w:rPr>
                <w:szCs w:val="28"/>
              </w:rPr>
            </w:pPr>
            <w:r w:rsidRPr="00532869">
              <w:t xml:space="preserve">Lai novērstu Ziņojumā konstatēto situāciju, ka, </w:t>
            </w:r>
            <w:r w:rsidRPr="006A09A8">
              <w:rPr>
                <w:bCs/>
              </w:rPr>
              <w:t>uzsākot nešķiroto atkritumu šķirošanu, šķirošanas līniju apsaimniekotāji nepamatoti iekasē maksu par sašķirotajiem un poligonā neapglabātajiem atkritumiem,</w:t>
            </w:r>
            <w:r w:rsidR="001348BD">
              <w:rPr>
                <w:bCs/>
              </w:rPr>
              <w:t xml:space="preserve"> Atkritumu apsaimniekošanas likumā būtu jāparedz, ka </w:t>
            </w:r>
            <w:r w:rsidR="001348BD" w:rsidRPr="00EF35EA">
              <w:rPr>
                <w:szCs w:val="28"/>
              </w:rPr>
              <w:t>Pašvaldība ne retāk kā reizi gadā no Atkritumu likuma 18.pantā minētā līguma noslēgšanas brīža izvērtē maksu par sadzīves atkritumu apsaimniekošanu saistībā ar savākto un sadzīves atkritumu poligonā nodoto sadzīves atkritumu masu un sadzīves atkritumu poligonā nodoto un apglabāto sadzīves atkritumu masu.</w:t>
            </w:r>
            <w:r w:rsidR="003122B1" w:rsidRPr="00EF35EA">
              <w:rPr>
                <w:szCs w:val="28"/>
              </w:rPr>
              <w:t xml:space="preserve"> Atkritumu apsaimniekošanas likumā arī būtu jāparedz, ka</w:t>
            </w:r>
            <w:r w:rsidR="001348BD" w:rsidRPr="00EF35EA">
              <w:rPr>
                <w:szCs w:val="28"/>
              </w:rPr>
              <w:t xml:space="preserve"> </w:t>
            </w:r>
            <w:r w:rsidR="003122B1" w:rsidRPr="00EF35EA">
              <w:rPr>
                <w:szCs w:val="28"/>
              </w:rPr>
              <w:t>p</w:t>
            </w:r>
            <w:r w:rsidR="001348BD" w:rsidRPr="00EF35EA">
              <w:rPr>
                <w:szCs w:val="28"/>
              </w:rPr>
              <w:t xml:space="preserve">ašvaldība pārrēķina maksu par sadzīves atkritumu apsaimniekošanu, ja ieņēmumu daļu kopsumma mainās vairāk par desmit procentiem: </w:t>
            </w:r>
          </w:p>
          <w:p w:rsidR="001348BD" w:rsidRPr="00EF35EA" w:rsidRDefault="001348BD" w:rsidP="001348BD">
            <w:pPr>
              <w:jc w:val="both"/>
              <w:rPr>
                <w:szCs w:val="28"/>
              </w:rPr>
            </w:pPr>
            <w:r w:rsidRPr="00EF35EA">
              <w:rPr>
                <w:szCs w:val="28"/>
              </w:rPr>
              <w:t>1) ieņēmumu daļa, kuru šā likuma 18.panta kārtībā izraudzīts atkritumu apsaimniekotājs gūst kā starpību starp maksājumu par dabas resursu nodokli par savākto sadzīves atkritumu daudzumu un atkritumu poligonā nodoto atkritumu daudzumu;</w:t>
            </w:r>
          </w:p>
          <w:p w:rsidR="001348BD" w:rsidRPr="00EF35EA" w:rsidRDefault="001348BD" w:rsidP="001348BD">
            <w:pPr>
              <w:jc w:val="both"/>
              <w:rPr>
                <w:szCs w:val="28"/>
              </w:rPr>
            </w:pPr>
            <w:r w:rsidRPr="00EF35EA">
              <w:rPr>
                <w:szCs w:val="28"/>
              </w:rPr>
              <w:t xml:space="preserve">2) </w:t>
            </w:r>
            <w:r w:rsidRPr="00EF35EA">
              <w:t>ieņēmumu daļa, kuru šā likuma 18.panta kārtībā izraudzīts atkritumu apsaimniekotājs gūst kā starpību tarifa maksājumā par sadzīves atkritumu apglabāšanu atkritumu poligonos starp savākto un atkritumu poligonā nodoto sadzīves atkritumu daudzumu.</w:t>
            </w:r>
          </w:p>
          <w:p w:rsidR="00EE4C04" w:rsidRDefault="00EE4C04" w:rsidP="00532869">
            <w:pPr>
              <w:jc w:val="both"/>
            </w:pPr>
            <w:r w:rsidRPr="006A09A8">
              <w:rPr>
                <w:bCs/>
              </w:rPr>
              <w:t xml:space="preserve"> </w:t>
            </w:r>
          </w:p>
          <w:p w:rsidR="00654022" w:rsidRPr="00EF35EA" w:rsidRDefault="00654022" w:rsidP="00532869">
            <w:pPr>
              <w:jc w:val="both"/>
              <w:rPr>
                <w:sz w:val="22"/>
              </w:rPr>
            </w:pPr>
            <w:r>
              <w:t>Lai nodrošinātu</w:t>
            </w:r>
            <w:r w:rsidR="00F23DE3">
              <w:t xml:space="preserve">, ka netiek maksāts dabas resursu nodoklis par sadzīves atkritumiem, kas tiek pieņemti sadzīves atkritumu poligonā, bet netiek apglabāti (piemēram, tiek atšķiroti no apglabājamo atkritumu masas pirms atkritumu apglabāšanas), Atkritumu apsaimniekošanas likumā būtu jānosaka, ka </w:t>
            </w:r>
            <w:r w:rsidR="00F23DE3" w:rsidRPr="00EF35EA">
              <w:rPr>
                <w:szCs w:val="28"/>
              </w:rPr>
              <w:t>atkritumu poligona apsaimniekotājs, pieņemot apglabāšanai sadzīves atkritumus, dabas resursu nodokli par sadzīves atkritumu apglabāšanu normatīvajos aktos noteiktajā apmērā iekasē par visu apglabāšanai</w:t>
            </w:r>
            <w:r w:rsidR="00F23DE3" w:rsidRPr="00EF35EA">
              <w:t xml:space="preserve"> nodoto nešķiroto sadzīves atkritumu daudzumu. Savukārt </w:t>
            </w:r>
            <w:r w:rsidR="00F23DE3" w:rsidRPr="00EF35EA">
              <w:rPr>
                <w:szCs w:val="28"/>
              </w:rPr>
              <w:t>Atkritumu poligona apsaimniekotājs samazina tarifā par atkritumu apglabāšanu iekļautās izmaksas par ieņēmumu daļu, kuru tas gūst kā starpību starp maksājumu par dabas resursu nodokli, ko samaksā atkritumu apsaimniekotājs par poligonā apglabāšanai nodoto sadzīves atkritumu daudzumu, un valsts budžetā samaksāto dabas resursu nodokli par sadzīves atkritumu apglabāšanu. Sabiedrisko pakalpojumu regulēšanas komisijai būtu jānosaka kārtību, kādā Sabiedrisko pakalpojumu regulēšanas komisijā tiek iesniegts un izskatīts aprēķinātais sadzīves atkritumu apglabāšanas tarifa projekts par dabas resursu nodokļa maksājumiem.</w:t>
            </w:r>
          </w:p>
          <w:p w:rsidR="00532869" w:rsidRPr="00532869" w:rsidRDefault="00532869" w:rsidP="00532869">
            <w:pPr>
              <w:jc w:val="both"/>
            </w:pPr>
          </w:p>
          <w:p w:rsidR="004A6555" w:rsidRDefault="0093457B" w:rsidP="00532869">
            <w:pPr>
              <w:jc w:val="both"/>
            </w:pPr>
            <w:r w:rsidRPr="00532869">
              <w:t xml:space="preserve">Lai pašvaldības rīcībā būtu pietiekama informācija par savāktajiem, poligonā nogādātajiem un apglabātajiem atkritumu daudzumiem, </w:t>
            </w:r>
            <w:r w:rsidRPr="006A09A8">
              <w:t xml:space="preserve">sadzīves atkritumu apsaimniekotājs nodrošina savākto un atkritumu poligonā nodoto sadzīves atkritumu masas noteikšanu tonnās, </w:t>
            </w:r>
            <w:r w:rsidR="003122B1">
              <w:t xml:space="preserve">Atkritumu apsaimniekošanas likumā būtu jānosaka, ka </w:t>
            </w:r>
            <w:r w:rsidR="003122B1" w:rsidRPr="00EF35EA">
              <w:rPr>
                <w:szCs w:val="28"/>
              </w:rPr>
              <w:t>Atkritumu apsaimniekošanas likuma 18.panta kārtībā izraudzītais sadzīves atkritumu apsaimniekotājs nodrošina savākto un atkritumu poligonā nodoto sadzīves atkritumu masas noteikšanu tonnās, un ne retāk kā reizi gadā no Atkritumu apsaimniekošanas likuma 18.pantā minētā līguma noslēgšanas brīža sniedz informāciju pašvaldībai par tās administratīvajā teritorijā savākto atkritumu masu un par atkritumu poligonā nodoto atkritumu masu tonnās. Savukārt atkritumu poligona apsaimniekotājs nodrošina atkritumu poligonā pieņemto un apglabāto sadzīves atkritumu masas noteikšanu tonnās, un ne retāk kā reizi gadā sniedz informāciju pašvaldībai par atkritumu masu tonnās, kas pieņemta apglabāšanai un apglabāta poligonā</w:t>
            </w:r>
            <w:r w:rsidR="003122B1">
              <w:rPr>
                <w:szCs w:val="28"/>
              </w:rPr>
              <w:t xml:space="preserve">. </w:t>
            </w:r>
            <w:r w:rsidR="00654022">
              <w:t xml:space="preserve">Tāpat </w:t>
            </w:r>
            <w:r w:rsidR="004A6555" w:rsidRPr="006A09A8">
              <w:rPr>
                <w:bCs/>
              </w:rPr>
              <w:t>Atkritumu apsaimniekošanas likumā ir</w:t>
            </w:r>
            <w:r w:rsidR="00654022">
              <w:rPr>
                <w:bCs/>
              </w:rPr>
              <w:t xml:space="preserve"> arī</w:t>
            </w:r>
            <w:r w:rsidR="004A6555" w:rsidRPr="006A09A8">
              <w:rPr>
                <w:bCs/>
              </w:rPr>
              <w:t xml:space="preserve"> nepieciešams paredzēt, ka </w:t>
            </w:r>
            <w:r w:rsidR="00654022">
              <w:t>a</w:t>
            </w:r>
            <w:r w:rsidR="004A6555" w:rsidRPr="00532869">
              <w:t>tkritumu poligona apsaimniekotājs, pieņemot apglabāšanai sadzīves atkritumus, dabas resursu nodokli par sadzīves atkritumu apglabāšanu normatīvajos aktos noteiktajā apmērā iekasē par visu apglabāšanai nodoto nešķiroto sadzīves atkritumu daudzumu. Ir arī jāparedz, ka atkritumu poligona apsaimniekotājs samazina tarifā par atkritumu apglabāšanu iekļautās izmaksas par ieņēmumu daļu, kuru tas gūst kā starpību starp maksājumu par dabas resursu nodokli, ko samaksā atkritumu apsaimniekotājs par sadzīves atkritumu daudzumu, un valsts budžetā samaksāto dabas resursu nodokli par sadzīves atkritumu apglabāšanu.</w:t>
            </w:r>
          </w:p>
          <w:p w:rsidR="00654022" w:rsidRDefault="00654022" w:rsidP="00532869">
            <w:pPr>
              <w:jc w:val="both"/>
            </w:pPr>
          </w:p>
          <w:p w:rsidR="00654022" w:rsidRPr="00532869" w:rsidRDefault="00654022" w:rsidP="00532869">
            <w:pPr>
              <w:jc w:val="both"/>
            </w:pPr>
          </w:p>
          <w:p w:rsidR="0093457B" w:rsidRPr="006A09A8" w:rsidRDefault="00654022" w:rsidP="0093457B">
            <w:pPr>
              <w:jc w:val="both"/>
            </w:pPr>
            <w:r>
              <w:t>6</w:t>
            </w:r>
            <w:r w:rsidR="0093457B" w:rsidRPr="00532869">
              <w:t xml:space="preserve">) </w:t>
            </w:r>
            <w:r w:rsidR="00226DFF" w:rsidRPr="00532869">
              <w:t>Atkritumu apsaimniekošanas likuma 41.panta pirmajā daļā</w:t>
            </w:r>
            <w:r w:rsidR="0046743E" w:rsidRPr="00532869">
              <w:t xml:space="preserve"> ir noteiktas tarifā par atkritumu </w:t>
            </w:r>
            <w:r w:rsidR="00697103" w:rsidRPr="00532869">
              <w:t>apglabāšanu ietvertās izmaksas, kurās nav ietvertas pētniecības un attīstības izmaksas</w:t>
            </w:r>
            <w:r w:rsidR="0093457B" w:rsidRPr="00532869">
              <w:t xml:space="preserve">. Atkritumu apglabāšanas </w:t>
            </w:r>
            <w:r w:rsidR="0093457B" w:rsidRPr="006A09A8">
              <w:t>tarifā būtu nepieciešams iekļaut pētniecības un attīstības izmaksas</w:t>
            </w:r>
            <w:r w:rsidR="006A09A8" w:rsidRPr="006A09A8">
              <w:t>,</w:t>
            </w:r>
            <w:r w:rsidR="0093457B" w:rsidRPr="006A09A8">
              <w:t xml:space="preserve"> </w:t>
            </w:r>
            <w:r w:rsidR="006A09A8" w:rsidRPr="00532869">
              <w:t>kas saistītas ar poligonos apglabājamā atkritumu daudzuma samazināšanu,</w:t>
            </w:r>
            <w:r w:rsidR="006A09A8" w:rsidRPr="006A09A8">
              <w:t xml:space="preserve"> </w:t>
            </w:r>
            <w:r w:rsidR="000044CC">
              <w:t>ņ</w:t>
            </w:r>
            <w:r w:rsidR="0093457B" w:rsidRPr="006A09A8">
              <w:t>emot vērā Atkritumu apsaimniekošanas valsts plānā 2013.-2020.gadam</w:t>
            </w:r>
            <w:r w:rsidR="0093457B" w:rsidRPr="00532869">
              <w:t xml:space="preserve"> noteiktos mērķus un Eiropas Komisijas paziņojumu „Noslēgt aprites loku – ES rīcības plāns pārejai uz aprites ekonomiku” un tam pievienoto</w:t>
            </w:r>
            <w:r>
              <w:t xml:space="preserve"> direktīvas projektu, ar kuru izdara grozījumus </w:t>
            </w:r>
            <w:r w:rsidR="0093457B" w:rsidRPr="00532869">
              <w:t xml:space="preserve"> </w:t>
            </w:r>
            <w:r>
              <w:t xml:space="preserve">Padomes 1999.gada 26.aprīļa </w:t>
            </w:r>
            <w:r w:rsidR="0093457B" w:rsidRPr="00532869">
              <w:t>direktīv</w:t>
            </w:r>
            <w:r>
              <w:t>ā</w:t>
            </w:r>
            <w:r w:rsidR="0093457B" w:rsidRPr="00532869">
              <w:t xml:space="preserve"> 99/31/EK </w:t>
            </w:r>
            <w:r w:rsidR="00525664">
              <w:t>par atkritumu poligoniem</w:t>
            </w:r>
            <w:r w:rsidR="0093457B" w:rsidRPr="00532869">
              <w:t>, k</w:t>
            </w:r>
            <w:r>
              <w:t>ur</w:t>
            </w:r>
            <w:r w:rsidR="0093457B" w:rsidRPr="00532869">
              <w:t xml:space="preserve"> paredz</w:t>
            </w:r>
            <w:r>
              <w:t>ēts</w:t>
            </w:r>
            <w:r w:rsidR="0093457B" w:rsidRPr="00532869">
              <w:t>, ka 2030.gadā sadzīves atkritumu poligonos drīkstēs apglabāt tikai 10% no radītajiem sadzīves atkritumiem.</w:t>
            </w:r>
            <w:r w:rsidR="006A09A8" w:rsidRPr="00532869">
              <w:t xml:space="preserve"> Pētniecības un attīstības darbības izmaksām nevajadzētu pārsniegt 5% no visām tarifu par sadzīves atkritumu apglabāšanu poligonos veidojošajām izmaksām. </w:t>
            </w:r>
          </w:p>
          <w:p w:rsidR="00226DFF" w:rsidRDefault="00226DFF" w:rsidP="00226DFF">
            <w:pPr>
              <w:pStyle w:val="tv213"/>
              <w:spacing w:before="0" w:beforeAutospacing="0" w:after="0" w:afterAutospacing="0"/>
            </w:pPr>
          </w:p>
          <w:p w:rsidR="00337734" w:rsidRDefault="00654022" w:rsidP="00337734">
            <w:pPr>
              <w:spacing w:after="120"/>
              <w:jc w:val="both"/>
            </w:pPr>
            <w:r>
              <w:t>7</w:t>
            </w:r>
            <w:r w:rsidR="00337734">
              <w:t xml:space="preserve">) </w:t>
            </w:r>
            <w:r w:rsidR="00337734" w:rsidRPr="00377A1E">
              <w:t>Atkritumu apsaimniekošanas likuma</w:t>
            </w:r>
            <w:r w:rsidR="00337734">
              <w:t xml:space="preserve"> </w:t>
            </w:r>
            <w:r w:rsidR="00514AF0">
              <w:t xml:space="preserve">41.panta </w:t>
            </w:r>
            <w:r w:rsidR="00337734" w:rsidRPr="00A611CC">
              <w:t>1</w:t>
            </w:r>
            <w:r w:rsidR="000044CC">
              <w:t>.</w:t>
            </w:r>
            <w:r w:rsidR="00337734" w:rsidRPr="00A611CC">
              <w:rPr>
                <w:vertAlign w:val="superscript"/>
              </w:rPr>
              <w:t>2</w:t>
            </w:r>
            <w:r w:rsidR="00337734" w:rsidRPr="00A611CC">
              <w:t xml:space="preserve"> daļa un trešā daļa, kurās </w:t>
            </w:r>
            <w:r w:rsidR="00337734">
              <w:t xml:space="preserve">ir </w:t>
            </w:r>
            <w:r w:rsidR="00337734" w:rsidRPr="00A611CC">
              <w:t xml:space="preserve">ietverts deleģējums Ministru kabinetam, </w:t>
            </w:r>
            <w:r w:rsidR="00337734">
              <w:t>paredz izstrādāt</w:t>
            </w:r>
            <w:r w:rsidR="00337734" w:rsidRPr="00A611CC">
              <w:t xml:space="preserve"> kārtību</w:t>
            </w:r>
            <w:r w:rsidR="00337734">
              <w:t xml:space="preserve">, kādā nosakāmas </w:t>
            </w:r>
            <w:r w:rsidR="00337734" w:rsidRPr="005028FA">
              <w:t>atkritumu</w:t>
            </w:r>
            <w:r w:rsidR="00337734" w:rsidRPr="004F3087">
              <w:t xml:space="preserve"> poligona slēgšanas un rekultivācijas izmaksas, slēgta atkritumu poligona monit</w:t>
            </w:r>
            <w:r w:rsidR="00337734">
              <w:t xml:space="preserve">oringa un uzturēšanas izmaksas, kārtību, kādā tiek saņemti uzkrātie līdzekļi un kā notiek šo </w:t>
            </w:r>
            <w:r w:rsidR="00337734" w:rsidRPr="004F3087">
              <w:t xml:space="preserve">ieskaitāmo līdzekļu iemaksas un izmaksas </w:t>
            </w:r>
            <w:r w:rsidR="00337734">
              <w:t xml:space="preserve">uzraudzība un kontrole. Šī brīža deleģējums paredz, ka uzraudzību un kontroli veic tikai pašvaldības, kuru </w:t>
            </w:r>
            <w:r w:rsidR="00337734" w:rsidRPr="004F3087">
              <w:t xml:space="preserve">administratīvajā teritorijā atrodas </w:t>
            </w:r>
            <w:r w:rsidR="00337734" w:rsidRPr="0079618B">
              <w:t>sadzīves atkritumu</w:t>
            </w:r>
            <w:r w:rsidR="00337734" w:rsidRPr="004F3087">
              <w:t xml:space="preserve"> poligons</w:t>
            </w:r>
            <w:r w:rsidR="00337734">
              <w:t xml:space="preserve">. Saskaņā ar </w:t>
            </w:r>
            <w:r w:rsidR="00514AF0">
              <w:t>Atkritumu apsaimniekošanas likuma 7.panta pirmās daļas 3.punktu VARAM koordinē un organizē bīstamo atkritumu apsaimniekošanu saskaņā ar šo likumu un citiem normatīvajiem aktiem. Š</w:t>
            </w:r>
            <w:r w:rsidR="00337734">
              <w:t xml:space="preserve">obrīd </w:t>
            </w:r>
            <w:r w:rsidR="00514AF0">
              <w:t>Atkritumu apsaimniekošanas likuma 41.panta 1</w:t>
            </w:r>
            <w:r w:rsidR="000044CC">
              <w:t>.</w:t>
            </w:r>
            <w:r w:rsidR="00514AF0" w:rsidRPr="00514AF0">
              <w:rPr>
                <w:vertAlign w:val="superscript"/>
              </w:rPr>
              <w:t>2</w:t>
            </w:r>
            <w:r w:rsidR="00514AF0">
              <w:t xml:space="preserve"> daļā ietvertais </w:t>
            </w:r>
            <w:r w:rsidR="00337734">
              <w:t xml:space="preserve">deleģējums neparedz, ka jānosaka kārtība, kādā tiek </w:t>
            </w:r>
            <w:r w:rsidR="00337734" w:rsidRPr="004F3087">
              <w:t>uzrau</w:t>
            </w:r>
            <w:r w:rsidR="00337734">
              <w:t>dzītas</w:t>
            </w:r>
            <w:r w:rsidR="00337734" w:rsidRPr="004F3087">
              <w:t xml:space="preserve"> un kontrolē</w:t>
            </w:r>
            <w:r w:rsidR="00337734">
              <w:t xml:space="preserve">tas </w:t>
            </w:r>
            <w:r w:rsidR="00337734" w:rsidRPr="0079618B">
              <w:t>arī bīstamo atkritumu poligona slēgšanas kontā Valsts kasē ieskaitāmo līdzekļu iemaksas un izmaksas pēc bīstamo atkritumu</w:t>
            </w:r>
            <w:r w:rsidR="00337734" w:rsidRPr="004F3087">
              <w:t xml:space="preserve"> poligona slēgšanas</w:t>
            </w:r>
            <w:r w:rsidR="00337734">
              <w:t xml:space="preserve">. </w:t>
            </w:r>
          </w:p>
          <w:p w:rsidR="00226DFF" w:rsidRDefault="00226DFF" w:rsidP="00226DFF">
            <w:pPr>
              <w:pStyle w:val="tv213"/>
              <w:spacing w:before="0" w:beforeAutospacing="0" w:after="0" w:afterAutospacing="0"/>
            </w:pPr>
          </w:p>
          <w:p w:rsidR="003F03EA" w:rsidRDefault="003F03EA" w:rsidP="00F61F4F">
            <w:pPr>
              <w:pStyle w:val="tv2131"/>
              <w:spacing w:line="240" w:lineRule="auto"/>
              <w:ind w:firstLine="0"/>
              <w:jc w:val="both"/>
              <w:rPr>
                <w:bCs/>
                <w:color w:val="auto"/>
                <w:sz w:val="24"/>
                <w:szCs w:val="24"/>
                <w:u w:val="single"/>
                <w:lang w:val="lv-LV"/>
              </w:rPr>
            </w:pPr>
            <w:r w:rsidRPr="003F03EA">
              <w:rPr>
                <w:bCs/>
                <w:color w:val="auto"/>
                <w:sz w:val="24"/>
                <w:szCs w:val="24"/>
                <w:u w:val="single"/>
                <w:lang w:val="lv-LV"/>
              </w:rPr>
              <w:t xml:space="preserve">Tiesiskā regulējuma mērķis un būtība: </w:t>
            </w:r>
          </w:p>
          <w:p w:rsidR="003F03EA" w:rsidRDefault="003F03EA" w:rsidP="00F61F4F">
            <w:pPr>
              <w:pStyle w:val="tv2131"/>
              <w:spacing w:line="240" w:lineRule="auto"/>
              <w:ind w:firstLine="0"/>
              <w:jc w:val="both"/>
              <w:rPr>
                <w:bCs/>
                <w:color w:val="auto"/>
                <w:sz w:val="24"/>
                <w:szCs w:val="24"/>
                <w:u w:val="single"/>
                <w:lang w:val="lv-LV"/>
              </w:rPr>
            </w:pPr>
          </w:p>
          <w:p w:rsidR="003F03EA" w:rsidRDefault="003F03EA" w:rsidP="00532869">
            <w:pPr>
              <w:pStyle w:val="tv2131"/>
              <w:spacing w:line="240" w:lineRule="auto"/>
              <w:ind w:firstLine="0"/>
              <w:jc w:val="both"/>
              <w:rPr>
                <w:bCs/>
                <w:color w:val="auto"/>
                <w:sz w:val="24"/>
                <w:szCs w:val="24"/>
                <w:lang w:val="lv-LV"/>
              </w:rPr>
            </w:pPr>
            <w:r>
              <w:rPr>
                <w:bCs/>
                <w:color w:val="auto"/>
                <w:sz w:val="24"/>
                <w:szCs w:val="24"/>
                <w:lang w:val="lv-LV"/>
              </w:rPr>
              <w:t>Likumprojekta mērķis ir novērst Ziņojumā konstatētās nepilnības normatīvo aktu regulējumā attiecībā uz maksu par sadzīves atkritumu apsaimniekošanu saistībā ar starpību starp samaksāto un valsts budžetā ieskaitīto dabas resursu nodokli (sk.anotācijas 2.pielikumu), kas veidojas starp</w:t>
            </w:r>
            <w:r w:rsidR="006A09A8">
              <w:rPr>
                <w:bCs/>
                <w:color w:val="auto"/>
                <w:sz w:val="24"/>
                <w:szCs w:val="24"/>
                <w:lang w:val="lv-LV"/>
              </w:rPr>
              <w:t xml:space="preserve"> </w:t>
            </w:r>
            <w:r>
              <w:rPr>
                <w:bCs/>
                <w:color w:val="auto"/>
                <w:sz w:val="24"/>
                <w:szCs w:val="24"/>
                <w:lang w:val="lv-LV"/>
              </w:rPr>
              <w:t>dabas resursu nodokli par savākto sadzīves atkritumu daudzumu un sadzīves atkritumu poligonā pieņemto sadzīves atkritumu daudzumu</w:t>
            </w:r>
            <w:r w:rsidR="006A09A8">
              <w:rPr>
                <w:bCs/>
                <w:color w:val="auto"/>
                <w:sz w:val="24"/>
                <w:szCs w:val="24"/>
                <w:lang w:val="lv-LV"/>
              </w:rPr>
              <w:t xml:space="preserve"> un </w:t>
            </w:r>
            <w:r>
              <w:rPr>
                <w:bCs/>
                <w:color w:val="auto"/>
                <w:sz w:val="24"/>
                <w:szCs w:val="24"/>
                <w:lang w:val="lv-LV"/>
              </w:rPr>
              <w:t xml:space="preserve">dabas resursu nodokli starp poligonā pieņemto un apglabāto sadzīves atkritumu daudzumu.  </w:t>
            </w:r>
          </w:p>
          <w:p w:rsidR="00323109" w:rsidRDefault="00532869" w:rsidP="00323109">
            <w:pPr>
              <w:pStyle w:val="tv2131"/>
              <w:spacing w:line="240" w:lineRule="auto"/>
              <w:ind w:firstLine="0"/>
              <w:jc w:val="both"/>
              <w:rPr>
                <w:bCs/>
                <w:color w:val="auto"/>
                <w:sz w:val="24"/>
                <w:szCs w:val="24"/>
                <w:lang w:val="lv-LV"/>
              </w:rPr>
            </w:pPr>
            <w:r>
              <w:rPr>
                <w:bCs/>
                <w:color w:val="auto"/>
                <w:sz w:val="24"/>
                <w:szCs w:val="24"/>
                <w:lang w:val="lv-LV"/>
              </w:rPr>
              <w:t>Likumprojektā</w:t>
            </w:r>
            <w:r w:rsidR="00323109">
              <w:rPr>
                <w:bCs/>
                <w:color w:val="auto"/>
                <w:sz w:val="24"/>
                <w:szCs w:val="24"/>
                <w:lang w:val="lv-LV"/>
              </w:rPr>
              <w:t xml:space="preserve"> paredz</w:t>
            </w:r>
            <w:r>
              <w:rPr>
                <w:bCs/>
                <w:color w:val="auto"/>
                <w:sz w:val="24"/>
                <w:szCs w:val="24"/>
                <w:lang w:val="lv-LV"/>
              </w:rPr>
              <w:t>ēts</w:t>
            </w:r>
            <w:r w:rsidR="00323109">
              <w:rPr>
                <w:bCs/>
                <w:color w:val="auto"/>
                <w:sz w:val="24"/>
                <w:szCs w:val="24"/>
                <w:lang w:val="lv-LV"/>
              </w:rPr>
              <w:t xml:space="preserve"> noteikt, ka: </w:t>
            </w:r>
          </w:p>
          <w:p w:rsidR="006A09A8" w:rsidRDefault="00532869" w:rsidP="00532869">
            <w:pPr>
              <w:pStyle w:val="tv2131"/>
              <w:spacing w:line="240" w:lineRule="auto"/>
              <w:ind w:firstLine="0"/>
              <w:jc w:val="both"/>
              <w:rPr>
                <w:bCs/>
                <w:color w:val="auto"/>
                <w:sz w:val="24"/>
                <w:szCs w:val="24"/>
                <w:lang w:val="lv-LV"/>
              </w:rPr>
            </w:pPr>
            <w:r>
              <w:rPr>
                <w:bCs/>
                <w:color w:val="auto"/>
                <w:sz w:val="24"/>
                <w:szCs w:val="24"/>
                <w:lang w:val="lv-LV"/>
              </w:rPr>
              <w:t xml:space="preserve">1) </w:t>
            </w:r>
            <w:r w:rsidR="006A09A8" w:rsidRPr="00532869">
              <w:rPr>
                <w:bCs/>
                <w:color w:val="auto"/>
                <w:sz w:val="24"/>
                <w:szCs w:val="24"/>
                <w:lang w:val="lv-LV"/>
              </w:rPr>
              <w:t xml:space="preserve">lai varētu precīzāk noteikt maksu par sadzīves atkritumu apsaimniekošanu un nodrošināt sadzīves atkritumu apsaimniekošanas mērķu sasniegšanu, </w:t>
            </w:r>
            <w:r w:rsidR="00E133CE" w:rsidRPr="00532869">
              <w:rPr>
                <w:bCs/>
                <w:color w:val="auto"/>
                <w:sz w:val="24"/>
                <w:szCs w:val="24"/>
                <w:lang w:val="lv-LV"/>
              </w:rPr>
              <w:t>p</w:t>
            </w:r>
            <w:r w:rsidR="00E133CE">
              <w:rPr>
                <w:bCs/>
                <w:color w:val="auto"/>
                <w:sz w:val="24"/>
                <w:szCs w:val="24"/>
                <w:lang w:val="lv-LV"/>
              </w:rPr>
              <w:t>recizēta</w:t>
            </w:r>
            <w:r w:rsidR="00E133CE" w:rsidRPr="00532869">
              <w:rPr>
                <w:bCs/>
                <w:color w:val="auto"/>
                <w:sz w:val="24"/>
                <w:szCs w:val="24"/>
                <w:lang w:val="lv-LV"/>
              </w:rPr>
              <w:t xml:space="preserve"> </w:t>
            </w:r>
            <w:r w:rsidR="006A09A8" w:rsidRPr="00532869">
              <w:rPr>
                <w:bCs/>
                <w:color w:val="auto"/>
                <w:sz w:val="24"/>
                <w:szCs w:val="24"/>
                <w:lang w:val="lv-LV"/>
              </w:rPr>
              <w:t>Atkritumu apsaimniekošanas likuma 8.panta pirm</w:t>
            </w:r>
            <w:r w:rsidR="00E133CE">
              <w:rPr>
                <w:bCs/>
                <w:color w:val="auto"/>
                <w:sz w:val="24"/>
                <w:szCs w:val="24"/>
                <w:lang w:val="lv-LV"/>
              </w:rPr>
              <w:t>ā</w:t>
            </w:r>
            <w:r w:rsidR="006A09A8" w:rsidRPr="00532869">
              <w:rPr>
                <w:bCs/>
                <w:color w:val="auto"/>
                <w:sz w:val="24"/>
                <w:szCs w:val="24"/>
                <w:lang w:val="lv-LV"/>
              </w:rPr>
              <w:t xml:space="preserve"> daļ</w:t>
            </w:r>
            <w:r w:rsidR="00E133CE">
              <w:rPr>
                <w:bCs/>
                <w:color w:val="auto"/>
                <w:sz w:val="24"/>
                <w:szCs w:val="24"/>
                <w:lang w:val="lv-LV"/>
              </w:rPr>
              <w:t>a</w:t>
            </w:r>
            <w:r w:rsidR="006A09A8" w:rsidRPr="00532869">
              <w:rPr>
                <w:bCs/>
                <w:color w:val="auto"/>
                <w:sz w:val="24"/>
                <w:szCs w:val="24"/>
                <w:lang w:val="lv-LV"/>
              </w:rPr>
              <w:t>, 16.panta ceturt</w:t>
            </w:r>
            <w:r w:rsidR="00E133CE">
              <w:rPr>
                <w:bCs/>
                <w:color w:val="auto"/>
                <w:sz w:val="24"/>
                <w:szCs w:val="24"/>
                <w:lang w:val="lv-LV"/>
              </w:rPr>
              <w:t>ā</w:t>
            </w:r>
            <w:r w:rsidR="006A09A8" w:rsidRPr="00532869">
              <w:rPr>
                <w:bCs/>
                <w:color w:val="auto"/>
                <w:sz w:val="24"/>
                <w:szCs w:val="24"/>
                <w:lang w:val="lv-LV"/>
              </w:rPr>
              <w:t xml:space="preserve"> daļ</w:t>
            </w:r>
            <w:r w:rsidR="00E133CE">
              <w:rPr>
                <w:bCs/>
                <w:color w:val="auto"/>
                <w:sz w:val="24"/>
                <w:szCs w:val="24"/>
                <w:lang w:val="lv-LV"/>
              </w:rPr>
              <w:t>a</w:t>
            </w:r>
            <w:r w:rsidR="006A09A8" w:rsidRPr="00532869">
              <w:rPr>
                <w:bCs/>
                <w:color w:val="auto"/>
                <w:sz w:val="24"/>
                <w:szCs w:val="24"/>
                <w:lang w:val="lv-LV"/>
              </w:rPr>
              <w:t>, 18.pant</w:t>
            </w:r>
            <w:r w:rsidR="00E133CE">
              <w:rPr>
                <w:bCs/>
                <w:color w:val="auto"/>
                <w:sz w:val="24"/>
                <w:szCs w:val="24"/>
                <w:lang w:val="lv-LV"/>
              </w:rPr>
              <w:t xml:space="preserve">s, </w:t>
            </w:r>
            <w:r w:rsidR="006A09A8" w:rsidRPr="00532869">
              <w:rPr>
                <w:bCs/>
                <w:color w:val="auto"/>
                <w:sz w:val="24"/>
                <w:szCs w:val="24"/>
                <w:lang w:val="lv-LV"/>
              </w:rPr>
              <w:t xml:space="preserve"> 23.panta pirm</w:t>
            </w:r>
            <w:r w:rsidR="00E133CE">
              <w:rPr>
                <w:bCs/>
                <w:color w:val="auto"/>
                <w:sz w:val="24"/>
                <w:szCs w:val="24"/>
                <w:lang w:val="lv-LV"/>
              </w:rPr>
              <w:t>ā</w:t>
            </w:r>
            <w:r w:rsidR="006A09A8" w:rsidRPr="00532869">
              <w:rPr>
                <w:bCs/>
                <w:color w:val="auto"/>
                <w:sz w:val="24"/>
                <w:szCs w:val="24"/>
                <w:lang w:val="lv-LV"/>
              </w:rPr>
              <w:t xml:space="preserve"> daļ</w:t>
            </w:r>
            <w:r w:rsidR="00E133CE">
              <w:rPr>
                <w:bCs/>
                <w:color w:val="auto"/>
                <w:sz w:val="24"/>
                <w:szCs w:val="24"/>
                <w:lang w:val="lv-LV"/>
              </w:rPr>
              <w:t>a un 39.pants</w:t>
            </w:r>
            <w:r w:rsidR="006A09A8" w:rsidRPr="00532869">
              <w:rPr>
                <w:bCs/>
                <w:color w:val="auto"/>
                <w:sz w:val="24"/>
                <w:szCs w:val="24"/>
                <w:lang w:val="lv-LV"/>
              </w:rPr>
              <w:t>;</w:t>
            </w:r>
          </w:p>
          <w:p w:rsidR="00532869" w:rsidRPr="00532869" w:rsidRDefault="00532869" w:rsidP="00532869">
            <w:pPr>
              <w:pStyle w:val="tv2131"/>
              <w:spacing w:line="240" w:lineRule="auto"/>
              <w:ind w:firstLine="0"/>
              <w:jc w:val="both"/>
              <w:rPr>
                <w:bCs/>
                <w:color w:val="auto"/>
                <w:sz w:val="24"/>
                <w:szCs w:val="24"/>
                <w:lang w:val="lv-LV"/>
              </w:rPr>
            </w:pPr>
          </w:p>
          <w:p w:rsidR="00532869" w:rsidRPr="0008719F" w:rsidRDefault="006A09A8" w:rsidP="00532869">
            <w:pPr>
              <w:jc w:val="both"/>
            </w:pPr>
            <w:r>
              <w:t xml:space="preserve">2) </w:t>
            </w:r>
            <w:r w:rsidR="00A85732" w:rsidRPr="00E133CE">
              <w:t>atkritumu poligona apsaimniekotājs, pieņemot apglabāšanai sadzīves atkritumu</w:t>
            </w:r>
            <w:r w:rsidR="00A85732" w:rsidRPr="00D5155E">
              <w:t xml:space="preserve">s, dabas resursu nodokli par sadzīves atkritumu apglabāšanu normatīvajos aktos noteiktajā apmērā iekasē par visu apglabāšanai </w:t>
            </w:r>
            <w:r w:rsidR="00A85732" w:rsidRPr="0008719F">
              <w:t>nodoto nešķiroto sadzīves atkritumu daudzumu.</w:t>
            </w:r>
            <w:r w:rsidRPr="0008719F">
              <w:t xml:space="preserve"> </w:t>
            </w:r>
            <w:r w:rsidRPr="00EF35EA">
              <w:t xml:space="preserve">Likumprojekts arī paredz, ka </w:t>
            </w:r>
            <w:r w:rsidRPr="00E133CE">
              <w:t xml:space="preserve">Atkritumu poligona apsaimniekotājs samazina tarifā par </w:t>
            </w:r>
            <w:r w:rsidRPr="0008719F">
              <w:t xml:space="preserve">atkritumu apglabāšanu iekļautās izmaksas par ieņēmumu daļu, kuru tas gūst kā starpību starp maksājumu par dabas resursu nodokli, ko samaksā atkritumu apsaimniekotājs par sadzīves atkritumu daudzumu saskaņā ar </w:t>
            </w:r>
            <w:r w:rsidR="00E133CE">
              <w:rPr>
                <w:szCs w:val="28"/>
              </w:rPr>
              <w:t>Atkritumu apsaimniekošanas</w:t>
            </w:r>
            <w:r w:rsidR="00E133CE" w:rsidRPr="002C08C1">
              <w:t xml:space="preserve"> likuma </w:t>
            </w:r>
            <w:r w:rsidRPr="00E133CE">
              <w:t>39.panta 1</w:t>
            </w:r>
            <w:r w:rsidR="00E133CE">
              <w:t>.</w:t>
            </w:r>
            <w:r w:rsidRPr="00E133CE">
              <w:rPr>
                <w:vertAlign w:val="superscript"/>
              </w:rPr>
              <w:t>1</w:t>
            </w:r>
            <w:r w:rsidRPr="00E133CE">
              <w:t xml:space="preserve"> daļu, un valsts budžetā samaksāto dabas resursu nodokli par sadzīves atkritumu apglabāšanu</w:t>
            </w:r>
            <w:r w:rsidR="00E133CE">
              <w:t>.</w:t>
            </w:r>
            <w:r w:rsidRPr="00E133CE">
              <w:t xml:space="preserve"> </w:t>
            </w:r>
            <w:r w:rsidR="00E133CE">
              <w:t>S</w:t>
            </w:r>
            <w:r w:rsidRPr="00E133CE">
              <w:t xml:space="preserve">abiedrisko pakalpojumu regulēšanas komisija nosaka kārtību, kādā Sabiedrisko pakalpojumu regulēšanas komisijā tiek iesniegts un izskatīts aprēķinātais sadzīves atkritumu apglabāšanas tarifa projekts </w:t>
            </w:r>
            <w:r w:rsidR="00F52999">
              <w:t>par</w:t>
            </w:r>
            <w:r w:rsidR="00E133CE">
              <w:t xml:space="preserve"> </w:t>
            </w:r>
            <w:r w:rsidRPr="00E133CE">
              <w:t>dabas resursu nodokļa maksājumiem</w:t>
            </w:r>
            <w:r w:rsidR="00532869" w:rsidRPr="0008719F">
              <w:t>;</w:t>
            </w:r>
          </w:p>
          <w:p w:rsidR="00532869" w:rsidRDefault="00532869" w:rsidP="00532869">
            <w:pPr>
              <w:jc w:val="both"/>
              <w:rPr>
                <w:szCs w:val="28"/>
              </w:rPr>
            </w:pPr>
          </w:p>
          <w:p w:rsidR="00532869" w:rsidRDefault="006A09A8" w:rsidP="00532869">
            <w:pPr>
              <w:jc w:val="both"/>
              <w:rPr>
                <w:szCs w:val="28"/>
              </w:rPr>
            </w:pPr>
            <w:r>
              <w:t xml:space="preserve">3) </w:t>
            </w:r>
            <w:r w:rsidR="008900FB" w:rsidRPr="002C08C1">
              <w:t>sadzīves atkritumu apsaimniekošanas ma</w:t>
            </w:r>
            <w:r w:rsidR="00323109">
              <w:t>ksas aprēķinam pārejai no masas</w:t>
            </w:r>
            <w:r w:rsidR="008900FB" w:rsidRPr="002C08C1">
              <w:t xml:space="preserve"> uz tilpuma mērvienībām izmanto atkritumu apsaimniekotāja, kuru atbilstoši </w:t>
            </w:r>
            <w:r w:rsidR="00C52293">
              <w:rPr>
                <w:szCs w:val="28"/>
              </w:rPr>
              <w:t>Atkritumu apsaimniekošanas</w:t>
            </w:r>
            <w:r w:rsidR="008900FB" w:rsidRPr="002C08C1">
              <w:t xml:space="preserve"> likuma 18.pantam ir izraudzījusies pašvaldība, veikto sadzīves atkritumu mērījumu </w:t>
            </w:r>
            <w:r w:rsidR="00323109">
              <w:t>rezultātā noteikto koeficientu;</w:t>
            </w:r>
          </w:p>
          <w:p w:rsidR="00532869" w:rsidRDefault="00532869" w:rsidP="00532869">
            <w:pPr>
              <w:jc w:val="both"/>
              <w:rPr>
                <w:szCs w:val="28"/>
              </w:rPr>
            </w:pPr>
          </w:p>
          <w:p w:rsidR="00532869" w:rsidRDefault="00323109" w:rsidP="00532869">
            <w:pPr>
              <w:numPr>
                <w:ilvl w:val="0"/>
                <w:numId w:val="33"/>
              </w:numPr>
              <w:ind w:left="0" w:firstLine="0"/>
              <w:jc w:val="both"/>
              <w:rPr>
                <w:szCs w:val="28"/>
              </w:rPr>
            </w:pPr>
            <w:r w:rsidRPr="00323109">
              <w:rPr>
                <w:szCs w:val="28"/>
              </w:rPr>
              <w:t xml:space="preserve">Pašvaldība reizi gadā no </w:t>
            </w:r>
            <w:r w:rsidR="00C52293">
              <w:rPr>
                <w:szCs w:val="28"/>
              </w:rPr>
              <w:t>Atkritumu apsaimniekošanas</w:t>
            </w:r>
            <w:r w:rsidRPr="00323109">
              <w:rPr>
                <w:szCs w:val="28"/>
              </w:rPr>
              <w:t xml:space="preserve"> likuma 18.pantā minētā līguma noslēgšanas brīža izvērtē atkritumu maksas apmēru saistībā ar atkritumu mērījumu rezultātā noteikto atkritumu tilpuma un masas attiecības koeficientu. Ja atkritumu tilpuma un masas attiecības koeficients mainās par desmit procentiem, pašvaldība attiecīgi pārrēķina maksu par sadzī</w:t>
            </w:r>
            <w:r w:rsidR="00532869">
              <w:rPr>
                <w:szCs w:val="28"/>
              </w:rPr>
              <w:t>ves atkritumu apsaimniekošanu;</w:t>
            </w:r>
          </w:p>
          <w:p w:rsidR="00532869" w:rsidRDefault="00532869" w:rsidP="00532869">
            <w:pPr>
              <w:jc w:val="both"/>
              <w:rPr>
                <w:szCs w:val="28"/>
              </w:rPr>
            </w:pPr>
          </w:p>
          <w:p w:rsidR="00F23DE3" w:rsidRPr="00EF35EA" w:rsidRDefault="00F23DE3" w:rsidP="00F23DE3">
            <w:pPr>
              <w:jc w:val="both"/>
              <w:rPr>
                <w:szCs w:val="28"/>
              </w:rPr>
            </w:pPr>
            <w:r>
              <w:t xml:space="preserve">5) </w:t>
            </w:r>
            <w:r w:rsidRPr="00EF35EA">
              <w:rPr>
                <w:szCs w:val="28"/>
              </w:rPr>
              <w:t>Pašvaldība ne retāk kā reizi gadā</w:t>
            </w:r>
            <w:r w:rsidRPr="00F23DE3">
              <w:rPr>
                <w:szCs w:val="28"/>
              </w:rPr>
              <w:t xml:space="preserve"> no Atkritumu apsaimnieko</w:t>
            </w:r>
            <w:r>
              <w:rPr>
                <w:szCs w:val="28"/>
              </w:rPr>
              <w:t>šanas</w:t>
            </w:r>
            <w:r w:rsidRPr="00EF35EA">
              <w:rPr>
                <w:szCs w:val="28"/>
              </w:rPr>
              <w:t xml:space="preserve"> likuma 18.pantā minētā līguma noslēgšanas brīža izvērtē maksu par sadzīves atkritumu apsaimniekošanu saistībā ar</w:t>
            </w:r>
            <w:r w:rsidRPr="00F23DE3">
              <w:rPr>
                <w:szCs w:val="28"/>
              </w:rPr>
              <w:t xml:space="preserve"> Atkritumu apsaimnieko</w:t>
            </w:r>
            <w:r>
              <w:rPr>
                <w:szCs w:val="28"/>
              </w:rPr>
              <w:t>šanas likuma 39.</w:t>
            </w:r>
            <w:r w:rsidRPr="00F23DE3">
              <w:rPr>
                <w:szCs w:val="28"/>
              </w:rPr>
              <w:t>panta astotajā daļā un Atkritumu apsaimnieko</w:t>
            </w:r>
            <w:r>
              <w:rPr>
                <w:szCs w:val="28"/>
              </w:rPr>
              <w:t xml:space="preserve">šanas </w:t>
            </w:r>
            <w:r w:rsidRPr="00EF35EA">
              <w:rPr>
                <w:szCs w:val="28"/>
              </w:rPr>
              <w:t>likuma 41.panta 1.</w:t>
            </w:r>
            <w:r w:rsidRPr="00EF35EA">
              <w:rPr>
                <w:szCs w:val="28"/>
                <w:vertAlign w:val="superscript"/>
              </w:rPr>
              <w:t xml:space="preserve">5 </w:t>
            </w:r>
            <w:r w:rsidRPr="00EF35EA">
              <w:rPr>
                <w:szCs w:val="28"/>
              </w:rPr>
              <w:t xml:space="preserve">daļā minēto informāciju. Pašvaldība pārrēķina maksu par sadzīves atkritumu apsaimniekošanu, ja </w:t>
            </w:r>
            <w:r w:rsidRPr="00F23DE3">
              <w:rPr>
                <w:szCs w:val="28"/>
              </w:rPr>
              <w:t>Atkritumu apsaimnieko</w:t>
            </w:r>
            <w:r>
              <w:rPr>
                <w:szCs w:val="28"/>
              </w:rPr>
              <w:t>šanas likuma 39.panta septītās daļas</w:t>
            </w:r>
            <w:r w:rsidRPr="00EF35EA">
              <w:rPr>
                <w:szCs w:val="28"/>
              </w:rPr>
              <w:t xml:space="preserve"> 1.un 2.punktā minēto ieņēmumu daļu kopsumma mainās vairāk par desmit procentiem: </w:t>
            </w:r>
          </w:p>
          <w:p w:rsidR="00F23DE3" w:rsidRPr="00EF35EA" w:rsidRDefault="00F23DE3" w:rsidP="00F23DE3">
            <w:pPr>
              <w:jc w:val="both"/>
              <w:rPr>
                <w:szCs w:val="28"/>
              </w:rPr>
            </w:pPr>
            <w:r w:rsidRPr="00EF35EA">
              <w:rPr>
                <w:szCs w:val="28"/>
              </w:rPr>
              <w:t>1) ieņēmumu daļa, kuru šā likuma 18.panta kārtībā izraudzīts atkritumu apsaimniekotājs gūst kā starpību starp maksājumu par dabas resursu nodokli par savākto sadzīves atkritumu daudzumu un atkritumu poligonā nodoto atkritumu daudzumu;</w:t>
            </w:r>
          </w:p>
          <w:p w:rsidR="006A09A8" w:rsidRDefault="00F23DE3" w:rsidP="00F23DE3">
            <w:pPr>
              <w:jc w:val="both"/>
            </w:pPr>
            <w:r w:rsidRPr="00EF35EA">
              <w:rPr>
                <w:szCs w:val="28"/>
              </w:rPr>
              <w:t xml:space="preserve">2) </w:t>
            </w:r>
            <w:r w:rsidRPr="00EF35EA">
              <w:t>ieņēmumu daļa, kuru šā likuma 18.panta kārtībā izraudzīts atkritumu apsaimniekotājs gūst kā starpību tarifa maksājumā par sadzīves atkritumu apglabāšanu atkritumu poligonos starp savākto un atkritumu poligonā nodoto sadzīves atkritumu daudzumu.</w:t>
            </w:r>
          </w:p>
          <w:p w:rsidR="00F23DE3" w:rsidRPr="00EF35EA" w:rsidRDefault="00F23DE3" w:rsidP="00F23DE3">
            <w:pPr>
              <w:jc w:val="both"/>
              <w:rPr>
                <w:sz w:val="20"/>
              </w:rPr>
            </w:pPr>
          </w:p>
          <w:p w:rsidR="00323109" w:rsidRDefault="006A09A8" w:rsidP="00532869">
            <w:pPr>
              <w:jc w:val="both"/>
            </w:pPr>
            <w:r>
              <w:t xml:space="preserve">6) </w:t>
            </w:r>
            <w:r w:rsidR="008900FB" w:rsidRPr="002C08C1">
              <w:t xml:space="preserve">Lai nodrošinātu, ka pašvaldības rīcībā ir pietiekama informācija, lai pieņemtu lēmumu par maksas par sadzīves atkritumu apsaimniekošanu samazināšanu, likumprojektā tiek paredzēts, ka sadzīves atkritumu apsaimniekotājs nodrošina savākto un atkritumu poligonā nodoto sadzīves atkritumu masas noteikšanu tonnās, un gada laikā no </w:t>
            </w:r>
            <w:r w:rsidR="00C52293">
              <w:rPr>
                <w:szCs w:val="28"/>
              </w:rPr>
              <w:t>Atkritumu apsaimniekošanas</w:t>
            </w:r>
            <w:r w:rsidR="008900FB" w:rsidRPr="002C08C1">
              <w:t xml:space="preserve"> likuma 18.pantā minētā līguma noslēgšanas sniedz informāciju pašvaldībai par tās administratīvajā teritorijā savākto atkritumu masu un par poligonā nodoto atkritumu masu tonnās</w:t>
            </w:r>
            <w:r w:rsidR="002C08C1" w:rsidRPr="002C08C1">
              <w:t xml:space="preserve">, savukārt atkritumu poligona apsaimniekotājs nodrošina atkritumu poligonā pieņemto un apglabāto sadzīves atkritumu masas noteikšanu tonnās, un reizi gadā sniedz informāciju pašvaldībai par atkritumu masu tonnās, kas pieņemta apglabāšanai un </w:t>
            </w:r>
            <w:r w:rsidR="00323109">
              <w:t>apglabāta attiecīgajā poligonā;</w:t>
            </w:r>
          </w:p>
          <w:p w:rsidR="00532869" w:rsidRDefault="00532869" w:rsidP="00532869">
            <w:pPr>
              <w:ind w:left="720"/>
              <w:jc w:val="both"/>
            </w:pPr>
          </w:p>
          <w:p w:rsidR="00323109" w:rsidRDefault="006A09A8" w:rsidP="00532869">
            <w:pPr>
              <w:jc w:val="both"/>
              <w:rPr>
                <w:sz w:val="22"/>
              </w:rPr>
            </w:pPr>
            <w:r>
              <w:t xml:space="preserve">7) </w:t>
            </w:r>
            <w:r w:rsidR="00323109">
              <w:t xml:space="preserve">Atkritumu apglabāšanas tarifā tiek iekļautas izmaksas attīstībai un pētniecībai saistībā ar apglabājamo atkritumu apjoma samazināšanu. Minētās izmaksas nedrīkst pārsniegt </w:t>
            </w:r>
            <w:r w:rsidR="00323109" w:rsidRPr="00323109">
              <w:t>piecus procentus no visām tarifu par sadzīves atkritumu apglabāšanu poligonos veidojošajām izmaksām</w:t>
            </w:r>
            <w:r w:rsidR="00F23DE3">
              <w:t xml:space="preserve">. Ministru kabinets noteiks </w:t>
            </w:r>
            <w:r w:rsidR="00532869">
              <w:t>;</w:t>
            </w:r>
          </w:p>
          <w:p w:rsidR="00532869" w:rsidRDefault="00532869" w:rsidP="00532869">
            <w:pPr>
              <w:jc w:val="both"/>
            </w:pPr>
          </w:p>
          <w:p w:rsidR="00606D37" w:rsidRPr="00532869" w:rsidRDefault="00532869" w:rsidP="00532869">
            <w:pPr>
              <w:jc w:val="both"/>
              <w:rPr>
                <w:sz w:val="22"/>
              </w:rPr>
            </w:pPr>
            <w:r>
              <w:t xml:space="preserve">8) </w:t>
            </w:r>
            <w:r w:rsidR="00B21CC1" w:rsidRPr="002C08C1">
              <w:t xml:space="preserve">Ministru kabinets noteiks </w:t>
            </w:r>
            <w:r w:rsidR="00B21CC1" w:rsidRPr="002C08C1">
              <w:rPr>
                <w:lang w:eastAsia="en-US"/>
              </w:rPr>
              <w:t xml:space="preserve">kritērijus dalītās atkritumu savākšanas pakalpojuma pieejamības iedzīvotājiem novērtēšanai. Šāda pieeja palīdzēs pašvaldībām plānot </w:t>
            </w:r>
            <w:r w:rsidR="00B21CC1" w:rsidRPr="00323109">
              <w:rPr>
                <w:rFonts w:ascii="TimesNewRomanPSMT" w:eastAsia="Calibri" w:hAnsi="TimesNewRomanPSMT" w:cs="TimesNewRomanPSMT"/>
                <w:lang w:eastAsia="en-US"/>
              </w:rPr>
              <w:t xml:space="preserve">dalītās vākšanas infrastruktūras izveidi un attīstību </w:t>
            </w:r>
            <w:r w:rsidR="00B21CC1" w:rsidRPr="002C08C1">
              <w:rPr>
                <w:lang w:eastAsia="en-US"/>
              </w:rPr>
              <w:t xml:space="preserve">un novērtēt šī pakalpojuma </w:t>
            </w:r>
            <w:r>
              <w:rPr>
                <w:rFonts w:ascii="TimesNewRomanPSMT" w:eastAsia="Calibri" w:hAnsi="TimesNewRomanPSMT" w:cs="TimesNewRomanPSMT"/>
                <w:lang w:eastAsia="en-US"/>
              </w:rPr>
              <w:t>pieejamību iedzīvotājiem;</w:t>
            </w:r>
          </w:p>
          <w:p w:rsidR="00532869" w:rsidRDefault="00532869" w:rsidP="00532869">
            <w:pPr>
              <w:ind w:left="720"/>
              <w:jc w:val="both"/>
            </w:pPr>
          </w:p>
          <w:p w:rsidR="00337734" w:rsidRDefault="00532869" w:rsidP="00532869">
            <w:pPr>
              <w:jc w:val="both"/>
              <w:rPr>
                <w:szCs w:val="28"/>
              </w:rPr>
            </w:pPr>
            <w:r>
              <w:t xml:space="preserve">9) </w:t>
            </w:r>
            <w:r w:rsidR="006A09A8">
              <w:t>Likumprojekt</w:t>
            </w:r>
            <w:r>
              <w:t xml:space="preserve">ā </w:t>
            </w:r>
            <w:r w:rsidR="006A09A8">
              <w:t>p</w:t>
            </w:r>
            <w:r>
              <w:t>ārejas noteikum</w:t>
            </w:r>
            <w:r w:rsidR="00307251">
              <w:t xml:space="preserve">os </w:t>
            </w:r>
            <w:r>
              <w:t xml:space="preserve">ir </w:t>
            </w:r>
            <w:r w:rsidR="00307251">
              <w:t>noteikts termiņš</w:t>
            </w:r>
            <w:r w:rsidR="006A09A8">
              <w:t xml:space="preserve"> maksas par sadzīves atkritumu apsaimniekošanu pārrēķinu veik</w:t>
            </w:r>
            <w:r>
              <w:t>šanai, kā arī deleģējumi Ministru kabineta</w:t>
            </w:r>
            <w:r w:rsidR="00A62321">
              <w:t>m izstrādāt Ministru kabineta</w:t>
            </w:r>
            <w:r>
              <w:t xml:space="preserve"> noteikumu</w:t>
            </w:r>
            <w:r w:rsidR="00A62321">
              <w:t>s</w:t>
            </w:r>
            <w:r>
              <w:t xml:space="preserve"> un Sabiedrisko pakalpojumu regulēšanas komisija</w:t>
            </w:r>
            <w:r w:rsidR="00EB7411">
              <w:t xml:space="preserve">i </w:t>
            </w:r>
            <w:r w:rsidR="00EB7411" w:rsidRPr="00EF35EA">
              <w:rPr>
                <w:sz w:val="22"/>
              </w:rPr>
              <w:t>izstrādāt</w:t>
            </w:r>
            <w:r w:rsidR="00352C07" w:rsidRPr="00EF35EA">
              <w:rPr>
                <w:sz w:val="22"/>
              </w:rPr>
              <w:t xml:space="preserve"> </w:t>
            </w:r>
            <w:r w:rsidR="00352C07" w:rsidRPr="00EF35EA">
              <w:rPr>
                <w:szCs w:val="28"/>
              </w:rPr>
              <w:t>kārtību, kādā Sabiedrisko pakalpojumu regulēšanas komisijā tiek iesniegts un izskatīts aprēķinātais sadzīves atkritumu apglabāšanas tarifa projekts par d</w:t>
            </w:r>
            <w:r w:rsidR="00EF35EA">
              <w:rPr>
                <w:szCs w:val="28"/>
              </w:rPr>
              <w:t>abas resursu nodokļa maksājumiem.</w:t>
            </w:r>
          </w:p>
          <w:p w:rsidR="00EF35EA" w:rsidRDefault="00EF35EA" w:rsidP="00532869">
            <w:pPr>
              <w:jc w:val="both"/>
            </w:pPr>
          </w:p>
          <w:p w:rsidR="00337734" w:rsidRPr="00672374" w:rsidRDefault="00337734" w:rsidP="00532869">
            <w:pPr>
              <w:jc w:val="both"/>
              <w:rPr>
                <w:color w:val="7F7F7F"/>
              </w:rPr>
            </w:pPr>
            <w:r>
              <w:t xml:space="preserve">10) </w:t>
            </w:r>
            <w:r w:rsidRPr="00337734">
              <w:t>Likumprojekts nosaka</w:t>
            </w:r>
            <w:r w:rsidRPr="0079618B">
              <w:t xml:space="preserve"> deleģējumu Ministru kabinetam izstrādāt kārtību </w:t>
            </w:r>
            <w:r w:rsidRPr="00337734">
              <w:t>bīstamo atkritumu</w:t>
            </w:r>
            <w:r w:rsidRPr="004F3087">
              <w:t xml:space="preserve"> poligona slēgšanas kontā Valsts kasē ieskaitāmo līdzekļu iemaks</w:t>
            </w:r>
            <w:r>
              <w:t>u</w:t>
            </w:r>
            <w:r w:rsidRPr="004F3087">
              <w:t xml:space="preserve"> un izmaks</w:t>
            </w:r>
            <w:r>
              <w:t xml:space="preserve">u uzraudzībai un kontrolei </w:t>
            </w:r>
            <w:r w:rsidRPr="0079618B">
              <w:t>pēc bīstamo atkritumu</w:t>
            </w:r>
            <w:r w:rsidRPr="004F3087">
              <w:t xml:space="preserve"> poligona slēgšanas</w:t>
            </w:r>
            <w:r w:rsidR="00672374">
              <w:rPr>
                <w:color w:val="7F7F7F"/>
              </w:rPr>
              <w:t>.</w:t>
            </w:r>
          </w:p>
        </w:tc>
      </w:tr>
      <w:tr w:rsidR="00AD4367" w:rsidRPr="00FB41DC" w:rsidTr="00EF35EA">
        <w:tc>
          <w:tcPr>
            <w:tcW w:w="720" w:type="dxa"/>
          </w:tcPr>
          <w:p w:rsidR="00AD4367" w:rsidRPr="00FB41DC" w:rsidRDefault="00AD4367" w:rsidP="00572718">
            <w:pPr>
              <w:jc w:val="center"/>
            </w:pPr>
            <w:r>
              <w:t>3</w:t>
            </w:r>
            <w:r w:rsidRPr="00FB41DC">
              <w:t>.</w:t>
            </w:r>
          </w:p>
        </w:tc>
        <w:tc>
          <w:tcPr>
            <w:tcW w:w="1574" w:type="dxa"/>
          </w:tcPr>
          <w:p w:rsidR="00AD4367" w:rsidRPr="00FB41DC" w:rsidRDefault="00AD4367" w:rsidP="00572718">
            <w:r w:rsidRPr="00FB41DC">
              <w:t>Projekta izstrādē iesaistītās institūcijas</w:t>
            </w:r>
          </w:p>
        </w:tc>
        <w:tc>
          <w:tcPr>
            <w:tcW w:w="6958" w:type="dxa"/>
          </w:tcPr>
          <w:p w:rsidR="00AD4367" w:rsidRPr="00FB41DC" w:rsidRDefault="00C348D9" w:rsidP="00572718">
            <w:pPr>
              <w:pStyle w:val="naiskr"/>
              <w:jc w:val="both"/>
            </w:pPr>
            <w:r>
              <w:t>VARAM</w:t>
            </w:r>
          </w:p>
        </w:tc>
      </w:tr>
      <w:tr w:rsidR="00AD4367" w:rsidRPr="00FB41DC" w:rsidTr="00EF35EA">
        <w:trPr>
          <w:trHeight w:val="571"/>
        </w:trPr>
        <w:tc>
          <w:tcPr>
            <w:tcW w:w="720" w:type="dxa"/>
          </w:tcPr>
          <w:p w:rsidR="00AD4367" w:rsidRPr="00FB41DC" w:rsidRDefault="00AD4367" w:rsidP="00572718">
            <w:pPr>
              <w:jc w:val="center"/>
            </w:pPr>
            <w:r>
              <w:t>4</w:t>
            </w:r>
            <w:r w:rsidRPr="00FB41DC">
              <w:t>.</w:t>
            </w:r>
          </w:p>
        </w:tc>
        <w:tc>
          <w:tcPr>
            <w:tcW w:w="1574" w:type="dxa"/>
          </w:tcPr>
          <w:p w:rsidR="00AD4367" w:rsidRPr="00FB41DC" w:rsidRDefault="00AD4367" w:rsidP="00572718">
            <w:r w:rsidRPr="00FB41DC">
              <w:t>Cita informācija</w:t>
            </w:r>
          </w:p>
        </w:tc>
        <w:tc>
          <w:tcPr>
            <w:tcW w:w="6958" w:type="dxa"/>
          </w:tcPr>
          <w:p w:rsidR="00AD4367" w:rsidRPr="00B21CC1" w:rsidRDefault="00B21CC1" w:rsidP="00572718">
            <w:pPr>
              <w:jc w:val="both"/>
              <w:rPr>
                <w:b/>
              </w:rPr>
            </w:pPr>
            <w:r w:rsidRPr="00B21CC1">
              <w:rPr>
                <w:rStyle w:val="Strong"/>
                <w:b w:val="0"/>
              </w:rPr>
              <w:t>2013.gadā pēc VARAM pasūtījuma SIA “Geo Consultants” veicis pētījumu   “Kritēriju izstrāde dalītas atkritumu savākšanas pakalpojuma pieejamības iedzīvotājiem novērtēšanai”</w:t>
            </w:r>
            <w:r>
              <w:rPr>
                <w:rStyle w:val="Strong"/>
                <w:b w:val="0"/>
              </w:rPr>
              <w:t xml:space="preserve"> (pieejams </w:t>
            </w:r>
            <w:hyperlink r:id="rId7" w:history="1">
              <w:r w:rsidR="00742233" w:rsidRPr="005A5915">
                <w:rPr>
                  <w:rStyle w:val="Hyperlink"/>
                </w:rPr>
                <w:t>http://www.varam.gov.lv/lat/publ/petijumi/petijumi_vide/?doc=17687</w:t>
              </w:r>
            </w:hyperlink>
            <w:r w:rsidR="00742233">
              <w:rPr>
                <w:rStyle w:val="Strong"/>
                <w:b w:val="0"/>
              </w:rPr>
              <w:t xml:space="preserve"> ).</w:t>
            </w:r>
          </w:p>
        </w:tc>
      </w:tr>
    </w:tbl>
    <w:p w:rsidR="00AD4367" w:rsidRPr="00FB41DC" w:rsidRDefault="00AD4367" w:rsidP="00AD436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736"/>
        <w:gridCol w:w="6903"/>
      </w:tblGrid>
      <w:tr w:rsidR="00AD4367" w:rsidRPr="006C4798" w:rsidTr="00572718">
        <w:tc>
          <w:tcPr>
            <w:tcW w:w="9287" w:type="dxa"/>
            <w:gridSpan w:val="3"/>
          </w:tcPr>
          <w:p w:rsidR="00AD4367" w:rsidRPr="002C08C1" w:rsidRDefault="00C348D9" w:rsidP="00572718">
            <w:pPr>
              <w:jc w:val="center"/>
              <w:rPr>
                <w:b/>
              </w:rPr>
            </w:pPr>
            <w:r w:rsidRPr="002C08C1">
              <w:rPr>
                <w:b/>
                <w:bCs/>
                <w:shd w:val="clear" w:color="auto" w:fill="FFFFFF"/>
              </w:rPr>
              <w:t>II. Tiesību akta projekta ietekme uz sabiedrību, tautsaimniecības attīstību un administratīvo slogu</w:t>
            </w:r>
            <w:r w:rsidR="00B21CC1" w:rsidRPr="002C08C1">
              <w:rPr>
                <w:b/>
              </w:rPr>
              <w:t>.</w:t>
            </w:r>
          </w:p>
        </w:tc>
      </w:tr>
      <w:tr w:rsidR="00AD4367" w:rsidRPr="00FB41DC" w:rsidTr="00EF35EA">
        <w:tc>
          <w:tcPr>
            <w:tcW w:w="648" w:type="dxa"/>
          </w:tcPr>
          <w:p w:rsidR="00AD4367" w:rsidRPr="00FB41DC" w:rsidRDefault="00AD4367" w:rsidP="00572718">
            <w:pPr>
              <w:jc w:val="center"/>
            </w:pPr>
            <w:r w:rsidRPr="00FB41DC">
              <w:t>1.</w:t>
            </w:r>
          </w:p>
        </w:tc>
        <w:tc>
          <w:tcPr>
            <w:tcW w:w="1736" w:type="dxa"/>
          </w:tcPr>
          <w:p w:rsidR="00AD4367" w:rsidRPr="00FB41DC" w:rsidRDefault="00AD4367" w:rsidP="00572718">
            <w:r w:rsidRPr="00FB41DC">
              <w:t>Sabiedrības mērķgrupa</w:t>
            </w:r>
            <w:r>
              <w:t>s, kuras tiesiskais regulējums ietekmē vai varētu ietekmēt</w:t>
            </w:r>
          </w:p>
        </w:tc>
        <w:tc>
          <w:tcPr>
            <w:tcW w:w="6903" w:type="dxa"/>
          </w:tcPr>
          <w:p w:rsidR="00FE1D43" w:rsidRDefault="00FE1D43" w:rsidP="00572718">
            <w:pPr>
              <w:jc w:val="both"/>
            </w:pPr>
            <w:r>
              <w:t>Sadzīves atkritumu apsaimniekotāji – 50-60 komersanti</w:t>
            </w:r>
            <w:r w:rsidR="00B21CC1">
              <w:t>.</w:t>
            </w:r>
          </w:p>
          <w:p w:rsidR="00FE1D43" w:rsidRDefault="00FE1D43" w:rsidP="00572718">
            <w:pPr>
              <w:jc w:val="both"/>
            </w:pPr>
            <w:r>
              <w:t>Sadzīves atkritumu apglabāšanas poligonu apsaimniekotāji – 10 komersanti</w:t>
            </w:r>
            <w:r w:rsidR="0058645B">
              <w:t>.</w:t>
            </w:r>
          </w:p>
          <w:p w:rsidR="0058645B" w:rsidRDefault="0058645B" w:rsidP="00572718">
            <w:pPr>
              <w:jc w:val="both"/>
            </w:pPr>
            <w:r>
              <w:t xml:space="preserve">Bīstamo atkritumu apglabāšanas poligona apsaimniekotājs </w:t>
            </w:r>
            <w:r w:rsidR="0008719F">
              <w:t>–</w:t>
            </w:r>
            <w:r>
              <w:t xml:space="preserve">1 komersants. </w:t>
            </w:r>
          </w:p>
          <w:p w:rsidR="005A6F85" w:rsidRDefault="002C08C1" w:rsidP="00572718">
            <w:pPr>
              <w:jc w:val="both"/>
            </w:pPr>
            <w:r>
              <w:t>119 p</w:t>
            </w:r>
            <w:r w:rsidR="005A6F85">
              <w:t>ašvaldības.</w:t>
            </w:r>
          </w:p>
          <w:p w:rsidR="00FE1D43" w:rsidRPr="00FB41DC" w:rsidRDefault="00FE1D43" w:rsidP="00572718">
            <w:pPr>
              <w:jc w:val="both"/>
            </w:pPr>
            <w:r>
              <w:t>Visi sadzīves atkritumu radītāji Latvijā – fiziskās un juridiskās personas.</w:t>
            </w:r>
          </w:p>
        </w:tc>
      </w:tr>
      <w:tr w:rsidR="00AD4367" w:rsidRPr="00CC4F9A" w:rsidTr="00EF35EA">
        <w:tc>
          <w:tcPr>
            <w:tcW w:w="648" w:type="dxa"/>
            <w:shd w:val="clear" w:color="auto" w:fill="auto"/>
          </w:tcPr>
          <w:p w:rsidR="00AD4367" w:rsidRPr="00CC4F9A" w:rsidRDefault="00AD4367" w:rsidP="00572718">
            <w:pPr>
              <w:jc w:val="center"/>
              <w:rPr>
                <w:highlight w:val="yellow"/>
              </w:rPr>
            </w:pPr>
            <w:r>
              <w:t>2</w:t>
            </w:r>
            <w:r w:rsidRPr="00331BA5">
              <w:t>.</w:t>
            </w:r>
          </w:p>
        </w:tc>
        <w:tc>
          <w:tcPr>
            <w:tcW w:w="1736" w:type="dxa"/>
            <w:shd w:val="clear" w:color="auto" w:fill="FFFFFF"/>
          </w:tcPr>
          <w:p w:rsidR="00AD4367" w:rsidRPr="00CC4F9A" w:rsidRDefault="00AD4367" w:rsidP="00572718">
            <w:pPr>
              <w:rPr>
                <w:highlight w:val="yellow"/>
              </w:rPr>
            </w:pPr>
            <w:r w:rsidRPr="00331BA5">
              <w:t xml:space="preserve">Tiesiskā regulējuma </w:t>
            </w:r>
            <w:r>
              <w:t>ietekme uz tautsaimniecību un administratīvo slogu</w:t>
            </w:r>
          </w:p>
        </w:tc>
        <w:tc>
          <w:tcPr>
            <w:tcW w:w="6903" w:type="dxa"/>
            <w:shd w:val="clear" w:color="auto" w:fill="auto"/>
          </w:tcPr>
          <w:p w:rsidR="009F3113" w:rsidRDefault="009F3113" w:rsidP="009F3113">
            <w:pPr>
              <w:jc w:val="both"/>
              <w:rPr>
                <w:bCs/>
              </w:rPr>
            </w:pPr>
            <w:r>
              <w:rPr>
                <w:bCs/>
              </w:rPr>
              <w:t>No likumprojekta izriet šādas prasības pašvaldībām un atkritumu apsaimnieko</w:t>
            </w:r>
            <w:r w:rsidR="00983E85">
              <w:rPr>
                <w:bCs/>
              </w:rPr>
              <w:t>šanas komersantiem</w:t>
            </w:r>
            <w:r>
              <w:rPr>
                <w:bCs/>
              </w:rPr>
              <w:t>, kas ir iesaistīti sadzīves atkritumu apsaimniekošanā:</w:t>
            </w:r>
          </w:p>
          <w:p w:rsidR="00352C07" w:rsidRPr="00EF35EA" w:rsidRDefault="009F3113" w:rsidP="00352C07">
            <w:pPr>
              <w:jc w:val="both"/>
              <w:rPr>
                <w:szCs w:val="28"/>
              </w:rPr>
            </w:pPr>
            <w:r w:rsidRPr="003F03EA">
              <w:rPr>
                <w:u w:val="single"/>
              </w:rPr>
              <w:t>pašvaldība</w:t>
            </w:r>
            <w:r w:rsidRPr="002C08C1">
              <w:t xml:space="preserve"> </w:t>
            </w:r>
            <w:r w:rsidR="00352C07">
              <w:t xml:space="preserve">ne retāk kā </w:t>
            </w:r>
            <w:r w:rsidRPr="002C08C1">
              <w:t xml:space="preserve">reizi gadā no </w:t>
            </w:r>
            <w:r w:rsidR="00C52293">
              <w:rPr>
                <w:szCs w:val="28"/>
              </w:rPr>
              <w:t>Atkritumu apsaimniekošanas</w:t>
            </w:r>
            <w:r w:rsidRPr="002C08C1">
              <w:t xml:space="preserve"> likuma 18.pantā minētā līguma noslēgšanas brīža pārskata atkritumu maksas apmēru saistībā ar atkritumu mērījumu rezultātā noteikto tilpuma un masas attiecības koeficientu.</w:t>
            </w:r>
            <w:r>
              <w:t xml:space="preserve"> P</w:t>
            </w:r>
            <w:r w:rsidRPr="002C08C1">
              <w:t xml:space="preserve">ašvaldība samazina maksu par sadzīves atkritumu apsaimniekošanu par ieņēmumu daļu, kuru </w:t>
            </w:r>
            <w:r w:rsidR="00C52293">
              <w:rPr>
                <w:szCs w:val="28"/>
              </w:rPr>
              <w:t xml:space="preserve">Atkritumu apsaimniekošanas likuma </w:t>
            </w:r>
            <w:r w:rsidRPr="002C08C1">
              <w:t>18.panta kārtībā izraudzīts atkritumu apsaimniekotājs gūst kā starpību starp maksājumu par dabas resursu nodokli par savākto sadzīves atkritumu daudzumu un sadzīves atkritumu poligonā nodoto atkritumu daudzumu.</w:t>
            </w:r>
            <w:r w:rsidR="00352C07">
              <w:t xml:space="preserve"> Likumprojekts arī paredz, ka </w:t>
            </w:r>
            <w:r w:rsidR="00352C07" w:rsidRPr="00EF35EA">
              <w:rPr>
                <w:szCs w:val="28"/>
              </w:rPr>
              <w:t xml:space="preserve">pašvaldība ne retāk kā reizi gadā no Atkritumu apsaimniekošanas likuma 18.pantā minētā līguma noslēgšanas brīža izvērtē maksu par sadzīves atkritumu apsaimniekošanu saistībā ar informāciju par savākto un sadz’vies atkritumu poligonā apglabāšanai nodoto sadzīves atkritumu daudzumu, un informāciju par sadzīves atkritumu poligonā nodoto atkritumu daudzumu un apglabāto sadzīves atkritumu daudzumu. Pašvaldība pārrēķina maksu par sadzīves atkritumu apsaimniekošanu, ja šādu ieņēmumu daļu kopsumma mainās vairāk par desmit procentiem: </w:t>
            </w:r>
          </w:p>
          <w:p w:rsidR="00352C07" w:rsidRPr="00EF35EA" w:rsidRDefault="00352C07" w:rsidP="00352C07">
            <w:pPr>
              <w:jc w:val="both"/>
              <w:rPr>
                <w:szCs w:val="28"/>
              </w:rPr>
            </w:pPr>
            <w:r w:rsidRPr="00EF35EA">
              <w:rPr>
                <w:szCs w:val="28"/>
              </w:rPr>
              <w:t>a) ieņēmumu daļa, kuru Atkritumu apsaimniekošanas likuma 18.panta kārtībā izraudzīts atkritumu apsaimniekotājs gūst kā starpību starp maksājumu par dabas resursu nodokli par savākto sadzīves atkritumu daudzumu un atkritumu poligonā nodoto atkritumu daudzumu;</w:t>
            </w:r>
          </w:p>
          <w:p w:rsidR="00352C07" w:rsidRPr="00EF35EA" w:rsidRDefault="00352C07" w:rsidP="00352C07">
            <w:pPr>
              <w:jc w:val="both"/>
              <w:rPr>
                <w:szCs w:val="28"/>
              </w:rPr>
            </w:pPr>
            <w:r w:rsidRPr="00EF35EA">
              <w:rPr>
                <w:szCs w:val="28"/>
              </w:rPr>
              <w:t xml:space="preserve">b) </w:t>
            </w:r>
            <w:r w:rsidRPr="00EF35EA">
              <w:t>ieņēmumu daļa, kuru Atkritumu apsaimniekošanas likuma 18.panta kārtībā izraudzīts atkritumu apsaimniekotājs gūst kā starpību tarifa maksājumā par sadzīves atkritumu apglabāšanu atkritumu poligonos starp savākto un atkritumu poligonā nodoto sadzīves atkritumu daudzumu.</w:t>
            </w:r>
          </w:p>
          <w:p w:rsidR="009F3113" w:rsidRPr="009F3113" w:rsidRDefault="009F3113" w:rsidP="00EF35EA">
            <w:pPr>
              <w:jc w:val="both"/>
              <w:rPr>
                <w:bCs/>
              </w:rPr>
            </w:pPr>
          </w:p>
          <w:p w:rsidR="009F3113" w:rsidRPr="00983E85" w:rsidRDefault="000C392F" w:rsidP="00EF35EA">
            <w:pPr>
              <w:jc w:val="both"/>
              <w:rPr>
                <w:bCs/>
              </w:rPr>
            </w:pPr>
            <w:r>
              <w:rPr>
                <w:u w:val="single"/>
              </w:rPr>
              <w:t xml:space="preserve">2) </w:t>
            </w:r>
            <w:r w:rsidR="009F3113" w:rsidRPr="003F03EA">
              <w:rPr>
                <w:u w:val="single"/>
              </w:rPr>
              <w:t>Atkritumu poligona apsaimniekotājs</w:t>
            </w:r>
            <w:r w:rsidR="009F3113" w:rsidRPr="00983E85">
              <w:t xml:space="preserve"> nodrošina poligonā apglabāto atkritumu sastāva un masas un blīvuma mēr</w:t>
            </w:r>
            <w:r w:rsidR="00983E85" w:rsidRPr="00983E85">
              <w:t xml:space="preserve">ījumus. Atkritumu poligona apsaimniekotājs nodrošina atkritumu poligonā pieņemto un apglabāto sadzīves atkritumu masas noteikšanu tonnās, un reizi gadā sniedz informāciju pašvaldībai par atkritumu masu tonnās, kas pieņemta apglabāšanai un apglabāta attiecīgajā poligonā. Atkritumu poligona apsaimniekotājs samazina tarifā par atkritumu apglabāšanu iekļautās izmaksas par ieņēmumu daļu, kuru tas gūst kā starpību starp maksājumu par dabas resursu nodokli, ko samaksā atkritumu apsaimniekotājs par sadzīves atkritumu daudzumu saskaņā ar </w:t>
            </w:r>
            <w:r w:rsidR="00C52293">
              <w:rPr>
                <w:szCs w:val="28"/>
              </w:rPr>
              <w:t>Atkritumu apsaimniekošanas</w:t>
            </w:r>
            <w:r w:rsidR="00983E85" w:rsidRPr="00983E85">
              <w:t xml:space="preserve"> likuma 39.panta 1</w:t>
            </w:r>
            <w:r w:rsidR="00A62321">
              <w:t>.</w:t>
            </w:r>
            <w:r w:rsidR="00983E85" w:rsidRPr="00983E85">
              <w:rPr>
                <w:vertAlign w:val="superscript"/>
              </w:rPr>
              <w:t>1</w:t>
            </w:r>
            <w:r w:rsidR="00983E85" w:rsidRPr="00983E85">
              <w:t xml:space="preserve"> daļu, un valsts budžetā samaksāto dabas resursu nodokli par sadzīves atkritumu apglabāšanu.</w:t>
            </w:r>
          </w:p>
          <w:p w:rsidR="009F3113" w:rsidRPr="00983E85" w:rsidRDefault="000C392F" w:rsidP="00EF35EA">
            <w:pPr>
              <w:jc w:val="both"/>
              <w:rPr>
                <w:bCs/>
                <w:sz w:val="22"/>
              </w:rPr>
            </w:pPr>
            <w:r>
              <w:rPr>
                <w:u w:val="single"/>
              </w:rPr>
              <w:t xml:space="preserve">3) </w:t>
            </w:r>
            <w:r w:rsidR="00983E85" w:rsidRPr="003F03EA">
              <w:rPr>
                <w:u w:val="single"/>
              </w:rPr>
              <w:t>Atkritumu apsaimniekošanas komersants, kuru pašvaldība ir izraudzījusies atbilstoši Atkritumu apsaimniekošanas likuma 18.pantam</w:t>
            </w:r>
            <w:r w:rsidR="00983E85">
              <w:t xml:space="preserve">, </w:t>
            </w:r>
            <w:r w:rsidR="00983E85" w:rsidRPr="00983E85">
              <w:rPr>
                <w:szCs w:val="28"/>
              </w:rPr>
              <w:t xml:space="preserve">veic regulārus sadzīves atkritumu masas un tilpuma mērījumus, kurus iesniedz pašvaldībai reizi gadā pēc </w:t>
            </w:r>
            <w:r w:rsidR="00C52293">
              <w:rPr>
                <w:szCs w:val="28"/>
              </w:rPr>
              <w:t>Atkritumu apsaimniekošanas</w:t>
            </w:r>
            <w:r w:rsidR="00983E85" w:rsidRPr="00983E85">
              <w:rPr>
                <w:szCs w:val="28"/>
              </w:rPr>
              <w:t xml:space="preserve"> likuma 18.pantā minētā līguma noslēgšanas.</w:t>
            </w:r>
            <w:r w:rsidR="00C52293">
              <w:rPr>
                <w:szCs w:val="28"/>
              </w:rPr>
              <w:t xml:space="preserve"> Atkritumu apsaimniekošanas</w:t>
            </w:r>
            <w:r w:rsidR="00983E85" w:rsidRPr="00983E85">
              <w:rPr>
                <w:szCs w:val="28"/>
              </w:rPr>
              <w:t xml:space="preserve"> likuma 18.panta kārtībā izraudzītais sadzīves atkritumu apsaimniekotājs nodrošina savākto un atkritumu poligonā nodoto sadzīves atkritumu masas noteikšanu tonnās, un gada laikā no </w:t>
            </w:r>
            <w:r w:rsidR="00C52293">
              <w:rPr>
                <w:szCs w:val="28"/>
              </w:rPr>
              <w:t>Atkritumu apsaimniekošanas</w:t>
            </w:r>
            <w:r w:rsidR="00983E85" w:rsidRPr="00983E85">
              <w:rPr>
                <w:szCs w:val="28"/>
              </w:rPr>
              <w:t xml:space="preserve"> likuma 18.pantā minētā līguma noslēgšanas sniedz informāciju pašvaldībai par tās administratīvajā teritorijā savākto atkritumu masu un par poligonā nodoto atkritumu masu tonnās.</w:t>
            </w:r>
          </w:p>
          <w:p w:rsidR="009F3113" w:rsidRDefault="009F3113" w:rsidP="006C4798">
            <w:pPr>
              <w:autoSpaceDE w:val="0"/>
              <w:autoSpaceDN w:val="0"/>
              <w:adjustRightInd w:val="0"/>
              <w:jc w:val="both"/>
            </w:pPr>
          </w:p>
          <w:p w:rsidR="00092204" w:rsidRDefault="00B21CC1" w:rsidP="006C4798">
            <w:pPr>
              <w:autoSpaceDE w:val="0"/>
              <w:autoSpaceDN w:val="0"/>
              <w:adjustRightInd w:val="0"/>
              <w:jc w:val="both"/>
              <w:rPr>
                <w:rFonts w:ascii="TimesNewRomanPSMT" w:eastAsia="Calibri" w:hAnsi="TimesNewRomanPSMT" w:cs="TimesNewRomanPSMT"/>
                <w:lang w:eastAsia="en-US"/>
              </w:rPr>
            </w:pPr>
            <w:r w:rsidRPr="00B21CC1">
              <w:t>Likumprojekts</w:t>
            </w:r>
            <w:r>
              <w:t xml:space="preserve"> paredz</w:t>
            </w:r>
            <w:r w:rsidRPr="00B21CC1">
              <w:t xml:space="preserve">, ka </w:t>
            </w:r>
            <w:r>
              <w:t>Ministru kabinets noteiks</w:t>
            </w:r>
            <w:r w:rsidRPr="00B21CC1">
              <w:t xml:space="preserve"> </w:t>
            </w:r>
            <w:r w:rsidRPr="00B21CC1">
              <w:rPr>
                <w:lang w:eastAsia="en-US"/>
              </w:rPr>
              <w:t>kritērijus dalītās atkritumu savākšanas pakalpojuma pieejamības iedzīvotājiem novērtēšanai</w:t>
            </w:r>
            <w:r>
              <w:rPr>
                <w:lang w:eastAsia="en-US"/>
              </w:rPr>
              <w:t xml:space="preserve">, kas palīdzēs pašvaldībām plānot </w:t>
            </w:r>
            <w:r w:rsidRPr="00B21CC1">
              <w:rPr>
                <w:rFonts w:ascii="TimesNewRomanPSMT" w:eastAsia="Calibri" w:hAnsi="TimesNewRomanPSMT" w:cs="TimesNewRomanPSMT"/>
                <w:lang w:eastAsia="en-US"/>
              </w:rPr>
              <w:t>dalītās vākšanas</w:t>
            </w:r>
            <w:r>
              <w:rPr>
                <w:rFonts w:ascii="TimesNewRomanPSMT" w:eastAsia="Calibri" w:hAnsi="TimesNewRomanPSMT" w:cs="TimesNewRomanPSMT"/>
                <w:lang w:eastAsia="en-US"/>
              </w:rPr>
              <w:t xml:space="preserve"> </w:t>
            </w:r>
            <w:r w:rsidRPr="00B21CC1">
              <w:rPr>
                <w:rFonts w:ascii="TimesNewRomanPSMT" w:eastAsia="Calibri" w:hAnsi="TimesNewRomanPSMT" w:cs="TimesNewRomanPSMT"/>
                <w:lang w:eastAsia="en-US"/>
              </w:rPr>
              <w:t xml:space="preserve">infrastruktūras </w:t>
            </w:r>
            <w:r>
              <w:rPr>
                <w:rFonts w:ascii="TimesNewRomanPSMT" w:eastAsia="Calibri" w:hAnsi="TimesNewRomanPSMT" w:cs="TimesNewRomanPSMT"/>
                <w:lang w:eastAsia="en-US"/>
              </w:rPr>
              <w:t xml:space="preserve">izveidi un attīstību </w:t>
            </w:r>
            <w:r>
              <w:rPr>
                <w:lang w:eastAsia="en-US"/>
              </w:rPr>
              <w:t xml:space="preserve">un novērtēt šī pakalpojuma </w:t>
            </w:r>
            <w:r>
              <w:rPr>
                <w:rFonts w:ascii="TimesNewRomanPSMT" w:eastAsia="Calibri" w:hAnsi="TimesNewRomanPSMT" w:cs="TimesNewRomanPSMT"/>
                <w:lang w:eastAsia="en-US"/>
              </w:rPr>
              <w:t>pieejamību iedzīvotājiem.</w:t>
            </w:r>
          </w:p>
          <w:p w:rsidR="00323109" w:rsidRDefault="00323109" w:rsidP="006C4798">
            <w:pPr>
              <w:autoSpaceDE w:val="0"/>
              <w:autoSpaceDN w:val="0"/>
              <w:adjustRightInd w:val="0"/>
              <w:jc w:val="both"/>
              <w:rPr>
                <w:rFonts w:ascii="TimesNewRomanPSMT" w:eastAsia="Calibri" w:hAnsi="TimesNewRomanPSMT" w:cs="TimesNewRomanPSMT"/>
                <w:lang w:eastAsia="en-US"/>
              </w:rPr>
            </w:pPr>
          </w:p>
          <w:p w:rsidR="005B5002" w:rsidRDefault="005B5002" w:rsidP="006C4798">
            <w:pPr>
              <w:autoSpaceDE w:val="0"/>
              <w:autoSpaceDN w:val="0"/>
              <w:adjustRightInd w:val="0"/>
              <w:jc w:val="both"/>
              <w:rPr>
                <w:rFonts w:ascii="TimesNewRomanPSMT" w:eastAsia="Calibri" w:hAnsi="TimesNewRomanPSMT" w:cs="TimesNewRomanPSMT"/>
                <w:lang w:eastAsia="en-US"/>
              </w:rPr>
            </w:pPr>
            <w:r>
              <w:rPr>
                <w:rFonts w:ascii="TimesNewRomanPSMT" w:eastAsia="Calibri" w:hAnsi="TimesNewRomanPSMT" w:cs="TimesNewRomanPSMT"/>
                <w:lang w:eastAsia="en-US"/>
              </w:rPr>
              <w:t xml:space="preserve">Attiecībā uz sadzīves atkritumu apsaimniekošanas pakalpojuma izmaksām atkritumu radītājiem VARAM norāda, ka no likumprojekta normām izriet, ka pašvaldība var pārskatīt maksu par sadzīves atkritumu apsaimniekošanu, ņemot vērā atkritumu masas un blīvuma attiecību, un starpību </w:t>
            </w:r>
            <w:r w:rsidR="00352C07">
              <w:rPr>
                <w:rFonts w:ascii="TimesNewRomanPSMT" w:eastAsia="Calibri" w:hAnsi="TimesNewRomanPSMT" w:cs="TimesNewRomanPSMT"/>
                <w:lang w:eastAsia="en-US"/>
              </w:rPr>
              <w:t xml:space="preserve">maksājumā par tarifu par savāktajiem un </w:t>
            </w:r>
            <w:r>
              <w:rPr>
                <w:rFonts w:ascii="TimesNewRomanPSMT" w:eastAsia="Calibri" w:hAnsi="TimesNewRomanPSMT" w:cs="TimesNewRomanPSMT"/>
                <w:lang w:eastAsia="en-US"/>
              </w:rPr>
              <w:t xml:space="preserve"> poligonā </w:t>
            </w:r>
            <w:r w:rsidR="00352C07">
              <w:rPr>
                <w:rFonts w:ascii="TimesNewRomanPSMT" w:eastAsia="Calibri" w:hAnsi="TimesNewRomanPSMT" w:cs="TimesNewRomanPSMT"/>
                <w:lang w:eastAsia="en-US"/>
              </w:rPr>
              <w:t xml:space="preserve">nodotajiem </w:t>
            </w:r>
            <w:r>
              <w:rPr>
                <w:rFonts w:ascii="TimesNewRomanPSMT" w:eastAsia="Calibri" w:hAnsi="TimesNewRomanPSMT" w:cs="TimesNewRomanPSMT"/>
                <w:lang w:eastAsia="en-US"/>
              </w:rPr>
              <w:t xml:space="preserve"> sadzīves atkritum</w:t>
            </w:r>
            <w:r w:rsidR="00352C07">
              <w:rPr>
                <w:rFonts w:ascii="TimesNewRomanPSMT" w:eastAsia="Calibri" w:hAnsi="TimesNewRomanPSMT" w:cs="TimesNewRomanPSMT"/>
                <w:lang w:eastAsia="en-US"/>
              </w:rPr>
              <w:t>u daudzumu un starpību starp maksājumu par dabas resursu nodokli par savākto atkritumu daudzumu un atkritumu poligonā nodoto atkritumu daudzumu</w:t>
            </w:r>
            <w:r>
              <w:rPr>
                <w:rFonts w:ascii="TimesNewRomanPSMT" w:eastAsia="Calibri" w:hAnsi="TimesNewRomanPSMT" w:cs="TimesNewRomanPSMT"/>
                <w:lang w:eastAsia="en-US"/>
              </w:rPr>
              <w:t>. Tādejādi likumprojektā</w:t>
            </w:r>
            <w:r w:rsidR="00A62321">
              <w:rPr>
                <w:rFonts w:ascii="TimesNewRomanPSMT" w:eastAsia="Calibri" w:hAnsi="TimesNewRomanPSMT" w:cs="TimesNewRomanPSMT"/>
                <w:lang w:eastAsia="en-US"/>
              </w:rPr>
              <w:t>,</w:t>
            </w:r>
            <w:r>
              <w:rPr>
                <w:rFonts w:ascii="TimesNewRomanPSMT" w:eastAsia="Calibri" w:hAnsi="TimesNewRomanPSMT" w:cs="TimesNewRomanPSMT"/>
                <w:lang w:eastAsia="en-US"/>
              </w:rPr>
              <w:t xml:space="preserve"> ietverot normu</w:t>
            </w:r>
            <w:r w:rsidR="00A62321">
              <w:rPr>
                <w:rFonts w:ascii="TimesNewRomanPSMT" w:eastAsia="Calibri" w:hAnsi="TimesNewRomanPSMT" w:cs="TimesNewRomanPSMT"/>
                <w:lang w:eastAsia="en-US"/>
              </w:rPr>
              <w:t>,</w:t>
            </w:r>
            <w:r>
              <w:rPr>
                <w:rFonts w:ascii="TimesNewRomanPSMT" w:eastAsia="Calibri" w:hAnsi="TimesNewRomanPSMT" w:cs="TimesNewRomanPSMT"/>
                <w:lang w:eastAsia="en-US"/>
              </w:rPr>
              <w:t xml:space="preserve"> piemērošanas rezultātā sadzīves atkritumu apsaimniekošanas maksa tiks koriģēta atbilstoši faktiski apsaimniekotajam un apglabātajam sadzīves atkritumu apjomam. </w:t>
            </w:r>
          </w:p>
          <w:p w:rsidR="00323109" w:rsidRDefault="00323109" w:rsidP="006C4798">
            <w:pPr>
              <w:autoSpaceDE w:val="0"/>
              <w:autoSpaceDN w:val="0"/>
              <w:adjustRightInd w:val="0"/>
              <w:jc w:val="both"/>
              <w:rPr>
                <w:rFonts w:ascii="TimesNewRomanPSMT" w:eastAsia="Calibri" w:hAnsi="TimesNewRomanPSMT" w:cs="TimesNewRomanPSMT"/>
                <w:lang w:eastAsia="en-US"/>
              </w:rPr>
            </w:pPr>
          </w:p>
          <w:p w:rsidR="00C013B1" w:rsidRDefault="00C013B1" w:rsidP="006C4798">
            <w:pPr>
              <w:autoSpaceDE w:val="0"/>
              <w:autoSpaceDN w:val="0"/>
              <w:adjustRightInd w:val="0"/>
              <w:jc w:val="both"/>
            </w:pPr>
            <w:r>
              <w:rPr>
                <w:rFonts w:ascii="TimesNewRomanPSMT" w:eastAsia="Calibri" w:hAnsi="TimesNewRomanPSMT" w:cs="TimesNewRomanPSMT"/>
                <w:lang w:eastAsia="en-US"/>
              </w:rPr>
              <w:t xml:space="preserve">Nav paredzams, ka likumprojektam būs būtiska ietekme uz makroekonomisko vidi, tā kā tas neskar </w:t>
            </w:r>
            <w:r>
              <w:t>eksportu, importu, iekšzemes kopproduktu, inflāciju un investīciju piesaisti.</w:t>
            </w:r>
          </w:p>
          <w:p w:rsidR="00FA2F4D" w:rsidRDefault="00FA2F4D" w:rsidP="006C4798">
            <w:pPr>
              <w:autoSpaceDE w:val="0"/>
              <w:autoSpaceDN w:val="0"/>
              <w:adjustRightInd w:val="0"/>
              <w:jc w:val="both"/>
            </w:pPr>
            <w:r>
              <w:t>Likumprojektam arī nav ietekmes uz uzņēmējdarbības vidi</w:t>
            </w:r>
            <w:r w:rsidR="0021051B">
              <w:t>, konkurenci vai maziem un vidējiem uzņēmumiem</w:t>
            </w:r>
            <w:r>
              <w:t>, tā kā netiek noteiktas ierobežojošas pras</w:t>
            </w:r>
            <w:r w:rsidR="0021051B">
              <w:t>ības vai izņēmumi attiecībā uz atsevišķu komersantu pienākumiem.</w:t>
            </w:r>
          </w:p>
          <w:p w:rsidR="00323109" w:rsidRDefault="00323109" w:rsidP="006C4798">
            <w:pPr>
              <w:autoSpaceDE w:val="0"/>
              <w:autoSpaceDN w:val="0"/>
              <w:adjustRightInd w:val="0"/>
              <w:jc w:val="both"/>
            </w:pPr>
          </w:p>
          <w:p w:rsidR="0021051B" w:rsidRDefault="0021051B" w:rsidP="006C4798">
            <w:pPr>
              <w:autoSpaceDE w:val="0"/>
              <w:autoSpaceDN w:val="0"/>
              <w:adjustRightInd w:val="0"/>
              <w:jc w:val="both"/>
            </w:pPr>
            <w:r>
              <w:t xml:space="preserve">Likumprojekts veicinās patērētāju tiesību attīstību atkritumu apsaimniekošanas jomā, tā kā likumprojektā ietverto normu piemērošanas rezultātā patērētājiem (atkritumu radītājiem) nāksies segt dabas resursu nodokļa izdevumus tikai par to sadzīves atkritumu daļu, kas ir apglabāti sadzīves atkritumu poligonā. </w:t>
            </w:r>
          </w:p>
          <w:p w:rsidR="0021051B" w:rsidRDefault="0021051B" w:rsidP="006C4798">
            <w:pPr>
              <w:autoSpaceDE w:val="0"/>
              <w:autoSpaceDN w:val="0"/>
              <w:adjustRightInd w:val="0"/>
              <w:jc w:val="both"/>
            </w:pPr>
            <w:r>
              <w:t xml:space="preserve">Likumprojekta ietekme uz ilgtspējīgu attīstību un vidi ir vērtējama pozitīvi, tā kā, iegūstot informāciju par poligonā apglabāto atkritumu sastāvu, masu un tilpumu, tiks nodrošināta atkritumu apsaimniekošanas sistēmas plānošana, ilgtermiņā ņemot vērā atkritumu apsaimniekošanas tendences reģionālā un nacionālā līmenī. </w:t>
            </w:r>
          </w:p>
          <w:p w:rsidR="00C013B1" w:rsidRPr="00DB4477" w:rsidRDefault="009F3113" w:rsidP="009F3113">
            <w:pPr>
              <w:autoSpaceDE w:val="0"/>
              <w:autoSpaceDN w:val="0"/>
              <w:adjustRightInd w:val="0"/>
              <w:jc w:val="both"/>
            </w:pPr>
            <w:r>
              <w:t>Likumprojektā ietvertās prasības neskar veselības un sociālo situāciju.</w:t>
            </w:r>
          </w:p>
        </w:tc>
      </w:tr>
      <w:tr w:rsidR="00AD4367" w:rsidRPr="00FB41DC" w:rsidTr="00EF35EA">
        <w:tc>
          <w:tcPr>
            <w:tcW w:w="648" w:type="dxa"/>
          </w:tcPr>
          <w:p w:rsidR="00AD4367" w:rsidRPr="00FB41DC" w:rsidRDefault="00AD4367" w:rsidP="00572718">
            <w:pPr>
              <w:jc w:val="center"/>
            </w:pPr>
            <w:r>
              <w:t>3</w:t>
            </w:r>
            <w:r w:rsidRPr="00FB41DC">
              <w:t>.</w:t>
            </w:r>
          </w:p>
        </w:tc>
        <w:tc>
          <w:tcPr>
            <w:tcW w:w="1736" w:type="dxa"/>
          </w:tcPr>
          <w:p w:rsidR="00AD4367" w:rsidRPr="00FB41DC" w:rsidRDefault="00AD4367" w:rsidP="00572718">
            <w:r w:rsidRPr="00FB41DC">
              <w:t>Administratīvo izmaksu monetārs novērtējums</w:t>
            </w:r>
          </w:p>
        </w:tc>
        <w:tc>
          <w:tcPr>
            <w:tcW w:w="6903" w:type="dxa"/>
          </w:tcPr>
          <w:p w:rsidR="00AD4367" w:rsidRDefault="00323109" w:rsidP="00323109">
            <w:pPr>
              <w:numPr>
                <w:ilvl w:val="0"/>
                <w:numId w:val="31"/>
              </w:numPr>
            </w:pPr>
            <w:r>
              <w:t>Administratīvās izmaksas pašvaldībām:</w:t>
            </w:r>
          </w:p>
          <w:p w:rsidR="005B4F22" w:rsidRDefault="005B4F22" w:rsidP="00323109"/>
          <w:p w:rsidR="005B4F22" w:rsidRDefault="005B4F22" w:rsidP="00323109">
            <w:r>
              <w:t>F - Vidējā alga vispārējā vadības sektorā, stundas likme 4,21</w:t>
            </w:r>
          </w:p>
          <w:p w:rsidR="005B4F22" w:rsidRDefault="005B4F22" w:rsidP="00323109">
            <w:r>
              <w:t>L – nepieciešamais laiks informācijas sagatavošanai  - 40 stundas gadā</w:t>
            </w:r>
          </w:p>
          <w:p w:rsidR="005B4F22" w:rsidRDefault="005B4F22" w:rsidP="00323109">
            <w:r>
              <w:t>N – subjektu skaits – 119 pašvaldības</w:t>
            </w:r>
          </w:p>
          <w:p w:rsidR="005B4F22" w:rsidRDefault="005B4F22" w:rsidP="00323109">
            <w:r>
              <w:t>b- informācijas sniegšanas biežums – 1 reizi</w:t>
            </w:r>
          </w:p>
          <w:p w:rsidR="005B4F22" w:rsidRDefault="005B4F22" w:rsidP="005B4F22">
            <w:r>
              <w:t>C = (f x l) x (n x b)</w:t>
            </w:r>
          </w:p>
          <w:p w:rsidR="005B4F22" w:rsidRDefault="005B4F22" w:rsidP="005B4F22"/>
          <w:p w:rsidR="005B4F22" w:rsidRDefault="005B4F22" w:rsidP="005B4F22">
            <w:r>
              <w:t>C= (4,21 x 40) x (119X1) = 20 039 eiro</w:t>
            </w:r>
          </w:p>
          <w:p w:rsidR="005B4F22" w:rsidRDefault="005B4F22" w:rsidP="005B4F22"/>
          <w:p w:rsidR="005B4F22" w:rsidRDefault="005B4F22" w:rsidP="005B4F22">
            <w:pPr>
              <w:numPr>
                <w:ilvl w:val="0"/>
                <w:numId w:val="31"/>
              </w:numPr>
            </w:pPr>
            <w:r>
              <w:t xml:space="preserve">Administratīvās izmaksas sadzīves atkritumu apsaimniekošanas komersantiem </w:t>
            </w:r>
          </w:p>
          <w:p w:rsidR="005B4F22" w:rsidRDefault="005B4F22" w:rsidP="005B4F22">
            <w:r>
              <w:t>F – stundas likme privātajā sektorā – 4.99</w:t>
            </w:r>
          </w:p>
          <w:p w:rsidR="005B4F22" w:rsidRDefault="005B4F22" w:rsidP="005B4F22">
            <w:r>
              <w:t>L – nepieciešamais laiks informācijas sagatavošanai (252 darba dienas x 8 stundas) – 2016</w:t>
            </w:r>
          </w:p>
          <w:p w:rsidR="005B4F22" w:rsidRDefault="005B4F22" w:rsidP="005B4F22">
            <w:r>
              <w:t>N – subjektu skaits – 60 atkritumu apsaimniekošanas komersanti</w:t>
            </w:r>
          </w:p>
          <w:p w:rsidR="005B4F22" w:rsidRDefault="005B4F22" w:rsidP="005B4F22">
            <w:r>
              <w:t>Informācijas sniegšanas biežums  - 1 reizi gadā</w:t>
            </w:r>
          </w:p>
          <w:p w:rsidR="005B4F22" w:rsidRDefault="005B4F22" w:rsidP="005B4F22"/>
          <w:p w:rsidR="005B4F22" w:rsidRDefault="005B4F22" w:rsidP="005B4F22">
            <w:r>
              <w:t>C = (f x l) x (n x b)</w:t>
            </w:r>
          </w:p>
          <w:p w:rsidR="005B4F22" w:rsidRDefault="005B4F22" w:rsidP="005B4F22">
            <w:r>
              <w:t xml:space="preserve">C= (4,99 X 2016) X (60x1) = </w:t>
            </w:r>
            <w:r w:rsidR="001964D9">
              <w:t>603 590</w:t>
            </w:r>
          </w:p>
          <w:p w:rsidR="001964D9" w:rsidRDefault="001964D9" w:rsidP="005B4F22"/>
          <w:p w:rsidR="001964D9" w:rsidRDefault="001964D9" w:rsidP="001964D9">
            <w:pPr>
              <w:numPr>
                <w:ilvl w:val="0"/>
                <w:numId w:val="31"/>
              </w:numPr>
            </w:pPr>
            <w:r>
              <w:t>Administratīvās izmaksas sadzīves atkritumu poligonu apsaimniekotājiem</w:t>
            </w:r>
          </w:p>
          <w:p w:rsidR="001964D9" w:rsidRDefault="001964D9" w:rsidP="001964D9">
            <w:r>
              <w:t>F – stundas likme privātajā sektorā – 4.99</w:t>
            </w:r>
          </w:p>
          <w:p w:rsidR="001964D9" w:rsidRDefault="001964D9" w:rsidP="001964D9">
            <w:r>
              <w:t>L – nepieciešamais laiks informācijas sagatavošanai (252 darba dienas x 8 stundas) – 2016</w:t>
            </w:r>
          </w:p>
          <w:p w:rsidR="001964D9" w:rsidRDefault="001964D9" w:rsidP="001964D9">
            <w:r>
              <w:t>N – subjektu skaits – 10 sadzīves atkritumu apsaimniekošanas komersanti</w:t>
            </w:r>
          </w:p>
          <w:p w:rsidR="001964D9" w:rsidRDefault="001964D9" w:rsidP="001964D9">
            <w:r>
              <w:t>Informācijas sniegšanas biežums  - 1 reizi gadā</w:t>
            </w:r>
          </w:p>
          <w:p w:rsidR="001964D9" w:rsidRDefault="001964D9" w:rsidP="001964D9"/>
          <w:p w:rsidR="001964D9" w:rsidRDefault="001964D9" w:rsidP="001964D9">
            <w:r>
              <w:t>C = (f x l) x (n x b)</w:t>
            </w:r>
          </w:p>
          <w:p w:rsidR="005B4F22" w:rsidRPr="00FB41DC" w:rsidRDefault="001964D9" w:rsidP="00323109">
            <w:r>
              <w:t>C= (4,99 X 201</w:t>
            </w:r>
            <w:r w:rsidR="00672374">
              <w:t>6) X (60x1) = 100 598 eiro gadā</w:t>
            </w:r>
          </w:p>
        </w:tc>
      </w:tr>
      <w:tr w:rsidR="00AD4367" w:rsidRPr="00FB41DC" w:rsidTr="00EF35EA">
        <w:tc>
          <w:tcPr>
            <w:tcW w:w="648" w:type="dxa"/>
          </w:tcPr>
          <w:p w:rsidR="00AD4367" w:rsidRPr="00FB41DC" w:rsidRDefault="00AD4367" w:rsidP="00572718">
            <w:pPr>
              <w:jc w:val="center"/>
            </w:pPr>
            <w:r>
              <w:t>4</w:t>
            </w:r>
            <w:r w:rsidRPr="00FB41DC">
              <w:t>.</w:t>
            </w:r>
          </w:p>
        </w:tc>
        <w:tc>
          <w:tcPr>
            <w:tcW w:w="1736" w:type="dxa"/>
          </w:tcPr>
          <w:p w:rsidR="00AD4367" w:rsidRPr="00FB41DC" w:rsidRDefault="00AD4367" w:rsidP="00572718">
            <w:r w:rsidRPr="00FB41DC">
              <w:t>Cita informācija</w:t>
            </w:r>
          </w:p>
        </w:tc>
        <w:tc>
          <w:tcPr>
            <w:tcW w:w="6903" w:type="dxa"/>
          </w:tcPr>
          <w:p w:rsidR="00AD4367" w:rsidRPr="00FB41DC" w:rsidRDefault="00AD4367" w:rsidP="00572718">
            <w:pPr>
              <w:jc w:val="both"/>
            </w:pPr>
            <w:r>
              <w:t>Nav.</w:t>
            </w:r>
          </w:p>
        </w:tc>
      </w:tr>
    </w:tbl>
    <w:p w:rsidR="00AD4367" w:rsidRDefault="00AD4367" w:rsidP="00AD4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C348D9" w:rsidTr="00050ED1">
        <w:tc>
          <w:tcPr>
            <w:tcW w:w="9287" w:type="dxa"/>
            <w:shd w:val="clear" w:color="auto" w:fill="auto"/>
          </w:tcPr>
          <w:p w:rsidR="00C348D9" w:rsidRPr="00C348D9" w:rsidRDefault="00C348D9" w:rsidP="006C4798">
            <w:pPr>
              <w:pStyle w:val="naisf"/>
              <w:spacing w:before="0" w:after="0"/>
              <w:ind w:firstLine="0"/>
              <w:jc w:val="center"/>
            </w:pPr>
            <w:r w:rsidRPr="006C4798">
              <w:rPr>
                <w:b/>
                <w:bCs/>
                <w:shd w:val="clear" w:color="auto" w:fill="FFFFFF"/>
              </w:rPr>
              <w:t>III. Tiesību akta projekta ietekme uz valsts budžetu un pašvaldību budžetiem</w:t>
            </w:r>
          </w:p>
        </w:tc>
      </w:tr>
      <w:tr w:rsidR="00C348D9" w:rsidTr="00050ED1">
        <w:tc>
          <w:tcPr>
            <w:tcW w:w="9287" w:type="dxa"/>
            <w:shd w:val="clear" w:color="auto" w:fill="auto"/>
          </w:tcPr>
          <w:p w:rsidR="00C348D9" w:rsidRPr="006C4798" w:rsidRDefault="00C348D9" w:rsidP="006C4798">
            <w:pPr>
              <w:pStyle w:val="naisf"/>
              <w:spacing w:before="0" w:after="0"/>
              <w:ind w:firstLine="0"/>
              <w:jc w:val="center"/>
              <w:rPr>
                <w:bCs/>
              </w:rPr>
            </w:pPr>
            <w:r w:rsidRPr="006C4798">
              <w:rPr>
                <w:bCs/>
              </w:rPr>
              <w:t>Projekts šo jomu neskar</w:t>
            </w:r>
          </w:p>
        </w:tc>
      </w:tr>
    </w:tbl>
    <w:p w:rsidR="00AD4367" w:rsidRPr="00FB41DC" w:rsidRDefault="00AD4367" w:rsidP="00AD4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1980"/>
        <w:gridCol w:w="6911"/>
      </w:tblGrid>
      <w:tr w:rsidR="002E2014" w:rsidTr="005D3D64">
        <w:tc>
          <w:tcPr>
            <w:tcW w:w="9287" w:type="dxa"/>
            <w:gridSpan w:val="3"/>
            <w:shd w:val="clear" w:color="auto" w:fill="auto"/>
          </w:tcPr>
          <w:p w:rsidR="002E2014" w:rsidRDefault="002E2014" w:rsidP="005D3D64">
            <w:pPr>
              <w:pStyle w:val="naisf"/>
              <w:spacing w:before="0" w:after="0"/>
              <w:ind w:firstLine="0"/>
            </w:pPr>
            <w:r w:rsidRPr="002E2014">
              <w:rPr>
                <w:b/>
                <w:bCs/>
              </w:rPr>
              <w:t>IV. Tiesību akta projekta ietekme uz spēkā esošo tiesību normu sistēmu</w:t>
            </w:r>
          </w:p>
        </w:tc>
      </w:tr>
      <w:tr w:rsidR="002E2014" w:rsidTr="00EF35EA">
        <w:tc>
          <w:tcPr>
            <w:tcW w:w="396" w:type="dxa"/>
            <w:shd w:val="clear" w:color="auto" w:fill="auto"/>
          </w:tcPr>
          <w:p w:rsidR="002E2014" w:rsidRPr="002E2014" w:rsidRDefault="002E2014" w:rsidP="005D3D64">
            <w:r w:rsidRPr="002E2014">
              <w:t>1.</w:t>
            </w:r>
          </w:p>
        </w:tc>
        <w:tc>
          <w:tcPr>
            <w:tcW w:w="1980" w:type="dxa"/>
            <w:shd w:val="clear" w:color="auto" w:fill="auto"/>
          </w:tcPr>
          <w:p w:rsidR="002E2014" w:rsidRPr="002E2014" w:rsidRDefault="002E2014" w:rsidP="002E2014">
            <w:r w:rsidRPr="002E2014">
              <w:t>Nepieciešamie saistītie tiesību aktu projekti</w:t>
            </w:r>
          </w:p>
        </w:tc>
        <w:tc>
          <w:tcPr>
            <w:tcW w:w="6911" w:type="dxa"/>
            <w:shd w:val="clear" w:color="auto" w:fill="auto"/>
          </w:tcPr>
          <w:p w:rsidR="00B21CC1" w:rsidRPr="009935D2" w:rsidRDefault="00323109" w:rsidP="002E2014">
            <w:r w:rsidRPr="009935D2">
              <w:t>1.</w:t>
            </w:r>
            <w:r w:rsidR="002E2014" w:rsidRPr="009935D2">
              <w:t>Likumprojekts satur deleģējumu</w:t>
            </w:r>
            <w:r w:rsidR="00B21CC1" w:rsidRPr="009935D2">
              <w:t>s</w:t>
            </w:r>
            <w:r w:rsidR="002E2014" w:rsidRPr="009935D2">
              <w:t xml:space="preserve"> Ministru kabinetam</w:t>
            </w:r>
            <w:r w:rsidR="00B21CC1" w:rsidRPr="009935D2">
              <w:t>:</w:t>
            </w:r>
          </w:p>
          <w:p w:rsidR="00547234" w:rsidRPr="00532869" w:rsidRDefault="00FE1D43" w:rsidP="00547234">
            <w:pPr>
              <w:jc w:val="both"/>
              <w:rPr>
                <w:szCs w:val="28"/>
                <w:lang w:eastAsia="en-US"/>
              </w:rPr>
            </w:pPr>
            <w:r w:rsidRPr="00547234">
              <w:t xml:space="preserve"> </w:t>
            </w:r>
            <w:r w:rsidR="00547234">
              <w:t xml:space="preserve">1.1. </w:t>
            </w:r>
            <w:r w:rsidRPr="00547234">
              <w:t>noteikt kārtību,</w:t>
            </w:r>
            <w:r w:rsidR="00547234">
              <w:t xml:space="preserve"> kādā </w:t>
            </w:r>
            <w:r w:rsidR="00547234" w:rsidRPr="00532869">
              <w:rPr>
                <w:szCs w:val="28"/>
              </w:rPr>
              <w:t>atkritumu apsaimniekotājs veic sadzīves atkritumu masas un tilpuma attiecību mērījumus un nosaka koeficientu pārejai no masas uz tilpuma vienībām.</w:t>
            </w:r>
          </w:p>
          <w:p w:rsidR="00323109" w:rsidRDefault="00323109" w:rsidP="00532869">
            <w:pPr>
              <w:jc w:val="both"/>
            </w:pPr>
            <w:r w:rsidRPr="00AF2FA3">
              <w:t>Noteikumu projektu paredzēts p</w:t>
            </w:r>
            <w:r w:rsidR="00532869">
              <w:t>ieņemt līdz 2017.gada 1.aprīlim.</w:t>
            </w:r>
          </w:p>
          <w:p w:rsidR="00AF2FA3" w:rsidRPr="00AF2FA3" w:rsidRDefault="00AF2FA3" w:rsidP="00532869">
            <w:pPr>
              <w:jc w:val="both"/>
            </w:pPr>
            <w:r>
              <w:t>Noteikumu projektā ir paredzēts noteikt kārtību, kādā atkritumu apsaimniekotāji veic atkritumu sastāva, masas un tilpuma attiecības mērījumus, šo mērījumu veikšanai izmantojamās metodes un mērījumu veikšanas bie</w:t>
            </w:r>
            <w:r w:rsidR="00547234">
              <w:t xml:space="preserve">žumu, kā arī kārtību, kādā nosaka koeficientu pārejai no masas uz tilpuma vienībām. </w:t>
            </w:r>
            <w:r>
              <w:t xml:space="preserve"> </w:t>
            </w:r>
          </w:p>
          <w:p w:rsidR="00AF2FA3" w:rsidRPr="00AF2FA3" w:rsidRDefault="00AF2FA3" w:rsidP="00532869">
            <w:pPr>
              <w:ind w:left="360"/>
              <w:jc w:val="both"/>
            </w:pPr>
          </w:p>
          <w:p w:rsidR="00323109" w:rsidRDefault="00B21CC1" w:rsidP="00532869">
            <w:pPr>
              <w:numPr>
                <w:ilvl w:val="1"/>
                <w:numId w:val="37"/>
              </w:numPr>
              <w:ind w:left="0" w:firstLine="0"/>
              <w:jc w:val="both"/>
            </w:pPr>
            <w:r w:rsidRPr="00AF2FA3">
              <w:t xml:space="preserve">noteikt </w:t>
            </w:r>
            <w:r w:rsidRPr="00AF2FA3">
              <w:rPr>
                <w:lang w:eastAsia="en-US"/>
              </w:rPr>
              <w:t>kritērijus dalītās atkritumu savākšanas pakalpojuma pieejamības iedzīvotājiem novērtēšanai</w:t>
            </w:r>
            <w:r w:rsidR="00323109" w:rsidRPr="00547234">
              <w:rPr>
                <w:lang w:eastAsia="en-US"/>
              </w:rPr>
              <w:t>. Noteikumu projektu paredzēts pieņ</w:t>
            </w:r>
            <w:r w:rsidR="00532869">
              <w:rPr>
                <w:lang w:eastAsia="en-US"/>
              </w:rPr>
              <w:t>emt līdz 2016.gada 30.decembrim.</w:t>
            </w:r>
          </w:p>
          <w:p w:rsidR="00AF2FA3" w:rsidRPr="00AF2FA3" w:rsidRDefault="00AF2FA3" w:rsidP="00532869">
            <w:pPr>
              <w:jc w:val="both"/>
            </w:pPr>
            <w:r>
              <w:rPr>
                <w:lang w:eastAsia="en-US"/>
              </w:rPr>
              <w:t xml:space="preserve">Noteikumu projektā tiks ietverti kritēriji, atbilstoši kuriem pašvaldības novērtēs dalītās atkritumu savākšanas pakalpojuma pieejamību iedzīvotājiem. </w:t>
            </w:r>
          </w:p>
          <w:p w:rsidR="00532869" w:rsidRDefault="00532869" w:rsidP="00532869">
            <w:pPr>
              <w:jc w:val="both"/>
              <w:rPr>
                <w:lang w:eastAsia="en-US"/>
              </w:rPr>
            </w:pPr>
          </w:p>
          <w:p w:rsidR="00323109" w:rsidRDefault="00323109" w:rsidP="00532869">
            <w:pPr>
              <w:numPr>
                <w:ilvl w:val="1"/>
                <w:numId w:val="37"/>
              </w:numPr>
              <w:ind w:left="0" w:firstLine="0"/>
              <w:jc w:val="both"/>
            </w:pPr>
            <w:r w:rsidRPr="00AF2FA3">
              <w:rPr>
                <w:lang w:eastAsia="en-US"/>
              </w:rPr>
              <w:t xml:space="preserve">noteikt </w:t>
            </w:r>
            <w:r w:rsidR="00574116" w:rsidRPr="00AF2FA3">
              <w:rPr>
                <w:lang w:eastAsia="en-US"/>
              </w:rPr>
              <w:t>kārtību, kādā atkritumu poligona apsaimniekotājs veic poligonā apglabāto atkritumu sastāva un masas un blīvuma mērījumus.</w:t>
            </w:r>
            <w:r w:rsidRPr="00547234">
              <w:t xml:space="preserve"> Noteikumu projektu paredzēts p</w:t>
            </w:r>
            <w:r w:rsidR="00532869">
              <w:t>ieņemt līdz 2017.gada 1.aprīlim.</w:t>
            </w:r>
          </w:p>
          <w:p w:rsidR="00AF2FA3" w:rsidRDefault="00AF2FA3" w:rsidP="00532869">
            <w:pPr>
              <w:jc w:val="both"/>
            </w:pPr>
            <w:r>
              <w:t>Noteikumu projektā ir paredzēts noteikt kārtību, kādā poligona apsaimniekotājs veic poligonā apglabāto atkritumu sastāva, masas un blīvum</w:t>
            </w:r>
            <w:r w:rsidR="00532869">
              <w:t>a</w:t>
            </w:r>
            <w:r>
              <w:t xml:space="preserve"> mērījumus, šo mērījumu veikšanai izmantojamās metodes un mērījumu veikšanas biežumu. </w:t>
            </w:r>
          </w:p>
          <w:p w:rsidR="00532869" w:rsidRPr="00AF2FA3" w:rsidRDefault="00532869" w:rsidP="00532869">
            <w:pPr>
              <w:ind w:left="360"/>
              <w:jc w:val="both"/>
            </w:pPr>
          </w:p>
          <w:p w:rsidR="00323109" w:rsidRDefault="00323109" w:rsidP="00532869">
            <w:pPr>
              <w:numPr>
                <w:ilvl w:val="1"/>
                <w:numId w:val="37"/>
              </w:numPr>
              <w:ind w:left="0" w:firstLine="0"/>
              <w:jc w:val="both"/>
            </w:pPr>
            <w:r w:rsidRPr="00AF2FA3">
              <w:t xml:space="preserve">noteikt </w:t>
            </w:r>
            <w:r w:rsidRPr="00532869">
              <w:t>pētniecības un attīstības darbības atbilstības, novērtēšanas, piemērošanas un uzskaites kārtību un kārtību, kādā nodrošina pētniecības darbības rezultātu publisko pieejamību.</w:t>
            </w:r>
            <w:r w:rsidRPr="009935D2">
              <w:rPr>
                <w:lang w:eastAsia="en-US"/>
              </w:rPr>
              <w:t xml:space="preserve"> Noteikumu projektu paredzēts pieņemt līdz 2016.gada 30.decembrim</w:t>
            </w:r>
            <w:r w:rsidR="009935D2">
              <w:rPr>
                <w:lang w:eastAsia="en-US"/>
              </w:rPr>
              <w:t>.</w:t>
            </w:r>
          </w:p>
          <w:p w:rsidR="009935D2" w:rsidRPr="009935D2" w:rsidRDefault="009935D2" w:rsidP="00532869">
            <w:pPr>
              <w:jc w:val="both"/>
            </w:pPr>
            <w:r>
              <w:rPr>
                <w:lang w:eastAsia="en-US"/>
              </w:rPr>
              <w:t>Noteikumu projektā paredzēts noteikt kārtību, kādā tiek veikta atkritumu poligonu operatoru veiktās pētniecības un attīstības darbību atbilstība, novērtēšana, piemērošana un uzskaite</w:t>
            </w:r>
            <w:r w:rsidR="00A62321">
              <w:rPr>
                <w:lang w:eastAsia="en-US"/>
              </w:rPr>
              <w:t>.</w:t>
            </w:r>
            <w:r>
              <w:rPr>
                <w:lang w:eastAsia="en-US"/>
              </w:rPr>
              <w:t xml:space="preserve"> Noteikumu projektā ir paredzēts arī noteikt kārtību, kādā nodrošina pētniecības </w:t>
            </w:r>
            <w:r w:rsidR="00AF2FA3">
              <w:rPr>
                <w:lang w:eastAsia="en-US"/>
              </w:rPr>
              <w:t xml:space="preserve">darbības rezultātu publisko pieejamību. </w:t>
            </w:r>
          </w:p>
          <w:p w:rsidR="00323109" w:rsidRPr="00323109" w:rsidRDefault="00323109" w:rsidP="00323109">
            <w:pPr>
              <w:ind w:left="720"/>
              <w:jc w:val="both"/>
            </w:pPr>
          </w:p>
          <w:p w:rsidR="00792B7D" w:rsidRPr="00EF35EA" w:rsidRDefault="00792B7D" w:rsidP="00EF35EA">
            <w:pPr>
              <w:numPr>
                <w:ilvl w:val="0"/>
                <w:numId w:val="37"/>
              </w:numPr>
              <w:ind w:left="0" w:firstLine="0"/>
              <w:jc w:val="both"/>
              <w:rPr>
                <w:szCs w:val="28"/>
              </w:rPr>
            </w:pPr>
            <w:r w:rsidRPr="00EF35EA">
              <w:rPr>
                <w:szCs w:val="28"/>
              </w:rPr>
              <w:t xml:space="preserve">Sabiedrisko pakalpojumu regulēšanas komisija </w:t>
            </w:r>
            <w:r w:rsidR="000C392F" w:rsidRPr="00EF35EA">
              <w:rPr>
                <w:szCs w:val="28"/>
              </w:rPr>
              <w:t xml:space="preserve">divu mēnešu laikā no Likumprojekta </w:t>
            </w:r>
            <w:r w:rsidRPr="00EF35EA">
              <w:rPr>
                <w:szCs w:val="28"/>
              </w:rPr>
              <w:t xml:space="preserve">spēkā stāšanās dienas </w:t>
            </w:r>
            <w:r w:rsidR="000C392F" w:rsidRPr="00EF35EA">
              <w:rPr>
                <w:szCs w:val="28"/>
              </w:rPr>
              <w:t>izdod Atkritumu apsaimniekošanas</w:t>
            </w:r>
            <w:r w:rsidRPr="00EF35EA">
              <w:rPr>
                <w:szCs w:val="28"/>
              </w:rPr>
              <w:t xml:space="preserve"> likuma 41.panta 1.</w:t>
            </w:r>
            <w:r w:rsidRPr="00EF35EA">
              <w:rPr>
                <w:szCs w:val="28"/>
                <w:vertAlign w:val="superscript"/>
              </w:rPr>
              <w:t>4</w:t>
            </w:r>
            <w:r w:rsidRPr="00EF35EA">
              <w:rPr>
                <w:szCs w:val="28"/>
              </w:rPr>
              <w:t xml:space="preserve"> daļā minēto normatīvo aktu - kārtību, kādā Sabiedrisko pakalpojumu regulēšanas komisijā tiek iesniegts un izskatīts aprēķinātais sadzīves atkritumu apglabāšanas tarifa projekts par dabas resursu nodokļa maksājumiem.</w:t>
            </w:r>
          </w:p>
          <w:p w:rsidR="00C52293" w:rsidRPr="00A53EC6" w:rsidRDefault="00C52293" w:rsidP="00A53EC6">
            <w:pPr>
              <w:pStyle w:val="CommentText"/>
              <w:jc w:val="both"/>
              <w:rPr>
                <w:sz w:val="24"/>
              </w:rPr>
            </w:pPr>
            <w:r w:rsidRPr="00A53EC6">
              <w:rPr>
                <w:sz w:val="24"/>
              </w:rPr>
              <w:t xml:space="preserve">Ar šo </w:t>
            </w:r>
            <w:r w:rsidR="00792B7D" w:rsidRPr="00A53EC6">
              <w:rPr>
                <w:sz w:val="24"/>
              </w:rPr>
              <w:t xml:space="preserve">kārtību </w:t>
            </w:r>
            <w:r w:rsidRPr="00A53EC6">
              <w:rPr>
                <w:sz w:val="24"/>
              </w:rPr>
              <w:t xml:space="preserve"> ir paredzēts</w:t>
            </w:r>
            <w:r w:rsidR="00A53EC6">
              <w:rPr>
                <w:sz w:val="24"/>
              </w:rPr>
              <w:t xml:space="preserve"> precizēt</w:t>
            </w:r>
            <w:r w:rsidR="009935D2" w:rsidRPr="00A53EC6">
              <w:rPr>
                <w:sz w:val="24"/>
              </w:rPr>
              <w:t xml:space="preserve"> </w:t>
            </w:r>
            <w:r w:rsidRPr="00A53EC6">
              <w:rPr>
                <w:sz w:val="24"/>
              </w:rPr>
              <w:t>Sabiedrisko pakalpojumu regulē</w:t>
            </w:r>
            <w:r w:rsidR="009935D2" w:rsidRPr="00A53EC6">
              <w:rPr>
                <w:sz w:val="24"/>
              </w:rPr>
              <w:t xml:space="preserve">šanas komisijas padomes 2015.gada 10.decembra lēmumu Nr.1/23 “Sadzīves atkritumu apglabāšanas pakalpojuma tarifa aprēķināšanas metodika”, nosakot kārtību, kādā Sabiedrisko pakalpojumu regulēšanas komisijā tiek iesniegts un izskatīts </w:t>
            </w:r>
            <w:r w:rsidR="00A53EC6" w:rsidRPr="00A53EC6">
              <w:rPr>
                <w:sz w:val="24"/>
              </w:rPr>
              <w:t xml:space="preserve">aprēķinātais sadzīves atkritumu apglabāšanas </w:t>
            </w:r>
            <w:r w:rsidR="00A53EC6" w:rsidRPr="00A53EC6">
              <w:rPr>
                <w:sz w:val="24"/>
                <w:szCs w:val="28"/>
              </w:rPr>
              <w:t xml:space="preserve">tarifa projekts </w:t>
            </w:r>
            <w:r w:rsidR="009935D2" w:rsidRPr="00A53EC6">
              <w:rPr>
                <w:sz w:val="24"/>
                <w:szCs w:val="28"/>
              </w:rPr>
              <w:t>saistībā ar</w:t>
            </w:r>
            <w:r w:rsidR="00A53EC6" w:rsidRPr="00A53EC6">
              <w:rPr>
                <w:sz w:val="24"/>
                <w:szCs w:val="28"/>
              </w:rPr>
              <w:t xml:space="preserve"> dabas resursu nodokļa maksājumiem</w:t>
            </w:r>
            <w:r w:rsidR="009935D2" w:rsidRPr="00A53EC6">
              <w:rPr>
                <w:sz w:val="24"/>
                <w:szCs w:val="28"/>
              </w:rPr>
              <w:t>.</w:t>
            </w:r>
          </w:p>
          <w:p w:rsidR="0058645B" w:rsidRDefault="0058645B" w:rsidP="00532869">
            <w:pPr>
              <w:jc w:val="both"/>
              <w:rPr>
                <w:szCs w:val="28"/>
              </w:rPr>
            </w:pPr>
          </w:p>
          <w:p w:rsidR="000C392F" w:rsidRPr="00EF35EA" w:rsidRDefault="0058645B" w:rsidP="00A53EC6">
            <w:pPr>
              <w:numPr>
                <w:ilvl w:val="0"/>
                <w:numId w:val="37"/>
              </w:numPr>
              <w:spacing w:after="120"/>
              <w:jc w:val="both"/>
              <w:rPr>
                <w:sz w:val="22"/>
              </w:rPr>
            </w:pPr>
            <w:r>
              <w:t xml:space="preserve">Likumprojektā ir precizēts Atkritumu apsaimniekošanas likuma 41.panta </w:t>
            </w:r>
            <w:r w:rsidR="00672374">
              <w:t>1.</w:t>
            </w:r>
            <w:r w:rsidR="00672374" w:rsidRPr="00672374">
              <w:rPr>
                <w:vertAlign w:val="superscript"/>
              </w:rPr>
              <w:t>2</w:t>
            </w:r>
            <w:r>
              <w:t xml:space="preserve">daļā ietvertais deleģējums, paredzot, ka VARAM </w:t>
            </w:r>
            <w:r w:rsidR="006A6A73">
              <w:t xml:space="preserve">uzrauga un kontrolē atkritumu poligona slēgšanas kontā Valsts kasē ieskaitāmo līdzekļu iemaksas un izmaksas pēc poligona slēgšanas. </w:t>
            </w:r>
            <w:r w:rsidR="00060796">
              <w:t>2015.gada 22.oktobra V</w:t>
            </w:r>
            <w:r w:rsidR="006D0A19">
              <w:t xml:space="preserve">alsts sekretāru sanāksmē ir </w:t>
            </w:r>
            <w:r w:rsidR="00060796">
              <w:t xml:space="preserve">izsludināts </w:t>
            </w:r>
            <w:r w:rsidR="006D0A19">
              <w:t>Ministru kabineta noteikumu projekt</w:t>
            </w:r>
            <w:r w:rsidR="00060796">
              <w:t>s</w:t>
            </w:r>
            <w:r w:rsidR="006D0A19">
              <w:t xml:space="preserve"> “Noteikumi par atkritumu poligona slēgšanas un rekultivācijas un slēgta atkritumu poligona monitoringa un uzturēšanas izmaksu noteikšanu, iemaksu aprēķināšanu un ieskaitīto līdzekļu uzkrāšanas un izlietošanas uzraudzību” (VSS-1049), kurā ir paredzēts pienākums VARAM pārraudzīt bīstamo atkritumu apsaimniekotāja veiktās iemaksas bīstamo atkritumu poligona slēgšanas kontā Valsts kasē. </w:t>
            </w:r>
            <w:r w:rsidR="00672374">
              <w:t xml:space="preserve"> Noteikumu projekts tika pieņemts Ministru kabineta 2016.gada 29.marta sēdē. </w:t>
            </w:r>
            <w:r w:rsidR="000C392F">
              <w:t xml:space="preserve">Saskaņā ar Ministru kabineta 2016.gada 29.marta sēdes protokollēmumu (protokols Nr.15, </w:t>
            </w:r>
            <w:r w:rsidR="000C392F" w:rsidRPr="00D0700A">
              <w:t>21.</w:t>
            </w:r>
            <w:r w:rsidR="000C392F">
              <w:t xml:space="preserve">§), </w:t>
            </w:r>
            <w:r w:rsidR="000C392F" w:rsidRPr="00EF35EA">
              <w:rPr>
                <w:rStyle w:val="spelle"/>
                <w:szCs w:val="28"/>
              </w:rPr>
              <w:t>Vides aizsardzības un reģionālās attīstības ministrijai, sagatavojot grozījumus Atkritumu apsaimniekošanas likumā, paredzēt deleģējumu Ministru kabinetam noteikt kārtību, kādā Vides aizsardzības un reģionālās attīstības ministrija uzrauga un kontrolē bīstamo atkritumu poligona slēgšanas kontā Valsts kasē ieskaitāmo līdzekļu iemaksas un izmaksas pēc bīstamo atkritumu poligona slēgšanas.</w:t>
            </w:r>
          </w:p>
          <w:p w:rsidR="0058645B" w:rsidRPr="002E2014" w:rsidRDefault="0058645B" w:rsidP="00EF35EA">
            <w:pPr>
              <w:jc w:val="both"/>
            </w:pPr>
          </w:p>
        </w:tc>
      </w:tr>
      <w:tr w:rsidR="002E2014" w:rsidTr="00EF35EA">
        <w:tc>
          <w:tcPr>
            <w:tcW w:w="396" w:type="dxa"/>
            <w:shd w:val="clear" w:color="auto" w:fill="auto"/>
          </w:tcPr>
          <w:p w:rsidR="002E2014" w:rsidRPr="002E2014" w:rsidRDefault="002E2014" w:rsidP="002E2014">
            <w:r w:rsidRPr="002E2014">
              <w:t>2.</w:t>
            </w:r>
          </w:p>
        </w:tc>
        <w:tc>
          <w:tcPr>
            <w:tcW w:w="1980" w:type="dxa"/>
            <w:shd w:val="clear" w:color="auto" w:fill="auto"/>
          </w:tcPr>
          <w:p w:rsidR="002E2014" w:rsidRPr="002E2014" w:rsidRDefault="002E2014" w:rsidP="002E2014">
            <w:r w:rsidRPr="002E2014">
              <w:t>Atbildīgā institūcija</w:t>
            </w:r>
          </w:p>
        </w:tc>
        <w:tc>
          <w:tcPr>
            <w:tcW w:w="6911" w:type="dxa"/>
            <w:shd w:val="clear" w:color="auto" w:fill="auto"/>
          </w:tcPr>
          <w:p w:rsidR="002E2014" w:rsidRPr="002E2014" w:rsidRDefault="002E2014" w:rsidP="003C11E7">
            <w:r>
              <w:t>V</w:t>
            </w:r>
            <w:r w:rsidR="003C11E7">
              <w:t>ARAM</w:t>
            </w:r>
            <w:r w:rsidR="00C52293">
              <w:t>, Sabiedrisko pakalpojumu regulēšanas komisija</w:t>
            </w:r>
          </w:p>
        </w:tc>
      </w:tr>
      <w:tr w:rsidR="002E2014" w:rsidTr="00EF35EA">
        <w:tc>
          <w:tcPr>
            <w:tcW w:w="396" w:type="dxa"/>
            <w:shd w:val="clear" w:color="auto" w:fill="auto"/>
          </w:tcPr>
          <w:p w:rsidR="002E2014" w:rsidRPr="002E2014" w:rsidRDefault="002E2014" w:rsidP="002E2014">
            <w:r w:rsidRPr="002E2014">
              <w:t>3.</w:t>
            </w:r>
          </w:p>
        </w:tc>
        <w:tc>
          <w:tcPr>
            <w:tcW w:w="1980" w:type="dxa"/>
            <w:shd w:val="clear" w:color="auto" w:fill="auto"/>
          </w:tcPr>
          <w:p w:rsidR="002E2014" w:rsidRPr="002E2014" w:rsidRDefault="002E2014" w:rsidP="002E2014">
            <w:r w:rsidRPr="002E2014">
              <w:t>Cita informācija</w:t>
            </w:r>
          </w:p>
        </w:tc>
        <w:tc>
          <w:tcPr>
            <w:tcW w:w="6911" w:type="dxa"/>
            <w:shd w:val="clear" w:color="auto" w:fill="auto"/>
          </w:tcPr>
          <w:p w:rsidR="002E2014" w:rsidRPr="002E2014" w:rsidRDefault="002E2014" w:rsidP="005D3D64">
            <w:pPr>
              <w:spacing w:before="100" w:beforeAutospacing="1" w:after="100" w:afterAutospacing="1"/>
            </w:pPr>
            <w:r>
              <w:t>Nav</w:t>
            </w:r>
          </w:p>
        </w:tc>
      </w:tr>
    </w:tbl>
    <w:p w:rsidR="00AD4367" w:rsidRDefault="00AD4367" w:rsidP="00AD4367">
      <w:pPr>
        <w:pStyle w:val="naisf"/>
        <w:spacing w:before="0" w:after="0"/>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C348D9" w:rsidTr="00050ED1">
        <w:tc>
          <w:tcPr>
            <w:tcW w:w="9287" w:type="dxa"/>
            <w:shd w:val="clear" w:color="auto" w:fill="auto"/>
          </w:tcPr>
          <w:p w:rsidR="00C348D9" w:rsidRPr="006C4798" w:rsidRDefault="00C348D9" w:rsidP="00050ED1">
            <w:pPr>
              <w:pStyle w:val="naisf"/>
              <w:spacing w:before="0" w:after="0"/>
              <w:ind w:firstLine="0"/>
              <w:jc w:val="center"/>
              <w:rPr>
                <w:b/>
                <w:bCs/>
              </w:rPr>
            </w:pPr>
            <w:r w:rsidRPr="006C4798">
              <w:rPr>
                <w:b/>
                <w:bCs/>
              </w:rPr>
              <w:t xml:space="preserve">V. </w:t>
            </w:r>
            <w:r w:rsidR="005602B9" w:rsidRPr="006C4798">
              <w:rPr>
                <w:b/>
              </w:rPr>
              <w:t>Tiesību akta projekta atbilstība Latvijas Republikas starptautiskajām saistībām</w:t>
            </w:r>
          </w:p>
        </w:tc>
      </w:tr>
      <w:tr w:rsidR="00C348D9" w:rsidTr="00050ED1">
        <w:tc>
          <w:tcPr>
            <w:tcW w:w="9287" w:type="dxa"/>
            <w:shd w:val="clear" w:color="auto" w:fill="auto"/>
          </w:tcPr>
          <w:p w:rsidR="00C348D9" w:rsidRPr="00EF35EA" w:rsidRDefault="00C66B7B" w:rsidP="00C66B7B">
            <w:pPr>
              <w:pStyle w:val="naisf"/>
              <w:spacing w:before="0" w:after="0"/>
              <w:ind w:firstLine="0"/>
              <w:jc w:val="center"/>
              <w:rPr>
                <w:bCs/>
              </w:rPr>
            </w:pPr>
            <w:r w:rsidRPr="00EF35EA">
              <w:rPr>
                <w:bCs/>
              </w:rPr>
              <w:t xml:space="preserve">Ir izvērtēta likumprojektā paredzētā regulējuma atbilstība starptautiskajām saistībām Likumprojekts nav sagatavots, lai transponētu ES normatīvo aktu prasības, un tajā ietvertās normas nerada izmaiņas ES normatīvajos aktos noteikto prasību izpildē. </w:t>
            </w:r>
          </w:p>
        </w:tc>
      </w:tr>
    </w:tbl>
    <w:p w:rsidR="00AD4367" w:rsidRPr="00FB41DC" w:rsidRDefault="00AD4367" w:rsidP="00AD4367"/>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6"/>
        <w:gridCol w:w="3118"/>
        <w:gridCol w:w="5869"/>
      </w:tblGrid>
      <w:tr w:rsidR="00AD4367" w:rsidRPr="00FB41DC" w:rsidTr="006C4798">
        <w:trPr>
          <w:jc w:val="center"/>
        </w:trPr>
        <w:tc>
          <w:tcPr>
            <w:tcW w:w="9413" w:type="dxa"/>
            <w:gridSpan w:val="3"/>
            <w:tcMar>
              <w:top w:w="57" w:type="dxa"/>
              <w:left w:w="57" w:type="dxa"/>
              <w:bottom w:w="57" w:type="dxa"/>
              <w:right w:w="57" w:type="dxa"/>
            </w:tcMar>
          </w:tcPr>
          <w:p w:rsidR="00AD4367" w:rsidRPr="00FB41DC" w:rsidRDefault="00AD4367" w:rsidP="00572718">
            <w:pPr>
              <w:pStyle w:val="naisnod"/>
              <w:spacing w:before="0" w:after="0"/>
              <w:ind w:left="57" w:right="57"/>
            </w:pPr>
            <w:r w:rsidRPr="00FB41DC">
              <w:t xml:space="preserve">VI. Sabiedrības līdzdalība un </w:t>
            </w:r>
            <w:r>
              <w:t>komunikācijas aktivitātes</w:t>
            </w:r>
          </w:p>
        </w:tc>
      </w:tr>
      <w:tr w:rsidR="00AD4367" w:rsidRPr="00FB41DC" w:rsidTr="006C4798">
        <w:trPr>
          <w:trHeight w:val="553"/>
          <w:jc w:val="center"/>
        </w:trPr>
        <w:tc>
          <w:tcPr>
            <w:tcW w:w="426" w:type="dxa"/>
            <w:tcMar>
              <w:top w:w="57" w:type="dxa"/>
              <w:left w:w="57" w:type="dxa"/>
              <w:bottom w:w="57" w:type="dxa"/>
              <w:right w:w="57" w:type="dxa"/>
            </w:tcMar>
          </w:tcPr>
          <w:p w:rsidR="00AD4367" w:rsidRPr="00FB41DC" w:rsidRDefault="00AD4367" w:rsidP="00572718">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rsidR="00AD4367" w:rsidRPr="00FB41DC" w:rsidRDefault="00AD4367" w:rsidP="00572718">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rsidR="00742233" w:rsidRPr="00FB41DC" w:rsidRDefault="002102DF" w:rsidP="003C11E7">
            <w:pPr>
              <w:pStyle w:val="naiskr"/>
              <w:spacing w:before="0" w:after="0"/>
              <w:ind w:left="57" w:right="57"/>
              <w:jc w:val="both"/>
            </w:pPr>
            <w:r>
              <w:t>Likum</w:t>
            </w:r>
            <w:r w:rsidR="00AD4367">
              <w:t>projekts no 201</w:t>
            </w:r>
            <w:r>
              <w:t>6</w:t>
            </w:r>
            <w:r w:rsidR="00AD4367">
              <w:t xml:space="preserve">.gada </w:t>
            </w:r>
            <w:r w:rsidR="005A6F85">
              <w:t>14</w:t>
            </w:r>
            <w:r>
              <w:t>.janvāra</w:t>
            </w:r>
            <w:r w:rsidR="00AD4367" w:rsidRPr="009B45E5">
              <w:t xml:space="preserve"> </w:t>
            </w:r>
            <w:r w:rsidR="00BC42CA">
              <w:t>bija</w:t>
            </w:r>
            <w:r w:rsidR="00AD4367">
              <w:t xml:space="preserve"> pieejams </w:t>
            </w:r>
            <w:r w:rsidR="003C11E7">
              <w:t>VARAM</w:t>
            </w:r>
            <w:r w:rsidR="00AD4367">
              <w:t xml:space="preserve"> mājaslapā </w:t>
            </w:r>
            <w:hyperlink r:id="rId8" w:history="1">
              <w:r w:rsidR="00AD4367" w:rsidRPr="00EB4802">
                <w:rPr>
                  <w:rStyle w:val="Hyperlink"/>
                </w:rPr>
                <w:t>www.varam.gov.lv</w:t>
              </w:r>
            </w:hyperlink>
            <w:r w:rsidR="00AD4367">
              <w:t>, līdz a</w:t>
            </w:r>
            <w:r w:rsidR="00BC42CA">
              <w:t>r to ieinteresētajām personām bija</w:t>
            </w:r>
            <w:r w:rsidR="00AD4367">
              <w:t xml:space="preserve"> iespēja izteikt viedokli un sniegt priekšlikumus.</w:t>
            </w:r>
          </w:p>
        </w:tc>
      </w:tr>
      <w:tr w:rsidR="00AD4367" w:rsidRPr="00FB41DC" w:rsidTr="006C4798">
        <w:trPr>
          <w:trHeight w:val="339"/>
          <w:jc w:val="center"/>
        </w:trPr>
        <w:tc>
          <w:tcPr>
            <w:tcW w:w="426" w:type="dxa"/>
            <w:tcMar>
              <w:top w:w="57" w:type="dxa"/>
              <w:left w:w="57" w:type="dxa"/>
              <w:bottom w:w="57" w:type="dxa"/>
              <w:right w:w="57" w:type="dxa"/>
            </w:tcMar>
          </w:tcPr>
          <w:p w:rsidR="00AD4367" w:rsidRPr="00FB41DC" w:rsidRDefault="00AD4367" w:rsidP="00572718">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rsidR="00AD4367" w:rsidRPr="00FB41DC" w:rsidRDefault="00AD4367" w:rsidP="00572718">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rsidR="00AD4367" w:rsidRDefault="00742233" w:rsidP="00572718">
            <w:pPr>
              <w:pStyle w:val="naiskr"/>
              <w:spacing w:before="0" w:after="0"/>
              <w:ind w:right="57"/>
              <w:jc w:val="both"/>
            </w:pPr>
            <w:r>
              <w:t xml:space="preserve">Likumprojekts prezentēts ar vides aizsardzības un reģionālās attīstības ministra 2015.gada 2.februāra rīkojumu Nr.41 izveidotās Darba grupas par atkritumu apsaimniekošanas normatīvo aktu pilnveidošanu (turpmāk – Darba grupa) 2016.gada 11.janvāra sanāksmē, pēc kuras visiem darba grupas locekļiem </w:t>
            </w:r>
            <w:r w:rsidR="00C01870">
              <w:t>L</w:t>
            </w:r>
            <w:r>
              <w:t>ikumprojekts izsūtīts komentēšanai.</w:t>
            </w:r>
          </w:p>
          <w:p w:rsidR="00442082" w:rsidRDefault="00442082" w:rsidP="00572718">
            <w:pPr>
              <w:pStyle w:val="naiskr"/>
              <w:spacing w:before="0" w:after="0"/>
              <w:ind w:right="57"/>
              <w:jc w:val="both"/>
            </w:pPr>
            <w:r>
              <w:t>Komentāri saņemti no atkritumu apsaimniekotājiem un Latvijas Pašvaldību savienības.</w:t>
            </w:r>
          </w:p>
          <w:p w:rsidR="00BC42CA" w:rsidRPr="00FB41DC" w:rsidRDefault="00BC42CA" w:rsidP="00BC42CA">
            <w:pPr>
              <w:pStyle w:val="naiskr"/>
              <w:spacing w:before="0" w:after="0"/>
              <w:ind w:right="57"/>
              <w:jc w:val="both"/>
            </w:pPr>
            <w:r>
              <w:t xml:space="preserve">Par Likumprojektu pēc tā izsludināšanas Valsts sekretāru sanāksmē tika saņemti komentāri no atkritumu apsaimniekošanas komersantiem – SIA “ZAAO”, PSIA “Ventspils labiekārtošanas kombināts” un AS “Eco Baltia”. </w:t>
            </w:r>
          </w:p>
        </w:tc>
      </w:tr>
      <w:tr w:rsidR="00AD4367" w:rsidRPr="00FB41DC" w:rsidTr="006C4798">
        <w:trPr>
          <w:trHeight w:val="375"/>
          <w:jc w:val="center"/>
        </w:trPr>
        <w:tc>
          <w:tcPr>
            <w:tcW w:w="426" w:type="dxa"/>
            <w:tcMar>
              <w:top w:w="57" w:type="dxa"/>
              <w:left w:w="57" w:type="dxa"/>
              <w:bottom w:w="57" w:type="dxa"/>
              <w:right w:w="57" w:type="dxa"/>
            </w:tcMar>
          </w:tcPr>
          <w:p w:rsidR="00AD4367" w:rsidRPr="00FB41DC" w:rsidRDefault="00AD4367" w:rsidP="00572718">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rsidR="00AD4367" w:rsidRPr="00FB41DC" w:rsidRDefault="00AD4367" w:rsidP="00572718">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rsidR="00AD4367" w:rsidRPr="00FB41DC" w:rsidRDefault="00742233" w:rsidP="00BC42CA">
            <w:pPr>
              <w:pStyle w:val="naiskr"/>
              <w:spacing w:before="0" w:after="0"/>
              <w:ind w:right="57"/>
              <w:jc w:val="both"/>
            </w:pPr>
            <w:r>
              <w:t xml:space="preserve">Kopumā </w:t>
            </w:r>
            <w:r w:rsidR="003C11E7">
              <w:t>L</w:t>
            </w:r>
            <w:r>
              <w:t xml:space="preserve">ikumprojektam pausts atbalsts tālākai virzībai. </w:t>
            </w:r>
            <w:r w:rsidR="00AD4367">
              <w:t>Saņemtie priekšlikumi pēc izvērtēšanas</w:t>
            </w:r>
            <w:r w:rsidR="00BC42CA">
              <w:t xml:space="preserve"> un apspriešanas starpministriju/starpinstitūciju sanāksmē 2016.gada 29.februārī</w:t>
            </w:r>
            <w:r>
              <w:t xml:space="preserve"> tika</w:t>
            </w:r>
            <w:r w:rsidR="00AD4367">
              <w:t xml:space="preserve"> iestrādāti </w:t>
            </w:r>
            <w:r w:rsidR="003C11E7">
              <w:t>L</w:t>
            </w:r>
            <w:r>
              <w:t>ikum</w:t>
            </w:r>
            <w:r w:rsidR="00AD4367">
              <w:t>projektā.</w:t>
            </w:r>
            <w:r>
              <w:t xml:space="preserve"> </w:t>
            </w:r>
          </w:p>
        </w:tc>
      </w:tr>
      <w:tr w:rsidR="00AD4367" w:rsidRPr="00FB41DC" w:rsidTr="006C4798">
        <w:trPr>
          <w:trHeight w:val="476"/>
          <w:jc w:val="center"/>
        </w:trPr>
        <w:tc>
          <w:tcPr>
            <w:tcW w:w="426" w:type="dxa"/>
            <w:tcMar>
              <w:top w:w="57" w:type="dxa"/>
              <w:left w:w="57" w:type="dxa"/>
              <w:bottom w:w="57" w:type="dxa"/>
              <w:right w:w="57" w:type="dxa"/>
            </w:tcMar>
          </w:tcPr>
          <w:p w:rsidR="00AD4367" w:rsidRPr="00FB41DC" w:rsidRDefault="00AD4367" w:rsidP="00572718">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rsidR="00AD4367" w:rsidRPr="00FB41DC" w:rsidRDefault="00AD4367" w:rsidP="00572718">
            <w:pPr>
              <w:pStyle w:val="naiskr"/>
              <w:spacing w:before="0" w:after="0"/>
              <w:ind w:left="57" w:right="57"/>
            </w:pPr>
            <w:r w:rsidRPr="00FB41DC">
              <w:t>Cita informācija</w:t>
            </w:r>
          </w:p>
        </w:tc>
        <w:tc>
          <w:tcPr>
            <w:tcW w:w="5869" w:type="dxa"/>
            <w:tcMar>
              <w:top w:w="57" w:type="dxa"/>
              <w:left w:w="57" w:type="dxa"/>
              <w:bottom w:w="57" w:type="dxa"/>
              <w:right w:w="57" w:type="dxa"/>
            </w:tcMar>
          </w:tcPr>
          <w:p w:rsidR="00AD4367" w:rsidRPr="00FB41DC" w:rsidRDefault="00AD4367" w:rsidP="00572718">
            <w:pPr>
              <w:pStyle w:val="naiskr"/>
              <w:spacing w:before="0" w:after="0"/>
              <w:ind w:right="57"/>
              <w:jc w:val="both"/>
            </w:pPr>
            <w:r>
              <w:t>Nav.</w:t>
            </w:r>
          </w:p>
        </w:tc>
      </w:tr>
    </w:tbl>
    <w:p w:rsidR="00AD4367" w:rsidRPr="00FB41DC" w:rsidRDefault="00AD4367" w:rsidP="00AD4367"/>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6"/>
        <w:gridCol w:w="3118"/>
        <w:gridCol w:w="5870"/>
      </w:tblGrid>
      <w:tr w:rsidR="00AD4367" w:rsidRPr="00FB41DC" w:rsidTr="00572718">
        <w:trPr>
          <w:jc w:val="center"/>
        </w:trPr>
        <w:tc>
          <w:tcPr>
            <w:tcW w:w="9474" w:type="dxa"/>
            <w:gridSpan w:val="3"/>
            <w:tcBorders>
              <w:top w:val="single" w:sz="4" w:space="0" w:color="auto"/>
            </w:tcBorders>
            <w:tcMar>
              <w:top w:w="57" w:type="dxa"/>
              <w:left w:w="57" w:type="dxa"/>
              <w:bottom w:w="57" w:type="dxa"/>
              <w:right w:w="57" w:type="dxa"/>
            </w:tcMar>
          </w:tcPr>
          <w:p w:rsidR="00AD4367" w:rsidRPr="00FB41DC" w:rsidRDefault="00AD4367" w:rsidP="00572718">
            <w:pPr>
              <w:pStyle w:val="naisnod"/>
              <w:spacing w:before="0" w:after="0"/>
              <w:ind w:left="57" w:right="57"/>
            </w:pPr>
            <w:r w:rsidRPr="00FB41DC">
              <w:t>VII. Tiesību akta projekta izpildes nodrošināšana un tās ietekme uz institūcijām</w:t>
            </w:r>
          </w:p>
        </w:tc>
      </w:tr>
      <w:tr w:rsidR="00AD4367" w:rsidRPr="00FB41DC" w:rsidTr="00DC6733">
        <w:trPr>
          <w:trHeight w:val="427"/>
          <w:jc w:val="center"/>
        </w:trPr>
        <w:tc>
          <w:tcPr>
            <w:tcW w:w="486" w:type="dxa"/>
            <w:tcMar>
              <w:top w:w="57" w:type="dxa"/>
              <w:left w:w="57" w:type="dxa"/>
              <w:bottom w:w="57" w:type="dxa"/>
              <w:right w:w="57" w:type="dxa"/>
            </w:tcMar>
          </w:tcPr>
          <w:p w:rsidR="00AD4367" w:rsidRPr="00FB41DC" w:rsidRDefault="00AD4367" w:rsidP="00572718">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rsidR="00AD4367" w:rsidRPr="00FB41DC" w:rsidRDefault="00AD4367" w:rsidP="00572718">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rsidR="00AD4367" w:rsidRPr="00563D3C" w:rsidRDefault="003C11E7" w:rsidP="002102DF">
            <w:pPr>
              <w:pStyle w:val="naisc"/>
              <w:spacing w:before="0" w:after="0"/>
              <w:jc w:val="both"/>
            </w:pPr>
            <w:r>
              <w:t>VARAM</w:t>
            </w:r>
          </w:p>
        </w:tc>
      </w:tr>
      <w:tr w:rsidR="00AD4367" w:rsidRPr="00FB41DC" w:rsidTr="00DC6733">
        <w:trPr>
          <w:trHeight w:val="463"/>
          <w:jc w:val="center"/>
        </w:trPr>
        <w:tc>
          <w:tcPr>
            <w:tcW w:w="486" w:type="dxa"/>
            <w:tcMar>
              <w:top w:w="57" w:type="dxa"/>
              <w:left w:w="57" w:type="dxa"/>
              <w:bottom w:w="57" w:type="dxa"/>
              <w:right w:w="57" w:type="dxa"/>
            </w:tcMar>
          </w:tcPr>
          <w:p w:rsidR="00AD4367" w:rsidRPr="00FB41DC" w:rsidRDefault="00AD4367" w:rsidP="00572718">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rsidR="00AD4367" w:rsidRPr="00FB41DC" w:rsidRDefault="00AD4367" w:rsidP="00572718">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rsidR="00AD4367" w:rsidRDefault="002102DF" w:rsidP="00563D3C">
            <w:pPr>
              <w:pStyle w:val="naisnod"/>
              <w:spacing w:before="0" w:after="0"/>
              <w:ind w:right="57"/>
              <w:jc w:val="both"/>
              <w:rPr>
                <w:b w:val="0"/>
              </w:rPr>
            </w:pPr>
            <w:r>
              <w:rPr>
                <w:b w:val="0"/>
              </w:rPr>
              <w:t>Likum</w:t>
            </w:r>
            <w:r w:rsidR="00AD4367">
              <w:rPr>
                <w:b w:val="0"/>
              </w:rPr>
              <w:t>projekts neietekmē iesaistīto institūciju funkcijas un uzdevumus.</w:t>
            </w:r>
          </w:p>
          <w:p w:rsidR="00AD4367" w:rsidRDefault="00AD4367" w:rsidP="00563D3C">
            <w:pPr>
              <w:pStyle w:val="naisnod"/>
              <w:spacing w:before="0" w:after="0"/>
              <w:ind w:right="57"/>
              <w:jc w:val="both"/>
              <w:rPr>
                <w:b w:val="0"/>
              </w:rPr>
            </w:pPr>
            <w:r>
              <w:rPr>
                <w:b w:val="0"/>
              </w:rPr>
              <w:t>Nav paredzēta jauno institūciju izveide/likvidēšana/reorganizēšana</w:t>
            </w:r>
            <w:r w:rsidR="00563D3C">
              <w:rPr>
                <w:b w:val="0"/>
              </w:rPr>
              <w:t>.</w:t>
            </w:r>
          </w:p>
          <w:p w:rsidR="00AD4367" w:rsidRPr="00F862E3" w:rsidRDefault="00AD4367" w:rsidP="00572718">
            <w:pPr>
              <w:pStyle w:val="naisnod"/>
              <w:spacing w:before="0" w:after="0"/>
              <w:ind w:right="57"/>
              <w:jc w:val="left"/>
              <w:rPr>
                <w:b w:val="0"/>
              </w:rPr>
            </w:pPr>
          </w:p>
        </w:tc>
      </w:tr>
      <w:tr w:rsidR="00AD4367" w:rsidRPr="00FB41DC" w:rsidTr="00DC6733">
        <w:trPr>
          <w:trHeight w:val="476"/>
          <w:jc w:val="center"/>
        </w:trPr>
        <w:tc>
          <w:tcPr>
            <w:tcW w:w="486" w:type="dxa"/>
            <w:tcMar>
              <w:top w:w="57" w:type="dxa"/>
              <w:left w:w="57" w:type="dxa"/>
              <w:bottom w:w="57" w:type="dxa"/>
              <w:right w:w="57" w:type="dxa"/>
            </w:tcMar>
          </w:tcPr>
          <w:p w:rsidR="00AD4367" w:rsidRPr="00FB41DC" w:rsidRDefault="00AD4367" w:rsidP="00572718">
            <w:pPr>
              <w:pStyle w:val="naiskr"/>
              <w:spacing w:before="0" w:after="0"/>
              <w:ind w:left="57" w:right="57"/>
            </w:pPr>
            <w:r>
              <w:t>3</w:t>
            </w:r>
            <w:r w:rsidRPr="00FB41DC">
              <w:t>.</w:t>
            </w:r>
          </w:p>
        </w:tc>
        <w:tc>
          <w:tcPr>
            <w:tcW w:w="3118" w:type="dxa"/>
            <w:tcMar>
              <w:top w:w="57" w:type="dxa"/>
              <w:left w:w="57" w:type="dxa"/>
              <w:bottom w:w="57" w:type="dxa"/>
              <w:right w:w="57" w:type="dxa"/>
            </w:tcMar>
          </w:tcPr>
          <w:p w:rsidR="00AD4367" w:rsidRPr="00FB41DC" w:rsidRDefault="00AD4367" w:rsidP="00572718">
            <w:pPr>
              <w:pStyle w:val="naiskr"/>
              <w:spacing w:before="0" w:after="0"/>
              <w:ind w:left="57" w:right="57"/>
            </w:pPr>
            <w:r w:rsidRPr="00FB41DC">
              <w:t>Cita informācija</w:t>
            </w:r>
          </w:p>
        </w:tc>
        <w:tc>
          <w:tcPr>
            <w:tcW w:w="5870" w:type="dxa"/>
            <w:tcMar>
              <w:top w:w="57" w:type="dxa"/>
              <w:left w:w="57" w:type="dxa"/>
              <w:bottom w:w="57" w:type="dxa"/>
              <w:right w:w="57" w:type="dxa"/>
            </w:tcMar>
          </w:tcPr>
          <w:p w:rsidR="00AD4367" w:rsidRPr="00FB41DC" w:rsidRDefault="00AD4367" w:rsidP="00572718">
            <w:pPr>
              <w:pStyle w:val="naiskr"/>
              <w:spacing w:before="0" w:after="0"/>
              <w:ind w:left="57" w:right="57"/>
            </w:pPr>
            <w:r>
              <w:t>Nav.</w:t>
            </w:r>
          </w:p>
        </w:tc>
      </w:tr>
    </w:tbl>
    <w:p w:rsidR="00AD4367" w:rsidRDefault="00AD4367" w:rsidP="00AD4367">
      <w:pPr>
        <w:pStyle w:val="naisf"/>
        <w:spacing w:before="0" w:after="0"/>
        <w:ind w:firstLine="374"/>
        <w:rPr>
          <w:b/>
        </w:rPr>
      </w:pPr>
    </w:p>
    <w:p w:rsidR="00AD4367" w:rsidRPr="00ED433D" w:rsidRDefault="00AD4367" w:rsidP="00AD4367"/>
    <w:p w:rsidR="00AD4367" w:rsidRPr="00ED433D" w:rsidRDefault="00AD4367" w:rsidP="00AD4367">
      <w:r w:rsidRPr="00ED433D">
        <w:t>Iesniedzējs:</w:t>
      </w:r>
    </w:p>
    <w:p w:rsidR="0061486C" w:rsidRPr="00ED433D" w:rsidRDefault="0061486C" w:rsidP="0061486C">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rsidR="0061486C" w:rsidRDefault="0061486C" w:rsidP="00AD4367">
      <w:r>
        <w:t>reģ</w:t>
      </w:r>
      <w:r w:rsidR="008A0F9D">
        <w:t>ionālās attīstības ministrs</w:t>
      </w:r>
      <w:r w:rsidR="008A0F9D">
        <w:tab/>
      </w:r>
      <w:r w:rsidR="008A0F9D">
        <w:tab/>
      </w:r>
      <w:r w:rsidR="008A0F9D">
        <w:tab/>
      </w:r>
      <w:r w:rsidR="008A0F9D">
        <w:tab/>
      </w:r>
      <w:r w:rsidR="008A0F9D">
        <w:tab/>
      </w:r>
      <w:r w:rsidR="008A0F9D">
        <w:tab/>
      </w:r>
      <w:r w:rsidR="00CA76A5">
        <w:t>K.Gerhards</w:t>
      </w:r>
    </w:p>
    <w:p w:rsidR="0061486C" w:rsidRDefault="0061486C" w:rsidP="00AD4367"/>
    <w:p w:rsidR="006D0A19" w:rsidRDefault="006D0A19" w:rsidP="00AD4367"/>
    <w:p w:rsidR="00AD4367" w:rsidRPr="00ED433D" w:rsidRDefault="00AD4367" w:rsidP="00AD4367">
      <w:r w:rsidRPr="00ED433D">
        <w:t>Vīza:</w:t>
      </w:r>
    </w:p>
    <w:p w:rsidR="00DF5FC1" w:rsidRPr="00DF5FC1" w:rsidRDefault="0061486C" w:rsidP="00DF5FC1">
      <w:bookmarkStart w:id="0" w:name="p2008"/>
      <w:bookmarkEnd w:id="0"/>
      <w:r>
        <w:t>Valsts sekretār</w:t>
      </w:r>
      <w:r w:rsidR="00830B5B">
        <w:t>s</w:t>
      </w:r>
      <w:r w:rsidR="00830B5B">
        <w:tab/>
      </w:r>
      <w:r w:rsidR="00830B5B">
        <w:tab/>
      </w:r>
      <w:r w:rsidR="00830B5B">
        <w:tab/>
      </w:r>
      <w:r w:rsidR="00830B5B">
        <w:tab/>
      </w:r>
      <w:r w:rsidR="00830B5B">
        <w:tab/>
      </w:r>
      <w:r w:rsidR="00830B5B">
        <w:tab/>
      </w:r>
      <w:r w:rsidR="00830B5B">
        <w:tab/>
        <w:t>R.Muciņš</w:t>
      </w:r>
      <w:r>
        <w:tab/>
      </w:r>
      <w:r>
        <w:tab/>
      </w:r>
      <w:r>
        <w:tab/>
      </w:r>
      <w:r>
        <w:tab/>
      </w:r>
      <w:r>
        <w:tab/>
      </w:r>
      <w:r>
        <w:tab/>
      </w:r>
      <w:r>
        <w:tab/>
      </w:r>
    </w:p>
    <w:p w:rsidR="00AD4367" w:rsidRPr="00F01AAE" w:rsidRDefault="00AD4367" w:rsidP="00AD4367">
      <w:pPr>
        <w:pStyle w:val="tv2161"/>
        <w:spacing w:before="0" w:line="240" w:lineRule="auto"/>
        <w:ind w:firstLine="0"/>
        <w:jc w:val="both"/>
        <w:rPr>
          <w:rFonts w:ascii="Times New Roman" w:hAnsi="Times New Roman"/>
          <w:sz w:val="28"/>
          <w:szCs w:val="28"/>
        </w:rPr>
      </w:pPr>
      <w:r w:rsidRPr="00F01AAE">
        <w:rPr>
          <w:rFonts w:ascii="Times New Roman" w:hAnsi="Times New Roman"/>
          <w:sz w:val="28"/>
          <w:szCs w:val="28"/>
        </w:rPr>
        <w:t xml:space="preserve">                                                   </w:t>
      </w:r>
      <w:r w:rsidRPr="00F01AAE">
        <w:rPr>
          <w:rFonts w:ascii="Times New Roman" w:hAnsi="Times New Roman"/>
          <w:sz w:val="28"/>
          <w:szCs w:val="28"/>
        </w:rPr>
        <w:tab/>
        <w:t xml:space="preserve"> </w:t>
      </w:r>
    </w:p>
    <w:p w:rsidR="00AD4367" w:rsidRPr="00507719" w:rsidRDefault="00EF35EA" w:rsidP="00AD4367">
      <w:pPr>
        <w:rPr>
          <w:sz w:val="20"/>
          <w:szCs w:val="20"/>
        </w:rPr>
      </w:pPr>
      <w:r>
        <w:rPr>
          <w:sz w:val="20"/>
          <w:szCs w:val="20"/>
        </w:rPr>
        <w:t>29</w:t>
      </w:r>
      <w:r w:rsidR="001964D9">
        <w:rPr>
          <w:sz w:val="20"/>
          <w:szCs w:val="20"/>
        </w:rPr>
        <w:t>.03</w:t>
      </w:r>
      <w:r w:rsidR="00F61F4F">
        <w:rPr>
          <w:sz w:val="20"/>
          <w:szCs w:val="20"/>
        </w:rPr>
        <w:t>.2016</w:t>
      </w:r>
      <w:r w:rsidR="00EF05B4">
        <w:rPr>
          <w:sz w:val="20"/>
          <w:szCs w:val="20"/>
        </w:rPr>
        <w:t>., 09</w:t>
      </w:r>
      <w:r w:rsidR="00AD4367" w:rsidRPr="00507719">
        <w:rPr>
          <w:sz w:val="20"/>
          <w:szCs w:val="20"/>
        </w:rPr>
        <w:t>:25</w:t>
      </w:r>
    </w:p>
    <w:p w:rsidR="00AD4367" w:rsidRPr="00507719" w:rsidRDefault="00A53EC6" w:rsidP="00AD4367">
      <w:pPr>
        <w:tabs>
          <w:tab w:val="left" w:pos="3465"/>
        </w:tabs>
        <w:rPr>
          <w:sz w:val="20"/>
          <w:szCs w:val="20"/>
        </w:rPr>
      </w:pPr>
      <w:r>
        <w:rPr>
          <w:sz w:val="20"/>
          <w:szCs w:val="20"/>
        </w:rPr>
        <w:t>3737</w:t>
      </w:r>
      <w:r w:rsidR="00AD4367" w:rsidRPr="00507719">
        <w:rPr>
          <w:sz w:val="20"/>
          <w:szCs w:val="20"/>
        </w:rPr>
        <w:tab/>
      </w:r>
    </w:p>
    <w:p w:rsidR="00AD4367" w:rsidRPr="00507719" w:rsidRDefault="00AD4367" w:rsidP="00AD4367">
      <w:pPr>
        <w:rPr>
          <w:sz w:val="20"/>
          <w:szCs w:val="20"/>
        </w:rPr>
      </w:pPr>
      <w:r w:rsidRPr="00507719">
        <w:rPr>
          <w:sz w:val="20"/>
          <w:szCs w:val="20"/>
        </w:rPr>
        <w:t>I.Doniņa</w:t>
      </w:r>
    </w:p>
    <w:p w:rsidR="00572718" w:rsidRPr="00563D3C" w:rsidRDefault="00AD4367">
      <w:pPr>
        <w:rPr>
          <w:sz w:val="20"/>
          <w:szCs w:val="20"/>
        </w:rPr>
      </w:pPr>
      <w:r w:rsidRPr="00507719">
        <w:rPr>
          <w:sz w:val="20"/>
          <w:szCs w:val="20"/>
        </w:rPr>
        <w:t>6</w:t>
      </w:r>
      <w:smartTag w:uri="schemas-tilde-lv/tildestengine" w:element="phone">
        <w:smartTagPr>
          <w:attr w:name="phone_number" w:val="7026515"/>
        </w:smartTagPr>
        <w:r w:rsidRPr="00507719">
          <w:rPr>
            <w:sz w:val="20"/>
            <w:szCs w:val="20"/>
          </w:rPr>
          <w:t>7026515</w:t>
        </w:r>
      </w:smartTag>
      <w:r w:rsidRPr="00507719">
        <w:rPr>
          <w:sz w:val="20"/>
          <w:szCs w:val="20"/>
        </w:rPr>
        <w:t xml:space="preserve">; </w:t>
      </w:r>
      <w:hyperlink r:id="rId9" w:history="1">
        <w:r w:rsidRPr="00507719">
          <w:rPr>
            <w:rStyle w:val="Hyperlink"/>
            <w:sz w:val="20"/>
            <w:szCs w:val="20"/>
          </w:rPr>
          <w:t>ilze.donina@varam.gov.lv</w:t>
        </w:r>
      </w:hyperlink>
      <w:bookmarkStart w:id="1" w:name="_GoBack"/>
      <w:bookmarkEnd w:id="1"/>
    </w:p>
    <w:sectPr w:rsidR="00572718" w:rsidRPr="00563D3C" w:rsidSect="00572718">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28C" w:rsidRDefault="00AE228C">
      <w:r>
        <w:separator/>
      </w:r>
    </w:p>
  </w:endnote>
  <w:endnote w:type="continuationSeparator" w:id="0">
    <w:p w:rsidR="00AE228C" w:rsidRDefault="00AE2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F" w:rsidRPr="006C4798" w:rsidRDefault="00DE21CB" w:rsidP="00F61F4F">
    <w:pPr>
      <w:rPr>
        <w:sz w:val="20"/>
        <w:szCs w:val="20"/>
      </w:rPr>
    </w:pPr>
    <w:r w:rsidRPr="006C4798">
      <w:rPr>
        <w:sz w:val="20"/>
        <w:szCs w:val="20"/>
      </w:rPr>
      <w:t>VARAMAnot</w:t>
    </w:r>
    <w:r w:rsidR="00672374">
      <w:rPr>
        <w:sz w:val="20"/>
        <w:szCs w:val="20"/>
      </w:rPr>
      <w:t>_29</w:t>
    </w:r>
    <w:r w:rsidR="001964D9">
      <w:rPr>
        <w:sz w:val="20"/>
        <w:szCs w:val="20"/>
      </w:rPr>
      <w:t>03</w:t>
    </w:r>
    <w:r w:rsidR="00F61F4F" w:rsidRPr="006C4798">
      <w:rPr>
        <w:sz w:val="20"/>
        <w:szCs w:val="20"/>
      </w:rPr>
      <w:t>16_AALgroz</w:t>
    </w:r>
    <w:r w:rsidR="00F61F4F" w:rsidRPr="006C4798">
      <w:rPr>
        <w:b/>
        <w:sz w:val="20"/>
        <w:szCs w:val="20"/>
      </w:rPr>
      <w:t xml:space="preserve">; </w:t>
    </w:r>
    <w:r w:rsidR="00F61F4F" w:rsidRPr="006C4798">
      <w:rPr>
        <w:sz w:val="20"/>
        <w:szCs w:val="20"/>
      </w:rPr>
      <w:t>Likumprojekta “Grozījumi Atk</w:t>
    </w:r>
    <w:r w:rsidRPr="006C4798">
      <w:rPr>
        <w:sz w:val="20"/>
        <w:szCs w:val="20"/>
      </w:rPr>
      <w:t>ritumu apsaimniekošanas likumā”</w:t>
    </w:r>
    <w:r w:rsidR="006D0A19">
      <w:rPr>
        <w:sz w:val="20"/>
        <w:szCs w:val="20"/>
      </w:rPr>
      <w:t xml:space="preserve"> (VSS-78) </w:t>
    </w:r>
    <w:r w:rsidR="00F61F4F" w:rsidRPr="006C4798">
      <w:rPr>
        <w:sz w:val="20"/>
        <w:szCs w:val="20"/>
      </w:rPr>
      <w:t xml:space="preserve">sākotnējās ietekmes novērtējuma </w:t>
    </w:r>
    <w:smartTag w:uri="schemas-tilde-lv/tildestengine" w:element="veidnes">
      <w:smartTagPr>
        <w:attr w:name="id" w:val="-1"/>
        <w:attr w:name="baseform" w:val="ziņojums"/>
        <w:attr w:name="text" w:val="ziņojums"/>
      </w:smartTagPr>
      <w:r w:rsidR="00F61F4F" w:rsidRPr="006C4798">
        <w:rPr>
          <w:sz w:val="20"/>
          <w:szCs w:val="20"/>
        </w:rPr>
        <w:t>ziņojums</w:t>
      </w:r>
    </w:smartTag>
    <w:r w:rsidR="00F61F4F" w:rsidRPr="006C4798">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69" w:rsidRPr="006C4798" w:rsidRDefault="0067567B" w:rsidP="003D5269">
    <w:pPr>
      <w:rPr>
        <w:sz w:val="20"/>
        <w:szCs w:val="20"/>
      </w:rPr>
    </w:pPr>
    <w:r w:rsidRPr="006C4798">
      <w:rPr>
        <w:sz w:val="20"/>
        <w:szCs w:val="20"/>
      </w:rPr>
      <w:t>VARAMAnot_</w:t>
    </w:r>
    <w:r w:rsidR="00672374">
      <w:rPr>
        <w:sz w:val="20"/>
        <w:szCs w:val="20"/>
      </w:rPr>
      <w:t>29</w:t>
    </w:r>
    <w:r w:rsidR="001964D9">
      <w:rPr>
        <w:sz w:val="20"/>
        <w:szCs w:val="20"/>
      </w:rPr>
      <w:t>0316</w:t>
    </w:r>
    <w:r w:rsidR="003D5269" w:rsidRPr="006C4798">
      <w:rPr>
        <w:sz w:val="20"/>
        <w:szCs w:val="20"/>
      </w:rPr>
      <w:t>_AALgroz</w:t>
    </w:r>
    <w:r w:rsidRPr="006C4798">
      <w:rPr>
        <w:b/>
        <w:sz w:val="20"/>
        <w:szCs w:val="20"/>
      </w:rPr>
      <w:t xml:space="preserve">; </w:t>
    </w:r>
    <w:r w:rsidR="003D5269" w:rsidRPr="006C4798">
      <w:rPr>
        <w:sz w:val="20"/>
        <w:szCs w:val="20"/>
      </w:rPr>
      <w:t>Likumprojekta “Grozījumi Atkr</w:t>
    </w:r>
    <w:r w:rsidR="00DE21CB" w:rsidRPr="006C4798">
      <w:rPr>
        <w:sz w:val="20"/>
        <w:szCs w:val="20"/>
      </w:rPr>
      <w:t xml:space="preserve">itumu apsaimniekošanas likumā” </w:t>
    </w:r>
    <w:r w:rsidR="006D0A19">
      <w:rPr>
        <w:sz w:val="20"/>
        <w:szCs w:val="20"/>
      </w:rPr>
      <w:t xml:space="preserve">(VSS-78) </w:t>
    </w:r>
    <w:r w:rsidR="003D5269" w:rsidRPr="006C4798">
      <w:rPr>
        <w:sz w:val="20"/>
        <w:szCs w:val="20"/>
      </w:rPr>
      <w:t xml:space="preserve">sākotnējās ietekmes novērtējuma </w:t>
    </w:r>
    <w:smartTag w:uri="schemas-tilde-lv/tildestengine" w:element="veidnes">
      <w:smartTagPr>
        <w:attr w:name="id" w:val="-1"/>
        <w:attr w:name="baseform" w:val="ziņojums"/>
        <w:attr w:name="text" w:val="ziņojums"/>
      </w:smartTagPr>
      <w:r w:rsidR="003D5269" w:rsidRPr="006C4798">
        <w:rPr>
          <w:sz w:val="20"/>
          <w:szCs w:val="20"/>
        </w:rPr>
        <w:t>ziņojums</w:t>
      </w:r>
    </w:smartTag>
    <w:r w:rsidR="003D5269" w:rsidRPr="006C4798">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28C" w:rsidRDefault="00AE228C">
      <w:r>
        <w:separator/>
      </w:r>
    </w:p>
  </w:footnote>
  <w:footnote w:type="continuationSeparator" w:id="0">
    <w:p w:rsidR="00AE228C" w:rsidRDefault="00AE2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67B" w:rsidRDefault="0067567B">
    <w:pPr>
      <w:pStyle w:val="Header"/>
    </w:pPr>
    <w:r w:rsidRPr="00013525">
      <w:rPr>
        <w:rStyle w:val="PageNumber"/>
      </w:rPr>
      <w:tab/>
      <w:t xml:space="preserve"> </w:t>
    </w:r>
    <w:r w:rsidR="00205168" w:rsidRPr="00013525">
      <w:rPr>
        <w:rStyle w:val="PageNumber"/>
      </w:rPr>
      <w:fldChar w:fldCharType="begin"/>
    </w:r>
    <w:r w:rsidRPr="00013525">
      <w:rPr>
        <w:rStyle w:val="PageNumber"/>
      </w:rPr>
      <w:instrText xml:space="preserve"> PAGE </w:instrText>
    </w:r>
    <w:r w:rsidR="00205168" w:rsidRPr="00013525">
      <w:rPr>
        <w:rStyle w:val="PageNumber"/>
      </w:rPr>
      <w:fldChar w:fldCharType="separate"/>
    </w:r>
    <w:r w:rsidR="00015247">
      <w:rPr>
        <w:rStyle w:val="PageNumber"/>
        <w:noProof/>
      </w:rPr>
      <w:t>12</w:t>
    </w:r>
    <w:r w:rsidR="00205168" w:rsidRPr="00013525">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8C7"/>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8246C"/>
    <w:multiLevelType w:val="hybridMultilevel"/>
    <w:tmpl w:val="644AED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13564A"/>
    <w:multiLevelType w:val="hybridMultilevel"/>
    <w:tmpl w:val="F91E760E"/>
    <w:lvl w:ilvl="0" w:tplc="D966A4A4">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FEE4B4E"/>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80FC0"/>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256BC"/>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12370"/>
    <w:multiLevelType w:val="multilevel"/>
    <w:tmpl w:val="C2BAD3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18A694C"/>
    <w:multiLevelType w:val="hybridMultilevel"/>
    <w:tmpl w:val="338623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53D4B94"/>
    <w:multiLevelType w:val="hybridMultilevel"/>
    <w:tmpl w:val="1F126264"/>
    <w:lvl w:ilvl="0" w:tplc="FD3465E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57F420C"/>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B113A"/>
    <w:multiLevelType w:val="hybridMultilevel"/>
    <w:tmpl w:val="04045A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A1475F5"/>
    <w:multiLevelType w:val="hybridMultilevel"/>
    <w:tmpl w:val="117E7F7A"/>
    <w:lvl w:ilvl="0" w:tplc="D966A4A4">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E646B5F"/>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9779F"/>
    <w:multiLevelType w:val="hybridMultilevel"/>
    <w:tmpl w:val="F91E760E"/>
    <w:lvl w:ilvl="0" w:tplc="D966A4A4">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F447DA2"/>
    <w:multiLevelType w:val="hybridMultilevel"/>
    <w:tmpl w:val="94EE1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2441B56"/>
    <w:multiLevelType w:val="hybridMultilevel"/>
    <w:tmpl w:val="36D0574C"/>
    <w:lvl w:ilvl="0" w:tplc="E5DCF052">
      <w:start w:val="5"/>
      <w:numFmt w:val="decimal"/>
      <w:lvlText w:val="%1)"/>
      <w:lvlJc w:val="left"/>
      <w:pPr>
        <w:ind w:left="1800" w:hanging="360"/>
      </w:pPr>
      <w:rPr>
        <w:rFonts w:hint="default"/>
        <w:sz w:val="28"/>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nsid w:val="33626927"/>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7852A0"/>
    <w:multiLevelType w:val="hybridMultilevel"/>
    <w:tmpl w:val="F91E760E"/>
    <w:lvl w:ilvl="0" w:tplc="D966A4A4">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tabs>
          <w:tab w:val="num" w:pos="1724"/>
        </w:tabs>
        <w:ind w:left="1724" w:hanging="360"/>
      </w:pPr>
    </w:lvl>
    <w:lvl w:ilvl="2" w:tplc="0426001B" w:tentative="1">
      <w:start w:val="1"/>
      <w:numFmt w:val="lowerRoman"/>
      <w:lvlText w:val="%3."/>
      <w:lvlJc w:val="right"/>
      <w:pPr>
        <w:tabs>
          <w:tab w:val="num" w:pos="2444"/>
        </w:tabs>
        <w:ind w:left="2444" w:hanging="180"/>
      </w:pPr>
    </w:lvl>
    <w:lvl w:ilvl="3" w:tplc="0426000F" w:tentative="1">
      <w:start w:val="1"/>
      <w:numFmt w:val="decimal"/>
      <w:lvlText w:val="%4."/>
      <w:lvlJc w:val="left"/>
      <w:pPr>
        <w:tabs>
          <w:tab w:val="num" w:pos="3164"/>
        </w:tabs>
        <w:ind w:left="3164" w:hanging="360"/>
      </w:pPr>
    </w:lvl>
    <w:lvl w:ilvl="4" w:tplc="04260019" w:tentative="1">
      <w:start w:val="1"/>
      <w:numFmt w:val="lowerLetter"/>
      <w:lvlText w:val="%5."/>
      <w:lvlJc w:val="left"/>
      <w:pPr>
        <w:tabs>
          <w:tab w:val="num" w:pos="3884"/>
        </w:tabs>
        <w:ind w:left="3884" w:hanging="360"/>
      </w:pPr>
    </w:lvl>
    <w:lvl w:ilvl="5" w:tplc="0426001B" w:tentative="1">
      <w:start w:val="1"/>
      <w:numFmt w:val="lowerRoman"/>
      <w:lvlText w:val="%6."/>
      <w:lvlJc w:val="right"/>
      <w:pPr>
        <w:tabs>
          <w:tab w:val="num" w:pos="4604"/>
        </w:tabs>
        <w:ind w:left="4604" w:hanging="180"/>
      </w:pPr>
    </w:lvl>
    <w:lvl w:ilvl="6" w:tplc="0426000F" w:tentative="1">
      <w:start w:val="1"/>
      <w:numFmt w:val="decimal"/>
      <w:lvlText w:val="%7."/>
      <w:lvlJc w:val="left"/>
      <w:pPr>
        <w:tabs>
          <w:tab w:val="num" w:pos="5324"/>
        </w:tabs>
        <w:ind w:left="5324" w:hanging="360"/>
      </w:pPr>
    </w:lvl>
    <w:lvl w:ilvl="7" w:tplc="04260019" w:tentative="1">
      <w:start w:val="1"/>
      <w:numFmt w:val="lowerLetter"/>
      <w:lvlText w:val="%8."/>
      <w:lvlJc w:val="left"/>
      <w:pPr>
        <w:tabs>
          <w:tab w:val="num" w:pos="6044"/>
        </w:tabs>
        <w:ind w:left="6044" w:hanging="360"/>
      </w:pPr>
    </w:lvl>
    <w:lvl w:ilvl="8" w:tplc="0426001B" w:tentative="1">
      <w:start w:val="1"/>
      <w:numFmt w:val="lowerRoman"/>
      <w:lvlText w:val="%9."/>
      <w:lvlJc w:val="right"/>
      <w:pPr>
        <w:tabs>
          <w:tab w:val="num" w:pos="6764"/>
        </w:tabs>
        <w:ind w:left="6764" w:hanging="180"/>
      </w:pPr>
    </w:lvl>
  </w:abstractNum>
  <w:abstractNum w:abstractNumId="18">
    <w:nsid w:val="36230B98"/>
    <w:multiLevelType w:val="hybridMultilevel"/>
    <w:tmpl w:val="E3E8EE6A"/>
    <w:lvl w:ilvl="0" w:tplc="0F021DC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91B18"/>
    <w:multiLevelType w:val="hybridMultilevel"/>
    <w:tmpl w:val="1FA2D3B4"/>
    <w:lvl w:ilvl="0" w:tplc="E1BC953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1406E81"/>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2C41DF"/>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153DA"/>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B3A13"/>
    <w:multiLevelType w:val="hybridMultilevel"/>
    <w:tmpl w:val="97E25A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6C633BF"/>
    <w:multiLevelType w:val="hybridMultilevel"/>
    <w:tmpl w:val="97E25A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95D0012"/>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6F121E"/>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67508"/>
    <w:multiLevelType w:val="hybridMultilevel"/>
    <w:tmpl w:val="97E25A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F254D2F"/>
    <w:multiLevelType w:val="hybridMultilevel"/>
    <w:tmpl w:val="F91E760E"/>
    <w:lvl w:ilvl="0" w:tplc="D966A4A4">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67D77198"/>
    <w:multiLevelType w:val="hybridMultilevel"/>
    <w:tmpl w:val="6DA265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EDD70C5"/>
    <w:multiLevelType w:val="hybridMultilevel"/>
    <w:tmpl w:val="F91E760E"/>
    <w:lvl w:ilvl="0" w:tplc="D966A4A4">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719D5876"/>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C4419B"/>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1D7213"/>
    <w:multiLevelType w:val="hybridMultilevel"/>
    <w:tmpl w:val="1FA2D3B4"/>
    <w:lvl w:ilvl="0" w:tplc="E1BC953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3A2629A"/>
    <w:multiLevelType w:val="hybridMultilevel"/>
    <w:tmpl w:val="6B68D2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4ED0910"/>
    <w:multiLevelType w:val="multilevel"/>
    <w:tmpl w:val="CAFE0E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67A6C2C"/>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31"/>
  </w:num>
  <w:num w:numId="4">
    <w:abstractNumId w:val="32"/>
  </w:num>
  <w:num w:numId="5">
    <w:abstractNumId w:val="3"/>
  </w:num>
  <w:num w:numId="6">
    <w:abstractNumId w:val="9"/>
  </w:num>
  <w:num w:numId="7">
    <w:abstractNumId w:val="0"/>
  </w:num>
  <w:num w:numId="8">
    <w:abstractNumId w:val="26"/>
  </w:num>
  <w:num w:numId="9">
    <w:abstractNumId w:val="21"/>
  </w:num>
  <w:num w:numId="10">
    <w:abstractNumId w:val="22"/>
  </w:num>
  <w:num w:numId="11">
    <w:abstractNumId w:val="5"/>
  </w:num>
  <w:num w:numId="12">
    <w:abstractNumId w:val="20"/>
  </w:num>
  <w:num w:numId="13">
    <w:abstractNumId w:val="4"/>
  </w:num>
  <w:num w:numId="14">
    <w:abstractNumId w:val="36"/>
  </w:num>
  <w:num w:numId="15">
    <w:abstractNumId w:val="12"/>
  </w:num>
  <w:num w:numId="16">
    <w:abstractNumId w:val="18"/>
  </w:num>
  <w:num w:numId="17">
    <w:abstractNumId w:val="11"/>
  </w:num>
  <w:num w:numId="18">
    <w:abstractNumId w:val="17"/>
  </w:num>
  <w:num w:numId="19">
    <w:abstractNumId w:val="28"/>
  </w:num>
  <w:num w:numId="20">
    <w:abstractNumId w:val="13"/>
  </w:num>
  <w:num w:numId="21">
    <w:abstractNumId w:val="30"/>
  </w:num>
  <w:num w:numId="22">
    <w:abstractNumId w:val="2"/>
  </w:num>
  <w:num w:numId="23">
    <w:abstractNumId w:val="8"/>
  </w:num>
  <w:num w:numId="24">
    <w:abstractNumId w:val="33"/>
  </w:num>
  <w:num w:numId="25">
    <w:abstractNumId w:val="19"/>
  </w:num>
  <w:num w:numId="26">
    <w:abstractNumId w:val="6"/>
  </w:num>
  <w:num w:numId="27">
    <w:abstractNumId w:val="14"/>
  </w:num>
  <w:num w:numId="28">
    <w:abstractNumId w:val="7"/>
  </w:num>
  <w:num w:numId="29">
    <w:abstractNumId w:val="1"/>
  </w:num>
  <w:num w:numId="30">
    <w:abstractNumId w:val="29"/>
  </w:num>
  <w:num w:numId="31">
    <w:abstractNumId w:val="10"/>
  </w:num>
  <w:num w:numId="32">
    <w:abstractNumId w:val="34"/>
  </w:num>
  <w:num w:numId="33">
    <w:abstractNumId w:val="27"/>
  </w:num>
  <w:num w:numId="34">
    <w:abstractNumId w:val="24"/>
  </w:num>
  <w:num w:numId="35">
    <w:abstractNumId w:val="23"/>
  </w:num>
  <w:num w:numId="36">
    <w:abstractNumId w:val="15"/>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4367"/>
    <w:rsid w:val="000044CC"/>
    <w:rsid w:val="00005BF3"/>
    <w:rsid w:val="00011340"/>
    <w:rsid w:val="00015247"/>
    <w:rsid w:val="00017FA2"/>
    <w:rsid w:val="00050ED1"/>
    <w:rsid w:val="00060796"/>
    <w:rsid w:val="0007137D"/>
    <w:rsid w:val="00081427"/>
    <w:rsid w:val="0008719F"/>
    <w:rsid w:val="00092204"/>
    <w:rsid w:val="000A2B72"/>
    <w:rsid w:val="000C35F4"/>
    <w:rsid w:val="000C392F"/>
    <w:rsid w:val="000C3C7A"/>
    <w:rsid w:val="000E1729"/>
    <w:rsid w:val="000E4CEA"/>
    <w:rsid w:val="000F3557"/>
    <w:rsid w:val="000F39FA"/>
    <w:rsid w:val="0011189C"/>
    <w:rsid w:val="001331E0"/>
    <w:rsid w:val="001348BD"/>
    <w:rsid w:val="00172401"/>
    <w:rsid w:val="00175EF7"/>
    <w:rsid w:val="00186197"/>
    <w:rsid w:val="00190532"/>
    <w:rsid w:val="001964D9"/>
    <w:rsid w:val="001A1972"/>
    <w:rsid w:val="001A5A94"/>
    <w:rsid w:val="00205168"/>
    <w:rsid w:val="0020572A"/>
    <w:rsid w:val="00206F94"/>
    <w:rsid w:val="002102DF"/>
    <w:rsid w:val="0021051B"/>
    <w:rsid w:val="00211030"/>
    <w:rsid w:val="00213AEC"/>
    <w:rsid w:val="00225447"/>
    <w:rsid w:val="00226DFF"/>
    <w:rsid w:val="00267B0D"/>
    <w:rsid w:val="00285B2A"/>
    <w:rsid w:val="0029229D"/>
    <w:rsid w:val="002974AA"/>
    <w:rsid w:val="002B6A1C"/>
    <w:rsid w:val="002C08C1"/>
    <w:rsid w:val="002D3A61"/>
    <w:rsid w:val="002E2014"/>
    <w:rsid w:val="002F5119"/>
    <w:rsid w:val="00304D92"/>
    <w:rsid w:val="00307251"/>
    <w:rsid w:val="0030731D"/>
    <w:rsid w:val="003122B1"/>
    <w:rsid w:val="00323109"/>
    <w:rsid w:val="0032463A"/>
    <w:rsid w:val="00337734"/>
    <w:rsid w:val="0035128D"/>
    <w:rsid w:val="00352C07"/>
    <w:rsid w:val="00356D05"/>
    <w:rsid w:val="0036279E"/>
    <w:rsid w:val="0038000C"/>
    <w:rsid w:val="003871B4"/>
    <w:rsid w:val="00392A7D"/>
    <w:rsid w:val="00397469"/>
    <w:rsid w:val="003C11E7"/>
    <w:rsid w:val="003D5269"/>
    <w:rsid w:val="003E5387"/>
    <w:rsid w:val="003F03EA"/>
    <w:rsid w:val="00421CE5"/>
    <w:rsid w:val="0043126D"/>
    <w:rsid w:val="00432D85"/>
    <w:rsid w:val="00442082"/>
    <w:rsid w:val="0046743E"/>
    <w:rsid w:val="00483F49"/>
    <w:rsid w:val="00495300"/>
    <w:rsid w:val="004A52AC"/>
    <w:rsid w:val="004A6555"/>
    <w:rsid w:val="004B69A2"/>
    <w:rsid w:val="00500461"/>
    <w:rsid w:val="00514AF0"/>
    <w:rsid w:val="00525664"/>
    <w:rsid w:val="0053106E"/>
    <w:rsid w:val="00532869"/>
    <w:rsid w:val="005357D2"/>
    <w:rsid w:val="00547234"/>
    <w:rsid w:val="005602B9"/>
    <w:rsid w:val="00563D3C"/>
    <w:rsid w:val="00572718"/>
    <w:rsid w:val="00574116"/>
    <w:rsid w:val="0057534A"/>
    <w:rsid w:val="0057557F"/>
    <w:rsid w:val="00584005"/>
    <w:rsid w:val="0058645B"/>
    <w:rsid w:val="00587823"/>
    <w:rsid w:val="005957AE"/>
    <w:rsid w:val="005A6F85"/>
    <w:rsid w:val="005B4F22"/>
    <w:rsid w:val="005B5002"/>
    <w:rsid w:val="005C127D"/>
    <w:rsid w:val="005D3D64"/>
    <w:rsid w:val="005E7BB2"/>
    <w:rsid w:val="005F497E"/>
    <w:rsid w:val="00606D37"/>
    <w:rsid w:val="0061486C"/>
    <w:rsid w:val="006209E6"/>
    <w:rsid w:val="006214DF"/>
    <w:rsid w:val="00624862"/>
    <w:rsid w:val="00654022"/>
    <w:rsid w:val="00672374"/>
    <w:rsid w:val="0067567B"/>
    <w:rsid w:val="006853EA"/>
    <w:rsid w:val="00697103"/>
    <w:rsid w:val="006A09A8"/>
    <w:rsid w:val="006A6A73"/>
    <w:rsid w:val="006C4798"/>
    <w:rsid w:val="006D0A19"/>
    <w:rsid w:val="006D12AB"/>
    <w:rsid w:val="006F7DCA"/>
    <w:rsid w:val="00723C59"/>
    <w:rsid w:val="00725F55"/>
    <w:rsid w:val="0073522D"/>
    <w:rsid w:val="00736AC6"/>
    <w:rsid w:val="00742233"/>
    <w:rsid w:val="00750C0B"/>
    <w:rsid w:val="007847BB"/>
    <w:rsid w:val="00790690"/>
    <w:rsid w:val="00792B7D"/>
    <w:rsid w:val="00794ABF"/>
    <w:rsid w:val="007A1423"/>
    <w:rsid w:val="007C1013"/>
    <w:rsid w:val="007D15FE"/>
    <w:rsid w:val="007E0A4B"/>
    <w:rsid w:val="007E13B6"/>
    <w:rsid w:val="008140D5"/>
    <w:rsid w:val="00830B5B"/>
    <w:rsid w:val="00841B0B"/>
    <w:rsid w:val="00841B11"/>
    <w:rsid w:val="00854444"/>
    <w:rsid w:val="00863687"/>
    <w:rsid w:val="008900FB"/>
    <w:rsid w:val="008917CF"/>
    <w:rsid w:val="008A0F9D"/>
    <w:rsid w:val="008A4446"/>
    <w:rsid w:val="008B0D3F"/>
    <w:rsid w:val="008D13D4"/>
    <w:rsid w:val="008F71F8"/>
    <w:rsid w:val="009049B0"/>
    <w:rsid w:val="0093457B"/>
    <w:rsid w:val="00936C86"/>
    <w:rsid w:val="0095467B"/>
    <w:rsid w:val="00960239"/>
    <w:rsid w:val="009648AA"/>
    <w:rsid w:val="00974914"/>
    <w:rsid w:val="0097716C"/>
    <w:rsid w:val="00983E85"/>
    <w:rsid w:val="009935D2"/>
    <w:rsid w:val="009B233A"/>
    <w:rsid w:val="009E31E6"/>
    <w:rsid w:val="009E69CB"/>
    <w:rsid w:val="009F3113"/>
    <w:rsid w:val="009F43E6"/>
    <w:rsid w:val="00A04AC7"/>
    <w:rsid w:val="00A07A41"/>
    <w:rsid w:val="00A179B2"/>
    <w:rsid w:val="00A217C5"/>
    <w:rsid w:val="00A319EA"/>
    <w:rsid w:val="00A53EC6"/>
    <w:rsid w:val="00A62321"/>
    <w:rsid w:val="00A6299D"/>
    <w:rsid w:val="00A76421"/>
    <w:rsid w:val="00A85732"/>
    <w:rsid w:val="00AA03EF"/>
    <w:rsid w:val="00AD2449"/>
    <w:rsid w:val="00AD4367"/>
    <w:rsid w:val="00AE228C"/>
    <w:rsid w:val="00AF2FA3"/>
    <w:rsid w:val="00AF7605"/>
    <w:rsid w:val="00B01826"/>
    <w:rsid w:val="00B07AD0"/>
    <w:rsid w:val="00B17904"/>
    <w:rsid w:val="00B21CC1"/>
    <w:rsid w:val="00B33B6B"/>
    <w:rsid w:val="00B76592"/>
    <w:rsid w:val="00B8543D"/>
    <w:rsid w:val="00B86F99"/>
    <w:rsid w:val="00B97613"/>
    <w:rsid w:val="00BA6C07"/>
    <w:rsid w:val="00BB16BA"/>
    <w:rsid w:val="00BC42CA"/>
    <w:rsid w:val="00C013B1"/>
    <w:rsid w:val="00C01870"/>
    <w:rsid w:val="00C12A74"/>
    <w:rsid w:val="00C13EFF"/>
    <w:rsid w:val="00C2726F"/>
    <w:rsid w:val="00C34767"/>
    <w:rsid w:val="00C348D9"/>
    <w:rsid w:val="00C437D2"/>
    <w:rsid w:val="00C4779C"/>
    <w:rsid w:val="00C52293"/>
    <w:rsid w:val="00C55AEE"/>
    <w:rsid w:val="00C63AA4"/>
    <w:rsid w:val="00C66B7B"/>
    <w:rsid w:val="00C77EB6"/>
    <w:rsid w:val="00C815EF"/>
    <w:rsid w:val="00CA76A5"/>
    <w:rsid w:val="00CE041C"/>
    <w:rsid w:val="00CE1F32"/>
    <w:rsid w:val="00CE3F16"/>
    <w:rsid w:val="00CF4755"/>
    <w:rsid w:val="00D0700A"/>
    <w:rsid w:val="00D11B3C"/>
    <w:rsid w:val="00D15386"/>
    <w:rsid w:val="00D50604"/>
    <w:rsid w:val="00D5155E"/>
    <w:rsid w:val="00D53195"/>
    <w:rsid w:val="00D71131"/>
    <w:rsid w:val="00D80F3E"/>
    <w:rsid w:val="00DC6733"/>
    <w:rsid w:val="00DE21CB"/>
    <w:rsid w:val="00DF5FC1"/>
    <w:rsid w:val="00E043A1"/>
    <w:rsid w:val="00E133CE"/>
    <w:rsid w:val="00E71B00"/>
    <w:rsid w:val="00EA31D2"/>
    <w:rsid w:val="00EB2E26"/>
    <w:rsid w:val="00EB7411"/>
    <w:rsid w:val="00EC7E59"/>
    <w:rsid w:val="00EE4C04"/>
    <w:rsid w:val="00EF05B4"/>
    <w:rsid w:val="00EF35EA"/>
    <w:rsid w:val="00F033CA"/>
    <w:rsid w:val="00F11331"/>
    <w:rsid w:val="00F23DE3"/>
    <w:rsid w:val="00F248AA"/>
    <w:rsid w:val="00F51479"/>
    <w:rsid w:val="00F52999"/>
    <w:rsid w:val="00F54C69"/>
    <w:rsid w:val="00F61F4F"/>
    <w:rsid w:val="00F86039"/>
    <w:rsid w:val="00FA2F4D"/>
    <w:rsid w:val="00FA7F06"/>
    <w:rsid w:val="00FC7FFC"/>
    <w:rsid w:val="00FE1D43"/>
    <w:rsid w:val="00FF3D2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6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4367"/>
    <w:pPr>
      <w:tabs>
        <w:tab w:val="center" w:pos="4153"/>
        <w:tab w:val="right" w:pos="8306"/>
      </w:tabs>
    </w:pPr>
  </w:style>
  <w:style w:type="character" w:customStyle="1" w:styleId="HeaderChar">
    <w:name w:val="Header Char"/>
    <w:link w:val="Header"/>
    <w:rsid w:val="00AD4367"/>
    <w:rPr>
      <w:rFonts w:ascii="Times New Roman" w:eastAsia="Times New Roman" w:hAnsi="Times New Roman" w:cs="Times New Roman"/>
      <w:sz w:val="24"/>
      <w:szCs w:val="24"/>
      <w:lang w:val="lv-LV" w:eastAsia="lv-LV"/>
    </w:rPr>
  </w:style>
  <w:style w:type="paragraph" w:customStyle="1" w:styleId="naisf">
    <w:name w:val="naisf"/>
    <w:basedOn w:val="Normal"/>
    <w:rsid w:val="00AD4367"/>
    <w:pPr>
      <w:spacing w:before="75" w:after="75"/>
      <w:ind w:firstLine="375"/>
      <w:jc w:val="both"/>
    </w:pPr>
  </w:style>
  <w:style w:type="character" w:styleId="PageNumber">
    <w:name w:val="page number"/>
    <w:basedOn w:val="DefaultParagraphFont"/>
    <w:rsid w:val="00AD4367"/>
  </w:style>
  <w:style w:type="character" w:styleId="Hyperlink">
    <w:name w:val="Hyperlink"/>
    <w:rsid w:val="00AD4367"/>
    <w:rPr>
      <w:rFonts w:cs="Times New Roman"/>
      <w:color w:val="0000FF"/>
      <w:u w:val="single"/>
    </w:rPr>
  </w:style>
  <w:style w:type="paragraph" w:customStyle="1" w:styleId="naisnod">
    <w:name w:val="naisnod"/>
    <w:basedOn w:val="Normal"/>
    <w:rsid w:val="00AD4367"/>
    <w:pPr>
      <w:spacing w:before="150" w:after="150"/>
      <w:jc w:val="center"/>
    </w:pPr>
    <w:rPr>
      <w:b/>
      <w:bCs/>
    </w:rPr>
  </w:style>
  <w:style w:type="paragraph" w:customStyle="1" w:styleId="naiskr">
    <w:name w:val="naiskr"/>
    <w:basedOn w:val="Normal"/>
    <w:rsid w:val="00AD4367"/>
    <w:pPr>
      <w:spacing w:before="75" w:after="75"/>
    </w:pPr>
  </w:style>
  <w:style w:type="paragraph" w:styleId="Title">
    <w:name w:val="Title"/>
    <w:basedOn w:val="Normal"/>
    <w:link w:val="TitleChar"/>
    <w:qFormat/>
    <w:rsid w:val="00AD4367"/>
    <w:pPr>
      <w:jc w:val="center"/>
    </w:pPr>
    <w:rPr>
      <w:b/>
      <w:bCs/>
      <w:lang/>
    </w:rPr>
  </w:style>
  <w:style w:type="character" w:customStyle="1" w:styleId="TitleChar">
    <w:name w:val="Title Char"/>
    <w:link w:val="Title"/>
    <w:rsid w:val="00AD4367"/>
    <w:rPr>
      <w:rFonts w:ascii="Times New Roman" w:eastAsia="Times New Roman" w:hAnsi="Times New Roman" w:cs="Times New Roman"/>
      <w:b/>
      <w:bCs/>
      <w:sz w:val="24"/>
      <w:szCs w:val="24"/>
      <w:lang w:val="lv-LV"/>
    </w:rPr>
  </w:style>
  <w:style w:type="paragraph" w:customStyle="1" w:styleId="naisc">
    <w:name w:val="naisc"/>
    <w:basedOn w:val="Normal"/>
    <w:rsid w:val="00AD4367"/>
    <w:pPr>
      <w:spacing w:before="75" w:after="75"/>
      <w:jc w:val="center"/>
    </w:pPr>
  </w:style>
  <w:style w:type="character" w:styleId="Emphasis">
    <w:name w:val="Emphasis"/>
    <w:uiPriority w:val="20"/>
    <w:qFormat/>
    <w:rsid w:val="00AD4367"/>
    <w:rPr>
      <w:i/>
      <w:iCs/>
    </w:rPr>
  </w:style>
  <w:style w:type="paragraph" w:customStyle="1" w:styleId="tvhtml1">
    <w:name w:val="tv_html1"/>
    <w:basedOn w:val="Normal"/>
    <w:rsid w:val="00AD4367"/>
    <w:pPr>
      <w:spacing w:before="100" w:beforeAutospacing="1" w:line="360" w:lineRule="auto"/>
    </w:pPr>
    <w:rPr>
      <w:rFonts w:ascii="Verdana" w:hAnsi="Verdana"/>
      <w:sz w:val="18"/>
      <w:szCs w:val="18"/>
      <w:lang w:val="en-US" w:eastAsia="en-US"/>
    </w:rPr>
  </w:style>
  <w:style w:type="character" w:styleId="Strong">
    <w:name w:val="Strong"/>
    <w:uiPriority w:val="22"/>
    <w:qFormat/>
    <w:rsid w:val="00AD4367"/>
    <w:rPr>
      <w:b/>
      <w:bCs/>
    </w:rPr>
  </w:style>
  <w:style w:type="paragraph" w:customStyle="1" w:styleId="tv2161">
    <w:name w:val="tv2161"/>
    <w:basedOn w:val="Normal"/>
    <w:rsid w:val="00AD4367"/>
    <w:pPr>
      <w:spacing w:before="240" w:line="360" w:lineRule="auto"/>
      <w:ind w:firstLine="259"/>
      <w:jc w:val="right"/>
    </w:pPr>
    <w:rPr>
      <w:rFonts w:ascii="Verdana" w:hAnsi="Verdana"/>
      <w:sz w:val="16"/>
      <w:szCs w:val="16"/>
      <w:lang w:eastAsia="en-US"/>
    </w:rPr>
  </w:style>
  <w:style w:type="paragraph" w:styleId="ListParagraph">
    <w:name w:val="List Paragraph"/>
    <w:basedOn w:val="Normal"/>
    <w:uiPriority w:val="34"/>
    <w:qFormat/>
    <w:rsid w:val="004B69A2"/>
    <w:pPr>
      <w:spacing w:after="200" w:line="276" w:lineRule="auto"/>
      <w:ind w:left="720"/>
      <w:contextualSpacing/>
    </w:pPr>
    <w:rPr>
      <w:rFonts w:ascii="Calibri" w:eastAsia="Calibri" w:hAnsi="Calibri"/>
      <w:sz w:val="22"/>
      <w:szCs w:val="22"/>
      <w:lang w:val="en-US" w:eastAsia="en-US"/>
    </w:rPr>
  </w:style>
  <w:style w:type="paragraph" w:customStyle="1" w:styleId="tv2131">
    <w:name w:val="tv2131"/>
    <w:basedOn w:val="Normal"/>
    <w:rsid w:val="00092204"/>
    <w:pPr>
      <w:spacing w:line="360" w:lineRule="auto"/>
      <w:ind w:firstLine="300"/>
    </w:pPr>
    <w:rPr>
      <w:color w:val="414142"/>
      <w:sz w:val="20"/>
      <w:szCs w:val="20"/>
      <w:lang w:val="en-US" w:eastAsia="en-US"/>
    </w:rPr>
  </w:style>
  <w:style w:type="paragraph" w:styleId="Footer">
    <w:name w:val="footer"/>
    <w:basedOn w:val="Normal"/>
    <w:link w:val="FooterChar"/>
    <w:uiPriority w:val="99"/>
    <w:unhideWhenUsed/>
    <w:rsid w:val="00563D3C"/>
    <w:pPr>
      <w:tabs>
        <w:tab w:val="center" w:pos="4320"/>
        <w:tab w:val="right" w:pos="8640"/>
      </w:tabs>
    </w:pPr>
  </w:style>
  <w:style w:type="character" w:customStyle="1" w:styleId="FooterChar">
    <w:name w:val="Footer Char"/>
    <w:link w:val="Footer"/>
    <w:uiPriority w:val="99"/>
    <w:rsid w:val="00563D3C"/>
    <w:rPr>
      <w:rFonts w:ascii="Times New Roman" w:eastAsia="Times New Roman" w:hAnsi="Times New Roman"/>
      <w:sz w:val="24"/>
      <w:szCs w:val="24"/>
      <w:lang w:val="lv-LV" w:eastAsia="lv-LV"/>
    </w:rPr>
  </w:style>
  <w:style w:type="paragraph" w:styleId="BalloonText">
    <w:name w:val="Balloon Text"/>
    <w:basedOn w:val="Normal"/>
    <w:link w:val="BalloonTextChar"/>
    <w:uiPriority w:val="99"/>
    <w:semiHidden/>
    <w:unhideWhenUsed/>
    <w:rsid w:val="00D71131"/>
    <w:rPr>
      <w:rFonts w:ascii="Tahoma" w:hAnsi="Tahoma"/>
      <w:sz w:val="16"/>
      <w:szCs w:val="16"/>
    </w:rPr>
  </w:style>
  <w:style w:type="character" w:customStyle="1" w:styleId="BalloonTextChar">
    <w:name w:val="Balloon Text Char"/>
    <w:link w:val="BalloonText"/>
    <w:uiPriority w:val="99"/>
    <w:semiHidden/>
    <w:rsid w:val="00D71131"/>
    <w:rPr>
      <w:rFonts w:ascii="Tahoma" w:eastAsia="Times New Roman" w:hAnsi="Tahoma" w:cs="Tahoma"/>
      <w:sz w:val="16"/>
      <w:szCs w:val="16"/>
      <w:lang w:val="lv-LV" w:eastAsia="lv-LV"/>
    </w:rPr>
  </w:style>
  <w:style w:type="character" w:styleId="CommentReference">
    <w:name w:val="annotation reference"/>
    <w:uiPriority w:val="99"/>
    <w:semiHidden/>
    <w:unhideWhenUsed/>
    <w:rsid w:val="00D71131"/>
    <w:rPr>
      <w:sz w:val="16"/>
      <w:szCs w:val="16"/>
    </w:rPr>
  </w:style>
  <w:style w:type="paragraph" w:styleId="CommentText">
    <w:name w:val="annotation text"/>
    <w:basedOn w:val="Normal"/>
    <w:link w:val="CommentTextChar"/>
    <w:uiPriority w:val="99"/>
    <w:unhideWhenUsed/>
    <w:rsid w:val="00D71131"/>
    <w:rPr>
      <w:sz w:val="20"/>
      <w:szCs w:val="20"/>
    </w:rPr>
  </w:style>
  <w:style w:type="character" w:customStyle="1" w:styleId="CommentTextChar">
    <w:name w:val="Comment Text Char"/>
    <w:link w:val="CommentText"/>
    <w:uiPriority w:val="99"/>
    <w:rsid w:val="00D71131"/>
    <w:rPr>
      <w:rFonts w:ascii="Times New Roman" w:eastAsia="Times New Roman" w:hAnsi="Times New Roman"/>
      <w:lang w:val="lv-LV" w:eastAsia="lv-LV"/>
    </w:rPr>
  </w:style>
  <w:style w:type="paragraph" w:styleId="CommentSubject">
    <w:name w:val="annotation subject"/>
    <w:basedOn w:val="CommentText"/>
    <w:next w:val="CommentText"/>
    <w:link w:val="CommentSubjectChar"/>
    <w:uiPriority w:val="99"/>
    <w:semiHidden/>
    <w:unhideWhenUsed/>
    <w:rsid w:val="00D71131"/>
    <w:rPr>
      <w:b/>
      <w:bCs/>
    </w:rPr>
  </w:style>
  <w:style w:type="character" w:customStyle="1" w:styleId="CommentSubjectChar">
    <w:name w:val="Comment Subject Char"/>
    <w:link w:val="CommentSubject"/>
    <w:uiPriority w:val="99"/>
    <w:semiHidden/>
    <w:rsid w:val="00D71131"/>
    <w:rPr>
      <w:rFonts w:ascii="Times New Roman" w:eastAsia="Times New Roman" w:hAnsi="Times New Roman"/>
      <w:b/>
      <w:bCs/>
      <w:lang w:val="lv-LV" w:eastAsia="lv-LV"/>
    </w:rPr>
  </w:style>
  <w:style w:type="paragraph" w:customStyle="1" w:styleId="tvhtml">
    <w:name w:val="tv_html"/>
    <w:basedOn w:val="Normal"/>
    <w:rsid w:val="002E2014"/>
    <w:pPr>
      <w:spacing w:before="100" w:beforeAutospacing="1" w:after="100" w:afterAutospacing="1"/>
    </w:pPr>
  </w:style>
  <w:style w:type="table" w:styleId="TableGrid">
    <w:name w:val="Table Grid"/>
    <w:basedOn w:val="TableNormal"/>
    <w:uiPriority w:val="59"/>
    <w:rsid w:val="002E2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F05B4"/>
    <w:rPr>
      <w:rFonts w:ascii="Times New Roman" w:eastAsia="Times New Roman" w:hAnsi="Times New Roman"/>
      <w:sz w:val="24"/>
      <w:szCs w:val="24"/>
    </w:rPr>
  </w:style>
  <w:style w:type="paragraph" w:customStyle="1" w:styleId="tv213">
    <w:name w:val="tv213"/>
    <w:basedOn w:val="Normal"/>
    <w:rsid w:val="00211030"/>
    <w:pPr>
      <w:spacing w:before="100" w:beforeAutospacing="1" w:after="100" w:afterAutospacing="1"/>
    </w:pPr>
  </w:style>
  <w:style w:type="character" w:customStyle="1" w:styleId="spelle">
    <w:name w:val="spelle"/>
    <w:rsid w:val="000C392F"/>
  </w:style>
</w:styles>
</file>

<file path=word/webSettings.xml><?xml version="1.0" encoding="utf-8"?>
<w:webSettings xmlns:r="http://schemas.openxmlformats.org/officeDocument/2006/relationships" xmlns:w="http://schemas.openxmlformats.org/wordprocessingml/2006/main">
  <w:divs>
    <w:div w:id="12726431">
      <w:bodyDiv w:val="1"/>
      <w:marLeft w:val="0"/>
      <w:marRight w:val="0"/>
      <w:marTop w:val="0"/>
      <w:marBottom w:val="0"/>
      <w:divBdr>
        <w:top w:val="none" w:sz="0" w:space="0" w:color="auto"/>
        <w:left w:val="none" w:sz="0" w:space="0" w:color="auto"/>
        <w:bottom w:val="none" w:sz="0" w:space="0" w:color="auto"/>
        <w:right w:val="none" w:sz="0" w:space="0" w:color="auto"/>
      </w:divBdr>
    </w:div>
    <w:div w:id="369234035">
      <w:bodyDiv w:val="1"/>
      <w:marLeft w:val="0"/>
      <w:marRight w:val="0"/>
      <w:marTop w:val="0"/>
      <w:marBottom w:val="0"/>
      <w:divBdr>
        <w:top w:val="none" w:sz="0" w:space="0" w:color="auto"/>
        <w:left w:val="none" w:sz="0" w:space="0" w:color="auto"/>
        <w:bottom w:val="none" w:sz="0" w:space="0" w:color="auto"/>
        <w:right w:val="none" w:sz="0" w:space="0" w:color="auto"/>
      </w:divBdr>
    </w:div>
    <w:div w:id="556210529">
      <w:bodyDiv w:val="1"/>
      <w:marLeft w:val="0"/>
      <w:marRight w:val="0"/>
      <w:marTop w:val="0"/>
      <w:marBottom w:val="0"/>
      <w:divBdr>
        <w:top w:val="none" w:sz="0" w:space="0" w:color="auto"/>
        <w:left w:val="none" w:sz="0" w:space="0" w:color="auto"/>
        <w:bottom w:val="none" w:sz="0" w:space="0" w:color="auto"/>
        <w:right w:val="none" w:sz="0" w:space="0" w:color="auto"/>
      </w:divBdr>
      <w:divsChild>
        <w:div w:id="1385325272">
          <w:marLeft w:val="0"/>
          <w:marRight w:val="0"/>
          <w:marTop w:val="0"/>
          <w:marBottom w:val="0"/>
          <w:divBdr>
            <w:top w:val="none" w:sz="0" w:space="0" w:color="auto"/>
            <w:left w:val="none" w:sz="0" w:space="0" w:color="auto"/>
            <w:bottom w:val="none" w:sz="0" w:space="0" w:color="auto"/>
            <w:right w:val="none" w:sz="0" w:space="0" w:color="auto"/>
          </w:divBdr>
          <w:divsChild>
            <w:div w:id="42023435">
              <w:marLeft w:val="0"/>
              <w:marRight w:val="0"/>
              <w:marTop w:val="0"/>
              <w:marBottom w:val="0"/>
              <w:divBdr>
                <w:top w:val="none" w:sz="0" w:space="0" w:color="auto"/>
                <w:left w:val="none" w:sz="0" w:space="0" w:color="auto"/>
                <w:bottom w:val="none" w:sz="0" w:space="0" w:color="auto"/>
                <w:right w:val="none" w:sz="0" w:space="0" w:color="auto"/>
              </w:divBdr>
              <w:divsChild>
                <w:div w:id="239294840">
                  <w:marLeft w:val="0"/>
                  <w:marRight w:val="0"/>
                  <w:marTop w:val="0"/>
                  <w:marBottom w:val="0"/>
                  <w:divBdr>
                    <w:top w:val="none" w:sz="0" w:space="0" w:color="auto"/>
                    <w:left w:val="none" w:sz="0" w:space="0" w:color="auto"/>
                    <w:bottom w:val="none" w:sz="0" w:space="0" w:color="auto"/>
                    <w:right w:val="none" w:sz="0" w:space="0" w:color="auto"/>
                  </w:divBdr>
                  <w:divsChild>
                    <w:div w:id="610357184">
                      <w:marLeft w:val="0"/>
                      <w:marRight w:val="0"/>
                      <w:marTop w:val="0"/>
                      <w:marBottom w:val="0"/>
                      <w:divBdr>
                        <w:top w:val="none" w:sz="0" w:space="0" w:color="auto"/>
                        <w:left w:val="none" w:sz="0" w:space="0" w:color="auto"/>
                        <w:bottom w:val="none" w:sz="0" w:space="0" w:color="auto"/>
                        <w:right w:val="none" w:sz="0" w:space="0" w:color="auto"/>
                      </w:divBdr>
                      <w:divsChild>
                        <w:div w:id="534317755">
                          <w:marLeft w:val="0"/>
                          <w:marRight w:val="0"/>
                          <w:marTop w:val="300"/>
                          <w:marBottom w:val="0"/>
                          <w:divBdr>
                            <w:top w:val="none" w:sz="0" w:space="0" w:color="auto"/>
                            <w:left w:val="none" w:sz="0" w:space="0" w:color="auto"/>
                            <w:bottom w:val="none" w:sz="0" w:space="0" w:color="auto"/>
                            <w:right w:val="none" w:sz="0" w:space="0" w:color="auto"/>
                          </w:divBdr>
                          <w:divsChild>
                            <w:div w:id="12913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077810">
      <w:bodyDiv w:val="1"/>
      <w:marLeft w:val="0"/>
      <w:marRight w:val="0"/>
      <w:marTop w:val="0"/>
      <w:marBottom w:val="0"/>
      <w:divBdr>
        <w:top w:val="none" w:sz="0" w:space="0" w:color="auto"/>
        <w:left w:val="none" w:sz="0" w:space="0" w:color="auto"/>
        <w:bottom w:val="none" w:sz="0" w:space="0" w:color="auto"/>
        <w:right w:val="none" w:sz="0" w:space="0" w:color="auto"/>
      </w:divBdr>
    </w:div>
    <w:div w:id="1313213009">
      <w:bodyDiv w:val="1"/>
      <w:marLeft w:val="0"/>
      <w:marRight w:val="0"/>
      <w:marTop w:val="0"/>
      <w:marBottom w:val="0"/>
      <w:divBdr>
        <w:top w:val="none" w:sz="0" w:space="0" w:color="auto"/>
        <w:left w:val="none" w:sz="0" w:space="0" w:color="auto"/>
        <w:bottom w:val="none" w:sz="0" w:space="0" w:color="auto"/>
        <w:right w:val="none" w:sz="0" w:space="0" w:color="auto"/>
      </w:divBdr>
      <w:divsChild>
        <w:div w:id="1632520352">
          <w:marLeft w:val="0"/>
          <w:marRight w:val="0"/>
          <w:marTop w:val="0"/>
          <w:marBottom w:val="0"/>
          <w:divBdr>
            <w:top w:val="none" w:sz="0" w:space="0" w:color="auto"/>
            <w:left w:val="none" w:sz="0" w:space="0" w:color="auto"/>
            <w:bottom w:val="none" w:sz="0" w:space="0" w:color="auto"/>
            <w:right w:val="none" w:sz="0" w:space="0" w:color="auto"/>
          </w:divBdr>
          <w:divsChild>
            <w:div w:id="1939409309">
              <w:marLeft w:val="0"/>
              <w:marRight w:val="0"/>
              <w:marTop w:val="0"/>
              <w:marBottom w:val="0"/>
              <w:divBdr>
                <w:top w:val="none" w:sz="0" w:space="0" w:color="auto"/>
                <w:left w:val="none" w:sz="0" w:space="0" w:color="auto"/>
                <w:bottom w:val="none" w:sz="0" w:space="0" w:color="auto"/>
                <w:right w:val="none" w:sz="0" w:space="0" w:color="auto"/>
              </w:divBdr>
              <w:divsChild>
                <w:div w:id="1098258246">
                  <w:marLeft w:val="0"/>
                  <w:marRight w:val="0"/>
                  <w:marTop w:val="0"/>
                  <w:marBottom w:val="0"/>
                  <w:divBdr>
                    <w:top w:val="none" w:sz="0" w:space="0" w:color="auto"/>
                    <w:left w:val="none" w:sz="0" w:space="0" w:color="auto"/>
                    <w:bottom w:val="none" w:sz="0" w:space="0" w:color="auto"/>
                    <w:right w:val="none" w:sz="0" w:space="0" w:color="auto"/>
                  </w:divBdr>
                  <w:divsChild>
                    <w:div w:id="1370647858">
                      <w:marLeft w:val="0"/>
                      <w:marRight w:val="0"/>
                      <w:marTop w:val="0"/>
                      <w:marBottom w:val="0"/>
                      <w:divBdr>
                        <w:top w:val="none" w:sz="0" w:space="0" w:color="auto"/>
                        <w:left w:val="none" w:sz="0" w:space="0" w:color="auto"/>
                        <w:bottom w:val="none" w:sz="0" w:space="0" w:color="auto"/>
                        <w:right w:val="none" w:sz="0" w:space="0" w:color="auto"/>
                      </w:divBdr>
                      <w:divsChild>
                        <w:div w:id="442387143">
                          <w:marLeft w:val="0"/>
                          <w:marRight w:val="0"/>
                          <w:marTop w:val="300"/>
                          <w:marBottom w:val="0"/>
                          <w:divBdr>
                            <w:top w:val="none" w:sz="0" w:space="0" w:color="auto"/>
                            <w:left w:val="none" w:sz="0" w:space="0" w:color="auto"/>
                            <w:bottom w:val="none" w:sz="0" w:space="0" w:color="auto"/>
                            <w:right w:val="none" w:sz="0" w:space="0" w:color="auto"/>
                          </w:divBdr>
                          <w:divsChild>
                            <w:div w:id="5859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02655">
      <w:bodyDiv w:val="1"/>
      <w:marLeft w:val="0"/>
      <w:marRight w:val="0"/>
      <w:marTop w:val="0"/>
      <w:marBottom w:val="0"/>
      <w:divBdr>
        <w:top w:val="none" w:sz="0" w:space="0" w:color="auto"/>
        <w:left w:val="none" w:sz="0" w:space="0" w:color="auto"/>
        <w:bottom w:val="none" w:sz="0" w:space="0" w:color="auto"/>
        <w:right w:val="none" w:sz="0" w:space="0" w:color="auto"/>
      </w:divBdr>
    </w:div>
    <w:div w:id="1950896259">
      <w:bodyDiv w:val="1"/>
      <w:marLeft w:val="0"/>
      <w:marRight w:val="0"/>
      <w:marTop w:val="0"/>
      <w:marBottom w:val="0"/>
      <w:divBdr>
        <w:top w:val="none" w:sz="0" w:space="0" w:color="auto"/>
        <w:left w:val="none" w:sz="0" w:space="0" w:color="auto"/>
        <w:bottom w:val="none" w:sz="0" w:space="0" w:color="auto"/>
        <w:right w:val="none" w:sz="0" w:space="0" w:color="auto"/>
      </w:divBdr>
      <w:divsChild>
        <w:div w:id="670183901">
          <w:marLeft w:val="0"/>
          <w:marRight w:val="0"/>
          <w:marTop w:val="0"/>
          <w:marBottom w:val="0"/>
          <w:divBdr>
            <w:top w:val="none" w:sz="0" w:space="0" w:color="auto"/>
            <w:left w:val="none" w:sz="0" w:space="0" w:color="auto"/>
            <w:bottom w:val="none" w:sz="0" w:space="0" w:color="auto"/>
            <w:right w:val="none" w:sz="0" w:space="0" w:color="auto"/>
          </w:divBdr>
          <w:divsChild>
            <w:div w:id="669867309">
              <w:marLeft w:val="0"/>
              <w:marRight w:val="0"/>
              <w:marTop w:val="0"/>
              <w:marBottom w:val="0"/>
              <w:divBdr>
                <w:top w:val="none" w:sz="0" w:space="0" w:color="auto"/>
                <w:left w:val="none" w:sz="0" w:space="0" w:color="auto"/>
                <w:bottom w:val="none" w:sz="0" w:space="0" w:color="auto"/>
                <w:right w:val="none" w:sz="0" w:space="0" w:color="auto"/>
              </w:divBdr>
              <w:divsChild>
                <w:div w:id="680400545">
                  <w:marLeft w:val="0"/>
                  <w:marRight w:val="0"/>
                  <w:marTop w:val="0"/>
                  <w:marBottom w:val="0"/>
                  <w:divBdr>
                    <w:top w:val="none" w:sz="0" w:space="0" w:color="auto"/>
                    <w:left w:val="none" w:sz="0" w:space="0" w:color="auto"/>
                    <w:bottom w:val="none" w:sz="0" w:space="0" w:color="auto"/>
                    <w:right w:val="none" w:sz="0" w:space="0" w:color="auto"/>
                  </w:divBdr>
                  <w:divsChild>
                    <w:div w:id="229389156">
                      <w:marLeft w:val="0"/>
                      <w:marRight w:val="0"/>
                      <w:marTop w:val="0"/>
                      <w:marBottom w:val="0"/>
                      <w:divBdr>
                        <w:top w:val="none" w:sz="0" w:space="0" w:color="auto"/>
                        <w:left w:val="none" w:sz="0" w:space="0" w:color="auto"/>
                        <w:bottom w:val="none" w:sz="0" w:space="0" w:color="auto"/>
                        <w:right w:val="none" w:sz="0" w:space="0" w:color="auto"/>
                      </w:divBdr>
                      <w:divsChild>
                        <w:div w:id="209149121">
                          <w:marLeft w:val="0"/>
                          <w:marRight w:val="0"/>
                          <w:marTop w:val="300"/>
                          <w:marBottom w:val="0"/>
                          <w:divBdr>
                            <w:top w:val="none" w:sz="0" w:space="0" w:color="auto"/>
                            <w:left w:val="none" w:sz="0" w:space="0" w:color="auto"/>
                            <w:bottom w:val="none" w:sz="0" w:space="0" w:color="auto"/>
                            <w:right w:val="none" w:sz="0" w:space="0" w:color="auto"/>
                          </w:divBdr>
                          <w:divsChild>
                            <w:div w:id="7087215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ram.gov.lv/lat/publ/petijumi/petijumi_vide/?doc=1768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ze.donin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4753</Words>
  <Characters>27097</Characters>
  <Application>Microsoft Office Word</Application>
  <DocSecurity>0</DocSecurity>
  <Lines>225</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Ministru kabineta noteikumu projekta</vt:lpstr>
    </vt:vector>
  </TitlesOfParts>
  <Company>vidm</Company>
  <LinksUpToDate>false</LinksUpToDate>
  <CharactersWithSpaces>31787</CharactersWithSpaces>
  <SharedDoc>false</SharedDoc>
  <HLinks>
    <vt:vector size="18" baseType="variant">
      <vt:variant>
        <vt:i4>2883592</vt:i4>
      </vt:variant>
      <vt:variant>
        <vt:i4>6</vt:i4>
      </vt:variant>
      <vt:variant>
        <vt:i4>0</vt:i4>
      </vt:variant>
      <vt:variant>
        <vt:i4>5</vt:i4>
      </vt:variant>
      <vt:variant>
        <vt:lpwstr>mailto:ilze.donina@varam.gov.lv</vt:lpwstr>
      </vt:variant>
      <vt:variant>
        <vt:lpwstr/>
      </vt:variant>
      <vt:variant>
        <vt:i4>1048649</vt:i4>
      </vt:variant>
      <vt:variant>
        <vt:i4>3</vt:i4>
      </vt:variant>
      <vt:variant>
        <vt:i4>0</vt:i4>
      </vt:variant>
      <vt:variant>
        <vt:i4>5</vt:i4>
      </vt:variant>
      <vt:variant>
        <vt:lpwstr>http://www.varam.gov.lv/</vt:lpwstr>
      </vt:variant>
      <vt:variant>
        <vt:lpwstr/>
      </vt:variant>
      <vt:variant>
        <vt:i4>7405646</vt:i4>
      </vt:variant>
      <vt:variant>
        <vt:i4>0</vt:i4>
      </vt:variant>
      <vt:variant>
        <vt:i4>0</vt:i4>
      </vt:variant>
      <vt:variant>
        <vt:i4>5</vt:i4>
      </vt:variant>
      <vt:variant>
        <vt:lpwstr>http://www.varam.gov.lv/lat/publ/petijumi/petijumi_vide/?doc=17687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
  <dc:creator>Ilze Donina</dc:creator>
  <cp:keywords/>
  <dc:description/>
  <cp:lastModifiedBy>larisat</cp:lastModifiedBy>
  <cp:revision>2</cp:revision>
  <dcterms:created xsi:type="dcterms:W3CDTF">2016-04-18T06:35:00Z</dcterms:created>
  <dcterms:modified xsi:type="dcterms:W3CDTF">2016-04-18T06:35:00Z</dcterms:modified>
  <cp:contentStatus/>
</cp:coreProperties>
</file>