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AFA4F" w14:textId="77777777" w:rsidR="00BC2FD0" w:rsidRDefault="00BC2FD0" w:rsidP="00DD6762">
      <w:pPr>
        <w:tabs>
          <w:tab w:val="left" w:pos="6663"/>
        </w:tabs>
        <w:rPr>
          <w:sz w:val="28"/>
          <w:szCs w:val="28"/>
        </w:rPr>
      </w:pPr>
      <w:bookmarkStart w:id="0" w:name="OLE_LINK2"/>
      <w:bookmarkStart w:id="1" w:name="OLE_LINK1"/>
      <w:bookmarkStart w:id="2" w:name="OLE_LINK5"/>
      <w:bookmarkStart w:id="3" w:name="OLE_LINK6"/>
    </w:p>
    <w:p w14:paraId="06AC4ED6" w14:textId="77777777" w:rsidR="00BC2FD0" w:rsidRPr="00F5458C" w:rsidRDefault="00BC2FD0" w:rsidP="00DD6762">
      <w:pPr>
        <w:tabs>
          <w:tab w:val="left" w:pos="6663"/>
        </w:tabs>
        <w:rPr>
          <w:sz w:val="28"/>
          <w:szCs w:val="28"/>
        </w:rPr>
      </w:pPr>
    </w:p>
    <w:p w14:paraId="48C15A60" w14:textId="2C0D23D4" w:rsidR="00BC2FD0" w:rsidRPr="008C4EDF" w:rsidRDefault="00BC2FD0" w:rsidP="00367908">
      <w:pPr>
        <w:tabs>
          <w:tab w:val="left" w:pos="6804"/>
        </w:tabs>
        <w:rPr>
          <w:sz w:val="28"/>
          <w:szCs w:val="28"/>
        </w:rPr>
      </w:pPr>
      <w:r w:rsidRPr="008C4EDF">
        <w:rPr>
          <w:sz w:val="28"/>
          <w:szCs w:val="28"/>
        </w:rPr>
        <w:t>201</w:t>
      </w:r>
      <w:r>
        <w:rPr>
          <w:sz w:val="28"/>
          <w:szCs w:val="28"/>
        </w:rPr>
        <w:t>6</w:t>
      </w:r>
      <w:r w:rsidRPr="008C4EDF">
        <w:rPr>
          <w:sz w:val="28"/>
          <w:szCs w:val="28"/>
        </w:rPr>
        <w:t>.</w:t>
      </w:r>
      <w:r>
        <w:rPr>
          <w:sz w:val="28"/>
          <w:szCs w:val="28"/>
        </w:rPr>
        <w:t> gada</w:t>
      </w:r>
      <w:r w:rsidR="00AE4F5C">
        <w:rPr>
          <w:sz w:val="28"/>
          <w:szCs w:val="28"/>
        </w:rPr>
        <w:t xml:space="preserve"> 14. jūnijā</w:t>
      </w:r>
      <w:r w:rsidRPr="008C4EDF">
        <w:rPr>
          <w:sz w:val="28"/>
          <w:szCs w:val="28"/>
        </w:rPr>
        <w:tab/>
        <w:t>Noteikumi Nr.</w:t>
      </w:r>
      <w:r w:rsidR="00AE4F5C">
        <w:rPr>
          <w:sz w:val="28"/>
          <w:szCs w:val="28"/>
        </w:rPr>
        <w:t> 375</w:t>
      </w:r>
    </w:p>
    <w:p w14:paraId="3CB4FF20" w14:textId="1D8393A9" w:rsidR="00BC2FD0" w:rsidRPr="00E9501F" w:rsidRDefault="00BC2FD0" w:rsidP="00367908">
      <w:pPr>
        <w:tabs>
          <w:tab w:val="left" w:pos="6804"/>
        </w:tabs>
        <w:rPr>
          <w:sz w:val="28"/>
          <w:szCs w:val="28"/>
        </w:rPr>
      </w:pPr>
      <w:r w:rsidRPr="00F5458C">
        <w:rPr>
          <w:sz w:val="28"/>
          <w:szCs w:val="28"/>
        </w:rPr>
        <w:t>Rīgā</w:t>
      </w:r>
      <w:r w:rsidRPr="00F5458C">
        <w:rPr>
          <w:sz w:val="28"/>
          <w:szCs w:val="28"/>
        </w:rPr>
        <w:tab/>
        <w:t>(prot. Nr.</w:t>
      </w:r>
      <w:r>
        <w:rPr>
          <w:sz w:val="28"/>
          <w:szCs w:val="28"/>
        </w:rPr>
        <w:t> </w:t>
      </w:r>
      <w:r w:rsidR="00AE4F5C">
        <w:rPr>
          <w:sz w:val="28"/>
          <w:szCs w:val="28"/>
        </w:rPr>
        <w:t>29</w:t>
      </w:r>
      <w:r>
        <w:rPr>
          <w:sz w:val="28"/>
          <w:szCs w:val="28"/>
        </w:rPr>
        <w:t> </w:t>
      </w:r>
      <w:r w:rsidR="00AE4F5C">
        <w:rPr>
          <w:sz w:val="28"/>
          <w:szCs w:val="28"/>
        </w:rPr>
        <w:t>31</w:t>
      </w:r>
      <w:r w:rsidRPr="00F5458C">
        <w:rPr>
          <w:sz w:val="28"/>
          <w:szCs w:val="28"/>
        </w:rPr>
        <w:t>.</w:t>
      </w:r>
      <w:r>
        <w:rPr>
          <w:sz w:val="28"/>
          <w:szCs w:val="28"/>
        </w:rPr>
        <w:t> </w:t>
      </w:r>
      <w:r w:rsidRPr="00F5458C">
        <w:rPr>
          <w:sz w:val="28"/>
          <w:szCs w:val="28"/>
        </w:rPr>
        <w:t>§)</w:t>
      </w:r>
      <w:bookmarkStart w:id="4" w:name="_GoBack"/>
      <w:bookmarkEnd w:id="4"/>
    </w:p>
    <w:p w14:paraId="76DECD8D" w14:textId="4A76764B" w:rsidR="00206A2D" w:rsidRPr="00B6466B" w:rsidRDefault="00206A2D" w:rsidP="00367908">
      <w:pPr>
        <w:jc w:val="center"/>
        <w:rPr>
          <w:rFonts w:eastAsia="Calibri"/>
          <w:b/>
          <w:bCs/>
          <w:sz w:val="28"/>
          <w:szCs w:val="28"/>
          <w:highlight w:val="yellow"/>
          <w:lang w:eastAsia="lv-LV"/>
        </w:rPr>
      </w:pPr>
    </w:p>
    <w:p w14:paraId="76DECD8E" w14:textId="77777777" w:rsidR="00206A2D" w:rsidRPr="00106309" w:rsidRDefault="006C047D" w:rsidP="00367908">
      <w:pPr>
        <w:jc w:val="center"/>
        <w:rPr>
          <w:rFonts w:eastAsia="Calibri"/>
          <w:b/>
          <w:bCs/>
          <w:sz w:val="28"/>
          <w:szCs w:val="28"/>
          <w:lang w:eastAsia="lv-LV"/>
        </w:rPr>
      </w:pPr>
      <w:r w:rsidRPr="00106309">
        <w:rPr>
          <w:rFonts w:eastAsia="Calibri"/>
          <w:b/>
          <w:bCs/>
          <w:sz w:val="28"/>
          <w:szCs w:val="28"/>
          <w:lang w:eastAsia="lv-LV"/>
        </w:rPr>
        <w:t xml:space="preserve">Valsts reģionālās attīstības </w:t>
      </w:r>
      <w:r w:rsidR="00206A2D" w:rsidRPr="00106309">
        <w:rPr>
          <w:rFonts w:eastAsia="Calibri"/>
          <w:b/>
          <w:bCs/>
          <w:sz w:val="28"/>
          <w:szCs w:val="28"/>
          <w:lang w:eastAsia="lv-LV"/>
        </w:rPr>
        <w:t>aģentūras</w:t>
      </w:r>
      <w:r w:rsidR="00332078" w:rsidRPr="00106309">
        <w:rPr>
          <w:rFonts w:eastAsia="Calibri"/>
          <w:b/>
          <w:bCs/>
          <w:sz w:val="28"/>
          <w:szCs w:val="28"/>
          <w:lang w:eastAsia="lv-LV"/>
        </w:rPr>
        <w:t xml:space="preserve"> </w:t>
      </w:r>
      <w:smartTag w:uri="schemas-tilde-lv/tildestengine" w:element="veidnes">
        <w:smartTagPr>
          <w:attr w:name="text" w:val="nolikums"/>
          <w:attr w:name="baseform" w:val="nolikums"/>
          <w:attr w:name="id" w:val="-1"/>
        </w:smartTagPr>
        <w:r w:rsidR="00206A2D" w:rsidRPr="00106309">
          <w:rPr>
            <w:rFonts w:eastAsia="Calibri"/>
            <w:b/>
            <w:bCs/>
            <w:sz w:val="28"/>
            <w:szCs w:val="28"/>
            <w:lang w:eastAsia="lv-LV"/>
          </w:rPr>
          <w:t>nolikums</w:t>
        </w:r>
      </w:smartTag>
    </w:p>
    <w:p w14:paraId="76DECD8F" w14:textId="77777777" w:rsidR="00206A2D" w:rsidRPr="00106309" w:rsidRDefault="00206A2D" w:rsidP="00367908">
      <w:pPr>
        <w:jc w:val="right"/>
        <w:rPr>
          <w:rFonts w:eastAsia="Calibri"/>
          <w:sz w:val="28"/>
          <w:szCs w:val="28"/>
          <w:lang w:eastAsia="lv-LV"/>
        </w:rPr>
      </w:pPr>
    </w:p>
    <w:p w14:paraId="76DECD90" w14:textId="77777777" w:rsidR="00206A2D" w:rsidRPr="00106309" w:rsidRDefault="00206A2D" w:rsidP="00367908">
      <w:pPr>
        <w:jc w:val="right"/>
        <w:rPr>
          <w:rFonts w:eastAsia="Calibri"/>
          <w:sz w:val="28"/>
          <w:szCs w:val="28"/>
          <w:lang w:eastAsia="lv-LV"/>
        </w:rPr>
      </w:pPr>
      <w:r w:rsidRPr="00106309">
        <w:rPr>
          <w:rFonts w:eastAsia="Calibri"/>
          <w:sz w:val="28"/>
          <w:szCs w:val="28"/>
          <w:lang w:eastAsia="lv-LV"/>
        </w:rPr>
        <w:t xml:space="preserve">Izdoti saskaņā ar </w:t>
      </w:r>
    </w:p>
    <w:p w14:paraId="76DECD91" w14:textId="77777777" w:rsidR="00206A2D" w:rsidRPr="00106309" w:rsidRDefault="00206A2D" w:rsidP="00367908">
      <w:pPr>
        <w:jc w:val="right"/>
        <w:rPr>
          <w:rFonts w:eastAsia="Calibri"/>
          <w:sz w:val="28"/>
          <w:szCs w:val="28"/>
          <w:lang w:eastAsia="lv-LV"/>
        </w:rPr>
      </w:pPr>
      <w:r w:rsidRPr="00106309">
        <w:rPr>
          <w:rFonts w:eastAsia="Calibri"/>
          <w:sz w:val="28"/>
          <w:szCs w:val="28"/>
          <w:lang w:eastAsia="lv-LV"/>
        </w:rPr>
        <w:t xml:space="preserve">Valsts pārvaldes iekārtas likuma </w:t>
      </w:r>
    </w:p>
    <w:p w14:paraId="76DECD92" w14:textId="05CCCD7C" w:rsidR="00206A2D" w:rsidRPr="00106309" w:rsidRDefault="00206A2D" w:rsidP="00367908">
      <w:pPr>
        <w:jc w:val="right"/>
        <w:rPr>
          <w:rFonts w:eastAsia="Calibri"/>
          <w:sz w:val="28"/>
          <w:szCs w:val="28"/>
          <w:lang w:eastAsia="lv-LV"/>
        </w:rPr>
      </w:pPr>
      <w:r w:rsidRPr="00106309">
        <w:rPr>
          <w:rFonts w:eastAsia="Calibri"/>
          <w:sz w:val="28"/>
          <w:szCs w:val="28"/>
          <w:lang w:eastAsia="lv-LV"/>
        </w:rPr>
        <w:t>16</w:t>
      </w:r>
      <w:r w:rsidR="00BC2FD0">
        <w:rPr>
          <w:rFonts w:eastAsia="Calibri"/>
          <w:sz w:val="28"/>
          <w:szCs w:val="28"/>
          <w:lang w:eastAsia="lv-LV"/>
        </w:rPr>
        <w:t>. p</w:t>
      </w:r>
      <w:r w:rsidRPr="00106309">
        <w:rPr>
          <w:rFonts w:eastAsia="Calibri"/>
          <w:sz w:val="28"/>
          <w:szCs w:val="28"/>
          <w:lang w:eastAsia="lv-LV"/>
        </w:rPr>
        <w:t>anta pirmo daļu</w:t>
      </w:r>
    </w:p>
    <w:p w14:paraId="76DECD93" w14:textId="77777777" w:rsidR="00206A2D" w:rsidRPr="00106309" w:rsidRDefault="00206A2D" w:rsidP="00367908">
      <w:pPr>
        <w:rPr>
          <w:rFonts w:eastAsia="Calibri"/>
          <w:i/>
          <w:sz w:val="28"/>
          <w:szCs w:val="28"/>
          <w:lang w:eastAsia="lv-LV"/>
        </w:rPr>
      </w:pPr>
    </w:p>
    <w:p w14:paraId="76DECD94" w14:textId="77777777" w:rsidR="00206A2D" w:rsidRPr="00106309" w:rsidRDefault="00206A2D" w:rsidP="00367908">
      <w:pPr>
        <w:jc w:val="center"/>
        <w:rPr>
          <w:rFonts w:eastAsia="Calibri"/>
          <w:b/>
          <w:bCs/>
          <w:sz w:val="28"/>
          <w:szCs w:val="28"/>
          <w:lang w:eastAsia="lv-LV"/>
        </w:rPr>
      </w:pPr>
      <w:r w:rsidRPr="00106309">
        <w:rPr>
          <w:rFonts w:eastAsia="Calibri"/>
          <w:b/>
          <w:bCs/>
          <w:sz w:val="28"/>
          <w:szCs w:val="28"/>
          <w:lang w:eastAsia="lv-LV"/>
        </w:rPr>
        <w:t>I. Vispārīgie jautājumi</w:t>
      </w:r>
    </w:p>
    <w:p w14:paraId="76DECD95" w14:textId="77777777" w:rsidR="00332078" w:rsidRPr="00106309" w:rsidRDefault="00332078" w:rsidP="00367908">
      <w:pPr>
        <w:jc w:val="center"/>
        <w:rPr>
          <w:rFonts w:eastAsia="Calibri"/>
          <w:b/>
          <w:bCs/>
          <w:sz w:val="28"/>
          <w:szCs w:val="28"/>
          <w:lang w:eastAsia="lv-LV"/>
        </w:rPr>
      </w:pPr>
    </w:p>
    <w:p w14:paraId="76DECD96" w14:textId="77777777" w:rsidR="00332078" w:rsidRPr="00106309" w:rsidRDefault="003866EF" w:rsidP="00367908">
      <w:pPr>
        <w:tabs>
          <w:tab w:val="left" w:pos="6804"/>
        </w:tabs>
        <w:ind w:firstLine="720"/>
        <w:jc w:val="both"/>
        <w:rPr>
          <w:rFonts w:eastAsia="SimSun"/>
          <w:sz w:val="28"/>
          <w:szCs w:val="28"/>
        </w:rPr>
      </w:pPr>
      <w:r w:rsidRPr="00106309">
        <w:rPr>
          <w:sz w:val="28"/>
          <w:szCs w:val="28"/>
          <w:lang w:eastAsia="lv-LV"/>
        </w:rPr>
        <w:t xml:space="preserve">1. </w:t>
      </w:r>
      <w:r w:rsidR="006C047D" w:rsidRPr="00106309">
        <w:rPr>
          <w:sz w:val="28"/>
          <w:szCs w:val="28"/>
          <w:lang w:eastAsia="lv-LV"/>
        </w:rPr>
        <w:t>Valsts reģionālās attīstības aģentūra ir vides aizsardzības un reģionālās attīstības ministra pakļautībā esoša tiešās pārvaldes iestāde (turpmāk – iestāde). Vides aizsardzības un reģionālās attīstības ministrs pakļautību īsteno ar Vides aizsardzības un reģionālās attīstības ministrijas starpniecību</w:t>
      </w:r>
      <w:r w:rsidR="00332078" w:rsidRPr="00106309">
        <w:rPr>
          <w:rFonts w:eastAsia="SimSun"/>
          <w:sz w:val="28"/>
          <w:szCs w:val="28"/>
        </w:rPr>
        <w:t>.</w:t>
      </w:r>
    </w:p>
    <w:p w14:paraId="76DECD97" w14:textId="77777777" w:rsidR="00332078" w:rsidRPr="00106309" w:rsidRDefault="00332078" w:rsidP="00367908">
      <w:pPr>
        <w:tabs>
          <w:tab w:val="left" w:pos="6804"/>
        </w:tabs>
        <w:ind w:firstLine="720"/>
        <w:jc w:val="both"/>
        <w:rPr>
          <w:sz w:val="28"/>
          <w:szCs w:val="28"/>
          <w:lang w:eastAsia="lv-LV"/>
        </w:rPr>
      </w:pPr>
    </w:p>
    <w:p w14:paraId="76DECD98" w14:textId="77777777" w:rsidR="00206A2D" w:rsidRPr="00106309" w:rsidRDefault="00332078" w:rsidP="00367908">
      <w:pPr>
        <w:tabs>
          <w:tab w:val="left" w:pos="6804"/>
        </w:tabs>
        <w:ind w:firstLine="720"/>
        <w:jc w:val="both"/>
        <w:rPr>
          <w:sz w:val="28"/>
          <w:szCs w:val="28"/>
          <w:lang w:eastAsia="lv-LV"/>
        </w:rPr>
      </w:pPr>
      <w:r w:rsidRPr="00106309">
        <w:rPr>
          <w:sz w:val="28"/>
          <w:szCs w:val="28"/>
          <w:lang w:eastAsia="lv-LV"/>
        </w:rPr>
        <w:t xml:space="preserve">2. </w:t>
      </w:r>
      <w:r w:rsidR="006C047D" w:rsidRPr="00106309">
        <w:rPr>
          <w:sz w:val="28"/>
          <w:szCs w:val="28"/>
          <w:lang w:eastAsia="lv-LV"/>
        </w:rPr>
        <w:t>Iestādes darbības mērķis ir īstenot atbalsta pasākumus līdzsvarotai valsts reģionālajai attīstībai, nodrošinot normatīvajos aktos deleģēto valsts un citu finanšu instrumentu ieviešanu, valsts un pašvaldību elektroniskās pārvaldes attīstību, analītisko darbību, kā arī administratīvo atbalstu starptautisko programmu sekretariātiem</w:t>
      </w:r>
      <w:r w:rsidR="00206A2D" w:rsidRPr="00106309">
        <w:rPr>
          <w:sz w:val="28"/>
          <w:szCs w:val="28"/>
          <w:lang w:eastAsia="lv-LV"/>
        </w:rPr>
        <w:t>.</w:t>
      </w:r>
    </w:p>
    <w:p w14:paraId="76DECD99" w14:textId="77777777" w:rsidR="00B46200" w:rsidRPr="00106309" w:rsidRDefault="00B46200" w:rsidP="00367908">
      <w:pPr>
        <w:jc w:val="center"/>
        <w:rPr>
          <w:b/>
          <w:sz w:val="28"/>
          <w:szCs w:val="28"/>
        </w:rPr>
      </w:pPr>
    </w:p>
    <w:p w14:paraId="76DECD9A" w14:textId="77777777" w:rsidR="00B46200" w:rsidRPr="00106309" w:rsidRDefault="00B46200" w:rsidP="00367908">
      <w:pPr>
        <w:jc w:val="center"/>
        <w:rPr>
          <w:rFonts w:eastAsia="Calibri"/>
          <w:b/>
          <w:bCs/>
          <w:sz w:val="28"/>
          <w:szCs w:val="28"/>
          <w:lang w:eastAsia="lv-LV"/>
        </w:rPr>
      </w:pPr>
      <w:bookmarkStart w:id="5" w:name="226658"/>
      <w:bookmarkStart w:id="6" w:name="226661"/>
      <w:bookmarkEnd w:id="5"/>
      <w:bookmarkEnd w:id="6"/>
      <w:r w:rsidRPr="00106309">
        <w:rPr>
          <w:rFonts w:eastAsia="Calibri"/>
          <w:b/>
          <w:bCs/>
          <w:sz w:val="28"/>
          <w:szCs w:val="28"/>
          <w:lang w:eastAsia="lv-LV"/>
        </w:rPr>
        <w:t xml:space="preserve">II. </w:t>
      </w:r>
      <w:r w:rsidR="00065AA5" w:rsidRPr="00106309">
        <w:rPr>
          <w:rFonts w:eastAsia="Calibri"/>
          <w:b/>
          <w:bCs/>
          <w:sz w:val="28"/>
          <w:szCs w:val="28"/>
          <w:lang w:eastAsia="lv-LV"/>
        </w:rPr>
        <w:t xml:space="preserve">Iestādes </w:t>
      </w:r>
      <w:r w:rsidRPr="00106309">
        <w:rPr>
          <w:rFonts w:eastAsia="Calibri"/>
          <w:b/>
          <w:bCs/>
          <w:sz w:val="28"/>
          <w:szCs w:val="28"/>
          <w:lang w:eastAsia="lv-LV"/>
        </w:rPr>
        <w:t>funkcijas, uzdevumi un tiesības</w:t>
      </w:r>
    </w:p>
    <w:p w14:paraId="76DECD9B" w14:textId="77777777" w:rsidR="00B46200" w:rsidRPr="00106309" w:rsidRDefault="00B46200" w:rsidP="00367908">
      <w:pPr>
        <w:ind w:firstLine="720"/>
        <w:rPr>
          <w:rFonts w:eastAsia="Calibri"/>
          <w:sz w:val="28"/>
          <w:szCs w:val="28"/>
          <w:highlight w:val="yellow"/>
          <w:lang w:eastAsia="lv-LV"/>
        </w:rPr>
      </w:pPr>
      <w:bookmarkStart w:id="7" w:name="p3"/>
      <w:bookmarkEnd w:id="7"/>
    </w:p>
    <w:p w14:paraId="76DECD9C" w14:textId="77777777" w:rsidR="00B46200" w:rsidRPr="00106309" w:rsidRDefault="00B46200" w:rsidP="006E0697">
      <w:pPr>
        <w:ind w:firstLine="709"/>
        <w:jc w:val="both"/>
        <w:rPr>
          <w:rFonts w:eastAsia="Calibri"/>
          <w:sz w:val="28"/>
          <w:szCs w:val="28"/>
          <w:lang w:eastAsia="lv-LV"/>
        </w:rPr>
      </w:pPr>
      <w:r w:rsidRPr="00106309">
        <w:rPr>
          <w:rFonts w:eastAsia="Calibri"/>
          <w:sz w:val="28"/>
          <w:szCs w:val="28"/>
          <w:lang w:eastAsia="lv-LV"/>
        </w:rPr>
        <w:t xml:space="preserve">3. </w:t>
      </w:r>
      <w:r w:rsidR="006C047D" w:rsidRPr="00106309">
        <w:rPr>
          <w:rFonts w:eastAsia="Calibri"/>
          <w:sz w:val="28"/>
          <w:szCs w:val="28"/>
          <w:lang w:eastAsia="lv-LV"/>
        </w:rPr>
        <w:t xml:space="preserve">Iestādei </w:t>
      </w:r>
      <w:r w:rsidRPr="00106309">
        <w:rPr>
          <w:rFonts w:eastAsia="Calibri"/>
          <w:sz w:val="28"/>
          <w:szCs w:val="28"/>
          <w:lang w:eastAsia="lv-LV"/>
        </w:rPr>
        <w:t xml:space="preserve">ir šādas funkcijas: </w:t>
      </w:r>
    </w:p>
    <w:p w14:paraId="76DECD9D" w14:textId="77777777" w:rsidR="00135F9B" w:rsidRPr="00106309" w:rsidRDefault="00B46200" w:rsidP="006E0697">
      <w:pPr>
        <w:tabs>
          <w:tab w:val="left" w:pos="6804"/>
        </w:tabs>
        <w:ind w:firstLine="709"/>
        <w:jc w:val="both"/>
        <w:rPr>
          <w:sz w:val="28"/>
          <w:szCs w:val="28"/>
          <w:lang w:eastAsia="lv-LV"/>
        </w:rPr>
      </w:pPr>
      <w:r w:rsidRPr="00106309">
        <w:rPr>
          <w:rFonts w:eastAsia="Calibri"/>
          <w:sz w:val="28"/>
          <w:szCs w:val="28"/>
          <w:lang w:eastAsia="lv-LV"/>
        </w:rPr>
        <w:t xml:space="preserve">3.1. </w:t>
      </w:r>
      <w:r w:rsidR="006C047D" w:rsidRPr="00106309">
        <w:rPr>
          <w:sz w:val="28"/>
          <w:szCs w:val="28"/>
          <w:lang w:eastAsia="lv-LV"/>
        </w:rPr>
        <w:t xml:space="preserve">tās pārziņā esošo </w:t>
      </w:r>
      <w:r w:rsidR="006C047D" w:rsidRPr="00106309">
        <w:rPr>
          <w:color w:val="000000"/>
          <w:sz w:val="28"/>
          <w:szCs w:val="28"/>
        </w:rPr>
        <w:t>sistēmu un elektronisko pakalpojumu  attīstība un turējumā esošo sistēmu un elektronisko pakalpojumu  uzturēšana un lietotāju atbalsts</w:t>
      </w:r>
      <w:r w:rsidR="00332078" w:rsidRPr="00106309">
        <w:rPr>
          <w:sz w:val="28"/>
          <w:szCs w:val="28"/>
          <w:lang w:eastAsia="lv-LV"/>
        </w:rPr>
        <w:t xml:space="preserve">; </w:t>
      </w:r>
    </w:p>
    <w:p w14:paraId="76DECD9E" w14:textId="77777777" w:rsidR="00135F9B" w:rsidRPr="00106309" w:rsidRDefault="00135F9B" w:rsidP="006E0697">
      <w:pPr>
        <w:tabs>
          <w:tab w:val="left" w:pos="6804"/>
        </w:tabs>
        <w:ind w:firstLine="709"/>
        <w:jc w:val="both"/>
        <w:rPr>
          <w:sz w:val="28"/>
          <w:szCs w:val="28"/>
          <w:lang w:eastAsia="lv-LV"/>
        </w:rPr>
      </w:pPr>
      <w:r w:rsidRPr="00106309">
        <w:rPr>
          <w:sz w:val="28"/>
          <w:szCs w:val="28"/>
          <w:lang w:eastAsia="lv-LV"/>
        </w:rPr>
        <w:t>3.2.</w:t>
      </w:r>
      <w:r w:rsidR="006C047D" w:rsidRPr="00106309">
        <w:rPr>
          <w:sz w:val="28"/>
          <w:szCs w:val="28"/>
          <w:lang w:eastAsia="lv-LV"/>
        </w:rPr>
        <w:t xml:space="preserve"> elektronisko iepirkumu sistēmas nodrošināšana un attīstība</w:t>
      </w:r>
      <w:r w:rsidRPr="00106309">
        <w:rPr>
          <w:sz w:val="28"/>
          <w:szCs w:val="28"/>
          <w:lang w:eastAsia="lv-LV"/>
        </w:rPr>
        <w:t>;</w:t>
      </w:r>
    </w:p>
    <w:p w14:paraId="76DECD9F" w14:textId="77777777" w:rsidR="006C047D" w:rsidRPr="00106309" w:rsidRDefault="00135F9B" w:rsidP="006E0697">
      <w:pPr>
        <w:tabs>
          <w:tab w:val="left" w:pos="6804"/>
        </w:tabs>
        <w:ind w:firstLine="709"/>
        <w:jc w:val="both"/>
        <w:rPr>
          <w:sz w:val="28"/>
          <w:szCs w:val="28"/>
          <w:lang w:eastAsia="lv-LV"/>
        </w:rPr>
      </w:pPr>
      <w:r w:rsidRPr="00106309">
        <w:rPr>
          <w:sz w:val="28"/>
          <w:szCs w:val="28"/>
          <w:lang w:eastAsia="lv-LV"/>
        </w:rPr>
        <w:t>3.3.</w:t>
      </w:r>
      <w:r w:rsidR="006C047D" w:rsidRPr="00106309">
        <w:rPr>
          <w:sz w:val="28"/>
          <w:szCs w:val="28"/>
          <w:lang w:eastAsia="lv-LV"/>
        </w:rPr>
        <w:t xml:space="preserve"> valsts, Eiropas Savienības fondu un citu finanšu instrumentu finansēto aktivitāšu ieviešana un uzraudzība</w:t>
      </w:r>
      <w:r w:rsidR="00190DD4">
        <w:rPr>
          <w:sz w:val="28"/>
          <w:szCs w:val="28"/>
          <w:lang w:eastAsia="lv-LV"/>
        </w:rPr>
        <w:t xml:space="preserve"> atbilstoši normatīvajos aktos noteiktajam deleģējumam;</w:t>
      </w:r>
    </w:p>
    <w:p w14:paraId="76DECDA0" w14:textId="77777777" w:rsidR="006C047D" w:rsidRPr="00106309" w:rsidRDefault="006C047D" w:rsidP="006E0697">
      <w:pPr>
        <w:tabs>
          <w:tab w:val="left" w:pos="6804"/>
        </w:tabs>
        <w:ind w:firstLine="709"/>
        <w:jc w:val="both"/>
        <w:rPr>
          <w:sz w:val="28"/>
          <w:szCs w:val="28"/>
          <w:lang w:eastAsia="lv-LV"/>
        </w:rPr>
      </w:pPr>
      <w:r w:rsidRPr="00106309">
        <w:rPr>
          <w:sz w:val="28"/>
          <w:szCs w:val="28"/>
          <w:lang w:eastAsia="lv-LV"/>
        </w:rPr>
        <w:t>3.4. analītiskās darbības nodrošināšana saistībā ar teritoriālās attīstības procesiem valstī;</w:t>
      </w:r>
    </w:p>
    <w:p w14:paraId="76DECDA1" w14:textId="77777777" w:rsidR="00332078" w:rsidRPr="00106309" w:rsidRDefault="006C047D" w:rsidP="006E0697">
      <w:pPr>
        <w:tabs>
          <w:tab w:val="left" w:pos="6804"/>
        </w:tabs>
        <w:ind w:firstLine="709"/>
        <w:jc w:val="both"/>
        <w:rPr>
          <w:sz w:val="28"/>
          <w:szCs w:val="28"/>
          <w:lang w:eastAsia="lv-LV"/>
        </w:rPr>
      </w:pPr>
      <w:r w:rsidRPr="00106309">
        <w:rPr>
          <w:sz w:val="28"/>
          <w:szCs w:val="28"/>
          <w:lang w:eastAsia="lv-LV"/>
        </w:rPr>
        <w:t xml:space="preserve">3.5. </w:t>
      </w:r>
      <w:r w:rsidRPr="00106309">
        <w:rPr>
          <w:sz w:val="28"/>
          <w:szCs w:val="28"/>
        </w:rPr>
        <w:t xml:space="preserve">Vides aizsardzības un reģionālās attīstības ministrijas un tās padotības iestāžu informācijas tehnoloģiju </w:t>
      </w:r>
      <w:r w:rsidRPr="00106309">
        <w:rPr>
          <w:bCs/>
          <w:sz w:val="28"/>
          <w:szCs w:val="28"/>
          <w:lang w:eastAsia="lv-LV"/>
        </w:rPr>
        <w:t>risinājumu uzturēšana un lietotāju atbalsts</w:t>
      </w:r>
      <w:r w:rsidR="00693147">
        <w:rPr>
          <w:sz w:val="28"/>
          <w:szCs w:val="28"/>
          <w:lang w:eastAsia="lv-LV"/>
        </w:rPr>
        <w:t>.</w:t>
      </w:r>
    </w:p>
    <w:p w14:paraId="76DECDA2" w14:textId="77777777" w:rsidR="00332078" w:rsidRPr="00106309" w:rsidRDefault="00332078" w:rsidP="00367908">
      <w:pPr>
        <w:ind w:firstLine="851"/>
        <w:jc w:val="both"/>
        <w:rPr>
          <w:rFonts w:eastAsia="Calibri"/>
          <w:sz w:val="28"/>
          <w:szCs w:val="28"/>
          <w:highlight w:val="yellow"/>
          <w:lang w:eastAsia="lv-LV"/>
        </w:rPr>
      </w:pPr>
    </w:p>
    <w:p w14:paraId="76DECDA3" w14:textId="77777777" w:rsidR="00B46200" w:rsidRPr="00106309" w:rsidRDefault="00B46200" w:rsidP="006E0697">
      <w:pPr>
        <w:ind w:firstLine="709"/>
        <w:jc w:val="both"/>
        <w:rPr>
          <w:rFonts w:eastAsia="Calibri"/>
          <w:sz w:val="28"/>
          <w:szCs w:val="28"/>
          <w:lang w:eastAsia="lv-LV"/>
        </w:rPr>
      </w:pPr>
      <w:r w:rsidRPr="00106309">
        <w:rPr>
          <w:rFonts w:eastAsia="Calibri"/>
          <w:sz w:val="28"/>
          <w:szCs w:val="28"/>
          <w:lang w:eastAsia="lv-LV"/>
        </w:rPr>
        <w:t xml:space="preserve">4. Lai nodrošinātu funkciju izpildi, </w:t>
      </w:r>
      <w:r w:rsidR="006C047D" w:rsidRPr="00106309">
        <w:rPr>
          <w:rFonts w:eastAsia="Calibri"/>
          <w:sz w:val="28"/>
          <w:szCs w:val="28"/>
          <w:lang w:eastAsia="lv-LV"/>
        </w:rPr>
        <w:t xml:space="preserve">iestāde </w:t>
      </w:r>
      <w:r w:rsidRPr="00106309">
        <w:rPr>
          <w:rFonts w:eastAsia="Calibri"/>
          <w:sz w:val="28"/>
          <w:szCs w:val="28"/>
          <w:lang w:eastAsia="lv-LV"/>
        </w:rPr>
        <w:t xml:space="preserve">veic šādus uzdevumus: </w:t>
      </w:r>
    </w:p>
    <w:p w14:paraId="76DECDA4" w14:textId="77777777" w:rsidR="006A6A93" w:rsidRDefault="00B46200" w:rsidP="006E0697">
      <w:pPr>
        <w:ind w:firstLine="709"/>
        <w:jc w:val="both"/>
        <w:rPr>
          <w:sz w:val="28"/>
          <w:szCs w:val="28"/>
          <w:lang w:eastAsia="lv-LV"/>
        </w:rPr>
      </w:pPr>
      <w:r w:rsidRPr="00106309">
        <w:rPr>
          <w:rFonts w:eastAsia="Calibri"/>
          <w:sz w:val="28"/>
          <w:szCs w:val="28"/>
          <w:lang w:eastAsia="lv-LV"/>
        </w:rPr>
        <w:lastRenderedPageBreak/>
        <w:t xml:space="preserve">4.1. </w:t>
      </w:r>
      <w:r w:rsidR="006C047D" w:rsidRPr="00106309">
        <w:rPr>
          <w:sz w:val="28"/>
          <w:szCs w:val="28"/>
          <w:lang w:eastAsia="lv-LV"/>
        </w:rPr>
        <w:t xml:space="preserve">izstrādā priekšlikumus normatīvo aktu pilnveidošanai reģionālās </w:t>
      </w:r>
      <w:r w:rsidR="006C047D" w:rsidRPr="006A6A93">
        <w:rPr>
          <w:sz w:val="28"/>
          <w:szCs w:val="28"/>
          <w:lang w:eastAsia="lv-LV"/>
        </w:rPr>
        <w:t>attīstības un elektroniskās pārvaldes jomā;</w:t>
      </w:r>
    </w:p>
    <w:p w14:paraId="76DECDA5" w14:textId="77777777" w:rsidR="006C047D" w:rsidRPr="006A6A93" w:rsidRDefault="006C047D" w:rsidP="006E0697">
      <w:pPr>
        <w:ind w:firstLine="709"/>
        <w:jc w:val="both"/>
        <w:rPr>
          <w:sz w:val="28"/>
          <w:szCs w:val="28"/>
          <w:lang w:eastAsia="lv-LV"/>
        </w:rPr>
      </w:pPr>
      <w:r w:rsidRPr="006A6A93">
        <w:rPr>
          <w:sz w:val="28"/>
          <w:szCs w:val="28"/>
        </w:rPr>
        <w:t xml:space="preserve">4.2. nodrošina vienotā valsts un pašvaldību pakalpojumu portāla </w:t>
      </w:r>
      <w:hyperlink r:id="rId8" w:history="1">
        <w:r w:rsidRPr="00C605D3">
          <w:rPr>
            <w:rStyle w:val="Hyperlink"/>
            <w:color w:val="auto"/>
            <w:sz w:val="28"/>
            <w:szCs w:val="28"/>
            <w:u w:val="none"/>
          </w:rPr>
          <w:t>www.latvija.lv</w:t>
        </w:r>
      </w:hyperlink>
      <w:r w:rsidRPr="006A6A93">
        <w:rPr>
          <w:sz w:val="28"/>
          <w:szCs w:val="28"/>
        </w:rPr>
        <w:t xml:space="preserve"> uzturēšanu un attīstību, tai skaitā:</w:t>
      </w:r>
    </w:p>
    <w:p w14:paraId="76DECDA6" w14:textId="77777777" w:rsidR="006A6A93" w:rsidRDefault="006C047D" w:rsidP="006E0697">
      <w:pPr>
        <w:ind w:firstLine="709"/>
        <w:jc w:val="both"/>
        <w:rPr>
          <w:sz w:val="28"/>
          <w:szCs w:val="28"/>
        </w:rPr>
      </w:pPr>
      <w:r w:rsidRPr="006A6A93">
        <w:rPr>
          <w:sz w:val="28"/>
          <w:szCs w:val="28"/>
        </w:rPr>
        <w:t>4.2.1. portālā iekļauto valsts pārvaldes un pašvaldību institūciju sniegto elektronisko pakalpojumu pieejamību fiziskām un juridiskām personām;</w:t>
      </w:r>
    </w:p>
    <w:p w14:paraId="76DECDA7" w14:textId="4B11067F" w:rsidR="006A6A93" w:rsidRPr="006A6A93" w:rsidRDefault="006C047D" w:rsidP="006E0697">
      <w:pPr>
        <w:ind w:firstLine="709"/>
        <w:jc w:val="both"/>
        <w:rPr>
          <w:sz w:val="28"/>
          <w:szCs w:val="28"/>
        </w:rPr>
      </w:pPr>
      <w:r w:rsidRPr="006A6A93">
        <w:rPr>
          <w:sz w:val="28"/>
          <w:szCs w:val="28"/>
        </w:rPr>
        <w:t xml:space="preserve">4.2.2. </w:t>
      </w:r>
      <w:r w:rsidR="00C605D3">
        <w:rPr>
          <w:sz w:val="28"/>
          <w:szCs w:val="28"/>
        </w:rPr>
        <w:t xml:space="preserve">tādu </w:t>
      </w:r>
      <w:r w:rsidRPr="006A6A93">
        <w:rPr>
          <w:sz w:val="28"/>
          <w:szCs w:val="28"/>
        </w:rPr>
        <w:t>elektronisko pakalpojumu</w:t>
      </w:r>
      <w:r w:rsidR="00C605D3">
        <w:rPr>
          <w:sz w:val="28"/>
          <w:szCs w:val="28"/>
        </w:rPr>
        <w:t xml:space="preserve"> sniegšanu</w:t>
      </w:r>
      <w:r w:rsidRPr="006A6A93">
        <w:rPr>
          <w:sz w:val="28"/>
          <w:szCs w:val="28"/>
        </w:rPr>
        <w:t xml:space="preserve">, kas nodrošina nodevu un nodokļu </w:t>
      </w:r>
      <w:r w:rsidR="000A38DE">
        <w:rPr>
          <w:sz w:val="28"/>
          <w:szCs w:val="28"/>
        </w:rPr>
        <w:t>aprēķināšanu un sa</w:t>
      </w:r>
      <w:r w:rsidR="00C605D3">
        <w:rPr>
          <w:sz w:val="28"/>
          <w:szCs w:val="28"/>
        </w:rPr>
        <w:t>maksu</w:t>
      </w:r>
      <w:r w:rsidR="006A6A93" w:rsidRPr="006A6A93">
        <w:rPr>
          <w:sz w:val="28"/>
          <w:szCs w:val="28"/>
        </w:rPr>
        <w:t>;</w:t>
      </w:r>
    </w:p>
    <w:p w14:paraId="76DECDA8" w14:textId="0C40898F" w:rsidR="006A6A93" w:rsidRPr="002306CC" w:rsidRDefault="00C605D3" w:rsidP="006E0697">
      <w:pPr>
        <w:ind w:firstLine="709"/>
        <w:jc w:val="both"/>
        <w:rPr>
          <w:iCs/>
          <w:sz w:val="28"/>
          <w:szCs w:val="28"/>
        </w:rPr>
      </w:pPr>
      <w:r>
        <w:rPr>
          <w:sz w:val="28"/>
          <w:szCs w:val="28"/>
        </w:rPr>
        <w:t xml:space="preserve">4.2.3. </w:t>
      </w:r>
      <w:r w:rsidR="006A6A93" w:rsidRPr="00FE0C4B">
        <w:rPr>
          <w:iCs/>
          <w:sz w:val="28"/>
          <w:szCs w:val="28"/>
        </w:rPr>
        <w:t>portālā esošo e-pakalpojumu un koplietošanas risinājuma lietojamības un apmierinātības monitoringu</w:t>
      </w:r>
      <w:r w:rsidR="006A6A93" w:rsidRPr="002306CC">
        <w:rPr>
          <w:iCs/>
          <w:sz w:val="28"/>
          <w:szCs w:val="28"/>
        </w:rPr>
        <w:t>;</w:t>
      </w:r>
    </w:p>
    <w:p w14:paraId="76DECDA9" w14:textId="2DE19105" w:rsidR="006A6A93" w:rsidRPr="006A6A93" w:rsidRDefault="006A6A93" w:rsidP="006E0697">
      <w:pPr>
        <w:ind w:firstLine="709"/>
        <w:jc w:val="both"/>
        <w:rPr>
          <w:iCs/>
          <w:sz w:val="28"/>
          <w:szCs w:val="28"/>
        </w:rPr>
      </w:pPr>
      <w:r w:rsidRPr="002306CC">
        <w:rPr>
          <w:iCs/>
          <w:sz w:val="28"/>
          <w:szCs w:val="28"/>
        </w:rPr>
        <w:t xml:space="preserve">4.2.4. </w:t>
      </w:r>
      <w:r w:rsidR="00FE0C4B" w:rsidRPr="002306CC">
        <w:rPr>
          <w:sz w:val="28"/>
          <w:szCs w:val="28"/>
        </w:rPr>
        <w:t>sagatavo un uztur aktuālus e-pakalpojumu standartus un vadlīnijas, uzrauga vadlīniju ieviešanu</w:t>
      </w:r>
      <w:r w:rsidR="000A38DE">
        <w:rPr>
          <w:iCs/>
          <w:sz w:val="28"/>
          <w:szCs w:val="28"/>
        </w:rPr>
        <w:t>;</w:t>
      </w:r>
    </w:p>
    <w:p w14:paraId="76DECDAA" w14:textId="77777777" w:rsidR="006C047D" w:rsidRPr="006A6A93" w:rsidRDefault="006C047D" w:rsidP="006E0697">
      <w:pPr>
        <w:ind w:firstLine="709"/>
        <w:jc w:val="both"/>
        <w:rPr>
          <w:sz w:val="28"/>
          <w:szCs w:val="28"/>
          <w:lang w:eastAsia="lv-LV"/>
        </w:rPr>
      </w:pPr>
      <w:r w:rsidRPr="006A6A93">
        <w:rPr>
          <w:sz w:val="28"/>
          <w:szCs w:val="28"/>
          <w:lang w:eastAsia="lv-LV"/>
        </w:rPr>
        <w:t xml:space="preserve">4.3. </w:t>
      </w:r>
      <w:r w:rsidR="00190DD4">
        <w:rPr>
          <w:sz w:val="28"/>
          <w:szCs w:val="28"/>
          <w:lang w:eastAsia="lv-LV"/>
        </w:rPr>
        <w:t xml:space="preserve">atbilstoši normatīvajos aktos noteiktajam deleģējumam </w:t>
      </w:r>
      <w:r w:rsidRPr="006A6A93">
        <w:rPr>
          <w:sz w:val="28"/>
          <w:szCs w:val="28"/>
          <w:lang w:eastAsia="lv-LV"/>
        </w:rPr>
        <w:t>koordinē valsts pārvaldes un pašvaldību institūciju un privātpersonu sadarbību publisko elektronisko pakalpojumu attīstīšanā</w:t>
      </w:r>
      <w:r w:rsidR="006A6A93" w:rsidRPr="006A6A93">
        <w:rPr>
          <w:sz w:val="28"/>
          <w:szCs w:val="28"/>
          <w:lang w:eastAsia="lv-LV"/>
        </w:rPr>
        <w:t>;</w:t>
      </w:r>
    </w:p>
    <w:p w14:paraId="76DECDAB" w14:textId="0CE3BCD6" w:rsidR="006C047D" w:rsidRPr="002306CC" w:rsidRDefault="006C047D" w:rsidP="006E0697">
      <w:pPr>
        <w:ind w:firstLine="709"/>
        <w:jc w:val="both"/>
        <w:rPr>
          <w:sz w:val="28"/>
          <w:szCs w:val="28"/>
        </w:rPr>
      </w:pPr>
      <w:r w:rsidRPr="006F0965">
        <w:rPr>
          <w:sz w:val="28"/>
          <w:szCs w:val="28"/>
          <w:lang w:eastAsia="lv-LV"/>
        </w:rPr>
        <w:t xml:space="preserve">4.4. </w:t>
      </w:r>
      <w:r w:rsidRPr="002306CC">
        <w:rPr>
          <w:sz w:val="28"/>
          <w:szCs w:val="28"/>
        </w:rPr>
        <w:t>nodrošina tās pārziņā esošā valsts informācijas sistēmu savietotāja uzturēšanu</w:t>
      </w:r>
      <w:r w:rsidR="006F0965" w:rsidRPr="002306CC">
        <w:rPr>
          <w:sz w:val="28"/>
          <w:szCs w:val="28"/>
        </w:rPr>
        <w:t xml:space="preserve">, </w:t>
      </w:r>
      <w:r w:rsidRPr="002306CC">
        <w:rPr>
          <w:sz w:val="28"/>
          <w:szCs w:val="28"/>
        </w:rPr>
        <w:t>attīstību</w:t>
      </w:r>
      <w:r w:rsidR="006F0965" w:rsidRPr="002306CC">
        <w:rPr>
          <w:sz w:val="28"/>
          <w:szCs w:val="28"/>
        </w:rPr>
        <w:t xml:space="preserve"> un izmantošanu, t</w:t>
      </w:r>
      <w:r w:rsidR="000A38DE">
        <w:rPr>
          <w:sz w:val="28"/>
          <w:szCs w:val="28"/>
        </w:rPr>
        <w:t>ai</w:t>
      </w:r>
      <w:r w:rsidR="00BC2FD0">
        <w:rPr>
          <w:sz w:val="28"/>
          <w:szCs w:val="28"/>
        </w:rPr>
        <w:t xml:space="preserve"> s</w:t>
      </w:r>
      <w:r w:rsidR="000A38DE">
        <w:rPr>
          <w:sz w:val="28"/>
          <w:szCs w:val="28"/>
        </w:rPr>
        <w:t>kaitā</w:t>
      </w:r>
      <w:r w:rsidR="006F0965" w:rsidRPr="002306CC">
        <w:rPr>
          <w:sz w:val="28"/>
          <w:szCs w:val="28"/>
        </w:rPr>
        <w:t xml:space="preserve"> izstrādā priekšlikumus </w:t>
      </w:r>
      <w:r w:rsidR="000A38DE">
        <w:rPr>
          <w:sz w:val="28"/>
          <w:szCs w:val="28"/>
        </w:rPr>
        <w:t xml:space="preserve">par </w:t>
      </w:r>
      <w:r w:rsidR="000A38DE" w:rsidRPr="002306CC">
        <w:rPr>
          <w:sz w:val="28"/>
          <w:szCs w:val="28"/>
        </w:rPr>
        <w:t>grozījumiem</w:t>
      </w:r>
      <w:r w:rsidR="000A38DE">
        <w:rPr>
          <w:sz w:val="28"/>
          <w:szCs w:val="28"/>
        </w:rPr>
        <w:t xml:space="preserve"> normatīvajos aktos, lai</w:t>
      </w:r>
      <w:r w:rsidR="006F0965" w:rsidRPr="002306CC">
        <w:rPr>
          <w:sz w:val="28"/>
          <w:szCs w:val="28"/>
        </w:rPr>
        <w:t xml:space="preserve"> atviegl</w:t>
      </w:r>
      <w:r w:rsidR="00765BD2">
        <w:rPr>
          <w:sz w:val="28"/>
          <w:szCs w:val="28"/>
        </w:rPr>
        <w:t>otu piekļuvi savietotājam un ca</w:t>
      </w:r>
      <w:r w:rsidR="006F0965" w:rsidRPr="002306CC">
        <w:rPr>
          <w:sz w:val="28"/>
          <w:szCs w:val="28"/>
        </w:rPr>
        <w:t>u</w:t>
      </w:r>
      <w:r w:rsidR="00765BD2">
        <w:rPr>
          <w:sz w:val="28"/>
          <w:szCs w:val="28"/>
        </w:rPr>
        <w:t>r</w:t>
      </w:r>
      <w:r w:rsidR="006F0965" w:rsidRPr="002306CC">
        <w:rPr>
          <w:sz w:val="28"/>
          <w:szCs w:val="28"/>
        </w:rPr>
        <w:t xml:space="preserve"> savietotāju pieejamiem datiem</w:t>
      </w:r>
      <w:r w:rsidRPr="006F0965">
        <w:rPr>
          <w:sz w:val="28"/>
          <w:szCs w:val="28"/>
        </w:rPr>
        <w:t>;</w:t>
      </w:r>
    </w:p>
    <w:p w14:paraId="76DECDAC" w14:textId="77777777" w:rsidR="00135F9B" w:rsidRPr="002306CC" w:rsidRDefault="006C047D" w:rsidP="006E0697">
      <w:pPr>
        <w:ind w:firstLine="709"/>
        <w:jc w:val="both"/>
        <w:rPr>
          <w:sz w:val="28"/>
          <w:szCs w:val="28"/>
          <w:lang w:eastAsia="lv-LV"/>
        </w:rPr>
      </w:pPr>
      <w:r w:rsidRPr="002306CC">
        <w:rPr>
          <w:sz w:val="28"/>
          <w:szCs w:val="28"/>
          <w:lang w:eastAsia="lv-LV"/>
        </w:rPr>
        <w:t>4.5. nodrošina centralizēto publisko pakalpojumu kataloga uzturēšanu un attīstību;</w:t>
      </w:r>
    </w:p>
    <w:p w14:paraId="76DECDAD" w14:textId="77777777" w:rsidR="006C047D" w:rsidRPr="00106309" w:rsidRDefault="006C047D" w:rsidP="006E0697">
      <w:pPr>
        <w:ind w:firstLine="709"/>
        <w:jc w:val="both"/>
        <w:rPr>
          <w:sz w:val="28"/>
          <w:szCs w:val="28"/>
        </w:rPr>
      </w:pPr>
      <w:r w:rsidRPr="00106309">
        <w:rPr>
          <w:sz w:val="28"/>
          <w:szCs w:val="28"/>
        </w:rPr>
        <w:t>4.6. nodrošina Valsts informācijas sistēmas darbam ar Eiropas Savienības dokumentiem uzturēšanu un attīstību;</w:t>
      </w:r>
    </w:p>
    <w:p w14:paraId="76DECDAE" w14:textId="77777777" w:rsidR="006C047D" w:rsidRPr="00106309" w:rsidRDefault="006C047D" w:rsidP="006E0697">
      <w:pPr>
        <w:ind w:firstLine="709"/>
        <w:jc w:val="both"/>
        <w:rPr>
          <w:sz w:val="28"/>
          <w:szCs w:val="28"/>
        </w:rPr>
      </w:pPr>
      <w:r w:rsidRPr="00106309">
        <w:rPr>
          <w:sz w:val="28"/>
          <w:szCs w:val="28"/>
        </w:rPr>
        <w:t>4.7. nodrošina Valsts vienotā ģeotelpiskās informācijas portāla uzturēšanu un attīstību;</w:t>
      </w:r>
    </w:p>
    <w:p w14:paraId="76DECDAF" w14:textId="17D00B14" w:rsidR="006C047D" w:rsidRPr="00106309" w:rsidRDefault="006C047D" w:rsidP="006E0697">
      <w:pPr>
        <w:ind w:firstLine="709"/>
        <w:jc w:val="both"/>
        <w:rPr>
          <w:sz w:val="28"/>
          <w:szCs w:val="28"/>
        </w:rPr>
      </w:pPr>
      <w:r w:rsidRPr="00106309">
        <w:rPr>
          <w:sz w:val="28"/>
          <w:szCs w:val="28"/>
        </w:rPr>
        <w:t>4.8. sadarbībā ar identifikācijas pakalpojumu sniedzējiem nodrošina iespēju identificēt fiziskas un juridiskas personas</w:t>
      </w:r>
      <w:r w:rsidR="000A38DE">
        <w:rPr>
          <w:sz w:val="28"/>
          <w:szCs w:val="28"/>
        </w:rPr>
        <w:t xml:space="preserve"> –</w:t>
      </w:r>
      <w:r w:rsidRPr="00106309">
        <w:rPr>
          <w:sz w:val="28"/>
          <w:szCs w:val="28"/>
        </w:rPr>
        <w:t xml:space="preserve"> e-pakalpojumu saņēmējus;</w:t>
      </w:r>
    </w:p>
    <w:p w14:paraId="76DECDB0" w14:textId="70EF9785" w:rsidR="006C047D" w:rsidRPr="00106309" w:rsidRDefault="006C047D" w:rsidP="006E0697">
      <w:pPr>
        <w:ind w:firstLine="709"/>
        <w:jc w:val="both"/>
        <w:rPr>
          <w:sz w:val="28"/>
          <w:szCs w:val="28"/>
        </w:rPr>
      </w:pPr>
      <w:r w:rsidRPr="00106309">
        <w:rPr>
          <w:sz w:val="28"/>
          <w:szCs w:val="28"/>
        </w:rPr>
        <w:t>4.9. sadarbībā ar kredītiestādēm nodrošina e-</w:t>
      </w:r>
      <w:r w:rsidR="000A38DE">
        <w:rPr>
          <w:sz w:val="28"/>
          <w:szCs w:val="28"/>
        </w:rPr>
        <w:t>pakalpojumu saņēmēju darījumu sa</w:t>
      </w:r>
      <w:r w:rsidRPr="00106309">
        <w:rPr>
          <w:sz w:val="28"/>
          <w:szCs w:val="28"/>
        </w:rPr>
        <w:t>maksu;</w:t>
      </w:r>
    </w:p>
    <w:p w14:paraId="76DECDB1" w14:textId="77777777" w:rsidR="00D11531" w:rsidRPr="00106309" w:rsidRDefault="006C047D" w:rsidP="006E0697">
      <w:pPr>
        <w:ind w:firstLine="709"/>
        <w:jc w:val="both"/>
        <w:rPr>
          <w:sz w:val="28"/>
          <w:szCs w:val="28"/>
          <w:lang w:eastAsia="lv-LV"/>
        </w:rPr>
      </w:pPr>
      <w:r w:rsidRPr="00106309">
        <w:rPr>
          <w:sz w:val="28"/>
          <w:szCs w:val="28"/>
        </w:rPr>
        <w:t xml:space="preserve">4.10. </w:t>
      </w:r>
      <w:r w:rsidR="00D11531" w:rsidRPr="00106309">
        <w:rPr>
          <w:sz w:val="28"/>
          <w:szCs w:val="28"/>
          <w:lang w:eastAsia="lv-LV"/>
        </w:rPr>
        <w:t>nodrošina reģionālās attīstības uzraudzības un novērtēšanas sistēmas izstrādi, ieviešanu, uzturēšanu un attīstību;</w:t>
      </w:r>
    </w:p>
    <w:p w14:paraId="76DECDB2" w14:textId="3294AA0D" w:rsidR="00D11531" w:rsidRPr="00106309" w:rsidRDefault="00D11531" w:rsidP="006E0697">
      <w:pPr>
        <w:ind w:firstLine="709"/>
        <w:jc w:val="both"/>
        <w:rPr>
          <w:sz w:val="28"/>
          <w:szCs w:val="28"/>
        </w:rPr>
      </w:pPr>
      <w:r w:rsidRPr="00106309">
        <w:rPr>
          <w:sz w:val="28"/>
          <w:szCs w:val="28"/>
          <w:lang w:eastAsia="lv-LV"/>
        </w:rPr>
        <w:t xml:space="preserve">4.11. </w:t>
      </w:r>
      <w:r w:rsidRPr="00106309">
        <w:rPr>
          <w:sz w:val="28"/>
          <w:szCs w:val="28"/>
        </w:rPr>
        <w:t>nodrošina Teritorijas attīstības plānošanas informācijas sistēmas un tās reģionālās attīstības indikatoru moduļa uzturēšanu un attīstību</w:t>
      </w:r>
      <w:r w:rsidR="000A38DE">
        <w:rPr>
          <w:sz w:val="28"/>
          <w:szCs w:val="28"/>
        </w:rPr>
        <w:t>;</w:t>
      </w:r>
      <w:r w:rsidRPr="00106309">
        <w:rPr>
          <w:sz w:val="28"/>
          <w:szCs w:val="28"/>
        </w:rPr>
        <w:t xml:space="preserve"> </w:t>
      </w:r>
    </w:p>
    <w:p w14:paraId="76DECDB3" w14:textId="77777777" w:rsidR="006C047D" w:rsidRPr="00106309" w:rsidRDefault="00D11531" w:rsidP="006E0697">
      <w:pPr>
        <w:ind w:firstLine="709"/>
        <w:jc w:val="both"/>
        <w:rPr>
          <w:sz w:val="28"/>
          <w:szCs w:val="28"/>
        </w:rPr>
      </w:pPr>
      <w:r w:rsidRPr="00106309">
        <w:rPr>
          <w:sz w:val="28"/>
          <w:szCs w:val="28"/>
          <w:lang w:eastAsia="lv-LV"/>
        </w:rPr>
        <w:t xml:space="preserve">4.12. </w:t>
      </w:r>
      <w:r w:rsidR="006C047D" w:rsidRPr="00106309">
        <w:rPr>
          <w:sz w:val="28"/>
          <w:szCs w:val="28"/>
          <w:lang w:eastAsia="lv-LV"/>
        </w:rPr>
        <w:t xml:space="preserve">īsteno no Eiropas Savienības fondiem un citiem finanšu instrumentiem finansētos </w:t>
      </w:r>
      <w:r w:rsidR="00931CF3" w:rsidRPr="00106309">
        <w:rPr>
          <w:sz w:val="28"/>
          <w:szCs w:val="28"/>
        </w:rPr>
        <w:t>Vides aizsardzības un reģionālās attīstības ministrijas</w:t>
      </w:r>
      <w:r w:rsidR="00931CF3" w:rsidRPr="00106309">
        <w:rPr>
          <w:sz w:val="28"/>
          <w:szCs w:val="28"/>
          <w:lang w:eastAsia="lv-LV"/>
        </w:rPr>
        <w:t xml:space="preserve"> </w:t>
      </w:r>
      <w:r w:rsidR="00931CF3">
        <w:rPr>
          <w:sz w:val="28"/>
          <w:szCs w:val="28"/>
          <w:lang w:eastAsia="lv-LV"/>
        </w:rPr>
        <w:t xml:space="preserve"> kompetencē esošos </w:t>
      </w:r>
      <w:r w:rsidR="006C047D" w:rsidRPr="00106309">
        <w:rPr>
          <w:sz w:val="28"/>
          <w:szCs w:val="28"/>
          <w:lang w:eastAsia="lv-LV"/>
        </w:rPr>
        <w:t>projektus elektroniskās pārvaldes, informācijas sabiedrības un informācijas tehnoloģiju jomā;</w:t>
      </w:r>
    </w:p>
    <w:p w14:paraId="76DECDB4" w14:textId="77777777" w:rsidR="006C047D" w:rsidRPr="00106309" w:rsidRDefault="006C047D" w:rsidP="006E0697">
      <w:pPr>
        <w:ind w:firstLine="709"/>
        <w:jc w:val="both"/>
        <w:rPr>
          <w:sz w:val="28"/>
          <w:szCs w:val="28"/>
          <w:lang w:eastAsia="lv-LV"/>
        </w:rPr>
      </w:pPr>
      <w:r w:rsidRPr="00106309">
        <w:rPr>
          <w:sz w:val="28"/>
          <w:szCs w:val="28"/>
        </w:rPr>
        <w:t>4.1</w:t>
      </w:r>
      <w:r w:rsidR="00D11531" w:rsidRPr="00106309">
        <w:rPr>
          <w:sz w:val="28"/>
          <w:szCs w:val="28"/>
        </w:rPr>
        <w:t>3</w:t>
      </w:r>
      <w:r w:rsidRPr="00106309">
        <w:rPr>
          <w:sz w:val="28"/>
          <w:szCs w:val="28"/>
        </w:rPr>
        <w:t xml:space="preserve">. </w:t>
      </w:r>
      <w:r w:rsidRPr="00106309">
        <w:rPr>
          <w:sz w:val="28"/>
          <w:szCs w:val="28"/>
          <w:lang w:eastAsia="lv-LV"/>
        </w:rPr>
        <w:t xml:space="preserve">nodrošina elektronisko iepirkumu sistēmas darbību </w:t>
      </w:r>
      <w:r w:rsidRPr="00106309">
        <w:rPr>
          <w:sz w:val="28"/>
          <w:szCs w:val="28"/>
        </w:rPr>
        <w:t>un attīstību</w:t>
      </w:r>
      <w:r w:rsidRPr="00106309">
        <w:rPr>
          <w:sz w:val="28"/>
          <w:szCs w:val="28"/>
          <w:lang w:eastAsia="lv-LV"/>
        </w:rPr>
        <w:t>;</w:t>
      </w:r>
    </w:p>
    <w:p w14:paraId="76DECDB5" w14:textId="77777777" w:rsidR="006C047D" w:rsidRPr="00106309" w:rsidRDefault="006C047D" w:rsidP="006E0697">
      <w:pPr>
        <w:ind w:firstLine="709"/>
        <w:jc w:val="both"/>
        <w:rPr>
          <w:sz w:val="28"/>
          <w:szCs w:val="28"/>
        </w:rPr>
      </w:pPr>
      <w:r w:rsidRPr="00106309">
        <w:rPr>
          <w:sz w:val="28"/>
          <w:szCs w:val="28"/>
          <w:lang w:eastAsia="lv-LV"/>
        </w:rPr>
        <w:t>4.1</w:t>
      </w:r>
      <w:r w:rsidR="00D11531" w:rsidRPr="00106309">
        <w:rPr>
          <w:sz w:val="28"/>
          <w:szCs w:val="28"/>
          <w:lang w:eastAsia="lv-LV"/>
        </w:rPr>
        <w:t>4</w:t>
      </w:r>
      <w:r w:rsidRPr="00106309">
        <w:rPr>
          <w:sz w:val="28"/>
          <w:szCs w:val="28"/>
          <w:lang w:eastAsia="lv-LV"/>
        </w:rPr>
        <w:t>. organizē pasākumus, lai noslēgtu vispārīgās vienošanās par piedalīšanos standartizētu preču un pakalpojumu iepirkumā elektronisko iepirkumu sistēmā;</w:t>
      </w:r>
    </w:p>
    <w:p w14:paraId="76DECDB6" w14:textId="77777777" w:rsidR="00D11531" w:rsidRPr="00106309" w:rsidRDefault="006C047D" w:rsidP="006E0697">
      <w:pPr>
        <w:ind w:firstLine="709"/>
        <w:jc w:val="both"/>
        <w:rPr>
          <w:sz w:val="28"/>
          <w:szCs w:val="28"/>
          <w:lang w:eastAsia="lv-LV"/>
        </w:rPr>
      </w:pPr>
      <w:r w:rsidRPr="00106309">
        <w:rPr>
          <w:sz w:val="28"/>
          <w:szCs w:val="28"/>
          <w:lang w:eastAsia="lv-LV"/>
        </w:rPr>
        <w:t>4.1</w:t>
      </w:r>
      <w:r w:rsidR="00D11531" w:rsidRPr="00106309">
        <w:rPr>
          <w:sz w:val="28"/>
          <w:szCs w:val="28"/>
          <w:lang w:eastAsia="lv-LV"/>
        </w:rPr>
        <w:t>5</w:t>
      </w:r>
      <w:r w:rsidRPr="00106309">
        <w:rPr>
          <w:sz w:val="28"/>
          <w:szCs w:val="28"/>
          <w:lang w:eastAsia="lv-LV"/>
        </w:rPr>
        <w:t>. uzrauga vispārīgo vienošanos izpildi un regulāri publicē informāciju par elektroniskajā iepirkumu sistēmā veiktajiem piegādes līgumiem</w:t>
      </w:r>
      <w:r w:rsidR="00D11531" w:rsidRPr="00106309">
        <w:rPr>
          <w:sz w:val="28"/>
          <w:szCs w:val="28"/>
          <w:lang w:eastAsia="lv-LV"/>
        </w:rPr>
        <w:t>;</w:t>
      </w:r>
    </w:p>
    <w:p w14:paraId="76DECDB7" w14:textId="77777777" w:rsidR="00D11531" w:rsidRPr="00106309" w:rsidRDefault="00D11531" w:rsidP="006E0697">
      <w:pPr>
        <w:ind w:firstLine="709"/>
        <w:jc w:val="both"/>
        <w:rPr>
          <w:i/>
          <w:sz w:val="28"/>
          <w:szCs w:val="28"/>
          <w:lang w:eastAsia="lv-LV"/>
        </w:rPr>
      </w:pPr>
      <w:r w:rsidRPr="00106309">
        <w:rPr>
          <w:sz w:val="28"/>
          <w:szCs w:val="28"/>
          <w:lang w:eastAsia="lv-LV"/>
        </w:rPr>
        <w:lastRenderedPageBreak/>
        <w:t xml:space="preserve">4.16. </w:t>
      </w:r>
      <w:r w:rsidRPr="00106309">
        <w:rPr>
          <w:sz w:val="28"/>
          <w:szCs w:val="28"/>
        </w:rPr>
        <w:t>nodrošina Vides aizsardzības un reģionālās attīstības ministrijas kompetencē esošo valsts un citu finanšu instrumentu projektu iesniegumu vērtēšanu, kā arī slēdz līgumus par projektu īstenošanu un nodrošina to uzraudzību un kontroli</w:t>
      </w:r>
      <w:r w:rsidRPr="00106309">
        <w:rPr>
          <w:sz w:val="28"/>
          <w:szCs w:val="28"/>
          <w:lang w:eastAsia="lv-LV"/>
        </w:rPr>
        <w:t xml:space="preserve">; </w:t>
      </w:r>
    </w:p>
    <w:p w14:paraId="76DECDB8" w14:textId="6A36E7ED" w:rsidR="00D11531" w:rsidRPr="00106309" w:rsidRDefault="00D11531" w:rsidP="006E0697">
      <w:pPr>
        <w:ind w:firstLine="709"/>
        <w:jc w:val="both"/>
        <w:rPr>
          <w:sz w:val="28"/>
          <w:szCs w:val="28"/>
          <w:lang w:eastAsia="lv-LV"/>
        </w:rPr>
      </w:pPr>
      <w:r w:rsidRPr="00106309">
        <w:rPr>
          <w:sz w:val="28"/>
          <w:szCs w:val="28"/>
          <w:lang w:eastAsia="lv-LV"/>
        </w:rPr>
        <w:t>4.17</w:t>
      </w:r>
      <w:r w:rsidRPr="00106309">
        <w:rPr>
          <w:i/>
          <w:sz w:val="28"/>
          <w:szCs w:val="28"/>
          <w:lang w:eastAsia="lv-LV"/>
        </w:rPr>
        <w:t xml:space="preserve">. </w:t>
      </w:r>
      <w:r w:rsidRPr="00106309">
        <w:rPr>
          <w:sz w:val="28"/>
          <w:szCs w:val="28"/>
        </w:rPr>
        <w:t>nodrošina Eiropas Savienības</w:t>
      </w:r>
      <w:r w:rsidR="000A38DE">
        <w:rPr>
          <w:sz w:val="28"/>
          <w:szCs w:val="28"/>
        </w:rPr>
        <w:t xml:space="preserve"> fondu 2007.–</w:t>
      </w:r>
      <w:r w:rsidRPr="00106309">
        <w:rPr>
          <w:sz w:val="28"/>
          <w:szCs w:val="28"/>
        </w:rPr>
        <w:t>2013</w:t>
      </w:r>
      <w:r w:rsidR="00BC2FD0">
        <w:rPr>
          <w:sz w:val="28"/>
          <w:szCs w:val="28"/>
        </w:rPr>
        <w:t>. g</w:t>
      </w:r>
      <w:r w:rsidRPr="00106309">
        <w:rPr>
          <w:sz w:val="28"/>
          <w:szCs w:val="28"/>
        </w:rPr>
        <w:t>ada plānošanas periodā līdzfinansēto projektu rezultātu ilgtspējas uzraudzību</w:t>
      </w:r>
      <w:r w:rsidRPr="00106309">
        <w:rPr>
          <w:sz w:val="28"/>
          <w:szCs w:val="28"/>
          <w:lang w:eastAsia="lv-LV"/>
        </w:rPr>
        <w:t>;</w:t>
      </w:r>
    </w:p>
    <w:p w14:paraId="76DECDB9" w14:textId="3BC3D92D" w:rsidR="00D11531" w:rsidRDefault="00D11531" w:rsidP="006E0697">
      <w:pPr>
        <w:ind w:firstLine="709"/>
        <w:jc w:val="both"/>
        <w:rPr>
          <w:sz w:val="28"/>
          <w:szCs w:val="28"/>
        </w:rPr>
      </w:pPr>
      <w:r w:rsidRPr="00106309">
        <w:rPr>
          <w:sz w:val="28"/>
          <w:szCs w:val="28"/>
          <w:lang w:eastAsia="lv-LV"/>
        </w:rPr>
        <w:t>4.18.</w:t>
      </w:r>
      <w:r w:rsidRPr="00106309">
        <w:rPr>
          <w:sz w:val="28"/>
          <w:szCs w:val="28"/>
        </w:rPr>
        <w:t xml:space="preserve"> nodrošina līdzdalību</w:t>
      </w:r>
      <w:r w:rsidR="006E0FAD">
        <w:rPr>
          <w:sz w:val="28"/>
          <w:szCs w:val="28"/>
        </w:rPr>
        <w:t xml:space="preserve"> Eiropas Savienības fondu 2007.–</w:t>
      </w:r>
      <w:r w:rsidRPr="00106309">
        <w:rPr>
          <w:sz w:val="28"/>
          <w:szCs w:val="28"/>
        </w:rPr>
        <w:t>2013</w:t>
      </w:r>
      <w:r w:rsidR="006E0FAD">
        <w:rPr>
          <w:sz w:val="28"/>
          <w:szCs w:val="28"/>
        </w:rPr>
        <w:t>. </w:t>
      </w:r>
      <w:r w:rsidR="00BC2FD0">
        <w:rPr>
          <w:sz w:val="28"/>
          <w:szCs w:val="28"/>
        </w:rPr>
        <w:t>g</w:t>
      </w:r>
      <w:r w:rsidRPr="00106309">
        <w:rPr>
          <w:sz w:val="28"/>
          <w:szCs w:val="28"/>
        </w:rPr>
        <w:t>ada plānošanas perioda darbības programmu slēgšanā;</w:t>
      </w:r>
    </w:p>
    <w:p w14:paraId="76DECDBA" w14:textId="3A9C866E" w:rsidR="008B1627" w:rsidRPr="00393D01" w:rsidRDefault="008B1627" w:rsidP="006E0697">
      <w:pPr>
        <w:ind w:firstLine="709"/>
        <w:jc w:val="both"/>
        <w:rPr>
          <w:sz w:val="28"/>
          <w:szCs w:val="28"/>
        </w:rPr>
      </w:pPr>
      <w:r w:rsidRPr="00393D01">
        <w:rPr>
          <w:sz w:val="28"/>
          <w:szCs w:val="28"/>
        </w:rPr>
        <w:t>4.19. nodrošina no finanšu kontroles institūcijas funkcijas izrietošo uzdevumu izpildi attiecībā uz finansējuma saņēmējiem Latvijas Republikā ar Eiropas Reģionālās attīstības fonda atbalstu 2007</w:t>
      </w:r>
      <w:r w:rsidR="006E0697">
        <w:rPr>
          <w:sz w:val="28"/>
          <w:szCs w:val="28"/>
        </w:rPr>
        <w:t>.–</w:t>
      </w:r>
      <w:r w:rsidRPr="00393D01">
        <w:rPr>
          <w:sz w:val="28"/>
          <w:szCs w:val="28"/>
        </w:rPr>
        <w:t>2013</w:t>
      </w:r>
      <w:r w:rsidR="00BC2FD0">
        <w:rPr>
          <w:sz w:val="28"/>
          <w:szCs w:val="28"/>
        </w:rPr>
        <w:t>. g</w:t>
      </w:r>
      <w:r w:rsidRPr="00393D01">
        <w:rPr>
          <w:sz w:val="28"/>
          <w:szCs w:val="28"/>
        </w:rPr>
        <w:t>ada plānošanas periodā īstenoto teritoriālās sadarbības programmu ietvaros;</w:t>
      </w:r>
    </w:p>
    <w:p w14:paraId="76DECDBB" w14:textId="3957295F" w:rsidR="00D11531" w:rsidRPr="00106309" w:rsidRDefault="008B1627" w:rsidP="006E0697">
      <w:pPr>
        <w:ind w:firstLine="709"/>
        <w:jc w:val="both"/>
        <w:rPr>
          <w:sz w:val="28"/>
          <w:szCs w:val="28"/>
          <w:lang w:eastAsia="lv-LV"/>
        </w:rPr>
      </w:pPr>
      <w:r>
        <w:rPr>
          <w:sz w:val="28"/>
          <w:szCs w:val="28"/>
        </w:rPr>
        <w:t>4.20</w:t>
      </w:r>
      <w:r w:rsidR="00D11531" w:rsidRPr="00106309">
        <w:rPr>
          <w:sz w:val="28"/>
          <w:szCs w:val="28"/>
        </w:rPr>
        <w:t xml:space="preserve">. nodrošina </w:t>
      </w:r>
      <w:r w:rsidR="00D11531" w:rsidRPr="00106309">
        <w:rPr>
          <w:rStyle w:val="Strong"/>
          <w:b w:val="0"/>
          <w:sz w:val="28"/>
          <w:szCs w:val="28"/>
        </w:rPr>
        <w:t>Eiropas kaimiņattiecību un partnerības instrumenta</w:t>
      </w:r>
      <w:r w:rsidR="006E0FAD">
        <w:rPr>
          <w:rStyle w:val="Strong"/>
          <w:b w:val="0"/>
          <w:sz w:val="28"/>
          <w:szCs w:val="28"/>
        </w:rPr>
        <w:t xml:space="preserve"> ietvaros</w:t>
      </w:r>
      <w:r w:rsidR="00D11531" w:rsidRPr="00106309">
        <w:rPr>
          <w:rStyle w:val="Strong"/>
          <w:b w:val="0"/>
          <w:sz w:val="28"/>
          <w:szCs w:val="28"/>
        </w:rPr>
        <w:t xml:space="preserve"> </w:t>
      </w:r>
      <w:r w:rsidR="006E0FAD">
        <w:rPr>
          <w:rStyle w:val="Strong"/>
          <w:b w:val="0"/>
          <w:sz w:val="28"/>
          <w:szCs w:val="28"/>
        </w:rPr>
        <w:t>Igaunijas–Latvijas–</w:t>
      </w:r>
      <w:r w:rsidR="00D11531" w:rsidRPr="00106309">
        <w:rPr>
          <w:rStyle w:val="Strong"/>
          <w:b w:val="0"/>
          <w:sz w:val="28"/>
          <w:szCs w:val="28"/>
        </w:rPr>
        <w:t xml:space="preserve">Krievijas pārrobežu sadarbības programmas </w:t>
      </w:r>
      <w:r w:rsidR="006E0FAD">
        <w:rPr>
          <w:rStyle w:val="Strong"/>
          <w:b w:val="0"/>
          <w:sz w:val="28"/>
          <w:szCs w:val="28"/>
        </w:rPr>
        <w:t>2007.–</w:t>
      </w:r>
      <w:r w:rsidR="006E0FAD" w:rsidRPr="00106309">
        <w:rPr>
          <w:rStyle w:val="Strong"/>
          <w:b w:val="0"/>
          <w:sz w:val="28"/>
          <w:szCs w:val="28"/>
        </w:rPr>
        <w:t>2013.</w:t>
      </w:r>
      <w:r w:rsidR="006E0FAD">
        <w:rPr>
          <w:rStyle w:val="Strong"/>
          <w:b w:val="0"/>
          <w:sz w:val="28"/>
          <w:szCs w:val="28"/>
        </w:rPr>
        <w:t xml:space="preserve"> gadam</w:t>
      </w:r>
      <w:r w:rsidR="006E0FAD" w:rsidRPr="00106309">
        <w:rPr>
          <w:rStyle w:val="Strong"/>
          <w:b w:val="0"/>
          <w:sz w:val="28"/>
          <w:szCs w:val="28"/>
        </w:rPr>
        <w:t xml:space="preserve"> </w:t>
      </w:r>
      <w:r w:rsidR="00D11531" w:rsidRPr="00106309">
        <w:rPr>
          <w:rStyle w:val="Strong"/>
          <w:b w:val="0"/>
          <w:sz w:val="28"/>
          <w:szCs w:val="28"/>
        </w:rPr>
        <w:t>Apvienotā tehniskā sekretariāta</w:t>
      </w:r>
      <w:r w:rsidR="00D11531" w:rsidRPr="00106309">
        <w:rPr>
          <w:b/>
          <w:sz w:val="28"/>
          <w:szCs w:val="28"/>
        </w:rPr>
        <w:t xml:space="preserve"> </w:t>
      </w:r>
      <w:r w:rsidR="00D11531" w:rsidRPr="00106309">
        <w:rPr>
          <w:sz w:val="28"/>
          <w:szCs w:val="28"/>
        </w:rPr>
        <w:t>uzņemošās institūcijas funkcijas un tā uzturēšanu</w:t>
      </w:r>
      <w:r w:rsidR="00D11531" w:rsidRPr="00106309">
        <w:rPr>
          <w:sz w:val="28"/>
          <w:szCs w:val="28"/>
          <w:lang w:eastAsia="lv-LV"/>
        </w:rPr>
        <w:t xml:space="preserve">; </w:t>
      </w:r>
    </w:p>
    <w:p w14:paraId="76DECDBC" w14:textId="0FD0CEB8" w:rsidR="00D11531" w:rsidRPr="00106309" w:rsidRDefault="008B1627" w:rsidP="006E0697">
      <w:pPr>
        <w:ind w:firstLine="709"/>
        <w:jc w:val="both"/>
        <w:rPr>
          <w:b/>
          <w:sz w:val="28"/>
          <w:szCs w:val="28"/>
          <w:lang w:eastAsia="lv-LV"/>
        </w:rPr>
      </w:pPr>
      <w:r>
        <w:rPr>
          <w:sz w:val="28"/>
          <w:szCs w:val="28"/>
          <w:lang w:eastAsia="lv-LV"/>
        </w:rPr>
        <w:t>4.21</w:t>
      </w:r>
      <w:r w:rsidR="00D11531" w:rsidRPr="00106309">
        <w:rPr>
          <w:sz w:val="28"/>
          <w:szCs w:val="28"/>
          <w:lang w:eastAsia="lv-LV"/>
        </w:rPr>
        <w:t>. nodrošina</w:t>
      </w:r>
      <w:r w:rsidR="00D11531" w:rsidRPr="00106309">
        <w:rPr>
          <w:b/>
          <w:sz w:val="28"/>
          <w:szCs w:val="28"/>
          <w:lang w:eastAsia="lv-LV"/>
        </w:rPr>
        <w:t xml:space="preserve"> </w:t>
      </w:r>
      <w:r w:rsidR="006E0FAD">
        <w:rPr>
          <w:rStyle w:val="Strong"/>
          <w:b w:val="0"/>
          <w:sz w:val="28"/>
          <w:szCs w:val="28"/>
        </w:rPr>
        <w:t>Igaunijas–</w:t>
      </w:r>
      <w:r w:rsidR="00D11531" w:rsidRPr="00106309">
        <w:rPr>
          <w:rStyle w:val="Strong"/>
          <w:b w:val="0"/>
          <w:sz w:val="28"/>
          <w:szCs w:val="28"/>
        </w:rPr>
        <w:t>Latvijas pārrobe</w:t>
      </w:r>
      <w:r w:rsidR="006E0FAD">
        <w:rPr>
          <w:rStyle w:val="Strong"/>
          <w:b w:val="0"/>
          <w:sz w:val="28"/>
          <w:szCs w:val="28"/>
        </w:rPr>
        <w:t>žu sadarbības programmas 2014.–2020. gadam</w:t>
      </w:r>
      <w:r w:rsidR="00D11531" w:rsidRPr="00106309">
        <w:rPr>
          <w:rStyle w:val="Strong"/>
          <w:b w:val="0"/>
          <w:sz w:val="28"/>
          <w:szCs w:val="28"/>
        </w:rPr>
        <w:t xml:space="preserve"> Informācijas un konsultāciju punkta</w:t>
      </w:r>
      <w:r w:rsidR="00727B57">
        <w:rPr>
          <w:sz w:val="28"/>
          <w:szCs w:val="28"/>
          <w:lang w:eastAsia="lv-LV"/>
        </w:rPr>
        <w:t xml:space="preserve">, </w:t>
      </w:r>
      <w:r w:rsidR="00967F6A" w:rsidRPr="00106309">
        <w:rPr>
          <w:rStyle w:val="Strong"/>
          <w:b w:val="0"/>
          <w:sz w:val="28"/>
          <w:szCs w:val="28"/>
        </w:rPr>
        <w:t>Baltijas jūras reģiona transnacionālās sadarbības programmas Apvienotā tehniskā sekretariāta Rīgas biroja</w:t>
      </w:r>
      <w:r w:rsidR="00967F6A">
        <w:rPr>
          <w:rStyle w:val="Strong"/>
          <w:b w:val="0"/>
          <w:sz w:val="28"/>
          <w:szCs w:val="28"/>
        </w:rPr>
        <w:t xml:space="preserve"> </w:t>
      </w:r>
      <w:r w:rsidR="00727B57" w:rsidRPr="00106309">
        <w:rPr>
          <w:sz w:val="28"/>
          <w:szCs w:val="28"/>
        </w:rPr>
        <w:t>uzņemošās institūcijas funkcijas un tā uzturēšanu</w:t>
      </w:r>
      <w:r w:rsidR="00967F6A">
        <w:rPr>
          <w:sz w:val="28"/>
          <w:szCs w:val="28"/>
          <w:lang w:eastAsia="lv-LV"/>
        </w:rPr>
        <w:t>;</w:t>
      </w:r>
    </w:p>
    <w:p w14:paraId="76DECDBD" w14:textId="77777777" w:rsidR="00D11531" w:rsidRPr="00106309" w:rsidRDefault="008B1627" w:rsidP="006E0697">
      <w:pPr>
        <w:ind w:firstLine="709"/>
        <w:jc w:val="both"/>
        <w:rPr>
          <w:sz w:val="28"/>
          <w:szCs w:val="28"/>
          <w:lang w:eastAsia="lv-LV"/>
        </w:rPr>
      </w:pPr>
      <w:r>
        <w:rPr>
          <w:sz w:val="28"/>
          <w:szCs w:val="28"/>
          <w:lang w:eastAsia="lv-LV"/>
        </w:rPr>
        <w:t>4.22</w:t>
      </w:r>
      <w:r w:rsidR="00D11531" w:rsidRPr="00106309">
        <w:rPr>
          <w:sz w:val="28"/>
          <w:szCs w:val="28"/>
          <w:lang w:eastAsia="lv-LV"/>
        </w:rPr>
        <w:t xml:space="preserve">. analizē un novērtē informāciju reģionālās attīstības jomā, kā arī organizē statistisko datu strukturētu glabāšanu un informācijas pieejamību; </w:t>
      </w:r>
    </w:p>
    <w:p w14:paraId="76DECDBE" w14:textId="7530D571" w:rsidR="00D11531" w:rsidRPr="00106309" w:rsidRDefault="00D11531" w:rsidP="006E0697">
      <w:pPr>
        <w:ind w:firstLine="709"/>
        <w:jc w:val="both"/>
        <w:rPr>
          <w:sz w:val="28"/>
          <w:szCs w:val="28"/>
        </w:rPr>
      </w:pPr>
      <w:r w:rsidRPr="00106309">
        <w:rPr>
          <w:sz w:val="28"/>
          <w:szCs w:val="28"/>
          <w:lang w:eastAsia="lv-LV"/>
        </w:rPr>
        <w:t>4.2</w:t>
      </w:r>
      <w:r w:rsidR="008B1627">
        <w:rPr>
          <w:sz w:val="28"/>
          <w:szCs w:val="28"/>
          <w:lang w:eastAsia="lv-LV"/>
        </w:rPr>
        <w:t>3</w:t>
      </w:r>
      <w:r w:rsidRPr="00106309">
        <w:rPr>
          <w:sz w:val="28"/>
          <w:szCs w:val="28"/>
          <w:lang w:eastAsia="lv-LV"/>
        </w:rPr>
        <w:t>.</w:t>
      </w:r>
      <w:r w:rsidRPr="00106309">
        <w:rPr>
          <w:sz w:val="28"/>
          <w:szCs w:val="28"/>
        </w:rPr>
        <w:t xml:space="preserve"> </w:t>
      </w:r>
      <w:r w:rsidRPr="00106309">
        <w:rPr>
          <w:sz w:val="28"/>
          <w:szCs w:val="28"/>
          <w:lang w:eastAsia="lv-LV"/>
        </w:rPr>
        <w:t xml:space="preserve">nodrošina Baltijas jūras reģiona valstu sekretariāta </w:t>
      </w:r>
      <w:r w:rsidR="00BC2FD0">
        <w:rPr>
          <w:sz w:val="28"/>
          <w:szCs w:val="28"/>
          <w:lang w:eastAsia="lv-LV"/>
        </w:rPr>
        <w:t>"</w:t>
      </w:r>
      <w:r w:rsidRPr="00106309">
        <w:rPr>
          <w:sz w:val="28"/>
          <w:szCs w:val="28"/>
          <w:lang w:eastAsia="lv-LV"/>
        </w:rPr>
        <w:t>Vīzija un stratēģijas apkārt Baltijas jūrai</w:t>
      </w:r>
      <w:r w:rsidR="00BC2FD0">
        <w:rPr>
          <w:sz w:val="28"/>
          <w:szCs w:val="28"/>
          <w:lang w:eastAsia="lv-LV"/>
        </w:rPr>
        <w:t>"</w:t>
      </w:r>
      <w:r w:rsidRPr="00106309">
        <w:rPr>
          <w:sz w:val="28"/>
          <w:szCs w:val="28"/>
          <w:lang w:eastAsia="lv-LV"/>
        </w:rPr>
        <w:t xml:space="preserve"> uzņemošās institūcijas funkcijas;</w:t>
      </w:r>
    </w:p>
    <w:p w14:paraId="76DECDBF" w14:textId="77777777" w:rsidR="00D11531" w:rsidRPr="00106309" w:rsidRDefault="00D11531" w:rsidP="006E0697">
      <w:pPr>
        <w:ind w:firstLine="709"/>
        <w:jc w:val="both"/>
        <w:rPr>
          <w:sz w:val="28"/>
          <w:szCs w:val="28"/>
        </w:rPr>
      </w:pPr>
      <w:r w:rsidRPr="00106309">
        <w:rPr>
          <w:sz w:val="28"/>
          <w:szCs w:val="28"/>
        </w:rPr>
        <w:t>4.2</w:t>
      </w:r>
      <w:r w:rsidR="008B1627">
        <w:rPr>
          <w:sz w:val="28"/>
          <w:szCs w:val="28"/>
        </w:rPr>
        <w:t>4</w:t>
      </w:r>
      <w:r w:rsidRPr="00106309">
        <w:rPr>
          <w:sz w:val="28"/>
          <w:szCs w:val="28"/>
        </w:rPr>
        <w:t xml:space="preserve">. </w:t>
      </w:r>
      <w:r w:rsidRPr="00106309">
        <w:rPr>
          <w:sz w:val="28"/>
          <w:szCs w:val="28"/>
          <w:lang w:eastAsia="lv-LV"/>
        </w:rPr>
        <w:t>nodrošina publicitātes un informācijas pasākumus par administrētajām valsts un citu finanšu instrumentu finansētajām aktivitātēm;</w:t>
      </w:r>
    </w:p>
    <w:p w14:paraId="76DECDC0" w14:textId="77777777" w:rsidR="00840D6B" w:rsidRPr="00106309" w:rsidRDefault="00D11531" w:rsidP="006E0697">
      <w:pPr>
        <w:ind w:firstLine="709"/>
        <w:jc w:val="both"/>
        <w:rPr>
          <w:sz w:val="28"/>
          <w:szCs w:val="28"/>
        </w:rPr>
      </w:pPr>
      <w:r w:rsidRPr="00106309">
        <w:rPr>
          <w:sz w:val="28"/>
          <w:szCs w:val="28"/>
          <w:lang w:eastAsia="lv-LV"/>
        </w:rPr>
        <w:t>4.2</w:t>
      </w:r>
      <w:r w:rsidR="008B1627">
        <w:rPr>
          <w:sz w:val="28"/>
          <w:szCs w:val="28"/>
          <w:lang w:eastAsia="lv-LV"/>
        </w:rPr>
        <w:t>5</w:t>
      </w:r>
      <w:r w:rsidRPr="00106309">
        <w:rPr>
          <w:sz w:val="28"/>
          <w:szCs w:val="28"/>
          <w:lang w:eastAsia="lv-LV"/>
        </w:rPr>
        <w:t>. nodrošina mācības un seminārus par iestādes kompetencē esošajiem jautājumiem.</w:t>
      </w:r>
    </w:p>
    <w:p w14:paraId="76DECDC1" w14:textId="77777777" w:rsidR="00106309" w:rsidRDefault="00106309" w:rsidP="006E0697">
      <w:pPr>
        <w:tabs>
          <w:tab w:val="left" w:pos="6804"/>
        </w:tabs>
        <w:ind w:firstLine="709"/>
        <w:jc w:val="both"/>
        <w:rPr>
          <w:sz w:val="28"/>
          <w:szCs w:val="28"/>
        </w:rPr>
      </w:pPr>
    </w:p>
    <w:p w14:paraId="76DECDC2" w14:textId="77777777" w:rsidR="00840D6B" w:rsidRPr="00106309" w:rsidRDefault="00840D6B" w:rsidP="006E0697">
      <w:pPr>
        <w:tabs>
          <w:tab w:val="left" w:pos="6804"/>
        </w:tabs>
        <w:ind w:firstLine="709"/>
        <w:jc w:val="both"/>
        <w:rPr>
          <w:sz w:val="28"/>
          <w:szCs w:val="28"/>
        </w:rPr>
      </w:pPr>
      <w:r w:rsidRPr="00106309">
        <w:rPr>
          <w:sz w:val="28"/>
          <w:szCs w:val="28"/>
        </w:rPr>
        <w:t xml:space="preserve">5. </w:t>
      </w:r>
      <w:r w:rsidRPr="00106309">
        <w:rPr>
          <w:sz w:val="28"/>
          <w:szCs w:val="28"/>
          <w:lang w:eastAsia="lv-LV"/>
        </w:rPr>
        <w:t>Funkciju un uzdevumu izpildes nodrošināšanai iestāde sadarbojas ar valsts pārvaldes iestādēm, Eiropas Savienības institūciju struktūrvienībām un amatpersonām, citām juridiskajām un fiziskajām personām.</w:t>
      </w:r>
      <w:bookmarkStart w:id="8" w:name="p6"/>
      <w:bookmarkStart w:id="9" w:name="p-445746"/>
      <w:bookmarkEnd w:id="8"/>
      <w:bookmarkEnd w:id="9"/>
    </w:p>
    <w:p w14:paraId="76DECDC3" w14:textId="77777777" w:rsidR="00106309" w:rsidRDefault="00106309" w:rsidP="006E0697">
      <w:pPr>
        <w:tabs>
          <w:tab w:val="left" w:pos="6804"/>
        </w:tabs>
        <w:ind w:firstLine="709"/>
        <w:jc w:val="both"/>
        <w:rPr>
          <w:sz w:val="28"/>
          <w:szCs w:val="28"/>
          <w:lang w:eastAsia="lv-LV"/>
        </w:rPr>
      </w:pPr>
    </w:p>
    <w:p w14:paraId="76DECDC4" w14:textId="77777777" w:rsidR="00840D6B" w:rsidRPr="00106309" w:rsidRDefault="00840D6B" w:rsidP="006E0697">
      <w:pPr>
        <w:tabs>
          <w:tab w:val="left" w:pos="6804"/>
        </w:tabs>
        <w:ind w:firstLine="709"/>
        <w:jc w:val="both"/>
        <w:rPr>
          <w:sz w:val="28"/>
          <w:szCs w:val="28"/>
        </w:rPr>
      </w:pPr>
      <w:r w:rsidRPr="00106309">
        <w:rPr>
          <w:sz w:val="28"/>
          <w:szCs w:val="28"/>
          <w:lang w:eastAsia="lv-LV"/>
        </w:rPr>
        <w:t>6. Iestāde funkcijas un uzdevumus veic atbilstoši kārtējā gada darbības plānam un budžetam.</w:t>
      </w:r>
    </w:p>
    <w:p w14:paraId="76DECDC5" w14:textId="77777777" w:rsidR="00106309" w:rsidRDefault="00106309" w:rsidP="006E0697">
      <w:pPr>
        <w:ind w:firstLine="709"/>
        <w:jc w:val="both"/>
        <w:rPr>
          <w:rFonts w:eastAsia="Calibri"/>
          <w:sz w:val="28"/>
          <w:szCs w:val="28"/>
          <w:lang w:eastAsia="lv-LV"/>
        </w:rPr>
      </w:pPr>
    </w:p>
    <w:p w14:paraId="76DECDC6" w14:textId="77777777" w:rsidR="007146F0" w:rsidRPr="00106309" w:rsidRDefault="00840D6B" w:rsidP="006E0697">
      <w:pPr>
        <w:ind w:firstLine="709"/>
        <w:jc w:val="both"/>
        <w:rPr>
          <w:rFonts w:eastAsia="Calibri"/>
          <w:sz w:val="28"/>
          <w:szCs w:val="28"/>
          <w:lang w:eastAsia="lv-LV"/>
        </w:rPr>
      </w:pPr>
      <w:r w:rsidRPr="00106309">
        <w:rPr>
          <w:rFonts w:eastAsia="Calibri"/>
          <w:sz w:val="28"/>
          <w:szCs w:val="28"/>
          <w:lang w:eastAsia="lv-LV"/>
        </w:rPr>
        <w:t>7</w:t>
      </w:r>
      <w:r w:rsidR="00B46200" w:rsidRPr="00106309">
        <w:rPr>
          <w:rFonts w:eastAsia="Calibri"/>
          <w:sz w:val="28"/>
          <w:szCs w:val="28"/>
          <w:lang w:eastAsia="lv-LV"/>
        </w:rPr>
        <w:t xml:space="preserve">. </w:t>
      </w:r>
      <w:r w:rsidRPr="00106309">
        <w:rPr>
          <w:rFonts w:eastAsia="Calibri"/>
          <w:sz w:val="28"/>
          <w:szCs w:val="28"/>
          <w:lang w:eastAsia="lv-LV"/>
        </w:rPr>
        <w:t xml:space="preserve">Iestādei </w:t>
      </w:r>
      <w:r w:rsidR="00B46200" w:rsidRPr="00106309">
        <w:rPr>
          <w:rFonts w:eastAsia="Calibri"/>
          <w:sz w:val="28"/>
          <w:szCs w:val="28"/>
          <w:lang w:eastAsia="lv-LV"/>
        </w:rPr>
        <w:t xml:space="preserve">ir šādas tiesības: </w:t>
      </w:r>
    </w:p>
    <w:p w14:paraId="76DECDC7" w14:textId="77777777" w:rsidR="007146F0" w:rsidRPr="00106309" w:rsidRDefault="007146F0" w:rsidP="006E0697">
      <w:pPr>
        <w:ind w:firstLine="709"/>
        <w:jc w:val="both"/>
        <w:rPr>
          <w:rFonts w:eastAsia="Calibri"/>
          <w:sz w:val="28"/>
          <w:szCs w:val="28"/>
          <w:lang w:eastAsia="lv-LV"/>
        </w:rPr>
      </w:pPr>
      <w:r w:rsidRPr="00106309">
        <w:rPr>
          <w:sz w:val="28"/>
          <w:szCs w:val="28"/>
          <w:lang w:eastAsia="lv-LV"/>
        </w:rPr>
        <w:t>7.1. normatīvajos aktos noteiktajā kārtībā pieprasīt un saņemt no nevalstiskajām organizācijām, fiziskajām un juridiskajām personām un to apvienībām funkciju izpildei nepieciešamo informāciju;</w:t>
      </w:r>
    </w:p>
    <w:p w14:paraId="76DECDC8" w14:textId="77777777" w:rsidR="007146F0" w:rsidRPr="00106309" w:rsidRDefault="007146F0" w:rsidP="00367908">
      <w:pPr>
        <w:ind w:firstLine="720"/>
        <w:jc w:val="both"/>
        <w:rPr>
          <w:sz w:val="28"/>
          <w:szCs w:val="28"/>
          <w:lang w:eastAsia="lv-LV"/>
        </w:rPr>
      </w:pPr>
      <w:r w:rsidRPr="00106309">
        <w:rPr>
          <w:sz w:val="28"/>
          <w:szCs w:val="28"/>
          <w:lang w:eastAsia="lv-LV"/>
        </w:rPr>
        <w:t>7.2. publicēt informatīvos materiālus un sniegt plašsaziņas līdzekļos informāciju par iestādes kompetencē esošajiem jautājumiem;</w:t>
      </w:r>
    </w:p>
    <w:p w14:paraId="76DECDC9" w14:textId="77777777" w:rsidR="007146F0" w:rsidRPr="00106309" w:rsidRDefault="007146F0" w:rsidP="00367908">
      <w:pPr>
        <w:ind w:firstLine="720"/>
        <w:jc w:val="both"/>
        <w:rPr>
          <w:sz w:val="28"/>
          <w:szCs w:val="28"/>
          <w:lang w:eastAsia="lv-LV"/>
        </w:rPr>
      </w:pPr>
      <w:r w:rsidRPr="00106309">
        <w:rPr>
          <w:sz w:val="28"/>
          <w:szCs w:val="28"/>
          <w:lang w:eastAsia="lv-LV"/>
        </w:rPr>
        <w:t>7.3. normatīvajos aktos noteiktajā kārtībā rīkoties ar iestādes rīcībā esošo mantu un finanšu līdzekļiem;</w:t>
      </w:r>
    </w:p>
    <w:p w14:paraId="76DECDCA" w14:textId="77777777" w:rsidR="007146F0" w:rsidRPr="00106309" w:rsidRDefault="007146F0" w:rsidP="00367908">
      <w:pPr>
        <w:ind w:firstLine="720"/>
        <w:jc w:val="both"/>
        <w:rPr>
          <w:sz w:val="28"/>
          <w:szCs w:val="28"/>
          <w:lang w:eastAsia="lv-LV"/>
        </w:rPr>
      </w:pPr>
      <w:r w:rsidRPr="00106309">
        <w:rPr>
          <w:sz w:val="28"/>
          <w:szCs w:val="28"/>
          <w:lang w:eastAsia="lv-LV"/>
        </w:rPr>
        <w:lastRenderedPageBreak/>
        <w:t>7.4. atbilstoši iestādes kompetencei slēgt līgumus ar valsts un pašvaldību institūcijām, nevalstiskajām organizācijām, fiziskajām un juridiskajām personām un to apvienībām;</w:t>
      </w:r>
    </w:p>
    <w:p w14:paraId="76DECDCB" w14:textId="77777777" w:rsidR="007146F0" w:rsidRPr="00106309" w:rsidRDefault="007146F0" w:rsidP="00367908">
      <w:pPr>
        <w:ind w:firstLine="720"/>
        <w:jc w:val="both"/>
        <w:rPr>
          <w:sz w:val="28"/>
          <w:szCs w:val="28"/>
          <w:lang w:eastAsia="lv-LV"/>
        </w:rPr>
      </w:pPr>
      <w:r w:rsidRPr="00106309">
        <w:rPr>
          <w:sz w:val="28"/>
          <w:szCs w:val="28"/>
          <w:lang w:eastAsia="lv-LV"/>
        </w:rPr>
        <w:t>7.5. rīkoties kā centralizētajai iepirkumu institūcijai Publisko iepirkumu likuma izpratnē, veicot iepirkumus visiem Publisko iepirkumu likuma subjektiem;</w:t>
      </w:r>
    </w:p>
    <w:p w14:paraId="76DECDCC" w14:textId="77777777" w:rsidR="007146F0" w:rsidRPr="00106309" w:rsidRDefault="007146F0" w:rsidP="00367908">
      <w:pPr>
        <w:ind w:firstLine="720"/>
        <w:jc w:val="both"/>
        <w:rPr>
          <w:sz w:val="28"/>
          <w:szCs w:val="28"/>
          <w:lang w:eastAsia="lv-LV"/>
        </w:rPr>
      </w:pPr>
      <w:r w:rsidRPr="00106309">
        <w:rPr>
          <w:sz w:val="28"/>
          <w:szCs w:val="28"/>
          <w:lang w:eastAsia="lv-LV"/>
        </w:rPr>
        <w:t>7.6. organizēt un vadīt seminārus un konferences, kā arī piedalīties starptautisko organizāciju rīkotajos pasākumos iestādes kompetencē esošajos jautājumos;</w:t>
      </w:r>
    </w:p>
    <w:p w14:paraId="76DECDCD" w14:textId="77777777" w:rsidR="00B46200" w:rsidRDefault="007146F0" w:rsidP="00367908">
      <w:pPr>
        <w:ind w:firstLine="720"/>
        <w:jc w:val="both"/>
        <w:rPr>
          <w:sz w:val="28"/>
          <w:szCs w:val="28"/>
          <w:lang w:eastAsia="lv-LV"/>
        </w:rPr>
      </w:pPr>
      <w:r w:rsidRPr="00106309">
        <w:rPr>
          <w:sz w:val="28"/>
          <w:szCs w:val="28"/>
          <w:lang w:eastAsia="lv-LV"/>
        </w:rPr>
        <w:t>7.7. pieaicināt ekspertus un slēgt ar viņiem līgumus, lai veiktu ar iestādes darbību saistītos uzdevumus.</w:t>
      </w:r>
    </w:p>
    <w:p w14:paraId="76DECDCE" w14:textId="77777777" w:rsidR="00106309" w:rsidRPr="00106309" w:rsidRDefault="00106309" w:rsidP="00367908">
      <w:pPr>
        <w:ind w:firstLine="720"/>
        <w:jc w:val="both"/>
        <w:rPr>
          <w:sz w:val="28"/>
          <w:szCs w:val="28"/>
          <w:lang w:eastAsia="lv-LV"/>
        </w:rPr>
      </w:pPr>
    </w:p>
    <w:p w14:paraId="76DECDCF" w14:textId="77777777" w:rsidR="00B46200" w:rsidRPr="00106309" w:rsidRDefault="00B46200" w:rsidP="00367908">
      <w:pPr>
        <w:jc w:val="center"/>
        <w:rPr>
          <w:rFonts w:eastAsia="Calibri"/>
          <w:b/>
          <w:bCs/>
          <w:sz w:val="28"/>
          <w:szCs w:val="28"/>
          <w:lang w:eastAsia="lv-LV"/>
        </w:rPr>
      </w:pPr>
      <w:bookmarkStart w:id="10" w:name="226666"/>
      <w:bookmarkEnd w:id="10"/>
      <w:r w:rsidRPr="00106309">
        <w:rPr>
          <w:rFonts w:eastAsia="Calibri"/>
          <w:b/>
          <w:bCs/>
          <w:sz w:val="28"/>
          <w:szCs w:val="28"/>
          <w:lang w:eastAsia="lv-LV"/>
        </w:rPr>
        <w:t xml:space="preserve">III. </w:t>
      </w:r>
      <w:r w:rsidR="007146F0" w:rsidRPr="00106309">
        <w:rPr>
          <w:b/>
          <w:sz w:val="28"/>
          <w:szCs w:val="28"/>
          <w:lang w:eastAsia="lv-LV"/>
        </w:rPr>
        <w:t>Iestādes struktūra un pārvalde</w:t>
      </w:r>
    </w:p>
    <w:p w14:paraId="76DECDD0" w14:textId="77777777" w:rsidR="00B46200" w:rsidRPr="00106309" w:rsidRDefault="00B46200" w:rsidP="00367908">
      <w:pPr>
        <w:rPr>
          <w:rFonts w:eastAsia="Calibri"/>
          <w:sz w:val="28"/>
          <w:szCs w:val="28"/>
          <w:highlight w:val="yellow"/>
          <w:lang w:eastAsia="lv-LV"/>
        </w:rPr>
      </w:pPr>
    </w:p>
    <w:p w14:paraId="76DECDD1" w14:textId="715C23AA" w:rsidR="00B46200" w:rsidRDefault="007146F0" w:rsidP="00367908">
      <w:pPr>
        <w:tabs>
          <w:tab w:val="left" w:pos="6804"/>
        </w:tabs>
        <w:ind w:firstLine="720"/>
        <w:jc w:val="both"/>
        <w:rPr>
          <w:rFonts w:eastAsia="Calibri"/>
          <w:sz w:val="28"/>
          <w:szCs w:val="28"/>
          <w:lang w:eastAsia="lv-LV"/>
        </w:rPr>
      </w:pPr>
      <w:r w:rsidRPr="00106309">
        <w:rPr>
          <w:sz w:val="28"/>
          <w:szCs w:val="28"/>
          <w:lang w:eastAsia="lv-LV"/>
        </w:rPr>
        <w:t xml:space="preserve">8. Iestādi vada </w:t>
      </w:r>
      <w:r w:rsidR="000A38DE">
        <w:rPr>
          <w:sz w:val="28"/>
          <w:szCs w:val="28"/>
          <w:lang w:eastAsia="lv-LV"/>
        </w:rPr>
        <w:t xml:space="preserve">iestādes </w:t>
      </w:r>
      <w:r w:rsidRPr="00106309">
        <w:rPr>
          <w:sz w:val="28"/>
          <w:szCs w:val="28"/>
          <w:lang w:eastAsia="lv-LV"/>
        </w:rPr>
        <w:t>direktors. Iestādes direktors veic Valsts pārvaldes iekārtas likumā noteiktās tiešās pārvaldes iestādes vadītāja funkcijas. Iestādes direktoram var būt vietnieki</w:t>
      </w:r>
      <w:r w:rsidR="00B46200" w:rsidRPr="00106309">
        <w:rPr>
          <w:rFonts w:eastAsia="Calibri"/>
          <w:sz w:val="28"/>
          <w:szCs w:val="28"/>
          <w:lang w:eastAsia="lv-LV"/>
        </w:rPr>
        <w:t>.</w:t>
      </w:r>
    </w:p>
    <w:p w14:paraId="76DECDD2" w14:textId="77777777" w:rsidR="00106309" w:rsidRPr="00106309" w:rsidRDefault="00106309" w:rsidP="00367908">
      <w:pPr>
        <w:tabs>
          <w:tab w:val="left" w:pos="6804"/>
        </w:tabs>
        <w:ind w:firstLine="720"/>
        <w:jc w:val="both"/>
        <w:rPr>
          <w:rFonts w:eastAsia="Calibri"/>
          <w:sz w:val="28"/>
          <w:szCs w:val="28"/>
          <w:lang w:eastAsia="lv-LV"/>
        </w:rPr>
      </w:pPr>
    </w:p>
    <w:p w14:paraId="76DECDD3" w14:textId="77777777" w:rsidR="007146F0" w:rsidRDefault="007146F0" w:rsidP="00367908">
      <w:pPr>
        <w:tabs>
          <w:tab w:val="left" w:pos="6804"/>
        </w:tabs>
        <w:ind w:firstLine="720"/>
        <w:jc w:val="both"/>
        <w:rPr>
          <w:sz w:val="28"/>
          <w:szCs w:val="28"/>
          <w:lang w:eastAsia="lv-LV"/>
        </w:rPr>
      </w:pPr>
      <w:r w:rsidRPr="00106309">
        <w:rPr>
          <w:rFonts w:eastAsia="Calibri"/>
          <w:sz w:val="28"/>
          <w:szCs w:val="28"/>
          <w:lang w:eastAsia="lv-LV"/>
        </w:rPr>
        <w:t xml:space="preserve">9. </w:t>
      </w:r>
      <w:r w:rsidRPr="00106309">
        <w:rPr>
          <w:sz w:val="28"/>
          <w:szCs w:val="28"/>
          <w:lang w:eastAsia="lv-LV"/>
        </w:rPr>
        <w:t>Iestādes direktoru ieceļ amatā un atbrīvo no amata Valsts civildienesta likumā noteiktajā kārtībā.</w:t>
      </w:r>
    </w:p>
    <w:p w14:paraId="76DECDD4" w14:textId="77777777" w:rsidR="00106309" w:rsidRPr="00106309" w:rsidRDefault="00106309" w:rsidP="00367908">
      <w:pPr>
        <w:tabs>
          <w:tab w:val="left" w:pos="6804"/>
        </w:tabs>
        <w:ind w:firstLine="720"/>
        <w:jc w:val="both"/>
        <w:rPr>
          <w:rFonts w:eastAsia="Calibri"/>
          <w:sz w:val="28"/>
          <w:szCs w:val="28"/>
          <w:lang w:eastAsia="lv-LV"/>
        </w:rPr>
      </w:pPr>
    </w:p>
    <w:p w14:paraId="76DECDD5" w14:textId="77777777" w:rsidR="00B46200" w:rsidRPr="00106309" w:rsidRDefault="00B46200" w:rsidP="00367908">
      <w:pPr>
        <w:jc w:val="center"/>
        <w:rPr>
          <w:rFonts w:eastAsia="Calibri"/>
          <w:b/>
          <w:sz w:val="28"/>
          <w:szCs w:val="28"/>
          <w:lang w:eastAsia="lv-LV"/>
        </w:rPr>
      </w:pPr>
      <w:r w:rsidRPr="00106309">
        <w:rPr>
          <w:rFonts w:eastAsia="Calibri"/>
          <w:b/>
          <w:sz w:val="28"/>
          <w:szCs w:val="28"/>
          <w:lang w:eastAsia="lv-LV"/>
        </w:rPr>
        <w:t xml:space="preserve">IV. </w:t>
      </w:r>
      <w:r w:rsidR="007146F0" w:rsidRPr="00106309">
        <w:rPr>
          <w:b/>
          <w:sz w:val="28"/>
          <w:szCs w:val="28"/>
          <w:lang w:eastAsia="lv-LV"/>
        </w:rPr>
        <w:t>Iestādes darbības tiesiskuma nodrošināšana un pārskatu sniegšana</w:t>
      </w:r>
    </w:p>
    <w:p w14:paraId="76DECDD6" w14:textId="77777777" w:rsidR="00106309" w:rsidRDefault="00106309" w:rsidP="00367908">
      <w:pPr>
        <w:ind w:firstLine="720"/>
        <w:jc w:val="both"/>
        <w:rPr>
          <w:sz w:val="28"/>
          <w:szCs w:val="28"/>
          <w:lang w:eastAsia="lv-LV"/>
        </w:rPr>
      </w:pPr>
      <w:bookmarkStart w:id="11" w:name="p12"/>
      <w:bookmarkEnd w:id="11"/>
    </w:p>
    <w:p w14:paraId="76DECDD7" w14:textId="77777777" w:rsidR="007146F0" w:rsidRPr="00106309" w:rsidRDefault="00C412EF" w:rsidP="00367908">
      <w:pPr>
        <w:ind w:firstLine="720"/>
        <w:jc w:val="both"/>
        <w:rPr>
          <w:sz w:val="28"/>
          <w:szCs w:val="28"/>
          <w:lang w:eastAsia="lv-LV"/>
        </w:rPr>
      </w:pPr>
      <w:r>
        <w:rPr>
          <w:sz w:val="28"/>
          <w:szCs w:val="28"/>
          <w:lang w:eastAsia="lv-LV"/>
        </w:rPr>
        <w:t>10</w:t>
      </w:r>
      <w:r w:rsidR="007146F0" w:rsidRPr="00106309">
        <w:rPr>
          <w:sz w:val="28"/>
          <w:szCs w:val="28"/>
          <w:lang w:eastAsia="lv-LV"/>
        </w:rPr>
        <w:t>. Iestādes darbības tiesiskumu nodrošina iestādes direktors. Iestādes direktors ir atbildīgs par iekšējās kontroles un pārvaldes lēmumu pārbaudes sistēmas izveidošanu un darbību.</w:t>
      </w:r>
    </w:p>
    <w:p w14:paraId="76DECDD8" w14:textId="77777777" w:rsidR="00106309" w:rsidRDefault="00106309" w:rsidP="00367908">
      <w:pPr>
        <w:ind w:firstLine="720"/>
        <w:jc w:val="both"/>
        <w:rPr>
          <w:sz w:val="28"/>
          <w:szCs w:val="28"/>
          <w:lang w:eastAsia="lv-LV"/>
        </w:rPr>
      </w:pPr>
      <w:bookmarkStart w:id="12" w:name="p-445754"/>
      <w:bookmarkEnd w:id="12"/>
    </w:p>
    <w:p w14:paraId="76DECDD9" w14:textId="77777777" w:rsidR="007146F0" w:rsidRPr="00106309" w:rsidRDefault="00C412EF" w:rsidP="00367908">
      <w:pPr>
        <w:ind w:firstLine="720"/>
        <w:jc w:val="both"/>
        <w:rPr>
          <w:sz w:val="28"/>
          <w:szCs w:val="28"/>
          <w:lang w:eastAsia="lv-LV"/>
        </w:rPr>
      </w:pPr>
      <w:r>
        <w:rPr>
          <w:sz w:val="28"/>
          <w:szCs w:val="28"/>
          <w:lang w:eastAsia="lv-LV"/>
        </w:rPr>
        <w:t>11</w:t>
      </w:r>
      <w:r w:rsidR="007146F0" w:rsidRPr="00106309">
        <w:rPr>
          <w:sz w:val="28"/>
          <w:szCs w:val="28"/>
          <w:lang w:eastAsia="lv-LV"/>
        </w:rPr>
        <w:t>. Iestādes darbinieku administratīvos aktus un faktisko rīcību var apstrīdēt, iesniedzot attiecīgu iesniegumu iestādes direktoram, ja normatīvajos aktos nav noteikts citādi. Iestādes direktora lēmumu var pārsūdzēt tiesā.</w:t>
      </w:r>
    </w:p>
    <w:p w14:paraId="76DECDDA" w14:textId="77777777" w:rsidR="00106309" w:rsidRDefault="00106309" w:rsidP="00367908">
      <w:pPr>
        <w:ind w:firstLine="720"/>
        <w:jc w:val="both"/>
        <w:rPr>
          <w:sz w:val="28"/>
          <w:szCs w:val="28"/>
          <w:lang w:eastAsia="lv-LV"/>
        </w:rPr>
      </w:pPr>
      <w:bookmarkStart w:id="13" w:name="p13"/>
      <w:bookmarkStart w:id="14" w:name="p-445755"/>
      <w:bookmarkEnd w:id="13"/>
      <w:bookmarkEnd w:id="14"/>
    </w:p>
    <w:p w14:paraId="76DECDDB" w14:textId="77777777" w:rsidR="007146F0" w:rsidRPr="00106309" w:rsidRDefault="00C412EF" w:rsidP="00367908">
      <w:pPr>
        <w:ind w:firstLine="720"/>
        <w:jc w:val="both"/>
        <w:rPr>
          <w:sz w:val="28"/>
          <w:szCs w:val="28"/>
          <w:lang w:eastAsia="lv-LV"/>
        </w:rPr>
      </w:pPr>
      <w:r>
        <w:rPr>
          <w:sz w:val="28"/>
          <w:szCs w:val="28"/>
          <w:lang w:eastAsia="lv-LV"/>
        </w:rPr>
        <w:t>12</w:t>
      </w:r>
      <w:r w:rsidR="007146F0" w:rsidRPr="00106309">
        <w:rPr>
          <w:sz w:val="28"/>
          <w:szCs w:val="28"/>
          <w:lang w:eastAsia="lv-LV"/>
        </w:rPr>
        <w:t>. Iestādes direktora izdotos administratīvos aktus un faktisko rīcību var apstrīdēt Vides aizsardzības un reģionālās attīstības ministrijā, ja normatīvajos aktos nav noteikts citādi. Vides aizsardzības un reģionālās attīstības ministrijas lēmumu var pārsūdzēt tiesā.</w:t>
      </w:r>
    </w:p>
    <w:p w14:paraId="76DECDDC" w14:textId="77777777" w:rsidR="00106309" w:rsidRDefault="00106309" w:rsidP="00367908">
      <w:pPr>
        <w:ind w:firstLine="720"/>
        <w:jc w:val="both"/>
        <w:rPr>
          <w:sz w:val="28"/>
          <w:szCs w:val="28"/>
          <w:lang w:eastAsia="lv-LV"/>
        </w:rPr>
      </w:pPr>
      <w:bookmarkStart w:id="15" w:name="p-445756"/>
      <w:bookmarkEnd w:id="15"/>
    </w:p>
    <w:p w14:paraId="76DECDDD" w14:textId="1C53AD6A" w:rsidR="007146F0" w:rsidRDefault="00C412EF" w:rsidP="00367908">
      <w:pPr>
        <w:ind w:firstLine="720"/>
        <w:jc w:val="both"/>
        <w:rPr>
          <w:sz w:val="28"/>
          <w:szCs w:val="28"/>
        </w:rPr>
      </w:pPr>
      <w:r>
        <w:rPr>
          <w:sz w:val="28"/>
          <w:szCs w:val="28"/>
          <w:lang w:eastAsia="lv-LV"/>
        </w:rPr>
        <w:t>13</w:t>
      </w:r>
      <w:r w:rsidR="007146F0" w:rsidRPr="00FE0C4B">
        <w:rPr>
          <w:sz w:val="28"/>
          <w:szCs w:val="28"/>
          <w:lang w:eastAsia="lv-LV"/>
        </w:rPr>
        <w:t xml:space="preserve">. Iestāde </w:t>
      </w:r>
      <w:r w:rsidR="00FE0C4B" w:rsidRPr="002306CC">
        <w:rPr>
          <w:sz w:val="28"/>
          <w:szCs w:val="28"/>
        </w:rPr>
        <w:t xml:space="preserve">reizi gadā sagatavo un iesniedz </w:t>
      </w:r>
      <w:r w:rsidR="00FE0C4B" w:rsidRPr="00FE0C4B">
        <w:rPr>
          <w:sz w:val="28"/>
          <w:szCs w:val="28"/>
          <w:lang w:eastAsia="lv-LV"/>
        </w:rPr>
        <w:t>Vides aizsardzības un reģionālās attīstības ministrij</w:t>
      </w:r>
      <w:r w:rsidR="000A38DE">
        <w:rPr>
          <w:sz w:val="28"/>
          <w:szCs w:val="28"/>
          <w:lang w:eastAsia="lv-LV"/>
        </w:rPr>
        <w:t>ā</w:t>
      </w:r>
      <w:r w:rsidR="00FE0C4B" w:rsidRPr="002306CC">
        <w:rPr>
          <w:sz w:val="28"/>
          <w:szCs w:val="28"/>
        </w:rPr>
        <w:t xml:space="preserve"> pārskatu par tās darbību un informāciju par finanšu līdzekļu izlietojumu.</w:t>
      </w:r>
    </w:p>
    <w:p w14:paraId="229523C6" w14:textId="77777777" w:rsidR="00BC2FD0" w:rsidRPr="00106309" w:rsidRDefault="00BC2FD0" w:rsidP="00367908">
      <w:pPr>
        <w:ind w:firstLine="720"/>
        <w:jc w:val="both"/>
        <w:rPr>
          <w:sz w:val="28"/>
          <w:szCs w:val="28"/>
          <w:lang w:eastAsia="lv-LV"/>
        </w:rPr>
      </w:pPr>
    </w:p>
    <w:p w14:paraId="1984A1E0" w14:textId="77777777" w:rsidR="006E0697" w:rsidRDefault="006E0697">
      <w:pPr>
        <w:rPr>
          <w:rFonts w:eastAsia="Calibri"/>
          <w:b/>
          <w:bCs/>
          <w:sz w:val="28"/>
          <w:szCs w:val="28"/>
          <w:lang w:eastAsia="lv-LV"/>
        </w:rPr>
      </w:pPr>
      <w:bookmarkStart w:id="16" w:name="226675"/>
      <w:bookmarkEnd w:id="16"/>
      <w:r>
        <w:rPr>
          <w:rFonts w:eastAsia="Calibri"/>
          <w:b/>
          <w:bCs/>
          <w:sz w:val="28"/>
          <w:szCs w:val="28"/>
          <w:lang w:eastAsia="lv-LV"/>
        </w:rPr>
        <w:br w:type="page"/>
      </w:r>
    </w:p>
    <w:p w14:paraId="76DECDDE" w14:textId="5B6A567B" w:rsidR="00B46200" w:rsidRPr="00106309" w:rsidRDefault="00B46200" w:rsidP="00367908">
      <w:pPr>
        <w:jc w:val="center"/>
        <w:rPr>
          <w:rFonts w:eastAsia="Calibri"/>
          <w:b/>
          <w:bCs/>
          <w:sz w:val="28"/>
          <w:szCs w:val="28"/>
          <w:lang w:eastAsia="lv-LV"/>
        </w:rPr>
      </w:pPr>
      <w:r w:rsidRPr="00106309">
        <w:rPr>
          <w:rFonts w:eastAsia="Calibri"/>
          <w:b/>
          <w:bCs/>
          <w:sz w:val="28"/>
          <w:szCs w:val="28"/>
          <w:lang w:eastAsia="lv-LV"/>
        </w:rPr>
        <w:lastRenderedPageBreak/>
        <w:t>V. Noslēguma jautājumi</w:t>
      </w:r>
    </w:p>
    <w:p w14:paraId="76DECDDF" w14:textId="77777777" w:rsidR="00B46200" w:rsidRPr="00106309" w:rsidRDefault="00B46200" w:rsidP="00367908">
      <w:pPr>
        <w:jc w:val="center"/>
        <w:rPr>
          <w:rFonts w:eastAsia="Calibri"/>
          <w:b/>
          <w:bCs/>
          <w:sz w:val="28"/>
          <w:szCs w:val="28"/>
          <w:highlight w:val="yellow"/>
          <w:lang w:eastAsia="lv-LV"/>
        </w:rPr>
      </w:pPr>
    </w:p>
    <w:p w14:paraId="76DECDE0" w14:textId="0149E55B" w:rsidR="00B46200" w:rsidRDefault="00C412EF" w:rsidP="00367908">
      <w:pPr>
        <w:ind w:firstLine="720"/>
        <w:jc w:val="both"/>
        <w:rPr>
          <w:rFonts w:eastAsia="Calibri"/>
          <w:sz w:val="28"/>
          <w:szCs w:val="28"/>
          <w:lang w:eastAsia="lv-LV"/>
        </w:rPr>
      </w:pPr>
      <w:bookmarkStart w:id="17" w:name="p14"/>
      <w:bookmarkEnd w:id="17"/>
      <w:r>
        <w:rPr>
          <w:rFonts w:eastAsia="Calibri"/>
          <w:sz w:val="28"/>
          <w:szCs w:val="28"/>
          <w:lang w:eastAsia="lv-LV"/>
        </w:rPr>
        <w:t>14</w:t>
      </w:r>
      <w:r w:rsidR="00B46200" w:rsidRPr="00106309">
        <w:rPr>
          <w:rFonts w:eastAsia="Calibri"/>
          <w:sz w:val="28"/>
          <w:szCs w:val="28"/>
          <w:lang w:eastAsia="lv-LV"/>
        </w:rPr>
        <w:t xml:space="preserve">. Atzīt par spēku zaudējušiem Ministru kabineta </w:t>
      </w:r>
      <w:r w:rsidR="00EE4114" w:rsidRPr="00106309">
        <w:rPr>
          <w:rFonts w:eastAsia="Calibri"/>
          <w:sz w:val="28"/>
          <w:szCs w:val="28"/>
          <w:lang w:eastAsia="lv-LV"/>
        </w:rPr>
        <w:t>20</w:t>
      </w:r>
      <w:r w:rsidR="007146F0" w:rsidRPr="00106309">
        <w:rPr>
          <w:rFonts w:eastAsia="Calibri"/>
          <w:sz w:val="28"/>
          <w:szCs w:val="28"/>
          <w:lang w:eastAsia="lv-LV"/>
        </w:rPr>
        <w:t>12</w:t>
      </w:r>
      <w:r w:rsidR="00BC2FD0">
        <w:rPr>
          <w:rFonts w:eastAsia="Calibri"/>
          <w:sz w:val="28"/>
          <w:szCs w:val="28"/>
          <w:lang w:eastAsia="lv-LV"/>
        </w:rPr>
        <w:t>. g</w:t>
      </w:r>
      <w:r w:rsidR="00EE4114" w:rsidRPr="00106309">
        <w:rPr>
          <w:rFonts w:eastAsia="Calibri"/>
          <w:sz w:val="28"/>
          <w:szCs w:val="28"/>
          <w:lang w:eastAsia="lv-LV"/>
        </w:rPr>
        <w:t xml:space="preserve">ada </w:t>
      </w:r>
      <w:r w:rsidR="00636902" w:rsidRPr="00106309">
        <w:rPr>
          <w:rFonts w:eastAsia="Calibri"/>
          <w:sz w:val="28"/>
          <w:szCs w:val="28"/>
          <w:lang w:eastAsia="lv-LV"/>
        </w:rPr>
        <w:t>9</w:t>
      </w:r>
      <w:r w:rsidR="00BC2FD0">
        <w:rPr>
          <w:rFonts w:eastAsia="Calibri"/>
          <w:sz w:val="28"/>
          <w:szCs w:val="28"/>
          <w:lang w:eastAsia="lv-LV"/>
        </w:rPr>
        <w:t>. o</w:t>
      </w:r>
      <w:r w:rsidR="00636902" w:rsidRPr="00106309">
        <w:rPr>
          <w:rFonts w:eastAsia="Calibri"/>
          <w:sz w:val="28"/>
          <w:szCs w:val="28"/>
          <w:lang w:eastAsia="lv-LV"/>
        </w:rPr>
        <w:t xml:space="preserve">ktobra </w:t>
      </w:r>
      <w:r w:rsidR="00B46200" w:rsidRPr="00106309">
        <w:rPr>
          <w:rFonts w:eastAsia="Calibri"/>
          <w:sz w:val="28"/>
          <w:szCs w:val="28"/>
          <w:lang w:eastAsia="lv-LV"/>
        </w:rPr>
        <w:t>noteikumus Nr.</w:t>
      </w:r>
      <w:r w:rsidR="000A38DE">
        <w:rPr>
          <w:rFonts w:eastAsia="Calibri"/>
          <w:sz w:val="28"/>
          <w:szCs w:val="28"/>
          <w:lang w:eastAsia="lv-LV"/>
        </w:rPr>
        <w:t> </w:t>
      </w:r>
      <w:r w:rsidR="00636902" w:rsidRPr="00106309">
        <w:rPr>
          <w:rFonts w:eastAsia="Calibri"/>
          <w:sz w:val="28"/>
          <w:szCs w:val="28"/>
          <w:lang w:eastAsia="lv-LV"/>
        </w:rPr>
        <w:t>689</w:t>
      </w:r>
      <w:r w:rsidR="00B46200" w:rsidRPr="00106309">
        <w:rPr>
          <w:rFonts w:eastAsia="Calibri"/>
          <w:sz w:val="28"/>
          <w:szCs w:val="28"/>
          <w:lang w:eastAsia="lv-LV"/>
        </w:rPr>
        <w:t xml:space="preserve"> </w:t>
      </w:r>
      <w:r w:rsidR="000A38DE">
        <w:rPr>
          <w:rFonts w:eastAsia="Calibri"/>
          <w:sz w:val="28"/>
          <w:szCs w:val="28"/>
          <w:lang w:eastAsia="lv-LV"/>
        </w:rPr>
        <w:t>"</w:t>
      </w:r>
      <w:r w:rsidR="00636902" w:rsidRPr="00106309">
        <w:rPr>
          <w:rStyle w:val="st"/>
          <w:sz w:val="28"/>
          <w:szCs w:val="28"/>
        </w:rPr>
        <w:t xml:space="preserve">Valsts reģionālās attīstības aģentūras </w:t>
      </w:r>
      <w:r w:rsidR="00636902" w:rsidRPr="00106309">
        <w:rPr>
          <w:rStyle w:val="Emphasis"/>
          <w:i w:val="0"/>
          <w:sz w:val="28"/>
          <w:szCs w:val="28"/>
        </w:rPr>
        <w:t>nolikums</w:t>
      </w:r>
      <w:r w:rsidR="00BC2FD0">
        <w:rPr>
          <w:rFonts w:eastAsia="Calibri"/>
          <w:sz w:val="28"/>
          <w:szCs w:val="28"/>
          <w:lang w:eastAsia="lv-LV"/>
        </w:rPr>
        <w:t>"</w:t>
      </w:r>
      <w:r w:rsidR="00B46200" w:rsidRPr="00106309">
        <w:rPr>
          <w:rFonts w:eastAsia="Calibri"/>
          <w:sz w:val="28"/>
          <w:szCs w:val="28"/>
          <w:lang w:eastAsia="lv-LV"/>
        </w:rPr>
        <w:t xml:space="preserve"> (Latvijas Vēstnesis, 20</w:t>
      </w:r>
      <w:r w:rsidR="00636902" w:rsidRPr="00106309">
        <w:rPr>
          <w:rFonts w:eastAsia="Calibri"/>
          <w:sz w:val="28"/>
          <w:szCs w:val="28"/>
          <w:lang w:eastAsia="lv-LV"/>
        </w:rPr>
        <w:t>12</w:t>
      </w:r>
      <w:r w:rsidR="00B46200" w:rsidRPr="00106309">
        <w:rPr>
          <w:rFonts w:eastAsia="Calibri"/>
          <w:sz w:val="28"/>
          <w:szCs w:val="28"/>
          <w:lang w:eastAsia="lv-LV"/>
        </w:rPr>
        <w:t xml:space="preserve">, </w:t>
      </w:r>
      <w:r w:rsidR="00636902" w:rsidRPr="00106309">
        <w:rPr>
          <w:rFonts w:eastAsia="Calibri"/>
          <w:sz w:val="28"/>
          <w:szCs w:val="28"/>
          <w:lang w:eastAsia="lv-LV"/>
        </w:rPr>
        <w:t>161</w:t>
      </w:r>
      <w:r w:rsidR="00BC2FD0">
        <w:rPr>
          <w:rFonts w:eastAsia="Calibri"/>
          <w:sz w:val="28"/>
          <w:szCs w:val="28"/>
          <w:lang w:eastAsia="lv-LV"/>
        </w:rPr>
        <w:t>. n</w:t>
      </w:r>
      <w:r w:rsidR="000A38DE">
        <w:rPr>
          <w:rFonts w:eastAsia="Calibri"/>
          <w:sz w:val="28"/>
          <w:szCs w:val="28"/>
          <w:lang w:eastAsia="lv-LV"/>
        </w:rPr>
        <w:t>r.).</w:t>
      </w:r>
    </w:p>
    <w:p w14:paraId="702D818A" w14:textId="77777777" w:rsidR="00367908" w:rsidRDefault="00367908" w:rsidP="00367908">
      <w:pPr>
        <w:ind w:firstLine="720"/>
        <w:jc w:val="both"/>
        <w:rPr>
          <w:rFonts w:eastAsia="Calibri"/>
          <w:sz w:val="28"/>
          <w:szCs w:val="28"/>
          <w:lang w:eastAsia="lv-LV"/>
        </w:rPr>
      </w:pPr>
    </w:p>
    <w:p w14:paraId="76DECDE1" w14:textId="08B1AEC5" w:rsidR="00BA7781" w:rsidRPr="00106309" w:rsidRDefault="00BA7781" w:rsidP="00367908">
      <w:pPr>
        <w:ind w:firstLine="720"/>
        <w:jc w:val="both"/>
        <w:rPr>
          <w:rFonts w:eastAsia="Calibri"/>
          <w:sz w:val="28"/>
          <w:szCs w:val="28"/>
          <w:lang w:eastAsia="lv-LV"/>
        </w:rPr>
      </w:pPr>
      <w:r>
        <w:rPr>
          <w:rFonts w:eastAsia="Calibri"/>
          <w:sz w:val="28"/>
          <w:szCs w:val="28"/>
          <w:lang w:eastAsia="lv-LV"/>
        </w:rPr>
        <w:t xml:space="preserve">15. </w:t>
      </w:r>
      <w:r w:rsidR="0094458D">
        <w:rPr>
          <w:rFonts w:eastAsia="Calibri"/>
          <w:sz w:val="28"/>
          <w:szCs w:val="28"/>
          <w:lang w:eastAsia="lv-LV"/>
        </w:rPr>
        <w:t>Š</w:t>
      </w:r>
      <w:r w:rsidR="00CB142B">
        <w:rPr>
          <w:rFonts w:eastAsia="Calibri"/>
          <w:sz w:val="28"/>
          <w:szCs w:val="28"/>
          <w:lang w:eastAsia="lv-LV"/>
        </w:rPr>
        <w:t xml:space="preserve">o </w:t>
      </w:r>
      <w:r w:rsidR="000A38DE">
        <w:rPr>
          <w:rFonts w:eastAsia="Calibri"/>
          <w:sz w:val="28"/>
          <w:szCs w:val="28"/>
          <w:lang w:eastAsia="lv-LV"/>
        </w:rPr>
        <w:t>noteikumu 4.20. </w:t>
      </w:r>
      <w:r w:rsidR="0009414C">
        <w:rPr>
          <w:rFonts w:eastAsia="Calibri"/>
          <w:sz w:val="28"/>
          <w:szCs w:val="28"/>
          <w:lang w:eastAsia="lv-LV"/>
        </w:rPr>
        <w:t>apakš</w:t>
      </w:r>
      <w:r w:rsidR="0094458D">
        <w:rPr>
          <w:rFonts w:eastAsia="Calibri"/>
          <w:sz w:val="28"/>
          <w:szCs w:val="28"/>
          <w:lang w:eastAsia="lv-LV"/>
        </w:rPr>
        <w:t>punkts</w:t>
      </w:r>
      <w:r>
        <w:rPr>
          <w:rFonts w:eastAsia="Calibri"/>
          <w:sz w:val="28"/>
          <w:szCs w:val="28"/>
          <w:lang w:eastAsia="lv-LV"/>
        </w:rPr>
        <w:t xml:space="preserve"> </w:t>
      </w:r>
      <w:r w:rsidR="000A38DE">
        <w:rPr>
          <w:rFonts w:eastAsia="Calibri"/>
          <w:sz w:val="28"/>
          <w:szCs w:val="28"/>
          <w:lang w:eastAsia="lv-LV"/>
        </w:rPr>
        <w:t>zaudē spēku 2016. </w:t>
      </w:r>
      <w:r w:rsidR="0094458D">
        <w:rPr>
          <w:rFonts w:eastAsia="Calibri"/>
          <w:sz w:val="28"/>
          <w:szCs w:val="28"/>
          <w:lang w:eastAsia="lv-LV"/>
        </w:rPr>
        <w:t>gada 31</w:t>
      </w:r>
      <w:r w:rsidR="00367908">
        <w:rPr>
          <w:rFonts w:eastAsia="Calibri"/>
          <w:sz w:val="28"/>
          <w:szCs w:val="28"/>
          <w:lang w:eastAsia="lv-LV"/>
        </w:rPr>
        <w:t>. </w:t>
      </w:r>
      <w:r w:rsidR="00BC2FD0">
        <w:rPr>
          <w:rFonts w:eastAsia="Calibri"/>
          <w:sz w:val="28"/>
          <w:szCs w:val="28"/>
          <w:lang w:eastAsia="lv-LV"/>
        </w:rPr>
        <w:t>d</w:t>
      </w:r>
      <w:r w:rsidR="0094458D">
        <w:rPr>
          <w:rFonts w:eastAsia="Calibri"/>
          <w:sz w:val="28"/>
          <w:szCs w:val="28"/>
          <w:lang w:eastAsia="lv-LV"/>
        </w:rPr>
        <w:t>e</w:t>
      </w:r>
      <w:r w:rsidR="000A38DE">
        <w:rPr>
          <w:rFonts w:eastAsia="Calibri"/>
          <w:sz w:val="28"/>
          <w:szCs w:val="28"/>
          <w:lang w:eastAsia="lv-LV"/>
        </w:rPr>
        <w:softHyphen/>
      </w:r>
      <w:r w:rsidR="0094458D">
        <w:rPr>
          <w:rFonts w:eastAsia="Calibri"/>
          <w:sz w:val="28"/>
          <w:szCs w:val="28"/>
          <w:lang w:eastAsia="lv-LV"/>
        </w:rPr>
        <w:t>cembrī</w:t>
      </w:r>
      <w:r w:rsidR="0009414C">
        <w:rPr>
          <w:rFonts w:eastAsia="Calibri"/>
          <w:sz w:val="28"/>
          <w:szCs w:val="28"/>
          <w:lang w:eastAsia="lv-LV"/>
        </w:rPr>
        <w:t>.</w:t>
      </w:r>
    </w:p>
    <w:p w14:paraId="7E50BE8C" w14:textId="77777777" w:rsidR="00BC2FD0" w:rsidRPr="00C514FD" w:rsidRDefault="00BC2FD0" w:rsidP="00367908">
      <w:pPr>
        <w:jc w:val="both"/>
        <w:rPr>
          <w:sz w:val="28"/>
          <w:szCs w:val="28"/>
        </w:rPr>
      </w:pPr>
    </w:p>
    <w:p w14:paraId="7AAB0913" w14:textId="77777777" w:rsidR="00BC2FD0" w:rsidRPr="00C514FD" w:rsidRDefault="00BC2FD0" w:rsidP="00367908">
      <w:pPr>
        <w:jc w:val="both"/>
        <w:rPr>
          <w:sz w:val="28"/>
          <w:szCs w:val="28"/>
        </w:rPr>
      </w:pPr>
    </w:p>
    <w:p w14:paraId="0E8826A6" w14:textId="77777777" w:rsidR="00BC2FD0" w:rsidRPr="00C514FD" w:rsidRDefault="00BC2FD0" w:rsidP="00367908">
      <w:pPr>
        <w:jc w:val="both"/>
        <w:rPr>
          <w:sz w:val="28"/>
          <w:szCs w:val="28"/>
        </w:rPr>
      </w:pPr>
    </w:p>
    <w:p w14:paraId="183F74D1" w14:textId="77777777" w:rsidR="00BC2FD0" w:rsidRPr="00C514FD" w:rsidRDefault="00BC2FD0" w:rsidP="00367908">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5571267A" w14:textId="77777777" w:rsidR="00BC2FD0" w:rsidRPr="00C514FD" w:rsidRDefault="00BC2FD0" w:rsidP="00367908">
      <w:pPr>
        <w:pStyle w:val="naisf"/>
        <w:tabs>
          <w:tab w:val="right" w:pos="9000"/>
        </w:tabs>
        <w:spacing w:before="0" w:after="0"/>
        <w:ind w:firstLine="709"/>
        <w:rPr>
          <w:sz w:val="28"/>
          <w:szCs w:val="28"/>
        </w:rPr>
      </w:pPr>
    </w:p>
    <w:p w14:paraId="70DE0B22" w14:textId="77777777" w:rsidR="00BC2FD0" w:rsidRPr="00C514FD" w:rsidRDefault="00BC2FD0" w:rsidP="00367908">
      <w:pPr>
        <w:pStyle w:val="naisf"/>
        <w:tabs>
          <w:tab w:val="right" w:pos="9000"/>
        </w:tabs>
        <w:spacing w:before="0" w:after="0"/>
        <w:ind w:firstLine="709"/>
        <w:rPr>
          <w:sz w:val="28"/>
          <w:szCs w:val="28"/>
        </w:rPr>
      </w:pPr>
    </w:p>
    <w:p w14:paraId="115DF803" w14:textId="77777777" w:rsidR="00BC2FD0" w:rsidRPr="00C514FD" w:rsidRDefault="00BC2FD0" w:rsidP="00367908">
      <w:pPr>
        <w:pStyle w:val="naisf"/>
        <w:tabs>
          <w:tab w:val="right" w:pos="9000"/>
        </w:tabs>
        <w:spacing w:before="0" w:after="0"/>
        <w:ind w:firstLine="709"/>
        <w:rPr>
          <w:sz w:val="28"/>
          <w:szCs w:val="28"/>
        </w:rPr>
      </w:pPr>
    </w:p>
    <w:p w14:paraId="5D004AB4" w14:textId="77777777" w:rsidR="00BC2FD0" w:rsidRDefault="00BC2FD0" w:rsidP="00367908">
      <w:pPr>
        <w:tabs>
          <w:tab w:val="left" w:pos="6521"/>
          <w:tab w:val="right" w:pos="8820"/>
        </w:tabs>
        <w:ind w:firstLine="709"/>
        <w:rPr>
          <w:sz w:val="28"/>
          <w:szCs w:val="28"/>
        </w:rPr>
      </w:pPr>
      <w:r>
        <w:rPr>
          <w:sz w:val="28"/>
          <w:szCs w:val="28"/>
        </w:rPr>
        <w:t xml:space="preserve">Vides aizsardzības un </w:t>
      </w:r>
    </w:p>
    <w:p w14:paraId="6F3EBD65" w14:textId="77777777" w:rsidR="00BC2FD0" w:rsidRPr="00C514FD" w:rsidRDefault="00BC2FD0" w:rsidP="00367908">
      <w:pPr>
        <w:tabs>
          <w:tab w:val="left" w:pos="6521"/>
          <w:tab w:val="right" w:pos="8820"/>
        </w:tabs>
        <w:ind w:firstLine="709"/>
        <w:rPr>
          <w:sz w:val="28"/>
          <w:szCs w:val="28"/>
        </w:rPr>
      </w:pPr>
      <w:r>
        <w:rPr>
          <w:sz w:val="28"/>
          <w:szCs w:val="28"/>
        </w:rPr>
        <w:t>reģionālās attīstības ministrs</w:t>
      </w:r>
      <w:r>
        <w:rPr>
          <w:sz w:val="28"/>
          <w:szCs w:val="28"/>
        </w:rPr>
        <w:tab/>
        <w:t>Kaspars Gerhards</w:t>
      </w:r>
    </w:p>
    <w:p w14:paraId="76DECDE3" w14:textId="4DC449D1" w:rsidR="00B46200" w:rsidRPr="00636902" w:rsidRDefault="00B46200" w:rsidP="00B46200">
      <w:pPr>
        <w:ind w:firstLine="720"/>
        <w:jc w:val="both"/>
        <w:rPr>
          <w:rFonts w:eastAsia="Calibri"/>
          <w:sz w:val="28"/>
          <w:szCs w:val="28"/>
          <w:highlight w:val="yellow"/>
          <w:lang w:eastAsia="lv-LV"/>
        </w:rPr>
      </w:pPr>
    </w:p>
    <w:bookmarkEnd w:id="0"/>
    <w:bookmarkEnd w:id="1"/>
    <w:bookmarkEnd w:id="2"/>
    <w:bookmarkEnd w:id="3"/>
    <w:sectPr w:rsidR="00B46200" w:rsidRPr="00636902" w:rsidSect="00BC2FD0">
      <w:headerReference w:type="default" r:id="rId9"/>
      <w:footerReference w:type="default" r:id="rId10"/>
      <w:headerReference w:type="first" r:id="rId11"/>
      <w:footerReference w:type="first" r:id="rId12"/>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ECDFC" w14:textId="77777777" w:rsidR="00F2355D" w:rsidRDefault="00F2355D" w:rsidP="002446EA">
      <w:r>
        <w:separator/>
      </w:r>
    </w:p>
  </w:endnote>
  <w:endnote w:type="continuationSeparator" w:id="0">
    <w:p w14:paraId="76DECDFD" w14:textId="77777777" w:rsidR="00F2355D" w:rsidRDefault="00F2355D" w:rsidP="0024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6FC2D" w14:textId="77777777" w:rsidR="00BC2FD0" w:rsidRPr="00BC2FD0" w:rsidRDefault="00BC2FD0" w:rsidP="00BC2FD0">
    <w:pPr>
      <w:jc w:val="both"/>
      <w:rPr>
        <w:sz w:val="16"/>
        <w:szCs w:val="16"/>
      </w:rPr>
    </w:pPr>
    <w:r w:rsidRPr="00BC2FD0">
      <w:rPr>
        <w:sz w:val="16"/>
        <w:szCs w:val="16"/>
      </w:rPr>
      <w:t>N0910_6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ECE07" w14:textId="4A539DE8" w:rsidR="00393D01" w:rsidRPr="00BC2FD0" w:rsidRDefault="00BC2FD0" w:rsidP="00393D01">
    <w:pPr>
      <w:jc w:val="both"/>
      <w:rPr>
        <w:sz w:val="16"/>
        <w:szCs w:val="16"/>
      </w:rPr>
    </w:pPr>
    <w:r w:rsidRPr="00BC2FD0">
      <w:rPr>
        <w:sz w:val="16"/>
        <w:szCs w:val="16"/>
      </w:rPr>
      <w:t>N0910_6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ECDFA" w14:textId="77777777" w:rsidR="00F2355D" w:rsidRDefault="00F2355D" w:rsidP="002446EA">
      <w:r>
        <w:separator/>
      </w:r>
    </w:p>
  </w:footnote>
  <w:footnote w:type="continuationSeparator" w:id="0">
    <w:p w14:paraId="76DECDFB" w14:textId="77777777" w:rsidR="00F2355D" w:rsidRDefault="00F2355D" w:rsidP="00244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ECDFE" w14:textId="77777777" w:rsidR="000D27FD" w:rsidRDefault="00CF6177" w:rsidP="002E67B1">
    <w:pPr>
      <w:pStyle w:val="Header"/>
      <w:framePr w:wrap="auto" w:vAnchor="text" w:hAnchor="margin" w:xAlign="center" w:y="1"/>
      <w:rPr>
        <w:rStyle w:val="PageNumber"/>
      </w:rPr>
    </w:pPr>
    <w:r>
      <w:rPr>
        <w:rStyle w:val="PageNumber"/>
      </w:rPr>
      <w:fldChar w:fldCharType="begin"/>
    </w:r>
    <w:r w:rsidR="000D27FD">
      <w:rPr>
        <w:rStyle w:val="PageNumber"/>
      </w:rPr>
      <w:instrText xml:space="preserve">PAGE  </w:instrText>
    </w:r>
    <w:r>
      <w:rPr>
        <w:rStyle w:val="PageNumber"/>
      </w:rPr>
      <w:fldChar w:fldCharType="separate"/>
    </w:r>
    <w:r w:rsidR="00AE4F5C">
      <w:rPr>
        <w:rStyle w:val="PageNumber"/>
        <w:noProof/>
      </w:rPr>
      <w:t>2</w:t>
    </w:r>
    <w:r>
      <w:rPr>
        <w:rStyle w:val="PageNumber"/>
      </w:rPr>
      <w:fldChar w:fldCharType="end"/>
    </w:r>
  </w:p>
  <w:p w14:paraId="76DECDFF" w14:textId="77777777" w:rsidR="000D27FD" w:rsidRDefault="000D27FD" w:rsidP="00BC2F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ECE06" w14:textId="30D29B47" w:rsidR="00781E4B" w:rsidRDefault="00781E4B" w:rsidP="0094458D">
    <w:pPr>
      <w:pStyle w:val="Header"/>
      <w:tabs>
        <w:tab w:val="center" w:pos="4535"/>
        <w:tab w:val="right" w:pos="9071"/>
      </w:tabs>
      <w:rPr>
        <w:noProof/>
        <w:sz w:val="28"/>
        <w:szCs w:val="28"/>
        <w:lang w:eastAsia="lv-LV"/>
      </w:rPr>
    </w:pPr>
  </w:p>
  <w:p w14:paraId="1A9BC72A" w14:textId="63D9EBF6" w:rsidR="00BC2FD0" w:rsidRPr="00BC1E6B" w:rsidRDefault="00BC2FD0" w:rsidP="0094458D">
    <w:pPr>
      <w:pStyle w:val="Header"/>
      <w:tabs>
        <w:tab w:val="center" w:pos="4535"/>
        <w:tab w:val="right" w:pos="9071"/>
      </w:tabs>
      <w:rPr>
        <w:noProof/>
        <w:sz w:val="28"/>
        <w:szCs w:val="28"/>
        <w:lang w:eastAsia="lv-LV"/>
      </w:rPr>
    </w:pPr>
    <w:r w:rsidRPr="00BC2FD0">
      <w:rPr>
        <w:noProof/>
        <w:sz w:val="32"/>
        <w:szCs w:val="28"/>
        <w:lang w:eastAsia="lv-LV"/>
      </w:rPr>
      <w:drawing>
        <wp:inline distT="0" distB="0" distL="0" distR="0" wp14:anchorId="3A3E2305" wp14:editId="6E839F10">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doNotHyphenateCaps/>
  <w:drawingGridHorizontalSpacing w:val="120"/>
  <w:drawingGridVerticalSpacing w:val="381"/>
  <w:displayHorizontalDrawingGridEvery w:val="2"/>
  <w:doNotShadeFormData/>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AA77DF"/>
    <w:rsid w:val="000058E4"/>
    <w:rsid w:val="00005D70"/>
    <w:rsid w:val="00007DEE"/>
    <w:rsid w:val="00010CEB"/>
    <w:rsid w:val="00011A9E"/>
    <w:rsid w:val="00015A4E"/>
    <w:rsid w:val="00016E5A"/>
    <w:rsid w:val="00034384"/>
    <w:rsid w:val="0003579D"/>
    <w:rsid w:val="0003653C"/>
    <w:rsid w:val="000424FF"/>
    <w:rsid w:val="0004432F"/>
    <w:rsid w:val="000458E3"/>
    <w:rsid w:val="0004751D"/>
    <w:rsid w:val="000501D6"/>
    <w:rsid w:val="00055500"/>
    <w:rsid w:val="000657B9"/>
    <w:rsid w:val="00065AA5"/>
    <w:rsid w:val="00066FD2"/>
    <w:rsid w:val="0007036C"/>
    <w:rsid w:val="0007283B"/>
    <w:rsid w:val="00075352"/>
    <w:rsid w:val="000865D1"/>
    <w:rsid w:val="00086D61"/>
    <w:rsid w:val="000874C0"/>
    <w:rsid w:val="00090422"/>
    <w:rsid w:val="000916E8"/>
    <w:rsid w:val="0009414C"/>
    <w:rsid w:val="000A09D8"/>
    <w:rsid w:val="000A38DE"/>
    <w:rsid w:val="000A4F46"/>
    <w:rsid w:val="000A65F0"/>
    <w:rsid w:val="000B2159"/>
    <w:rsid w:val="000B24AC"/>
    <w:rsid w:val="000B3DA3"/>
    <w:rsid w:val="000B5055"/>
    <w:rsid w:val="000B505D"/>
    <w:rsid w:val="000C3FCB"/>
    <w:rsid w:val="000C53BC"/>
    <w:rsid w:val="000D03A6"/>
    <w:rsid w:val="000D27FD"/>
    <w:rsid w:val="000D29A7"/>
    <w:rsid w:val="000D2D73"/>
    <w:rsid w:val="000D53D1"/>
    <w:rsid w:val="000D5441"/>
    <w:rsid w:val="000D61DB"/>
    <w:rsid w:val="000E3F56"/>
    <w:rsid w:val="000E53E8"/>
    <w:rsid w:val="000E7F0F"/>
    <w:rsid w:val="000F0C3E"/>
    <w:rsid w:val="000F1B44"/>
    <w:rsid w:val="000F28C3"/>
    <w:rsid w:val="00101E6C"/>
    <w:rsid w:val="00106309"/>
    <w:rsid w:val="001066A8"/>
    <w:rsid w:val="0011061C"/>
    <w:rsid w:val="001158D7"/>
    <w:rsid w:val="00116CBE"/>
    <w:rsid w:val="0012506F"/>
    <w:rsid w:val="001304B8"/>
    <w:rsid w:val="001347D0"/>
    <w:rsid w:val="00135F9B"/>
    <w:rsid w:val="00140638"/>
    <w:rsid w:val="00140878"/>
    <w:rsid w:val="001437F4"/>
    <w:rsid w:val="001454A8"/>
    <w:rsid w:val="00145C7A"/>
    <w:rsid w:val="001512AD"/>
    <w:rsid w:val="00151C25"/>
    <w:rsid w:val="00152697"/>
    <w:rsid w:val="00152F6B"/>
    <w:rsid w:val="00153562"/>
    <w:rsid w:val="00155FD9"/>
    <w:rsid w:val="001639BC"/>
    <w:rsid w:val="00164E71"/>
    <w:rsid w:val="00165464"/>
    <w:rsid w:val="00165A40"/>
    <w:rsid w:val="001670ED"/>
    <w:rsid w:val="00167422"/>
    <w:rsid w:val="00167A64"/>
    <w:rsid w:val="001763DB"/>
    <w:rsid w:val="001906CE"/>
    <w:rsid w:val="00190DD4"/>
    <w:rsid w:val="001A7DD6"/>
    <w:rsid w:val="001B14C0"/>
    <w:rsid w:val="001B1688"/>
    <w:rsid w:val="001B5F76"/>
    <w:rsid w:val="001C4359"/>
    <w:rsid w:val="001C739A"/>
    <w:rsid w:val="001D0CE1"/>
    <w:rsid w:val="001E7337"/>
    <w:rsid w:val="001E7B9C"/>
    <w:rsid w:val="001F137B"/>
    <w:rsid w:val="00204E8E"/>
    <w:rsid w:val="00206A2D"/>
    <w:rsid w:val="00210005"/>
    <w:rsid w:val="00213010"/>
    <w:rsid w:val="00215D35"/>
    <w:rsid w:val="00226CFF"/>
    <w:rsid w:val="00227A20"/>
    <w:rsid w:val="002306CC"/>
    <w:rsid w:val="00233C05"/>
    <w:rsid w:val="00240A49"/>
    <w:rsid w:val="002433DD"/>
    <w:rsid w:val="00243561"/>
    <w:rsid w:val="00243D46"/>
    <w:rsid w:val="002446EA"/>
    <w:rsid w:val="00254501"/>
    <w:rsid w:val="0025481A"/>
    <w:rsid w:val="00257482"/>
    <w:rsid w:val="00260FFE"/>
    <w:rsid w:val="002611AD"/>
    <w:rsid w:val="00261B64"/>
    <w:rsid w:val="00261BCF"/>
    <w:rsid w:val="00263DC2"/>
    <w:rsid w:val="002708B3"/>
    <w:rsid w:val="00270F80"/>
    <w:rsid w:val="002720BF"/>
    <w:rsid w:val="002735FB"/>
    <w:rsid w:val="002755B7"/>
    <w:rsid w:val="00275B17"/>
    <w:rsid w:val="00281E89"/>
    <w:rsid w:val="002822A9"/>
    <w:rsid w:val="00284533"/>
    <w:rsid w:val="00292605"/>
    <w:rsid w:val="002A2A2C"/>
    <w:rsid w:val="002A5DD4"/>
    <w:rsid w:val="002A6BAD"/>
    <w:rsid w:val="002A7F7B"/>
    <w:rsid w:val="002B2E8A"/>
    <w:rsid w:val="002B3F38"/>
    <w:rsid w:val="002B66F5"/>
    <w:rsid w:val="002C0714"/>
    <w:rsid w:val="002C0B50"/>
    <w:rsid w:val="002C0C01"/>
    <w:rsid w:val="002D0120"/>
    <w:rsid w:val="002D056A"/>
    <w:rsid w:val="002D1455"/>
    <w:rsid w:val="002D7839"/>
    <w:rsid w:val="002D7C15"/>
    <w:rsid w:val="002E67B1"/>
    <w:rsid w:val="002F165E"/>
    <w:rsid w:val="003009A2"/>
    <w:rsid w:val="00301385"/>
    <w:rsid w:val="003021BD"/>
    <w:rsid w:val="00310DAB"/>
    <w:rsid w:val="00315835"/>
    <w:rsid w:val="00320AB0"/>
    <w:rsid w:val="00324129"/>
    <w:rsid w:val="003245BC"/>
    <w:rsid w:val="003263A9"/>
    <w:rsid w:val="00331EEA"/>
    <w:rsid w:val="00332078"/>
    <w:rsid w:val="003526B7"/>
    <w:rsid w:val="0035611D"/>
    <w:rsid w:val="003602AC"/>
    <w:rsid w:val="00367908"/>
    <w:rsid w:val="003705AB"/>
    <w:rsid w:val="00371774"/>
    <w:rsid w:val="00371AC6"/>
    <w:rsid w:val="003744D8"/>
    <w:rsid w:val="00374A5A"/>
    <w:rsid w:val="00375F20"/>
    <w:rsid w:val="0038512F"/>
    <w:rsid w:val="00385FBD"/>
    <w:rsid w:val="003866EF"/>
    <w:rsid w:val="003907B9"/>
    <w:rsid w:val="00393A64"/>
    <w:rsid w:val="00393D01"/>
    <w:rsid w:val="003A4165"/>
    <w:rsid w:val="003B359C"/>
    <w:rsid w:val="003B552D"/>
    <w:rsid w:val="003C583D"/>
    <w:rsid w:val="003D3114"/>
    <w:rsid w:val="003D7241"/>
    <w:rsid w:val="003E7700"/>
    <w:rsid w:val="003F26F3"/>
    <w:rsid w:val="003F6CEB"/>
    <w:rsid w:val="003F7129"/>
    <w:rsid w:val="003F75B3"/>
    <w:rsid w:val="00401192"/>
    <w:rsid w:val="00402035"/>
    <w:rsid w:val="0040310A"/>
    <w:rsid w:val="00423BCB"/>
    <w:rsid w:val="00425381"/>
    <w:rsid w:val="00430B07"/>
    <w:rsid w:val="00431AA1"/>
    <w:rsid w:val="00432735"/>
    <w:rsid w:val="0043398C"/>
    <w:rsid w:val="00434257"/>
    <w:rsid w:val="00434F68"/>
    <w:rsid w:val="00441A2B"/>
    <w:rsid w:val="004461A2"/>
    <w:rsid w:val="004469AE"/>
    <w:rsid w:val="00451733"/>
    <w:rsid w:val="004563B8"/>
    <w:rsid w:val="00460930"/>
    <w:rsid w:val="004617F7"/>
    <w:rsid w:val="00474963"/>
    <w:rsid w:val="00475F2F"/>
    <w:rsid w:val="00477676"/>
    <w:rsid w:val="00480602"/>
    <w:rsid w:val="004807F9"/>
    <w:rsid w:val="0048181E"/>
    <w:rsid w:val="00485997"/>
    <w:rsid w:val="0049121C"/>
    <w:rsid w:val="004A0A9A"/>
    <w:rsid w:val="004A4BB8"/>
    <w:rsid w:val="004B6956"/>
    <w:rsid w:val="004C29C1"/>
    <w:rsid w:val="004C54EC"/>
    <w:rsid w:val="004C6740"/>
    <w:rsid w:val="004C715E"/>
    <w:rsid w:val="004D0535"/>
    <w:rsid w:val="004D1E19"/>
    <w:rsid w:val="004D446F"/>
    <w:rsid w:val="004D5062"/>
    <w:rsid w:val="004E1503"/>
    <w:rsid w:val="004E1645"/>
    <w:rsid w:val="004E2006"/>
    <w:rsid w:val="004E3269"/>
    <w:rsid w:val="004E55BE"/>
    <w:rsid w:val="004F3E99"/>
    <w:rsid w:val="00513402"/>
    <w:rsid w:val="0051626E"/>
    <w:rsid w:val="005163AE"/>
    <w:rsid w:val="00523874"/>
    <w:rsid w:val="0053175B"/>
    <w:rsid w:val="005326E1"/>
    <w:rsid w:val="0053446E"/>
    <w:rsid w:val="00534AE6"/>
    <w:rsid w:val="00537945"/>
    <w:rsid w:val="00543CDA"/>
    <w:rsid w:val="00556D94"/>
    <w:rsid w:val="00557F75"/>
    <w:rsid w:val="00560B91"/>
    <w:rsid w:val="00562825"/>
    <w:rsid w:val="00565F24"/>
    <w:rsid w:val="00582421"/>
    <w:rsid w:val="00585961"/>
    <w:rsid w:val="0058702E"/>
    <w:rsid w:val="005910C4"/>
    <w:rsid w:val="00592202"/>
    <w:rsid w:val="00592640"/>
    <w:rsid w:val="0059486E"/>
    <w:rsid w:val="005B1E02"/>
    <w:rsid w:val="005B3D30"/>
    <w:rsid w:val="005B7AA9"/>
    <w:rsid w:val="005C2FDD"/>
    <w:rsid w:val="005C4064"/>
    <w:rsid w:val="005C7EAE"/>
    <w:rsid w:val="005D1BB2"/>
    <w:rsid w:val="005D317C"/>
    <w:rsid w:val="005D4564"/>
    <w:rsid w:val="005D6132"/>
    <w:rsid w:val="005D6B8C"/>
    <w:rsid w:val="005D6DBE"/>
    <w:rsid w:val="005E166B"/>
    <w:rsid w:val="005E6C7F"/>
    <w:rsid w:val="005F01EF"/>
    <w:rsid w:val="005F187B"/>
    <w:rsid w:val="005F1F49"/>
    <w:rsid w:val="005F2925"/>
    <w:rsid w:val="00600887"/>
    <w:rsid w:val="00606184"/>
    <w:rsid w:val="00607114"/>
    <w:rsid w:val="0061032A"/>
    <w:rsid w:val="00620CCC"/>
    <w:rsid w:val="00622711"/>
    <w:rsid w:val="00625A2A"/>
    <w:rsid w:val="006263F0"/>
    <w:rsid w:val="00626C5D"/>
    <w:rsid w:val="00632E62"/>
    <w:rsid w:val="006367F9"/>
    <w:rsid w:val="00636902"/>
    <w:rsid w:val="0064566A"/>
    <w:rsid w:val="00645F75"/>
    <w:rsid w:val="00646B50"/>
    <w:rsid w:val="00653559"/>
    <w:rsid w:val="00654C90"/>
    <w:rsid w:val="00656EDE"/>
    <w:rsid w:val="00657A08"/>
    <w:rsid w:val="00660E38"/>
    <w:rsid w:val="0066372D"/>
    <w:rsid w:val="0067728B"/>
    <w:rsid w:val="006823FC"/>
    <w:rsid w:val="0068700E"/>
    <w:rsid w:val="00693147"/>
    <w:rsid w:val="00695D3B"/>
    <w:rsid w:val="006A222E"/>
    <w:rsid w:val="006A3A66"/>
    <w:rsid w:val="006A6851"/>
    <w:rsid w:val="006A6A93"/>
    <w:rsid w:val="006B292D"/>
    <w:rsid w:val="006C047D"/>
    <w:rsid w:val="006C6CBC"/>
    <w:rsid w:val="006E0697"/>
    <w:rsid w:val="006E0FAD"/>
    <w:rsid w:val="006E48CB"/>
    <w:rsid w:val="006E4A99"/>
    <w:rsid w:val="006E5140"/>
    <w:rsid w:val="006E5448"/>
    <w:rsid w:val="006F0965"/>
    <w:rsid w:val="006F1560"/>
    <w:rsid w:val="006F289D"/>
    <w:rsid w:val="006F5185"/>
    <w:rsid w:val="0070160B"/>
    <w:rsid w:val="007029DB"/>
    <w:rsid w:val="00702BC8"/>
    <w:rsid w:val="007047D6"/>
    <w:rsid w:val="00713919"/>
    <w:rsid w:val="007146F0"/>
    <w:rsid w:val="00714B9C"/>
    <w:rsid w:val="007169D2"/>
    <w:rsid w:val="0071761C"/>
    <w:rsid w:val="007219F5"/>
    <w:rsid w:val="00721CE9"/>
    <w:rsid w:val="007247CC"/>
    <w:rsid w:val="00726BA3"/>
    <w:rsid w:val="00727B57"/>
    <w:rsid w:val="00733A6A"/>
    <w:rsid w:val="00735A09"/>
    <w:rsid w:val="00743186"/>
    <w:rsid w:val="007438E0"/>
    <w:rsid w:val="0074521D"/>
    <w:rsid w:val="00747F82"/>
    <w:rsid w:val="007533E6"/>
    <w:rsid w:val="00757E25"/>
    <w:rsid w:val="00762461"/>
    <w:rsid w:val="00765BD2"/>
    <w:rsid w:val="00771066"/>
    <w:rsid w:val="00773AAC"/>
    <w:rsid w:val="00777620"/>
    <w:rsid w:val="007778D8"/>
    <w:rsid w:val="00777DC4"/>
    <w:rsid w:val="00780831"/>
    <w:rsid w:val="00781E4B"/>
    <w:rsid w:val="00783B9F"/>
    <w:rsid w:val="00783F49"/>
    <w:rsid w:val="00795395"/>
    <w:rsid w:val="007B0E6C"/>
    <w:rsid w:val="007B1E8B"/>
    <w:rsid w:val="007B7F15"/>
    <w:rsid w:val="007C39D5"/>
    <w:rsid w:val="007D380A"/>
    <w:rsid w:val="007D4E63"/>
    <w:rsid w:val="007D547C"/>
    <w:rsid w:val="007D6649"/>
    <w:rsid w:val="007E1910"/>
    <w:rsid w:val="007E1AAA"/>
    <w:rsid w:val="007F01B3"/>
    <w:rsid w:val="007F078A"/>
    <w:rsid w:val="0080452B"/>
    <w:rsid w:val="00813142"/>
    <w:rsid w:val="00815A03"/>
    <w:rsid w:val="00821276"/>
    <w:rsid w:val="008230EA"/>
    <w:rsid w:val="008255D2"/>
    <w:rsid w:val="008262D2"/>
    <w:rsid w:val="00831B74"/>
    <w:rsid w:val="00831EE4"/>
    <w:rsid w:val="0083553B"/>
    <w:rsid w:val="008356F0"/>
    <w:rsid w:val="00840D6B"/>
    <w:rsid w:val="00843D25"/>
    <w:rsid w:val="008453E1"/>
    <w:rsid w:val="00862418"/>
    <w:rsid w:val="0086346E"/>
    <w:rsid w:val="00863BE0"/>
    <w:rsid w:val="008657D9"/>
    <w:rsid w:val="00866891"/>
    <w:rsid w:val="0086793A"/>
    <w:rsid w:val="00873F29"/>
    <w:rsid w:val="0088130E"/>
    <w:rsid w:val="00886B5C"/>
    <w:rsid w:val="00892C94"/>
    <w:rsid w:val="00892D29"/>
    <w:rsid w:val="008938BA"/>
    <w:rsid w:val="008A1B1E"/>
    <w:rsid w:val="008A431D"/>
    <w:rsid w:val="008B1627"/>
    <w:rsid w:val="008B25C1"/>
    <w:rsid w:val="008B758A"/>
    <w:rsid w:val="008C5BDD"/>
    <w:rsid w:val="008D0F7E"/>
    <w:rsid w:val="008D1C6E"/>
    <w:rsid w:val="008D3BF4"/>
    <w:rsid w:val="008D7ABA"/>
    <w:rsid w:val="008E0FCA"/>
    <w:rsid w:val="008E2E8D"/>
    <w:rsid w:val="008F0321"/>
    <w:rsid w:val="0090644F"/>
    <w:rsid w:val="00910D00"/>
    <w:rsid w:val="00924410"/>
    <w:rsid w:val="009268C8"/>
    <w:rsid w:val="00927B8A"/>
    <w:rsid w:val="00931CF3"/>
    <w:rsid w:val="00936016"/>
    <w:rsid w:val="0094458D"/>
    <w:rsid w:val="00947748"/>
    <w:rsid w:val="009508AF"/>
    <w:rsid w:val="0095149B"/>
    <w:rsid w:val="00962328"/>
    <w:rsid w:val="009676F3"/>
    <w:rsid w:val="00967F6A"/>
    <w:rsid w:val="00972016"/>
    <w:rsid w:val="009762FE"/>
    <w:rsid w:val="0098063C"/>
    <w:rsid w:val="00981D4E"/>
    <w:rsid w:val="009927B4"/>
    <w:rsid w:val="0099293F"/>
    <w:rsid w:val="00993E6D"/>
    <w:rsid w:val="00995647"/>
    <w:rsid w:val="009A3DDB"/>
    <w:rsid w:val="009A3F94"/>
    <w:rsid w:val="009A6C9A"/>
    <w:rsid w:val="009B1929"/>
    <w:rsid w:val="009B1F2B"/>
    <w:rsid w:val="009C1AF9"/>
    <w:rsid w:val="009C50CF"/>
    <w:rsid w:val="009C7249"/>
    <w:rsid w:val="009D1508"/>
    <w:rsid w:val="009D2682"/>
    <w:rsid w:val="009D2CD5"/>
    <w:rsid w:val="009D3EDB"/>
    <w:rsid w:val="009E12B2"/>
    <w:rsid w:val="009E18A9"/>
    <w:rsid w:val="009E2ECA"/>
    <w:rsid w:val="009E3701"/>
    <w:rsid w:val="009E6870"/>
    <w:rsid w:val="009F02DE"/>
    <w:rsid w:val="009F5D4E"/>
    <w:rsid w:val="00A034D0"/>
    <w:rsid w:val="00A060C0"/>
    <w:rsid w:val="00A06B5F"/>
    <w:rsid w:val="00A1249C"/>
    <w:rsid w:val="00A125FE"/>
    <w:rsid w:val="00A1444F"/>
    <w:rsid w:val="00A20974"/>
    <w:rsid w:val="00A25061"/>
    <w:rsid w:val="00A313FB"/>
    <w:rsid w:val="00A3591F"/>
    <w:rsid w:val="00A4033C"/>
    <w:rsid w:val="00A40E7F"/>
    <w:rsid w:val="00A44A02"/>
    <w:rsid w:val="00A515A4"/>
    <w:rsid w:val="00A51A3A"/>
    <w:rsid w:val="00A53B2F"/>
    <w:rsid w:val="00A53ECD"/>
    <w:rsid w:val="00A53FD6"/>
    <w:rsid w:val="00A54838"/>
    <w:rsid w:val="00A54BDD"/>
    <w:rsid w:val="00A54E03"/>
    <w:rsid w:val="00A554A7"/>
    <w:rsid w:val="00A56F9F"/>
    <w:rsid w:val="00A57213"/>
    <w:rsid w:val="00A64267"/>
    <w:rsid w:val="00A661FD"/>
    <w:rsid w:val="00A70FCE"/>
    <w:rsid w:val="00A77170"/>
    <w:rsid w:val="00A77778"/>
    <w:rsid w:val="00A77EE2"/>
    <w:rsid w:val="00A83293"/>
    <w:rsid w:val="00A84496"/>
    <w:rsid w:val="00A911CC"/>
    <w:rsid w:val="00A94FF9"/>
    <w:rsid w:val="00A963F3"/>
    <w:rsid w:val="00AA14D9"/>
    <w:rsid w:val="00AA2B7C"/>
    <w:rsid w:val="00AA2DF8"/>
    <w:rsid w:val="00AA77DF"/>
    <w:rsid w:val="00AC1B98"/>
    <w:rsid w:val="00AC38D6"/>
    <w:rsid w:val="00AC6FC4"/>
    <w:rsid w:val="00AC7324"/>
    <w:rsid w:val="00AD03E3"/>
    <w:rsid w:val="00AD2961"/>
    <w:rsid w:val="00AD6148"/>
    <w:rsid w:val="00AD6807"/>
    <w:rsid w:val="00AE1FCE"/>
    <w:rsid w:val="00AE225C"/>
    <w:rsid w:val="00AE449C"/>
    <w:rsid w:val="00AE4F5C"/>
    <w:rsid w:val="00AF073C"/>
    <w:rsid w:val="00AF1458"/>
    <w:rsid w:val="00AF53FF"/>
    <w:rsid w:val="00AF6B95"/>
    <w:rsid w:val="00B022D7"/>
    <w:rsid w:val="00B03E85"/>
    <w:rsid w:val="00B05C24"/>
    <w:rsid w:val="00B1524A"/>
    <w:rsid w:val="00B16F8C"/>
    <w:rsid w:val="00B241D8"/>
    <w:rsid w:val="00B30D0D"/>
    <w:rsid w:val="00B361EB"/>
    <w:rsid w:val="00B37328"/>
    <w:rsid w:val="00B3775A"/>
    <w:rsid w:val="00B4002E"/>
    <w:rsid w:val="00B41A1C"/>
    <w:rsid w:val="00B46200"/>
    <w:rsid w:val="00B4688E"/>
    <w:rsid w:val="00B477E9"/>
    <w:rsid w:val="00B5105E"/>
    <w:rsid w:val="00B511CB"/>
    <w:rsid w:val="00B52ACA"/>
    <w:rsid w:val="00B5408B"/>
    <w:rsid w:val="00B54168"/>
    <w:rsid w:val="00B557E9"/>
    <w:rsid w:val="00B612D1"/>
    <w:rsid w:val="00B6463D"/>
    <w:rsid w:val="00B6466B"/>
    <w:rsid w:val="00B67E3E"/>
    <w:rsid w:val="00B70EE6"/>
    <w:rsid w:val="00B71553"/>
    <w:rsid w:val="00B718F2"/>
    <w:rsid w:val="00B73D79"/>
    <w:rsid w:val="00B747AE"/>
    <w:rsid w:val="00B83167"/>
    <w:rsid w:val="00B914C1"/>
    <w:rsid w:val="00B95E67"/>
    <w:rsid w:val="00B97AFC"/>
    <w:rsid w:val="00B97FF5"/>
    <w:rsid w:val="00BA1984"/>
    <w:rsid w:val="00BA1B8D"/>
    <w:rsid w:val="00BA5826"/>
    <w:rsid w:val="00BA6ECB"/>
    <w:rsid w:val="00BA7781"/>
    <w:rsid w:val="00BA7D8A"/>
    <w:rsid w:val="00BC150F"/>
    <w:rsid w:val="00BC1E6B"/>
    <w:rsid w:val="00BC2FD0"/>
    <w:rsid w:val="00BC4F61"/>
    <w:rsid w:val="00BC6B69"/>
    <w:rsid w:val="00BD2A12"/>
    <w:rsid w:val="00BE5049"/>
    <w:rsid w:val="00BE545F"/>
    <w:rsid w:val="00BF01CB"/>
    <w:rsid w:val="00BF6A23"/>
    <w:rsid w:val="00BF7EF2"/>
    <w:rsid w:val="00C041D1"/>
    <w:rsid w:val="00C04F29"/>
    <w:rsid w:val="00C052E8"/>
    <w:rsid w:val="00C11E7E"/>
    <w:rsid w:val="00C15EDB"/>
    <w:rsid w:val="00C24137"/>
    <w:rsid w:val="00C248AE"/>
    <w:rsid w:val="00C31F91"/>
    <w:rsid w:val="00C40FC8"/>
    <w:rsid w:val="00C412EF"/>
    <w:rsid w:val="00C42BEC"/>
    <w:rsid w:val="00C43BB6"/>
    <w:rsid w:val="00C43F4B"/>
    <w:rsid w:val="00C45352"/>
    <w:rsid w:val="00C45744"/>
    <w:rsid w:val="00C4763A"/>
    <w:rsid w:val="00C5072C"/>
    <w:rsid w:val="00C510FC"/>
    <w:rsid w:val="00C53230"/>
    <w:rsid w:val="00C57AD2"/>
    <w:rsid w:val="00C605D3"/>
    <w:rsid w:val="00C62E82"/>
    <w:rsid w:val="00C63C4C"/>
    <w:rsid w:val="00C65A00"/>
    <w:rsid w:val="00C7562A"/>
    <w:rsid w:val="00C81FCB"/>
    <w:rsid w:val="00C8249F"/>
    <w:rsid w:val="00C83BD7"/>
    <w:rsid w:val="00C916B3"/>
    <w:rsid w:val="00C938AC"/>
    <w:rsid w:val="00C96850"/>
    <w:rsid w:val="00C97378"/>
    <w:rsid w:val="00C97EE0"/>
    <w:rsid w:val="00CA14CB"/>
    <w:rsid w:val="00CA2C86"/>
    <w:rsid w:val="00CA66A0"/>
    <w:rsid w:val="00CA6A13"/>
    <w:rsid w:val="00CB0B91"/>
    <w:rsid w:val="00CB142B"/>
    <w:rsid w:val="00CB147F"/>
    <w:rsid w:val="00CB387D"/>
    <w:rsid w:val="00CB4024"/>
    <w:rsid w:val="00CB78BB"/>
    <w:rsid w:val="00CC11CB"/>
    <w:rsid w:val="00CC14B8"/>
    <w:rsid w:val="00CD5BE3"/>
    <w:rsid w:val="00CE3976"/>
    <w:rsid w:val="00CE4B7E"/>
    <w:rsid w:val="00CF602E"/>
    <w:rsid w:val="00CF6177"/>
    <w:rsid w:val="00D02035"/>
    <w:rsid w:val="00D11531"/>
    <w:rsid w:val="00D14441"/>
    <w:rsid w:val="00D1452F"/>
    <w:rsid w:val="00D2608B"/>
    <w:rsid w:val="00D30C4B"/>
    <w:rsid w:val="00D3300E"/>
    <w:rsid w:val="00D40B5C"/>
    <w:rsid w:val="00D41E2F"/>
    <w:rsid w:val="00D42A33"/>
    <w:rsid w:val="00D447EE"/>
    <w:rsid w:val="00D64912"/>
    <w:rsid w:val="00D7161D"/>
    <w:rsid w:val="00D71856"/>
    <w:rsid w:val="00D73267"/>
    <w:rsid w:val="00D74AD0"/>
    <w:rsid w:val="00D77F81"/>
    <w:rsid w:val="00D81994"/>
    <w:rsid w:val="00D86ABA"/>
    <w:rsid w:val="00D9069C"/>
    <w:rsid w:val="00D926E8"/>
    <w:rsid w:val="00D94DDE"/>
    <w:rsid w:val="00D95724"/>
    <w:rsid w:val="00DA0C43"/>
    <w:rsid w:val="00DA3BD3"/>
    <w:rsid w:val="00DA5E93"/>
    <w:rsid w:val="00DB25D7"/>
    <w:rsid w:val="00DB29FB"/>
    <w:rsid w:val="00DB5206"/>
    <w:rsid w:val="00DB7A39"/>
    <w:rsid w:val="00DC0BEE"/>
    <w:rsid w:val="00DC38A9"/>
    <w:rsid w:val="00DD4617"/>
    <w:rsid w:val="00DD621C"/>
    <w:rsid w:val="00DE019B"/>
    <w:rsid w:val="00DE0C23"/>
    <w:rsid w:val="00DE1289"/>
    <w:rsid w:val="00DF5EC4"/>
    <w:rsid w:val="00DF6C14"/>
    <w:rsid w:val="00E023A0"/>
    <w:rsid w:val="00E039FB"/>
    <w:rsid w:val="00E0503A"/>
    <w:rsid w:val="00E06240"/>
    <w:rsid w:val="00E06E53"/>
    <w:rsid w:val="00E1026B"/>
    <w:rsid w:val="00E10BDB"/>
    <w:rsid w:val="00E112B0"/>
    <w:rsid w:val="00E12696"/>
    <w:rsid w:val="00E16E55"/>
    <w:rsid w:val="00E21978"/>
    <w:rsid w:val="00E26113"/>
    <w:rsid w:val="00E304A7"/>
    <w:rsid w:val="00E352FC"/>
    <w:rsid w:val="00E36272"/>
    <w:rsid w:val="00E3646E"/>
    <w:rsid w:val="00E37E61"/>
    <w:rsid w:val="00E40602"/>
    <w:rsid w:val="00E406CE"/>
    <w:rsid w:val="00E42558"/>
    <w:rsid w:val="00E44253"/>
    <w:rsid w:val="00E523BA"/>
    <w:rsid w:val="00E56694"/>
    <w:rsid w:val="00E7482A"/>
    <w:rsid w:val="00E760D2"/>
    <w:rsid w:val="00E76401"/>
    <w:rsid w:val="00E81245"/>
    <w:rsid w:val="00E8312B"/>
    <w:rsid w:val="00E84E40"/>
    <w:rsid w:val="00E871AF"/>
    <w:rsid w:val="00E90B41"/>
    <w:rsid w:val="00E95A43"/>
    <w:rsid w:val="00EA0A0F"/>
    <w:rsid w:val="00EA17EA"/>
    <w:rsid w:val="00EA45AF"/>
    <w:rsid w:val="00EB145E"/>
    <w:rsid w:val="00EB2916"/>
    <w:rsid w:val="00EB368B"/>
    <w:rsid w:val="00EB673C"/>
    <w:rsid w:val="00EC4020"/>
    <w:rsid w:val="00EC408D"/>
    <w:rsid w:val="00EC6A9F"/>
    <w:rsid w:val="00ED2D92"/>
    <w:rsid w:val="00ED42D0"/>
    <w:rsid w:val="00ED6303"/>
    <w:rsid w:val="00EE3690"/>
    <w:rsid w:val="00EE3BEA"/>
    <w:rsid w:val="00EE4114"/>
    <w:rsid w:val="00EE56A8"/>
    <w:rsid w:val="00EE6745"/>
    <w:rsid w:val="00EE6DFA"/>
    <w:rsid w:val="00EE7172"/>
    <w:rsid w:val="00EF0F2C"/>
    <w:rsid w:val="00EF25CE"/>
    <w:rsid w:val="00EF3240"/>
    <w:rsid w:val="00EF7DD4"/>
    <w:rsid w:val="00F0329F"/>
    <w:rsid w:val="00F06326"/>
    <w:rsid w:val="00F06A46"/>
    <w:rsid w:val="00F07634"/>
    <w:rsid w:val="00F1068A"/>
    <w:rsid w:val="00F10E11"/>
    <w:rsid w:val="00F234F6"/>
    <w:rsid w:val="00F2355D"/>
    <w:rsid w:val="00F25E35"/>
    <w:rsid w:val="00F27FDA"/>
    <w:rsid w:val="00F343FA"/>
    <w:rsid w:val="00F43009"/>
    <w:rsid w:val="00F4625B"/>
    <w:rsid w:val="00F51A78"/>
    <w:rsid w:val="00F64276"/>
    <w:rsid w:val="00F64BA1"/>
    <w:rsid w:val="00F65AA3"/>
    <w:rsid w:val="00F6724C"/>
    <w:rsid w:val="00F67AFA"/>
    <w:rsid w:val="00F72486"/>
    <w:rsid w:val="00F727FB"/>
    <w:rsid w:val="00F7485A"/>
    <w:rsid w:val="00F80EEF"/>
    <w:rsid w:val="00F83414"/>
    <w:rsid w:val="00F86E14"/>
    <w:rsid w:val="00F874CA"/>
    <w:rsid w:val="00F9009A"/>
    <w:rsid w:val="00F9195F"/>
    <w:rsid w:val="00F95426"/>
    <w:rsid w:val="00FA529E"/>
    <w:rsid w:val="00FB1B69"/>
    <w:rsid w:val="00FB289A"/>
    <w:rsid w:val="00FB3173"/>
    <w:rsid w:val="00FB3355"/>
    <w:rsid w:val="00FB656D"/>
    <w:rsid w:val="00FB787F"/>
    <w:rsid w:val="00FC3662"/>
    <w:rsid w:val="00FC61D1"/>
    <w:rsid w:val="00FC6DB1"/>
    <w:rsid w:val="00FE04F5"/>
    <w:rsid w:val="00FE0C4B"/>
    <w:rsid w:val="00FE1FF5"/>
    <w:rsid w:val="00FE3420"/>
    <w:rsid w:val="00FE67D4"/>
    <w:rsid w:val="00FF095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6625"/>
    <o:shapelayout v:ext="edit">
      <o:idmap v:ext="edit" data="1"/>
    </o:shapelayout>
  </w:shapeDefaults>
  <w:decimalSymbol w:val=","/>
  <w:listSeparator w:val=";"/>
  <w14:docId w14:val="76DE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7DF"/>
    <w:rPr>
      <w:rFonts w:eastAsia="Times New Roman"/>
      <w:sz w:val="24"/>
      <w:szCs w:val="24"/>
      <w:lang w:eastAsia="en-US"/>
    </w:rPr>
  </w:style>
  <w:style w:type="paragraph" w:styleId="Heading2">
    <w:name w:val="heading 2"/>
    <w:basedOn w:val="Normal"/>
    <w:next w:val="Normal"/>
    <w:link w:val="Heading2Char"/>
    <w:uiPriority w:val="99"/>
    <w:qFormat/>
    <w:rsid w:val="00AA77DF"/>
    <w:pPr>
      <w:keepNext/>
      <w:jc w:val="right"/>
      <w:outlineLvl w:val="1"/>
    </w:pPr>
    <w:rPr>
      <w:sz w:val="28"/>
      <w:szCs w:val="28"/>
    </w:rPr>
  </w:style>
  <w:style w:type="paragraph" w:styleId="Heading3">
    <w:name w:val="heading 3"/>
    <w:basedOn w:val="Normal"/>
    <w:next w:val="Normal"/>
    <w:link w:val="Heading3Char"/>
    <w:uiPriority w:val="99"/>
    <w:qFormat/>
    <w:rsid w:val="00AA77DF"/>
    <w:pPr>
      <w:keepNext/>
      <w:jc w:val="center"/>
      <w:outlineLvl w:val="2"/>
    </w:pPr>
    <w:rPr>
      <w:sz w:val="28"/>
      <w:szCs w:val="28"/>
    </w:rPr>
  </w:style>
  <w:style w:type="paragraph" w:styleId="Heading5">
    <w:name w:val="heading 5"/>
    <w:basedOn w:val="Normal"/>
    <w:next w:val="Normal"/>
    <w:link w:val="Heading5Char"/>
    <w:uiPriority w:val="99"/>
    <w:qFormat/>
    <w:rsid w:val="00AA77D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A77DF"/>
    <w:rPr>
      <w:rFonts w:eastAsia="Times New Roman" w:cs="Times New Roman"/>
      <w:sz w:val="24"/>
      <w:szCs w:val="24"/>
    </w:rPr>
  </w:style>
  <w:style w:type="character" w:customStyle="1" w:styleId="Heading3Char">
    <w:name w:val="Heading 3 Char"/>
    <w:basedOn w:val="DefaultParagraphFont"/>
    <w:link w:val="Heading3"/>
    <w:uiPriority w:val="99"/>
    <w:locked/>
    <w:rsid w:val="00AA77DF"/>
    <w:rPr>
      <w:rFonts w:eastAsia="Times New Roman" w:cs="Times New Roman"/>
      <w:sz w:val="24"/>
      <w:szCs w:val="24"/>
    </w:rPr>
  </w:style>
  <w:style w:type="character" w:customStyle="1" w:styleId="Heading5Char">
    <w:name w:val="Heading 5 Char"/>
    <w:basedOn w:val="DefaultParagraphFont"/>
    <w:link w:val="Heading5"/>
    <w:uiPriority w:val="99"/>
    <w:locked/>
    <w:rsid w:val="00AA77DF"/>
    <w:rPr>
      <w:rFonts w:eastAsia="Times New Roman" w:cs="Times New Roman"/>
      <w:b/>
      <w:bCs/>
      <w:i/>
      <w:iCs/>
      <w:sz w:val="26"/>
      <w:szCs w:val="26"/>
    </w:rPr>
  </w:style>
  <w:style w:type="paragraph" w:styleId="BodyText">
    <w:name w:val="Body Text"/>
    <w:basedOn w:val="Normal"/>
    <w:link w:val="BodyTextChar"/>
    <w:uiPriority w:val="99"/>
    <w:rsid w:val="00AA77DF"/>
    <w:pPr>
      <w:tabs>
        <w:tab w:val="left" w:pos="6480"/>
      </w:tabs>
    </w:pPr>
    <w:rPr>
      <w:sz w:val="28"/>
      <w:szCs w:val="28"/>
      <w:lang w:eastAsia="lv-LV"/>
    </w:rPr>
  </w:style>
  <w:style w:type="character" w:customStyle="1" w:styleId="BodyTextChar">
    <w:name w:val="Body Text Char"/>
    <w:basedOn w:val="DefaultParagraphFont"/>
    <w:link w:val="BodyText"/>
    <w:uiPriority w:val="99"/>
    <w:locked/>
    <w:rsid w:val="00AA77DF"/>
    <w:rPr>
      <w:rFonts w:eastAsia="Times New Roman" w:cs="Times New Roman"/>
      <w:sz w:val="28"/>
      <w:szCs w:val="28"/>
      <w:lang w:eastAsia="lv-LV"/>
    </w:rPr>
  </w:style>
  <w:style w:type="paragraph" w:styleId="Header">
    <w:name w:val="header"/>
    <w:basedOn w:val="Normal"/>
    <w:link w:val="HeaderChar"/>
    <w:uiPriority w:val="99"/>
    <w:rsid w:val="00AA77DF"/>
    <w:pPr>
      <w:tabs>
        <w:tab w:val="center" w:pos="4153"/>
        <w:tab w:val="right" w:pos="8306"/>
      </w:tabs>
    </w:pPr>
  </w:style>
  <w:style w:type="character" w:customStyle="1" w:styleId="HeaderChar">
    <w:name w:val="Header Char"/>
    <w:basedOn w:val="DefaultParagraphFont"/>
    <w:link w:val="Header"/>
    <w:uiPriority w:val="99"/>
    <w:locked/>
    <w:rsid w:val="00AA77DF"/>
    <w:rPr>
      <w:rFonts w:eastAsia="Times New Roman" w:cs="Times New Roman"/>
      <w:sz w:val="24"/>
      <w:szCs w:val="24"/>
    </w:rPr>
  </w:style>
  <w:style w:type="paragraph" w:styleId="Footer">
    <w:name w:val="footer"/>
    <w:basedOn w:val="Normal"/>
    <w:link w:val="FooterChar"/>
    <w:uiPriority w:val="99"/>
    <w:rsid w:val="00AA77DF"/>
    <w:pPr>
      <w:tabs>
        <w:tab w:val="center" w:pos="4153"/>
        <w:tab w:val="right" w:pos="8306"/>
      </w:tabs>
    </w:pPr>
  </w:style>
  <w:style w:type="character" w:customStyle="1" w:styleId="FooterChar">
    <w:name w:val="Footer Char"/>
    <w:basedOn w:val="DefaultParagraphFont"/>
    <w:link w:val="Footer"/>
    <w:uiPriority w:val="99"/>
    <w:locked/>
    <w:rsid w:val="00AA77DF"/>
    <w:rPr>
      <w:rFonts w:eastAsia="Times New Roman" w:cs="Times New Roman"/>
      <w:sz w:val="24"/>
      <w:szCs w:val="24"/>
    </w:rPr>
  </w:style>
  <w:style w:type="character" w:styleId="PageNumber">
    <w:name w:val="page number"/>
    <w:basedOn w:val="DefaultParagraphFont"/>
    <w:uiPriority w:val="99"/>
    <w:rsid w:val="00AA77DF"/>
    <w:rPr>
      <w:rFonts w:cs="Times New Roman"/>
    </w:rPr>
  </w:style>
  <w:style w:type="paragraph" w:styleId="ListParagraph">
    <w:name w:val="List Paragraph"/>
    <w:basedOn w:val="Normal"/>
    <w:qFormat/>
    <w:rsid w:val="00AA77DF"/>
    <w:pPr>
      <w:spacing w:after="200" w:line="276" w:lineRule="auto"/>
      <w:ind w:left="720"/>
    </w:pPr>
    <w:rPr>
      <w:rFonts w:ascii="Calibri" w:eastAsia="Calibri" w:hAnsi="Calibri" w:cs="Calibri"/>
      <w:sz w:val="22"/>
      <w:szCs w:val="22"/>
    </w:rPr>
  </w:style>
  <w:style w:type="paragraph" w:styleId="BalloonText">
    <w:name w:val="Balloon Text"/>
    <w:basedOn w:val="Normal"/>
    <w:link w:val="BalloonTextChar"/>
    <w:uiPriority w:val="99"/>
    <w:semiHidden/>
    <w:rsid w:val="00927B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289D"/>
    <w:rPr>
      <w:rFonts w:eastAsia="Times New Roman" w:cs="Times New Roman"/>
      <w:sz w:val="2"/>
      <w:szCs w:val="2"/>
      <w:lang w:eastAsia="en-US"/>
    </w:rPr>
  </w:style>
  <w:style w:type="paragraph" w:customStyle="1" w:styleId="naisf">
    <w:name w:val="naisf"/>
    <w:basedOn w:val="Normal"/>
    <w:rsid w:val="007E1910"/>
    <w:pPr>
      <w:suppressAutoHyphens/>
      <w:spacing w:before="75" w:after="75"/>
      <w:ind w:firstLine="375"/>
      <w:jc w:val="both"/>
    </w:pPr>
    <w:rPr>
      <w:lang w:eastAsia="zh-CN"/>
    </w:rPr>
  </w:style>
  <w:style w:type="character" w:styleId="Strong">
    <w:name w:val="Strong"/>
    <w:basedOn w:val="DefaultParagraphFont"/>
    <w:uiPriority w:val="22"/>
    <w:qFormat/>
    <w:locked/>
    <w:rsid w:val="0074521D"/>
    <w:rPr>
      <w:b/>
      <w:bCs/>
    </w:rPr>
  </w:style>
  <w:style w:type="character" w:styleId="Hyperlink">
    <w:name w:val="Hyperlink"/>
    <w:basedOn w:val="DefaultParagraphFont"/>
    <w:uiPriority w:val="99"/>
    <w:unhideWhenUsed/>
    <w:rsid w:val="008262D2"/>
    <w:rPr>
      <w:color w:val="0000FF" w:themeColor="hyperlink"/>
      <w:u w:val="single"/>
    </w:rPr>
  </w:style>
  <w:style w:type="character" w:customStyle="1" w:styleId="st">
    <w:name w:val="st"/>
    <w:basedOn w:val="DefaultParagraphFont"/>
    <w:rsid w:val="00636902"/>
  </w:style>
  <w:style w:type="character" w:styleId="Emphasis">
    <w:name w:val="Emphasis"/>
    <w:basedOn w:val="DefaultParagraphFont"/>
    <w:uiPriority w:val="20"/>
    <w:qFormat/>
    <w:locked/>
    <w:rsid w:val="00636902"/>
    <w:rPr>
      <w:i/>
      <w:iCs/>
    </w:rPr>
  </w:style>
  <w:style w:type="character" w:styleId="CommentReference">
    <w:name w:val="annotation reference"/>
    <w:basedOn w:val="DefaultParagraphFont"/>
    <w:uiPriority w:val="99"/>
    <w:semiHidden/>
    <w:unhideWhenUsed/>
    <w:rsid w:val="008B1627"/>
    <w:rPr>
      <w:sz w:val="16"/>
      <w:szCs w:val="16"/>
    </w:rPr>
  </w:style>
  <w:style w:type="paragraph" w:styleId="CommentText">
    <w:name w:val="annotation text"/>
    <w:basedOn w:val="Normal"/>
    <w:link w:val="CommentTextChar"/>
    <w:uiPriority w:val="99"/>
    <w:semiHidden/>
    <w:unhideWhenUsed/>
    <w:rsid w:val="008B1627"/>
    <w:rPr>
      <w:sz w:val="20"/>
      <w:szCs w:val="20"/>
    </w:rPr>
  </w:style>
  <w:style w:type="character" w:customStyle="1" w:styleId="CommentTextChar">
    <w:name w:val="Comment Text Char"/>
    <w:basedOn w:val="DefaultParagraphFont"/>
    <w:link w:val="CommentText"/>
    <w:uiPriority w:val="99"/>
    <w:semiHidden/>
    <w:rsid w:val="008B1627"/>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B1627"/>
    <w:rPr>
      <w:b/>
      <w:bCs/>
    </w:rPr>
  </w:style>
  <w:style w:type="character" w:customStyle="1" w:styleId="CommentSubjectChar">
    <w:name w:val="Comment Subject Char"/>
    <w:basedOn w:val="CommentTextChar"/>
    <w:link w:val="CommentSubject"/>
    <w:uiPriority w:val="99"/>
    <w:semiHidden/>
    <w:rsid w:val="008B1627"/>
    <w:rPr>
      <w:rFonts w:eastAsia="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64595">
      <w:bodyDiv w:val="1"/>
      <w:marLeft w:val="45"/>
      <w:marRight w:val="45"/>
      <w:marTop w:val="90"/>
      <w:marBottom w:val="90"/>
      <w:divBdr>
        <w:top w:val="none" w:sz="0" w:space="0" w:color="auto"/>
        <w:left w:val="none" w:sz="0" w:space="0" w:color="auto"/>
        <w:bottom w:val="none" w:sz="0" w:space="0" w:color="auto"/>
        <w:right w:val="none" w:sz="0" w:space="0" w:color="auto"/>
      </w:divBdr>
      <w:divsChild>
        <w:div w:id="741371552">
          <w:marLeft w:val="0"/>
          <w:marRight w:val="0"/>
          <w:marTop w:val="240"/>
          <w:marBottom w:val="0"/>
          <w:divBdr>
            <w:top w:val="none" w:sz="0" w:space="0" w:color="auto"/>
            <w:left w:val="none" w:sz="0" w:space="0" w:color="auto"/>
            <w:bottom w:val="none" w:sz="0" w:space="0" w:color="auto"/>
            <w:right w:val="none" w:sz="0" w:space="0" w:color="auto"/>
          </w:divBdr>
        </w:div>
      </w:divsChild>
    </w:div>
    <w:div w:id="1249535149">
      <w:bodyDiv w:val="1"/>
      <w:marLeft w:val="0"/>
      <w:marRight w:val="0"/>
      <w:marTop w:val="0"/>
      <w:marBottom w:val="0"/>
      <w:divBdr>
        <w:top w:val="none" w:sz="0" w:space="0" w:color="auto"/>
        <w:left w:val="none" w:sz="0" w:space="0" w:color="auto"/>
        <w:bottom w:val="none" w:sz="0" w:space="0" w:color="auto"/>
        <w:right w:val="none" w:sz="0" w:space="0" w:color="auto"/>
      </w:divBdr>
    </w:div>
    <w:div w:id="1607422621">
      <w:bodyDiv w:val="1"/>
      <w:marLeft w:val="45"/>
      <w:marRight w:val="45"/>
      <w:marTop w:val="90"/>
      <w:marBottom w:val="90"/>
      <w:divBdr>
        <w:top w:val="none" w:sz="0" w:space="0" w:color="auto"/>
        <w:left w:val="none" w:sz="0" w:space="0" w:color="auto"/>
        <w:bottom w:val="none" w:sz="0" w:space="0" w:color="auto"/>
        <w:right w:val="none" w:sz="0" w:space="0" w:color="auto"/>
      </w:divBdr>
      <w:divsChild>
        <w:div w:id="1387029854">
          <w:marLeft w:val="0"/>
          <w:marRight w:val="0"/>
          <w:marTop w:val="240"/>
          <w:marBottom w:val="0"/>
          <w:divBdr>
            <w:top w:val="none" w:sz="0" w:space="0" w:color="auto"/>
            <w:left w:val="none" w:sz="0" w:space="0" w:color="auto"/>
            <w:bottom w:val="none" w:sz="0" w:space="0" w:color="auto"/>
            <w:right w:val="none" w:sz="0" w:space="0" w:color="auto"/>
          </w:divBdr>
        </w:div>
      </w:divsChild>
    </w:div>
    <w:div w:id="1898783420">
      <w:bodyDiv w:val="1"/>
      <w:marLeft w:val="0"/>
      <w:marRight w:val="0"/>
      <w:marTop w:val="0"/>
      <w:marBottom w:val="0"/>
      <w:divBdr>
        <w:top w:val="none" w:sz="0" w:space="0" w:color="auto"/>
        <w:left w:val="none" w:sz="0" w:space="0" w:color="auto"/>
        <w:bottom w:val="none" w:sz="0" w:space="0" w:color="auto"/>
        <w:right w:val="none" w:sz="0" w:space="0" w:color="auto"/>
      </w:divBdr>
    </w:div>
    <w:div w:id="214061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7E6E9-99BF-4315-B655-25E744C9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1053</Words>
  <Characters>7955</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Valsts reģionālās attīstības aģentūras nolikums</vt:lpstr>
    </vt:vector>
  </TitlesOfParts>
  <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reģionālās attīstības aģentūras nolikums</dc:title>
  <dc:subject>Noteikumi</dc:subject>
  <dc:creator>Arvis.Siraks@vraa.gov.lv</dc:creator>
  <dc:description>A. Širaks, 29497937;
arvis.siraks@vraa.gov.lv</dc:description>
  <cp:lastModifiedBy>Jekaterina Borovika</cp:lastModifiedBy>
  <cp:revision>9</cp:revision>
  <cp:lastPrinted>2016-05-30T07:21:00Z</cp:lastPrinted>
  <dcterms:created xsi:type="dcterms:W3CDTF">2016-05-06T06:48:00Z</dcterms:created>
  <dcterms:modified xsi:type="dcterms:W3CDTF">2016-06-15T12:56:00Z</dcterms:modified>
  <cp:contentStatus/>
</cp:coreProperties>
</file>