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5258" w14:textId="77777777" w:rsidR="00D12371" w:rsidRPr="002F6E7D" w:rsidRDefault="00D12371" w:rsidP="002F6E7D">
      <w:pPr>
        <w:pStyle w:val="naislab"/>
        <w:spacing w:before="0" w:beforeAutospacing="0" w:after="0" w:afterAutospacing="0"/>
        <w:ind w:firstLine="720"/>
        <w:jc w:val="center"/>
        <w:rPr>
          <w:b/>
          <w:lang w:val="lv-LV"/>
        </w:rPr>
      </w:pPr>
      <w:r w:rsidRPr="002F6E7D">
        <w:rPr>
          <w:b/>
          <w:lang w:val="lv-LV"/>
        </w:rPr>
        <w:t>Ministru kabineta noteikumu projekta</w:t>
      </w:r>
    </w:p>
    <w:p w14:paraId="4328BE27" w14:textId="77777777" w:rsidR="00D12371" w:rsidRPr="002F6E7D" w:rsidRDefault="002669C3" w:rsidP="002F6E7D">
      <w:pPr>
        <w:ind w:firstLine="720"/>
        <w:jc w:val="center"/>
        <w:rPr>
          <w:lang w:val="lv-LV"/>
        </w:rPr>
      </w:pPr>
      <w:r w:rsidRPr="002F6E7D">
        <w:rPr>
          <w:b/>
          <w:bCs/>
          <w:lang w:val="lv-LV"/>
        </w:rPr>
        <w:t>„</w:t>
      </w:r>
      <w:bookmarkStart w:id="0" w:name="OLE_LINK7"/>
      <w:bookmarkStart w:id="1" w:name="OLE_LINK8"/>
      <w:r w:rsidR="00C019A9" w:rsidRPr="002F6E7D">
        <w:rPr>
          <w:b/>
          <w:bCs/>
          <w:lang w:val="lv-LV"/>
        </w:rPr>
        <w:t xml:space="preserve">Grozījumi </w:t>
      </w:r>
      <w:r w:rsidR="00C019A9" w:rsidRPr="002F6E7D">
        <w:rPr>
          <w:b/>
          <w:szCs w:val="28"/>
          <w:lang w:val="lv-LV"/>
        </w:rPr>
        <w:t xml:space="preserve">Ministru kabineta </w:t>
      </w:r>
      <w:proofErr w:type="gramStart"/>
      <w:r w:rsidR="00C019A9" w:rsidRPr="002F6E7D">
        <w:rPr>
          <w:b/>
          <w:szCs w:val="28"/>
          <w:lang w:val="lv-LV"/>
        </w:rPr>
        <w:t>2009.gada</w:t>
      </w:r>
      <w:proofErr w:type="gramEnd"/>
      <w:r w:rsidR="00C019A9" w:rsidRPr="002F6E7D">
        <w:rPr>
          <w:b/>
          <w:szCs w:val="28"/>
          <w:lang w:val="lv-LV"/>
        </w:rPr>
        <w:t xml:space="preserve"> 26.maija noteikumos Nr.485 „Bioloģiskās lauksaimniecības uzraudzības un kontroles kārtība”</w:t>
      </w:r>
      <w:r w:rsidRPr="002F6E7D">
        <w:rPr>
          <w:b/>
          <w:bCs/>
          <w:lang w:val="lv-LV"/>
        </w:rPr>
        <w:t>”</w:t>
      </w:r>
    </w:p>
    <w:p w14:paraId="0D13C340" w14:textId="77777777" w:rsidR="00757B05" w:rsidRPr="002F6E7D" w:rsidRDefault="00E61AD5" w:rsidP="002F6E7D">
      <w:pPr>
        <w:pStyle w:val="naisf"/>
        <w:spacing w:before="0" w:beforeAutospacing="0" w:after="0" w:afterAutospacing="0"/>
        <w:ind w:firstLine="720"/>
        <w:jc w:val="center"/>
        <w:rPr>
          <w:b/>
          <w:lang w:val="lv-LV"/>
        </w:rPr>
      </w:pPr>
      <w:r w:rsidRPr="002F6E7D">
        <w:rPr>
          <w:b/>
          <w:lang w:val="lv-LV"/>
        </w:rPr>
        <w:t xml:space="preserve">sākotnējās </w:t>
      </w:r>
      <w:r w:rsidR="00757B05" w:rsidRPr="002F6E7D">
        <w:rPr>
          <w:b/>
          <w:lang w:val="lv-LV"/>
        </w:rPr>
        <w:t>ietekmes novērtējuma ziņojums</w:t>
      </w:r>
      <w:r w:rsidR="00757B05" w:rsidRPr="002F6E7D">
        <w:rPr>
          <w:b/>
          <w:bCs/>
          <w:lang w:val="lv-LV"/>
        </w:rPr>
        <w:t xml:space="preserve"> (anotācija)</w:t>
      </w:r>
    </w:p>
    <w:p w14:paraId="4A362300" w14:textId="77777777" w:rsidR="00757B05" w:rsidRPr="009E2709" w:rsidRDefault="00757B05" w:rsidP="00477DF7">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8"/>
        <w:gridCol w:w="375"/>
        <w:gridCol w:w="71"/>
        <w:gridCol w:w="2462"/>
        <w:gridCol w:w="27"/>
        <w:gridCol w:w="5974"/>
        <w:gridCol w:w="76"/>
      </w:tblGrid>
      <w:tr w:rsidR="005D73DE" w:rsidRPr="004653E3" w14:paraId="2FAE620E" w14:textId="77777777" w:rsidTr="002F6E7D">
        <w:tc>
          <w:tcPr>
            <w:tcW w:w="0" w:type="auto"/>
            <w:gridSpan w:val="7"/>
            <w:vAlign w:val="center"/>
          </w:tcPr>
          <w:bookmarkEnd w:id="0"/>
          <w:bookmarkEnd w:id="1"/>
          <w:p w14:paraId="19E98C0C" w14:textId="77777777" w:rsidR="00A162FE" w:rsidRPr="009E2709" w:rsidRDefault="00A162FE" w:rsidP="00477DF7">
            <w:pPr>
              <w:jc w:val="center"/>
              <w:rPr>
                <w:b/>
                <w:bCs/>
                <w:lang w:val="lv-LV" w:eastAsia="lv-LV"/>
              </w:rPr>
            </w:pPr>
            <w:r w:rsidRPr="002F6E7D">
              <w:rPr>
                <w:b/>
                <w:bCs/>
                <w:lang w:val="lv-LV" w:eastAsia="lv-LV"/>
              </w:rPr>
              <w:t>I. Tiesību akta projekta izstrādes nepieciešamība</w:t>
            </w:r>
          </w:p>
        </w:tc>
      </w:tr>
      <w:tr w:rsidR="005D73DE" w:rsidRPr="002F6E7D" w14:paraId="5086361C" w14:textId="77777777" w:rsidTr="002F6E7D">
        <w:tc>
          <w:tcPr>
            <w:tcW w:w="250" w:type="pct"/>
            <w:gridSpan w:val="2"/>
          </w:tcPr>
          <w:p w14:paraId="4FF487AE" w14:textId="77777777" w:rsidR="00A162FE" w:rsidRPr="009E2709" w:rsidRDefault="00A162FE" w:rsidP="00477DF7">
            <w:pPr>
              <w:jc w:val="center"/>
              <w:rPr>
                <w:lang w:val="lv-LV" w:eastAsia="lv-LV"/>
              </w:rPr>
            </w:pPr>
            <w:r w:rsidRPr="009E2709">
              <w:rPr>
                <w:lang w:val="lv-LV" w:eastAsia="lv-LV"/>
              </w:rPr>
              <w:t>1.</w:t>
            </w:r>
          </w:p>
        </w:tc>
        <w:tc>
          <w:tcPr>
            <w:tcW w:w="1397" w:type="pct"/>
            <w:gridSpan w:val="2"/>
          </w:tcPr>
          <w:p w14:paraId="7305FAD2" w14:textId="77777777" w:rsidR="00A162FE" w:rsidRPr="009E2709" w:rsidRDefault="00A162FE" w:rsidP="00477DF7">
            <w:pPr>
              <w:jc w:val="both"/>
              <w:rPr>
                <w:lang w:val="lv-LV" w:eastAsia="lv-LV"/>
              </w:rPr>
            </w:pPr>
            <w:r w:rsidRPr="009E2709">
              <w:rPr>
                <w:lang w:val="lv-LV" w:eastAsia="lv-LV"/>
              </w:rPr>
              <w:t>Pamatojums</w:t>
            </w:r>
          </w:p>
        </w:tc>
        <w:tc>
          <w:tcPr>
            <w:tcW w:w="3353" w:type="pct"/>
            <w:gridSpan w:val="3"/>
          </w:tcPr>
          <w:p w14:paraId="4774379C" w14:textId="6887C93E" w:rsidR="00A162FE" w:rsidRPr="00C019A9" w:rsidRDefault="00C019A9" w:rsidP="00477DF7">
            <w:pPr>
              <w:jc w:val="both"/>
              <w:rPr>
                <w:lang w:val="lv-LV"/>
              </w:rPr>
            </w:pPr>
            <w:r w:rsidRPr="00C019A9">
              <w:rPr>
                <w:bCs/>
                <w:lang w:val="lv-LV"/>
              </w:rPr>
              <w:t>Lauksaimniecības un lauku attīstības likuma 11.</w:t>
            </w:r>
            <w:r w:rsidR="003F74FC">
              <w:rPr>
                <w:bCs/>
                <w:lang w:val="lv-LV"/>
              </w:rPr>
              <w:t xml:space="preserve"> </w:t>
            </w:r>
            <w:r w:rsidRPr="00C019A9">
              <w:rPr>
                <w:bCs/>
                <w:lang w:val="lv-LV"/>
              </w:rPr>
              <w:t>panta pirmā daļa un trešās daļas 1.</w:t>
            </w:r>
            <w:r w:rsidR="003F74FC">
              <w:rPr>
                <w:bCs/>
                <w:lang w:val="lv-LV"/>
              </w:rPr>
              <w:t xml:space="preserve"> </w:t>
            </w:r>
            <w:r w:rsidRPr="00C019A9">
              <w:rPr>
                <w:bCs/>
                <w:lang w:val="lv-LV"/>
              </w:rPr>
              <w:t>punkts.</w:t>
            </w:r>
          </w:p>
        </w:tc>
      </w:tr>
      <w:tr w:rsidR="005D73DE" w:rsidRPr="004653E3" w14:paraId="589E4659" w14:textId="77777777" w:rsidTr="002F6E7D">
        <w:trPr>
          <w:trHeight w:val="1102"/>
        </w:trPr>
        <w:tc>
          <w:tcPr>
            <w:tcW w:w="250" w:type="pct"/>
            <w:gridSpan w:val="2"/>
          </w:tcPr>
          <w:p w14:paraId="47D6B33A" w14:textId="77777777" w:rsidR="00A162FE" w:rsidRPr="009E2709" w:rsidRDefault="00A162FE" w:rsidP="00477DF7">
            <w:pPr>
              <w:jc w:val="center"/>
              <w:rPr>
                <w:lang w:val="lv-LV" w:eastAsia="lv-LV"/>
              </w:rPr>
            </w:pPr>
            <w:r w:rsidRPr="009E2709">
              <w:rPr>
                <w:lang w:val="lv-LV" w:eastAsia="lv-LV"/>
              </w:rPr>
              <w:t>2.</w:t>
            </w:r>
          </w:p>
        </w:tc>
        <w:tc>
          <w:tcPr>
            <w:tcW w:w="1397" w:type="pct"/>
            <w:gridSpan w:val="2"/>
          </w:tcPr>
          <w:p w14:paraId="12A696DC" w14:textId="77777777" w:rsidR="00A162FE" w:rsidRPr="009E2709" w:rsidRDefault="00A162FE" w:rsidP="00477DF7">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gridSpan w:val="3"/>
          </w:tcPr>
          <w:p w14:paraId="1BF620C9" w14:textId="6069961F" w:rsidR="00C019A9" w:rsidRDefault="00C019A9" w:rsidP="00477DF7">
            <w:pPr>
              <w:pStyle w:val="naisf"/>
              <w:spacing w:before="0" w:beforeAutospacing="0" w:after="0" w:afterAutospacing="0"/>
              <w:rPr>
                <w:iCs/>
                <w:color w:val="000000"/>
                <w:lang w:val="lv-LV"/>
              </w:rPr>
            </w:pPr>
            <w:r w:rsidRPr="00C019A9">
              <w:rPr>
                <w:color w:val="000000"/>
                <w:lang w:val="lv-LV"/>
              </w:rPr>
              <w:t xml:space="preserve">Pašlaik ir spēkā </w:t>
            </w:r>
            <w:r w:rsidRPr="00C019A9">
              <w:rPr>
                <w:lang w:val="lv-LV"/>
              </w:rPr>
              <w:t xml:space="preserve">Ministru kabineta </w:t>
            </w:r>
            <w:r w:rsidRPr="00C019A9">
              <w:rPr>
                <w:iCs/>
                <w:color w:val="000000"/>
                <w:lang w:val="lv-LV"/>
              </w:rPr>
              <w:t>2009.</w:t>
            </w:r>
            <w:r w:rsidR="003F74FC">
              <w:rPr>
                <w:iCs/>
                <w:color w:val="000000"/>
                <w:lang w:val="lv-LV"/>
              </w:rPr>
              <w:t xml:space="preserve"> </w:t>
            </w:r>
            <w:r w:rsidRPr="00C019A9">
              <w:rPr>
                <w:iCs/>
                <w:color w:val="000000"/>
                <w:lang w:val="lv-LV"/>
              </w:rPr>
              <w:t>gada 26.</w:t>
            </w:r>
            <w:r w:rsidR="003F74FC">
              <w:rPr>
                <w:iCs/>
                <w:color w:val="000000"/>
                <w:lang w:val="lv-LV"/>
              </w:rPr>
              <w:t xml:space="preserve"> </w:t>
            </w:r>
            <w:r w:rsidRPr="00C019A9">
              <w:rPr>
                <w:iCs/>
                <w:color w:val="000000"/>
                <w:lang w:val="lv-LV"/>
              </w:rPr>
              <w:t>maija noteikumi Nr.</w:t>
            </w:r>
            <w:r w:rsidR="003F74FC">
              <w:rPr>
                <w:iCs/>
                <w:color w:val="000000"/>
                <w:lang w:val="lv-LV"/>
              </w:rPr>
              <w:t xml:space="preserve"> </w:t>
            </w:r>
            <w:r w:rsidRPr="00C019A9">
              <w:rPr>
                <w:iCs/>
                <w:color w:val="000000"/>
                <w:lang w:val="lv-LV"/>
              </w:rPr>
              <w:t>485 „Bioloģiskās lauksaimniecības uzraudzības un kontroles kārtība” (turpmāk – noteikumi Nr.</w:t>
            </w:r>
            <w:r w:rsidR="003F74FC">
              <w:rPr>
                <w:iCs/>
                <w:color w:val="000000"/>
                <w:lang w:val="lv-LV"/>
              </w:rPr>
              <w:t xml:space="preserve"> </w:t>
            </w:r>
            <w:r w:rsidRPr="00C019A9">
              <w:rPr>
                <w:iCs/>
                <w:color w:val="000000"/>
                <w:lang w:val="lv-LV"/>
              </w:rPr>
              <w:t>485).</w:t>
            </w:r>
          </w:p>
          <w:p w14:paraId="626C67E1" w14:textId="753B2084" w:rsidR="00860361" w:rsidRPr="004653E3" w:rsidRDefault="00860361" w:rsidP="00860361">
            <w:pPr>
              <w:pStyle w:val="naisf"/>
              <w:spacing w:before="0" w:beforeAutospacing="0" w:after="0" w:afterAutospacing="0"/>
              <w:rPr>
                <w:iCs/>
                <w:color w:val="000000"/>
                <w:lang w:val="lv-LV"/>
              </w:rPr>
            </w:pPr>
            <w:r w:rsidRPr="004653E3">
              <w:rPr>
                <w:iCs/>
                <w:color w:val="000000"/>
                <w:lang w:val="lv-LV"/>
              </w:rPr>
              <w:t xml:space="preserve">Noteikumi Nr. 485 nosaka, ka operators, uzsākot darbību bioloģiskajā lauksaimniecībā, iesniedz iesniegumu kontroles institūcijā, </w:t>
            </w:r>
            <w:r w:rsidR="0013748D" w:rsidRPr="004653E3">
              <w:rPr>
                <w:iCs/>
                <w:color w:val="000000"/>
                <w:lang w:val="lv-LV"/>
              </w:rPr>
              <w:t>un</w:t>
            </w:r>
            <w:r w:rsidR="00C73997" w:rsidRPr="004653E3">
              <w:rPr>
                <w:iCs/>
                <w:color w:val="000000"/>
                <w:lang w:val="lv-LV"/>
              </w:rPr>
              <w:t xml:space="preserve"> kontroles institūcija</w:t>
            </w:r>
            <w:r w:rsidR="0013748D" w:rsidRPr="004653E3">
              <w:rPr>
                <w:iCs/>
                <w:color w:val="000000"/>
                <w:lang w:val="lv-LV"/>
              </w:rPr>
              <w:t xml:space="preserve"> </w:t>
            </w:r>
            <w:r w:rsidR="00C73997" w:rsidRPr="004653E3">
              <w:rPr>
                <w:iCs/>
                <w:color w:val="000000"/>
                <w:lang w:val="lv-LV"/>
              </w:rPr>
              <w:t>informāciju par anulētajiem un izsniegtajiem sertifikātiem iesniedz Pārtikas un veterinārajā dienestā.</w:t>
            </w:r>
            <w:r w:rsidRPr="004653E3">
              <w:rPr>
                <w:iCs/>
                <w:color w:val="000000"/>
                <w:lang w:val="lv-LV"/>
              </w:rPr>
              <w:t xml:space="preserve"> </w:t>
            </w:r>
            <w:r w:rsidR="004F11D4" w:rsidRPr="004653E3">
              <w:rPr>
                <w:lang w:val="lv-LV"/>
              </w:rPr>
              <w:t>Padomes 2007. gada 28. jūnija Regulas (EK) Nr. 834/2007 par bioloģisko ražošanu un bioloģisko produktu marķēšanu un par Regulas (</w:t>
            </w:r>
            <w:smartTag w:uri="schemas-tilde-lv/tildestengine" w:element="currency2">
              <w:smartTagPr>
                <w:attr w:name="currency_id" w:val="14"/>
                <w:attr w:name="currency_key" w:val="EEK"/>
                <w:attr w:name="currency_value" w:val="1"/>
                <w:attr w:name="currency_text" w:val="EEK"/>
              </w:smartTagPr>
              <w:r w:rsidR="004F11D4" w:rsidRPr="004653E3">
                <w:rPr>
                  <w:lang w:val="lv-LV"/>
                </w:rPr>
                <w:t>EEK</w:t>
              </w:r>
            </w:smartTag>
            <w:r w:rsidR="004F11D4" w:rsidRPr="004653E3">
              <w:rPr>
                <w:lang w:val="lv-LV"/>
              </w:rPr>
              <w:t xml:space="preserve">) Nr. 2092/91 atcelšanu (turpmāk – Regula Nr. 834/2007) </w:t>
            </w:r>
            <w:r w:rsidRPr="004653E3">
              <w:rPr>
                <w:color w:val="000000"/>
                <w:lang w:val="lv-LV"/>
              </w:rPr>
              <w:t xml:space="preserve">28. pants nosaka, ka ikviens uzņēmējs paziņo par savu darbību kompetentajai iestādei, kas saskaņā ar </w:t>
            </w:r>
            <w:r w:rsidR="00881791" w:rsidRPr="004653E3">
              <w:rPr>
                <w:iCs/>
                <w:color w:val="000000"/>
                <w:lang w:val="lv-LV"/>
              </w:rPr>
              <w:t>n</w:t>
            </w:r>
            <w:r w:rsidRPr="004653E3">
              <w:rPr>
                <w:iCs/>
                <w:color w:val="000000"/>
                <w:lang w:val="lv-LV"/>
              </w:rPr>
              <w:t>oteikumu Nr. 485 2.punktu ir Pārtikas un veterinārais dienests</w:t>
            </w:r>
            <w:r w:rsidRPr="004653E3">
              <w:rPr>
                <w:color w:val="000000"/>
                <w:lang w:val="lv-LV"/>
              </w:rPr>
              <w:t xml:space="preserve">. </w:t>
            </w:r>
            <w:r w:rsidR="00C73997" w:rsidRPr="004653E3">
              <w:rPr>
                <w:color w:val="000000"/>
                <w:lang w:val="lv-LV"/>
              </w:rPr>
              <w:t xml:space="preserve">Tas rada situāciju, kad </w:t>
            </w:r>
            <w:r w:rsidR="004F11D4" w:rsidRPr="004653E3">
              <w:rPr>
                <w:color w:val="000000"/>
                <w:lang w:val="lv-LV"/>
              </w:rPr>
              <w:t>operators,</w:t>
            </w:r>
            <w:r w:rsidR="00C73997" w:rsidRPr="004653E3">
              <w:rPr>
                <w:color w:val="000000"/>
                <w:lang w:val="lv-LV"/>
              </w:rPr>
              <w:t xml:space="preserve"> </w:t>
            </w:r>
            <w:r w:rsidR="004F11D4" w:rsidRPr="004653E3">
              <w:rPr>
                <w:color w:val="000000"/>
                <w:lang w:val="lv-LV"/>
              </w:rPr>
              <w:t xml:space="preserve">lai gan </w:t>
            </w:r>
            <w:r w:rsidR="00C73997" w:rsidRPr="004653E3">
              <w:rPr>
                <w:color w:val="000000"/>
                <w:lang w:val="lv-LV"/>
              </w:rPr>
              <w:t xml:space="preserve">ir iesniedzis iesniegumu par savas darbības uzsākšanu bioloģiskās lauksaimniecībā, </w:t>
            </w:r>
            <w:r w:rsidR="004F11D4" w:rsidRPr="004653E3">
              <w:rPr>
                <w:color w:val="000000"/>
                <w:lang w:val="lv-LV"/>
              </w:rPr>
              <w:t xml:space="preserve">vairākus mēnešus </w:t>
            </w:r>
            <w:r w:rsidR="00C73997" w:rsidRPr="004653E3">
              <w:rPr>
                <w:color w:val="000000"/>
                <w:lang w:val="lv-LV"/>
              </w:rPr>
              <w:t xml:space="preserve">nav </w:t>
            </w:r>
            <w:r w:rsidR="004F11D4" w:rsidRPr="004653E3">
              <w:rPr>
                <w:color w:val="000000"/>
                <w:lang w:val="lv-LV"/>
              </w:rPr>
              <w:t xml:space="preserve">iekļauts kontroles sistēmā, jo nav </w:t>
            </w:r>
            <w:r w:rsidR="00C73997" w:rsidRPr="004653E3">
              <w:rPr>
                <w:color w:val="000000"/>
                <w:lang w:val="lv-LV"/>
              </w:rPr>
              <w:t xml:space="preserve">iesniedzis visus nepieciešamos dokumentus sertifikācijai. </w:t>
            </w:r>
            <w:r w:rsidRPr="004653E3">
              <w:rPr>
                <w:color w:val="000000"/>
                <w:lang w:val="lv-LV"/>
              </w:rPr>
              <w:t xml:space="preserve">Lai nodrošinātu, ka </w:t>
            </w:r>
            <w:r w:rsidRPr="004653E3">
              <w:rPr>
                <w:iCs/>
                <w:color w:val="000000"/>
                <w:lang w:val="lv-LV"/>
              </w:rPr>
              <w:t>Pārtikas un veterinārais dienest</w:t>
            </w:r>
            <w:r w:rsidR="00C73997" w:rsidRPr="004653E3">
              <w:rPr>
                <w:iCs/>
                <w:color w:val="000000"/>
                <w:lang w:val="lv-LV"/>
              </w:rPr>
              <w:t>s saņem</w:t>
            </w:r>
            <w:r w:rsidRPr="004653E3">
              <w:rPr>
                <w:iCs/>
                <w:color w:val="000000"/>
                <w:lang w:val="lv-LV"/>
              </w:rPr>
              <w:t xml:space="preserve"> savlaicīgi </w:t>
            </w:r>
            <w:r w:rsidRPr="004653E3">
              <w:rPr>
                <w:color w:val="000000"/>
                <w:lang w:val="lv-LV"/>
              </w:rPr>
              <w:t>informāciju par operatoriem</w:t>
            </w:r>
            <w:r w:rsidR="00C73997" w:rsidRPr="004653E3">
              <w:rPr>
                <w:color w:val="000000"/>
                <w:lang w:val="lv-LV"/>
              </w:rPr>
              <w:t>, kas plāno savu darbību iekļaut bioloģiskās lauksaimniecības kontroles sistēmā</w:t>
            </w:r>
            <w:r w:rsidR="004F11D4" w:rsidRPr="004653E3">
              <w:rPr>
                <w:color w:val="000000"/>
                <w:lang w:val="lv-LV"/>
              </w:rPr>
              <w:t>,</w:t>
            </w:r>
            <w:r w:rsidRPr="004653E3">
              <w:rPr>
                <w:color w:val="000000"/>
                <w:lang w:val="lv-LV"/>
              </w:rPr>
              <w:t xml:space="preserve"> </w:t>
            </w:r>
            <w:r w:rsidRPr="004653E3">
              <w:rPr>
                <w:iCs/>
                <w:color w:val="000000"/>
                <w:lang w:val="lv-LV"/>
              </w:rPr>
              <w:t xml:space="preserve">ir nepieciešams noteikt prasību kontroles institūcijai iesniegt informāciju </w:t>
            </w:r>
            <w:r w:rsidR="004F11D4" w:rsidRPr="004653E3">
              <w:rPr>
                <w:iCs/>
                <w:color w:val="000000"/>
                <w:lang w:val="lv-LV"/>
              </w:rPr>
              <w:t xml:space="preserve">par operatoriem, kuri ir iesnieguši iesniegumu, </w:t>
            </w:r>
            <w:r w:rsidRPr="004653E3">
              <w:rPr>
                <w:iCs/>
                <w:color w:val="000000"/>
                <w:lang w:val="lv-LV"/>
              </w:rPr>
              <w:t>Pārtikas un veterinārajā dienestā.</w:t>
            </w:r>
          </w:p>
          <w:p w14:paraId="106E47B3" w14:textId="4DB105B8" w:rsidR="00E87DCB" w:rsidRDefault="00863A0E" w:rsidP="00477DF7">
            <w:pPr>
              <w:pStyle w:val="naisf"/>
              <w:spacing w:before="0" w:beforeAutospacing="0" w:after="0" w:afterAutospacing="0"/>
              <w:rPr>
                <w:iCs/>
                <w:color w:val="000000"/>
                <w:lang w:val="lv-LV"/>
              </w:rPr>
            </w:pPr>
            <w:r w:rsidRPr="00860361">
              <w:rPr>
                <w:iCs/>
                <w:color w:val="000000"/>
                <w:lang w:val="lv-LV"/>
              </w:rPr>
              <w:t>Noteikumi Nr.</w:t>
            </w:r>
            <w:r w:rsidR="003F74FC" w:rsidRPr="00860361">
              <w:rPr>
                <w:iCs/>
                <w:color w:val="000000"/>
                <w:lang w:val="lv-LV"/>
              </w:rPr>
              <w:t xml:space="preserve"> </w:t>
            </w:r>
            <w:r w:rsidRPr="00860361">
              <w:rPr>
                <w:iCs/>
                <w:color w:val="000000"/>
                <w:lang w:val="lv-LV"/>
              </w:rPr>
              <w:t>485 nosaka</w:t>
            </w:r>
            <w:r w:rsidR="00837D49" w:rsidRPr="00860361">
              <w:rPr>
                <w:iCs/>
                <w:color w:val="000000"/>
                <w:lang w:val="lv-LV"/>
              </w:rPr>
              <w:t>,</w:t>
            </w:r>
            <w:r w:rsidRPr="00860361">
              <w:rPr>
                <w:iCs/>
                <w:color w:val="000000"/>
                <w:lang w:val="lv-LV"/>
              </w:rPr>
              <w:t xml:space="preserve"> </w:t>
            </w:r>
            <w:r w:rsidR="00837D49" w:rsidRPr="00860361">
              <w:rPr>
                <w:iCs/>
                <w:color w:val="000000"/>
                <w:lang w:val="lv-LV"/>
              </w:rPr>
              <w:t>k</w:t>
            </w:r>
            <w:r w:rsidR="004C2C87" w:rsidRPr="00860361">
              <w:rPr>
                <w:iCs/>
                <w:color w:val="000000"/>
                <w:lang w:val="lv-LV"/>
              </w:rPr>
              <w:t>a operators, uzsākot darbību bioloģiskajā lauksaimniecībā, iesniedz iesniegumu kontroles institūcijā, bet neparedz iespēju</w:t>
            </w:r>
            <w:r w:rsidR="004C2C87">
              <w:rPr>
                <w:iCs/>
                <w:color w:val="000000"/>
                <w:lang w:val="lv-LV"/>
              </w:rPr>
              <w:t xml:space="preserve"> operatoram pāriet no vienas kontroles institūcijas uz </w:t>
            </w:r>
            <w:r w:rsidR="007C7B72">
              <w:rPr>
                <w:iCs/>
                <w:color w:val="000000"/>
                <w:lang w:val="lv-LV"/>
              </w:rPr>
              <w:t>citu</w:t>
            </w:r>
            <w:r w:rsidR="003022B7">
              <w:rPr>
                <w:iCs/>
                <w:color w:val="000000"/>
                <w:lang w:val="lv-LV"/>
              </w:rPr>
              <w:t>,</w:t>
            </w:r>
            <w:r w:rsidR="007C7B72">
              <w:rPr>
                <w:iCs/>
                <w:color w:val="000000"/>
                <w:lang w:val="lv-LV"/>
              </w:rPr>
              <w:t xml:space="preserve"> </w:t>
            </w:r>
            <w:r w:rsidR="007C7B72" w:rsidRPr="007C7B72">
              <w:rPr>
                <w:iCs/>
                <w:color w:val="000000"/>
                <w:lang w:val="lv-LV"/>
              </w:rPr>
              <w:t>pārtraukt savu darbību bioloģiskajā lauksaimniecībā</w:t>
            </w:r>
            <w:r w:rsidR="00E87DCB">
              <w:rPr>
                <w:iCs/>
                <w:color w:val="000000"/>
                <w:lang w:val="lv-LV"/>
              </w:rPr>
              <w:t xml:space="preserve">, kā arī </w:t>
            </w:r>
            <w:r w:rsidR="003022B7">
              <w:rPr>
                <w:iCs/>
                <w:color w:val="000000"/>
                <w:lang w:val="lv-LV"/>
              </w:rPr>
              <w:t xml:space="preserve">neparedz operatoram </w:t>
            </w:r>
            <w:r w:rsidR="004E0E81">
              <w:rPr>
                <w:iCs/>
                <w:color w:val="000000"/>
                <w:lang w:val="lv-LV"/>
              </w:rPr>
              <w:t>aizliegumu mainīt kontroles institūciju, ja</w:t>
            </w:r>
            <w:r w:rsidR="00E87DCB">
              <w:rPr>
                <w:iCs/>
                <w:color w:val="000000"/>
                <w:lang w:val="lv-LV"/>
              </w:rPr>
              <w:t xml:space="preserve"> operators nav izpildījis savas finanšu saistības</w:t>
            </w:r>
            <w:r w:rsidR="004C2C87">
              <w:rPr>
                <w:iCs/>
                <w:color w:val="000000"/>
                <w:lang w:val="lv-LV"/>
              </w:rPr>
              <w:t xml:space="preserve">. </w:t>
            </w:r>
            <w:r w:rsidR="003022B7">
              <w:rPr>
                <w:iCs/>
                <w:color w:val="000000"/>
                <w:lang w:val="lv-LV"/>
              </w:rPr>
              <w:t>Tas rada</w:t>
            </w:r>
            <w:r w:rsidR="00E37A6D">
              <w:rPr>
                <w:iCs/>
                <w:color w:val="000000"/>
                <w:lang w:val="lv-LV"/>
              </w:rPr>
              <w:t xml:space="preserve"> situācijas, kad operatori</w:t>
            </w:r>
            <w:r w:rsidR="00E37A6D" w:rsidRPr="00E37A6D">
              <w:rPr>
                <w:iCs/>
                <w:color w:val="000000"/>
                <w:lang w:val="lv-LV"/>
              </w:rPr>
              <w:t xml:space="preserve"> pāriet no vienas kontroles institūcijas uz otru, nenokārtoj</w:t>
            </w:r>
            <w:r w:rsidR="00E37A6D">
              <w:rPr>
                <w:iCs/>
                <w:color w:val="000000"/>
                <w:lang w:val="lv-LV"/>
              </w:rPr>
              <w:t>ot</w:t>
            </w:r>
            <w:r w:rsidR="00E37A6D" w:rsidRPr="00E37A6D">
              <w:rPr>
                <w:iCs/>
                <w:color w:val="000000"/>
                <w:lang w:val="lv-LV"/>
              </w:rPr>
              <w:t xml:space="preserve"> finanšu saistības ar iepriekšējo kontroles institūciju</w:t>
            </w:r>
            <w:r w:rsidR="00E37A6D">
              <w:rPr>
                <w:iCs/>
                <w:color w:val="000000"/>
                <w:lang w:val="lv-LV"/>
              </w:rPr>
              <w:t>.</w:t>
            </w:r>
          </w:p>
          <w:p w14:paraId="507FB85A" w14:textId="288128D8" w:rsidR="004F11D4" w:rsidRDefault="004F11D4" w:rsidP="004F11D4">
            <w:pPr>
              <w:pStyle w:val="naisf"/>
              <w:spacing w:before="0" w:beforeAutospacing="0" w:after="0" w:afterAutospacing="0"/>
              <w:rPr>
                <w:iCs/>
                <w:color w:val="000000"/>
                <w:lang w:val="lv-LV"/>
              </w:rPr>
            </w:pPr>
            <w:r w:rsidRPr="004F11D4">
              <w:rPr>
                <w:lang w:val="lv-LV"/>
              </w:rPr>
              <w:t>Padomes Regulas Nr. 834/2007</w:t>
            </w:r>
            <w:r>
              <w:rPr>
                <w:lang w:val="lv-LV"/>
              </w:rPr>
              <w:t xml:space="preserve"> 27</w:t>
            </w:r>
            <w:r w:rsidRPr="00BC7B6F">
              <w:rPr>
                <w:lang w:val="lv-LV"/>
              </w:rPr>
              <w:t>.</w:t>
            </w:r>
            <w:r>
              <w:rPr>
                <w:lang w:val="lv-LV"/>
              </w:rPr>
              <w:t xml:space="preserve"> </w:t>
            </w:r>
            <w:r w:rsidRPr="00BC7B6F">
              <w:rPr>
                <w:lang w:val="lv-LV"/>
              </w:rPr>
              <w:t>pant</w:t>
            </w:r>
            <w:r>
              <w:rPr>
                <w:lang w:val="lv-LV"/>
              </w:rPr>
              <w:t>a 8. punkt</w:t>
            </w:r>
            <w:r w:rsidRPr="00BC7B6F">
              <w:rPr>
                <w:lang w:val="lv-LV"/>
              </w:rPr>
              <w:t>ā</w:t>
            </w:r>
            <w:r>
              <w:rPr>
                <w:lang w:val="lv-LV"/>
              </w:rPr>
              <w:t xml:space="preserve"> kompetentai institūcijai ir dotas tiesības deleģēt kontroles iestādēm oficiālās kontroles funkcijas un atsaukt deleģējumu. </w:t>
            </w:r>
            <w:r>
              <w:rPr>
                <w:iCs/>
                <w:color w:val="000000"/>
                <w:lang w:val="lv-LV"/>
              </w:rPr>
              <w:t xml:space="preserve">Noteikumi Nr. 485 nosaka kontroles institūcijas, kurām ir deleģētas kontroles funkcijas, bet nav noteikta kārtība, kā šo deleģējumu var atsaukt. </w:t>
            </w:r>
            <w:r>
              <w:rPr>
                <w:lang w:val="lv-LV"/>
              </w:rPr>
              <w:t xml:space="preserve"> Līdz ar to ir nepieciešams noteikt iespēju Zemkopības ministrijai virzīt jautājumu par kontroles institūcijai deleģēto pilnvaru atsaukšanu gadījumos, kad </w:t>
            </w:r>
            <w:r>
              <w:rPr>
                <w:lang w:val="lv-LV"/>
              </w:rPr>
              <w:lastRenderedPageBreak/>
              <w:t>kontroles institūcija nav veikusi nepieciešamās korektīvās darbības vai tai deleģētos uzdevumus, kā arī noteikt šādos gadījumos piemērojamās sankcijas.</w:t>
            </w:r>
            <w:r>
              <w:rPr>
                <w:iCs/>
                <w:color w:val="000000"/>
                <w:lang w:val="lv-LV"/>
              </w:rPr>
              <w:t xml:space="preserve"> </w:t>
            </w:r>
          </w:p>
          <w:p w14:paraId="5A219209" w14:textId="77777777" w:rsidR="004F11D4" w:rsidRPr="004653E3" w:rsidRDefault="004F11D4" w:rsidP="004F11D4">
            <w:pPr>
              <w:pStyle w:val="naisf"/>
              <w:spacing w:before="0" w:beforeAutospacing="0" w:after="0" w:afterAutospacing="0"/>
              <w:rPr>
                <w:iCs/>
                <w:lang w:val="lv-LV"/>
              </w:rPr>
            </w:pPr>
            <w:r w:rsidRPr="004653E3">
              <w:rPr>
                <w:lang w:val="lv-LV"/>
              </w:rPr>
              <w:t>Lai pilnveidotu standartā LVS EN ISO/IEC 17065 noteikto principu, ka institūcijai ir jābūt neietekmējamai, apstrīdētos biedrības “Vides kvalitāte” sertifikācijas institūcijas “Vides kvalitāte” lēmumus turpmāk izskatīs Apelāciju izskatīšanas komisija, kas izveidota pie Padomes.</w:t>
            </w:r>
          </w:p>
          <w:p w14:paraId="1736DA8F" w14:textId="23F709E7" w:rsidR="005670DA" w:rsidRPr="004653E3" w:rsidRDefault="003022B7" w:rsidP="004E2C81">
            <w:pPr>
              <w:pStyle w:val="naisf"/>
              <w:spacing w:before="0" w:beforeAutospacing="0" w:after="0" w:afterAutospacing="0"/>
              <w:rPr>
                <w:iCs/>
                <w:color w:val="000000"/>
                <w:lang w:val="lv-LV"/>
              </w:rPr>
            </w:pPr>
            <w:r w:rsidRPr="004653E3">
              <w:rPr>
                <w:iCs/>
                <w:color w:val="000000"/>
                <w:lang w:val="lv-LV"/>
              </w:rPr>
              <w:t>Noteikumi Nr.</w:t>
            </w:r>
            <w:r w:rsidR="003F74FC" w:rsidRPr="004653E3">
              <w:rPr>
                <w:iCs/>
                <w:color w:val="000000"/>
                <w:lang w:val="lv-LV"/>
              </w:rPr>
              <w:t xml:space="preserve"> </w:t>
            </w:r>
            <w:r w:rsidRPr="004653E3">
              <w:rPr>
                <w:iCs/>
                <w:color w:val="000000"/>
                <w:lang w:val="lv-LV"/>
              </w:rPr>
              <w:t xml:space="preserve">485 </w:t>
            </w:r>
            <w:r w:rsidR="004C2C87" w:rsidRPr="004653E3">
              <w:rPr>
                <w:iCs/>
                <w:color w:val="000000"/>
                <w:lang w:val="lv-LV"/>
              </w:rPr>
              <w:t xml:space="preserve">precīzi un nepārprotami </w:t>
            </w:r>
            <w:r w:rsidRPr="004653E3">
              <w:rPr>
                <w:iCs/>
                <w:color w:val="000000"/>
                <w:lang w:val="lv-LV"/>
              </w:rPr>
              <w:t>ne</w:t>
            </w:r>
            <w:r w:rsidR="004C2C87" w:rsidRPr="004653E3">
              <w:rPr>
                <w:iCs/>
                <w:color w:val="000000"/>
                <w:lang w:val="lv-LV"/>
              </w:rPr>
              <w:t>definē gadījum</w:t>
            </w:r>
            <w:r w:rsidRPr="004653E3">
              <w:rPr>
                <w:iCs/>
                <w:color w:val="000000"/>
                <w:lang w:val="lv-LV"/>
              </w:rPr>
              <w:t>us</w:t>
            </w:r>
            <w:r w:rsidR="004C2C87" w:rsidRPr="004653E3">
              <w:rPr>
                <w:iCs/>
                <w:color w:val="000000"/>
                <w:lang w:val="lv-LV"/>
              </w:rPr>
              <w:t>, kad operators var iekļaut bioloģiskās lauksaimniecības kontroles sistēmā sabiedriskās ēdināšanas jomu</w:t>
            </w:r>
            <w:r w:rsidR="00696191" w:rsidRPr="004653E3">
              <w:rPr>
                <w:iCs/>
                <w:color w:val="000000"/>
                <w:lang w:val="lv-LV"/>
              </w:rPr>
              <w:t xml:space="preserve">, </w:t>
            </w:r>
            <w:r w:rsidR="005670DA" w:rsidRPr="004653E3">
              <w:rPr>
                <w:iCs/>
                <w:color w:val="000000"/>
                <w:lang w:val="lv-LV"/>
              </w:rPr>
              <w:t>kā arī</w:t>
            </w:r>
            <w:r w:rsidR="00C5517C" w:rsidRPr="004653E3">
              <w:rPr>
                <w:iCs/>
                <w:color w:val="000000"/>
                <w:lang w:val="lv-LV"/>
              </w:rPr>
              <w:t xml:space="preserve"> nenosaka, kādos gadījumos uzņēmums var savā nosaukumā izmantot terminus „</w:t>
            </w:r>
            <w:proofErr w:type="spellStart"/>
            <w:r w:rsidR="00C5517C" w:rsidRPr="004653E3">
              <w:rPr>
                <w:iCs/>
                <w:color w:val="000000"/>
                <w:lang w:val="lv-LV"/>
              </w:rPr>
              <w:t>bio</w:t>
            </w:r>
            <w:proofErr w:type="spellEnd"/>
            <w:r w:rsidR="00C5517C" w:rsidRPr="004653E3">
              <w:rPr>
                <w:iCs/>
                <w:color w:val="000000"/>
                <w:lang w:val="lv-LV"/>
              </w:rPr>
              <w:t>” un „</w:t>
            </w:r>
            <w:proofErr w:type="spellStart"/>
            <w:r w:rsidR="00C5517C" w:rsidRPr="004653E3">
              <w:rPr>
                <w:iCs/>
                <w:color w:val="000000"/>
                <w:lang w:val="lv-LV"/>
              </w:rPr>
              <w:t>eko</w:t>
            </w:r>
            <w:proofErr w:type="spellEnd"/>
            <w:r w:rsidR="00C5517C" w:rsidRPr="004653E3">
              <w:rPr>
                <w:iCs/>
                <w:color w:val="000000"/>
                <w:lang w:val="lv-LV"/>
              </w:rPr>
              <w:t xml:space="preserve">”, lai nemaldinātu patērētāju. </w:t>
            </w:r>
            <w:r w:rsidR="009500A5" w:rsidRPr="004653E3">
              <w:rPr>
                <w:iCs/>
                <w:color w:val="000000"/>
                <w:lang w:val="lv-LV"/>
              </w:rPr>
              <w:t>Tas rada situāciju, kad</w:t>
            </w:r>
            <w:r w:rsidRPr="004653E3">
              <w:rPr>
                <w:iCs/>
                <w:color w:val="000000"/>
                <w:lang w:val="lv-LV"/>
              </w:rPr>
              <w:t xml:space="preserve"> </w:t>
            </w:r>
            <w:r w:rsidR="009500A5" w:rsidRPr="004653E3">
              <w:rPr>
                <w:iCs/>
                <w:color w:val="000000"/>
                <w:lang w:val="lv-LV"/>
              </w:rPr>
              <w:t xml:space="preserve">ir </w:t>
            </w:r>
            <w:r w:rsidRPr="004653E3">
              <w:rPr>
                <w:iCs/>
                <w:color w:val="000000"/>
                <w:lang w:val="lv-LV"/>
              </w:rPr>
              <w:t>operatori, kuri nav iesaistīti bioloģiskās lauksaimniecības kontroles sistēmā</w:t>
            </w:r>
            <w:r w:rsidR="007E3631" w:rsidRPr="004653E3">
              <w:rPr>
                <w:iCs/>
                <w:color w:val="000000"/>
                <w:lang w:val="lv-LV"/>
              </w:rPr>
              <w:t xml:space="preserve"> vai neizpilda noteiktos kritērijus</w:t>
            </w:r>
            <w:r w:rsidRPr="004653E3">
              <w:rPr>
                <w:iCs/>
                <w:color w:val="000000"/>
                <w:lang w:val="lv-LV"/>
              </w:rPr>
              <w:t>, bet nosaukumā izmanto minētos terminus.</w:t>
            </w:r>
            <w:r w:rsidR="00034A65" w:rsidRPr="004653E3">
              <w:rPr>
                <w:iCs/>
                <w:color w:val="000000"/>
                <w:lang w:val="lv-LV"/>
              </w:rPr>
              <w:t xml:space="preserve"> </w:t>
            </w:r>
          </w:p>
          <w:p w14:paraId="4C3D49C2" w14:textId="285B2F73" w:rsidR="00696191" w:rsidRPr="004653E3" w:rsidRDefault="00F4447D" w:rsidP="00F4447D">
            <w:pPr>
              <w:pStyle w:val="naisf"/>
              <w:spacing w:before="0" w:beforeAutospacing="0" w:after="0" w:afterAutospacing="0"/>
              <w:rPr>
                <w:lang w:val="lv-LV"/>
              </w:rPr>
            </w:pPr>
            <w:r w:rsidRPr="004653E3">
              <w:rPr>
                <w:lang w:val="lv-LV"/>
              </w:rPr>
              <w:t>Ir nepieciešams precizēt</w:t>
            </w:r>
            <w:r w:rsidR="00696191" w:rsidRPr="004653E3">
              <w:rPr>
                <w:lang w:val="lv-LV"/>
              </w:rPr>
              <w:t>,</w:t>
            </w:r>
            <w:r w:rsidRPr="004653E3">
              <w:rPr>
                <w:lang w:val="lv-LV"/>
              </w:rPr>
              <w:t xml:space="preserve"> </w:t>
            </w:r>
            <w:r w:rsidR="00696191" w:rsidRPr="004653E3">
              <w:rPr>
                <w:lang w:val="lv-LV"/>
              </w:rPr>
              <w:t>ka operators var iekļaut bioloģiskās lauksaimniecības kontroles sistēmā sabiedriskās ēdināšanas jomu un sertificēt gan tikai atsevišķas ēdienu porcijas, gan tikai atsevišķus ēdienu komponentus, gan arī tikai atsevišķas ēdienu gatavošanai izmantotās izejvielas.</w:t>
            </w:r>
          </w:p>
          <w:p w14:paraId="29259C82" w14:textId="0E5D9034" w:rsidR="00034A65" w:rsidRDefault="00696191" w:rsidP="00F4447D">
            <w:pPr>
              <w:pStyle w:val="naisf"/>
              <w:spacing w:before="0" w:beforeAutospacing="0" w:after="0" w:afterAutospacing="0"/>
              <w:rPr>
                <w:iCs/>
                <w:color w:val="000000"/>
                <w:lang w:val="lv-LV"/>
              </w:rPr>
            </w:pPr>
            <w:r>
              <w:rPr>
                <w:lang w:val="lv-LV"/>
              </w:rPr>
              <w:t xml:space="preserve">Ir nepieciešams </w:t>
            </w:r>
            <w:r w:rsidRPr="00551E65">
              <w:rPr>
                <w:lang w:val="lv-LV"/>
              </w:rPr>
              <w:t>precizēt</w:t>
            </w:r>
            <w:r>
              <w:rPr>
                <w:lang w:val="lv-LV"/>
              </w:rPr>
              <w:t xml:space="preserve"> arī </w:t>
            </w:r>
            <w:r w:rsidR="00F4447D" w:rsidRPr="00551E65">
              <w:rPr>
                <w:lang w:val="lv-LV"/>
              </w:rPr>
              <w:t>gadījumus, kad bioloģisko produktu marķējumā nelieto Eiropas Savienības bioloģiskās lauksaimniecības logotipu.</w:t>
            </w:r>
            <w:r w:rsidR="00034A65">
              <w:rPr>
                <w:iCs/>
                <w:color w:val="000000"/>
                <w:lang w:val="lv-LV"/>
              </w:rPr>
              <w:t xml:space="preserve"> </w:t>
            </w:r>
          </w:p>
          <w:p w14:paraId="5F07C272" w14:textId="580211FF" w:rsidR="00675B35" w:rsidRPr="004653E3" w:rsidRDefault="00675B35" w:rsidP="004E2C81">
            <w:pPr>
              <w:pStyle w:val="naisf"/>
              <w:spacing w:before="0" w:beforeAutospacing="0" w:after="0" w:afterAutospacing="0"/>
              <w:rPr>
                <w:b/>
                <w:iCs/>
                <w:color w:val="000000"/>
                <w:lang w:val="lv-LV"/>
              </w:rPr>
            </w:pPr>
            <w:r>
              <w:rPr>
                <w:iCs/>
                <w:color w:val="000000"/>
                <w:lang w:val="lv-LV"/>
              </w:rPr>
              <w:t>Noteikumi Nr.</w:t>
            </w:r>
            <w:r w:rsidR="003F74FC">
              <w:rPr>
                <w:iCs/>
                <w:color w:val="000000"/>
                <w:lang w:val="lv-LV"/>
              </w:rPr>
              <w:t xml:space="preserve"> </w:t>
            </w:r>
            <w:r>
              <w:rPr>
                <w:iCs/>
                <w:color w:val="000000"/>
                <w:lang w:val="lv-LV"/>
              </w:rPr>
              <w:t>485 nosaka gadījumus, ka</w:t>
            </w:r>
            <w:r w:rsidR="003022B7">
              <w:rPr>
                <w:iCs/>
                <w:color w:val="000000"/>
                <w:lang w:val="lv-LV"/>
              </w:rPr>
              <w:t>d</w:t>
            </w:r>
            <w:r>
              <w:rPr>
                <w:iCs/>
                <w:color w:val="000000"/>
                <w:lang w:val="lv-LV"/>
              </w:rPr>
              <w:t xml:space="preserve"> kontroles sistēmā var iekļaut operatorus, kas nodarbojas ar mēslošanas līdzekļu apriti, </w:t>
            </w:r>
            <w:r w:rsidR="004F11D4">
              <w:rPr>
                <w:iCs/>
                <w:color w:val="000000"/>
                <w:lang w:val="lv-LV"/>
              </w:rPr>
              <w:t>tomēr ir</w:t>
            </w:r>
            <w:r>
              <w:rPr>
                <w:iCs/>
                <w:color w:val="000000"/>
                <w:lang w:val="lv-LV"/>
              </w:rPr>
              <w:t xml:space="preserve"> gadījumi, kad</w:t>
            </w:r>
            <w:r w:rsidR="009500A5">
              <w:rPr>
                <w:iCs/>
                <w:color w:val="000000"/>
                <w:lang w:val="lv-LV"/>
              </w:rPr>
              <w:t xml:space="preserve"> nav nepieciešamas iekļaut mēslošanas līdzekļa ražotāju, ievedēju vai iepakotāju bioloģiskās lauksaimniecības kontroles sistēmā</w:t>
            </w:r>
            <w:r w:rsidR="00B01DC0">
              <w:rPr>
                <w:iCs/>
                <w:color w:val="000000"/>
                <w:lang w:val="lv-LV"/>
              </w:rPr>
              <w:t>, lai kontroles institūcija izsniegtu sertifikātu ar apliecinājumu lietot marķējumā norādi “Atļauts lietot bioloģiskajā lauksaimniecībā”</w:t>
            </w:r>
            <w:r w:rsidR="009500A5">
              <w:rPr>
                <w:iCs/>
                <w:color w:val="000000"/>
                <w:lang w:val="lv-LV"/>
              </w:rPr>
              <w:t>.</w:t>
            </w:r>
            <w:r w:rsidR="001B5AB4">
              <w:rPr>
                <w:iCs/>
                <w:color w:val="000000"/>
                <w:lang w:val="lv-LV"/>
              </w:rPr>
              <w:t xml:space="preserve"> </w:t>
            </w:r>
            <w:r w:rsidR="001B5AB4" w:rsidRPr="004653E3">
              <w:rPr>
                <w:b/>
                <w:iCs/>
                <w:color w:val="000000"/>
                <w:lang w:val="lv-LV"/>
              </w:rPr>
              <w:t>Tas atvieglos lauksaimniekiem ražošanas procesā izvēlēties bioloģiskai lauksaimniecībai atbilstošus mēslošanas līdzekļus</w:t>
            </w:r>
            <w:r w:rsidR="002C08BE" w:rsidRPr="004653E3">
              <w:rPr>
                <w:b/>
                <w:iCs/>
                <w:color w:val="000000"/>
                <w:lang w:val="lv-LV"/>
              </w:rPr>
              <w:t xml:space="preserve"> un veicinās </w:t>
            </w:r>
            <w:r w:rsidR="00AA6954" w:rsidRPr="004653E3">
              <w:rPr>
                <w:b/>
                <w:bCs/>
                <w:lang w:val="lv-LV"/>
              </w:rPr>
              <w:t>Latvijas ilgtspējīgas attīstības stratēģijā līdz 2030. gadam noteiktā stratēģiskā indikatora "bioloģiskajā lauksaimniecībā izmantotās platības" vērtības sasniegšanu 2030. gadā.</w:t>
            </w:r>
          </w:p>
          <w:p w14:paraId="491ED87B" w14:textId="42B7F08D" w:rsidR="003022B7" w:rsidRDefault="003022B7" w:rsidP="003022B7">
            <w:pPr>
              <w:pStyle w:val="naisf"/>
              <w:spacing w:before="0" w:beforeAutospacing="0" w:after="0" w:afterAutospacing="0"/>
              <w:rPr>
                <w:iCs/>
                <w:color w:val="000000"/>
                <w:lang w:val="lv-LV"/>
              </w:rPr>
            </w:pPr>
            <w:r>
              <w:rPr>
                <w:iCs/>
                <w:color w:val="000000"/>
                <w:lang w:val="lv-LV"/>
              </w:rPr>
              <w:t xml:space="preserve">Ir jāprecizē arī termins </w:t>
            </w:r>
            <w:r w:rsidRPr="00C019A9">
              <w:rPr>
                <w:iCs/>
                <w:color w:val="000000"/>
                <w:lang w:val="lv-LV"/>
              </w:rPr>
              <w:t>„</w:t>
            </w:r>
            <w:r>
              <w:rPr>
                <w:iCs/>
                <w:color w:val="000000"/>
                <w:lang w:val="lv-LV"/>
              </w:rPr>
              <w:t xml:space="preserve">pirmapstrāde”, to aizvietojot ar terminu </w:t>
            </w:r>
            <w:r w:rsidRPr="00C019A9">
              <w:rPr>
                <w:iCs/>
                <w:color w:val="000000"/>
                <w:lang w:val="lv-LV"/>
              </w:rPr>
              <w:t>„</w:t>
            </w:r>
            <w:r>
              <w:rPr>
                <w:iCs/>
                <w:color w:val="000000"/>
                <w:lang w:val="lv-LV"/>
              </w:rPr>
              <w:t>apstrāde”</w:t>
            </w:r>
            <w:r w:rsidR="00B01DC0">
              <w:rPr>
                <w:iCs/>
                <w:color w:val="000000"/>
                <w:lang w:val="lv-LV"/>
              </w:rPr>
              <w:t>,</w:t>
            </w:r>
            <w:r>
              <w:rPr>
                <w:iCs/>
                <w:color w:val="000000"/>
                <w:lang w:val="lv-LV"/>
              </w:rPr>
              <w:t xml:space="preserve"> jo citos normatīvajos aktos tiek lietots termins </w:t>
            </w:r>
            <w:r w:rsidRPr="00C019A9">
              <w:rPr>
                <w:iCs/>
                <w:color w:val="000000"/>
                <w:lang w:val="lv-LV"/>
              </w:rPr>
              <w:t>„</w:t>
            </w:r>
            <w:r>
              <w:rPr>
                <w:iCs/>
                <w:color w:val="000000"/>
                <w:lang w:val="lv-LV"/>
              </w:rPr>
              <w:t xml:space="preserve">apstrāde”, nevis </w:t>
            </w:r>
            <w:r w:rsidRPr="00C019A9">
              <w:rPr>
                <w:iCs/>
                <w:color w:val="000000"/>
                <w:lang w:val="lv-LV"/>
              </w:rPr>
              <w:t>„</w:t>
            </w:r>
            <w:r>
              <w:rPr>
                <w:iCs/>
                <w:color w:val="000000"/>
                <w:lang w:val="lv-LV"/>
              </w:rPr>
              <w:t xml:space="preserve">pirmapstrāde”. </w:t>
            </w:r>
          </w:p>
          <w:p w14:paraId="4928D24C" w14:textId="6693BDDE" w:rsidR="00B01DC0" w:rsidRPr="004653E3" w:rsidRDefault="0060779D" w:rsidP="00B01DC0">
            <w:pPr>
              <w:pStyle w:val="naisf"/>
              <w:spacing w:before="0" w:beforeAutospacing="0" w:after="0" w:afterAutospacing="0"/>
              <w:rPr>
                <w:lang w:val="lv-LV"/>
              </w:rPr>
            </w:pPr>
            <w:r w:rsidRPr="004653E3">
              <w:rPr>
                <w:iCs/>
                <w:color w:val="000000"/>
                <w:lang w:val="lv-LV"/>
              </w:rPr>
              <w:t xml:space="preserve">Līdz šim </w:t>
            </w:r>
            <w:r w:rsidR="00B01DC0" w:rsidRPr="004653E3">
              <w:rPr>
                <w:iCs/>
                <w:color w:val="000000"/>
                <w:lang w:val="lv-LV"/>
              </w:rPr>
              <w:t xml:space="preserve">Regulas </w:t>
            </w:r>
            <w:r w:rsidR="00B01DC0" w:rsidRPr="004653E3">
              <w:rPr>
                <w:lang w:val="lv-LV"/>
              </w:rPr>
              <w:t>Nr.</w:t>
            </w:r>
            <w:r w:rsidR="003F74FC" w:rsidRPr="004653E3">
              <w:rPr>
                <w:lang w:val="lv-LV"/>
              </w:rPr>
              <w:t xml:space="preserve"> </w:t>
            </w:r>
            <w:r w:rsidR="00B01DC0" w:rsidRPr="004653E3">
              <w:rPr>
                <w:lang w:val="lv-LV"/>
              </w:rPr>
              <w:t xml:space="preserve">834/2007 prasība ievērot augu maiņu </w:t>
            </w:r>
            <w:r w:rsidR="00D14A18" w:rsidRPr="004653E3">
              <w:rPr>
                <w:lang w:val="lv-LV"/>
              </w:rPr>
              <w:t xml:space="preserve">un </w:t>
            </w:r>
            <w:r w:rsidR="0075527F" w:rsidRPr="004653E3">
              <w:rPr>
                <w:lang w:val="lv-LV"/>
              </w:rPr>
              <w:t>Komisijas Regulas Nr. 889/2008 prasība sniegt paziņojumus un informāciju par augkopības uzskaiti (</w:t>
            </w:r>
            <w:r w:rsidR="00D14A18" w:rsidRPr="004653E3">
              <w:rPr>
                <w:lang w:val="lv-LV"/>
              </w:rPr>
              <w:t>lauku vēstures uzskaites sistēmu</w:t>
            </w:r>
            <w:r w:rsidR="0075527F" w:rsidRPr="004653E3">
              <w:rPr>
                <w:lang w:val="lv-LV"/>
              </w:rPr>
              <w:t>)</w:t>
            </w:r>
            <w:r w:rsidR="00D14A18" w:rsidRPr="004653E3">
              <w:rPr>
                <w:lang w:val="lv-LV"/>
              </w:rPr>
              <w:t xml:space="preserve"> </w:t>
            </w:r>
            <w:r w:rsidRPr="004653E3">
              <w:rPr>
                <w:lang w:val="lv-LV"/>
              </w:rPr>
              <w:t>bija noteikta normatīvajos aktos par valsts un Eiropas Savienības atbalsta piešķiršanu, administrēšanu un uzraudzību</w:t>
            </w:r>
            <w:r w:rsidR="004653E3">
              <w:rPr>
                <w:lang w:val="lv-LV"/>
              </w:rPr>
              <w:t xml:space="preserve"> </w:t>
            </w:r>
            <w:r w:rsidR="004653E3" w:rsidRPr="004653E3">
              <w:rPr>
                <w:b/>
                <w:lang w:val="lv-LV"/>
              </w:rPr>
              <w:t xml:space="preserve">(2010. gada 23. maija Ministru kabineta noteikumi Nr. 295 </w:t>
            </w:r>
            <w:r w:rsidR="004653E3" w:rsidRPr="004653E3">
              <w:rPr>
                <w:b/>
                <w:iCs/>
                <w:color w:val="000000"/>
                <w:lang w:val="lv-LV"/>
              </w:rPr>
              <w:t>„</w:t>
            </w:r>
            <w:r w:rsidR="004653E3" w:rsidRPr="004653E3">
              <w:rPr>
                <w:b/>
                <w:lang w:val="lv-LV"/>
              </w:rPr>
              <w:t>Noteikumi par valsts un Eiropas Savienības lauku attīstības atbalsta piešķiršanu, administrēšanu un uzraudzību vides un lauku ainavas uzlabošanai” un 2015. gada</w:t>
            </w:r>
            <w:r w:rsidRPr="004653E3">
              <w:rPr>
                <w:b/>
                <w:lang w:val="lv-LV"/>
              </w:rPr>
              <w:t xml:space="preserve"> </w:t>
            </w:r>
            <w:r w:rsidR="004653E3" w:rsidRPr="004653E3">
              <w:rPr>
                <w:b/>
                <w:lang w:val="lv-LV"/>
              </w:rPr>
              <w:t xml:space="preserve">7.aprīļa Ministru kabineta noteikumi Nr. 171 </w:t>
            </w:r>
            <w:r w:rsidR="004653E3" w:rsidRPr="004653E3">
              <w:rPr>
                <w:b/>
                <w:iCs/>
                <w:color w:val="000000"/>
                <w:lang w:val="lv-LV"/>
              </w:rPr>
              <w:t xml:space="preserve">„Noteikumi par valsts un </w:t>
            </w:r>
            <w:r w:rsidR="004653E3" w:rsidRPr="004653E3">
              <w:rPr>
                <w:b/>
                <w:lang w:val="lv-LV"/>
              </w:rPr>
              <w:t xml:space="preserve">Eiropas Savienības atbalsta </w:t>
            </w:r>
            <w:r w:rsidR="004653E3" w:rsidRPr="004653E3">
              <w:rPr>
                <w:b/>
                <w:lang w:val="lv-LV"/>
              </w:rPr>
              <w:lastRenderedPageBreak/>
              <w:t>piešķiršanu, administrēšanu un uzraudzību vides un lauku ainavas uzlabošanai 2014. –2020. gada plānošanas periodā”)</w:t>
            </w:r>
            <w:r w:rsidR="004653E3">
              <w:rPr>
                <w:b/>
                <w:lang w:val="lv-LV"/>
              </w:rPr>
              <w:t>.</w:t>
            </w:r>
            <w:r w:rsidR="004653E3">
              <w:rPr>
                <w:lang w:val="lv-LV"/>
              </w:rPr>
              <w:t xml:space="preserve"> </w:t>
            </w:r>
            <w:r w:rsidRPr="004653E3">
              <w:rPr>
                <w:lang w:val="lv-LV"/>
              </w:rPr>
              <w:t>Tā kā ir lietderīgi visas prasības attiecībā uz bioloģisko ražošanu noteikt normatīvajos aktos par bioloģiskās lauksaimniecības uzraudzību un kontroli,</w:t>
            </w:r>
            <w:r w:rsidR="00710789">
              <w:rPr>
                <w:lang w:val="lv-LV"/>
              </w:rPr>
              <w:t xml:space="preserve"> </w:t>
            </w:r>
            <w:r w:rsidR="00710789" w:rsidRPr="00710789">
              <w:rPr>
                <w:b/>
                <w:lang w:val="lv-LV"/>
              </w:rPr>
              <w:t>kā arī lai precizēt</w:t>
            </w:r>
            <w:r w:rsidR="00AB1EFC">
              <w:rPr>
                <w:b/>
                <w:lang w:val="lv-LV"/>
              </w:rPr>
              <w:t>u</w:t>
            </w:r>
            <w:r w:rsidR="00710789" w:rsidRPr="00710789">
              <w:rPr>
                <w:b/>
                <w:lang w:val="lv-LV"/>
              </w:rPr>
              <w:t xml:space="preserve"> normatīvo aktu prasības un dotu iespēju arī turpmāk kontroles institūcijām saimniecības ikgadējās kontroles vizītes laikā pārliecināties par operatora veiktajiem augsnes apstrādes un kultivācijas pasākumiem augsnes stabilitātes un augsnes bioloģiskās daudzveidības veicināšanā un augsnes sablīvēšanas un augsnes erozijas novēršanā,</w:t>
            </w:r>
            <w:r w:rsidR="00710789">
              <w:rPr>
                <w:lang w:val="lv-LV"/>
              </w:rPr>
              <w:t xml:space="preserve"> </w:t>
            </w:r>
            <w:r w:rsidRPr="004653E3">
              <w:rPr>
                <w:lang w:val="lv-LV"/>
              </w:rPr>
              <w:t xml:space="preserve">ir </w:t>
            </w:r>
            <w:r w:rsidR="00B01DC0" w:rsidRPr="004653E3">
              <w:rPr>
                <w:lang w:val="lv-LV"/>
              </w:rPr>
              <w:t xml:space="preserve">nepieciešams noteikt </w:t>
            </w:r>
            <w:r w:rsidR="00881791" w:rsidRPr="004653E3">
              <w:rPr>
                <w:iCs/>
                <w:color w:val="000000"/>
                <w:lang w:val="lv-LV"/>
              </w:rPr>
              <w:t>n</w:t>
            </w:r>
            <w:r w:rsidRPr="004653E3">
              <w:rPr>
                <w:iCs/>
                <w:color w:val="000000"/>
                <w:lang w:val="lv-LV"/>
              </w:rPr>
              <w:t>oteikumos Nr. 485</w:t>
            </w:r>
            <w:r w:rsidRPr="004653E3">
              <w:rPr>
                <w:lang w:val="lv-LV"/>
              </w:rPr>
              <w:t xml:space="preserve"> </w:t>
            </w:r>
            <w:r w:rsidR="00B01DC0" w:rsidRPr="004653E3">
              <w:rPr>
                <w:lang w:val="lv-LV"/>
              </w:rPr>
              <w:t>prasīb</w:t>
            </w:r>
            <w:r w:rsidR="009500A5" w:rsidRPr="004653E3">
              <w:rPr>
                <w:lang w:val="lv-LV"/>
              </w:rPr>
              <w:t xml:space="preserve">u operatoram iesniegt kontroles institūcijā augu maiņas plānu, ievērojot nosacījumus par maksimālo papuves procentuālo attiecību un tauriņziežu izmantošanu saimniecībā, </w:t>
            </w:r>
            <w:r w:rsidR="00C606C9" w:rsidRPr="004653E3">
              <w:rPr>
                <w:lang w:val="lv-LV"/>
              </w:rPr>
              <w:t xml:space="preserve">kā arī precizēt prasības </w:t>
            </w:r>
            <w:r w:rsidR="009500A5" w:rsidRPr="004653E3">
              <w:rPr>
                <w:lang w:val="lv-LV"/>
              </w:rPr>
              <w:t>lauku vēstures uzskaites sistēm</w:t>
            </w:r>
            <w:r w:rsidR="00C606C9" w:rsidRPr="004653E3">
              <w:rPr>
                <w:lang w:val="lv-LV"/>
              </w:rPr>
              <w:t>ai</w:t>
            </w:r>
            <w:r w:rsidR="00710789">
              <w:rPr>
                <w:lang w:val="lv-LV"/>
              </w:rPr>
              <w:t xml:space="preserve">. Ir nepieciešams </w:t>
            </w:r>
            <w:r w:rsidR="00747E0D">
              <w:rPr>
                <w:lang w:val="lv-LV"/>
              </w:rPr>
              <w:t xml:space="preserve">arī </w:t>
            </w:r>
            <w:r w:rsidR="00B01DC0" w:rsidRPr="004653E3">
              <w:rPr>
                <w:lang w:val="lv-LV"/>
              </w:rPr>
              <w:t>paredzēt sankcijas š</w:t>
            </w:r>
            <w:r w:rsidR="00C606C9" w:rsidRPr="004653E3">
              <w:rPr>
                <w:lang w:val="lv-LV"/>
              </w:rPr>
              <w:t>o</w:t>
            </w:r>
            <w:r w:rsidR="00B01DC0" w:rsidRPr="004653E3">
              <w:rPr>
                <w:lang w:val="lv-LV"/>
              </w:rPr>
              <w:t xml:space="preserve"> prasīb</w:t>
            </w:r>
            <w:r w:rsidR="00C606C9" w:rsidRPr="004653E3">
              <w:rPr>
                <w:lang w:val="lv-LV"/>
              </w:rPr>
              <w:t>u</w:t>
            </w:r>
            <w:r w:rsidR="00B01DC0" w:rsidRPr="004653E3">
              <w:rPr>
                <w:lang w:val="lv-LV"/>
              </w:rPr>
              <w:t xml:space="preserve"> neievērošanas gadījumā. </w:t>
            </w:r>
            <w:r w:rsidR="00D14A18" w:rsidRPr="004653E3">
              <w:rPr>
                <w:lang w:val="lv-LV"/>
              </w:rPr>
              <w:t>Šīs prasības ir attiecīgi svītrotas normatīvajos aktos par valsts un Eiropas Savienības atbalsta piešķiršanu, administrēšanu un uzraudzību.</w:t>
            </w:r>
          </w:p>
          <w:p w14:paraId="114B9998" w14:textId="61209591" w:rsidR="00B01DC0" w:rsidRDefault="00F4447D" w:rsidP="00B01DC0">
            <w:pPr>
              <w:pStyle w:val="naisf"/>
              <w:spacing w:before="0" w:beforeAutospacing="0" w:after="0" w:afterAutospacing="0"/>
              <w:rPr>
                <w:lang w:val="lv-LV"/>
              </w:rPr>
            </w:pPr>
            <w:r w:rsidRPr="00D14A18">
              <w:rPr>
                <w:lang w:val="lv-LV"/>
              </w:rPr>
              <w:t>Lai piemērojot sankciju pārstādes jomai,</w:t>
            </w:r>
            <w:r>
              <w:rPr>
                <w:lang w:val="lv-LV"/>
              </w:rPr>
              <w:t xml:space="preserve"> netiktu sankcija piemērota arī tirdzniecības jomai, i</w:t>
            </w:r>
            <w:r w:rsidR="00B01DC0" w:rsidRPr="00551E65">
              <w:rPr>
                <w:lang w:val="lv-LV"/>
              </w:rPr>
              <w:t xml:space="preserve">r nepieciešams </w:t>
            </w:r>
            <w:r>
              <w:rPr>
                <w:lang w:val="lv-LV"/>
              </w:rPr>
              <w:t xml:space="preserve">operatora iesniegumā </w:t>
            </w:r>
            <w:r w:rsidR="00B01DC0">
              <w:rPr>
                <w:lang w:val="lv-LV"/>
              </w:rPr>
              <w:t>sadalīt produktu pārstrādes un tird</w:t>
            </w:r>
            <w:r>
              <w:rPr>
                <w:lang w:val="lv-LV"/>
              </w:rPr>
              <w:t>zniecības jomu atsevišķās jomās.</w:t>
            </w:r>
            <w:r w:rsidR="00B01DC0">
              <w:rPr>
                <w:lang w:val="lv-LV"/>
              </w:rPr>
              <w:t xml:space="preserve"> </w:t>
            </w:r>
          </w:p>
          <w:p w14:paraId="527273AD" w14:textId="1246205B" w:rsidR="00047891" w:rsidRDefault="00992D0A" w:rsidP="00477DF7">
            <w:pPr>
              <w:pStyle w:val="naisf"/>
              <w:spacing w:before="0" w:beforeAutospacing="0" w:after="0" w:afterAutospacing="0"/>
              <w:rPr>
                <w:iCs/>
                <w:color w:val="000000"/>
                <w:lang w:val="lv-LV"/>
              </w:rPr>
            </w:pPr>
            <w:r w:rsidRPr="00C019A9">
              <w:rPr>
                <w:lang w:val="lv-LV"/>
              </w:rPr>
              <w:t>Eiropas Komisijas 2008.</w:t>
            </w:r>
            <w:r w:rsidR="003F74FC">
              <w:rPr>
                <w:lang w:val="lv-LV"/>
              </w:rPr>
              <w:t xml:space="preserve"> </w:t>
            </w:r>
            <w:r w:rsidRPr="00C019A9">
              <w:rPr>
                <w:lang w:val="lv-LV"/>
              </w:rPr>
              <w:t>gada 5.</w:t>
            </w:r>
            <w:r w:rsidR="003F74FC">
              <w:rPr>
                <w:lang w:val="lv-LV"/>
              </w:rPr>
              <w:t xml:space="preserve"> </w:t>
            </w:r>
            <w:r w:rsidRPr="00C019A9">
              <w:rPr>
                <w:lang w:val="lv-LV"/>
              </w:rPr>
              <w:t xml:space="preserve">septembra Regulas </w:t>
            </w:r>
            <w:r w:rsidR="003F74FC">
              <w:rPr>
                <w:lang w:val="lv-LV"/>
              </w:rPr>
              <w:t xml:space="preserve">                  </w:t>
            </w:r>
            <w:r w:rsidRPr="00C019A9">
              <w:rPr>
                <w:lang w:val="lv-LV"/>
              </w:rPr>
              <w:t>Nr.</w:t>
            </w:r>
            <w:r w:rsidR="003F74FC">
              <w:rPr>
                <w:lang w:val="lv-LV"/>
              </w:rPr>
              <w:t xml:space="preserve"> </w:t>
            </w:r>
            <w:r w:rsidRPr="00C019A9">
              <w:rPr>
                <w:lang w:val="lv-LV"/>
              </w:rPr>
              <w:t>889/2008, ar ko paredz sīki izstrādātus bioloģiskās ražošanas, marķēšanas un kontroles noteikumus, lai īstenotu Padomes Regulu (EK) Nr.</w:t>
            </w:r>
            <w:r w:rsidR="003F74FC">
              <w:rPr>
                <w:lang w:val="lv-LV"/>
              </w:rPr>
              <w:t xml:space="preserve"> </w:t>
            </w:r>
            <w:r w:rsidRPr="00C019A9">
              <w:rPr>
                <w:lang w:val="lv-LV"/>
              </w:rPr>
              <w:t>834/2007 par bioloģisko ražošanu un bioloģisko produktu marķēšanu</w:t>
            </w:r>
            <w:r w:rsidRPr="00C019A9">
              <w:rPr>
                <w:iCs/>
                <w:color w:val="000000"/>
                <w:lang w:val="lv-LV"/>
              </w:rPr>
              <w:t xml:space="preserve"> (turpmāk – Regula </w:t>
            </w:r>
            <w:r w:rsidR="003F74FC">
              <w:rPr>
                <w:iCs/>
                <w:color w:val="000000"/>
                <w:lang w:val="lv-LV"/>
              </w:rPr>
              <w:t xml:space="preserve">             </w:t>
            </w:r>
            <w:r w:rsidRPr="00C019A9">
              <w:rPr>
                <w:iCs/>
                <w:color w:val="000000"/>
                <w:lang w:val="lv-LV"/>
              </w:rPr>
              <w:t>Nr.</w:t>
            </w:r>
            <w:r w:rsidR="003F74FC">
              <w:rPr>
                <w:iCs/>
                <w:color w:val="000000"/>
                <w:lang w:val="lv-LV"/>
              </w:rPr>
              <w:t xml:space="preserve"> </w:t>
            </w:r>
            <w:r w:rsidRPr="00C019A9">
              <w:rPr>
                <w:iCs/>
                <w:color w:val="000000"/>
                <w:lang w:val="lv-LV"/>
              </w:rPr>
              <w:t>889/2008)</w:t>
            </w:r>
            <w:r>
              <w:rPr>
                <w:iCs/>
                <w:color w:val="000000"/>
                <w:lang w:val="lv-LV"/>
              </w:rPr>
              <w:t xml:space="preserve"> 92.</w:t>
            </w:r>
            <w:r w:rsidR="003F74FC">
              <w:rPr>
                <w:iCs/>
                <w:color w:val="000000"/>
                <w:lang w:val="lv-LV"/>
              </w:rPr>
              <w:t xml:space="preserve"> </w:t>
            </w:r>
            <w:r>
              <w:rPr>
                <w:iCs/>
                <w:color w:val="000000"/>
                <w:lang w:val="lv-LV"/>
              </w:rPr>
              <w:t>panta 5.</w:t>
            </w:r>
            <w:r w:rsidR="003F74FC">
              <w:rPr>
                <w:iCs/>
                <w:color w:val="000000"/>
                <w:lang w:val="lv-LV"/>
              </w:rPr>
              <w:t xml:space="preserve"> </w:t>
            </w:r>
            <w:r>
              <w:rPr>
                <w:iCs/>
                <w:color w:val="000000"/>
                <w:lang w:val="lv-LV"/>
              </w:rPr>
              <w:t>punkts nosaka, ka dalībvalstis izveido dokumentētas procedūras, lai būtu iespējams apmainīties ar informāciju starp visām kontroles iestādēm un pārbaudīt dokumentāros pierādījumus. Līdz ar to ir nepieciešams precizēt, kāda informācija</w:t>
            </w:r>
            <w:r w:rsidR="00B01DC0">
              <w:rPr>
                <w:iCs/>
                <w:color w:val="000000"/>
                <w:lang w:val="lv-LV"/>
              </w:rPr>
              <w:t xml:space="preserve"> un kādos termiņos </w:t>
            </w:r>
            <w:r>
              <w:rPr>
                <w:iCs/>
                <w:color w:val="000000"/>
                <w:lang w:val="lv-LV"/>
              </w:rPr>
              <w:t>tiek nodota otrai kontroles institūcijai</w:t>
            </w:r>
            <w:r w:rsidR="00DF7C03">
              <w:rPr>
                <w:iCs/>
                <w:color w:val="000000"/>
                <w:lang w:val="lv-LV"/>
              </w:rPr>
              <w:t xml:space="preserve"> un</w:t>
            </w:r>
            <w:r w:rsidR="00047891">
              <w:rPr>
                <w:iCs/>
                <w:color w:val="000000"/>
                <w:lang w:val="lv-LV"/>
              </w:rPr>
              <w:t xml:space="preserve"> kompetentajai institūcijai</w:t>
            </w:r>
            <w:r>
              <w:rPr>
                <w:iCs/>
                <w:color w:val="000000"/>
                <w:lang w:val="lv-LV"/>
              </w:rPr>
              <w:t>.</w:t>
            </w:r>
          </w:p>
          <w:p w14:paraId="10F574EB" w14:textId="3F63B23E" w:rsidR="003C0FB4" w:rsidRDefault="003C0FB4" w:rsidP="00477DF7">
            <w:pPr>
              <w:pStyle w:val="naisf"/>
              <w:spacing w:before="0" w:beforeAutospacing="0" w:after="0" w:afterAutospacing="0"/>
              <w:rPr>
                <w:iCs/>
                <w:color w:val="000000"/>
                <w:lang w:val="lv-LV"/>
              </w:rPr>
            </w:pPr>
            <w:r>
              <w:rPr>
                <w:iCs/>
                <w:color w:val="000000"/>
                <w:lang w:val="lv-LV"/>
              </w:rPr>
              <w:t>Lai samazinātu prasībām neatbilstošu bioloģisko produktu ievešanu Eiropas Savienībā, Eiropas Komisija 2015.</w:t>
            </w:r>
            <w:r w:rsidR="003F74FC">
              <w:rPr>
                <w:iCs/>
                <w:color w:val="000000"/>
                <w:lang w:val="lv-LV"/>
              </w:rPr>
              <w:t xml:space="preserve"> </w:t>
            </w:r>
            <w:r>
              <w:rPr>
                <w:iCs/>
                <w:color w:val="000000"/>
                <w:lang w:val="lv-LV"/>
              </w:rPr>
              <w:t xml:space="preserve">gadā precizēja prasības attiecībā uz paraugu ņemšanu un analīžu veikšanu produktiem no trešajām valstīm. Līdz ar to ir jānosaka kārtība šo paraugu ņemšanai un analīžu veikšanai. </w:t>
            </w:r>
          </w:p>
          <w:p w14:paraId="682BA184" w14:textId="6EB9DA46" w:rsidR="00992D0A" w:rsidRPr="00A71717" w:rsidRDefault="00992D0A" w:rsidP="00477DF7">
            <w:pPr>
              <w:pStyle w:val="naisf"/>
              <w:spacing w:before="0" w:beforeAutospacing="0" w:after="0" w:afterAutospacing="0"/>
              <w:rPr>
                <w:iCs/>
                <w:lang w:val="lv-LV"/>
              </w:rPr>
            </w:pPr>
            <w:r>
              <w:rPr>
                <w:iCs/>
                <w:color w:val="000000"/>
                <w:lang w:val="lv-LV"/>
              </w:rPr>
              <w:t>Noteikum</w:t>
            </w:r>
            <w:r w:rsidR="003802FD">
              <w:rPr>
                <w:iCs/>
                <w:color w:val="000000"/>
                <w:lang w:val="lv-LV"/>
              </w:rPr>
              <w:t>u</w:t>
            </w:r>
            <w:r w:rsidR="007D3542">
              <w:rPr>
                <w:iCs/>
                <w:color w:val="000000"/>
                <w:lang w:val="lv-LV"/>
              </w:rPr>
              <w:t xml:space="preserve"> </w:t>
            </w:r>
            <w:r>
              <w:rPr>
                <w:iCs/>
                <w:color w:val="000000"/>
                <w:lang w:val="lv-LV"/>
              </w:rPr>
              <w:t>Nr.</w:t>
            </w:r>
            <w:r w:rsidR="003F74FC">
              <w:rPr>
                <w:iCs/>
                <w:color w:val="000000"/>
                <w:lang w:val="lv-LV"/>
              </w:rPr>
              <w:t xml:space="preserve"> </w:t>
            </w:r>
            <w:r>
              <w:rPr>
                <w:iCs/>
                <w:color w:val="000000"/>
                <w:lang w:val="lv-LV"/>
              </w:rPr>
              <w:t xml:space="preserve">485 </w:t>
            </w:r>
            <w:r w:rsidR="003802FD">
              <w:rPr>
                <w:iCs/>
                <w:color w:val="000000"/>
                <w:lang w:val="lv-LV"/>
              </w:rPr>
              <w:t>1.</w:t>
            </w:r>
            <w:r w:rsidR="003802FD">
              <w:rPr>
                <w:iCs/>
                <w:color w:val="000000"/>
                <w:vertAlign w:val="superscript"/>
                <w:lang w:val="lv-LV"/>
              </w:rPr>
              <w:t xml:space="preserve">1 </w:t>
            </w:r>
            <w:r w:rsidR="003802FD">
              <w:rPr>
                <w:iCs/>
                <w:color w:val="000000"/>
                <w:lang w:val="lv-LV"/>
              </w:rPr>
              <w:t xml:space="preserve">pielikumā </w:t>
            </w:r>
            <w:r w:rsidR="007D3542">
              <w:rPr>
                <w:lang w:val="lv-LV"/>
              </w:rPr>
              <w:t>nav iekļaut</w:t>
            </w:r>
            <w:r w:rsidR="003802FD">
              <w:rPr>
                <w:lang w:val="lv-LV"/>
              </w:rPr>
              <w:t>i veicamie pasākumi un</w:t>
            </w:r>
            <w:r>
              <w:rPr>
                <w:iCs/>
                <w:color w:val="000000"/>
                <w:lang w:val="lv-LV"/>
              </w:rPr>
              <w:t xml:space="preserve"> sankcijas gadījum</w:t>
            </w:r>
            <w:r w:rsidR="003802FD">
              <w:rPr>
                <w:iCs/>
                <w:color w:val="000000"/>
                <w:lang w:val="lv-LV"/>
              </w:rPr>
              <w:t>ā</w:t>
            </w:r>
            <w:r>
              <w:rPr>
                <w:iCs/>
                <w:color w:val="000000"/>
                <w:lang w:val="lv-LV"/>
              </w:rPr>
              <w:t>, kad sabiedriskās ēdināšanas uzņēmums nesniedz informāciju kontroles institūcijai</w:t>
            </w:r>
            <w:r w:rsidR="004E0E81">
              <w:rPr>
                <w:iCs/>
                <w:color w:val="000000"/>
                <w:lang w:val="lv-LV"/>
              </w:rPr>
              <w:t xml:space="preserve"> vai neievēro prasību par maksimālo papuvju platību izmantošanu augu maiņā.</w:t>
            </w:r>
            <w:r>
              <w:rPr>
                <w:iCs/>
                <w:color w:val="000000"/>
                <w:lang w:val="lv-LV"/>
              </w:rPr>
              <w:t xml:space="preserve"> </w:t>
            </w:r>
            <w:r w:rsidR="00783977" w:rsidRPr="00A71717">
              <w:rPr>
                <w:iCs/>
                <w:lang w:val="lv-LV"/>
              </w:rPr>
              <w:t>Ir gadījumi</w:t>
            </w:r>
            <w:r w:rsidR="00F4447D">
              <w:rPr>
                <w:iCs/>
                <w:lang w:val="lv-LV"/>
              </w:rPr>
              <w:t>, kad</w:t>
            </w:r>
            <w:r w:rsidR="00783977" w:rsidRPr="00A71717">
              <w:rPr>
                <w:iCs/>
                <w:lang w:val="lv-LV"/>
              </w:rPr>
              <w:t xml:space="preserve"> operators nesniedz informāciju par savu saimniecību vairākus gadus pēc kārtas, tāpēc ir nepieciešams palielināt sankcijas, lai novērstu šādus gadījumus.</w:t>
            </w:r>
          </w:p>
          <w:p w14:paraId="6CE03E7C" w14:textId="39310196" w:rsidR="007D3542" w:rsidRDefault="004E2C81" w:rsidP="007D3542">
            <w:pPr>
              <w:pStyle w:val="naisf"/>
              <w:spacing w:before="0" w:beforeAutospacing="0" w:after="0" w:afterAutospacing="0"/>
              <w:rPr>
                <w:iCs/>
                <w:color w:val="000000"/>
                <w:lang w:val="lv-LV"/>
              </w:rPr>
            </w:pPr>
            <w:r w:rsidRPr="006C49E4">
              <w:rPr>
                <w:iCs/>
                <w:color w:val="000000"/>
                <w:lang w:val="lv-LV"/>
              </w:rPr>
              <w:t xml:space="preserve">Tā kā </w:t>
            </w:r>
            <w:r w:rsidR="006C49E4" w:rsidRPr="006C49E4">
              <w:rPr>
                <w:iCs/>
                <w:color w:val="000000"/>
                <w:lang w:val="lv-LV"/>
              </w:rPr>
              <w:t>s</w:t>
            </w:r>
            <w:r w:rsidR="007D3542" w:rsidRPr="006C49E4">
              <w:rPr>
                <w:iCs/>
                <w:color w:val="000000"/>
                <w:lang w:val="lv-LV"/>
              </w:rPr>
              <w:t xml:space="preserve">askaņā ar </w:t>
            </w:r>
            <w:r w:rsidR="00353DB8">
              <w:rPr>
                <w:iCs/>
                <w:color w:val="000000"/>
                <w:lang w:val="lv-LV"/>
              </w:rPr>
              <w:t>normatīvajiem aktiem</w:t>
            </w:r>
            <w:r w:rsidR="007D3542" w:rsidRPr="006C49E4">
              <w:rPr>
                <w:iCs/>
                <w:color w:val="000000"/>
                <w:lang w:val="lv-LV"/>
              </w:rPr>
              <w:t xml:space="preserve"> par </w:t>
            </w:r>
            <w:r w:rsidR="00353DB8">
              <w:rPr>
                <w:iCs/>
                <w:color w:val="000000"/>
                <w:lang w:val="lv-LV"/>
              </w:rPr>
              <w:t xml:space="preserve">fizisko </w:t>
            </w:r>
            <w:r w:rsidR="007D3542" w:rsidRPr="006C49E4">
              <w:rPr>
                <w:iCs/>
                <w:color w:val="000000"/>
                <w:lang w:val="lv-LV"/>
              </w:rPr>
              <w:t xml:space="preserve">personu datu aizsardzību, </w:t>
            </w:r>
            <w:r w:rsidR="00353DB8">
              <w:rPr>
                <w:iCs/>
                <w:color w:val="000000"/>
                <w:lang w:val="lv-LV"/>
              </w:rPr>
              <w:t xml:space="preserve">datus </w:t>
            </w:r>
            <w:r w:rsidR="007D3542" w:rsidRPr="006C49E4">
              <w:rPr>
                <w:iCs/>
                <w:color w:val="000000"/>
                <w:lang w:val="lv-LV"/>
              </w:rPr>
              <w:t>var publicēt tikai gadījumos, kad persona ir devusi savu piekrišanu</w:t>
            </w:r>
            <w:r w:rsidRPr="006C49E4">
              <w:rPr>
                <w:iCs/>
                <w:color w:val="000000"/>
                <w:lang w:val="lv-LV"/>
              </w:rPr>
              <w:t>,</w:t>
            </w:r>
            <w:r>
              <w:rPr>
                <w:iCs/>
                <w:color w:val="000000"/>
                <w:lang w:val="lv-LV"/>
              </w:rPr>
              <w:t xml:space="preserve"> i</w:t>
            </w:r>
            <w:r w:rsidR="00A856E3">
              <w:rPr>
                <w:iCs/>
                <w:color w:val="000000"/>
                <w:lang w:val="lv-LV"/>
              </w:rPr>
              <w:t xml:space="preserve">r nepieciešams </w:t>
            </w:r>
            <w:r w:rsidR="00386027">
              <w:rPr>
                <w:iCs/>
                <w:color w:val="000000"/>
                <w:lang w:val="lv-LV"/>
              </w:rPr>
              <w:t>paredzēt</w:t>
            </w:r>
            <w:r w:rsidR="007D3542">
              <w:rPr>
                <w:iCs/>
                <w:color w:val="000000"/>
                <w:lang w:val="lv-LV"/>
              </w:rPr>
              <w:t xml:space="preserve"> iespēju </w:t>
            </w:r>
            <w:r w:rsidR="007D3542">
              <w:rPr>
                <w:iCs/>
                <w:color w:val="000000"/>
                <w:lang w:val="lv-LV"/>
              </w:rPr>
              <w:lastRenderedPageBreak/>
              <w:t>operatoram dot šādu atļauju</w:t>
            </w:r>
            <w:r w:rsidR="00EA6BF6">
              <w:rPr>
                <w:iCs/>
                <w:color w:val="000000"/>
                <w:lang w:val="lv-LV"/>
              </w:rPr>
              <w:t>, izdarot nepieciešamās atzīmes noteikumu Nr.</w:t>
            </w:r>
            <w:r w:rsidR="003F74FC">
              <w:rPr>
                <w:iCs/>
                <w:color w:val="000000"/>
                <w:lang w:val="lv-LV"/>
              </w:rPr>
              <w:t xml:space="preserve"> </w:t>
            </w:r>
            <w:r w:rsidR="00EA6BF6">
              <w:rPr>
                <w:iCs/>
                <w:color w:val="000000"/>
                <w:lang w:val="lv-LV"/>
              </w:rPr>
              <w:t>485 1.</w:t>
            </w:r>
            <w:r w:rsidR="003F74FC">
              <w:rPr>
                <w:iCs/>
                <w:color w:val="000000"/>
                <w:lang w:val="lv-LV"/>
              </w:rPr>
              <w:t xml:space="preserve"> </w:t>
            </w:r>
            <w:r w:rsidR="00EA6BF6">
              <w:rPr>
                <w:iCs/>
                <w:color w:val="000000"/>
                <w:lang w:val="lv-LV"/>
              </w:rPr>
              <w:t>pielikumā</w:t>
            </w:r>
            <w:r w:rsidR="007D3542">
              <w:rPr>
                <w:iCs/>
                <w:color w:val="000000"/>
                <w:lang w:val="lv-LV"/>
              </w:rPr>
              <w:t>.</w:t>
            </w:r>
          </w:p>
          <w:p w14:paraId="75BF9D32" w14:textId="1C389553" w:rsidR="00F4447D" w:rsidRDefault="00C019A9" w:rsidP="004A428D">
            <w:pPr>
              <w:pStyle w:val="naisf"/>
              <w:spacing w:before="0" w:beforeAutospacing="0" w:after="0" w:afterAutospacing="0"/>
              <w:rPr>
                <w:rStyle w:val="Izteiksmgs"/>
                <w:b w:val="0"/>
                <w:bCs w:val="0"/>
                <w:lang w:val="lv-LV"/>
              </w:rPr>
            </w:pPr>
            <w:r w:rsidRPr="00C019A9">
              <w:rPr>
                <w:rStyle w:val="Izteiksmgs"/>
                <w:b w:val="0"/>
                <w:bCs w:val="0"/>
                <w:lang w:val="lv-LV"/>
              </w:rPr>
              <w:t xml:space="preserve">Sagatavotā Ministru kabineta noteikumu projekta </w:t>
            </w:r>
            <w:r w:rsidRPr="00C019A9">
              <w:rPr>
                <w:lang w:val="lv-LV"/>
              </w:rPr>
              <w:t>„Grozījumi Ministru kabineta 2009.</w:t>
            </w:r>
            <w:r w:rsidR="003F74FC">
              <w:rPr>
                <w:lang w:val="lv-LV"/>
              </w:rPr>
              <w:t xml:space="preserve"> </w:t>
            </w:r>
            <w:r w:rsidRPr="00C019A9">
              <w:rPr>
                <w:lang w:val="lv-LV"/>
              </w:rPr>
              <w:t>gada 26.</w:t>
            </w:r>
            <w:r w:rsidR="003F74FC">
              <w:rPr>
                <w:lang w:val="lv-LV"/>
              </w:rPr>
              <w:t xml:space="preserve"> </w:t>
            </w:r>
            <w:r w:rsidRPr="00C019A9">
              <w:rPr>
                <w:lang w:val="lv-LV"/>
              </w:rPr>
              <w:t>maija noteikumos Nr.</w:t>
            </w:r>
            <w:r w:rsidR="003F74FC">
              <w:rPr>
                <w:lang w:val="lv-LV"/>
              </w:rPr>
              <w:t xml:space="preserve"> </w:t>
            </w:r>
            <w:r w:rsidRPr="00C019A9">
              <w:rPr>
                <w:lang w:val="lv-LV"/>
              </w:rPr>
              <w:t>485 „Bioloģiskās lauksaimniecības uzraudzības un kontroles kārtība””</w:t>
            </w:r>
            <w:r w:rsidRPr="00C019A9">
              <w:rPr>
                <w:rStyle w:val="Izteiksmgs"/>
                <w:b w:val="0"/>
                <w:bCs w:val="0"/>
                <w:lang w:val="lv-LV"/>
              </w:rPr>
              <w:t xml:space="preserve"> (turpmāk – noteikumu projekts) mērķis ir</w:t>
            </w:r>
            <w:r w:rsidR="00F4447D">
              <w:rPr>
                <w:rStyle w:val="Izteiksmgs"/>
                <w:b w:val="0"/>
                <w:bCs w:val="0"/>
                <w:lang w:val="lv-LV"/>
              </w:rPr>
              <w:t>:</w:t>
            </w:r>
          </w:p>
          <w:p w14:paraId="64D6DA79" w14:textId="00F87549" w:rsidR="00F4447D" w:rsidRDefault="00C019A9" w:rsidP="00F4447D">
            <w:pPr>
              <w:pStyle w:val="naisf"/>
              <w:numPr>
                <w:ilvl w:val="0"/>
                <w:numId w:val="10"/>
              </w:numPr>
              <w:spacing w:before="0" w:beforeAutospacing="0" w:after="0" w:afterAutospacing="0"/>
              <w:rPr>
                <w:lang w:val="lv-LV"/>
              </w:rPr>
            </w:pPr>
            <w:r w:rsidRPr="00C019A9">
              <w:rPr>
                <w:lang w:val="lv-LV"/>
              </w:rPr>
              <w:t xml:space="preserve">noteikt, </w:t>
            </w:r>
            <w:r w:rsidR="004E2C81">
              <w:rPr>
                <w:lang w:val="lv-LV"/>
              </w:rPr>
              <w:t xml:space="preserve">operatora pienākumus, pārejot no vienas kontroles institūcijas uz </w:t>
            </w:r>
            <w:r w:rsidR="00353DB8">
              <w:rPr>
                <w:lang w:val="lv-LV"/>
              </w:rPr>
              <w:t>citu</w:t>
            </w:r>
            <w:r w:rsidR="004E2C81">
              <w:rPr>
                <w:lang w:val="lv-LV"/>
              </w:rPr>
              <w:t xml:space="preserve">, </w:t>
            </w:r>
          </w:p>
          <w:p w14:paraId="17BDD049" w14:textId="77777777" w:rsidR="00F4447D" w:rsidRPr="00F4447D" w:rsidRDefault="004E2C81" w:rsidP="00F4447D">
            <w:pPr>
              <w:pStyle w:val="naisf"/>
              <w:numPr>
                <w:ilvl w:val="0"/>
                <w:numId w:val="10"/>
              </w:numPr>
              <w:spacing w:before="0" w:beforeAutospacing="0" w:after="0" w:afterAutospacing="0"/>
              <w:rPr>
                <w:iCs/>
                <w:color w:val="000000"/>
                <w:lang w:val="lv-LV"/>
              </w:rPr>
            </w:pPr>
            <w:r>
              <w:rPr>
                <w:lang w:val="lv-LV"/>
              </w:rPr>
              <w:t xml:space="preserve">precizēt </w:t>
            </w:r>
            <w:r w:rsidR="00F4447D">
              <w:rPr>
                <w:lang w:val="lv-LV"/>
              </w:rPr>
              <w:t xml:space="preserve">prasības attiecībā uz operatoru, kas nodarbojas ar sabiedrisko ēdināšanu, </w:t>
            </w:r>
          </w:p>
          <w:p w14:paraId="6D459BC7" w14:textId="77777777" w:rsidR="00F4447D" w:rsidRPr="00F4447D" w:rsidRDefault="00F4447D" w:rsidP="00F4447D">
            <w:pPr>
              <w:pStyle w:val="naisf"/>
              <w:numPr>
                <w:ilvl w:val="0"/>
                <w:numId w:val="10"/>
              </w:numPr>
              <w:spacing w:before="0" w:beforeAutospacing="0" w:after="0" w:afterAutospacing="0"/>
              <w:rPr>
                <w:iCs/>
                <w:color w:val="000000"/>
                <w:lang w:val="lv-LV"/>
              </w:rPr>
            </w:pPr>
            <w:r>
              <w:rPr>
                <w:lang w:val="lv-LV"/>
              </w:rPr>
              <w:t xml:space="preserve">noteikt, ka </w:t>
            </w:r>
            <w:r w:rsidR="00675B35">
              <w:rPr>
                <w:lang w:val="lv-LV"/>
              </w:rPr>
              <w:t xml:space="preserve">kontroles sistēmā nav nepieciešams iekļaut mēslošanas līdzekļu ražotājus, ievedējus un iepakotājus, </w:t>
            </w:r>
          </w:p>
          <w:p w14:paraId="2799C633" w14:textId="355820F7" w:rsidR="00F4447D" w:rsidRDefault="00E87DCB" w:rsidP="00F4447D">
            <w:pPr>
              <w:pStyle w:val="naisf"/>
              <w:numPr>
                <w:ilvl w:val="0"/>
                <w:numId w:val="10"/>
              </w:numPr>
              <w:spacing w:before="0" w:beforeAutospacing="0" w:after="0" w:afterAutospacing="0"/>
              <w:rPr>
                <w:iCs/>
                <w:color w:val="000000"/>
                <w:lang w:val="lv-LV"/>
              </w:rPr>
            </w:pPr>
            <w:r>
              <w:rPr>
                <w:iCs/>
                <w:color w:val="000000"/>
                <w:lang w:val="lv-LV"/>
              </w:rPr>
              <w:t>preciz</w:t>
            </w:r>
            <w:r w:rsidR="005670DA">
              <w:rPr>
                <w:iCs/>
                <w:color w:val="000000"/>
                <w:lang w:val="lv-LV"/>
              </w:rPr>
              <w:t>ē</w:t>
            </w:r>
            <w:r w:rsidR="004E0E81">
              <w:rPr>
                <w:iCs/>
                <w:color w:val="000000"/>
                <w:lang w:val="lv-LV"/>
              </w:rPr>
              <w:t>t</w:t>
            </w:r>
            <w:r w:rsidR="005670DA">
              <w:rPr>
                <w:iCs/>
                <w:color w:val="000000"/>
                <w:lang w:val="lv-LV"/>
              </w:rPr>
              <w:t xml:space="preserve"> </w:t>
            </w:r>
            <w:r w:rsidR="003C0FB4">
              <w:rPr>
                <w:iCs/>
                <w:color w:val="000000"/>
                <w:lang w:val="lv-LV"/>
              </w:rPr>
              <w:t xml:space="preserve">kāda informācija un kādos termiņos </w:t>
            </w:r>
            <w:r>
              <w:rPr>
                <w:iCs/>
                <w:color w:val="000000"/>
                <w:lang w:val="lv-LV"/>
              </w:rPr>
              <w:t>ir jāiesniedz kontroles institūcij</w:t>
            </w:r>
            <w:r w:rsidR="003C0FB4">
              <w:rPr>
                <w:iCs/>
                <w:color w:val="000000"/>
                <w:lang w:val="lv-LV"/>
              </w:rPr>
              <w:t>ai</w:t>
            </w:r>
            <w:r w:rsidR="004E0E81">
              <w:rPr>
                <w:iCs/>
                <w:color w:val="000000"/>
                <w:lang w:val="lv-LV"/>
              </w:rPr>
              <w:t xml:space="preserve">, </w:t>
            </w:r>
          </w:p>
          <w:p w14:paraId="146C3546" w14:textId="77777777" w:rsidR="00F4447D" w:rsidRPr="00F4447D" w:rsidRDefault="00F4447D" w:rsidP="00F4447D">
            <w:pPr>
              <w:pStyle w:val="naisf"/>
              <w:numPr>
                <w:ilvl w:val="0"/>
                <w:numId w:val="10"/>
              </w:numPr>
              <w:spacing w:before="0" w:beforeAutospacing="0" w:after="0" w:afterAutospacing="0"/>
              <w:rPr>
                <w:iCs/>
                <w:color w:val="000000"/>
                <w:lang w:val="lv-LV"/>
              </w:rPr>
            </w:pPr>
            <w:r>
              <w:rPr>
                <w:lang w:val="lv-LV"/>
              </w:rPr>
              <w:t>noteikt</w:t>
            </w:r>
            <w:r w:rsidR="006C49E4">
              <w:rPr>
                <w:lang w:val="lv-LV"/>
              </w:rPr>
              <w:t xml:space="preserve"> </w:t>
            </w:r>
            <w:r w:rsidR="004E2C81">
              <w:rPr>
                <w:lang w:val="lv-LV"/>
              </w:rPr>
              <w:t xml:space="preserve">gadījumus, kad operators terminus </w:t>
            </w:r>
            <w:r w:rsidR="004E2C81" w:rsidRPr="00C019A9">
              <w:rPr>
                <w:lang w:val="lv-LV"/>
              </w:rPr>
              <w:t>„</w:t>
            </w:r>
            <w:proofErr w:type="spellStart"/>
            <w:r w:rsidR="004E2C81">
              <w:rPr>
                <w:lang w:val="lv-LV"/>
              </w:rPr>
              <w:t>bio</w:t>
            </w:r>
            <w:proofErr w:type="spellEnd"/>
            <w:r w:rsidR="004E2C81">
              <w:rPr>
                <w:lang w:val="lv-LV"/>
              </w:rPr>
              <w:t>”</w:t>
            </w:r>
            <w:r w:rsidR="00C5574A">
              <w:rPr>
                <w:lang w:val="lv-LV"/>
              </w:rPr>
              <w:t xml:space="preserve"> un</w:t>
            </w:r>
            <w:r w:rsidR="004E2C81">
              <w:rPr>
                <w:lang w:val="lv-LV"/>
              </w:rPr>
              <w:t xml:space="preserve"> </w:t>
            </w:r>
            <w:r w:rsidR="004E2C81" w:rsidRPr="00C019A9">
              <w:rPr>
                <w:lang w:val="lv-LV"/>
              </w:rPr>
              <w:t>„</w:t>
            </w:r>
            <w:proofErr w:type="spellStart"/>
            <w:r w:rsidR="004E2C81">
              <w:rPr>
                <w:lang w:val="lv-LV"/>
              </w:rPr>
              <w:t>eko</w:t>
            </w:r>
            <w:proofErr w:type="spellEnd"/>
            <w:r w:rsidR="004E2C81">
              <w:rPr>
                <w:lang w:val="lv-LV"/>
              </w:rPr>
              <w:t>” var izmanto</w:t>
            </w:r>
            <w:r w:rsidR="002768B1">
              <w:rPr>
                <w:lang w:val="lv-LV"/>
              </w:rPr>
              <w:t>t</w:t>
            </w:r>
            <w:r w:rsidR="004E2C81">
              <w:rPr>
                <w:lang w:val="lv-LV"/>
              </w:rPr>
              <w:t xml:space="preserve"> uzņēmumu nosaukumos</w:t>
            </w:r>
            <w:r w:rsidR="004A428D">
              <w:rPr>
                <w:lang w:val="lv-LV"/>
              </w:rPr>
              <w:t xml:space="preserve">, </w:t>
            </w:r>
          </w:p>
          <w:p w14:paraId="574FBF88" w14:textId="3FFAD14D" w:rsidR="00F4447D" w:rsidRPr="00F4447D" w:rsidRDefault="004A428D" w:rsidP="00F4447D">
            <w:pPr>
              <w:pStyle w:val="naisf"/>
              <w:numPr>
                <w:ilvl w:val="0"/>
                <w:numId w:val="10"/>
              </w:numPr>
              <w:spacing w:before="0" w:beforeAutospacing="0" w:after="0" w:afterAutospacing="0"/>
              <w:rPr>
                <w:iCs/>
                <w:color w:val="000000"/>
                <w:lang w:val="lv-LV"/>
              </w:rPr>
            </w:pPr>
            <w:r>
              <w:rPr>
                <w:lang w:val="lv-LV"/>
              </w:rPr>
              <w:t xml:space="preserve">precizēt </w:t>
            </w:r>
            <w:r w:rsidRPr="00551E65">
              <w:rPr>
                <w:lang w:val="lv-LV"/>
              </w:rPr>
              <w:t xml:space="preserve">Eiropas Savienības bioloģiskās lauksaimniecības </w:t>
            </w:r>
            <w:r w:rsidR="00F4447D">
              <w:rPr>
                <w:lang w:val="lv-LV"/>
              </w:rPr>
              <w:t>logotipa lietošanu,</w:t>
            </w:r>
          </w:p>
          <w:p w14:paraId="53038EA3" w14:textId="7567F1EC" w:rsidR="00F4447D" w:rsidRDefault="0037059F" w:rsidP="00F4447D">
            <w:pPr>
              <w:pStyle w:val="naisf"/>
              <w:numPr>
                <w:ilvl w:val="0"/>
                <w:numId w:val="10"/>
              </w:numPr>
              <w:spacing w:before="0" w:beforeAutospacing="0" w:after="0" w:afterAutospacing="0"/>
              <w:rPr>
                <w:iCs/>
                <w:color w:val="000000"/>
                <w:lang w:val="lv-LV"/>
              </w:rPr>
            </w:pPr>
            <w:r>
              <w:rPr>
                <w:lang w:val="lv-LV"/>
              </w:rPr>
              <w:t xml:space="preserve">precizēt </w:t>
            </w:r>
            <w:r w:rsidR="00066836">
              <w:rPr>
                <w:lang w:val="lv-LV"/>
              </w:rPr>
              <w:t xml:space="preserve">prasību operatoram izstrādāt augu maiņas plānu un </w:t>
            </w:r>
            <w:r>
              <w:rPr>
                <w:lang w:val="lv-LV"/>
              </w:rPr>
              <w:t xml:space="preserve">reģistrēt </w:t>
            </w:r>
            <w:r w:rsidR="00C606C9">
              <w:rPr>
                <w:lang w:val="lv-LV"/>
              </w:rPr>
              <w:t xml:space="preserve">informāciju </w:t>
            </w:r>
            <w:r w:rsidR="00066836">
              <w:rPr>
                <w:lang w:val="lv-LV"/>
              </w:rPr>
              <w:t>lauku vēstures uzskaites sistēm</w:t>
            </w:r>
            <w:r w:rsidR="00C606C9">
              <w:rPr>
                <w:lang w:val="lv-LV"/>
              </w:rPr>
              <w:t>ai</w:t>
            </w:r>
            <w:r w:rsidR="00066836">
              <w:rPr>
                <w:lang w:val="lv-LV"/>
              </w:rPr>
              <w:t>,</w:t>
            </w:r>
          </w:p>
          <w:p w14:paraId="5B5ED0CE" w14:textId="45F9E5EC" w:rsidR="003C0FB4" w:rsidRPr="003C0FB4" w:rsidRDefault="003C0FB4" w:rsidP="003C0FB4">
            <w:pPr>
              <w:pStyle w:val="naisf"/>
              <w:numPr>
                <w:ilvl w:val="0"/>
                <w:numId w:val="10"/>
              </w:numPr>
              <w:spacing w:before="0" w:beforeAutospacing="0" w:after="0" w:afterAutospacing="0"/>
              <w:rPr>
                <w:iCs/>
                <w:color w:val="000000"/>
                <w:lang w:val="lv-LV"/>
              </w:rPr>
            </w:pPr>
            <w:r w:rsidRPr="003C0FB4">
              <w:rPr>
                <w:iCs/>
                <w:color w:val="000000"/>
                <w:lang w:val="lv-LV"/>
              </w:rPr>
              <w:t xml:space="preserve">noteikt kārtību attiecībā uz paraugu </w:t>
            </w:r>
            <w:r>
              <w:rPr>
                <w:iCs/>
                <w:color w:val="000000"/>
                <w:lang w:val="lv-LV"/>
              </w:rPr>
              <w:t xml:space="preserve">ņemšanu </w:t>
            </w:r>
            <w:r w:rsidRPr="003C0FB4">
              <w:rPr>
                <w:iCs/>
                <w:color w:val="000000"/>
                <w:lang w:val="lv-LV"/>
              </w:rPr>
              <w:t>un analīžu veikšanu produktiem no trešajām valstīm,</w:t>
            </w:r>
          </w:p>
          <w:p w14:paraId="1C106005" w14:textId="58A0296A" w:rsidR="003C0FB4" w:rsidRPr="00F4447D" w:rsidRDefault="003C0FB4" w:rsidP="00F4447D">
            <w:pPr>
              <w:pStyle w:val="naisf"/>
              <w:numPr>
                <w:ilvl w:val="0"/>
                <w:numId w:val="10"/>
              </w:numPr>
              <w:spacing w:before="0" w:beforeAutospacing="0" w:after="0" w:afterAutospacing="0"/>
              <w:rPr>
                <w:iCs/>
                <w:color w:val="000000"/>
                <w:lang w:val="lv-LV"/>
              </w:rPr>
            </w:pPr>
            <w:r>
              <w:rPr>
                <w:iCs/>
                <w:color w:val="000000"/>
                <w:lang w:val="lv-LV"/>
              </w:rPr>
              <w:t>precizēt piemērojamās korektīvās darbības un sankcijas.</w:t>
            </w:r>
          </w:p>
          <w:p w14:paraId="6708D347" w14:textId="29739ABA" w:rsidR="00C019A9" w:rsidRPr="00DF435C" w:rsidRDefault="004E2C81" w:rsidP="00F4447D">
            <w:pPr>
              <w:pStyle w:val="naisf"/>
              <w:spacing w:before="0" w:beforeAutospacing="0" w:after="0" w:afterAutospacing="0"/>
              <w:rPr>
                <w:iCs/>
                <w:color w:val="000000"/>
                <w:lang w:val="lv-LV"/>
              </w:rPr>
            </w:pPr>
            <w:r w:rsidRPr="00551E65">
              <w:rPr>
                <w:lang w:val="lv-LV"/>
              </w:rPr>
              <w:t xml:space="preserve"> </w:t>
            </w:r>
            <w:r w:rsidR="007B01FA" w:rsidRPr="00BC7B6F">
              <w:rPr>
                <w:lang w:val="lv-LV"/>
              </w:rPr>
              <w:t>N</w:t>
            </w:r>
            <w:r w:rsidR="00C019A9" w:rsidRPr="00BC7B6F">
              <w:rPr>
                <w:lang w:val="lv-LV"/>
              </w:rPr>
              <w:t xml:space="preserve">oteikumu projekts </w:t>
            </w:r>
            <w:r w:rsidR="007B01FA" w:rsidRPr="00BC7B6F">
              <w:rPr>
                <w:lang w:val="lv-LV"/>
              </w:rPr>
              <w:t xml:space="preserve">pilnībā </w:t>
            </w:r>
            <w:r w:rsidR="00C019A9" w:rsidRPr="00BC7B6F">
              <w:rPr>
                <w:lang w:val="lv-LV"/>
              </w:rPr>
              <w:t xml:space="preserve">atrisinās </w:t>
            </w:r>
            <w:r w:rsidR="007B01FA" w:rsidRPr="00BC7B6F">
              <w:rPr>
                <w:lang w:val="lv-LV"/>
              </w:rPr>
              <w:t>minētās problēmas</w:t>
            </w:r>
            <w:r w:rsidR="00C019A9" w:rsidRPr="007B01FA">
              <w:rPr>
                <w:lang w:val="lv-LV"/>
              </w:rPr>
              <w:t>.</w:t>
            </w:r>
          </w:p>
        </w:tc>
      </w:tr>
      <w:tr w:rsidR="005D73DE" w:rsidRPr="002F6E7D" w14:paraId="5627F901" w14:textId="77777777" w:rsidTr="002F6E7D">
        <w:tc>
          <w:tcPr>
            <w:tcW w:w="250" w:type="pct"/>
            <w:gridSpan w:val="2"/>
          </w:tcPr>
          <w:p w14:paraId="4AFDB254" w14:textId="52FE6CB1" w:rsidR="00A162FE" w:rsidRPr="009E2709" w:rsidRDefault="00A162FE" w:rsidP="00477DF7">
            <w:pPr>
              <w:jc w:val="center"/>
              <w:rPr>
                <w:lang w:val="lv-LV" w:eastAsia="lv-LV"/>
              </w:rPr>
            </w:pPr>
            <w:r w:rsidRPr="009E2709">
              <w:rPr>
                <w:lang w:val="lv-LV" w:eastAsia="lv-LV"/>
              </w:rPr>
              <w:lastRenderedPageBreak/>
              <w:t>3.</w:t>
            </w:r>
          </w:p>
        </w:tc>
        <w:tc>
          <w:tcPr>
            <w:tcW w:w="1397" w:type="pct"/>
            <w:gridSpan w:val="2"/>
          </w:tcPr>
          <w:p w14:paraId="01AF0CDF" w14:textId="77777777" w:rsidR="00A162FE" w:rsidRPr="009E2709" w:rsidRDefault="006A073E" w:rsidP="00477DF7">
            <w:pPr>
              <w:jc w:val="both"/>
              <w:rPr>
                <w:lang w:val="lv-LV" w:eastAsia="lv-LV"/>
              </w:rPr>
            </w:pPr>
            <w:r w:rsidRPr="009E2709">
              <w:rPr>
                <w:lang w:val="lv-LV" w:eastAsia="lv-LV"/>
              </w:rPr>
              <w:t>Projekta izstrādē iesaistītās institūcijas</w:t>
            </w:r>
          </w:p>
        </w:tc>
        <w:tc>
          <w:tcPr>
            <w:tcW w:w="3353" w:type="pct"/>
            <w:gridSpan w:val="3"/>
          </w:tcPr>
          <w:p w14:paraId="338D7E03" w14:textId="2A061231" w:rsidR="00A162FE" w:rsidRPr="00675341" w:rsidRDefault="00675341" w:rsidP="00325D1A">
            <w:pPr>
              <w:jc w:val="both"/>
              <w:rPr>
                <w:highlight w:val="yellow"/>
                <w:lang w:val="lv-LV" w:eastAsia="lv-LV"/>
              </w:rPr>
            </w:pPr>
            <w:r w:rsidRPr="00675341">
              <w:rPr>
                <w:iCs/>
                <w:color w:val="000000"/>
                <w:lang w:val="lv-LV"/>
              </w:rPr>
              <w:t>Biedrība</w:t>
            </w:r>
            <w:r w:rsidR="00325D1A">
              <w:rPr>
                <w:iCs/>
                <w:color w:val="000000"/>
                <w:lang w:val="lv-LV"/>
              </w:rPr>
              <w:t xml:space="preserve"> “Latvijas Bioloģiskās lauksaimniecības asociācija, biedrības</w:t>
            </w:r>
            <w:r w:rsidRPr="00675341">
              <w:rPr>
                <w:iCs/>
                <w:color w:val="000000"/>
                <w:lang w:val="lv-LV"/>
              </w:rPr>
              <w:t xml:space="preserve"> „Vides kvalitāte” sertifikācijas institūcija „Vides kvalitāte”, VSIA „Sertifikācijas un testēšanas centrs” </w:t>
            </w:r>
            <w:r w:rsidRPr="00675341">
              <w:rPr>
                <w:lang w:val="lv-LV"/>
              </w:rPr>
              <w:t>un Pārtikas un veterinārais dienests.</w:t>
            </w:r>
          </w:p>
        </w:tc>
      </w:tr>
      <w:tr w:rsidR="005D73DE" w:rsidRPr="009E2709" w14:paraId="3A8A9D94" w14:textId="77777777" w:rsidTr="002F6E7D">
        <w:tc>
          <w:tcPr>
            <w:tcW w:w="250" w:type="pct"/>
            <w:gridSpan w:val="2"/>
          </w:tcPr>
          <w:p w14:paraId="568889E2" w14:textId="77777777" w:rsidR="00A162FE" w:rsidRPr="009E2709" w:rsidRDefault="00A162FE" w:rsidP="00477DF7">
            <w:pPr>
              <w:jc w:val="center"/>
              <w:rPr>
                <w:lang w:val="lv-LV" w:eastAsia="lv-LV"/>
              </w:rPr>
            </w:pPr>
            <w:r w:rsidRPr="009E2709">
              <w:rPr>
                <w:lang w:val="lv-LV" w:eastAsia="lv-LV"/>
              </w:rPr>
              <w:t>4.</w:t>
            </w:r>
          </w:p>
        </w:tc>
        <w:tc>
          <w:tcPr>
            <w:tcW w:w="1397" w:type="pct"/>
            <w:gridSpan w:val="2"/>
          </w:tcPr>
          <w:p w14:paraId="4F1E79DE" w14:textId="77777777" w:rsidR="00A162FE" w:rsidRPr="009E2709" w:rsidRDefault="006A073E" w:rsidP="00477DF7">
            <w:pPr>
              <w:jc w:val="both"/>
              <w:rPr>
                <w:lang w:val="lv-LV" w:eastAsia="lv-LV"/>
              </w:rPr>
            </w:pPr>
            <w:r w:rsidRPr="009E2709">
              <w:rPr>
                <w:lang w:val="lv-LV" w:eastAsia="lv-LV"/>
              </w:rPr>
              <w:t>Cita informācija</w:t>
            </w:r>
          </w:p>
        </w:tc>
        <w:tc>
          <w:tcPr>
            <w:tcW w:w="3353" w:type="pct"/>
            <w:gridSpan w:val="3"/>
          </w:tcPr>
          <w:p w14:paraId="5F362086" w14:textId="77777777" w:rsidR="00A162FE" w:rsidRPr="009E2709" w:rsidRDefault="00675341" w:rsidP="00477DF7">
            <w:pPr>
              <w:jc w:val="both"/>
              <w:rPr>
                <w:highlight w:val="yellow"/>
                <w:lang w:val="lv-LV"/>
              </w:rPr>
            </w:pPr>
            <w:r w:rsidRPr="00675341">
              <w:rPr>
                <w:lang w:val="lv-LV"/>
              </w:rPr>
              <w:t>Nav.</w:t>
            </w:r>
          </w:p>
        </w:tc>
      </w:tr>
      <w:tr w:rsidR="005D73DE" w:rsidRPr="002F6E7D" w14:paraId="04C3E51C" w14:textId="77777777" w:rsidTr="002F6E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Before w:val="1"/>
          <w:gridAfter w:val="1"/>
          <w:wBefore w:w="43" w:type="pct"/>
          <w:wAfter w:w="41" w:type="pct"/>
        </w:trPr>
        <w:tc>
          <w:tcPr>
            <w:tcW w:w="0" w:type="auto"/>
            <w:gridSpan w:val="5"/>
            <w:tcBorders>
              <w:top w:val="outset" w:sz="6" w:space="0" w:color="auto"/>
              <w:left w:val="outset" w:sz="6" w:space="0" w:color="auto"/>
              <w:bottom w:val="outset" w:sz="6" w:space="0" w:color="auto"/>
              <w:right w:val="outset" w:sz="6" w:space="0" w:color="auto"/>
            </w:tcBorders>
          </w:tcPr>
          <w:p w14:paraId="1B5AC853" w14:textId="77777777" w:rsidR="008F3459" w:rsidRPr="009E2709" w:rsidRDefault="008F3459" w:rsidP="00477DF7">
            <w:pPr>
              <w:jc w:val="center"/>
              <w:rPr>
                <w:b/>
                <w:sz w:val="28"/>
                <w:szCs w:val="28"/>
                <w:lang w:val="lv-LV"/>
              </w:rPr>
            </w:pPr>
            <w:r w:rsidRPr="002F6E7D">
              <w:rPr>
                <w:b/>
                <w:szCs w:val="28"/>
                <w:lang w:val="lv-LV"/>
              </w:rPr>
              <w:t>II. Tiesību akta projekta ietekme uz sabiedrību</w:t>
            </w:r>
            <w:r w:rsidR="00D533EA" w:rsidRPr="002F6E7D">
              <w:rPr>
                <w:b/>
                <w:szCs w:val="28"/>
                <w:lang w:val="lv-LV"/>
              </w:rPr>
              <w:t>,</w:t>
            </w:r>
            <w:r w:rsidR="00D533EA" w:rsidRPr="002F6E7D">
              <w:rPr>
                <w:b/>
                <w:bCs/>
                <w:szCs w:val="28"/>
                <w:lang w:val="lv-LV"/>
              </w:rPr>
              <w:t xml:space="preserve"> tautsaimniecības attīstību un administratīvo slogu</w:t>
            </w:r>
          </w:p>
        </w:tc>
      </w:tr>
      <w:tr w:rsidR="005D73DE" w:rsidRPr="002F6E7D" w14:paraId="75595D98" w14:textId="77777777" w:rsidTr="002F6E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Before w:val="1"/>
          <w:gridAfter w:val="1"/>
          <w:wBefore w:w="43" w:type="pct"/>
          <w:wAfter w:w="41" w:type="pct"/>
        </w:trPr>
        <w:tc>
          <w:tcPr>
            <w:tcW w:w="246" w:type="pct"/>
            <w:gridSpan w:val="2"/>
            <w:tcBorders>
              <w:top w:val="outset" w:sz="6" w:space="0" w:color="auto"/>
              <w:left w:val="outset" w:sz="6" w:space="0" w:color="auto"/>
              <w:right w:val="outset" w:sz="6" w:space="0" w:color="auto"/>
            </w:tcBorders>
          </w:tcPr>
          <w:p w14:paraId="6A390530" w14:textId="77777777" w:rsidR="00BE26B5" w:rsidRPr="009E2709" w:rsidRDefault="00BE26B5" w:rsidP="00477DF7">
            <w:pPr>
              <w:jc w:val="center"/>
              <w:rPr>
                <w:lang w:val="lv-LV"/>
              </w:rPr>
            </w:pPr>
            <w:r w:rsidRPr="009E2709">
              <w:rPr>
                <w:lang w:val="lv-LV"/>
              </w:rPr>
              <w:t>1.</w:t>
            </w:r>
          </w:p>
        </w:tc>
        <w:tc>
          <w:tcPr>
            <w:tcW w:w="1373" w:type="pct"/>
            <w:gridSpan w:val="2"/>
            <w:tcBorders>
              <w:top w:val="outset" w:sz="6" w:space="0" w:color="auto"/>
              <w:left w:val="outset" w:sz="6" w:space="0" w:color="auto"/>
              <w:right w:val="outset" w:sz="6" w:space="0" w:color="auto"/>
            </w:tcBorders>
          </w:tcPr>
          <w:p w14:paraId="2888EE1C" w14:textId="77777777" w:rsidR="00BE26B5" w:rsidRPr="009E2709" w:rsidRDefault="00BE26B5" w:rsidP="00477DF7">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296" w:type="pct"/>
            <w:tcBorders>
              <w:top w:val="outset" w:sz="6" w:space="0" w:color="auto"/>
              <w:left w:val="outset" w:sz="6" w:space="0" w:color="auto"/>
              <w:right w:val="outset" w:sz="6" w:space="0" w:color="auto"/>
            </w:tcBorders>
          </w:tcPr>
          <w:p w14:paraId="282382B0" w14:textId="77777777" w:rsidR="00101E0B" w:rsidRPr="00675341" w:rsidRDefault="00675341" w:rsidP="00477DF7">
            <w:pPr>
              <w:jc w:val="both"/>
              <w:rPr>
                <w:b/>
                <w:highlight w:val="yellow"/>
                <w:lang w:val="lv-LV"/>
              </w:rPr>
            </w:pPr>
            <w:r w:rsidRPr="00675341">
              <w:rPr>
                <w:iCs/>
                <w:lang w:val="lv-LV"/>
              </w:rPr>
              <w:t>Vairāk nekā 3500 bioloģiskās lauksaimniecības kontroles sistēmā iekļauto juridisko un fizisko personu</w:t>
            </w:r>
            <w:r w:rsidR="00902031">
              <w:rPr>
                <w:iCs/>
                <w:lang w:val="lv-LV"/>
              </w:rPr>
              <w:t>, kā arī b</w:t>
            </w:r>
            <w:r w:rsidR="00902031" w:rsidRPr="00675341">
              <w:rPr>
                <w:iCs/>
                <w:color w:val="000000"/>
                <w:lang w:val="lv-LV"/>
              </w:rPr>
              <w:t xml:space="preserve">iedrības „Vides kvalitāte” sertifikācijas institūcija „Vides kvalitāte”, VSIA „Sertifikācijas un testēšanas centrs” </w:t>
            </w:r>
            <w:r w:rsidR="00902031" w:rsidRPr="00675341">
              <w:rPr>
                <w:lang w:val="lv-LV"/>
              </w:rPr>
              <w:t>un Pārtikas un veterinārais dienests.</w:t>
            </w:r>
          </w:p>
        </w:tc>
      </w:tr>
      <w:tr w:rsidR="005D73DE" w:rsidRPr="004653E3" w14:paraId="3CF77394" w14:textId="77777777" w:rsidTr="002F6E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Before w:val="1"/>
          <w:gridAfter w:val="1"/>
          <w:wBefore w:w="43" w:type="pct"/>
          <w:wAfter w:w="41" w:type="pct"/>
        </w:trPr>
        <w:tc>
          <w:tcPr>
            <w:tcW w:w="246" w:type="pct"/>
            <w:gridSpan w:val="2"/>
            <w:tcBorders>
              <w:top w:val="outset" w:sz="6" w:space="0" w:color="auto"/>
              <w:left w:val="outset" w:sz="6" w:space="0" w:color="auto"/>
              <w:right w:val="outset" w:sz="6" w:space="0" w:color="auto"/>
            </w:tcBorders>
          </w:tcPr>
          <w:p w14:paraId="00689140" w14:textId="77777777" w:rsidR="00BE26B5" w:rsidRPr="009E2709" w:rsidRDefault="00BE26B5" w:rsidP="00477DF7">
            <w:pPr>
              <w:jc w:val="center"/>
              <w:rPr>
                <w:lang w:val="lv-LV"/>
              </w:rPr>
            </w:pPr>
            <w:r w:rsidRPr="009E2709">
              <w:rPr>
                <w:lang w:val="lv-LV"/>
              </w:rPr>
              <w:t>2.</w:t>
            </w:r>
          </w:p>
        </w:tc>
        <w:tc>
          <w:tcPr>
            <w:tcW w:w="1373" w:type="pct"/>
            <w:gridSpan w:val="2"/>
            <w:tcBorders>
              <w:top w:val="outset" w:sz="6" w:space="0" w:color="auto"/>
              <w:left w:val="outset" w:sz="6" w:space="0" w:color="auto"/>
              <w:right w:val="outset" w:sz="6" w:space="0" w:color="auto"/>
            </w:tcBorders>
          </w:tcPr>
          <w:p w14:paraId="4698EFA2" w14:textId="77777777" w:rsidR="00BE26B5" w:rsidRPr="009E2709" w:rsidRDefault="00BA3E1C" w:rsidP="00477DF7">
            <w:pPr>
              <w:widowControl w:val="0"/>
              <w:jc w:val="both"/>
              <w:rPr>
                <w:lang w:val="lv-LV"/>
              </w:rPr>
            </w:pPr>
            <w:r w:rsidRPr="009E2709">
              <w:rPr>
                <w:lang w:val="lv-LV"/>
              </w:rPr>
              <w:t>Tiesiskā regulējuma ietekme uz tautsaimniecību un administratīvo slogu</w:t>
            </w:r>
          </w:p>
        </w:tc>
        <w:tc>
          <w:tcPr>
            <w:tcW w:w="3296" w:type="pct"/>
            <w:tcBorders>
              <w:top w:val="outset" w:sz="6" w:space="0" w:color="auto"/>
              <w:left w:val="outset" w:sz="6" w:space="0" w:color="auto"/>
              <w:right w:val="outset" w:sz="6" w:space="0" w:color="auto"/>
            </w:tcBorders>
          </w:tcPr>
          <w:p w14:paraId="00B3F701" w14:textId="0A655167" w:rsidR="00AB303D" w:rsidRPr="00AB1EFC" w:rsidRDefault="00675341" w:rsidP="00C23F0C">
            <w:pPr>
              <w:widowControl w:val="0"/>
              <w:jc w:val="both"/>
              <w:rPr>
                <w:lang w:val="lv-LV"/>
              </w:rPr>
            </w:pPr>
            <w:r w:rsidRPr="00AB1EFC">
              <w:rPr>
                <w:lang w:val="lv-LV"/>
              </w:rPr>
              <w:t xml:space="preserve">Tiks uzlabota </w:t>
            </w:r>
            <w:r w:rsidR="005F34FE" w:rsidRPr="00AB1EFC">
              <w:rPr>
                <w:lang w:val="lv-LV"/>
              </w:rPr>
              <w:t xml:space="preserve">un </w:t>
            </w:r>
            <w:r w:rsidR="008167B4" w:rsidRPr="00AB1EFC">
              <w:rPr>
                <w:lang w:val="lv-LV"/>
              </w:rPr>
              <w:t xml:space="preserve">pilnveidota </w:t>
            </w:r>
            <w:r w:rsidRPr="00AB1EFC">
              <w:rPr>
                <w:lang w:val="lv-LV"/>
              </w:rPr>
              <w:t>kontroles sistēma,</w:t>
            </w:r>
            <w:r w:rsidR="008167B4" w:rsidRPr="00AB1EFC">
              <w:rPr>
                <w:lang w:val="lv-LV"/>
              </w:rPr>
              <w:t xml:space="preserve"> </w:t>
            </w:r>
            <w:r w:rsidRPr="00AB1EFC">
              <w:rPr>
                <w:lang w:val="lv-LV"/>
              </w:rPr>
              <w:t xml:space="preserve">kas pozitīvi ietekmēs sektora attīstību. </w:t>
            </w:r>
            <w:r w:rsidR="00083D41" w:rsidRPr="00AB1EFC">
              <w:rPr>
                <w:lang w:val="lv-LV"/>
              </w:rPr>
              <w:t>Nav iespējams noteikt, cik operatorus skars prasība izmatot savā nosaukumā terminus “</w:t>
            </w:r>
            <w:proofErr w:type="spellStart"/>
            <w:r w:rsidR="00083D41" w:rsidRPr="00AB1EFC">
              <w:rPr>
                <w:lang w:val="lv-LV"/>
              </w:rPr>
              <w:t>bio</w:t>
            </w:r>
            <w:proofErr w:type="spellEnd"/>
            <w:r w:rsidR="00083D41" w:rsidRPr="00AB1EFC">
              <w:rPr>
                <w:lang w:val="lv-LV"/>
              </w:rPr>
              <w:t>” un “</w:t>
            </w:r>
            <w:proofErr w:type="spellStart"/>
            <w:r w:rsidR="00083D41" w:rsidRPr="00AB1EFC">
              <w:rPr>
                <w:lang w:val="lv-LV"/>
              </w:rPr>
              <w:t>eko</w:t>
            </w:r>
            <w:proofErr w:type="spellEnd"/>
            <w:r w:rsidR="00083D41" w:rsidRPr="00AB1EFC">
              <w:rPr>
                <w:lang w:val="lv-LV"/>
              </w:rPr>
              <w:t xml:space="preserve">”, ja tas ražo, pārstrādā vai realizē tikai bioloģiskās lauksaimniecības produktus. Līdz ar to nav nosakāms </w:t>
            </w:r>
            <w:r w:rsidR="00AB303D" w:rsidRPr="00AB1EFC">
              <w:rPr>
                <w:lang w:val="lv-LV"/>
              </w:rPr>
              <w:t>administratīvais slogs kontroles institūcijai par</w:t>
            </w:r>
            <w:r w:rsidR="00083D41" w:rsidRPr="00AB1EFC">
              <w:rPr>
                <w:lang w:val="lv-LV"/>
              </w:rPr>
              <w:t xml:space="preserve"> informācij</w:t>
            </w:r>
            <w:r w:rsidR="00AB303D" w:rsidRPr="00AB1EFC">
              <w:rPr>
                <w:lang w:val="lv-LV"/>
              </w:rPr>
              <w:t>as sniegšanu.</w:t>
            </w:r>
          </w:p>
          <w:p w14:paraId="63BC5A7E" w14:textId="38058593" w:rsidR="001024FB" w:rsidRPr="00AB1EFC" w:rsidRDefault="00673AA2" w:rsidP="00C23F0C">
            <w:pPr>
              <w:widowControl w:val="0"/>
              <w:jc w:val="both"/>
              <w:rPr>
                <w:lang w:val="lv-LV"/>
              </w:rPr>
            </w:pPr>
            <w:r w:rsidRPr="00AB1EFC">
              <w:rPr>
                <w:lang w:val="lv-LV"/>
              </w:rPr>
              <w:t xml:space="preserve">Noteikumu projekta </w:t>
            </w:r>
            <w:r w:rsidR="001024FB" w:rsidRPr="00AB1EFC">
              <w:rPr>
                <w:lang w:val="lv-LV"/>
              </w:rPr>
              <w:t>18</w:t>
            </w:r>
            <w:r w:rsidRPr="00AB1EFC">
              <w:rPr>
                <w:lang w:val="lv-LV"/>
              </w:rPr>
              <w:t>.</w:t>
            </w:r>
            <w:r w:rsidR="001024FB" w:rsidRPr="00AB1EFC">
              <w:rPr>
                <w:lang w:val="lv-LV"/>
              </w:rPr>
              <w:t xml:space="preserve"> </w:t>
            </w:r>
            <w:r w:rsidRPr="00AB1EFC">
              <w:rPr>
                <w:lang w:val="lv-LV"/>
              </w:rPr>
              <w:t>punktā paredzētā norma, ka</w:t>
            </w:r>
            <w:r w:rsidR="001024FB" w:rsidRPr="00AB1EFC">
              <w:rPr>
                <w:lang w:val="lv-LV"/>
              </w:rPr>
              <w:t xml:space="preserve"> operators, kas nodarbojas ar sēklas un sēklas kartupeļu </w:t>
            </w:r>
            <w:r w:rsidR="001024FB" w:rsidRPr="00AB1EFC">
              <w:rPr>
                <w:lang w:val="lv-LV"/>
              </w:rPr>
              <w:lastRenderedPageBreak/>
              <w:t xml:space="preserve">ražošanu, iesniedz informāciju par saražoto sēklas un sēklas kartupeļu daudzumu no iepriekšējā gada ražas, attiecas apmēram uz 20 </w:t>
            </w:r>
            <w:r w:rsidR="00AB303D" w:rsidRPr="00AB1EFC">
              <w:rPr>
                <w:lang w:val="lv-LV"/>
              </w:rPr>
              <w:t>operatoriem - juridiskām personām</w:t>
            </w:r>
            <w:r w:rsidR="001024FB" w:rsidRPr="00AB1EFC">
              <w:rPr>
                <w:lang w:val="lv-LV"/>
              </w:rPr>
              <w:t xml:space="preserve">. </w:t>
            </w:r>
          </w:p>
          <w:p w14:paraId="4D83C2FB" w14:textId="2ECF58DB" w:rsidR="00CC44EB" w:rsidRPr="00AB1EFC" w:rsidRDefault="001024FB" w:rsidP="00CC44EB">
            <w:pPr>
              <w:jc w:val="both"/>
              <w:rPr>
                <w:lang w:val="lv-LV"/>
              </w:rPr>
            </w:pPr>
            <w:r w:rsidRPr="00AB1EFC">
              <w:rPr>
                <w:lang w:val="lv-LV"/>
              </w:rPr>
              <w:t xml:space="preserve">Noteikumu projekta </w:t>
            </w:r>
            <w:r w:rsidR="003634CC" w:rsidRPr="00AB1EFC">
              <w:rPr>
                <w:lang w:val="lv-LV"/>
              </w:rPr>
              <w:t xml:space="preserve">19. un </w:t>
            </w:r>
            <w:r w:rsidRPr="00AB1EFC">
              <w:rPr>
                <w:lang w:val="lv-LV"/>
              </w:rPr>
              <w:t>2</w:t>
            </w:r>
            <w:r w:rsidR="003634CC" w:rsidRPr="00AB1EFC">
              <w:rPr>
                <w:lang w:val="lv-LV"/>
              </w:rPr>
              <w:t>2</w:t>
            </w:r>
            <w:r w:rsidRPr="00AB1EFC">
              <w:rPr>
                <w:lang w:val="lv-LV"/>
              </w:rPr>
              <w:t xml:space="preserve">. punktā paredzētā norma, ka </w:t>
            </w:r>
            <w:r w:rsidR="00673AA2" w:rsidRPr="00AB1EFC">
              <w:rPr>
                <w:lang w:val="lv-LV"/>
              </w:rPr>
              <w:t xml:space="preserve">operators, kurš atbild par bioloģiskās lauksaimniecības produktu sūtījumu no trešajām valstīm sedz izdevumus, kas saistīti ar paraugu ņemšanu, lai noteiktu atbilstību Padomes Regulas Nr. 834/2007 un Komisijas Regulas Nr. 889/2008 noteiktajām prasībām, attiecas </w:t>
            </w:r>
            <w:r w:rsidR="009D6714" w:rsidRPr="00AB1EFC">
              <w:rPr>
                <w:lang w:val="lv-LV"/>
              </w:rPr>
              <w:t xml:space="preserve">šobrīd uz 10 importētājiem. </w:t>
            </w:r>
            <w:r w:rsidR="00CC44EB" w:rsidRPr="00AB1EFC">
              <w:rPr>
                <w:lang w:val="lv-LV"/>
              </w:rPr>
              <w:t xml:space="preserve">Katra sūtījuma kontroles izmaksu apmērs ir no 150 līdz 224.34 EUR, atkarībā no produktu veida. </w:t>
            </w:r>
            <w:r w:rsidR="00AB303D" w:rsidRPr="00AB1EFC">
              <w:rPr>
                <w:lang w:val="lv-LV"/>
              </w:rPr>
              <w:t>Administratīvais slogs ir mazāks par 2000 EUR.</w:t>
            </w:r>
          </w:p>
          <w:p w14:paraId="22E4C21C" w14:textId="3C2AFEB6" w:rsidR="00083D41" w:rsidRPr="009D6714" w:rsidRDefault="009D6714" w:rsidP="00747E0D">
            <w:pPr>
              <w:widowControl w:val="0"/>
              <w:jc w:val="both"/>
              <w:rPr>
                <w:lang w:val="lv-LV"/>
              </w:rPr>
            </w:pPr>
            <w:r w:rsidRPr="00AB1EFC">
              <w:rPr>
                <w:lang w:val="lv-LV"/>
              </w:rPr>
              <w:t xml:space="preserve">Normas ieviešana sekmēs patērētāju tiesību ievērošanu saņemt norādei par bioloģisko lauksaimniecību atbilstošus produktus, </w:t>
            </w:r>
            <w:r w:rsidR="00747E0D" w:rsidRPr="00AB1EFC">
              <w:rPr>
                <w:b/>
                <w:lang w:val="lv-LV"/>
              </w:rPr>
              <w:t>palielinās patērētāju uzticību bioloģiskajiem produktiem,</w:t>
            </w:r>
            <w:r w:rsidR="00747E0D" w:rsidRPr="00AB1EFC">
              <w:rPr>
                <w:lang w:val="lv-LV"/>
              </w:rPr>
              <w:t xml:space="preserve"> </w:t>
            </w:r>
            <w:r w:rsidRPr="00AB1EFC">
              <w:rPr>
                <w:lang w:val="lv-LV"/>
              </w:rPr>
              <w:t>kā arī pasargās citus operatorus no neatbilstošu produktu izmatošanas bioloģisko produktu ražošanā.</w:t>
            </w:r>
            <w:r w:rsidR="00083D41" w:rsidRPr="00AB1EFC">
              <w:rPr>
                <w:lang w:val="lv-LV"/>
              </w:rPr>
              <w:t xml:space="preserve"> </w:t>
            </w:r>
            <w:r w:rsidR="00747E0D" w:rsidRPr="00AB1EFC">
              <w:rPr>
                <w:b/>
                <w:lang w:val="lv-LV"/>
              </w:rPr>
              <w:t>Tādejādi tiks veicināta bioloģiskās lauksaimniecības sektora attīstība.</w:t>
            </w:r>
            <w:r w:rsidR="00747E0D">
              <w:rPr>
                <w:b/>
                <w:lang w:val="lv-LV"/>
              </w:rPr>
              <w:t xml:space="preserve"> </w:t>
            </w:r>
          </w:p>
        </w:tc>
      </w:tr>
      <w:tr w:rsidR="005D73DE" w:rsidRPr="002F6E7D" w14:paraId="28A7D73F" w14:textId="77777777" w:rsidTr="002F6E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Before w:val="1"/>
          <w:gridAfter w:val="1"/>
          <w:wBefore w:w="43" w:type="pct"/>
          <w:wAfter w:w="41" w:type="pct"/>
        </w:trPr>
        <w:tc>
          <w:tcPr>
            <w:tcW w:w="246" w:type="pct"/>
            <w:gridSpan w:val="2"/>
            <w:tcBorders>
              <w:top w:val="outset" w:sz="6" w:space="0" w:color="auto"/>
              <w:left w:val="outset" w:sz="6" w:space="0" w:color="auto"/>
              <w:right w:val="outset" w:sz="6" w:space="0" w:color="auto"/>
            </w:tcBorders>
          </w:tcPr>
          <w:p w14:paraId="7C19D293" w14:textId="131792BE" w:rsidR="00BE26B5" w:rsidRPr="009E2709" w:rsidRDefault="00BE26B5" w:rsidP="00477DF7">
            <w:pPr>
              <w:pStyle w:val="Paraststmeklis"/>
              <w:spacing w:before="0" w:beforeAutospacing="0" w:after="0" w:afterAutospacing="0"/>
              <w:rPr>
                <w:lang w:val="lv-LV"/>
              </w:rPr>
            </w:pPr>
            <w:r w:rsidRPr="009E2709">
              <w:rPr>
                <w:lang w:val="lv-LV"/>
              </w:rPr>
              <w:lastRenderedPageBreak/>
              <w:t>3.</w:t>
            </w:r>
          </w:p>
        </w:tc>
        <w:tc>
          <w:tcPr>
            <w:tcW w:w="1373" w:type="pct"/>
            <w:gridSpan w:val="2"/>
            <w:tcBorders>
              <w:top w:val="outset" w:sz="6" w:space="0" w:color="auto"/>
              <w:left w:val="outset" w:sz="6" w:space="0" w:color="auto"/>
              <w:right w:val="outset" w:sz="6" w:space="0" w:color="auto"/>
            </w:tcBorders>
          </w:tcPr>
          <w:p w14:paraId="05B03B21" w14:textId="77777777" w:rsidR="00BE26B5" w:rsidRPr="009E2709" w:rsidRDefault="00153C68" w:rsidP="00477DF7">
            <w:pPr>
              <w:pStyle w:val="Paraststmeklis"/>
              <w:spacing w:before="0" w:beforeAutospacing="0" w:after="0" w:afterAutospacing="0"/>
              <w:jc w:val="both"/>
              <w:rPr>
                <w:lang w:val="lv-LV"/>
              </w:rPr>
            </w:pPr>
            <w:r w:rsidRPr="009E2709">
              <w:rPr>
                <w:lang w:val="lv-LV"/>
              </w:rPr>
              <w:t>Administratīvo izmaksu monetārs novērtējums</w:t>
            </w:r>
          </w:p>
        </w:tc>
        <w:tc>
          <w:tcPr>
            <w:tcW w:w="3296" w:type="pct"/>
            <w:tcBorders>
              <w:top w:val="outset" w:sz="6" w:space="0" w:color="auto"/>
              <w:left w:val="outset" w:sz="6" w:space="0" w:color="auto"/>
              <w:right w:val="outset" w:sz="6" w:space="0" w:color="auto"/>
            </w:tcBorders>
          </w:tcPr>
          <w:p w14:paraId="4B1F87A8" w14:textId="13A41432" w:rsidR="00562B3A" w:rsidRPr="004653E3" w:rsidRDefault="00562B3A" w:rsidP="00562B3A">
            <w:pPr>
              <w:jc w:val="both"/>
              <w:rPr>
                <w:bCs/>
                <w:lang w:val="lv-LV"/>
              </w:rPr>
            </w:pPr>
            <w:r w:rsidRPr="004653E3">
              <w:rPr>
                <w:bCs/>
                <w:lang w:val="lv-LV"/>
              </w:rPr>
              <w:t xml:space="preserve">Atskaites sagatavošanas un iesniegšanas izmaksas juridiskām personām ir mazākas par 2000 EUR. </w:t>
            </w:r>
          </w:p>
          <w:p w14:paraId="46E22069" w14:textId="77777777" w:rsidR="00562B3A" w:rsidRPr="004653E3" w:rsidRDefault="00562B3A" w:rsidP="00562B3A">
            <w:pPr>
              <w:jc w:val="both"/>
              <w:rPr>
                <w:bCs/>
                <w:lang w:val="lv-LV"/>
              </w:rPr>
            </w:pPr>
          </w:p>
          <w:p w14:paraId="6C0224F9" w14:textId="2DDD2602" w:rsidR="00562B3A" w:rsidRPr="004653E3" w:rsidRDefault="00562B3A" w:rsidP="00562B3A">
            <w:pPr>
              <w:jc w:val="both"/>
              <w:rPr>
                <w:bCs/>
                <w:sz w:val="22"/>
                <w:szCs w:val="22"/>
                <w:lang w:val="lv-LV"/>
              </w:rPr>
            </w:pPr>
            <w:r w:rsidRPr="004653E3">
              <w:rPr>
                <w:bCs/>
                <w:lang w:val="lv-LV"/>
              </w:rPr>
              <w:t>Valsts pārvaldes institūcijām administratīvās izmaksas</w:t>
            </w:r>
            <w:r w:rsidR="001B5AB4" w:rsidRPr="004653E3">
              <w:rPr>
                <w:bCs/>
                <w:lang w:val="lv-LV"/>
              </w:rPr>
              <w:t>,</w:t>
            </w:r>
            <w:r w:rsidRPr="004653E3">
              <w:rPr>
                <w:bCs/>
                <w:lang w:val="lv-LV"/>
              </w:rPr>
              <w:t xml:space="preserve"> </w:t>
            </w:r>
            <w:r w:rsidR="001B5AB4" w:rsidRPr="004653E3">
              <w:rPr>
                <w:b/>
                <w:bCs/>
                <w:lang w:val="lv-LV"/>
              </w:rPr>
              <w:t>veicot fizisko kontroli bioloģisko produktu sūtījumam no trešajām valstīm,</w:t>
            </w:r>
            <w:r w:rsidR="001B5AB4" w:rsidRPr="004653E3">
              <w:rPr>
                <w:bCs/>
                <w:lang w:val="lv-LV"/>
              </w:rPr>
              <w:t xml:space="preserve"> </w:t>
            </w:r>
            <w:r w:rsidRPr="004653E3">
              <w:rPr>
                <w:bCs/>
                <w:lang w:val="lv-LV"/>
              </w:rPr>
              <w:t xml:space="preserve">palielināsies par </w:t>
            </w:r>
            <w:r w:rsidR="00012355" w:rsidRPr="004653E3">
              <w:rPr>
                <w:bCs/>
                <w:lang w:val="lv-LV"/>
              </w:rPr>
              <w:t>C= (7.305x1.5) x 17 = 186 EUR</w:t>
            </w:r>
          </w:p>
          <w:p w14:paraId="54D91FDA" w14:textId="3B023DF5" w:rsidR="001F14AC" w:rsidRPr="0057755F" w:rsidRDefault="001F14AC" w:rsidP="00AB303D">
            <w:pPr>
              <w:jc w:val="both"/>
              <w:rPr>
                <w:lang w:val="lv-LV"/>
              </w:rPr>
            </w:pPr>
          </w:p>
        </w:tc>
      </w:tr>
      <w:tr w:rsidR="005D73DE" w:rsidRPr="009E2709" w14:paraId="71F50506" w14:textId="77777777" w:rsidTr="002F6E7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Before w:val="1"/>
          <w:gridAfter w:val="1"/>
          <w:wBefore w:w="43" w:type="pct"/>
          <w:wAfter w:w="41" w:type="pct"/>
        </w:trPr>
        <w:tc>
          <w:tcPr>
            <w:tcW w:w="246" w:type="pct"/>
            <w:gridSpan w:val="2"/>
            <w:tcBorders>
              <w:top w:val="outset" w:sz="6" w:space="0" w:color="auto"/>
              <w:left w:val="outset" w:sz="6" w:space="0" w:color="auto"/>
              <w:right w:val="outset" w:sz="6" w:space="0" w:color="auto"/>
            </w:tcBorders>
          </w:tcPr>
          <w:p w14:paraId="49F958B0" w14:textId="77777777" w:rsidR="00BE26B5" w:rsidRPr="009E2709" w:rsidRDefault="00BE26B5" w:rsidP="00477DF7">
            <w:pPr>
              <w:pStyle w:val="Paraststmeklis"/>
              <w:spacing w:before="0" w:beforeAutospacing="0" w:after="0" w:afterAutospacing="0"/>
              <w:rPr>
                <w:lang w:val="lv-LV"/>
              </w:rPr>
            </w:pPr>
            <w:r w:rsidRPr="009E2709">
              <w:rPr>
                <w:lang w:val="lv-LV"/>
              </w:rPr>
              <w:t>4.</w:t>
            </w:r>
          </w:p>
        </w:tc>
        <w:tc>
          <w:tcPr>
            <w:tcW w:w="1373" w:type="pct"/>
            <w:gridSpan w:val="2"/>
            <w:tcBorders>
              <w:top w:val="outset" w:sz="6" w:space="0" w:color="auto"/>
              <w:left w:val="outset" w:sz="6" w:space="0" w:color="auto"/>
              <w:right w:val="outset" w:sz="6" w:space="0" w:color="auto"/>
            </w:tcBorders>
          </w:tcPr>
          <w:p w14:paraId="7DCC38BE" w14:textId="77777777" w:rsidR="00BE26B5" w:rsidRPr="009E2709" w:rsidRDefault="00153C68" w:rsidP="00477DF7">
            <w:pPr>
              <w:jc w:val="both"/>
              <w:rPr>
                <w:lang w:val="lv-LV"/>
              </w:rPr>
            </w:pPr>
            <w:r w:rsidRPr="009E2709">
              <w:rPr>
                <w:lang w:val="lv-LV"/>
              </w:rPr>
              <w:t>Cita informācija</w:t>
            </w:r>
          </w:p>
        </w:tc>
        <w:tc>
          <w:tcPr>
            <w:tcW w:w="3296" w:type="pct"/>
            <w:tcBorders>
              <w:top w:val="outset" w:sz="6" w:space="0" w:color="auto"/>
              <w:left w:val="outset" w:sz="6" w:space="0" w:color="auto"/>
              <w:right w:val="outset" w:sz="6" w:space="0" w:color="auto"/>
            </w:tcBorders>
            <w:shd w:val="clear" w:color="auto" w:fill="auto"/>
          </w:tcPr>
          <w:p w14:paraId="1EA9C4F1" w14:textId="77777777" w:rsidR="00BE26B5" w:rsidRPr="009E2709" w:rsidRDefault="0057755F" w:rsidP="00477DF7">
            <w:pPr>
              <w:widowControl w:val="0"/>
              <w:jc w:val="both"/>
              <w:rPr>
                <w:lang w:val="lv-LV"/>
              </w:rPr>
            </w:pPr>
            <w:r>
              <w:rPr>
                <w:lang w:val="lv-LV"/>
              </w:rPr>
              <w:t>Nav.</w:t>
            </w:r>
          </w:p>
        </w:tc>
      </w:tr>
    </w:tbl>
    <w:p w14:paraId="74AE8C7A" w14:textId="3CD5AE1F" w:rsidR="0057755F" w:rsidRPr="002F6E7D" w:rsidRDefault="005F7DE7" w:rsidP="002F6E7D">
      <w:pPr>
        <w:pStyle w:val="naisf"/>
        <w:spacing w:before="0" w:beforeAutospacing="0" w:after="0" w:afterAutospacing="0"/>
        <w:rPr>
          <w:i/>
          <w:lang w:val="lv-LV"/>
        </w:rPr>
      </w:pPr>
      <w:r w:rsidRPr="005F7DE7">
        <w:rPr>
          <w:i/>
          <w:lang w:val="lv-LV"/>
        </w:rPr>
        <w:t xml:space="preserve">Anotācijas </w:t>
      </w:r>
      <w:r>
        <w:rPr>
          <w:i/>
          <w:lang w:val="lv-LV"/>
        </w:rPr>
        <w:t xml:space="preserve">III un IV </w:t>
      </w:r>
      <w:r w:rsidRPr="005F7DE7">
        <w:rPr>
          <w:i/>
          <w:lang w:val="lv-LV"/>
        </w:rPr>
        <w:t>sadaļa – projekts š</w:t>
      </w:r>
      <w:r>
        <w:rPr>
          <w:i/>
          <w:lang w:val="lv-LV"/>
        </w:rPr>
        <w:t xml:space="preserve">īs </w:t>
      </w:r>
      <w:r w:rsidRPr="005F7DE7">
        <w:rPr>
          <w:i/>
          <w:lang w:val="lv-LV"/>
        </w:rPr>
        <w:t>jomu neskar.</w:t>
      </w:r>
    </w:p>
    <w:tbl>
      <w:tblPr>
        <w:tblW w:w="4967"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5"/>
        <w:gridCol w:w="1808"/>
        <w:gridCol w:w="583"/>
        <w:gridCol w:w="1263"/>
        <w:gridCol w:w="2391"/>
        <w:gridCol w:w="2385"/>
      </w:tblGrid>
      <w:tr w:rsidR="0057755F" w:rsidRPr="00B95E52" w14:paraId="053D60F8" w14:textId="77777777" w:rsidTr="000509F5">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67500E31" w14:textId="77777777" w:rsidR="0057755F" w:rsidRPr="00B95E52" w:rsidRDefault="0057755F" w:rsidP="00477DF7">
            <w:pPr>
              <w:jc w:val="center"/>
              <w:rPr>
                <w:sz w:val="28"/>
                <w:szCs w:val="28"/>
              </w:rPr>
            </w:pPr>
            <w:r w:rsidRPr="002F6E7D">
              <w:rPr>
                <w:b/>
                <w:bCs/>
                <w:szCs w:val="28"/>
              </w:rPr>
              <w:t xml:space="preserve">V. </w:t>
            </w:r>
            <w:r w:rsidRPr="002F6E7D">
              <w:rPr>
                <w:b/>
                <w:bCs/>
                <w:szCs w:val="28"/>
                <w:lang w:val="lv-LV"/>
              </w:rPr>
              <w:t>Tiesību akta projekta atbilstība Latvijas Republikas starptautiskajām saistībām</w:t>
            </w:r>
          </w:p>
        </w:tc>
      </w:tr>
      <w:tr w:rsidR="0057755F" w:rsidRPr="009B1B71" w14:paraId="2435CDF4" w14:textId="77777777" w:rsidTr="006C49E4">
        <w:tc>
          <w:tcPr>
            <w:tcW w:w="314" w:type="pct"/>
            <w:tcBorders>
              <w:top w:val="outset" w:sz="6" w:space="0" w:color="000000"/>
              <w:left w:val="outset" w:sz="6" w:space="0" w:color="000000"/>
              <w:bottom w:val="outset" w:sz="6" w:space="0" w:color="000000"/>
              <w:right w:val="outset" w:sz="6" w:space="0" w:color="000000"/>
            </w:tcBorders>
          </w:tcPr>
          <w:p w14:paraId="1EBDC48A" w14:textId="77777777" w:rsidR="0057755F" w:rsidRPr="003E5E72" w:rsidRDefault="0057755F" w:rsidP="00477DF7">
            <w:r w:rsidRPr="003E5E72">
              <w:t>1.</w:t>
            </w:r>
          </w:p>
        </w:tc>
        <w:tc>
          <w:tcPr>
            <w:tcW w:w="1329" w:type="pct"/>
            <w:gridSpan w:val="2"/>
            <w:tcBorders>
              <w:top w:val="outset" w:sz="6" w:space="0" w:color="000000"/>
              <w:left w:val="outset" w:sz="6" w:space="0" w:color="000000"/>
              <w:bottom w:val="outset" w:sz="6" w:space="0" w:color="000000"/>
              <w:right w:val="outset" w:sz="6" w:space="0" w:color="000000"/>
            </w:tcBorders>
          </w:tcPr>
          <w:p w14:paraId="7129AFAE" w14:textId="77777777" w:rsidR="0057755F" w:rsidRPr="003451A1" w:rsidRDefault="0057755F" w:rsidP="00477DF7">
            <w:pPr>
              <w:rPr>
                <w:lang w:val="lv-LV"/>
              </w:rPr>
            </w:pPr>
            <w:r w:rsidRPr="003451A1">
              <w:rPr>
                <w:lang w:val="lv-LV"/>
              </w:rPr>
              <w:t>Saistības pret Eiropas Savienību</w:t>
            </w:r>
          </w:p>
        </w:tc>
        <w:tc>
          <w:tcPr>
            <w:tcW w:w="3357" w:type="pct"/>
            <w:gridSpan w:val="3"/>
            <w:tcBorders>
              <w:top w:val="outset" w:sz="6" w:space="0" w:color="000000"/>
              <w:left w:val="outset" w:sz="6" w:space="0" w:color="000000"/>
              <w:bottom w:val="outset" w:sz="6" w:space="0" w:color="000000"/>
              <w:right w:val="outset" w:sz="6" w:space="0" w:color="000000"/>
            </w:tcBorders>
          </w:tcPr>
          <w:p w14:paraId="6745A656" w14:textId="77777777" w:rsidR="002C1D0C" w:rsidRDefault="002C1D0C" w:rsidP="00477DF7">
            <w:pPr>
              <w:pStyle w:val="Paraststmeklis"/>
              <w:spacing w:before="0" w:beforeAutospacing="0" w:after="0" w:afterAutospacing="0"/>
              <w:jc w:val="both"/>
              <w:rPr>
                <w:lang w:val="lv-LV"/>
              </w:rPr>
            </w:pPr>
            <w:r>
              <w:rPr>
                <w:lang w:val="lv-LV"/>
              </w:rPr>
              <w:t xml:space="preserve">1) </w:t>
            </w:r>
            <w:r w:rsidR="0057755F" w:rsidRPr="003451A1">
              <w:rPr>
                <w:lang w:val="lv-LV"/>
              </w:rPr>
              <w:t>Regula Nr.834/2007</w:t>
            </w:r>
            <w:r>
              <w:rPr>
                <w:lang w:val="lv-LV"/>
              </w:rPr>
              <w:t>;</w:t>
            </w:r>
          </w:p>
          <w:p w14:paraId="760B2275" w14:textId="77777777" w:rsidR="0057755F" w:rsidRPr="003451A1" w:rsidRDefault="002C1D0C" w:rsidP="00477DF7">
            <w:pPr>
              <w:pStyle w:val="Paraststmeklis"/>
              <w:spacing w:before="0" w:beforeAutospacing="0" w:after="0" w:afterAutospacing="0"/>
              <w:jc w:val="both"/>
              <w:rPr>
                <w:lang w:val="lv-LV"/>
              </w:rPr>
            </w:pPr>
            <w:r>
              <w:rPr>
                <w:lang w:val="lv-LV"/>
              </w:rPr>
              <w:t>2)</w:t>
            </w:r>
            <w:r w:rsidR="0057755F" w:rsidRPr="003451A1">
              <w:rPr>
                <w:lang w:val="lv-LV"/>
              </w:rPr>
              <w:t xml:space="preserve"> Regula Nr.889/2008</w:t>
            </w:r>
            <w:r w:rsidR="008167B4">
              <w:rPr>
                <w:bCs/>
                <w:lang w:val="lv-LV"/>
              </w:rPr>
              <w:t>.</w:t>
            </w:r>
          </w:p>
        </w:tc>
      </w:tr>
      <w:tr w:rsidR="0057755F" w:rsidRPr="003E5E72" w14:paraId="6238CEA9" w14:textId="77777777" w:rsidTr="006C49E4">
        <w:tc>
          <w:tcPr>
            <w:tcW w:w="314" w:type="pct"/>
            <w:tcBorders>
              <w:top w:val="outset" w:sz="6" w:space="0" w:color="000000"/>
              <w:left w:val="outset" w:sz="6" w:space="0" w:color="000000"/>
              <w:bottom w:val="outset" w:sz="6" w:space="0" w:color="000000"/>
              <w:right w:val="outset" w:sz="6" w:space="0" w:color="000000"/>
            </w:tcBorders>
          </w:tcPr>
          <w:p w14:paraId="3F2ACF66" w14:textId="77777777" w:rsidR="0057755F" w:rsidRPr="003E5E72" w:rsidRDefault="0057755F" w:rsidP="00477DF7">
            <w:r w:rsidRPr="003E5E72">
              <w:t>2.</w:t>
            </w:r>
          </w:p>
        </w:tc>
        <w:tc>
          <w:tcPr>
            <w:tcW w:w="1329" w:type="pct"/>
            <w:gridSpan w:val="2"/>
            <w:tcBorders>
              <w:top w:val="outset" w:sz="6" w:space="0" w:color="000000"/>
              <w:left w:val="outset" w:sz="6" w:space="0" w:color="000000"/>
              <w:bottom w:val="outset" w:sz="6" w:space="0" w:color="000000"/>
              <w:right w:val="outset" w:sz="6" w:space="0" w:color="000000"/>
            </w:tcBorders>
          </w:tcPr>
          <w:p w14:paraId="68635A03" w14:textId="77777777" w:rsidR="0057755F" w:rsidRPr="003451A1" w:rsidRDefault="0057755F" w:rsidP="00477DF7">
            <w:pPr>
              <w:rPr>
                <w:lang w:val="lv-LV"/>
              </w:rPr>
            </w:pPr>
            <w:r w:rsidRPr="003451A1">
              <w:rPr>
                <w:lang w:val="lv-LV"/>
              </w:rPr>
              <w:t>Citas starptautiskās saistības</w:t>
            </w:r>
          </w:p>
        </w:tc>
        <w:tc>
          <w:tcPr>
            <w:tcW w:w="3357" w:type="pct"/>
            <w:gridSpan w:val="3"/>
            <w:tcBorders>
              <w:top w:val="outset" w:sz="6" w:space="0" w:color="000000"/>
              <w:left w:val="outset" w:sz="6" w:space="0" w:color="000000"/>
              <w:bottom w:val="outset" w:sz="6" w:space="0" w:color="000000"/>
              <w:right w:val="outset" w:sz="6" w:space="0" w:color="000000"/>
            </w:tcBorders>
          </w:tcPr>
          <w:p w14:paraId="46811CC0" w14:textId="77777777" w:rsidR="0057755F" w:rsidRPr="003451A1" w:rsidRDefault="0057755F" w:rsidP="00477DF7">
            <w:pPr>
              <w:rPr>
                <w:lang w:val="lv-LV"/>
              </w:rPr>
            </w:pPr>
            <w:r w:rsidRPr="003451A1">
              <w:rPr>
                <w:iCs/>
                <w:lang w:val="lv-LV"/>
              </w:rPr>
              <w:t>Projekts šo jomu neskar</w:t>
            </w:r>
            <w:r w:rsidRPr="003451A1">
              <w:rPr>
                <w:lang w:val="lv-LV"/>
              </w:rPr>
              <w:t>.</w:t>
            </w:r>
          </w:p>
        </w:tc>
      </w:tr>
      <w:tr w:rsidR="0057755F" w:rsidRPr="003E5E72" w14:paraId="20BEC41B" w14:textId="77777777" w:rsidTr="006C49E4">
        <w:tc>
          <w:tcPr>
            <w:tcW w:w="314" w:type="pct"/>
            <w:tcBorders>
              <w:top w:val="outset" w:sz="6" w:space="0" w:color="000000"/>
              <w:left w:val="outset" w:sz="6" w:space="0" w:color="000000"/>
              <w:bottom w:val="outset" w:sz="6" w:space="0" w:color="000000"/>
              <w:right w:val="outset" w:sz="6" w:space="0" w:color="000000"/>
            </w:tcBorders>
          </w:tcPr>
          <w:p w14:paraId="385D0C3A" w14:textId="77777777" w:rsidR="0057755F" w:rsidRPr="003E5E72" w:rsidRDefault="0057755F" w:rsidP="00477DF7">
            <w:r w:rsidRPr="003E5E72">
              <w:t>3.</w:t>
            </w:r>
          </w:p>
        </w:tc>
        <w:tc>
          <w:tcPr>
            <w:tcW w:w="1329" w:type="pct"/>
            <w:gridSpan w:val="2"/>
            <w:tcBorders>
              <w:top w:val="outset" w:sz="6" w:space="0" w:color="000000"/>
              <w:left w:val="outset" w:sz="6" w:space="0" w:color="000000"/>
              <w:bottom w:val="outset" w:sz="6" w:space="0" w:color="000000"/>
              <w:right w:val="outset" w:sz="6" w:space="0" w:color="000000"/>
            </w:tcBorders>
          </w:tcPr>
          <w:p w14:paraId="64AAD6F3" w14:textId="77777777" w:rsidR="0057755F" w:rsidRPr="003451A1" w:rsidRDefault="0057755F" w:rsidP="00477DF7">
            <w:pPr>
              <w:rPr>
                <w:lang w:val="lv-LV"/>
              </w:rPr>
            </w:pPr>
            <w:r w:rsidRPr="003451A1">
              <w:rPr>
                <w:lang w:val="lv-LV"/>
              </w:rPr>
              <w:t>Cita informācija</w:t>
            </w:r>
          </w:p>
        </w:tc>
        <w:tc>
          <w:tcPr>
            <w:tcW w:w="3357" w:type="pct"/>
            <w:gridSpan w:val="3"/>
            <w:tcBorders>
              <w:top w:val="outset" w:sz="6" w:space="0" w:color="000000"/>
              <w:left w:val="outset" w:sz="6" w:space="0" w:color="000000"/>
              <w:bottom w:val="outset" w:sz="6" w:space="0" w:color="000000"/>
              <w:right w:val="outset" w:sz="6" w:space="0" w:color="000000"/>
            </w:tcBorders>
          </w:tcPr>
          <w:p w14:paraId="090505DE" w14:textId="77777777" w:rsidR="0057755F" w:rsidRPr="003E5E72" w:rsidRDefault="0057755F" w:rsidP="00477DF7">
            <w:r w:rsidRPr="003E5E72">
              <w:t>Nav</w:t>
            </w:r>
            <w:r>
              <w:t>.</w:t>
            </w:r>
          </w:p>
        </w:tc>
      </w:tr>
      <w:tr w:rsidR="0057755F" w:rsidRPr="004653E3" w14:paraId="388F6053" w14:textId="77777777" w:rsidTr="000509F5">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51760AF6" w14:textId="77777777" w:rsidR="0057755F" w:rsidRPr="004653E3" w:rsidRDefault="0057755F" w:rsidP="00477DF7">
            <w:pPr>
              <w:jc w:val="center"/>
              <w:rPr>
                <w:b/>
                <w:bCs/>
                <w:lang w:val="de-DE"/>
              </w:rPr>
            </w:pPr>
            <w:r w:rsidRPr="004653E3">
              <w:rPr>
                <w:rFonts w:ascii="Verdana" w:hAnsi="Verdana"/>
                <w:sz w:val="18"/>
                <w:szCs w:val="18"/>
                <w:lang w:val="de-DE"/>
              </w:rPr>
              <w:t> </w:t>
            </w:r>
            <w:r w:rsidRPr="004653E3">
              <w:rPr>
                <w:b/>
                <w:bCs/>
                <w:lang w:val="de-DE"/>
              </w:rPr>
              <w:t>1.tabula</w:t>
            </w:r>
            <w:r w:rsidRPr="004653E3">
              <w:rPr>
                <w:b/>
                <w:bCs/>
                <w:lang w:val="de-DE"/>
              </w:rPr>
              <w:br/>
            </w:r>
            <w:r w:rsidRPr="003451A1">
              <w:rPr>
                <w:b/>
                <w:bCs/>
                <w:lang w:val="lv-LV"/>
              </w:rPr>
              <w:t>Tiesību akta projekta atbilstība ES tiesību aktiem</w:t>
            </w:r>
          </w:p>
        </w:tc>
      </w:tr>
      <w:tr w:rsidR="0057755F" w:rsidRPr="003E5E72" w14:paraId="6B8A1D18" w14:textId="77777777" w:rsidTr="000E57F9">
        <w:trPr>
          <w:trHeight w:val="867"/>
        </w:trPr>
        <w:tc>
          <w:tcPr>
            <w:tcW w:w="1319" w:type="pct"/>
            <w:gridSpan w:val="2"/>
            <w:tcBorders>
              <w:top w:val="outset" w:sz="6" w:space="0" w:color="000000"/>
              <w:left w:val="outset" w:sz="6" w:space="0" w:color="000000"/>
              <w:bottom w:val="outset" w:sz="6" w:space="0" w:color="000000"/>
              <w:right w:val="outset" w:sz="6" w:space="0" w:color="000000"/>
            </w:tcBorders>
          </w:tcPr>
          <w:p w14:paraId="6F6F2BA3" w14:textId="77777777" w:rsidR="0057755F" w:rsidRPr="003451A1" w:rsidRDefault="0057755F" w:rsidP="00477DF7">
            <w:pPr>
              <w:jc w:val="center"/>
              <w:rPr>
                <w:lang w:val="lv-LV"/>
              </w:rPr>
            </w:pPr>
            <w:r w:rsidRPr="003451A1">
              <w:rPr>
                <w:lang w:val="lv-LV"/>
              </w:rPr>
              <w:t>Attiecīgā ES tiesību akta datums, numurs un nosaukums</w:t>
            </w:r>
          </w:p>
        </w:tc>
        <w:tc>
          <w:tcPr>
            <w:tcW w:w="3681" w:type="pct"/>
            <w:gridSpan w:val="4"/>
            <w:tcBorders>
              <w:top w:val="outset" w:sz="6" w:space="0" w:color="000000"/>
              <w:left w:val="outset" w:sz="6" w:space="0" w:color="000000"/>
              <w:bottom w:val="outset" w:sz="6" w:space="0" w:color="000000"/>
              <w:right w:val="outset" w:sz="6" w:space="0" w:color="000000"/>
            </w:tcBorders>
          </w:tcPr>
          <w:p w14:paraId="16EA041A" w14:textId="77777777" w:rsidR="001C69CC" w:rsidRDefault="001C69CC" w:rsidP="00477DF7">
            <w:pPr>
              <w:pStyle w:val="Paraststmeklis"/>
              <w:spacing w:before="0" w:beforeAutospacing="0" w:after="0" w:afterAutospacing="0"/>
            </w:pPr>
            <w:r>
              <w:rPr>
                <w:lang w:val="lv-LV"/>
              </w:rPr>
              <w:t xml:space="preserve">1) </w:t>
            </w:r>
            <w:r w:rsidR="0057755F" w:rsidRPr="003451A1">
              <w:rPr>
                <w:lang w:val="lv-LV"/>
              </w:rPr>
              <w:t>Regula</w:t>
            </w:r>
            <w:r w:rsidR="0057755F" w:rsidRPr="003E5E72">
              <w:t xml:space="preserve"> Nr.834/2007;</w:t>
            </w:r>
            <w:r w:rsidR="003451A1">
              <w:t xml:space="preserve"> </w:t>
            </w:r>
          </w:p>
          <w:p w14:paraId="2AAC24E6" w14:textId="77777777" w:rsidR="001C69CC" w:rsidRDefault="001C69CC" w:rsidP="00477DF7">
            <w:pPr>
              <w:pStyle w:val="Paraststmeklis"/>
              <w:spacing w:before="0" w:beforeAutospacing="0" w:after="0" w:afterAutospacing="0"/>
              <w:rPr>
                <w:lang w:val="lv-LV"/>
              </w:rPr>
            </w:pPr>
            <w:r>
              <w:t xml:space="preserve">2) </w:t>
            </w:r>
            <w:r w:rsidR="0057755F" w:rsidRPr="003E5E72">
              <w:rPr>
                <w:lang w:val="lv-LV"/>
              </w:rPr>
              <w:t>Regula Nr.889/2008</w:t>
            </w:r>
            <w:r w:rsidR="00B07C31">
              <w:rPr>
                <w:lang w:val="lv-LV"/>
              </w:rPr>
              <w:t>.</w:t>
            </w:r>
            <w:r w:rsidR="0057755F">
              <w:rPr>
                <w:lang w:val="lv-LV"/>
              </w:rPr>
              <w:t xml:space="preserve"> </w:t>
            </w:r>
          </w:p>
          <w:p w14:paraId="29106206" w14:textId="77777777" w:rsidR="003451A1" w:rsidRDefault="003451A1" w:rsidP="00477DF7">
            <w:pPr>
              <w:pStyle w:val="Paraststmeklis"/>
              <w:spacing w:before="0" w:beforeAutospacing="0" w:after="0" w:afterAutospacing="0"/>
              <w:rPr>
                <w:lang w:val="lv-LV"/>
              </w:rPr>
            </w:pPr>
          </w:p>
          <w:p w14:paraId="748D4B2E" w14:textId="77777777" w:rsidR="0057755F" w:rsidRPr="003E5E72" w:rsidRDefault="0057755F" w:rsidP="00477DF7">
            <w:pPr>
              <w:pStyle w:val="Pamatteksts"/>
              <w:spacing w:after="0"/>
              <w:jc w:val="both"/>
              <w:rPr>
                <w:lang w:val="lv-LV"/>
              </w:rPr>
            </w:pPr>
          </w:p>
        </w:tc>
      </w:tr>
      <w:tr w:rsidR="0057755F" w:rsidRPr="003E5E72" w14:paraId="78A35418" w14:textId="77777777" w:rsidTr="00C606C9">
        <w:tc>
          <w:tcPr>
            <w:tcW w:w="1319" w:type="pct"/>
            <w:gridSpan w:val="2"/>
            <w:tcBorders>
              <w:top w:val="outset" w:sz="6" w:space="0" w:color="000000"/>
              <w:left w:val="outset" w:sz="6" w:space="0" w:color="000000"/>
              <w:bottom w:val="outset" w:sz="6" w:space="0" w:color="000000"/>
              <w:right w:val="outset" w:sz="6" w:space="0" w:color="000000"/>
            </w:tcBorders>
            <w:vAlign w:val="center"/>
          </w:tcPr>
          <w:p w14:paraId="2C8B0573" w14:textId="77777777" w:rsidR="0057755F" w:rsidRPr="003E5E72" w:rsidRDefault="0057755F" w:rsidP="00477DF7">
            <w:pPr>
              <w:jc w:val="center"/>
            </w:pPr>
            <w:r w:rsidRPr="003E5E72">
              <w:t>A</w:t>
            </w:r>
          </w:p>
        </w:tc>
        <w:tc>
          <w:tcPr>
            <w:tcW w:w="1026" w:type="pct"/>
            <w:gridSpan w:val="2"/>
            <w:tcBorders>
              <w:top w:val="outset" w:sz="6" w:space="0" w:color="000000"/>
              <w:left w:val="outset" w:sz="6" w:space="0" w:color="000000"/>
              <w:bottom w:val="outset" w:sz="6" w:space="0" w:color="000000"/>
              <w:right w:val="outset" w:sz="6" w:space="0" w:color="000000"/>
            </w:tcBorders>
            <w:vAlign w:val="center"/>
          </w:tcPr>
          <w:p w14:paraId="6C5CDD9F" w14:textId="77777777" w:rsidR="0057755F" w:rsidRPr="003E5E72" w:rsidRDefault="0057755F" w:rsidP="00477DF7">
            <w:pPr>
              <w:jc w:val="center"/>
            </w:pPr>
            <w:r w:rsidRPr="003E5E72">
              <w:t>B</w:t>
            </w:r>
          </w:p>
        </w:tc>
        <w:tc>
          <w:tcPr>
            <w:tcW w:w="1329" w:type="pct"/>
            <w:tcBorders>
              <w:top w:val="outset" w:sz="6" w:space="0" w:color="000000"/>
              <w:left w:val="outset" w:sz="6" w:space="0" w:color="000000"/>
              <w:bottom w:val="outset" w:sz="6" w:space="0" w:color="000000"/>
              <w:right w:val="outset" w:sz="6" w:space="0" w:color="000000"/>
            </w:tcBorders>
            <w:vAlign w:val="center"/>
          </w:tcPr>
          <w:p w14:paraId="41AF1C97" w14:textId="77777777" w:rsidR="0057755F" w:rsidRPr="003E5E72" w:rsidRDefault="0057755F" w:rsidP="00477DF7">
            <w:pPr>
              <w:jc w:val="center"/>
            </w:pPr>
            <w:r w:rsidRPr="003E5E72">
              <w:t>C</w:t>
            </w:r>
          </w:p>
        </w:tc>
        <w:tc>
          <w:tcPr>
            <w:tcW w:w="1326" w:type="pct"/>
            <w:tcBorders>
              <w:top w:val="outset" w:sz="6" w:space="0" w:color="000000"/>
              <w:left w:val="outset" w:sz="6" w:space="0" w:color="000000"/>
              <w:bottom w:val="outset" w:sz="6" w:space="0" w:color="000000"/>
              <w:right w:val="outset" w:sz="6" w:space="0" w:color="000000"/>
            </w:tcBorders>
            <w:vAlign w:val="center"/>
          </w:tcPr>
          <w:p w14:paraId="75E8A232" w14:textId="77777777" w:rsidR="0057755F" w:rsidRPr="003E5E72" w:rsidRDefault="0057755F" w:rsidP="00477DF7">
            <w:pPr>
              <w:jc w:val="center"/>
            </w:pPr>
            <w:r w:rsidRPr="003E5E72">
              <w:t>D</w:t>
            </w:r>
          </w:p>
        </w:tc>
      </w:tr>
      <w:tr w:rsidR="0057755F" w:rsidRPr="002F6E7D" w14:paraId="12BB3C13"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CDE0758" w14:textId="77777777" w:rsidR="0057755F" w:rsidRPr="00477DF7" w:rsidRDefault="0057755F" w:rsidP="00477DF7">
            <w:pPr>
              <w:jc w:val="both"/>
              <w:rPr>
                <w:lang w:val="lv-LV"/>
              </w:rPr>
            </w:pPr>
            <w:r w:rsidRPr="00477DF7">
              <w:rPr>
                <w:lang w:val="lv-LV"/>
              </w:rPr>
              <w:t xml:space="preserve">Attiecīgā ES tiesību akta panta numurs (uzskaitot katru tiesību akta vienību - pantu, </w:t>
            </w:r>
            <w:r w:rsidRPr="00477DF7">
              <w:rPr>
                <w:lang w:val="lv-LV"/>
              </w:rPr>
              <w:lastRenderedPageBreak/>
              <w:t>daļu, punktu, apakšpunktu)</w:t>
            </w:r>
          </w:p>
        </w:tc>
        <w:tc>
          <w:tcPr>
            <w:tcW w:w="1026" w:type="pct"/>
            <w:gridSpan w:val="2"/>
            <w:tcBorders>
              <w:top w:val="outset" w:sz="6" w:space="0" w:color="000000"/>
              <w:left w:val="outset" w:sz="6" w:space="0" w:color="000000"/>
              <w:bottom w:val="outset" w:sz="6" w:space="0" w:color="000000"/>
              <w:right w:val="outset" w:sz="6" w:space="0" w:color="000000"/>
            </w:tcBorders>
          </w:tcPr>
          <w:p w14:paraId="5CCC80BA" w14:textId="77777777" w:rsidR="0057755F" w:rsidRPr="00477DF7" w:rsidRDefault="0057755F" w:rsidP="00477DF7">
            <w:pPr>
              <w:jc w:val="both"/>
              <w:rPr>
                <w:lang w:val="lv-LV"/>
              </w:rPr>
            </w:pPr>
            <w:r w:rsidRPr="00477DF7">
              <w:rPr>
                <w:lang w:val="lv-LV"/>
              </w:rPr>
              <w:lastRenderedPageBreak/>
              <w:t xml:space="preserve">Projekta vienība, kas pārņem vai ievieš katru šīs tabulas A ailē minēto ES tiesību </w:t>
            </w:r>
            <w:r w:rsidRPr="00477DF7">
              <w:rPr>
                <w:lang w:val="lv-LV"/>
              </w:rPr>
              <w:lastRenderedPageBreak/>
              <w:t xml:space="preserve">akta vienību, vai tiesību </w:t>
            </w:r>
            <w:smartTag w:uri="schemas-tilde-lv/tildestengine" w:element="veidnes">
              <w:smartTagPr>
                <w:attr w:name="text" w:val="akts"/>
                <w:attr w:name="baseform" w:val="akts"/>
                <w:attr w:name="id" w:val="-1"/>
              </w:smartTagPr>
              <w:r w:rsidRPr="00477DF7">
                <w:rPr>
                  <w:lang w:val="lv-LV"/>
                </w:rPr>
                <w:t>akts</w:t>
              </w:r>
            </w:smartTag>
            <w:r w:rsidRPr="00477DF7">
              <w:rPr>
                <w:lang w:val="lv-LV"/>
              </w:rPr>
              <w:t>, kur attiecīgā ES tiesību akta vienība pārņemta vai ieviesta</w:t>
            </w:r>
          </w:p>
        </w:tc>
        <w:tc>
          <w:tcPr>
            <w:tcW w:w="1329" w:type="pct"/>
            <w:tcBorders>
              <w:top w:val="outset" w:sz="6" w:space="0" w:color="000000"/>
              <w:left w:val="outset" w:sz="6" w:space="0" w:color="000000"/>
              <w:bottom w:val="outset" w:sz="6" w:space="0" w:color="000000"/>
              <w:right w:val="outset" w:sz="6" w:space="0" w:color="000000"/>
            </w:tcBorders>
          </w:tcPr>
          <w:p w14:paraId="2C733D88" w14:textId="77777777" w:rsidR="0057755F" w:rsidRPr="00477DF7" w:rsidRDefault="0057755F" w:rsidP="00477DF7">
            <w:pPr>
              <w:jc w:val="both"/>
              <w:rPr>
                <w:lang w:val="lv-LV"/>
              </w:rPr>
            </w:pPr>
            <w:r w:rsidRPr="00477DF7">
              <w:rPr>
                <w:lang w:val="lv-LV"/>
              </w:rPr>
              <w:lastRenderedPageBreak/>
              <w:t xml:space="preserve">Informācija par to, vai šīs tabulas A ailē minētās ES tiesību akta vienības tiek pārņemtas </w:t>
            </w:r>
            <w:r w:rsidRPr="00477DF7">
              <w:rPr>
                <w:lang w:val="lv-LV"/>
              </w:rPr>
              <w:lastRenderedPageBreak/>
              <w:t xml:space="preserve">vai ieviestas pilnībā vai daļēji. </w:t>
            </w:r>
          </w:p>
          <w:p w14:paraId="5C0C5BB4" w14:textId="77777777" w:rsidR="0057755F" w:rsidRPr="00477DF7" w:rsidRDefault="0057755F" w:rsidP="00477DF7">
            <w:pPr>
              <w:pStyle w:val="Paraststmeklis"/>
              <w:spacing w:before="0" w:beforeAutospacing="0" w:after="0" w:afterAutospacing="0"/>
              <w:jc w:val="both"/>
              <w:rPr>
                <w:lang w:val="lv-LV"/>
              </w:rPr>
            </w:pPr>
            <w:r w:rsidRPr="00477DF7">
              <w:rPr>
                <w:lang w:val="lv-LV"/>
              </w:rPr>
              <w:t>Ja attiecīgā ES tiesību akta vienība tiek pārņemta vai ieviesta daļēji, sniedz attiecīgu skaidrojumu, kā arī precīzi norāda, kad un kādā veidā ES tiesību akta vienība tiks pārņemta vai ieviesta pilnībā.</w:t>
            </w:r>
          </w:p>
          <w:p w14:paraId="6126E54D" w14:textId="77777777" w:rsidR="0057755F" w:rsidRPr="00477DF7" w:rsidRDefault="0057755F" w:rsidP="00477DF7">
            <w:pPr>
              <w:pStyle w:val="Paraststmeklis"/>
              <w:spacing w:before="0" w:beforeAutospacing="0" w:after="0" w:afterAutospacing="0"/>
              <w:jc w:val="both"/>
              <w:rPr>
                <w:lang w:val="lv-LV"/>
              </w:rPr>
            </w:pPr>
            <w:r w:rsidRPr="00477DF7">
              <w:rPr>
                <w:lang w:val="lv-LV"/>
              </w:rPr>
              <w:t>Norāda institūciju, kas ir atbildīga par šo saistību izpildi pilnībā</w:t>
            </w:r>
          </w:p>
        </w:tc>
        <w:tc>
          <w:tcPr>
            <w:tcW w:w="1326" w:type="pct"/>
            <w:tcBorders>
              <w:top w:val="outset" w:sz="6" w:space="0" w:color="000000"/>
              <w:left w:val="outset" w:sz="6" w:space="0" w:color="000000"/>
              <w:bottom w:val="outset" w:sz="6" w:space="0" w:color="000000"/>
              <w:right w:val="outset" w:sz="6" w:space="0" w:color="000000"/>
            </w:tcBorders>
          </w:tcPr>
          <w:p w14:paraId="2C379DCE" w14:textId="77777777" w:rsidR="0057755F" w:rsidRPr="00477DF7" w:rsidRDefault="0057755F" w:rsidP="00477DF7">
            <w:pPr>
              <w:jc w:val="both"/>
              <w:rPr>
                <w:lang w:val="lv-LV"/>
              </w:rPr>
            </w:pPr>
            <w:r w:rsidRPr="00477DF7">
              <w:rPr>
                <w:lang w:val="lv-LV"/>
              </w:rPr>
              <w:lastRenderedPageBreak/>
              <w:t xml:space="preserve">Informācija par to, vai šīs tabulas B ailē minētās projekta vienības paredz stingrākas prasības nekā </w:t>
            </w:r>
            <w:r w:rsidRPr="00477DF7">
              <w:rPr>
                <w:lang w:val="lv-LV"/>
              </w:rPr>
              <w:lastRenderedPageBreak/>
              <w:t xml:space="preserve">šīs tabulas A ailē minētās ES tiesību akta vienības. </w:t>
            </w:r>
          </w:p>
          <w:p w14:paraId="6CADB1B6" w14:textId="77777777" w:rsidR="0057755F" w:rsidRPr="00477DF7" w:rsidRDefault="0057755F" w:rsidP="00477DF7">
            <w:pPr>
              <w:pStyle w:val="Paraststmeklis"/>
              <w:spacing w:before="0" w:beforeAutospacing="0" w:after="0" w:afterAutospacing="0"/>
              <w:jc w:val="both"/>
              <w:rPr>
                <w:lang w:val="lv-LV"/>
              </w:rPr>
            </w:pPr>
            <w:r w:rsidRPr="00477DF7">
              <w:rPr>
                <w:lang w:val="lv-LV"/>
              </w:rPr>
              <w:t xml:space="preserve">Ja projekts satur stingrākas prasības nekā attiecīgais ES tiesību </w:t>
            </w:r>
            <w:smartTag w:uri="schemas-tilde-lv/tildestengine" w:element="veidnes">
              <w:smartTagPr>
                <w:attr w:name="text" w:val="akts"/>
                <w:attr w:name="baseform" w:val="akts"/>
                <w:attr w:name="id" w:val="-1"/>
              </w:smartTagPr>
              <w:r w:rsidRPr="00477DF7">
                <w:rPr>
                  <w:lang w:val="lv-LV"/>
                </w:rPr>
                <w:t>akts</w:t>
              </w:r>
            </w:smartTag>
            <w:r w:rsidRPr="00477DF7">
              <w:rPr>
                <w:lang w:val="lv-LV"/>
              </w:rPr>
              <w:t>, norāda pamatojumu un samērīgumu.</w:t>
            </w:r>
          </w:p>
          <w:p w14:paraId="5E879710" w14:textId="77777777" w:rsidR="0057755F" w:rsidRPr="00477DF7" w:rsidRDefault="0057755F" w:rsidP="00477DF7">
            <w:pPr>
              <w:pStyle w:val="Paraststmeklis"/>
              <w:spacing w:before="0" w:beforeAutospacing="0" w:after="0" w:afterAutospacing="0"/>
              <w:jc w:val="both"/>
              <w:rPr>
                <w:lang w:val="lv-LV"/>
              </w:rPr>
            </w:pPr>
            <w:r w:rsidRPr="00477DF7">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9D6B21" w:rsidRPr="00034A65" w14:paraId="50C4E230"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6EEA7027" w14:textId="3E6610AC" w:rsidR="009D6B21" w:rsidRPr="00477DF7" w:rsidRDefault="009D6B21" w:rsidP="009D6B21">
            <w:pPr>
              <w:rPr>
                <w:lang w:val="lv-LV"/>
              </w:rPr>
            </w:pPr>
            <w:r>
              <w:rPr>
                <w:lang w:val="lv-LV"/>
              </w:rPr>
              <w:lastRenderedPageBreak/>
              <w:t>Regula</w:t>
            </w:r>
            <w:r w:rsidRPr="00477DF7">
              <w:rPr>
                <w:lang w:val="lv-LV"/>
              </w:rPr>
              <w:t xml:space="preserve"> </w:t>
            </w:r>
            <w:r>
              <w:rPr>
                <w:lang w:val="lv-LV"/>
              </w:rPr>
              <w:t xml:space="preserve">Nr. </w:t>
            </w:r>
            <w:r w:rsidRPr="00477DF7">
              <w:rPr>
                <w:lang w:val="lv-LV"/>
              </w:rPr>
              <w:t xml:space="preserve">834/2007 </w:t>
            </w:r>
          </w:p>
        </w:tc>
        <w:tc>
          <w:tcPr>
            <w:tcW w:w="1026" w:type="pct"/>
            <w:gridSpan w:val="2"/>
            <w:tcBorders>
              <w:top w:val="outset" w:sz="6" w:space="0" w:color="000000"/>
              <w:left w:val="outset" w:sz="6" w:space="0" w:color="000000"/>
              <w:bottom w:val="outset" w:sz="6" w:space="0" w:color="000000"/>
              <w:right w:val="outset" w:sz="6" w:space="0" w:color="000000"/>
            </w:tcBorders>
          </w:tcPr>
          <w:p w14:paraId="32DD7A96" w14:textId="379A57E4" w:rsidR="009D6B21" w:rsidRPr="00477DF7" w:rsidRDefault="009D6B21" w:rsidP="009D6B21">
            <w:pPr>
              <w:jc w:val="both"/>
              <w:rPr>
                <w:lang w:val="lv-LV"/>
              </w:rPr>
            </w:pPr>
            <w:r>
              <w:rPr>
                <w:lang w:val="lv-LV"/>
              </w:rPr>
              <w:t>3. punkts</w:t>
            </w:r>
          </w:p>
        </w:tc>
        <w:tc>
          <w:tcPr>
            <w:tcW w:w="1329" w:type="pct"/>
            <w:tcBorders>
              <w:top w:val="outset" w:sz="6" w:space="0" w:color="000000"/>
              <w:left w:val="outset" w:sz="6" w:space="0" w:color="000000"/>
              <w:bottom w:val="outset" w:sz="6" w:space="0" w:color="000000"/>
              <w:right w:val="outset" w:sz="6" w:space="0" w:color="000000"/>
            </w:tcBorders>
          </w:tcPr>
          <w:p w14:paraId="75B48E0D" w14:textId="350C039A"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2ABA8674" w14:textId="28F30BAE" w:rsidR="009D6B21" w:rsidRPr="00477DF7" w:rsidRDefault="009D6B21" w:rsidP="009D6B21">
            <w:pPr>
              <w:jc w:val="both"/>
              <w:rPr>
                <w:lang w:val="lv-LV"/>
              </w:rPr>
            </w:pPr>
            <w:r w:rsidRPr="00477DF7">
              <w:rPr>
                <w:lang w:val="lv-LV"/>
              </w:rPr>
              <w:t>Neparedz stingrākas prasības.</w:t>
            </w:r>
          </w:p>
        </w:tc>
      </w:tr>
      <w:tr w:rsidR="009D6B21" w:rsidRPr="00034A65" w14:paraId="0714D628"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4029311" w14:textId="64CC2E3C" w:rsidR="009D6B21" w:rsidRDefault="009D6B21" w:rsidP="009D6B21">
            <w:pPr>
              <w:rPr>
                <w:lang w:val="lv-LV"/>
              </w:rPr>
            </w:pPr>
            <w:r>
              <w:rPr>
                <w:lang w:val="lv-LV"/>
              </w:rPr>
              <w:t>Regula Nr. 889/2008</w:t>
            </w:r>
          </w:p>
        </w:tc>
        <w:tc>
          <w:tcPr>
            <w:tcW w:w="1026" w:type="pct"/>
            <w:gridSpan w:val="2"/>
            <w:tcBorders>
              <w:top w:val="outset" w:sz="6" w:space="0" w:color="000000"/>
              <w:left w:val="outset" w:sz="6" w:space="0" w:color="000000"/>
              <w:bottom w:val="outset" w:sz="6" w:space="0" w:color="000000"/>
              <w:right w:val="outset" w:sz="6" w:space="0" w:color="000000"/>
            </w:tcBorders>
          </w:tcPr>
          <w:p w14:paraId="11D0BEC8" w14:textId="08169B5A" w:rsidR="009D6B21" w:rsidRDefault="009D6B21" w:rsidP="009D6B21">
            <w:pPr>
              <w:jc w:val="both"/>
              <w:rPr>
                <w:lang w:val="lv-LV"/>
              </w:rPr>
            </w:pPr>
            <w:r>
              <w:rPr>
                <w:lang w:val="lv-LV"/>
              </w:rPr>
              <w:t>3. punkts</w:t>
            </w:r>
          </w:p>
        </w:tc>
        <w:tc>
          <w:tcPr>
            <w:tcW w:w="1329" w:type="pct"/>
            <w:tcBorders>
              <w:top w:val="outset" w:sz="6" w:space="0" w:color="000000"/>
              <w:left w:val="outset" w:sz="6" w:space="0" w:color="000000"/>
              <w:bottom w:val="outset" w:sz="6" w:space="0" w:color="000000"/>
              <w:right w:val="outset" w:sz="6" w:space="0" w:color="000000"/>
            </w:tcBorders>
          </w:tcPr>
          <w:p w14:paraId="1033BCB3" w14:textId="0F13D8CC"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2BDAE1CA" w14:textId="0770C1A3" w:rsidR="009D6B21" w:rsidRPr="00477DF7" w:rsidRDefault="009D6B21" w:rsidP="009D6B21">
            <w:pPr>
              <w:jc w:val="both"/>
              <w:rPr>
                <w:lang w:val="lv-LV"/>
              </w:rPr>
            </w:pPr>
            <w:r w:rsidRPr="00477DF7">
              <w:rPr>
                <w:lang w:val="lv-LV"/>
              </w:rPr>
              <w:t>Neparedz stingrākas prasības.</w:t>
            </w:r>
          </w:p>
        </w:tc>
      </w:tr>
      <w:tr w:rsidR="009D6B21" w:rsidRPr="00034A65" w14:paraId="42C8E3C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43F1DFBF" w14:textId="76BB4B48" w:rsidR="009D6B21" w:rsidRDefault="009D6B21" w:rsidP="009D6B21">
            <w:pPr>
              <w:rPr>
                <w:lang w:val="lv-LV"/>
              </w:rPr>
            </w:pPr>
            <w:r>
              <w:rPr>
                <w:lang w:val="lv-LV"/>
              </w:rPr>
              <w:t>Regula</w:t>
            </w:r>
            <w:r w:rsidRPr="00477DF7">
              <w:rPr>
                <w:lang w:val="lv-LV"/>
              </w:rPr>
              <w:t xml:space="preserve"> </w:t>
            </w:r>
            <w:r>
              <w:rPr>
                <w:lang w:val="lv-LV"/>
              </w:rPr>
              <w:t xml:space="preserve">Nr. </w:t>
            </w:r>
            <w:r w:rsidRPr="00477DF7">
              <w:rPr>
                <w:lang w:val="lv-LV"/>
              </w:rPr>
              <w:t xml:space="preserve">834/2007 </w:t>
            </w:r>
          </w:p>
        </w:tc>
        <w:tc>
          <w:tcPr>
            <w:tcW w:w="1026" w:type="pct"/>
            <w:gridSpan w:val="2"/>
            <w:tcBorders>
              <w:top w:val="outset" w:sz="6" w:space="0" w:color="000000"/>
              <w:left w:val="outset" w:sz="6" w:space="0" w:color="000000"/>
              <w:bottom w:val="outset" w:sz="6" w:space="0" w:color="000000"/>
              <w:right w:val="outset" w:sz="6" w:space="0" w:color="000000"/>
            </w:tcBorders>
          </w:tcPr>
          <w:p w14:paraId="31218046" w14:textId="0A440E9B" w:rsidR="009D6B21" w:rsidRDefault="009D6B21" w:rsidP="009D6B21">
            <w:pPr>
              <w:jc w:val="both"/>
              <w:rPr>
                <w:lang w:val="lv-LV"/>
              </w:rPr>
            </w:pPr>
            <w:r>
              <w:rPr>
                <w:lang w:val="lv-LV"/>
              </w:rPr>
              <w:t>4. punkts</w:t>
            </w:r>
          </w:p>
        </w:tc>
        <w:tc>
          <w:tcPr>
            <w:tcW w:w="1329" w:type="pct"/>
            <w:tcBorders>
              <w:top w:val="outset" w:sz="6" w:space="0" w:color="000000"/>
              <w:left w:val="outset" w:sz="6" w:space="0" w:color="000000"/>
              <w:bottom w:val="outset" w:sz="6" w:space="0" w:color="000000"/>
              <w:right w:val="outset" w:sz="6" w:space="0" w:color="000000"/>
            </w:tcBorders>
          </w:tcPr>
          <w:p w14:paraId="6D42C7C2" w14:textId="0BC12E2F"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5F63E82" w14:textId="0D157BBF" w:rsidR="009D6B21" w:rsidRPr="00477DF7" w:rsidRDefault="009D6B21" w:rsidP="009D6B21">
            <w:pPr>
              <w:jc w:val="both"/>
              <w:rPr>
                <w:lang w:val="lv-LV"/>
              </w:rPr>
            </w:pPr>
            <w:r w:rsidRPr="00477DF7">
              <w:rPr>
                <w:lang w:val="lv-LV"/>
              </w:rPr>
              <w:t>Neparedz stingrākas prasības.</w:t>
            </w:r>
          </w:p>
        </w:tc>
      </w:tr>
      <w:tr w:rsidR="00C606C9" w:rsidRPr="00034A65" w14:paraId="67004532"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57913AE1" w14:textId="5788EED9" w:rsidR="00C606C9" w:rsidRDefault="00C606C9" w:rsidP="00C606C9">
            <w:pPr>
              <w:rPr>
                <w:lang w:val="lv-LV"/>
              </w:rPr>
            </w:pPr>
            <w:r>
              <w:rPr>
                <w:lang w:val="lv-LV"/>
              </w:rPr>
              <w:t>Regula Nr. 889/2008</w:t>
            </w:r>
          </w:p>
        </w:tc>
        <w:tc>
          <w:tcPr>
            <w:tcW w:w="1026" w:type="pct"/>
            <w:gridSpan w:val="2"/>
            <w:tcBorders>
              <w:top w:val="outset" w:sz="6" w:space="0" w:color="000000"/>
              <w:left w:val="outset" w:sz="6" w:space="0" w:color="000000"/>
              <w:bottom w:val="outset" w:sz="6" w:space="0" w:color="000000"/>
              <w:right w:val="outset" w:sz="6" w:space="0" w:color="000000"/>
            </w:tcBorders>
          </w:tcPr>
          <w:p w14:paraId="798CB841" w14:textId="75F38615" w:rsidR="00C606C9" w:rsidRDefault="00C606C9" w:rsidP="00C606C9">
            <w:pPr>
              <w:jc w:val="both"/>
              <w:rPr>
                <w:lang w:val="lv-LV"/>
              </w:rPr>
            </w:pPr>
            <w:r>
              <w:rPr>
                <w:lang w:val="lv-LV"/>
              </w:rPr>
              <w:t>4. punkts</w:t>
            </w:r>
          </w:p>
        </w:tc>
        <w:tc>
          <w:tcPr>
            <w:tcW w:w="1329" w:type="pct"/>
            <w:tcBorders>
              <w:top w:val="outset" w:sz="6" w:space="0" w:color="000000"/>
              <w:left w:val="outset" w:sz="6" w:space="0" w:color="000000"/>
              <w:bottom w:val="outset" w:sz="6" w:space="0" w:color="000000"/>
              <w:right w:val="outset" w:sz="6" w:space="0" w:color="000000"/>
            </w:tcBorders>
          </w:tcPr>
          <w:p w14:paraId="268592BF" w14:textId="1A6BB7E3" w:rsidR="00C606C9" w:rsidRPr="00477DF7" w:rsidRDefault="00C606C9" w:rsidP="00C606C9">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D5B6A0C" w14:textId="317A3471" w:rsidR="00C606C9" w:rsidRPr="00477DF7" w:rsidRDefault="00C606C9" w:rsidP="00C606C9">
            <w:pPr>
              <w:jc w:val="both"/>
              <w:rPr>
                <w:lang w:val="lv-LV"/>
              </w:rPr>
            </w:pPr>
            <w:r w:rsidRPr="00477DF7">
              <w:rPr>
                <w:lang w:val="lv-LV"/>
              </w:rPr>
              <w:t>Neparedz stingrākas prasības.</w:t>
            </w:r>
          </w:p>
        </w:tc>
      </w:tr>
      <w:tr w:rsidR="009D6B21" w:rsidRPr="00034A65" w14:paraId="0656B351"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8FA48EC" w14:textId="0CC9A27C" w:rsidR="009D6B21" w:rsidRDefault="009D6B21" w:rsidP="009D6B21">
            <w:pPr>
              <w:rPr>
                <w:lang w:val="lv-LV"/>
              </w:rPr>
            </w:pPr>
            <w:r>
              <w:rPr>
                <w:lang w:val="lv-LV"/>
              </w:rPr>
              <w:t>Regula Nr. 889/2008 I pielikums</w:t>
            </w:r>
          </w:p>
        </w:tc>
        <w:tc>
          <w:tcPr>
            <w:tcW w:w="1026" w:type="pct"/>
            <w:gridSpan w:val="2"/>
            <w:tcBorders>
              <w:top w:val="outset" w:sz="6" w:space="0" w:color="000000"/>
              <w:left w:val="outset" w:sz="6" w:space="0" w:color="000000"/>
              <w:bottom w:val="outset" w:sz="6" w:space="0" w:color="000000"/>
              <w:right w:val="outset" w:sz="6" w:space="0" w:color="000000"/>
            </w:tcBorders>
          </w:tcPr>
          <w:p w14:paraId="74CC4E90" w14:textId="3AB1BEE9" w:rsidR="009D6B21" w:rsidRDefault="00C606C9" w:rsidP="009D6B21">
            <w:pPr>
              <w:jc w:val="both"/>
              <w:rPr>
                <w:lang w:val="lv-LV"/>
              </w:rPr>
            </w:pPr>
            <w:r>
              <w:rPr>
                <w:lang w:val="lv-LV"/>
              </w:rPr>
              <w:t>7</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5CEED96E" w14:textId="0C390A7C"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5218392F" w14:textId="0353DE17" w:rsidR="009D6B21" w:rsidRPr="00477DF7" w:rsidRDefault="009D6B21" w:rsidP="009D6B21">
            <w:pPr>
              <w:jc w:val="both"/>
              <w:rPr>
                <w:lang w:val="lv-LV"/>
              </w:rPr>
            </w:pPr>
            <w:r w:rsidRPr="00477DF7">
              <w:rPr>
                <w:lang w:val="lv-LV"/>
              </w:rPr>
              <w:t>Neparedz stingrākas prasības.</w:t>
            </w:r>
          </w:p>
        </w:tc>
      </w:tr>
      <w:tr w:rsidR="009D6B21" w:rsidRPr="00034A65" w14:paraId="7BE4D14E"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C655A96" w14:textId="655055AC" w:rsidR="009D6B21" w:rsidRDefault="009D6B21" w:rsidP="009D6B21">
            <w:pPr>
              <w:rPr>
                <w:lang w:val="lv-LV"/>
              </w:rPr>
            </w:pPr>
            <w:r>
              <w:rPr>
                <w:lang w:val="lv-LV"/>
              </w:rPr>
              <w:t>Regula Nr. 889/2008 II pielikums</w:t>
            </w:r>
          </w:p>
        </w:tc>
        <w:tc>
          <w:tcPr>
            <w:tcW w:w="1026" w:type="pct"/>
            <w:gridSpan w:val="2"/>
            <w:tcBorders>
              <w:top w:val="outset" w:sz="6" w:space="0" w:color="000000"/>
              <w:left w:val="outset" w:sz="6" w:space="0" w:color="000000"/>
              <w:bottom w:val="outset" w:sz="6" w:space="0" w:color="000000"/>
              <w:right w:val="outset" w:sz="6" w:space="0" w:color="000000"/>
            </w:tcBorders>
          </w:tcPr>
          <w:p w14:paraId="7750EDFA" w14:textId="22C7AFD5" w:rsidR="009D6B21" w:rsidRDefault="00C606C9" w:rsidP="009D6B21">
            <w:pPr>
              <w:jc w:val="both"/>
              <w:rPr>
                <w:lang w:val="lv-LV"/>
              </w:rPr>
            </w:pPr>
            <w:r>
              <w:rPr>
                <w:lang w:val="lv-LV"/>
              </w:rPr>
              <w:t>7</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76C68694" w14:textId="4B7EF4E5"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3925D839" w14:textId="6085CDD4" w:rsidR="009D6B21" w:rsidRPr="00477DF7" w:rsidRDefault="009D6B21" w:rsidP="009D6B21">
            <w:pPr>
              <w:jc w:val="both"/>
              <w:rPr>
                <w:lang w:val="lv-LV"/>
              </w:rPr>
            </w:pPr>
            <w:r w:rsidRPr="00477DF7">
              <w:rPr>
                <w:lang w:val="lv-LV"/>
              </w:rPr>
              <w:t>Neparedz stingrākas prasības.</w:t>
            </w:r>
          </w:p>
        </w:tc>
      </w:tr>
      <w:tr w:rsidR="009D6B21" w:rsidRPr="00034A65" w14:paraId="2A2D03CB"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394D5612" w14:textId="56F5B6DD" w:rsidR="009D6B21" w:rsidRDefault="009D6B21" w:rsidP="009D6B21">
            <w:pPr>
              <w:rPr>
                <w:lang w:val="lv-LV"/>
              </w:rPr>
            </w:pPr>
            <w:r>
              <w:rPr>
                <w:lang w:val="lv-LV"/>
              </w:rPr>
              <w:t>Regula</w:t>
            </w:r>
            <w:r w:rsidRPr="00477DF7">
              <w:rPr>
                <w:lang w:val="lv-LV"/>
              </w:rPr>
              <w:t xml:space="preserve"> </w:t>
            </w:r>
            <w:r>
              <w:rPr>
                <w:lang w:val="lv-LV"/>
              </w:rPr>
              <w:t xml:space="preserve">Nr. </w:t>
            </w:r>
            <w:r w:rsidRPr="00477DF7">
              <w:rPr>
                <w:lang w:val="lv-LV"/>
              </w:rPr>
              <w:t xml:space="preserve">834/2007 </w:t>
            </w:r>
          </w:p>
        </w:tc>
        <w:tc>
          <w:tcPr>
            <w:tcW w:w="1026" w:type="pct"/>
            <w:gridSpan w:val="2"/>
            <w:tcBorders>
              <w:top w:val="outset" w:sz="6" w:space="0" w:color="000000"/>
              <w:left w:val="outset" w:sz="6" w:space="0" w:color="000000"/>
              <w:bottom w:val="outset" w:sz="6" w:space="0" w:color="000000"/>
              <w:right w:val="outset" w:sz="6" w:space="0" w:color="000000"/>
            </w:tcBorders>
          </w:tcPr>
          <w:p w14:paraId="66EBC8F4" w14:textId="6AF9D4DE" w:rsidR="009D6B21" w:rsidRDefault="00C606C9" w:rsidP="009D6B21">
            <w:pPr>
              <w:jc w:val="both"/>
              <w:rPr>
                <w:lang w:val="lv-LV"/>
              </w:rPr>
            </w:pPr>
            <w:r>
              <w:rPr>
                <w:lang w:val="lv-LV"/>
              </w:rPr>
              <w:t>8</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7E891F5D" w14:textId="083639A7"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6D85341C" w14:textId="234E63E8" w:rsidR="009D6B21" w:rsidRPr="00477DF7" w:rsidRDefault="009D6B21" w:rsidP="009D6B21">
            <w:pPr>
              <w:jc w:val="both"/>
              <w:rPr>
                <w:lang w:val="lv-LV"/>
              </w:rPr>
            </w:pPr>
            <w:r w:rsidRPr="00477DF7">
              <w:rPr>
                <w:lang w:val="lv-LV"/>
              </w:rPr>
              <w:t>Neparedz stingrākas prasības.</w:t>
            </w:r>
          </w:p>
        </w:tc>
      </w:tr>
      <w:tr w:rsidR="009D6B21" w:rsidRPr="00034A65" w14:paraId="0C138FDB"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77FCE31" w14:textId="4856FED8" w:rsidR="009D6B21" w:rsidRDefault="009D6B21" w:rsidP="009D6B21">
            <w:pPr>
              <w:rPr>
                <w:lang w:val="lv-LV"/>
              </w:rPr>
            </w:pPr>
            <w:r>
              <w:rPr>
                <w:lang w:val="lv-LV"/>
              </w:rPr>
              <w:t>Regula Nr. 889/2008</w:t>
            </w:r>
          </w:p>
        </w:tc>
        <w:tc>
          <w:tcPr>
            <w:tcW w:w="1026" w:type="pct"/>
            <w:gridSpan w:val="2"/>
            <w:tcBorders>
              <w:top w:val="outset" w:sz="6" w:space="0" w:color="000000"/>
              <w:left w:val="outset" w:sz="6" w:space="0" w:color="000000"/>
              <w:bottom w:val="outset" w:sz="6" w:space="0" w:color="000000"/>
              <w:right w:val="outset" w:sz="6" w:space="0" w:color="000000"/>
            </w:tcBorders>
          </w:tcPr>
          <w:p w14:paraId="6D1606F7" w14:textId="72EB19F2" w:rsidR="009D6B21" w:rsidRDefault="00C606C9" w:rsidP="009D6B21">
            <w:pPr>
              <w:jc w:val="both"/>
              <w:rPr>
                <w:lang w:val="lv-LV"/>
              </w:rPr>
            </w:pPr>
            <w:r>
              <w:rPr>
                <w:lang w:val="lv-LV"/>
              </w:rPr>
              <w:t>8</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0116116B" w14:textId="115B8384"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46A6E7B3" w14:textId="7ED11652" w:rsidR="009D6B21" w:rsidRPr="00477DF7" w:rsidRDefault="009D6B21" w:rsidP="009D6B21">
            <w:pPr>
              <w:jc w:val="both"/>
              <w:rPr>
                <w:lang w:val="lv-LV"/>
              </w:rPr>
            </w:pPr>
            <w:r w:rsidRPr="00477DF7">
              <w:rPr>
                <w:lang w:val="lv-LV"/>
              </w:rPr>
              <w:t>Neparedz stingrākas prasības.</w:t>
            </w:r>
          </w:p>
        </w:tc>
      </w:tr>
      <w:tr w:rsidR="009D6B21" w:rsidRPr="00034A65" w14:paraId="5B113F4F"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1DF31F25" w14:textId="50B834AF" w:rsidR="009D6B21" w:rsidRDefault="009D6B21" w:rsidP="009D6B21">
            <w:pPr>
              <w:rPr>
                <w:lang w:val="lv-LV"/>
              </w:rPr>
            </w:pPr>
            <w:r>
              <w:rPr>
                <w:lang w:val="lv-LV"/>
              </w:rPr>
              <w:t>Regula</w:t>
            </w:r>
            <w:r w:rsidRPr="00477DF7">
              <w:rPr>
                <w:lang w:val="lv-LV"/>
              </w:rPr>
              <w:t xml:space="preserve"> </w:t>
            </w:r>
            <w:r>
              <w:rPr>
                <w:lang w:val="lv-LV"/>
              </w:rPr>
              <w:t xml:space="preserve">Nr. </w:t>
            </w:r>
            <w:r w:rsidRPr="00477DF7">
              <w:rPr>
                <w:lang w:val="lv-LV"/>
              </w:rPr>
              <w:t xml:space="preserve">834/2007 </w:t>
            </w:r>
          </w:p>
        </w:tc>
        <w:tc>
          <w:tcPr>
            <w:tcW w:w="1026" w:type="pct"/>
            <w:gridSpan w:val="2"/>
            <w:tcBorders>
              <w:top w:val="outset" w:sz="6" w:space="0" w:color="000000"/>
              <w:left w:val="outset" w:sz="6" w:space="0" w:color="000000"/>
              <w:bottom w:val="outset" w:sz="6" w:space="0" w:color="000000"/>
              <w:right w:val="outset" w:sz="6" w:space="0" w:color="000000"/>
            </w:tcBorders>
          </w:tcPr>
          <w:p w14:paraId="12FEA044" w14:textId="3C37E6F5" w:rsidR="009D6B21" w:rsidRDefault="009D6B21" w:rsidP="00C606C9">
            <w:pPr>
              <w:jc w:val="both"/>
              <w:rPr>
                <w:lang w:val="lv-LV"/>
              </w:rPr>
            </w:pPr>
            <w:r>
              <w:rPr>
                <w:lang w:val="lv-LV"/>
              </w:rPr>
              <w:t>1</w:t>
            </w:r>
            <w:r w:rsidR="00C606C9">
              <w:rPr>
                <w:lang w:val="lv-LV"/>
              </w:rPr>
              <w:t>1</w:t>
            </w:r>
            <w:r>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4D5711AA" w14:textId="365250E9"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204D931B" w14:textId="0EF6BDB5" w:rsidR="009D6B21" w:rsidRPr="00477DF7" w:rsidRDefault="009D6B21" w:rsidP="009D6B21">
            <w:pPr>
              <w:jc w:val="both"/>
              <w:rPr>
                <w:lang w:val="lv-LV"/>
              </w:rPr>
            </w:pPr>
            <w:r w:rsidRPr="00477DF7">
              <w:rPr>
                <w:lang w:val="lv-LV"/>
              </w:rPr>
              <w:t>Neparedz stingrākas prasības.</w:t>
            </w:r>
          </w:p>
        </w:tc>
      </w:tr>
      <w:tr w:rsidR="009D6B21" w:rsidRPr="00034A65" w14:paraId="39E1251C"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48634D56" w14:textId="70F185FF" w:rsidR="009D6B21" w:rsidRDefault="009D6B21" w:rsidP="009D6B21">
            <w:pPr>
              <w:rPr>
                <w:lang w:val="lv-LV"/>
              </w:rPr>
            </w:pPr>
            <w:r>
              <w:rPr>
                <w:lang w:val="lv-LV"/>
              </w:rPr>
              <w:t>Regula Nr. 889/2008</w:t>
            </w:r>
          </w:p>
        </w:tc>
        <w:tc>
          <w:tcPr>
            <w:tcW w:w="1026" w:type="pct"/>
            <w:gridSpan w:val="2"/>
            <w:tcBorders>
              <w:top w:val="outset" w:sz="6" w:space="0" w:color="000000"/>
              <w:left w:val="outset" w:sz="6" w:space="0" w:color="000000"/>
              <w:bottom w:val="outset" w:sz="6" w:space="0" w:color="000000"/>
              <w:right w:val="outset" w:sz="6" w:space="0" w:color="000000"/>
            </w:tcBorders>
          </w:tcPr>
          <w:p w14:paraId="249AC8F7" w14:textId="7E03B8DA" w:rsidR="009D6B21" w:rsidRDefault="00C606C9" w:rsidP="009D6B21">
            <w:pPr>
              <w:jc w:val="both"/>
              <w:rPr>
                <w:lang w:val="lv-LV"/>
              </w:rPr>
            </w:pPr>
            <w:r>
              <w:rPr>
                <w:lang w:val="lv-LV"/>
              </w:rPr>
              <w:t>11</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611C74B5" w14:textId="16BFBC12" w:rsidR="009D6B21" w:rsidRPr="00477DF7" w:rsidRDefault="009D6B21" w:rsidP="009D6B21">
            <w:pPr>
              <w:jc w:val="both"/>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1BB640D0" w14:textId="549EB6BC" w:rsidR="009D6B21" w:rsidRPr="00477DF7" w:rsidRDefault="009D6B21" w:rsidP="009D6B21">
            <w:pPr>
              <w:jc w:val="both"/>
              <w:rPr>
                <w:lang w:val="lv-LV"/>
              </w:rPr>
            </w:pPr>
            <w:r w:rsidRPr="00477DF7">
              <w:rPr>
                <w:lang w:val="lv-LV"/>
              </w:rPr>
              <w:t>Neparedz stingrākas prasības.</w:t>
            </w:r>
          </w:p>
        </w:tc>
      </w:tr>
      <w:tr w:rsidR="009D6B21" w:rsidRPr="00041AD3" w14:paraId="38E71EAC"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78F4BDCB" w14:textId="6C9A7C16" w:rsidR="009D6B21" w:rsidRDefault="009D6B21" w:rsidP="009D6B21">
            <w:pPr>
              <w:rPr>
                <w:lang w:val="lv-LV"/>
              </w:rPr>
            </w:pPr>
            <w:r w:rsidRPr="00477DF7">
              <w:rPr>
                <w:lang w:val="lv-LV"/>
              </w:rPr>
              <w:t xml:space="preserve">Regulas </w:t>
            </w:r>
            <w:r>
              <w:rPr>
                <w:lang w:val="lv-LV"/>
              </w:rPr>
              <w:t xml:space="preserve">Nr. </w:t>
            </w:r>
            <w:r w:rsidRPr="00477DF7">
              <w:rPr>
                <w:lang w:val="lv-LV"/>
              </w:rPr>
              <w:t xml:space="preserve">834/2007 </w:t>
            </w:r>
          </w:p>
          <w:p w14:paraId="3174AA68" w14:textId="2E1FF5F4" w:rsidR="009D6B21" w:rsidRPr="00477DF7" w:rsidRDefault="009D6B21" w:rsidP="009D6B21">
            <w:pPr>
              <w:rPr>
                <w:lang w:val="lv-LV"/>
              </w:rPr>
            </w:pPr>
            <w:r>
              <w:rPr>
                <w:lang w:val="lv-LV"/>
              </w:rPr>
              <w:t>12. panta 1. punkta “a” un “b” apakšpunkts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63BA1B11" w14:textId="3B400190" w:rsidR="009D6B21" w:rsidRPr="00477DF7" w:rsidRDefault="00C606C9" w:rsidP="009D6B21">
            <w:pPr>
              <w:jc w:val="both"/>
              <w:rPr>
                <w:lang w:val="lv-LV"/>
              </w:rPr>
            </w:pPr>
            <w:r>
              <w:rPr>
                <w:lang w:val="lv-LV"/>
              </w:rPr>
              <w:t>14</w:t>
            </w:r>
            <w:r w:rsidR="009D6B21">
              <w:rPr>
                <w:lang w:val="lv-LV"/>
              </w:rPr>
              <w:t>. punkts</w:t>
            </w:r>
          </w:p>
        </w:tc>
        <w:tc>
          <w:tcPr>
            <w:tcW w:w="1329" w:type="pct"/>
            <w:tcBorders>
              <w:top w:val="outset" w:sz="6" w:space="0" w:color="000000"/>
              <w:left w:val="outset" w:sz="6" w:space="0" w:color="000000"/>
              <w:bottom w:val="outset" w:sz="6" w:space="0" w:color="000000"/>
              <w:right w:val="outset" w:sz="6" w:space="0" w:color="000000"/>
            </w:tcBorders>
          </w:tcPr>
          <w:p w14:paraId="75AD395C" w14:textId="534A0688" w:rsidR="009D6B21" w:rsidRPr="00477DF7" w:rsidRDefault="009D6B21" w:rsidP="009D6B21">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117E64A1" w14:textId="59E98498" w:rsidR="009D6B21" w:rsidRPr="00477DF7" w:rsidRDefault="009D6B21" w:rsidP="009D6B21">
            <w:pPr>
              <w:jc w:val="both"/>
              <w:rPr>
                <w:lang w:val="lv-LV"/>
              </w:rPr>
            </w:pPr>
            <w:r w:rsidRPr="00477DF7">
              <w:rPr>
                <w:lang w:val="lv-LV"/>
              </w:rPr>
              <w:t>Neparedz stingrākas prasības.</w:t>
            </w:r>
          </w:p>
        </w:tc>
      </w:tr>
      <w:tr w:rsidR="00C606C9" w:rsidRPr="00041AD3" w14:paraId="78C16B9B"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5E6267E2" w14:textId="2935DDC7" w:rsidR="00C606C9" w:rsidRPr="00477DF7" w:rsidRDefault="00C606C9" w:rsidP="00C606C9">
            <w:pPr>
              <w:rPr>
                <w:lang w:val="lv-LV"/>
              </w:rPr>
            </w:pPr>
            <w:r>
              <w:rPr>
                <w:lang w:val="lv-LV"/>
              </w:rPr>
              <w:t>Regulas Nr. 889/2008 71.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00382112" w14:textId="4B37C9BD" w:rsidR="00C606C9" w:rsidRDefault="00C606C9" w:rsidP="00C606C9">
            <w:pPr>
              <w:jc w:val="both"/>
              <w:rPr>
                <w:lang w:val="lv-LV"/>
              </w:rPr>
            </w:pPr>
            <w:r>
              <w:rPr>
                <w:lang w:val="lv-LV"/>
              </w:rPr>
              <w:t>14. punkts</w:t>
            </w:r>
          </w:p>
        </w:tc>
        <w:tc>
          <w:tcPr>
            <w:tcW w:w="1329" w:type="pct"/>
            <w:tcBorders>
              <w:top w:val="outset" w:sz="6" w:space="0" w:color="000000"/>
              <w:left w:val="outset" w:sz="6" w:space="0" w:color="000000"/>
              <w:bottom w:val="outset" w:sz="6" w:space="0" w:color="000000"/>
              <w:right w:val="outset" w:sz="6" w:space="0" w:color="000000"/>
            </w:tcBorders>
          </w:tcPr>
          <w:p w14:paraId="04596C76" w14:textId="3643431C" w:rsidR="00C606C9" w:rsidRPr="00477DF7" w:rsidRDefault="00C606C9" w:rsidP="00C606C9">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75A291D4" w14:textId="4D724EC8" w:rsidR="00C606C9" w:rsidRPr="00477DF7" w:rsidRDefault="00C606C9" w:rsidP="00C606C9">
            <w:pPr>
              <w:jc w:val="both"/>
              <w:rPr>
                <w:lang w:val="lv-LV"/>
              </w:rPr>
            </w:pPr>
            <w:r w:rsidRPr="00477DF7">
              <w:rPr>
                <w:lang w:val="lv-LV"/>
              </w:rPr>
              <w:t>Neparedz stingrākas prasības.</w:t>
            </w:r>
          </w:p>
        </w:tc>
      </w:tr>
      <w:tr w:rsidR="00C606C9" w:rsidRPr="00041AD3" w14:paraId="641964BD" w14:textId="77777777" w:rsidTr="00C606C9">
        <w:tc>
          <w:tcPr>
            <w:tcW w:w="1319" w:type="pct"/>
            <w:gridSpan w:val="2"/>
            <w:tcBorders>
              <w:top w:val="outset" w:sz="6" w:space="0" w:color="000000"/>
              <w:left w:val="outset" w:sz="6" w:space="0" w:color="000000"/>
              <w:bottom w:val="outset" w:sz="6" w:space="0" w:color="000000"/>
              <w:right w:val="outset" w:sz="6" w:space="0" w:color="000000"/>
            </w:tcBorders>
          </w:tcPr>
          <w:p w14:paraId="2AB7329B" w14:textId="2F4C9D28" w:rsidR="00C606C9" w:rsidRPr="00477DF7" w:rsidRDefault="00C606C9" w:rsidP="00C606C9">
            <w:pPr>
              <w:rPr>
                <w:lang w:val="lv-LV"/>
              </w:rPr>
            </w:pPr>
            <w:r>
              <w:rPr>
                <w:lang w:val="lv-LV"/>
              </w:rPr>
              <w:t>Regulas Nr. 889/2008 72. pants</w:t>
            </w:r>
          </w:p>
        </w:tc>
        <w:tc>
          <w:tcPr>
            <w:tcW w:w="1026" w:type="pct"/>
            <w:gridSpan w:val="2"/>
            <w:tcBorders>
              <w:top w:val="outset" w:sz="6" w:space="0" w:color="000000"/>
              <w:left w:val="outset" w:sz="6" w:space="0" w:color="000000"/>
              <w:bottom w:val="outset" w:sz="6" w:space="0" w:color="000000"/>
              <w:right w:val="outset" w:sz="6" w:space="0" w:color="000000"/>
            </w:tcBorders>
          </w:tcPr>
          <w:p w14:paraId="511D3335" w14:textId="4427421E" w:rsidR="00C606C9" w:rsidRDefault="00C606C9" w:rsidP="00C606C9">
            <w:pPr>
              <w:jc w:val="both"/>
              <w:rPr>
                <w:lang w:val="lv-LV"/>
              </w:rPr>
            </w:pPr>
            <w:r>
              <w:rPr>
                <w:lang w:val="lv-LV"/>
              </w:rPr>
              <w:t>14. punkts</w:t>
            </w:r>
          </w:p>
        </w:tc>
        <w:tc>
          <w:tcPr>
            <w:tcW w:w="1329" w:type="pct"/>
            <w:tcBorders>
              <w:top w:val="outset" w:sz="6" w:space="0" w:color="000000"/>
              <w:left w:val="outset" w:sz="6" w:space="0" w:color="000000"/>
              <w:bottom w:val="outset" w:sz="6" w:space="0" w:color="000000"/>
              <w:right w:val="outset" w:sz="6" w:space="0" w:color="000000"/>
            </w:tcBorders>
          </w:tcPr>
          <w:p w14:paraId="68425C5B" w14:textId="312059B5" w:rsidR="00C606C9" w:rsidRPr="00477DF7" w:rsidRDefault="00C606C9" w:rsidP="00C606C9">
            <w:pPr>
              <w:jc w:val="both"/>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54DE02AC" w14:textId="411E424E" w:rsidR="00C606C9" w:rsidRPr="00477DF7" w:rsidRDefault="00C606C9" w:rsidP="00C606C9">
            <w:pPr>
              <w:jc w:val="both"/>
              <w:rPr>
                <w:lang w:val="lv-LV"/>
              </w:rPr>
            </w:pPr>
            <w:r w:rsidRPr="00477DF7">
              <w:rPr>
                <w:lang w:val="lv-LV"/>
              </w:rPr>
              <w:t>Neparedz stingrākas prasības.</w:t>
            </w:r>
          </w:p>
        </w:tc>
      </w:tr>
      <w:tr w:rsidR="009D6B21" w:rsidRPr="003E5E72" w14:paraId="3D39CB18"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33FC50A9" w14:textId="1B2B5501" w:rsidR="009D6B21" w:rsidRPr="00477DF7" w:rsidRDefault="009D6B21" w:rsidP="009D6B21">
            <w:pPr>
              <w:rPr>
                <w:lang w:val="lv-LV"/>
              </w:rPr>
            </w:pPr>
            <w:r w:rsidRPr="00477DF7">
              <w:rPr>
                <w:lang w:val="lv-LV"/>
              </w:rPr>
              <w:lastRenderedPageBreak/>
              <w:t xml:space="preserve">Regulas </w:t>
            </w:r>
            <w:r>
              <w:rPr>
                <w:lang w:val="lv-LV"/>
              </w:rPr>
              <w:t xml:space="preserve">Nr. </w:t>
            </w:r>
            <w:r w:rsidRPr="00477DF7">
              <w:rPr>
                <w:lang w:val="lv-LV"/>
              </w:rPr>
              <w:t xml:space="preserve">834/2007 </w:t>
            </w:r>
          </w:p>
          <w:p w14:paraId="71AF403A" w14:textId="6868C627" w:rsidR="009D6B21" w:rsidRPr="00477DF7" w:rsidRDefault="009D6B21" w:rsidP="009D6B21">
            <w:pPr>
              <w:rPr>
                <w:lang w:val="lv-LV"/>
              </w:rPr>
            </w:pPr>
            <w:r>
              <w:rPr>
                <w:lang w:val="lv-LV"/>
              </w:rPr>
              <w:t xml:space="preserve">23. </w:t>
            </w:r>
            <w:r w:rsidRPr="00477DF7">
              <w:rPr>
                <w:lang w:val="lv-LV"/>
              </w:rPr>
              <w:t>pants</w:t>
            </w:r>
          </w:p>
        </w:tc>
        <w:tc>
          <w:tcPr>
            <w:tcW w:w="1026" w:type="pct"/>
            <w:gridSpan w:val="2"/>
            <w:tcBorders>
              <w:top w:val="outset" w:sz="6" w:space="0" w:color="000000"/>
              <w:left w:val="outset" w:sz="6" w:space="0" w:color="000000"/>
              <w:bottom w:val="outset" w:sz="6" w:space="0" w:color="000000"/>
              <w:right w:val="outset" w:sz="6" w:space="0" w:color="000000"/>
            </w:tcBorders>
          </w:tcPr>
          <w:p w14:paraId="6B3FF34B" w14:textId="4CF2A426" w:rsidR="009D6B21" w:rsidRPr="00477DF7" w:rsidRDefault="00C606C9" w:rsidP="009D6B21">
            <w:r>
              <w:t>15</w:t>
            </w:r>
            <w:r w:rsidR="009D6B21" w:rsidRPr="00477DF7">
              <w:t>.</w:t>
            </w:r>
            <w:r w:rsidR="009D6B21">
              <w:t xml:space="preserve"> </w:t>
            </w:r>
            <w:r w:rsidR="009D6B21" w:rsidRPr="009D6B21">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0F6578C3" w14:textId="77777777" w:rsidR="009D6B21" w:rsidRPr="00477DF7" w:rsidRDefault="009D6B21" w:rsidP="009D6B21">
            <w:pPr>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42D695B3" w14:textId="77777777" w:rsidR="009D6B21" w:rsidRPr="00477DF7" w:rsidRDefault="009D6B21" w:rsidP="009D6B21">
            <w:pPr>
              <w:rPr>
                <w:lang w:val="lv-LV"/>
              </w:rPr>
            </w:pPr>
            <w:r w:rsidRPr="00477DF7">
              <w:rPr>
                <w:lang w:val="lv-LV"/>
              </w:rPr>
              <w:t>Neparedz stingrākas prasības.</w:t>
            </w:r>
          </w:p>
        </w:tc>
      </w:tr>
      <w:tr w:rsidR="009D6B21" w:rsidRPr="003E5E72" w14:paraId="1B2697AB"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3012BD36" w14:textId="4A52826A" w:rsidR="009D6B21" w:rsidRDefault="009D6B21" w:rsidP="000E57F9">
            <w:pPr>
              <w:rPr>
                <w:lang w:val="lv-LV"/>
              </w:rPr>
            </w:pPr>
            <w:r>
              <w:rPr>
                <w:lang w:val="lv-LV"/>
              </w:rPr>
              <w:t>Regulas Nr.889/2008 92. panta 4. 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59F19476" w14:textId="1BA7A847" w:rsidR="009D6B21" w:rsidRPr="00C606C9" w:rsidRDefault="00C606C9" w:rsidP="009D6B21">
            <w:pPr>
              <w:rPr>
                <w:lang w:val="lv-LV"/>
              </w:rPr>
            </w:pPr>
            <w:r w:rsidRPr="00C606C9">
              <w:rPr>
                <w:lang w:val="lv-LV"/>
              </w:rPr>
              <w:t>21</w:t>
            </w:r>
            <w:r w:rsidR="009D6B21" w:rsidRPr="00C606C9">
              <w:rPr>
                <w:lang w:val="lv-LV"/>
              </w:rPr>
              <w:t>.</w:t>
            </w:r>
            <w:r w:rsidR="000E57F9" w:rsidRPr="00C606C9">
              <w:rPr>
                <w:lang w:val="lv-LV"/>
              </w:rPr>
              <w:t xml:space="preserve"> </w:t>
            </w:r>
            <w:r w:rsidR="009D6B21" w:rsidRPr="00C606C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23D95686" w14:textId="77777777" w:rsidR="009D6B21" w:rsidRPr="00477DF7" w:rsidRDefault="009D6B21" w:rsidP="009D6B21">
            <w:pPr>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3D91C7B" w14:textId="77777777" w:rsidR="009D6B21" w:rsidRPr="00477DF7" w:rsidRDefault="009D6B21" w:rsidP="009D6B21">
            <w:pPr>
              <w:rPr>
                <w:lang w:val="lv-LV"/>
              </w:rPr>
            </w:pPr>
            <w:r w:rsidRPr="00477DF7">
              <w:rPr>
                <w:lang w:val="lv-LV"/>
              </w:rPr>
              <w:t>Neparedz stingrākas prasības.</w:t>
            </w:r>
          </w:p>
        </w:tc>
      </w:tr>
      <w:tr w:rsidR="009D6B21" w:rsidRPr="003E5E72" w14:paraId="0BBA237D"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1C6B2123" w14:textId="5A61FAB1" w:rsidR="009D6B21" w:rsidRDefault="009D6B21" w:rsidP="009D6B21">
            <w:pPr>
              <w:rPr>
                <w:lang w:val="lv-LV"/>
              </w:rPr>
            </w:pPr>
            <w:r>
              <w:rPr>
                <w:lang w:val="lv-LV"/>
              </w:rPr>
              <w:t>Regulas Nr. 889/2008 92. panta 5.</w:t>
            </w:r>
            <w:r w:rsidR="000E57F9">
              <w:rPr>
                <w:lang w:val="lv-LV"/>
              </w:rPr>
              <w:t xml:space="preserve"> </w:t>
            </w:r>
            <w:r>
              <w:rPr>
                <w:lang w:val="lv-LV"/>
              </w:rPr>
              <w:t>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54E3084A" w14:textId="43511BC2" w:rsidR="009D6B21" w:rsidRDefault="00C606C9" w:rsidP="009D6B21">
            <w:r>
              <w:t>21</w:t>
            </w:r>
            <w:r w:rsidR="009D6B21" w:rsidRPr="000E57F9">
              <w:rPr>
                <w:lang w:val="lv-LV"/>
              </w:rPr>
              <w:t>.</w:t>
            </w:r>
            <w:r w:rsidR="000E57F9" w:rsidRPr="000E57F9">
              <w:rPr>
                <w:lang w:val="lv-LV"/>
              </w:rPr>
              <w:t xml:space="preserve"> </w:t>
            </w:r>
            <w:r w:rsidR="009D6B21" w:rsidRPr="000E57F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24C1F127" w14:textId="3B157256" w:rsidR="009D6B21" w:rsidRPr="00477DF7" w:rsidRDefault="009D6B21" w:rsidP="009D6B21">
            <w:pPr>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3F4D18B8" w14:textId="40D0322C" w:rsidR="009D6B21" w:rsidRPr="00477DF7" w:rsidRDefault="009D6B21" w:rsidP="009D6B21">
            <w:pPr>
              <w:rPr>
                <w:lang w:val="lv-LV"/>
              </w:rPr>
            </w:pPr>
            <w:r w:rsidRPr="00477DF7">
              <w:rPr>
                <w:lang w:val="lv-LV"/>
              </w:rPr>
              <w:t>Neparedz stingrākas prasības.</w:t>
            </w:r>
          </w:p>
        </w:tc>
      </w:tr>
      <w:tr w:rsidR="009D6B21" w:rsidRPr="003E5E72" w14:paraId="5FA59277"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6DF0C2BC" w14:textId="1931BF2D" w:rsidR="009D6B21" w:rsidRDefault="009D6B21" w:rsidP="009D6B21">
            <w:pPr>
              <w:rPr>
                <w:lang w:val="lv-LV"/>
              </w:rPr>
            </w:pPr>
            <w:r>
              <w:rPr>
                <w:lang w:val="lv-LV"/>
              </w:rPr>
              <w:t>Regulas Nr.</w:t>
            </w:r>
            <w:r w:rsidR="000E57F9">
              <w:rPr>
                <w:lang w:val="lv-LV"/>
              </w:rPr>
              <w:t xml:space="preserve"> </w:t>
            </w:r>
            <w:r>
              <w:rPr>
                <w:lang w:val="lv-LV"/>
              </w:rPr>
              <w:t>1235/2008</w:t>
            </w:r>
          </w:p>
          <w:p w14:paraId="79EA054E" w14:textId="59E5F3DD" w:rsidR="009D6B21" w:rsidRDefault="009D6B21" w:rsidP="009D6B21">
            <w:pPr>
              <w:rPr>
                <w:lang w:val="lv-LV"/>
              </w:rPr>
            </w:pPr>
            <w:r>
              <w:rPr>
                <w:lang w:val="lv-LV"/>
              </w:rPr>
              <w:t>13.</w:t>
            </w:r>
            <w:r w:rsidR="000E57F9">
              <w:rPr>
                <w:lang w:val="lv-LV"/>
              </w:rPr>
              <w:t xml:space="preserve"> </w:t>
            </w:r>
            <w:r>
              <w:rPr>
                <w:lang w:val="lv-LV"/>
              </w:rPr>
              <w:t>panta 8.</w:t>
            </w:r>
            <w:r w:rsidR="000E57F9">
              <w:rPr>
                <w:lang w:val="lv-LV"/>
              </w:rPr>
              <w:t xml:space="preserve"> </w:t>
            </w:r>
            <w:r>
              <w:rPr>
                <w:lang w:val="lv-LV"/>
              </w:rPr>
              <w:t>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21DA7B52" w14:textId="13BF3B2D" w:rsidR="009D6B21" w:rsidRDefault="009D6B21" w:rsidP="00C606C9">
            <w:r>
              <w:t>2</w:t>
            </w:r>
            <w:r w:rsidR="00C606C9">
              <w:t>2</w:t>
            </w:r>
            <w:r>
              <w:t>.</w:t>
            </w:r>
            <w:r w:rsidR="000E57F9">
              <w:t xml:space="preserve"> </w:t>
            </w:r>
            <w:r w:rsidRPr="000E57F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55B9C78A" w14:textId="75BCE4D1" w:rsidR="009D6B21" w:rsidRPr="00477DF7" w:rsidRDefault="009D6B21" w:rsidP="009D6B21">
            <w:pPr>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5328CF4D" w14:textId="6AA318B7" w:rsidR="009D6B21" w:rsidRPr="00477DF7" w:rsidRDefault="009D6B21" w:rsidP="009D6B21">
            <w:pPr>
              <w:rPr>
                <w:lang w:val="lv-LV"/>
              </w:rPr>
            </w:pPr>
            <w:r w:rsidRPr="00477DF7">
              <w:rPr>
                <w:lang w:val="lv-LV"/>
              </w:rPr>
              <w:t>Neparedz stingrākas prasības.</w:t>
            </w:r>
          </w:p>
        </w:tc>
      </w:tr>
      <w:tr w:rsidR="009D6B21" w:rsidRPr="003E5E72" w14:paraId="694CD498"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4ED9E96B" w14:textId="65C94019" w:rsidR="009D6B21" w:rsidRPr="00477DF7" w:rsidRDefault="009D6B21" w:rsidP="009D6B21">
            <w:pPr>
              <w:rPr>
                <w:lang w:val="lv-LV"/>
              </w:rPr>
            </w:pPr>
            <w:r w:rsidRPr="00477DF7">
              <w:rPr>
                <w:lang w:val="lv-LV"/>
              </w:rPr>
              <w:t xml:space="preserve">Regulas </w:t>
            </w:r>
            <w:r>
              <w:rPr>
                <w:lang w:val="lv-LV"/>
              </w:rPr>
              <w:t>Nr.</w:t>
            </w:r>
            <w:r w:rsidR="000E57F9">
              <w:rPr>
                <w:lang w:val="lv-LV"/>
              </w:rPr>
              <w:t xml:space="preserve"> </w:t>
            </w:r>
            <w:r w:rsidRPr="00477DF7">
              <w:rPr>
                <w:lang w:val="lv-LV"/>
              </w:rPr>
              <w:t xml:space="preserve">834/2007 </w:t>
            </w:r>
          </w:p>
          <w:p w14:paraId="1256952D" w14:textId="74ACDE9D" w:rsidR="009D6B21" w:rsidRDefault="009D6B21" w:rsidP="009D6B21">
            <w:pPr>
              <w:rPr>
                <w:lang w:val="lv-LV"/>
              </w:rPr>
            </w:pPr>
            <w:r>
              <w:rPr>
                <w:lang w:val="lv-LV"/>
              </w:rPr>
              <w:t>9. un 10.</w:t>
            </w:r>
            <w:r w:rsidR="000E57F9">
              <w:rPr>
                <w:lang w:val="lv-LV"/>
              </w:rPr>
              <w:t xml:space="preserve"> </w:t>
            </w:r>
            <w:r w:rsidRPr="00477DF7">
              <w:rPr>
                <w:lang w:val="lv-LV"/>
              </w:rPr>
              <w:t>pants.</w:t>
            </w:r>
          </w:p>
        </w:tc>
        <w:tc>
          <w:tcPr>
            <w:tcW w:w="1026" w:type="pct"/>
            <w:gridSpan w:val="2"/>
            <w:tcBorders>
              <w:top w:val="outset" w:sz="6" w:space="0" w:color="000000"/>
              <w:left w:val="outset" w:sz="6" w:space="0" w:color="000000"/>
              <w:bottom w:val="outset" w:sz="6" w:space="0" w:color="000000"/>
              <w:right w:val="outset" w:sz="6" w:space="0" w:color="000000"/>
            </w:tcBorders>
          </w:tcPr>
          <w:p w14:paraId="1EA59FB7" w14:textId="0C06CA2D" w:rsidR="009D6B21" w:rsidRDefault="009D6B21" w:rsidP="00C606C9">
            <w:r>
              <w:t>2</w:t>
            </w:r>
            <w:r w:rsidR="00C606C9">
              <w:t>2</w:t>
            </w:r>
            <w:r>
              <w:t>.</w:t>
            </w:r>
            <w:r w:rsidR="000E57F9">
              <w:t xml:space="preserve"> </w:t>
            </w:r>
            <w:r w:rsidRPr="000E57F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52ECE414" w14:textId="65E8D48F" w:rsidR="009D6B21" w:rsidRPr="00477DF7" w:rsidRDefault="009D6B21" w:rsidP="009D6B21">
            <w:pPr>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64F6C0BC" w14:textId="302F4C64" w:rsidR="009D6B21" w:rsidRPr="00477DF7" w:rsidRDefault="009D6B21" w:rsidP="009D6B21">
            <w:pPr>
              <w:rPr>
                <w:lang w:val="lv-LV"/>
              </w:rPr>
            </w:pPr>
            <w:r w:rsidRPr="00477DF7">
              <w:rPr>
                <w:lang w:val="lv-LV"/>
              </w:rPr>
              <w:t>Neparedz stingrākas prasības.</w:t>
            </w:r>
          </w:p>
        </w:tc>
      </w:tr>
      <w:tr w:rsidR="009D6B21" w:rsidRPr="003E5E72" w14:paraId="437A92BF"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02D0DA00" w14:textId="5AFD91B7" w:rsidR="009D6B21" w:rsidRPr="00477DF7" w:rsidRDefault="009D6B21" w:rsidP="009D6B21">
            <w:pPr>
              <w:rPr>
                <w:lang w:val="lv-LV"/>
              </w:rPr>
            </w:pPr>
            <w:r>
              <w:rPr>
                <w:lang w:val="lv-LV"/>
              </w:rPr>
              <w:t>Regulas Nr.</w:t>
            </w:r>
            <w:r w:rsidR="000E57F9">
              <w:rPr>
                <w:lang w:val="lv-LV"/>
              </w:rPr>
              <w:t xml:space="preserve"> </w:t>
            </w:r>
            <w:r>
              <w:rPr>
                <w:lang w:val="lv-LV"/>
              </w:rPr>
              <w:t>889/2008 5.</w:t>
            </w:r>
            <w:r w:rsidR="000E57F9">
              <w:rPr>
                <w:lang w:val="lv-LV"/>
              </w:rPr>
              <w:t xml:space="preserve"> </w:t>
            </w:r>
            <w:r>
              <w:rPr>
                <w:lang w:val="lv-LV"/>
              </w:rPr>
              <w:t>pants</w:t>
            </w:r>
          </w:p>
        </w:tc>
        <w:tc>
          <w:tcPr>
            <w:tcW w:w="1026" w:type="pct"/>
            <w:gridSpan w:val="2"/>
            <w:tcBorders>
              <w:top w:val="outset" w:sz="6" w:space="0" w:color="000000"/>
              <w:left w:val="outset" w:sz="6" w:space="0" w:color="000000"/>
              <w:bottom w:val="outset" w:sz="6" w:space="0" w:color="000000"/>
              <w:right w:val="outset" w:sz="6" w:space="0" w:color="000000"/>
            </w:tcBorders>
          </w:tcPr>
          <w:p w14:paraId="2147ECAC" w14:textId="0030E38B" w:rsidR="009D6B21" w:rsidRDefault="009D6B21" w:rsidP="00C606C9">
            <w:r>
              <w:t>2</w:t>
            </w:r>
            <w:r w:rsidR="00C606C9">
              <w:t>2</w:t>
            </w:r>
            <w:r>
              <w:t>.</w:t>
            </w:r>
            <w:r w:rsidR="000E57F9">
              <w:t xml:space="preserve"> </w:t>
            </w:r>
            <w:r w:rsidRPr="000E57F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5F4F3E94" w14:textId="7E9D9035" w:rsidR="009D6B21" w:rsidRPr="00477DF7" w:rsidRDefault="009D6B21" w:rsidP="009D6B21">
            <w:pPr>
              <w:rPr>
                <w:lang w:val="lv-LV"/>
              </w:rPr>
            </w:pPr>
            <w:r w:rsidRPr="00477DF7">
              <w:rPr>
                <w:lang w:val="lv-LV"/>
              </w:rPr>
              <w:t xml:space="preserve">Ieviests pilnībā. </w:t>
            </w:r>
          </w:p>
        </w:tc>
        <w:tc>
          <w:tcPr>
            <w:tcW w:w="1326" w:type="pct"/>
            <w:tcBorders>
              <w:top w:val="outset" w:sz="6" w:space="0" w:color="000000"/>
              <w:left w:val="outset" w:sz="6" w:space="0" w:color="000000"/>
              <w:bottom w:val="outset" w:sz="6" w:space="0" w:color="000000"/>
              <w:right w:val="outset" w:sz="6" w:space="0" w:color="000000"/>
            </w:tcBorders>
          </w:tcPr>
          <w:p w14:paraId="7E20982B" w14:textId="7DB2395C" w:rsidR="009D6B21" w:rsidRPr="00477DF7" w:rsidRDefault="009D6B21" w:rsidP="009D6B21">
            <w:pPr>
              <w:rPr>
                <w:lang w:val="lv-LV"/>
              </w:rPr>
            </w:pPr>
            <w:r w:rsidRPr="00477DF7">
              <w:rPr>
                <w:lang w:val="lv-LV"/>
              </w:rPr>
              <w:t>Neparedz stingrākas prasības.</w:t>
            </w:r>
          </w:p>
        </w:tc>
      </w:tr>
      <w:tr w:rsidR="009D6B21" w:rsidRPr="003E5E72" w14:paraId="56D9D34E" w14:textId="77777777" w:rsidTr="00C606C9">
        <w:trPr>
          <w:trHeight w:val="887"/>
        </w:trPr>
        <w:tc>
          <w:tcPr>
            <w:tcW w:w="1319" w:type="pct"/>
            <w:gridSpan w:val="2"/>
            <w:tcBorders>
              <w:top w:val="outset" w:sz="6" w:space="0" w:color="000000"/>
              <w:left w:val="outset" w:sz="6" w:space="0" w:color="000000"/>
              <w:bottom w:val="outset" w:sz="6" w:space="0" w:color="000000"/>
              <w:right w:val="outset" w:sz="6" w:space="0" w:color="000000"/>
            </w:tcBorders>
          </w:tcPr>
          <w:p w14:paraId="6EA7AE21" w14:textId="1BC19576" w:rsidR="009D6B21" w:rsidRPr="00477DF7" w:rsidRDefault="009D6B21" w:rsidP="009D6B21">
            <w:pPr>
              <w:rPr>
                <w:lang w:val="lv-LV"/>
              </w:rPr>
            </w:pPr>
            <w:r>
              <w:rPr>
                <w:lang w:val="lv-LV"/>
              </w:rPr>
              <w:t>Regulas Nr.</w:t>
            </w:r>
            <w:r w:rsidR="000E57F9">
              <w:rPr>
                <w:lang w:val="lv-LV"/>
              </w:rPr>
              <w:t xml:space="preserve"> </w:t>
            </w:r>
            <w:r>
              <w:rPr>
                <w:lang w:val="lv-LV"/>
              </w:rPr>
              <w:t>834/2007 27.</w:t>
            </w:r>
            <w:r w:rsidR="000E57F9">
              <w:rPr>
                <w:lang w:val="lv-LV"/>
              </w:rPr>
              <w:t xml:space="preserve"> </w:t>
            </w:r>
            <w:r>
              <w:rPr>
                <w:lang w:val="lv-LV"/>
              </w:rPr>
              <w:t>panta 8.</w:t>
            </w:r>
            <w:r w:rsidR="000E57F9">
              <w:rPr>
                <w:lang w:val="lv-LV"/>
              </w:rPr>
              <w:t xml:space="preserve"> </w:t>
            </w:r>
            <w:r>
              <w:rPr>
                <w:lang w:val="lv-LV"/>
              </w:rPr>
              <w:t>punkts</w:t>
            </w:r>
          </w:p>
        </w:tc>
        <w:tc>
          <w:tcPr>
            <w:tcW w:w="1026" w:type="pct"/>
            <w:gridSpan w:val="2"/>
            <w:tcBorders>
              <w:top w:val="outset" w:sz="6" w:space="0" w:color="000000"/>
              <w:left w:val="outset" w:sz="6" w:space="0" w:color="000000"/>
              <w:bottom w:val="outset" w:sz="6" w:space="0" w:color="000000"/>
              <w:right w:val="outset" w:sz="6" w:space="0" w:color="000000"/>
            </w:tcBorders>
          </w:tcPr>
          <w:p w14:paraId="31D011A3" w14:textId="08D4059F" w:rsidR="009D6B21" w:rsidRDefault="009D6B21" w:rsidP="00C606C9">
            <w:r>
              <w:t>2</w:t>
            </w:r>
            <w:r w:rsidR="00C606C9">
              <w:t>5</w:t>
            </w:r>
            <w:r>
              <w:t>.</w:t>
            </w:r>
            <w:r w:rsidR="000E57F9">
              <w:t xml:space="preserve"> </w:t>
            </w:r>
            <w:r w:rsidRPr="000E57F9">
              <w:rPr>
                <w:lang w:val="lv-LV"/>
              </w:rPr>
              <w:t>punkts</w:t>
            </w:r>
          </w:p>
        </w:tc>
        <w:tc>
          <w:tcPr>
            <w:tcW w:w="1329" w:type="pct"/>
            <w:tcBorders>
              <w:top w:val="outset" w:sz="6" w:space="0" w:color="000000"/>
              <w:left w:val="outset" w:sz="6" w:space="0" w:color="000000"/>
              <w:bottom w:val="outset" w:sz="6" w:space="0" w:color="000000"/>
              <w:right w:val="outset" w:sz="6" w:space="0" w:color="000000"/>
            </w:tcBorders>
          </w:tcPr>
          <w:p w14:paraId="1641788D" w14:textId="77777777" w:rsidR="009D6B21" w:rsidRPr="00477DF7" w:rsidRDefault="009D6B21" w:rsidP="009D6B21">
            <w:pPr>
              <w:rPr>
                <w:lang w:val="lv-LV"/>
              </w:rPr>
            </w:pPr>
            <w:r w:rsidRPr="00477DF7">
              <w:rPr>
                <w:lang w:val="lv-LV"/>
              </w:rPr>
              <w:t>Ieviests pilnībā.</w:t>
            </w:r>
          </w:p>
        </w:tc>
        <w:tc>
          <w:tcPr>
            <w:tcW w:w="1326" w:type="pct"/>
            <w:tcBorders>
              <w:top w:val="outset" w:sz="6" w:space="0" w:color="000000"/>
              <w:left w:val="outset" w:sz="6" w:space="0" w:color="000000"/>
              <w:bottom w:val="outset" w:sz="6" w:space="0" w:color="000000"/>
              <w:right w:val="outset" w:sz="6" w:space="0" w:color="000000"/>
            </w:tcBorders>
          </w:tcPr>
          <w:p w14:paraId="68BA86FF" w14:textId="77777777" w:rsidR="009D6B21" w:rsidRPr="00477DF7" w:rsidRDefault="009D6B21" w:rsidP="009D6B21">
            <w:pPr>
              <w:rPr>
                <w:lang w:val="lv-LV"/>
              </w:rPr>
            </w:pPr>
            <w:r w:rsidRPr="00477DF7">
              <w:rPr>
                <w:lang w:val="lv-LV"/>
              </w:rPr>
              <w:t>Neparedz stingrākas prasības.</w:t>
            </w:r>
          </w:p>
        </w:tc>
      </w:tr>
      <w:tr w:rsidR="009D6B21" w:rsidRPr="002F6E7D" w14:paraId="5FE351C5"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32952DB3" w14:textId="77777777" w:rsidR="009D6B21" w:rsidRPr="00817F4E" w:rsidRDefault="009D6B21" w:rsidP="009D6B21">
            <w:pPr>
              <w:rPr>
                <w:lang w:val="lv-LV"/>
              </w:rPr>
            </w:pPr>
            <w:r w:rsidRPr="00817F4E">
              <w:rPr>
                <w:lang w:val="lv-LV"/>
              </w:rPr>
              <w:t xml:space="preserve">Kā ir izmantota ES tiesību aktā paredzētā rīcības brīvība dalībvalstij pārņemt vai ieviest noteiktas ES tiesību akta normas? </w:t>
            </w:r>
          </w:p>
          <w:p w14:paraId="2006F6CF" w14:textId="77777777" w:rsidR="009D6B21" w:rsidRPr="003E5E72" w:rsidRDefault="009D6B21" w:rsidP="009D6B21">
            <w:r w:rsidRPr="00817F4E">
              <w:rPr>
                <w:lang w:val="lv-LV"/>
              </w:rPr>
              <w:t>Kādēļ?</w:t>
            </w:r>
          </w:p>
        </w:tc>
        <w:tc>
          <w:tcPr>
            <w:tcW w:w="3681" w:type="pct"/>
            <w:gridSpan w:val="4"/>
            <w:tcBorders>
              <w:top w:val="outset" w:sz="6" w:space="0" w:color="000000"/>
              <w:left w:val="outset" w:sz="6" w:space="0" w:color="000000"/>
              <w:bottom w:val="outset" w:sz="6" w:space="0" w:color="000000"/>
              <w:right w:val="outset" w:sz="6" w:space="0" w:color="000000"/>
            </w:tcBorders>
          </w:tcPr>
          <w:p w14:paraId="46372151" w14:textId="438F41DC" w:rsidR="009D6B21" w:rsidRDefault="009D6B21" w:rsidP="009D6B21">
            <w:pPr>
              <w:jc w:val="both"/>
              <w:rPr>
                <w:color w:val="000000"/>
                <w:lang w:val="lv-LV"/>
              </w:rPr>
            </w:pPr>
            <w:r>
              <w:rPr>
                <w:lang w:val="lv-LV"/>
              </w:rPr>
              <w:t>Regulas Nr.</w:t>
            </w:r>
            <w:r w:rsidR="000E57F9">
              <w:rPr>
                <w:lang w:val="lv-LV"/>
              </w:rPr>
              <w:t xml:space="preserve"> </w:t>
            </w:r>
            <w:r w:rsidRPr="00817F4E">
              <w:rPr>
                <w:color w:val="000000"/>
                <w:lang w:val="lv-LV"/>
              </w:rPr>
              <w:t>889/2008</w:t>
            </w:r>
            <w:r>
              <w:rPr>
                <w:color w:val="000000"/>
                <w:lang w:val="lv-LV"/>
              </w:rPr>
              <w:t xml:space="preserve"> 27.</w:t>
            </w:r>
            <w:r w:rsidR="000E57F9">
              <w:rPr>
                <w:color w:val="000000"/>
                <w:lang w:val="lv-LV"/>
              </w:rPr>
              <w:t xml:space="preserve"> </w:t>
            </w:r>
            <w:r>
              <w:rPr>
                <w:color w:val="000000"/>
                <w:lang w:val="lv-LV"/>
              </w:rPr>
              <w:t>panta 8.</w:t>
            </w:r>
            <w:r w:rsidR="000E57F9">
              <w:rPr>
                <w:color w:val="000000"/>
                <w:lang w:val="lv-LV"/>
              </w:rPr>
              <w:t xml:space="preserve"> </w:t>
            </w:r>
            <w:r w:rsidR="00C606C9">
              <w:rPr>
                <w:color w:val="000000"/>
                <w:lang w:val="lv-LV"/>
              </w:rPr>
              <w:t>punktā</w:t>
            </w:r>
            <w:r>
              <w:rPr>
                <w:color w:val="000000"/>
                <w:lang w:val="lv-LV"/>
              </w:rPr>
              <w:t xml:space="preserve"> ir noteikta prasība kompetentajai iestādei atsaukt kontroles institūcijai deleģētās funkcijas gadījumos, kad tā neveic atbilstīgas un savlaicīgas korektīvās darbības vai nav pienācīgi pildījusi tām deleģētās funkcijas.</w:t>
            </w:r>
          </w:p>
          <w:p w14:paraId="4C05EA28" w14:textId="5926298E" w:rsidR="009D6B21" w:rsidRDefault="009D6B21" w:rsidP="009D6B21">
            <w:pPr>
              <w:jc w:val="both"/>
              <w:rPr>
                <w:color w:val="000000"/>
                <w:lang w:val="lv-LV"/>
              </w:rPr>
            </w:pPr>
            <w:r>
              <w:rPr>
                <w:color w:val="000000"/>
                <w:lang w:val="lv-LV"/>
              </w:rPr>
              <w:t>Noteikumi Nr.</w:t>
            </w:r>
            <w:r w:rsidR="000E57F9">
              <w:rPr>
                <w:color w:val="000000"/>
                <w:lang w:val="lv-LV"/>
              </w:rPr>
              <w:t xml:space="preserve"> </w:t>
            </w:r>
            <w:r>
              <w:rPr>
                <w:color w:val="000000"/>
                <w:lang w:val="lv-LV"/>
              </w:rPr>
              <w:t>485 nosaka iestādes, kurām tiek deleģēts uzdevums veikt bioloģisko saimniecību kontroli, bet nav noteikta kārtība, kā deleģētās funkcijas tiek atsauktas.</w:t>
            </w:r>
          </w:p>
          <w:p w14:paraId="19F4D02F" w14:textId="1ACD30B1" w:rsidR="009D6B21" w:rsidRPr="006C49E4" w:rsidRDefault="009D6B21" w:rsidP="009D6B21">
            <w:pPr>
              <w:jc w:val="both"/>
              <w:rPr>
                <w:color w:val="000000"/>
                <w:lang w:val="lv-LV"/>
              </w:rPr>
            </w:pPr>
            <w:r>
              <w:rPr>
                <w:color w:val="000000"/>
                <w:lang w:val="lv-LV"/>
              </w:rPr>
              <w:t>Ir nepieciešams noteikt iespēju Zemkopības ministrijai virzīt jautājumu par kontroles institūcijai minēto deleģēto pilnvaru atsaukšanu.</w:t>
            </w:r>
          </w:p>
        </w:tc>
      </w:tr>
      <w:tr w:rsidR="009D6B21" w:rsidRPr="003E5E72" w14:paraId="33046513"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2EC4E356" w14:textId="77777777" w:rsidR="009D6B21" w:rsidRPr="00817F4E" w:rsidRDefault="009D6B21" w:rsidP="009D6B21">
            <w:pPr>
              <w:jc w:val="both"/>
              <w:rPr>
                <w:lang w:val="lv-LV"/>
              </w:rPr>
            </w:pPr>
            <w:r w:rsidRPr="00817F4E">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1" w:type="pct"/>
            <w:gridSpan w:val="4"/>
            <w:tcBorders>
              <w:top w:val="outset" w:sz="6" w:space="0" w:color="000000"/>
              <w:left w:val="outset" w:sz="6" w:space="0" w:color="000000"/>
              <w:bottom w:val="outset" w:sz="6" w:space="0" w:color="000000"/>
              <w:right w:val="outset" w:sz="6" w:space="0" w:color="000000"/>
            </w:tcBorders>
          </w:tcPr>
          <w:p w14:paraId="52521BE1" w14:textId="77777777" w:rsidR="009D6B21" w:rsidRPr="00126EAE" w:rsidRDefault="009D6B21" w:rsidP="009D6B21">
            <w:pPr>
              <w:rPr>
                <w:lang w:val="lv-LV"/>
              </w:rPr>
            </w:pPr>
            <w:r w:rsidRPr="00126EAE">
              <w:rPr>
                <w:iCs/>
                <w:lang w:val="lv-LV"/>
              </w:rPr>
              <w:t>Projekts šo jomu neskar</w:t>
            </w:r>
            <w:r w:rsidRPr="00126EAE">
              <w:rPr>
                <w:lang w:val="lv-LV"/>
              </w:rPr>
              <w:t>.</w:t>
            </w:r>
          </w:p>
        </w:tc>
      </w:tr>
      <w:tr w:rsidR="009D6B21" w:rsidRPr="003E5E72" w14:paraId="10958AA9" w14:textId="77777777" w:rsidTr="000E57F9">
        <w:tc>
          <w:tcPr>
            <w:tcW w:w="1319" w:type="pct"/>
            <w:gridSpan w:val="2"/>
            <w:tcBorders>
              <w:top w:val="outset" w:sz="6" w:space="0" w:color="000000"/>
              <w:left w:val="outset" w:sz="6" w:space="0" w:color="000000"/>
              <w:bottom w:val="outset" w:sz="6" w:space="0" w:color="000000"/>
              <w:right w:val="outset" w:sz="6" w:space="0" w:color="000000"/>
            </w:tcBorders>
          </w:tcPr>
          <w:p w14:paraId="4AA657AD" w14:textId="77777777" w:rsidR="009D6B21" w:rsidRPr="00817F4E" w:rsidRDefault="009D6B21" w:rsidP="009D6B21">
            <w:pPr>
              <w:rPr>
                <w:lang w:val="lv-LV"/>
              </w:rPr>
            </w:pPr>
            <w:r w:rsidRPr="00817F4E">
              <w:rPr>
                <w:lang w:val="lv-LV"/>
              </w:rPr>
              <w:t>Cita informācija</w:t>
            </w:r>
          </w:p>
        </w:tc>
        <w:tc>
          <w:tcPr>
            <w:tcW w:w="3681" w:type="pct"/>
            <w:gridSpan w:val="4"/>
            <w:tcBorders>
              <w:top w:val="outset" w:sz="6" w:space="0" w:color="000000"/>
              <w:left w:val="outset" w:sz="6" w:space="0" w:color="000000"/>
              <w:bottom w:val="outset" w:sz="6" w:space="0" w:color="000000"/>
              <w:right w:val="outset" w:sz="6" w:space="0" w:color="000000"/>
            </w:tcBorders>
          </w:tcPr>
          <w:p w14:paraId="6A7E7684" w14:textId="77777777" w:rsidR="009D6B21" w:rsidRPr="003E5E72" w:rsidRDefault="009D6B21" w:rsidP="009D6B21">
            <w:r w:rsidRPr="003E5E72">
              <w:t>Nav</w:t>
            </w:r>
            <w:r>
              <w:t>.</w:t>
            </w:r>
          </w:p>
        </w:tc>
      </w:tr>
    </w:tbl>
    <w:p w14:paraId="7FE5BC67" w14:textId="77777777" w:rsidR="00964F84" w:rsidRPr="00964F84" w:rsidRDefault="00964F84" w:rsidP="00477DF7">
      <w:pPr>
        <w:rPr>
          <w:i/>
          <w:lang w:val="lv-LV"/>
        </w:rPr>
      </w:pPr>
      <w:r w:rsidRPr="00964F84">
        <w:rPr>
          <w:i/>
          <w:lang w:val="lv-LV"/>
        </w:rPr>
        <w:t>Anotācijas V sadaļas 2.tabula – projekts šo jomu neskar.</w:t>
      </w:r>
    </w:p>
    <w:p w14:paraId="2B79BFF8" w14:textId="77777777" w:rsidR="009E04D3" w:rsidRPr="009E2709" w:rsidRDefault="009E04D3" w:rsidP="00477DF7">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2F6E7D" w14:paraId="6A851D3E"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8C64D01" w14:textId="77777777" w:rsidR="00E35982" w:rsidRPr="009E2709" w:rsidRDefault="00E35982" w:rsidP="00477DF7">
            <w:pPr>
              <w:jc w:val="center"/>
              <w:rPr>
                <w:b/>
                <w:bCs/>
                <w:sz w:val="28"/>
                <w:szCs w:val="28"/>
                <w:lang w:val="lv-LV" w:eastAsia="lv-LV"/>
              </w:rPr>
            </w:pPr>
            <w:r w:rsidRPr="002F6E7D">
              <w:rPr>
                <w:b/>
                <w:bCs/>
                <w:szCs w:val="28"/>
                <w:lang w:val="lv-LV" w:eastAsia="lv-LV"/>
              </w:rPr>
              <w:lastRenderedPageBreak/>
              <w:t xml:space="preserve">VI. Sabiedrības līdzdalība </w:t>
            </w:r>
            <w:r w:rsidR="00AC0691" w:rsidRPr="002F6E7D">
              <w:rPr>
                <w:b/>
                <w:bCs/>
                <w:szCs w:val="28"/>
                <w:lang w:val="lv-LV"/>
              </w:rPr>
              <w:t>un komunikācijas aktivitātes</w:t>
            </w:r>
          </w:p>
        </w:tc>
      </w:tr>
      <w:tr w:rsidR="005D73DE" w:rsidRPr="002F6E7D" w14:paraId="2BDC56A4"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0FBFB35C" w14:textId="77777777" w:rsidR="0013088C" w:rsidRPr="009E2709" w:rsidRDefault="0013088C" w:rsidP="00477DF7">
            <w:pPr>
              <w:pStyle w:val="naiskr"/>
              <w:spacing w:before="0" w:beforeAutospacing="0" w:after="0" w:afterAutospacing="0"/>
            </w:pPr>
            <w:r w:rsidRPr="009E2709">
              <w:t>1.</w:t>
            </w:r>
          </w:p>
        </w:tc>
        <w:tc>
          <w:tcPr>
            <w:tcW w:w="1406" w:type="pct"/>
          </w:tcPr>
          <w:p w14:paraId="4850901C" w14:textId="77777777" w:rsidR="0013088C" w:rsidRPr="009E2709" w:rsidRDefault="00A96BC5" w:rsidP="00477DF7">
            <w:pPr>
              <w:pStyle w:val="naiskr"/>
              <w:spacing w:before="0" w:beforeAutospacing="0" w:after="0" w:afterAutospacing="0"/>
              <w:jc w:val="both"/>
            </w:pPr>
            <w:r w:rsidRPr="009E2709">
              <w:t>Plānotās sabiedrības līdzdalības un komunikācijas aktivitātes saistībā ar projektu</w:t>
            </w:r>
          </w:p>
        </w:tc>
        <w:tc>
          <w:tcPr>
            <w:tcW w:w="3286" w:type="pct"/>
          </w:tcPr>
          <w:p w14:paraId="55B56B25" w14:textId="77777777" w:rsidR="00AA1496" w:rsidRPr="00E06DBB" w:rsidRDefault="00E06DBB" w:rsidP="00CD0ECD">
            <w:pPr>
              <w:jc w:val="both"/>
              <w:rPr>
                <w:lang w:val="lv-LV"/>
              </w:rPr>
            </w:pPr>
            <w:r w:rsidRPr="00E06DBB">
              <w:rPr>
                <w:lang w:val="lv-LV"/>
              </w:rPr>
              <w:t>Noteikumu projekts tik</w:t>
            </w:r>
            <w:r w:rsidR="00CD0ECD">
              <w:rPr>
                <w:lang w:val="lv-LV"/>
              </w:rPr>
              <w:t>a</w:t>
            </w:r>
            <w:r w:rsidRPr="00E06DBB">
              <w:rPr>
                <w:lang w:val="lv-LV"/>
              </w:rPr>
              <w:t xml:space="preserve"> nosūtīts biedrībai „</w:t>
            </w:r>
            <w:r w:rsidRPr="00E06DBB">
              <w:rPr>
                <w:noProof/>
                <w:lang w:val="lv-LV"/>
              </w:rPr>
              <w:t>Lauksaimnieku organizāciju sadarbības padome” un ievietots Zemkopības ministrijas tīmekļa vietnē.</w:t>
            </w:r>
          </w:p>
        </w:tc>
      </w:tr>
      <w:tr w:rsidR="005D73DE" w:rsidRPr="002F6E7D" w14:paraId="538F22E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3EF49025" w14:textId="77777777" w:rsidR="0013088C" w:rsidRPr="009E2709" w:rsidRDefault="0013088C" w:rsidP="00477DF7">
            <w:pPr>
              <w:pStyle w:val="naiskr"/>
              <w:spacing w:before="0" w:beforeAutospacing="0" w:after="0" w:afterAutospacing="0"/>
            </w:pPr>
            <w:r w:rsidRPr="009E2709">
              <w:t>2.</w:t>
            </w:r>
          </w:p>
        </w:tc>
        <w:tc>
          <w:tcPr>
            <w:tcW w:w="1406" w:type="pct"/>
          </w:tcPr>
          <w:p w14:paraId="474AA89E" w14:textId="77777777" w:rsidR="0013088C" w:rsidRPr="009E2709" w:rsidRDefault="0013088C" w:rsidP="00477DF7">
            <w:pPr>
              <w:pStyle w:val="naiskr"/>
              <w:spacing w:before="0" w:beforeAutospacing="0" w:after="0" w:afterAutospacing="0"/>
              <w:jc w:val="both"/>
            </w:pPr>
            <w:r w:rsidRPr="009E2709">
              <w:t>Sabiedrības līdzdalība projekta izstrādē</w:t>
            </w:r>
          </w:p>
        </w:tc>
        <w:tc>
          <w:tcPr>
            <w:tcW w:w="3286" w:type="pct"/>
          </w:tcPr>
          <w:p w14:paraId="163392B0" w14:textId="77777777" w:rsidR="0013088C" w:rsidRPr="0056563E" w:rsidRDefault="00E06DBB" w:rsidP="00A11079">
            <w:pPr>
              <w:pStyle w:val="naiskr"/>
              <w:spacing w:before="0" w:beforeAutospacing="0" w:after="0" w:afterAutospacing="0"/>
              <w:jc w:val="both"/>
            </w:pPr>
            <w:r w:rsidRPr="0056563E">
              <w:t>Noteikumu projekta izstrādē piedalījās biedrība „</w:t>
            </w:r>
            <w:r w:rsidRPr="0056563E">
              <w:rPr>
                <w:noProof/>
              </w:rPr>
              <w:t>Lauksaimnieku organizāciju sadarbības padome”</w:t>
            </w:r>
            <w:r w:rsidR="00C57754" w:rsidRPr="0056563E">
              <w:rPr>
                <w:noProof/>
              </w:rPr>
              <w:t>, kuras sastāvā ir Latvijas Bioloģis</w:t>
            </w:r>
            <w:r w:rsidR="00A11079">
              <w:rPr>
                <w:noProof/>
              </w:rPr>
              <w:t>kās lauksaimniecības asociācija.</w:t>
            </w:r>
          </w:p>
        </w:tc>
      </w:tr>
      <w:tr w:rsidR="005D73DE" w:rsidRPr="001B5AB4" w14:paraId="231E622D"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353A13BD" w14:textId="77777777" w:rsidR="0013088C" w:rsidRPr="009E2709" w:rsidRDefault="0013088C" w:rsidP="00477DF7">
            <w:pPr>
              <w:pStyle w:val="naiskr"/>
              <w:spacing w:before="0" w:beforeAutospacing="0" w:after="0" w:afterAutospacing="0"/>
            </w:pPr>
            <w:r w:rsidRPr="009E2709">
              <w:t>3.</w:t>
            </w:r>
          </w:p>
        </w:tc>
        <w:tc>
          <w:tcPr>
            <w:tcW w:w="1406" w:type="pct"/>
          </w:tcPr>
          <w:p w14:paraId="1014191F" w14:textId="77777777" w:rsidR="0013088C" w:rsidRPr="009E2709" w:rsidRDefault="0013088C" w:rsidP="00477DF7">
            <w:pPr>
              <w:pStyle w:val="naiskr"/>
              <w:spacing w:before="0" w:beforeAutospacing="0" w:after="0" w:afterAutospacing="0"/>
              <w:jc w:val="both"/>
            </w:pPr>
            <w:r w:rsidRPr="009E2709">
              <w:t>Sabiedrības līdzdalības rezultāti</w:t>
            </w:r>
          </w:p>
        </w:tc>
        <w:tc>
          <w:tcPr>
            <w:tcW w:w="3286" w:type="pct"/>
          </w:tcPr>
          <w:p w14:paraId="6E147D78" w14:textId="3EC6331B" w:rsidR="00AC7264" w:rsidRPr="0056563E" w:rsidRDefault="00600DC3" w:rsidP="0077338D">
            <w:pPr>
              <w:jc w:val="both"/>
              <w:rPr>
                <w:lang w:val="lv-LV"/>
              </w:rPr>
            </w:pPr>
            <w:r w:rsidRPr="0056563E">
              <w:rPr>
                <w:rFonts w:eastAsia="Arial Unicode MS"/>
                <w:lang w:val="lv-LV"/>
              </w:rPr>
              <w:t>Noteikumu projekt</w:t>
            </w:r>
            <w:r>
              <w:rPr>
                <w:rFonts w:eastAsia="Arial Unicode MS"/>
                <w:lang w:val="lv-LV"/>
              </w:rPr>
              <w:t xml:space="preserve">a izstrādē </w:t>
            </w:r>
            <w:r w:rsidR="006C49E4">
              <w:rPr>
                <w:rFonts w:eastAsia="Arial Unicode MS"/>
                <w:lang w:val="lv-LV"/>
              </w:rPr>
              <w:t>tik</w:t>
            </w:r>
            <w:r w:rsidR="00A73A0A">
              <w:rPr>
                <w:rFonts w:eastAsia="Arial Unicode MS"/>
                <w:lang w:val="lv-LV"/>
              </w:rPr>
              <w:t>a</w:t>
            </w:r>
            <w:r w:rsidR="006C49E4">
              <w:rPr>
                <w:rFonts w:eastAsia="Arial Unicode MS"/>
                <w:lang w:val="lv-LV"/>
              </w:rPr>
              <w:t xml:space="preserve"> </w:t>
            </w:r>
            <w:r>
              <w:rPr>
                <w:rFonts w:eastAsia="Arial Unicode MS"/>
                <w:lang w:val="lv-LV"/>
              </w:rPr>
              <w:t>ņemti vērā</w:t>
            </w:r>
            <w:r w:rsidRPr="0056563E">
              <w:rPr>
                <w:rFonts w:eastAsia="Arial Unicode MS"/>
                <w:lang w:val="lv-LV"/>
              </w:rPr>
              <w:t xml:space="preserve"> </w:t>
            </w:r>
            <w:r>
              <w:rPr>
                <w:rFonts w:eastAsia="Arial Unicode MS"/>
                <w:lang w:val="lv-LV"/>
              </w:rPr>
              <w:t>biedrīb</w:t>
            </w:r>
            <w:r w:rsidR="006C49E4">
              <w:rPr>
                <w:rFonts w:eastAsia="Arial Unicode MS"/>
                <w:lang w:val="lv-LV"/>
              </w:rPr>
              <w:t>as</w:t>
            </w:r>
            <w:r>
              <w:rPr>
                <w:rFonts w:eastAsia="Arial Unicode MS"/>
                <w:lang w:val="lv-LV"/>
              </w:rPr>
              <w:t xml:space="preserve"> </w:t>
            </w:r>
            <w:r w:rsidR="007B2199" w:rsidRPr="007B2199">
              <w:rPr>
                <w:lang w:val="lv-LV"/>
              </w:rPr>
              <w:t>„</w:t>
            </w:r>
            <w:r w:rsidRPr="0056563E">
              <w:rPr>
                <w:noProof/>
                <w:lang w:val="lv-LV"/>
              </w:rPr>
              <w:t>Latvijas Bioloģiskās</w:t>
            </w:r>
            <w:r w:rsidR="00A11079">
              <w:rPr>
                <w:noProof/>
                <w:lang w:val="lv-LV"/>
              </w:rPr>
              <w:t xml:space="preserve"> lauksaimniecības asociācija</w:t>
            </w:r>
            <w:r w:rsidR="007B2199">
              <w:rPr>
                <w:noProof/>
                <w:lang w:val="lv-LV"/>
              </w:rPr>
              <w:t xml:space="preserve">” </w:t>
            </w:r>
            <w:r w:rsidR="00367CCB" w:rsidRPr="004653E3">
              <w:rPr>
                <w:b/>
                <w:noProof/>
                <w:lang w:val="lv-LV"/>
              </w:rPr>
              <w:t>(turpmāk – LBLA</w:t>
            </w:r>
            <w:r w:rsidR="00367CCB">
              <w:rPr>
                <w:noProof/>
                <w:lang w:val="lv-LV"/>
              </w:rPr>
              <w:t xml:space="preserve">) </w:t>
            </w:r>
            <w:r w:rsidR="007B2199">
              <w:rPr>
                <w:noProof/>
                <w:lang w:val="lv-LV"/>
              </w:rPr>
              <w:t xml:space="preserve">un </w:t>
            </w:r>
            <w:r w:rsidR="007B2199" w:rsidRPr="007B2199">
              <w:rPr>
                <w:lang w:val="lv-LV"/>
              </w:rPr>
              <w:t>„</w:t>
            </w:r>
            <w:r w:rsidR="007B2199" w:rsidRPr="007B2199">
              <w:rPr>
                <w:noProof/>
                <w:lang w:val="lv-LV"/>
              </w:rPr>
              <w:t>Lauksaimnieku organizāciju sadarbības padome</w:t>
            </w:r>
            <w:r w:rsidR="007B2199">
              <w:rPr>
                <w:noProof/>
                <w:lang w:val="lv-LV"/>
              </w:rPr>
              <w:t>”</w:t>
            </w:r>
            <w:r w:rsidR="00367CCB">
              <w:rPr>
                <w:noProof/>
                <w:lang w:val="lv-LV"/>
              </w:rPr>
              <w:t xml:space="preserve"> </w:t>
            </w:r>
            <w:r w:rsidR="00367CCB" w:rsidRPr="004653E3">
              <w:rPr>
                <w:b/>
                <w:noProof/>
                <w:lang w:val="lv-LV"/>
              </w:rPr>
              <w:t>(turpmāk – LOSP)</w:t>
            </w:r>
            <w:r w:rsidR="00A11079">
              <w:rPr>
                <w:noProof/>
                <w:lang w:val="lv-LV"/>
              </w:rPr>
              <w:t xml:space="preserve"> </w:t>
            </w:r>
            <w:r>
              <w:rPr>
                <w:noProof/>
                <w:lang w:val="lv-LV"/>
              </w:rPr>
              <w:t>iesniegtie priekšlikumi</w:t>
            </w:r>
            <w:r w:rsidR="00C24E05" w:rsidRPr="0056563E">
              <w:rPr>
                <w:lang w:val="lv-LV"/>
              </w:rPr>
              <w:t>.</w:t>
            </w:r>
            <w:r w:rsidR="002E2DE3" w:rsidRPr="0056563E">
              <w:rPr>
                <w:noProof/>
                <w:lang w:val="lv-LV"/>
              </w:rPr>
              <w:t xml:space="preserve"> </w:t>
            </w:r>
            <w:r w:rsidR="00367CCB" w:rsidRPr="004653E3">
              <w:rPr>
                <w:b/>
                <w:noProof/>
                <w:lang w:val="lv-LV"/>
              </w:rPr>
              <w:t xml:space="preserve">Izstrādes procesā LBLA iebilda pret to, ka tiek noteikta prasība operatoram izveidot lauku vēstures uzskaites sitēmu, to pamatojot ar to, ka lauksaimnieki jau šobrīd iesniedz informāciju par lauku vēsturi kontroles institūcijām saskaņā ar normatīvajiem aktiem par valsts un Eiropas savienības atbalsta piešķiršanu. </w:t>
            </w:r>
            <w:r w:rsidR="004653E3">
              <w:rPr>
                <w:b/>
                <w:noProof/>
                <w:lang w:val="lv-LV"/>
              </w:rPr>
              <w:t xml:space="preserve">Līdz ar to </w:t>
            </w:r>
            <w:r w:rsidR="003045E5" w:rsidRPr="004653E3">
              <w:rPr>
                <w:b/>
                <w:noProof/>
                <w:lang w:val="lv-LV"/>
              </w:rPr>
              <w:t>LBLA daļēji atbalsta noteikumu projektu.</w:t>
            </w:r>
          </w:p>
        </w:tc>
      </w:tr>
      <w:tr w:rsidR="005D73DE" w:rsidRPr="009E2709" w14:paraId="3E353B6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FA91C4E" w14:textId="77777777" w:rsidR="0013088C" w:rsidRPr="009E2709" w:rsidRDefault="00A96BC5" w:rsidP="00477DF7">
            <w:pPr>
              <w:pStyle w:val="naiskr"/>
              <w:spacing w:before="0" w:beforeAutospacing="0" w:after="0" w:afterAutospacing="0"/>
            </w:pPr>
            <w:r w:rsidRPr="009E2709">
              <w:t>4</w:t>
            </w:r>
            <w:r w:rsidR="0013088C" w:rsidRPr="009E2709">
              <w:t>.</w:t>
            </w:r>
          </w:p>
        </w:tc>
        <w:tc>
          <w:tcPr>
            <w:tcW w:w="1406" w:type="pct"/>
          </w:tcPr>
          <w:p w14:paraId="75AFD2DF" w14:textId="77777777" w:rsidR="0013088C" w:rsidRPr="009E2709" w:rsidRDefault="0013088C" w:rsidP="00477DF7">
            <w:pPr>
              <w:pStyle w:val="naiskr"/>
              <w:spacing w:before="0" w:beforeAutospacing="0" w:after="0" w:afterAutospacing="0"/>
              <w:jc w:val="both"/>
            </w:pPr>
            <w:r w:rsidRPr="009E2709">
              <w:t>Cita informācija</w:t>
            </w:r>
          </w:p>
        </w:tc>
        <w:tc>
          <w:tcPr>
            <w:tcW w:w="3286" w:type="pct"/>
          </w:tcPr>
          <w:p w14:paraId="75399C7C" w14:textId="77777777" w:rsidR="0013088C" w:rsidRPr="009E2709" w:rsidRDefault="00E06DBB" w:rsidP="00477DF7">
            <w:pPr>
              <w:pStyle w:val="naisc"/>
              <w:spacing w:before="0" w:beforeAutospacing="0" w:after="0" w:afterAutospacing="0"/>
              <w:jc w:val="left"/>
              <w:rPr>
                <w:sz w:val="24"/>
                <w:szCs w:val="24"/>
                <w:lang w:val="lv-LV"/>
              </w:rPr>
            </w:pPr>
            <w:r>
              <w:rPr>
                <w:sz w:val="24"/>
                <w:szCs w:val="24"/>
                <w:lang w:val="lv-LV"/>
              </w:rPr>
              <w:t>Nav.</w:t>
            </w:r>
          </w:p>
        </w:tc>
      </w:tr>
      <w:tr w:rsidR="005D73DE" w:rsidRPr="009E2709" w14:paraId="541FA486"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1B34D016" w14:textId="77777777" w:rsidR="00A162FE" w:rsidRPr="009E2709" w:rsidRDefault="00A162FE" w:rsidP="00477DF7">
            <w:pPr>
              <w:jc w:val="center"/>
              <w:rPr>
                <w:b/>
                <w:bCs/>
                <w:sz w:val="28"/>
                <w:lang w:val="lv-LV" w:eastAsia="lv-LV"/>
              </w:rPr>
            </w:pPr>
            <w:r w:rsidRPr="002F6E7D">
              <w:rPr>
                <w:b/>
                <w:bCs/>
                <w:lang w:val="lv-LV" w:eastAsia="lv-LV"/>
              </w:rPr>
              <w:t>VII. Tiesību akta projekta izpildes nodrošināšana un tās ietekme uz institūcijām</w:t>
            </w:r>
          </w:p>
        </w:tc>
      </w:tr>
      <w:tr w:rsidR="005D73DE" w:rsidRPr="002F6E7D" w14:paraId="325E1E5B" w14:textId="77777777" w:rsidTr="009E2709">
        <w:tc>
          <w:tcPr>
            <w:tcW w:w="0" w:type="auto"/>
            <w:tcBorders>
              <w:top w:val="outset" w:sz="6" w:space="0" w:color="000000"/>
              <w:left w:val="outset" w:sz="6" w:space="0" w:color="000000"/>
              <w:bottom w:val="outset" w:sz="6" w:space="0" w:color="000000"/>
              <w:right w:val="outset" w:sz="6" w:space="0" w:color="000000"/>
            </w:tcBorders>
          </w:tcPr>
          <w:p w14:paraId="5CF77BEC" w14:textId="77777777" w:rsidR="002C46AC" w:rsidRPr="009E2709" w:rsidRDefault="002C46AC" w:rsidP="00477DF7">
            <w:pPr>
              <w:rPr>
                <w:lang w:val="lv-LV" w:eastAsia="lv-LV"/>
              </w:rPr>
            </w:pPr>
            <w:r w:rsidRPr="009E2709">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1D5A055F" w14:textId="77777777" w:rsidR="002C46AC" w:rsidRPr="009E2709" w:rsidRDefault="002C46AC" w:rsidP="00477DF7">
            <w:pPr>
              <w:jc w:val="both"/>
              <w:rPr>
                <w:lang w:val="lv-LV" w:eastAsia="lv-LV"/>
              </w:rPr>
            </w:pPr>
            <w:r w:rsidRPr="009E2709">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218CD1EC" w14:textId="433178A3" w:rsidR="002C46AC" w:rsidRPr="00E06DBB" w:rsidRDefault="00E06DBB" w:rsidP="00477DF7">
            <w:pPr>
              <w:pStyle w:val="Kjene"/>
              <w:tabs>
                <w:tab w:val="clear" w:pos="4153"/>
                <w:tab w:val="clear" w:pos="8306"/>
              </w:tabs>
              <w:snapToGrid/>
              <w:jc w:val="both"/>
              <w:rPr>
                <w:rFonts w:ascii="Times New Roman" w:hAnsi="Times New Roman"/>
                <w:sz w:val="24"/>
                <w:szCs w:val="24"/>
              </w:rPr>
            </w:pPr>
            <w:r w:rsidRPr="00E06DBB">
              <w:rPr>
                <w:rFonts w:ascii="Times New Roman" w:hAnsi="Times New Roman"/>
                <w:bCs/>
                <w:iCs/>
                <w:color w:val="000000"/>
                <w:sz w:val="24"/>
                <w:szCs w:val="24"/>
              </w:rPr>
              <w:t>Biedrība</w:t>
            </w:r>
            <w:r w:rsidR="00B2268C">
              <w:rPr>
                <w:rFonts w:ascii="Times New Roman" w:hAnsi="Times New Roman"/>
                <w:bCs/>
                <w:iCs/>
                <w:color w:val="000000"/>
                <w:sz w:val="24"/>
                <w:szCs w:val="24"/>
              </w:rPr>
              <w:t xml:space="preserve"> “Latvijas Bioloģiskās lauksaimniecības asociācija, biedrība</w:t>
            </w:r>
            <w:r w:rsidRPr="00E06DBB">
              <w:rPr>
                <w:rFonts w:ascii="Times New Roman" w:hAnsi="Times New Roman"/>
                <w:bCs/>
                <w:iCs/>
                <w:color w:val="000000"/>
                <w:sz w:val="24"/>
                <w:szCs w:val="24"/>
              </w:rPr>
              <w:t xml:space="preserve">s „Vides kvalitāte” sertifikācijas institūcija </w:t>
            </w:r>
            <w:r w:rsidR="00B47D79">
              <w:rPr>
                <w:rFonts w:ascii="Times New Roman" w:hAnsi="Times New Roman"/>
                <w:bCs/>
                <w:iCs/>
                <w:color w:val="000000"/>
                <w:sz w:val="24"/>
                <w:szCs w:val="24"/>
              </w:rPr>
              <w:t>„</w:t>
            </w:r>
            <w:r w:rsidRPr="00E06DBB">
              <w:rPr>
                <w:rFonts w:ascii="Times New Roman" w:hAnsi="Times New Roman"/>
                <w:bCs/>
                <w:iCs/>
                <w:color w:val="000000"/>
                <w:sz w:val="24"/>
                <w:szCs w:val="24"/>
              </w:rPr>
              <w:t>Vides kvalitāte”,</w:t>
            </w:r>
            <w:r w:rsidRPr="00E06DBB">
              <w:rPr>
                <w:rFonts w:ascii="Times New Roman" w:hAnsi="Times New Roman"/>
                <w:iCs/>
                <w:color w:val="000000"/>
                <w:sz w:val="24"/>
                <w:szCs w:val="24"/>
              </w:rPr>
              <w:t xml:space="preserve"> VSIA „Sertifikācijas un testēšanas centrs” un Pārtikas un veterinārais dienests.</w:t>
            </w:r>
          </w:p>
        </w:tc>
      </w:tr>
      <w:tr w:rsidR="005D73DE" w:rsidRPr="002F6E7D" w14:paraId="572213DC" w14:textId="77777777" w:rsidTr="009E2709">
        <w:tc>
          <w:tcPr>
            <w:tcW w:w="0" w:type="auto"/>
            <w:tcBorders>
              <w:top w:val="outset" w:sz="6" w:space="0" w:color="000000"/>
              <w:left w:val="outset" w:sz="6" w:space="0" w:color="000000"/>
              <w:bottom w:val="outset" w:sz="6" w:space="0" w:color="000000"/>
              <w:right w:val="outset" w:sz="6" w:space="0" w:color="000000"/>
            </w:tcBorders>
          </w:tcPr>
          <w:p w14:paraId="5FBF57CE" w14:textId="77777777" w:rsidR="002C46AC" w:rsidRPr="009E2709" w:rsidRDefault="002C46AC" w:rsidP="00477DF7">
            <w:pPr>
              <w:rPr>
                <w:lang w:val="lv-LV" w:eastAsia="lv-LV"/>
              </w:rPr>
            </w:pPr>
            <w:r w:rsidRPr="009E2709">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4A98765E" w14:textId="77777777" w:rsidR="00713C15" w:rsidRPr="009E2709" w:rsidRDefault="00713C15" w:rsidP="00477DF7">
            <w:pPr>
              <w:jc w:val="both"/>
              <w:rPr>
                <w:lang w:val="lv-LV"/>
              </w:rPr>
            </w:pPr>
            <w:r w:rsidRPr="009E2709">
              <w:rPr>
                <w:lang w:val="lv-LV"/>
              </w:rPr>
              <w:t xml:space="preserve">Projekta izpildes ietekme uz pārvaldes funkcijām un institucionālo struktūru. </w:t>
            </w:r>
          </w:p>
          <w:p w14:paraId="5601C9A4" w14:textId="77777777" w:rsidR="002C46AC" w:rsidRPr="009E2709" w:rsidRDefault="00713C15" w:rsidP="00477DF7">
            <w:pPr>
              <w:ind w:firstLine="300"/>
              <w:jc w:val="both"/>
              <w:rPr>
                <w:lang w:val="lv-LV"/>
              </w:rPr>
            </w:pPr>
            <w:r w:rsidRPr="009E2709">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A17C16" w14:textId="30E042FB" w:rsidR="005F1986" w:rsidRPr="00AB1EFC" w:rsidRDefault="000F709B" w:rsidP="0088173E">
            <w:pPr>
              <w:pStyle w:val="naiskr"/>
              <w:spacing w:before="0" w:beforeAutospacing="0" w:after="0" w:afterAutospacing="0"/>
              <w:jc w:val="both"/>
            </w:pPr>
            <w:r w:rsidRPr="00AB1EFC">
              <w:rPr>
                <w:iCs/>
              </w:rPr>
              <w:t>Projekts</w:t>
            </w:r>
            <w:r w:rsidR="005B5156" w:rsidRPr="00AB1EFC">
              <w:rPr>
                <w:iCs/>
              </w:rPr>
              <w:t xml:space="preserve"> neietekmē pārvaldes </w:t>
            </w:r>
            <w:r w:rsidR="005B5156" w:rsidRPr="00AB1EFC">
              <w:t>funkcijas un institucionālo struktūru, jo tas neparedz jaunus informācijas sniegšanas pienākumus, bet tikai precizē Regulā Nr. 889/2008 noteiktās informācijas sniegšanas termiņus</w:t>
            </w:r>
            <w:r w:rsidR="005A4323" w:rsidRPr="00AB1EFC">
              <w:t xml:space="preserve"> un </w:t>
            </w:r>
            <w:r w:rsidR="005B5156" w:rsidRPr="00AB1EFC">
              <w:t>kontroles veikšanai nepieciešamo informāciju.</w:t>
            </w:r>
          </w:p>
        </w:tc>
      </w:tr>
      <w:tr w:rsidR="005D73DE" w:rsidRPr="009E2709" w14:paraId="471B2CFE" w14:textId="77777777" w:rsidTr="009E2709">
        <w:tc>
          <w:tcPr>
            <w:tcW w:w="0" w:type="auto"/>
            <w:tcBorders>
              <w:top w:val="outset" w:sz="6" w:space="0" w:color="000000"/>
              <w:left w:val="outset" w:sz="6" w:space="0" w:color="000000"/>
              <w:bottom w:val="outset" w:sz="6" w:space="0" w:color="000000"/>
              <w:right w:val="outset" w:sz="6" w:space="0" w:color="000000"/>
            </w:tcBorders>
          </w:tcPr>
          <w:p w14:paraId="5160BDC8" w14:textId="77777777" w:rsidR="002C46AC" w:rsidRPr="009E2709" w:rsidRDefault="002C46AC" w:rsidP="00477DF7">
            <w:pPr>
              <w:rPr>
                <w:lang w:val="lv-LV" w:eastAsia="lv-LV"/>
              </w:rPr>
            </w:pPr>
            <w:r w:rsidRPr="009E2709">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075D79DA" w14:textId="77777777" w:rsidR="002C46AC" w:rsidRPr="009E2709" w:rsidRDefault="00713C15" w:rsidP="00477DF7">
            <w:pPr>
              <w:jc w:val="both"/>
              <w:rPr>
                <w:lang w:val="lv-LV" w:eastAsia="lv-LV"/>
              </w:rPr>
            </w:pPr>
            <w:r w:rsidRPr="009E2709">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28184BA8" w14:textId="77777777" w:rsidR="002C46AC" w:rsidRPr="009E2709" w:rsidRDefault="00E06DBB" w:rsidP="00477DF7">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14:paraId="7899F89E" w14:textId="77777777" w:rsidR="00F83BA3" w:rsidRPr="009E2709" w:rsidRDefault="00F83BA3" w:rsidP="00477DF7">
      <w:pPr>
        <w:pStyle w:val="naisf"/>
        <w:spacing w:before="0" w:beforeAutospacing="0" w:after="0" w:afterAutospacing="0"/>
        <w:rPr>
          <w:sz w:val="28"/>
          <w:lang w:val="lv-LV"/>
        </w:rPr>
      </w:pPr>
    </w:p>
    <w:p w14:paraId="45E3B843" w14:textId="110688C7" w:rsidR="009E2709" w:rsidRDefault="009E2709" w:rsidP="00477DF7">
      <w:pPr>
        <w:pStyle w:val="naisf"/>
        <w:spacing w:before="0" w:beforeAutospacing="0" w:after="0" w:afterAutospacing="0"/>
        <w:rPr>
          <w:sz w:val="28"/>
          <w:lang w:val="lv-LV"/>
        </w:rPr>
      </w:pPr>
    </w:p>
    <w:p w14:paraId="4C20CDB6" w14:textId="564D7C98" w:rsidR="00105AE2" w:rsidRPr="002F6E7D" w:rsidRDefault="0056563E" w:rsidP="002F6E7D">
      <w:pPr>
        <w:pStyle w:val="Virsraksts1"/>
        <w:keepNext w:val="0"/>
        <w:widowControl w:val="0"/>
        <w:jc w:val="left"/>
        <w:rPr>
          <w:b w:val="0"/>
          <w:sz w:val="24"/>
          <w:szCs w:val="28"/>
        </w:rPr>
      </w:pPr>
      <w:r w:rsidRPr="002F6E7D">
        <w:rPr>
          <w:b w:val="0"/>
          <w:sz w:val="24"/>
          <w:szCs w:val="28"/>
        </w:rPr>
        <w:t>Zemkopības ministrs</w:t>
      </w:r>
      <w:r w:rsidR="00105AE2" w:rsidRPr="002F6E7D">
        <w:rPr>
          <w:b w:val="0"/>
          <w:sz w:val="24"/>
          <w:szCs w:val="28"/>
        </w:rPr>
        <w:tab/>
      </w:r>
      <w:r w:rsidR="00A22819" w:rsidRPr="002F6E7D">
        <w:rPr>
          <w:b w:val="0"/>
          <w:sz w:val="24"/>
          <w:szCs w:val="28"/>
        </w:rPr>
        <w:tab/>
      </w:r>
      <w:r w:rsidR="00A22819" w:rsidRPr="002F6E7D">
        <w:rPr>
          <w:b w:val="0"/>
          <w:sz w:val="24"/>
          <w:szCs w:val="28"/>
        </w:rPr>
        <w:tab/>
      </w:r>
      <w:r w:rsidR="00A22819" w:rsidRPr="002F6E7D">
        <w:rPr>
          <w:b w:val="0"/>
          <w:sz w:val="24"/>
          <w:szCs w:val="28"/>
        </w:rPr>
        <w:tab/>
      </w:r>
      <w:r w:rsidR="00A22819" w:rsidRPr="002F6E7D">
        <w:rPr>
          <w:b w:val="0"/>
          <w:sz w:val="24"/>
          <w:szCs w:val="28"/>
        </w:rPr>
        <w:tab/>
      </w:r>
      <w:r w:rsidR="002F6E7D">
        <w:rPr>
          <w:b w:val="0"/>
          <w:sz w:val="24"/>
          <w:szCs w:val="28"/>
        </w:rPr>
        <w:tab/>
      </w:r>
      <w:r w:rsidR="002F6E7D">
        <w:rPr>
          <w:b w:val="0"/>
          <w:sz w:val="24"/>
          <w:szCs w:val="28"/>
        </w:rPr>
        <w:tab/>
      </w:r>
      <w:r w:rsidR="002F6E7D">
        <w:rPr>
          <w:b w:val="0"/>
          <w:sz w:val="24"/>
          <w:szCs w:val="28"/>
        </w:rPr>
        <w:tab/>
      </w:r>
      <w:r w:rsidR="00105AE2" w:rsidRPr="002F6E7D">
        <w:rPr>
          <w:b w:val="0"/>
          <w:sz w:val="24"/>
          <w:szCs w:val="28"/>
        </w:rPr>
        <w:tab/>
      </w:r>
      <w:proofErr w:type="spellStart"/>
      <w:r w:rsidRPr="002F6E7D">
        <w:rPr>
          <w:b w:val="0"/>
          <w:sz w:val="24"/>
          <w:szCs w:val="28"/>
        </w:rPr>
        <w:t>J.Dūklavs</w:t>
      </w:r>
      <w:proofErr w:type="spellEnd"/>
    </w:p>
    <w:p w14:paraId="2180A41F" w14:textId="77777777" w:rsidR="002B24A9" w:rsidRDefault="002B24A9" w:rsidP="00477DF7">
      <w:pPr>
        <w:rPr>
          <w:sz w:val="22"/>
          <w:lang w:val="lv-LV"/>
        </w:rPr>
      </w:pPr>
    </w:p>
    <w:p w14:paraId="75B1AD0E" w14:textId="77777777" w:rsidR="002F6E7D" w:rsidRDefault="002F6E7D" w:rsidP="00477DF7">
      <w:pPr>
        <w:rPr>
          <w:sz w:val="22"/>
          <w:lang w:val="lv-LV"/>
        </w:rPr>
      </w:pPr>
    </w:p>
    <w:p w14:paraId="3C48EA1F" w14:textId="77777777" w:rsidR="002F6E7D" w:rsidRDefault="002F6E7D" w:rsidP="00477DF7">
      <w:pPr>
        <w:rPr>
          <w:sz w:val="22"/>
          <w:lang w:val="lv-LV"/>
        </w:rPr>
      </w:pPr>
    </w:p>
    <w:p w14:paraId="544A80CD" w14:textId="77777777" w:rsidR="002F6E7D" w:rsidRDefault="002F6E7D" w:rsidP="00477DF7">
      <w:pPr>
        <w:rPr>
          <w:sz w:val="22"/>
          <w:lang w:val="lv-LV"/>
        </w:rPr>
      </w:pPr>
    </w:p>
    <w:p w14:paraId="493C14A2" w14:textId="77777777" w:rsidR="002F6E7D" w:rsidRDefault="002F6E7D" w:rsidP="00477DF7">
      <w:pPr>
        <w:rPr>
          <w:sz w:val="22"/>
          <w:lang w:val="lv-LV"/>
        </w:rPr>
      </w:pPr>
    </w:p>
    <w:p w14:paraId="20F074BA" w14:textId="77777777" w:rsidR="002F6E7D" w:rsidRDefault="002F6E7D" w:rsidP="00477DF7">
      <w:pPr>
        <w:rPr>
          <w:sz w:val="22"/>
          <w:lang w:val="lv-LV"/>
        </w:rPr>
      </w:pPr>
    </w:p>
    <w:p w14:paraId="43BAD04C" w14:textId="77777777" w:rsidR="002F6E7D" w:rsidRPr="002F6E7D" w:rsidRDefault="002F6E7D" w:rsidP="00477DF7">
      <w:pPr>
        <w:rPr>
          <w:sz w:val="22"/>
          <w:lang w:val="lv-LV"/>
        </w:rPr>
      </w:pPr>
    </w:p>
    <w:p w14:paraId="55378673" w14:textId="77777777" w:rsidR="002F6E7D" w:rsidRDefault="002F6E7D" w:rsidP="00477DF7">
      <w:pPr>
        <w:jc w:val="both"/>
        <w:rPr>
          <w:sz w:val="20"/>
          <w:lang w:val="lv-LV"/>
        </w:rPr>
      </w:pPr>
      <w:r>
        <w:rPr>
          <w:sz w:val="20"/>
          <w:lang w:val="lv-LV"/>
        </w:rPr>
        <w:t>13.05.2016. 11:05</w:t>
      </w:r>
    </w:p>
    <w:p w14:paraId="2EFCA7E3" w14:textId="77777777" w:rsidR="002F6E7D" w:rsidRDefault="002F6E7D" w:rsidP="00477DF7">
      <w:pPr>
        <w:jc w:val="both"/>
        <w:rPr>
          <w:sz w:val="20"/>
        </w:rPr>
      </w:pPr>
      <w:r>
        <w:rPr>
          <w:sz w:val="20"/>
        </w:rPr>
        <w:fldChar w:fldCharType="begin"/>
      </w:r>
      <w:r>
        <w:rPr>
          <w:sz w:val="20"/>
        </w:rPr>
        <w:instrText xml:space="preserve"> NUMWORDS   \* MERGEFORMAT </w:instrText>
      </w:r>
      <w:r>
        <w:rPr>
          <w:sz w:val="20"/>
        </w:rPr>
        <w:fldChar w:fldCharType="separate"/>
      </w:r>
      <w:r>
        <w:rPr>
          <w:noProof/>
          <w:sz w:val="20"/>
        </w:rPr>
        <w:t>2363</w:t>
      </w:r>
      <w:r>
        <w:rPr>
          <w:sz w:val="20"/>
        </w:rPr>
        <w:fldChar w:fldCharType="end"/>
      </w:r>
    </w:p>
    <w:p w14:paraId="24991BB3" w14:textId="2DC174A0" w:rsidR="00E06DBB" w:rsidRPr="0056563E" w:rsidRDefault="00E06DBB" w:rsidP="00477DF7">
      <w:pPr>
        <w:jc w:val="both"/>
        <w:rPr>
          <w:sz w:val="20"/>
          <w:lang w:val="lv-LV"/>
        </w:rPr>
      </w:pPr>
      <w:bookmarkStart w:id="2" w:name="_GoBack"/>
      <w:bookmarkEnd w:id="2"/>
      <w:r w:rsidRPr="0056563E">
        <w:rPr>
          <w:sz w:val="20"/>
          <w:lang w:val="lv-LV"/>
        </w:rPr>
        <w:t>L.Drozdovska,</w:t>
      </w:r>
    </w:p>
    <w:p w14:paraId="20C86CE2" w14:textId="77777777" w:rsidR="001C09FC" w:rsidRPr="0056563E" w:rsidRDefault="00E06DBB" w:rsidP="00477DF7">
      <w:pPr>
        <w:jc w:val="both"/>
        <w:rPr>
          <w:sz w:val="20"/>
          <w:lang w:val="lv-LV"/>
        </w:rPr>
      </w:pPr>
      <w:r w:rsidRPr="0056563E">
        <w:rPr>
          <w:sz w:val="20"/>
          <w:lang w:val="lv-LV"/>
        </w:rPr>
        <w:t>67027875, Liga.Drozdovska@zm.gov.lv</w:t>
      </w:r>
    </w:p>
    <w:sectPr w:rsidR="001C09FC" w:rsidRPr="0056563E" w:rsidSect="002F6E7D">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0AAC" w14:textId="77777777" w:rsidR="00DD35D8" w:rsidRDefault="00DD35D8">
      <w:r>
        <w:separator/>
      </w:r>
    </w:p>
  </w:endnote>
  <w:endnote w:type="continuationSeparator" w:id="0">
    <w:p w14:paraId="4810E8D4" w14:textId="77777777" w:rsidR="00DD35D8" w:rsidRDefault="00DD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CB89" w14:textId="62FDC75A" w:rsidR="00C5517C" w:rsidRDefault="002F6E7D">
    <w:pPr>
      <w:pStyle w:val="Kjene"/>
      <w:jc w:val="both"/>
      <w:rPr>
        <w:rFonts w:ascii="Times New Roman" w:hAnsi="Times New Roman"/>
        <w:sz w:val="20"/>
      </w:rPr>
    </w:pPr>
    <w:r w:rsidRPr="00E06DBB">
      <w:rPr>
        <w:rFonts w:ascii="Times New Roman" w:hAnsi="Times New Roman"/>
        <w:sz w:val="20"/>
      </w:rPr>
      <w:t>ZM</w:t>
    </w:r>
    <w:r>
      <w:rPr>
        <w:rFonts w:ascii="Times New Roman" w:hAnsi="Times New Roman"/>
        <w:sz w:val="20"/>
      </w:rPr>
      <w:t>A</w:t>
    </w:r>
    <w:r w:rsidRPr="00E06DBB">
      <w:rPr>
        <w:rFonts w:ascii="Times New Roman" w:hAnsi="Times New Roman"/>
        <w:sz w:val="20"/>
      </w:rPr>
      <w:t>not_</w:t>
    </w:r>
    <w:r>
      <w:rPr>
        <w:rFonts w:ascii="Times New Roman" w:hAnsi="Times New Roman"/>
        <w:sz w:val="20"/>
      </w:rPr>
      <w:t>0605</w:t>
    </w:r>
    <w:r w:rsidRPr="00E06DBB">
      <w:rPr>
        <w:rFonts w:ascii="Times New Roman" w:hAnsi="Times New Roman"/>
        <w:sz w:val="20"/>
      </w:rPr>
      <w:t>1</w:t>
    </w:r>
    <w:r>
      <w:rPr>
        <w:rFonts w:ascii="Times New Roman" w:hAnsi="Times New Roman"/>
        <w:sz w:val="20"/>
      </w:rPr>
      <w:t>6</w:t>
    </w:r>
    <w:r w:rsidRPr="00E06DBB">
      <w:rPr>
        <w:rFonts w:ascii="Times New Roman" w:hAnsi="Times New Roman"/>
        <w:sz w:val="20"/>
      </w:rPr>
      <w:t>_biol</w:t>
    </w:r>
    <w:r>
      <w:rPr>
        <w:rFonts w:ascii="Times New Roman" w:hAnsi="Times New Roman"/>
        <w:sz w:val="20"/>
      </w:rPr>
      <w:t>_485</w:t>
    </w:r>
    <w:r w:rsidRPr="00E06DBB">
      <w:rPr>
        <w:rFonts w:ascii="Times New Roman" w:hAnsi="Times New Roman"/>
        <w:sz w:val="20"/>
      </w:rPr>
      <w:t>; Ministru kabineta noteikumu projekta „Grozījumi Ministru kabineta 2009. gada</w:t>
    </w:r>
    <w:proofErr w:type="gramStart"/>
    <w:r w:rsidRPr="00E06DBB">
      <w:rPr>
        <w:rFonts w:ascii="Times New Roman" w:hAnsi="Times New Roman"/>
        <w:sz w:val="20"/>
      </w:rPr>
      <w:t xml:space="preserve"> </w:t>
    </w:r>
    <w:r>
      <w:rPr>
        <w:rFonts w:ascii="Times New Roman" w:hAnsi="Times New Roman"/>
        <w:sz w:val="20"/>
      </w:rPr>
      <w:t xml:space="preserve">      </w:t>
    </w:r>
    <w:proofErr w:type="gramEnd"/>
    <w:r w:rsidRPr="00E06DBB">
      <w:rPr>
        <w:rFonts w:ascii="Times New Roman" w:hAnsi="Times New Roman"/>
        <w:sz w:val="20"/>
      </w:rPr>
      <w:t>26.</w:t>
    </w:r>
    <w:r>
      <w:rPr>
        <w:rFonts w:ascii="Times New Roman" w:hAnsi="Times New Roman"/>
        <w:sz w:val="20"/>
      </w:rPr>
      <w:t xml:space="preserve"> </w:t>
    </w:r>
    <w:r w:rsidRPr="00E06DBB">
      <w:rPr>
        <w:rFonts w:ascii="Times New Roman" w:hAnsi="Times New Roman"/>
        <w:sz w:val="20"/>
      </w:rPr>
      <w:t>maija noteikumos Nr.485 „Bioloģiskās lauksaimniecības uzraudzības un kontroles kārtība”</w:t>
    </w:r>
    <w:r>
      <w:rPr>
        <w:rFonts w:ascii="Times New Roman" w:hAnsi="Times New Roman"/>
        <w:sz w:val="20"/>
      </w:rPr>
      <w:t>”</w:t>
    </w:r>
    <w:r w:rsidRPr="00E06DBB">
      <w:rPr>
        <w:rFonts w:ascii="Times New Roman" w:hAnsi="Times New Roman"/>
        <w:sz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F161" w14:textId="3C56B397" w:rsidR="00C5517C" w:rsidRDefault="00C5517C">
    <w:pPr>
      <w:pStyle w:val="Kjene"/>
      <w:jc w:val="both"/>
      <w:rPr>
        <w:rFonts w:ascii="Times New Roman" w:hAnsi="Times New Roman"/>
        <w:sz w:val="20"/>
      </w:rPr>
    </w:pPr>
    <w:r w:rsidRPr="00E06DBB">
      <w:rPr>
        <w:rFonts w:ascii="Times New Roman" w:hAnsi="Times New Roman"/>
        <w:sz w:val="20"/>
      </w:rPr>
      <w:t>ZM</w:t>
    </w:r>
    <w:r w:rsidR="00E37A6D">
      <w:rPr>
        <w:rFonts w:ascii="Times New Roman" w:hAnsi="Times New Roman"/>
        <w:sz w:val="20"/>
      </w:rPr>
      <w:t>A</w:t>
    </w:r>
    <w:r w:rsidRPr="00E06DBB">
      <w:rPr>
        <w:rFonts w:ascii="Times New Roman" w:hAnsi="Times New Roman"/>
        <w:sz w:val="20"/>
      </w:rPr>
      <w:t>not_</w:t>
    </w:r>
    <w:r w:rsidR="00550D01">
      <w:rPr>
        <w:rFonts w:ascii="Times New Roman" w:hAnsi="Times New Roman"/>
        <w:sz w:val="20"/>
      </w:rPr>
      <w:t>0605</w:t>
    </w:r>
    <w:r w:rsidRPr="00E06DBB">
      <w:rPr>
        <w:rFonts w:ascii="Times New Roman" w:hAnsi="Times New Roman"/>
        <w:sz w:val="20"/>
      </w:rPr>
      <w:t>1</w:t>
    </w:r>
    <w:r w:rsidR="00EB38C9">
      <w:rPr>
        <w:rFonts w:ascii="Times New Roman" w:hAnsi="Times New Roman"/>
        <w:sz w:val="20"/>
      </w:rPr>
      <w:t>6</w:t>
    </w:r>
    <w:r w:rsidRPr="00E06DBB">
      <w:rPr>
        <w:rFonts w:ascii="Times New Roman" w:hAnsi="Times New Roman"/>
        <w:sz w:val="20"/>
      </w:rPr>
      <w:t>_biol</w:t>
    </w:r>
    <w:r w:rsidR="00E37A6D">
      <w:rPr>
        <w:rFonts w:ascii="Times New Roman" w:hAnsi="Times New Roman"/>
        <w:sz w:val="20"/>
      </w:rPr>
      <w:t>_485</w:t>
    </w:r>
    <w:r w:rsidRPr="00E06DBB">
      <w:rPr>
        <w:rFonts w:ascii="Times New Roman" w:hAnsi="Times New Roman"/>
        <w:sz w:val="20"/>
      </w:rPr>
      <w:t>; Ministru kabineta noteikumu projekta „Grozījumi Ministru kabineta 2009. gada</w:t>
    </w:r>
    <w:proofErr w:type="gramStart"/>
    <w:r w:rsidRPr="00E06DBB">
      <w:rPr>
        <w:rFonts w:ascii="Times New Roman" w:hAnsi="Times New Roman"/>
        <w:sz w:val="20"/>
      </w:rPr>
      <w:t xml:space="preserve"> </w:t>
    </w:r>
    <w:r w:rsidR="00D14A18">
      <w:rPr>
        <w:rFonts w:ascii="Times New Roman" w:hAnsi="Times New Roman"/>
        <w:sz w:val="20"/>
      </w:rPr>
      <w:t xml:space="preserve">      </w:t>
    </w:r>
    <w:proofErr w:type="gramEnd"/>
    <w:r w:rsidRPr="00E06DBB">
      <w:rPr>
        <w:rFonts w:ascii="Times New Roman" w:hAnsi="Times New Roman"/>
        <w:sz w:val="20"/>
      </w:rPr>
      <w:t>26.</w:t>
    </w:r>
    <w:r w:rsidR="00D14A18">
      <w:rPr>
        <w:rFonts w:ascii="Times New Roman" w:hAnsi="Times New Roman"/>
        <w:sz w:val="20"/>
      </w:rPr>
      <w:t xml:space="preserve"> </w:t>
    </w:r>
    <w:r w:rsidRPr="00E06DBB">
      <w:rPr>
        <w:rFonts w:ascii="Times New Roman" w:hAnsi="Times New Roman"/>
        <w:sz w:val="20"/>
      </w:rPr>
      <w:t>maija noteikumos Nr.485 „Bioloģiskās lauksaimniecības uzraudzības un kontroles kārtība”</w:t>
    </w:r>
    <w:r w:rsidR="0096214E">
      <w:rPr>
        <w:rFonts w:ascii="Times New Roman" w:hAnsi="Times New Roman"/>
        <w:sz w:val="20"/>
      </w:rPr>
      <w:t>”</w:t>
    </w:r>
    <w:r w:rsidRPr="00E06DBB">
      <w:rPr>
        <w:rFonts w:ascii="Times New Roman" w:hAnsi="Times New Roman"/>
        <w:sz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B6EA" w14:textId="77777777" w:rsidR="00DD35D8" w:rsidRDefault="00DD35D8">
      <w:r>
        <w:separator/>
      </w:r>
    </w:p>
  </w:footnote>
  <w:footnote w:type="continuationSeparator" w:id="0">
    <w:p w14:paraId="277EDF49" w14:textId="77777777" w:rsidR="00DD35D8" w:rsidRDefault="00DD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9167" w14:textId="77777777" w:rsidR="00C5517C" w:rsidRDefault="00C551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A60492" w14:textId="77777777" w:rsidR="00C5517C" w:rsidRDefault="00C5517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A1D0" w14:textId="77777777" w:rsidR="00C5517C" w:rsidRDefault="00C5517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6E7D">
      <w:rPr>
        <w:rStyle w:val="Lappusesnumurs"/>
        <w:noProof/>
      </w:rPr>
      <w:t>7</w:t>
    </w:r>
    <w:r>
      <w:rPr>
        <w:rStyle w:val="Lappusesnumurs"/>
      </w:rPr>
      <w:fldChar w:fldCharType="end"/>
    </w:r>
  </w:p>
  <w:p w14:paraId="072471A0" w14:textId="77777777" w:rsidR="00C5517C" w:rsidRDefault="00C551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6B7700A"/>
    <w:multiLevelType w:val="hybridMultilevel"/>
    <w:tmpl w:val="7A3E1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2"/>
  </w:num>
  <w:num w:numId="6">
    <w:abstractNumId w:val="1"/>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389"/>
    <w:rsid w:val="00001CFA"/>
    <w:rsid w:val="000030F6"/>
    <w:rsid w:val="00003470"/>
    <w:rsid w:val="00004B99"/>
    <w:rsid w:val="00010B84"/>
    <w:rsid w:val="00011500"/>
    <w:rsid w:val="00012355"/>
    <w:rsid w:val="0001274B"/>
    <w:rsid w:val="000168B7"/>
    <w:rsid w:val="00020F8F"/>
    <w:rsid w:val="0002330F"/>
    <w:rsid w:val="0002456C"/>
    <w:rsid w:val="00026D31"/>
    <w:rsid w:val="0003130D"/>
    <w:rsid w:val="000323C9"/>
    <w:rsid w:val="00032DD1"/>
    <w:rsid w:val="00034A65"/>
    <w:rsid w:val="00034F8D"/>
    <w:rsid w:val="00035AEC"/>
    <w:rsid w:val="00037C03"/>
    <w:rsid w:val="00040105"/>
    <w:rsid w:val="00041AD3"/>
    <w:rsid w:val="00042DEB"/>
    <w:rsid w:val="00043915"/>
    <w:rsid w:val="00044656"/>
    <w:rsid w:val="000463AC"/>
    <w:rsid w:val="00047891"/>
    <w:rsid w:val="000509F5"/>
    <w:rsid w:val="00054536"/>
    <w:rsid w:val="00056991"/>
    <w:rsid w:val="00057FBC"/>
    <w:rsid w:val="00062B78"/>
    <w:rsid w:val="00066836"/>
    <w:rsid w:val="0006719B"/>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CAC"/>
    <w:rsid w:val="00083D41"/>
    <w:rsid w:val="0008664A"/>
    <w:rsid w:val="0009142B"/>
    <w:rsid w:val="000919A8"/>
    <w:rsid w:val="00093E3F"/>
    <w:rsid w:val="00095D8C"/>
    <w:rsid w:val="00096D79"/>
    <w:rsid w:val="000A19E2"/>
    <w:rsid w:val="000A2AA7"/>
    <w:rsid w:val="000A2CED"/>
    <w:rsid w:val="000A5652"/>
    <w:rsid w:val="000A67CD"/>
    <w:rsid w:val="000B076F"/>
    <w:rsid w:val="000B0CBD"/>
    <w:rsid w:val="000B280F"/>
    <w:rsid w:val="000B284E"/>
    <w:rsid w:val="000B32EF"/>
    <w:rsid w:val="000B3D3E"/>
    <w:rsid w:val="000B5EAD"/>
    <w:rsid w:val="000B77B7"/>
    <w:rsid w:val="000B7AB8"/>
    <w:rsid w:val="000C05C3"/>
    <w:rsid w:val="000C0FA7"/>
    <w:rsid w:val="000C1E85"/>
    <w:rsid w:val="000C44AE"/>
    <w:rsid w:val="000C5D0D"/>
    <w:rsid w:val="000D0329"/>
    <w:rsid w:val="000D0616"/>
    <w:rsid w:val="000D3B4D"/>
    <w:rsid w:val="000D51C7"/>
    <w:rsid w:val="000D57DA"/>
    <w:rsid w:val="000E3DB2"/>
    <w:rsid w:val="000E4067"/>
    <w:rsid w:val="000E47D5"/>
    <w:rsid w:val="000E57F9"/>
    <w:rsid w:val="000E5F80"/>
    <w:rsid w:val="000E6933"/>
    <w:rsid w:val="000E75D1"/>
    <w:rsid w:val="000F01FC"/>
    <w:rsid w:val="000F0966"/>
    <w:rsid w:val="000F2EB4"/>
    <w:rsid w:val="000F32C8"/>
    <w:rsid w:val="000F709B"/>
    <w:rsid w:val="000F736E"/>
    <w:rsid w:val="000F75B6"/>
    <w:rsid w:val="00100B1F"/>
    <w:rsid w:val="00100FE3"/>
    <w:rsid w:val="001017AD"/>
    <w:rsid w:val="00101DE0"/>
    <w:rsid w:val="00101E0B"/>
    <w:rsid w:val="001024FB"/>
    <w:rsid w:val="001033D1"/>
    <w:rsid w:val="00103AD7"/>
    <w:rsid w:val="00103D1B"/>
    <w:rsid w:val="00104349"/>
    <w:rsid w:val="00105AE2"/>
    <w:rsid w:val="0010612F"/>
    <w:rsid w:val="00106E4A"/>
    <w:rsid w:val="00110628"/>
    <w:rsid w:val="0011192B"/>
    <w:rsid w:val="0011310D"/>
    <w:rsid w:val="00116784"/>
    <w:rsid w:val="001177FE"/>
    <w:rsid w:val="001178E3"/>
    <w:rsid w:val="00126EAE"/>
    <w:rsid w:val="001304F1"/>
    <w:rsid w:val="0013088C"/>
    <w:rsid w:val="00131D05"/>
    <w:rsid w:val="00132004"/>
    <w:rsid w:val="001324A4"/>
    <w:rsid w:val="001345CB"/>
    <w:rsid w:val="001347E9"/>
    <w:rsid w:val="00136C98"/>
    <w:rsid w:val="0013748D"/>
    <w:rsid w:val="00137B2C"/>
    <w:rsid w:val="00140B4C"/>
    <w:rsid w:val="0014129D"/>
    <w:rsid w:val="0014319C"/>
    <w:rsid w:val="001466B6"/>
    <w:rsid w:val="00150011"/>
    <w:rsid w:val="00151478"/>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48C7"/>
    <w:rsid w:val="001751F5"/>
    <w:rsid w:val="00176E50"/>
    <w:rsid w:val="00182C1E"/>
    <w:rsid w:val="00183B99"/>
    <w:rsid w:val="00187E9F"/>
    <w:rsid w:val="001919A5"/>
    <w:rsid w:val="001942B7"/>
    <w:rsid w:val="0019798B"/>
    <w:rsid w:val="001A10EA"/>
    <w:rsid w:val="001A3B92"/>
    <w:rsid w:val="001A3FFF"/>
    <w:rsid w:val="001A4B78"/>
    <w:rsid w:val="001A6148"/>
    <w:rsid w:val="001A7C43"/>
    <w:rsid w:val="001B2F73"/>
    <w:rsid w:val="001B3B95"/>
    <w:rsid w:val="001B4882"/>
    <w:rsid w:val="001B5AB4"/>
    <w:rsid w:val="001C09FC"/>
    <w:rsid w:val="001C2A17"/>
    <w:rsid w:val="001C4904"/>
    <w:rsid w:val="001C5F46"/>
    <w:rsid w:val="001C69CC"/>
    <w:rsid w:val="001C7CA2"/>
    <w:rsid w:val="001D06A3"/>
    <w:rsid w:val="001D180D"/>
    <w:rsid w:val="001D5DAF"/>
    <w:rsid w:val="001D77D5"/>
    <w:rsid w:val="001E14E1"/>
    <w:rsid w:val="001E264B"/>
    <w:rsid w:val="001E40A1"/>
    <w:rsid w:val="001E7670"/>
    <w:rsid w:val="001F14AC"/>
    <w:rsid w:val="001F1642"/>
    <w:rsid w:val="001F373B"/>
    <w:rsid w:val="001F4D4D"/>
    <w:rsid w:val="001F5256"/>
    <w:rsid w:val="001F5C16"/>
    <w:rsid w:val="00201691"/>
    <w:rsid w:val="002027AF"/>
    <w:rsid w:val="00203134"/>
    <w:rsid w:val="00203637"/>
    <w:rsid w:val="002043DB"/>
    <w:rsid w:val="00205C1E"/>
    <w:rsid w:val="0020639A"/>
    <w:rsid w:val="00210E44"/>
    <w:rsid w:val="0021306B"/>
    <w:rsid w:val="0021364F"/>
    <w:rsid w:val="00215800"/>
    <w:rsid w:val="00216F87"/>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3624"/>
    <w:rsid w:val="002669C3"/>
    <w:rsid w:val="00267A04"/>
    <w:rsid w:val="00270E29"/>
    <w:rsid w:val="002740B7"/>
    <w:rsid w:val="00274350"/>
    <w:rsid w:val="00274907"/>
    <w:rsid w:val="00276098"/>
    <w:rsid w:val="002766EE"/>
    <w:rsid w:val="002768B1"/>
    <w:rsid w:val="00281011"/>
    <w:rsid w:val="00281B19"/>
    <w:rsid w:val="00281E8A"/>
    <w:rsid w:val="00282F68"/>
    <w:rsid w:val="00283899"/>
    <w:rsid w:val="002849D1"/>
    <w:rsid w:val="00286469"/>
    <w:rsid w:val="002915A2"/>
    <w:rsid w:val="00294063"/>
    <w:rsid w:val="0029410D"/>
    <w:rsid w:val="00294367"/>
    <w:rsid w:val="0029700C"/>
    <w:rsid w:val="0029714F"/>
    <w:rsid w:val="00297244"/>
    <w:rsid w:val="002A096C"/>
    <w:rsid w:val="002A16EB"/>
    <w:rsid w:val="002A227F"/>
    <w:rsid w:val="002A46BA"/>
    <w:rsid w:val="002A4D0A"/>
    <w:rsid w:val="002A7CB6"/>
    <w:rsid w:val="002B1905"/>
    <w:rsid w:val="002B24A9"/>
    <w:rsid w:val="002B3D70"/>
    <w:rsid w:val="002B4F76"/>
    <w:rsid w:val="002B7F1D"/>
    <w:rsid w:val="002C0839"/>
    <w:rsid w:val="002C08BE"/>
    <w:rsid w:val="002C11B3"/>
    <w:rsid w:val="002C1D0C"/>
    <w:rsid w:val="002C2235"/>
    <w:rsid w:val="002C277A"/>
    <w:rsid w:val="002C45E2"/>
    <w:rsid w:val="002C46AC"/>
    <w:rsid w:val="002C59C1"/>
    <w:rsid w:val="002C72FB"/>
    <w:rsid w:val="002D06D5"/>
    <w:rsid w:val="002D1A3D"/>
    <w:rsid w:val="002D1D38"/>
    <w:rsid w:val="002D467C"/>
    <w:rsid w:val="002D4981"/>
    <w:rsid w:val="002E1E2F"/>
    <w:rsid w:val="002E284E"/>
    <w:rsid w:val="002E2DE3"/>
    <w:rsid w:val="002E3FFA"/>
    <w:rsid w:val="002F01BA"/>
    <w:rsid w:val="002F0C7E"/>
    <w:rsid w:val="002F10A4"/>
    <w:rsid w:val="002F10C7"/>
    <w:rsid w:val="002F19B5"/>
    <w:rsid w:val="002F248E"/>
    <w:rsid w:val="002F3142"/>
    <w:rsid w:val="002F35FD"/>
    <w:rsid w:val="002F4716"/>
    <w:rsid w:val="002F48D2"/>
    <w:rsid w:val="002F5119"/>
    <w:rsid w:val="002F6E7D"/>
    <w:rsid w:val="002F77F1"/>
    <w:rsid w:val="003022B7"/>
    <w:rsid w:val="003025C8"/>
    <w:rsid w:val="00303999"/>
    <w:rsid w:val="003045E5"/>
    <w:rsid w:val="003078B5"/>
    <w:rsid w:val="003078BF"/>
    <w:rsid w:val="00312474"/>
    <w:rsid w:val="003124EE"/>
    <w:rsid w:val="0031291F"/>
    <w:rsid w:val="00315A26"/>
    <w:rsid w:val="00315C3F"/>
    <w:rsid w:val="0031720E"/>
    <w:rsid w:val="003211C5"/>
    <w:rsid w:val="0032141D"/>
    <w:rsid w:val="00325D1A"/>
    <w:rsid w:val="00326D8C"/>
    <w:rsid w:val="003309B4"/>
    <w:rsid w:val="00332FB9"/>
    <w:rsid w:val="0033350D"/>
    <w:rsid w:val="00333737"/>
    <w:rsid w:val="003353AA"/>
    <w:rsid w:val="003420C9"/>
    <w:rsid w:val="00342541"/>
    <w:rsid w:val="003431FA"/>
    <w:rsid w:val="003436A4"/>
    <w:rsid w:val="00343E77"/>
    <w:rsid w:val="00344162"/>
    <w:rsid w:val="003451A1"/>
    <w:rsid w:val="00346536"/>
    <w:rsid w:val="00347FD4"/>
    <w:rsid w:val="00353D62"/>
    <w:rsid w:val="00353DB8"/>
    <w:rsid w:val="003552B9"/>
    <w:rsid w:val="003559CE"/>
    <w:rsid w:val="00356DA0"/>
    <w:rsid w:val="00356E2C"/>
    <w:rsid w:val="003571A7"/>
    <w:rsid w:val="0036198C"/>
    <w:rsid w:val="003634CC"/>
    <w:rsid w:val="00363ADB"/>
    <w:rsid w:val="00366C0D"/>
    <w:rsid w:val="00366E84"/>
    <w:rsid w:val="00367CCB"/>
    <w:rsid w:val="0037053D"/>
    <w:rsid w:val="0037059F"/>
    <w:rsid w:val="00370ED5"/>
    <w:rsid w:val="00370F96"/>
    <w:rsid w:val="00371C48"/>
    <w:rsid w:val="003750BF"/>
    <w:rsid w:val="003769E4"/>
    <w:rsid w:val="00376BBB"/>
    <w:rsid w:val="003802FD"/>
    <w:rsid w:val="0038045D"/>
    <w:rsid w:val="00381A6C"/>
    <w:rsid w:val="00382167"/>
    <w:rsid w:val="00382C9D"/>
    <w:rsid w:val="00384564"/>
    <w:rsid w:val="00386027"/>
    <w:rsid w:val="00386887"/>
    <w:rsid w:val="0038793B"/>
    <w:rsid w:val="00390386"/>
    <w:rsid w:val="00390C21"/>
    <w:rsid w:val="00394F91"/>
    <w:rsid w:val="00396612"/>
    <w:rsid w:val="00396735"/>
    <w:rsid w:val="003A4522"/>
    <w:rsid w:val="003A58B9"/>
    <w:rsid w:val="003A5A85"/>
    <w:rsid w:val="003B4687"/>
    <w:rsid w:val="003B5E89"/>
    <w:rsid w:val="003B6C47"/>
    <w:rsid w:val="003C0FB4"/>
    <w:rsid w:val="003C2517"/>
    <w:rsid w:val="003C2B26"/>
    <w:rsid w:val="003C2C1B"/>
    <w:rsid w:val="003C40EB"/>
    <w:rsid w:val="003C4AC2"/>
    <w:rsid w:val="003C4FAD"/>
    <w:rsid w:val="003C7F18"/>
    <w:rsid w:val="003D0D4F"/>
    <w:rsid w:val="003D1F11"/>
    <w:rsid w:val="003D24E6"/>
    <w:rsid w:val="003D62B2"/>
    <w:rsid w:val="003D676D"/>
    <w:rsid w:val="003D6B32"/>
    <w:rsid w:val="003D7BF5"/>
    <w:rsid w:val="003E0626"/>
    <w:rsid w:val="003E1930"/>
    <w:rsid w:val="003E1A05"/>
    <w:rsid w:val="003E36E3"/>
    <w:rsid w:val="003E3FCF"/>
    <w:rsid w:val="003E745F"/>
    <w:rsid w:val="003F02D7"/>
    <w:rsid w:val="003F1B23"/>
    <w:rsid w:val="003F29A1"/>
    <w:rsid w:val="003F2F3C"/>
    <w:rsid w:val="003F3FBE"/>
    <w:rsid w:val="003F4446"/>
    <w:rsid w:val="003F74FC"/>
    <w:rsid w:val="0040262E"/>
    <w:rsid w:val="00402AE9"/>
    <w:rsid w:val="0040578E"/>
    <w:rsid w:val="00405FC5"/>
    <w:rsid w:val="0040663B"/>
    <w:rsid w:val="004067FF"/>
    <w:rsid w:val="004071C3"/>
    <w:rsid w:val="00410684"/>
    <w:rsid w:val="00412458"/>
    <w:rsid w:val="00412C48"/>
    <w:rsid w:val="00413A82"/>
    <w:rsid w:val="00414016"/>
    <w:rsid w:val="00414B8D"/>
    <w:rsid w:val="00414F82"/>
    <w:rsid w:val="00415584"/>
    <w:rsid w:val="0041773E"/>
    <w:rsid w:val="004208C4"/>
    <w:rsid w:val="00421F53"/>
    <w:rsid w:val="004249A6"/>
    <w:rsid w:val="00424AE1"/>
    <w:rsid w:val="0042531A"/>
    <w:rsid w:val="0042741C"/>
    <w:rsid w:val="00430B69"/>
    <w:rsid w:val="004311F3"/>
    <w:rsid w:val="004326DF"/>
    <w:rsid w:val="00433382"/>
    <w:rsid w:val="004364EB"/>
    <w:rsid w:val="00437C04"/>
    <w:rsid w:val="004412D9"/>
    <w:rsid w:val="004421B9"/>
    <w:rsid w:val="00443182"/>
    <w:rsid w:val="0044545F"/>
    <w:rsid w:val="004477F4"/>
    <w:rsid w:val="00453031"/>
    <w:rsid w:val="00454943"/>
    <w:rsid w:val="00454E19"/>
    <w:rsid w:val="00456D60"/>
    <w:rsid w:val="00457FF3"/>
    <w:rsid w:val="00460952"/>
    <w:rsid w:val="0046268C"/>
    <w:rsid w:val="0046446B"/>
    <w:rsid w:val="004645B8"/>
    <w:rsid w:val="004653E3"/>
    <w:rsid w:val="00467FF3"/>
    <w:rsid w:val="004706C4"/>
    <w:rsid w:val="00470A0D"/>
    <w:rsid w:val="004727CF"/>
    <w:rsid w:val="00473AB2"/>
    <w:rsid w:val="00473DBB"/>
    <w:rsid w:val="00474A28"/>
    <w:rsid w:val="00477DF7"/>
    <w:rsid w:val="00480136"/>
    <w:rsid w:val="0048030D"/>
    <w:rsid w:val="00480D9E"/>
    <w:rsid w:val="004813EF"/>
    <w:rsid w:val="00484CE1"/>
    <w:rsid w:val="0048533B"/>
    <w:rsid w:val="0048641E"/>
    <w:rsid w:val="00486F47"/>
    <w:rsid w:val="004875D3"/>
    <w:rsid w:val="004878C7"/>
    <w:rsid w:val="00487CE5"/>
    <w:rsid w:val="00490A06"/>
    <w:rsid w:val="0049221B"/>
    <w:rsid w:val="00493F69"/>
    <w:rsid w:val="0049485B"/>
    <w:rsid w:val="00497E35"/>
    <w:rsid w:val="004A1007"/>
    <w:rsid w:val="004A16F6"/>
    <w:rsid w:val="004A19ED"/>
    <w:rsid w:val="004A3298"/>
    <w:rsid w:val="004A428D"/>
    <w:rsid w:val="004A4BC4"/>
    <w:rsid w:val="004A54FF"/>
    <w:rsid w:val="004A62E4"/>
    <w:rsid w:val="004A7293"/>
    <w:rsid w:val="004B0C51"/>
    <w:rsid w:val="004B2AAD"/>
    <w:rsid w:val="004B3171"/>
    <w:rsid w:val="004B51A7"/>
    <w:rsid w:val="004B5776"/>
    <w:rsid w:val="004B6983"/>
    <w:rsid w:val="004B6F89"/>
    <w:rsid w:val="004B7338"/>
    <w:rsid w:val="004C07F8"/>
    <w:rsid w:val="004C1820"/>
    <w:rsid w:val="004C277C"/>
    <w:rsid w:val="004C2C87"/>
    <w:rsid w:val="004C4BAD"/>
    <w:rsid w:val="004C5C71"/>
    <w:rsid w:val="004C7228"/>
    <w:rsid w:val="004D0202"/>
    <w:rsid w:val="004D120C"/>
    <w:rsid w:val="004D283F"/>
    <w:rsid w:val="004D29AD"/>
    <w:rsid w:val="004D2FD5"/>
    <w:rsid w:val="004D414B"/>
    <w:rsid w:val="004E0E81"/>
    <w:rsid w:val="004E0F9E"/>
    <w:rsid w:val="004E202E"/>
    <w:rsid w:val="004E2C81"/>
    <w:rsid w:val="004E2FFB"/>
    <w:rsid w:val="004E78C9"/>
    <w:rsid w:val="004F11D4"/>
    <w:rsid w:val="004F158A"/>
    <w:rsid w:val="004F1BDB"/>
    <w:rsid w:val="004F238C"/>
    <w:rsid w:val="004F2EFC"/>
    <w:rsid w:val="004F407F"/>
    <w:rsid w:val="005038E6"/>
    <w:rsid w:val="005048A0"/>
    <w:rsid w:val="00504D62"/>
    <w:rsid w:val="00505064"/>
    <w:rsid w:val="00506458"/>
    <w:rsid w:val="005070F4"/>
    <w:rsid w:val="005077CF"/>
    <w:rsid w:val="00507A3B"/>
    <w:rsid w:val="00507E40"/>
    <w:rsid w:val="0051051E"/>
    <w:rsid w:val="00512A7E"/>
    <w:rsid w:val="0051661B"/>
    <w:rsid w:val="00517314"/>
    <w:rsid w:val="005206CF"/>
    <w:rsid w:val="00521C50"/>
    <w:rsid w:val="00526F5F"/>
    <w:rsid w:val="0053651B"/>
    <w:rsid w:val="00537316"/>
    <w:rsid w:val="00540084"/>
    <w:rsid w:val="005402D9"/>
    <w:rsid w:val="005403CF"/>
    <w:rsid w:val="00540BCF"/>
    <w:rsid w:val="00541ED4"/>
    <w:rsid w:val="005433EB"/>
    <w:rsid w:val="005434A2"/>
    <w:rsid w:val="005448AB"/>
    <w:rsid w:val="00550CD0"/>
    <w:rsid w:val="00550D01"/>
    <w:rsid w:val="00551DD5"/>
    <w:rsid w:val="00551E65"/>
    <w:rsid w:val="00552C28"/>
    <w:rsid w:val="00556FB2"/>
    <w:rsid w:val="005601FE"/>
    <w:rsid w:val="00562B3A"/>
    <w:rsid w:val="00563687"/>
    <w:rsid w:val="0056563E"/>
    <w:rsid w:val="005670DA"/>
    <w:rsid w:val="00567B70"/>
    <w:rsid w:val="00571E48"/>
    <w:rsid w:val="00572BC9"/>
    <w:rsid w:val="0057449E"/>
    <w:rsid w:val="00575B15"/>
    <w:rsid w:val="0057755F"/>
    <w:rsid w:val="005809A2"/>
    <w:rsid w:val="00581A16"/>
    <w:rsid w:val="005820CE"/>
    <w:rsid w:val="00584C4B"/>
    <w:rsid w:val="005858F2"/>
    <w:rsid w:val="00585BD7"/>
    <w:rsid w:val="00585EF5"/>
    <w:rsid w:val="00591B88"/>
    <w:rsid w:val="0059688B"/>
    <w:rsid w:val="005A061F"/>
    <w:rsid w:val="005A0978"/>
    <w:rsid w:val="005A3B29"/>
    <w:rsid w:val="005A4323"/>
    <w:rsid w:val="005A4F91"/>
    <w:rsid w:val="005A6AF8"/>
    <w:rsid w:val="005A71C2"/>
    <w:rsid w:val="005A7D0E"/>
    <w:rsid w:val="005B0543"/>
    <w:rsid w:val="005B1B7C"/>
    <w:rsid w:val="005B34A4"/>
    <w:rsid w:val="005B4287"/>
    <w:rsid w:val="005B5156"/>
    <w:rsid w:val="005B5FD1"/>
    <w:rsid w:val="005B6F87"/>
    <w:rsid w:val="005B7245"/>
    <w:rsid w:val="005B772E"/>
    <w:rsid w:val="005C6B12"/>
    <w:rsid w:val="005C7AAB"/>
    <w:rsid w:val="005D2108"/>
    <w:rsid w:val="005D285D"/>
    <w:rsid w:val="005D29F6"/>
    <w:rsid w:val="005D619A"/>
    <w:rsid w:val="005D73DE"/>
    <w:rsid w:val="005E14A7"/>
    <w:rsid w:val="005E2038"/>
    <w:rsid w:val="005E25FA"/>
    <w:rsid w:val="005E3C44"/>
    <w:rsid w:val="005E5056"/>
    <w:rsid w:val="005E61B9"/>
    <w:rsid w:val="005F1986"/>
    <w:rsid w:val="005F29AD"/>
    <w:rsid w:val="005F34FE"/>
    <w:rsid w:val="005F548A"/>
    <w:rsid w:val="005F7DE7"/>
    <w:rsid w:val="00600DC3"/>
    <w:rsid w:val="00602628"/>
    <w:rsid w:val="00604DA3"/>
    <w:rsid w:val="0060779D"/>
    <w:rsid w:val="00613168"/>
    <w:rsid w:val="00616FA0"/>
    <w:rsid w:val="00617C07"/>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66408"/>
    <w:rsid w:val="00672642"/>
    <w:rsid w:val="0067321A"/>
    <w:rsid w:val="00673642"/>
    <w:rsid w:val="00673AA2"/>
    <w:rsid w:val="00674D5D"/>
    <w:rsid w:val="00675331"/>
    <w:rsid w:val="00675341"/>
    <w:rsid w:val="00675B35"/>
    <w:rsid w:val="00677712"/>
    <w:rsid w:val="00680B20"/>
    <w:rsid w:val="00680E5A"/>
    <w:rsid w:val="0068171E"/>
    <w:rsid w:val="00681AA8"/>
    <w:rsid w:val="00681DCB"/>
    <w:rsid w:val="00683A17"/>
    <w:rsid w:val="00684DF8"/>
    <w:rsid w:val="0069043D"/>
    <w:rsid w:val="00691CB0"/>
    <w:rsid w:val="00692CD2"/>
    <w:rsid w:val="00694B54"/>
    <w:rsid w:val="0069612C"/>
    <w:rsid w:val="00696191"/>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49E4"/>
    <w:rsid w:val="006C508E"/>
    <w:rsid w:val="006C6551"/>
    <w:rsid w:val="006D42DC"/>
    <w:rsid w:val="006D4AD9"/>
    <w:rsid w:val="006D5174"/>
    <w:rsid w:val="006E0585"/>
    <w:rsid w:val="006E3915"/>
    <w:rsid w:val="006E4A20"/>
    <w:rsid w:val="006E63AB"/>
    <w:rsid w:val="006E6F98"/>
    <w:rsid w:val="006E7418"/>
    <w:rsid w:val="006F3D20"/>
    <w:rsid w:val="006F4812"/>
    <w:rsid w:val="006F630C"/>
    <w:rsid w:val="00701EAF"/>
    <w:rsid w:val="00703C2C"/>
    <w:rsid w:val="00705B9B"/>
    <w:rsid w:val="00707F0C"/>
    <w:rsid w:val="00710403"/>
    <w:rsid w:val="00710789"/>
    <w:rsid w:val="00710984"/>
    <w:rsid w:val="0071112B"/>
    <w:rsid w:val="007119A1"/>
    <w:rsid w:val="00711B91"/>
    <w:rsid w:val="00711FA0"/>
    <w:rsid w:val="00712168"/>
    <w:rsid w:val="00712B0E"/>
    <w:rsid w:val="007136BC"/>
    <w:rsid w:val="007136FA"/>
    <w:rsid w:val="00713C15"/>
    <w:rsid w:val="00713D3B"/>
    <w:rsid w:val="00714042"/>
    <w:rsid w:val="007144EE"/>
    <w:rsid w:val="00714A46"/>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47E0D"/>
    <w:rsid w:val="00750AF4"/>
    <w:rsid w:val="00751995"/>
    <w:rsid w:val="00751C2C"/>
    <w:rsid w:val="00752674"/>
    <w:rsid w:val="00752F2A"/>
    <w:rsid w:val="0075527F"/>
    <w:rsid w:val="007565EA"/>
    <w:rsid w:val="00757B05"/>
    <w:rsid w:val="00766002"/>
    <w:rsid w:val="007671F2"/>
    <w:rsid w:val="0076750E"/>
    <w:rsid w:val="007677EC"/>
    <w:rsid w:val="0077338D"/>
    <w:rsid w:val="00773A0C"/>
    <w:rsid w:val="00774566"/>
    <w:rsid w:val="00775801"/>
    <w:rsid w:val="00775F62"/>
    <w:rsid w:val="007762A2"/>
    <w:rsid w:val="007766C7"/>
    <w:rsid w:val="00780F76"/>
    <w:rsid w:val="0078183B"/>
    <w:rsid w:val="00782D80"/>
    <w:rsid w:val="00783977"/>
    <w:rsid w:val="00783AC0"/>
    <w:rsid w:val="00784E48"/>
    <w:rsid w:val="00785231"/>
    <w:rsid w:val="007878F5"/>
    <w:rsid w:val="007A0796"/>
    <w:rsid w:val="007A1125"/>
    <w:rsid w:val="007A2810"/>
    <w:rsid w:val="007A3791"/>
    <w:rsid w:val="007A3B9F"/>
    <w:rsid w:val="007A514C"/>
    <w:rsid w:val="007A5B59"/>
    <w:rsid w:val="007A6FA0"/>
    <w:rsid w:val="007B01FA"/>
    <w:rsid w:val="007B2199"/>
    <w:rsid w:val="007B3720"/>
    <w:rsid w:val="007B4D27"/>
    <w:rsid w:val="007B665B"/>
    <w:rsid w:val="007C021E"/>
    <w:rsid w:val="007C1935"/>
    <w:rsid w:val="007C3E31"/>
    <w:rsid w:val="007C4B74"/>
    <w:rsid w:val="007C77C6"/>
    <w:rsid w:val="007C7B72"/>
    <w:rsid w:val="007D0664"/>
    <w:rsid w:val="007D3542"/>
    <w:rsid w:val="007D4BDE"/>
    <w:rsid w:val="007D62BD"/>
    <w:rsid w:val="007D677C"/>
    <w:rsid w:val="007D6FDC"/>
    <w:rsid w:val="007D7C06"/>
    <w:rsid w:val="007E234A"/>
    <w:rsid w:val="007E2F36"/>
    <w:rsid w:val="007E3631"/>
    <w:rsid w:val="007E515D"/>
    <w:rsid w:val="007E5DC4"/>
    <w:rsid w:val="007E6A41"/>
    <w:rsid w:val="007E6C81"/>
    <w:rsid w:val="007E6FC7"/>
    <w:rsid w:val="007F11E2"/>
    <w:rsid w:val="007F7D05"/>
    <w:rsid w:val="007F7DFA"/>
    <w:rsid w:val="00801836"/>
    <w:rsid w:val="00805453"/>
    <w:rsid w:val="00807460"/>
    <w:rsid w:val="00810D6E"/>
    <w:rsid w:val="00811084"/>
    <w:rsid w:val="0081203D"/>
    <w:rsid w:val="00813755"/>
    <w:rsid w:val="00813764"/>
    <w:rsid w:val="00813C57"/>
    <w:rsid w:val="00814C6A"/>
    <w:rsid w:val="0081529F"/>
    <w:rsid w:val="008167B4"/>
    <w:rsid w:val="008173F0"/>
    <w:rsid w:val="00817F4E"/>
    <w:rsid w:val="008208D0"/>
    <w:rsid w:val="008220EA"/>
    <w:rsid w:val="0082265D"/>
    <w:rsid w:val="00822F01"/>
    <w:rsid w:val="008231FE"/>
    <w:rsid w:val="0082507D"/>
    <w:rsid w:val="00826BE2"/>
    <w:rsid w:val="00832F5A"/>
    <w:rsid w:val="00833431"/>
    <w:rsid w:val="00835193"/>
    <w:rsid w:val="00836F29"/>
    <w:rsid w:val="00837D49"/>
    <w:rsid w:val="00837E28"/>
    <w:rsid w:val="00840332"/>
    <w:rsid w:val="00843128"/>
    <w:rsid w:val="00843DF3"/>
    <w:rsid w:val="0084563D"/>
    <w:rsid w:val="00846711"/>
    <w:rsid w:val="00846F1D"/>
    <w:rsid w:val="00854598"/>
    <w:rsid w:val="00856738"/>
    <w:rsid w:val="00856DA5"/>
    <w:rsid w:val="00860361"/>
    <w:rsid w:val="00863961"/>
    <w:rsid w:val="00863A0E"/>
    <w:rsid w:val="0086556F"/>
    <w:rsid w:val="008665A4"/>
    <w:rsid w:val="0086732B"/>
    <w:rsid w:val="00872599"/>
    <w:rsid w:val="00872E8D"/>
    <w:rsid w:val="00875E5C"/>
    <w:rsid w:val="008762A7"/>
    <w:rsid w:val="00877AFB"/>
    <w:rsid w:val="00880407"/>
    <w:rsid w:val="00881674"/>
    <w:rsid w:val="0088173E"/>
    <w:rsid w:val="00881791"/>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55EC"/>
    <w:rsid w:val="008C6F66"/>
    <w:rsid w:val="008D05D4"/>
    <w:rsid w:val="008D0CE5"/>
    <w:rsid w:val="008D28CB"/>
    <w:rsid w:val="008D336F"/>
    <w:rsid w:val="008D3438"/>
    <w:rsid w:val="008D5DC0"/>
    <w:rsid w:val="008D7832"/>
    <w:rsid w:val="008D7C17"/>
    <w:rsid w:val="008D7CB8"/>
    <w:rsid w:val="008E0C51"/>
    <w:rsid w:val="008E1329"/>
    <w:rsid w:val="008E167F"/>
    <w:rsid w:val="008E28DC"/>
    <w:rsid w:val="008E384F"/>
    <w:rsid w:val="008E4991"/>
    <w:rsid w:val="008E4D21"/>
    <w:rsid w:val="008E6F36"/>
    <w:rsid w:val="008E76CE"/>
    <w:rsid w:val="008E7C94"/>
    <w:rsid w:val="008F0DDD"/>
    <w:rsid w:val="008F239E"/>
    <w:rsid w:val="008F2C3C"/>
    <w:rsid w:val="008F3459"/>
    <w:rsid w:val="008F3942"/>
    <w:rsid w:val="008F58A8"/>
    <w:rsid w:val="008F7098"/>
    <w:rsid w:val="009003B8"/>
    <w:rsid w:val="00900563"/>
    <w:rsid w:val="00902031"/>
    <w:rsid w:val="0091356D"/>
    <w:rsid w:val="0091545F"/>
    <w:rsid w:val="00915777"/>
    <w:rsid w:val="0092147C"/>
    <w:rsid w:val="00922501"/>
    <w:rsid w:val="00922CC9"/>
    <w:rsid w:val="0092335B"/>
    <w:rsid w:val="009256E6"/>
    <w:rsid w:val="009278E8"/>
    <w:rsid w:val="00930777"/>
    <w:rsid w:val="00933742"/>
    <w:rsid w:val="009340A8"/>
    <w:rsid w:val="0093682A"/>
    <w:rsid w:val="009402E4"/>
    <w:rsid w:val="00942028"/>
    <w:rsid w:val="009433ED"/>
    <w:rsid w:val="009456AA"/>
    <w:rsid w:val="0094583B"/>
    <w:rsid w:val="00945AD3"/>
    <w:rsid w:val="009500A5"/>
    <w:rsid w:val="0095029E"/>
    <w:rsid w:val="00951A15"/>
    <w:rsid w:val="00952E78"/>
    <w:rsid w:val="00953D50"/>
    <w:rsid w:val="0096030D"/>
    <w:rsid w:val="0096214E"/>
    <w:rsid w:val="00962D0E"/>
    <w:rsid w:val="00962D51"/>
    <w:rsid w:val="00964F84"/>
    <w:rsid w:val="00965105"/>
    <w:rsid w:val="00965269"/>
    <w:rsid w:val="00965F99"/>
    <w:rsid w:val="00967B46"/>
    <w:rsid w:val="00970789"/>
    <w:rsid w:val="0097195C"/>
    <w:rsid w:val="00975D4C"/>
    <w:rsid w:val="009816F5"/>
    <w:rsid w:val="00982528"/>
    <w:rsid w:val="0098399E"/>
    <w:rsid w:val="0099066A"/>
    <w:rsid w:val="00992D0A"/>
    <w:rsid w:val="0099390A"/>
    <w:rsid w:val="00996A3D"/>
    <w:rsid w:val="009A24CA"/>
    <w:rsid w:val="009A49E1"/>
    <w:rsid w:val="009A671F"/>
    <w:rsid w:val="009A678E"/>
    <w:rsid w:val="009A7AFC"/>
    <w:rsid w:val="009B1902"/>
    <w:rsid w:val="009B1B71"/>
    <w:rsid w:val="009B2EE4"/>
    <w:rsid w:val="009B3D43"/>
    <w:rsid w:val="009B4F7D"/>
    <w:rsid w:val="009B7FF9"/>
    <w:rsid w:val="009C2A21"/>
    <w:rsid w:val="009C56CD"/>
    <w:rsid w:val="009C5AE3"/>
    <w:rsid w:val="009C6B02"/>
    <w:rsid w:val="009C7611"/>
    <w:rsid w:val="009C7745"/>
    <w:rsid w:val="009D0D27"/>
    <w:rsid w:val="009D2A06"/>
    <w:rsid w:val="009D379B"/>
    <w:rsid w:val="009D3A54"/>
    <w:rsid w:val="009D6714"/>
    <w:rsid w:val="009D6967"/>
    <w:rsid w:val="009D6B21"/>
    <w:rsid w:val="009E04D3"/>
    <w:rsid w:val="009E10D8"/>
    <w:rsid w:val="009E1934"/>
    <w:rsid w:val="009E2709"/>
    <w:rsid w:val="009E76E9"/>
    <w:rsid w:val="009F228C"/>
    <w:rsid w:val="009F3D1F"/>
    <w:rsid w:val="009F4C7E"/>
    <w:rsid w:val="009F5B68"/>
    <w:rsid w:val="00A01405"/>
    <w:rsid w:val="00A02244"/>
    <w:rsid w:val="00A05B39"/>
    <w:rsid w:val="00A06C99"/>
    <w:rsid w:val="00A07DDC"/>
    <w:rsid w:val="00A11079"/>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35E7"/>
    <w:rsid w:val="00A44457"/>
    <w:rsid w:val="00A44EA9"/>
    <w:rsid w:val="00A55871"/>
    <w:rsid w:val="00A604F2"/>
    <w:rsid w:val="00A618F6"/>
    <w:rsid w:val="00A6353D"/>
    <w:rsid w:val="00A6508F"/>
    <w:rsid w:val="00A67FE8"/>
    <w:rsid w:val="00A71717"/>
    <w:rsid w:val="00A73A0A"/>
    <w:rsid w:val="00A7445D"/>
    <w:rsid w:val="00A74DE3"/>
    <w:rsid w:val="00A7681E"/>
    <w:rsid w:val="00A8008A"/>
    <w:rsid w:val="00A82758"/>
    <w:rsid w:val="00A82960"/>
    <w:rsid w:val="00A83040"/>
    <w:rsid w:val="00A83A70"/>
    <w:rsid w:val="00A8466D"/>
    <w:rsid w:val="00A84A94"/>
    <w:rsid w:val="00A84C4D"/>
    <w:rsid w:val="00A856E3"/>
    <w:rsid w:val="00A856EA"/>
    <w:rsid w:val="00A867C0"/>
    <w:rsid w:val="00A86C5E"/>
    <w:rsid w:val="00A90B4D"/>
    <w:rsid w:val="00A92A68"/>
    <w:rsid w:val="00A92FA6"/>
    <w:rsid w:val="00A92FD6"/>
    <w:rsid w:val="00A95057"/>
    <w:rsid w:val="00A95A1F"/>
    <w:rsid w:val="00A95BDF"/>
    <w:rsid w:val="00A96BC5"/>
    <w:rsid w:val="00A97C2F"/>
    <w:rsid w:val="00AA1496"/>
    <w:rsid w:val="00AA4615"/>
    <w:rsid w:val="00AA50DE"/>
    <w:rsid w:val="00AA5FBC"/>
    <w:rsid w:val="00AA6954"/>
    <w:rsid w:val="00AB1EFC"/>
    <w:rsid w:val="00AB303D"/>
    <w:rsid w:val="00AB5A60"/>
    <w:rsid w:val="00AC0691"/>
    <w:rsid w:val="00AC2439"/>
    <w:rsid w:val="00AC7264"/>
    <w:rsid w:val="00AD3AF0"/>
    <w:rsid w:val="00AD3FDA"/>
    <w:rsid w:val="00AE02A3"/>
    <w:rsid w:val="00AE3ECB"/>
    <w:rsid w:val="00AE500B"/>
    <w:rsid w:val="00AE64F8"/>
    <w:rsid w:val="00AE65D2"/>
    <w:rsid w:val="00AF1735"/>
    <w:rsid w:val="00AF2862"/>
    <w:rsid w:val="00AF66A5"/>
    <w:rsid w:val="00B00ADB"/>
    <w:rsid w:val="00B01566"/>
    <w:rsid w:val="00B01DC0"/>
    <w:rsid w:val="00B02802"/>
    <w:rsid w:val="00B02ED1"/>
    <w:rsid w:val="00B03835"/>
    <w:rsid w:val="00B04412"/>
    <w:rsid w:val="00B05949"/>
    <w:rsid w:val="00B07C31"/>
    <w:rsid w:val="00B11D81"/>
    <w:rsid w:val="00B14407"/>
    <w:rsid w:val="00B158D4"/>
    <w:rsid w:val="00B2268C"/>
    <w:rsid w:val="00B226E6"/>
    <w:rsid w:val="00B2516E"/>
    <w:rsid w:val="00B25C20"/>
    <w:rsid w:val="00B3133E"/>
    <w:rsid w:val="00B3698C"/>
    <w:rsid w:val="00B36DAD"/>
    <w:rsid w:val="00B408E7"/>
    <w:rsid w:val="00B40B98"/>
    <w:rsid w:val="00B40EB8"/>
    <w:rsid w:val="00B42144"/>
    <w:rsid w:val="00B47275"/>
    <w:rsid w:val="00B47B5C"/>
    <w:rsid w:val="00B47D79"/>
    <w:rsid w:val="00B50388"/>
    <w:rsid w:val="00B51624"/>
    <w:rsid w:val="00B51F5B"/>
    <w:rsid w:val="00B55EA8"/>
    <w:rsid w:val="00B57E4F"/>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449B"/>
    <w:rsid w:val="00B9555C"/>
    <w:rsid w:val="00B95E52"/>
    <w:rsid w:val="00BA299F"/>
    <w:rsid w:val="00BA2FEA"/>
    <w:rsid w:val="00BA3C5D"/>
    <w:rsid w:val="00BA3E1C"/>
    <w:rsid w:val="00BA41FC"/>
    <w:rsid w:val="00BA6631"/>
    <w:rsid w:val="00BA7758"/>
    <w:rsid w:val="00BB2CA5"/>
    <w:rsid w:val="00BB4D9B"/>
    <w:rsid w:val="00BB5197"/>
    <w:rsid w:val="00BB7C24"/>
    <w:rsid w:val="00BC0D6B"/>
    <w:rsid w:val="00BC15F0"/>
    <w:rsid w:val="00BC1700"/>
    <w:rsid w:val="00BC33D0"/>
    <w:rsid w:val="00BC4605"/>
    <w:rsid w:val="00BC7B6F"/>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407A"/>
    <w:rsid w:val="00BF49C9"/>
    <w:rsid w:val="00C018B4"/>
    <w:rsid w:val="00C019A9"/>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3F0C"/>
    <w:rsid w:val="00C24E05"/>
    <w:rsid w:val="00C24FF0"/>
    <w:rsid w:val="00C25B5A"/>
    <w:rsid w:val="00C30D24"/>
    <w:rsid w:val="00C31253"/>
    <w:rsid w:val="00C313BE"/>
    <w:rsid w:val="00C32D09"/>
    <w:rsid w:val="00C33C92"/>
    <w:rsid w:val="00C3479D"/>
    <w:rsid w:val="00C41D53"/>
    <w:rsid w:val="00C41FDE"/>
    <w:rsid w:val="00C445FD"/>
    <w:rsid w:val="00C44D1B"/>
    <w:rsid w:val="00C47F77"/>
    <w:rsid w:val="00C50C7E"/>
    <w:rsid w:val="00C53289"/>
    <w:rsid w:val="00C5388E"/>
    <w:rsid w:val="00C5517C"/>
    <w:rsid w:val="00C55582"/>
    <w:rsid w:val="00C5574A"/>
    <w:rsid w:val="00C57754"/>
    <w:rsid w:val="00C60365"/>
    <w:rsid w:val="00C606C9"/>
    <w:rsid w:val="00C61538"/>
    <w:rsid w:val="00C61A54"/>
    <w:rsid w:val="00C63C55"/>
    <w:rsid w:val="00C71547"/>
    <w:rsid w:val="00C715FC"/>
    <w:rsid w:val="00C7191B"/>
    <w:rsid w:val="00C727B6"/>
    <w:rsid w:val="00C73997"/>
    <w:rsid w:val="00C76CD0"/>
    <w:rsid w:val="00C7751D"/>
    <w:rsid w:val="00C86BD2"/>
    <w:rsid w:val="00C8717F"/>
    <w:rsid w:val="00C87AFB"/>
    <w:rsid w:val="00C87B21"/>
    <w:rsid w:val="00C9138E"/>
    <w:rsid w:val="00C9293F"/>
    <w:rsid w:val="00C9386D"/>
    <w:rsid w:val="00C93C7D"/>
    <w:rsid w:val="00C94AAF"/>
    <w:rsid w:val="00C96A52"/>
    <w:rsid w:val="00CA1F22"/>
    <w:rsid w:val="00CB0289"/>
    <w:rsid w:val="00CB1453"/>
    <w:rsid w:val="00CB2125"/>
    <w:rsid w:val="00CB2E57"/>
    <w:rsid w:val="00CB3495"/>
    <w:rsid w:val="00CB3C4A"/>
    <w:rsid w:val="00CB4237"/>
    <w:rsid w:val="00CB5551"/>
    <w:rsid w:val="00CB575A"/>
    <w:rsid w:val="00CB6F1D"/>
    <w:rsid w:val="00CC005F"/>
    <w:rsid w:val="00CC26BC"/>
    <w:rsid w:val="00CC44EB"/>
    <w:rsid w:val="00CC55EC"/>
    <w:rsid w:val="00CC5A4B"/>
    <w:rsid w:val="00CC6D1C"/>
    <w:rsid w:val="00CC709B"/>
    <w:rsid w:val="00CD02E8"/>
    <w:rsid w:val="00CD0ECD"/>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44F2"/>
    <w:rsid w:val="00D069FC"/>
    <w:rsid w:val="00D1050C"/>
    <w:rsid w:val="00D12371"/>
    <w:rsid w:val="00D133F1"/>
    <w:rsid w:val="00D14A18"/>
    <w:rsid w:val="00D17E16"/>
    <w:rsid w:val="00D17F4D"/>
    <w:rsid w:val="00D200C5"/>
    <w:rsid w:val="00D20510"/>
    <w:rsid w:val="00D21018"/>
    <w:rsid w:val="00D2546F"/>
    <w:rsid w:val="00D25A3E"/>
    <w:rsid w:val="00D27E52"/>
    <w:rsid w:val="00D31091"/>
    <w:rsid w:val="00D31E5B"/>
    <w:rsid w:val="00D34862"/>
    <w:rsid w:val="00D45515"/>
    <w:rsid w:val="00D45860"/>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A21BE"/>
    <w:rsid w:val="00DB023D"/>
    <w:rsid w:val="00DB57D4"/>
    <w:rsid w:val="00DB6521"/>
    <w:rsid w:val="00DB6661"/>
    <w:rsid w:val="00DB6892"/>
    <w:rsid w:val="00DB6E53"/>
    <w:rsid w:val="00DC1E01"/>
    <w:rsid w:val="00DC5DA0"/>
    <w:rsid w:val="00DC5E91"/>
    <w:rsid w:val="00DC707E"/>
    <w:rsid w:val="00DC7231"/>
    <w:rsid w:val="00DD0D43"/>
    <w:rsid w:val="00DD1D3A"/>
    <w:rsid w:val="00DD35D8"/>
    <w:rsid w:val="00DD4605"/>
    <w:rsid w:val="00DD4BEF"/>
    <w:rsid w:val="00DD4DBC"/>
    <w:rsid w:val="00DD60C1"/>
    <w:rsid w:val="00DE180C"/>
    <w:rsid w:val="00DE295E"/>
    <w:rsid w:val="00DE36D3"/>
    <w:rsid w:val="00DE45E4"/>
    <w:rsid w:val="00DE5976"/>
    <w:rsid w:val="00DE5FE6"/>
    <w:rsid w:val="00DE6046"/>
    <w:rsid w:val="00DE64A9"/>
    <w:rsid w:val="00DE74D3"/>
    <w:rsid w:val="00DF1481"/>
    <w:rsid w:val="00DF162F"/>
    <w:rsid w:val="00DF2CB4"/>
    <w:rsid w:val="00DF330D"/>
    <w:rsid w:val="00DF34C1"/>
    <w:rsid w:val="00DF3C7F"/>
    <w:rsid w:val="00DF435C"/>
    <w:rsid w:val="00DF4D99"/>
    <w:rsid w:val="00DF7713"/>
    <w:rsid w:val="00DF7C03"/>
    <w:rsid w:val="00DF7C16"/>
    <w:rsid w:val="00E01B29"/>
    <w:rsid w:val="00E029E7"/>
    <w:rsid w:val="00E06DBB"/>
    <w:rsid w:val="00E06F9B"/>
    <w:rsid w:val="00E14CDF"/>
    <w:rsid w:val="00E2125C"/>
    <w:rsid w:val="00E2273F"/>
    <w:rsid w:val="00E22EFF"/>
    <w:rsid w:val="00E274B4"/>
    <w:rsid w:val="00E34C56"/>
    <w:rsid w:val="00E34D2F"/>
    <w:rsid w:val="00E34F56"/>
    <w:rsid w:val="00E351EE"/>
    <w:rsid w:val="00E35982"/>
    <w:rsid w:val="00E36952"/>
    <w:rsid w:val="00E36E68"/>
    <w:rsid w:val="00E3766E"/>
    <w:rsid w:val="00E37A6D"/>
    <w:rsid w:val="00E37FE3"/>
    <w:rsid w:val="00E40BD9"/>
    <w:rsid w:val="00E46A87"/>
    <w:rsid w:val="00E4715A"/>
    <w:rsid w:val="00E473FE"/>
    <w:rsid w:val="00E56B01"/>
    <w:rsid w:val="00E57F7B"/>
    <w:rsid w:val="00E61540"/>
    <w:rsid w:val="00E61AD5"/>
    <w:rsid w:val="00E63114"/>
    <w:rsid w:val="00E664C7"/>
    <w:rsid w:val="00E72EC0"/>
    <w:rsid w:val="00E73750"/>
    <w:rsid w:val="00E73A57"/>
    <w:rsid w:val="00E76990"/>
    <w:rsid w:val="00E800E6"/>
    <w:rsid w:val="00E81221"/>
    <w:rsid w:val="00E82751"/>
    <w:rsid w:val="00E850A5"/>
    <w:rsid w:val="00E85136"/>
    <w:rsid w:val="00E8584F"/>
    <w:rsid w:val="00E87DCB"/>
    <w:rsid w:val="00E90845"/>
    <w:rsid w:val="00E91259"/>
    <w:rsid w:val="00E91590"/>
    <w:rsid w:val="00E94440"/>
    <w:rsid w:val="00E94E94"/>
    <w:rsid w:val="00E952E0"/>
    <w:rsid w:val="00E96623"/>
    <w:rsid w:val="00E96929"/>
    <w:rsid w:val="00E975A7"/>
    <w:rsid w:val="00EA2490"/>
    <w:rsid w:val="00EA2C74"/>
    <w:rsid w:val="00EA4AD5"/>
    <w:rsid w:val="00EA6BF6"/>
    <w:rsid w:val="00EB078B"/>
    <w:rsid w:val="00EB346F"/>
    <w:rsid w:val="00EB38C9"/>
    <w:rsid w:val="00EB395A"/>
    <w:rsid w:val="00EB4DFC"/>
    <w:rsid w:val="00EB59AA"/>
    <w:rsid w:val="00EB64BA"/>
    <w:rsid w:val="00EB6920"/>
    <w:rsid w:val="00EB6A46"/>
    <w:rsid w:val="00EB722D"/>
    <w:rsid w:val="00EB73E8"/>
    <w:rsid w:val="00EC39D3"/>
    <w:rsid w:val="00EC5A00"/>
    <w:rsid w:val="00EC60D4"/>
    <w:rsid w:val="00EC74AC"/>
    <w:rsid w:val="00EE0E6E"/>
    <w:rsid w:val="00EE34B2"/>
    <w:rsid w:val="00EE486A"/>
    <w:rsid w:val="00EE5A45"/>
    <w:rsid w:val="00EE5B1D"/>
    <w:rsid w:val="00EE6AA3"/>
    <w:rsid w:val="00EE6C71"/>
    <w:rsid w:val="00EF166F"/>
    <w:rsid w:val="00EF22FA"/>
    <w:rsid w:val="00EF3C41"/>
    <w:rsid w:val="00F0072E"/>
    <w:rsid w:val="00F01AFC"/>
    <w:rsid w:val="00F040F5"/>
    <w:rsid w:val="00F0454C"/>
    <w:rsid w:val="00F10386"/>
    <w:rsid w:val="00F10CA9"/>
    <w:rsid w:val="00F126F4"/>
    <w:rsid w:val="00F13546"/>
    <w:rsid w:val="00F14C41"/>
    <w:rsid w:val="00F15953"/>
    <w:rsid w:val="00F15B4A"/>
    <w:rsid w:val="00F20FEC"/>
    <w:rsid w:val="00F21D44"/>
    <w:rsid w:val="00F238D5"/>
    <w:rsid w:val="00F27286"/>
    <w:rsid w:val="00F2763C"/>
    <w:rsid w:val="00F27993"/>
    <w:rsid w:val="00F31BD0"/>
    <w:rsid w:val="00F32B1E"/>
    <w:rsid w:val="00F34B64"/>
    <w:rsid w:val="00F363E9"/>
    <w:rsid w:val="00F4137E"/>
    <w:rsid w:val="00F431E3"/>
    <w:rsid w:val="00F43267"/>
    <w:rsid w:val="00F4447D"/>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6D2A"/>
    <w:rsid w:val="00FC73F6"/>
    <w:rsid w:val="00FD0941"/>
    <w:rsid w:val="00FD1137"/>
    <w:rsid w:val="00FD194D"/>
    <w:rsid w:val="00FD1AE2"/>
    <w:rsid w:val="00FD1D47"/>
    <w:rsid w:val="00FD247B"/>
    <w:rsid w:val="00FD27DC"/>
    <w:rsid w:val="00FD3CB9"/>
    <w:rsid w:val="00FD51CF"/>
    <w:rsid w:val="00FD61A0"/>
    <w:rsid w:val="00FE0145"/>
    <w:rsid w:val="00FE13C3"/>
    <w:rsid w:val="00FE1FDF"/>
    <w:rsid w:val="00FE3BBD"/>
    <w:rsid w:val="00FE6202"/>
    <w:rsid w:val="00FE72BC"/>
    <w:rsid w:val="00FF1A00"/>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4097"/>
    <o:shapelayout v:ext="edit">
      <o:idmap v:ext="edit" data="1"/>
    </o:shapelayout>
  </w:shapeDefaults>
  <w:decimalSymbol w:val=","/>
  <w:listSeparator w:val=";"/>
  <w14:docId w14:val="29A065C6"/>
  <w15:docId w15:val="{1E637F69-DEB4-4599-828B-B11C9FA9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57755F"/>
    <w:pPr>
      <w:spacing w:after="120"/>
    </w:pPr>
  </w:style>
  <w:style w:type="character" w:customStyle="1" w:styleId="PamattekstsRakstz">
    <w:name w:val="Pamatteksts Rakstz."/>
    <w:basedOn w:val="Noklusjumarindkopasfonts"/>
    <w:link w:val="Pamatteksts"/>
    <w:rsid w:val="0057755F"/>
    <w:rPr>
      <w:sz w:val="24"/>
      <w:szCs w:val="24"/>
      <w:lang w:val="en-GB" w:eastAsia="en-US"/>
    </w:rPr>
  </w:style>
  <w:style w:type="paragraph" w:styleId="Prskatjums">
    <w:name w:val="Revision"/>
    <w:hidden/>
    <w:uiPriority w:val="99"/>
    <w:semiHidden/>
    <w:rsid w:val="005F7DE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092">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375200608">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20913476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01413931">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1724132467">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963F-C539-48E6-879C-E45F692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2385</Words>
  <Characters>16649</Characters>
  <Application>Microsoft Office Word</Application>
  <DocSecurity>0</DocSecurity>
  <Lines>574</Lines>
  <Paragraphs>240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Liga.Drozdovska</dc:creator>
  <cp:lastModifiedBy>Sanita Žagare</cp:lastModifiedBy>
  <cp:revision>13</cp:revision>
  <cp:lastPrinted>2016-05-09T09:40:00Z</cp:lastPrinted>
  <dcterms:created xsi:type="dcterms:W3CDTF">2016-05-06T08:47:00Z</dcterms:created>
  <dcterms:modified xsi:type="dcterms:W3CDTF">2016-05-13T08:06:00Z</dcterms:modified>
</cp:coreProperties>
</file>