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B3B8" w14:textId="77777777" w:rsidR="002501ED" w:rsidRPr="009966BC" w:rsidRDefault="002501ED" w:rsidP="00996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</w:tabs>
        <w:ind w:firstLine="709"/>
        <w:rPr>
          <w:sz w:val="28"/>
          <w:szCs w:val="28"/>
          <w:lang w:eastAsia="en-US"/>
        </w:rPr>
      </w:pPr>
    </w:p>
    <w:p w14:paraId="2C74472E" w14:textId="77777777" w:rsidR="00CA5A9C" w:rsidRDefault="00CA5A9C" w:rsidP="009966BC">
      <w:pPr>
        <w:tabs>
          <w:tab w:val="left" w:pos="6663"/>
        </w:tabs>
        <w:ind w:firstLine="709"/>
        <w:rPr>
          <w:sz w:val="28"/>
          <w:szCs w:val="28"/>
        </w:rPr>
      </w:pPr>
    </w:p>
    <w:p w14:paraId="770E186F" w14:textId="77777777" w:rsidR="0018347E" w:rsidRPr="009966BC" w:rsidRDefault="0018347E" w:rsidP="009966BC">
      <w:pPr>
        <w:tabs>
          <w:tab w:val="left" w:pos="6663"/>
        </w:tabs>
        <w:ind w:firstLine="709"/>
        <w:rPr>
          <w:sz w:val="28"/>
          <w:szCs w:val="28"/>
        </w:rPr>
      </w:pPr>
    </w:p>
    <w:p w14:paraId="03DB6D15" w14:textId="7928F0A1" w:rsidR="00CA5A9C" w:rsidRPr="009966BC" w:rsidRDefault="00CA5A9C" w:rsidP="0018347E">
      <w:pPr>
        <w:tabs>
          <w:tab w:val="left" w:pos="6804"/>
        </w:tabs>
        <w:rPr>
          <w:sz w:val="28"/>
          <w:szCs w:val="28"/>
        </w:rPr>
      </w:pPr>
      <w:r w:rsidRPr="009966BC">
        <w:rPr>
          <w:sz w:val="28"/>
          <w:szCs w:val="28"/>
        </w:rPr>
        <w:t xml:space="preserve">2016. gada </w:t>
      </w:r>
      <w:r w:rsidR="00746B15">
        <w:rPr>
          <w:sz w:val="28"/>
          <w:szCs w:val="28"/>
        </w:rPr>
        <w:t>14. </w:t>
      </w:r>
      <w:r w:rsidR="00746B15" w:rsidRPr="005A55E1">
        <w:rPr>
          <w:sz w:val="28"/>
        </w:rPr>
        <w:t>jūnijā</w:t>
      </w:r>
      <w:bookmarkStart w:id="0" w:name="_GoBack"/>
      <w:bookmarkEnd w:id="0"/>
      <w:r w:rsidRPr="009966BC">
        <w:rPr>
          <w:sz w:val="28"/>
          <w:szCs w:val="28"/>
        </w:rPr>
        <w:tab/>
        <w:t>Noteikumi Nr.</w:t>
      </w:r>
      <w:r w:rsidR="00746B15">
        <w:rPr>
          <w:sz w:val="28"/>
          <w:szCs w:val="28"/>
        </w:rPr>
        <w:t> 379</w:t>
      </w:r>
    </w:p>
    <w:p w14:paraId="13F4690B" w14:textId="150A8BCA" w:rsidR="00CA5A9C" w:rsidRPr="009966BC" w:rsidRDefault="00CA5A9C" w:rsidP="0018347E">
      <w:pPr>
        <w:tabs>
          <w:tab w:val="left" w:pos="6804"/>
        </w:tabs>
        <w:rPr>
          <w:sz w:val="28"/>
          <w:szCs w:val="28"/>
        </w:rPr>
      </w:pPr>
      <w:r w:rsidRPr="009966BC">
        <w:rPr>
          <w:sz w:val="28"/>
          <w:szCs w:val="28"/>
        </w:rPr>
        <w:t>Rīgā</w:t>
      </w:r>
      <w:r w:rsidRPr="009966BC">
        <w:rPr>
          <w:sz w:val="28"/>
          <w:szCs w:val="28"/>
        </w:rPr>
        <w:tab/>
        <w:t>(prot. Nr. </w:t>
      </w:r>
      <w:r w:rsidR="00746B15">
        <w:rPr>
          <w:sz w:val="28"/>
          <w:szCs w:val="28"/>
        </w:rPr>
        <w:t>29</w:t>
      </w:r>
      <w:r w:rsidRPr="009966BC">
        <w:rPr>
          <w:sz w:val="28"/>
          <w:szCs w:val="28"/>
        </w:rPr>
        <w:t> </w:t>
      </w:r>
      <w:r w:rsidR="00746B15">
        <w:rPr>
          <w:sz w:val="28"/>
          <w:szCs w:val="28"/>
        </w:rPr>
        <w:t>37</w:t>
      </w:r>
      <w:r w:rsidRPr="009966BC">
        <w:rPr>
          <w:sz w:val="28"/>
          <w:szCs w:val="28"/>
        </w:rPr>
        <w:t>. §)</w:t>
      </w:r>
    </w:p>
    <w:p w14:paraId="34FD8E13" w14:textId="29BCEBB7" w:rsidR="00C14082" w:rsidRPr="009966BC" w:rsidRDefault="00C14082" w:rsidP="0018347E">
      <w:pPr>
        <w:jc w:val="both"/>
        <w:rPr>
          <w:sz w:val="28"/>
          <w:szCs w:val="28"/>
        </w:rPr>
      </w:pPr>
    </w:p>
    <w:p w14:paraId="34FD8E14" w14:textId="4CB4DAC1" w:rsidR="00306310" w:rsidRPr="009966BC" w:rsidRDefault="003C59D3" w:rsidP="0018347E">
      <w:pPr>
        <w:jc w:val="center"/>
        <w:rPr>
          <w:b/>
          <w:bCs/>
          <w:sz w:val="28"/>
          <w:szCs w:val="28"/>
        </w:rPr>
      </w:pPr>
      <w:r w:rsidRPr="009966BC">
        <w:rPr>
          <w:b/>
          <w:bCs/>
          <w:sz w:val="28"/>
          <w:szCs w:val="28"/>
        </w:rPr>
        <w:t>Grozījum</w:t>
      </w:r>
      <w:r w:rsidR="00BE33F5" w:rsidRPr="009966BC">
        <w:rPr>
          <w:b/>
          <w:bCs/>
          <w:sz w:val="28"/>
          <w:szCs w:val="28"/>
        </w:rPr>
        <w:t>i</w:t>
      </w:r>
      <w:r w:rsidR="00997D79" w:rsidRPr="009966BC">
        <w:rPr>
          <w:b/>
          <w:bCs/>
          <w:sz w:val="28"/>
          <w:szCs w:val="28"/>
        </w:rPr>
        <w:t xml:space="preserve"> Ministru kabineta 2007</w:t>
      </w:r>
      <w:r w:rsidR="00CA5A9C" w:rsidRPr="009966BC">
        <w:rPr>
          <w:b/>
          <w:bCs/>
          <w:sz w:val="28"/>
          <w:szCs w:val="28"/>
        </w:rPr>
        <w:t>.</w:t>
      </w:r>
      <w:r w:rsidR="0018347E">
        <w:rPr>
          <w:b/>
          <w:bCs/>
          <w:sz w:val="28"/>
          <w:szCs w:val="28"/>
        </w:rPr>
        <w:t> </w:t>
      </w:r>
      <w:r w:rsidR="00CA5A9C" w:rsidRPr="009966BC">
        <w:rPr>
          <w:b/>
          <w:bCs/>
          <w:sz w:val="28"/>
          <w:szCs w:val="28"/>
        </w:rPr>
        <w:t>g</w:t>
      </w:r>
      <w:r w:rsidR="00234A66" w:rsidRPr="009966BC">
        <w:rPr>
          <w:b/>
          <w:bCs/>
          <w:sz w:val="28"/>
          <w:szCs w:val="28"/>
        </w:rPr>
        <w:t xml:space="preserve">ada </w:t>
      </w:r>
      <w:r w:rsidR="00997D79" w:rsidRPr="009966BC">
        <w:rPr>
          <w:b/>
          <w:bCs/>
          <w:sz w:val="28"/>
          <w:szCs w:val="28"/>
        </w:rPr>
        <w:t>13</w:t>
      </w:r>
      <w:r w:rsidR="00234A66" w:rsidRPr="009966BC">
        <w:rPr>
          <w:b/>
          <w:bCs/>
          <w:sz w:val="28"/>
          <w:szCs w:val="28"/>
        </w:rPr>
        <w:t>.</w:t>
      </w:r>
      <w:r w:rsidR="0018347E">
        <w:rPr>
          <w:b/>
          <w:bCs/>
          <w:sz w:val="28"/>
          <w:szCs w:val="28"/>
        </w:rPr>
        <w:t> </w:t>
      </w:r>
      <w:r w:rsidR="003D7D3A" w:rsidRPr="009966BC">
        <w:rPr>
          <w:b/>
          <w:bCs/>
          <w:sz w:val="28"/>
          <w:szCs w:val="28"/>
        </w:rPr>
        <w:t>februāra</w:t>
      </w:r>
      <w:r w:rsidR="00186F4F" w:rsidRPr="009966BC">
        <w:rPr>
          <w:b/>
          <w:bCs/>
          <w:sz w:val="28"/>
          <w:szCs w:val="28"/>
        </w:rPr>
        <w:t xml:space="preserve"> noteikumos N</w:t>
      </w:r>
      <w:r w:rsidR="00234A66" w:rsidRPr="009966BC">
        <w:rPr>
          <w:b/>
          <w:bCs/>
          <w:sz w:val="28"/>
          <w:szCs w:val="28"/>
        </w:rPr>
        <w:t>r.</w:t>
      </w:r>
      <w:r w:rsidR="0018347E">
        <w:rPr>
          <w:b/>
          <w:bCs/>
          <w:sz w:val="28"/>
          <w:szCs w:val="28"/>
        </w:rPr>
        <w:t> </w:t>
      </w:r>
      <w:r w:rsidR="00997D79" w:rsidRPr="009966BC">
        <w:rPr>
          <w:b/>
          <w:bCs/>
          <w:sz w:val="28"/>
          <w:szCs w:val="28"/>
        </w:rPr>
        <w:t>12</w:t>
      </w:r>
      <w:r w:rsidR="003D7D3A" w:rsidRPr="009966BC">
        <w:rPr>
          <w:b/>
          <w:bCs/>
          <w:sz w:val="28"/>
          <w:szCs w:val="28"/>
        </w:rPr>
        <w:t>0</w:t>
      </w:r>
      <w:r w:rsidR="00234A66" w:rsidRPr="009966BC">
        <w:rPr>
          <w:b/>
          <w:bCs/>
          <w:sz w:val="28"/>
          <w:szCs w:val="28"/>
        </w:rPr>
        <w:t xml:space="preserve"> </w:t>
      </w:r>
      <w:r w:rsidR="00CA5A9C" w:rsidRPr="009966BC">
        <w:rPr>
          <w:b/>
          <w:bCs/>
          <w:sz w:val="28"/>
          <w:szCs w:val="28"/>
        </w:rPr>
        <w:t>"</w:t>
      </w:r>
      <w:r w:rsidR="00997D79" w:rsidRPr="009966BC">
        <w:rPr>
          <w:b/>
          <w:bCs/>
          <w:sz w:val="28"/>
          <w:szCs w:val="28"/>
        </w:rPr>
        <w:t>Labības sēklaudzēšanas un sēklu tirdzniecības noteikumi</w:t>
      </w:r>
      <w:r w:rsidR="00CA5A9C" w:rsidRPr="009966BC">
        <w:rPr>
          <w:b/>
          <w:bCs/>
          <w:sz w:val="28"/>
          <w:szCs w:val="28"/>
        </w:rPr>
        <w:t>"</w:t>
      </w:r>
    </w:p>
    <w:p w14:paraId="34FD8E15" w14:textId="77777777" w:rsidR="00850E8C" w:rsidRPr="009966BC" w:rsidRDefault="00850E8C" w:rsidP="0018347E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14:paraId="34FD8E16" w14:textId="77777777" w:rsidR="00C14082" w:rsidRPr="009966BC" w:rsidRDefault="00C14082" w:rsidP="009966BC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  <w:lang w:val="lv-LV"/>
        </w:rPr>
      </w:pPr>
      <w:r w:rsidRPr="009966BC">
        <w:rPr>
          <w:sz w:val="28"/>
          <w:szCs w:val="28"/>
          <w:lang w:val="lv-LV"/>
        </w:rPr>
        <w:t xml:space="preserve">Izdoti saskaņā ar </w:t>
      </w:r>
    </w:p>
    <w:p w14:paraId="34FD8E17" w14:textId="77777777" w:rsidR="00997D79" w:rsidRPr="009966BC" w:rsidRDefault="003D7D3A" w:rsidP="009966BC">
      <w:pPr>
        <w:ind w:firstLine="709"/>
        <w:jc w:val="right"/>
        <w:rPr>
          <w:iCs/>
          <w:sz w:val="28"/>
          <w:szCs w:val="28"/>
        </w:rPr>
      </w:pPr>
      <w:r w:rsidRPr="009966BC">
        <w:rPr>
          <w:iCs/>
          <w:sz w:val="28"/>
          <w:szCs w:val="28"/>
        </w:rPr>
        <w:t xml:space="preserve">Sēklu un šķirņu aprites </w:t>
      </w:r>
      <w:r w:rsidR="00997D79" w:rsidRPr="009966BC">
        <w:rPr>
          <w:iCs/>
          <w:sz w:val="28"/>
          <w:szCs w:val="28"/>
        </w:rPr>
        <w:t xml:space="preserve">likuma </w:t>
      </w:r>
    </w:p>
    <w:p w14:paraId="34FD8E18" w14:textId="75FC094E" w:rsidR="00997D79" w:rsidRPr="009966BC" w:rsidRDefault="00997D79" w:rsidP="009966BC">
      <w:pPr>
        <w:ind w:firstLine="709"/>
        <w:jc w:val="right"/>
        <w:rPr>
          <w:iCs/>
          <w:sz w:val="28"/>
          <w:szCs w:val="28"/>
        </w:rPr>
      </w:pPr>
      <w:r w:rsidRPr="009966BC">
        <w:rPr>
          <w:iCs/>
          <w:sz w:val="28"/>
          <w:szCs w:val="28"/>
        </w:rPr>
        <w:t>2</w:t>
      </w:r>
      <w:r w:rsidR="00CA5A9C" w:rsidRPr="009966BC">
        <w:rPr>
          <w:iCs/>
          <w:sz w:val="28"/>
          <w:szCs w:val="28"/>
        </w:rPr>
        <w:t>.</w:t>
      </w:r>
      <w:r w:rsidR="0018347E">
        <w:rPr>
          <w:iCs/>
          <w:sz w:val="28"/>
          <w:szCs w:val="28"/>
        </w:rPr>
        <w:t> </w:t>
      </w:r>
      <w:r w:rsidR="00CA5A9C" w:rsidRPr="009966BC">
        <w:rPr>
          <w:iCs/>
          <w:sz w:val="28"/>
          <w:szCs w:val="28"/>
        </w:rPr>
        <w:t>p</w:t>
      </w:r>
      <w:r w:rsidRPr="009966BC">
        <w:rPr>
          <w:iCs/>
          <w:sz w:val="28"/>
          <w:szCs w:val="28"/>
        </w:rPr>
        <w:t>anta 1</w:t>
      </w:r>
      <w:r w:rsidR="00CA5A9C" w:rsidRPr="009966BC">
        <w:rPr>
          <w:iCs/>
          <w:sz w:val="28"/>
          <w:szCs w:val="28"/>
        </w:rPr>
        <w:t>.</w:t>
      </w:r>
      <w:r w:rsidR="0018347E">
        <w:rPr>
          <w:iCs/>
          <w:sz w:val="28"/>
          <w:szCs w:val="28"/>
        </w:rPr>
        <w:t> </w:t>
      </w:r>
      <w:r w:rsidR="00CA5A9C" w:rsidRPr="009966BC">
        <w:rPr>
          <w:iCs/>
          <w:sz w:val="28"/>
          <w:szCs w:val="28"/>
        </w:rPr>
        <w:t>p</w:t>
      </w:r>
      <w:r w:rsidRPr="009966BC">
        <w:rPr>
          <w:iCs/>
          <w:sz w:val="28"/>
          <w:szCs w:val="28"/>
        </w:rPr>
        <w:t>unkta</w:t>
      </w:r>
      <w:r w:rsidR="00FA1AA3" w:rsidRPr="009966BC">
        <w:rPr>
          <w:iCs/>
          <w:sz w:val="28"/>
          <w:szCs w:val="28"/>
        </w:rPr>
        <w:t xml:space="preserve"> </w:t>
      </w:r>
      <w:r w:rsidR="00CA5A9C" w:rsidRPr="009966BC">
        <w:rPr>
          <w:iCs/>
          <w:sz w:val="28"/>
          <w:szCs w:val="28"/>
        </w:rPr>
        <w:t>"</w:t>
      </w:r>
      <w:r w:rsidRPr="009966BC">
        <w:rPr>
          <w:iCs/>
          <w:sz w:val="28"/>
          <w:szCs w:val="28"/>
        </w:rPr>
        <w:t>a</w:t>
      </w:r>
      <w:r w:rsidR="00CA5A9C" w:rsidRPr="009966BC">
        <w:rPr>
          <w:iCs/>
          <w:sz w:val="28"/>
          <w:szCs w:val="28"/>
        </w:rPr>
        <w:t>"</w:t>
      </w:r>
      <w:r w:rsidR="00FA1AA3" w:rsidRPr="009966BC">
        <w:rPr>
          <w:iCs/>
          <w:sz w:val="28"/>
          <w:szCs w:val="28"/>
        </w:rPr>
        <w:t xml:space="preserve"> </w:t>
      </w:r>
      <w:r w:rsidR="003D7D3A" w:rsidRPr="009966BC">
        <w:rPr>
          <w:iCs/>
          <w:sz w:val="28"/>
          <w:szCs w:val="28"/>
        </w:rPr>
        <w:t>apakšpunktu</w:t>
      </w:r>
      <w:r w:rsidR="0018347E" w:rsidRPr="0018347E">
        <w:rPr>
          <w:iCs/>
          <w:sz w:val="28"/>
          <w:szCs w:val="28"/>
        </w:rPr>
        <w:t xml:space="preserve"> </w:t>
      </w:r>
      <w:r w:rsidR="0018347E" w:rsidRPr="009966BC">
        <w:rPr>
          <w:iCs/>
          <w:sz w:val="28"/>
          <w:szCs w:val="28"/>
        </w:rPr>
        <w:t>un</w:t>
      </w:r>
    </w:p>
    <w:p w14:paraId="34FD8E19" w14:textId="7B51B40E" w:rsidR="00997D79" w:rsidRPr="009966BC" w:rsidRDefault="00997D79" w:rsidP="009966BC">
      <w:pPr>
        <w:ind w:firstLine="709"/>
        <w:jc w:val="right"/>
        <w:rPr>
          <w:iCs/>
          <w:sz w:val="28"/>
          <w:szCs w:val="28"/>
        </w:rPr>
      </w:pPr>
      <w:r w:rsidRPr="009966BC">
        <w:rPr>
          <w:iCs/>
          <w:sz w:val="28"/>
          <w:szCs w:val="28"/>
        </w:rPr>
        <w:t>17</w:t>
      </w:r>
      <w:r w:rsidR="00CA5A9C" w:rsidRPr="009966BC">
        <w:rPr>
          <w:iCs/>
          <w:sz w:val="28"/>
          <w:szCs w:val="28"/>
        </w:rPr>
        <w:t>.</w:t>
      </w:r>
      <w:r w:rsidR="0018347E">
        <w:rPr>
          <w:iCs/>
          <w:sz w:val="28"/>
          <w:szCs w:val="28"/>
        </w:rPr>
        <w:t> </w:t>
      </w:r>
      <w:r w:rsidR="00CA5A9C" w:rsidRPr="009966BC">
        <w:rPr>
          <w:iCs/>
          <w:sz w:val="28"/>
          <w:szCs w:val="28"/>
        </w:rPr>
        <w:t>p</w:t>
      </w:r>
      <w:r w:rsidRPr="009966BC">
        <w:rPr>
          <w:iCs/>
          <w:sz w:val="28"/>
          <w:szCs w:val="28"/>
        </w:rPr>
        <w:t>anta piekto daļu</w:t>
      </w:r>
    </w:p>
    <w:p w14:paraId="34FD8E1A" w14:textId="77777777" w:rsidR="005267E9" w:rsidRPr="009966BC" w:rsidRDefault="005267E9" w:rsidP="009966BC">
      <w:pPr>
        <w:shd w:val="clear" w:color="auto" w:fill="FFFFFF"/>
        <w:ind w:firstLine="709"/>
        <w:jc w:val="right"/>
        <w:rPr>
          <w:iCs/>
          <w:sz w:val="28"/>
          <w:szCs w:val="28"/>
        </w:rPr>
      </w:pPr>
    </w:p>
    <w:p w14:paraId="34FD8E1B" w14:textId="2FEA13E8" w:rsidR="004B1217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18347E">
        <w:rPr>
          <w:sz w:val="28"/>
          <w:szCs w:val="28"/>
        </w:rPr>
        <w:t> </w:t>
      </w:r>
      <w:r w:rsidR="00997D79" w:rsidRPr="009966BC">
        <w:rPr>
          <w:sz w:val="28"/>
          <w:szCs w:val="28"/>
        </w:rPr>
        <w:t>Izdarīt Ministru kabineta 2007</w:t>
      </w:r>
      <w:r w:rsidR="00CA5A9C" w:rsidRPr="009966BC">
        <w:rPr>
          <w:sz w:val="28"/>
          <w:szCs w:val="28"/>
        </w:rPr>
        <w:t>.</w:t>
      </w:r>
      <w:r w:rsidR="0018347E">
        <w:rPr>
          <w:sz w:val="28"/>
          <w:szCs w:val="28"/>
        </w:rPr>
        <w:t> </w:t>
      </w:r>
      <w:r w:rsidR="00CA5A9C" w:rsidRPr="009966BC">
        <w:rPr>
          <w:sz w:val="28"/>
          <w:szCs w:val="28"/>
        </w:rPr>
        <w:t>g</w:t>
      </w:r>
      <w:r w:rsidR="004B1217" w:rsidRPr="009966BC">
        <w:rPr>
          <w:sz w:val="28"/>
          <w:szCs w:val="28"/>
        </w:rPr>
        <w:t xml:space="preserve">ada </w:t>
      </w:r>
      <w:r w:rsidR="00997D79" w:rsidRPr="009966BC">
        <w:rPr>
          <w:sz w:val="28"/>
          <w:szCs w:val="28"/>
        </w:rPr>
        <w:t>13</w:t>
      </w:r>
      <w:r w:rsidR="00CA5A9C" w:rsidRPr="009966BC">
        <w:rPr>
          <w:sz w:val="28"/>
          <w:szCs w:val="28"/>
        </w:rPr>
        <w:t>.</w:t>
      </w:r>
      <w:r w:rsidR="0018347E">
        <w:rPr>
          <w:sz w:val="28"/>
          <w:szCs w:val="28"/>
        </w:rPr>
        <w:t> </w:t>
      </w:r>
      <w:r w:rsidR="00CA5A9C" w:rsidRPr="009966BC">
        <w:rPr>
          <w:sz w:val="28"/>
          <w:szCs w:val="28"/>
        </w:rPr>
        <w:t>f</w:t>
      </w:r>
      <w:r w:rsidR="003D7D3A" w:rsidRPr="009966BC">
        <w:rPr>
          <w:sz w:val="28"/>
          <w:szCs w:val="28"/>
        </w:rPr>
        <w:t>ebruāra</w:t>
      </w:r>
      <w:r w:rsidR="004B1217" w:rsidRPr="009966BC">
        <w:rPr>
          <w:sz w:val="28"/>
          <w:szCs w:val="28"/>
        </w:rPr>
        <w:t xml:space="preserve"> noteikumos Nr.</w:t>
      </w:r>
      <w:r w:rsidR="0018347E">
        <w:rPr>
          <w:sz w:val="28"/>
          <w:szCs w:val="28"/>
        </w:rPr>
        <w:t> </w:t>
      </w:r>
      <w:r w:rsidR="00997D79" w:rsidRPr="009966BC">
        <w:rPr>
          <w:sz w:val="28"/>
          <w:szCs w:val="28"/>
        </w:rPr>
        <w:t>12</w:t>
      </w:r>
      <w:r w:rsidR="003D7D3A" w:rsidRPr="009966BC">
        <w:rPr>
          <w:sz w:val="28"/>
          <w:szCs w:val="28"/>
        </w:rPr>
        <w:t>0</w:t>
      </w:r>
      <w:r w:rsidR="004B1217" w:rsidRPr="009966BC">
        <w:rPr>
          <w:sz w:val="28"/>
          <w:szCs w:val="28"/>
        </w:rPr>
        <w:t xml:space="preserve"> </w:t>
      </w:r>
      <w:r w:rsidR="0018347E">
        <w:rPr>
          <w:sz w:val="28"/>
          <w:szCs w:val="28"/>
        </w:rPr>
        <w:t>"</w:t>
      </w:r>
      <w:r w:rsidR="00997D79" w:rsidRPr="009966BC">
        <w:rPr>
          <w:bCs/>
          <w:sz w:val="28"/>
          <w:szCs w:val="28"/>
        </w:rPr>
        <w:t>Labības sēklaudzēšanas un sēklu tirdzniecības noteikumi</w:t>
      </w:r>
      <w:r w:rsidR="00CA5A9C" w:rsidRPr="009966BC">
        <w:rPr>
          <w:sz w:val="28"/>
          <w:szCs w:val="28"/>
        </w:rPr>
        <w:t>"</w:t>
      </w:r>
      <w:r w:rsidR="004B1217" w:rsidRPr="009966BC">
        <w:rPr>
          <w:sz w:val="28"/>
          <w:szCs w:val="28"/>
        </w:rPr>
        <w:t xml:space="preserve"> (Latvijas Vēstnesis, </w:t>
      </w:r>
      <w:r w:rsidR="00206492" w:rsidRPr="009966BC">
        <w:rPr>
          <w:sz w:val="28"/>
          <w:szCs w:val="28"/>
        </w:rPr>
        <w:t>2007, 28.</w:t>
      </w:r>
      <w:r w:rsidR="002F5F76" w:rsidRPr="009966BC">
        <w:rPr>
          <w:sz w:val="28"/>
          <w:szCs w:val="28"/>
        </w:rPr>
        <w:t> </w:t>
      </w:r>
      <w:r w:rsidR="00206492" w:rsidRPr="009966BC">
        <w:rPr>
          <w:sz w:val="28"/>
          <w:szCs w:val="28"/>
        </w:rPr>
        <w:t xml:space="preserve">nr.; </w:t>
      </w:r>
      <w:r w:rsidR="004B1217" w:rsidRPr="009966BC">
        <w:rPr>
          <w:sz w:val="28"/>
          <w:szCs w:val="28"/>
        </w:rPr>
        <w:t>20</w:t>
      </w:r>
      <w:r w:rsidR="00997D79" w:rsidRPr="009966BC">
        <w:rPr>
          <w:sz w:val="28"/>
          <w:szCs w:val="28"/>
        </w:rPr>
        <w:t>09</w:t>
      </w:r>
      <w:r w:rsidR="004B1217" w:rsidRPr="009966BC">
        <w:rPr>
          <w:sz w:val="28"/>
          <w:szCs w:val="28"/>
        </w:rPr>
        <w:t xml:space="preserve">, </w:t>
      </w:r>
      <w:r w:rsidR="00997D79" w:rsidRPr="009966BC">
        <w:rPr>
          <w:sz w:val="28"/>
          <w:szCs w:val="28"/>
        </w:rPr>
        <w:t>133</w:t>
      </w:r>
      <w:r w:rsidR="004B1217" w:rsidRPr="009966BC">
        <w:rPr>
          <w:sz w:val="28"/>
          <w:szCs w:val="28"/>
        </w:rPr>
        <w:t>.</w:t>
      </w:r>
      <w:r w:rsidR="002F5F76" w:rsidRPr="009966BC">
        <w:rPr>
          <w:sz w:val="28"/>
          <w:szCs w:val="28"/>
        </w:rPr>
        <w:t> </w:t>
      </w:r>
      <w:r w:rsidR="004B1217" w:rsidRPr="009966BC">
        <w:rPr>
          <w:sz w:val="28"/>
          <w:szCs w:val="28"/>
        </w:rPr>
        <w:t>nr.</w:t>
      </w:r>
      <w:r w:rsidR="00206492" w:rsidRPr="009966BC">
        <w:rPr>
          <w:sz w:val="28"/>
          <w:szCs w:val="28"/>
        </w:rPr>
        <w:t>;</w:t>
      </w:r>
      <w:r w:rsidR="00997D79" w:rsidRPr="009966BC">
        <w:rPr>
          <w:sz w:val="28"/>
          <w:szCs w:val="28"/>
        </w:rPr>
        <w:t xml:space="preserve"> 2010, 115., 164.</w:t>
      </w:r>
      <w:r w:rsidR="002F5F76" w:rsidRPr="009966BC">
        <w:rPr>
          <w:sz w:val="28"/>
          <w:szCs w:val="28"/>
        </w:rPr>
        <w:t> </w:t>
      </w:r>
      <w:r w:rsidR="00997D79" w:rsidRPr="009966BC">
        <w:rPr>
          <w:sz w:val="28"/>
          <w:szCs w:val="28"/>
        </w:rPr>
        <w:t>nr.</w:t>
      </w:r>
      <w:r w:rsidR="00206492" w:rsidRPr="009966BC">
        <w:rPr>
          <w:sz w:val="28"/>
          <w:szCs w:val="28"/>
        </w:rPr>
        <w:t>;</w:t>
      </w:r>
      <w:r w:rsidR="00997D79" w:rsidRPr="009966BC">
        <w:rPr>
          <w:sz w:val="28"/>
          <w:szCs w:val="28"/>
        </w:rPr>
        <w:t xml:space="preserve"> 2013, 158.</w:t>
      </w:r>
      <w:r w:rsidR="002F5F76" w:rsidRPr="009966BC">
        <w:rPr>
          <w:sz w:val="28"/>
          <w:szCs w:val="28"/>
        </w:rPr>
        <w:t> </w:t>
      </w:r>
      <w:r w:rsidR="00997D79" w:rsidRPr="009966BC">
        <w:rPr>
          <w:sz w:val="28"/>
          <w:szCs w:val="28"/>
        </w:rPr>
        <w:t>nr.</w:t>
      </w:r>
      <w:r w:rsidR="004B1217" w:rsidRPr="009966BC">
        <w:rPr>
          <w:sz w:val="28"/>
          <w:szCs w:val="28"/>
        </w:rPr>
        <w:t>) šādu</w:t>
      </w:r>
      <w:r w:rsidR="00566582" w:rsidRPr="009966BC">
        <w:rPr>
          <w:sz w:val="28"/>
          <w:szCs w:val="28"/>
        </w:rPr>
        <w:t>s</w:t>
      </w:r>
      <w:r w:rsidR="004B1217" w:rsidRPr="009966BC">
        <w:rPr>
          <w:sz w:val="28"/>
          <w:szCs w:val="28"/>
        </w:rPr>
        <w:t xml:space="preserve"> grozījumu</w:t>
      </w:r>
      <w:r w:rsidR="00566582" w:rsidRPr="009966BC">
        <w:rPr>
          <w:sz w:val="28"/>
          <w:szCs w:val="28"/>
        </w:rPr>
        <w:t>s</w:t>
      </w:r>
      <w:r w:rsidR="004B1217" w:rsidRPr="009966BC">
        <w:rPr>
          <w:sz w:val="28"/>
          <w:szCs w:val="28"/>
        </w:rPr>
        <w:t>:</w:t>
      </w:r>
    </w:p>
    <w:p w14:paraId="34FD8E1D" w14:textId="21E2B1A7" w:rsidR="008E1A13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1.1.</w:t>
      </w:r>
      <w:r w:rsidR="0018347E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s</w:t>
      </w:r>
      <w:r w:rsidR="007C517D" w:rsidRPr="009966BC">
        <w:rPr>
          <w:sz w:val="28"/>
          <w:szCs w:val="28"/>
        </w:rPr>
        <w:t xml:space="preserve">vītrot </w:t>
      </w:r>
      <w:r w:rsidR="008E1A13" w:rsidRPr="009966BC">
        <w:rPr>
          <w:sz w:val="28"/>
          <w:szCs w:val="28"/>
        </w:rPr>
        <w:t>15.</w:t>
      </w:r>
      <w:r w:rsidR="0018347E">
        <w:rPr>
          <w:sz w:val="28"/>
          <w:szCs w:val="28"/>
        </w:rPr>
        <w:t> </w:t>
      </w:r>
      <w:r w:rsidR="008E1A13" w:rsidRPr="009966BC">
        <w:rPr>
          <w:sz w:val="28"/>
          <w:szCs w:val="28"/>
        </w:rPr>
        <w:t>punktu</w:t>
      </w:r>
      <w:r w:rsidR="0018347E">
        <w:rPr>
          <w:sz w:val="28"/>
          <w:szCs w:val="28"/>
        </w:rPr>
        <w:t>;</w:t>
      </w:r>
    </w:p>
    <w:p w14:paraId="34FD8E1F" w14:textId="05AD1D41" w:rsidR="006B0807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B0807" w:rsidRPr="009966BC">
        <w:rPr>
          <w:sz w:val="28"/>
          <w:szCs w:val="28"/>
        </w:rPr>
        <w:t>2.</w:t>
      </w:r>
      <w:r w:rsidR="0018347E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s</w:t>
      </w:r>
      <w:r w:rsidR="006B0807" w:rsidRPr="009966BC">
        <w:rPr>
          <w:sz w:val="28"/>
          <w:szCs w:val="28"/>
        </w:rPr>
        <w:t>vītrot IV</w:t>
      </w:r>
      <w:r w:rsidR="0018347E">
        <w:rPr>
          <w:sz w:val="28"/>
          <w:szCs w:val="28"/>
        </w:rPr>
        <w:t> </w:t>
      </w:r>
      <w:r w:rsidR="006B0807" w:rsidRPr="009966BC">
        <w:rPr>
          <w:sz w:val="28"/>
          <w:szCs w:val="28"/>
        </w:rPr>
        <w:t xml:space="preserve">nodaļas </w:t>
      </w:r>
      <w:r w:rsidR="003B673C" w:rsidRPr="009966BC">
        <w:rPr>
          <w:sz w:val="28"/>
          <w:szCs w:val="28"/>
        </w:rPr>
        <w:t>nosaukumā</w:t>
      </w:r>
      <w:r w:rsidR="006B0807" w:rsidRPr="009966BC">
        <w:rPr>
          <w:sz w:val="28"/>
          <w:szCs w:val="28"/>
        </w:rPr>
        <w:t xml:space="preserve"> vārdus </w:t>
      </w:r>
      <w:r w:rsidR="0018347E">
        <w:rPr>
          <w:sz w:val="28"/>
          <w:szCs w:val="28"/>
        </w:rPr>
        <w:t>"un šķirnes sējumu reģistrācija</w:t>
      </w:r>
      <w:r w:rsidR="00CA5A9C" w:rsidRPr="009966BC">
        <w:rPr>
          <w:sz w:val="28"/>
          <w:szCs w:val="28"/>
        </w:rPr>
        <w:t>"</w:t>
      </w:r>
      <w:r w:rsidR="0018347E">
        <w:rPr>
          <w:sz w:val="28"/>
          <w:szCs w:val="28"/>
        </w:rPr>
        <w:t>;</w:t>
      </w:r>
    </w:p>
    <w:p w14:paraId="34FD8E21" w14:textId="09568C30" w:rsidR="008C3963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B0807" w:rsidRPr="009966BC">
        <w:rPr>
          <w:sz w:val="28"/>
          <w:szCs w:val="28"/>
        </w:rPr>
        <w:t>3.</w:t>
      </w:r>
      <w:r w:rsidR="0018347E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s</w:t>
      </w:r>
      <w:r w:rsidR="007C517D" w:rsidRPr="009966BC">
        <w:rPr>
          <w:sz w:val="28"/>
          <w:szCs w:val="28"/>
        </w:rPr>
        <w:t xml:space="preserve">vītrot </w:t>
      </w:r>
      <w:r w:rsidR="008C3963" w:rsidRPr="009966BC">
        <w:rPr>
          <w:sz w:val="28"/>
          <w:szCs w:val="28"/>
        </w:rPr>
        <w:t>22.</w:t>
      </w:r>
      <w:r w:rsidR="0018347E">
        <w:rPr>
          <w:sz w:val="28"/>
          <w:szCs w:val="28"/>
        </w:rPr>
        <w:t> </w:t>
      </w:r>
      <w:r w:rsidR="008C3963" w:rsidRPr="009966BC">
        <w:rPr>
          <w:sz w:val="28"/>
          <w:szCs w:val="28"/>
        </w:rPr>
        <w:t>punkta otro teikumu</w:t>
      </w:r>
      <w:r w:rsidR="0018347E">
        <w:rPr>
          <w:sz w:val="28"/>
          <w:szCs w:val="28"/>
        </w:rPr>
        <w:t>;</w:t>
      </w:r>
    </w:p>
    <w:p w14:paraId="34FD8E23" w14:textId="6A955088" w:rsidR="008C3963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B0807" w:rsidRPr="009966BC">
        <w:rPr>
          <w:sz w:val="28"/>
          <w:szCs w:val="28"/>
        </w:rPr>
        <w:t>4.</w:t>
      </w:r>
      <w:r w:rsidR="0018347E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s</w:t>
      </w:r>
      <w:r w:rsidR="007C517D" w:rsidRPr="009966BC">
        <w:rPr>
          <w:sz w:val="28"/>
          <w:szCs w:val="28"/>
        </w:rPr>
        <w:t xml:space="preserve">vītrot </w:t>
      </w:r>
      <w:r w:rsidR="008C3963" w:rsidRPr="009966BC">
        <w:rPr>
          <w:sz w:val="28"/>
          <w:szCs w:val="28"/>
        </w:rPr>
        <w:t>23.4.</w:t>
      </w:r>
      <w:r w:rsidR="0018347E">
        <w:rPr>
          <w:sz w:val="28"/>
          <w:szCs w:val="28"/>
        </w:rPr>
        <w:t> </w:t>
      </w:r>
      <w:r w:rsidR="008C3963" w:rsidRPr="009966BC">
        <w:rPr>
          <w:sz w:val="28"/>
          <w:szCs w:val="28"/>
        </w:rPr>
        <w:t>apakšpunktu</w:t>
      </w:r>
      <w:r w:rsidR="0018347E">
        <w:rPr>
          <w:sz w:val="28"/>
          <w:szCs w:val="28"/>
        </w:rPr>
        <w:t>;</w:t>
      </w:r>
    </w:p>
    <w:p w14:paraId="34FD8E25" w14:textId="404F22E4" w:rsidR="008C3963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B0807" w:rsidRPr="009966BC">
        <w:rPr>
          <w:sz w:val="28"/>
          <w:szCs w:val="28"/>
        </w:rPr>
        <w:t>5.</w:t>
      </w:r>
      <w:r w:rsidR="0018347E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p</w:t>
      </w:r>
      <w:r w:rsidR="008C3963" w:rsidRPr="009966BC">
        <w:rPr>
          <w:sz w:val="28"/>
          <w:szCs w:val="28"/>
        </w:rPr>
        <w:t>apildināt 31.1.1.</w:t>
      </w:r>
      <w:r w:rsidR="0018347E">
        <w:rPr>
          <w:sz w:val="28"/>
          <w:szCs w:val="28"/>
        </w:rPr>
        <w:t> </w:t>
      </w:r>
      <w:r w:rsidR="008C3963" w:rsidRPr="009966BC">
        <w:rPr>
          <w:sz w:val="28"/>
          <w:szCs w:val="28"/>
        </w:rPr>
        <w:t xml:space="preserve">apakšpunktu aiz vārda </w:t>
      </w:r>
      <w:r w:rsidR="0018347E">
        <w:rPr>
          <w:sz w:val="28"/>
          <w:szCs w:val="28"/>
        </w:rPr>
        <w:t>"</w:t>
      </w:r>
      <w:r w:rsidR="008C3963" w:rsidRPr="009966BC">
        <w:rPr>
          <w:sz w:val="28"/>
          <w:szCs w:val="28"/>
        </w:rPr>
        <w:t>augu</w:t>
      </w:r>
      <w:r w:rsidR="00CA5A9C" w:rsidRPr="009966BC">
        <w:rPr>
          <w:sz w:val="28"/>
          <w:szCs w:val="28"/>
        </w:rPr>
        <w:t>"</w:t>
      </w:r>
      <w:r w:rsidR="008C3963" w:rsidRPr="009966BC">
        <w:rPr>
          <w:sz w:val="28"/>
          <w:szCs w:val="28"/>
        </w:rPr>
        <w:t xml:space="preserve"> ar vārdu </w:t>
      </w:r>
      <w:r w:rsidR="0018347E">
        <w:rPr>
          <w:sz w:val="28"/>
          <w:szCs w:val="28"/>
        </w:rPr>
        <w:t>"</w:t>
      </w:r>
      <w:r w:rsidR="008C3963" w:rsidRPr="009966BC">
        <w:rPr>
          <w:sz w:val="28"/>
          <w:szCs w:val="28"/>
        </w:rPr>
        <w:t>vārpu</w:t>
      </w:r>
      <w:r w:rsidR="00CA5A9C" w:rsidRPr="009966BC">
        <w:rPr>
          <w:sz w:val="28"/>
          <w:szCs w:val="28"/>
        </w:rPr>
        <w:t>"</w:t>
      </w:r>
      <w:r w:rsidR="0018347E">
        <w:rPr>
          <w:sz w:val="28"/>
          <w:szCs w:val="28"/>
        </w:rPr>
        <w:t>;</w:t>
      </w:r>
    </w:p>
    <w:p w14:paraId="34FD8E27" w14:textId="389FACF7" w:rsidR="008C3963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B0807" w:rsidRPr="009966BC">
        <w:rPr>
          <w:sz w:val="28"/>
          <w:szCs w:val="28"/>
        </w:rPr>
        <w:t>6.</w:t>
      </w:r>
      <w:r w:rsidR="0018347E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s</w:t>
      </w:r>
      <w:r w:rsidR="007C517D" w:rsidRPr="009966BC">
        <w:rPr>
          <w:sz w:val="28"/>
          <w:szCs w:val="28"/>
        </w:rPr>
        <w:t xml:space="preserve">vītrot </w:t>
      </w:r>
      <w:r w:rsidR="008C3963" w:rsidRPr="009966BC">
        <w:rPr>
          <w:sz w:val="28"/>
          <w:szCs w:val="28"/>
        </w:rPr>
        <w:t>41.</w:t>
      </w:r>
      <w:r w:rsidR="006F4554" w:rsidRPr="009966BC">
        <w:rPr>
          <w:sz w:val="28"/>
          <w:szCs w:val="28"/>
        </w:rPr>
        <w:t xml:space="preserve">, 42., 43., 44., 45. un </w:t>
      </w:r>
      <w:r w:rsidR="008C3963" w:rsidRPr="009966BC">
        <w:rPr>
          <w:sz w:val="28"/>
          <w:szCs w:val="28"/>
        </w:rPr>
        <w:t>46.</w:t>
      </w:r>
      <w:r w:rsidR="0018347E">
        <w:rPr>
          <w:sz w:val="28"/>
          <w:szCs w:val="28"/>
        </w:rPr>
        <w:t> </w:t>
      </w:r>
      <w:r w:rsidR="008C3963" w:rsidRPr="009966BC">
        <w:rPr>
          <w:sz w:val="28"/>
          <w:szCs w:val="28"/>
        </w:rPr>
        <w:t>punktu</w:t>
      </w:r>
      <w:r w:rsidR="0018347E">
        <w:rPr>
          <w:sz w:val="28"/>
          <w:szCs w:val="28"/>
        </w:rPr>
        <w:t>;</w:t>
      </w:r>
      <w:r w:rsidR="008C3963" w:rsidRPr="009966BC">
        <w:rPr>
          <w:sz w:val="28"/>
          <w:szCs w:val="28"/>
        </w:rPr>
        <w:t xml:space="preserve"> </w:t>
      </w:r>
    </w:p>
    <w:p w14:paraId="34FD8E29" w14:textId="0C45E049" w:rsidR="008C3963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B0807" w:rsidRPr="009966BC">
        <w:rPr>
          <w:sz w:val="28"/>
          <w:szCs w:val="28"/>
        </w:rPr>
        <w:t>7.</w:t>
      </w:r>
      <w:r w:rsidR="00FA1AA3" w:rsidRPr="009966BC">
        <w:rPr>
          <w:sz w:val="28"/>
          <w:szCs w:val="28"/>
        </w:rPr>
        <w:t xml:space="preserve"> </w:t>
      </w:r>
      <w:r w:rsidR="003B673C" w:rsidRPr="009966BC">
        <w:rPr>
          <w:sz w:val="28"/>
          <w:szCs w:val="28"/>
        </w:rPr>
        <w:t>i</w:t>
      </w:r>
      <w:r w:rsidR="007C517D" w:rsidRPr="009966BC">
        <w:rPr>
          <w:sz w:val="28"/>
          <w:szCs w:val="28"/>
        </w:rPr>
        <w:t xml:space="preserve">zteikt </w:t>
      </w:r>
      <w:r w:rsidR="00C0003A" w:rsidRPr="009966BC">
        <w:rPr>
          <w:sz w:val="28"/>
          <w:szCs w:val="28"/>
        </w:rPr>
        <w:t>57.</w:t>
      </w:r>
      <w:r w:rsidR="0018347E">
        <w:rPr>
          <w:sz w:val="28"/>
          <w:szCs w:val="28"/>
        </w:rPr>
        <w:t> </w:t>
      </w:r>
      <w:r w:rsidR="00C0003A" w:rsidRPr="009966BC">
        <w:rPr>
          <w:sz w:val="28"/>
          <w:szCs w:val="28"/>
        </w:rPr>
        <w:t>punktu šādā redakcijā</w:t>
      </w:r>
      <w:r w:rsidR="008F105F" w:rsidRPr="009966BC">
        <w:rPr>
          <w:sz w:val="28"/>
          <w:szCs w:val="28"/>
        </w:rPr>
        <w:t>:</w:t>
      </w:r>
    </w:p>
    <w:p w14:paraId="6FBA1347" w14:textId="77777777" w:rsidR="0018347E" w:rsidRDefault="0018347E" w:rsidP="009966BC">
      <w:pPr>
        <w:ind w:firstLine="709"/>
        <w:jc w:val="both"/>
        <w:rPr>
          <w:sz w:val="28"/>
          <w:szCs w:val="28"/>
        </w:rPr>
      </w:pPr>
    </w:p>
    <w:p w14:paraId="34FD8E2A" w14:textId="67C8EC6C" w:rsidR="00D641FA" w:rsidRPr="009966BC" w:rsidRDefault="0018347E" w:rsidP="009966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D641FA" w:rsidRPr="009966BC">
        <w:rPr>
          <w:sz w:val="28"/>
          <w:szCs w:val="28"/>
        </w:rPr>
        <w:t>57.</w:t>
      </w:r>
      <w:r>
        <w:rPr>
          <w:sz w:val="28"/>
          <w:szCs w:val="28"/>
        </w:rPr>
        <w:t> </w:t>
      </w:r>
      <w:r w:rsidR="00D641FA" w:rsidRPr="009966BC">
        <w:rPr>
          <w:sz w:val="28"/>
          <w:szCs w:val="28"/>
        </w:rPr>
        <w:t xml:space="preserve">Visu kategoriju sēklām noteiktais mitruma saturs: </w:t>
      </w:r>
    </w:p>
    <w:p w14:paraId="34FD8E2B" w14:textId="44918470" w:rsidR="00D641FA" w:rsidRPr="009966BC" w:rsidRDefault="00D641FA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57.1.</w:t>
      </w:r>
      <w:r w:rsidR="0018347E">
        <w:rPr>
          <w:sz w:val="28"/>
          <w:szCs w:val="28"/>
        </w:rPr>
        <w:t> </w:t>
      </w:r>
      <w:r w:rsidRPr="009966BC">
        <w:rPr>
          <w:sz w:val="28"/>
          <w:szCs w:val="28"/>
        </w:rPr>
        <w:t>griķiem</w:t>
      </w:r>
      <w:r w:rsidR="0002670B">
        <w:rPr>
          <w:sz w:val="28"/>
          <w:szCs w:val="28"/>
        </w:rPr>
        <w:t xml:space="preserve"> </w:t>
      </w:r>
      <w:r w:rsidR="0002670B" w:rsidRPr="009966BC">
        <w:rPr>
          <w:sz w:val="28"/>
          <w:szCs w:val="28"/>
        </w:rPr>
        <w:t xml:space="preserve">nedrīkst pārsniegt </w:t>
      </w:r>
      <w:r w:rsidRPr="009966BC">
        <w:rPr>
          <w:sz w:val="28"/>
          <w:szCs w:val="28"/>
        </w:rPr>
        <w:t>16</w:t>
      </w:r>
      <w:r w:rsidR="000B2D8E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>5</w:t>
      </w:r>
      <w:r w:rsidR="0018347E">
        <w:rPr>
          <w:sz w:val="28"/>
          <w:szCs w:val="28"/>
        </w:rPr>
        <w:t> </w:t>
      </w:r>
      <w:r w:rsidR="002F5F76" w:rsidRPr="009966BC">
        <w:rPr>
          <w:sz w:val="28"/>
          <w:szCs w:val="28"/>
        </w:rPr>
        <w:t>procentus</w:t>
      </w:r>
      <w:r w:rsidRPr="009966BC">
        <w:rPr>
          <w:sz w:val="28"/>
          <w:szCs w:val="28"/>
        </w:rPr>
        <w:t>, bet</w:t>
      </w:r>
      <w:r w:rsidR="000B2D8E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 xml:space="preserve"> uzglabājot griķu sēklas neventilējamās metāla tvertnēs</w:t>
      </w:r>
      <w:r w:rsidR="000B2D8E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 xml:space="preserve"> </w:t>
      </w:r>
      <w:r w:rsidR="002F5F76" w:rsidRPr="009966BC">
        <w:rPr>
          <w:sz w:val="28"/>
          <w:szCs w:val="28"/>
        </w:rPr>
        <w:t>–</w:t>
      </w:r>
      <w:r w:rsidRPr="009966BC">
        <w:rPr>
          <w:sz w:val="28"/>
          <w:szCs w:val="28"/>
        </w:rPr>
        <w:t xml:space="preserve"> 15</w:t>
      </w:r>
      <w:r w:rsidR="0018347E">
        <w:rPr>
          <w:sz w:val="28"/>
          <w:szCs w:val="28"/>
        </w:rPr>
        <w:t> </w:t>
      </w:r>
      <w:r w:rsidR="002F5F76" w:rsidRPr="009966BC">
        <w:rPr>
          <w:sz w:val="28"/>
          <w:szCs w:val="28"/>
        </w:rPr>
        <w:t>procentu</w:t>
      </w:r>
      <w:r w:rsidR="0018347E">
        <w:rPr>
          <w:sz w:val="28"/>
          <w:szCs w:val="28"/>
        </w:rPr>
        <w:t>s</w:t>
      </w:r>
      <w:r w:rsidRPr="009966BC">
        <w:rPr>
          <w:sz w:val="28"/>
          <w:szCs w:val="28"/>
        </w:rPr>
        <w:t xml:space="preserve">; </w:t>
      </w:r>
    </w:p>
    <w:p w14:paraId="34FD8E2C" w14:textId="0595E6B6" w:rsidR="00D641FA" w:rsidRPr="009966BC" w:rsidRDefault="00D641FA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57.2.</w:t>
      </w:r>
      <w:r w:rsidR="0018347E">
        <w:rPr>
          <w:sz w:val="28"/>
          <w:szCs w:val="28"/>
        </w:rPr>
        <w:t> </w:t>
      </w:r>
      <w:r w:rsidRPr="009966BC">
        <w:rPr>
          <w:sz w:val="28"/>
          <w:szCs w:val="28"/>
        </w:rPr>
        <w:t xml:space="preserve">pārējām sugām </w:t>
      </w:r>
      <w:r w:rsidR="0002670B">
        <w:rPr>
          <w:sz w:val="28"/>
          <w:szCs w:val="28"/>
        </w:rPr>
        <w:t>nedrīkst pārsniegt</w:t>
      </w:r>
      <w:r w:rsidRPr="009966BC">
        <w:rPr>
          <w:sz w:val="28"/>
          <w:szCs w:val="28"/>
        </w:rPr>
        <w:t xml:space="preserve"> 15</w:t>
      </w:r>
      <w:r w:rsidR="0018347E">
        <w:rPr>
          <w:sz w:val="28"/>
          <w:szCs w:val="28"/>
        </w:rPr>
        <w:t> </w:t>
      </w:r>
      <w:r w:rsidR="002F5F76" w:rsidRPr="009966BC">
        <w:rPr>
          <w:sz w:val="28"/>
          <w:szCs w:val="28"/>
        </w:rPr>
        <w:t>procentu</w:t>
      </w:r>
      <w:r w:rsidR="0018347E">
        <w:rPr>
          <w:sz w:val="28"/>
          <w:szCs w:val="28"/>
        </w:rPr>
        <w:t>s</w:t>
      </w:r>
      <w:r w:rsidRPr="009966BC">
        <w:rPr>
          <w:sz w:val="28"/>
          <w:szCs w:val="28"/>
        </w:rPr>
        <w:t>, bet</w:t>
      </w:r>
      <w:r w:rsidR="000B2D8E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 xml:space="preserve"> uzglabājot pārējo sugu sēklas neventilējamās metāla tvertnēs</w:t>
      </w:r>
      <w:r w:rsidR="000B2D8E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 xml:space="preserve"> </w:t>
      </w:r>
      <w:r w:rsidR="002F5F76" w:rsidRPr="009966BC">
        <w:rPr>
          <w:sz w:val="28"/>
          <w:szCs w:val="28"/>
        </w:rPr>
        <w:t>–</w:t>
      </w:r>
      <w:r w:rsidRPr="009966BC">
        <w:rPr>
          <w:sz w:val="28"/>
          <w:szCs w:val="28"/>
        </w:rPr>
        <w:t xml:space="preserve"> 14</w:t>
      </w:r>
      <w:r w:rsidR="0018347E">
        <w:rPr>
          <w:sz w:val="28"/>
          <w:szCs w:val="28"/>
        </w:rPr>
        <w:t> </w:t>
      </w:r>
      <w:r w:rsidR="002F5F76" w:rsidRPr="009966BC">
        <w:rPr>
          <w:sz w:val="28"/>
          <w:szCs w:val="28"/>
        </w:rPr>
        <w:t>procentu</w:t>
      </w:r>
      <w:r w:rsidR="0018347E">
        <w:rPr>
          <w:sz w:val="28"/>
          <w:szCs w:val="28"/>
        </w:rPr>
        <w:t>s</w:t>
      </w:r>
      <w:r w:rsidR="00FA1AA3" w:rsidRPr="009966BC">
        <w:rPr>
          <w:sz w:val="28"/>
          <w:szCs w:val="28"/>
        </w:rPr>
        <w:t>;</w:t>
      </w:r>
      <w:r w:rsidRPr="009966BC">
        <w:rPr>
          <w:sz w:val="28"/>
          <w:szCs w:val="28"/>
        </w:rPr>
        <w:t xml:space="preserve"> </w:t>
      </w:r>
    </w:p>
    <w:p w14:paraId="34FD8E2D" w14:textId="0F4CA1D3" w:rsidR="00D641FA" w:rsidRPr="009966BC" w:rsidRDefault="00D641FA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57.3.</w:t>
      </w:r>
      <w:r w:rsidR="0018347E">
        <w:rPr>
          <w:sz w:val="28"/>
          <w:szCs w:val="28"/>
        </w:rPr>
        <w:t> </w:t>
      </w:r>
      <w:r w:rsidRPr="009966BC">
        <w:rPr>
          <w:sz w:val="28"/>
          <w:szCs w:val="28"/>
        </w:rPr>
        <w:t xml:space="preserve">var būt </w:t>
      </w:r>
      <w:r w:rsidR="002F5F76" w:rsidRPr="009966BC">
        <w:rPr>
          <w:sz w:val="28"/>
          <w:szCs w:val="28"/>
        </w:rPr>
        <w:t>liel</w:t>
      </w:r>
      <w:r w:rsidRPr="009966BC">
        <w:rPr>
          <w:sz w:val="28"/>
          <w:szCs w:val="28"/>
        </w:rPr>
        <w:t xml:space="preserve">āks, </w:t>
      </w:r>
      <w:r w:rsidR="002F5F76" w:rsidRPr="009966BC">
        <w:rPr>
          <w:sz w:val="28"/>
          <w:szCs w:val="28"/>
        </w:rPr>
        <w:t>ne</w:t>
      </w:r>
      <w:r w:rsidRPr="009966BC">
        <w:rPr>
          <w:sz w:val="28"/>
          <w:szCs w:val="28"/>
        </w:rPr>
        <w:t xml:space="preserve">kā norādīts </w:t>
      </w:r>
      <w:r w:rsidR="002F5F76" w:rsidRPr="009966BC">
        <w:rPr>
          <w:sz w:val="28"/>
          <w:szCs w:val="28"/>
        </w:rPr>
        <w:t xml:space="preserve">šo noteikumu </w:t>
      </w:r>
      <w:r w:rsidRPr="009966BC">
        <w:rPr>
          <w:sz w:val="28"/>
          <w:szCs w:val="28"/>
        </w:rPr>
        <w:t>57.1.</w:t>
      </w:r>
      <w:r w:rsidR="00E317BF" w:rsidRPr="009966BC">
        <w:rPr>
          <w:sz w:val="28"/>
          <w:szCs w:val="28"/>
        </w:rPr>
        <w:t> </w:t>
      </w:r>
      <w:r w:rsidRPr="009966BC">
        <w:rPr>
          <w:sz w:val="28"/>
          <w:szCs w:val="28"/>
        </w:rPr>
        <w:t>vai 57.2.</w:t>
      </w:r>
      <w:r w:rsidR="002F5F76" w:rsidRPr="009966BC">
        <w:rPr>
          <w:sz w:val="28"/>
          <w:szCs w:val="28"/>
        </w:rPr>
        <w:t> </w:t>
      </w:r>
      <w:r w:rsidR="00937EEA" w:rsidRPr="009966BC">
        <w:rPr>
          <w:sz w:val="28"/>
          <w:szCs w:val="28"/>
        </w:rPr>
        <w:t>apakš</w:t>
      </w:r>
      <w:r w:rsidRPr="009966BC">
        <w:rPr>
          <w:sz w:val="28"/>
          <w:szCs w:val="28"/>
        </w:rPr>
        <w:t>punkt</w:t>
      </w:r>
      <w:r w:rsidR="00937EEA" w:rsidRPr="009966BC">
        <w:rPr>
          <w:sz w:val="28"/>
          <w:szCs w:val="28"/>
        </w:rPr>
        <w:t>ā</w:t>
      </w:r>
      <w:r w:rsidRPr="009966BC">
        <w:rPr>
          <w:sz w:val="28"/>
          <w:szCs w:val="28"/>
        </w:rPr>
        <w:t xml:space="preserve">, ja sēklu sertifikāts tiek izsniegts uz vienu </w:t>
      </w:r>
      <w:r w:rsidR="0018347E">
        <w:rPr>
          <w:sz w:val="28"/>
          <w:szCs w:val="28"/>
        </w:rPr>
        <w:t xml:space="preserve">mēnesi </w:t>
      </w:r>
      <w:r w:rsidRPr="009966BC">
        <w:rPr>
          <w:sz w:val="28"/>
          <w:szCs w:val="28"/>
        </w:rPr>
        <w:t>vai tri</w:t>
      </w:r>
      <w:r w:rsidR="0018347E">
        <w:rPr>
          <w:sz w:val="28"/>
          <w:szCs w:val="28"/>
        </w:rPr>
        <w:t>jiem</w:t>
      </w:r>
      <w:r w:rsidRPr="009966BC">
        <w:rPr>
          <w:sz w:val="28"/>
          <w:szCs w:val="28"/>
        </w:rPr>
        <w:t xml:space="preserve"> mēnešiem saskaņā ar šo noteikumu 97.</w:t>
      </w:r>
      <w:r w:rsidR="002F5F76" w:rsidRPr="009966BC">
        <w:rPr>
          <w:sz w:val="28"/>
          <w:szCs w:val="28"/>
        </w:rPr>
        <w:t> </w:t>
      </w:r>
      <w:r w:rsidRPr="009966BC">
        <w:rPr>
          <w:sz w:val="28"/>
          <w:szCs w:val="28"/>
        </w:rPr>
        <w:t>punktu.</w:t>
      </w:r>
      <w:r w:rsidR="00CA5A9C" w:rsidRPr="009966BC">
        <w:rPr>
          <w:sz w:val="28"/>
          <w:szCs w:val="28"/>
        </w:rPr>
        <w:t>"</w:t>
      </w:r>
      <w:r w:rsidR="0018347E">
        <w:rPr>
          <w:sz w:val="28"/>
          <w:szCs w:val="28"/>
        </w:rPr>
        <w:t>;</w:t>
      </w:r>
    </w:p>
    <w:p w14:paraId="34FD8E2E" w14:textId="77777777" w:rsidR="00A022BD" w:rsidRPr="009966BC" w:rsidRDefault="00A022BD" w:rsidP="009966BC">
      <w:pPr>
        <w:ind w:firstLine="709"/>
        <w:jc w:val="both"/>
        <w:rPr>
          <w:sz w:val="28"/>
          <w:szCs w:val="28"/>
        </w:rPr>
      </w:pPr>
      <w:bookmarkStart w:id="1" w:name="p1"/>
      <w:bookmarkStart w:id="2" w:name="p-411073"/>
      <w:bookmarkStart w:id="3" w:name="n1"/>
      <w:bookmarkStart w:id="4" w:name="p-348625"/>
      <w:bookmarkEnd w:id="1"/>
      <w:bookmarkEnd w:id="2"/>
      <w:bookmarkEnd w:id="3"/>
      <w:bookmarkEnd w:id="4"/>
    </w:p>
    <w:p w14:paraId="34FD8E2F" w14:textId="67239778" w:rsidR="00BE40C6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B0807" w:rsidRPr="009966BC">
        <w:rPr>
          <w:sz w:val="28"/>
          <w:szCs w:val="28"/>
        </w:rPr>
        <w:t>8</w:t>
      </w:r>
      <w:r w:rsidR="00FD738D" w:rsidRPr="009966BC">
        <w:rPr>
          <w:sz w:val="28"/>
          <w:szCs w:val="28"/>
        </w:rPr>
        <w:t>.</w:t>
      </w:r>
      <w:r w:rsidR="0018347E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a</w:t>
      </w:r>
      <w:r w:rsidR="0027582D" w:rsidRPr="009966BC">
        <w:rPr>
          <w:sz w:val="28"/>
          <w:szCs w:val="28"/>
        </w:rPr>
        <w:t xml:space="preserve">izstāt </w:t>
      </w:r>
      <w:r w:rsidR="00D327E4" w:rsidRPr="009966BC">
        <w:rPr>
          <w:sz w:val="28"/>
          <w:szCs w:val="28"/>
        </w:rPr>
        <w:t>86.</w:t>
      </w:r>
      <w:r w:rsidR="002F5F76" w:rsidRPr="009966BC">
        <w:rPr>
          <w:sz w:val="28"/>
          <w:szCs w:val="28"/>
        </w:rPr>
        <w:t> </w:t>
      </w:r>
      <w:r w:rsidR="0027582D" w:rsidRPr="009966BC">
        <w:rPr>
          <w:sz w:val="28"/>
          <w:szCs w:val="28"/>
        </w:rPr>
        <w:t>p</w:t>
      </w:r>
      <w:r w:rsidR="00D327E4" w:rsidRPr="009966BC">
        <w:rPr>
          <w:sz w:val="28"/>
          <w:szCs w:val="28"/>
        </w:rPr>
        <w:t>unkt</w:t>
      </w:r>
      <w:r w:rsidR="0027582D" w:rsidRPr="009966BC">
        <w:rPr>
          <w:sz w:val="28"/>
          <w:szCs w:val="28"/>
        </w:rPr>
        <w:t xml:space="preserve">ā vārdus </w:t>
      </w:r>
      <w:r w:rsidR="0018347E">
        <w:rPr>
          <w:sz w:val="28"/>
          <w:szCs w:val="28"/>
        </w:rPr>
        <w:t>"</w:t>
      </w:r>
      <w:r w:rsidR="0027582D" w:rsidRPr="009966BC">
        <w:rPr>
          <w:sz w:val="28"/>
          <w:szCs w:val="28"/>
        </w:rPr>
        <w:t>un izsniedz sēklaudzētāju un sēklu tirgotāju reģistrācijas apliecības</w:t>
      </w:r>
      <w:r w:rsidR="00CA5A9C" w:rsidRPr="009966BC">
        <w:rPr>
          <w:sz w:val="28"/>
          <w:szCs w:val="28"/>
        </w:rPr>
        <w:t>"</w:t>
      </w:r>
      <w:r w:rsidR="0027582D" w:rsidRPr="009966BC">
        <w:rPr>
          <w:sz w:val="28"/>
          <w:szCs w:val="28"/>
        </w:rPr>
        <w:t xml:space="preserve"> </w:t>
      </w:r>
      <w:r w:rsidR="006F03A0" w:rsidRPr="009966BC">
        <w:rPr>
          <w:sz w:val="28"/>
          <w:szCs w:val="28"/>
        </w:rPr>
        <w:t>ar vārd</w:t>
      </w:r>
      <w:r w:rsidR="0018347E">
        <w:rPr>
          <w:sz w:val="28"/>
          <w:szCs w:val="28"/>
        </w:rPr>
        <w:t>iem</w:t>
      </w:r>
      <w:r w:rsidR="006F03A0" w:rsidRPr="009966BC">
        <w:rPr>
          <w:sz w:val="28"/>
          <w:szCs w:val="28"/>
        </w:rPr>
        <w:t xml:space="preserve"> un skaitli </w:t>
      </w:r>
      <w:r w:rsidR="00CA5A9C" w:rsidRPr="009966BC">
        <w:rPr>
          <w:sz w:val="28"/>
          <w:szCs w:val="28"/>
        </w:rPr>
        <w:t>"</w:t>
      </w:r>
      <w:r w:rsidR="006F03A0" w:rsidRPr="009966BC">
        <w:rPr>
          <w:sz w:val="28"/>
          <w:szCs w:val="28"/>
        </w:rPr>
        <w:t>šo noteikumu 48.</w:t>
      </w:r>
      <w:r w:rsidR="0018347E">
        <w:rPr>
          <w:sz w:val="28"/>
          <w:szCs w:val="28"/>
        </w:rPr>
        <w:t> </w:t>
      </w:r>
      <w:r w:rsidR="006F03A0" w:rsidRPr="009966BC">
        <w:rPr>
          <w:sz w:val="28"/>
          <w:szCs w:val="28"/>
        </w:rPr>
        <w:t>punktā minētajā reģistrā</w:t>
      </w:r>
      <w:r w:rsidR="00CA5A9C" w:rsidRPr="009966BC">
        <w:rPr>
          <w:sz w:val="28"/>
          <w:szCs w:val="28"/>
        </w:rPr>
        <w:t>"</w:t>
      </w:r>
      <w:r w:rsidR="0018347E">
        <w:rPr>
          <w:sz w:val="28"/>
          <w:szCs w:val="28"/>
        </w:rPr>
        <w:t>;</w:t>
      </w:r>
    </w:p>
    <w:p w14:paraId="34FD8E31" w14:textId="65524B48" w:rsidR="00715CB0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B0807" w:rsidRPr="009966BC">
        <w:rPr>
          <w:sz w:val="28"/>
          <w:szCs w:val="28"/>
        </w:rPr>
        <w:t>9</w:t>
      </w:r>
      <w:r w:rsidR="0004501B" w:rsidRPr="009966BC">
        <w:rPr>
          <w:sz w:val="28"/>
          <w:szCs w:val="28"/>
        </w:rPr>
        <w:t>.</w:t>
      </w:r>
      <w:r w:rsidR="0018347E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i</w:t>
      </w:r>
      <w:r w:rsidR="00051F78" w:rsidRPr="009966BC">
        <w:rPr>
          <w:sz w:val="28"/>
          <w:szCs w:val="28"/>
        </w:rPr>
        <w:t>zteikt</w:t>
      </w:r>
      <w:r w:rsidR="00FD3CD3" w:rsidRPr="009966BC">
        <w:rPr>
          <w:sz w:val="28"/>
          <w:szCs w:val="28"/>
        </w:rPr>
        <w:t xml:space="preserve"> 88</w:t>
      </w:r>
      <w:r w:rsidR="00715CB0" w:rsidRPr="009966BC">
        <w:rPr>
          <w:sz w:val="28"/>
          <w:szCs w:val="28"/>
        </w:rPr>
        <w:t>.</w:t>
      </w:r>
      <w:r w:rsidR="0018347E">
        <w:rPr>
          <w:sz w:val="28"/>
          <w:szCs w:val="28"/>
        </w:rPr>
        <w:t> </w:t>
      </w:r>
      <w:r w:rsidR="00715CB0" w:rsidRPr="009966BC">
        <w:rPr>
          <w:sz w:val="28"/>
          <w:szCs w:val="28"/>
        </w:rPr>
        <w:t>punktu šādā redakcijā:</w:t>
      </w:r>
    </w:p>
    <w:p w14:paraId="1915E8C5" w14:textId="77777777" w:rsidR="0018347E" w:rsidRPr="009966BC" w:rsidRDefault="0018347E" w:rsidP="009966BC">
      <w:pPr>
        <w:ind w:firstLine="709"/>
        <w:jc w:val="both"/>
        <w:rPr>
          <w:sz w:val="28"/>
          <w:szCs w:val="28"/>
        </w:rPr>
      </w:pPr>
    </w:p>
    <w:p w14:paraId="34FD8E32" w14:textId="6B2D3588" w:rsidR="00F16616" w:rsidRPr="009966BC" w:rsidRDefault="0018347E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D3CD3" w:rsidRPr="009966BC">
        <w:rPr>
          <w:rFonts w:ascii="Times New Roman" w:hAnsi="Times New Roman"/>
          <w:sz w:val="28"/>
          <w:szCs w:val="28"/>
        </w:rPr>
        <w:t>88.</w:t>
      </w:r>
      <w:r>
        <w:rPr>
          <w:rFonts w:ascii="Times New Roman" w:hAnsi="Times New Roman"/>
          <w:sz w:val="28"/>
          <w:szCs w:val="28"/>
        </w:rPr>
        <w:t> </w:t>
      </w:r>
      <w:r w:rsidR="00923E26" w:rsidRPr="009966BC">
        <w:rPr>
          <w:rFonts w:ascii="Times New Roman" w:hAnsi="Times New Roman"/>
          <w:sz w:val="28"/>
          <w:szCs w:val="28"/>
        </w:rPr>
        <w:t xml:space="preserve">Valsts augu aizsardzības dienests </w:t>
      </w:r>
      <w:r w:rsidR="00FD3CD3" w:rsidRPr="009966BC">
        <w:rPr>
          <w:rFonts w:ascii="Times New Roman" w:hAnsi="Times New Roman"/>
          <w:sz w:val="28"/>
          <w:szCs w:val="28"/>
        </w:rPr>
        <w:t xml:space="preserve">piecu darbdienu laikā pēc šo noteikumu </w:t>
      </w:r>
      <w:hyperlink r:id="rId9" w:anchor="p6" w:tgtFrame="_blank" w:history="1">
        <w:r w:rsidR="002C4558" w:rsidRPr="009966BC">
          <w:rPr>
            <w:rFonts w:ascii="Times New Roman" w:hAnsi="Times New Roman"/>
            <w:sz w:val="28"/>
            <w:szCs w:val="28"/>
          </w:rPr>
          <w:t>87</w:t>
        </w:r>
        <w:r w:rsidR="00FD3CD3" w:rsidRPr="009966BC">
          <w:rPr>
            <w:rFonts w:ascii="Times New Roman" w:hAnsi="Times New Roman"/>
            <w:sz w:val="28"/>
            <w:szCs w:val="28"/>
          </w:rPr>
          <w:t>.</w:t>
        </w:r>
        <w:r w:rsidR="002F5F76" w:rsidRPr="009966BC">
          <w:rPr>
            <w:rFonts w:ascii="Times New Roman" w:hAnsi="Times New Roman"/>
            <w:sz w:val="28"/>
            <w:szCs w:val="28"/>
          </w:rPr>
          <w:t> </w:t>
        </w:r>
        <w:r w:rsidR="00FD3CD3" w:rsidRPr="009966BC">
          <w:rPr>
            <w:rFonts w:ascii="Times New Roman" w:hAnsi="Times New Roman"/>
            <w:sz w:val="28"/>
            <w:szCs w:val="28"/>
          </w:rPr>
          <w:t>punktā</w:t>
        </w:r>
      </w:hyperlink>
      <w:r w:rsidR="00FD3CD3" w:rsidRPr="009966BC">
        <w:rPr>
          <w:rFonts w:ascii="Times New Roman" w:hAnsi="Times New Roman"/>
          <w:sz w:val="28"/>
          <w:szCs w:val="28"/>
        </w:rPr>
        <w:t xml:space="preserve"> minēto dokumentu saņemšanas nosūta personai paziņojumu par iesnieguma saņemšanu un tā izskatīšanas termiņu.</w:t>
      </w:r>
      <w:r w:rsidR="00F16616" w:rsidRPr="009966BC">
        <w:rPr>
          <w:rFonts w:ascii="Times New Roman" w:hAnsi="Times New Roman"/>
          <w:sz w:val="28"/>
          <w:szCs w:val="28"/>
        </w:rPr>
        <w:t xml:space="preserve"> Ja persona iesniedz visus dokumentus un tie atbilst šo noteikumu prasībām, personu reģistrē reģistrā. Ja persona neiesniedz visus dokumentus vai tajos norādītā informācija neatbilst šo noteikumu prasībām, personu nereģistrē.</w:t>
      </w:r>
      <w:r w:rsidR="00CA5A9C" w:rsidRPr="009966B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34FD8E33" w14:textId="77777777" w:rsidR="002C4558" w:rsidRPr="009966BC" w:rsidRDefault="002C4558" w:rsidP="009966BC">
      <w:pPr>
        <w:ind w:firstLine="709"/>
        <w:jc w:val="both"/>
        <w:rPr>
          <w:sz w:val="28"/>
          <w:szCs w:val="28"/>
        </w:rPr>
      </w:pPr>
    </w:p>
    <w:p w14:paraId="34FD8E34" w14:textId="07500F13" w:rsidR="002C4558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B0807" w:rsidRPr="009966BC">
        <w:rPr>
          <w:sz w:val="28"/>
          <w:szCs w:val="28"/>
        </w:rPr>
        <w:t>10</w:t>
      </w:r>
      <w:r w:rsidR="00E36E84" w:rsidRPr="009966BC">
        <w:rPr>
          <w:sz w:val="28"/>
          <w:szCs w:val="28"/>
        </w:rPr>
        <w:t>.</w:t>
      </w:r>
      <w:r w:rsidR="006F4554" w:rsidRPr="009966BC">
        <w:rPr>
          <w:sz w:val="28"/>
          <w:szCs w:val="28"/>
        </w:rPr>
        <w:t xml:space="preserve"> </w:t>
      </w:r>
      <w:r w:rsidR="003B673C" w:rsidRPr="009966BC">
        <w:rPr>
          <w:sz w:val="28"/>
          <w:szCs w:val="28"/>
        </w:rPr>
        <w:t>p</w:t>
      </w:r>
      <w:r w:rsidR="002C4558" w:rsidRPr="009966BC">
        <w:rPr>
          <w:sz w:val="28"/>
          <w:szCs w:val="28"/>
        </w:rPr>
        <w:t>apildināt noteikumus ar 88.</w:t>
      </w:r>
      <w:r w:rsidR="002C4558" w:rsidRPr="009966BC">
        <w:rPr>
          <w:sz w:val="28"/>
          <w:szCs w:val="28"/>
          <w:vertAlign w:val="superscript"/>
        </w:rPr>
        <w:t>1</w:t>
      </w:r>
      <w:r w:rsidR="0018347E">
        <w:rPr>
          <w:sz w:val="28"/>
          <w:szCs w:val="28"/>
          <w:vertAlign w:val="superscript"/>
        </w:rPr>
        <w:t> </w:t>
      </w:r>
      <w:r w:rsidR="002C4558" w:rsidRPr="009966BC">
        <w:rPr>
          <w:sz w:val="28"/>
          <w:szCs w:val="28"/>
        </w:rPr>
        <w:t>punktu šādā redakcijā:</w:t>
      </w:r>
    </w:p>
    <w:p w14:paraId="406B89F5" w14:textId="77777777" w:rsidR="0018347E" w:rsidRPr="009966BC" w:rsidRDefault="0018347E" w:rsidP="009966BC">
      <w:pPr>
        <w:ind w:firstLine="709"/>
        <w:jc w:val="both"/>
        <w:rPr>
          <w:sz w:val="28"/>
          <w:szCs w:val="28"/>
        </w:rPr>
      </w:pPr>
    </w:p>
    <w:p w14:paraId="34FD8E36" w14:textId="30389B8D" w:rsidR="002C4558" w:rsidRPr="009966BC" w:rsidRDefault="0018347E" w:rsidP="0099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23E26" w:rsidRPr="009966BC">
        <w:rPr>
          <w:sz w:val="28"/>
          <w:szCs w:val="28"/>
        </w:rPr>
        <w:t>88.</w:t>
      </w:r>
      <w:r w:rsidR="00923E26" w:rsidRPr="009966B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923E26" w:rsidRPr="009966BC">
        <w:rPr>
          <w:sz w:val="28"/>
          <w:szCs w:val="28"/>
        </w:rPr>
        <w:t>Ja Valsts augu aizsardzības dienests mēneša laikā pēc visu šo noteikumu 87.</w:t>
      </w:r>
      <w:r w:rsidR="002F5F76" w:rsidRPr="009966BC">
        <w:rPr>
          <w:sz w:val="28"/>
          <w:szCs w:val="28"/>
        </w:rPr>
        <w:t> </w:t>
      </w:r>
      <w:r w:rsidR="00923E26" w:rsidRPr="009966BC">
        <w:rPr>
          <w:sz w:val="28"/>
          <w:szCs w:val="28"/>
        </w:rPr>
        <w:t>punktā minēto dokumentu saņemšanas nav informējis personu par tās reģistrāciju vai par atteikumu to reģistrēt, uzskat</w:t>
      </w:r>
      <w:r>
        <w:rPr>
          <w:sz w:val="28"/>
          <w:szCs w:val="28"/>
        </w:rPr>
        <w:t>a</w:t>
      </w:r>
      <w:r w:rsidR="00923E26" w:rsidRPr="009966BC">
        <w:rPr>
          <w:sz w:val="28"/>
          <w:szCs w:val="28"/>
        </w:rPr>
        <w:t>, ka person</w:t>
      </w:r>
      <w:r w:rsidR="00BA47DA" w:rsidRPr="009966BC">
        <w:rPr>
          <w:sz w:val="28"/>
          <w:szCs w:val="28"/>
        </w:rPr>
        <w:t>a</w:t>
      </w:r>
      <w:r w:rsidR="00923E26" w:rsidRPr="009966BC">
        <w:rPr>
          <w:sz w:val="28"/>
          <w:szCs w:val="28"/>
        </w:rPr>
        <w:t xml:space="preserve"> </w:t>
      </w:r>
      <w:r w:rsidR="00BA47DA" w:rsidRPr="009966BC">
        <w:rPr>
          <w:sz w:val="28"/>
          <w:szCs w:val="28"/>
        </w:rPr>
        <w:t xml:space="preserve">reģistrā </w:t>
      </w:r>
      <w:r w:rsidR="00923E26" w:rsidRPr="009966BC">
        <w:rPr>
          <w:sz w:val="28"/>
          <w:szCs w:val="28"/>
        </w:rPr>
        <w:t>ir reģistrē</w:t>
      </w:r>
      <w:r w:rsidR="00BA47DA" w:rsidRPr="009966BC">
        <w:rPr>
          <w:sz w:val="28"/>
          <w:szCs w:val="28"/>
        </w:rPr>
        <w:t>ta</w:t>
      </w:r>
      <w:r w:rsidR="00923E26" w:rsidRPr="009966BC">
        <w:rPr>
          <w:sz w:val="28"/>
          <w:szCs w:val="28"/>
        </w:rPr>
        <w:t>, piemērojot Brīvas pakalpojumu sniegšanas likumā paredzēto noklusējumu.</w:t>
      </w:r>
      <w:r w:rsidR="00CA5A9C" w:rsidRPr="009966BC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34FD8E37" w14:textId="77777777" w:rsidR="00474AA9" w:rsidRPr="009966BC" w:rsidRDefault="00474AA9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38" w14:textId="45AFD505" w:rsidR="00CB0862" w:rsidRPr="009966BC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FF7D74" w:rsidRPr="009966BC">
        <w:rPr>
          <w:sz w:val="28"/>
          <w:szCs w:val="28"/>
        </w:rPr>
        <w:t>1</w:t>
      </w:r>
      <w:r w:rsidR="00A31827" w:rsidRPr="009966BC">
        <w:rPr>
          <w:sz w:val="28"/>
          <w:szCs w:val="28"/>
        </w:rPr>
        <w:t>1</w:t>
      </w:r>
      <w:r w:rsidR="00E36E84" w:rsidRPr="009966BC">
        <w:rPr>
          <w:sz w:val="28"/>
          <w:szCs w:val="28"/>
        </w:rPr>
        <w:t>.</w:t>
      </w:r>
      <w:r w:rsidR="0018347E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s</w:t>
      </w:r>
      <w:r w:rsidR="00EA6F64" w:rsidRPr="009966BC">
        <w:rPr>
          <w:sz w:val="28"/>
          <w:szCs w:val="28"/>
        </w:rPr>
        <w:t>vītrot 89.1.</w:t>
      </w:r>
      <w:r w:rsidR="002F5F76" w:rsidRPr="009966BC">
        <w:rPr>
          <w:sz w:val="28"/>
          <w:szCs w:val="28"/>
        </w:rPr>
        <w:t xml:space="preserve"> </w:t>
      </w:r>
      <w:r w:rsidR="00F452AD" w:rsidRPr="009966BC">
        <w:rPr>
          <w:sz w:val="28"/>
          <w:szCs w:val="28"/>
        </w:rPr>
        <w:t xml:space="preserve">un </w:t>
      </w:r>
      <w:r w:rsidR="00EA6F64" w:rsidRPr="009966BC">
        <w:rPr>
          <w:sz w:val="28"/>
          <w:szCs w:val="28"/>
        </w:rPr>
        <w:t>89.2</w:t>
      </w:r>
      <w:r w:rsidR="00CB0862" w:rsidRPr="009966BC">
        <w:rPr>
          <w:sz w:val="28"/>
          <w:szCs w:val="28"/>
        </w:rPr>
        <w:t>.</w:t>
      </w:r>
      <w:r w:rsidR="0018347E">
        <w:rPr>
          <w:sz w:val="28"/>
          <w:szCs w:val="28"/>
        </w:rPr>
        <w:t> </w:t>
      </w:r>
      <w:r w:rsidR="00CB0862" w:rsidRPr="009966BC">
        <w:rPr>
          <w:sz w:val="28"/>
          <w:szCs w:val="28"/>
        </w:rPr>
        <w:t>apakšpunktu</w:t>
      </w:r>
      <w:r w:rsidR="0018347E">
        <w:rPr>
          <w:sz w:val="28"/>
          <w:szCs w:val="28"/>
        </w:rPr>
        <w:t>;</w:t>
      </w:r>
    </w:p>
    <w:p w14:paraId="34FD8E3A" w14:textId="714E896D" w:rsidR="006F03A0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6F03A0" w:rsidRPr="009966BC">
        <w:rPr>
          <w:sz w:val="28"/>
          <w:szCs w:val="28"/>
        </w:rPr>
        <w:t>1</w:t>
      </w:r>
      <w:r w:rsidR="00A31827" w:rsidRPr="009966BC">
        <w:rPr>
          <w:sz w:val="28"/>
          <w:szCs w:val="28"/>
        </w:rPr>
        <w:t>2</w:t>
      </w:r>
      <w:r w:rsidR="006F03A0" w:rsidRPr="009966BC">
        <w:rPr>
          <w:sz w:val="28"/>
          <w:szCs w:val="28"/>
        </w:rPr>
        <w:t xml:space="preserve">. </w:t>
      </w:r>
      <w:r w:rsidR="003B673C" w:rsidRPr="009966BC">
        <w:rPr>
          <w:sz w:val="28"/>
          <w:szCs w:val="28"/>
        </w:rPr>
        <w:t>i</w:t>
      </w:r>
      <w:r w:rsidR="006F03A0" w:rsidRPr="009966BC">
        <w:rPr>
          <w:sz w:val="28"/>
          <w:szCs w:val="28"/>
        </w:rPr>
        <w:t>zteikt 89.5</w:t>
      </w:r>
      <w:r w:rsidR="00CA5A9C" w:rsidRPr="009966BC">
        <w:rPr>
          <w:sz w:val="28"/>
          <w:szCs w:val="28"/>
        </w:rPr>
        <w:t>. a</w:t>
      </w:r>
      <w:r w:rsidR="006F03A0" w:rsidRPr="009966BC">
        <w:rPr>
          <w:sz w:val="28"/>
          <w:szCs w:val="28"/>
        </w:rPr>
        <w:t xml:space="preserve">pakšpunktu šādā redakcijā: </w:t>
      </w:r>
    </w:p>
    <w:p w14:paraId="058C03E0" w14:textId="77777777" w:rsidR="0018347E" w:rsidRPr="009966BC" w:rsidRDefault="0018347E" w:rsidP="009966BC">
      <w:pPr>
        <w:ind w:firstLine="709"/>
        <w:jc w:val="both"/>
        <w:rPr>
          <w:sz w:val="28"/>
          <w:szCs w:val="28"/>
        </w:rPr>
      </w:pPr>
    </w:p>
    <w:p w14:paraId="34FD8E3B" w14:textId="11BD043E" w:rsidR="006F03A0" w:rsidRPr="009966BC" w:rsidRDefault="00CA5A9C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"</w:t>
      </w:r>
      <w:r w:rsidR="006F03A0" w:rsidRPr="009966BC">
        <w:rPr>
          <w:sz w:val="28"/>
          <w:szCs w:val="28"/>
        </w:rPr>
        <w:t>89.5.</w:t>
      </w:r>
      <w:r w:rsidR="0018347E">
        <w:rPr>
          <w:sz w:val="28"/>
          <w:szCs w:val="28"/>
        </w:rPr>
        <w:t> </w:t>
      </w:r>
      <w:r w:rsidR="006F03A0" w:rsidRPr="009966BC">
        <w:rPr>
          <w:sz w:val="28"/>
          <w:szCs w:val="28"/>
        </w:rPr>
        <w:t>savā tīmekļvietnē ievieto informāciju par reģistrētajām personām, norādot nosaukumu, adresi un tālruņa numuru juridiskai personai un vārdu, uzvārdu un tālruņa numuru fiziskai personai, kā arī darbības veidu.</w:t>
      </w:r>
      <w:r w:rsidRPr="009966BC">
        <w:rPr>
          <w:sz w:val="28"/>
          <w:szCs w:val="28"/>
        </w:rPr>
        <w:t>"</w:t>
      </w:r>
      <w:r w:rsidR="0018347E">
        <w:rPr>
          <w:sz w:val="28"/>
          <w:szCs w:val="28"/>
        </w:rPr>
        <w:t>;</w:t>
      </w:r>
    </w:p>
    <w:p w14:paraId="34FD8E3C" w14:textId="77777777" w:rsidR="00F452AD" w:rsidRPr="009966BC" w:rsidRDefault="00F452AD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34FD8E3D" w14:textId="379B9137" w:rsidR="009022C8" w:rsidRPr="009966BC" w:rsidRDefault="00F16616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966BC">
        <w:rPr>
          <w:color w:val="auto"/>
          <w:sz w:val="28"/>
          <w:szCs w:val="28"/>
        </w:rPr>
        <w:t>1.</w:t>
      </w:r>
      <w:r w:rsidR="00FF7D74" w:rsidRPr="009966BC">
        <w:rPr>
          <w:color w:val="auto"/>
          <w:sz w:val="28"/>
          <w:szCs w:val="28"/>
        </w:rPr>
        <w:t>1</w:t>
      </w:r>
      <w:r w:rsidR="00A31827" w:rsidRPr="009966BC">
        <w:rPr>
          <w:color w:val="auto"/>
          <w:sz w:val="28"/>
          <w:szCs w:val="28"/>
        </w:rPr>
        <w:t>3</w:t>
      </w:r>
      <w:r w:rsidR="00E36E84" w:rsidRPr="009966BC">
        <w:rPr>
          <w:color w:val="auto"/>
          <w:sz w:val="28"/>
          <w:szCs w:val="28"/>
        </w:rPr>
        <w:t>.</w:t>
      </w:r>
      <w:r w:rsidR="0018347E">
        <w:rPr>
          <w:color w:val="auto"/>
          <w:sz w:val="28"/>
          <w:szCs w:val="28"/>
        </w:rPr>
        <w:t> </w:t>
      </w:r>
      <w:r w:rsidR="003B673C" w:rsidRPr="009966BC">
        <w:rPr>
          <w:color w:val="auto"/>
          <w:sz w:val="28"/>
          <w:szCs w:val="28"/>
        </w:rPr>
        <w:t>p</w:t>
      </w:r>
      <w:r w:rsidR="009022C8" w:rsidRPr="009966BC">
        <w:rPr>
          <w:color w:val="auto"/>
          <w:sz w:val="28"/>
          <w:szCs w:val="28"/>
        </w:rPr>
        <w:t>apildināt noteikumus ar 89.</w:t>
      </w:r>
      <w:r w:rsidR="009022C8" w:rsidRPr="009966BC">
        <w:rPr>
          <w:color w:val="auto"/>
          <w:sz w:val="28"/>
          <w:szCs w:val="28"/>
          <w:vertAlign w:val="superscript"/>
        </w:rPr>
        <w:t>1</w:t>
      </w:r>
      <w:r w:rsidR="0018347E">
        <w:rPr>
          <w:color w:val="auto"/>
          <w:sz w:val="28"/>
          <w:szCs w:val="28"/>
        </w:rPr>
        <w:t> </w:t>
      </w:r>
      <w:r w:rsidR="009022C8" w:rsidRPr="009966BC">
        <w:rPr>
          <w:color w:val="auto"/>
          <w:sz w:val="28"/>
          <w:szCs w:val="28"/>
        </w:rPr>
        <w:t>punktu šād</w:t>
      </w:r>
      <w:r w:rsidR="004C476F" w:rsidRPr="009966BC">
        <w:rPr>
          <w:color w:val="auto"/>
          <w:sz w:val="28"/>
          <w:szCs w:val="28"/>
        </w:rPr>
        <w:t xml:space="preserve">ā </w:t>
      </w:r>
      <w:r w:rsidR="009022C8" w:rsidRPr="009966BC">
        <w:rPr>
          <w:color w:val="auto"/>
          <w:sz w:val="28"/>
          <w:szCs w:val="28"/>
        </w:rPr>
        <w:t>redakcijā:</w:t>
      </w:r>
    </w:p>
    <w:p w14:paraId="47EAD7A8" w14:textId="77777777" w:rsidR="0018347E" w:rsidRDefault="0018347E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34FD8E3E" w14:textId="17601ECD" w:rsidR="009022C8" w:rsidRPr="009966BC" w:rsidRDefault="0018347E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4C476F" w:rsidRPr="009966BC">
        <w:rPr>
          <w:color w:val="auto"/>
          <w:sz w:val="28"/>
          <w:szCs w:val="28"/>
        </w:rPr>
        <w:t>89.</w:t>
      </w:r>
      <w:r w:rsidR="004C476F" w:rsidRPr="009966BC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> </w:t>
      </w:r>
      <w:r w:rsidR="002F5F76" w:rsidRPr="009966BC">
        <w:rPr>
          <w:color w:val="auto"/>
          <w:sz w:val="28"/>
          <w:szCs w:val="28"/>
        </w:rPr>
        <w:t>Valsts augu aizsardzības dienests p</w:t>
      </w:r>
      <w:r w:rsidR="004C476F" w:rsidRPr="009966BC">
        <w:rPr>
          <w:color w:val="auto"/>
          <w:sz w:val="28"/>
          <w:szCs w:val="28"/>
        </w:rPr>
        <w:t xml:space="preserve">ēc personas pieprasījuma elektroniska vai papīra dokumenta formā izsniedz reģistrācijas apliecību atbilstoši šo noteikumu </w:t>
      </w:r>
      <w:hyperlink r:id="rId10" w:anchor="piel2" w:tgtFrame="_blank" w:history="1">
        <w:r w:rsidR="004C476F" w:rsidRPr="009966BC">
          <w:rPr>
            <w:color w:val="auto"/>
            <w:sz w:val="28"/>
            <w:szCs w:val="28"/>
          </w:rPr>
          <w:t>19.</w:t>
        </w:r>
        <w:r w:rsidR="002F5F76" w:rsidRPr="009966BC">
          <w:rPr>
            <w:color w:val="auto"/>
            <w:sz w:val="28"/>
            <w:szCs w:val="28"/>
          </w:rPr>
          <w:t> </w:t>
        </w:r>
        <w:r w:rsidR="004C476F" w:rsidRPr="009966BC">
          <w:rPr>
            <w:color w:val="auto"/>
            <w:sz w:val="28"/>
            <w:szCs w:val="28"/>
          </w:rPr>
          <w:t>pielikumam</w:t>
        </w:r>
      </w:hyperlink>
      <w:r w:rsidR="004C476F" w:rsidRPr="009966BC">
        <w:rPr>
          <w:color w:val="auto"/>
          <w:sz w:val="28"/>
          <w:szCs w:val="28"/>
        </w:rPr>
        <w:t>.</w:t>
      </w:r>
      <w:r w:rsidR="00CA5A9C" w:rsidRPr="009966BC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;</w:t>
      </w:r>
    </w:p>
    <w:p w14:paraId="34FD8E3F" w14:textId="77777777" w:rsidR="004C476F" w:rsidRPr="009966BC" w:rsidRDefault="004C476F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34FD8E40" w14:textId="0402D5F1" w:rsidR="004C476F" w:rsidRPr="009966BC" w:rsidRDefault="00F16616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966BC">
        <w:rPr>
          <w:color w:val="auto"/>
          <w:sz w:val="28"/>
          <w:szCs w:val="28"/>
        </w:rPr>
        <w:t>1.</w:t>
      </w:r>
      <w:r w:rsidR="00FF7D74" w:rsidRPr="009966BC">
        <w:rPr>
          <w:color w:val="auto"/>
          <w:sz w:val="28"/>
          <w:szCs w:val="28"/>
        </w:rPr>
        <w:t>1</w:t>
      </w:r>
      <w:r w:rsidR="00A31827" w:rsidRPr="009966BC">
        <w:rPr>
          <w:color w:val="auto"/>
          <w:sz w:val="28"/>
          <w:szCs w:val="28"/>
        </w:rPr>
        <w:t>4</w:t>
      </w:r>
      <w:r w:rsidR="00E36E84" w:rsidRPr="009966BC">
        <w:rPr>
          <w:color w:val="auto"/>
          <w:sz w:val="28"/>
          <w:szCs w:val="28"/>
        </w:rPr>
        <w:t>.</w:t>
      </w:r>
      <w:r w:rsidR="00F762BD">
        <w:rPr>
          <w:color w:val="auto"/>
          <w:sz w:val="28"/>
          <w:szCs w:val="28"/>
        </w:rPr>
        <w:t> </w:t>
      </w:r>
      <w:r w:rsidR="003B673C" w:rsidRPr="009966BC">
        <w:rPr>
          <w:color w:val="auto"/>
          <w:sz w:val="28"/>
          <w:szCs w:val="28"/>
        </w:rPr>
        <w:t>i</w:t>
      </w:r>
      <w:r w:rsidR="00051F78" w:rsidRPr="009966BC">
        <w:rPr>
          <w:color w:val="auto"/>
          <w:sz w:val="28"/>
          <w:szCs w:val="28"/>
        </w:rPr>
        <w:t>zteikt</w:t>
      </w:r>
      <w:r w:rsidR="004C476F" w:rsidRPr="009966BC">
        <w:rPr>
          <w:color w:val="auto"/>
          <w:sz w:val="28"/>
          <w:szCs w:val="28"/>
        </w:rPr>
        <w:t xml:space="preserve"> 90.</w:t>
      </w:r>
      <w:r w:rsidR="0018347E">
        <w:rPr>
          <w:color w:val="auto"/>
          <w:sz w:val="28"/>
          <w:szCs w:val="28"/>
        </w:rPr>
        <w:t> </w:t>
      </w:r>
      <w:r w:rsidR="004C476F" w:rsidRPr="009966BC">
        <w:rPr>
          <w:color w:val="auto"/>
          <w:sz w:val="28"/>
          <w:szCs w:val="28"/>
        </w:rPr>
        <w:t>pu</w:t>
      </w:r>
      <w:r w:rsidR="00350DE7" w:rsidRPr="009966BC">
        <w:rPr>
          <w:color w:val="auto"/>
          <w:sz w:val="28"/>
          <w:szCs w:val="28"/>
        </w:rPr>
        <w:t>n</w:t>
      </w:r>
      <w:r w:rsidR="004C476F" w:rsidRPr="009966BC">
        <w:rPr>
          <w:color w:val="auto"/>
          <w:sz w:val="28"/>
          <w:szCs w:val="28"/>
        </w:rPr>
        <w:t>ktu šādā redakcijā:</w:t>
      </w:r>
    </w:p>
    <w:p w14:paraId="3D1844A5" w14:textId="77777777" w:rsidR="0018347E" w:rsidRDefault="0018347E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34FD8E41" w14:textId="266C5D4B" w:rsidR="004C476F" w:rsidRPr="009966BC" w:rsidRDefault="0018347E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4C476F" w:rsidRPr="009966BC">
        <w:rPr>
          <w:color w:val="auto"/>
          <w:sz w:val="28"/>
          <w:szCs w:val="28"/>
        </w:rPr>
        <w:t>90.</w:t>
      </w:r>
      <w:r>
        <w:rPr>
          <w:color w:val="auto"/>
          <w:sz w:val="28"/>
          <w:szCs w:val="28"/>
        </w:rPr>
        <w:t> </w:t>
      </w:r>
      <w:r w:rsidR="00E36E84" w:rsidRPr="009966BC">
        <w:rPr>
          <w:color w:val="auto"/>
          <w:sz w:val="28"/>
          <w:szCs w:val="28"/>
        </w:rPr>
        <w:t>Valsts augu aizsardzības d</w:t>
      </w:r>
      <w:r w:rsidR="004C476F" w:rsidRPr="009966BC">
        <w:rPr>
          <w:color w:val="auto"/>
          <w:sz w:val="28"/>
          <w:szCs w:val="28"/>
        </w:rPr>
        <w:t>ienests pieņem lēmumu par personas reģistrācijas anulēšanu, ja:</w:t>
      </w:r>
    </w:p>
    <w:p w14:paraId="34FD8E42" w14:textId="104413DB" w:rsidR="004C476F" w:rsidRPr="009966BC" w:rsidRDefault="00E36E84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966BC">
        <w:rPr>
          <w:color w:val="auto"/>
          <w:sz w:val="28"/>
          <w:szCs w:val="28"/>
        </w:rPr>
        <w:t>90</w:t>
      </w:r>
      <w:r w:rsidR="004C476F" w:rsidRPr="009966BC">
        <w:rPr>
          <w:color w:val="auto"/>
          <w:sz w:val="28"/>
          <w:szCs w:val="28"/>
        </w:rPr>
        <w:t>.1.</w:t>
      </w:r>
      <w:r w:rsidR="0018347E">
        <w:rPr>
          <w:color w:val="auto"/>
          <w:sz w:val="28"/>
          <w:szCs w:val="28"/>
        </w:rPr>
        <w:t> </w:t>
      </w:r>
      <w:r w:rsidR="004C476F" w:rsidRPr="009966BC">
        <w:rPr>
          <w:color w:val="auto"/>
          <w:sz w:val="28"/>
          <w:szCs w:val="28"/>
        </w:rPr>
        <w:t>reģistrētā persona ir iesniegusi iesniegumu par reģistrācijas anulēšanu;</w:t>
      </w:r>
    </w:p>
    <w:p w14:paraId="34FD8E43" w14:textId="08570F94" w:rsidR="004C476F" w:rsidRPr="009966BC" w:rsidRDefault="00E36E84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966BC">
        <w:rPr>
          <w:color w:val="auto"/>
          <w:sz w:val="28"/>
          <w:szCs w:val="28"/>
        </w:rPr>
        <w:t>90</w:t>
      </w:r>
      <w:r w:rsidR="004C476F" w:rsidRPr="009966BC">
        <w:rPr>
          <w:color w:val="auto"/>
          <w:sz w:val="28"/>
          <w:szCs w:val="28"/>
        </w:rPr>
        <w:t>.2.</w:t>
      </w:r>
      <w:r w:rsidR="0018347E">
        <w:rPr>
          <w:color w:val="auto"/>
          <w:sz w:val="28"/>
          <w:szCs w:val="28"/>
        </w:rPr>
        <w:t> </w:t>
      </w:r>
      <w:r w:rsidR="002F5F76" w:rsidRPr="009966BC">
        <w:rPr>
          <w:color w:val="auto"/>
          <w:sz w:val="28"/>
          <w:szCs w:val="28"/>
        </w:rPr>
        <w:t xml:space="preserve">ir </w:t>
      </w:r>
      <w:r w:rsidR="004C476F" w:rsidRPr="009966BC">
        <w:rPr>
          <w:color w:val="auto"/>
          <w:sz w:val="28"/>
          <w:szCs w:val="28"/>
        </w:rPr>
        <w:t>atkārtoti konstatēta šo noteikumu</w:t>
      </w:r>
      <w:hyperlink r:id="rId11" w:anchor="n10" w:tgtFrame="_blank" w:history="1">
        <w:r w:rsidR="004C476F" w:rsidRPr="009966BC">
          <w:rPr>
            <w:color w:val="auto"/>
            <w:sz w:val="28"/>
            <w:szCs w:val="28"/>
          </w:rPr>
          <w:t xml:space="preserve"> VII,</w:t>
        </w:r>
      </w:hyperlink>
      <w:hyperlink r:id="rId12" w:anchor="n10" w:tgtFrame="_blank" w:history="1">
        <w:r w:rsidR="004C476F" w:rsidRPr="009966BC">
          <w:rPr>
            <w:color w:val="auto"/>
            <w:sz w:val="28"/>
            <w:szCs w:val="28"/>
          </w:rPr>
          <w:t xml:space="preserve"> VII</w:t>
        </w:r>
        <w:r w:rsidR="004C476F" w:rsidRPr="009966BC">
          <w:rPr>
            <w:color w:val="auto"/>
            <w:sz w:val="28"/>
            <w:szCs w:val="28"/>
            <w:vertAlign w:val="superscript"/>
          </w:rPr>
          <w:t>1</w:t>
        </w:r>
        <w:r w:rsidR="004C476F" w:rsidRPr="009966BC">
          <w:rPr>
            <w:color w:val="auto"/>
            <w:sz w:val="28"/>
            <w:szCs w:val="28"/>
          </w:rPr>
          <w:t>, VIII,</w:t>
        </w:r>
      </w:hyperlink>
      <w:hyperlink r:id="rId13" w:anchor="n10" w:tgtFrame="_blank" w:history="1">
        <w:r w:rsidR="004C476F" w:rsidRPr="009966BC">
          <w:rPr>
            <w:color w:val="auto"/>
            <w:sz w:val="28"/>
            <w:szCs w:val="28"/>
          </w:rPr>
          <w:t xml:space="preserve"> X </w:t>
        </w:r>
      </w:hyperlink>
      <w:r w:rsidR="004C476F" w:rsidRPr="009966BC">
        <w:rPr>
          <w:color w:val="auto"/>
          <w:sz w:val="28"/>
          <w:szCs w:val="28"/>
        </w:rPr>
        <w:t>vai</w:t>
      </w:r>
      <w:hyperlink r:id="rId14" w:anchor="n11" w:tgtFrame="_blank" w:history="1">
        <w:r w:rsidR="004C476F" w:rsidRPr="009966BC">
          <w:rPr>
            <w:color w:val="auto"/>
            <w:sz w:val="28"/>
            <w:szCs w:val="28"/>
          </w:rPr>
          <w:t xml:space="preserve"> XI</w:t>
        </w:r>
        <w:r w:rsidR="0018347E">
          <w:rPr>
            <w:color w:val="auto"/>
            <w:sz w:val="28"/>
            <w:szCs w:val="28"/>
          </w:rPr>
          <w:t> </w:t>
        </w:r>
        <w:r w:rsidR="004C476F" w:rsidRPr="009966BC">
          <w:rPr>
            <w:color w:val="auto"/>
            <w:sz w:val="28"/>
            <w:szCs w:val="28"/>
          </w:rPr>
          <w:t>nodaļā</w:t>
        </w:r>
      </w:hyperlink>
      <w:r w:rsidR="004C476F" w:rsidRPr="009966BC">
        <w:rPr>
          <w:color w:val="auto"/>
          <w:sz w:val="28"/>
          <w:szCs w:val="28"/>
        </w:rPr>
        <w:t xml:space="preserve"> minēto prasību neievērošana un par to ir sagatavots attiecīgs akts;</w:t>
      </w:r>
    </w:p>
    <w:p w14:paraId="34FD8E44" w14:textId="44EBA4D0" w:rsidR="004C476F" w:rsidRPr="009966BC" w:rsidRDefault="00E36E84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966BC">
        <w:rPr>
          <w:color w:val="auto"/>
          <w:sz w:val="28"/>
          <w:szCs w:val="28"/>
        </w:rPr>
        <w:t>90</w:t>
      </w:r>
      <w:r w:rsidR="004C476F" w:rsidRPr="009966BC">
        <w:rPr>
          <w:color w:val="auto"/>
          <w:sz w:val="28"/>
          <w:szCs w:val="28"/>
        </w:rPr>
        <w:t>.3.</w:t>
      </w:r>
      <w:r w:rsidR="0018347E">
        <w:rPr>
          <w:color w:val="auto"/>
          <w:sz w:val="28"/>
          <w:szCs w:val="28"/>
        </w:rPr>
        <w:t> </w:t>
      </w:r>
      <w:r w:rsidR="0002670B">
        <w:rPr>
          <w:color w:val="auto"/>
          <w:sz w:val="28"/>
          <w:szCs w:val="28"/>
        </w:rPr>
        <w:t xml:space="preserve">ir </w:t>
      </w:r>
      <w:r w:rsidR="004C476F" w:rsidRPr="009966BC">
        <w:rPr>
          <w:color w:val="auto"/>
          <w:sz w:val="28"/>
          <w:szCs w:val="28"/>
        </w:rPr>
        <w:t>konstatē</w:t>
      </w:r>
      <w:r w:rsidR="0002670B">
        <w:rPr>
          <w:color w:val="auto"/>
          <w:sz w:val="28"/>
          <w:szCs w:val="28"/>
        </w:rPr>
        <w:t>ts</w:t>
      </w:r>
      <w:r w:rsidR="004C476F" w:rsidRPr="009966BC">
        <w:rPr>
          <w:color w:val="auto"/>
          <w:sz w:val="28"/>
          <w:szCs w:val="28"/>
        </w:rPr>
        <w:t xml:space="preserve">, ka </w:t>
      </w:r>
      <w:r w:rsidR="00EC72DA" w:rsidRPr="009966BC">
        <w:rPr>
          <w:color w:val="auto"/>
          <w:sz w:val="28"/>
          <w:szCs w:val="28"/>
        </w:rPr>
        <w:t xml:space="preserve">reģistrētā </w:t>
      </w:r>
      <w:r w:rsidR="004C476F" w:rsidRPr="009966BC">
        <w:rPr>
          <w:color w:val="auto"/>
          <w:sz w:val="28"/>
          <w:szCs w:val="28"/>
        </w:rPr>
        <w:t xml:space="preserve">persona ir </w:t>
      </w:r>
      <w:r w:rsidR="00EC72DA" w:rsidRPr="009966BC">
        <w:rPr>
          <w:color w:val="auto"/>
          <w:sz w:val="28"/>
          <w:szCs w:val="28"/>
        </w:rPr>
        <w:t xml:space="preserve">izslēgta </w:t>
      </w:r>
      <w:r w:rsidR="004C476F" w:rsidRPr="009966BC">
        <w:rPr>
          <w:color w:val="auto"/>
          <w:sz w:val="28"/>
          <w:szCs w:val="28"/>
        </w:rPr>
        <w:t>no komercreģistra.</w:t>
      </w:r>
      <w:r w:rsidR="00CA5A9C" w:rsidRPr="009966BC">
        <w:rPr>
          <w:color w:val="auto"/>
          <w:sz w:val="28"/>
          <w:szCs w:val="28"/>
        </w:rPr>
        <w:t>"</w:t>
      </w:r>
      <w:r w:rsidR="0018347E">
        <w:rPr>
          <w:color w:val="auto"/>
          <w:sz w:val="28"/>
          <w:szCs w:val="28"/>
        </w:rPr>
        <w:t>;</w:t>
      </w:r>
    </w:p>
    <w:p w14:paraId="34FD8E45" w14:textId="77777777" w:rsidR="00E36E84" w:rsidRPr="009966BC" w:rsidRDefault="00E36E84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34FD8E46" w14:textId="53DF8CAD" w:rsidR="006F03A0" w:rsidRPr="009966BC" w:rsidRDefault="00F16616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966BC">
        <w:rPr>
          <w:color w:val="auto"/>
          <w:sz w:val="28"/>
          <w:szCs w:val="28"/>
        </w:rPr>
        <w:t>1.</w:t>
      </w:r>
      <w:r w:rsidR="006F03A0" w:rsidRPr="009966BC">
        <w:rPr>
          <w:color w:val="auto"/>
          <w:sz w:val="28"/>
          <w:szCs w:val="28"/>
        </w:rPr>
        <w:t>15.</w:t>
      </w:r>
      <w:r w:rsidR="0018347E">
        <w:rPr>
          <w:color w:val="auto"/>
          <w:sz w:val="28"/>
          <w:szCs w:val="28"/>
        </w:rPr>
        <w:t> </w:t>
      </w:r>
      <w:r w:rsidR="003B673C" w:rsidRPr="009966BC">
        <w:rPr>
          <w:color w:val="auto"/>
          <w:sz w:val="28"/>
          <w:szCs w:val="28"/>
        </w:rPr>
        <w:t>i</w:t>
      </w:r>
      <w:r w:rsidR="006F03A0" w:rsidRPr="009966BC">
        <w:rPr>
          <w:color w:val="auto"/>
          <w:sz w:val="28"/>
          <w:szCs w:val="28"/>
        </w:rPr>
        <w:t>zteikt 90.</w:t>
      </w:r>
      <w:r w:rsidR="006F03A0" w:rsidRPr="009966BC">
        <w:rPr>
          <w:color w:val="auto"/>
          <w:sz w:val="28"/>
          <w:szCs w:val="28"/>
          <w:vertAlign w:val="superscript"/>
        </w:rPr>
        <w:t>5</w:t>
      </w:r>
      <w:r w:rsidR="0018347E">
        <w:rPr>
          <w:color w:val="auto"/>
          <w:sz w:val="28"/>
          <w:szCs w:val="28"/>
          <w:vertAlign w:val="superscript"/>
        </w:rPr>
        <w:t> </w:t>
      </w:r>
      <w:r w:rsidR="006F03A0" w:rsidRPr="009966BC">
        <w:rPr>
          <w:color w:val="auto"/>
          <w:sz w:val="28"/>
          <w:szCs w:val="28"/>
        </w:rPr>
        <w:t>punktu šādā redakcijā:</w:t>
      </w:r>
    </w:p>
    <w:p w14:paraId="4224A742" w14:textId="77777777" w:rsidR="0018347E" w:rsidRDefault="0018347E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34FD8E48" w14:textId="04BDC33D" w:rsidR="006F03A0" w:rsidRPr="009966BC" w:rsidRDefault="0018347E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6F03A0" w:rsidRPr="009966BC">
        <w:rPr>
          <w:color w:val="auto"/>
          <w:sz w:val="28"/>
          <w:szCs w:val="28"/>
        </w:rPr>
        <w:t>90.</w:t>
      </w:r>
      <w:r w:rsidR="006F03A0" w:rsidRPr="009966BC">
        <w:rPr>
          <w:color w:val="auto"/>
          <w:sz w:val="28"/>
          <w:szCs w:val="28"/>
          <w:vertAlign w:val="superscript"/>
        </w:rPr>
        <w:t>5</w:t>
      </w:r>
      <w:r>
        <w:rPr>
          <w:color w:val="auto"/>
          <w:sz w:val="28"/>
          <w:szCs w:val="28"/>
        </w:rPr>
        <w:t> </w:t>
      </w:r>
      <w:r w:rsidR="006F03A0" w:rsidRPr="009966BC">
        <w:rPr>
          <w:color w:val="auto"/>
          <w:sz w:val="28"/>
          <w:szCs w:val="28"/>
        </w:rPr>
        <w:t>Valsts augu aizsardzības dienests triju darbdienu laikā pēc šo noteikumu 90.</w:t>
      </w:r>
      <w:r w:rsidR="006F03A0" w:rsidRPr="009966BC">
        <w:rPr>
          <w:color w:val="auto"/>
          <w:sz w:val="28"/>
          <w:szCs w:val="28"/>
          <w:vertAlign w:val="superscript"/>
        </w:rPr>
        <w:t>3</w:t>
      </w:r>
      <w:r>
        <w:rPr>
          <w:color w:val="auto"/>
          <w:sz w:val="28"/>
          <w:szCs w:val="28"/>
          <w:vertAlign w:val="superscript"/>
        </w:rPr>
        <w:t> </w:t>
      </w:r>
      <w:r w:rsidR="006F03A0" w:rsidRPr="009966BC">
        <w:rPr>
          <w:color w:val="auto"/>
          <w:sz w:val="28"/>
          <w:szCs w:val="28"/>
        </w:rPr>
        <w:t>punktā minētā iesnieguma saņemšanas izdara izmaiņas reģistrā.</w:t>
      </w:r>
      <w:r w:rsidR="00CA5A9C" w:rsidRPr="009966BC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;</w:t>
      </w:r>
    </w:p>
    <w:p w14:paraId="34FD8E49" w14:textId="77777777" w:rsidR="00C212F4" w:rsidRPr="009966BC" w:rsidRDefault="00C212F4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34FD8E4A" w14:textId="737D6E16" w:rsidR="008F556F" w:rsidRPr="009966BC" w:rsidRDefault="00F16616" w:rsidP="009966B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966BC">
        <w:rPr>
          <w:color w:val="auto"/>
          <w:sz w:val="28"/>
          <w:szCs w:val="28"/>
        </w:rPr>
        <w:t>1.</w:t>
      </w:r>
      <w:r w:rsidR="00C0003A" w:rsidRPr="009966BC">
        <w:rPr>
          <w:color w:val="auto"/>
          <w:sz w:val="28"/>
          <w:szCs w:val="28"/>
        </w:rPr>
        <w:t xml:space="preserve">16. </w:t>
      </w:r>
      <w:r w:rsidR="003B673C" w:rsidRPr="009966BC">
        <w:rPr>
          <w:color w:val="auto"/>
          <w:sz w:val="28"/>
          <w:szCs w:val="28"/>
        </w:rPr>
        <w:t>i</w:t>
      </w:r>
      <w:r w:rsidR="008F556F" w:rsidRPr="009966BC">
        <w:rPr>
          <w:color w:val="auto"/>
          <w:sz w:val="28"/>
          <w:szCs w:val="28"/>
        </w:rPr>
        <w:t>zteikt 97.3</w:t>
      </w:r>
      <w:r w:rsidR="006F4554" w:rsidRPr="009966BC">
        <w:rPr>
          <w:color w:val="auto"/>
          <w:sz w:val="28"/>
          <w:szCs w:val="28"/>
        </w:rPr>
        <w:t>.</w:t>
      </w:r>
      <w:r w:rsidR="008F556F" w:rsidRPr="009966BC">
        <w:rPr>
          <w:color w:val="auto"/>
          <w:sz w:val="28"/>
          <w:szCs w:val="28"/>
        </w:rPr>
        <w:t xml:space="preserve"> un 97.4.</w:t>
      </w:r>
      <w:r w:rsidR="002F2569">
        <w:rPr>
          <w:color w:val="auto"/>
          <w:sz w:val="28"/>
          <w:szCs w:val="28"/>
        </w:rPr>
        <w:t> </w:t>
      </w:r>
      <w:r w:rsidR="008F556F" w:rsidRPr="009966BC">
        <w:rPr>
          <w:color w:val="auto"/>
          <w:sz w:val="28"/>
          <w:szCs w:val="28"/>
        </w:rPr>
        <w:t>apakšpunktu šādā redakcijā:</w:t>
      </w:r>
    </w:p>
    <w:p w14:paraId="2DF54199" w14:textId="77777777" w:rsidR="002F2569" w:rsidRDefault="002F2569" w:rsidP="009966BC">
      <w:pPr>
        <w:pStyle w:val="tv2132"/>
        <w:spacing w:line="240" w:lineRule="auto"/>
        <w:ind w:firstLine="709"/>
        <w:rPr>
          <w:color w:val="auto"/>
          <w:sz w:val="28"/>
          <w:szCs w:val="28"/>
        </w:rPr>
      </w:pPr>
    </w:p>
    <w:p w14:paraId="34FD8E4B" w14:textId="17F476D1" w:rsidR="00D641FA" w:rsidRPr="009966BC" w:rsidRDefault="0018347E" w:rsidP="009966BC">
      <w:pPr>
        <w:pStyle w:val="tv2132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D641FA" w:rsidRPr="009966BC">
        <w:rPr>
          <w:color w:val="auto"/>
          <w:sz w:val="28"/>
          <w:szCs w:val="28"/>
        </w:rPr>
        <w:t xml:space="preserve">97.3. trīs mēneši: </w:t>
      </w:r>
    </w:p>
    <w:p w14:paraId="34FD8E4C" w14:textId="1A4960CD" w:rsidR="00D641FA" w:rsidRPr="009966BC" w:rsidRDefault="00D641FA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97.3.1.</w:t>
      </w:r>
      <w:r w:rsidR="002F2569">
        <w:rPr>
          <w:sz w:val="28"/>
          <w:szCs w:val="28"/>
        </w:rPr>
        <w:t> </w:t>
      </w:r>
      <w:r w:rsidRPr="009966BC">
        <w:rPr>
          <w:sz w:val="28"/>
          <w:szCs w:val="28"/>
        </w:rPr>
        <w:t xml:space="preserve">sēklām, kas </w:t>
      </w:r>
      <w:proofErr w:type="spellStart"/>
      <w:r w:rsidRPr="009966BC">
        <w:rPr>
          <w:sz w:val="28"/>
          <w:szCs w:val="28"/>
        </w:rPr>
        <w:t>invadētas</w:t>
      </w:r>
      <w:proofErr w:type="spellEnd"/>
      <w:r w:rsidRPr="009966BC">
        <w:rPr>
          <w:sz w:val="28"/>
          <w:szCs w:val="28"/>
        </w:rPr>
        <w:t xml:space="preserve"> ar dzīvām ērcēm (21</w:t>
      </w:r>
      <w:r w:rsidR="002F2569">
        <w:rPr>
          <w:sz w:val="28"/>
          <w:szCs w:val="28"/>
        </w:rPr>
        <w:t> </w:t>
      </w:r>
      <w:r w:rsidRPr="009966BC">
        <w:rPr>
          <w:sz w:val="28"/>
          <w:szCs w:val="28"/>
        </w:rPr>
        <w:t>gab./kg un vairāk) vai citiem dzīviem sēklu kaitēkļiem, kuri bojā sēklas to glabāšanas laikā;</w:t>
      </w:r>
    </w:p>
    <w:p w14:paraId="34FD8E4D" w14:textId="009A8C2E" w:rsidR="00D641FA" w:rsidRPr="009966BC" w:rsidRDefault="00D641FA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97.3.2.</w:t>
      </w:r>
      <w:r w:rsidR="002F2569">
        <w:rPr>
          <w:sz w:val="28"/>
          <w:szCs w:val="28"/>
        </w:rPr>
        <w:t> </w:t>
      </w:r>
      <w:r w:rsidRPr="009966BC">
        <w:rPr>
          <w:sz w:val="28"/>
          <w:szCs w:val="28"/>
        </w:rPr>
        <w:t>griķu sēklām, ja mitruma saturs ir no 16</w:t>
      </w:r>
      <w:r w:rsidR="00560606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>6 līdz 18</w:t>
      </w:r>
      <w:r w:rsidR="002F5F76" w:rsidRPr="009966BC">
        <w:rPr>
          <w:sz w:val="28"/>
          <w:szCs w:val="28"/>
        </w:rPr>
        <w:t xml:space="preserve"> procentiem, bet, </w:t>
      </w:r>
      <w:r w:rsidRPr="009966BC">
        <w:rPr>
          <w:sz w:val="28"/>
          <w:szCs w:val="28"/>
        </w:rPr>
        <w:t>uzglabājot griķu sēklas neventilējamās metāla tvertnēs</w:t>
      </w:r>
      <w:r w:rsidR="00560606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 xml:space="preserve"> – no 15,1 līdz 16,5</w:t>
      </w:r>
      <w:r w:rsidR="002F2569">
        <w:rPr>
          <w:sz w:val="28"/>
          <w:szCs w:val="28"/>
        </w:rPr>
        <w:t> </w:t>
      </w:r>
      <w:r w:rsidR="002F5F76" w:rsidRPr="009966BC">
        <w:rPr>
          <w:sz w:val="28"/>
          <w:szCs w:val="28"/>
        </w:rPr>
        <w:t>pro</w:t>
      </w:r>
      <w:r w:rsidR="002F2569">
        <w:rPr>
          <w:sz w:val="28"/>
          <w:szCs w:val="28"/>
        </w:rPr>
        <w:softHyphen/>
      </w:r>
      <w:r w:rsidR="002F5F76" w:rsidRPr="009966BC">
        <w:rPr>
          <w:sz w:val="28"/>
          <w:szCs w:val="28"/>
        </w:rPr>
        <w:t>centiem</w:t>
      </w:r>
      <w:r w:rsidRPr="009966BC">
        <w:rPr>
          <w:sz w:val="28"/>
          <w:szCs w:val="28"/>
        </w:rPr>
        <w:t xml:space="preserve">; </w:t>
      </w:r>
    </w:p>
    <w:p w14:paraId="34FD8E4E" w14:textId="2B9EB3FC" w:rsidR="00D641FA" w:rsidRPr="009966BC" w:rsidRDefault="00D641FA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97.3.3.</w:t>
      </w:r>
      <w:r w:rsidR="002F2569">
        <w:rPr>
          <w:sz w:val="28"/>
          <w:szCs w:val="28"/>
        </w:rPr>
        <w:t> </w:t>
      </w:r>
      <w:r w:rsidRPr="009966BC">
        <w:rPr>
          <w:sz w:val="28"/>
          <w:szCs w:val="28"/>
        </w:rPr>
        <w:t>pārējo sugu sēklām</w:t>
      </w:r>
      <w:r w:rsidR="00560606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 xml:space="preserve"> ja mitruma saturs ir no 15,1 līdz 16,5</w:t>
      </w:r>
      <w:r w:rsidR="002F2569">
        <w:rPr>
          <w:sz w:val="28"/>
          <w:szCs w:val="28"/>
        </w:rPr>
        <w:t> </w:t>
      </w:r>
      <w:r w:rsidR="002F5F76" w:rsidRPr="009966BC">
        <w:rPr>
          <w:sz w:val="28"/>
          <w:szCs w:val="28"/>
        </w:rPr>
        <w:t>pro</w:t>
      </w:r>
      <w:r w:rsidR="002F2569">
        <w:rPr>
          <w:sz w:val="28"/>
          <w:szCs w:val="28"/>
        </w:rPr>
        <w:softHyphen/>
      </w:r>
      <w:r w:rsidR="002F5F76" w:rsidRPr="009966BC">
        <w:rPr>
          <w:sz w:val="28"/>
          <w:szCs w:val="28"/>
        </w:rPr>
        <w:t xml:space="preserve">centiem, bet, </w:t>
      </w:r>
      <w:r w:rsidRPr="009966BC">
        <w:rPr>
          <w:sz w:val="28"/>
          <w:szCs w:val="28"/>
        </w:rPr>
        <w:t>uzglabājot pārējo sugu sēklas neventilējamās metāla tvertnēs</w:t>
      </w:r>
      <w:r w:rsidR="00560606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 xml:space="preserve"> – no 14,1 līdz 15,5</w:t>
      </w:r>
      <w:r w:rsidR="002F5F76" w:rsidRPr="009966BC">
        <w:rPr>
          <w:sz w:val="28"/>
          <w:szCs w:val="28"/>
        </w:rPr>
        <w:t> procentiem</w:t>
      </w:r>
      <w:r w:rsidR="00FA1AA3" w:rsidRPr="009966BC">
        <w:rPr>
          <w:sz w:val="28"/>
          <w:szCs w:val="28"/>
        </w:rPr>
        <w:t>;</w:t>
      </w:r>
      <w:r w:rsidRPr="009966BC">
        <w:rPr>
          <w:sz w:val="28"/>
          <w:szCs w:val="28"/>
        </w:rPr>
        <w:t xml:space="preserve"> </w:t>
      </w:r>
    </w:p>
    <w:p w14:paraId="34FD8E4F" w14:textId="77777777" w:rsidR="00D641FA" w:rsidRPr="009966BC" w:rsidRDefault="00D641FA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 xml:space="preserve">97.4. viens mēnesis: </w:t>
      </w:r>
    </w:p>
    <w:p w14:paraId="34FD8E50" w14:textId="026BA178" w:rsidR="00D641FA" w:rsidRPr="009966BC" w:rsidRDefault="00D641FA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97.4.1.</w:t>
      </w:r>
      <w:r w:rsidR="002F2569">
        <w:rPr>
          <w:sz w:val="28"/>
          <w:szCs w:val="28"/>
        </w:rPr>
        <w:t> </w:t>
      </w:r>
      <w:r w:rsidRPr="009966BC">
        <w:rPr>
          <w:sz w:val="28"/>
          <w:szCs w:val="28"/>
        </w:rPr>
        <w:t>griķu sēklām, ja mit</w:t>
      </w:r>
      <w:r w:rsidR="002F2569">
        <w:rPr>
          <w:sz w:val="28"/>
          <w:szCs w:val="28"/>
        </w:rPr>
        <w:t>ruma saturs pārsniedz 18 </w:t>
      </w:r>
      <w:r w:rsidR="002F5F76" w:rsidRPr="009966BC">
        <w:rPr>
          <w:sz w:val="28"/>
          <w:szCs w:val="28"/>
        </w:rPr>
        <w:t>procentu</w:t>
      </w:r>
      <w:r w:rsidR="002F2569">
        <w:rPr>
          <w:sz w:val="28"/>
          <w:szCs w:val="28"/>
        </w:rPr>
        <w:t>s</w:t>
      </w:r>
      <w:r w:rsidR="002F5F76" w:rsidRPr="009966BC">
        <w:rPr>
          <w:sz w:val="28"/>
          <w:szCs w:val="28"/>
        </w:rPr>
        <w:t xml:space="preserve">, bet, </w:t>
      </w:r>
      <w:r w:rsidRPr="009966BC">
        <w:rPr>
          <w:sz w:val="28"/>
          <w:szCs w:val="28"/>
        </w:rPr>
        <w:t xml:space="preserve">uzglabājot sēklas neventilējamās metāla tvertnēs, </w:t>
      </w:r>
      <w:r w:rsidR="002F5F76" w:rsidRPr="009966BC">
        <w:rPr>
          <w:sz w:val="28"/>
          <w:szCs w:val="28"/>
        </w:rPr>
        <w:t>–</w:t>
      </w:r>
      <w:r w:rsidRPr="009966BC">
        <w:rPr>
          <w:sz w:val="28"/>
          <w:szCs w:val="28"/>
        </w:rPr>
        <w:t xml:space="preserve"> 16</w:t>
      </w:r>
      <w:r w:rsidR="00560606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>5</w:t>
      </w:r>
      <w:r w:rsidR="002F5F76" w:rsidRPr="009966BC">
        <w:rPr>
          <w:sz w:val="28"/>
          <w:szCs w:val="28"/>
        </w:rPr>
        <w:t> procentus</w:t>
      </w:r>
      <w:r w:rsidRPr="009966BC">
        <w:rPr>
          <w:sz w:val="28"/>
          <w:szCs w:val="28"/>
        </w:rPr>
        <w:t xml:space="preserve">; </w:t>
      </w:r>
    </w:p>
    <w:p w14:paraId="34FD8E51" w14:textId="7CD893DE" w:rsidR="00D641FA" w:rsidRPr="009966BC" w:rsidRDefault="00D641FA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97.4.2.</w:t>
      </w:r>
      <w:r w:rsidR="002F2569">
        <w:rPr>
          <w:sz w:val="28"/>
          <w:szCs w:val="28"/>
        </w:rPr>
        <w:t> </w:t>
      </w:r>
      <w:r w:rsidRPr="009966BC">
        <w:rPr>
          <w:sz w:val="28"/>
          <w:szCs w:val="28"/>
        </w:rPr>
        <w:t>pārējo sugu sēklām, ja mitruma saturs pārsniedz 16,5</w:t>
      </w:r>
      <w:r w:rsidR="002F5F76" w:rsidRPr="009966BC">
        <w:rPr>
          <w:sz w:val="28"/>
          <w:szCs w:val="28"/>
        </w:rPr>
        <w:t> procentus, bet,</w:t>
      </w:r>
      <w:r w:rsidRPr="009966BC">
        <w:rPr>
          <w:sz w:val="28"/>
          <w:szCs w:val="28"/>
        </w:rPr>
        <w:t xml:space="preserve"> uzglabājot sēklas neventilējamās metāla tvertnēs,</w:t>
      </w:r>
      <w:r w:rsidR="002F5F76" w:rsidRPr="009966BC">
        <w:rPr>
          <w:sz w:val="28"/>
          <w:szCs w:val="28"/>
        </w:rPr>
        <w:t> –</w:t>
      </w:r>
      <w:r w:rsidRPr="009966BC">
        <w:rPr>
          <w:sz w:val="28"/>
          <w:szCs w:val="28"/>
        </w:rPr>
        <w:t xml:space="preserve"> 15,5</w:t>
      </w:r>
      <w:r w:rsidR="006E6082">
        <w:rPr>
          <w:sz w:val="28"/>
          <w:szCs w:val="28"/>
        </w:rPr>
        <w:t> </w:t>
      </w:r>
      <w:r w:rsidR="002F5F76" w:rsidRPr="009966BC">
        <w:rPr>
          <w:sz w:val="28"/>
          <w:szCs w:val="28"/>
        </w:rPr>
        <w:t>procentus</w:t>
      </w:r>
      <w:r w:rsidRPr="009966BC">
        <w:rPr>
          <w:sz w:val="28"/>
          <w:szCs w:val="28"/>
        </w:rPr>
        <w:t>.</w:t>
      </w:r>
      <w:r w:rsidR="00CA5A9C" w:rsidRPr="009966BC">
        <w:rPr>
          <w:sz w:val="28"/>
          <w:szCs w:val="28"/>
        </w:rPr>
        <w:t>"</w:t>
      </w:r>
      <w:r w:rsidR="002F2569">
        <w:rPr>
          <w:sz w:val="28"/>
          <w:szCs w:val="28"/>
        </w:rPr>
        <w:t>;</w:t>
      </w:r>
      <w:r w:rsidRPr="009966BC">
        <w:rPr>
          <w:sz w:val="28"/>
          <w:szCs w:val="28"/>
        </w:rPr>
        <w:t xml:space="preserve"> </w:t>
      </w:r>
    </w:p>
    <w:p w14:paraId="34FD8E52" w14:textId="77777777" w:rsidR="00D641FA" w:rsidRPr="009966BC" w:rsidRDefault="00D641FA" w:rsidP="009966BC">
      <w:pPr>
        <w:ind w:firstLine="709"/>
        <w:jc w:val="both"/>
        <w:rPr>
          <w:sz w:val="28"/>
          <w:szCs w:val="28"/>
        </w:rPr>
      </w:pPr>
    </w:p>
    <w:p w14:paraId="34FD8E53" w14:textId="5CB945FE" w:rsidR="00FC5662" w:rsidRDefault="00F16616" w:rsidP="009966BC">
      <w:pPr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</w:t>
      </w:r>
      <w:r w:rsidR="00051F78" w:rsidRPr="009966BC">
        <w:rPr>
          <w:sz w:val="28"/>
          <w:szCs w:val="28"/>
        </w:rPr>
        <w:t>1</w:t>
      </w:r>
      <w:r w:rsidRPr="009966BC">
        <w:rPr>
          <w:sz w:val="28"/>
          <w:szCs w:val="28"/>
        </w:rPr>
        <w:t>7</w:t>
      </w:r>
      <w:r w:rsidR="00FC5662" w:rsidRPr="009966BC">
        <w:rPr>
          <w:sz w:val="28"/>
          <w:szCs w:val="28"/>
        </w:rPr>
        <w:t>.</w:t>
      </w:r>
      <w:r w:rsidR="002F2569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p</w:t>
      </w:r>
      <w:r w:rsidR="00FC5662" w:rsidRPr="009966BC">
        <w:rPr>
          <w:sz w:val="28"/>
          <w:szCs w:val="28"/>
        </w:rPr>
        <w:t xml:space="preserve">apildināt informatīvo atsauci uz Eiropas Savienības direktīvām ar </w:t>
      </w:r>
      <w:r w:rsidR="00DF4898" w:rsidRPr="009966BC">
        <w:rPr>
          <w:sz w:val="28"/>
          <w:szCs w:val="28"/>
        </w:rPr>
        <w:t xml:space="preserve">5. </w:t>
      </w:r>
      <w:r w:rsidR="00407508" w:rsidRPr="009966BC">
        <w:rPr>
          <w:sz w:val="28"/>
          <w:szCs w:val="28"/>
        </w:rPr>
        <w:t xml:space="preserve">un </w:t>
      </w:r>
      <w:r w:rsidR="00DF4898" w:rsidRPr="009966BC">
        <w:rPr>
          <w:sz w:val="28"/>
          <w:szCs w:val="28"/>
        </w:rPr>
        <w:t>6.</w:t>
      </w:r>
      <w:r w:rsidR="002F5F76" w:rsidRPr="009966BC">
        <w:rPr>
          <w:sz w:val="28"/>
          <w:szCs w:val="28"/>
        </w:rPr>
        <w:t> </w:t>
      </w:r>
      <w:r w:rsidR="00FC5662" w:rsidRPr="009966BC">
        <w:rPr>
          <w:sz w:val="28"/>
          <w:szCs w:val="28"/>
        </w:rPr>
        <w:t>punktu šādā redakcijā:</w:t>
      </w:r>
    </w:p>
    <w:p w14:paraId="4ABF02AE" w14:textId="77777777" w:rsidR="002F2569" w:rsidRPr="009966BC" w:rsidRDefault="002F2569" w:rsidP="009966BC">
      <w:pPr>
        <w:ind w:firstLine="709"/>
        <w:jc w:val="both"/>
        <w:rPr>
          <w:sz w:val="28"/>
          <w:szCs w:val="28"/>
        </w:rPr>
      </w:pPr>
    </w:p>
    <w:p w14:paraId="34FD8E54" w14:textId="4AC7C58A" w:rsidR="00407508" w:rsidRPr="009966BC" w:rsidRDefault="0018347E" w:rsidP="0099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C5662" w:rsidRPr="009966BC">
        <w:rPr>
          <w:sz w:val="28"/>
          <w:szCs w:val="28"/>
        </w:rPr>
        <w:t>5)</w:t>
      </w:r>
      <w:r w:rsidR="001F21B0">
        <w:rPr>
          <w:sz w:val="28"/>
          <w:szCs w:val="28"/>
        </w:rPr>
        <w:t> </w:t>
      </w:r>
      <w:r w:rsidR="00FC5662" w:rsidRPr="009966BC">
        <w:rPr>
          <w:sz w:val="28"/>
          <w:szCs w:val="28"/>
        </w:rPr>
        <w:t>Komisijas 201</w:t>
      </w:r>
      <w:r w:rsidR="00407508" w:rsidRPr="009966BC">
        <w:rPr>
          <w:sz w:val="28"/>
          <w:szCs w:val="28"/>
        </w:rPr>
        <w:t>5.</w:t>
      </w:r>
      <w:r w:rsidR="001F21B0">
        <w:rPr>
          <w:sz w:val="28"/>
          <w:szCs w:val="28"/>
        </w:rPr>
        <w:t> </w:t>
      </w:r>
      <w:r w:rsidR="00407508" w:rsidRPr="009966BC">
        <w:rPr>
          <w:sz w:val="28"/>
          <w:szCs w:val="28"/>
        </w:rPr>
        <w:t>gada 29.</w:t>
      </w:r>
      <w:r w:rsidR="002F5F76" w:rsidRPr="009966BC">
        <w:rPr>
          <w:sz w:val="28"/>
          <w:szCs w:val="28"/>
        </w:rPr>
        <w:t> </w:t>
      </w:r>
      <w:r w:rsidR="00407508" w:rsidRPr="009966BC">
        <w:rPr>
          <w:sz w:val="28"/>
          <w:szCs w:val="28"/>
        </w:rPr>
        <w:t xml:space="preserve">oktobra Īstenošanas </w:t>
      </w:r>
      <w:r w:rsidR="00C61228" w:rsidRPr="009966BC">
        <w:rPr>
          <w:sz w:val="28"/>
          <w:szCs w:val="28"/>
        </w:rPr>
        <w:t>d</w:t>
      </w:r>
      <w:r w:rsidR="00FC5662" w:rsidRPr="009966BC">
        <w:rPr>
          <w:sz w:val="28"/>
          <w:szCs w:val="28"/>
        </w:rPr>
        <w:t>irektīvas</w:t>
      </w:r>
      <w:r w:rsidR="00C61228" w:rsidRPr="009966BC">
        <w:rPr>
          <w:sz w:val="28"/>
          <w:szCs w:val="28"/>
        </w:rPr>
        <w:t xml:space="preserve"> (ES)</w:t>
      </w:r>
      <w:r w:rsidR="00FC5662" w:rsidRPr="009966BC">
        <w:rPr>
          <w:sz w:val="28"/>
          <w:szCs w:val="28"/>
        </w:rPr>
        <w:t xml:space="preserve"> 2015/1955, ar ko groza I un II</w:t>
      </w:r>
      <w:r w:rsidR="001F21B0">
        <w:rPr>
          <w:sz w:val="28"/>
          <w:szCs w:val="28"/>
        </w:rPr>
        <w:t> </w:t>
      </w:r>
      <w:r w:rsidR="00FC5662" w:rsidRPr="009966BC">
        <w:rPr>
          <w:sz w:val="28"/>
          <w:szCs w:val="28"/>
        </w:rPr>
        <w:t>pielikumu Padomes Direktīvai 66/402/EEK par grau</w:t>
      </w:r>
      <w:r w:rsidR="00407508" w:rsidRPr="009966BC">
        <w:rPr>
          <w:sz w:val="28"/>
          <w:szCs w:val="28"/>
        </w:rPr>
        <w:t>daugu sēklu tirdzniecību</w:t>
      </w:r>
      <w:r w:rsidR="00FA1AA3" w:rsidRPr="009966BC">
        <w:rPr>
          <w:sz w:val="28"/>
          <w:szCs w:val="28"/>
        </w:rPr>
        <w:t>;</w:t>
      </w:r>
    </w:p>
    <w:p w14:paraId="34FD8E55" w14:textId="20F6A023" w:rsidR="00407508" w:rsidRPr="009966BC" w:rsidRDefault="00407508" w:rsidP="009966B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966BC">
        <w:rPr>
          <w:sz w:val="28"/>
          <w:szCs w:val="28"/>
          <w:lang w:val="lv-LV"/>
        </w:rPr>
        <w:t>6)</w:t>
      </w:r>
      <w:r w:rsidR="001F21B0">
        <w:rPr>
          <w:sz w:val="28"/>
          <w:szCs w:val="28"/>
          <w:lang w:val="lv-LV"/>
        </w:rPr>
        <w:t> </w:t>
      </w:r>
      <w:r w:rsidRPr="009966BC">
        <w:rPr>
          <w:sz w:val="28"/>
          <w:szCs w:val="28"/>
          <w:lang w:val="lv-LV"/>
        </w:rPr>
        <w:t>Komisijas 2016.</w:t>
      </w:r>
      <w:r w:rsidR="002F5F76" w:rsidRPr="009966BC">
        <w:rPr>
          <w:sz w:val="28"/>
          <w:szCs w:val="28"/>
          <w:lang w:val="lv-LV"/>
        </w:rPr>
        <w:t> </w:t>
      </w:r>
      <w:r w:rsidRPr="009966BC">
        <w:rPr>
          <w:sz w:val="28"/>
          <w:szCs w:val="28"/>
          <w:lang w:val="lv-LV"/>
        </w:rPr>
        <w:t>gada 3.</w:t>
      </w:r>
      <w:r w:rsidR="002F5F76" w:rsidRPr="009966BC">
        <w:rPr>
          <w:sz w:val="28"/>
          <w:szCs w:val="28"/>
          <w:lang w:val="lv-LV"/>
        </w:rPr>
        <w:t> </w:t>
      </w:r>
      <w:r w:rsidRPr="009966BC">
        <w:rPr>
          <w:sz w:val="28"/>
          <w:szCs w:val="28"/>
          <w:lang w:val="lv-LV"/>
        </w:rPr>
        <w:t xml:space="preserve">marta Īstenošanas </w:t>
      </w:r>
      <w:r w:rsidR="00C61228" w:rsidRPr="009966BC">
        <w:rPr>
          <w:sz w:val="28"/>
          <w:szCs w:val="28"/>
          <w:lang w:val="lv-LV"/>
        </w:rPr>
        <w:t>d</w:t>
      </w:r>
      <w:r w:rsidRPr="009966BC">
        <w:rPr>
          <w:sz w:val="28"/>
          <w:szCs w:val="28"/>
          <w:lang w:val="lv-LV"/>
        </w:rPr>
        <w:t xml:space="preserve">irektīvas </w:t>
      </w:r>
      <w:r w:rsidR="00C61228" w:rsidRPr="009966BC">
        <w:rPr>
          <w:sz w:val="28"/>
          <w:szCs w:val="28"/>
          <w:lang w:val="lv-LV"/>
        </w:rPr>
        <w:t xml:space="preserve">(ES) </w:t>
      </w:r>
      <w:r w:rsidRPr="009966BC">
        <w:rPr>
          <w:sz w:val="28"/>
          <w:szCs w:val="28"/>
          <w:lang w:val="lv-LV"/>
        </w:rPr>
        <w:t>2016/317</w:t>
      </w:r>
      <w:r w:rsidR="00C61228" w:rsidRPr="009966BC">
        <w:rPr>
          <w:sz w:val="28"/>
          <w:szCs w:val="28"/>
          <w:lang w:val="lv-LV"/>
        </w:rPr>
        <w:t>,</w:t>
      </w:r>
      <w:r w:rsidRPr="009966BC">
        <w:rPr>
          <w:sz w:val="28"/>
          <w:szCs w:val="28"/>
          <w:lang w:val="lv-LV"/>
        </w:rPr>
        <w:t xml:space="preserve"> ar ko attiecībā uz sēklu iepakojumu oficiālo etiķeti groza Padomes Direktīvu 66/401/EEK, 66/402/EEK, 2002/54/EK, 2002/55/EK, 2002/56/EK un 2002/57/EK.</w:t>
      </w:r>
      <w:r w:rsidR="00CA5A9C" w:rsidRPr="009966BC">
        <w:rPr>
          <w:sz w:val="28"/>
          <w:szCs w:val="28"/>
          <w:lang w:val="lv-LV"/>
        </w:rPr>
        <w:t>"</w:t>
      </w:r>
      <w:r w:rsidR="002F2569">
        <w:rPr>
          <w:sz w:val="28"/>
          <w:szCs w:val="28"/>
          <w:lang w:val="lv-LV"/>
        </w:rPr>
        <w:t>;</w:t>
      </w:r>
    </w:p>
    <w:p w14:paraId="34FD8E56" w14:textId="77777777" w:rsidR="00FC5662" w:rsidRPr="009966BC" w:rsidRDefault="00FC5662" w:rsidP="009966BC">
      <w:pPr>
        <w:ind w:firstLine="709"/>
        <w:jc w:val="both"/>
        <w:rPr>
          <w:sz w:val="28"/>
          <w:szCs w:val="28"/>
        </w:rPr>
      </w:pPr>
    </w:p>
    <w:p w14:paraId="34FD8E57" w14:textId="7296E699" w:rsidR="00F87823" w:rsidRPr="009966BC" w:rsidRDefault="00F16616" w:rsidP="009966BC">
      <w:pPr>
        <w:pStyle w:val="CommentText"/>
        <w:ind w:firstLine="709"/>
        <w:rPr>
          <w:sz w:val="28"/>
          <w:szCs w:val="28"/>
        </w:rPr>
      </w:pPr>
      <w:r w:rsidRPr="009966BC">
        <w:rPr>
          <w:sz w:val="28"/>
          <w:szCs w:val="28"/>
        </w:rPr>
        <w:t>1.18</w:t>
      </w:r>
      <w:r w:rsidR="00317234" w:rsidRPr="009966BC">
        <w:rPr>
          <w:sz w:val="28"/>
          <w:szCs w:val="28"/>
        </w:rPr>
        <w:t>.</w:t>
      </w:r>
      <w:r w:rsidR="002F2569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p</w:t>
      </w:r>
      <w:r w:rsidR="00F87823" w:rsidRPr="009966BC">
        <w:rPr>
          <w:sz w:val="28"/>
          <w:szCs w:val="28"/>
        </w:rPr>
        <w:t>apildināt 1.</w:t>
      </w:r>
      <w:r w:rsidR="00E317BF" w:rsidRPr="009966BC">
        <w:rPr>
          <w:sz w:val="28"/>
          <w:szCs w:val="28"/>
        </w:rPr>
        <w:t> </w:t>
      </w:r>
      <w:r w:rsidR="00F87823" w:rsidRPr="009966BC">
        <w:rPr>
          <w:sz w:val="28"/>
          <w:szCs w:val="28"/>
        </w:rPr>
        <w:t>pielikumu ar 8. un 9.</w:t>
      </w:r>
      <w:r w:rsidR="00E317BF" w:rsidRPr="009966BC">
        <w:rPr>
          <w:sz w:val="28"/>
          <w:szCs w:val="28"/>
        </w:rPr>
        <w:t> </w:t>
      </w:r>
      <w:r w:rsidR="00F87823" w:rsidRPr="009966BC">
        <w:rPr>
          <w:sz w:val="28"/>
          <w:szCs w:val="28"/>
        </w:rPr>
        <w:t>punktu šādā redakcijā:</w:t>
      </w:r>
    </w:p>
    <w:p w14:paraId="34FD8E58" w14:textId="77777777" w:rsidR="00317234" w:rsidRPr="002F2569" w:rsidRDefault="00C71CFE" w:rsidP="009966BC">
      <w:pPr>
        <w:ind w:firstLine="709"/>
        <w:rPr>
          <w:bCs/>
          <w:sz w:val="28"/>
          <w:szCs w:val="28"/>
        </w:rPr>
      </w:pPr>
      <w:bookmarkStart w:id="5" w:name="piel1"/>
      <w:bookmarkStart w:id="6" w:name="349861"/>
      <w:bookmarkEnd w:id="5"/>
      <w:bookmarkEnd w:id="6"/>
      <w:r w:rsidRPr="009966BC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134"/>
      </w:tblGrid>
      <w:tr w:rsidR="002F2569" w14:paraId="644D92E0" w14:textId="77777777" w:rsidTr="002F2569">
        <w:tc>
          <w:tcPr>
            <w:tcW w:w="7938" w:type="dxa"/>
          </w:tcPr>
          <w:p w14:paraId="403A1930" w14:textId="3403B77A" w:rsidR="002F2569" w:rsidRDefault="002F2569" w:rsidP="002F256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9966BC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 </w:t>
            </w:r>
            <w:r w:rsidRPr="009966BC">
              <w:rPr>
                <w:sz w:val="28"/>
                <w:szCs w:val="28"/>
              </w:rPr>
              <w:t>Starp miežu hibrīdu bāzes sēklu sējumiem, ja tiek izmantota citoplazmatiskā vīrišķā sterilitāte</w:t>
            </w:r>
          </w:p>
        </w:tc>
        <w:tc>
          <w:tcPr>
            <w:tcW w:w="1134" w:type="dxa"/>
          </w:tcPr>
          <w:p w14:paraId="0FE521C7" w14:textId="540D76A0" w:rsidR="002F2569" w:rsidRDefault="002F2569" w:rsidP="009966BC">
            <w:pPr>
              <w:rPr>
                <w:bCs/>
                <w:sz w:val="28"/>
                <w:szCs w:val="28"/>
              </w:rPr>
            </w:pPr>
            <w:r w:rsidRPr="009966BC">
              <w:rPr>
                <w:sz w:val="28"/>
                <w:szCs w:val="28"/>
              </w:rPr>
              <w:t>100 m</w:t>
            </w:r>
          </w:p>
        </w:tc>
      </w:tr>
      <w:tr w:rsidR="002F2569" w14:paraId="23510D0B" w14:textId="77777777" w:rsidTr="002F2569">
        <w:tc>
          <w:tcPr>
            <w:tcW w:w="7938" w:type="dxa"/>
          </w:tcPr>
          <w:p w14:paraId="0F089570" w14:textId="022F9DCD" w:rsidR="002F2569" w:rsidRDefault="002F2569" w:rsidP="002F2569">
            <w:pPr>
              <w:rPr>
                <w:bCs/>
                <w:sz w:val="28"/>
                <w:szCs w:val="28"/>
              </w:rPr>
            </w:pPr>
            <w:proofErr w:type="gramStart"/>
            <w:r w:rsidRPr="009966B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 </w:t>
            </w:r>
            <w:r w:rsidRPr="009966BC">
              <w:rPr>
                <w:sz w:val="28"/>
                <w:szCs w:val="28"/>
              </w:rPr>
              <w:t>Starp miežu hibrīdu sertificētu sēklu sējumiem</w:t>
            </w:r>
            <w:proofErr w:type="gramEnd"/>
            <w:r w:rsidRPr="009966BC">
              <w:rPr>
                <w:sz w:val="28"/>
                <w:szCs w:val="28"/>
              </w:rPr>
              <w:t>, ja tiek izmantota citoplazmatiskā vīrišķā sterilitāte</w:t>
            </w:r>
          </w:p>
        </w:tc>
        <w:tc>
          <w:tcPr>
            <w:tcW w:w="1134" w:type="dxa"/>
          </w:tcPr>
          <w:p w14:paraId="5759990B" w14:textId="0DA28689" w:rsidR="002F2569" w:rsidRDefault="002F2569" w:rsidP="009966BC">
            <w:pPr>
              <w:rPr>
                <w:bCs/>
                <w:sz w:val="28"/>
                <w:szCs w:val="28"/>
              </w:rPr>
            </w:pPr>
            <w:r w:rsidRPr="009966BC">
              <w:rPr>
                <w:sz w:val="28"/>
                <w:szCs w:val="28"/>
              </w:rPr>
              <w:t>50 m</w:t>
            </w:r>
            <w:r>
              <w:rPr>
                <w:sz w:val="28"/>
                <w:szCs w:val="28"/>
              </w:rPr>
              <w:t>"</w:t>
            </w:r>
          </w:p>
        </w:tc>
      </w:tr>
    </w:tbl>
    <w:p w14:paraId="6BA50045" w14:textId="77777777" w:rsidR="002F2569" w:rsidRPr="002F2569" w:rsidRDefault="002F2569" w:rsidP="009966BC">
      <w:pPr>
        <w:ind w:firstLine="709"/>
        <w:rPr>
          <w:bCs/>
          <w:sz w:val="28"/>
          <w:szCs w:val="28"/>
        </w:rPr>
      </w:pPr>
    </w:p>
    <w:p w14:paraId="34FD8E60" w14:textId="3FC8B9FE" w:rsidR="00C71CFE" w:rsidRPr="009966BC" w:rsidRDefault="00F16616" w:rsidP="009966BC">
      <w:pPr>
        <w:pStyle w:val="CommentText"/>
        <w:ind w:firstLine="709"/>
        <w:jc w:val="both"/>
        <w:rPr>
          <w:sz w:val="28"/>
          <w:szCs w:val="28"/>
        </w:rPr>
      </w:pPr>
      <w:r w:rsidRPr="009966BC">
        <w:rPr>
          <w:sz w:val="28"/>
          <w:szCs w:val="28"/>
        </w:rPr>
        <w:t>1.19</w:t>
      </w:r>
      <w:r w:rsidR="00C71CFE" w:rsidRPr="009966BC">
        <w:rPr>
          <w:sz w:val="28"/>
          <w:szCs w:val="28"/>
        </w:rPr>
        <w:t>.</w:t>
      </w:r>
      <w:r w:rsidR="002F2569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a</w:t>
      </w:r>
      <w:r w:rsidR="00C71CFE" w:rsidRPr="009966BC">
        <w:rPr>
          <w:sz w:val="28"/>
          <w:szCs w:val="28"/>
        </w:rPr>
        <w:t>izstāt 1.</w:t>
      </w:r>
      <w:r w:rsidR="002F2569">
        <w:rPr>
          <w:sz w:val="28"/>
          <w:szCs w:val="28"/>
        </w:rPr>
        <w:t> </w:t>
      </w:r>
      <w:r w:rsidR="00C71CFE" w:rsidRPr="009966BC">
        <w:rPr>
          <w:sz w:val="28"/>
          <w:szCs w:val="28"/>
        </w:rPr>
        <w:t>pielikuma 1.</w:t>
      </w:r>
      <w:r w:rsidR="002F2569">
        <w:rPr>
          <w:sz w:val="28"/>
          <w:szCs w:val="28"/>
        </w:rPr>
        <w:t> </w:t>
      </w:r>
      <w:r w:rsidR="00C71CFE" w:rsidRPr="009966BC">
        <w:rPr>
          <w:sz w:val="28"/>
          <w:szCs w:val="28"/>
        </w:rPr>
        <w:t xml:space="preserve">piezīmē vārdu un skaitli </w:t>
      </w:r>
      <w:r w:rsidR="00CA5A9C" w:rsidRPr="009966BC">
        <w:rPr>
          <w:sz w:val="28"/>
          <w:szCs w:val="28"/>
        </w:rPr>
        <w:t>"</w:t>
      </w:r>
      <w:r w:rsidR="00C71CFE" w:rsidRPr="009966BC">
        <w:rPr>
          <w:sz w:val="28"/>
          <w:szCs w:val="28"/>
        </w:rPr>
        <w:t>un 5.</w:t>
      </w:r>
      <w:r w:rsidR="00CA5A9C" w:rsidRPr="009966BC">
        <w:rPr>
          <w:sz w:val="28"/>
          <w:szCs w:val="28"/>
        </w:rPr>
        <w:t>"</w:t>
      </w:r>
      <w:r w:rsidR="00C71CFE" w:rsidRPr="009966BC">
        <w:rPr>
          <w:sz w:val="28"/>
          <w:szCs w:val="28"/>
        </w:rPr>
        <w:t xml:space="preserve"> ar skaitļiem un vārdu </w:t>
      </w:r>
      <w:r w:rsidR="00CA5A9C" w:rsidRPr="009966BC">
        <w:rPr>
          <w:sz w:val="28"/>
          <w:szCs w:val="28"/>
        </w:rPr>
        <w:t>"</w:t>
      </w:r>
      <w:r w:rsidR="00C71CFE" w:rsidRPr="009966BC">
        <w:rPr>
          <w:sz w:val="28"/>
          <w:szCs w:val="28"/>
        </w:rPr>
        <w:t>5., 8. un 9.</w:t>
      </w:r>
      <w:r w:rsidR="00CA5A9C" w:rsidRPr="009966BC">
        <w:rPr>
          <w:sz w:val="28"/>
          <w:szCs w:val="28"/>
        </w:rPr>
        <w:t>"</w:t>
      </w:r>
      <w:r w:rsidR="002F2569">
        <w:rPr>
          <w:sz w:val="28"/>
          <w:szCs w:val="28"/>
        </w:rPr>
        <w:t>;</w:t>
      </w:r>
      <w:r w:rsidR="00C71CFE" w:rsidRPr="009966BC">
        <w:rPr>
          <w:sz w:val="28"/>
          <w:szCs w:val="28"/>
        </w:rPr>
        <w:t xml:space="preserve"> </w:t>
      </w:r>
    </w:p>
    <w:p w14:paraId="34FD8E62" w14:textId="5690FC14" w:rsidR="00F45759" w:rsidRPr="009966BC" w:rsidRDefault="00F45759" w:rsidP="002F2569">
      <w:pPr>
        <w:jc w:val="both"/>
        <w:rPr>
          <w:sz w:val="28"/>
          <w:szCs w:val="28"/>
        </w:rPr>
      </w:pPr>
      <w:r w:rsidRPr="009966BC">
        <w:rPr>
          <w:sz w:val="28"/>
          <w:szCs w:val="28"/>
        </w:rPr>
        <w:tab/>
      </w:r>
      <w:r w:rsidR="00F16616" w:rsidRPr="009966BC">
        <w:rPr>
          <w:sz w:val="28"/>
          <w:szCs w:val="28"/>
        </w:rPr>
        <w:t>1.20</w:t>
      </w:r>
      <w:r w:rsidRPr="009966BC">
        <w:rPr>
          <w:sz w:val="28"/>
          <w:szCs w:val="28"/>
        </w:rPr>
        <w:t>.</w:t>
      </w:r>
      <w:r w:rsidR="002F2569">
        <w:rPr>
          <w:sz w:val="28"/>
          <w:szCs w:val="28"/>
        </w:rPr>
        <w:t> </w:t>
      </w:r>
      <w:r w:rsidR="003B673C" w:rsidRPr="009966BC">
        <w:rPr>
          <w:sz w:val="28"/>
          <w:szCs w:val="28"/>
        </w:rPr>
        <w:t>p</w:t>
      </w:r>
      <w:r w:rsidRPr="009966BC">
        <w:rPr>
          <w:sz w:val="28"/>
          <w:szCs w:val="28"/>
        </w:rPr>
        <w:t>apildināt 3.</w:t>
      </w:r>
      <w:r w:rsidR="002F2569">
        <w:rPr>
          <w:sz w:val="28"/>
          <w:szCs w:val="28"/>
        </w:rPr>
        <w:t> </w:t>
      </w:r>
      <w:r w:rsidRPr="009966BC">
        <w:rPr>
          <w:sz w:val="28"/>
          <w:szCs w:val="28"/>
        </w:rPr>
        <w:t>pielikuma 6.</w:t>
      </w:r>
      <w:r w:rsidR="00E317BF" w:rsidRPr="009966BC">
        <w:rPr>
          <w:sz w:val="28"/>
          <w:szCs w:val="28"/>
        </w:rPr>
        <w:t> </w:t>
      </w:r>
      <w:r w:rsidRPr="009966BC">
        <w:rPr>
          <w:sz w:val="28"/>
          <w:szCs w:val="28"/>
        </w:rPr>
        <w:t>punkt</w:t>
      </w:r>
      <w:r w:rsidR="00B95441" w:rsidRPr="009966BC">
        <w:rPr>
          <w:sz w:val="28"/>
          <w:szCs w:val="28"/>
        </w:rPr>
        <w:t>a ievaddaļu</w:t>
      </w:r>
      <w:r w:rsidRPr="009966BC">
        <w:rPr>
          <w:sz w:val="28"/>
          <w:szCs w:val="28"/>
        </w:rPr>
        <w:t xml:space="preserve"> aiz vārda </w:t>
      </w:r>
      <w:r w:rsidR="0018347E">
        <w:rPr>
          <w:sz w:val="28"/>
          <w:szCs w:val="28"/>
        </w:rPr>
        <w:t>"</w:t>
      </w:r>
      <w:r w:rsidRPr="009966BC">
        <w:rPr>
          <w:sz w:val="28"/>
          <w:szCs w:val="28"/>
        </w:rPr>
        <w:t>miežu</w:t>
      </w:r>
      <w:r w:rsidR="00CA5A9C" w:rsidRPr="009966BC">
        <w:rPr>
          <w:sz w:val="28"/>
          <w:szCs w:val="28"/>
        </w:rPr>
        <w:t>"</w:t>
      </w:r>
      <w:r w:rsidRPr="009966BC">
        <w:rPr>
          <w:sz w:val="28"/>
          <w:szCs w:val="28"/>
        </w:rPr>
        <w:t xml:space="preserve"> ar vārdiem </w:t>
      </w:r>
      <w:r w:rsidR="0018347E">
        <w:rPr>
          <w:sz w:val="28"/>
          <w:szCs w:val="28"/>
        </w:rPr>
        <w:t>"</w:t>
      </w:r>
      <w:r w:rsidR="002501ED" w:rsidRPr="009966BC">
        <w:rPr>
          <w:sz w:val="28"/>
          <w:szCs w:val="28"/>
        </w:rPr>
        <w:t>(</w:t>
      </w:r>
      <w:r w:rsidRPr="009966BC">
        <w:rPr>
          <w:sz w:val="28"/>
          <w:szCs w:val="28"/>
        </w:rPr>
        <w:t>k</w:t>
      </w:r>
      <w:r w:rsidR="00B95441" w:rsidRPr="009966BC">
        <w:rPr>
          <w:sz w:val="28"/>
          <w:szCs w:val="28"/>
        </w:rPr>
        <w:t>uri</w:t>
      </w:r>
      <w:r w:rsidRPr="009966BC">
        <w:rPr>
          <w:sz w:val="28"/>
          <w:szCs w:val="28"/>
        </w:rPr>
        <w:t xml:space="preserve"> iegūti</w:t>
      </w:r>
      <w:r w:rsidR="00E317BF" w:rsidRPr="009966BC">
        <w:rPr>
          <w:sz w:val="28"/>
          <w:szCs w:val="28"/>
        </w:rPr>
        <w:t>,</w:t>
      </w:r>
      <w:r w:rsidRPr="009966BC">
        <w:rPr>
          <w:sz w:val="28"/>
          <w:szCs w:val="28"/>
        </w:rPr>
        <w:t xml:space="preserve"> izmantojot metodi, kas nav citoplazmatiskā vīrišķā sterilitāte</w:t>
      </w:r>
      <w:r w:rsidR="00B95441" w:rsidRPr="009966BC">
        <w:rPr>
          <w:sz w:val="28"/>
          <w:szCs w:val="28"/>
        </w:rPr>
        <w:t>)</w:t>
      </w:r>
      <w:r w:rsidR="00CA5A9C" w:rsidRPr="009966BC">
        <w:rPr>
          <w:sz w:val="28"/>
          <w:szCs w:val="28"/>
        </w:rPr>
        <w:t>"</w:t>
      </w:r>
      <w:r w:rsidR="002F2569">
        <w:rPr>
          <w:sz w:val="28"/>
          <w:szCs w:val="28"/>
        </w:rPr>
        <w:t>;</w:t>
      </w:r>
    </w:p>
    <w:p w14:paraId="34FD8E64" w14:textId="64161F08" w:rsidR="00317234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1.</w:t>
      </w:r>
      <w:r w:rsidR="00051F78" w:rsidRPr="009966BC">
        <w:rPr>
          <w:rFonts w:ascii="Times New Roman" w:hAnsi="Times New Roman"/>
          <w:sz w:val="28"/>
          <w:szCs w:val="28"/>
        </w:rPr>
        <w:t>2</w:t>
      </w:r>
      <w:r w:rsidRPr="009966BC">
        <w:rPr>
          <w:rFonts w:ascii="Times New Roman" w:hAnsi="Times New Roman"/>
          <w:sz w:val="28"/>
          <w:szCs w:val="28"/>
        </w:rPr>
        <w:t>1</w:t>
      </w:r>
      <w:r w:rsidR="00181220" w:rsidRPr="009966BC">
        <w:rPr>
          <w:rFonts w:ascii="Times New Roman" w:hAnsi="Times New Roman"/>
          <w:sz w:val="28"/>
          <w:szCs w:val="28"/>
        </w:rPr>
        <w:t>.</w:t>
      </w:r>
      <w:r w:rsidR="00F762BD">
        <w:rPr>
          <w:rFonts w:ascii="Times New Roman" w:hAnsi="Times New Roman"/>
          <w:sz w:val="28"/>
          <w:szCs w:val="28"/>
        </w:rPr>
        <w:t> </w:t>
      </w:r>
      <w:r w:rsidR="003B673C" w:rsidRPr="009966BC">
        <w:rPr>
          <w:rFonts w:ascii="Times New Roman" w:hAnsi="Times New Roman"/>
          <w:sz w:val="28"/>
          <w:szCs w:val="28"/>
        </w:rPr>
        <w:t>p</w:t>
      </w:r>
      <w:r w:rsidR="00181220" w:rsidRPr="009966BC">
        <w:rPr>
          <w:rFonts w:ascii="Times New Roman" w:hAnsi="Times New Roman"/>
          <w:sz w:val="28"/>
          <w:szCs w:val="28"/>
        </w:rPr>
        <w:t>apildināt 3.</w:t>
      </w:r>
      <w:r w:rsidR="002F2569">
        <w:rPr>
          <w:rFonts w:ascii="Times New Roman" w:hAnsi="Times New Roman"/>
          <w:sz w:val="28"/>
          <w:szCs w:val="28"/>
        </w:rPr>
        <w:t> </w:t>
      </w:r>
      <w:r w:rsidR="00181220" w:rsidRPr="009966BC">
        <w:rPr>
          <w:rFonts w:ascii="Times New Roman" w:hAnsi="Times New Roman"/>
          <w:sz w:val="28"/>
          <w:szCs w:val="28"/>
        </w:rPr>
        <w:t>pielikumu ar 7.</w:t>
      </w:r>
      <w:r w:rsidR="002F2569">
        <w:rPr>
          <w:rFonts w:ascii="Times New Roman" w:hAnsi="Times New Roman"/>
          <w:sz w:val="28"/>
          <w:szCs w:val="28"/>
        </w:rPr>
        <w:t> </w:t>
      </w:r>
      <w:r w:rsidR="00181220" w:rsidRPr="009966BC">
        <w:rPr>
          <w:rFonts w:ascii="Times New Roman" w:hAnsi="Times New Roman"/>
          <w:sz w:val="28"/>
          <w:szCs w:val="28"/>
        </w:rPr>
        <w:t>punktu šādā redakcijā:</w:t>
      </w:r>
    </w:p>
    <w:p w14:paraId="4D9BD7A4" w14:textId="77777777" w:rsidR="002F2569" w:rsidRDefault="002F2569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65" w14:textId="6B8FE753" w:rsidR="00181220" w:rsidRPr="009966BC" w:rsidRDefault="0018347E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181220" w:rsidRPr="009966BC">
        <w:rPr>
          <w:rFonts w:ascii="Times New Roman" w:hAnsi="Times New Roman"/>
          <w:sz w:val="28"/>
          <w:szCs w:val="28"/>
        </w:rPr>
        <w:t>7</w:t>
      </w:r>
      <w:r w:rsidR="000E605C" w:rsidRPr="009966BC">
        <w:rPr>
          <w:rFonts w:ascii="Times New Roman" w:hAnsi="Times New Roman"/>
          <w:sz w:val="28"/>
          <w:szCs w:val="28"/>
        </w:rPr>
        <w:t>.</w:t>
      </w:r>
      <w:r w:rsidR="002F2569">
        <w:rPr>
          <w:rFonts w:ascii="Times New Roman" w:hAnsi="Times New Roman"/>
          <w:sz w:val="28"/>
          <w:szCs w:val="28"/>
        </w:rPr>
        <w:t> </w:t>
      </w:r>
      <w:r w:rsidR="000E605C" w:rsidRPr="009966BC">
        <w:rPr>
          <w:rFonts w:ascii="Times New Roman" w:hAnsi="Times New Roman"/>
          <w:sz w:val="28"/>
          <w:szCs w:val="28"/>
        </w:rPr>
        <w:t xml:space="preserve">Miežu hibrīdu bāzes </w:t>
      </w:r>
      <w:r w:rsidR="00B95441" w:rsidRPr="009966BC">
        <w:rPr>
          <w:rFonts w:ascii="Times New Roman" w:hAnsi="Times New Roman"/>
          <w:sz w:val="28"/>
          <w:szCs w:val="28"/>
        </w:rPr>
        <w:t xml:space="preserve">sēklu </w:t>
      </w:r>
      <w:r w:rsidR="000E605C" w:rsidRPr="009966BC">
        <w:rPr>
          <w:rFonts w:ascii="Times New Roman" w:hAnsi="Times New Roman"/>
          <w:sz w:val="28"/>
          <w:szCs w:val="28"/>
        </w:rPr>
        <w:t>un sertificētu sēklu ražošanai, izmantojot citoplazmatisko vīrišķo sterilitāti,</w:t>
      </w:r>
      <w:r w:rsidR="00181220" w:rsidRPr="009966BC">
        <w:rPr>
          <w:rFonts w:ascii="Times New Roman" w:hAnsi="Times New Roman"/>
          <w:sz w:val="28"/>
          <w:szCs w:val="28"/>
        </w:rPr>
        <w:t xml:space="preserve"> tiek noteiktas šādas prasības:</w:t>
      </w:r>
    </w:p>
    <w:p w14:paraId="34FD8E66" w14:textId="444BC622" w:rsidR="00E969D2" w:rsidRPr="009966BC" w:rsidRDefault="00181220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7.1.</w:t>
      </w:r>
      <w:r w:rsidR="002F2569">
        <w:rPr>
          <w:rFonts w:ascii="Times New Roman" w:hAnsi="Times New Roman"/>
          <w:sz w:val="28"/>
          <w:szCs w:val="28"/>
        </w:rPr>
        <w:t> </w:t>
      </w:r>
      <w:r w:rsidR="006553E7" w:rsidRPr="009966BC">
        <w:rPr>
          <w:rFonts w:ascii="Times New Roman" w:hAnsi="Times New Roman"/>
          <w:sz w:val="28"/>
          <w:szCs w:val="28"/>
        </w:rPr>
        <w:t>sējumam pēc komponentiem ir pietiekama identitāte un tīrība;</w:t>
      </w:r>
    </w:p>
    <w:p w14:paraId="34FD8E67" w14:textId="65C9E29E" w:rsidR="00317234" w:rsidRPr="009966BC" w:rsidRDefault="006553E7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7.2.</w:t>
      </w:r>
      <w:r w:rsidR="002F2569">
        <w:rPr>
          <w:rFonts w:ascii="Times New Roman" w:hAnsi="Times New Roman"/>
          <w:sz w:val="28"/>
          <w:szCs w:val="28"/>
        </w:rPr>
        <w:t> </w:t>
      </w:r>
      <w:r w:rsidR="00AE53E2" w:rsidRPr="009966BC">
        <w:rPr>
          <w:rFonts w:ascii="Times New Roman" w:hAnsi="Times New Roman"/>
          <w:sz w:val="28"/>
          <w:szCs w:val="28"/>
        </w:rPr>
        <w:t>augu skaits, kuri, vizuāli novērtēj</w:t>
      </w:r>
      <w:r w:rsidR="00983F9E" w:rsidRPr="009966BC">
        <w:rPr>
          <w:rFonts w:ascii="Times New Roman" w:hAnsi="Times New Roman"/>
          <w:sz w:val="28"/>
          <w:szCs w:val="28"/>
        </w:rPr>
        <w:t xml:space="preserve">ot, tiek atzīti par tipam </w:t>
      </w:r>
      <w:r w:rsidR="00AE53E2" w:rsidRPr="009966BC">
        <w:rPr>
          <w:rFonts w:ascii="Times New Roman" w:hAnsi="Times New Roman"/>
          <w:sz w:val="28"/>
          <w:szCs w:val="28"/>
        </w:rPr>
        <w:t>neatbilstošiem, nedrīkst pārsniegt šādus rādītājus:</w:t>
      </w:r>
    </w:p>
    <w:p w14:paraId="34FD8E68" w14:textId="1E81AE87" w:rsidR="006553E7" w:rsidRPr="009966BC" w:rsidRDefault="006553E7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7.2.1.</w:t>
      </w:r>
      <w:r w:rsidR="002F2569">
        <w:rPr>
          <w:rFonts w:ascii="Times New Roman" w:hAnsi="Times New Roman"/>
          <w:sz w:val="28"/>
          <w:szCs w:val="28"/>
        </w:rPr>
        <w:t>  </w:t>
      </w:r>
      <w:r w:rsidRPr="009966BC">
        <w:rPr>
          <w:rFonts w:ascii="Times New Roman" w:hAnsi="Times New Roman"/>
          <w:sz w:val="28"/>
          <w:szCs w:val="28"/>
        </w:rPr>
        <w:t>0</w:t>
      </w:r>
      <w:r w:rsidR="00B95441" w:rsidRPr="009966BC">
        <w:rPr>
          <w:rFonts w:ascii="Times New Roman" w:hAnsi="Times New Roman"/>
          <w:sz w:val="28"/>
          <w:szCs w:val="28"/>
        </w:rPr>
        <w:t>,</w:t>
      </w:r>
      <w:r w:rsidRPr="009966BC">
        <w:rPr>
          <w:rFonts w:ascii="Times New Roman" w:hAnsi="Times New Roman"/>
          <w:sz w:val="28"/>
          <w:szCs w:val="28"/>
        </w:rPr>
        <w:t>1</w:t>
      </w:r>
      <w:r w:rsidR="002F2569">
        <w:rPr>
          <w:rFonts w:ascii="Times New Roman" w:hAnsi="Times New Roman"/>
          <w:sz w:val="28"/>
          <w:szCs w:val="28"/>
        </w:rPr>
        <w:t> </w:t>
      </w:r>
      <w:r w:rsidRPr="009966BC">
        <w:rPr>
          <w:rFonts w:ascii="Times New Roman" w:hAnsi="Times New Roman"/>
          <w:sz w:val="28"/>
          <w:szCs w:val="28"/>
        </w:rPr>
        <w:t xml:space="preserve">% </w:t>
      </w:r>
      <w:r w:rsidR="00E317BF" w:rsidRPr="009966BC">
        <w:rPr>
          <w:rFonts w:ascii="Times New Roman" w:hAnsi="Times New Roman"/>
          <w:sz w:val="28"/>
          <w:szCs w:val="28"/>
        </w:rPr>
        <w:t>–</w:t>
      </w:r>
      <w:r w:rsidRPr="009966BC">
        <w:rPr>
          <w:rFonts w:ascii="Times New Roman" w:hAnsi="Times New Roman"/>
          <w:sz w:val="28"/>
          <w:szCs w:val="28"/>
        </w:rPr>
        <w:t xml:space="preserve"> uzturētāja līnijai un atjaunojošajai līnijai un 0</w:t>
      </w:r>
      <w:r w:rsidR="006E1146" w:rsidRPr="009966BC">
        <w:rPr>
          <w:rFonts w:ascii="Times New Roman" w:hAnsi="Times New Roman"/>
          <w:sz w:val="28"/>
          <w:szCs w:val="28"/>
        </w:rPr>
        <w:t>,</w:t>
      </w:r>
      <w:r w:rsidRPr="009966BC">
        <w:rPr>
          <w:rFonts w:ascii="Times New Roman" w:hAnsi="Times New Roman"/>
          <w:sz w:val="28"/>
          <w:szCs w:val="28"/>
        </w:rPr>
        <w:t>2</w:t>
      </w:r>
      <w:r w:rsidR="00E317BF" w:rsidRPr="009966BC">
        <w:rPr>
          <w:rFonts w:ascii="Times New Roman" w:hAnsi="Times New Roman"/>
          <w:sz w:val="28"/>
          <w:szCs w:val="28"/>
        </w:rPr>
        <w:t> </w:t>
      </w:r>
      <w:r w:rsidRPr="009966BC">
        <w:rPr>
          <w:rFonts w:ascii="Times New Roman" w:hAnsi="Times New Roman"/>
          <w:sz w:val="28"/>
          <w:szCs w:val="28"/>
        </w:rPr>
        <w:t xml:space="preserve">% </w:t>
      </w:r>
      <w:r w:rsidR="00E317BF" w:rsidRPr="009966BC">
        <w:rPr>
          <w:rFonts w:ascii="Times New Roman" w:hAnsi="Times New Roman"/>
          <w:sz w:val="28"/>
          <w:szCs w:val="28"/>
        </w:rPr>
        <w:t>–</w:t>
      </w:r>
      <w:r w:rsidRPr="009966BC">
        <w:rPr>
          <w:rFonts w:ascii="Times New Roman" w:hAnsi="Times New Roman"/>
          <w:sz w:val="28"/>
          <w:szCs w:val="28"/>
        </w:rPr>
        <w:t xml:space="preserve"> citoplazmatiskās vīrišķās sterilitātes sievišķajam komponentam sējumu bāzes sēklu iegūšanai;</w:t>
      </w:r>
    </w:p>
    <w:p w14:paraId="34FD8E69" w14:textId="5FE32F42" w:rsidR="006553E7" w:rsidRPr="009966BC" w:rsidRDefault="006553E7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7.2.2.</w:t>
      </w:r>
      <w:r w:rsidR="002F2569">
        <w:rPr>
          <w:rFonts w:ascii="Times New Roman" w:hAnsi="Times New Roman"/>
          <w:sz w:val="28"/>
          <w:szCs w:val="28"/>
        </w:rPr>
        <w:t>  </w:t>
      </w:r>
      <w:r w:rsidRPr="009966BC">
        <w:rPr>
          <w:rFonts w:ascii="Times New Roman" w:hAnsi="Times New Roman"/>
          <w:sz w:val="28"/>
          <w:szCs w:val="28"/>
        </w:rPr>
        <w:t>0</w:t>
      </w:r>
      <w:r w:rsidR="00B95441" w:rsidRPr="009966BC">
        <w:rPr>
          <w:rFonts w:ascii="Times New Roman" w:hAnsi="Times New Roman"/>
          <w:sz w:val="28"/>
          <w:szCs w:val="28"/>
        </w:rPr>
        <w:t>,</w:t>
      </w:r>
      <w:r w:rsidRPr="009966BC">
        <w:rPr>
          <w:rFonts w:ascii="Times New Roman" w:hAnsi="Times New Roman"/>
          <w:sz w:val="28"/>
          <w:szCs w:val="28"/>
        </w:rPr>
        <w:t>3</w:t>
      </w:r>
      <w:r w:rsidR="002F2569">
        <w:rPr>
          <w:rFonts w:ascii="Times New Roman" w:hAnsi="Times New Roman"/>
          <w:sz w:val="28"/>
          <w:szCs w:val="28"/>
        </w:rPr>
        <w:t> </w:t>
      </w:r>
      <w:r w:rsidR="00BF309E" w:rsidRPr="009966BC">
        <w:rPr>
          <w:rFonts w:ascii="Times New Roman" w:hAnsi="Times New Roman"/>
          <w:sz w:val="28"/>
          <w:szCs w:val="28"/>
        </w:rPr>
        <w:t xml:space="preserve">% </w:t>
      </w:r>
      <w:r w:rsidR="00E317BF" w:rsidRPr="009966BC">
        <w:rPr>
          <w:rFonts w:ascii="Times New Roman" w:hAnsi="Times New Roman"/>
          <w:sz w:val="28"/>
          <w:szCs w:val="28"/>
        </w:rPr>
        <w:t>–</w:t>
      </w:r>
      <w:r w:rsidR="00BF309E" w:rsidRPr="009966BC">
        <w:rPr>
          <w:rFonts w:ascii="Times New Roman" w:hAnsi="Times New Roman"/>
          <w:sz w:val="28"/>
          <w:szCs w:val="28"/>
        </w:rPr>
        <w:t xml:space="preserve"> </w:t>
      </w:r>
      <w:r w:rsidRPr="009966BC">
        <w:rPr>
          <w:rFonts w:ascii="Times New Roman" w:hAnsi="Times New Roman"/>
          <w:sz w:val="28"/>
          <w:szCs w:val="28"/>
        </w:rPr>
        <w:t>atjaunojošajai līnijai un</w:t>
      </w:r>
      <w:r w:rsidR="00BF309E" w:rsidRPr="009966BC">
        <w:rPr>
          <w:rFonts w:ascii="Times New Roman" w:hAnsi="Times New Roman"/>
          <w:sz w:val="28"/>
          <w:szCs w:val="28"/>
        </w:rPr>
        <w:t xml:space="preserve"> citoplazmatiskās vīrišķās sterilitātes sievišķajam komponentam</w:t>
      </w:r>
      <w:r w:rsidRPr="009966BC">
        <w:rPr>
          <w:rFonts w:ascii="Times New Roman" w:hAnsi="Times New Roman"/>
          <w:sz w:val="28"/>
          <w:szCs w:val="28"/>
        </w:rPr>
        <w:t xml:space="preserve"> </w:t>
      </w:r>
      <w:r w:rsidR="00BF309E" w:rsidRPr="009966BC">
        <w:rPr>
          <w:rFonts w:ascii="Times New Roman" w:hAnsi="Times New Roman"/>
          <w:sz w:val="28"/>
          <w:szCs w:val="28"/>
        </w:rPr>
        <w:t>un 0</w:t>
      </w:r>
      <w:r w:rsidR="00B95441" w:rsidRPr="009966BC">
        <w:rPr>
          <w:rFonts w:ascii="Times New Roman" w:hAnsi="Times New Roman"/>
          <w:sz w:val="28"/>
          <w:szCs w:val="28"/>
        </w:rPr>
        <w:t>,</w:t>
      </w:r>
      <w:r w:rsidR="00BF309E" w:rsidRPr="009966BC">
        <w:rPr>
          <w:rFonts w:ascii="Times New Roman" w:hAnsi="Times New Roman"/>
          <w:sz w:val="28"/>
          <w:szCs w:val="28"/>
        </w:rPr>
        <w:t>5</w:t>
      </w:r>
      <w:r w:rsidR="00E317BF" w:rsidRPr="009966BC">
        <w:rPr>
          <w:rFonts w:ascii="Times New Roman" w:hAnsi="Times New Roman"/>
          <w:sz w:val="28"/>
          <w:szCs w:val="28"/>
        </w:rPr>
        <w:t> </w:t>
      </w:r>
      <w:r w:rsidRPr="009966BC">
        <w:rPr>
          <w:rFonts w:ascii="Times New Roman" w:hAnsi="Times New Roman"/>
          <w:sz w:val="28"/>
          <w:szCs w:val="28"/>
        </w:rPr>
        <w:t xml:space="preserve">% </w:t>
      </w:r>
      <w:r w:rsidR="00BF309E" w:rsidRPr="009966BC">
        <w:rPr>
          <w:rFonts w:ascii="Times New Roman" w:hAnsi="Times New Roman"/>
          <w:sz w:val="28"/>
          <w:szCs w:val="28"/>
        </w:rPr>
        <w:t xml:space="preserve">gadījumos, kad </w:t>
      </w:r>
      <w:r w:rsidRPr="009966BC">
        <w:rPr>
          <w:rFonts w:ascii="Times New Roman" w:hAnsi="Times New Roman"/>
          <w:sz w:val="28"/>
          <w:szCs w:val="28"/>
        </w:rPr>
        <w:t>citoplazmatiskās vīrišķās sterilitātes sieviš</w:t>
      </w:r>
      <w:r w:rsidR="00BF309E" w:rsidRPr="009966BC">
        <w:rPr>
          <w:rFonts w:ascii="Times New Roman" w:hAnsi="Times New Roman"/>
          <w:sz w:val="28"/>
          <w:szCs w:val="28"/>
        </w:rPr>
        <w:t xml:space="preserve">ķais komponents ir vienkāršs hibrīds, </w:t>
      </w:r>
      <w:r w:rsidRPr="009966BC">
        <w:rPr>
          <w:rFonts w:ascii="Times New Roman" w:hAnsi="Times New Roman"/>
          <w:sz w:val="28"/>
          <w:szCs w:val="28"/>
        </w:rPr>
        <w:t xml:space="preserve">sējumu </w:t>
      </w:r>
      <w:r w:rsidR="00BF309E" w:rsidRPr="009966BC">
        <w:rPr>
          <w:rFonts w:ascii="Times New Roman" w:hAnsi="Times New Roman"/>
          <w:sz w:val="28"/>
          <w:szCs w:val="28"/>
        </w:rPr>
        <w:t>sertificētu</w:t>
      </w:r>
      <w:r w:rsidRPr="009966BC">
        <w:rPr>
          <w:rFonts w:ascii="Times New Roman" w:hAnsi="Times New Roman"/>
          <w:sz w:val="28"/>
          <w:szCs w:val="28"/>
        </w:rPr>
        <w:t xml:space="preserve"> sēklu iegūšanai</w:t>
      </w:r>
      <w:r w:rsidR="00BF309E" w:rsidRPr="009966BC">
        <w:rPr>
          <w:rFonts w:ascii="Times New Roman" w:hAnsi="Times New Roman"/>
          <w:sz w:val="28"/>
          <w:szCs w:val="28"/>
        </w:rPr>
        <w:t>;</w:t>
      </w:r>
    </w:p>
    <w:p w14:paraId="34FD8E6A" w14:textId="69589386" w:rsidR="00BF309E" w:rsidRPr="009966BC" w:rsidRDefault="00BF309E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7.3.</w:t>
      </w:r>
      <w:r w:rsidR="002F2569">
        <w:rPr>
          <w:rFonts w:ascii="Times New Roman" w:hAnsi="Times New Roman"/>
          <w:sz w:val="28"/>
          <w:szCs w:val="28"/>
        </w:rPr>
        <w:t> </w:t>
      </w:r>
      <w:r w:rsidRPr="009966BC">
        <w:rPr>
          <w:rFonts w:ascii="Times New Roman" w:hAnsi="Times New Roman"/>
          <w:sz w:val="28"/>
          <w:szCs w:val="28"/>
        </w:rPr>
        <w:t xml:space="preserve">sievišķā komponenta vīrišķās sterilitātes līmenis </w:t>
      </w:r>
      <w:r w:rsidR="006C47E3" w:rsidRPr="009966BC">
        <w:rPr>
          <w:rFonts w:ascii="Times New Roman" w:hAnsi="Times New Roman"/>
          <w:sz w:val="28"/>
          <w:szCs w:val="28"/>
        </w:rPr>
        <w:t>ir vismaz 99</w:t>
      </w:r>
      <w:r w:rsidR="006E1146" w:rsidRPr="009966BC">
        <w:rPr>
          <w:rFonts w:ascii="Times New Roman" w:hAnsi="Times New Roman"/>
          <w:sz w:val="28"/>
          <w:szCs w:val="28"/>
        </w:rPr>
        <w:t>,</w:t>
      </w:r>
      <w:r w:rsidR="006C47E3" w:rsidRPr="009966BC">
        <w:rPr>
          <w:rFonts w:ascii="Times New Roman" w:hAnsi="Times New Roman"/>
          <w:sz w:val="28"/>
          <w:szCs w:val="28"/>
        </w:rPr>
        <w:t>7</w:t>
      </w:r>
      <w:r w:rsidR="00E317BF" w:rsidRPr="009966BC">
        <w:rPr>
          <w:rFonts w:ascii="Times New Roman" w:hAnsi="Times New Roman"/>
          <w:sz w:val="28"/>
          <w:szCs w:val="28"/>
        </w:rPr>
        <w:t> </w:t>
      </w:r>
      <w:r w:rsidR="006C47E3" w:rsidRPr="009966BC">
        <w:rPr>
          <w:rFonts w:ascii="Times New Roman" w:hAnsi="Times New Roman"/>
          <w:sz w:val="28"/>
          <w:szCs w:val="28"/>
        </w:rPr>
        <w:t>%</w:t>
      </w:r>
      <w:r w:rsidRPr="009966BC">
        <w:rPr>
          <w:rFonts w:ascii="Times New Roman" w:hAnsi="Times New Roman"/>
          <w:sz w:val="28"/>
          <w:szCs w:val="28"/>
        </w:rPr>
        <w:t xml:space="preserve">, ja </w:t>
      </w:r>
      <w:r w:rsidR="006C47E3" w:rsidRPr="009966BC">
        <w:rPr>
          <w:rFonts w:ascii="Times New Roman" w:hAnsi="Times New Roman"/>
          <w:sz w:val="28"/>
          <w:szCs w:val="28"/>
        </w:rPr>
        <w:t>sējumu izmanto bāzes sēklu iegūšanai</w:t>
      </w:r>
      <w:r w:rsidR="00E317BF" w:rsidRPr="009966BC">
        <w:rPr>
          <w:rFonts w:ascii="Times New Roman" w:hAnsi="Times New Roman"/>
          <w:sz w:val="28"/>
          <w:szCs w:val="28"/>
        </w:rPr>
        <w:t>,</w:t>
      </w:r>
      <w:r w:rsidR="006C47E3" w:rsidRPr="009966BC">
        <w:rPr>
          <w:rFonts w:ascii="Times New Roman" w:hAnsi="Times New Roman"/>
          <w:sz w:val="28"/>
          <w:szCs w:val="28"/>
        </w:rPr>
        <w:t xml:space="preserve"> un 99</w:t>
      </w:r>
      <w:r w:rsidR="00B95441" w:rsidRPr="009966BC">
        <w:rPr>
          <w:rFonts w:ascii="Times New Roman" w:hAnsi="Times New Roman"/>
          <w:sz w:val="28"/>
          <w:szCs w:val="28"/>
        </w:rPr>
        <w:t>,</w:t>
      </w:r>
      <w:r w:rsidR="006C47E3" w:rsidRPr="009966BC">
        <w:rPr>
          <w:rFonts w:ascii="Times New Roman" w:hAnsi="Times New Roman"/>
          <w:sz w:val="28"/>
          <w:szCs w:val="28"/>
        </w:rPr>
        <w:t>5</w:t>
      </w:r>
      <w:r w:rsidR="00E317BF" w:rsidRPr="009966BC">
        <w:rPr>
          <w:rFonts w:ascii="Times New Roman" w:hAnsi="Times New Roman"/>
          <w:sz w:val="28"/>
          <w:szCs w:val="28"/>
        </w:rPr>
        <w:t> </w:t>
      </w:r>
      <w:r w:rsidR="006C47E3" w:rsidRPr="009966BC">
        <w:rPr>
          <w:rFonts w:ascii="Times New Roman" w:hAnsi="Times New Roman"/>
          <w:sz w:val="28"/>
          <w:szCs w:val="28"/>
        </w:rPr>
        <w:t>%, ja sējumu izmanto sertificētu sēklu ražošanai;</w:t>
      </w:r>
    </w:p>
    <w:p w14:paraId="34FD8E6B" w14:textId="237D49F8" w:rsidR="006C47E3" w:rsidRPr="009966BC" w:rsidRDefault="006C47E3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7.4.</w:t>
      </w:r>
      <w:r w:rsidR="002F2569">
        <w:rPr>
          <w:rFonts w:ascii="Times New Roman" w:hAnsi="Times New Roman"/>
          <w:sz w:val="28"/>
          <w:szCs w:val="28"/>
        </w:rPr>
        <w:t> </w:t>
      </w:r>
      <w:r w:rsidRPr="009966BC">
        <w:rPr>
          <w:rFonts w:ascii="Times New Roman" w:hAnsi="Times New Roman"/>
          <w:sz w:val="28"/>
          <w:szCs w:val="28"/>
        </w:rPr>
        <w:t>sertificētu sēklu var ražot, audzējot sieviš</w:t>
      </w:r>
      <w:r w:rsidR="00255FEC" w:rsidRPr="009966BC">
        <w:rPr>
          <w:rFonts w:ascii="Times New Roman" w:hAnsi="Times New Roman"/>
          <w:sz w:val="28"/>
          <w:szCs w:val="28"/>
        </w:rPr>
        <w:t xml:space="preserve">ķo </w:t>
      </w:r>
      <w:r w:rsidRPr="009966BC">
        <w:rPr>
          <w:rFonts w:ascii="Times New Roman" w:hAnsi="Times New Roman"/>
          <w:sz w:val="28"/>
          <w:szCs w:val="28"/>
        </w:rPr>
        <w:t>sterilo komponentu maisījumā ar vīrišķo</w:t>
      </w:r>
      <w:r w:rsidR="00255FEC" w:rsidRPr="009966BC">
        <w:rPr>
          <w:rFonts w:ascii="Times New Roman" w:hAnsi="Times New Roman"/>
          <w:sz w:val="28"/>
          <w:szCs w:val="28"/>
        </w:rPr>
        <w:t xml:space="preserve"> sterilo komponentu, kur vīrišķais komponents atjauno </w:t>
      </w:r>
      <w:r w:rsidRPr="009966BC">
        <w:rPr>
          <w:rFonts w:ascii="Times New Roman" w:hAnsi="Times New Roman"/>
          <w:sz w:val="28"/>
          <w:szCs w:val="28"/>
        </w:rPr>
        <w:t>augl</w:t>
      </w:r>
      <w:r w:rsidR="00AF3334" w:rsidRPr="009966BC">
        <w:rPr>
          <w:rFonts w:ascii="Times New Roman" w:hAnsi="Times New Roman"/>
          <w:sz w:val="28"/>
          <w:szCs w:val="28"/>
        </w:rPr>
        <w:t>ību;</w:t>
      </w:r>
    </w:p>
    <w:p w14:paraId="34FD8E6C" w14:textId="2A1862F6" w:rsidR="00DF2F36" w:rsidRPr="009966BC" w:rsidRDefault="00DF2F3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7.5.</w:t>
      </w:r>
      <w:r w:rsidR="002F2569">
        <w:rPr>
          <w:rFonts w:ascii="Times New Roman" w:hAnsi="Times New Roman"/>
          <w:sz w:val="28"/>
          <w:szCs w:val="28"/>
        </w:rPr>
        <w:t> </w:t>
      </w:r>
      <w:r w:rsidR="0032095B" w:rsidRPr="009966BC">
        <w:rPr>
          <w:rFonts w:ascii="Times New Roman" w:hAnsi="Times New Roman"/>
          <w:sz w:val="28"/>
          <w:szCs w:val="28"/>
        </w:rPr>
        <w:t>šķirnes tīrība sertificētai sēklai, kas iegūta</w:t>
      </w:r>
      <w:r w:rsidR="00E317BF" w:rsidRPr="009966BC">
        <w:rPr>
          <w:rFonts w:ascii="Times New Roman" w:hAnsi="Times New Roman"/>
          <w:sz w:val="28"/>
          <w:szCs w:val="28"/>
        </w:rPr>
        <w:t>,</w:t>
      </w:r>
      <w:r w:rsidR="0032095B" w:rsidRPr="009966BC">
        <w:rPr>
          <w:rFonts w:ascii="Times New Roman" w:hAnsi="Times New Roman"/>
          <w:sz w:val="28"/>
          <w:szCs w:val="28"/>
        </w:rPr>
        <w:t xml:space="preserve"> izmantojot citoplazmatisko vīrišķo sterilitāti</w:t>
      </w:r>
      <w:r w:rsidR="002F2569">
        <w:rPr>
          <w:rFonts w:ascii="Times New Roman" w:hAnsi="Times New Roman"/>
          <w:sz w:val="28"/>
          <w:szCs w:val="28"/>
        </w:rPr>
        <w:t>,</w:t>
      </w:r>
      <w:r w:rsidR="0032095B" w:rsidRPr="009966BC">
        <w:rPr>
          <w:rFonts w:ascii="Times New Roman" w:hAnsi="Times New Roman"/>
          <w:sz w:val="28"/>
          <w:szCs w:val="28"/>
        </w:rPr>
        <w:t xml:space="preserve"> ir 85</w:t>
      </w:r>
      <w:r w:rsidR="00E317BF" w:rsidRPr="009966BC">
        <w:rPr>
          <w:rFonts w:ascii="Times New Roman" w:hAnsi="Times New Roman"/>
          <w:sz w:val="28"/>
          <w:szCs w:val="28"/>
        </w:rPr>
        <w:t> </w:t>
      </w:r>
      <w:r w:rsidR="0032095B" w:rsidRPr="009966BC">
        <w:rPr>
          <w:rFonts w:ascii="Times New Roman" w:hAnsi="Times New Roman"/>
          <w:sz w:val="28"/>
          <w:szCs w:val="28"/>
        </w:rPr>
        <w:t>%, citi piemaisījumi, izņemot atjaunojošo līniju</w:t>
      </w:r>
      <w:r w:rsidR="00E317BF" w:rsidRPr="009966BC">
        <w:rPr>
          <w:rFonts w:ascii="Times New Roman" w:hAnsi="Times New Roman"/>
          <w:sz w:val="28"/>
          <w:szCs w:val="28"/>
        </w:rPr>
        <w:t>,</w:t>
      </w:r>
      <w:r w:rsidR="0032095B" w:rsidRPr="009966BC">
        <w:rPr>
          <w:rFonts w:ascii="Times New Roman" w:hAnsi="Times New Roman"/>
          <w:sz w:val="28"/>
          <w:szCs w:val="28"/>
        </w:rPr>
        <w:t xml:space="preserve"> nepārsniedz 2</w:t>
      </w:r>
      <w:r w:rsidR="00E317BF" w:rsidRPr="009966BC">
        <w:rPr>
          <w:rFonts w:ascii="Times New Roman" w:hAnsi="Times New Roman"/>
          <w:sz w:val="28"/>
          <w:szCs w:val="28"/>
        </w:rPr>
        <w:t> </w:t>
      </w:r>
      <w:r w:rsidR="0032095B" w:rsidRPr="009966BC">
        <w:rPr>
          <w:rFonts w:ascii="Times New Roman" w:hAnsi="Times New Roman"/>
          <w:sz w:val="28"/>
          <w:szCs w:val="28"/>
        </w:rPr>
        <w:t xml:space="preserve">%. To nosaka pēcpārbaudē </w:t>
      </w:r>
      <w:proofErr w:type="spellStart"/>
      <w:r w:rsidR="0032095B" w:rsidRPr="009966BC">
        <w:rPr>
          <w:rFonts w:ascii="Times New Roman" w:hAnsi="Times New Roman"/>
          <w:sz w:val="28"/>
          <w:szCs w:val="28"/>
        </w:rPr>
        <w:t>kontrollauciņos</w:t>
      </w:r>
      <w:proofErr w:type="spellEnd"/>
      <w:r w:rsidR="00E317BF" w:rsidRPr="009966BC">
        <w:rPr>
          <w:rFonts w:ascii="Times New Roman" w:hAnsi="Times New Roman"/>
          <w:sz w:val="28"/>
          <w:szCs w:val="28"/>
        </w:rPr>
        <w:t>;</w:t>
      </w:r>
    </w:p>
    <w:p w14:paraId="34FD8E6D" w14:textId="156178A2" w:rsidR="00AF3334" w:rsidRPr="009966BC" w:rsidRDefault="00DF2F3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7.6</w:t>
      </w:r>
      <w:r w:rsidR="00AF3334" w:rsidRPr="009966BC">
        <w:rPr>
          <w:rFonts w:ascii="Times New Roman" w:hAnsi="Times New Roman"/>
          <w:sz w:val="28"/>
          <w:szCs w:val="28"/>
        </w:rPr>
        <w:t>.</w:t>
      </w:r>
      <w:r w:rsidR="002F2569">
        <w:rPr>
          <w:rFonts w:ascii="Times New Roman" w:hAnsi="Times New Roman"/>
          <w:sz w:val="28"/>
          <w:szCs w:val="28"/>
        </w:rPr>
        <w:t> </w:t>
      </w:r>
      <w:r w:rsidR="00AF3334" w:rsidRPr="009966BC">
        <w:rPr>
          <w:rFonts w:ascii="Times New Roman" w:hAnsi="Times New Roman"/>
          <w:sz w:val="28"/>
          <w:szCs w:val="28"/>
        </w:rPr>
        <w:t xml:space="preserve">sēklām netiek piešķirta sertificētas sēklas (C) kategorija līdz pozitīvu rezultātu saņemšanai no pēcpārbaudes </w:t>
      </w:r>
      <w:proofErr w:type="spellStart"/>
      <w:r w:rsidR="00AF3334" w:rsidRPr="009966BC">
        <w:rPr>
          <w:rFonts w:ascii="Times New Roman" w:hAnsi="Times New Roman"/>
          <w:sz w:val="28"/>
          <w:szCs w:val="28"/>
        </w:rPr>
        <w:t>kontrollauciņiem</w:t>
      </w:r>
      <w:proofErr w:type="spellEnd"/>
      <w:r w:rsidR="00AF3334" w:rsidRPr="009966BC">
        <w:rPr>
          <w:rFonts w:ascii="Times New Roman" w:hAnsi="Times New Roman"/>
          <w:sz w:val="28"/>
          <w:szCs w:val="28"/>
        </w:rPr>
        <w:t xml:space="preserve"> par bāzes sēklas (B) kategorijas atbilstību šo noteikumu prasībām</w:t>
      </w:r>
      <w:r w:rsidR="00E317BF" w:rsidRPr="009966BC">
        <w:rPr>
          <w:rFonts w:ascii="Times New Roman" w:hAnsi="Times New Roman"/>
          <w:sz w:val="28"/>
          <w:szCs w:val="28"/>
        </w:rPr>
        <w:t xml:space="preserve"> un</w:t>
      </w:r>
      <w:r w:rsidR="00AF3334" w:rsidRPr="009966BC">
        <w:rPr>
          <w:rFonts w:ascii="Times New Roman" w:hAnsi="Times New Roman"/>
          <w:sz w:val="28"/>
          <w:szCs w:val="28"/>
        </w:rPr>
        <w:t xml:space="preserve"> par identitāti</w:t>
      </w:r>
      <w:r w:rsidR="00983F9E" w:rsidRPr="009966BC">
        <w:rPr>
          <w:rFonts w:ascii="Times New Roman" w:hAnsi="Times New Roman"/>
          <w:sz w:val="28"/>
          <w:szCs w:val="28"/>
        </w:rPr>
        <w:t xml:space="preserve"> un tīrību </w:t>
      </w:r>
      <w:r w:rsidR="00E317BF" w:rsidRPr="009966BC">
        <w:rPr>
          <w:rFonts w:ascii="Times New Roman" w:hAnsi="Times New Roman"/>
          <w:sz w:val="28"/>
          <w:szCs w:val="28"/>
        </w:rPr>
        <w:t>atbilstoši</w:t>
      </w:r>
      <w:r w:rsidR="00983F9E" w:rsidRPr="009966BC">
        <w:rPr>
          <w:rFonts w:ascii="Times New Roman" w:hAnsi="Times New Roman"/>
          <w:sz w:val="28"/>
          <w:szCs w:val="28"/>
        </w:rPr>
        <w:t xml:space="preserve"> komponentiem</w:t>
      </w:r>
      <w:r w:rsidR="00AF3334" w:rsidRPr="009966BC">
        <w:rPr>
          <w:rFonts w:ascii="Times New Roman" w:hAnsi="Times New Roman"/>
          <w:sz w:val="28"/>
          <w:szCs w:val="28"/>
        </w:rPr>
        <w:t xml:space="preserve"> raksturīgajām īpašībām</w:t>
      </w:r>
      <w:r w:rsidR="0038236D" w:rsidRPr="009966BC">
        <w:rPr>
          <w:rFonts w:ascii="Times New Roman" w:hAnsi="Times New Roman"/>
          <w:sz w:val="28"/>
          <w:szCs w:val="28"/>
        </w:rPr>
        <w:t xml:space="preserve">, </w:t>
      </w:r>
      <w:r w:rsidR="00E317BF" w:rsidRPr="009966BC">
        <w:rPr>
          <w:rFonts w:ascii="Times New Roman" w:hAnsi="Times New Roman"/>
          <w:sz w:val="28"/>
          <w:szCs w:val="28"/>
        </w:rPr>
        <w:t>tostarp</w:t>
      </w:r>
      <w:r w:rsidR="0038236D" w:rsidRPr="009966BC">
        <w:rPr>
          <w:rFonts w:ascii="Times New Roman" w:hAnsi="Times New Roman"/>
          <w:sz w:val="28"/>
          <w:szCs w:val="28"/>
        </w:rPr>
        <w:t xml:space="preserve"> vīrišķ</w:t>
      </w:r>
      <w:r w:rsidR="00E317BF" w:rsidRPr="009966BC">
        <w:rPr>
          <w:rFonts w:ascii="Times New Roman" w:hAnsi="Times New Roman"/>
          <w:sz w:val="28"/>
          <w:szCs w:val="28"/>
        </w:rPr>
        <w:t>ajai</w:t>
      </w:r>
      <w:r w:rsidR="0038236D" w:rsidRPr="009966BC">
        <w:rPr>
          <w:rFonts w:ascii="Times New Roman" w:hAnsi="Times New Roman"/>
          <w:sz w:val="28"/>
          <w:szCs w:val="28"/>
        </w:rPr>
        <w:t xml:space="preserve"> sterilitāt</w:t>
      </w:r>
      <w:r w:rsidR="00E317BF" w:rsidRPr="009966BC">
        <w:rPr>
          <w:rFonts w:ascii="Times New Roman" w:hAnsi="Times New Roman"/>
          <w:sz w:val="28"/>
          <w:szCs w:val="28"/>
        </w:rPr>
        <w:t>e</w:t>
      </w:r>
      <w:r w:rsidR="0038236D" w:rsidRPr="009966BC">
        <w:rPr>
          <w:rFonts w:ascii="Times New Roman" w:hAnsi="Times New Roman"/>
          <w:sz w:val="28"/>
          <w:szCs w:val="28"/>
        </w:rPr>
        <w:t>i.</w:t>
      </w:r>
      <w:r w:rsidR="00CA5A9C" w:rsidRPr="009966BC">
        <w:rPr>
          <w:rFonts w:ascii="Times New Roman" w:hAnsi="Times New Roman"/>
          <w:sz w:val="28"/>
          <w:szCs w:val="28"/>
        </w:rPr>
        <w:t>"</w:t>
      </w:r>
      <w:r w:rsidR="002F2569">
        <w:rPr>
          <w:rFonts w:ascii="Times New Roman" w:hAnsi="Times New Roman"/>
          <w:sz w:val="28"/>
          <w:szCs w:val="28"/>
        </w:rPr>
        <w:t>;</w:t>
      </w:r>
    </w:p>
    <w:p w14:paraId="34FD8E6E" w14:textId="77777777" w:rsidR="00FF7D74" w:rsidRPr="009966BC" w:rsidRDefault="00FF7D74" w:rsidP="009966BC">
      <w:pPr>
        <w:ind w:firstLine="709"/>
        <w:jc w:val="both"/>
        <w:rPr>
          <w:sz w:val="28"/>
          <w:szCs w:val="28"/>
        </w:rPr>
      </w:pPr>
    </w:p>
    <w:p w14:paraId="34FD8E6F" w14:textId="7393D151" w:rsidR="00FF7D74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1.</w:t>
      </w:r>
      <w:r w:rsidR="00051F78" w:rsidRPr="009966BC">
        <w:rPr>
          <w:rFonts w:ascii="Times New Roman" w:hAnsi="Times New Roman"/>
          <w:sz w:val="28"/>
          <w:szCs w:val="28"/>
        </w:rPr>
        <w:t>2</w:t>
      </w:r>
      <w:r w:rsidRPr="009966BC">
        <w:rPr>
          <w:rFonts w:ascii="Times New Roman" w:hAnsi="Times New Roman"/>
          <w:sz w:val="28"/>
          <w:szCs w:val="28"/>
        </w:rPr>
        <w:t>2</w:t>
      </w:r>
      <w:r w:rsidR="00FF7D74" w:rsidRPr="009966BC">
        <w:rPr>
          <w:rFonts w:ascii="Times New Roman" w:hAnsi="Times New Roman"/>
          <w:sz w:val="28"/>
          <w:szCs w:val="28"/>
        </w:rPr>
        <w:t>.</w:t>
      </w:r>
      <w:r w:rsidR="002F2569">
        <w:rPr>
          <w:rFonts w:ascii="Times New Roman" w:hAnsi="Times New Roman"/>
          <w:sz w:val="28"/>
          <w:szCs w:val="28"/>
        </w:rPr>
        <w:t> </w:t>
      </w:r>
      <w:r w:rsidR="003B673C" w:rsidRPr="009966BC">
        <w:rPr>
          <w:rFonts w:ascii="Times New Roman" w:hAnsi="Times New Roman"/>
          <w:sz w:val="28"/>
          <w:szCs w:val="28"/>
        </w:rPr>
        <w:t>p</w:t>
      </w:r>
      <w:r w:rsidR="00FF7D74" w:rsidRPr="009966BC">
        <w:rPr>
          <w:rFonts w:ascii="Times New Roman" w:hAnsi="Times New Roman"/>
          <w:sz w:val="28"/>
          <w:szCs w:val="28"/>
        </w:rPr>
        <w:t>apildināt 6.</w:t>
      </w:r>
      <w:r w:rsidR="002F2569">
        <w:rPr>
          <w:rFonts w:ascii="Times New Roman" w:hAnsi="Times New Roman"/>
          <w:sz w:val="28"/>
          <w:szCs w:val="28"/>
        </w:rPr>
        <w:t> </w:t>
      </w:r>
      <w:r w:rsidR="006E1146" w:rsidRPr="009966BC">
        <w:rPr>
          <w:rFonts w:ascii="Times New Roman" w:hAnsi="Times New Roman"/>
          <w:sz w:val="28"/>
          <w:szCs w:val="28"/>
        </w:rPr>
        <w:t>p</w:t>
      </w:r>
      <w:r w:rsidR="00FF7D74" w:rsidRPr="009966BC">
        <w:rPr>
          <w:rFonts w:ascii="Times New Roman" w:hAnsi="Times New Roman"/>
          <w:sz w:val="28"/>
          <w:szCs w:val="28"/>
        </w:rPr>
        <w:t>ielikum</w:t>
      </w:r>
      <w:r w:rsidR="006E1146" w:rsidRPr="009966BC">
        <w:rPr>
          <w:rFonts w:ascii="Times New Roman" w:hAnsi="Times New Roman"/>
          <w:sz w:val="28"/>
          <w:szCs w:val="28"/>
        </w:rPr>
        <w:t>a nosaukumu un tekstu</w:t>
      </w:r>
      <w:r w:rsidR="00F452AD" w:rsidRPr="009966BC">
        <w:rPr>
          <w:rFonts w:ascii="Times New Roman" w:hAnsi="Times New Roman"/>
          <w:sz w:val="28"/>
          <w:szCs w:val="28"/>
        </w:rPr>
        <w:t xml:space="preserve"> a</w:t>
      </w:r>
      <w:r w:rsidR="00FF7D74" w:rsidRPr="009966BC">
        <w:rPr>
          <w:rFonts w:ascii="Times New Roman" w:hAnsi="Times New Roman"/>
          <w:sz w:val="28"/>
          <w:szCs w:val="28"/>
        </w:rPr>
        <w:t xml:space="preserve">iz vārda </w:t>
      </w:r>
      <w:r w:rsidR="0018347E">
        <w:rPr>
          <w:rFonts w:ascii="Times New Roman" w:hAnsi="Times New Roman"/>
          <w:sz w:val="28"/>
          <w:szCs w:val="28"/>
        </w:rPr>
        <w:t>"</w:t>
      </w:r>
      <w:r w:rsidR="00FF7D74" w:rsidRPr="009966BC">
        <w:rPr>
          <w:rFonts w:ascii="Times New Roman" w:hAnsi="Times New Roman"/>
          <w:sz w:val="28"/>
          <w:szCs w:val="28"/>
        </w:rPr>
        <w:t>augu</w:t>
      </w:r>
      <w:r w:rsidR="00CA5A9C" w:rsidRPr="009966BC">
        <w:rPr>
          <w:rFonts w:ascii="Times New Roman" w:hAnsi="Times New Roman"/>
          <w:sz w:val="28"/>
          <w:szCs w:val="28"/>
        </w:rPr>
        <w:t>"</w:t>
      </w:r>
      <w:r w:rsidR="00FF7D74" w:rsidRPr="009966BC">
        <w:rPr>
          <w:rFonts w:ascii="Times New Roman" w:hAnsi="Times New Roman"/>
          <w:sz w:val="28"/>
          <w:szCs w:val="28"/>
        </w:rPr>
        <w:t xml:space="preserve"> ar vārdu </w:t>
      </w:r>
      <w:r w:rsidR="0018347E">
        <w:rPr>
          <w:rFonts w:ascii="Times New Roman" w:hAnsi="Times New Roman"/>
          <w:sz w:val="28"/>
          <w:szCs w:val="28"/>
        </w:rPr>
        <w:t>"</w:t>
      </w:r>
      <w:r w:rsidR="00FF7D74" w:rsidRPr="009966BC">
        <w:rPr>
          <w:rFonts w:ascii="Times New Roman" w:hAnsi="Times New Roman"/>
          <w:sz w:val="28"/>
          <w:szCs w:val="28"/>
        </w:rPr>
        <w:t>vārpu</w:t>
      </w:r>
      <w:r w:rsidR="00CA5A9C" w:rsidRPr="009966BC">
        <w:rPr>
          <w:rFonts w:ascii="Times New Roman" w:hAnsi="Times New Roman"/>
          <w:sz w:val="28"/>
          <w:szCs w:val="28"/>
        </w:rPr>
        <w:t>"</w:t>
      </w:r>
      <w:r w:rsidR="002F2569">
        <w:rPr>
          <w:rFonts w:ascii="Times New Roman" w:hAnsi="Times New Roman"/>
          <w:sz w:val="28"/>
          <w:szCs w:val="28"/>
        </w:rPr>
        <w:t>;</w:t>
      </w:r>
      <w:r w:rsidR="00FF7D74" w:rsidRPr="009966BC">
        <w:rPr>
          <w:rFonts w:ascii="Times New Roman" w:hAnsi="Times New Roman"/>
          <w:sz w:val="28"/>
          <w:szCs w:val="28"/>
        </w:rPr>
        <w:t xml:space="preserve"> </w:t>
      </w:r>
    </w:p>
    <w:p w14:paraId="34FD8E71" w14:textId="2ED0480C" w:rsidR="001C7296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1.</w:t>
      </w:r>
      <w:r w:rsidR="00051F78" w:rsidRPr="009966BC">
        <w:rPr>
          <w:rFonts w:ascii="Times New Roman" w:hAnsi="Times New Roman"/>
          <w:sz w:val="28"/>
          <w:szCs w:val="28"/>
        </w:rPr>
        <w:t>2</w:t>
      </w:r>
      <w:r w:rsidRPr="009966BC">
        <w:rPr>
          <w:rFonts w:ascii="Times New Roman" w:hAnsi="Times New Roman"/>
          <w:sz w:val="28"/>
          <w:szCs w:val="28"/>
        </w:rPr>
        <w:t>3</w:t>
      </w:r>
      <w:r w:rsidR="00051F78" w:rsidRPr="009966BC">
        <w:rPr>
          <w:rFonts w:ascii="Times New Roman" w:hAnsi="Times New Roman"/>
          <w:sz w:val="28"/>
          <w:szCs w:val="28"/>
        </w:rPr>
        <w:t>.</w:t>
      </w:r>
      <w:r w:rsidR="00F762BD">
        <w:rPr>
          <w:rFonts w:ascii="Times New Roman" w:hAnsi="Times New Roman"/>
          <w:sz w:val="28"/>
          <w:szCs w:val="28"/>
        </w:rPr>
        <w:t> </w:t>
      </w:r>
      <w:r w:rsidR="003B673C" w:rsidRPr="009966BC">
        <w:rPr>
          <w:rFonts w:ascii="Times New Roman" w:hAnsi="Times New Roman"/>
          <w:sz w:val="28"/>
          <w:szCs w:val="28"/>
        </w:rPr>
        <w:t>s</w:t>
      </w:r>
      <w:r w:rsidR="00051F78" w:rsidRPr="009966BC">
        <w:rPr>
          <w:rFonts w:ascii="Times New Roman" w:hAnsi="Times New Roman"/>
          <w:sz w:val="28"/>
          <w:szCs w:val="28"/>
        </w:rPr>
        <w:t>vītrot</w:t>
      </w:r>
      <w:r w:rsidR="001C7296" w:rsidRPr="009966BC">
        <w:rPr>
          <w:rFonts w:ascii="Times New Roman" w:hAnsi="Times New Roman"/>
          <w:sz w:val="28"/>
          <w:szCs w:val="28"/>
        </w:rPr>
        <w:t xml:space="preserve"> 8.</w:t>
      </w:r>
      <w:r w:rsidR="006E1146" w:rsidRPr="009966BC">
        <w:rPr>
          <w:rFonts w:ascii="Times New Roman" w:hAnsi="Times New Roman"/>
          <w:sz w:val="28"/>
          <w:szCs w:val="28"/>
        </w:rPr>
        <w:t xml:space="preserve"> </w:t>
      </w:r>
      <w:r w:rsidR="001C7296" w:rsidRPr="009966BC">
        <w:rPr>
          <w:rFonts w:ascii="Times New Roman" w:hAnsi="Times New Roman"/>
          <w:sz w:val="28"/>
          <w:szCs w:val="28"/>
        </w:rPr>
        <w:t>un 9.</w:t>
      </w:r>
      <w:r w:rsidR="006E1146" w:rsidRPr="009966BC">
        <w:rPr>
          <w:rFonts w:ascii="Times New Roman" w:hAnsi="Times New Roman"/>
          <w:sz w:val="28"/>
          <w:szCs w:val="28"/>
        </w:rPr>
        <w:t xml:space="preserve"> </w:t>
      </w:r>
      <w:r w:rsidR="001C7296" w:rsidRPr="009966BC">
        <w:rPr>
          <w:rFonts w:ascii="Times New Roman" w:hAnsi="Times New Roman"/>
          <w:sz w:val="28"/>
          <w:szCs w:val="28"/>
        </w:rPr>
        <w:t>pielikumu</w:t>
      </w:r>
      <w:r w:rsidR="002F2569">
        <w:rPr>
          <w:rFonts w:ascii="Times New Roman" w:hAnsi="Times New Roman"/>
          <w:sz w:val="28"/>
          <w:szCs w:val="28"/>
        </w:rPr>
        <w:t>;</w:t>
      </w:r>
    </w:p>
    <w:p w14:paraId="34FD8E73" w14:textId="5831A96D" w:rsidR="00DD03CA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1.</w:t>
      </w:r>
      <w:r w:rsidR="00051F78" w:rsidRPr="009966BC">
        <w:rPr>
          <w:rFonts w:ascii="Times New Roman" w:hAnsi="Times New Roman"/>
          <w:sz w:val="28"/>
          <w:szCs w:val="28"/>
        </w:rPr>
        <w:t>2</w:t>
      </w:r>
      <w:r w:rsidRPr="009966BC">
        <w:rPr>
          <w:rFonts w:ascii="Times New Roman" w:hAnsi="Times New Roman"/>
          <w:sz w:val="28"/>
          <w:szCs w:val="28"/>
        </w:rPr>
        <w:t>4</w:t>
      </w:r>
      <w:r w:rsidR="00DD03CA" w:rsidRPr="009966BC">
        <w:rPr>
          <w:rFonts w:ascii="Times New Roman" w:hAnsi="Times New Roman"/>
          <w:sz w:val="28"/>
          <w:szCs w:val="28"/>
        </w:rPr>
        <w:t>.</w:t>
      </w:r>
      <w:r w:rsidR="00F762BD">
        <w:rPr>
          <w:rFonts w:ascii="Times New Roman" w:hAnsi="Times New Roman"/>
          <w:sz w:val="28"/>
          <w:szCs w:val="28"/>
        </w:rPr>
        <w:t> </w:t>
      </w:r>
      <w:r w:rsidR="003B673C" w:rsidRPr="009966BC">
        <w:rPr>
          <w:rFonts w:ascii="Times New Roman" w:hAnsi="Times New Roman"/>
          <w:sz w:val="28"/>
          <w:szCs w:val="28"/>
        </w:rPr>
        <w:t>p</w:t>
      </w:r>
      <w:r w:rsidR="00DD03CA" w:rsidRPr="009966BC">
        <w:rPr>
          <w:rFonts w:ascii="Times New Roman" w:hAnsi="Times New Roman"/>
          <w:sz w:val="28"/>
          <w:szCs w:val="28"/>
        </w:rPr>
        <w:t>apildināt 15.</w:t>
      </w:r>
      <w:r w:rsidR="002F2569">
        <w:rPr>
          <w:rFonts w:ascii="Times New Roman" w:hAnsi="Times New Roman"/>
          <w:sz w:val="28"/>
          <w:szCs w:val="28"/>
        </w:rPr>
        <w:t> </w:t>
      </w:r>
      <w:r w:rsidR="00DD03CA" w:rsidRPr="009966BC">
        <w:rPr>
          <w:rFonts w:ascii="Times New Roman" w:hAnsi="Times New Roman"/>
          <w:sz w:val="28"/>
          <w:szCs w:val="28"/>
        </w:rPr>
        <w:t>pielikuma A sadaļu ar 3.</w:t>
      </w:r>
      <w:r w:rsidR="00DD03CA" w:rsidRPr="009966BC">
        <w:rPr>
          <w:rFonts w:ascii="Times New Roman" w:hAnsi="Times New Roman"/>
          <w:sz w:val="28"/>
          <w:szCs w:val="28"/>
          <w:vertAlign w:val="superscript"/>
        </w:rPr>
        <w:t>1</w:t>
      </w:r>
      <w:r w:rsidR="002F2569">
        <w:rPr>
          <w:rFonts w:ascii="Times New Roman" w:hAnsi="Times New Roman"/>
          <w:sz w:val="28"/>
          <w:szCs w:val="28"/>
          <w:vertAlign w:val="superscript"/>
        </w:rPr>
        <w:t> </w:t>
      </w:r>
      <w:r w:rsidR="00DD03CA" w:rsidRPr="009966BC">
        <w:rPr>
          <w:rFonts w:ascii="Times New Roman" w:hAnsi="Times New Roman"/>
          <w:sz w:val="28"/>
          <w:szCs w:val="28"/>
        </w:rPr>
        <w:t>punktu šādā redakcijā:</w:t>
      </w:r>
    </w:p>
    <w:p w14:paraId="42C348BF" w14:textId="77777777" w:rsidR="002F2569" w:rsidRDefault="002F2569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74" w14:textId="1263CC02" w:rsidR="00DD03CA" w:rsidRPr="009966BC" w:rsidRDefault="0018347E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D03CA" w:rsidRPr="009966BC">
        <w:rPr>
          <w:rFonts w:ascii="Times New Roman" w:hAnsi="Times New Roman"/>
          <w:sz w:val="28"/>
          <w:szCs w:val="28"/>
        </w:rPr>
        <w:t>3.</w:t>
      </w:r>
      <w:r w:rsidR="00DD03CA" w:rsidRPr="009966BC">
        <w:rPr>
          <w:rFonts w:ascii="Times New Roman" w:hAnsi="Times New Roman"/>
          <w:sz w:val="28"/>
          <w:szCs w:val="28"/>
          <w:vertAlign w:val="superscript"/>
        </w:rPr>
        <w:t>1</w:t>
      </w:r>
      <w:r w:rsidR="00F762BD">
        <w:rPr>
          <w:rFonts w:ascii="Times New Roman" w:hAnsi="Times New Roman"/>
          <w:sz w:val="28"/>
          <w:szCs w:val="28"/>
        </w:rPr>
        <w:t> </w:t>
      </w:r>
      <w:r w:rsidR="00D14367" w:rsidRPr="009966BC">
        <w:rPr>
          <w:rFonts w:ascii="Times New Roman" w:hAnsi="Times New Roman"/>
          <w:sz w:val="28"/>
          <w:szCs w:val="28"/>
        </w:rPr>
        <w:t>Oficiāli piešķirtais sērijas numurs.</w:t>
      </w:r>
      <w:r w:rsidR="00CA5A9C" w:rsidRPr="009966BC">
        <w:rPr>
          <w:rFonts w:ascii="Times New Roman" w:hAnsi="Times New Roman"/>
          <w:sz w:val="28"/>
          <w:szCs w:val="28"/>
        </w:rPr>
        <w:t>"</w:t>
      </w:r>
      <w:r w:rsidR="002F2569">
        <w:rPr>
          <w:rFonts w:ascii="Times New Roman" w:hAnsi="Times New Roman"/>
          <w:sz w:val="28"/>
          <w:szCs w:val="28"/>
        </w:rPr>
        <w:t>;</w:t>
      </w:r>
    </w:p>
    <w:p w14:paraId="34FD8E75" w14:textId="77777777" w:rsidR="00D14367" w:rsidRPr="009966BC" w:rsidRDefault="00D14367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76" w14:textId="1532EC23" w:rsidR="00D14367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1.</w:t>
      </w:r>
      <w:r w:rsidR="00051F78" w:rsidRPr="009966BC">
        <w:rPr>
          <w:rFonts w:ascii="Times New Roman" w:hAnsi="Times New Roman"/>
          <w:sz w:val="28"/>
          <w:szCs w:val="28"/>
        </w:rPr>
        <w:t>2</w:t>
      </w:r>
      <w:r w:rsidRPr="009966BC">
        <w:rPr>
          <w:rFonts w:ascii="Times New Roman" w:hAnsi="Times New Roman"/>
          <w:sz w:val="28"/>
          <w:szCs w:val="28"/>
        </w:rPr>
        <w:t>5</w:t>
      </w:r>
      <w:r w:rsidR="00D14367" w:rsidRPr="009966BC">
        <w:rPr>
          <w:rFonts w:ascii="Times New Roman" w:hAnsi="Times New Roman"/>
          <w:sz w:val="28"/>
          <w:szCs w:val="28"/>
        </w:rPr>
        <w:t>.</w:t>
      </w:r>
      <w:r w:rsidR="002F2569">
        <w:rPr>
          <w:rFonts w:ascii="Times New Roman" w:hAnsi="Times New Roman"/>
          <w:sz w:val="28"/>
          <w:szCs w:val="28"/>
        </w:rPr>
        <w:t> </w:t>
      </w:r>
      <w:r w:rsidR="003B673C" w:rsidRPr="009966BC">
        <w:rPr>
          <w:rFonts w:ascii="Times New Roman" w:hAnsi="Times New Roman"/>
          <w:sz w:val="28"/>
          <w:szCs w:val="28"/>
        </w:rPr>
        <w:t>p</w:t>
      </w:r>
      <w:r w:rsidR="00D14367" w:rsidRPr="009966BC">
        <w:rPr>
          <w:rFonts w:ascii="Times New Roman" w:hAnsi="Times New Roman"/>
          <w:sz w:val="28"/>
          <w:szCs w:val="28"/>
        </w:rPr>
        <w:t>apildināt 16.</w:t>
      </w:r>
      <w:r w:rsidR="002F2569">
        <w:rPr>
          <w:rFonts w:ascii="Times New Roman" w:hAnsi="Times New Roman"/>
          <w:sz w:val="28"/>
          <w:szCs w:val="28"/>
        </w:rPr>
        <w:t> </w:t>
      </w:r>
      <w:r w:rsidR="00D14367" w:rsidRPr="009966BC">
        <w:rPr>
          <w:rFonts w:ascii="Times New Roman" w:hAnsi="Times New Roman"/>
          <w:sz w:val="28"/>
          <w:szCs w:val="28"/>
        </w:rPr>
        <w:t>pielikumu ar 2.</w:t>
      </w:r>
      <w:r w:rsidR="00D14367" w:rsidRPr="009966BC">
        <w:rPr>
          <w:rFonts w:ascii="Times New Roman" w:hAnsi="Times New Roman"/>
          <w:sz w:val="28"/>
          <w:szCs w:val="28"/>
          <w:vertAlign w:val="superscript"/>
        </w:rPr>
        <w:t>1</w:t>
      </w:r>
      <w:r w:rsidR="002F2569">
        <w:rPr>
          <w:rFonts w:ascii="Times New Roman" w:hAnsi="Times New Roman"/>
          <w:sz w:val="28"/>
          <w:szCs w:val="28"/>
          <w:vertAlign w:val="superscript"/>
        </w:rPr>
        <w:t> </w:t>
      </w:r>
      <w:r w:rsidR="00D14367" w:rsidRPr="009966BC">
        <w:rPr>
          <w:rFonts w:ascii="Times New Roman" w:hAnsi="Times New Roman"/>
          <w:sz w:val="28"/>
          <w:szCs w:val="28"/>
        </w:rPr>
        <w:t>punktu šādā redakcijā:</w:t>
      </w:r>
    </w:p>
    <w:p w14:paraId="551CF6D1" w14:textId="77777777" w:rsidR="002F2569" w:rsidRDefault="002F2569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77" w14:textId="1B6A7065" w:rsidR="00D14367" w:rsidRPr="009966BC" w:rsidRDefault="0018347E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14367" w:rsidRPr="009966BC">
        <w:rPr>
          <w:rFonts w:ascii="Times New Roman" w:hAnsi="Times New Roman"/>
          <w:sz w:val="28"/>
          <w:szCs w:val="28"/>
        </w:rPr>
        <w:t>2.</w:t>
      </w:r>
      <w:r w:rsidR="00D14367" w:rsidRPr="009966BC">
        <w:rPr>
          <w:rFonts w:ascii="Times New Roman" w:hAnsi="Times New Roman"/>
          <w:sz w:val="28"/>
          <w:szCs w:val="28"/>
          <w:vertAlign w:val="superscript"/>
        </w:rPr>
        <w:t>1</w:t>
      </w:r>
      <w:r w:rsidR="002F2569">
        <w:rPr>
          <w:rFonts w:ascii="Times New Roman" w:hAnsi="Times New Roman"/>
          <w:sz w:val="28"/>
          <w:szCs w:val="28"/>
        </w:rPr>
        <w:t> </w:t>
      </w:r>
      <w:r w:rsidR="00D14367" w:rsidRPr="009966BC">
        <w:rPr>
          <w:rFonts w:ascii="Times New Roman" w:hAnsi="Times New Roman"/>
          <w:sz w:val="28"/>
          <w:szCs w:val="28"/>
        </w:rPr>
        <w:t>Oficiāli piešķirtais sērijas numurs.</w:t>
      </w:r>
      <w:r w:rsidR="00CA5A9C" w:rsidRPr="009966BC">
        <w:rPr>
          <w:rFonts w:ascii="Times New Roman" w:hAnsi="Times New Roman"/>
          <w:sz w:val="28"/>
          <w:szCs w:val="28"/>
        </w:rPr>
        <w:t>"</w:t>
      </w:r>
      <w:r w:rsidR="002F2569">
        <w:rPr>
          <w:rFonts w:ascii="Times New Roman" w:hAnsi="Times New Roman"/>
          <w:sz w:val="28"/>
          <w:szCs w:val="28"/>
        </w:rPr>
        <w:t>;</w:t>
      </w:r>
    </w:p>
    <w:p w14:paraId="34FD8E78" w14:textId="77777777" w:rsidR="00D14367" w:rsidRPr="009966BC" w:rsidRDefault="00D14367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79" w14:textId="6D663830" w:rsidR="00D14367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1.</w:t>
      </w:r>
      <w:r w:rsidR="00051F78" w:rsidRPr="009966BC">
        <w:rPr>
          <w:rFonts w:ascii="Times New Roman" w:hAnsi="Times New Roman"/>
          <w:sz w:val="28"/>
          <w:szCs w:val="28"/>
        </w:rPr>
        <w:t>2</w:t>
      </w:r>
      <w:r w:rsidRPr="009966BC">
        <w:rPr>
          <w:rFonts w:ascii="Times New Roman" w:hAnsi="Times New Roman"/>
          <w:sz w:val="28"/>
          <w:szCs w:val="28"/>
        </w:rPr>
        <w:t>6</w:t>
      </w:r>
      <w:r w:rsidR="00D14367" w:rsidRPr="009966BC">
        <w:rPr>
          <w:rFonts w:ascii="Times New Roman" w:hAnsi="Times New Roman"/>
          <w:sz w:val="28"/>
          <w:szCs w:val="28"/>
        </w:rPr>
        <w:t>.</w:t>
      </w:r>
      <w:r w:rsidR="002F2569">
        <w:rPr>
          <w:rFonts w:ascii="Times New Roman" w:hAnsi="Times New Roman"/>
          <w:sz w:val="28"/>
          <w:szCs w:val="28"/>
        </w:rPr>
        <w:t> </w:t>
      </w:r>
      <w:r w:rsidR="003B673C" w:rsidRPr="009966BC">
        <w:rPr>
          <w:rFonts w:ascii="Times New Roman" w:hAnsi="Times New Roman"/>
          <w:sz w:val="28"/>
          <w:szCs w:val="28"/>
        </w:rPr>
        <w:t>p</w:t>
      </w:r>
      <w:r w:rsidR="00D14367" w:rsidRPr="009966BC">
        <w:rPr>
          <w:rFonts w:ascii="Times New Roman" w:hAnsi="Times New Roman"/>
          <w:sz w:val="28"/>
          <w:szCs w:val="28"/>
        </w:rPr>
        <w:t>apildināt 17.</w:t>
      </w:r>
      <w:r w:rsidR="002F2569">
        <w:rPr>
          <w:rFonts w:ascii="Times New Roman" w:hAnsi="Times New Roman"/>
          <w:sz w:val="28"/>
          <w:szCs w:val="28"/>
        </w:rPr>
        <w:t> </w:t>
      </w:r>
      <w:r w:rsidR="00D14367" w:rsidRPr="009966BC">
        <w:rPr>
          <w:rFonts w:ascii="Times New Roman" w:hAnsi="Times New Roman"/>
          <w:sz w:val="28"/>
          <w:szCs w:val="28"/>
        </w:rPr>
        <w:t>pielikuma A</w:t>
      </w:r>
      <w:r w:rsidR="002F2569">
        <w:rPr>
          <w:rFonts w:ascii="Times New Roman" w:hAnsi="Times New Roman"/>
          <w:sz w:val="28"/>
          <w:szCs w:val="28"/>
        </w:rPr>
        <w:t> </w:t>
      </w:r>
      <w:r w:rsidR="00D14367" w:rsidRPr="009966BC">
        <w:rPr>
          <w:rFonts w:ascii="Times New Roman" w:hAnsi="Times New Roman"/>
          <w:sz w:val="28"/>
          <w:szCs w:val="28"/>
        </w:rPr>
        <w:t>sadaļu ar 2.</w:t>
      </w:r>
      <w:r w:rsidR="00D14367" w:rsidRPr="009966BC">
        <w:rPr>
          <w:rFonts w:ascii="Times New Roman" w:hAnsi="Times New Roman"/>
          <w:sz w:val="28"/>
          <w:szCs w:val="28"/>
          <w:vertAlign w:val="superscript"/>
        </w:rPr>
        <w:t>1</w:t>
      </w:r>
      <w:r w:rsidR="002F2569">
        <w:rPr>
          <w:rFonts w:ascii="Times New Roman" w:hAnsi="Times New Roman"/>
          <w:sz w:val="28"/>
          <w:szCs w:val="28"/>
          <w:vertAlign w:val="superscript"/>
        </w:rPr>
        <w:t> </w:t>
      </w:r>
      <w:r w:rsidR="001E2709" w:rsidRPr="009966BC">
        <w:rPr>
          <w:rFonts w:ascii="Times New Roman" w:hAnsi="Times New Roman"/>
          <w:sz w:val="28"/>
          <w:szCs w:val="28"/>
        </w:rPr>
        <w:t xml:space="preserve">punktu </w:t>
      </w:r>
      <w:r w:rsidR="00D14367" w:rsidRPr="009966BC">
        <w:rPr>
          <w:rFonts w:ascii="Times New Roman" w:hAnsi="Times New Roman"/>
          <w:sz w:val="28"/>
          <w:szCs w:val="28"/>
        </w:rPr>
        <w:t>šādā redakcijā</w:t>
      </w:r>
      <w:r w:rsidR="001E2709" w:rsidRPr="009966BC">
        <w:rPr>
          <w:rFonts w:ascii="Times New Roman" w:hAnsi="Times New Roman"/>
          <w:sz w:val="28"/>
          <w:szCs w:val="28"/>
        </w:rPr>
        <w:t>:</w:t>
      </w:r>
    </w:p>
    <w:p w14:paraId="07DB9DBB" w14:textId="77777777" w:rsidR="002F2569" w:rsidRDefault="002F2569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7A" w14:textId="4AFB4CC5" w:rsidR="001E2709" w:rsidRPr="009966BC" w:rsidRDefault="0018347E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E2709" w:rsidRPr="009966BC">
        <w:rPr>
          <w:rFonts w:ascii="Times New Roman" w:hAnsi="Times New Roman"/>
          <w:sz w:val="28"/>
          <w:szCs w:val="28"/>
        </w:rPr>
        <w:t>2.</w:t>
      </w:r>
      <w:r w:rsidR="001E2709" w:rsidRPr="009966BC">
        <w:rPr>
          <w:rFonts w:ascii="Times New Roman" w:hAnsi="Times New Roman"/>
          <w:sz w:val="28"/>
          <w:szCs w:val="28"/>
          <w:vertAlign w:val="superscript"/>
        </w:rPr>
        <w:t>1</w:t>
      </w:r>
      <w:r w:rsidR="00F762BD">
        <w:rPr>
          <w:rFonts w:ascii="Times New Roman" w:hAnsi="Times New Roman"/>
          <w:sz w:val="28"/>
          <w:szCs w:val="28"/>
        </w:rPr>
        <w:t> </w:t>
      </w:r>
      <w:r w:rsidR="001E2709" w:rsidRPr="009966BC">
        <w:rPr>
          <w:rFonts w:ascii="Times New Roman" w:hAnsi="Times New Roman"/>
          <w:sz w:val="28"/>
          <w:szCs w:val="28"/>
        </w:rPr>
        <w:t>Oficiāli piešķirtais sērijas numurs.</w:t>
      </w:r>
      <w:r w:rsidR="00CA5A9C" w:rsidRPr="009966BC">
        <w:rPr>
          <w:rFonts w:ascii="Times New Roman" w:hAnsi="Times New Roman"/>
          <w:sz w:val="28"/>
          <w:szCs w:val="28"/>
        </w:rPr>
        <w:t>"</w:t>
      </w:r>
      <w:r w:rsidR="002F2569">
        <w:rPr>
          <w:rFonts w:ascii="Times New Roman" w:hAnsi="Times New Roman"/>
          <w:sz w:val="28"/>
          <w:szCs w:val="28"/>
        </w:rPr>
        <w:t>;</w:t>
      </w:r>
    </w:p>
    <w:p w14:paraId="34FD8E7B" w14:textId="77777777" w:rsidR="001E2709" w:rsidRPr="009966BC" w:rsidRDefault="001E2709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4FD8E7C" w14:textId="7E4A1102" w:rsidR="002C693D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1.</w:t>
      </w:r>
      <w:r w:rsidR="002C693D" w:rsidRPr="009966BC">
        <w:rPr>
          <w:rFonts w:ascii="Times New Roman" w:hAnsi="Times New Roman"/>
          <w:sz w:val="28"/>
          <w:szCs w:val="28"/>
        </w:rPr>
        <w:t>2</w:t>
      </w:r>
      <w:r w:rsidRPr="009966BC">
        <w:rPr>
          <w:rFonts w:ascii="Times New Roman" w:hAnsi="Times New Roman"/>
          <w:sz w:val="28"/>
          <w:szCs w:val="28"/>
        </w:rPr>
        <w:t>7</w:t>
      </w:r>
      <w:r w:rsidR="002C693D" w:rsidRPr="009966BC">
        <w:rPr>
          <w:rFonts w:ascii="Times New Roman" w:hAnsi="Times New Roman"/>
          <w:sz w:val="28"/>
          <w:szCs w:val="28"/>
        </w:rPr>
        <w:t>.</w:t>
      </w:r>
      <w:r w:rsidR="002F2569">
        <w:rPr>
          <w:rFonts w:ascii="Times New Roman" w:hAnsi="Times New Roman"/>
          <w:sz w:val="28"/>
          <w:szCs w:val="28"/>
        </w:rPr>
        <w:t> </w:t>
      </w:r>
      <w:r w:rsidR="003B673C" w:rsidRPr="009966BC">
        <w:rPr>
          <w:rFonts w:ascii="Times New Roman" w:hAnsi="Times New Roman"/>
          <w:sz w:val="28"/>
          <w:szCs w:val="28"/>
        </w:rPr>
        <w:t>p</w:t>
      </w:r>
      <w:r w:rsidR="002C693D" w:rsidRPr="009966BC">
        <w:rPr>
          <w:rFonts w:ascii="Times New Roman" w:hAnsi="Times New Roman"/>
          <w:sz w:val="28"/>
          <w:szCs w:val="28"/>
        </w:rPr>
        <w:t>apildināt 17.</w:t>
      </w:r>
      <w:r w:rsidR="002F2569">
        <w:rPr>
          <w:rFonts w:ascii="Times New Roman" w:hAnsi="Times New Roman"/>
          <w:sz w:val="28"/>
          <w:szCs w:val="28"/>
        </w:rPr>
        <w:t> </w:t>
      </w:r>
      <w:r w:rsidR="002C693D" w:rsidRPr="009966BC">
        <w:rPr>
          <w:rFonts w:ascii="Times New Roman" w:hAnsi="Times New Roman"/>
          <w:sz w:val="28"/>
          <w:szCs w:val="28"/>
        </w:rPr>
        <w:t>pielikuma B</w:t>
      </w:r>
      <w:r w:rsidR="002F2569">
        <w:rPr>
          <w:rFonts w:ascii="Times New Roman" w:hAnsi="Times New Roman"/>
          <w:sz w:val="28"/>
          <w:szCs w:val="28"/>
        </w:rPr>
        <w:t> </w:t>
      </w:r>
      <w:r w:rsidR="002C693D" w:rsidRPr="009966BC">
        <w:rPr>
          <w:rFonts w:ascii="Times New Roman" w:hAnsi="Times New Roman"/>
          <w:sz w:val="28"/>
          <w:szCs w:val="28"/>
        </w:rPr>
        <w:t>sadaļu ar 1.</w:t>
      </w:r>
      <w:r w:rsidR="002C693D" w:rsidRPr="009966BC">
        <w:rPr>
          <w:rFonts w:ascii="Times New Roman" w:hAnsi="Times New Roman"/>
          <w:sz w:val="28"/>
          <w:szCs w:val="28"/>
          <w:vertAlign w:val="superscript"/>
        </w:rPr>
        <w:t>1</w:t>
      </w:r>
      <w:r w:rsidR="002F2569">
        <w:rPr>
          <w:rFonts w:ascii="Times New Roman" w:hAnsi="Times New Roman"/>
          <w:sz w:val="28"/>
          <w:szCs w:val="28"/>
          <w:vertAlign w:val="superscript"/>
        </w:rPr>
        <w:t> </w:t>
      </w:r>
      <w:r w:rsidR="002C693D" w:rsidRPr="009966BC">
        <w:rPr>
          <w:rFonts w:ascii="Times New Roman" w:hAnsi="Times New Roman"/>
          <w:sz w:val="28"/>
          <w:szCs w:val="28"/>
        </w:rPr>
        <w:t>punktu šādā redakcijā:</w:t>
      </w:r>
    </w:p>
    <w:p w14:paraId="213E5108" w14:textId="77777777" w:rsidR="002F2569" w:rsidRDefault="002F2569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7D" w14:textId="5D99C80A" w:rsidR="002C693D" w:rsidRPr="009966BC" w:rsidRDefault="0018347E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"</w:t>
      </w:r>
      <w:r w:rsidR="002C693D" w:rsidRPr="009966BC">
        <w:rPr>
          <w:rFonts w:ascii="Times New Roman" w:hAnsi="Times New Roman"/>
          <w:sz w:val="28"/>
          <w:szCs w:val="28"/>
        </w:rPr>
        <w:t>1.</w:t>
      </w:r>
      <w:r w:rsidR="002C693D" w:rsidRPr="009966BC">
        <w:rPr>
          <w:rFonts w:ascii="Times New Roman" w:hAnsi="Times New Roman"/>
          <w:sz w:val="28"/>
          <w:szCs w:val="28"/>
          <w:vertAlign w:val="superscript"/>
        </w:rPr>
        <w:t>1</w:t>
      </w:r>
      <w:r w:rsidR="002F2569">
        <w:rPr>
          <w:rFonts w:ascii="Times New Roman" w:hAnsi="Times New Roman"/>
          <w:sz w:val="28"/>
          <w:szCs w:val="28"/>
        </w:rPr>
        <w:t> </w:t>
      </w:r>
      <w:r w:rsidR="002C693D" w:rsidRPr="009966BC">
        <w:rPr>
          <w:rFonts w:ascii="Times New Roman" w:hAnsi="Times New Roman"/>
          <w:sz w:val="28"/>
          <w:szCs w:val="28"/>
        </w:rPr>
        <w:t>Izsniegto etiķešu oficiāli piešķirtie sērijas numuri.</w:t>
      </w:r>
      <w:r w:rsidR="00CA5A9C" w:rsidRPr="009966BC">
        <w:rPr>
          <w:rFonts w:ascii="Times New Roman" w:hAnsi="Times New Roman"/>
          <w:sz w:val="28"/>
          <w:szCs w:val="28"/>
        </w:rPr>
        <w:t>"</w:t>
      </w:r>
    </w:p>
    <w:p w14:paraId="34FD8E7E" w14:textId="77777777" w:rsidR="002C693D" w:rsidRPr="009966BC" w:rsidRDefault="002C693D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7F" w14:textId="454939BF" w:rsidR="00F16616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2.</w:t>
      </w:r>
      <w:r w:rsidR="002F2569">
        <w:rPr>
          <w:rFonts w:ascii="Times New Roman" w:hAnsi="Times New Roman"/>
          <w:sz w:val="28"/>
          <w:szCs w:val="28"/>
        </w:rPr>
        <w:t> </w:t>
      </w:r>
      <w:r w:rsidRPr="009966BC">
        <w:rPr>
          <w:rFonts w:ascii="Times New Roman" w:hAnsi="Times New Roman"/>
          <w:sz w:val="28"/>
          <w:szCs w:val="28"/>
        </w:rPr>
        <w:t>Šo noteikumu 1.18., 1.19. un 1.21</w:t>
      </w:r>
      <w:r w:rsidR="00CA5A9C" w:rsidRPr="009966BC">
        <w:rPr>
          <w:rFonts w:ascii="Times New Roman" w:hAnsi="Times New Roman"/>
          <w:sz w:val="28"/>
          <w:szCs w:val="28"/>
        </w:rPr>
        <w:t>.</w:t>
      </w:r>
      <w:r w:rsidR="002F2569">
        <w:rPr>
          <w:rFonts w:ascii="Times New Roman" w:hAnsi="Times New Roman"/>
          <w:sz w:val="28"/>
          <w:szCs w:val="28"/>
        </w:rPr>
        <w:t> </w:t>
      </w:r>
      <w:r w:rsidR="00CA5A9C" w:rsidRPr="009966BC">
        <w:rPr>
          <w:rFonts w:ascii="Times New Roman" w:hAnsi="Times New Roman"/>
          <w:sz w:val="28"/>
          <w:szCs w:val="28"/>
        </w:rPr>
        <w:t>a</w:t>
      </w:r>
      <w:r w:rsidRPr="009966BC">
        <w:rPr>
          <w:rFonts w:ascii="Times New Roman" w:hAnsi="Times New Roman"/>
          <w:sz w:val="28"/>
          <w:szCs w:val="28"/>
        </w:rPr>
        <w:t>pakšpunkts stājas spēkā 2016</w:t>
      </w:r>
      <w:r w:rsidR="00CA5A9C" w:rsidRPr="009966BC">
        <w:rPr>
          <w:rFonts w:ascii="Times New Roman" w:hAnsi="Times New Roman"/>
          <w:sz w:val="28"/>
          <w:szCs w:val="28"/>
        </w:rPr>
        <w:t>. g</w:t>
      </w:r>
      <w:r w:rsidRPr="009966BC">
        <w:rPr>
          <w:rFonts w:ascii="Times New Roman" w:hAnsi="Times New Roman"/>
          <w:sz w:val="28"/>
          <w:szCs w:val="28"/>
        </w:rPr>
        <w:t>ada 1</w:t>
      </w:r>
      <w:r w:rsidR="00CA5A9C" w:rsidRPr="009966BC">
        <w:rPr>
          <w:rFonts w:ascii="Times New Roman" w:hAnsi="Times New Roman"/>
          <w:sz w:val="28"/>
          <w:szCs w:val="28"/>
        </w:rPr>
        <w:t>. j</w:t>
      </w:r>
      <w:r w:rsidRPr="009966BC">
        <w:rPr>
          <w:rFonts w:ascii="Times New Roman" w:hAnsi="Times New Roman"/>
          <w:sz w:val="28"/>
          <w:szCs w:val="28"/>
        </w:rPr>
        <w:t>ūlijā.</w:t>
      </w:r>
    </w:p>
    <w:p w14:paraId="34FD8E80" w14:textId="77777777" w:rsidR="00F16616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D8E81" w14:textId="5AB1DF4E" w:rsidR="00D14367" w:rsidRPr="009966BC" w:rsidRDefault="00F16616" w:rsidP="009966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6BC">
        <w:rPr>
          <w:rFonts w:ascii="Times New Roman" w:hAnsi="Times New Roman"/>
          <w:sz w:val="28"/>
          <w:szCs w:val="28"/>
        </w:rPr>
        <w:t>3.</w:t>
      </w:r>
      <w:r w:rsidR="002F2569">
        <w:rPr>
          <w:rFonts w:ascii="Times New Roman" w:hAnsi="Times New Roman"/>
          <w:sz w:val="28"/>
          <w:szCs w:val="28"/>
        </w:rPr>
        <w:t> </w:t>
      </w:r>
      <w:r w:rsidRPr="009966BC">
        <w:rPr>
          <w:rFonts w:ascii="Times New Roman" w:hAnsi="Times New Roman"/>
          <w:sz w:val="28"/>
          <w:szCs w:val="28"/>
        </w:rPr>
        <w:t>Šo noteikumu 1.24., 1.25., 1.26. un 1.27</w:t>
      </w:r>
      <w:r w:rsidR="00CA5A9C" w:rsidRPr="009966BC">
        <w:rPr>
          <w:rFonts w:ascii="Times New Roman" w:hAnsi="Times New Roman"/>
          <w:sz w:val="28"/>
          <w:szCs w:val="28"/>
        </w:rPr>
        <w:t>.</w:t>
      </w:r>
      <w:r w:rsidR="002F2569">
        <w:rPr>
          <w:rFonts w:ascii="Times New Roman" w:hAnsi="Times New Roman"/>
          <w:sz w:val="28"/>
          <w:szCs w:val="28"/>
        </w:rPr>
        <w:t> </w:t>
      </w:r>
      <w:r w:rsidR="00CA5A9C" w:rsidRPr="009966BC">
        <w:rPr>
          <w:rFonts w:ascii="Times New Roman" w:hAnsi="Times New Roman"/>
          <w:sz w:val="28"/>
          <w:szCs w:val="28"/>
        </w:rPr>
        <w:t>a</w:t>
      </w:r>
      <w:r w:rsidR="005D6F0A" w:rsidRPr="009966BC">
        <w:rPr>
          <w:rFonts w:ascii="Times New Roman" w:hAnsi="Times New Roman"/>
          <w:sz w:val="28"/>
          <w:szCs w:val="28"/>
        </w:rPr>
        <w:t>pakšpunkts stājas spēkā 2017</w:t>
      </w:r>
      <w:r w:rsidR="00CA5A9C" w:rsidRPr="009966BC">
        <w:rPr>
          <w:rFonts w:ascii="Times New Roman" w:hAnsi="Times New Roman"/>
          <w:sz w:val="28"/>
          <w:szCs w:val="28"/>
        </w:rPr>
        <w:t>. g</w:t>
      </w:r>
      <w:r w:rsidRPr="009966BC">
        <w:rPr>
          <w:rFonts w:ascii="Times New Roman" w:hAnsi="Times New Roman"/>
          <w:sz w:val="28"/>
          <w:szCs w:val="28"/>
        </w:rPr>
        <w:t>ada 1. aprīlī.</w:t>
      </w:r>
    </w:p>
    <w:p w14:paraId="5BC6AE10" w14:textId="77777777" w:rsidR="00CA5A9C" w:rsidRPr="009966BC" w:rsidRDefault="00CA5A9C" w:rsidP="009966BC">
      <w:pPr>
        <w:ind w:firstLine="709"/>
        <w:jc w:val="both"/>
        <w:rPr>
          <w:sz w:val="28"/>
          <w:szCs w:val="28"/>
        </w:rPr>
      </w:pPr>
    </w:p>
    <w:p w14:paraId="701072F4" w14:textId="77777777" w:rsidR="00CA5A9C" w:rsidRPr="009966BC" w:rsidRDefault="00CA5A9C" w:rsidP="009966BC">
      <w:pPr>
        <w:ind w:firstLine="709"/>
        <w:jc w:val="both"/>
        <w:rPr>
          <w:sz w:val="28"/>
          <w:szCs w:val="28"/>
        </w:rPr>
      </w:pPr>
    </w:p>
    <w:p w14:paraId="4216DDFF" w14:textId="77777777" w:rsidR="00CA5A9C" w:rsidRPr="009966BC" w:rsidRDefault="00CA5A9C" w:rsidP="009966BC">
      <w:pPr>
        <w:ind w:firstLine="709"/>
        <w:jc w:val="both"/>
        <w:rPr>
          <w:sz w:val="28"/>
          <w:szCs w:val="28"/>
        </w:rPr>
      </w:pPr>
    </w:p>
    <w:p w14:paraId="024F53EF" w14:textId="77777777" w:rsidR="00CA5A9C" w:rsidRPr="009966BC" w:rsidRDefault="00CA5A9C" w:rsidP="00446E77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966BC">
        <w:rPr>
          <w:sz w:val="28"/>
          <w:szCs w:val="28"/>
        </w:rPr>
        <w:t>Ministru prezidents</w:t>
      </w:r>
      <w:r w:rsidRPr="009966BC">
        <w:rPr>
          <w:sz w:val="28"/>
          <w:szCs w:val="28"/>
        </w:rPr>
        <w:tab/>
        <w:t xml:space="preserve">Māris Kučinskis </w:t>
      </w:r>
    </w:p>
    <w:p w14:paraId="3853B890" w14:textId="77777777" w:rsidR="00CA5A9C" w:rsidRPr="009966BC" w:rsidRDefault="00CA5A9C" w:rsidP="00A2547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DC43C1" w14:textId="77777777" w:rsidR="00CA5A9C" w:rsidRPr="009966BC" w:rsidRDefault="00CA5A9C" w:rsidP="00A2547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2032FB" w14:textId="77777777" w:rsidR="00CA5A9C" w:rsidRPr="009966BC" w:rsidRDefault="00CA5A9C" w:rsidP="00A2547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A9D8104" w14:textId="77777777" w:rsidR="00446E77" w:rsidRDefault="00CA5A9C" w:rsidP="00A25476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9966BC">
        <w:rPr>
          <w:sz w:val="28"/>
          <w:szCs w:val="28"/>
        </w:rPr>
        <w:t>Zemkopības ministr</w:t>
      </w:r>
      <w:r w:rsidR="00446E77">
        <w:rPr>
          <w:sz w:val="28"/>
          <w:szCs w:val="28"/>
        </w:rPr>
        <w:t>a vietā –</w:t>
      </w:r>
    </w:p>
    <w:p w14:paraId="1D8C5B4D" w14:textId="443FCABC" w:rsidR="00446E77" w:rsidRPr="00C514FD" w:rsidRDefault="00446E77" w:rsidP="00446E77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446E77" w:rsidRPr="00C514FD" w:rsidSect="009966B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8EA6" w14:textId="77777777" w:rsidR="00C454A4" w:rsidRDefault="00C454A4">
      <w:r>
        <w:separator/>
      </w:r>
    </w:p>
  </w:endnote>
  <w:endnote w:type="continuationSeparator" w:id="0">
    <w:p w14:paraId="34FD8EA7" w14:textId="77777777" w:rsidR="00C454A4" w:rsidRDefault="00C4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8EA9" w14:textId="77777777" w:rsidR="005D6F0A" w:rsidRDefault="005D6F0A" w:rsidP="005D6F0A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D06D" w14:textId="77777777" w:rsidR="00CA5A9C" w:rsidRPr="00CA5A9C" w:rsidRDefault="00CA5A9C" w:rsidP="00CA5A9C">
    <w:pPr>
      <w:pStyle w:val="Footer"/>
      <w:rPr>
        <w:sz w:val="16"/>
        <w:szCs w:val="16"/>
      </w:rPr>
    </w:pPr>
    <w:r w:rsidRPr="00CA5A9C">
      <w:rPr>
        <w:sz w:val="16"/>
        <w:szCs w:val="16"/>
      </w:rPr>
      <w:t>N1160_6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D1AD" w14:textId="38095C6B" w:rsidR="00CA5A9C" w:rsidRPr="00CA5A9C" w:rsidRDefault="00CA5A9C">
    <w:pPr>
      <w:pStyle w:val="Footer"/>
      <w:rPr>
        <w:sz w:val="16"/>
        <w:szCs w:val="16"/>
      </w:rPr>
    </w:pPr>
    <w:r w:rsidRPr="00CA5A9C">
      <w:rPr>
        <w:sz w:val="16"/>
        <w:szCs w:val="16"/>
      </w:rPr>
      <w:t>N1160_6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D8EA4" w14:textId="77777777" w:rsidR="00C454A4" w:rsidRDefault="00C454A4">
      <w:r>
        <w:separator/>
      </w:r>
    </w:p>
  </w:footnote>
  <w:footnote w:type="continuationSeparator" w:id="0">
    <w:p w14:paraId="34FD8EA5" w14:textId="77777777" w:rsidR="00C454A4" w:rsidRDefault="00C4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8EA8" w14:textId="77777777" w:rsidR="006E1146" w:rsidRDefault="006E1146" w:rsidP="005D6F0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A55E1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8EAB" w14:textId="2882DABA" w:rsidR="005D6F0A" w:rsidRPr="00CA5A9C" w:rsidRDefault="005D6F0A" w:rsidP="005D6F0A">
    <w:pPr>
      <w:pStyle w:val="Header"/>
      <w:jc w:val="both"/>
      <w:rPr>
        <w:sz w:val="28"/>
        <w:szCs w:val="28"/>
      </w:rPr>
    </w:pPr>
  </w:p>
  <w:p w14:paraId="3F0DD53B" w14:textId="6CF6A82C" w:rsidR="00CA5A9C" w:rsidRPr="00CA5A9C" w:rsidRDefault="00CA5A9C" w:rsidP="005D6F0A">
    <w:pPr>
      <w:pStyle w:val="Header"/>
      <w:jc w:val="both"/>
      <w:rPr>
        <w:sz w:val="28"/>
        <w:szCs w:val="28"/>
        <w:lang w:val="lv-LV"/>
      </w:rPr>
    </w:pPr>
    <w:r w:rsidRPr="00CA5A9C">
      <w:rPr>
        <w:noProof/>
        <w:sz w:val="32"/>
        <w:szCs w:val="28"/>
        <w:lang w:val="lv-LV" w:eastAsia="lv-LV"/>
      </w:rPr>
      <w:drawing>
        <wp:inline distT="0" distB="0" distL="0" distR="0" wp14:anchorId="4D9E89C8" wp14:editId="316CDA8F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CF1"/>
    <w:multiLevelType w:val="hybridMultilevel"/>
    <w:tmpl w:val="35BA86AA"/>
    <w:lvl w:ilvl="0" w:tplc="042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F6C"/>
    <w:multiLevelType w:val="multilevel"/>
    <w:tmpl w:val="CD9697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7E46A5"/>
    <w:multiLevelType w:val="hybridMultilevel"/>
    <w:tmpl w:val="584608E6"/>
    <w:lvl w:ilvl="0" w:tplc="EF229804">
      <w:start w:val="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12DB"/>
    <w:multiLevelType w:val="hybridMultilevel"/>
    <w:tmpl w:val="C7082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563D5"/>
    <w:multiLevelType w:val="hybridMultilevel"/>
    <w:tmpl w:val="F6362A5E"/>
    <w:lvl w:ilvl="0" w:tplc="AB705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6">
    <w:nsid w:val="5DFB3479"/>
    <w:multiLevelType w:val="hybridMultilevel"/>
    <w:tmpl w:val="BC269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E3382"/>
    <w:multiLevelType w:val="hybridMultilevel"/>
    <w:tmpl w:val="679896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A2871"/>
    <w:multiLevelType w:val="hybridMultilevel"/>
    <w:tmpl w:val="E03852D2"/>
    <w:lvl w:ilvl="0" w:tplc="841A5C1C">
      <w:start w:val="4"/>
      <w:numFmt w:val="bullet"/>
      <w:lvlText w:val="-"/>
      <w:lvlJc w:val="left"/>
      <w:pPr>
        <w:ind w:left="915" w:hanging="555"/>
      </w:pPr>
      <w:rPr>
        <w:rFonts w:ascii="Calibri" w:eastAsia="Calibri" w:hAnsi="Calibri" w:cs="Times New Roman" w:hint="default"/>
      </w:rPr>
    </w:lvl>
    <w:lvl w:ilvl="1" w:tplc="04260001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841A5C1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41"/>
    <w:rsid w:val="00000D47"/>
    <w:rsid w:val="00000DE4"/>
    <w:rsid w:val="000042D4"/>
    <w:rsid w:val="00004B90"/>
    <w:rsid w:val="000073A3"/>
    <w:rsid w:val="00012A51"/>
    <w:rsid w:val="000216B9"/>
    <w:rsid w:val="0002670B"/>
    <w:rsid w:val="000326FB"/>
    <w:rsid w:val="00033DF3"/>
    <w:rsid w:val="000420A9"/>
    <w:rsid w:val="00044AC8"/>
    <w:rsid w:val="0004501B"/>
    <w:rsid w:val="000468EF"/>
    <w:rsid w:val="00051F78"/>
    <w:rsid w:val="00052761"/>
    <w:rsid w:val="00055C04"/>
    <w:rsid w:val="0005781D"/>
    <w:rsid w:val="000621C4"/>
    <w:rsid w:val="0006656F"/>
    <w:rsid w:val="00076F99"/>
    <w:rsid w:val="000915A6"/>
    <w:rsid w:val="000A5E7B"/>
    <w:rsid w:val="000B2D8E"/>
    <w:rsid w:val="000B52FD"/>
    <w:rsid w:val="000C0211"/>
    <w:rsid w:val="000C327C"/>
    <w:rsid w:val="000D76A5"/>
    <w:rsid w:val="000E605C"/>
    <w:rsid w:val="000F13FE"/>
    <w:rsid w:val="000F2B1F"/>
    <w:rsid w:val="00101E83"/>
    <w:rsid w:val="00106329"/>
    <w:rsid w:val="00111476"/>
    <w:rsid w:val="00112FCA"/>
    <w:rsid w:val="0012166C"/>
    <w:rsid w:val="0012180D"/>
    <w:rsid w:val="00122D06"/>
    <w:rsid w:val="00126375"/>
    <w:rsid w:val="00131582"/>
    <w:rsid w:val="00135BA1"/>
    <w:rsid w:val="00136255"/>
    <w:rsid w:val="00147EDD"/>
    <w:rsid w:val="00153146"/>
    <w:rsid w:val="00155061"/>
    <w:rsid w:val="001575EB"/>
    <w:rsid w:val="00157D51"/>
    <w:rsid w:val="00161373"/>
    <w:rsid w:val="00162BF9"/>
    <w:rsid w:val="00165050"/>
    <w:rsid w:val="00167A5B"/>
    <w:rsid w:val="00170D56"/>
    <w:rsid w:val="001710EC"/>
    <w:rsid w:val="00171D54"/>
    <w:rsid w:val="00173A55"/>
    <w:rsid w:val="001740A4"/>
    <w:rsid w:val="001743AE"/>
    <w:rsid w:val="00181220"/>
    <w:rsid w:val="0018347E"/>
    <w:rsid w:val="00184B05"/>
    <w:rsid w:val="00185D70"/>
    <w:rsid w:val="00186F4F"/>
    <w:rsid w:val="0019001C"/>
    <w:rsid w:val="00194414"/>
    <w:rsid w:val="00197C02"/>
    <w:rsid w:val="001A4381"/>
    <w:rsid w:val="001A4DEB"/>
    <w:rsid w:val="001A5297"/>
    <w:rsid w:val="001A6B13"/>
    <w:rsid w:val="001B26D4"/>
    <w:rsid w:val="001B31CA"/>
    <w:rsid w:val="001C0DF0"/>
    <w:rsid w:val="001C46CE"/>
    <w:rsid w:val="001C6240"/>
    <w:rsid w:val="001C7296"/>
    <w:rsid w:val="001D1791"/>
    <w:rsid w:val="001D73D0"/>
    <w:rsid w:val="001D7EC9"/>
    <w:rsid w:val="001E2075"/>
    <w:rsid w:val="001E2709"/>
    <w:rsid w:val="001E3BFC"/>
    <w:rsid w:val="001E5B4E"/>
    <w:rsid w:val="001E5F08"/>
    <w:rsid w:val="001E5F39"/>
    <w:rsid w:val="001F21B0"/>
    <w:rsid w:val="001F2C1E"/>
    <w:rsid w:val="001F3E28"/>
    <w:rsid w:val="00203150"/>
    <w:rsid w:val="00206492"/>
    <w:rsid w:val="00207238"/>
    <w:rsid w:val="002100DD"/>
    <w:rsid w:val="002133F7"/>
    <w:rsid w:val="00225791"/>
    <w:rsid w:val="00231DBB"/>
    <w:rsid w:val="002326CF"/>
    <w:rsid w:val="00234A66"/>
    <w:rsid w:val="00236176"/>
    <w:rsid w:val="00237B07"/>
    <w:rsid w:val="00240241"/>
    <w:rsid w:val="00241340"/>
    <w:rsid w:val="00241C1E"/>
    <w:rsid w:val="00247939"/>
    <w:rsid w:val="002501ED"/>
    <w:rsid w:val="00254297"/>
    <w:rsid w:val="00255FEC"/>
    <w:rsid w:val="00260C37"/>
    <w:rsid w:val="002652D6"/>
    <w:rsid w:val="00271114"/>
    <w:rsid w:val="00272561"/>
    <w:rsid w:val="0027582D"/>
    <w:rsid w:val="00281881"/>
    <w:rsid w:val="002833E8"/>
    <w:rsid w:val="00292C4D"/>
    <w:rsid w:val="00295E14"/>
    <w:rsid w:val="00296BE2"/>
    <w:rsid w:val="002A70DD"/>
    <w:rsid w:val="002B14C2"/>
    <w:rsid w:val="002B1C4F"/>
    <w:rsid w:val="002B2230"/>
    <w:rsid w:val="002B3923"/>
    <w:rsid w:val="002B3CC2"/>
    <w:rsid w:val="002B4485"/>
    <w:rsid w:val="002C4558"/>
    <w:rsid w:val="002C4C3D"/>
    <w:rsid w:val="002C693D"/>
    <w:rsid w:val="002D0259"/>
    <w:rsid w:val="002D6970"/>
    <w:rsid w:val="002E0FF6"/>
    <w:rsid w:val="002E2527"/>
    <w:rsid w:val="002E30F6"/>
    <w:rsid w:val="002E627E"/>
    <w:rsid w:val="002E764E"/>
    <w:rsid w:val="002E7ACF"/>
    <w:rsid w:val="002F1E6A"/>
    <w:rsid w:val="002F2237"/>
    <w:rsid w:val="002F2569"/>
    <w:rsid w:val="002F5F76"/>
    <w:rsid w:val="002F65C9"/>
    <w:rsid w:val="0030357B"/>
    <w:rsid w:val="0030598B"/>
    <w:rsid w:val="00305A4E"/>
    <w:rsid w:val="00305DEB"/>
    <w:rsid w:val="00305F7B"/>
    <w:rsid w:val="00306310"/>
    <w:rsid w:val="00317234"/>
    <w:rsid w:val="00317F4C"/>
    <w:rsid w:val="0032095B"/>
    <w:rsid w:val="00321461"/>
    <w:rsid w:val="0032215D"/>
    <w:rsid w:val="00326C59"/>
    <w:rsid w:val="00332EBD"/>
    <w:rsid w:val="00333ABD"/>
    <w:rsid w:val="00337D9D"/>
    <w:rsid w:val="00341AB0"/>
    <w:rsid w:val="00343AB6"/>
    <w:rsid w:val="00347283"/>
    <w:rsid w:val="00350A93"/>
    <w:rsid w:val="00350DE7"/>
    <w:rsid w:val="00356984"/>
    <w:rsid w:val="00361A77"/>
    <w:rsid w:val="00367D6C"/>
    <w:rsid w:val="00373309"/>
    <w:rsid w:val="00377921"/>
    <w:rsid w:val="0038236D"/>
    <w:rsid w:val="003928EE"/>
    <w:rsid w:val="00392E85"/>
    <w:rsid w:val="00395982"/>
    <w:rsid w:val="0039730B"/>
    <w:rsid w:val="003B42B9"/>
    <w:rsid w:val="003B50E7"/>
    <w:rsid w:val="003B673C"/>
    <w:rsid w:val="003B692B"/>
    <w:rsid w:val="003C12C9"/>
    <w:rsid w:val="003C59D3"/>
    <w:rsid w:val="003D7D3A"/>
    <w:rsid w:val="003E4F8F"/>
    <w:rsid w:val="003E6919"/>
    <w:rsid w:val="003F6FE5"/>
    <w:rsid w:val="004031AC"/>
    <w:rsid w:val="00404E83"/>
    <w:rsid w:val="00407508"/>
    <w:rsid w:val="0042001C"/>
    <w:rsid w:val="00420095"/>
    <w:rsid w:val="00420BF3"/>
    <w:rsid w:val="0043524A"/>
    <w:rsid w:val="00446E77"/>
    <w:rsid w:val="0045265B"/>
    <w:rsid w:val="00460865"/>
    <w:rsid w:val="00462558"/>
    <w:rsid w:val="00462C73"/>
    <w:rsid w:val="00465556"/>
    <w:rsid w:val="00474AA9"/>
    <w:rsid w:val="004779F6"/>
    <w:rsid w:val="00491E00"/>
    <w:rsid w:val="00491F27"/>
    <w:rsid w:val="004A00A5"/>
    <w:rsid w:val="004A6044"/>
    <w:rsid w:val="004B0FA0"/>
    <w:rsid w:val="004B1217"/>
    <w:rsid w:val="004B653E"/>
    <w:rsid w:val="004B7875"/>
    <w:rsid w:val="004C476F"/>
    <w:rsid w:val="004C5D20"/>
    <w:rsid w:val="004D13AC"/>
    <w:rsid w:val="004D651B"/>
    <w:rsid w:val="004E5C89"/>
    <w:rsid w:val="004E69A9"/>
    <w:rsid w:val="004F0C71"/>
    <w:rsid w:val="004F6553"/>
    <w:rsid w:val="004F7D75"/>
    <w:rsid w:val="00502859"/>
    <w:rsid w:val="005120E6"/>
    <w:rsid w:val="00514848"/>
    <w:rsid w:val="00514EB5"/>
    <w:rsid w:val="00516CEE"/>
    <w:rsid w:val="005219A3"/>
    <w:rsid w:val="00526757"/>
    <w:rsid w:val="005267E9"/>
    <w:rsid w:val="0053238D"/>
    <w:rsid w:val="005373C1"/>
    <w:rsid w:val="00542C9B"/>
    <w:rsid w:val="00555FF8"/>
    <w:rsid w:val="005577B1"/>
    <w:rsid w:val="00560606"/>
    <w:rsid w:val="00566582"/>
    <w:rsid w:val="00570980"/>
    <w:rsid w:val="00572117"/>
    <w:rsid w:val="005859FD"/>
    <w:rsid w:val="00586CA8"/>
    <w:rsid w:val="00590A35"/>
    <w:rsid w:val="0059134C"/>
    <w:rsid w:val="0059184D"/>
    <w:rsid w:val="005A55E1"/>
    <w:rsid w:val="005A61A3"/>
    <w:rsid w:val="005A632C"/>
    <w:rsid w:val="005C3A69"/>
    <w:rsid w:val="005C5BC6"/>
    <w:rsid w:val="005C5C0B"/>
    <w:rsid w:val="005D01A2"/>
    <w:rsid w:val="005D3EDA"/>
    <w:rsid w:val="005D65E3"/>
    <w:rsid w:val="005D6F0A"/>
    <w:rsid w:val="005E7EEB"/>
    <w:rsid w:val="005F2738"/>
    <w:rsid w:val="005F3A81"/>
    <w:rsid w:val="005F6EE6"/>
    <w:rsid w:val="00602535"/>
    <w:rsid w:val="0060486C"/>
    <w:rsid w:val="006204CB"/>
    <w:rsid w:val="0062354F"/>
    <w:rsid w:val="006237DC"/>
    <w:rsid w:val="0063769B"/>
    <w:rsid w:val="00641116"/>
    <w:rsid w:val="00642009"/>
    <w:rsid w:val="006445C0"/>
    <w:rsid w:val="0064530D"/>
    <w:rsid w:val="00646AD8"/>
    <w:rsid w:val="006553E7"/>
    <w:rsid w:val="00660208"/>
    <w:rsid w:val="0066165E"/>
    <w:rsid w:val="006702EA"/>
    <w:rsid w:val="00670A3C"/>
    <w:rsid w:val="00683374"/>
    <w:rsid w:val="006853B5"/>
    <w:rsid w:val="006857E3"/>
    <w:rsid w:val="00686975"/>
    <w:rsid w:val="006932FB"/>
    <w:rsid w:val="00694CA6"/>
    <w:rsid w:val="006A1ACB"/>
    <w:rsid w:val="006A7013"/>
    <w:rsid w:val="006B0807"/>
    <w:rsid w:val="006B1E88"/>
    <w:rsid w:val="006B2FCD"/>
    <w:rsid w:val="006B5875"/>
    <w:rsid w:val="006C47E3"/>
    <w:rsid w:val="006D59CA"/>
    <w:rsid w:val="006D5AD2"/>
    <w:rsid w:val="006D68F9"/>
    <w:rsid w:val="006E1146"/>
    <w:rsid w:val="006E40AA"/>
    <w:rsid w:val="006E4ACB"/>
    <w:rsid w:val="006E6082"/>
    <w:rsid w:val="006F03A0"/>
    <w:rsid w:val="006F189E"/>
    <w:rsid w:val="006F4554"/>
    <w:rsid w:val="00700761"/>
    <w:rsid w:val="007073DB"/>
    <w:rsid w:val="00710FFB"/>
    <w:rsid w:val="00711E49"/>
    <w:rsid w:val="0071257D"/>
    <w:rsid w:val="00712935"/>
    <w:rsid w:val="00715CB0"/>
    <w:rsid w:val="00716495"/>
    <w:rsid w:val="007219F6"/>
    <w:rsid w:val="007257F4"/>
    <w:rsid w:val="007356F1"/>
    <w:rsid w:val="00737245"/>
    <w:rsid w:val="00743B65"/>
    <w:rsid w:val="00744102"/>
    <w:rsid w:val="00746965"/>
    <w:rsid w:val="00746B15"/>
    <w:rsid w:val="00757D95"/>
    <w:rsid w:val="0076584B"/>
    <w:rsid w:val="00770753"/>
    <w:rsid w:val="00772AED"/>
    <w:rsid w:val="00774FDF"/>
    <w:rsid w:val="00775DD9"/>
    <w:rsid w:val="007773E0"/>
    <w:rsid w:val="00777C31"/>
    <w:rsid w:val="00781A2F"/>
    <w:rsid w:val="00784BCF"/>
    <w:rsid w:val="00796476"/>
    <w:rsid w:val="0079671B"/>
    <w:rsid w:val="007A395D"/>
    <w:rsid w:val="007A73E5"/>
    <w:rsid w:val="007B5407"/>
    <w:rsid w:val="007B5500"/>
    <w:rsid w:val="007B7430"/>
    <w:rsid w:val="007C517D"/>
    <w:rsid w:val="007D14A2"/>
    <w:rsid w:val="007E6F43"/>
    <w:rsid w:val="007F1E5B"/>
    <w:rsid w:val="007F2DE5"/>
    <w:rsid w:val="007F5F07"/>
    <w:rsid w:val="00800BBD"/>
    <w:rsid w:val="00801DBC"/>
    <w:rsid w:val="00803CF3"/>
    <w:rsid w:val="00810BBA"/>
    <w:rsid w:val="0081164A"/>
    <w:rsid w:val="00813F81"/>
    <w:rsid w:val="00821B79"/>
    <w:rsid w:val="00822D67"/>
    <w:rsid w:val="00825FD9"/>
    <w:rsid w:val="00831D2D"/>
    <w:rsid w:val="00835DB7"/>
    <w:rsid w:val="00850E8C"/>
    <w:rsid w:val="00852D22"/>
    <w:rsid w:val="00854C98"/>
    <w:rsid w:val="008555DC"/>
    <w:rsid w:val="00855A54"/>
    <w:rsid w:val="0085633B"/>
    <w:rsid w:val="00860370"/>
    <w:rsid w:val="00861A5D"/>
    <w:rsid w:val="00863567"/>
    <w:rsid w:val="008635D1"/>
    <w:rsid w:val="0086787D"/>
    <w:rsid w:val="0087417E"/>
    <w:rsid w:val="0087680F"/>
    <w:rsid w:val="00877716"/>
    <w:rsid w:val="00877A5B"/>
    <w:rsid w:val="00882B35"/>
    <w:rsid w:val="00893067"/>
    <w:rsid w:val="00893D6C"/>
    <w:rsid w:val="008959F6"/>
    <w:rsid w:val="008A6811"/>
    <w:rsid w:val="008B2CD4"/>
    <w:rsid w:val="008B375F"/>
    <w:rsid w:val="008B70F6"/>
    <w:rsid w:val="008C3963"/>
    <w:rsid w:val="008C3F63"/>
    <w:rsid w:val="008D35C6"/>
    <w:rsid w:val="008E1A13"/>
    <w:rsid w:val="008E2B82"/>
    <w:rsid w:val="008E3781"/>
    <w:rsid w:val="008E635D"/>
    <w:rsid w:val="008F07F6"/>
    <w:rsid w:val="008F105F"/>
    <w:rsid w:val="008F1FA3"/>
    <w:rsid w:val="008F556F"/>
    <w:rsid w:val="009022C8"/>
    <w:rsid w:val="00902391"/>
    <w:rsid w:val="00903AC3"/>
    <w:rsid w:val="0092156C"/>
    <w:rsid w:val="00921895"/>
    <w:rsid w:val="00923E26"/>
    <w:rsid w:val="0093199B"/>
    <w:rsid w:val="0093283C"/>
    <w:rsid w:val="00933BFE"/>
    <w:rsid w:val="00937268"/>
    <w:rsid w:val="0093751A"/>
    <w:rsid w:val="00937EEA"/>
    <w:rsid w:val="00945C67"/>
    <w:rsid w:val="009518EF"/>
    <w:rsid w:val="00957752"/>
    <w:rsid w:val="00957C56"/>
    <w:rsid w:val="009669FB"/>
    <w:rsid w:val="009824A1"/>
    <w:rsid w:val="00983F9E"/>
    <w:rsid w:val="009852E8"/>
    <w:rsid w:val="0099448F"/>
    <w:rsid w:val="009946C2"/>
    <w:rsid w:val="00994A37"/>
    <w:rsid w:val="00994D9E"/>
    <w:rsid w:val="009966BC"/>
    <w:rsid w:val="00996FB3"/>
    <w:rsid w:val="00997D79"/>
    <w:rsid w:val="009A2C97"/>
    <w:rsid w:val="009A407F"/>
    <w:rsid w:val="009A5112"/>
    <w:rsid w:val="009A5588"/>
    <w:rsid w:val="009A55A1"/>
    <w:rsid w:val="009B0AB6"/>
    <w:rsid w:val="009B17D7"/>
    <w:rsid w:val="009C0227"/>
    <w:rsid w:val="009C1006"/>
    <w:rsid w:val="009C41D0"/>
    <w:rsid w:val="009D23D3"/>
    <w:rsid w:val="009D7598"/>
    <w:rsid w:val="009E6189"/>
    <w:rsid w:val="00A01578"/>
    <w:rsid w:val="00A022BD"/>
    <w:rsid w:val="00A05972"/>
    <w:rsid w:val="00A10535"/>
    <w:rsid w:val="00A13C02"/>
    <w:rsid w:val="00A14FDC"/>
    <w:rsid w:val="00A203EB"/>
    <w:rsid w:val="00A25476"/>
    <w:rsid w:val="00A257B2"/>
    <w:rsid w:val="00A31827"/>
    <w:rsid w:val="00A42406"/>
    <w:rsid w:val="00A4418C"/>
    <w:rsid w:val="00A44484"/>
    <w:rsid w:val="00A61C4C"/>
    <w:rsid w:val="00A62BAC"/>
    <w:rsid w:val="00A642FF"/>
    <w:rsid w:val="00A706D8"/>
    <w:rsid w:val="00A738CF"/>
    <w:rsid w:val="00A741A4"/>
    <w:rsid w:val="00A90429"/>
    <w:rsid w:val="00A9223A"/>
    <w:rsid w:val="00AA000D"/>
    <w:rsid w:val="00AA3C9A"/>
    <w:rsid w:val="00AA4456"/>
    <w:rsid w:val="00AA4A5E"/>
    <w:rsid w:val="00AA4B5C"/>
    <w:rsid w:val="00AA70C7"/>
    <w:rsid w:val="00AA7EE2"/>
    <w:rsid w:val="00AB3397"/>
    <w:rsid w:val="00AB3907"/>
    <w:rsid w:val="00AB654D"/>
    <w:rsid w:val="00AC02E3"/>
    <w:rsid w:val="00AC75E6"/>
    <w:rsid w:val="00AD6627"/>
    <w:rsid w:val="00AE1412"/>
    <w:rsid w:val="00AE17C3"/>
    <w:rsid w:val="00AE1AEC"/>
    <w:rsid w:val="00AE53E2"/>
    <w:rsid w:val="00AE5FF5"/>
    <w:rsid w:val="00AF04A7"/>
    <w:rsid w:val="00AF3334"/>
    <w:rsid w:val="00AF5ABA"/>
    <w:rsid w:val="00AF5BEF"/>
    <w:rsid w:val="00AF68FB"/>
    <w:rsid w:val="00AF7BC0"/>
    <w:rsid w:val="00B1375B"/>
    <w:rsid w:val="00B14A10"/>
    <w:rsid w:val="00B1631E"/>
    <w:rsid w:val="00B20F09"/>
    <w:rsid w:val="00B2120F"/>
    <w:rsid w:val="00B2294B"/>
    <w:rsid w:val="00B2299B"/>
    <w:rsid w:val="00B27786"/>
    <w:rsid w:val="00B31101"/>
    <w:rsid w:val="00B33B73"/>
    <w:rsid w:val="00B41B73"/>
    <w:rsid w:val="00B45F5F"/>
    <w:rsid w:val="00B53581"/>
    <w:rsid w:val="00B65F37"/>
    <w:rsid w:val="00B7238A"/>
    <w:rsid w:val="00B74676"/>
    <w:rsid w:val="00B84F8E"/>
    <w:rsid w:val="00B87A9F"/>
    <w:rsid w:val="00B95441"/>
    <w:rsid w:val="00B963EC"/>
    <w:rsid w:val="00B97A6D"/>
    <w:rsid w:val="00BA02C6"/>
    <w:rsid w:val="00BA1BB9"/>
    <w:rsid w:val="00BA47DA"/>
    <w:rsid w:val="00BA7BE4"/>
    <w:rsid w:val="00BA7E2E"/>
    <w:rsid w:val="00BB049C"/>
    <w:rsid w:val="00BC5EA4"/>
    <w:rsid w:val="00BD71EA"/>
    <w:rsid w:val="00BE33F5"/>
    <w:rsid w:val="00BE40C6"/>
    <w:rsid w:val="00BE715D"/>
    <w:rsid w:val="00BF13FC"/>
    <w:rsid w:val="00BF20BC"/>
    <w:rsid w:val="00BF259F"/>
    <w:rsid w:val="00BF309E"/>
    <w:rsid w:val="00BF65A4"/>
    <w:rsid w:val="00C0003A"/>
    <w:rsid w:val="00C023E9"/>
    <w:rsid w:val="00C0540E"/>
    <w:rsid w:val="00C062B9"/>
    <w:rsid w:val="00C14082"/>
    <w:rsid w:val="00C17648"/>
    <w:rsid w:val="00C212F4"/>
    <w:rsid w:val="00C2382A"/>
    <w:rsid w:val="00C23CD1"/>
    <w:rsid w:val="00C256FD"/>
    <w:rsid w:val="00C25D0D"/>
    <w:rsid w:val="00C26094"/>
    <w:rsid w:val="00C30B82"/>
    <w:rsid w:val="00C31E7D"/>
    <w:rsid w:val="00C324A7"/>
    <w:rsid w:val="00C3281E"/>
    <w:rsid w:val="00C32F6B"/>
    <w:rsid w:val="00C33BCB"/>
    <w:rsid w:val="00C360CD"/>
    <w:rsid w:val="00C375E6"/>
    <w:rsid w:val="00C378C6"/>
    <w:rsid w:val="00C454A4"/>
    <w:rsid w:val="00C50696"/>
    <w:rsid w:val="00C55A9D"/>
    <w:rsid w:val="00C60E15"/>
    <w:rsid w:val="00C61228"/>
    <w:rsid w:val="00C61AF0"/>
    <w:rsid w:val="00C638C3"/>
    <w:rsid w:val="00C70D5B"/>
    <w:rsid w:val="00C71CFE"/>
    <w:rsid w:val="00C83A4D"/>
    <w:rsid w:val="00C8537A"/>
    <w:rsid w:val="00C915AE"/>
    <w:rsid w:val="00CA10A5"/>
    <w:rsid w:val="00CA3FB5"/>
    <w:rsid w:val="00CA5A9C"/>
    <w:rsid w:val="00CB0862"/>
    <w:rsid w:val="00CB5145"/>
    <w:rsid w:val="00CB6A7A"/>
    <w:rsid w:val="00CC1703"/>
    <w:rsid w:val="00CC500A"/>
    <w:rsid w:val="00CD0C02"/>
    <w:rsid w:val="00CD6482"/>
    <w:rsid w:val="00CD6C25"/>
    <w:rsid w:val="00CE036A"/>
    <w:rsid w:val="00CE0DF6"/>
    <w:rsid w:val="00CE1C23"/>
    <w:rsid w:val="00CE29AB"/>
    <w:rsid w:val="00CE30DF"/>
    <w:rsid w:val="00CE497E"/>
    <w:rsid w:val="00CE66CF"/>
    <w:rsid w:val="00CF16C6"/>
    <w:rsid w:val="00CF740F"/>
    <w:rsid w:val="00D0384E"/>
    <w:rsid w:val="00D03A23"/>
    <w:rsid w:val="00D0534E"/>
    <w:rsid w:val="00D14367"/>
    <w:rsid w:val="00D153DA"/>
    <w:rsid w:val="00D16881"/>
    <w:rsid w:val="00D22D52"/>
    <w:rsid w:val="00D232F6"/>
    <w:rsid w:val="00D23507"/>
    <w:rsid w:val="00D327E4"/>
    <w:rsid w:val="00D335DA"/>
    <w:rsid w:val="00D351F8"/>
    <w:rsid w:val="00D35477"/>
    <w:rsid w:val="00D435F2"/>
    <w:rsid w:val="00D474DA"/>
    <w:rsid w:val="00D52AA3"/>
    <w:rsid w:val="00D579C7"/>
    <w:rsid w:val="00D57DF0"/>
    <w:rsid w:val="00D641FA"/>
    <w:rsid w:val="00D678D9"/>
    <w:rsid w:val="00D73362"/>
    <w:rsid w:val="00D75601"/>
    <w:rsid w:val="00D81FBA"/>
    <w:rsid w:val="00D86E54"/>
    <w:rsid w:val="00DA3110"/>
    <w:rsid w:val="00DA353A"/>
    <w:rsid w:val="00DA441E"/>
    <w:rsid w:val="00DB2980"/>
    <w:rsid w:val="00DB36AE"/>
    <w:rsid w:val="00DB3E5B"/>
    <w:rsid w:val="00DC0E97"/>
    <w:rsid w:val="00DC54D2"/>
    <w:rsid w:val="00DC654F"/>
    <w:rsid w:val="00DD03CA"/>
    <w:rsid w:val="00DD0686"/>
    <w:rsid w:val="00DD0CAD"/>
    <w:rsid w:val="00DD40EF"/>
    <w:rsid w:val="00DD524F"/>
    <w:rsid w:val="00DE050B"/>
    <w:rsid w:val="00DE11F6"/>
    <w:rsid w:val="00DE2F8F"/>
    <w:rsid w:val="00DE7C1A"/>
    <w:rsid w:val="00DF2F36"/>
    <w:rsid w:val="00DF4898"/>
    <w:rsid w:val="00DF5488"/>
    <w:rsid w:val="00DF5C06"/>
    <w:rsid w:val="00E00BD8"/>
    <w:rsid w:val="00E1320D"/>
    <w:rsid w:val="00E13271"/>
    <w:rsid w:val="00E14207"/>
    <w:rsid w:val="00E147BB"/>
    <w:rsid w:val="00E156E8"/>
    <w:rsid w:val="00E2125A"/>
    <w:rsid w:val="00E317BF"/>
    <w:rsid w:val="00E3487B"/>
    <w:rsid w:val="00E34D29"/>
    <w:rsid w:val="00E36E84"/>
    <w:rsid w:val="00E42C0A"/>
    <w:rsid w:val="00E45633"/>
    <w:rsid w:val="00E50150"/>
    <w:rsid w:val="00E51DA7"/>
    <w:rsid w:val="00E56F31"/>
    <w:rsid w:val="00E60891"/>
    <w:rsid w:val="00E676C7"/>
    <w:rsid w:val="00E7118E"/>
    <w:rsid w:val="00E73BFD"/>
    <w:rsid w:val="00E80727"/>
    <w:rsid w:val="00E86146"/>
    <w:rsid w:val="00E86817"/>
    <w:rsid w:val="00E92327"/>
    <w:rsid w:val="00E95C22"/>
    <w:rsid w:val="00E969B9"/>
    <w:rsid w:val="00E969D2"/>
    <w:rsid w:val="00EA004E"/>
    <w:rsid w:val="00EA06DC"/>
    <w:rsid w:val="00EA241F"/>
    <w:rsid w:val="00EA292E"/>
    <w:rsid w:val="00EA6F64"/>
    <w:rsid w:val="00EB4DC4"/>
    <w:rsid w:val="00EB73F7"/>
    <w:rsid w:val="00EC1DA5"/>
    <w:rsid w:val="00EC39CC"/>
    <w:rsid w:val="00EC4C03"/>
    <w:rsid w:val="00EC72DA"/>
    <w:rsid w:val="00EC7907"/>
    <w:rsid w:val="00ED77FF"/>
    <w:rsid w:val="00EE2958"/>
    <w:rsid w:val="00EE4105"/>
    <w:rsid w:val="00F1497C"/>
    <w:rsid w:val="00F16616"/>
    <w:rsid w:val="00F23B5C"/>
    <w:rsid w:val="00F25016"/>
    <w:rsid w:val="00F26493"/>
    <w:rsid w:val="00F266B8"/>
    <w:rsid w:val="00F27954"/>
    <w:rsid w:val="00F3064F"/>
    <w:rsid w:val="00F31E02"/>
    <w:rsid w:val="00F33D49"/>
    <w:rsid w:val="00F35499"/>
    <w:rsid w:val="00F41DB2"/>
    <w:rsid w:val="00F442CD"/>
    <w:rsid w:val="00F452AD"/>
    <w:rsid w:val="00F45759"/>
    <w:rsid w:val="00F54243"/>
    <w:rsid w:val="00F62FE0"/>
    <w:rsid w:val="00F7538B"/>
    <w:rsid w:val="00F75E72"/>
    <w:rsid w:val="00F762BD"/>
    <w:rsid w:val="00F801BF"/>
    <w:rsid w:val="00F87823"/>
    <w:rsid w:val="00F90BCB"/>
    <w:rsid w:val="00FA1AA3"/>
    <w:rsid w:val="00FA56DC"/>
    <w:rsid w:val="00FA73E2"/>
    <w:rsid w:val="00FB4FFF"/>
    <w:rsid w:val="00FB520B"/>
    <w:rsid w:val="00FB5EE4"/>
    <w:rsid w:val="00FC0172"/>
    <w:rsid w:val="00FC17B5"/>
    <w:rsid w:val="00FC5662"/>
    <w:rsid w:val="00FC78A2"/>
    <w:rsid w:val="00FC78DD"/>
    <w:rsid w:val="00FC7B54"/>
    <w:rsid w:val="00FD091E"/>
    <w:rsid w:val="00FD1C13"/>
    <w:rsid w:val="00FD3CD3"/>
    <w:rsid w:val="00FD5243"/>
    <w:rsid w:val="00FD58EE"/>
    <w:rsid w:val="00FD738D"/>
    <w:rsid w:val="00FD78D1"/>
    <w:rsid w:val="00FE1D42"/>
    <w:rsid w:val="00FE32DD"/>
    <w:rsid w:val="00FF18E4"/>
    <w:rsid w:val="00FF5665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FD8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24024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213tvp">
    <w:name w:val="tv213 tvp"/>
    <w:basedOn w:val="Normal"/>
    <w:rsid w:val="00240241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646AD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A52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4082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DocumentMap">
    <w:name w:val="Document Map"/>
    <w:basedOn w:val="Normal"/>
    <w:semiHidden/>
    <w:rsid w:val="00C61A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F16C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CF16C6"/>
    <w:pPr>
      <w:tabs>
        <w:tab w:val="center" w:pos="4153"/>
        <w:tab w:val="right" w:pos="8306"/>
      </w:tabs>
    </w:pPr>
  </w:style>
  <w:style w:type="character" w:styleId="Hyperlink">
    <w:name w:val="Hyperlink"/>
    <w:rsid w:val="00EA241F"/>
    <w:rPr>
      <w:color w:val="4B4B4B"/>
      <w:u w:val="single"/>
    </w:rPr>
  </w:style>
  <w:style w:type="paragraph" w:customStyle="1" w:styleId="tv2131">
    <w:name w:val="tv2131"/>
    <w:basedOn w:val="Normal"/>
    <w:rsid w:val="009669FB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rsid w:val="00AF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7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BC0"/>
  </w:style>
  <w:style w:type="paragraph" w:styleId="CommentSubject">
    <w:name w:val="annotation subject"/>
    <w:basedOn w:val="CommentText"/>
    <w:next w:val="CommentText"/>
    <w:link w:val="CommentSubjectChar"/>
    <w:rsid w:val="00AF7BC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F7BC0"/>
    <w:rPr>
      <w:b/>
      <w:bCs/>
    </w:rPr>
  </w:style>
  <w:style w:type="character" w:customStyle="1" w:styleId="HeaderChar">
    <w:name w:val="Header Char"/>
    <w:link w:val="Header"/>
    <w:uiPriority w:val="99"/>
    <w:rsid w:val="00326C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0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5F2738"/>
    <w:pPr>
      <w:spacing w:before="75" w:after="75"/>
      <w:ind w:firstLine="375"/>
      <w:jc w:val="both"/>
    </w:pPr>
  </w:style>
  <w:style w:type="character" w:customStyle="1" w:styleId="tvhtmlmktable">
    <w:name w:val="tv_html mk_table"/>
    <w:rsid w:val="00D0534E"/>
  </w:style>
  <w:style w:type="paragraph" w:styleId="NoSpacing">
    <w:name w:val="No Spacing"/>
    <w:uiPriority w:val="1"/>
    <w:qFormat/>
    <w:rsid w:val="00D0534E"/>
    <w:rPr>
      <w:sz w:val="24"/>
      <w:szCs w:val="24"/>
    </w:rPr>
  </w:style>
  <w:style w:type="paragraph" w:customStyle="1" w:styleId="tv2132">
    <w:name w:val="tv2132"/>
    <w:basedOn w:val="Normal"/>
    <w:rsid w:val="00076F99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5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996F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24024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213tvp">
    <w:name w:val="tv213 tvp"/>
    <w:basedOn w:val="Normal"/>
    <w:rsid w:val="00240241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646AD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A52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4082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DocumentMap">
    <w:name w:val="Document Map"/>
    <w:basedOn w:val="Normal"/>
    <w:semiHidden/>
    <w:rsid w:val="00C61A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F16C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CF16C6"/>
    <w:pPr>
      <w:tabs>
        <w:tab w:val="center" w:pos="4153"/>
        <w:tab w:val="right" w:pos="8306"/>
      </w:tabs>
    </w:pPr>
  </w:style>
  <w:style w:type="character" w:styleId="Hyperlink">
    <w:name w:val="Hyperlink"/>
    <w:rsid w:val="00EA241F"/>
    <w:rPr>
      <w:color w:val="4B4B4B"/>
      <w:u w:val="single"/>
    </w:rPr>
  </w:style>
  <w:style w:type="paragraph" w:customStyle="1" w:styleId="tv2131">
    <w:name w:val="tv2131"/>
    <w:basedOn w:val="Normal"/>
    <w:rsid w:val="009669FB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rsid w:val="00AF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7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BC0"/>
  </w:style>
  <w:style w:type="paragraph" w:styleId="CommentSubject">
    <w:name w:val="annotation subject"/>
    <w:basedOn w:val="CommentText"/>
    <w:next w:val="CommentText"/>
    <w:link w:val="CommentSubjectChar"/>
    <w:rsid w:val="00AF7BC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F7BC0"/>
    <w:rPr>
      <w:b/>
      <w:bCs/>
    </w:rPr>
  </w:style>
  <w:style w:type="character" w:customStyle="1" w:styleId="HeaderChar">
    <w:name w:val="Header Char"/>
    <w:link w:val="Header"/>
    <w:uiPriority w:val="99"/>
    <w:rsid w:val="00326C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0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5F2738"/>
    <w:pPr>
      <w:spacing w:before="75" w:after="75"/>
      <w:ind w:firstLine="375"/>
      <w:jc w:val="both"/>
    </w:pPr>
  </w:style>
  <w:style w:type="character" w:customStyle="1" w:styleId="tvhtmlmktable">
    <w:name w:val="tv_html mk_table"/>
    <w:rsid w:val="00D0534E"/>
  </w:style>
  <w:style w:type="paragraph" w:styleId="NoSpacing">
    <w:name w:val="No Spacing"/>
    <w:uiPriority w:val="1"/>
    <w:qFormat/>
    <w:rsid w:val="00D0534E"/>
    <w:rPr>
      <w:sz w:val="24"/>
      <w:szCs w:val="24"/>
    </w:rPr>
  </w:style>
  <w:style w:type="paragraph" w:customStyle="1" w:styleId="tv2132">
    <w:name w:val="tv2132"/>
    <w:basedOn w:val="Normal"/>
    <w:rsid w:val="00076F99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rsid w:val="0055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996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869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68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6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161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846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84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8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211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91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16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97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1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8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0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2241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5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2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6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6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9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4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813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572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809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8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7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5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66584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2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6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8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5690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ta/id/279044-kartupelu-seklaudzesanas-un-seklas-kartupelu-tirdzniecibas-noteikum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279044-kartupelu-seklaudzesanas-un-seklas-kartupelu-tirdzniecibas-noteikum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79044-kartupelu-seklaudzesanas-un-seklas-kartupelu-tirdzniecibas-noteikum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ikumi.lv/ta/id/279044-kartupelu-seklaudzesanas-un-seklas-kartupelu-tirdzniecibas-noteikum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79044-kartupelu-seklaudzesanas-un-seklas-kartupelu-tirdzniecibas-noteikumi" TargetMode="External"/><Relationship Id="rId14" Type="http://schemas.openxmlformats.org/officeDocument/2006/relationships/hyperlink" Target="http://likumi.lv/ta/id/279044-kartupelu-seklaudzesanas-un-seklas-kartupelu-tirdzniecibas-noteikum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DB6C-7A5D-4273-AAD5-9213F2CD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1083</Words>
  <Characters>7772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pārdošanai paredzēta vai Latvijā ievedama vaislas lauksaimniecības dzīvnieka, tā spermas, olšūnas un embrija izcelsmes sertifikātu izsniegšanu</vt:lpstr>
      <vt:lpstr>Noteikumi par pārdošanai paredzēta vai Latvijā ievedama vaislas lauksaimniecības dzīvnieka, tā spermas, olšūnas un embrija izcelsmes sertifikātu izsniegšanu</vt:lpstr>
    </vt:vector>
  </TitlesOfParts>
  <Company>ZM</Company>
  <LinksUpToDate>false</LinksUpToDate>
  <CharactersWithSpaces>8838</CharactersWithSpaces>
  <SharedDoc>false</SharedDoc>
  <HLinks>
    <vt:vector size="6" baseType="variant">
      <vt:variant>
        <vt:i4>1835059</vt:i4>
      </vt:variant>
      <vt:variant>
        <vt:i4>3</vt:i4>
      </vt:variant>
      <vt:variant>
        <vt:i4>0</vt:i4>
      </vt:variant>
      <vt:variant>
        <vt:i4>5</vt:i4>
      </vt:variant>
      <vt:variant>
        <vt:lpwstr>mailto:Martins.Jansons@zm.gov.lv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pārdošanai paredzēta vai Latvijā ievedama vaislas lauksaimniecības dzīvnieka, tā spermas, olšūnas un embrija izcelsmes sertifikātu izsniegšanu</dc:title>
  <dc:creator>anna.zeltkovska</dc:creator>
  <cp:lastModifiedBy>Jekaterina Borovika</cp:lastModifiedBy>
  <cp:revision>30</cp:revision>
  <cp:lastPrinted>2016-06-13T07:15:00Z</cp:lastPrinted>
  <dcterms:created xsi:type="dcterms:W3CDTF">2016-04-25T10:09:00Z</dcterms:created>
  <dcterms:modified xsi:type="dcterms:W3CDTF">2016-06-15T13:39:00Z</dcterms:modified>
</cp:coreProperties>
</file>