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3A92B69E" w:rsidR="008E7371" w:rsidRPr="00D112A1" w:rsidRDefault="0015691E" w:rsidP="008B0BFC">
      <w:pPr>
        <w:jc w:val="both"/>
        <w:rPr>
          <w:bCs/>
          <w:sz w:val="28"/>
          <w:szCs w:val="28"/>
        </w:rPr>
      </w:pPr>
      <w:r w:rsidRPr="00D112A1">
        <w:rPr>
          <w:bCs/>
          <w:sz w:val="28"/>
          <w:szCs w:val="28"/>
        </w:rPr>
        <w:t>201</w:t>
      </w:r>
      <w:r w:rsidR="009A650A" w:rsidRPr="00D112A1">
        <w:rPr>
          <w:bCs/>
          <w:sz w:val="28"/>
          <w:szCs w:val="28"/>
        </w:rPr>
        <w:t>6</w:t>
      </w:r>
      <w:r w:rsidR="008E7371" w:rsidRPr="00D112A1">
        <w:rPr>
          <w:bCs/>
          <w:sz w:val="28"/>
          <w:szCs w:val="28"/>
        </w:rPr>
        <w:t>.</w:t>
      </w:r>
      <w:r w:rsidR="00C9696A" w:rsidRPr="00D112A1">
        <w:rPr>
          <w:bCs/>
          <w:sz w:val="28"/>
          <w:szCs w:val="28"/>
        </w:rPr>
        <w:t xml:space="preserve"> </w:t>
      </w:r>
      <w:r w:rsidR="008E7371" w:rsidRPr="00D112A1">
        <w:rPr>
          <w:bCs/>
          <w:sz w:val="28"/>
          <w:szCs w:val="28"/>
        </w:rPr>
        <w:t xml:space="preserve">gada </w:t>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t>Noteikumi Nr.</w:t>
      </w:r>
    </w:p>
    <w:p w14:paraId="2EA16436" w14:textId="448A0BBC" w:rsidR="008E7371" w:rsidRPr="00D112A1" w:rsidRDefault="008E7371" w:rsidP="008B0BFC">
      <w:pPr>
        <w:jc w:val="both"/>
        <w:rPr>
          <w:bCs/>
          <w:sz w:val="28"/>
          <w:szCs w:val="28"/>
        </w:rPr>
      </w:pPr>
      <w:r w:rsidRPr="00D112A1">
        <w:rPr>
          <w:bCs/>
          <w:sz w:val="28"/>
          <w:szCs w:val="28"/>
        </w:rPr>
        <w:t>Rīgā</w:t>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0071041C" w:rsidRPr="00D112A1">
        <w:rPr>
          <w:bCs/>
          <w:sz w:val="28"/>
          <w:szCs w:val="28"/>
        </w:rPr>
        <w:t>(</w:t>
      </w:r>
      <w:r w:rsidR="00496C10" w:rsidRPr="00D112A1">
        <w:rPr>
          <w:bCs/>
          <w:sz w:val="28"/>
          <w:szCs w:val="28"/>
        </w:rPr>
        <w:t>prot. Nr</w:t>
      </w:r>
      <w:r w:rsidR="00496C10" w:rsidRPr="00D112A1">
        <w:rPr>
          <w:sz w:val="28"/>
          <w:szCs w:val="28"/>
        </w:rPr>
        <w:t>.___</w:t>
      </w:r>
      <w:r w:rsidR="006569D2" w:rsidRPr="00D112A1">
        <w:rPr>
          <w:sz w:val="28"/>
          <w:szCs w:val="28"/>
        </w:rPr>
        <w:t xml:space="preserve"> </w:t>
      </w:r>
      <w:r w:rsidR="00496C10" w:rsidRPr="00D112A1">
        <w:rPr>
          <w:sz w:val="28"/>
          <w:szCs w:val="28"/>
        </w:rPr>
        <w:t>__.§)</w:t>
      </w:r>
    </w:p>
    <w:p w14:paraId="194C7608" w14:textId="77777777" w:rsidR="0025233C" w:rsidRPr="00D112A1" w:rsidRDefault="0025233C" w:rsidP="008B0BFC">
      <w:pPr>
        <w:jc w:val="both"/>
        <w:rPr>
          <w:bCs/>
          <w:sz w:val="28"/>
          <w:szCs w:val="28"/>
        </w:rPr>
      </w:pPr>
    </w:p>
    <w:p w14:paraId="008E3AAC" w14:textId="6FD151BF" w:rsidR="00E350B8" w:rsidRPr="00D112A1" w:rsidRDefault="00D80FAB" w:rsidP="008B0BFC">
      <w:pPr>
        <w:jc w:val="center"/>
        <w:rPr>
          <w:b/>
          <w:bCs/>
          <w:sz w:val="28"/>
          <w:szCs w:val="28"/>
        </w:rPr>
      </w:pPr>
      <w:r w:rsidRPr="00D112A1">
        <w:rPr>
          <w:b/>
          <w:bCs/>
          <w:sz w:val="28"/>
          <w:szCs w:val="28"/>
        </w:rPr>
        <w:t>D</w:t>
      </w:r>
      <w:r w:rsidR="00C14E10" w:rsidRPr="00D112A1">
        <w:rPr>
          <w:b/>
          <w:bCs/>
          <w:sz w:val="28"/>
          <w:szCs w:val="28"/>
        </w:rPr>
        <w:t>arbības programmas</w:t>
      </w:r>
      <w:r w:rsidR="00C71F64" w:rsidRPr="00D112A1">
        <w:rPr>
          <w:b/>
          <w:bCs/>
          <w:sz w:val="28"/>
          <w:szCs w:val="28"/>
        </w:rPr>
        <w:t xml:space="preserve"> </w:t>
      </w:r>
      <w:r w:rsidR="001D3C8E" w:rsidRPr="00D112A1">
        <w:rPr>
          <w:b/>
          <w:bCs/>
          <w:sz w:val="28"/>
          <w:szCs w:val="28"/>
        </w:rPr>
        <w:t>"</w:t>
      </w:r>
      <w:r w:rsidR="00C71F64" w:rsidRPr="00D112A1">
        <w:rPr>
          <w:b/>
          <w:bCs/>
          <w:sz w:val="28"/>
          <w:szCs w:val="28"/>
        </w:rPr>
        <w:t>Izaugsme un nodarbinātība</w:t>
      </w:r>
      <w:r w:rsidR="001D3C8E" w:rsidRPr="00D112A1">
        <w:rPr>
          <w:b/>
          <w:bCs/>
          <w:sz w:val="28"/>
          <w:szCs w:val="28"/>
        </w:rPr>
        <w:t>"</w:t>
      </w:r>
      <w:r w:rsidR="00C71F64" w:rsidRPr="00D112A1">
        <w:rPr>
          <w:b/>
          <w:bCs/>
          <w:sz w:val="28"/>
          <w:szCs w:val="28"/>
        </w:rPr>
        <w:t xml:space="preserve"> </w:t>
      </w:r>
      <w:r w:rsidR="00E25994" w:rsidRPr="00D112A1">
        <w:rPr>
          <w:b/>
          <w:bCs/>
          <w:sz w:val="28"/>
          <w:szCs w:val="28"/>
        </w:rPr>
        <w:t>8.4.1</w:t>
      </w:r>
      <w:r w:rsidR="00C14E10" w:rsidRPr="00D112A1">
        <w:rPr>
          <w:b/>
          <w:bCs/>
          <w:sz w:val="28"/>
          <w:szCs w:val="28"/>
        </w:rPr>
        <w:t xml:space="preserve">.specifiskā atbalsta mērķa </w:t>
      </w:r>
      <w:r w:rsidR="001D3C8E" w:rsidRPr="00D112A1">
        <w:rPr>
          <w:b/>
          <w:bCs/>
          <w:sz w:val="28"/>
          <w:szCs w:val="28"/>
        </w:rPr>
        <w:t>"</w:t>
      </w:r>
      <w:r w:rsidR="001743D6" w:rsidRPr="00D112A1">
        <w:rPr>
          <w:b/>
          <w:bCs/>
          <w:sz w:val="28"/>
          <w:szCs w:val="28"/>
        </w:rPr>
        <w:t>Pilnveidot nodarbināto personu profesionālo kompetenci</w:t>
      </w:r>
      <w:r w:rsidR="001D3C8E" w:rsidRPr="00D112A1">
        <w:rPr>
          <w:b/>
          <w:bCs/>
          <w:sz w:val="28"/>
          <w:szCs w:val="28"/>
        </w:rPr>
        <w:t>"</w:t>
      </w:r>
      <w:r w:rsidR="00611DD4" w:rsidRPr="00D112A1">
        <w:rPr>
          <w:b/>
          <w:bCs/>
          <w:sz w:val="28"/>
          <w:szCs w:val="28"/>
        </w:rPr>
        <w:t xml:space="preserve"> </w:t>
      </w:r>
      <w:r w:rsidRPr="00D112A1">
        <w:rPr>
          <w:b/>
          <w:bCs/>
          <w:sz w:val="28"/>
          <w:szCs w:val="28"/>
        </w:rPr>
        <w:t>īstenošanas noteikumi</w:t>
      </w:r>
    </w:p>
    <w:p w14:paraId="672A18EF" w14:textId="77777777" w:rsidR="0025233C" w:rsidRPr="00D112A1" w:rsidRDefault="0025233C" w:rsidP="008B0BFC">
      <w:pPr>
        <w:ind w:left="4111"/>
        <w:jc w:val="both"/>
        <w:rPr>
          <w:i/>
          <w:iCs/>
          <w:sz w:val="28"/>
          <w:szCs w:val="28"/>
        </w:rPr>
      </w:pPr>
    </w:p>
    <w:p w14:paraId="627FE67B" w14:textId="1F07A097" w:rsidR="00F56FE2" w:rsidRPr="00D112A1" w:rsidRDefault="002D55D7" w:rsidP="00630EC7">
      <w:pPr>
        <w:ind w:left="4111"/>
        <w:jc w:val="right"/>
        <w:rPr>
          <w:iCs/>
          <w:sz w:val="28"/>
          <w:szCs w:val="28"/>
        </w:rPr>
      </w:pPr>
      <w:r w:rsidRPr="00D112A1">
        <w:rPr>
          <w:iCs/>
          <w:sz w:val="28"/>
          <w:szCs w:val="28"/>
        </w:rPr>
        <w:t>Izdoti saskaņā ar Eiropas Savienības struktūrfondu un Kohēzijas fonda 2014.</w:t>
      </w:r>
      <w:r w:rsidR="005F4E8F" w:rsidRPr="00D112A1">
        <w:rPr>
          <w:sz w:val="28"/>
          <w:szCs w:val="28"/>
        </w:rPr>
        <w:t>–</w:t>
      </w:r>
      <w:r w:rsidRPr="00D112A1">
        <w:rPr>
          <w:iCs/>
          <w:sz w:val="28"/>
          <w:szCs w:val="28"/>
        </w:rPr>
        <w:t>2020.gada plānošanas perioda vadības likuma 2</w:t>
      </w:r>
      <w:r w:rsidR="0079012B" w:rsidRPr="00D112A1">
        <w:rPr>
          <w:iCs/>
          <w:sz w:val="28"/>
          <w:szCs w:val="28"/>
        </w:rPr>
        <w:t>0</w:t>
      </w:r>
      <w:r w:rsidRPr="00D112A1">
        <w:rPr>
          <w:iCs/>
          <w:sz w:val="28"/>
          <w:szCs w:val="28"/>
        </w:rPr>
        <w:t>.panta</w:t>
      </w:r>
      <w:r w:rsidR="00F82B84" w:rsidRPr="00D112A1">
        <w:rPr>
          <w:iCs/>
          <w:sz w:val="28"/>
          <w:szCs w:val="28"/>
        </w:rPr>
        <w:t xml:space="preserve"> 6. un</w:t>
      </w:r>
      <w:r w:rsidRPr="00D112A1">
        <w:rPr>
          <w:iCs/>
          <w:sz w:val="28"/>
          <w:szCs w:val="28"/>
        </w:rPr>
        <w:t xml:space="preserve"> 13.punktu</w:t>
      </w:r>
    </w:p>
    <w:p w14:paraId="01112D1B" w14:textId="77777777" w:rsidR="009F01F2" w:rsidRPr="00D112A1" w:rsidRDefault="009F01F2" w:rsidP="0053360A">
      <w:pPr>
        <w:spacing w:after="120"/>
        <w:ind w:left="4111"/>
        <w:jc w:val="both"/>
        <w:rPr>
          <w:iCs/>
          <w:sz w:val="28"/>
          <w:szCs w:val="28"/>
        </w:rPr>
      </w:pPr>
    </w:p>
    <w:p w14:paraId="7AD17D08" w14:textId="67148322" w:rsidR="00F56FE2" w:rsidRPr="00D112A1" w:rsidRDefault="0025233C" w:rsidP="00FE491D">
      <w:pPr>
        <w:jc w:val="center"/>
        <w:rPr>
          <w:b/>
          <w:bCs/>
          <w:sz w:val="28"/>
          <w:szCs w:val="28"/>
        </w:rPr>
      </w:pPr>
      <w:bookmarkStart w:id="0" w:name="294706"/>
      <w:bookmarkEnd w:id="0"/>
      <w:r w:rsidRPr="00D112A1">
        <w:rPr>
          <w:b/>
          <w:bCs/>
          <w:sz w:val="28"/>
          <w:szCs w:val="28"/>
        </w:rPr>
        <w:t xml:space="preserve">I. </w:t>
      </w:r>
      <w:r w:rsidR="00F56FE2" w:rsidRPr="00D112A1">
        <w:rPr>
          <w:b/>
          <w:bCs/>
          <w:sz w:val="28"/>
          <w:szCs w:val="28"/>
        </w:rPr>
        <w:t>Vispārīgie jautājumi</w:t>
      </w:r>
    </w:p>
    <w:p w14:paraId="18F7A405" w14:textId="77777777" w:rsidR="0025233C" w:rsidRPr="00D112A1" w:rsidRDefault="0025233C" w:rsidP="003C7AAF">
      <w:pPr>
        <w:ind w:firstLine="720"/>
        <w:jc w:val="both"/>
        <w:rPr>
          <w:b/>
          <w:bCs/>
          <w:sz w:val="28"/>
          <w:szCs w:val="28"/>
        </w:rPr>
      </w:pPr>
    </w:p>
    <w:p w14:paraId="2A89B509" w14:textId="39CF3A2F" w:rsidR="009966FD" w:rsidRPr="00D112A1" w:rsidRDefault="00630EC7" w:rsidP="00EC7E8E">
      <w:pPr>
        <w:ind w:firstLine="709"/>
        <w:jc w:val="both"/>
        <w:rPr>
          <w:sz w:val="28"/>
          <w:szCs w:val="28"/>
        </w:rPr>
      </w:pPr>
      <w:r w:rsidRPr="00D112A1">
        <w:rPr>
          <w:sz w:val="28"/>
          <w:szCs w:val="28"/>
        </w:rPr>
        <w:t xml:space="preserve">1. </w:t>
      </w:r>
      <w:r w:rsidR="00F56FE2" w:rsidRPr="00D112A1">
        <w:rPr>
          <w:sz w:val="28"/>
          <w:szCs w:val="28"/>
        </w:rPr>
        <w:t xml:space="preserve">Noteikumi nosaka: </w:t>
      </w:r>
    </w:p>
    <w:p w14:paraId="0F1EFC25" w14:textId="388FB6A6" w:rsidR="00562EB6" w:rsidRPr="00D112A1" w:rsidRDefault="00630EC7" w:rsidP="00EC7E8E">
      <w:pPr>
        <w:ind w:firstLine="709"/>
        <w:jc w:val="both"/>
        <w:rPr>
          <w:sz w:val="28"/>
          <w:szCs w:val="28"/>
        </w:rPr>
      </w:pPr>
      <w:r w:rsidRPr="00D112A1">
        <w:rPr>
          <w:sz w:val="28"/>
          <w:szCs w:val="28"/>
        </w:rPr>
        <w:t xml:space="preserve">1.1. </w:t>
      </w:r>
      <w:r w:rsidR="00841E07" w:rsidRPr="00D112A1">
        <w:rPr>
          <w:sz w:val="28"/>
          <w:szCs w:val="28"/>
        </w:rPr>
        <w:t xml:space="preserve">kārtību, kādā īsteno darbības programmas </w:t>
      </w:r>
      <w:r w:rsidR="001D3C8E" w:rsidRPr="00D112A1">
        <w:rPr>
          <w:sz w:val="28"/>
          <w:szCs w:val="28"/>
        </w:rPr>
        <w:t>"</w:t>
      </w:r>
      <w:r w:rsidR="00841E07" w:rsidRPr="00D112A1">
        <w:rPr>
          <w:sz w:val="28"/>
          <w:szCs w:val="28"/>
        </w:rPr>
        <w:t>Izaugsme un nodarbinātība</w:t>
      </w:r>
      <w:r w:rsidR="001D3C8E" w:rsidRPr="00D112A1">
        <w:rPr>
          <w:sz w:val="28"/>
          <w:szCs w:val="28"/>
        </w:rPr>
        <w:t>"</w:t>
      </w:r>
      <w:r w:rsidR="00841E07" w:rsidRPr="00D112A1">
        <w:rPr>
          <w:sz w:val="28"/>
          <w:szCs w:val="28"/>
        </w:rPr>
        <w:t xml:space="preserve"> prioritārā virziena </w:t>
      </w:r>
      <w:r w:rsidR="001D3C8E" w:rsidRPr="00D112A1">
        <w:rPr>
          <w:sz w:val="28"/>
          <w:szCs w:val="28"/>
        </w:rPr>
        <w:t>"</w:t>
      </w:r>
      <w:r w:rsidR="00841E07" w:rsidRPr="00D112A1">
        <w:rPr>
          <w:bCs/>
          <w:sz w:val="28"/>
          <w:szCs w:val="28"/>
        </w:rPr>
        <w:t>Izglītība, prasmes un mūžizglītība</w:t>
      </w:r>
      <w:r w:rsidR="001D3C8E" w:rsidRPr="00D112A1">
        <w:rPr>
          <w:sz w:val="28"/>
          <w:szCs w:val="28"/>
        </w:rPr>
        <w:t>"</w:t>
      </w:r>
      <w:r w:rsidR="00841E07" w:rsidRPr="00D112A1">
        <w:rPr>
          <w:sz w:val="28"/>
          <w:szCs w:val="28"/>
        </w:rPr>
        <w:t xml:space="preserve"> 8.4.1.</w:t>
      </w:r>
      <w:r w:rsidR="009237AC" w:rsidRPr="00D112A1">
        <w:rPr>
          <w:sz w:val="28"/>
          <w:szCs w:val="28"/>
        </w:rPr>
        <w:t xml:space="preserve"> </w:t>
      </w:r>
      <w:r w:rsidR="00841E07" w:rsidRPr="00D112A1">
        <w:rPr>
          <w:sz w:val="28"/>
          <w:szCs w:val="28"/>
        </w:rPr>
        <w:t xml:space="preserve">specifisko atbalsta mērķi </w:t>
      </w:r>
      <w:r w:rsidR="009A58C3" w:rsidRPr="00D112A1">
        <w:rPr>
          <w:sz w:val="28"/>
          <w:szCs w:val="28"/>
        </w:rPr>
        <w:t>"</w:t>
      </w:r>
      <w:r w:rsidR="00841E07" w:rsidRPr="00D112A1">
        <w:rPr>
          <w:bCs/>
          <w:sz w:val="28"/>
          <w:szCs w:val="28"/>
        </w:rPr>
        <w:t>Pilnveidot nodarbināto personu profesionālo kompetenci</w:t>
      </w:r>
      <w:r w:rsidR="009A58C3" w:rsidRPr="00D112A1">
        <w:rPr>
          <w:sz w:val="28"/>
          <w:szCs w:val="28"/>
        </w:rPr>
        <w:t>"</w:t>
      </w:r>
      <w:r w:rsidR="00841E07" w:rsidRPr="00D112A1">
        <w:rPr>
          <w:sz w:val="28"/>
          <w:szCs w:val="28"/>
        </w:rPr>
        <w:t xml:space="preserve"> (turpmāk – specifisk</w:t>
      </w:r>
      <w:r w:rsidR="00A306DE" w:rsidRPr="00D112A1">
        <w:rPr>
          <w:sz w:val="28"/>
          <w:szCs w:val="28"/>
        </w:rPr>
        <w:t>ais</w:t>
      </w:r>
      <w:r w:rsidR="00884766" w:rsidRPr="00D112A1">
        <w:rPr>
          <w:sz w:val="28"/>
          <w:szCs w:val="28"/>
        </w:rPr>
        <w:t xml:space="preserve"> atbalsts</w:t>
      </w:r>
      <w:r w:rsidR="00F314B1" w:rsidRPr="00D112A1">
        <w:rPr>
          <w:sz w:val="28"/>
          <w:szCs w:val="28"/>
        </w:rPr>
        <w:t>);</w:t>
      </w:r>
    </w:p>
    <w:p w14:paraId="32BBD482" w14:textId="14B3956A" w:rsidR="00042BCD" w:rsidRPr="00D112A1" w:rsidRDefault="00630EC7" w:rsidP="00EC7E8E">
      <w:pPr>
        <w:tabs>
          <w:tab w:val="left" w:pos="1276"/>
        </w:tabs>
        <w:ind w:firstLine="709"/>
        <w:jc w:val="both"/>
        <w:rPr>
          <w:sz w:val="28"/>
          <w:szCs w:val="28"/>
        </w:rPr>
      </w:pPr>
      <w:r w:rsidRPr="00D112A1">
        <w:rPr>
          <w:sz w:val="28"/>
          <w:szCs w:val="28"/>
        </w:rPr>
        <w:t xml:space="preserve">1.2. </w:t>
      </w:r>
      <w:r w:rsidR="00F314B1" w:rsidRPr="00D112A1">
        <w:rPr>
          <w:sz w:val="28"/>
          <w:szCs w:val="28"/>
        </w:rPr>
        <w:t>specifiskā atbalsta</w:t>
      </w:r>
      <w:r w:rsidR="004A5B95" w:rsidRPr="00D112A1">
        <w:rPr>
          <w:sz w:val="28"/>
          <w:szCs w:val="28"/>
        </w:rPr>
        <w:t xml:space="preserve"> mērķi;</w:t>
      </w:r>
    </w:p>
    <w:p w14:paraId="6AD45A7D" w14:textId="440A8215" w:rsidR="00042BCD" w:rsidRPr="00D112A1" w:rsidRDefault="00630EC7" w:rsidP="00EC7E8E">
      <w:pPr>
        <w:tabs>
          <w:tab w:val="left" w:pos="1276"/>
        </w:tabs>
        <w:ind w:firstLine="709"/>
        <w:jc w:val="both"/>
        <w:rPr>
          <w:sz w:val="28"/>
          <w:szCs w:val="28"/>
        </w:rPr>
      </w:pPr>
      <w:r w:rsidRPr="00D112A1">
        <w:rPr>
          <w:sz w:val="28"/>
          <w:szCs w:val="28"/>
        </w:rPr>
        <w:t xml:space="preserve">1.3. </w:t>
      </w:r>
      <w:r w:rsidR="00B41372" w:rsidRPr="00D112A1">
        <w:rPr>
          <w:sz w:val="28"/>
          <w:szCs w:val="28"/>
        </w:rPr>
        <w:t xml:space="preserve">specifiskā atbalsta </w:t>
      </w:r>
      <w:r w:rsidR="00F314B1" w:rsidRPr="00D112A1">
        <w:rPr>
          <w:sz w:val="28"/>
          <w:szCs w:val="28"/>
        </w:rPr>
        <w:t xml:space="preserve">pieejamo finansējumu; </w:t>
      </w:r>
    </w:p>
    <w:p w14:paraId="6FA05063" w14:textId="05D28807" w:rsidR="00042BCD" w:rsidRPr="00D112A1" w:rsidRDefault="00630EC7" w:rsidP="00EC7E8E">
      <w:pPr>
        <w:tabs>
          <w:tab w:val="left" w:pos="1276"/>
        </w:tabs>
        <w:ind w:firstLine="709"/>
        <w:jc w:val="both"/>
        <w:rPr>
          <w:sz w:val="28"/>
          <w:szCs w:val="28"/>
        </w:rPr>
      </w:pPr>
      <w:r w:rsidRPr="00D112A1">
        <w:rPr>
          <w:sz w:val="28"/>
          <w:szCs w:val="28"/>
        </w:rPr>
        <w:t xml:space="preserve">1.4. </w:t>
      </w:r>
      <w:r w:rsidR="00042BCD" w:rsidRPr="00D112A1">
        <w:rPr>
          <w:sz w:val="28"/>
          <w:szCs w:val="28"/>
        </w:rPr>
        <w:t>prasības Eiropas Sociālā fonda</w:t>
      </w:r>
      <w:r w:rsidR="00E00BF8" w:rsidRPr="00D112A1">
        <w:rPr>
          <w:sz w:val="28"/>
          <w:szCs w:val="28"/>
        </w:rPr>
        <w:t xml:space="preserve"> </w:t>
      </w:r>
      <w:r w:rsidR="00042BCD" w:rsidRPr="00D112A1">
        <w:rPr>
          <w:sz w:val="28"/>
          <w:szCs w:val="28"/>
        </w:rPr>
        <w:t>projekta</w:t>
      </w:r>
      <w:r w:rsidR="00F314B1" w:rsidRPr="00D112A1">
        <w:rPr>
          <w:sz w:val="28"/>
          <w:szCs w:val="28"/>
        </w:rPr>
        <w:t xml:space="preserve"> (turpmāk – projekts)</w:t>
      </w:r>
      <w:r w:rsidR="00042BCD" w:rsidRPr="00D112A1">
        <w:rPr>
          <w:sz w:val="28"/>
          <w:szCs w:val="28"/>
        </w:rPr>
        <w:t xml:space="preserve"> iesniedzējam</w:t>
      </w:r>
      <w:r w:rsidR="009C3B58" w:rsidRPr="00D112A1">
        <w:rPr>
          <w:sz w:val="28"/>
          <w:szCs w:val="28"/>
        </w:rPr>
        <w:t xml:space="preserve"> un projekta sadarbības partneriem</w:t>
      </w:r>
      <w:r w:rsidR="00293602" w:rsidRPr="00D112A1">
        <w:rPr>
          <w:sz w:val="28"/>
          <w:szCs w:val="28"/>
        </w:rPr>
        <w:t>;</w:t>
      </w:r>
    </w:p>
    <w:p w14:paraId="482F2A3A" w14:textId="623E436B" w:rsidR="00735BCD" w:rsidRPr="00D112A1" w:rsidRDefault="00630EC7" w:rsidP="00EC7E8E">
      <w:pPr>
        <w:tabs>
          <w:tab w:val="left" w:pos="1276"/>
        </w:tabs>
        <w:ind w:firstLine="709"/>
        <w:jc w:val="both"/>
        <w:rPr>
          <w:sz w:val="28"/>
          <w:szCs w:val="28"/>
        </w:rPr>
      </w:pPr>
      <w:r w:rsidRPr="00D112A1">
        <w:rPr>
          <w:sz w:val="28"/>
          <w:szCs w:val="28"/>
        </w:rPr>
        <w:t xml:space="preserve">1.5. </w:t>
      </w:r>
      <w:r w:rsidR="00042BCD" w:rsidRPr="00D112A1">
        <w:rPr>
          <w:sz w:val="28"/>
          <w:szCs w:val="28"/>
        </w:rPr>
        <w:t>atbalstāmo darbību un izmaksu attiecināmības nosacījumus;</w:t>
      </w:r>
    </w:p>
    <w:p w14:paraId="36B1387D" w14:textId="518CEBF7" w:rsidR="00F82B84" w:rsidRPr="00D112A1" w:rsidRDefault="00630EC7" w:rsidP="00EC7E8E">
      <w:pPr>
        <w:tabs>
          <w:tab w:val="left" w:pos="1276"/>
        </w:tabs>
        <w:ind w:firstLine="709"/>
        <w:jc w:val="both"/>
        <w:rPr>
          <w:sz w:val="28"/>
          <w:szCs w:val="28"/>
        </w:rPr>
      </w:pPr>
      <w:r w:rsidRPr="00D112A1">
        <w:rPr>
          <w:sz w:val="28"/>
          <w:szCs w:val="28"/>
        </w:rPr>
        <w:t xml:space="preserve">1.6. </w:t>
      </w:r>
      <w:r w:rsidR="00F82B84" w:rsidRPr="00D112A1">
        <w:rPr>
          <w:sz w:val="28"/>
          <w:szCs w:val="28"/>
        </w:rPr>
        <w:t>vienkāršoto izmaksu piemērošanas nosacījumus un kārtību;</w:t>
      </w:r>
    </w:p>
    <w:p w14:paraId="40FDB656" w14:textId="017807D0" w:rsidR="002A7FB7" w:rsidRPr="00D112A1" w:rsidRDefault="00630EC7" w:rsidP="00EC7E8E">
      <w:pPr>
        <w:tabs>
          <w:tab w:val="left" w:pos="1276"/>
        </w:tabs>
        <w:ind w:firstLine="709"/>
        <w:jc w:val="both"/>
        <w:rPr>
          <w:sz w:val="28"/>
          <w:szCs w:val="28"/>
        </w:rPr>
      </w:pPr>
      <w:r w:rsidRPr="00D112A1">
        <w:rPr>
          <w:sz w:val="28"/>
          <w:szCs w:val="28"/>
        </w:rPr>
        <w:t xml:space="preserve">1.7. </w:t>
      </w:r>
      <w:r w:rsidR="00042BCD" w:rsidRPr="00D112A1">
        <w:rPr>
          <w:sz w:val="28"/>
          <w:szCs w:val="28"/>
        </w:rPr>
        <w:t>vienošanās par projekta īstenošanu vienpusēja uzteikuma nosacījumus</w:t>
      </w:r>
      <w:r w:rsidR="00C136EF" w:rsidRPr="00D112A1">
        <w:rPr>
          <w:sz w:val="28"/>
          <w:szCs w:val="28"/>
        </w:rPr>
        <w:t>.</w:t>
      </w:r>
    </w:p>
    <w:p w14:paraId="5E86FEA2" w14:textId="77777777" w:rsidR="0025233C" w:rsidRPr="00D112A1" w:rsidRDefault="0025233C" w:rsidP="00EC7E8E">
      <w:pPr>
        <w:ind w:firstLine="709"/>
        <w:jc w:val="both"/>
        <w:rPr>
          <w:sz w:val="28"/>
          <w:szCs w:val="28"/>
        </w:rPr>
      </w:pPr>
    </w:p>
    <w:p w14:paraId="61A1BB09" w14:textId="08968938" w:rsidR="0025233C" w:rsidRPr="00D112A1" w:rsidRDefault="0001678F" w:rsidP="00EC7E8E">
      <w:pPr>
        <w:tabs>
          <w:tab w:val="left" w:pos="1134"/>
        </w:tabs>
        <w:ind w:firstLine="709"/>
        <w:jc w:val="both"/>
        <w:rPr>
          <w:sz w:val="28"/>
          <w:szCs w:val="28"/>
        </w:rPr>
      </w:pPr>
      <w:r w:rsidRPr="00D112A1">
        <w:rPr>
          <w:sz w:val="28"/>
          <w:szCs w:val="28"/>
        </w:rPr>
        <w:t xml:space="preserve">2. </w:t>
      </w:r>
      <w:r w:rsidR="00160FE7" w:rsidRPr="00D112A1">
        <w:rPr>
          <w:sz w:val="28"/>
          <w:szCs w:val="28"/>
        </w:rPr>
        <w:t>Specifiskā atbalsta</w:t>
      </w:r>
      <w:r w:rsidR="004A5B95" w:rsidRPr="00D112A1">
        <w:rPr>
          <w:sz w:val="28"/>
          <w:szCs w:val="28"/>
        </w:rPr>
        <w:t xml:space="preserve"> mērķis</w:t>
      </w:r>
      <w:r w:rsidR="00044E61" w:rsidRPr="00D112A1">
        <w:rPr>
          <w:sz w:val="28"/>
          <w:szCs w:val="28"/>
        </w:rPr>
        <w:t xml:space="preserve"> </w:t>
      </w:r>
      <w:r w:rsidR="002A7FB7" w:rsidRPr="00D112A1">
        <w:rPr>
          <w:sz w:val="28"/>
          <w:szCs w:val="28"/>
        </w:rPr>
        <w:t xml:space="preserve">ir </w:t>
      </w:r>
      <w:r w:rsidR="00CE4973" w:rsidRPr="00D112A1">
        <w:rPr>
          <w:sz w:val="28"/>
          <w:szCs w:val="28"/>
        </w:rPr>
        <w:t>pilnveidot</w:t>
      </w:r>
      <w:r w:rsidR="00564740" w:rsidRPr="00D112A1">
        <w:rPr>
          <w:sz w:val="28"/>
          <w:szCs w:val="28"/>
        </w:rPr>
        <w:t xml:space="preserve"> nodarbin</w:t>
      </w:r>
      <w:r w:rsidR="003D5FE8" w:rsidRPr="00D112A1">
        <w:rPr>
          <w:sz w:val="28"/>
          <w:szCs w:val="28"/>
        </w:rPr>
        <w:t xml:space="preserve">āto </w:t>
      </w:r>
      <w:r w:rsidR="00CE4973" w:rsidRPr="00D112A1">
        <w:rPr>
          <w:sz w:val="28"/>
          <w:szCs w:val="28"/>
        </w:rPr>
        <w:t xml:space="preserve">personu profesionālo </w:t>
      </w:r>
      <w:r w:rsidR="003D5FE8" w:rsidRPr="00D112A1">
        <w:rPr>
          <w:sz w:val="28"/>
          <w:szCs w:val="28"/>
        </w:rPr>
        <w:t>kompetenci, lai savlaicīgi novērstu darbaspēka kvalifikācijas neatbilstību darba tirgus pieprasījumam, veicinātu strādājošo konkurētspēju un darba produktivitātes pieaugumu</w:t>
      </w:r>
      <w:r w:rsidR="00804091" w:rsidRPr="00D112A1">
        <w:rPr>
          <w:sz w:val="28"/>
          <w:szCs w:val="28"/>
        </w:rPr>
        <w:t>.</w:t>
      </w:r>
    </w:p>
    <w:p w14:paraId="15A29A54" w14:textId="77777777" w:rsidR="00FD0E2B" w:rsidRPr="00D112A1" w:rsidRDefault="00FD0E2B" w:rsidP="00EC7E8E">
      <w:pPr>
        <w:pStyle w:val="ListParagraph"/>
        <w:ind w:left="0" w:firstLine="709"/>
        <w:jc w:val="both"/>
        <w:rPr>
          <w:rFonts w:cs="Times New Roman"/>
          <w:sz w:val="28"/>
          <w:szCs w:val="28"/>
        </w:rPr>
      </w:pPr>
    </w:p>
    <w:p w14:paraId="71D8F1F8" w14:textId="73DF266F" w:rsidR="003B5472" w:rsidRPr="00D112A1" w:rsidRDefault="0001678F" w:rsidP="00EC7E8E">
      <w:pPr>
        <w:tabs>
          <w:tab w:val="left" w:pos="1134"/>
        </w:tabs>
        <w:ind w:firstLine="709"/>
        <w:jc w:val="both"/>
        <w:rPr>
          <w:sz w:val="28"/>
          <w:szCs w:val="28"/>
        </w:rPr>
      </w:pPr>
      <w:r w:rsidRPr="00D112A1">
        <w:rPr>
          <w:sz w:val="28"/>
          <w:szCs w:val="28"/>
        </w:rPr>
        <w:t xml:space="preserve">3. </w:t>
      </w:r>
      <w:r w:rsidR="008E487E" w:rsidRPr="00D112A1">
        <w:rPr>
          <w:sz w:val="28"/>
          <w:szCs w:val="28"/>
        </w:rPr>
        <w:t>Specifiskā atbalsta</w:t>
      </w:r>
      <w:r w:rsidR="00645D6E" w:rsidRPr="00D112A1">
        <w:rPr>
          <w:sz w:val="28"/>
          <w:szCs w:val="28"/>
        </w:rPr>
        <w:t xml:space="preserve"> mērķa grupa</w:t>
      </w:r>
      <w:r w:rsidR="00C624C6" w:rsidRPr="00D112A1">
        <w:rPr>
          <w:sz w:val="28"/>
          <w:szCs w:val="28"/>
        </w:rPr>
        <w:t xml:space="preserve"> ir </w:t>
      </w:r>
      <w:r w:rsidR="00514FD0" w:rsidRPr="00D112A1">
        <w:rPr>
          <w:sz w:val="28"/>
          <w:szCs w:val="28"/>
        </w:rPr>
        <w:t xml:space="preserve">nodarbinātie vecumā no 25 gadiem, </w:t>
      </w:r>
      <w:r w:rsidR="00B41372" w:rsidRPr="00D112A1">
        <w:rPr>
          <w:sz w:val="28"/>
          <w:szCs w:val="28"/>
        </w:rPr>
        <w:t xml:space="preserve">tai skaitā </w:t>
      </w:r>
      <w:r w:rsidR="00514FD0" w:rsidRPr="00D112A1">
        <w:rPr>
          <w:sz w:val="28"/>
          <w:szCs w:val="28"/>
        </w:rPr>
        <w:t>ar zemu izglītības līmeni</w:t>
      </w:r>
      <w:r w:rsidR="004F445A" w:rsidRPr="00D112A1">
        <w:rPr>
          <w:sz w:val="28"/>
          <w:szCs w:val="28"/>
        </w:rPr>
        <w:t xml:space="preserve"> (pabeigta</w:t>
      </w:r>
      <w:r w:rsidR="00370122" w:rsidRPr="00D112A1">
        <w:rPr>
          <w:sz w:val="28"/>
          <w:szCs w:val="28"/>
        </w:rPr>
        <w:t xml:space="preserve"> vai </w:t>
      </w:r>
      <w:r w:rsidR="004F445A" w:rsidRPr="00D112A1">
        <w:rPr>
          <w:sz w:val="28"/>
          <w:szCs w:val="28"/>
        </w:rPr>
        <w:t xml:space="preserve">nepabeigta </w:t>
      </w:r>
      <w:r w:rsidR="00B41372" w:rsidRPr="00D112A1">
        <w:rPr>
          <w:sz w:val="28"/>
          <w:szCs w:val="28"/>
        </w:rPr>
        <w:t xml:space="preserve">pamatizglītība vai </w:t>
      </w:r>
      <w:r w:rsidR="004F445A" w:rsidRPr="00D112A1">
        <w:rPr>
          <w:sz w:val="28"/>
          <w:szCs w:val="28"/>
        </w:rPr>
        <w:t>vispārējā vidējā izglītība),</w:t>
      </w:r>
      <w:r w:rsidR="00514FD0" w:rsidRPr="00D112A1">
        <w:rPr>
          <w:sz w:val="28"/>
          <w:szCs w:val="28"/>
        </w:rPr>
        <w:t xml:space="preserve"> izglītību specialitātē, kurā vērojams darbaspēka trūkums vai ar izglītību specialitātē, kurā cilvēkresursu piedāvājums pārsniedz pieprasījumu</w:t>
      </w:r>
      <w:r w:rsidR="00545C50" w:rsidRPr="00D112A1">
        <w:rPr>
          <w:sz w:val="28"/>
          <w:szCs w:val="28"/>
        </w:rPr>
        <w:t>, prioritāri atbalstu sniedzot sociālā riska grupu nodarbinātajiem</w:t>
      </w:r>
      <w:r w:rsidR="006939D8" w:rsidRPr="00D112A1">
        <w:rPr>
          <w:sz w:val="28"/>
          <w:szCs w:val="28"/>
        </w:rPr>
        <w:t xml:space="preserve">, tostarp </w:t>
      </w:r>
      <w:r w:rsidR="003B5472" w:rsidRPr="00D112A1">
        <w:rPr>
          <w:sz w:val="28"/>
          <w:szCs w:val="28"/>
        </w:rPr>
        <w:t>n</w:t>
      </w:r>
      <w:r w:rsidR="00014F5E" w:rsidRPr="00D112A1">
        <w:rPr>
          <w:sz w:val="28"/>
          <w:szCs w:val="28"/>
        </w:rPr>
        <w:t>odarbināt</w:t>
      </w:r>
      <w:r w:rsidR="006F3E55" w:rsidRPr="00D112A1">
        <w:rPr>
          <w:sz w:val="28"/>
          <w:szCs w:val="28"/>
        </w:rPr>
        <w:t>ajiem</w:t>
      </w:r>
      <w:r w:rsidR="00014F5E" w:rsidRPr="00D112A1">
        <w:rPr>
          <w:sz w:val="28"/>
          <w:szCs w:val="28"/>
        </w:rPr>
        <w:t xml:space="preserve"> vecumā no 4</w:t>
      </w:r>
      <w:r w:rsidR="006939D8" w:rsidRPr="00D112A1">
        <w:rPr>
          <w:sz w:val="28"/>
          <w:szCs w:val="28"/>
        </w:rPr>
        <w:t>5</w:t>
      </w:r>
      <w:r w:rsidR="00014F5E" w:rsidRPr="00D112A1">
        <w:rPr>
          <w:sz w:val="28"/>
          <w:szCs w:val="28"/>
        </w:rPr>
        <w:t xml:space="preserve"> gadiem, kas strādā </w:t>
      </w:r>
      <w:r w:rsidR="006939D8" w:rsidRPr="00D112A1">
        <w:rPr>
          <w:sz w:val="28"/>
          <w:szCs w:val="28"/>
        </w:rPr>
        <w:t>p</w:t>
      </w:r>
      <w:r w:rsidR="00014F5E" w:rsidRPr="00D112A1">
        <w:rPr>
          <w:sz w:val="28"/>
          <w:szCs w:val="28"/>
        </w:rPr>
        <w:t xml:space="preserve">rofesiju klasifikatora piektās, septītās, astotās un devītās pamatgrupas </w:t>
      </w:r>
      <w:r w:rsidR="003B5472" w:rsidRPr="00D112A1">
        <w:rPr>
          <w:sz w:val="28"/>
          <w:szCs w:val="28"/>
        </w:rPr>
        <w:t>profesijās</w:t>
      </w:r>
      <w:r w:rsidR="00B41372" w:rsidRPr="00D112A1">
        <w:rPr>
          <w:sz w:val="28"/>
          <w:szCs w:val="28"/>
        </w:rPr>
        <w:t xml:space="preserve">, kā arī nodarbinātajiem vecumā no 50 gadiem, kas 7.3.2. specifiskā atbalsta mērķa "Paildzināt gados vecāku nodarbināto darbspēju saglabāšanu un nodarbinātību" projekta ietvaros saņēmuši rekomendāciju profesionālās tālākizglītības, profesionālās pilnveides </w:t>
      </w:r>
      <w:r w:rsidR="00B41372" w:rsidRPr="00D112A1">
        <w:rPr>
          <w:sz w:val="28"/>
          <w:szCs w:val="28"/>
        </w:rPr>
        <w:lastRenderedPageBreak/>
        <w:t>vai neformālās izglītības programmas apguvei", bēgļiem un personām ar alternatīvo statusu.</w:t>
      </w:r>
    </w:p>
    <w:p w14:paraId="787C71B4" w14:textId="77777777" w:rsidR="00014F5E" w:rsidRPr="00D112A1" w:rsidRDefault="00014F5E" w:rsidP="00EC7E8E">
      <w:pPr>
        <w:ind w:firstLine="709"/>
        <w:rPr>
          <w:sz w:val="28"/>
          <w:szCs w:val="28"/>
        </w:rPr>
      </w:pPr>
    </w:p>
    <w:p w14:paraId="201F6D3A" w14:textId="2F7C45AF" w:rsidR="009966FD" w:rsidRPr="00D112A1" w:rsidRDefault="0001678F" w:rsidP="00EC7E8E">
      <w:pPr>
        <w:tabs>
          <w:tab w:val="left" w:pos="1134"/>
        </w:tabs>
        <w:ind w:firstLine="709"/>
        <w:jc w:val="both"/>
        <w:rPr>
          <w:sz w:val="28"/>
          <w:szCs w:val="28"/>
        </w:rPr>
      </w:pPr>
      <w:r w:rsidRPr="00D112A1">
        <w:rPr>
          <w:sz w:val="28"/>
          <w:szCs w:val="28"/>
        </w:rPr>
        <w:t xml:space="preserve">4. </w:t>
      </w:r>
      <w:r w:rsidR="00B76D4E" w:rsidRPr="00D112A1">
        <w:rPr>
          <w:sz w:val="28"/>
          <w:szCs w:val="28"/>
        </w:rPr>
        <w:t xml:space="preserve">Specifiskā atbalsta mērķi sasniedz, īstenojot šo noteikumu </w:t>
      </w:r>
      <w:r w:rsidR="00804091" w:rsidRPr="00D112A1">
        <w:rPr>
          <w:sz w:val="28"/>
          <w:szCs w:val="28"/>
        </w:rPr>
        <w:t>1</w:t>
      </w:r>
      <w:r w:rsidR="00B908B8" w:rsidRPr="00D112A1">
        <w:rPr>
          <w:sz w:val="28"/>
          <w:szCs w:val="28"/>
        </w:rPr>
        <w:t>8</w:t>
      </w:r>
      <w:r w:rsidR="00B76D4E" w:rsidRPr="00D112A1">
        <w:rPr>
          <w:sz w:val="28"/>
          <w:szCs w:val="28"/>
        </w:rPr>
        <w:t xml:space="preserve">.punktā minētās atbalstāmās darbības un līdz </w:t>
      </w:r>
      <w:r w:rsidR="00A702CC" w:rsidRPr="00D112A1">
        <w:rPr>
          <w:sz w:val="28"/>
          <w:szCs w:val="28"/>
        </w:rPr>
        <w:t>202</w:t>
      </w:r>
      <w:r w:rsidR="004A537F" w:rsidRPr="00D112A1">
        <w:rPr>
          <w:sz w:val="28"/>
          <w:szCs w:val="28"/>
        </w:rPr>
        <w:t>3</w:t>
      </w:r>
      <w:r w:rsidR="00B76D4E" w:rsidRPr="00D112A1">
        <w:rPr>
          <w:sz w:val="28"/>
          <w:szCs w:val="28"/>
        </w:rPr>
        <w:t>.gada 31.decembrim sasniedzot šādus uzraudzības rādītājus:</w:t>
      </w:r>
    </w:p>
    <w:p w14:paraId="7A7C6189" w14:textId="0E8A1ED5" w:rsidR="003C7AAF" w:rsidRPr="00D112A1" w:rsidRDefault="0001678F" w:rsidP="00EC7E8E">
      <w:pPr>
        <w:tabs>
          <w:tab w:val="left" w:pos="1276"/>
        </w:tabs>
        <w:ind w:firstLine="709"/>
        <w:jc w:val="both"/>
        <w:rPr>
          <w:sz w:val="28"/>
          <w:szCs w:val="28"/>
        </w:rPr>
      </w:pPr>
      <w:r w:rsidRPr="00D112A1">
        <w:rPr>
          <w:sz w:val="28"/>
          <w:szCs w:val="28"/>
        </w:rPr>
        <w:t xml:space="preserve">4.1. </w:t>
      </w:r>
      <w:r w:rsidR="00B76D4E" w:rsidRPr="00D112A1">
        <w:rPr>
          <w:sz w:val="28"/>
          <w:szCs w:val="28"/>
        </w:rPr>
        <w:t>rezultāta rādītāju</w:t>
      </w:r>
      <w:r w:rsidR="003C7AAF" w:rsidRPr="00D112A1">
        <w:rPr>
          <w:sz w:val="28"/>
          <w:szCs w:val="28"/>
        </w:rPr>
        <w:t>s:</w:t>
      </w:r>
    </w:p>
    <w:p w14:paraId="1D3CC3DA" w14:textId="42B0F397" w:rsidR="00435A18" w:rsidRPr="00D112A1" w:rsidRDefault="0001678F" w:rsidP="00EC7E8E">
      <w:pPr>
        <w:ind w:firstLine="709"/>
        <w:jc w:val="both"/>
        <w:rPr>
          <w:sz w:val="28"/>
          <w:szCs w:val="28"/>
        </w:rPr>
      </w:pPr>
      <w:r w:rsidRPr="00D112A1">
        <w:rPr>
          <w:sz w:val="28"/>
          <w:szCs w:val="28"/>
        </w:rPr>
        <w:t xml:space="preserve">4.1.1. </w:t>
      </w:r>
      <w:r w:rsidR="007D76F0" w:rsidRPr="00D112A1">
        <w:rPr>
          <w:sz w:val="28"/>
          <w:szCs w:val="28"/>
        </w:rPr>
        <w:t xml:space="preserve">nodarbināto personu skaits vecumā no 25 gadiem, kas pilnveidojuši kompetenci pēc dalības </w:t>
      </w:r>
      <w:r w:rsidR="009B4105" w:rsidRPr="00D112A1">
        <w:rPr>
          <w:sz w:val="28"/>
          <w:szCs w:val="28"/>
        </w:rPr>
        <w:t xml:space="preserve">Eiropas </w:t>
      </w:r>
      <w:r w:rsidR="00710752" w:rsidRPr="00D112A1">
        <w:rPr>
          <w:sz w:val="28"/>
          <w:szCs w:val="28"/>
        </w:rPr>
        <w:t>S</w:t>
      </w:r>
      <w:r w:rsidR="009B4105" w:rsidRPr="00D112A1">
        <w:rPr>
          <w:sz w:val="28"/>
          <w:szCs w:val="28"/>
        </w:rPr>
        <w:t xml:space="preserve">ociālā fonda </w:t>
      </w:r>
      <w:r w:rsidR="007D76F0" w:rsidRPr="00D112A1">
        <w:rPr>
          <w:sz w:val="28"/>
          <w:szCs w:val="28"/>
        </w:rPr>
        <w:t>mācībās, izņemot nodarbinātos ar zemu izglītības līmeni</w:t>
      </w:r>
      <w:r w:rsidR="007D76F0" w:rsidRPr="00D112A1" w:rsidDel="000D1D08">
        <w:rPr>
          <w:sz w:val="28"/>
          <w:szCs w:val="28"/>
        </w:rPr>
        <w:t xml:space="preserve"> </w:t>
      </w:r>
      <w:r w:rsidR="007D76F0" w:rsidRPr="00D112A1">
        <w:rPr>
          <w:sz w:val="28"/>
          <w:szCs w:val="28"/>
        </w:rPr>
        <w:t>(personu skaits) –</w:t>
      </w:r>
      <w:r w:rsidR="00B76D4E" w:rsidRPr="00D112A1">
        <w:rPr>
          <w:sz w:val="28"/>
          <w:szCs w:val="28"/>
        </w:rPr>
        <w:t xml:space="preserve"> </w:t>
      </w:r>
      <w:r w:rsidR="007D76F0" w:rsidRPr="00D112A1">
        <w:rPr>
          <w:sz w:val="28"/>
          <w:szCs w:val="28"/>
        </w:rPr>
        <w:t>14</w:t>
      </w:r>
      <w:r w:rsidR="00435A18" w:rsidRPr="00D112A1">
        <w:rPr>
          <w:sz w:val="28"/>
          <w:szCs w:val="28"/>
        </w:rPr>
        <w:t> </w:t>
      </w:r>
      <w:r w:rsidR="007D76F0" w:rsidRPr="00D112A1">
        <w:rPr>
          <w:sz w:val="28"/>
          <w:szCs w:val="28"/>
        </w:rPr>
        <w:t>568;</w:t>
      </w:r>
    </w:p>
    <w:p w14:paraId="70AE1166" w14:textId="32885B61" w:rsidR="009966FD" w:rsidRPr="00D112A1" w:rsidRDefault="0001678F" w:rsidP="00EC7E8E">
      <w:pPr>
        <w:ind w:firstLine="709"/>
        <w:jc w:val="both"/>
        <w:rPr>
          <w:sz w:val="28"/>
          <w:szCs w:val="28"/>
        </w:rPr>
      </w:pPr>
      <w:r w:rsidRPr="00D112A1">
        <w:rPr>
          <w:sz w:val="28"/>
          <w:szCs w:val="28"/>
        </w:rPr>
        <w:t xml:space="preserve">4.1.2. </w:t>
      </w:r>
      <w:r w:rsidR="00435A18" w:rsidRPr="00D112A1">
        <w:rPr>
          <w:sz w:val="28"/>
          <w:szCs w:val="28"/>
        </w:rPr>
        <w:t xml:space="preserve">nodarbināto personu ar zemu izglītības līmeni skaits vecumā no 25 gadiem, kas pilnveidojuši kompetenci pēc dalības </w:t>
      </w:r>
      <w:r w:rsidR="00562D62" w:rsidRPr="00D112A1">
        <w:rPr>
          <w:sz w:val="28"/>
          <w:szCs w:val="28"/>
        </w:rPr>
        <w:t>Eiropas Sociālā fonda</w:t>
      </w:r>
      <w:r w:rsidR="00435A18" w:rsidRPr="00D112A1">
        <w:rPr>
          <w:sz w:val="28"/>
          <w:szCs w:val="28"/>
        </w:rPr>
        <w:t xml:space="preserve"> mācībās (personu skaits) – 9934;</w:t>
      </w:r>
    </w:p>
    <w:p w14:paraId="3CD34671" w14:textId="3DE6F35F" w:rsidR="003C7AAF" w:rsidRPr="00D112A1" w:rsidRDefault="0001678F" w:rsidP="00EC7E8E">
      <w:pPr>
        <w:tabs>
          <w:tab w:val="left" w:pos="1276"/>
        </w:tabs>
        <w:ind w:firstLine="709"/>
        <w:jc w:val="both"/>
        <w:rPr>
          <w:sz w:val="28"/>
          <w:szCs w:val="28"/>
        </w:rPr>
      </w:pPr>
      <w:r w:rsidRPr="00D112A1">
        <w:rPr>
          <w:sz w:val="28"/>
          <w:szCs w:val="28"/>
        </w:rPr>
        <w:t xml:space="preserve">4.2. </w:t>
      </w:r>
      <w:r w:rsidR="00435A18" w:rsidRPr="00D112A1">
        <w:rPr>
          <w:sz w:val="28"/>
          <w:szCs w:val="28"/>
        </w:rPr>
        <w:t>iznākuma</w:t>
      </w:r>
      <w:r w:rsidR="00B76D4E" w:rsidRPr="00D112A1">
        <w:rPr>
          <w:sz w:val="28"/>
          <w:szCs w:val="28"/>
        </w:rPr>
        <w:t xml:space="preserve"> rādītāju</w:t>
      </w:r>
      <w:r w:rsidR="003C7AAF" w:rsidRPr="00D112A1">
        <w:rPr>
          <w:sz w:val="28"/>
          <w:szCs w:val="28"/>
        </w:rPr>
        <w:t>s:</w:t>
      </w:r>
    </w:p>
    <w:p w14:paraId="0DEC2BC0" w14:textId="183E9F1B" w:rsidR="00B45C45" w:rsidRPr="00D112A1" w:rsidRDefault="0001678F" w:rsidP="00EC7E8E">
      <w:pPr>
        <w:ind w:firstLine="709"/>
        <w:jc w:val="both"/>
        <w:rPr>
          <w:sz w:val="28"/>
          <w:szCs w:val="28"/>
        </w:rPr>
      </w:pPr>
      <w:r w:rsidRPr="00D112A1">
        <w:rPr>
          <w:sz w:val="28"/>
          <w:szCs w:val="28"/>
        </w:rPr>
        <w:t xml:space="preserve">4.2.1. </w:t>
      </w:r>
      <w:r w:rsidR="008A4C71" w:rsidRPr="00D112A1">
        <w:rPr>
          <w:sz w:val="28"/>
          <w:szCs w:val="28"/>
        </w:rPr>
        <w:t>nodarbināto personu skaits vecumā no 25 gadiem, kas saņēmuši Eiropas Sociālā fonda atbalstu dalībai mācībās pieaugušo izglītībā, izņemot nodarbinātos ar zemu izglītības līmeni (personu skaits) – 25 693, tai skaitā 11 562  līdz 2018.gada 31.decembrim;</w:t>
      </w:r>
    </w:p>
    <w:p w14:paraId="6C0E74F0" w14:textId="0DA19984" w:rsidR="009966FD" w:rsidRPr="00D112A1" w:rsidRDefault="0001678F" w:rsidP="00EC7E8E">
      <w:pPr>
        <w:ind w:firstLine="709"/>
        <w:jc w:val="both"/>
        <w:rPr>
          <w:sz w:val="28"/>
          <w:szCs w:val="28"/>
        </w:rPr>
      </w:pPr>
      <w:r w:rsidRPr="00D112A1">
        <w:rPr>
          <w:sz w:val="28"/>
          <w:szCs w:val="28"/>
        </w:rPr>
        <w:t xml:space="preserve">4.2.2. </w:t>
      </w:r>
      <w:r w:rsidR="00435A18" w:rsidRPr="00D112A1">
        <w:rPr>
          <w:sz w:val="28"/>
          <w:szCs w:val="28"/>
        </w:rPr>
        <w:t>nodarbināt</w:t>
      </w:r>
      <w:r w:rsidR="00804091" w:rsidRPr="00D112A1">
        <w:rPr>
          <w:sz w:val="28"/>
          <w:szCs w:val="28"/>
        </w:rPr>
        <w:t>o</w:t>
      </w:r>
      <w:r w:rsidR="00435A18" w:rsidRPr="00D112A1">
        <w:rPr>
          <w:sz w:val="28"/>
          <w:szCs w:val="28"/>
        </w:rPr>
        <w:t xml:space="preserve"> person</w:t>
      </w:r>
      <w:r w:rsidR="00804091" w:rsidRPr="00D112A1">
        <w:rPr>
          <w:sz w:val="28"/>
          <w:szCs w:val="28"/>
        </w:rPr>
        <w:t>u</w:t>
      </w:r>
      <w:r w:rsidR="00435A18" w:rsidRPr="00D112A1">
        <w:rPr>
          <w:sz w:val="28"/>
          <w:szCs w:val="28"/>
        </w:rPr>
        <w:t xml:space="preserve"> ar </w:t>
      </w:r>
      <w:r w:rsidR="00804091" w:rsidRPr="00D112A1">
        <w:rPr>
          <w:sz w:val="28"/>
          <w:szCs w:val="28"/>
        </w:rPr>
        <w:t>zemu izglītības līmeni</w:t>
      </w:r>
      <w:r w:rsidR="00435A18" w:rsidRPr="00D112A1">
        <w:rPr>
          <w:sz w:val="28"/>
          <w:szCs w:val="28"/>
        </w:rPr>
        <w:t xml:space="preserve"> </w:t>
      </w:r>
      <w:r w:rsidR="00804091" w:rsidRPr="00D112A1">
        <w:rPr>
          <w:sz w:val="28"/>
          <w:szCs w:val="28"/>
        </w:rPr>
        <w:t xml:space="preserve">skaits </w:t>
      </w:r>
      <w:r w:rsidR="00435A18" w:rsidRPr="00D112A1">
        <w:rPr>
          <w:sz w:val="28"/>
          <w:szCs w:val="28"/>
        </w:rPr>
        <w:t xml:space="preserve">vecumā no 25 gadiem, kas saņēmuši </w:t>
      </w:r>
      <w:r w:rsidR="00562D62" w:rsidRPr="00D112A1">
        <w:rPr>
          <w:sz w:val="28"/>
          <w:szCs w:val="28"/>
        </w:rPr>
        <w:t>Eiropas Sociālā fonda</w:t>
      </w:r>
      <w:r w:rsidR="00435A18" w:rsidRPr="00D112A1">
        <w:rPr>
          <w:sz w:val="28"/>
          <w:szCs w:val="28"/>
        </w:rPr>
        <w:t xml:space="preserve"> atbalstu dalībai </w:t>
      </w:r>
      <w:r w:rsidR="00C94452" w:rsidRPr="00D112A1">
        <w:rPr>
          <w:sz w:val="28"/>
          <w:szCs w:val="28"/>
        </w:rPr>
        <w:t xml:space="preserve">mācībās </w:t>
      </w:r>
      <w:r w:rsidR="00435A18" w:rsidRPr="00D112A1">
        <w:rPr>
          <w:sz w:val="28"/>
          <w:szCs w:val="28"/>
        </w:rPr>
        <w:t xml:space="preserve">pieaugušo </w:t>
      </w:r>
      <w:r w:rsidR="009A7C8D" w:rsidRPr="00D112A1">
        <w:rPr>
          <w:sz w:val="28"/>
          <w:szCs w:val="28"/>
        </w:rPr>
        <w:t xml:space="preserve">izglītībā </w:t>
      </w:r>
      <w:r w:rsidR="00EC7E8E" w:rsidRPr="00D112A1">
        <w:rPr>
          <w:sz w:val="28"/>
          <w:szCs w:val="28"/>
        </w:rPr>
        <w:t>–</w:t>
      </w:r>
      <w:r w:rsidR="00435A18" w:rsidRPr="00D112A1">
        <w:rPr>
          <w:sz w:val="28"/>
          <w:szCs w:val="28"/>
        </w:rPr>
        <w:t xml:space="preserve"> 12</w:t>
      </w:r>
      <w:r w:rsidR="004A537F" w:rsidRPr="00D112A1">
        <w:rPr>
          <w:sz w:val="28"/>
          <w:szCs w:val="28"/>
        </w:rPr>
        <w:t> </w:t>
      </w:r>
      <w:r w:rsidR="00B45C45" w:rsidRPr="00D112A1">
        <w:rPr>
          <w:sz w:val="28"/>
          <w:szCs w:val="28"/>
        </w:rPr>
        <w:t>934</w:t>
      </w:r>
      <w:r w:rsidR="00B41372" w:rsidRPr="00D112A1">
        <w:rPr>
          <w:sz w:val="28"/>
          <w:szCs w:val="28"/>
        </w:rPr>
        <w:t>, tai skaitā 2 677 līdz 2018.gada 31.decembrim;</w:t>
      </w:r>
    </w:p>
    <w:p w14:paraId="4000CE80" w14:textId="4CF02A1D" w:rsidR="00B76D4E" w:rsidRPr="00D112A1" w:rsidRDefault="0001678F" w:rsidP="00EC7E8E">
      <w:pPr>
        <w:tabs>
          <w:tab w:val="left" w:pos="1276"/>
        </w:tabs>
        <w:ind w:firstLine="709"/>
        <w:jc w:val="both"/>
        <w:rPr>
          <w:sz w:val="28"/>
          <w:szCs w:val="28"/>
        </w:rPr>
      </w:pPr>
      <w:r w:rsidRPr="00D112A1">
        <w:rPr>
          <w:sz w:val="28"/>
          <w:szCs w:val="28"/>
        </w:rPr>
        <w:t xml:space="preserve">4.3. </w:t>
      </w:r>
      <w:r w:rsidR="00B76D4E" w:rsidRPr="00D112A1">
        <w:rPr>
          <w:sz w:val="28"/>
          <w:szCs w:val="28"/>
        </w:rPr>
        <w:t>finanšu rādītāju</w:t>
      </w:r>
      <w:r w:rsidR="0014294E" w:rsidRPr="00D112A1">
        <w:rPr>
          <w:sz w:val="28"/>
          <w:szCs w:val="28"/>
        </w:rPr>
        <w:t xml:space="preserve"> –</w:t>
      </w:r>
      <w:r w:rsidR="006569D2" w:rsidRPr="00D112A1">
        <w:rPr>
          <w:sz w:val="28"/>
          <w:szCs w:val="28"/>
        </w:rPr>
        <w:t xml:space="preserve"> </w:t>
      </w:r>
      <w:r w:rsidR="00B76D4E" w:rsidRPr="00D112A1">
        <w:rPr>
          <w:sz w:val="28"/>
          <w:szCs w:val="28"/>
        </w:rPr>
        <w:t xml:space="preserve">līdz 2018.gada 31.decembrim sertificēti izdevumi </w:t>
      </w:r>
      <w:r w:rsidR="00EC7E8E" w:rsidRPr="00D112A1">
        <w:rPr>
          <w:sz w:val="28"/>
          <w:szCs w:val="28"/>
        </w:rPr>
        <w:br/>
      </w:r>
      <w:r w:rsidR="00435A18" w:rsidRPr="00D112A1">
        <w:rPr>
          <w:sz w:val="28"/>
          <w:szCs w:val="28"/>
        </w:rPr>
        <w:t>12 165 5</w:t>
      </w:r>
      <w:r w:rsidR="00804091" w:rsidRPr="00D112A1">
        <w:rPr>
          <w:sz w:val="28"/>
          <w:szCs w:val="28"/>
        </w:rPr>
        <w:t>54</w:t>
      </w:r>
      <w:r w:rsidR="00435A18" w:rsidRPr="00D112A1">
        <w:rPr>
          <w:sz w:val="28"/>
          <w:szCs w:val="28"/>
        </w:rPr>
        <w:t xml:space="preserve"> </w:t>
      </w:r>
      <w:proofErr w:type="spellStart"/>
      <w:r w:rsidR="00B76D4E" w:rsidRPr="00D112A1">
        <w:rPr>
          <w:i/>
          <w:sz w:val="28"/>
          <w:szCs w:val="28"/>
        </w:rPr>
        <w:t>euro</w:t>
      </w:r>
      <w:proofErr w:type="spellEnd"/>
      <w:r w:rsidR="00B76D4E" w:rsidRPr="00D112A1">
        <w:rPr>
          <w:sz w:val="28"/>
          <w:szCs w:val="28"/>
        </w:rPr>
        <w:t xml:space="preserve"> apmērā.</w:t>
      </w:r>
    </w:p>
    <w:p w14:paraId="7FB15235" w14:textId="77777777" w:rsidR="00514FD0" w:rsidRPr="00D112A1" w:rsidRDefault="00514FD0" w:rsidP="00EC7E8E">
      <w:pPr>
        <w:ind w:firstLine="709"/>
        <w:contextualSpacing/>
        <w:jc w:val="both"/>
        <w:rPr>
          <w:sz w:val="28"/>
          <w:szCs w:val="28"/>
        </w:rPr>
      </w:pPr>
    </w:p>
    <w:p w14:paraId="521E0C7F" w14:textId="2C9E6151" w:rsidR="00EB6C17" w:rsidRPr="00D112A1" w:rsidRDefault="0001678F" w:rsidP="00EC7E8E">
      <w:pPr>
        <w:tabs>
          <w:tab w:val="left" w:pos="1134"/>
        </w:tabs>
        <w:ind w:firstLine="709"/>
        <w:jc w:val="both"/>
        <w:rPr>
          <w:sz w:val="28"/>
          <w:szCs w:val="28"/>
        </w:rPr>
      </w:pPr>
      <w:r w:rsidRPr="00D112A1">
        <w:rPr>
          <w:sz w:val="28"/>
          <w:szCs w:val="28"/>
        </w:rPr>
        <w:t xml:space="preserve">5. </w:t>
      </w:r>
      <w:r w:rsidR="00514FD0" w:rsidRPr="00D112A1">
        <w:rPr>
          <w:sz w:val="28"/>
          <w:szCs w:val="28"/>
        </w:rPr>
        <w:t>Specifiskā atbalsta</w:t>
      </w:r>
      <w:r w:rsidR="00B37FB8" w:rsidRPr="00D112A1">
        <w:rPr>
          <w:sz w:val="28"/>
          <w:szCs w:val="28"/>
        </w:rPr>
        <w:t xml:space="preserve"> </w:t>
      </w:r>
      <w:r w:rsidR="00514FD0" w:rsidRPr="00D112A1">
        <w:rPr>
          <w:sz w:val="28"/>
          <w:szCs w:val="28"/>
        </w:rPr>
        <w:t>plānotais kopējais attiecināmais finansējums ir 27</w:t>
      </w:r>
      <w:r w:rsidR="00564740" w:rsidRPr="00D112A1">
        <w:rPr>
          <w:sz w:val="28"/>
          <w:szCs w:val="28"/>
        </w:rPr>
        <w:t xml:space="preserve"> </w:t>
      </w:r>
      <w:r w:rsidR="00514FD0" w:rsidRPr="00D112A1">
        <w:rPr>
          <w:sz w:val="28"/>
          <w:szCs w:val="28"/>
        </w:rPr>
        <w:t>034 565 </w:t>
      </w:r>
      <w:proofErr w:type="spellStart"/>
      <w:r w:rsidR="00514FD0" w:rsidRPr="00D112A1">
        <w:rPr>
          <w:i/>
          <w:sz w:val="28"/>
          <w:szCs w:val="28"/>
        </w:rPr>
        <w:t>euro</w:t>
      </w:r>
      <w:proofErr w:type="spellEnd"/>
      <w:r w:rsidR="00514FD0" w:rsidRPr="00D112A1">
        <w:rPr>
          <w:sz w:val="28"/>
          <w:szCs w:val="28"/>
        </w:rPr>
        <w:t>, t</w:t>
      </w:r>
      <w:r w:rsidR="009003C7" w:rsidRPr="00D112A1">
        <w:rPr>
          <w:sz w:val="28"/>
          <w:szCs w:val="28"/>
        </w:rPr>
        <w:t xml:space="preserve">ai skaitā </w:t>
      </w:r>
      <w:r w:rsidR="00175F33" w:rsidRPr="00D112A1">
        <w:rPr>
          <w:sz w:val="28"/>
          <w:szCs w:val="28"/>
        </w:rPr>
        <w:t xml:space="preserve">Eiropas Sociālā fonda </w:t>
      </w:r>
      <w:r w:rsidR="00514FD0" w:rsidRPr="00D112A1">
        <w:rPr>
          <w:sz w:val="28"/>
          <w:szCs w:val="28"/>
        </w:rPr>
        <w:t>finansējums  </w:t>
      </w:r>
      <w:r w:rsidR="00564740" w:rsidRPr="00D112A1">
        <w:rPr>
          <w:sz w:val="28"/>
          <w:szCs w:val="28"/>
        </w:rPr>
        <w:t>22 979 380</w:t>
      </w:r>
      <w:r w:rsidR="00514FD0" w:rsidRPr="00D112A1">
        <w:rPr>
          <w:sz w:val="28"/>
          <w:szCs w:val="28"/>
        </w:rPr>
        <w:t> </w:t>
      </w:r>
      <w:proofErr w:type="spellStart"/>
      <w:r w:rsidR="00514FD0" w:rsidRPr="00D112A1">
        <w:rPr>
          <w:i/>
          <w:sz w:val="28"/>
          <w:szCs w:val="28"/>
        </w:rPr>
        <w:t>euro</w:t>
      </w:r>
      <w:proofErr w:type="spellEnd"/>
      <w:r w:rsidR="00514FD0" w:rsidRPr="00D112A1">
        <w:rPr>
          <w:sz w:val="28"/>
          <w:szCs w:val="28"/>
        </w:rPr>
        <w:t xml:space="preserve"> un valsts budžeta līdzfinansējums </w:t>
      </w:r>
      <w:r w:rsidR="00564740" w:rsidRPr="00D112A1">
        <w:rPr>
          <w:sz w:val="28"/>
          <w:szCs w:val="28"/>
        </w:rPr>
        <w:t>4 055 185</w:t>
      </w:r>
      <w:r w:rsidR="00514FD0" w:rsidRPr="00D112A1">
        <w:rPr>
          <w:sz w:val="28"/>
          <w:szCs w:val="28"/>
        </w:rPr>
        <w:t> </w:t>
      </w:r>
      <w:proofErr w:type="spellStart"/>
      <w:r w:rsidR="00514FD0" w:rsidRPr="00D112A1">
        <w:rPr>
          <w:i/>
          <w:sz w:val="28"/>
          <w:szCs w:val="28"/>
        </w:rPr>
        <w:t>euro</w:t>
      </w:r>
      <w:proofErr w:type="spellEnd"/>
      <w:r w:rsidR="00514FD0" w:rsidRPr="00D112A1">
        <w:rPr>
          <w:sz w:val="28"/>
          <w:szCs w:val="28"/>
        </w:rPr>
        <w:t>.</w:t>
      </w:r>
      <w:r w:rsidR="00BD4E38" w:rsidRPr="00D112A1">
        <w:rPr>
          <w:sz w:val="28"/>
          <w:szCs w:val="28"/>
        </w:rPr>
        <w:t xml:space="preserve"> </w:t>
      </w:r>
      <w:r w:rsidR="004A7A43" w:rsidRPr="00D112A1">
        <w:rPr>
          <w:sz w:val="28"/>
          <w:szCs w:val="28"/>
        </w:rPr>
        <w:t>Projekta iesniegumā kopējo attiecināmo finansējumu plāno ne vairāk kā 25 </w:t>
      </w:r>
      <w:r w:rsidR="00A20531" w:rsidRPr="00D112A1">
        <w:rPr>
          <w:sz w:val="28"/>
          <w:szCs w:val="28"/>
        </w:rPr>
        <w:t>353</w:t>
      </w:r>
      <w:r w:rsidR="004A7A43" w:rsidRPr="00D112A1">
        <w:rPr>
          <w:sz w:val="28"/>
          <w:szCs w:val="28"/>
        </w:rPr>
        <w:t> </w:t>
      </w:r>
      <w:r w:rsidR="00A20531" w:rsidRPr="00D112A1">
        <w:rPr>
          <w:sz w:val="28"/>
          <w:szCs w:val="28"/>
        </w:rPr>
        <w:t>413</w:t>
      </w:r>
      <w:r w:rsidR="004A7A43" w:rsidRPr="00D112A1">
        <w:rPr>
          <w:sz w:val="28"/>
          <w:szCs w:val="28"/>
        </w:rPr>
        <w:t xml:space="preserve"> </w:t>
      </w:r>
      <w:proofErr w:type="spellStart"/>
      <w:r w:rsidR="004A7A43" w:rsidRPr="00D112A1">
        <w:rPr>
          <w:i/>
          <w:sz w:val="28"/>
          <w:szCs w:val="28"/>
        </w:rPr>
        <w:t>euro</w:t>
      </w:r>
      <w:proofErr w:type="spellEnd"/>
      <w:r w:rsidR="004A7A43" w:rsidRPr="00D112A1">
        <w:rPr>
          <w:sz w:val="28"/>
          <w:szCs w:val="28"/>
        </w:rPr>
        <w:t xml:space="preserve"> apmērā, </w:t>
      </w:r>
      <w:r w:rsidR="00A20531" w:rsidRPr="00D112A1">
        <w:rPr>
          <w:sz w:val="28"/>
          <w:szCs w:val="28"/>
        </w:rPr>
        <w:t xml:space="preserve">tai skaitā </w:t>
      </w:r>
      <w:r w:rsidR="00562D62" w:rsidRPr="00D112A1">
        <w:rPr>
          <w:sz w:val="28"/>
          <w:szCs w:val="28"/>
        </w:rPr>
        <w:t>Eiropas Sociālā fonda</w:t>
      </w:r>
      <w:r w:rsidR="00A20531" w:rsidRPr="00D112A1">
        <w:rPr>
          <w:sz w:val="28"/>
          <w:szCs w:val="28"/>
        </w:rPr>
        <w:t xml:space="preserve"> finansējumu 21 550 401 </w:t>
      </w:r>
      <w:proofErr w:type="spellStart"/>
      <w:r w:rsidR="00A20531" w:rsidRPr="00D112A1">
        <w:rPr>
          <w:i/>
          <w:sz w:val="28"/>
          <w:szCs w:val="28"/>
        </w:rPr>
        <w:t>euro</w:t>
      </w:r>
      <w:proofErr w:type="spellEnd"/>
      <w:r w:rsidR="00A20531" w:rsidRPr="00D112A1">
        <w:rPr>
          <w:sz w:val="28"/>
          <w:szCs w:val="28"/>
        </w:rPr>
        <w:t xml:space="preserve"> apmērā un valsts budžeta </w:t>
      </w:r>
      <w:r w:rsidR="001B044C" w:rsidRPr="00D112A1">
        <w:rPr>
          <w:sz w:val="28"/>
          <w:szCs w:val="28"/>
        </w:rPr>
        <w:t>līdz</w:t>
      </w:r>
      <w:r w:rsidR="00A20531" w:rsidRPr="00D112A1">
        <w:rPr>
          <w:sz w:val="28"/>
          <w:szCs w:val="28"/>
        </w:rPr>
        <w:t xml:space="preserve">finansējumu 3 803 012 </w:t>
      </w:r>
      <w:proofErr w:type="spellStart"/>
      <w:r w:rsidR="00A20531" w:rsidRPr="00D112A1">
        <w:rPr>
          <w:i/>
          <w:sz w:val="28"/>
          <w:szCs w:val="28"/>
        </w:rPr>
        <w:t>euro</w:t>
      </w:r>
      <w:proofErr w:type="spellEnd"/>
      <w:r w:rsidR="00A20531" w:rsidRPr="00D112A1">
        <w:rPr>
          <w:sz w:val="28"/>
          <w:szCs w:val="28"/>
        </w:rPr>
        <w:t xml:space="preserve"> apmērā</w:t>
      </w:r>
      <w:r w:rsidR="00B41372" w:rsidRPr="00D112A1">
        <w:rPr>
          <w:sz w:val="28"/>
          <w:szCs w:val="28"/>
        </w:rPr>
        <w:t xml:space="preserve">. Projekta iesniegumā iznākuma un rezultāta rādītājus plāno proporcionāli projektā pieejamam finansējumam, vienlaikus nodrošinot šo noteikumu 4.2.apakšpunktā norādīto starpposma vērtību sasniegšanu. No 2019.gada 1.janvāra atbildīgā iestāde pēc Eiropas Komisijas lēmuma par snieguma ietvara izpildi var ierosināt palielināt </w:t>
      </w:r>
      <w:r w:rsidR="00B41372" w:rsidRPr="00655349">
        <w:rPr>
          <w:sz w:val="28"/>
          <w:szCs w:val="28"/>
        </w:rPr>
        <w:t xml:space="preserve">specifiskā atbalsta projekta noteikto attiecināmo izmaksu kopsummu līdz 27 034 565 </w:t>
      </w:r>
      <w:proofErr w:type="spellStart"/>
      <w:r w:rsidR="00B41372" w:rsidRPr="00655349">
        <w:rPr>
          <w:i/>
          <w:sz w:val="28"/>
          <w:szCs w:val="28"/>
        </w:rPr>
        <w:t>euro</w:t>
      </w:r>
      <w:proofErr w:type="spellEnd"/>
      <w:r w:rsidR="00B41372" w:rsidRPr="00655349">
        <w:rPr>
          <w:sz w:val="28"/>
          <w:szCs w:val="28"/>
        </w:rPr>
        <w:t xml:space="preserve">, ievērojot </w:t>
      </w:r>
      <w:r w:rsidR="001B044C" w:rsidRPr="00655349">
        <w:rPr>
          <w:sz w:val="28"/>
          <w:szCs w:val="28"/>
        </w:rPr>
        <w:t xml:space="preserve">šajā </w:t>
      </w:r>
      <w:r w:rsidR="00B41372" w:rsidRPr="00655349">
        <w:rPr>
          <w:sz w:val="28"/>
          <w:szCs w:val="28"/>
        </w:rPr>
        <w:t>punktā minēto finansēšanas avotu proporcionālo sadalījumu</w:t>
      </w:r>
      <w:r w:rsidR="00B41372" w:rsidRPr="00D112A1">
        <w:rPr>
          <w:sz w:val="28"/>
          <w:szCs w:val="28"/>
        </w:rPr>
        <w:t>.</w:t>
      </w:r>
    </w:p>
    <w:p w14:paraId="0BA8F637" w14:textId="77777777" w:rsidR="00A20531" w:rsidRPr="00D112A1" w:rsidRDefault="00A20531" w:rsidP="00EC7E8E">
      <w:pPr>
        <w:pStyle w:val="ListParagraph"/>
        <w:ind w:left="0" w:firstLine="709"/>
        <w:jc w:val="both"/>
        <w:rPr>
          <w:rFonts w:cs="Times New Roman"/>
          <w:sz w:val="28"/>
          <w:szCs w:val="28"/>
        </w:rPr>
      </w:pPr>
    </w:p>
    <w:p w14:paraId="6F232264" w14:textId="7C056DA7" w:rsidR="009A650A" w:rsidRPr="00D112A1" w:rsidRDefault="0001678F" w:rsidP="00EC7E8E">
      <w:pPr>
        <w:tabs>
          <w:tab w:val="left" w:pos="1134"/>
        </w:tabs>
        <w:ind w:firstLine="709"/>
        <w:jc w:val="both"/>
        <w:rPr>
          <w:sz w:val="28"/>
          <w:szCs w:val="28"/>
        </w:rPr>
      </w:pPr>
      <w:r w:rsidRPr="00D112A1">
        <w:rPr>
          <w:sz w:val="28"/>
          <w:szCs w:val="28"/>
        </w:rPr>
        <w:t xml:space="preserve">6. </w:t>
      </w:r>
      <w:r w:rsidR="00EB6C17" w:rsidRPr="00D112A1">
        <w:rPr>
          <w:sz w:val="28"/>
          <w:szCs w:val="28"/>
        </w:rPr>
        <w:t xml:space="preserve">Maksimālais attiecināmais </w:t>
      </w:r>
      <w:r w:rsidR="00562D62" w:rsidRPr="00D112A1">
        <w:rPr>
          <w:sz w:val="28"/>
          <w:szCs w:val="28"/>
        </w:rPr>
        <w:t>Eiropas Sociālā fonda</w:t>
      </w:r>
      <w:r w:rsidR="00EB6C17" w:rsidRPr="00D112A1">
        <w:rPr>
          <w:sz w:val="28"/>
          <w:szCs w:val="28"/>
        </w:rPr>
        <w:t xml:space="preserve"> finansējuma apmērs </w:t>
      </w:r>
      <w:r w:rsidR="00B41372" w:rsidRPr="00D112A1">
        <w:rPr>
          <w:sz w:val="28"/>
          <w:szCs w:val="28"/>
        </w:rPr>
        <w:t xml:space="preserve">ir </w:t>
      </w:r>
      <w:r w:rsidR="00EB6C17" w:rsidRPr="00D112A1">
        <w:rPr>
          <w:sz w:val="28"/>
          <w:szCs w:val="28"/>
        </w:rPr>
        <w:t xml:space="preserve">85 </w:t>
      </w:r>
      <w:r w:rsidR="00B41372" w:rsidRPr="00D112A1">
        <w:rPr>
          <w:sz w:val="28"/>
          <w:szCs w:val="28"/>
        </w:rPr>
        <w:t xml:space="preserve">procenti </w:t>
      </w:r>
      <w:r w:rsidR="00EB6C17" w:rsidRPr="00D112A1">
        <w:rPr>
          <w:sz w:val="28"/>
          <w:szCs w:val="28"/>
        </w:rPr>
        <w:t>no</w:t>
      </w:r>
      <w:r w:rsidR="00203514" w:rsidRPr="00D112A1">
        <w:rPr>
          <w:sz w:val="28"/>
          <w:szCs w:val="28"/>
        </w:rPr>
        <w:t xml:space="preserve"> </w:t>
      </w:r>
      <w:r w:rsidR="00B41372" w:rsidRPr="00D112A1">
        <w:rPr>
          <w:sz w:val="28"/>
          <w:szCs w:val="28"/>
        </w:rPr>
        <w:t xml:space="preserve">projekta </w:t>
      </w:r>
      <w:r w:rsidR="00EB6C17" w:rsidRPr="00D112A1">
        <w:rPr>
          <w:sz w:val="28"/>
          <w:szCs w:val="28"/>
        </w:rPr>
        <w:t>kopējā attiecināmā finansējuma.</w:t>
      </w:r>
    </w:p>
    <w:p w14:paraId="28755E6B" w14:textId="77777777" w:rsidR="009A650A" w:rsidRPr="00D112A1" w:rsidRDefault="009A650A" w:rsidP="00EC7E8E">
      <w:pPr>
        <w:pStyle w:val="ListParagraph"/>
        <w:ind w:left="0" w:firstLine="709"/>
        <w:jc w:val="both"/>
        <w:rPr>
          <w:rFonts w:cs="Times New Roman"/>
          <w:sz w:val="28"/>
          <w:szCs w:val="28"/>
        </w:rPr>
      </w:pPr>
    </w:p>
    <w:p w14:paraId="7338E2B1" w14:textId="21D7BDD1" w:rsidR="000E6D79" w:rsidRPr="00D112A1" w:rsidRDefault="0001678F" w:rsidP="00EC7E8E">
      <w:pPr>
        <w:tabs>
          <w:tab w:val="left" w:pos="1134"/>
        </w:tabs>
        <w:ind w:firstLine="709"/>
        <w:jc w:val="both"/>
        <w:rPr>
          <w:sz w:val="28"/>
          <w:szCs w:val="28"/>
        </w:rPr>
      </w:pPr>
      <w:r w:rsidRPr="00D112A1">
        <w:rPr>
          <w:sz w:val="28"/>
          <w:szCs w:val="28"/>
        </w:rPr>
        <w:t xml:space="preserve">7. </w:t>
      </w:r>
      <w:r w:rsidR="009A650A" w:rsidRPr="00D112A1">
        <w:rPr>
          <w:sz w:val="28"/>
          <w:szCs w:val="28"/>
        </w:rPr>
        <w:t xml:space="preserve">Specifiskā atbalsta ietvaros izmaksas ir attiecināmas, ja tās atbilst </w:t>
      </w:r>
      <w:r w:rsidR="00EB3F6E" w:rsidRPr="00D112A1">
        <w:rPr>
          <w:sz w:val="28"/>
          <w:szCs w:val="28"/>
        </w:rPr>
        <w:t xml:space="preserve">šo noteikumu 20.punktā </w:t>
      </w:r>
      <w:r w:rsidR="009A650A" w:rsidRPr="00D112A1">
        <w:rPr>
          <w:sz w:val="28"/>
          <w:szCs w:val="28"/>
        </w:rPr>
        <w:t xml:space="preserve">minētajām izmaksu pozīcijām un ir radušās, sākot ar šo </w:t>
      </w:r>
      <w:r w:rsidR="009A650A" w:rsidRPr="00D112A1">
        <w:rPr>
          <w:sz w:val="28"/>
          <w:szCs w:val="28"/>
        </w:rPr>
        <w:lastRenderedPageBreak/>
        <w:t>noteikumu spēkā stāšanās dienu.</w:t>
      </w:r>
      <w:r w:rsidR="005049AF" w:rsidRPr="00D112A1">
        <w:rPr>
          <w:b/>
          <w:sz w:val="28"/>
          <w:szCs w:val="28"/>
        </w:rPr>
        <w:t xml:space="preserve"> </w:t>
      </w:r>
      <w:r w:rsidR="005049AF" w:rsidRPr="00D112A1">
        <w:rPr>
          <w:sz w:val="28"/>
          <w:szCs w:val="28"/>
        </w:rPr>
        <w:t>Projekta ietvaros ir atbalstāma vides prasību integrācija preču un pakalpojumu iepirkumos (zaļais publiskais iepirkums).</w:t>
      </w:r>
    </w:p>
    <w:p w14:paraId="116BAA97" w14:textId="77777777" w:rsidR="004D7253" w:rsidRPr="00D112A1" w:rsidRDefault="004D7253" w:rsidP="00EC7E8E">
      <w:pPr>
        <w:ind w:firstLine="709"/>
        <w:jc w:val="both"/>
        <w:rPr>
          <w:sz w:val="28"/>
          <w:szCs w:val="28"/>
        </w:rPr>
      </w:pPr>
    </w:p>
    <w:p w14:paraId="60D284B5" w14:textId="7463CFE4" w:rsidR="00623585" w:rsidRPr="00D112A1" w:rsidRDefault="0001678F" w:rsidP="00EC7E8E">
      <w:pPr>
        <w:tabs>
          <w:tab w:val="left" w:pos="1134"/>
        </w:tabs>
        <w:ind w:firstLine="709"/>
        <w:jc w:val="both"/>
        <w:rPr>
          <w:sz w:val="28"/>
          <w:szCs w:val="28"/>
        </w:rPr>
      </w:pPr>
      <w:r w:rsidRPr="00D112A1">
        <w:rPr>
          <w:sz w:val="28"/>
          <w:szCs w:val="28"/>
        </w:rPr>
        <w:t xml:space="preserve">8. </w:t>
      </w:r>
      <w:r w:rsidR="000E6D79" w:rsidRPr="00D112A1">
        <w:rPr>
          <w:sz w:val="28"/>
          <w:szCs w:val="28"/>
        </w:rPr>
        <w:t xml:space="preserve">Specifiskā atbalsta </w:t>
      </w:r>
      <w:r w:rsidR="006C3BC9" w:rsidRPr="00D112A1">
        <w:rPr>
          <w:sz w:val="28"/>
          <w:szCs w:val="28"/>
        </w:rPr>
        <w:t xml:space="preserve">ietvaros atbildīgās iestādes funkcijas pilda </w:t>
      </w:r>
      <w:r w:rsidR="0031188D" w:rsidRPr="00D112A1">
        <w:rPr>
          <w:sz w:val="28"/>
          <w:szCs w:val="28"/>
        </w:rPr>
        <w:t>Izglītības un zinātnes</w:t>
      </w:r>
      <w:r w:rsidR="006C3BC9" w:rsidRPr="00D112A1">
        <w:rPr>
          <w:sz w:val="28"/>
          <w:szCs w:val="28"/>
        </w:rPr>
        <w:t xml:space="preserve"> ministrija</w:t>
      </w:r>
      <w:r w:rsidR="00276932" w:rsidRPr="00D112A1">
        <w:rPr>
          <w:sz w:val="28"/>
          <w:szCs w:val="28"/>
        </w:rPr>
        <w:t>.</w:t>
      </w:r>
    </w:p>
    <w:p w14:paraId="355D773E" w14:textId="77777777" w:rsidR="00793A42" w:rsidRPr="00D112A1" w:rsidRDefault="00793A42" w:rsidP="00EC7E8E">
      <w:pPr>
        <w:pStyle w:val="ListParagraph"/>
        <w:ind w:left="0" w:firstLine="709"/>
        <w:jc w:val="both"/>
        <w:rPr>
          <w:rFonts w:cs="Times New Roman"/>
          <w:sz w:val="28"/>
          <w:szCs w:val="28"/>
        </w:rPr>
      </w:pPr>
    </w:p>
    <w:p w14:paraId="76D03F76" w14:textId="58E82D19" w:rsidR="009A650A" w:rsidRPr="00D112A1" w:rsidRDefault="0001678F" w:rsidP="00EC7E8E">
      <w:pPr>
        <w:tabs>
          <w:tab w:val="left" w:pos="1134"/>
        </w:tabs>
        <w:ind w:firstLine="709"/>
        <w:jc w:val="both"/>
        <w:rPr>
          <w:sz w:val="28"/>
          <w:szCs w:val="28"/>
        </w:rPr>
      </w:pPr>
      <w:r w:rsidRPr="00D112A1">
        <w:rPr>
          <w:sz w:val="28"/>
          <w:szCs w:val="28"/>
        </w:rPr>
        <w:t xml:space="preserve">9. </w:t>
      </w:r>
      <w:r w:rsidR="009A650A" w:rsidRPr="00D112A1">
        <w:rPr>
          <w:sz w:val="28"/>
          <w:szCs w:val="28"/>
        </w:rPr>
        <w:t>Specifisko atbalstu īsteno ierobežotas projektu iesniegumu atlases veidā.</w:t>
      </w:r>
    </w:p>
    <w:p w14:paraId="2E1F92D2" w14:textId="77777777" w:rsidR="009A650A" w:rsidRPr="00D112A1" w:rsidRDefault="009A650A" w:rsidP="00EC7E8E">
      <w:pPr>
        <w:pStyle w:val="ListParagraph"/>
        <w:ind w:left="0" w:firstLine="709"/>
        <w:jc w:val="both"/>
        <w:rPr>
          <w:rFonts w:cs="Times New Roman"/>
          <w:sz w:val="28"/>
          <w:szCs w:val="28"/>
        </w:rPr>
      </w:pPr>
    </w:p>
    <w:p w14:paraId="0C504CFF" w14:textId="5E16F597" w:rsidR="009A650A" w:rsidRPr="00D112A1" w:rsidRDefault="0001678F" w:rsidP="00EC7E8E">
      <w:pPr>
        <w:tabs>
          <w:tab w:val="left" w:pos="1276"/>
        </w:tabs>
        <w:ind w:firstLine="709"/>
        <w:jc w:val="both"/>
        <w:rPr>
          <w:sz w:val="28"/>
          <w:szCs w:val="28"/>
        </w:rPr>
      </w:pPr>
      <w:r w:rsidRPr="00D112A1">
        <w:rPr>
          <w:sz w:val="28"/>
          <w:szCs w:val="28"/>
        </w:rPr>
        <w:t xml:space="preserve">10. </w:t>
      </w:r>
      <w:r w:rsidR="009A650A" w:rsidRPr="00D112A1">
        <w:rPr>
          <w:sz w:val="28"/>
          <w:szCs w:val="28"/>
        </w:rPr>
        <w:t>Specifisko atbalstu īsteno vienā projektu iesniegumu atlases kārtā par visu specifiskajam atbalstam pieejamo finansējumu.</w:t>
      </w:r>
    </w:p>
    <w:p w14:paraId="179D1A93" w14:textId="77777777" w:rsidR="009F01F2" w:rsidRPr="00D112A1" w:rsidRDefault="009F01F2" w:rsidP="00EC7E8E">
      <w:pPr>
        <w:pStyle w:val="ListParagraph"/>
        <w:ind w:left="0" w:firstLine="709"/>
        <w:rPr>
          <w:rFonts w:cs="Times New Roman"/>
          <w:sz w:val="28"/>
          <w:szCs w:val="28"/>
        </w:rPr>
      </w:pPr>
    </w:p>
    <w:p w14:paraId="508E631A" w14:textId="1B503337" w:rsidR="004F2ABB" w:rsidRPr="00D112A1" w:rsidRDefault="0025233C" w:rsidP="0053360A">
      <w:pPr>
        <w:spacing w:before="120"/>
        <w:jc w:val="center"/>
        <w:rPr>
          <w:b/>
          <w:sz w:val="28"/>
          <w:szCs w:val="28"/>
        </w:rPr>
      </w:pPr>
      <w:r w:rsidRPr="00D112A1">
        <w:rPr>
          <w:b/>
          <w:sz w:val="28"/>
          <w:szCs w:val="28"/>
        </w:rPr>
        <w:t xml:space="preserve">II. </w:t>
      </w:r>
      <w:r w:rsidR="007C52C7" w:rsidRPr="00D112A1">
        <w:rPr>
          <w:b/>
          <w:sz w:val="28"/>
          <w:szCs w:val="28"/>
        </w:rPr>
        <w:t>Prasības projekta iesniedzējam</w:t>
      </w:r>
      <w:r w:rsidR="00556B03" w:rsidRPr="00D112A1">
        <w:rPr>
          <w:b/>
          <w:sz w:val="28"/>
          <w:szCs w:val="28"/>
        </w:rPr>
        <w:t xml:space="preserve"> </w:t>
      </w:r>
      <w:r w:rsidR="00AB4EB8" w:rsidRPr="00D112A1">
        <w:rPr>
          <w:b/>
          <w:sz w:val="28"/>
          <w:szCs w:val="28"/>
        </w:rPr>
        <w:t>un sadarbības partnerim</w:t>
      </w:r>
    </w:p>
    <w:p w14:paraId="2A53A0EE" w14:textId="77777777" w:rsidR="005F5FB0" w:rsidRPr="00D112A1" w:rsidRDefault="005F5FB0" w:rsidP="00EC7E8E">
      <w:pPr>
        <w:pStyle w:val="ListParagraph"/>
        <w:ind w:left="0" w:firstLine="709"/>
        <w:jc w:val="both"/>
        <w:rPr>
          <w:rFonts w:cs="Times New Roman"/>
          <w:sz w:val="28"/>
          <w:szCs w:val="28"/>
        </w:rPr>
      </w:pPr>
    </w:p>
    <w:p w14:paraId="280544B8" w14:textId="7FAECB35" w:rsidR="004F2ABB" w:rsidRPr="00D112A1" w:rsidRDefault="0001678F" w:rsidP="00EC7E8E">
      <w:pPr>
        <w:tabs>
          <w:tab w:val="left" w:pos="1276"/>
        </w:tabs>
        <w:ind w:firstLine="709"/>
        <w:jc w:val="both"/>
        <w:rPr>
          <w:sz w:val="28"/>
          <w:szCs w:val="28"/>
        </w:rPr>
      </w:pPr>
      <w:r w:rsidRPr="00D112A1">
        <w:rPr>
          <w:sz w:val="28"/>
          <w:szCs w:val="28"/>
        </w:rPr>
        <w:t xml:space="preserve">11. </w:t>
      </w:r>
      <w:r w:rsidR="009141AB" w:rsidRPr="00D112A1">
        <w:rPr>
          <w:sz w:val="28"/>
          <w:szCs w:val="28"/>
        </w:rPr>
        <w:t xml:space="preserve">Projekta iesniedzējs specifiskā atbalsta ietvaros ir Valsts izglītības attīstības aģentūra. Ja sadarbības iestāde apstiprina projekta iesniegumu un noslēdz vienošanos par projekta īstenošanu, projekta iesniedzējs ir arī finansējuma saņēmējs. </w:t>
      </w:r>
    </w:p>
    <w:p w14:paraId="2E1B9164" w14:textId="77777777" w:rsidR="005F5FB0" w:rsidRPr="00D112A1" w:rsidRDefault="005F5FB0" w:rsidP="00EC7E8E">
      <w:pPr>
        <w:ind w:firstLine="709"/>
        <w:jc w:val="both"/>
        <w:rPr>
          <w:sz w:val="28"/>
          <w:szCs w:val="28"/>
        </w:rPr>
      </w:pPr>
    </w:p>
    <w:p w14:paraId="0B1A836D" w14:textId="5D01FFD0" w:rsidR="00674A05" w:rsidRPr="00D112A1" w:rsidRDefault="0001678F" w:rsidP="00EC7E8E">
      <w:pPr>
        <w:tabs>
          <w:tab w:val="left" w:pos="1276"/>
        </w:tabs>
        <w:ind w:firstLine="709"/>
        <w:jc w:val="both"/>
        <w:rPr>
          <w:sz w:val="28"/>
          <w:szCs w:val="28"/>
        </w:rPr>
      </w:pPr>
      <w:r w:rsidRPr="00D112A1">
        <w:rPr>
          <w:sz w:val="28"/>
          <w:szCs w:val="28"/>
        </w:rPr>
        <w:t xml:space="preserve">12. </w:t>
      </w:r>
      <w:r w:rsidR="00BB5F4D" w:rsidRPr="00D112A1">
        <w:rPr>
          <w:sz w:val="28"/>
          <w:szCs w:val="28"/>
        </w:rPr>
        <w:t xml:space="preserve">Finansējuma saņēmējs projektu īsteno sadarbībā ar </w:t>
      </w:r>
      <w:r w:rsidR="00674A05" w:rsidRPr="00D112A1">
        <w:rPr>
          <w:sz w:val="28"/>
          <w:szCs w:val="28"/>
        </w:rPr>
        <w:t>šādiem sadarbības partneriem:</w:t>
      </w:r>
    </w:p>
    <w:p w14:paraId="70B49A5F" w14:textId="01B4A890" w:rsidR="00674A05" w:rsidRPr="00D112A1" w:rsidRDefault="0001678F" w:rsidP="00EC7E8E">
      <w:pPr>
        <w:ind w:firstLine="709"/>
        <w:jc w:val="both"/>
        <w:rPr>
          <w:sz w:val="28"/>
          <w:szCs w:val="28"/>
        </w:rPr>
      </w:pPr>
      <w:r w:rsidRPr="00D112A1">
        <w:rPr>
          <w:sz w:val="28"/>
          <w:szCs w:val="28"/>
        </w:rPr>
        <w:t xml:space="preserve">12.1. </w:t>
      </w:r>
      <w:r w:rsidR="00674A05" w:rsidRPr="00D112A1">
        <w:rPr>
          <w:sz w:val="28"/>
          <w:szCs w:val="28"/>
        </w:rPr>
        <w:t>p</w:t>
      </w:r>
      <w:r w:rsidR="0058635C" w:rsidRPr="00D112A1">
        <w:rPr>
          <w:sz w:val="28"/>
          <w:szCs w:val="28"/>
        </w:rPr>
        <w:t>ašvaldībām</w:t>
      </w:r>
      <w:r w:rsidR="0067288B" w:rsidRPr="00D112A1">
        <w:rPr>
          <w:sz w:val="28"/>
          <w:szCs w:val="28"/>
        </w:rPr>
        <w:t xml:space="preserve"> šo noteikumu </w:t>
      </w:r>
      <w:r w:rsidR="00ED5ABD" w:rsidRPr="00D112A1">
        <w:rPr>
          <w:sz w:val="28"/>
          <w:szCs w:val="28"/>
        </w:rPr>
        <w:t xml:space="preserve">18.1., </w:t>
      </w:r>
      <w:r w:rsidR="00A4638B" w:rsidRPr="00D112A1">
        <w:rPr>
          <w:sz w:val="28"/>
          <w:szCs w:val="28"/>
        </w:rPr>
        <w:t>18.5.</w:t>
      </w:r>
      <w:r w:rsidR="00FE491D" w:rsidRPr="00D112A1">
        <w:rPr>
          <w:sz w:val="28"/>
          <w:szCs w:val="28"/>
        </w:rPr>
        <w:t xml:space="preserve"> un</w:t>
      </w:r>
      <w:r w:rsidR="00A4638B" w:rsidRPr="00D112A1">
        <w:rPr>
          <w:sz w:val="28"/>
          <w:szCs w:val="28"/>
        </w:rPr>
        <w:t xml:space="preserve"> 18.8</w:t>
      </w:r>
      <w:r w:rsidR="00360C0D" w:rsidRPr="00D112A1">
        <w:rPr>
          <w:sz w:val="28"/>
          <w:szCs w:val="28"/>
        </w:rPr>
        <w:t>.</w:t>
      </w:r>
      <w:r w:rsidR="0067288B" w:rsidRPr="00D112A1">
        <w:rPr>
          <w:sz w:val="28"/>
          <w:szCs w:val="28"/>
        </w:rPr>
        <w:t>apakšpunktā minēto atbalstāmo darbību īstenošanā</w:t>
      </w:r>
      <w:r w:rsidR="00674A05" w:rsidRPr="00D112A1">
        <w:rPr>
          <w:sz w:val="28"/>
          <w:szCs w:val="28"/>
        </w:rPr>
        <w:t>;</w:t>
      </w:r>
    </w:p>
    <w:p w14:paraId="3B7CCB72" w14:textId="217D87BD" w:rsidR="00B41372" w:rsidRPr="00D112A1" w:rsidRDefault="0001678F" w:rsidP="00B41372">
      <w:pPr>
        <w:ind w:firstLine="709"/>
        <w:jc w:val="both"/>
        <w:rPr>
          <w:sz w:val="28"/>
          <w:szCs w:val="28"/>
        </w:rPr>
      </w:pPr>
      <w:r w:rsidRPr="00D112A1">
        <w:rPr>
          <w:sz w:val="28"/>
          <w:szCs w:val="28"/>
        </w:rPr>
        <w:t xml:space="preserve">12.2. </w:t>
      </w:r>
      <w:r w:rsidR="00ED3224" w:rsidRPr="00D112A1">
        <w:rPr>
          <w:sz w:val="28"/>
          <w:szCs w:val="28"/>
        </w:rPr>
        <w:t>izglītības iestādēm</w:t>
      </w:r>
      <w:r w:rsidR="00056CDA" w:rsidRPr="00D112A1">
        <w:rPr>
          <w:sz w:val="28"/>
          <w:szCs w:val="28"/>
        </w:rPr>
        <w:t xml:space="preserve"> </w:t>
      </w:r>
      <w:r w:rsidR="00754751" w:rsidRPr="00D112A1">
        <w:rPr>
          <w:sz w:val="28"/>
          <w:szCs w:val="28"/>
        </w:rPr>
        <w:t>šo noteikumu 18.2., 18.3., 18.4. un 18.5.apakšpunktā minēto atbalstāmo darbību īstenošanā</w:t>
      </w:r>
      <w:r w:rsidR="00B41372" w:rsidRPr="00D112A1">
        <w:rPr>
          <w:sz w:val="28"/>
          <w:szCs w:val="28"/>
        </w:rPr>
        <w:t>;</w:t>
      </w:r>
    </w:p>
    <w:p w14:paraId="3D95AE41" w14:textId="77777777" w:rsidR="00B41372" w:rsidRPr="00D112A1" w:rsidRDefault="00B41372" w:rsidP="00B41372">
      <w:pPr>
        <w:ind w:firstLine="709"/>
        <w:jc w:val="both"/>
        <w:rPr>
          <w:sz w:val="28"/>
          <w:szCs w:val="28"/>
        </w:rPr>
      </w:pPr>
      <w:r w:rsidRPr="00D112A1">
        <w:rPr>
          <w:sz w:val="28"/>
          <w:szCs w:val="28"/>
        </w:rPr>
        <w:t>12.3. Nodarbinātības Valsts aģentūru šo noteikumu 18.5. un 18.8.apakšpunktā minēto atbalstāmo darbību īstenošanā.</w:t>
      </w:r>
    </w:p>
    <w:p w14:paraId="32545C95" w14:textId="40C4BF98" w:rsidR="00056CDA" w:rsidRPr="00D112A1" w:rsidRDefault="00754751" w:rsidP="00056CDA">
      <w:pPr>
        <w:ind w:firstLine="709"/>
        <w:jc w:val="both"/>
        <w:rPr>
          <w:sz w:val="28"/>
          <w:szCs w:val="28"/>
        </w:rPr>
      </w:pPr>
      <w:r w:rsidRPr="00D112A1">
        <w:rPr>
          <w:sz w:val="28"/>
          <w:szCs w:val="28"/>
        </w:rPr>
        <w:t xml:space="preserve"> </w:t>
      </w:r>
    </w:p>
    <w:p w14:paraId="1BE64A42" w14:textId="10C54509" w:rsidR="00B41372" w:rsidRPr="00D112A1" w:rsidRDefault="0001678F" w:rsidP="00B41372">
      <w:pPr>
        <w:pStyle w:val="tv2132"/>
        <w:spacing w:line="240" w:lineRule="auto"/>
        <w:ind w:firstLine="709"/>
        <w:jc w:val="both"/>
        <w:rPr>
          <w:color w:val="auto"/>
          <w:sz w:val="28"/>
          <w:szCs w:val="28"/>
        </w:rPr>
      </w:pPr>
      <w:r w:rsidRPr="00D112A1">
        <w:rPr>
          <w:color w:val="auto"/>
          <w:sz w:val="28"/>
          <w:szCs w:val="28"/>
        </w:rPr>
        <w:t xml:space="preserve">13. </w:t>
      </w:r>
      <w:r w:rsidR="00B41372" w:rsidRPr="00D112A1">
        <w:rPr>
          <w:color w:val="auto"/>
          <w:sz w:val="28"/>
          <w:szCs w:val="28"/>
        </w:rPr>
        <w:t xml:space="preserve"> Izglītības iestāžu izvēlē finansējuma saņēmējs ievēro šādus kritērijus:</w:t>
      </w:r>
    </w:p>
    <w:p w14:paraId="6CBB74F4" w14:textId="77777777" w:rsidR="00B41372" w:rsidRPr="00D112A1" w:rsidRDefault="00B41372" w:rsidP="00B41372">
      <w:pPr>
        <w:pStyle w:val="tv2132"/>
        <w:spacing w:line="240" w:lineRule="auto"/>
        <w:ind w:firstLine="709"/>
        <w:jc w:val="both"/>
        <w:rPr>
          <w:color w:val="auto"/>
          <w:sz w:val="28"/>
          <w:szCs w:val="28"/>
        </w:rPr>
      </w:pPr>
      <w:r w:rsidRPr="00D112A1">
        <w:rPr>
          <w:color w:val="auto"/>
          <w:sz w:val="28"/>
          <w:szCs w:val="28"/>
        </w:rPr>
        <w:t>13.1. šo noteikumu 18.2.apakšpunktā minētās atbalstāmās darbības īstenošanā izglītības iestāde īsteno licencētu un akreditētu izglītības programmu, ko konstatē finansējuma saņēmējs;</w:t>
      </w:r>
    </w:p>
    <w:p w14:paraId="6E82B092" w14:textId="77777777" w:rsidR="00B41372" w:rsidRPr="00655349" w:rsidRDefault="00B41372" w:rsidP="00B41372">
      <w:pPr>
        <w:pStyle w:val="tv2132"/>
        <w:spacing w:line="240" w:lineRule="auto"/>
        <w:ind w:firstLine="709"/>
        <w:jc w:val="both"/>
        <w:rPr>
          <w:color w:val="auto"/>
          <w:sz w:val="28"/>
          <w:szCs w:val="28"/>
        </w:rPr>
      </w:pPr>
      <w:r w:rsidRPr="00D112A1">
        <w:rPr>
          <w:color w:val="auto"/>
          <w:sz w:val="28"/>
          <w:szCs w:val="28"/>
        </w:rPr>
        <w:t xml:space="preserve">13.2 šo noteikumu 18.3.apakšpunktā minētās atbalstāmās darbības īstenošanā </w:t>
      </w:r>
      <w:r w:rsidRPr="00655349">
        <w:rPr>
          <w:color w:val="auto"/>
          <w:sz w:val="28"/>
          <w:szCs w:val="28"/>
        </w:rPr>
        <w:t>izglītības iestāde ir akreditēta un īsteno licencētu izglītības programmu, ko konstatē finansējuma saņēmējs;</w:t>
      </w:r>
    </w:p>
    <w:p w14:paraId="26BCBBAA" w14:textId="0FE11533" w:rsidR="00B41372" w:rsidRPr="00655349" w:rsidRDefault="00B41372" w:rsidP="00B41372">
      <w:pPr>
        <w:pStyle w:val="tv2132"/>
        <w:spacing w:line="240" w:lineRule="auto"/>
        <w:ind w:firstLine="709"/>
        <w:jc w:val="both"/>
        <w:rPr>
          <w:color w:val="auto"/>
          <w:sz w:val="28"/>
          <w:szCs w:val="28"/>
        </w:rPr>
      </w:pPr>
      <w:r w:rsidRPr="00655349">
        <w:rPr>
          <w:color w:val="auto"/>
          <w:sz w:val="28"/>
          <w:szCs w:val="28"/>
        </w:rPr>
        <w:t>13.</w:t>
      </w:r>
      <w:r w:rsidR="00F170FA" w:rsidRPr="00655349">
        <w:rPr>
          <w:color w:val="auto"/>
          <w:sz w:val="28"/>
          <w:szCs w:val="28"/>
        </w:rPr>
        <w:t>3</w:t>
      </w:r>
      <w:r w:rsidRPr="00655349">
        <w:rPr>
          <w:color w:val="auto"/>
          <w:sz w:val="28"/>
          <w:szCs w:val="28"/>
        </w:rPr>
        <w:t xml:space="preserve">. </w:t>
      </w:r>
      <w:r w:rsidR="00DA71D0" w:rsidRPr="00655349">
        <w:rPr>
          <w:color w:val="auto"/>
          <w:sz w:val="28"/>
          <w:szCs w:val="28"/>
        </w:rPr>
        <w:t xml:space="preserve">šo noteikumu 18.4.apakšpunktā minētās </w:t>
      </w:r>
      <w:r w:rsidR="00DA71D0" w:rsidRPr="00655349">
        <w:rPr>
          <w:color w:val="000000" w:themeColor="text1"/>
          <w:sz w:val="28"/>
          <w:szCs w:val="28"/>
        </w:rPr>
        <w:t xml:space="preserve">atbalstāmās darbības īstenošanā izglītības </w:t>
      </w:r>
      <w:r w:rsidR="00125C14" w:rsidRPr="00655349">
        <w:rPr>
          <w:color w:val="000000" w:themeColor="text1"/>
          <w:sz w:val="28"/>
          <w:szCs w:val="28"/>
        </w:rPr>
        <w:t xml:space="preserve">iestāde ir reģistrēta izglītības iestāžu reģistrā vai, ja izglītības iestāde nav reģistrēta izglītības iestāžu reģistrā, izglītības </w:t>
      </w:r>
      <w:r w:rsidR="00DA71D0" w:rsidRPr="00655349">
        <w:rPr>
          <w:color w:val="000000" w:themeColor="text1"/>
          <w:sz w:val="28"/>
          <w:szCs w:val="28"/>
        </w:rPr>
        <w:t>iestāde īsteno licencētu izglītības programmu, k</w:t>
      </w:r>
      <w:r w:rsidR="00125C14" w:rsidRPr="00655349">
        <w:rPr>
          <w:color w:val="000000" w:themeColor="text1"/>
          <w:sz w:val="28"/>
          <w:szCs w:val="28"/>
        </w:rPr>
        <w:t>o konstatē finansējuma saņēmējs</w:t>
      </w:r>
      <w:r w:rsidRPr="00655349">
        <w:rPr>
          <w:color w:val="auto"/>
          <w:sz w:val="28"/>
          <w:szCs w:val="28"/>
        </w:rPr>
        <w:t>;</w:t>
      </w:r>
    </w:p>
    <w:p w14:paraId="31782E84" w14:textId="4EA7C9BC" w:rsidR="00B41372" w:rsidRPr="00D112A1" w:rsidRDefault="00B41372" w:rsidP="00B41372">
      <w:pPr>
        <w:tabs>
          <w:tab w:val="left" w:pos="1276"/>
        </w:tabs>
        <w:ind w:firstLine="709"/>
        <w:jc w:val="both"/>
        <w:rPr>
          <w:sz w:val="28"/>
          <w:szCs w:val="28"/>
        </w:rPr>
      </w:pPr>
      <w:r w:rsidRPr="00655349">
        <w:rPr>
          <w:sz w:val="28"/>
          <w:szCs w:val="28"/>
        </w:rPr>
        <w:t>13.</w:t>
      </w:r>
      <w:r w:rsidR="00F170FA" w:rsidRPr="00655349">
        <w:rPr>
          <w:sz w:val="28"/>
          <w:szCs w:val="28"/>
        </w:rPr>
        <w:t>4</w:t>
      </w:r>
      <w:r w:rsidRPr="00655349">
        <w:rPr>
          <w:sz w:val="28"/>
          <w:szCs w:val="28"/>
        </w:rPr>
        <w:t>. ir saņemts Pieaugušo</w:t>
      </w:r>
      <w:r w:rsidRPr="00D112A1">
        <w:rPr>
          <w:sz w:val="28"/>
          <w:szCs w:val="28"/>
        </w:rPr>
        <w:t xml:space="preserve"> izglītības pārvaldības padomes saskaņojums par izglītības programmas īstenošanu projekta ietvaros.</w:t>
      </w:r>
    </w:p>
    <w:p w14:paraId="4F397109" w14:textId="77777777" w:rsidR="00F3586A" w:rsidRPr="00D112A1" w:rsidRDefault="00F3586A" w:rsidP="00D112A1">
      <w:pPr>
        <w:tabs>
          <w:tab w:val="left" w:pos="1276"/>
        </w:tabs>
        <w:jc w:val="both"/>
        <w:rPr>
          <w:sz w:val="28"/>
          <w:szCs w:val="28"/>
        </w:rPr>
      </w:pPr>
    </w:p>
    <w:p w14:paraId="2B7D9129" w14:textId="22AF88CA" w:rsidR="00C730C0" w:rsidRPr="00655349" w:rsidRDefault="00B41372" w:rsidP="00056CDA">
      <w:pPr>
        <w:tabs>
          <w:tab w:val="left" w:pos="1276"/>
        </w:tabs>
        <w:ind w:firstLine="709"/>
        <w:jc w:val="both"/>
        <w:rPr>
          <w:sz w:val="28"/>
          <w:szCs w:val="28"/>
        </w:rPr>
      </w:pPr>
      <w:r w:rsidRPr="00D112A1">
        <w:rPr>
          <w:sz w:val="28"/>
          <w:szCs w:val="28"/>
        </w:rPr>
        <w:t xml:space="preserve">14. Projekta iesniedzējam ir pienākums </w:t>
      </w:r>
      <w:r w:rsidR="00C730C0" w:rsidRPr="00D112A1">
        <w:rPr>
          <w:sz w:val="28"/>
          <w:szCs w:val="28"/>
        </w:rPr>
        <w:t>projekta iesniegumā pamato</w:t>
      </w:r>
      <w:r w:rsidR="003169E5" w:rsidRPr="00D112A1">
        <w:rPr>
          <w:sz w:val="28"/>
          <w:szCs w:val="28"/>
        </w:rPr>
        <w:t>t</w:t>
      </w:r>
      <w:r w:rsidR="00C730C0" w:rsidRPr="00D112A1">
        <w:rPr>
          <w:sz w:val="28"/>
          <w:szCs w:val="28"/>
        </w:rPr>
        <w:t xml:space="preserve"> sadarbības partneru izvēli, norādot konkrēto sadarbības partneru iesaistes </w:t>
      </w:r>
      <w:r w:rsidR="00C730C0" w:rsidRPr="00D112A1">
        <w:rPr>
          <w:sz w:val="28"/>
          <w:szCs w:val="28"/>
        </w:rPr>
        <w:lastRenderedPageBreak/>
        <w:t>mehānismu, nepieciešamību un to kompetences atbilstību plānotajām atbalstāmajām darbībām</w:t>
      </w:r>
      <w:r w:rsidRPr="00D112A1">
        <w:rPr>
          <w:sz w:val="28"/>
          <w:szCs w:val="28"/>
        </w:rPr>
        <w:t>, kā arī</w:t>
      </w:r>
      <w:r w:rsidR="00DE7D3F" w:rsidRPr="00D112A1">
        <w:rPr>
          <w:sz w:val="28"/>
          <w:szCs w:val="28"/>
        </w:rPr>
        <w:t xml:space="preserve"> </w:t>
      </w:r>
      <w:r w:rsidR="006C6278" w:rsidRPr="00D112A1">
        <w:rPr>
          <w:sz w:val="28"/>
          <w:szCs w:val="28"/>
        </w:rPr>
        <w:t>ar katru sadarbības partneri noslē</w:t>
      </w:r>
      <w:r w:rsidRPr="00D112A1">
        <w:rPr>
          <w:sz w:val="28"/>
          <w:szCs w:val="28"/>
        </w:rPr>
        <w:t>gt</w:t>
      </w:r>
      <w:r w:rsidR="00D0476A" w:rsidRPr="00D112A1">
        <w:rPr>
          <w:sz w:val="28"/>
          <w:szCs w:val="28"/>
        </w:rPr>
        <w:t xml:space="preserve"> </w:t>
      </w:r>
      <w:r w:rsidR="006C6278" w:rsidRPr="00D112A1">
        <w:rPr>
          <w:sz w:val="28"/>
          <w:szCs w:val="28"/>
        </w:rPr>
        <w:t xml:space="preserve">sadarbības līgumu </w:t>
      </w:r>
      <w:r w:rsidR="00C730C0" w:rsidRPr="00D112A1">
        <w:rPr>
          <w:sz w:val="28"/>
          <w:szCs w:val="28"/>
        </w:rPr>
        <w:t xml:space="preserve">atbalstāmo darbību īstenošanā. Sadarbības līgumā iekļauj informāciju saskaņā ar normatīvo aktu par kārtību, kādā Eiropas Savienības struktūrfondu un Kohēzijas fondu vadībā iesaistītās institūcijas nodrošina plānošanas dokumentu </w:t>
      </w:r>
      <w:r w:rsidR="00C730C0" w:rsidRPr="00655349">
        <w:rPr>
          <w:sz w:val="28"/>
          <w:szCs w:val="28"/>
        </w:rPr>
        <w:t>sagatavošanu un</w:t>
      </w:r>
      <w:r w:rsidR="00FE491D" w:rsidRPr="00655349">
        <w:rPr>
          <w:sz w:val="28"/>
          <w:szCs w:val="28"/>
        </w:rPr>
        <w:t xml:space="preserve"> šo fondu ieviešanu 2014.-2020.</w:t>
      </w:r>
      <w:r w:rsidR="00C730C0" w:rsidRPr="00655349">
        <w:rPr>
          <w:sz w:val="28"/>
          <w:szCs w:val="28"/>
        </w:rPr>
        <w:t>gada plānošanas periodā, kā arī vismaz šādus nosacījumus:</w:t>
      </w:r>
    </w:p>
    <w:p w14:paraId="3CB12AE9" w14:textId="2ABAE91C" w:rsidR="00C730C0" w:rsidRPr="00655349" w:rsidRDefault="0001678F" w:rsidP="00EC7E8E">
      <w:pPr>
        <w:ind w:firstLine="709"/>
        <w:jc w:val="both"/>
        <w:rPr>
          <w:sz w:val="28"/>
          <w:szCs w:val="28"/>
        </w:rPr>
      </w:pPr>
      <w:r w:rsidRPr="00655349">
        <w:rPr>
          <w:sz w:val="28"/>
          <w:szCs w:val="28"/>
        </w:rPr>
        <w:t>1</w:t>
      </w:r>
      <w:r w:rsidR="00B41372" w:rsidRPr="00655349">
        <w:rPr>
          <w:sz w:val="28"/>
          <w:szCs w:val="28"/>
        </w:rPr>
        <w:t>4.</w:t>
      </w:r>
      <w:r w:rsidR="008F5EB3" w:rsidRPr="00655349">
        <w:rPr>
          <w:sz w:val="28"/>
          <w:szCs w:val="28"/>
        </w:rPr>
        <w:t>1</w:t>
      </w:r>
      <w:r w:rsidRPr="00655349">
        <w:rPr>
          <w:sz w:val="28"/>
          <w:szCs w:val="28"/>
        </w:rPr>
        <w:t xml:space="preserve">. </w:t>
      </w:r>
      <w:r w:rsidR="00C730C0" w:rsidRPr="00655349">
        <w:rPr>
          <w:sz w:val="28"/>
          <w:szCs w:val="28"/>
        </w:rPr>
        <w:t>sadarbības partnera īstenojamās atbalstāmās darbības un to apjomu;</w:t>
      </w:r>
    </w:p>
    <w:p w14:paraId="4E77C905" w14:textId="574E6E79" w:rsidR="00F7083D" w:rsidRPr="00655349" w:rsidRDefault="00B41372" w:rsidP="00EC7E8E">
      <w:pPr>
        <w:ind w:firstLine="709"/>
        <w:jc w:val="both"/>
        <w:rPr>
          <w:sz w:val="28"/>
          <w:szCs w:val="28"/>
        </w:rPr>
      </w:pPr>
      <w:r w:rsidRPr="00655349">
        <w:rPr>
          <w:sz w:val="28"/>
          <w:szCs w:val="28"/>
        </w:rPr>
        <w:t>14</w:t>
      </w:r>
      <w:r w:rsidR="0001678F" w:rsidRPr="00655349">
        <w:rPr>
          <w:sz w:val="28"/>
          <w:szCs w:val="28"/>
        </w:rPr>
        <w:t>.</w:t>
      </w:r>
      <w:r w:rsidR="008F5EB3" w:rsidRPr="00655349">
        <w:rPr>
          <w:sz w:val="28"/>
          <w:szCs w:val="28"/>
        </w:rPr>
        <w:t>2</w:t>
      </w:r>
      <w:r w:rsidR="0001678F" w:rsidRPr="00655349">
        <w:rPr>
          <w:sz w:val="28"/>
          <w:szCs w:val="28"/>
        </w:rPr>
        <w:t xml:space="preserve">. </w:t>
      </w:r>
      <w:r w:rsidR="00C730C0" w:rsidRPr="00655349">
        <w:rPr>
          <w:sz w:val="28"/>
          <w:szCs w:val="28"/>
        </w:rPr>
        <w:t>pārskatu un citu informācijas iesniegšanas kārtību un termiņus</w:t>
      </w:r>
      <w:r w:rsidR="005C0CC6" w:rsidRPr="00655349">
        <w:rPr>
          <w:sz w:val="28"/>
          <w:szCs w:val="28"/>
        </w:rPr>
        <w:t>.</w:t>
      </w:r>
    </w:p>
    <w:p w14:paraId="0059061F" w14:textId="77777777" w:rsidR="00C730C0" w:rsidRPr="00655349" w:rsidRDefault="00C730C0" w:rsidP="00EC7E8E">
      <w:pPr>
        <w:pStyle w:val="ListParagraph"/>
        <w:ind w:left="0" w:firstLine="709"/>
        <w:jc w:val="both"/>
        <w:rPr>
          <w:rFonts w:cs="Times New Roman"/>
          <w:sz w:val="28"/>
          <w:szCs w:val="28"/>
          <w:highlight w:val="yellow"/>
        </w:rPr>
      </w:pPr>
    </w:p>
    <w:p w14:paraId="4E01B5C3" w14:textId="190A442D" w:rsidR="003A54B2" w:rsidRPr="00D112A1" w:rsidRDefault="00B41372" w:rsidP="00EC7E8E">
      <w:pPr>
        <w:tabs>
          <w:tab w:val="left" w:pos="1276"/>
        </w:tabs>
        <w:ind w:firstLine="709"/>
        <w:jc w:val="both"/>
        <w:rPr>
          <w:sz w:val="28"/>
          <w:szCs w:val="28"/>
        </w:rPr>
      </w:pPr>
      <w:r w:rsidRPr="00D112A1">
        <w:rPr>
          <w:sz w:val="28"/>
          <w:szCs w:val="28"/>
        </w:rPr>
        <w:t xml:space="preserve">15. </w:t>
      </w:r>
      <w:r w:rsidR="003A54B2" w:rsidRPr="00D112A1">
        <w:rPr>
          <w:sz w:val="28"/>
          <w:szCs w:val="28"/>
        </w:rPr>
        <w:t>Finansējuma saņēmējs pirms sadarbības līguma ar sadarbības partneriem noslēgšanas attiecīgo sadarbības līguma projektu saskaņo ar Izglītības un zinātnes ministriju.</w:t>
      </w:r>
    </w:p>
    <w:p w14:paraId="3BDCD486" w14:textId="77777777" w:rsidR="003A54B2" w:rsidRPr="00D112A1" w:rsidRDefault="003A54B2" w:rsidP="00EC7E8E">
      <w:pPr>
        <w:pStyle w:val="ListParagraph"/>
        <w:tabs>
          <w:tab w:val="left" w:pos="1276"/>
        </w:tabs>
        <w:ind w:left="0" w:firstLine="709"/>
        <w:jc w:val="both"/>
        <w:rPr>
          <w:rFonts w:cs="Times New Roman"/>
          <w:sz w:val="28"/>
          <w:szCs w:val="28"/>
        </w:rPr>
      </w:pPr>
    </w:p>
    <w:p w14:paraId="0F711D0F" w14:textId="6E9F3E72" w:rsidR="003A54B2" w:rsidRPr="00D112A1" w:rsidRDefault="00B41372" w:rsidP="00EC7E8E">
      <w:pPr>
        <w:tabs>
          <w:tab w:val="left" w:pos="1276"/>
        </w:tabs>
        <w:ind w:firstLine="709"/>
        <w:jc w:val="both"/>
        <w:rPr>
          <w:sz w:val="28"/>
          <w:szCs w:val="28"/>
        </w:rPr>
      </w:pPr>
      <w:r w:rsidRPr="00D112A1">
        <w:rPr>
          <w:sz w:val="28"/>
          <w:szCs w:val="28"/>
        </w:rPr>
        <w:t xml:space="preserve">16. </w:t>
      </w:r>
      <w:r w:rsidR="00423E2A" w:rsidRPr="00D112A1">
        <w:rPr>
          <w:sz w:val="28"/>
          <w:szCs w:val="28"/>
        </w:rPr>
        <w:t xml:space="preserve">Finansējuma saņēmējs ir atbildīgs par sadarbības partnera pienākumu izpildi projekta īstenošanā un sadarbības partnera īstenotajām funkcijām projektā, tai skaitā novēršot dubultā finansējuma risku. </w:t>
      </w:r>
    </w:p>
    <w:p w14:paraId="04E25645" w14:textId="77777777" w:rsidR="00AB4EB8" w:rsidRPr="00D112A1" w:rsidRDefault="00AB4EB8" w:rsidP="00EC7E8E">
      <w:pPr>
        <w:tabs>
          <w:tab w:val="left" w:pos="1276"/>
        </w:tabs>
        <w:ind w:firstLine="709"/>
        <w:jc w:val="both"/>
        <w:rPr>
          <w:sz w:val="28"/>
          <w:szCs w:val="28"/>
        </w:rPr>
      </w:pPr>
    </w:p>
    <w:p w14:paraId="7D58937B" w14:textId="7B6E616A" w:rsidR="00837BB6" w:rsidRPr="00D112A1" w:rsidRDefault="00B41372" w:rsidP="00EC7E8E">
      <w:pPr>
        <w:tabs>
          <w:tab w:val="left" w:pos="1276"/>
        </w:tabs>
        <w:ind w:firstLine="709"/>
        <w:jc w:val="both"/>
        <w:rPr>
          <w:sz w:val="28"/>
          <w:szCs w:val="28"/>
        </w:rPr>
      </w:pPr>
      <w:r w:rsidRPr="00D112A1">
        <w:rPr>
          <w:sz w:val="28"/>
          <w:szCs w:val="28"/>
        </w:rPr>
        <w:t xml:space="preserve">17. </w:t>
      </w:r>
      <w:r w:rsidR="004F0B08" w:rsidRPr="00D112A1">
        <w:rPr>
          <w:sz w:val="28"/>
          <w:szCs w:val="28"/>
        </w:rPr>
        <w:t>Projekta iesniedzējs sagatavo un uzaicinājumā noteiktajā termiņā iesniedz sadarbības iestādē projekta iesniegumu atbilstoši</w:t>
      </w:r>
      <w:r w:rsidRPr="00D112A1">
        <w:rPr>
          <w:sz w:val="28"/>
          <w:szCs w:val="28"/>
        </w:rPr>
        <w:t xml:space="preserve"> specifiskā</w:t>
      </w:r>
      <w:r w:rsidR="00056CDA" w:rsidRPr="00D112A1">
        <w:rPr>
          <w:sz w:val="28"/>
          <w:szCs w:val="28"/>
        </w:rPr>
        <w:t xml:space="preserve"> </w:t>
      </w:r>
      <w:r w:rsidR="004F0B08" w:rsidRPr="00D112A1">
        <w:rPr>
          <w:sz w:val="28"/>
          <w:szCs w:val="28"/>
        </w:rPr>
        <w:t>atbalsta projektu iesniegumu atlases nolikuma prasībām Kohēzijas</w:t>
      </w:r>
      <w:r w:rsidR="004F0B08" w:rsidRPr="00D112A1">
        <w:rPr>
          <w:b/>
          <w:sz w:val="28"/>
          <w:szCs w:val="28"/>
        </w:rPr>
        <w:t xml:space="preserve"> </w:t>
      </w:r>
      <w:r w:rsidR="004F0B08" w:rsidRPr="00D112A1">
        <w:rPr>
          <w:sz w:val="28"/>
          <w:szCs w:val="28"/>
        </w:rPr>
        <w:t>politikas</w:t>
      </w:r>
      <w:r w:rsidR="00D112A1" w:rsidRPr="00D112A1">
        <w:rPr>
          <w:b/>
          <w:sz w:val="28"/>
          <w:szCs w:val="28"/>
        </w:rPr>
        <w:t xml:space="preserve"> fond</w:t>
      </w:r>
      <w:r w:rsidR="007143AD">
        <w:rPr>
          <w:b/>
          <w:sz w:val="28"/>
          <w:szCs w:val="28"/>
        </w:rPr>
        <w:t>u</w:t>
      </w:r>
      <w:r w:rsidR="004F0B08" w:rsidRPr="00D112A1">
        <w:rPr>
          <w:sz w:val="28"/>
          <w:szCs w:val="28"/>
        </w:rPr>
        <w:t xml:space="preserve"> vadības informācijas sistēmas  2014.–2020.gadam </w:t>
      </w:r>
      <w:r w:rsidR="009141AB" w:rsidRPr="00D112A1">
        <w:rPr>
          <w:sz w:val="28"/>
          <w:szCs w:val="28"/>
        </w:rPr>
        <w:t>e-vidē</w:t>
      </w:r>
      <w:r w:rsidR="004F0B08" w:rsidRPr="00D112A1">
        <w:rPr>
          <w:sz w:val="28"/>
          <w:szCs w:val="28"/>
        </w:rPr>
        <w:t>.</w:t>
      </w:r>
    </w:p>
    <w:p w14:paraId="25A3CA85" w14:textId="77777777" w:rsidR="009F01F2" w:rsidRPr="00D112A1" w:rsidRDefault="009F01F2" w:rsidP="00EC7E8E">
      <w:pPr>
        <w:ind w:firstLine="709"/>
        <w:jc w:val="both"/>
        <w:rPr>
          <w:sz w:val="28"/>
          <w:szCs w:val="28"/>
        </w:rPr>
      </w:pPr>
    </w:p>
    <w:p w14:paraId="6F7E5EB9" w14:textId="3E165D5F" w:rsidR="00894F17" w:rsidRPr="00D112A1" w:rsidRDefault="00564E77" w:rsidP="00FE491D">
      <w:pPr>
        <w:jc w:val="center"/>
        <w:rPr>
          <w:b/>
          <w:sz w:val="28"/>
          <w:szCs w:val="28"/>
        </w:rPr>
      </w:pPr>
      <w:r w:rsidRPr="00D112A1">
        <w:rPr>
          <w:b/>
          <w:sz w:val="28"/>
          <w:szCs w:val="28"/>
        </w:rPr>
        <w:t xml:space="preserve">III. </w:t>
      </w:r>
      <w:r w:rsidR="00877E98" w:rsidRPr="00D112A1">
        <w:rPr>
          <w:b/>
          <w:sz w:val="28"/>
          <w:szCs w:val="28"/>
        </w:rPr>
        <w:t>Atbalstāmās darbības un izmaksas</w:t>
      </w:r>
    </w:p>
    <w:p w14:paraId="5E04D0B9" w14:textId="77777777" w:rsidR="001A07B5" w:rsidRPr="00D112A1" w:rsidRDefault="001A07B5" w:rsidP="00EC7E8E">
      <w:pPr>
        <w:ind w:firstLine="709"/>
        <w:jc w:val="both"/>
        <w:rPr>
          <w:sz w:val="28"/>
          <w:szCs w:val="28"/>
        </w:rPr>
      </w:pPr>
    </w:p>
    <w:p w14:paraId="455FA7B1" w14:textId="1694A0C4" w:rsidR="00361F8E" w:rsidRPr="00D112A1" w:rsidRDefault="0001678F" w:rsidP="00EC7E8E">
      <w:pPr>
        <w:tabs>
          <w:tab w:val="left" w:pos="1276"/>
        </w:tabs>
        <w:ind w:firstLine="709"/>
        <w:jc w:val="both"/>
        <w:rPr>
          <w:sz w:val="28"/>
          <w:szCs w:val="28"/>
        </w:rPr>
      </w:pPr>
      <w:r w:rsidRPr="00D112A1">
        <w:rPr>
          <w:sz w:val="28"/>
          <w:szCs w:val="28"/>
        </w:rPr>
        <w:t xml:space="preserve">18. </w:t>
      </w:r>
      <w:r w:rsidR="008467E0" w:rsidRPr="00D112A1">
        <w:rPr>
          <w:sz w:val="28"/>
          <w:szCs w:val="28"/>
        </w:rPr>
        <w:t xml:space="preserve">Specifiskā atbalsta </w:t>
      </w:r>
      <w:r w:rsidR="003234E0" w:rsidRPr="00D112A1">
        <w:rPr>
          <w:sz w:val="28"/>
          <w:szCs w:val="28"/>
        </w:rPr>
        <w:t>ietvaros</w:t>
      </w:r>
      <w:r w:rsidR="00B41372" w:rsidRPr="00D112A1">
        <w:rPr>
          <w:sz w:val="28"/>
          <w:szCs w:val="28"/>
        </w:rPr>
        <w:t xml:space="preserve"> ir</w:t>
      </w:r>
      <w:r w:rsidR="00056CDA" w:rsidRPr="00D112A1">
        <w:rPr>
          <w:sz w:val="28"/>
          <w:szCs w:val="28"/>
        </w:rPr>
        <w:t xml:space="preserve"> </w:t>
      </w:r>
      <w:r w:rsidR="003234E0" w:rsidRPr="00D112A1">
        <w:rPr>
          <w:sz w:val="28"/>
          <w:szCs w:val="28"/>
        </w:rPr>
        <w:t>atbalstāmas šādas darbības</w:t>
      </w:r>
      <w:r w:rsidR="00F56FE2" w:rsidRPr="00D112A1">
        <w:rPr>
          <w:sz w:val="28"/>
          <w:szCs w:val="28"/>
        </w:rPr>
        <w:t>:</w:t>
      </w:r>
    </w:p>
    <w:p w14:paraId="3201B626" w14:textId="3401F9FE" w:rsidR="00123F6D" w:rsidRPr="00D112A1" w:rsidRDefault="0001678F" w:rsidP="00EC7E8E">
      <w:pPr>
        <w:ind w:firstLine="709"/>
        <w:jc w:val="both"/>
        <w:rPr>
          <w:sz w:val="28"/>
          <w:szCs w:val="28"/>
        </w:rPr>
      </w:pPr>
      <w:r w:rsidRPr="00D112A1">
        <w:rPr>
          <w:sz w:val="28"/>
          <w:szCs w:val="28"/>
        </w:rPr>
        <w:t xml:space="preserve">18.1. </w:t>
      </w:r>
      <w:r w:rsidR="008C0DC6" w:rsidRPr="00D112A1">
        <w:rPr>
          <w:sz w:val="28"/>
          <w:szCs w:val="28"/>
        </w:rPr>
        <w:t xml:space="preserve">mācību piedāvājuma un </w:t>
      </w:r>
      <w:r w:rsidR="005A23A7" w:rsidRPr="00D112A1">
        <w:rPr>
          <w:sz w:val="28"/>
          <w:szCs w:val="28"/>
        </w:rPr>
        <w:t xml:space="preserve">mācību </w:t>
      </w:r>
      <w:r w:rsidR="008C0DC6" w:rsidRPr="00D112A1">
        <w:rPr>
          <w:sz w:val="28"/>
          <w:szCs w:val="28"/>
        </w:rPr>
        <w:t xml:space="preserve">vajadzību </w:t>
      </w:r>
      <w:r w:rsidR="00A4638B" w:rsidRPr="00D112A1">
        <w:rPr>
          <w:sz w:val="28"/>
          <w:szCs w:val="28"/>
        </w:rPr>
        <w:t>apkopošana</w:t>
      </w:r>
      <w:r w:rsidR="005A23A7" w:rsidRPr="00D112A1">
        <w:rPr>
          <w:sz w:val="28"/>
          <w:szCs w:val="28"/>
        </w:rPr>
        <w:t xml:space="preserve"> un </w:t>
      </w:r>
      <w:r w:rsidR="008C0DC6" w:rsidRPr="00D112A1">
        <w:rPr>
          <w:sz w:val="28"/>
          <w:szCs w:val="28"/>
        </w:rPr>
        <w:t xml:space="preserve">atbilstības </w:t>
      </w:r>
      <w:r w:rsidR="008E3D23" w:rsidRPr="00D112A1">
        <w:rPr>
          <w:sz w:val="28"/>
          <w:szCs w:val="28"/>
        </w:rPr>
        <w:t>darba tirgus</w:t>
      </w:r>
      <w:r w:rsidR="00AD52CE" w:rsidRPr="00D112A1">
        <w:rPr>
          <w:sz w:val="28"/>
          <w:szCs w:val="28"/>
        </w:rPr>
        <w:t xml:space="preserve"> un </w:t>
      </w:r>
      <w:r w:rsidR="00123F6D" w:rsidRPr="00D112A1">
        <w:rPr>
          <w:sz w:val="28"/>
          <w:szCs w:val="28"/>
        </w:rPr>
        <w:t xml:space="preserve">tā attīstības </w:t>
      </w:r>
      <w:r w:rsidR="00AD52CE" w:rsidRPr="00D112A1">
        <w:rPr>
          <w:sz w:val="28"/>
          <w:szCs w:val="28"/>
        </w:rPr>
        <w:t>vajadzī</w:t>
      </w:r>
      <w:r w:rsidR="005A23A7" w:rsidRPr="00D112A1">
        <w:rPr>
          <w:sz w:val="28"/>
          <w:szCs w:val="28"/>
        </w:rPr>
        <w:t>bu,</w:t>
      </w:r>
      <w:r w:rsidR="00AD52CE" w:rsidRPr="00D112A1">
        <w:rPr>
          <w:sz w:val="28"/>
          <w:szCs w:val="28"/>
        </w:rPr>
        <w:t xml:space="preserve"> kā arī</w:t>
      </w:r>
      <w:r w:rsidR="00123F6D" w:rsidRPr="00D112A1">
        <w:rPr>
          <w:sz w:val="28"/>
          <w:szCs w:val="28"/>
        </w:rPr>
        <w:t xml:space="preserve"> personības izaugsmes interesēm izvērtēšana</w:t>
      </w:r>
      <w:r w:rsidR="00C53A74" w:rsidRPr="00D112A1">
        <w:rPr>
          <w:sz w:val="28"/>
          <w:szCs w:val="28"/>
        </w:rPr>
        <w:t>;</w:t>
      </w:r>
      <w:r w:rsidR="0069110D" w:rsidRPr="00D112A1">
        <w:rPr>
          <w:sz w:val="28"/>
          <w:szCs w:val="28"/>
        </w:rPr>
        <w:t xml:space="preserve"> </w:t>
      </w:r>
    </w:p>
    <w:p w14:paraId="72AE44B6" w14:textId="6C258BDD" w:rsidR="003A32BD" w:rsidRPr="00D112A1" w:rsidRDefault="0001678F" w:rsidP="00EC7E8E">
      <w:pPr>
        <w:ind w:firstLine="709"/>
        <w:jc w:val="both"/>
        <w:rPr>
          <w:sz w:val="28"/>
          <w:szCs w:val="28"/>
        </w:rPr>
      </w:pPr>
      <w:r w:rsidRPr="00D112A1">
        <w:rPr>
          <w:sz w:val="28"/>
          <w:szCs w:val="28"/>
        </w:rPr>
        <w:t xml:space="preserve">18.2. </w:t>
      </w:r>
      <w:r w:rsidR="003A32BD" w:rsidRPr="00D112A1">
        <w:rPr>
          <w:sz w:val="28"/>
          <w:szCs w:val="28"/>
        </w:rPr>
        <w:t>atbalsts profesionālās tālākizglītības programmu apguvei</w:t>
      </w:r>
      <w:r w:rsidR="00821CAA" w:rsidRPr="00D112A1">
        <w:rPr>
          <w:sz w:val="28"/>
          <w:szCs w:val="28"/>
        </w:rPr>
        <w:t xml:space="preserve">, kas </w:t>
      </w:r>
      <w:r w:rsidR="00B41372" w:rsidRPr="00D112A1">
        <w:rPr>
          <w:sz w:val="28"/>
          <w:szCs w:val="28"/>
        </w:rPr>
        <w:t xml:space="preserve">nodarbinātajam </w:t>
      </w:r>
      <w:r w:rsidR="00821CAA" w:rsidRPr="00D112A1">
        <w:rPr>
          <w:sz w:val="28"/>
          <w:szCs w:val="28"/>
        </w:rPr>
        <w:t>dod iespēju i</w:t>
      </w:r>
      <w:r w:rsidR="00954264" w:rsidRPr="00D112A1">
        <w:rPr>
          <w:sz w:val="28"/>
          <w:szCs w:val="28"/>
        </w:rPr>
        <w:t>egūt profesionālo kvalifikāciju</w:t>
      </w:r>
      <w:r w:rsidR="00682B09" w:rsidRPr="00D112A1">
        <w:rPr>
          <w:sz w:val="28"/>
          <w:szCs w:val="28"/>
        </w:rPr>
        <w:t>;</w:t>
      </w:r>
    </w:p>
    <w:p w14:paraId="228EF813" w14:textId="10A2BC24" w:rsidR="003A32BD" w:rsidRPr="00D112A1" w:rsidRDefault="0001678F" w:rsidP="00EC7E8E">
      <w:pPr>
        <w:ind w:firstLine="709"/>
        <w:jc w:val="both"/>
        <w:rPr>
          <w:sz w:val="28"/>
          <w:szCs w:val="28"/>
        </w:rPr>
      </w:pPr>
      <w:r w:rsidRPr="00D112A1">
        <w:rPr>
          <w:sz w:val="28"/>
          <w:szCs w:val="28"/>
        </w:rPr>
        <w:t xml:space="preserve">18.3. </w:t>
      </w:r>
      <w:r w:rsidR="003A32BD" w:rsidRPr="00D112A1">
        <w:rPr>
          <w:sz w:val="28"/>
          <w:szCs w:val="28"/>
        </w:rPr>
        <w:t>atbalsts profesionālās pilnveides izglītības programmu apguvei</w:t>
      </w:r>
      <w:r w:rsidR="00B461DF" w:rsidRPr="00D112A1">
        <w:rPr>
          <w:sz w:val="28"/>
          <w:szCs w:val="28"/>
        </w:rPr>
        <w:t>, kas nodarbinātajam dod iespēju apgūt darba tirgus prasībām atbilstošas sistematizētas profesionālās zināšanas un prasmes;</w:t>
      </w:r>
    </w:p>
    <w:p w14:paraId="0DD42B5B" w14:textId="4C8CD5CB" w:rsidR="003A32BD" w:rsidRPr="00D112A1" w:rsidRDefault="0001678F" w:rsidP="00EC7E8E">
      <w:pPr>
        <w:ind w:firstLine="709"/>
        <w:jc w:val="both"/>
        <w:rPr>
          <w:sz w:val="28"/>
          <w:szCs w:val="28"/>
        </w:rPr>
      </w:pPr>
      <w:r w:rsidRPr="00D112A1">
        <w:rPr>
          <w:sz w:val="28"/>
          <w:szCs w:val="28"/>
        </w:rPr>
        <w:t xml:space="preserve">18.4. </w:t>
      </w:r>
      <w:r w:rsidR="003A32BD" w:rsidRPr="00D112A1">
        <w:rPr>
          <w:sz w:val="28"/>
          <w:szCs w:val="28"/>
        </w:rPr>
        <w:t>atbalsts neformālās izglītības programmu apguvei</w:t>
      </w:r>
      <w:r w:rsidR="00B461DF" w:rsidRPr="00D112A1">
        <w:rPr>
          <w:sz w:val="28"/>
          <w:szCs w:val="28"/>
        </w:rPr>
        <w:t xml:space="preserve">, kas ietver darba tirgus prasībām atbilstošu sistematizētu sociālo un profesionālo </w:t>
      </w:r>
      <w:proofErr w:type="spellStart"/>
      <w:r w:rsidR="00B461DF" w:rsidRPr="00D112A1">
        <w:rPr>
          <w:sz w:val="28"/>
          <w:szCs w:val="28"/>
        </w:rPr>
        <w:t>pamatprasmju</w:t>
      </w:r>
      <w:proofErr w:type="spellEnd"/>
      <w:r w:rsidR="00B461DF" w:rsidRPr="00D112A1">
        <w:rPr>
          <w:sz w:val="28"/>
          <w:szCs w:val="28"/>
        </w:rPr>
        <w:t xml:space="preserve"> apguvi. Nodarbinātajam pēc neformālās izglītības programmu apguves izsniedz iegūtās zināšanas apliecinošu dokumentu;</w:t>
      </w:r>
    </w:p>
    <w:p w14:paraId="072E13EF" w14:textId="51F2A323" w:rsidR="008C0DC6" w:rsidRPr="00D112A1" w:rsidRDefault="0001678F" w:rsidP="00EC7E8E">
      <w:pPr>
        <w:ind w:firstLine="709"/>
        <w:jc w:val="both"/>
        <w:rPr>
          <w:sz w:val="28"/>
          <w:szCs w:val="28"/>
        </w:rPr>
      </w:pPr>
      <w:r w:rsidRPr="00D112A1">
        <w:rPr>
          <w:sz w:val="28"/>
          <w:szCs w:val="28"/>
        </w:rPr>
        <w:t xml:space="preserve">18.5. </w:t>
      </w:r>
      <w:r w:rsidR="00361F8E" w:rsidRPr="00D112A1">
        <w:rPr>
          <w:sz w:val="28"/>
          <w:szCs w:val="28"/>
        </w:rPr>
        <w:t xml:space="preserve">atbalsts </w:t>
      </w:r>
      <w:r w:rsidR="008C0DC6" w:rsidRPr="00D112A1">
        <w:rPr>
          <w:sz w:val="28"/>
          <w:szCs w:val="28"/>
        </w:rPr>
        <w:t>karjeras konsultanta pakalpojumiem</w:t>
      </w:r>
      <w:r w:rsidR="00037239" w:rsidRPr="00D112A1">
        <w:rPr>
          <w:sz w:val="28"/>
          <w:szCs w:val="28"/>
        </w:rPr>
        <w:t>;</w:t>
      </w:r>
    </w:p>
    <w:p w14:paraId="1FC161AF" w14:textId="28C4F99E" w:rsidR="008C0DC6" w:rsidRPr="00D112A1" w:rsidRDefault="0001678F" w:rsidP="00EC7E8E">
      <w:pPr>
        <w:ind w:firstLine="709"/>
        <w:jc w:val="both"/>
        <w:rPr>
          <w:sz w:val="28"/>
          <w:szCs w:val="28"/>
        </w:rPr>
      </w:pPr>
      <w:r w:rsidRPr="00D112A1">
        <w:rPr>
          <w:sz w:val="28"/>
          <w:szCs w:val="28"/>
        </w:rPr>
        <w:t xml:space="preserve">18.6. </w:t>
      </w:r>
      <w:r w:rsidR="00361F8E" w:rsidRPr="00D112A1">
        <w:rPr>
          <w:sz w:val="28"/>
          <w:szCs w:val="28"/>
        </w:rPr>
        <w:t xml:space="preserve">atbalsts </w:t>
      </w:r>
      <w:r w:rsidR="008C0DC6" w:rsidRPr="00D112A1">
        <w:rPr>
          <w:sz w:val="28"/>
          <w:szCs w:val="28"/>
        </w:rPr>
        <w:t>ārpus formālās izglītības sistēmas apgūtās profesionālās kompetences novērt</w:t>
      </w:r>
      <w:r w:rsidR="00C53A74" w:rsidRPr="00D112A1">
        <w:rPr>
          <w:sz w:val="28"/>
          <w:szCs w:val="28"/>
        </w:rPr>
        <w:t>ēšanai;</w:t>
      </w:r>
    </w:p>
    <w:p w14:paraId="4FCFEF30" w14:textId="62DF5551" w:rsidR="004B799A" w:rsidRPr="00D112A1" w:rsidRDefault="0001678F" w:rsidP="00EC7E8E">
      <w:pPr>
        <w:ind w:firstLine="709"/>
        <w:jc w:val="both"/>
        <w:rPr>
          <w:sz w:val="28"/>
          <w:szCs w:val="28"/>
        </w:rPr>
      </w:pPr>
      <w:r w:rsidRPr="00D112A1">
        <w:rPr>
          <w:sz w:val="28"/>
          <w:szCs w:val="28"/>
        </w:rPr>
        <w:lastRenderedPageBreak/>
        <w:t xml:space="preserve">18.7. </w:t>
      </w:r>
      <w:r w:rsidR="008C0DC6" w:rsidRPr="00D112A1">
        <w:rPr>
          <w:sz w:val="28"/>
          <w:szCs w:val="28"/>
        </w:rPr>
        <w:t xml:space="preserve">papildu atbalsta pasākumu īstenošana sociālās atstumtības riskam pakļauto </w:t>
      </w:r>
      <w:r w:rsidR="00CF058A" w:rsidRPr="00D112A1">
        <w:rPr>
          <w:sz w:val="28"/>
          <w:szCs w:val="28"/>
        </w:rPr>
        <w:t>nodarbināto iedzīvotāju</w:t>
      </w:r>
      <w:r w:rsidR="008C0DC6" w:rsidRPr="00D112A1">
        <w:rPr>
          <w:sz w:val="28"/>
          <w:szCs w:val="28"/>
        </w:rPr>
        <w:t xml:space="preserve"> iesaistei</w:t>
      </w:r>
      <w:r w:rsidR="00A4638B" w:rsidRPr="00D112A1">
        <w:rPr>
          <w:sz w:val="28"/>
          <w:szCs w:val="28"/>
        </w:rPr>
        <w:t xml:space="preserve"> </w:t>
      </w:r>
      <w:r w:rsidR="00B41372" w:rsidRPr="00D112A1">
        <w:rPr>
          <w:sz w:val="28"/>
          <w:szCs w:val="28"/>
        </w:rPr>
        <w:t>šo noteikumu 18.2., 18.3., 18.4. un 18.6.apakšpunktā minētajās atbalstāmajās darbībās:</w:t>
      </w:r>
    </w:p>
    <w:p w14:paraId="304718D4" w14:textId="720C4EC2" w:rsidR="004B799A" w:rsidRPr="00D112A1" w:rsidRDefault="0001678F" w:rsidP="00EC7E8E">
      <w:pPr>
        <w:tabs>
          <w:tab w:val="left" w:pos="1560"/>
        </w:tabs>
        <w:ind w:firstLine="709"/>
        <w:jc w:val="both"/>
        <w:rPr>
          <w:sz w:val="28"/>
          <w:szCs w:val="28"/>
        </w:rPr>
      </w:pPr>
      <w:r w:rsidRPr="00D112A1">
        <w:rPr>
          <w:sz w:val="28"/>
          <w:szCs w:val="28"/>
        </w:rPr>
        <w:t>18.7.1.</w:t>
      </w:r>
      <w:r w:rsidR="005349AD" w:rsidRPr="00D112A1">
        <w:rPr>
          <w:sz w:val="28"/>
          <w:szCs w:val="28"/>
        </w:rPr>
        <w:t xml:space="preserve"> nepieciešamā asistenta</w:t>
      </w:r>
      <w:r w:rsidR="00E84D04" w:rsidRPr="00D112A1">
        <w:rPr>
          <w:sz w:val="28"/>
          <w:szCs w:val="28"/>
        </w:rPr>
        <w:t xml:space="preserve"> vai</w:t>
      </w:r>
      <w:r w:rsidR="005349AD" w:rsidRPr="00D112A1">
        <w:rPr>
          <w:sz w:val="28"/>
          <w:szCs w:val="28"/>
        </w:rPr>
        <w:t xml:space="preserve"> </w:t>
      </w:r>
      <w:proofErr w:type="spellStart"/>
      <w:r w:rsidR="005349AD" w:rsidRPr="00D112A1">
        <w:rPr>
          <w:sz w:val="28"/>
          <w:szCs w:val="28"/>
        </w:rPr>
        <w:t>surdotulka</w:t>
      </w:r>
      <w:proofErr w:type="spellEnd"/>
      <w:r w:rsidR="005349AD" w:rsidRPr="00D112A1">
        <w:rPr>
          <w:sz w:val="28"/>
          <w:szCs w:val="28"/>
        </w:rPr>
        <w:t xml:space="preserve"> pakalpojuma nodrošinājums nodarbinātai personai ar invaliditāti</w:t>
      </w:r>
      <w:r w:rsidR="004B799A" w:rsidRPr="00D112A1">
        <w:rPr>
          <w:sz w:val="28"/>
          <w:szCs w:val="28"/>
        </w:rPr>
        <w:t>;</w:t>
      </w:r>
    </w:p>
    <w:p w14:paraId="72636FC3" w14:textId="4A12A5CA" w:rsidR="008302D4" w:rsidRPr="00D112A1" w:rsidRDefault="0001678F" w:rsidP="00EC7E8E">
      <w:pPr>
        <w:tabs>
          <w:tab w:val="left" w:pos="1560"/>
        </w:tabs>
        <w:ind w:firstLine="709"/>
        <w:jc w:val="both"/>
        <w:rPr>
          <w:sz w:val="28"/>
          <w:szCs w:val="28"/>
        </w:rPr>
      </w:pPr>
      <w:r w:rsidRPr="00D112A1">
        <w:rPr>
          <w:sz w:val="28"/>
          <w:szCs w:val="28"/>
        </w:rPr>
        <w:t xml:space="preserve">18.7.2. </w:t>
      </w:r>
      <w:r w:rsidR="007536EE" w:rsidRPr="00D112A1">
        <w:rPr>
          <w:sz w:val="28"/>
          <w:szCs w:val="28"/>
        </w:rPr>
        <w:t>atbalsts reģionālajai mobilitātei nodarbinātajiem, kam piešķirts maznodrošinātas vai trūcīgas personas statuss</w:t>
      </w:r>
      <w:r w:rsidR="003A655E" w:rsidRPr="00D112A1">
        <w:rPr>
          <w:sz w:val="28"/>
          <w:szCs w:val="28"/>
        </w:rPr>
        <w:t>;</w:t>
      </w:r>
    </w:p>
    <w:p w14:paraId="0D5AD3D1" w14:textId="1AF825C1" w:rsidR="00586F6E" w:rsidRPr="00D112A1" w:rsidRDefault="0001678F" w:rsidP="00EC7E8E">
      <w:pPr>
        <w:ind w:firstLine="709"/>
        <w:jc w:val="both"/>
        <w:rPr>
          <w:sz w:val="28"/>
          <w:szCs w:val="28"/>
        </w:rPr>
      </w:pPr>
      <w:r w:rsidRPr="00D112A1">
        <w:rPr>
          <w:sz w:val="28"/>
          <w:szCs w:val="28"/>
        </w:rPr>
        <w:t xml:space="preserve">18.8. </w:t>
      </w:r>
      <w:r w:rsidR="00586F6E" w:rsidRPr="00D112A1">
        <w:rPr>
          <w:sz w:val="28"/>
          <w:szCs w:val="28"/>
        </w:rPr>
        <w:t>mērķa grupas informēšana un piesaiste dalībai projektā;</w:t>
      </w:r>
    </w:p>
    <w:p w14:paraId="707CBA56" w14:textId="0D6C85DF" w:rsidR="00586F6E" w:rsidRPr="00D112A1" w:rsidRDefault="0001678F" w:rsidP="00EC7E8E">
      <w:pPr>
        <w:ind w:firstLine="709"/>
        <w:jc w:val="both"/>
        <w:rPr>
          <w:sz w:val="28"/>
          <w:szCs w:val="28"/>
        </w:rPr>
      </w:pPr>
      <w:r w:rsidRPr="00D112A1">
        <w:rPr>
          <w:sz w:val="28"/>
          <w:szCs w:val="28"/>
        </w:rPr>
        <w:t xml:space="preserve">18.9. </w:t>
      </w:r>
      <w:r w:rsidR="00586F6E" w:rsidRPr="00D112A1">
        <w:rPr>
          <w:sz w:val="28"/>
          <w:szCs w:val="28"/>
        </w:rPr>
        <w:t xml:space="preserve">informācijas sistēmas </w:t>
      </w:r>
      <w:r w:rsidR="00224A4F" w:rsidRPr="00D112A1">
        <w:rPr>
          <w:sz w:val="28"/>
          <w:szCs w:val="28"/>
        </w:rPr>
        <w:t xml:space="preserve">pieaugušo izglītības īstenošanas atbalstam </w:t>
      </w:r>
      <w:r w:rsidR="00586F6E" w:rsidRPr="00D112A1">
        <w:rPr>
          <w:sz w:val="28"/>
          <w:szCs w:val="28"/>
        </w:rPr>
        <w:t>attīstība</w:t>
      </w:r>
      <w:r w:rsidR="00B41372" w:rsidRPr="00D112A1">
        <w:rPr>
          <w:sz w:val="28"/>
          <w:szCs w:val="28"/>
        </w:rPr>
        <w:t xml:space="preserve"> un uzturēšana</w:t>
      </w:r>
      <w:r w:rsidR="00224A4F" w:rsidRPr="00D112A1">
        <w:rPr>
          <w:sz w:val="28"/>
          <w:szCs w:val="28"/>
        </w:rPr>
        <w:t xml:space="preserve"> personu</w:t>
      </w:r>
      <w:r w:rsidR="00586F6E" w:rsidRPr="00D112A1">
        <w:rPr>
          <w:sz w:val="28"/>
          <w:szCs w:val="28"/>
        </w:rPr>
        <w:t xml:space="preserve"> </w:t>
      </w:r>
      <w:r w:rsidR="00632C95" w:rsidRPr="00D112A1">
        <w:rPr>
          <w:sz w:val="28"/>
          <w:szCs w:val="28"/>
        </w:rPr>
        <w:t>reģistrēš</w:t>
      </w:r>
      <w:r w:rsidR="00224A4F" w:rsidRPr="00D112A1">
        <w:rPr>
          <w:sz w:val="28"/>
          <w:szCs w:val="28"/>
        </w:rPr>
        <w:t>anas</w:t>
      </w:r>
      <w:r w:rsidR="005C0CC6" w:rsidRPr="00D112A1">
        <w:rPr>
          <w:sz w:val="28"/>
          <w:szCs w:val="28"/>
        </w:rPr>
        <w:t xml:space="preserve"> un</w:t>
      </w:r>
      <w:r w:rsidR="00632C95" w:rsidRPr="00D112A1">
        <w:rPr>
          <w:sz w:val="28"/>
          <w:szCs w:val="28"/>
        </w:rPr>
        <w:t xml:space="preserve"> datu uzkrāš</w:t>
      </w:r>
      <w:r w:rsidR="00224A4F" w:rsidRPr="00D112A1">
        <w:rPr>
          <w:sz w:val="28"/>
          <w:szCs w:val="28"/>
        </w:rPr>
        <w:t>anas nodrošināšanai;</w:t>
      </w:r>
      <w:r w:rsidR="00F75C25" w:rsidRPr="00D112A1">
        <w:rPr>
          <w:sz w:val="28"/>
          <w:szCs w:val="28"/>
        </w:rPr>
        <w:t xml:space="preserve"> </w:t>
      </w:r>
    </w:p>
    <w:p w14:paraId="2E2528D2" w14:textId="4EE55E66" w:rsidR="003A655E" w:rsidRPr="00D112A1" w:rsidRDefault="0001678F" w:rsidP="00EC7E8E">
      <w:pPr>
        <w:ind w:firstLine="709"/>
        <w:jc w:val="both"/>
        <w:rPr>
          <w:sz w:val="28"/>
          <w:szCs w:val="28"/>
        </w:rPr>
      </w:pPr>
      <w:r w:rsidRPr="00D112A1">
        <w:rPr>
          <w:sz w:val="28"/>
          <w:szCs w:val="28"/>
        </w:rPr>
        <w:t xml:space="preserve">18.10. </w:t>
      </w:r>
      <w:r w:rsidR="003A655E" w:rsidRPr="00D112A1">
        <w:rPr>
          <w:sz w:val="28"/>
          <w:szCs w:val="28"/>
        </w:rPr>
        <w:t xml:space="preserve">informācija </w:t>
      </w:r>
      <w:r w:rsidR="00B41372" w:rsidRPr="00D112A1">
        <w:rPr>
          <w:sz w:val="28"/>
          <w:szCs w:val="28"/>
        </w:rPr>
        <w:t xml:space="preserve">par projekta īstenošanu </w:t>
      </w:r>
      <w:r w:rsidR="003A655E" w:rsidRPr="00D112A1">
        <w:rPr>
          <w:sz w:val="28"/>
          <w:szCs w:val="28"/>
        </w:rPr>
        <w:t>un publicitātes pasākumi;</w:t>
      </w:r>
    </w:p>
    <w:p w14:paraId="376E4C41" w14:textId="17FC8C70" w:rsidR="00726FC5" w:rsidRPr="00D112A1" w:rsidRDefault="0001678F" w:rsidP="00EC7E8E">
      <w:pPr>
        <w:ind w:firstLine="709"/>
        <w:jc w:val="both"/>
        <w:rPr>
          <w:sz w:val="28"/>
          <w:szCs w:val="28"/>
        </w:rPr>
      </w:pPr>
      <w:r w:rsidRPr="00D112A1">
        <w:rPr>
          <w:sz w:val="28"/>
          <w:szCs w:val="28"/>
        </w:rPr>
        <w:t xml:space="preserve">18.11. </w:t>
      </w:r>
      <w:r w:rsidR="003A655E" w:rsidRPr="00D112A1">
        <w:rPr>
          <w:sz w:val="28"/>
          <w:szCs w:val="28"/>
        </w:rPr>
        <w:t>projekta vadība un īstenošanas nodrošināšana</w:t>
      </w:r>
      <w:r w:rsidR="00726FC5" w:rsidRPr="00D112A1">
        <w:rPr>
          <w:sz w:val="28"/>
          <w:szCs w:val="28"/>
        </w:rPr>
        <w:t>;</w:t>
      </w:r>
    </w:p>
    <w:p w14:paraId="646F7EED" w14:textId="7DA566EF" w:rsidR="00726FC5" w:rsidRPr="00D112A1" w:rsidRDefault="0001678F" w:rsidP="00EC7E8E">
      <w:pPr>
        <w:ind w:firstLine="709"/>
        <w:jc w:val="both"/>
        <w:rPr>
          <w:sz w:val="28"/>
          <w:szCs w:val="28"/>
        </w:rPr>
      </w:pPr>
      <w:r w:rsidRPr="00D112A1">
        <w:rPr>
          <w:sz w:val="28"/>
          <w:szCs w:val="28"/>
        </w:rPr>
        <w:t xml:space="preserve">18.12. </w:t>
      </w:r>
      <w:r w:rsidR="00726FC5" w:rsidRPr="00D112A1">
        <w:rPr>
          <w:sz w:val="28"/>
          <w:szCs w:val="28"/>
        </w:rPr>
        <w:t>šo noteikumu 12.punktā minēto sadarbības partneru informēšanas pasākumi par nodarbināto profesionālās kompetences pilnveides pasākumiem.</w:t>
      </w:r>
    </w:p>
    <w:p w14:paraId="01110335" w14:textId="2E426A67" w:rsidR="003A655E" w:rsidRPr="00D112A1" w:rsidRDefault="003A655E" w:rsidP="00EC7E8E">
      <w:pPr>
        <w:pStyle w:val="ListParagraph"/>
        <w:ind w:left="0" w:firstLine="709"/>
        <w:jc w:val="both"/>
        <w:rPr>
          <w:rFonts w:cs="Times New Roman"/>
          <w:sz w:val="28"/>
          <w:szCs w:val="28"/>
        </w:rPr>
      </w:pPr>
    </w:p>
    <w:p w14:paraId="4AF21219" w14:textId="69F5B60F" w:rsidR="009966FD" w:rsidRPr="00D112A1" w:rsidRDefault="0001678F" w:rsidP="00EC7E8E">
      <w:pPr>
        <w:tabs>
          <w:tab w:val="left" w:pos="1276"/>
        </w:tabs>
        <w:ind w:firstLine="709"/>
        <w:jc w:val="both"/>
        <w:rPr>
          <w:sz w:val="28"/>
          <w:szCs w:val="28"/>
        </w:rPr>
      </w:pPr>
      <w:r w:rsidRPr="00D112A1">
        <w:rPr>
          <w:sz w:val="28"/>
          <w:szCs w:val="28"/>
        </w:rPr>
        <w:t xml:space="preserve">19. </w:t>
      </w:r>
      <w:r w:rsidR="00C53A74" w:rsidRPr="00D112A1">
        <w:rPr>
          <w:sz w:val="28"/>
          <w:szCs w:val="28"/>
        </w:rPr>
        <w:t>Specifiskā atbalsta</w:t>
      </w:r>
      <w:r w:rsidR="00395016" w:rsidRPr="00D112A1">
        <w:rPr>
          <w:sz w:val="28"/>
          <w:szCs w:val="28"/>
        </w:rPr>
        <w:t xml:space="preserve"> ietvaros </w:t>
      </w:r>
      <w:r w:rsidR="00B41372" w:rsidRPr="00D112A1">
        <w:rPr>
          <w:sz w:val="28"/>
          <w:szCs w:val="28"/>
        </w:rPr>
        <w:t xml:space="preserve">ir attiecināmas </w:t>
      </w:r>
      <w:r w:rsidR="00395016" w:rsidRPr="00D112A1">
        <w:rPr>
          <w:sz w:val="28"/>
          <w:szCs w:val="28"/>
        </w:rPr>
        <w:t xml:space="preserve">šādas </w:t>
      </w:r>
      <w:r w:rsidR="001E436A" w:rsidRPr="00D112A1">
        <w:rPr>
          <w:sz w:val="28"/>
          <w:szCs w:val="28"/>
        </w:rPr>
        <w:t>izmaks</w:t>
      </w:r>
      <w:r w:rsidR="00B41372" w:rsidRPr="00D112A1">
        <w:rPr>
          <w:sz w:val="28"/>
          <w:szCs w:val="28"/>
        </w:rPr>
        <w:t>a</w:t>
      </w:r>
      <w:r w:rsidR="00CE1E21" w:rsidRPr="00D112A1">
        <w:rPr>
          <w:sz w:val="28"/>
          <w:szCs w:val="28"/>
        </w:rPr>
        <w:t>s</w:t>
      </w:r>
      <w:r w:rsidR="00287261" w:rsidRPr="00D112A1">
        <w:rPr>
          <w:sz w:val="28"/>
          <w:szCs w:val="28"/>
        </w:rPr>
        <w:t>:</w:t>
      </w:r>
      <w:r w:rsidR="001E436A" w:rsidRPr="00D112A1">
        <w:rPr>
          <w:sz w:val="28"/>
          <w:szCs w:val="28"/>
        </w:rPr>
        <w:t xml:space="preserve"> </w:t>
      </w:r>
    </w:p>
    <w:p w14:paraId="1EB263F7" w14:textId="16431528" w:rsidR="008B47CF" w:rsidRPr="00D112A1" w:rsidRDefault="0001678F" w:rsidP="00EC7E8E">
      <w:pPr>
        <w:ind w:firstLine="709"/>
        <w:jc w:val="both"/>
        <w:rPr>
          <w:sz w:val="28"/>
          <w:szCs w:val="28"/>
        </w:rPr>
      </w:pPr>
      <w:r w:rsidRPr="00D112A1">
        <w:rPr>
          <w:sz w:val="28"/>
          <w:szCs w:val="28"/>
        </w:rPr>
        <w:t xml:space="preserve">19.1. </w:t>
      </w:r>
      <w:r w:rsidR="00601565" w:rsidRPr="00D112A1">
        <w:rPr>
          <w:sz w:val="28"/>
          <w:szCs w:val="28"/>
        </w:rPr>
        <w:t>tiešās attiecināmās izmaksas</w:t>
      </w:r>
      <w:r w:rsidR="007F5F13" w:rsidRPr="00D112A1">
        <w:rPr>
          <w:sz w:val="28"/>
          <w:szCs w:val="28"/>
        </w:rPr>
        <w:t>;</w:t>
      </w:r>
    </w:p>
    <w:p w14:paraId="1D3887A2" w14:textId="268F4AD7" w:rsidR="007F5F13" w:rsidRPr="00D112A1" w:rsidRDefault="0001678F" w:rsidP="00EC7E8E">
      <w:pPr>
        <w:ind w:firstLine="709"/>
        <w:jc w:val="both"/>
        <w:rPr>
          <w:sz w:val="28"/>
          <w:szCs w:val="28"/>
        </w:rPr>
      </w:pPr>
      <w:r w:rsidRPr="00D112A1">
        <w:rPr>
          <w:sz w:val="28"/>
          <w:szCs w:val="28"/>
        </w:rPr>
        <w:t xml:space="preserve">19.2. </w:t>
      </w:r>
      <w:r w:rsidR="00C66AE6" w:rsidRPr="00D112A1">
        <w:rPr>
          <w:sz w:val="28"/>
          <w:szCs w:val="28"/>
        </w:rPr>
        <w:t>netiešās attiecināmās izmaksas</w:t>
      </w:r>
      <w:r w:rsidR="00B70BDD" w:rsidRPr="00D112A1">
        <w:rPr>
          <w:sz w:val="28"/>
          <w:szCs w:val="28"/>
        </w:rPr>
        <w:t>.</w:t>
      </w:r>
    </w:p>
    <w:p w14:paraId="4E8AC0AF" w14:textId="77777777" w:rsidR="00C53A74" w:rsidRPr="00D112A1" w:rsidRDefault="00C53A74" w:rsidP="00EC7E8E">
      <w:pPr>
        <w:pStyle w:val="ListParagraph"/>
        <w:ind w:left="0" w:firstLine="709"/>
        <w:jc w:val="both"/>
        <w:rPr>
          <w:rFonts w:cs="Times New Roman"/>
          <w:sz w:val="28"/>
          <w:szCs w:val="28"/>
        </w:rPr>
      </w:pPr>
    </w:p>
    <w:p w14:paraId="655AE6C6" w14:textId="6236F37E" w:rsidR="009966FD" w:rsidRPr="00D112A1" w:rsidRDefault="0001678F" w:rsidP="00EC7E8E">
      <w:pPr>
        <w:tabs>
          <w:tab w:val="left" w:pos="1276"/>
        </w:tabs>
        <w:ind w:firstLine="709"/>
        <w:jc w:val="both"/>
        <w:rPr>
          <w:sz w:val="28"/>
          <w:szCs w:val="28"/>
        </w:rPr>
      </w:pPr>
      <w:r w:rsidRPr="00D112A1">
        <w:rPr>
          <w:sz w:val="28"/>
          <w:szCs w:val="28"/>
        </w:rPr>
        <w:t xml:space="preserve">20. </w:t>
      </w:r>
      <w:r w:rsidR="00287261" w:rsidRPr="00D112A1">
        <w:rPr>
          <w:sz w:val="28"/>
          <w:szCs w:val="28"/>
        </w:rPr>
        <w:t xml:space="preserve">Šo noteikumu </w:t>
      </w:r>
      <w:r w:rsidR="002E1C01" w:rsidRPr="00D112A1">
        <w:rPr>
          <w:sz w:val="28"/>
          <w:szCs w:val="28"/>
        </w:rPr>
        <w:t>1</w:t>
      </w:r>
      <w:r w:rsidR="00416F42" w:rsidRPr="00D112A1">
        <w:rPr>
          <w:sz w:val="28"/>
          <w:szCs w:val="28"/>
        </w:rPr>
        <w:t>9</w:t>
      </w:r>
      <w:r w:rsidR="00F96E3A" w:rsidRPr="00D112A1">
        <w:rPr>
          <w:sz w:val="28"/>
          <w:szCs w:val="28"/>
        </w:rPr>
        <w:t>.</w:t>
      </w:r>
      <w:r w:rsidR="00395016" w:rsidRPr="00D112A1">
        <w:rPr>
          <w:sz w:val="28"/>
          <w:szCs w:val="28"/>
        </w:rPr>
        <w:t>1</w:t>
      </w:r>
      <w:r w:rsidR="0016278E" w:rsidRPr="00D112A1">
        <w:rPr>
          <w:sz w:val="28"/>
          <w:szCs w:val="28"/>
        </w:rPr>
        <w:t>.</w:t>
      </w:r>
      <w:r w:rsidR="009237AC" w:rsidRPr="00D112A1">
        <w:rPr>
          <w:sz w:val="28"/>
          <w:szCs w:val="28"/>
        </w:rPr>
        <w:t xml:space="preserve"> </w:t>
      </w:r>
      <w:r w:rsidR="00287261" w:rsidRPr="00D112A1">
        <w:rPr>
          <w:sz w:val="28"/>
          <w:szCs w:val="28"/>
        </w:rPr>
        <w:t>apakšpunkt</w:t>
      </w:r>
      <w:r w:rsidR="00D13268" w:rsidRPr="00D112A1">
        <w:rPr>
          <w:sz w:val="28"/>
          <w:szCs w:val="28"/>
        </w:rPr>
        <w:t xml:space="preserve">ā minētās tiešās attiecināmās izmaksas </w:t>
      </w:r>
      <w:r w:rsidR="009966FD" w:rsidRPr="00D112A1">
        <w:rPr>
          <w:sz w:val="28"/>
          <w:szCs w:val="28"/>
        </w:rPr>
        <w:t>ietver šādas izmaksu pozīcijas:</w:t>
      </w:r>
    </w:p>
    <w:p w14:paraId="471790CB" w14:textId="207616F2" w:rsidR="00C529E1" w:rsidRPr="00655349" w:rsidRDefault="0001678F" w:rsidP="00EC7E8E">
      <w:pPr>
        <w:ind w:firstLine="709"/>
        <w:jc w:val="both"/>
        <w:rPr>
          <w:sz w:val="28"/>
          <w:szCs w:val="28"/>
        </w:rPr>
      </w:pPr>
      <w:r w:rsidRPr="00D112A1">
        <w:rPr>
          <w:sz w:val="28"/>
          <w:szCs w:val="28"/>
        </w:rPr>
        <w:t xml:space="preserve">20.1. </w:t>
      </w:r>
      <w:r w:rsidR="00CE6324" w:rsidRPr="00D112A1">
        <w:rPr>
          <w:sz w:val="28"/>
          <w:szCs w:val="28"/>
        </w:rPr>
        <w:t xml:space="preserve">tiešās </w:t>
      </w:r>
      <w:r w:rsidR="00B41372" w:rsidRPr="00D112A1">
        <w:rPr>
          <w:sz w:val="28"/>
          <w:szCs w:val="28"/>
        </w:rPr>
        <w:t xml:space="preserve"> </w:t>
      </w:r>
      <w:r w:rsidR="00B41372" w:rsidRPr="00655349">
        <w:rPr>
          <w:sz w:val="28"/>
          <w:szCs w:val="28"/>
        </w:rPr>
        <w:t>attiecināmās personāla izmaksas:</w:t>
      </w:r>
    </w:p>
    <w:p w14:paraId="136FB7B4" w14:textId="34D14E14" w:rsidR="00901586" w:rsidRPr="00655349" w:rsidRDefault="00B41372" w:rsidP="00EC7E8E">
      <w:pPr>
        <w:ind w:firstLine="709"/>
        <w:jc w:val="both"/>
        <w:rPr>
          <w:sz w:val="28"/>
          <w:szCs w:val="28"/>
        </w:rPr>
      </w:pPr>
      <w:r w:rsidRPr="00655349">
        <w:rPr>
          <w:sz w:val="28"/>
          <w:szCs w:val="28"/>
        </w:rPr>
        <w:t xml:space="preserve">20.1.1. </w:t>
      </w:r>
      <w:r w:rsidR="00655349" w:rsidRPr="00655349">
        <w:rPr>
          <w:sz w:val="28"/>
          <w:szCs w:val="28"/>
        </w:rPr>
        <w:t xml:space="preserve">finansējuma saņēmēja </w:t>
      </w:r>
      <w:r w:rsidRPr="00655349">
        <w:rPr>
          <w:sz w:val="28"/>
          <w:szCs w:val="28"/>
        </w:rPr>
        <w:t xml:space="preserve">projekta vadības </w:t>
      </w:r>
      <w:r w:rsidR="000D13A4" w:rsidRPr="00655349">
        <w:rPr>
          <w:sz w:val="28"/>
          <w:szCs w:val="28"/>
        </w:rPr>
        <w:t xml:space="preserve">un projekta īstenošanas personāla </w:t>
      </w:r>
      <w:r w:rsidRPr="00655349">
        <w:rPr>
          <w:sz w:val="28"/>
          <w:szCs w:val="28"/>
        </w:rPr>
        <w:t xml:space="preserve">atlīdzības </w:t>
      </w:r>
      <w:r w:rsidR="00CE6324" w:rsidRPr="00655349">
        <w:rPr>
          <w:sz w:val="28"/>
          <w:szCs w:val="28"/>
        </w:rPr>
        <w:t xml:space="preserve">izmaksas </w:t>
      </w:r>
      <w:r w:rsidRPr="00655349">
        <w:rPr>
          <w:sz w:val="28"/>
          <w:szCs w:val="28"/>
        </w:rPr>
        <w:t xml:space="preserve">(izņemot virsstundas) </w:t>
      </w:r>
      <w:r w:rsidR="00B70BDD" w:rsidRPr="00655349">
        <w:rPr>
          <w:sz w:val="28"/>
          <w:szCs w:val="28"/>
        </w:rPr>
        <w:t xml:space="preserve">atbilstoši </w:t>
      </w:r>
      <w:r w:rsidR="00B70BDD" w:rsidRPr="00655349">
        <w:rPr>
          <w:bCs/>
          <w:sz w:val="28"/>
          <w:szCs w:val="28"/>
          <w:shd w:val="clear" w:color="auto" w:fill="FFFFFF"/>
        </w:rPr>
        <w:t>Valsts un pašvaldību institūciju amatpersonu un darbinieku atlīdzības likumā</w:t>
      </w:r>
      <w:r w:rsidR="00B70BDD" w:rsidRPr="00655349">
        <w:rPr>
          <w:sz w:val="28"/>
          <w:szCs w:val="28"/>
        </w:rPr>
        <w:t xml:space="preserve"> noteiktajam </w:t>
      </w:r>
      <w:r w:rsidR="007A66A1" w:rsidRPr="00655349">
        <w:rPr>
          <w:bCs/>
          <w:sz w:val="28"/>
          <w:szCs w:val="28"/>
        </w:rPr>
        <w:t xml:space="preserve">šo noteikumu </w:t>
      </w:r>
      <w:r w:rsidR="000D13A4" w:rsidRPr="00655349">
        <w:rPr>
          <w:bCs/>
          <w:sz w:val="28"/>
          <w:szCs w:val="28"/>
        </w:rPr>
        <w:t xml:space="preserve">18.1., </w:t>
      </w:r>
      <w:r w:rsidR="00416F42" w:rsidRPr="00655349">
        <w:rPr>
          <w:bCs/>
          <w:sz w:val="28"/>
          <w:szCs w:val="28"/>
        </w:rPr>
        <w:t>18.10</w:t>
      </w:r>
      <w:r w:rsidR="000D13A4" w:rsidRPr="00655349">
        <w:rPr>
          <w:bCs/>
          <w:sz w:val="28"/>
          <w:szCs w:val="28"/>
        </w:rPr>
        <w:t xml:space="preserve">., </w:t>
      </w:r>
      <w:r w:rsidR="00416F42" w:rsidRPr="00655349">
        <w:rPr>
          <w:bCs/>
          <w:sz w:val="28"/>
          <w:szCs w:val="28"/>
        </w:rPr>
        <w:t>18</w:t>
      </w:r>
      <w:r w:rsidR="008C7053" w:rsidRPr="00655349">
        <w:rPr>
          <w:bCs/>
          <w:sz w:val="28"/>
          <w:szCs w:val="28"/>
        </w:rPr>
        <w:t>.11</w:t>
      </w:r>
      <w:r w:rsidR="00B9530C" w:rsidRPr="00655349">
        <w:rPr>
          <w:bCs/>
          <w:sz w:val="28"/>
          <w:szCs w:val="28"/>
        </w:rPr>
        <w:t>.</w:t>
      </w:r>
      <w:r w:rsidR="00FE491D" w:rsidRPr="00655349">
        <w:rPr>
          <w:bCs/>
          <w:sz w:val="28"/>
          <w:szCs w:val="28"/>
        </w:rPr>
        <w:t xml:space="preserve"> </w:t>
      </w:r>
      <w:r w:rsidR="000D13A4" w:rsidRPr="00655349">
        <w:rPr>
          <w:bCs/>
          <w:sz w:val="28"/>
          <w:szCs w:val="28"/>
        </w:rPr>
        <w:t>un 18.12.</w:t>
      </w:r>
      <w:r w:rsidR="007A66A1" w:rsidRPr="00655349">
        <w:rPr>
          <w:bCs/>
          <w:sz w:val="28"/>
          <w:szCs w:val="28"/>
        </w:rPr>
        <w:t xml:space="preserve">apakšpunktā </w:t>
      </w:r>
      <w:r w:rsidRPr="00655349">
        <w:rPr>
          <w:bCs/>
          <w:sz w:val="28"/>
          <w:szCs w:val="28"/>
        </w:rPr>
        <w:t>minēto atbalstāmo darbību īstenošanai.</w:t>
      </w:r>
      <w:r w:rsidRPr="00655349">
        <w:rPr>
          <w:sz w:val="28"/>
          <w:szCs w:val="28"/>
        </w:rPr>
        <w:t xml:space="preserve"> Ja personāla iesaiste projektā ir nodrošināta saskaņā ar </w:t>
      </w:r>
      <w:proofErr w:type="spellStart"/>
      <w:r w:rsidRPr="00655349">
        <w:rPr>
          <w:sz w:val="28"/>
          <w:szCs w:val="28"/>
        </w:rPr>
        <w:t>daļlaika</w:t>
      </w:r>
      <w:proofErr w:type="spellEnd"/>
      <w:r w:rsidRPr="00655349">
        <w:rPr>
          <w:sz w:val="28"/>
          <w:szCs w:val="28"/>
        </w:rPr>
        <w:t xml:space="preserve"> attiecināmības principu, attiecināma ir ne mazāka kā 30 procentu noslodze;</w:t>
      </w:r>
    </w:p>
    <w:p w14:paraId="1B98F308" w14:textId="3FFAB43B" w:rsidR="008F5EB3" w:rsidRPr="00655349" w:rsidRDefault="00B41372" w:rsidP="000D13A4">
      <w:pPr>
        <w:tabs>
          <w:tab w:val="left" w:pos="1276"/>
        </w:tabs>
        <w:ind w:firstLine="709"/>
        <w:jc w:val="both"/>
        <w:rPr>
          <w:sz w:val="28"/>
          <w:szCs w:val="28"/>
        </w:rPr>
      </w:pPr>
      <w:r w:rsidRPr="00655349">
        <w:rPr>
          <w:sz w:val="28"/>
          <w:szCs w:val="28"/>
        </w:rPr>
        <w:t xml:space="preserve">20.1.2. </w:t>
      </w:r>
      <w:r w:rsidR="008F5EB3" w:rsidRPr="00655349">
        <w:rPr>
          <w:bCs/>
          <w:sz w:val="28"/>
          <w:szCs w:val="28"/>
        </w:rPr>
        <w:t xml:space="preserve">šo noteikumu 12.1.apakšpunktā minēto </w:t>
      </w:r>
      <w:r w:rsidR="008F5EB3" w:rsidRPr="00655349">
        <w:rPr>
          <w:sz w:val="28"/>
          <w:szCs w:val="28"/>
        </w:rPr>
        <w:t xml:space="preserve">sadarbības partneru projekta īstenošanas personāla atlīdzības izmaksas (izņemot virsstundas) </w:t>
      </w:r>
      <w:r w:rsidR="008F5EB3" w:rsidRPr="00655349">
        <w:rPr>
          <w:bCs/>
          <w:sz w:val="28"/>
          <w:szCs w:val="28"/>
        </w:rPr>
        <w:t>šo noteikumu 18.8.apakšpunktā minēt</w:t>
      </w:r>
      <w:r w:rsidR="000D13A4" w:rsidRPr="00655349">
        <w:rPr>
          <w:bCs/>
          <w:sz w:val="28"/>
          <w:szCs w:val="28"/>
        </w:rPr>
        <w:t>ās</w:t>
      </w:r>
      <w:r w:rsidR="008F5EB3" w:rsidRPr="00655349">
        <w:rPr>
          <w:bCs/>
          <w:sz w:val="28"/>
          <w:szCs w:val="28"/>
        </w:rPr>
        <w:t xml:space="preserve"> atbalstām</w:t>
      </w:r>
      <w:r w:rsidR="000D13A4" w:rsidRPr="00655349">
        <w:rPr>
          <w:bCs/>
          <w:sz w:val="28"/>
          <w:szCs w:val="28"/>
        </w:rPr>
        <w:t>ās</w:t>
      </w:r>
      <w:r w:rsidR="008F5EB3" w:rsidRPr="00655349">
        <w:rPr>
          <w:bCs/>
          <w:sz w:val="28"/>
          <w:szCs w:val="28"/>
        </w:rPr>
        <w:t xml:space="preserve"> darbību īstenošanai,</w:t>
      </w:r>
      <w:r w:rsidR="008F5EB3" w:rsidRPr="00655349">
        <w:rPr>
          <w:sz w:val="28"/>
          <w:szCs w:val="28"/>
        </w:rPr>
        <w:t xml:space="preserve"> kam piemēro ar vadošo iestādi saskaņotu vienas vienības izmaksu standarta likmju aprēķina un piemērošanas metodiku.</w:t>
      </w:r>
    </w:p>
    <w:p w14:paraId="0F8790AF" w14:textId="435C2FD8" w:rsidR="00C529E1" w:rsidRPr="00D112A1" w:rsidRDefault="0001678F" w:rsidP="00853E20">
      <w:pPr>
        <w:ind w:firstLine="709"/>
        <w:jc w:val="both"/>
        <w:rPr>
          <w:sz w:val="28"/>
          <w:szCs w:val="28"/>
        </w:rPr>
      </w:pPr>
      <w:r w:rsidRPr="00655349">
        <w:rPr>
          <w:sz w:val="28"/>
          <w:szCs w:val="28"/>
        </w:rPr>
        <w:t xml:space="preserve">20.2. </w:t>
      </w:r>
      <w:r w:rsidR="00C529E1" w:rsidRPr="00655349">
        <w:rPr>
          <w:sz w:val="28"/>
          <w:szCs w:val="28"/>
        </w:rPr>
        <w:t xml:space="preserve">iekšzemes komandējumu un dienesta braucienu izmaksas </w:t>
      </w:r>
      <w:r w:rsidR="00853E20" w:rsidRPr="00655349">
        <w:rPr>
          <w:sz w:val="28"/>
          <w:szCs w:val="28"/>
        </w:rPr>
        <w:t xml:space="preserve">finansējuma saņēmēja </w:t>
      </w:r>
      <w:r w:rsidR="00C529E1" w:rsidRPr="00655349">
        <w:rPr>
          <w:sz w:val="28"/>
          <w:szCs w:val="28"/>
        </w:rPr>
        <w:t>projekta vadības un īstenošanas personālam šo noteikumu 18.11. un 18.12.apakšpunktā</w:t>
      </w:r>
      <w:r w:rsidR="00C529E1" w:rsidRPr="00D112A1">
        <w:rPr>
          <w:sz w:val="28"/>
          <w:szCs w:val="28"/>
        </w:rPr>
        <w:t xml:space="preserve"> minēt</w:t>
      </w:r>
      <w:r w:rsidR="00853E20" w:rsidRPr="00D112A1">
        <w:rPr>
          <w:sz w:val="28"/>
          <w:szCs w:val="28"/>
        </w:rPr>
        <w:t>o</w:t>
      </w:r>
      <w:r w:rsidR="00C529E1" w:rsidRPr="00D112A1">
        <w:rPr>
          <w:sz w:val="28"/>
          <w:szCs w:val="28"/>
        </w:rPr>
        <w:t xml:space="preserve"> atbalstām</w:t>
      </w:r>
      <w:r w:rsidR="00853E20" w:rsidRPr="00D112A1">
        <w:rPr>
          <w:sz w:val="28"/>
          <w:szCs w:val="28"/>
        </w:rPr>
        <w:t>o</w:t>
      </w:r>
      <w:r w:rsidR="00C529E1" w:rsidRPr="00D112A1">
        <w:rPr>
          <w:sz w:val="28"/>
          <w:szCs w:val="28"/>
        </w:rPr>
        <w:t xml:space="preserve"> darbīb</w:t>
      </w:r>
      <w:r w:rsidR="00853E20" w:rsidRPr="00D112A1">
        <w:rPr>
          <w:sz w:val="28"/>
          <w:szCs w:val="28"/>
        </w:rPr>
        <w:t>u</w:t>
      </w:r>
      <w:r w:rsidR="00C529E1" w:rsidRPr="00D112A1">
        <w:rPr>
          <w:sz w:val="28"/>
          <w:szCs w:val="28"/>
        </w:rPr>
        <w:t xml:space="preserve"> īstenošanai atbilstoši normatīvajiem aktiem, kas nosaka kārtību, kādā atlīdzināmi ar komandējumiem saistītie izdevumi;</w:t>
      </w:r>
    </w:p>
    <w:p w14:paraId="5EC63448" w14:textId="7EE79F38" w:rsidR="00C529E1" w:rsidRPr="00D112A1" w:rsidRDefault="00C529E1" w:rsidP="00C529E1">
      <w:pPr>
        <w:tabs>
          <w:tab w:val="left" w:pos="1560"/>
        </w:tabs>
        <w:ind w:firstLine="709"/>
        <w:jc w:val="both"/>
        <w:rPr>
          <w:sz w:val="28"/>
          <w:szCs w:val="28"/>
        </w:rPr>
      </w:pPr>
      <w:r w:rsidRPr="00D112A1">
        <w:rPr>
          <w:sz w:val="28"/>
          <w:szCs w:val="28"/>
        </w:rPr>
        <w:t xml:space="preserve">20.3. transporta izmaksas </w:t>
      </w:r>
      <w:r w:rsidR="00853E20" w:rsidRPr="00D112A1">
        <w:rPr>
          <w:sz w:val="28"/>
          <w:szCs w:val="28"/>
        </w:rPr>
        <w:t xml:space="preserve">finansējuma saņēmēja </w:t>
      </w:r>
      <w:r w:rsidRPr="00D112A1">
        <w:rPr>
          <w:sz w:val="28"/>
          <w:szCs w:val="28"/>
        </w:rPr>
        <w:t>projekta vadības un īstenošanas personālam šo noteikumu 18.11. un 18.12.apakšpunktā minētās atbalstāmās darbības īstenošanai;</w:t>
      </w:r>
    </w:p>
    <w:p w14:paraId="74D09C86" w14:textId="6C1F6DAE" w:rsidR="00C529E1" w:rsidRPr="00D112A1" w:rsidRDefault="00C529E1" w:rsidP="00C529E1">
      <w:pPr>
        <w:tabs>
          <w:tab w:val="left" w:pos="1560"/>
        </w:tabs>
        <w:ind w:firstLine="709"/>
        <w:jc w:val="both"/>
        <w:rPr>
          <w:sz w:val="28"/>
          <w:szCs w:val="28"/>
        </w:rPr>
      </w:pPr>
      <w:r w:rsidRPr="00D112A1">
        <w:rPr>
          <w:sz w:val="28"/>
          <w:szCs w:val="28"/>
        </w:rPr>
        <w:lastRenderedPageBreak/>
        <w:t>20.</w:t>
      </w:r>
      <w:r w:rsidR="00853E20" w:rsidRPr="00D112A1">
        <w:rPr>
          <w:sz w:val="28"/>
          <w:szCs w:val="28"/>
        </w:rPr>
        <w:t>4</w:t>
      </w:r>
      <w:r w:rsidRPr="00D112A1">
        <w:rPr>
          <w:sz w:val="28"/>
          <w:szCs w:val="28"/>
        </w:rPr>
        <w:t xml:space="preserve">. </w:t>
      </w:r>
      <w:r w:rsidRPr="00D112A1">
        <w:rPr>
          <w:rFonts w:eastAsiaTheme="minorHAnsi"/>
          <w:sz w:val="28"/>
          <w:szCs w:val="28"/>
        </w:rPr>
        <w:t xml:space="preserve">darba vietas aprīkojuma iegādes izmaksas </w:t>
      </w:r>
      <w:r w:rsidR="00853E20" w:rsidRPr="00D112A1">
        <w:rPr>
          <w:sz w:val="28"/>
          <w:szCs w:val="28"/>
        </w:rPr>
        <w:t xml:space="preserve">finansējuma saņēmēja </w:t>
      </w:r>
      <w:r w:rsidRPr="00D112A1">
        <w:rPr>
          <w:rFonts w:eastAsiaTheme="minorHAnsi"/>
          <w:sz w:val="28"/>
          <w:szCs w:val="28"/>
        </w:rPr>
        <w:t xml:space="preserve">projekta vadības un īstenošanas personālam šo noteikumu 18.11.apakšpunktā minētās atbalstāmās darbības īstenošanai jaunu darba vietu radīšanai vai esošo darba vietu atjaunošanai ne vairāk kā 3 000 </w:t>
      </w:r>
      <w:proofErr w:type="spellStart"/>
      <w:r w:rsidRPr="00D112A1">
        <w:rPr>
          <w:rFonts w:eastAsiaTheme="minorHAnsi"/>
          <w:i/>
          <w:sz w:val="28"/>
          <w:szCs w:val="28"/>
        </w:rPr>
        <w:t>euro</w:t>
      </w:r>
      <w:proofErr w:type="spellEnd"/>
      <w:r w:rsidRPr="00D112A1">
        <w:rPr>
          <w:rFonts w:eastAsiaTheme="minorHAnsi"/>
          <w:sz w:val="28"/>
          <w:szCs w:val="28"/>
        </w:rPr>
        <w:t xml:space="preserve"> apmērā vienai darba vietai visā projekta īstenošanas laikā.  Ja personāls ir nodarbināts uz normālo darba laiku, darba vietas aprīkojuma iegādes izmaksas ir attiecināmas 100 procentu apmērā. Ja personāls ir nodarbināts uz nepilnu darba laiku vai </w:t>
      </w:r>
      <w:proofErr w:type="spellStart"/>
      <w:r w:rsidRPr="00D112A1">
        <w:rPr>
          <w:rFonts w:eastAsiaTheme="minorHAnsi"/>
          <w:sz w:val="28"/>
          <w:szCs w:val="28"/>
        </w:rPr>
        <w:t>daļlaiku</w:t>
      </w:r>
      <w:proofErr w:type="spellEnd"/>
      <w:r w:rsidRPr="00D112A1">
        <w:rPr>
          <w:rFonts w:eastAsiaTheme="minorHAnsi"/>
          <w:sz w:val="28"/>
          <w:szCs w:val="28"/>
        </w:rPr>
        <w:t xml:space="preserve">, darba vietas aprīkojuma iegādes izmaksas ir attiecināmas proporcionāli slodzes procentuālajam sadalījumam; </w:t>
      </w:r>
    </w:p>
    <w:p w14:paraId="543C51D3" w14:textId="77777777" w:rsidR="0086533F" w:rsidRPr="00D112A1" w:rsidRDefault="00C529E1" w:rsidP="00B41372">
      <w:pPr>
        <w:tabs>
          <w:tab w:val="left" w:pos="1560"/>
        </w:tabs>
        <w:ind w:firstLine="709"/>
        <w:jc w:val="both"/>
        <w:rPr>
          <w:rFonts w:eastAsiaTheme="minorHAnsi"/>
          <w:sz w:val="28"/>
          <w:szCs w:val="28"/>
        </w:rPr>
      </w:pPr>
      <w:r w:rsidRPr="00D112A1">
        <w:rPr>
          <w:sz w:val="28"/>
          <w:szCs w:val="28"/>
        </w:rPr>
        <w:t>20.</w:t>
      </w:r>
      <w:r w:rsidR="00853E20" w:rsidRPr="00D112A1">
        <w:rPr>
          <w:sz w:val="28"/>
          <w:szCs w:val="28"/>
        </w:rPr>
        <w:t>5</w:t>
      </w:r>
      <w:r w:rsidRPr="00D112A1">
        <w:rPr>
          <w:sz w:val="28"/>
          <w:szCs w:val="28"/>
        </w:rPr>
        <w:t xml:space="preserve">. </w:t>
      </w:r>
      <w:r w:rsidRPr="00D112A1">
        <w:rPr>
          <w:rFonts w:eastAsiaTheme="minorHAnsi"/>
          <w:sz w:val="28"/>
          <w:szCs w:val="28"/>
        </w:rPr>
        <w:t xml:space="preserve">obligāto veselības pārbaužu izmaksas, redzes korekcijas līdzekļu </w:t>
      </w:r>
      <w:r w:rsidR="00853E20" w:rsidRPr="00D112A1">
        <w:rPr>
          <w:rFonts w:eastAsiaTheme="minorHAnsi"/>
          <w:sz w:val="28"/>
          <w:szCs w:val="28"/>
        </w:rPr>
        <w:t xml:space="preserve">(briļļu) </w:t>
      </w:r>
      <w:r w:rsidRPr="00D112A1">
        <w:rPr>
          <w:rFonts w:eastAsiaTheme="minorHAnsi"/>
          <w:sz w:val="28"/>
          <w:szCs w:val="28"/>
        </w:rPr>
        <w:t xml:space="preserve">kompensācijas izmaksas un veselības apdrošināšanas izmaksas </w:t>
      </w:r>
      <w:r w:rsidR="00853E20" w:rsidRPr="00D112A1">
        <w:rPr>
          <w:sz w:val="28"/>
          <w:szCs w:val="28"/>
        </w:rPr>
        <w:t xml:space="preserve">finansējuma saņēmēja </w:t>
      </w:r>
      <w:r w:rsidRPr="00D112A1">
        <w:rPr>
          <w:rFonts w:eastAsiaTheme="minorHAnsi"/>
          <w:sz w:val="28"/>
          <w:szCs w:val="28"/>
        </w:rPr>
        <w:t xml:space="preserve">projekta vadības un īstenošanas personālam, </w:t>
      </w:r>
      <w:r w:rsidR="00B41372" w:rsidRPr="00D112A1">
        <w:rPr>
          <w:rFonts w:eastAsiaTheme="minorHAnsi"/>
          <w:sz w:val="28"/>
          <w:szCs w:val="28"/>
        </w:rPr>
        <w:t xml:space="preserve">šo noteikumu 18.11.apakšpunktā minētās atbalstāmās darbības īstenošanai, </w:t>
      </w:r>
      <w:r w:rsidRPr="00D112A1">
        <w:rPr>
          <w:rFonts w:eastAsiaTheme="minorHAnsi"/>
          <w:sz w:val="28"/>
          <w:szCs w:val="28"/>
        </w:rPr>
        <w:t xml:space="preserve">ja veselības apdrošināšana paredzēta finansējuma saņēmēja iestādē. Ja personāls ir nodarbināts uz normālo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D112A1">
        <w:rPr>
          <w:rFonts w:eastAsiaTheme="minorHAnsi"/>
          <w:sz w:val="28"/>
          <w:szCs w:val="28"/>
        </w:rPr>
        <w:t>daļlaika</w:t>
      </w:r>
      <w:proofErr w:type="spellEnd"/>
      <w:r w:rsidRPr="00D112A1">
        <w:rPr>
          <w:rFonts w:eastAsiaTheme="minorHAnsi"/>
          <w:sz w:val="28"/>
          <w:szCs w:val="28"/>
        </w:rPr>
        <w:t xml:space="preserve"> attiecināmības principu, veselības apdrošināšanas izmaksas nosakāmas proporcionāli atlīdzības procentuālajam sadalījumam. Veselības apdrošināšanas izmaksas ir attiecināmas tikai uz periodu, kad personāls ir nodarbināts projektā;</w:t>
      </w:r>
    </w:p>
    <w:p w14:paraId="1DBD6688" w14:textId="53074187" w:rsidR="00B41372" w:rsidRPr="007B70C2" w:rsidRDefault="00B41372" w:rsidP="00B41372">
      <w:pPr>
        <w:tabs>
          <w:tab w:val="left" w:pos="1560"/>
        </w:tabs>
        <w:ind w:firstLine="709"/>
        <w:jc w:val="both"/>
        <w:rPr>
          <w:sz w:val="28"/>
          <w:szCs w:val="28"/>
        </w:rPr>
      </w:pPr>
      <w:r w:rsidRPr="00D112A1">
        <w:rPr>
          <w:rFonts w:eastAsiaTheme="minorHAnsi"/>
          <w:sz w:val="28"/>
          <w:szCs w:val="28"/>
        </w:rPr>
        <w:t xml:space="preserve">20.6. </w:t>
      </w:r>
      <w:r w:rsidRPr="00D112A1">
        <w:rPr>
          <w:sz w:val="28"/>
          <w:szCs w:val="28"/>
        </w:rPr>
        <w:t xml:space="preserve">informācijas un publicitātes pasākumu izmaksas atbilstoši normatīvajiem aktiem, kas nosaka kārtību, kādā Eiropas Savienības struktūrfondu un Kohēzijas fonda ieviešanā 2014.-2020.gada plānošanas periodā nodrošināma komunikācijas un vizuālās identitātes prasību </w:t>
      </w:r>
      <w:r w:rsidRPr="007B70C2">
        <w:rPr>
          <w:sz w:val="28"/>
          <w:szCs w:val="28"/>
        </w:rPr>
        <w:t>ievērošana</w:t>
      </w:r>
      <w:r w:rsidRPr="007B70C2">
        <w:rPr>
          <w:rFonts w:eastAsiaTheme="minorHAnsi"/>
          <w:sz w:val="28"/>
          <w:szCs w:val="28"/>
        </w:rPr>
        <w:t xml:space="preserve"> šo noteikumu 18.10.apakšpunktā minētās atbalstāmās darbības īstenošanai</w:t>
      </w:r>
      <w:r w:rsidR="007B70C2">
        <w:rPr>
          <w:sz w:val="28"/>
          <w:szCs w:val="28"/>
        </w:rPr>
        <w:t>;</w:t>
      </w:r>
    </w:p>
    <w:p w14:paraId="3E85BA43" w14:textId="6D025DBB" w:rsidR="00B41372" w:rsidRPr="007B70C2" w:rsidRDefault="00B41372" w:rsidP="007B70C2">
      <w:pPr>
        <w:tabs>
          <w:tab w:val="left" w:pos="1560"/>
        </w:tabs>
        <w:ind w:firstLine="709"/>
        <w:jc w:val="both"/>
        <w:rPr>
          <w:sz w:val="28"/>
          <w:szCs w:val="28"/>
        </w:rPr>
      </w:pPr>
      <w:r w:rsidRPr="007B70C2">
        <w:rPr>
          <w:sz w:val="28"/>
          <w:szCs w:val="28"/>
        </w:rPr>
        <w:t>20.7. profesionālās tālākizglītības un profesionālās pilnveides izglītības programmas apguves izmaksas šo noteikumu 18.2. un 18.3.apakšpunktā minēto atbalstāmo darbību īstenošanai,</w:t>
      </w:r>
      <w:r w:rsidR="007B70C2" w:rsidRPr="007B70C2">
        <w:rPr>
          <w:sz w:val="28"/>
          <w:szCs w:val="28"/>
        </w:rPr>
        <w:t xml:space="preserve"> kam piemēro ar vadošo iestādi saskaņotu vienas vienības izmaksu standarta likmju aprēķina un piemērošanas metodiku;</w:t>
      </w:r>
    </w:p>
    <w:p w14:paraId="718A5D7D" w14:textId="5869B16E" w:rsidR="00B41372" w:rsidRPr="007B70C2" w:rsidRDefault="00B41372" w:rsidP="007B70C2">
      <w:pPr>
        <w:pStyle w:val="tv2132"/>
        <w:spacing w:line="240" w:lineRule="auto"/>
        <w:ind w:firstLine="709"/>
        <w:jc w:val="both"/>
        <w:rPr>
          <w:color w:val="auto"/>
          <w:sz w:val="28"/>
          <w:szCs w:val="28"/>
        </w:rPr>
      </w:pPr>
      <w:r w:rsidRPr="007B70C2">
        <w:rPr>
          <w:color w:val="auto"/>
          <w:sz w:val="28"/>
          <w:szCs w:val="28"/>
        </w:rPr>
        <w:t xml:space="preserve">20.8. neformālās izglītības programmas apguves izmaksas šo noteikumu 18.4.apakšpunktā minētās atbalstāmās darbības īstenošanai, </w:t>
      </w:r>
      <w:r w:rsidR="007B70C2" w:rsidRPr="007B70C2">
        <w:rPr>
          <w:color w:val="auto"/>
          <w:sz w:val="28"/>
          <w:szCs w:val="28"/>
        </w:rPr>
        <w:t>kam piemēro ar vadošo iestādi saskaņotu vienas vienības izmaksu standarta likmju aprēķina un piemērošanas metodiku;</w:t>
      </w:r>
    </w:p>
    <w:p w14:paraId="643183A3" w14:textId="0149E8B0" w:rsidR="00B41372" w:rsidRPr="00D112A1" w:rsidRDefault="00B41372" w:rsidP="00B41372">
      <w:pPr>
        <w:tabs>
          <w:tab w:val="left" w:pos="1560"/>
        </w:tabs>
        <w:ind w:firstLine="709"/>
        <w:jc w:val="both"/>
        <w:rPr>
          <w:sz w:val="28"/>
          <w:szCs w:val="28"/>
        </w:rPr>
      </w:pPr>
      <w:r w:rsidRPr="007B70C2">
        <w:rPr>
          <w:sz w:val="28"/>
          <w:szCs w:val="28"/>
        </w:rPr>
        <w:t xml:space="preserve">20.9. ārpus formālās izglītības sistēmas apgūtās profesionālās </w:t>
      </w:r>
      <w:r w:rsidRPr="00D112A1">
        <w:rPr>
          <w:sz w:val="28"/>
          <w:szCs w:val="28"/>
        </w:rPr>
        <w:t xml:space="preserve">kompetences novērtēšanas izmaksas šo noteikumu 18.6.apakšpunktā minētās atbalstāmās darbības īstenošanai, ko finansējuma </w:t>
      </w:r>
      <w:r w:rsidRPr="00655349">
        <w:rPr>
          <w:sz w:val="28"/>
          <w:szCs w:val="28"/>
        </w:rPr>
        <w:t xml:space="preserve">saņēmējs </w:t>
      </w:r>
      <w:r w:rsidR="00036313" w:rsidRPr="00655349">
        <w:rPr>
          <w:sz w:val="28"/>
          <w:szCs w:val="28"/>
        </w:rPr>
        <w:t xml:space="preserve">šo noteikumu 3.punktā minētajai mērķa grupai </w:t>
      </w:r>
      <w:r w:rsidRPr="00655349">
        <w:rPr>
          <w:sz w:val="28"/>
          <w:szCs w:val="28"/>
        </w:rPr>
        <w:t>finansē atbilstoši apmēram, ko nosaka Ministru kabineta noteikumi par profesionālās izglītības ies</w:t>
      </w:r>
      <w:r w:rsidRPr="00D112A1">
        <w:rPr>
          <w:sz w:val="28"/>
          <w:szCs w:val="28"/>
        </w:rPr>
        <w:t>tāžu un eksaminācijas centru maksas pakalpojumu cenrādi;</w:t>
      </w:r>
    </w:p>
    <w:p w14:paraId="5A93EE89" w14:textId="77777777" w:rsidR="00B41372" w:rsidRPr="00D112A1" w:rsidRDefault="00B41372" w:rsidP="00B41372">
      <w:pPr>
        <w:tabs>
          <w:tab w:val="left" w:pos="1560"/>
        </w:tabs>
        <w:ind w:firstLine="709"/>
        <w:jc w:val="both"/>
        <w:rPr>
          <w:sz w:val="28"/>
          <w:szCs w:val="28"/>
        </w:rPr>
      </w:pPr>
      <w:r w:rsidRPr="00D112A1">
        <w:rPr>
          <w:sz w:val="28"/>
          <w:szCs w:val="28"/>
        </w:rPr>
        <w:t>20.10. nodarbinātā profesijas prasībām atbilstošu papildu zināšanu un prasmju apliecinošu dokumentu (sertifikāts, apliecība) ieguves izmaksas šo noteikumu 18.2. un 18.6.apakšpunktā minēto atbalstāmo darbību īstenošanai;</w:t>
      </w:r>
    </w:p>
    <w:p w14:paraId="4872D269" w14:textId="3DE1E1E5" w:rsidR="00353768" w:rsidRPr="00D112A1" w:rsidRDefault="00B41372" w:rsidP="00B41372">
      <w:pPr>
        <w:ind w:firstLine="709"/>
        <w:jc w:val="both"/>
        <w:rPr>
          <w:sz w:val="28"/>
          <w:szCs w:val="28"/>
        </w:rPr>
      </w:pPr>
      <w:r w:rsidRPr="00D112A1">
        <w:rPr>
          <w:sz w:val="28"/>
          <w:szCs w:val="28"/>
        </w:rPr>
        <w:lastRenderedPageBreak/>
        <w:t>20.1</w:t>
      </w:r>
      <w:r w:rsidR="007E27C5" w:rsidRPr="00D112A1">
        <w:rPr>
          <w:sz w:val="28"/>
          <w:szCs w:val="28"/>
        </w:rPr>
        <w:t>1</w:t>
      </w:r>
      <w:r w:rsidRPr="00D112A1">
        <w:rPr>
          <w:sz w:val="28"/>
          <w:szCs w:val="28"/>
        </w:rPr>
        <w:t xml:space="preserve">. </w:t>
      </w:r>
      <w:r w:rsidR="00353768" w:rsidRPr="00D112A1">
        <w:rPr>
          <w:sz w:val="28"/>
          <w:szCs w:val="28"/>
        </w:rPr>
        <w:t>mērķa grupas nodrošinājuma izmaksas:</w:t>
      </w:r>
    </w:p>
    <w:p w14:paraId="0927314A" w14:textId="1DA3D23B" w:rsidR="00BD6BBF" w:rsidRPr="00D112A1" w:rsidRDefault="0001678F" w:rsidP="00BD6BBF">
      <w:pPr>
        <w:tabs>
          <w:tab w:val="left" w:pos="1701"/>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1</w:t>
      </w:r>
      <w:r w:rsidR="00B41372" w:rsidRPr="00D112A1">
        <w:rPr>
          <w:sz w:val="28"/>
          <w:szCs w:val="28"/>
        </w:rPr>
        <w:t>.</w:t>
      </w:r>
      <w:r w:rsidRPr="00D112A1">
        <w:rPr>
          <w:sz w:val="28"/>
          <w:szCs w:val="28"/>
        </w:rPr>
        <w:t xml:space="preserve">1. </w:t>
      </w:r>
      <w:r w:rsidR="00353768" w:rsidRPr="00D112A1">
        <w:rPr>
          <w:sz w:val="28"/>
          <w:szCs w:val="28"/>
        </w:rPr>
        <w:t xml:space="preserve">finanšu atbalsts reģionālajai mobilitātei šo noteikumu </w:t>
      </w:r>
      <w:r w:rsidR="00AF102F" w:rsidRPr="00D112A1">
        <w:rPr>
          <w:sz w:val="28"/>
          <w:szCs w:val="28"/>
        </w:rPr>
        <w:t>18.7.2.</w:t>
      </w:r>
      <w:r w:rsidR="00975A41" w:rsidRPr="00D112A1" w:rsidDel="00975A41">
        <w:rPr>
          <w:sz w:val="28"/>
          <w:szCs w:val="28"/>
        </w:rPr>
        <w:t xml:space="preserve"> </w:t>
      </w:r>
      <w:r w:rsidR="00353768" w:rsidRPr="00D112A1">
        <w:rPr>
          <w:sz w:val="28"/>
          <w:szCs w:val="28"/>
        </w:rPr>
        <w:t>apakšpunktā minēto atbalstāmo darbību īstenošanai nodarbinātajiem, kam piešķirts maznodrošinātas vai trūcīgas personas statuss – finanšu atlīdzība atbilstoši mācību ilgumam transporta izdevumu segšanai braucieniem no deklarētās dzīvesvietas uz mācību vai prakses vietu un atpakaļ;</w:t>
      </w:r>
    </w:p>
    <w:p w14:paraId="6C3A1878" w14:textId="3539263B" w:rsidR="00DD1E21" w:rsidRPr="00D112A1" w:rsidRDefault="0001678F" w:rsidP="00240D28">
      <w:pPr>
        <w:tabs>
          <w:tab w:val="left" w:pos="1701"/>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1</w:t>
      </w:r>
      <w:r w:rsidR="00B41372" w:rsidRPr="00D112A1">
        <w:rPr>
          <w:sz w:val="28"/>
          <w:szCs w:val="28"/>
        </w:rPr>
        <w:t>.</w:t>
      </w:r>
      <w:r w:rsidRPr="00D112A1">
        <w:rPr>
          <w:sz w:val="28"/>
          <w:szCs w:val="28"/>
        </w:rPr>
        <w:t xml:space="preserve">2. </w:t>
      </w:r>
      <w:r w:rsidR="007E27C5" w:rsidRPr="00D112A1">
        <w:rPr>
          <w:sz w:val="28"/>
          <w:szCs w:val="28"/>
        </w:rPr>
        <w:t>nepieciešamā asistenta</w:t>
      </w:r>
      <w:r w:rsidR="00E84D04" w:rsidRPr="00D112A1">
        <w:rPr>
          <w:sz w:val="28"/>
          <w:szCs w:val="28"/>
        </w:rPr>
        <w:t xml:space="preserve"> vai</w:t>
      </w:r>
      <w:r w:rsidR="007E27C5" w:rsidRPr="00D112A1">
        <w:rPr>
          <w:sz w:val="28"/>
          <w:szCs w:val="28"/>
        </w:rPr>
        <w:t xml:space="preserve"> </w:t>
      </w:r>
      <w:proofErr w:type="spellStart"/>
      <w:r w:rsidR="007E27C5" w:rsidRPr="00D112A1">
        <w:rPr>
          <w:sz w:val="28"/>
          <w:szCs w:val="28"/>
        </w:rPr>
        <w:t>surdotulka</w:t>
      </w:r>
      <w:proofErr w:type="spellEnd"/>
      <w:r w:rsidR="007E27C5" w:rsidRPr="00D112A1">
        <w:rPr>
          <w:sz w:val="28"/>
          <w:szCs w:val="28"/>
        </w:rPr>
        <w:t xml:space="preserve"> </w:t>
      </w:r>
      <w:r w:rsidR="00240D28" w:rsidRPr="00D112A1">
        <w:rPr>
          <w:sz w:val="28"/>
          <w:szCs w:val="28"/>
        </w:rPr>
        <w:t xml:space="preserve">pakalpojuma </w:t>
      </w:r>
      <w:r w:rsidR="00F071D3" w:rsidRPr="00D112A1">
        <w:rPr>
          <w:sz w:val="28"/>
          <w:szCs w:val="28"/>
        </w:rPr>
        <w:t>izmaksas</w:t>
      </w:r>
      <w:r w:rsidR="00240D28" w:rsidRPr="00D112A1">
        <w:rPr>
          <w:sz w:val="28"/>
          <w:szCs w:val="28"/>
        </w:rPr>
        <w:t xml:space="preserve"> šo noteikumu 18.7.1.apakšpunktā minēto atbalstāmo darbību īstenošanai</w:t>
      </w:r>
      <w:r w:rsidR="00F071D3" w:rsidRPr="00D112A1">
        <w:rPr>
          <w:sz w:val="28"/>
          <w:szCs w:val="28"/>
        </w:rPr>
        <w:t xml:space="preserve"> </w:t>
      </w:r>
      <w:r w:rsidR="00240D28" w:rsidRPr="00D112A1">
        <w:rPr>
          <w:sz w:val="28"/>
          <w:szCs w:val="28"/>
        </w:rPr>
        <w:t xml:space="preserve">atbilstoši </w:t>
      </w:r>
      <w:r w:rsidR="00DD1E21" w:rsidRPr="00D112A1">
        <w:rPr>
          <w:sz w:val="28"/>
          <w:szCs w:val="28"/>
        </w:rPr>
        <w:t xml:space="preserve">normatīvajos aktos par aktīvo nodarbinātības pasākumu un preventīvo bezdarba samazināšanas pasākumu organizēšanas un finansēšanas kārtību un pasākumu īstenotāju izvēles principiem noteiktajām izmaksām, ievērojot, ka asistenta vai </w:t>
      </w:r>
      <w:proofErr w:type="spellStart"/>
      <w:r w:rsidR="00DD1E21" w:rsidRPr="00D112A1">
        <w:rPr>
          <w:sz w:val="28"/>
          <w:szCs w:val="28"/>
        </w:rPr>
        <w:t>surdotulka</w:t>
      </w:r>
      <w:proofErr w:type="spellEnd"/>
      <w:r w:rsidR="00DD1E21" w:rsidRPr="00D112A1">
        <w:rPr>
          <w:sz w:val="28"/>
          <w:szCs w:val="28"/>
        </w:rPr>
        <w:t xml:space="preserve"> pakalpojumu izmaksas ir ne vairāk kā 9,65 </w:t>
      </w:r>
      <w:proofErr w:type="spellStart"/>
      <w:r w:rsidR="00DD1E21" w:rsidRPr="00D112A1">
        <w:rPr>
          <w:i/>
          <w:iCs/>
          <w:sz w:val="28"/>
          <w:szCs w:val="28"/>
        </w:rPr>
        <w:t>euro</w:t>
      </w:r>
      <w:proofErr w:type="spellEnd"/>
      <w:r w:rsidR="00DD1E21" w:rsidRPr="00D112A1">
        <w:rPr>
          <w:i/>
          <w:iCs/>
          <w:sz w:val="28"/>
          <w:szCs w:val="28"/>
        </w:rPr>
        <w:t xml:space="preserve"> </w:t>
      </w:r>
      <w:r w:rsidR="00DD1E21" w:rsidRPr="00D112A1">
        <w:rPr>
          <w:sz w:val="28"/>
          <w:szCs w:val="28"/>
        </w:rPr>
        <w:t>par vienu pakalpojuma sniegšanas stundu, nepārsniedzot 40 darba stundas nedēļā, proporcionāli stundu skaitam, kurās bezdarbnieks iesaistījies apmācībās. Ceļā pavadītais laiks līdz pakalpojuma sniegšanas vietai un atpakaļ tiek uzskatīts par pakalpojuma sniegšanas laiku</w:t>
      </w:r>
      <w:r w:rsidR="00240D28" w:rsidRPr="00D112A1">
        <w:rPr>
          <w:sz w:val="28"/>
          <w:szCs w:val="28"/>
        </w:rPr>
        <w:t>.</w:t>
      </w:r>
    </w:p>
    <w:p w14:paraId="70D7A9CC" w14:textId="2E972390" w:rsidR="000C4535" w:rsidRPr="00D112A1" w:rsidRDefault="0001678F" w:rsidP="00EC7E8E">
      <w:pPr>
        <w:tabs>
          <w:tab w:val="left" w:pos="1560"/>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Pr="00D112A1">
        <w:rPr>
          <w:sz w:val="28"/>
          <w:szCs w:val="28"/>
        </w:rPr>
        <w:t xml:space="preserve">. </w:t>
      </w:r>
      <w:r w:rsidR="000C4535" w:rsidRPr="00D112A1">
        <w:rPr>
          <w:sz w:val="28"/>
          <w:szCs w:val="28"/>
        </w:rPr>
        <w:t>pakalpojumu (uzņēmuma līgumu) izmaksas:</w:t>
      </w:r>
    </w:p>
    <w:p w14:paraId="521DBB22" w14:textId="773C09BA" w:rsidR="0050699D" w:rsidRPr="00D112A1" w:rsidRDefault="000C4535" w:rsidP="00EC7E8E">
      <w:pPr>
        <w:tabs>
          <w:tab w:val="left" w:pos="1843"/>
        </w:tabs>
        <w:ind w:firstLine="709"/>
        <w:jc w:val="both"/>
        <w:rPr>
          <w:sz w:val="28"/>
          <w:szCs w:val="28"/>
        </w:rPr>
      </w:pPr>
      <w:r w:rsidRPr="00D112A1">
        <w:rPr>
          <w:sz w:val="28"/>
          <w:szCs w:val="28"/>
        </w:rPr>
        <w:t xml:space="preserve"> </w:t>
      </w:r>
      <w:r w:rsidR="0001678F" w:rsidRPr="00D112A1">
        <w:rPr>
          <w:sz w:val="28"/>
          <w:szCs w:val="28"/>
        </w:rPr>
        <w:t>20.</w:t>
      </w:r>
      <w:r w:rsidR="00B41372" w:rsidRPr="00D112A1">
        <w:rPr>
          <w:sz w:val="28"/>
          <w:szCs w:val="28"/>
        </w:rPr>
        <w:t>1</w:t>
      </w:r>
      <w:r w:rsidR="007E27C5" w:rsidRPr="00D112A1">
        <w:rPr>
          <w:sz w:val="28"/>
          <w:szCs w:val="28"/>
        </w:rPr>
        <w:t>2</w:t>
      </w:r>
      <w:r w:rsidR="0001678F" w:rsidRPr="00D112A1">
        <w:rPr>
          <w:sz w:val="28"/>
          <w:szCs w:val="28"/>
        </w:rPr>
        <w:t xml:space="preserve">.1. </w:t>
      </w:r>
      <w:r w:rsidRPr="00D112A1">
        <w:rPr>
          <w:sz w:val="28"/>
          <w:szCs w:val="28"/>
        </w:rPr>
        <w:t>informatīv</w:t>
      </w:r>
      <w:r w:rsidR="00B41372" w:rsidRPr="00D112A1">
        <w:rPr>
          <w:sz w:val="28"/>
          <w:szCs w:val="28"/>
        </w:rPr>
        <w:t xml:space="preserve">o </w:t>
      </w:r>
      <w:r w:rsidRPr="00D112A1">
        <w:rPr>
          <w:sz w:val="28"/>
          <w:szCs w:val="28"/>
        </w:rPr>
        <w:t>materiālu sagatavošanai un izdales materiālu karjeras konsultācijām nodrošināšanai šo noteikumu 18.5. un 18.8. apakšpunktā minēto atbalstāmo darbību īstenošanai;</w:t>
      </w:r>
    </w:p>
    <w:p w14:paraId="2F914A01" w14:textId="554E0A2C" w:rsidR="00C93B50" w:rsidRPr="00D112A1" w:rsidRDefault="0001678F" w:rsidP="00D36ECF">
      <w:pPr>
        <w:tabs>
          <w:tab w:val="left" w:pos="1843"/>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Pr="00D112A1">
        <w:rPr>
          <w:sz w:val="28"/>
          <w:szCs w:val="28"/>
        </w:rPr>
        <w:t xml:space="preserve">.2. </w:t>
      </w:r>
      <w:r w:rsidR="000C4535" w:rsidRPr="00D112A1">
        <w:rPr>
          <w:sz w:val="28"/>
          <w:szCs w:val="28"/>
        </w:rPr>
        <w:t xml:space="preserve">informācijas sistēmas pieaugušo izglītības īstenošanas atbalstam attīstībai </w:t>
      </w:r>
      <w:r w:rsidR="00B41372" w:rsidRPr="00D112A1">
        <w:rPr>
          <w:sz w:val="28"/>
          <w:szCs w:val="28"/>
        </w:rPr>
        <w:t xml:space="preserve">un uzturēšanai </w:t>
      </w:r>
      <w:r w:rsidR="000C4535" w:rsidRPr="00D112A1">
        <w:rPr>
          <w:sz w:val="28"/>
          <w:szCs w:val="28"/>
        </w:rPr>
        <w:t>šo noteikumu 18.9.apakšpunktā minētās atbalstāmās darbības īstenošanai;</w:t>
      </w:r>
    </w:p>
    <w:p w14:paraId="177371E4" w14:textId="2DE91F83" w:rsidR="00CB03F9" w:rsidRPr="00D112A1" w:rsidRDefault="0001678F" w:rsidP="00EC7E8E">
      <w:pPr>
        <w:tabs>
          <w:tab w:val="left" w:pos="1843"/>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Pr="00D112A1">
        <w:rPr>
          <w:sz w:val="28"/>
          <w:szCs w:val="28"/>
        </w:rPr>
        <w:t xml:space="preserve">.3. </w:t>
      </w:r>
      <w:r w:rsidR="00CB03F9" w:rsidRPr="00D112A1">
        <w:rPr>
          <w:sz w:val="28"/>
          <w:szCs w:val="28"/>
        </w:rPr>
        <w:t xml:space="preserve">informatīvo kampaņu un mērķa grupas </w:t>
      </w:r>
      <w:r w:rsidR="0055385C" w:rsidRPr="00D112A1">
        <w:rPr>
          <w:sz w:val="28"/>
          <w:szCs w:val="28"/>
        </w:rPr>
        <w:t xml:space="preserve">informēšanas </w:t>
      </w:r>
      <w:r w:rsidR="00CB03F9" w:rsidRPr="00D112A1">
        <w:rPr>
          <w:sz w:val="28"/>
          <w:szCs w:val="28"/>
        </w:rPr>
        <w:t xml:space="preserve">un piesaistes pasākumu organizēšanai šo noteikumu 18.8.apakšpunktā minētās atbalstāmas darbības īstenošanai; </w:t>
      </w:r>
    </w:p>
    <w:p w14:paraId="0229782C" w14:textId="636AC326" w:rsidR="000C4535" w:rsidRPr="00D112A1" w:rsidRDefault="0001678F" w:rsidP="000D612C">
      <w:pPr>
        <w:tabs>
          <w:tab w:val="left" w:pos="1560"/>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00B41372" w:rsidRPr="00D112A1">
        <w:rPr>
          <w:sz w:val="28"/>
          <w:szCs w:val="28"/>
        </w:rPr>
        <w:t>.</w:t>
      </w:r>
      <w:r w:rsidRPr="00D112A1">
        <w:rPr>
          <w:sz w:val="28"/>
          <w:szCs w:val="28"/>
        </w:rPr>
        <w:t xml:space="preserve">4. </w:t>
      </w:r>
      <w:r w:rsidR="000C4535" w:rsidRPr="00D112A1">
        <w:rPr>
          <w:sz w:val="28"/>
          <w:szCs w:val="28"/>
        </w:rPr>
        <w:t>ar semināru, diskusiju un konferenču organizēšanu un īstenošanu saistītās izmaksas</w:t>
      </w:r>
      <w:r w:rsidR="000D612C" w:rsidRPr="00D112A1">
        <w:rPr>
          <w:sz w:val="28"/>
          <w:szCs w:val="28"/>
        </w:rPr>
        <w:t xml:space="preserve"> šo noteikumu </w:t>
      </w:r>
      <w:r w:rsidR="00B41372" w:rsidRPr="00D112A1">
        <w:rPr>
          <w:sz w:val="28"/>
          <w:szCs w:val="28"/>
        </w:rPr>
        <w:t>18.1.,</w:t>
      </w:r>
      <w:r w:rsidR="008A4C71" w:rsidRPr="00D112A1">
        <w:rPr>
          <w:sz w:val="28"/>
          <w:szCs w:val="28"/>
        </w:rPr>
        <w:t xml:space="preserve"> </w:t>
      </w:r>
      <w:r w:rsidR="000D612C" w:rsidRPr="00D112A1">
        <w:rPr>
          <w:sz w:val="28"/>
          <w:szCs w:val="28"/>
        </w:rPr>
        <w:t>18.8. un 18.12.apakšpunktā minēto atbalstāmo darbību īstenošanai</w:t>
      </w:r>
      <w:r w:rsidR="000C4535" w:rsidRPr="00D112A1">
        <w:rPr>
          <w:sz w:val="28"/>
          <w:szCs w:val="28"/>
        </w:rPr>
        <w:t>, tai skaitā telpu īres izmaksas</w:t>
      </w:r>
      <w:r w:rsidR="00BE1082" w:rsidRPr="00D112A1">
        <w:rPr>
          <w:sz w:val="28"/>
          <w:szCs w:val="28"/>
        </w:rPr>
        <w:t>,</w:t>
      </w:r>
      <w:r w:rsidR="00A06B21" w:rsidRPr="00D112A1">
        <w:rPr>
          <w:sz w:val="28"/>
          <w:szCs w:val="28"/>
        </w:rPr>
        <w:t xml:space="preserve"> </w:t>
      </w:r>
      <w:r w:rsidR="000C4535" w:rsidRPr="00D112A1">
        <w:rPr>
          <w:sz w:val="28"/>
          <w:szCs w:val="28"/>
        </w:rPr>
        <w:t xml:space="preserve">ja finansējuma saņēmēja </w:t>
      </w:r>
      <w:r w:rsidR="00D76B41" w:rsidRPr="00D112A1">
        <w:rPr>
          <w:sz w:val="28"/>
          <w:szCs w:val="28"/>
        </w:rPr>
        <w:t xml:space="preserve">un sadarbības partnera </w:t>
      </w:r>
      <w:r w:rsidR="000C4535" w:rsidRPr="00D112A1">
        <w:rPr>
          <w:sz w:val="28"/>
          <w:szCs w:val="28"/>
        </w:rPr>
        <w:t>projekta aktivitāšu īstenošanai nepieciešamas īrēt telpas ārpus finansējuma saņēmēja juridiskās un faktiskās uzturēšanās adreses</w:t>
      </w:r>
      <w:r w:rsidR="00BE1082" w:rsidRPr="00D112A1">
        <w:rPr>
          <w:sz w:val="28"/>
          <w:szCs w:val="28"/>
        </w:rPr>
        <w:t>,</w:t>
      </w:r>
      <w:r w:rsidR="000C4535" w:rsidRPr="00D112A1">
        <w:rPr>
          <w:sz w:val="28"/>
          <w:szCs w:val="28"/>
        </w:rPr>
        <w:t xml:space="preserve"> un izdales materiālu nodrošinājuma izmaksas</w:t>
      </w:r>
      <w:r w:rsidR="00D36ECF" w:rsidRPr="00D112A1">
        <w:rPr>
          <w:sz w:val="28"/>
          <w:szCs w:val="28"/>
        </w:rPr>
        <w:t>.</w:t>
      </w:r>
    </w:p>
    <w:p w14:paraId="363688A2" w14:textId="77777777" w:rsidR="00CD266A" w:rsidRPr="00D112A1" w:rsidRDefault="00CD266A" w:rsidP="00EC7E8E">
      <w:pPr>
        <w:ind w:firstLine="709"/>
        <w:jc w:val="both"/>
        <w:rPr>
          <w:sz w:val="28"/>
          <w:szCs w:val="28"/>
        </w:rPr>
      </w:pPr>
    </w:p>
    <w:p w14:paraId="3FD57D99" w14:textId="08574A6F" w:rsidR="008478C2" w:rsidRPr="00D112A1" w:rsidRDefault="0001678F" w:rsidP="00EC7E8E">
      <w:pPr>
        <w:tabs>
          <w:tab w:val="left" w:pos="1276"/>
        </w:tabs>
        <w:ind w:firstLine="709"/>
        <w:jc w:val="both"/>
        <w:rPr>
          <w:bCs/>
          <w:sz w:val="28"/>
          <w:szCs w:val="28"/>
        </w:rPr>
      </w:pPr>
      <w:r w:rsidRPr="00D112A1">
        <w:rPr>
          <w:bCs/>
          <w:sz w:val="28"/>
          <w:szCs w:val="28"/>
        </w:rPr>
        <w:t xml:space="preserve">21. </w:t>
      </w:r>
      <w:r w:rsidR="008478C2" w:rsidRPr="00D112A1">
        <w:rPr>
          <w:bCs/>
          <w:sz w:val="28"/>
          <w:szCs w:val="28"/>
        </w:rPr>
        <w:t>Slēdzot pakalpojuma (uzņēmuma) līgumus par projekta aktivitāšu īstenošanu, ievēro Publisko iepirkumu likuma nosacījum</w:t>
      </w:r>
      <w:r w:rsidR="00026136" w:rsidRPr="00D112A1">
        <w:rPr>
          <w:bCs/>
          <w:sz w:val="28"/>
          <w:szCs w:val="28"/>
        </w:rPr>
        <w:t>us</w:t>
      </w:r>
      <w:r w:rsidR="008478C2" w:rsidRPr="00D112A1">
        <w:rPr>
          <w:bCs/>
          <w:sz w:val="28"/>
          <w:szCs w:val="28"/>
        </w:rPr>
        <w:t>.</w:t>
      </w:r>
    </w:p>
    <w:p w14:paraId="306C2508" w14:textId="77777777" w:rsidR="008478C2" w:rsidRPr="00D112A1" w:rsidRDefault="008478C2" w:rsidP="00EC7E8E">
      <w:pPr>
        <w:pStyle w:val="ListParagraph"/>
        <w:ind w:left="0" w:firstLine="709"/>
        <w:jc w:val="both"/>
        <w:rPr>
          <w:rFonts w:cs="Times New Roman"/>
          <w:bCs/>
          <w:sz w:val="28"/>
          <w:szCs w:val="28"/>
        </w:rPr>
      </w:pPr>
    </w:p>
    <w:p w14:paraId="05499F60" w14:textId="589659B6" w:rsidR="008C115C" w:rsidRPr="00D112A1" w:rsidRDefault="0001678F" w:rsidP="00D70E2C">
      <w:pPr>
        <w:tabs>
          <w:tab w:val="left" w:pos="1276"/>
        </w:tabs>
        <w:ind w:firstLine="709"/>
        <w:jc w:val="both"/>
        <w:rPr>
          <w:bCs/>
          <w:sz w:val="28"/>
          <w:szCs w:val="28"/>
        </w:rPr>
      </w:pPr>
      <w:r w:rsidRPr="00D112A1">
        <w:rPr>
          <w:bCs/>
          <w:sz w:val="28"/>
          <w:szCs w:val="28"/>
        </w:rPr>
        <w:t xml:space="preserve">22. </w:t>
      </w:r>
      <w:r w:rsidR="008C115C" w:rsidRPr="00D112A1">
        <w:rPr>
          <w:bCs/>
          <w:sz w:val="28"/>
          <w:szCs w:val="28"/>
        </w:rPr>
        <w:t>Īstenojot šo noteikumu 1</w:t>
      </w:r>
      <w:r w:rsidR="00416F42" w:rsidRPr="00D112A1">
        <w:rPr>
          <w:bCs/>
          <w:sz w:val="28"/>
          <w:szCs w:val="28"/>
        </w:rPr>
        <w:t>8</w:t>
      </w:r>
      <w:r w:rsidR="008C115C" w:rsidRPr="00D112A1">
        <w:rPr>
          <w:bCs/>
          <w:sz w:val="28"/>
          <w:szCs w:val="28"/>
        </w:rPr>
        <w:t>.</w:t>
      </w:r>
      <w:r w:rsidR="00CB2ECC" w:rsidRPr="00D112A1">
        <w:rPr>
          <w:bCs/>
          <w:sz w:val="28"/>
          <w:szCs w:val="28"/>
        </w:rPr>
        <w:t>7</w:t>
      </w:r>
      <w:r w:rsidR="008C115C" w:rsidRPr="00D112A1">
        <w:rPr>
          <w:bCs/>
          <w:sz w:val="28"/>
          <w:szCs w:val="28"/>
        </w:rPr>
        <w:t>.</w:t>
      </w:r>
      <w:r w:rsidR="00CB2ECC" w:rsidRPr="00D112A1">
        <w:rPr>
          <w:bCs/>
          <w:sz w:val="28"/>
          <w:szCs w:val="28"/>
        </w:rPr>
        <w:t>2.</w:t>
      </w:r>
      <w:r w:rsidR="008C115C" w:rsidRPr="00D112A1">
        <w:rPr>
          <w:bCs/>
          <w:sz w:val="28"/>
          <w:szCs w:val="28"/>
        </w:rPr>
        <w:t>apakšpunktā minēto atbalstāmo darbību:</w:t>
      </w:r>
    </w:p>
    <w:p w14:paraId="7473CA36" w14:textId="1AFC8059" w:rsidR="008C115C" w:rsidRPr="00D112A1" w:rsidRDefault="0001678F" w:rsidP="00D70E2C">
      <w:pPr>
        <w:ind w:firstLine="709"/>
        <w:jc w:val="both"/>
        <w:rPr>
          <w:sz w:val="28"/>
          <w:szCs w:val="28"/>
        </w:rPr>
      </w:pPr>
      <w:r w:rsidRPr="00D112A1">
        <w:rPr>
          <w:sz w:val="28"/>
          <w:szCs w:val="28"/>
        </w:rPr>
        <w:t xml:space="preserve">22.1. </w:t>
      </w:r>
      <w:r w:rsidR="008C115C" w:rsidRPr="00D112A1">
        <w:rPr>
          <w:sz w:val="28"/>
          <w:szCs w:val="28"/>
        </w:rPr>
        <w:t>finansējuma saņēmējs piešķir atbalstu reģionālajai mobilitātei, ievērojot šādas prasības:</w:t>
      </w:r>
    </w:p>
    <w:p w14:paraId="19217D7E" w14:textId="63D49904" w:rsidR="008C115C" w:rsidRPr="00D112A1" w:rsidRDefault="0001678F" w:rsidP="00D70E2C">
      <w:pPr>
        <w:ind w:firstLine="709"/>
        <w:jc w:val="both"/>
        <w:rPr>
          <w:sz w:val="28"/>
          <w:szCs w:val="28"/>
        </w:rPr>
      </w:pPr>
      <w:r w:rsidRPr="00D112A1">
        <w:rPr>
          <w:sz w:val="28"/>
          <w:szCs w:val="28"/>
        </w:rPr>
        <w:t xml:space="preserve">22.1.1. </w:t>
      </w:r>
      <w:r w:rsidR="008C115C" w:rsidRPr="00D112A1">
        <w:rPr>
          <w:sz w:val="28"/>
          <w:szCs w:val="28"/>
        </w:rPr>
        <w:t>mācību vieta atrodas vismaz 20 kilometru attālumā no:</w:t>
      </w:r>
    </w:p>
    <w:p w14:paraId="34D818A0" w14:textId="6DFF219E" w:rsidR="008C115C" w:rsidRPr="00D112A1" w:rsidRDefault="0001678F" w:rsidP="00D70E2C">
      <w:pPr>
        <w:ind w:firstLine="709"/>
        <w:jc w:val="both"/>
        <w:rPr>
          <w:sz w:val="28"/>
          <w:szCs w:val="28"/>
        </w:rPr>
      </w:pPr>
      <w:r w:rsidRPr="00D112A1">
        <w:rPr>
          <w:sz w:val="28"/>
          <w:szCs w:val="28"/>
        </w:rPr>
        <w:t xml:space="preserve">22.1.1.1. </w:t>
      </w:r>
      <w:r w:rsidR="008C115C" w:rsidRPr="00D112A1">
        <w:rPr>
          <w:sz w:val="28"/>
          <w:szCs w:val="28"/>
        </w:rPr>
        <w:t xml:space="preserve">nodarbinātās personas deklarētās dzīvesvietas, un persona norādītajā dzīvesvietā ir deklarēta vismaz sešus mēnešus vai šajā laikā mainījusi </w:t>
      </w:r>
      <w:r w:rsidR="008C115C" w:rsidRPr="00D112A1">
        <w:rPr>
          <w:sz w:val="28"/>
          <w:szCs w:val="28"/>
        </w:rPr>
        <w:lastRenderedPageBreak/>
        <w:t>deklarēto dzīvesvietu, un gan jaunā, gan iepriekšējā dzīvesvieta atrodas vienas pašvaldības administratīvajā teritorijā vai;</w:t>
      </w:r>
    </w:p>
    <w:p w14:paraId="61358166" w14:textId="6FB98B34" w:rsidR="008C115C" w:rsidRPr="00D112A1" w:rsidRDefault="0001678F" w:rsidP="00D70E2C">
      <w:pPr>
        <w:ind w:firstLine="709"/>
        <w:jc w:val="both"/>
        <w:rPr>
          <w:sz w:val="28"/>
          <w:szCs w:val="28"/>
        </w:rPr>
      </w:pPr>
      <w:r w:rsidRPr="00D112A1">
        <w:rPr>
          <w:sz w:val="28"/>
          <w:szCs w:val="28"/>
        </w:rPr>
        <w:t xml:space="preserve">22.1.1.2. </w:t>
      </w:r>
      <w:r w:rsidR="008C115C" w:rsidRPr="00D112A1">
        <w:rPr>
          <w:sz w:val="28"/>
          <w:szCs w:val="28"/>
        </w:rPr>
        <w:t>nodarbinātās personas darba vietas;</w:t>
      </w:r>
    </w:p>
    <w:p w14:paraId="34B57A3A" w14:textId="3C1E3DCE" w:rsidR="008C115C" w:rsidRPr="00D112A1" w:rsidRDefault="0001678F" w:rsidP="00D70E2C">
      <w:pPr>
        <w:ind w:firstLine="709"/>
        <w:jc w:val="both"/>
        <w:rPr>
          <w:sz w:val="28"/>
          <w:szCs w:val="28"/>
        </w:rPr>
      </w:pPr>
      <w:r w:rsidRPr="00D112A1">
        <w:rPr>
          <w:sz w:val="28"/>
          <w:szCs w:val="28"/>
        </w:rPr>
        <w:t xml:space="preserve">22.1.2. </w:t>
      </w:r>
      <w:r w:rsidR="008C115C" w:rsidRPr="00D112A1">
        <w:rPr>
          <w:sz w:val="28"/>
          <w:szCs w:val="28"/>
        </w:rPr>
        <w:t>ir saņemts nodarbinātās personas iesniegums par nepieciešamo finanšu atbalstu reģionālajai mobilitātei, un finansējuma saņēmējs ir pieņēmis lēmumu par finanšu atbalsta piešķiršanu;</w:t>
      </w:r>
    </w:p>
    <w:p w14:paraId="311EC2D6" w14:textId="5FDDEC79" w:rsidR="008C115C" w:rsidRPr="00D112A1" w:rsidRDefault="00EC7E8E" w:rsidP="00D70E2C">
      <w:pPr>
        <w:ind w:firstLine="709"/>
        <w:jc w:val="both"/>
        <w:rPr>
          <w:sz w:val="28"/>
          <w:szCs w:val="28"/>
        </w:rPr>
      </w:pPr>
      <w:r w:rsidRPr="00D112A1">
        <w:rPr>
          <w:sz w:val="28"/>
          <w:szCs w:val="28"/>
        </w:rPr>
        <w:t xml:space="preserve">22.2. </w:t>
      </w:r>
      <w:r w:rsidR="008C115C" w:rsidRPr="00D112A1">
        <w:rPr>
          <w:sz w:val="28"/>
          <w:szCs w:val="28"/>
        </w:rPr>
        <w:t>finansējuma saņēmējs finanšu atbalstu reģionālajai mobilitātei izmaksā, ievērojot šādus nosacījumus:</w:t>
      </w:r>
    </w:p>
    <w:p w14:paraId="04255553" w14:textId="5FC5C595" w:rsidR="008C115C" w:rsidRPr="00D112A1" w:rsidRDefault="00EC7E8E" w:rsidP="00D70E2C">
      <w:pPr>
        <w:ind w:firstLine="709"/>
        <w:jc w:val="both"/>
        <w:rPr>
          <w:sz w:val="28"/>
          <w:szCs w:val="28"/>
        </w:rPr>
      </w:pPr>
      <w:r w:rsidRPr="00D112A1">
        <w:rPr>
          <w:sz w:val="28"/>
          <w:szCs w:val="28"/>
        </w:rPr>
        <w:t xml:space="preserve">22.2.1. </w:t>
      </w:r>
      <w:r w:rsidR="008C115C" w:rsidRPr="00D112A1">
        <w:rPr>
          <w:sz w:val="28"/>
          <w:szCs w:val="28"/>
        </w:rPr>
        <w:t>pēc katra mācību mēneša beigām, bet ne vēlāk kā līdz kārtējā mēneša piektajam datumam</w:t>
      </w:r>
      <w:r w:rsidR="00761489" w:rsidRPr="00D112A1">
        <w:rPr>
          <w:sz w:val="28"/>
          <w:szCs w:val="28"/>
        </w:rPr>
        <w:t>,</w:t>
      </w:r>
      <w:r w:rsidR="008C115C" w:rsidRPr="00D112A1">
        <w:rPr>
          <w:sz w:val="28"/>
          <w:szCs w:val="28"/>
        </w:rPr>
        <w:t xml:space="preserve"> nodarbinātās personas finansējuma saņēmējam</w:t>
      </w:r>
      <w:r w:rsidR="008933E6" w:rsidRPr="00D112A1">
        <w:rPr>
          <w:sz w:val="28"/>
          <w:szCs w:val="28"/>
        </w:rPr>
        <w:t xml:space="preserve"> </w:t>
      </w:r>
      <w:r w:rsidR="008C115C" w:rsidRPr="00D112A1">
        <w:rPr>
          <w:sz w:val="28"/>
          <w:szCs w:val="28"/>
        </w:rPr>
        <w:t>iesniedz izdevumus apliecinošus dokumentus par iepriekšējo mācību mēnesi (sabiedriskā transporta braukšanas biļetes vai degvielas izdevumus apliecinošus dokumentus);</w:t>
      </w:r>
    </w:p>
    <w:p w14:paraId="274712DE" w14:textId="4139C6FC" w:rsidR="008C115C" w:rsidRPr="00D112A1" w:rsidRDefault="00EC7E8E" w:rsidP="00D70E2C">
      <w:pPr>
        <w:ind w:firstLine="709"/>
        <w:jc w:val="both"/>
        <w:rPr>
          <w:sz w:val="28"/>
          <w:szCs w:val="28"/>
        </w:rPr>
      </w:pPr>
      <w:r w:rsidRPr="00D112A1">
        <w:rPr>
          <w:sz w:val="28"/>
          <w:szCs w:val="28"/>
        </w:rPr>
        <w:t xml:space="preserve">22.2.2. </w:t>
      </w:r>
      <w:r w:rsidR="008C115C" w:rsidRPr="00D112A1">
        <w:rPr>
          <w:sz w:val="28"/>
          <w:szCs w:val="28"/>
        </w:rPr>
        <w:t>ikmēneša finanšu atbalstu par mācību mēnesi finansējuma saņēmējs izmaksā līdz kārtējā mēneša divdesmitajam datumam pēc transporta izdevumus apliecinošo dokumentu saņemšanas;</w:t>
      </w:r>
    </w:p>
    <w:p w14:paraId="6CAB8D96" w14:textId="609393ED" w:rsidR="008C115C" w:rsidRPr="00D112A1" w:rsidRDefault="00EC7E8E" w:rsidP="00D70E2C">
      <w:pPr>
        <w:ind w:firstLine="709"/>
        <w:jc w:val="both"/>
        <w:rPr>
          <w:sz w:val="28"/>
          <w:szCs w:val="28"/>
        </w:rPr>
      </w:pPr>
      <w:r w:rsidRPr="00D112A1">
        <w:rPr>
          <w:sz w:val="28"/>
          <w:szCs w:val="28"/>
        </w:rPr>
        <w:t xml:space="preserve">22.2.3. </w:t>
      </w:r>
      <w:r w:rsidR="008C115C" w:rsidRPr="00D112A1">
        <w:rPr>
          <w:sz w:val="28"/>
          <w:szCs w:val="28"/>
        </w:rPr>
        <w:t>ja nodarbinātai personai iestājas pārejoša darbnespēja, viņas pienākums ir nākamajā darbdienā pēc pārejošas darbnespējas beigām par to paziņot finansējuma saņēmējam. Par pārejošas darbnespējas laiku finanšu atbalsta izmaksas netiek veiktas, un finanšu atbalsta saņemšanas laiks netiek pagarināts;</w:t>
      </w:r>
    </w:p>
    <w:p w14:paraId="19E1395B" w14:textId="189ED7E5" w:rsidR="008C115C" w:rsidRPr="00D112A1" w:rsidRDefault="00EC7E8E" w:rsidP="00D70E2C">
      <w:pPr>
        <w:ind w:firstLine="709"/>
        <w:jc w:val="both"/>
        <w:rPr>
          <w:sz w:val="28"/>
          <w:szCs w:val="28"/>
        </w:rPr>
      </w:pPr>
      <w:r w:rsidRPr="00D112A1">
        <w:rPr>
          <w:sz w:val="28"/>
          <w:szCs w:val="28"/>
        </w:rPr>
        <w:t xml:space="preserve">22.2.4. </w:t>
      </w:r>
      <w:r w:rsidR="008C115C" w:rsidRPr="00D112A1">
        <w:rPr>
          <w:sz w:val="28"/>
          <w:szCs w:val="28"/>
        </w:rPr>
        <w:t>ja nodarbināta persona pārtrauc mācīb</w:t>
      </w:r>
      <w:r w:rsidR="003E0C14" w:rsidRPr="00D112A1">
        <w:rPr>
          <w:sz w:val="28"/>
          <w:szCs w:val="28"/>
        </w:rPr>
        <w:t>as</w:t>
      </w:r>
      <w:r w:rsidR="008C115C" w:rsidRPr="00D112A1">
        <w:rPr>
          <w:sz w:val="28"/>
          <w:szCs w:val="28"/>
        </w:rPr>
        <w:t>, viņas pienākums ir divu darbdienu laikā pēc mācību pārtraukšanas dienas atlīdzināt finansējuma saņēmēja pārmaksāto finanšu atbalsta summu par periodu, kurā persona vairs nav bijusi mācībās</w:t>
      </w:r>
      <w:r w:rsidR="001E791A" w:rsidRPr="00D112A1">
        <w:rPr>
          <w:sz w:val="28"/>
          <w:szCs w:val="28"/>
        </w:rPr>
        <w:t>;</w:t>
      </w:r>
    </w:p>
    <w:p w14:paraId="51F22430" w14:textId="2CD83D15" w:rsidR="008C115C" w:rsidRPr="00D112A1" w:rsidRDefault="00EC7E8E" w:rsidP="00D70E2C">
      <w:pPr>
        <w:ind w:firstLine="709"/>
        <w:jc w:val="both"/>
        <w:rPr>
          <w:sz w:val="28"/>
          <w:szCs w:val="28"/>
        </w:rPr>
      </w:pPr>
      <w:r w:rsidRPr="00D112A1">
        <w:rPr>
          <w:sz w:val="28"/>
          <w:szCs w:val="28"/>
        </w:rPr>
        <w:t xml:space="preserve">22.3. </w:t>
      </w:r>
      <w:r w:rsidR="008478C2" w:rsidRPr="00D112A1">
        <w:rPr>
          <w:sz w:val="28"/>
          <w:szCs w:val="28"/>
        </w:rPr>
        <w:t xml:space="preserve">finansējuma saņēmējs </w:t>
      </w:r>
      <w:r w:rsidR="008C115C" w:rsidRPr="00D112A1">
        <w:rPr>
          <w:sz w:val="28"/>
          <w:szCs w:val="28"/>
        </w:rPr>
        <w:t>plāno izmaksas transporta izdevumu segšanai braucieniem no deklarētās dzīvesvietas vai darba vietas uz mācību vietu un atpakaļ atbilstoši mācību ilgumam, ja n</w:t>
      </w:r>
      <w:r w:rsidR="006B2669" w:rsidRPr="00D112A1">
        <w:rPr>
          <w:sz w:val="28"/>
          <w:szCs w:val="28"/>
        </w:rPr>
        <w:t xml:space="preserve">odarbināta persona, kas atbilst šo noteikumu </w:t>
      </w:r>
      <w:r w:rsidR="000921F4" w:rsidRPr="00D112A1">
        <w:rPr>
          <w:sz w:val="28"/>
          <w:szCs w:val="28"/>
        </w:rPr>
        <w:t>18.7</w:t>
      </w:r>
      <w:r w:rsidR="008C115C" w:rsidRPr="00D112A1">
        <w:rPr>
          <w:sz w:val="28"/>
          <w:szCs w:val="28"/>
        </w:rPr>
        <w:t>.2.</w:t>
      </w:r>
      <w:r w:rsidR="00B13F67" w:rsidRPr="00D112A1">
        <w:rPr>
          <w:sz w:val="28"/>
          <w:szCs w:val="28"/>
        </w:rPr>
        <w:t xml:space="preserve"> </w:t>
      </w:r>
      <w:r w:rsidR="008C115C" w:rsidRPr="00D112A1">
        <w:rPr>
          <w:sz w:val="28"/>
          <w:szCs w:val="28"/>
        </w:rPr>
        <w:t xml:space="preserve">apakšpunktā </w:t>
      </w:r>
      <w:r w:rsidR="000921F4" w:rsidRPr="00D112A1">
        <w:rPr>
          <w:sz w:val="28"/>
          <w:szCs w:val="28"/>
        </w:rPr>
        <w:t xml:space="preserve">minētajai </w:t>
      </w:r>
      <w:r w:rsidR="008C115C" w:rsidRPr="00D112A1">
        <w:rPr>
          <w:sz w:val="28"/>
          <w:szCs w:val="28"/>
        </w:rPr>
        <w:t>mērķa grupai, piedalās šo noteikumu 1</w:t>
      </w:r>
      <w:r w:rsidR="000921F4" w:rsidRPr="00D112A1">
        <w:rPr>
          <w:sz w:val="28"/>
          <w:szCs w:val="28"/>
        </w:rPr>
        <w:t>8</w:t>
      </w:r>
      <w:r w:rsidR="008C115C" w:rsidRPr="00D112A1">
        <w:rPr>
          <w:sz w:val="28"/>
          <w:szCs w:val="28"/>
        </w:rPr>
        <w:t>.2., 1</w:t>
      </w:r>
      <w:r w:rsidR="000921F4" w:rsidRPr="00D112A1">
        <w:rPr>
          <w:sz w:val="28"/>
          <w:szCs w:val="28"/>
        </w:rPr>
        <w:t>8</w:t>
      </w:r>
      <w:r w:rsidR="008C115C" w:rsidRPr="00D112A1">
        <w:rPr>
          <w:sz w:val="28"/>
          <w:szCs w:val="28"/>
        </w:rPr>
        <w:t>.3.</w:t>
      </w:r>
      <w:r w:rsidR="00354FF1" w:rsidRPr="00D112A1">
        <w:rPr>
          <w:sz w:val="28"/>
          <w:szCs w:val="28"/>
        </w:rPr>
        <w:t xml:space="preserve"> </w:t>
      </w:r>
      <w:r w:rsidR="008C115C" w:rsidRPr="00D112A1">
        <w:rPr>
          <w:sz w:val="28"/>
          <w:szCs w:val="28"/>
        </w:rPr>
        <w:t>1</w:t>
      </w:r>
      <w:r w:rsidR="000921F4" w:rsidRPr="00D112A1">
        <w:rPr>
          <w:sz w:val="28"/>
          <w:szCs w:val="28"/>
        </w:rPr>
        <w:t>8</w:t>
      </w:r>
      <w:r w:rsidR="008C115C" w:rsidRPr="00D112A1">
        <w:rPr>
          <w:sz w:val="28"/>
          <w:szCs w:val="28"/>
        </w:rPr>
        <w:t>.4.</w:t>
      </w:r>
      <w:r w:rsidR="00B41372" w:rsidRPr="00D112A1" w:rsidDel="00B41372">
        <w:rPr>
          <w:sz w:val="28"/>
          <w:szCs w:val="28"/>
        </w:rPr>
        <w:t xml:space="preserve"> </w:t>
      </w:r>
      <w:r w:rsidR="00B41372" w:rsidRPr="00D112A1">
        <w:rPr>
          <w:sz w:val="28"/>
          <w:szCs w:val="28"/>
        </w:rPr>
        <w:t xml:space="preserve"> un 18.6.</w:t>
      </w:r>
      <w:r w:rsidR="008C115C" w:rsidRPr="00D112A1">
        <w:rPr>
          <w:sz w:val="28"/>
          <w:szCs w:val="28"/>
        </w:rPr>
        <w:t xml:space="preserve">apakšpunktā minētajās atbalstāmajās darbībās, un tās kompensē šādā kārtībā: </w:t>
      </w:r>
    </w:p>
    <w:p w14:paraId="51632E90" w14:textId="5A2F3FD4" w:rsidR="008C115C" w:rsidRPr="00D112A1" w:rsidRDefault="00EC7E8E" w:rsidP="00D70E2C">
      <w:pPr>
        <w:ind w:firstLine="709"/>
        <w:jc w:val="both"/>
        <w:rPr>
          <w:sz w:val="28"/>
          <w:szCs w:val="28"/>
        </w:rPr>
      </w:pPr>
      <w:r w:rsidRPr="00D112A1">
        <w:rPr>
          <w:sz w:val="28"/>
          <w:szCs w:val="28"/>
        </w:rPr>
        <w:t xml:space="preserve">22.3.1. </w:t>
      </w:r>
      <w:r w:rsidR="008C115C" w:rsidRPr="00D112A1">
        <w:rPr>
          <w:sz w:val="28"/>
          <w:szCs w:val="28"/>
        </w:rPr>
        <w:t xml:space="preserve">par mācību pirmo mēnesi </w:t>
      </w:r>
      <w:r w:rsidR="009F01F2" w:rsidRPr="00D112A1">
        <w:rPr>
          <w:sz w:val="28"/>
          <w:szCs w:val="28"/>
        </w:rPr>
        <w:t>–</w:t>
      </w:r>
      <w:r w:rsidR="008C115C" w:rsidRPr="00D112A1">
        <w:rPr>
          <w:sz w:val="28"/>
          <w:szCs w:val="28"/>
        </w:rPr>
        <w:t xml:space="preserve"> avanss </w:t>
      </w:r>
      <w:r w:rsidR="00A5096B" w:rsidRPr="00D112A1">
        <w:rPr>
          <w:sz w:val="28"/>
          <w:szCs w:val="28"/>
        </w:rPr>
        <w:t>3</w:t>
      </w:r>
      <w:r w:rsidR="008C115C" w:rsidRPr="00D112A1">
        <w:rPr>
          <w:sz w:val="28"/>
          <w:szCs w:val="28"/>
        </w:rPr>
        <w:t xml:space="preserve">0 </w:t>
      </w:r>
      <w:proofErr w:type="spellStart"/>
      <w:r w:rsidR="008C115C" w:rsidRPr="00D112A1">
        <w:rPr>
          <w:i/>
          <w:sz w:val="28"/>
          <w:szCs w:val="28"/>
        </w:rPr>
        <w:t>euro</w:t>
      </w:r>
      <w:proofErr w:type="spellEnd"/>
      <w:r w:rsidR="008C115C" w:rsidRPr="00D112A1">
        <w:rPr>
          <w:sz w:val="28"/>
          <w:szCs w:val="28"/>
        </w:rPr>
        <w:t xml:space="preserve"> apmērā, ko izmaksā piecu darbdienu laikā no lēmuma pieņemšanas par atbalsta piešķiršanu; </w:t>
      </w:r>
    </w:p>
    <w:p w14:paraId="64FE1E15" w14:textId="2F5DD797" w:rsidR="008C115C" w:rsidRPr="00D112A1" w:rsidRDefault="00EC7E8E" w:rsidP="00D70E2C">
      <w:pPr>
        <w:ind w:firstLine="709"/>
        <w:jc w:val="both"/>
        <w:rPr>
          <w:sz w:val="28"/>
          <w:szCs w:val="28"/>
        </w:rPr>
      </w:pPr>
      <w:r w:rsidRPr="00D112A1">
        <w:rPr>
          <w:sz w:val="28"/>
          <w:szCs w:val="28"/>
        </w:rPr>
        <w:t xml:space="preserve">22.3.2. </w:t>
      </w:r>
      <w:r w:rsidR="008C115C" w:rsidRPr="00D112A1">
        <w:rPr>
          <w:sz w:val="28"/>
          <w:szCs w:val="28"/>
        </w:rPr>
        <w:t xml:space="preserve">par nākamajiem mēnešiem ikmēneša finanšu atbalsts nepārsniedz </w:t>
      </w:r>
      <w:r w:rsidR="00A5096B" w:rsidRPr="00D112A1">
        <w:rPr>
          <w:sz w:val="28"/>
          <w:szCs w:val="28"/>
        </w:rPr>
        <w:t>3</w:t>
      </w:r>
      <w:r w:rsidR="008C115C" w:rsidRPr="00D112A1">
        <w:rPr>
          <w:sz w:val="28"/>
          <w:szCs w:val="28"/>
        </w:rPr>
        <w:t xml:space="preserve">0 </w:t>
      </w:r>
      <w:proofErr w:type="spellStart"/>
      <w:r w:rsidR="008C115C" w:rsidRPr="00D112A1">
        <w:rPr>
          <w:i/>
          <w:sz w:val="28"/>
          <w:szCs w:val="28"/>
        </w:rPr>
        <w:t>euro</w:t>
      </w:r>
      <w:proofErr w:type="spellEnd"/>
      <w:r w:rsidR="008C115C" w:rsidRPr="00D112A1">
        <w:rPr>
          <w:sz w:val="28"/>
          <w:szCs w:val="28"/>
        </w:rPr>
        <w:t xml:space="preserve"> mēnesī. Finanšu atbalstu aprēķina, ņemot vērā katrā mēnesī radušās faktiskās transporta izdevumu izmaksas, no kurām proporcionāli katru mēnesi tiek atskaitīts pirmajā mēnesī saņemtās finanšu atbalsta summas atlikums (ja transporta izdevumi pirmajā mēnesī ir bijuši mazāki par </w:t>
      </w:r>
      <w:r w:rsidR="00A5096B" w:rsidRPr="00D112A1">
        <w:rPr>
          <w:sz w:val="28"/>
          <w:szCs w:val="28"/>
        </w:rPr>
        <w:t>3</w:t>
      </w:r>
      <w:r w:rsidR="008C115C" w:rsidRPr="00D112A1">
        <w:rPr>
          <w:sz w:val="28"/>
          <w:szCs w:val="28"/>
        </w:rPr>
        <w:t xml:space="preserve">0 </w:t>
      </w:r>
      <w:proofErr w:type="spellStart"/>
      <w:r w:rsidR="008C115C" w:rsidRPr="00D112A1">
        <w:rPr>
          <w:i/>
          <w:sz w:val="28"/>
          <w:szCs w:val="28"/>
        </w:rPr>
        <w:t>euro</w:t>
      </w:r>
      <w:proofErr w:type="spellEnd"/>
      <w:r w:rsidR="008C115C" w:rsidRPr="00D112A1">
        <w:rPr>
          <w:sz w:val="28"/>
          <w:szCs w:val="28"/>
        </w:rPr>
        <w:t xml:space="preserve"> mēnesī).</w:t>
      </w:r>
    </w:p>
    <w:p w14:paraId="6584A158" w14:textId="4F1D1F75" w:rsidR="008C115C" w:rsidRPr="00D112A1" w:rsidRDefault="008C115C" w:rsidP="00EC7E8E">
      <w:pPr>
        <w:pStyle w:val="ListParagraph"/>
        <w:tabs>
          <w:tab w:val="left" w:pos="2400"/>
        </w:tabs>
        <w:ind w:left="0" w:firstLine="709"/>
        <w:jc w:val="both"/>
        <w:rPr>
          <w:rFonts w:cs="Times New Roman"/>
          <w:bCs/>
          <w:i/>
          <w:sz w:val="28"/>
          <w:szCs w:val="28"/>
        </w:rPr>
      </w:pPr>
    </w:p>
    <w:p w14:paraId="3CC3F38C" w14:textId="568CA142" w:rsidR="00F4312C" w:rsidRPr="00D112A1" w:rsidRDefault="00EC7E8E" w:rsidP="003842BA">
      <w:pPr>
        <w:tabs>
          <w:tab w:val="left" w:pos="1276"/>
        </w:tabs>
        <w:ind w:firstLine="709"/>
        <w:jc w:val="both"/>
        <w:rPr>
          <w:bCs/>
          <w:sz w:val="28"/>
          <w:szCs w:val="28"/>
        </w:rPr>
      </w:pPr>
      <w:r w:rsidRPr="00D112A1">
        <w:rPr>
          <w:bCs/>
          <w:sz w:val="28"/>
          <w:szCs w:val="28"/>
        </w:rPr>
        <w:t xml:space="preserve">23. </w:t>
      </w:r>
      <w:r w:rsidR="00F4312C" w:rsidRPr="00D112A1">
        <w:rPr>
          <w:bCs/>
          <w:sz w:val="28"/>
          <w:szCs w:val="28"/>
        </w:rPr>
        <w:t xml:space="preserve">Plānojot šo noteikumu </w:t>
      </w:r>
      <w:r w:rsidR="0055385C" w:rsidRPr="00D112A1">
        <w:rPr>
          <w:bCs/>
          <w:sz w:val="28"/>
          <w:szCs w:val="28"/>
        </w:rPr>
        <w:t>20</w:t>
      </w:r>
      <w:r w:rsidR="00F4312C" w:rsidRPr="00D112A1">
        <w:rPr>
          <w:bCs/>
          <w:sz w:val="28"/>
          <w:szCs w:val="28"/>
        </w:rPr>
        <w:t>.1.</w:t>
      </w:r>
      <w:r w:rsidR="00D112A1" w:rsidRPr="00D112A1">
        <w:rPr>
          <w:bCs/>
          <w:sz w:val="28"/>
          <w:szCs w:val="28"/>
        </w:rPr>
        <w:t>1</w:t>
      </w:r>
      <w:r w:rsidR="00036313" w:rsidRPr="00D112A1">
        <w:rPr>
          <w:bCs/>
          <w:sz w:val="28"/>
          <w:szCs w:val="28"/>
        </w:rPr>
        <w:t>.</w:t>
      </w:r>
      <w:r w:rsidR="00F4312C" w:rsidRPr="00D112A1">
        <w:rPr>
          <w:bCs/>
          <w:sz w:val="28"/>
          <w:szCs w:val="28"/>
        </w:rPr>
        <w:t xml:space="preserve">apakšpunktā minētās </w:t>
      </w:r>
      <w:r w:rsidR="00612BBD" w:rsidRPr="00D112A1">
        <w:rPr>
          <w:sz w:val="28"/>
          <w:szCs w:val="28"/>
        </w:rPr>
        <w:t>personāla atlīdzības izmaksas</w:t>
      </w:r>
      <w:r w:rsidR="00F4312C" w:rsidRPr="00D112A1">
        <w:rPr>
          <w:bCs/>
          <w:sz w:val="28"/>
          <w:szCs w:val="28"/>
        </w:rPr>
        <w:t>,</w:t>
      </w:r>
      <w:r w:rsidR="0098454F" w:rsidRPr="00D112A1">
        <w:rPr>
          <w:bCs/>
          <w:sz w:val="28"/>
          <w:szCs w:val="28"/>
        </w:rPr>
        <w:t xml:space="preserve"> </w:t>
      </w:r>
      <w:r w:rsidR="00B41372" w:rsidRPr="00655349">
        <w:rPr>
          <w:bCs/>
          <w:sz w:val="28"/>
          <w:szCs w:val="28"/>
        </w:rPr>
        <w:t xml:space="preserve">kas pamatotas ar darba līgumu vai pretendenta iecelšanu ierēdņa amatā, </w:t>
      </w:r>
      <w:r w:rsidR="00F4312C" w:rsidRPr="00655349">
        <w:rPr>
          <w:bCs/>
          <w:sz w:val="28"/>
          <w:szCs w:val="28"/>
        </w:rPr>
        <w:t>finansējuma saņēmējs</w:t>
      </w:r>
      <w:r w:rsidR="00416F42" w:rsidRPr="00655349">
        <w:rPr>
          <w:bCs/>
          <w:sz w:val="28"/>
          <w:szCs w:val="28"/>
        </w:rPr>
        <w:t xml:space="preserve"> </w:t>
      </w:r>
      <w:r w:rsidR="00F4312C" w:rsidRPr="00655349">
        <w:rPr>
          <w:bCs/>
          <w:sz w:val="28"/>
          <w:szCs w:val="28"/>
        </w:rPr>
        <w:t>nodrošina, ka projekta vadības personāls un projekta īstenošanas personāls</w:t>
      </w:r>
      <w:r w:rsidR="00F4312C" w:rsidRPr="00D112A1">
        <w:rPr>
          <w:bCs/>
          <w:sz w:val="28"/>
          <w:szCs w:val="28"/>
        </w:rPr>
        <w:t xml:space="preserve"> tiek piesaistīts uz pilnu darba laiku vai nepilnu darba laiku</w:t>
      </w:r>
      <w:r w:rsidR="00B41372" w:rsidRPr="00D112A1">
        <w:rPr>
          <w:bCs/>
          <w:sz w:val="28"/>
          <w:szCs w:val="28"/>
        </w:rPr>
        <w:t>,</w:t>
      </w:r>
      <w:r w:rsidR="00F4312C" w:rsidRPr="00D112A1">
        <w:rPr>
          <w:bCs/>
          <w:sz w:val="28"/>
          <w:szCs w:val="28"/>
        </w:rPr>
        <w:t xml:space="preserve"> ne mazāk kā 30 procentu apmērā no kopējā darba laika, attiecīgi veicot projekta </w:t>
      </w:r>
      <w:r w:rsidR="00F4312C" w:rsidRPr="00D112A1">
        <w:rPr>
          <w:bCs/>
          <w:sz w:val="28"/>
          <w:szCs w:val="28"/>
        </w:rPr>
        <w:lastRenderedPageBreak/>
        <w:t>vadības un projekta īstenošanas personāla darba laika uzskaiti par veiktajām funkcijām un nostrādāto laiku.</w:t>
      </w:r>
      <w:r w:rsidR="00B41372" w:rsidRPr="00D112A1">
        <w:rPr>
          <w:sz w:val="28"/>
          <w:szCs w:val="28"/>
        </w:rPr>
        <w:t xml:space="preserve"> </w:t>
      </w:r>
    </w:p>
    <w:p w14:paraId="0B469CE6" w14:textId="77777777" w:rsidR="004D286C" w:rsidRPr="00D112A1" w:rsidRDefault="004D286C" w:rsidP="00EC7E8E">
      <w:pPr>
        <w:pStyle w:val="ListParagraph"/>
        <w:ind w:left="0" w:firstLine="709"/>
        <w:jc w:val="both"/>
        <w:rPr>
          <w:rFonts w:cs="Times New Roman"/>
          <w:sz w:val="28"/>
          <w:szCs w:val="28"/>
        </w:rPr>
      </w:pPr>
    </w:p>
    <w:p w14:paraId="35A1125D" w14:textId="0EEDF9C9" w:rsidR="00462281" w:rsidRPr="00D112A1" w:rsidRDefault="00EC7E8E" w:rsidP="00EC7E8E">
      <w:pPr>
        <w:tabs>
          <w:tab w:val="left" w:pos="1276"/>
        </w:tabs>
        <w:ind w:firstLine="709"/>
        <w:jc w:val="both"/>
        <w:rPr>
          <w:bCs/>
          <w:sz w:val="28"/>
          <w:szCs w:val="28"/>
        </w:rPr>
      </w:pPr>
      <w:r w:rsidRPr="00D112A1">
        <w:rPr>
          <w:bCs/>
          <w:sz w:val="28"/>
          <w:szCs w:val="28"/>
        </w:rPr>
        <w:t xml:space="preserve">24. </w:t>
      </w:r>
      <w:r w:rsidR="00462281" w:rsidRPr="00D112A1">
        <w:rPr>
          <w:bCs/>
          <w:sz w:val="28"/>
          <w:szCs w:val="28"/>
        </w:rPr>
        <w:t xml:space="preserve">Šo noteikumu </w:t>
      </w:r>
      <w:r w:rsidR="000B1337" w:rsidRPr="00D112A1">
        <w:rPr>
          <w:bCs/>
          <w:sz w:val="28"/>
          <w:szCs w:val="28"/>
        </w:rPr>
        <w:t>20</w:t>
      </w:r>
      <w:r w:rsidR="008C115C" w:rsidRPr="00D112A1">
        <w:rPr>
          <w:bCs/>
          <w:sz w:val="28"/>
          <w:szCs w:val="28"/>
        </w:rPr>
        <w:t>.</w:t>
      </w:r>
      <w:r w:rsidR="00836B47" w:rsidRPr="00D112A1">
        <w:rPr>
          <w:bCs/>
          <w:sz w:val="28"/>
          <w:szCs w:val="28"/>
        </w:rPr>
        <w:t>7. un 20.8.</w:t>
      </w:r>
      <w:r w:rsidR="00462281" w:rsidRPr="00D112A1">
        <w:rPr>
          <w:bCs/>
          <w:sz w:val="28"/>
          <w:szCs w:val="28"/>
        </w:rPr>
        <w:t xml:space="preserve">apakšpunktā minētās mācību </w:t>
      </w:r>
      <w:r w:rsidR="0047429C" w:rsidRPr="00D112A1">
        <w:rPr>
          <w:bCs/>
          <w:sz w:val="28"/>
          <w:szCs w:val="28"/>
        </w:rPr>
        <w:t xml:space="preserve">izmaksas </w:t>
      </w:r>
      <w:r w:rsidR="00DE7D6B" w:rsidRPr="00D112A1">
        <w:rPr>
          <w:bCs/>
          <w:sz w:val="28"/>
          <w:szCs w:val="28"/>
        </w:rPr>
        <w:t>un šo noteikumu 20.</w:t>
      </w:r>
      <w:r w:rsidR="00836B47" w:rsidRPr="00D112A1">
        <w:rPr>
          <w:bCs/>
          <w:sz w:val="28"/>
          <w:szCs w:val="28"/>
        </w:rPr>
        <w:t>9</w:t>
      </w:r>
      <w:r w:rsidR="00DE7D6B" w:rsidRPr="00D112A1">
        <w:rPr>
          <w:bCs/>
          <w:sz w:val="28"/>
          <w:szCs w:val="28"/>
        </w:rPr>
        <w:t xml:space="preserve">.apakšpunktā minētās ārpus formālās izglītības sistēmas apgūtās profesionālās kompetences novērtēšanas izmaksas </w:t>
      </w:r>
      <w:r w:rsidR="00462281" w:rsidRPr="00D112A1">
        <w:rPr>
          <w:bCs/>
          <w:sz w:val="28"/>
          <w:szCs w:val="28"/>
        </w:rPr>
        <w:t>sedz:</w:t>
      </w:r>
    </w:p>
    <w:p w14:paraId="7F4A4DB4" w14:textId="0CC9B8E6" w:rsidR="00462281" w:rsidRPr="00D112A1" w:rsidRDefault="00EC7E8E" w:rsidP="00EC7E8E">
      <w:pPr>
        <w:ind w:firstLine="709"/>
        <w:jc w:val="both"/>
        <w:rPr>
          <w:sz w:val="28"/>
          <w:szCs w:val="28"/>
        </w:rPr>
      </w:pPr>
      <w:r w:rsidRPr="00D112A1">
        <w:rPr>
          <w:sz w:val="28"/>
          <w:szCs w:val="28"/>
        </w:rPr>
        <w:t xml:space="preserve">24.1. </w:t>
      </w:r>
      <w:r w:rsidR="00462281" w:rsidRPr="00D112A1">
        <w:rPr>
          <w:sz w:val="28"/>
          <w:szCs w:val="28"/>
        </w:rPr>
        <w:t xml:space="preserve">pilnā apmērā </w:t>
      </w:r>
      <w:r w:rsidR="0047429C" w:rsidRPr="00D112A1">
        <w:rPr>
          <w:sz w:val="28"/>
          <w:szCs w:val="28"/>
        </w:rPr>
        <w:t>nodarbinātajiem, kam piešķirts maznodrošinātas vai trūcīgas personas statuss</w:t>
      </w:r>
      <w:r w:rsidR="00462281" w:rsidRPr="00D112A1">
        <w:rPr>
          <w:sz w:val="28"/>
          <w:szCs w:val="28"/>
        </w:rPr>
        <w:t>;</w:t>
      </w:r>
    </w:p>
    <w:p w14:paraId="4C4BFD94" w14:textId="31C6F804" w:rsidR="00462281" w:rsidRPr="00D112A1" w:rsidRDefault="00EC7E8E" w:rsidP="00EC7E8E">
      <w:pPr>
        <w:ind w:firstLine="709"/>
        <w:jc w:val="both"/>
        <w:rPr>
          <w:sz w:val="28"/>
          <w:szCs w:val="28"/>
        </w:rPr>
      </w:pPr>
      <w:r w:rsidRPr="00D112A1">
        <w:rPr>
          <w:sz w:val="28"/>
          <w:szCs w:val="28"/>
        </w:rPr>
        <w:t xml:space="preserve">24.2. </w:t>
      </w:r>
      <w:r w:rsidR="0063544C" w:rsidRPr="00D112A1">
        <w:rPr>
          <w:sz w:val="28"/>
          <w:szCs w:val="28"/>
        </w:rPr>
        <w:t xml:space="preserve">90 </w:t>
      </w:r>
      <w:r w:rsidR="00462281" w:rsidRPr="00D112A1">
        <w:rPr>
          <w:sz w:val="28"/>
          <w:szCs w:val="28"/>
        </w:rPr>
        <w:t xml:space="preserve">procentu apmērā </w:t>
      </w:r>
      <w:r w:rsidR="00E25982" w:rsidRPr="00D112A1">
        <w:rPr>
          <w:sz w:val="28"/>
          <w:szCs w:val="28"/>
        </w:rPr>
        <w:t xml:space="preserve">nodarbinātajiem, </w:t>
      </w:r>
      <w:r w:rsidR="0047429C" w:rsidRPr="00D112A1">
        <w:rPr>
          <w:sz w:val="28"/>
          <w:szCs w:val="28"/>
        </w:rPr>
        <w:t>kam nav piešķirts maznodrošinātas vai trūcīgas personas statuss</w:t>
      </w:r>
      <w:r w:rsidR="00462281" w:rsidRPr="00D112A1">
        <w:rPr>
          <w:sz w:val="28"/>
          <w:szCs w:val="28"/>
        </w:rPr>
        <w:t>.</w:t>
      </w:r>
    </w:p>
    <w:p w14:paraId="53E82102" w14:textId="77777777" w:rsidR="009966FD" w:rsidRPr="00D112A1" w:rsidRDefault="009966FD" w:rsidP="00EC7E8E">
      <w:pPr>
        <w:pStyle w:val="ListParagraph"/>
        <w:ind w:left="0" w:firstLine="709"/>
        <w:jc w:val="both"/>
        <w:rPr>
          <w:rFonts w:cs="Times New Roman"/>
          <w:sz w:val="28"/>
          <w:szCs w:val="28"/>
        </w:rPr>
      </w:pPr>
    </w:p>
    <w:p w14:paraId="20F650F1" w14:textId="24DE999D" w:rsidR="009966FD" w:rsidRPr="00D112A1" w:rsidRDefault="00836B47" w:rsidP="00EC7E8E">
      <w:pPr>
        <w:tabs>
          <w:tab w:val="left" w:pos="1276"/>
        </w:tabs>
        <w:ind w:firstLine="709"/>
        <w:jc w:val="both"/>
        <w:rPr>
          <w:bCs/>
          <w:sz w:val="28"/>
          <w:szCs w:val="28"/>
        </w:rPr>
      </w:pPr>
      <w:r w:rsidRPr="00D112A1">
        <w:rPr>
          <w:bCs/>
          <w:sz w:val="28"/>
          <w:szCs w:val="28"/>
        </w:rPr>
        <w:t>25</w:t>
      </w:r>
      <w:r w:rsidR="00EC7E8E" w:rsidRPr="00D112A1">
        <w:rPr>
          <w:bCs/>
          <w:sz w:val="28"/>
          <w:szCs w:val="28"/>
        </w:rPr>
        <w:t xml:space="preserve">. </w:t>
      </w:r>
      <w:r w:rsidR="009966FD" w:rsidRPr="00D112A1">
        <w:rPr>
          <w:bCs/>
          <w:sz w:val="28"/>
          <w:szCs w:val="28"/>
        </w:rPr>
        <w:t>Šo noteikumu 1</w:t>
      </w:r>
      <w:r w:rsidR="00D54E05" w:rsidRPr="00D112A1">
        <w:rPr>
          <w:bCs/>
          <w:sz w:val="28"/>
          <w:szCs w:val="28"/>
        </w:rPr>
        <w:t>9</w:t>
      </w:r>
      <w:r w:rsidR="009966FD" w:rsidRPr="00D112A1">
        <w:rPr>
          <w:bCs/>
          <w:sz w:val="28"/>
          <w:szCs w:val="28"/>
        </w:rPr>
        <w:t>.2.apakšpunktā minētās netiešās attiecināmās izmaksas finansējuma saņēmējs plāno kā vienu izmaksu pozīciju 15 pr</w:t>
      </w:r>
      <w:r w:rsidR="002F6EBF" w:rsidRPr="00D112A1">
        <w:rPr>
          <w:bCs/>
          <w:sz w:val="28"/>
          <w:szCs w:val="28"/>
        </w:rPr>
        <w:t xml:space="preserve">ocentu apmērā no šo noteikumu </w:t>
      </w:r>
      <w:r w:rsidR="000D612C" w:rsidRPr="00D112A1">
        <w:rPr>
          <w:bCs/>
          <w:sz w:val="28"/>
          <w:szCs w:val="28"/>
        </w:rPr>
        <w:t>20</w:t>
      </w:r>
      <w:r w:rsidR="009966FD" w:rsidRPr="00D112A1">
        <w:rPr>
          <w:bCs/>
          <w:sz w:val="28"/>
          <w:szCs w:val="28"/>
        </w:rPr>
        <w:t>.1</w:t>
      </w:r>
      <w:r w:rsidRPr="00D112A1">
        <w:rPr>
          <w:bCs/>
          <w:sz w:val="28"/>
          <w:szCs w:val="28"/>
        </w:rPr>
        <w:t>.1.</w:t>
      </w:r>
      <w:r w:rsidR="00036313" w:rsidRPr="00D112A1">
        <w:rPr>
          <w:bCs/>
          <w:sz w:val="28"/>
          <w:szCs w:val="28"/>
        </w:rPr>
        <w:t xml:space="preserve"> un 20.1.</w:t>
      </w:r>
      <w:r w:rsidR="00D112A1" w:rsidRPr="00D112A1">
        <w:rPr>
          <w:bCs/>
          <w:sz w:val="28"/>
          <w:szCs w:val="28"/>
        </w:rPr>
        <w:t>2</w:t>
      </w:r>
      <w:r w:rsidRPr="00D112A1">
        <w:rPr>
          <w:bCs/>
          <w:sz w:val="28"/>
          <w:szCs w:val="28"/>
        </w:rPr>
        <w:t>.</w:t>
      </w:r>
      <w:r w:rsidR="009966FD" w:rsidRPr="00D112A1">
        <w:rPr>
          <w:bCs/>
          <w:sz w:val="28"/>
          <w:szCs w:val="28"/>
        </w:rPr>
        <w:t>apakšpunktā minētajām tiešajām personāla izmaksām</w:t>
      </w:r>
      <w:r w:rsidR="000D612C" w:rsidRPr="00D112A1">
        <w:rPr>
          <w:bCs/>
          <w:sz w:val="28"/>
          <w:szCs w:val="28"/>
        </w:rPr>
        <w:t>,</w:t>
      </w:r>
      <w:r w:rsidR="0098454F" w:rsidRPr="00D112A1">
        <w:rPr>
          <w:sz w:val="28"/>
          <w:szCs w:val="28"/>
        </w:rPr>
        <w:t xml:space="preserve"> </w:t>
      </w:r>
      <w:r w:rsidR="000D612C" w:rsidRPr="00D112A1">
        <w:rPr>
          <w:sz w:val="28"/>
          <w:szCs w:val="28"/>
        </w:rPr>
        <w:t>piemērojot netiešo izmaksu vienoto likmi</w:t>
      </w:r>
      <w:r w:rsidR="009966FD" w:rsidRPr="00D112A1">
        <w:rPr>
          <w:bCs/>
          <w:sz w:val="28"/>
          <w:szCs w:val="28"/>
        </w:rPr>
        <w:t>.</w:t>
      </w:r>
    </w:p>
    <w:p w14:paraId="7FBC8954" w14:textId="77777777" w:rsidR="00E162BD" w:rsidRPr="00D112A1" w:rsidRDefault="00E162BD" w:rsidP="00EC7E8E">
      <w:pPr>
        <w:pStyle w:val="ListParagraph"/>
        <w:tabs>
          <w:tab w:val="left" w:pos="1276"/>
        </w:tabs>
        <w:ind w:left="0" w:firstLine="709"/>
        <w:jc w:val="both"/>
        <w:rPr>
          <w:rFonts w:cs="Times New Roman"/>
          <w:bCs/>
          <w:sz w:val="28"/>
          <w:szCs w:val="28"/>
        </w:rPr>
      </w:pPr>
    </w:p>
    <w:p w14:paraId="1B6BF338" w14:textId="3A6AAC28" w:rsidR="00E162BD" w:rsidRPr="00D112A1" w:rsidRDefault="00836B47" w:rsidP="00EC7E8E">
      <w:pPr>
        <w:tabs>
          <w:tab w:val="left" w:pos="1276"/>
        </w:tabs>
        <w:ind w:firstLine="709"/>
        <w:jc w:val="both"/>
        <w:rPr>
          <w:bCs/>
          <w:sz w:val="28"/>
          <w:szCs w:val="28"/>
        </w:rPr>
      </w:pPr>
      <w:r w:rsidRPr="00D112A1">
        <w:rPr>
          <w:bCs/>
          <w:sz w:val="28"/>
          <w:szCs w:val="28"/>
        </w:rPr>
        <w:t>26</w:t>
      </w:r>
      <w:r w:rsidR="00EC7E8E" w:rsidRPr="00D112A1">
        <w:rPr>
          <w:bCs/>
          <w:sz w:val="28"/>
          <w:szCs w:val="28"/>
        </w:rPr>
        <w:t xml:space="preserve">. </w:t>
      </w:r>
      <w:r w:rsidRPr="00D112A1">
        <w:rPr>
          <w:bCs/>
          <w:sz w:val="28"/>
          <w:szCs w:val="28"/>
        </w:rPr>
        <w:t>P</w:t>
      </w:r>
      <w:r w:rsidR="00E162BD" w:rsidRPr="00D112A1">
        <w:rPr>
          <w:bCs/>
          <w:sz w:val="28"/>
          <w:szCs w:val="28"/>
        </w:rPr>
        <w:t xml:space="preserve">ievienotās vērtības </w:t>
      </w:r>
      <w:r w:rsidRPr="00D112A1">
        <w:rPr>
          <w:bCs/>
          <w:sz w:val="28"/>
          <w:szCs w:val="28"/>
        </w:rPr>
        <w:t xml:space="preserve">nodoklis </w:t>
      </w:r>
      <w:r w:rsidR="00E162BD" w:rsidRPr="00D112A1">
        <w:rPr>
          <w:bCs/>
          <w:sz w:val="28"/>
          <w:szCs w:val="28"/>
        </w:rPr>
        <w:t>ir attiecinām</w:t>
      </w:r>
      <w:r w:rsidRPr="00D112A1">
        <w:rPr>
          <w:bCs/>
          <w:sz w:val="28"/>
          <w:szCs w:val="28"/>
        </w:rPr>
        <w:t>ās izmaksas</w:t>
      </w:r>
      <w:r w:rsidR="00E162BD" w:rsidRPr="00D112A1">
        <w:rPr>
          <w:bCs/>
          <w:sz w:val="28"/>
          <w:szCs w:val="28"/>
        </w:rPr>
        <w:t xml:space="preserve">, ja </w:t>
      </w:r>
      <w:r w:rsidRPr="00D112A1">
        <w:rPr>
          <w:bCs/>
          <w:sz w:val="28"/>
          <w:szCs w:val="28"/>
        </w:rPr>
        <w:t xml:space="preserve">tas </w:t>
      </w:r>
      <w:r w:rsidR="00E162BD" w:rsidRPr="00D112A1">
        <w:rPr>
          <w:bCs/>
          <w:sz w:val="28"/>
          <w:szCs w:val="28"/>
        </w:rPr>
        <w:t>nav atgūstams atbilstoši normatīvajos aktos nodokļu politikas jomā noteiktajā kārtībā.</w:t>
      </w:r>
    </w:p>
    <w:p w14:paraId="49F0601B" w14:textId="77777777" w:rsidR="009F01F2" w:rsidRPr="00D112A1" w:rsidRDefault="009F01F2" w:rsidP="00EC7E8E">
      <w:pPr>
        <w:pStyle w:val="ListParagraph"/>
        <w:spacing w:after="120"/>
        <w:ind w:left="0" w:firstLine="709"/>
        <w:jc w:val="both"/>
        <w:rPr>
          <w:rFonts w:cs="Times New Roman"/>
          <w:bCs/>
          <w:sz w:val="28"/>
          <w:szCs w:val="28"/>
        </w:rPr>
      </w:pPr>
    </w:p>
    <w:p w14:paraId="5108D952" w14:textId="0B100894" w:rsidR="00E162BD" w:rsidRPr="00D112A1" w:rsidRDefault="00E162BD" w:rsidP="0053360A">
      <w:pPr>
        <w:spacing w:before="120"/>
        <w:jc w:val="center"/>
        <w:rPr>
          <w:b/>
          <w:bCs/>
          <w:sz w:val="28"/>
          <w:szCs w:val="28"/>
        </w:rPr>
      </w:pPr>
      <w:r w:rsidRPr="00D112A1">
        <w:rPr>
          <w:b/>
          <w:bCs/>
          <w:sz w:val="28"/>
          <w:szCs w:val="28"/>
        </w:rPr>
        <w:t xml:space="preserve">IV. </w:t>
      </w:r>
      <w:r w:rsidR="00A956DE" w:rsidRPr="00D112A1">
        <w:rPr>
          <w:b/>
          <w:bCs/>
          <w:sz w:val="28"/>
          <w:szCs w:val="28"/>
        </w:rPr>
        <w:t>Specifiskā atbalsta</w:t>
      </w:r>
      <w:r w:rsidR="00073BAC" w:rsidRPr="00D112A1">
        <w:rPr>
          <w:b/>
          <w:bCs/>
          <w:sz w:val="28"/>
          <w:szCs w:val="28"/>
        </w:rPr>
        <w:t xml:space="preserve"> </w:t>
      </w:r>
      <w:r w:rsidRPr="00D112A1">
        <w:rPr>
          <w:b/>
          <w:bCs/>
          <w:sz w:val="28"/>
          <w:szCs w:val="28"/>
        </w:rPr>
        <w:t>īstenošanas nosacījumi</w:t>
      </w:r>
      <w:r w:rsidR="00073BAC" w:rsidRPr="00D112A1">
        <w:rPr>
          <w:b/>
          <w:bCs/>
          <w:sz w:val="28"/>
          <w:szCs w:val="28"/>
        </w:rPr>
        <w:t xml:space="preserve"> un </w:t>
      </w:r>
      <w:r w:rsidR="00836B47" w:rsidRPr="00D112A1">
        <w:rPr>
          <w:b/>
          <w:bCs/>
          <w:sz w:val="28"/>
          <w:szCs w:val="28"/>
        </w:rPr>
        <w:t xml:space="preserve">vienošanās </w:t>
      </w:r>
      <w:r w:rsidR="00073BAC" w:rsidRPr="00D112A1">
        <w:rPr>
          <w:b/>
          <w:bCs/>
          <w:sz w:val="28"/>
          <w:szCs w:val="28"/>
        </w:rPr>
        <w:t>par projekta īstenošanu vienpusēja uzteikuma nosacījumi</w:t>
      </w:r>
    </w:p>
    <w:p w14:paraId="14468C7E" w14:textId="77777777" w:rsidR="00E162BD" w:rsidRPr="00D112A1" w:rsidRDefault="00E162BD" w:rsidP="00EC7E8E">
      <w:pPr>
        <w:pStyle w:val="ListParagraph"/>
        <w:ind w:left="0" w:firstLine="709"/>
        <w:jc w:val="center"/>
        <w:rPr>
          <w:rFonts w:cs="Times New Roman"/>
          <w:bCs/>
          <w:sz w:val="28"/>
          <w:szCs w:val="28"/>
        </w:rPr>
      </w:pPr>
    </w:p>
    <w:p w14:paraId="7188797D" w14:textId="4B48194E" w:rsidR="00E162BD" w:rsidRPr="00D112A1" w:rsidRDefault="00836B47" w:rsidP="00EC7E8E">
      <w:pPr>
        <w:tabs>
          <w:tab w:val="left" w:pos="1276"/>
        </w:tabs>
        <w:ind w:firstLine="709"/>
        <w:jc w:val="both"/>
        <w:rPr>
          <w:bCs/>
          <w:sz w:val="28"/>
          <w:szCs w:val="28"/>
        </w:rPr>
      </w:pPr>
      <w:r w:rsidRPr="00D112A1">
        <w:rPr>
          <w:bCs/>
          <w:sz w:val="28"/>
          <w:szCs w:val="28"/>
        </w:rPr>
        <w:t>27</w:t>
      </w:r>
      <w:r w:rsidR="00EC7E8E" w:rsidRPr="00D112A1">
        <w:rPr>
          <w:bCs/>
          <w:sz w:val="28"/>
          <w:szCs w:val="28"/>
        </w:rPr>
        <w:t xml:space="preserve">. </w:t>
      </w:r>
      <w:r w:rsidR="00073BAC" w:rsidRPr="00D112A1">
        <w:rPr>
          <w:bCs/>
          <w:sz w:val="28"/>
          <w:szCs w:val="28"/>
        </w:rPr>
        <w:t>Finansējuma saņēmējs specifiskā atbalsta ietvaros</w:t>
      </w:r>
      <w:r w:rsidR="00E162BD" w:rsidRPr="00D112A1">
        <w:rPr>
          <w:bCs/>
          <w:sz w:val="28"/>
          <w:szCs w:val="28"/>
        </w:rPr>
        <w:t xml:space="preserve"> apstiprināto projektu īsteno atbilstoši šajos noteikumos minētajiem nosacījumiem.</w:t>
      </w:r>
    </w:p>
    <w:p w14:paraId="3E49DD64" w14:textId="77777777" w:rsidR="003B3A9F" w:rsidRPr="00D112A1" w:rsidRDefault="003B3A9F" w:rsidP="00EC7E8E">
      <w:pPr>
        <w:pStyle w:val="ListParagraph"/>
        <w:tabs>
          <w:tab w:val="left" w:pos="1276"/>
        </w:tabs>
        <w:ind w:left="0" w:firstLine="709"/>
        <w:jc w:val="both"/>
        <w:rPr>
          <w:rFonts w:cs="Times New Roman"/>
          <w:bCs/>
          <w:sz w:val="28"/>
          <w:szCs w:val="28"/>
        </w:rPr>
      </w:pPr>
    </w:p>
    <w:p w14:paraId="617E5467" w14:textId="13877BA6" w:rsidR="002A755F" w:rsidRPr="00655349" w:rsidRDefault="00836B47" w:rsidP="00EC7E8E">
      <w:pPr>
        <w:tabs>
          <w:tab w:val="left" w:pos="1276"/>
        </w:tabs>
        <w:ind w:firstLine="709"/>
        <w:jc w:val="both"/>
        <w:rPr>
          <w:bCs/>
          <w:sz w:val="28"/>
          <w:szCs w:val="28"/>
        </w:rPr>
      </w:pPr>
      <w:r w:rsidRPr="00D112A1">
        <w:rPr>
          <w:sz w:val="28"/>
          <w:szCs w:val="28"/>
        </w:rPr>
        <w:t>28</w:t>
      </w:r>
      <w:r w:rsidR="00EC7E8E" w:rsidRPr="00D112A1">
        <w:rPr>
          <w:sz w:val="28"/>
          <w:szCs w:val="28"/>
        </w:rPr>
        <w:t xml:space="preserve">. </w:t>
      </w:r>
      <w:r w:rsidR="003B3A9F" w:rsidRPr="00D112A1">
        <w:rPr>
          <w:sz w:val="28"/>
          <w:szCs w:val="28"/>
        </w:rPr>
        <w:t>Projekta īstenošanas uzraudzīb</w:t>
      </w:r>
      <w:r w:rsidR="00902B60" w:rsidRPr="00D112A1">
        <w:rPr>
          <w:sz w:val="28"/>
          <w:szCs w:val="28"/>
        </w:rPr>
        <w:t>u īsteno</w:t>
      </w:r>
      <w:r w:rsidR="003B3A9F" w:rsidRPr="00D112A1">
        <w:rPr>
          <w:sz w:val="28"/>
          <w:szCs w:val="28"/>
        </w:rPr>
        <w:t xml:space="preserve"> Izglītības un zinātnes ministrija</w:t>
      </w:r>
      <w:r w:rsidR="00902B60" w:rsidRPr="00D112A1">
        <w:rPr>
          <w:sz w:val="28"/>
          <w:szCs w:val="28"/>
        </w:rPr>
        <w:t>s</w:t>
      </w:r>
      <w:r w:rsidR="003B3A9F" w:rsidRPr="00D112A1">
        <w:rPr>
          <w:sz w:val="28"/>
          <w:szCs w:val="28"/>
        </w:rPr>
        <w:t xml:space="preserve"> izveido</w:t>
      </w:r>
      <w:r w:rsidR="00902B60" w:rsidRPr="00D112A1">
        <w:rPr>
          <w:sz w:val="28"/>
          <w:szCs w:val="28"/>
        </w:rPr>
        <w:t>ta</w:t>
      </w:r>
      <w:r w:rsidR="003B3A9F" w:rsidRPr="00D112A1">
        <w:rPr>
          <w:sz w:val="28"/>
          <w:szCs w:val="28"/>
        </w:rPr>
        <w:t xml:space="preserve"> Pieaugušo izglītības pār</w:t>
      </w:r>
      <w:r w:rsidR="00C94452" w:rsidRPr="00D112A1">
        <w:rPr>
          <w:sz w:val="28"/>
          <w:szCs w:val="28"/>
        </w:rPr>
        <w:t>vald</w:t>
      </w:r>
      <w:r w:rsidR="003B3A9F" w:rsidRPr="00D112A1">
        <w:rPr>
          <w:sz w:val="28"/>
          <w:szCs w:val="28"/>
        </w:rPr>
        <w:t>ības padom</w:t>
      </w:r>
      <w:r w:rsidR="00902B60" w:rsidRPr="00D112A1">
        <w:rPr>
          <w:sz w:val="28"/>
          <w:szCs w:val="28"/>
        </w:rPr>
        <w:t>e</w:t>
      </w:r>
      <w:r w:rsidR="003B3A9F" w:rsidRPr="00D112A1">
        <w:rPr>
          <w:sz w:val="28"/>
          <w:szCs w:val="28"/>
        </w:rPr>
        <w:t xml:space="preserve">, kurā uzaicina pārstāvjus </w:t>
      </w:r>
      <w:r w:rsidR="00655551" w:rsidRPr="00D112A1">
        <w:rPr>
          <w:sz w:val="28"/>
          <w:szCs w:val="28"/>
        </w:rPr>
        <w:t>no nozaru ministrijām,</w:t>
      </w:r>
      <w:r w:rsidR="003D2D52" w:rsidRPr="00D112A1">
        <w:rPr>
          <w:sz w:val="28"/>
          <w:szCs w:val="28"/>
        </w:rPr>
        <w:t xml:space="preserve"> </w:t>
      </w:r>
      <w:proofErr w:type="spellStart"/>
      <w:r w:rsidR="00BF0ED3" w:rsidRPr="00D112A1">
        <w:rPr>
          <w:sz w:val="28"/>
          <w:szCs w:val="28"/>
        </w:rPr>
        <w:t>Pārresoru</w:t>
      </w:r>
      <w:proofErr w:type="spellEnd"/>
      <w:r w:rsidR="00BF0ED3" w:rsidRPr="00D112A1">
        <w:rPr>
          <w:sz w:val="28"/>
          <w:szCs w:val="28"/>
        </w:rPr>
        <w:t xml:space="preserve"> koordinācijas centra, Latvijas Darba devēju konfederācijas, </w:t>
      </w:r>
      <w:r w:rsidR="00442EA1" w:rsidRPr="00D112A1">
        <w:rPr>
          <w:sz w:val="28"/>
          <w:szCs w:val="28"/>
        </w:rPr>
        <w:t xml:space="preserve">Latvijas Brīvo arodbiedrību savienības, </w:t>
      </w:r>
      <w:r w:rsidR="00BF0ED3" w:rsidRPr="00D112A1">
        <w:rPr>
          <w:sz w:val="28"/>
          <w:szCs w:val="28"/>
        </w:rPr>
        <w:t>Latvijas Tirdzniecības un rūpniecības kameras</w:t>
      </w:r>
      <w:r w:rsidR="003D2D52" w:rsidRPr="00D112A1">
        <w:rPr>
          <w:sz w:val="28"/>
          <w:szCs w:val="28"/>
        </w:rPr>
        <w:t>,</w:t>
      </w:r>
      <w:r w:rsidR="00BF0ED3" w:rsidRPr="00D112A1">
        <w:rPr>
          <w:sz w:val="28"/>
          <w:szCs w:val="28"/>
        </w:rPr>
        <w:t xml:space="preserve"> Latvijas Pašvaldību savienības</w:t>
      </w:r>
      <w:r w:rsidR="003D2D52" w:rsidRPr="00D112A1">
        <w:rPr>
          <w:sz w:val="28"/>
          <w:szCs w:val="28"/>
        </w:rPr>
        <w:t xml:space="preserve">, </w:t>
      </w:r>
      <w:r w:rsidR="00902B60" w:rsidRPr="00D112A1">
        <w:rPr>
          <w:sz w:val="28"/>
          <w:szCs w:val="28"/>
        </w:rPr>
        <w:t>p</w:t>
      </w:r>
      <w:r w:rsidR="003D2D52" w:rsidRPr="00D112A1">
        <w:rPr>
          <w:sz w:val="28"/>
          <w:szCs w:val="28"/>
        </w:rPr>
        <w:t xml:space="preserve">lānošanas reģioniem, Latvijas Lielo pilsētu </w:t>
      </w:r>
      <w:r w:rsidR="003D2D52" w:rsidRPr="00655349">
        <w:rPr>
          <w:sz w:val="28"/>
          <w:szCs w:val="28"/>
        </w:rPr>
        <w:t xml:space="preserve">asociācijas un </w:t>
      </w:r>
      <w:r w:rsidR="003D2D52" w:rsidRPr="00655349">
        <w:rPr>
          <w:bCs/>
          <w:sz w:val="28"/>
          <w:szCs w:val="28"/>
        </w:rPr>
        <w:t>Latvijas Pieaugušo izglītības apvienības</w:t>
      </w:r>
      <w:r w:rsidR="003B3A9F" w:rsidRPr="00655349">
        <w:rPr>
          <w:sz w:val="28"/>
          <w:szCs w:val="28"/>
        </w:rPr>
        <w:t xml:space="preserve">. </w:t>
      </w:r>
      <w:r w:rsidR="00BF0ED3" w:rsidRPr="00655349">
        <w:rPr>
          <w:sz w:val="28"/>
          <w:szCs w:val="28"/>
        </w:rPr>
        <w:t>Pieaugušo izglītības pārraudzības padome</w:t>
      </w:r>
      <w:r w:rsidR="003B3A9F" w:rsidRPr="00655349">
        <w:rPr>
          <w:sz w:val="28"/>
          <w:szCs w:val="28"/>
        </w:rPr>
        <w:t xml:space="preserve"> darbojas saskaņā ar Izglītības un zinātnes ministrijas apstiprinātu nolikumu</w:t>
      </w:r>
      <w:r w:rsidR="002024F2" w:rsidRPr="00655349">
        <w:rPr>
          <w:sz w:val="28"/>
          <w:szCs w:val="28"/>
        </w:rPr>
        <w:t>.</w:t>
      </w:r>
      <w:r w:rsidR="00451D45" w:rsidRPr="00655349">
        <w:rPr>
          <w:sz w:val="28"/>
          <w:szCs w:val="28"/>
        </w:rPr>
        <w:t xml:space="preserve"> </w:t>
      </w:r>
    </w:p>
    <w:p w14:paraId="26ABA904" w14:textId="77777777" w:rsidR="002A755F" w:rsidRPr="00655349" w:rsidRDefault="002A755F" w:rsidP="00EC7E8E">
      <w:pPr>
        <w:pStyle w:val="ListParagraph"/>
        <w:tabs>
          <w:tab w:val="left" w:pos="1276"/>
        </w:tabs>
        <w:ind w:left="0" w:firstLine="709"/>
        <w:jc w:val="both"/>
        <w:rPr>
          <w:rFonts w:cs="Times New Roman"/>
          <w:sz w:val="28"/>
          <w:szCs w:val="28"/>
          <w:highlight w:val="yellow"/>
        </w:rPr>
      </w:pPr>
    </w:p>
    <w:p w14:paraId="5B62C643" w14:textId="4270CD53" w:rsidR="00DC4424" w:rsidRPr="00655349" w:rsidRDefault="00836B47" w:rsidP="00EC7E8E">
      <w:pPr>
        <w:tabs>
          <w:tab w:val="left" w:pos="1276"/>
        </w:tabs>
        <w:ind w:firstLine="709"/>
        <w:jc w:val="both"/>
        <w:rPr>
          <w:sz w:val="28"/>
          <w:szCs w:val="28"/>
        </w:rPr>
      </w:pPr>
      <w:r w:rsidRPr="00655349">
        <w:rPr>
          <w:sz w:val="28"/>
          <w:szCs w:val="28"/>
        </w:rPr>
        <w:t>29</w:t>
      </w:r>
      <w:r w:rsidR="00EC7E8E" w:rsidRPr="00655349">
        <w:rPr>
          <w:sz w:val="28"/>
          <w:szCs w:val="28"/>
        </w:rPr>
        <w:t xml:space="preserve">. </w:t>
      </w:r>
      <w:r w:rsidR="00BF0ED3" w:rsidRPr="00655349">
        <w:rPr>
          <w:sz w:val="28"/>
          <w:szCs w:val="28"/>
        </w:rPr>
        <w:t xml:space="preserve">Šo noteikumu </w:t>
      </w:r>
      <w:r w:rsidRPr="00655349">
        <w:rPr>
          <w:sz w:val="28"/>
          <w:szCs w:val="28"/>
        </w:rPr>
        <w:t>28</w:t>
      </w:r>
      <w:r w:rsidR="00BF0ED3" w:rsidRPr="00655349">
        <w:rPr>
          <w:sz w:val="28"/>
          <w:szCs w:val="28"/>
        </w:rPr>
        <w:t>.punktā minētā Pieaugušo izglītības pār</w:t>
      </w:r>
      <w:r w:rsidR="00C73B7B" w:rsidRPr="00655349">
        <w:rPr>
          <w:sz w:val="28"/>
          <w:szCs w:val="28"/>
        </w:rPr>
        <w:t>vald</w:t>
      </w:r>
      <w:r w:rsidR="00BF0ED3" w:rsidRPr="00655349">
        <w:rPr>
          <w:sz w:val="28"/>
          <w:szCs w:val="28"/>
        </w:rPr>
        <w:t>ības padome nosaka un apstiprina pieaugušo izglītības mērķus un uzdevumus, nosaka prioritāri atbal</w:t>
      </w:r>
      <w:r w:rsidR="006B59A3" w:rsidRPr="00655349">
        <w:rPr>
          <w:sz w:val="28"/>
          <w:szCs w:val="28"/>
        </w:rPr>
        <w:t xml:space="preserve">stāmās </w:t>
      </w:r>
      <w:r w:rsidR="00655551" w:rsidRPr="00655349">
        <w:rPr>
          <w:sz w:val="28"/>
          <w:szCs w:val="28"/>
        </w:rPr>
        <w:t xml:space="preserve">pieaugušo izglītības </w:t>
      </w:r>
      <w:r w:rsidR="006B59A3" w:rsidRPr="00655349">
        <w:rPr>
          <w:sz w:val="28"/>
          <w:szCs w:val="28"/>
        </w:rPr>
        <w:t xml:space="preserve">mērķa grupas, </w:t>
      </w:r>
      <w:r w:rsidR="00655551" w:rsidRPr="00655349">
        <w:rPr>
          <w:sz w:val="28"/>
          <w:szCs w:val="28"/>
        </w:rPr>
        <w:t xml:space="preserve">apstiprina īstenojamo </w:t>
      </w:r>
      <w:r w:rsidR="00564A20" w:rsidRPr="00655349">
        <w:rPr>
          <w:sz w:val="28"/>
          <w:szCs w:val="28"/>
        </w:rPr>
        <w:t xml:space="preserve">izglītības programmu grupas un neformālās izglītības ceļā apgūstamās sociālās un profesionālās </w:t>
      </w:r>
      <w:proofErr w:type="spellStart"/>
      <w:r w:rsidR="00564A20" w:rsidRPr="00655349">
        <w:rPr>
          <w:sz w:val="28"/>
          <w:szCs w:val="28"/>
        </w:rPr>
        <w:t>pamatprasmes</w:t>
      </w:r>
      <w:proofErr w:type="spellEnd"/>
      <w:r w:rsidR="00655551" w:rsidRPr="00655349">
        <w:rPr>
          <w:sz w:val="28"/>
          <w:szCs w:val="28"/>
        </w:rPr>
        <w:t xml:space="preserve">, tostarp nodrošinot mācību savstarpēju papildinātību starp dažādām mērķa grupām, lemj par finansējuma sadales principiem, veic regulāru </w:t>
      </w:r>
      <w:r w:rsidR="00D503E9" w:rsidRPr="00655349">
        <w:rPr>
          <w:sz w:val="28"/>
          <w:szCs w:val="28"/>
        </w:rPr>
        <w:t>pieaugušo izglītības</w:t>
      </w:r>
      <w:r w:rsidR="00655551" w:rsidRPr="00655349">
        <w:rPr>
          <w:sz w:val="28"/>
          <w:szCs w:val="28"/>
        </w:rPr>
        <w:t xml:space="preserve"> īstenošanas rezultātu novērtējumu.</w:t>
      </w:r>
    </w:p>
    <w:p w14:paraId="775CE7D5" w14:textId="77777777" w:rsidR="00DC4424" w:rsidRPr="00655349" w:rsidRDefault="00DC4424" w:rsidP="00EC7E8E">
      <w:pPr>
        <w:pStyle w:val="ListParagraph"/>
        <w:ind w:left="0" w:firstLine="709"/>
        <w:jc w:val="both"/>
        <w:rPr>
          <w:rFonts w:cs="Times New Roman"/>
          <w:sz w:val="28"/>
          <w:szCs w:val="28"/>
        </w:rPr>
      </w:pPr>
    </w:p>
    <w:p w14:paraId="7C2670D1" w14:textId="55BDAB16" w:rsidR="00875262" w:rsidRPr="00655349" w:rsidRDefault="00836B47" w:rsidP="00D0476A">
      <w:pPr>
        <w:tabs>
          <w:tab w:val="left" w:pos="1276"/>
        </w:tabs>
        <w:ind w:firstLine="709"/>
        <w:jc w:val="both"/>
        <w:rPr>
          <w:sz w:val="28"/>
          <w:szCs w:val="28"/>
        </w:rPr>
      </w:pPr>
      <w:r w:rsidRPr="00655349">
        <w:rPr>
          <w:sz w:val="28"/>
          <w:szCs w:val="28"/>
        </w:rPr>
        <w:lastRenderedPageBreak/>
        <w:t>30</w:t>
      </w:r>
      <w:r w:rsidR="00EC7E8E" w:rsidRPr="00655349">
        <w:rPr>
          <w:sz w:val="28"/>
          <w:szCs w:val="28"/>
        </w:rPr>
        <w:t xml:space="preserve">. </w:t>
      </w:r>
      <w:r w:rsidR="00D81AD1" w:rsidRPr="00655349">
        <w:rPr>
          <w:sz w:val="28"/>
          <w:szCs w:val="28"/>
        </w:rPr>
        <w:t>Šo noteikumu 1</w:t>
      </w:r>
      <w:r w:rsidR="00D54E05" w:rsidRPr="00655349">
        <w:rPr>
          <w:sz w:val="28"/>
          <w:szCs w:val="28"/>
        </w:rPr>
        <w:t>8</w:t>
      </w:r>
      <w:r w:rsidR="00E23B33" w:rsidRPr="00655349">
        <w:rPr>
          <w:sz w:val="28"/>
          <w:szCs w:val="28"/>
        </w:rPr>
        <w:t>.2.</w:t>
      </w:r>
      <w:r w:rsidR="00073BAC" w:rsidRPr="00655349">
        <w:rPr>
          <w:sz w:val="28"/>
          <w:szCs w:val="28"/>
        </w:rPr>
        <w:t>, 1</w:t>
      </w:r>
      <w:r w:rsidR="00D54E05" w:rsidRPr="00655349">
        <w:rPr>
          <w:sz w:val="28"/>
          <w:szCs w:val="28"/>
        </w:rPr>
        <w:t>8</w:t>
      </w:r>
      <w:r w:rsidR="00073BAC" w:rsidRPr="00655349">
        <w:rPr>
          <w:sz w:val="28"/>
          <w:szCs w:val="28"/>
        </w:rPr>
        <w:t>.3.</w:t>
      </w:r>
      <w:r w:rsidR="0009212C" w:rsidRPr="00655349">
        <w:rPr>
          <w:sz w:val="28"/>
          <w:szCs w:val="28"/>
        </w:rPr>
        <w:t xml:space="preserve"> un </w:t>
      </w:r>
      <w:r w:rsidR="00073BAC" w:rsidRPr="00655349">
        <w:rPr>
          <w:sz w:val="28"/>
          <w:szCs w:val="28"/>
        </w:rPr>
        <w:t xml:space="preserve"> 1</w:t>
      </w:r>
      <w:r w:rsidR="00D54E05" w:rsidRPr="00655349">
        <w:rPr>
          <w:sz w:val="28"/>
          <w:szCs w:val="28"/>
        </w:rPr>
        <w:t>8</w:t>
      </w:r>
      <w:r w:rsidR="00FB164C" w:rsidRPr="00655349">
        <w:rPr>
          <w:sz w:val="28"/>
          <w:szCs w:val="28"/>
        </w:rPr>
        <w:t>.4</w:t>
      </w:r>
      <w:r w:rsidR="0009212C" w:rsidRPr="00655349">
        <w:rPr>
          <w:sz w:val="28"/>
          <w:szCs w:val="28"/>
        </w:rPr>
        <w:t>.</w:t>
      </w:r>
      <w:r w:rsidR="00D81AD1" w:rsidRPr="00655349">
        <w:rPr>
          <w:sz w:val="28"/>
          <w:szCs w:val="28"/>
        </w:rPr>
        <w:t>apakšpunktā minētajā</w:t>
      </w:r>
      <w:r w:rsidR="00FB164C" w:rsidRPr="00655349">
        <w:rPr>
          <w:sz w:val="28"/>
          <w:szCs w:val="28"/>
        </w:rPr>
        <w:t>s</w:t>
      </w:r>
      <w:r w:rsidR="00D81AD1" w:rsidRPr="00655349">
        <w:rPr>
          <w:sz w:val="28"/>
          <w:szCs w:val="28"/>
        </w:rPr>
        <w:t xml:space="preserve"> atbalstāmajā</w:t>
      </w:r>
      <w:r w:rsidR="00FB164C" w:rsidRPr="00655349">
        <w:rPr>
          <w:sz w:val="28"/>
          <w:szCs w:val="28"/>
        </w:rPr>
        <w:t>s</w:t>
      </w:r>
      <w:r w:rsidR="00D81AD1" w:rsidRPr="00655349">
        <w:rPr>
          <w:sz w:val="28"/>
          <w:szCs w:val="28"/>
        </w:rPr>
        <w:t xml:space="preserve"> darbībā</w:t>
      </w:r>
      <w:r w:rsidR="00FB164C" w:rsidRPr="00655349">
        <w:rPr>
          <w:sz w:val="28"/>
          <w:szCs w:val="28"/>
        </w:rPr>
        <w:t>s</w:t>
      </w:r>
      <w:r w:rsidR="00D81AD1" w:rsidRPr="00655349">
        <w:rPr>
          <w:sz w:val="28"/>
          <w:szCs w:val="28"/>
        </w:rPr>
        <w:t xml:space="preserve"> </w:t>
      </w:r>
      <w:r w:rsidRPr="00655349">
        <w:rPr>
          <w:sz w:val="28"/>
          <w:szCs w:val="28"/>
        </w:rPr>
        <w:t>ne</w:t>
      </w:r>
      <w:r w:rsidR="0055385C" w:rsidRPr="00655349">
        <w:rPr>
          <w:sz w:val="28"/>
          <w:szCs w:val="28"/>
        </w:rPr>
        <w:t xml:space="preserve">iesaista </w:t>
      </w:r>
      <w:r w:rsidR="00CF3618" w:rsidRPr="00655349">
        <w:rPr>
          <w:sz w:val="28"/>
          <w:szCs w:val="28"/>
        </w:rPr>
        <w:t>nodarbinātas personas, kura</w:t>
      </w:r>
      <w:r w:rsidR="0055385C" w:rsidRPr="00655349">
        <w:rPr>
          <w:sz w:val="28"/>
          <w:szCs w:val="28"/>
        </w:rPr>
        <w:t>s</w:t>
      </w:r>
      <w:r w:rsidR="00CF3618" w:rsidRPr="00655349">
        <w:rPr>
          <w:sz w:val="28"/>
          <w:szCs w:val="28"/>
        </w:rPr>
        <w:t xml:space="preserve"> iesaistīta</w:t>
      </w:r>
      <w:r w:rsidRPr="00655349">
        <w:rPr>
          <w:sz w:val="28"/>
          <w:szCs w:val="28"/>
        </w:rPr>
        <w:t>s</w:t>
      </w:r>
      <w:r w:rsidR="00CF3618" w:rsidRPr="00655349">
        <w:rPr>
          <w:sz w:val="28"/>
          <w:szCs w:val="28"/>
        </w:rPr>
        <w:t xml:space="preserve"> citos finansējuma saņēmēja vai citu institūciju </w:t>
      </w:r>
      <w:r w:rsidR="0009212C" w:rsidRPr="00655349">
        <w:rPr>
          <w:sz w:val="28"/>
          <w:szCs w:val="28"/>
        </w:rPr>
        <w:t>organizēt</w:t>
      </w:r>
      <w:r w:rsidRPr="00655349">
        <w:rPr>
          <w:sz w:val="28"/>
          <w:szCs w:val="28"/>
        </w:rPr>
        <w:t>a</w:t>
      </w:r>
      <w:r w:rsidR="0009212C" w:rsidRPr="00655349">
        <w:rPr>
          <w:sz w:val="28"/>
          <w:szCs w:val="28"/>
        </w:rPr>
        <w:t xml:space="preserve">jos </w:t>
      </w:r>
      <w:r w:rsidR="009A2187" w:rsidRPr="00655349">
        <w:rPr>
          <w:sz w:val="28"/>
          <w:szCs w:val="28"/>
        </w:rPr>
        <w:t xml:space="preserve">līdzīgos </w:t>
      </w:r>
      <w:r w:rsidR="00CF3618" w:rsidRPr="00655349">
        <w:rPr>
          <w:sz w:val="28"/>
          <w:szCs w:val="28"/>
        </w:rPr>
        <w:t>mācību pasākumos</w:t>
      </w:r>
      <w:r w:rsidR="00BF6A77" w:rsidRPr="00655349">
        <w:rPr>
          <w:sz w:val="28"/>
          <w:szCs w:val="28"/>
        </w:rPr>
        <w:t xml:space="preserve"> </w:t>
      </w:r>
      <w:r w:rsidR="009A2187" w:rsidRPr="00655349">
        <w:rPr>
          <w:sz w:val="28"/>
          <w:szCs w:val="28"/>
        </w:rPr>
        <w:t xml:space="preserve">1.2.2.specifiskā atbalsta mērķa "Veicināt inovāciju ieviešanu komersantos" 1.2.2.1.pasākuma "Atbalsts nodarbināto apmācībām", 3.4.1.specifiskā atbalsta mērķa "Paaugstināt tiesu un </w:t>
      </w:r>
      <w:proofErr w:type="spellStart"/>
      <w:r w:rsidR="009A2187" w:rsidRPr="00655349">
        <w:rPr>
          <w:sz w:val="28"/>
          <w:szCs w:val="28"/>
        </w:rPr>
        <w:t>tiesībsargājošo</w:t>
      </w:r>
      <w:proofErr w:type="spellEnd"/>
      <w:r w:rsidR="009A2187" w:rsidRPr="00655349">
        <w:rPr>
          <w:sz w:val="28"/>
          <w:szCs w:val="28"/>
        </w:rPr>
        <w:t xml:space="preserve"> institūciju personāla kompetenci komercdarbības vides uzlabošanas sekmēšanai", 3.4.2.specifiskā atbalsta mērķa "Valsts pārvaldes profesionālā pilnveide labāka tiesiskā regulējuma izstrādē mazo un vidējo komersantu atbalsta, korupcijas novēršanas un ēnu ekonomikas mazināšanas jomās", </w:t>
      </w:r>
      <w:r w:rsidR="00875262" w:rsidRPr="00655349">
        <w:rPr>
          <w:sz w:val="28"/>
          <w:szCs w:val="28"/>
        </w:rPr>
        <w:t xml:space="preserve">7.1.1.specifiskā atbalsta mērķa "Paaugstināt bezdarbnieku kvalifikāciju un prasmes atbilstoši darba tirgus pieprasījumam", 7.2.1.specifiskā atbalsta mērķa "Palielināt nodarbinātībā, izglītībā vai apmācībās neiesaistītu jauniešu nodarbinātību un izglītības ieguvi Jauniešu garantijas ietvaros", </w:t>
      </w:r>
      <w:r w:rsidR="009A2187" w:rsidRPr="00655349">
        <w:rPr>
          <w:sz w:val="28"/>
          <w:szCs w:val="28"/>
        </w:rPr>
        <w:t>9.1.4.4.specifiskā atbalsta mērķa "Dažādību veicināšana (diskriminācijas novēršana)"</w:t>
      </w:r>
      <w:r w:rsidR="00875262" w:rsidRPr="00655349">
        <w:rPr>
          <w:sz w:val="28"/>
          <w:szCs w:val="28"/>
        </w:rPr>
        <w:t xml:space="preserve"> vai</w:t>
      </w:r>
      <w:r w:rsidR="009A2187" w:rsidRPr="00655349">
        <w:rPr>
          <w:sz w:val="28"/>
          <w:szCs w:val="28"/>
        </w:rPr>
        <w:t xml:space="preserve"> 9.1.3.specifiskā atbalsta mērķa "Paaugstināt </w:t>
      </w:r>
      <w:proofErr w:type="spellStart"/>
      <w:r w:rsidR="009A2187" w:rsidRPr="00655349">
        <w:rPr>
          <w:sz w:val="28"/>
          <w:szCs w:val="28"/>
        </w:rPr>
        <w:t>resocializācijas</w:t>
      </w:r>
      <w:proofErr w:type="spellEnd"/>
      <w:r w:rsidR="009A2187" w:rsidRPr="00655349">
        <w:rPr>
          <w:sz w:val="28"/>
          <w:szCs w:val="28"/>
        </w:rPr>
        <w:t xml:space="preserve"> sistēmas efektivitāti" mācību pasākumos</w:t>
      </w:r>
      <w:r w:rsidR="00875262" w:rsidRPr="00655349">
        <w:rPr>
          <w:sz w:val="28"/>
          <w:szCs w:val="28"/>
        </w:rPr>
        <w:t>. Specifiskā atbalsta mērķa grupa šo noteikumu šo noteikumu 18.2., 18.3. un 18.4.apakšpunktā minētajās atbalstāmajās darbībās var tik</w:t>
      </w:r>
      <w:r w:rsidR="0036584A" w:rsidRPr="00655349">
        <w:rPr>
          <w:sz w:val="28"/>
          <w:szCs w:val="28"/>
        </w:rPr>
        <w:t>t</w:t>
      </w:r>
      <w:r w:rsidR="00875262" w:rsidRPr="00655349">
        <w:rPr>
          <w:sz w:val="28"/>
          <w:szCs w:val="28"/>
        </w:rPr>
        <w:t xml:space="preserve"> iesaistīta atkārtoti </w:t>
      </w:r>
      <w:r w:rsidR="0036584A" w:rsidRPr="00655349">
        <w:rPr>
          <w:sz w:val="28"/>
          <w:szCs w:val="28"/>
        </w:rPr>
        <w:t xml:space="preserve">tikai </w:t>
      </w:r>
      <w:r w:rsidR="00875262" w:rsidRPr="00655349">
        <w:rPr>
          <w:sz w:val="28"/>
          <w:szCs w:val="28"/>
        </w:rPr>
        <w:t xml:space="preserve">pie nosacījuma, ja tā nav pabeigusi dalību </w:t>
      </w:r>
      <w:r w:rsidR="0036584A" w:rsidRPr="00655349">
        <w:rPr>
          <w:sz w:val="28"/>
          <w:szCs w:val="28"/>
        </w:rPr>
        <w:t>mācību pasākumā.</w:t>
      </w:r>
    </w:p>
    <w:p w14:paraId="28EAF6EE" w14:textId="68595A55" w:rsidR="00BA2CCD" w:rsidRPr="00655349" w:rsidRDefault="009A2187" w:rsidP="0036584A">
      <w:pPr>
        <w:tabs>
          <w:tab w:val="left" w:pos="1276"/>
        </w:tabs>
        <w:ind w:firstLine="709"/>
        <w:jc w:val="both"/>
        <w:rPr>
          <w:sz w:val="28"/>
          <w:szCs w:val="28"/>
        </w:rPr>
      </w:pPr>
      <w:r w:rsidRPr="00655349">
        <w:rPr>
          <w:sz w:val="28"/>
          <w:szCs w:val="28"/>
          <w:highlight w:val="yellow"/>
        </w:rPr>
        <w:t xml:space="preserve"> </w:t>
      </w:r>
    </w:p>
    <w:p w14:paraId="56DFB8CA" w14:textId="62A508BF" w:rsidR="007C039C" w:rsidRPr="00655349" w:rsidRDefault="00836B47" w:rsidP="00EC7E8E">
      <w:pPr>
        <w:tabs>
          <w:tab w:val="left" w:pos="1276"/>
        </w:tabs>
        <w:ind w:firstLine="709"/>
        <w:jc w:val="both"/>
        <w:rPr>
          <w:bCs/>
          <w:sz w:val="28"/>
          <w:szCs w:val="28"/>
        </w:rPr>
      </w:pPr>
      <w:r w:rsidRPr="00655349">
        <w:rPr>
          <w:bCs/>
          <w:sz w:val="28"/>
          <w:szCs w:val="28"/>
        </w:rPr>
        <w:t>31</w:t>
      </w:r>
      <w:r w:rsidR="00EC7E8E" w:rsidRPr="00655349">
        <w:rPr>
          <w:bCs/>
          <w:sz w:val="28"/>
          <w:szCs w:val="28"/>
        </w:rPr>
        <w:t xml:space="preserve">. </w:t>
      </w:r>
      <w:r w:rsidR="007C039C" w:rsidRPr="00655349">
        <w:rPr>
          <w:bCs/>
          <w:sz w:val="28"/>
          <w:szCs w:val="28"/>
        </w:rPr>
        <w:t>Īstenojot projektu, finansējuma saņēmējs</w:t>
      </w:r>
      <w:r w:rsidR="003968C7" w:rsidRPr="00655349">
        <w:rPr>
          <w:bCs/>
          <w:sz w:val="28"/>
          <w:szCs w:val="28"/>
        </w:rPr>
        <w:t xml:space="preserve"> </w:t>
      </w:r>
      <w:r w:rsidR="00BA2CCD" w:rsidRPr="00655349">
        <w:rPr>
          <w:bCs/>
          <w:sz w:val="28"/>
          <w:szCs w:val="28"/>
        </w:rPr>
        <w:t xml:space="preserve">un sadarbības partneri </w:t>
      </w:r>
      <w:r w:rsidR="003968C7" w:rsidRPr="00655349">
        <w:rPr>
          <w:bCs/>
          <w:sz w:val="28"/>
          <w:szCs w:val="28"/>
        </w:rPr>
        <w:t>ievēro šādas prasības</w:t>
      </w:r>
      <w:r w:rsidR="007C039C" w:rsidRPr="00655349">
        <w:rPr>
          <w:bCs/>
          <w:sz w:val="28"/>
          <w:szCs w:val="28"/>
        </w:rPr>
        <w:t>:</w:t>
      </w:r>
    </w:p>
    <w:p w14:paraId="139EAE5B" w14:textId="11CB0A96" w:rsidR="00BA2CCD" w:rsidRPr="0053360A" w:rsidRDefault="00836B47" w:rsidP="00EC7E8E">
      <w:pPr>
        <w:ind w:firstLine="709"/>
        <w:jc w:val="both"/>
        <w:rPr>
          <w:sz w:val="28"/>
          <w:szCs w:val="28"/>
        </w:rPr>
      </w:pPr>
      <w:r w:rsidRPr="00D112A1">
        <w:rPr>
          <w:sz w:val="28"/>
          <w:szCs w:val="28"/>
        </w:rPr>
        <w:t>31</w:t>
      </w:r>
      <w:r w:rsidR="00EC7E8E" w:rsidRPr="00D112A1">
        <w:rPr>
          <w:sz w:val="28"/>
          <w:szCs w:val="28"/>
        </w:rPr>
        <w:t xml:space="preserve">.1. </w:t>
      </w:r>
      <w:r w:rsidRPr="00D112A1">
        <w:rPr>
          <w:sz w:val="28"/>
          <w:szCs w:val="28"/>
        </w:rPr>
        <w:t xml:space="preserve">šo noteikumu 20.1.2.apakšpunktā </w:t>
      </w:r>
      <w:r w:rsidR="00FF769C" w:rsidRPr="00D112A1">
        <w:rPr>
          <w:sz w:val="28"/>
          <w:szCs w:val="28"/>
        </w:rPr>
        <w:t xml:space="preserve">minētās </w:t>
      </w:r>
      <w:r w:rsidRPr="00D112A1">
        <w:rPr>
          <w:sz w:val="28"/>
          <w:szCs w:val="28"/>
        </w:rPr>
        <w:t xml:space="preserve">projekta īstenošanas personāla atlīdzības </w:t>
      </w:r>
      <w:r w:rsidR="00FF769C" w:rsidRPr="00D112A1">
        <w:rPr>
          <w:sz w:val="28"/>
          <w:szCs w:val="28"/>
        </w:rPr>
        <w:t xml:space="preserve">izmaksas </w:t>
      </w:r>
      <w:r w:rsidRPr="00D112A1">
        <w:rPr>
          <w:sz w:val="28"/>
          <w:szCs w:val="28"/>
        </w:rPr>
        <w:t>par šo noteikumu 12.1.apakšpunktā minēto sadarbības partneru</w:t>
      </w:r>
      <w:r w:rsidRPr="00D112A1">
        <w:rPr>
          <w:bCs/>
          <w:sz w:val="28"/>
          <w:szCs w:val="28"/>
        </w:rPr>
        <w:t xml:space="preserve"> atbalstāmo darbību īstenošanu</w:t>
      </w:r>
      <w:r w:rsidR="00FF769C" w:rsidRPr="00D112A1">
        <w:rPr>
          <w:bCs/>
          <w:sz w:val="28"/>
          <w:szCs w:val="28"/>
        </w:rPr>
        <w:t xml:space="preserve"> </w:t>
      </w:r>
      <w:r w:rsidR="00BA2CCD" w:rsidRPr="00D112A1">
        <w:rPr>
          <w:sz w:val="28"/>
          <w:szCs w:val="28"/>
        </w:rPr>
        <w:t xml:space="preserve">sadarbības partnerim ir attiecināmas pēc šo noteikumu </w:t>
      </w:r>
      <w:hyperlink r:id="rId11" w:anchor="p20" w:tgtFrame="_blank" w:history="1">
        <w:r w:rsidR="00BA2CCD" w:rsidRPr="00D112A1">
          <w:rPr>
            <w:sz w:val="28"/>
            <w:szCs w:val="28"/>
          </w:rPr>
          <w:t>1</w:t>
        </w:r>
        <w:r w:rsidR="007B70C2">
          <w:rPr>
            <w:sz w:val="28"/>
            <w:szCs w:val="28"/>
          </w:rPr>
          <w:t>4</w:t>
        </w:r>
        <w:r w:rsidR="00BA2CCD" w:rsidRPr="00D112A1">
          <w:rPr>
            <w:sz w:val="28"/>
            <w:szCs w:val="28"/>
          </w:rPr>
          <w:t>.punktā</w:t>
        </w:r>
      </w:hyperlink>
      <w:r w:rsidR="00BA2CCD" w:rsidRPr="00D112A1">
        <w:rPr>
          <w:sz w:val="28"/>
          <w:szCs w:val="28"/>
        </w:rPr>
        <w:t xml:space="preserve"> minētā sadarbības līguma noslēgšanas un vienas vienības izmaksu </w:t>
      </w:r>
      <w:r w:rsidR="00547526" w:rsidRPr="00D112A1">
        <w:rPr>
          <w:sz w:val="28"/>
          <w:szCs w:val="28"/>
        </w:rPr>
        <w:t xml:space="preserve">standarta likmju </w:t>
      </w:r>
      <w:r w:rsidR="00BA2CCD" w:rsidRPr="00D112A1">
        <w:rPr>
          <w:sz w:val="28"/>
          <w:szCs w:val="28"/>
        </w:rPr>
        <w:t xml:space="preserve">aprēķina un piemērošanas metodikas </w:t>
      </w:r>
      <w:r w:rsidR="00BA2CCD" w:rsidRPr="0053360A">
        <w:rPr>
          <w:sz w:val="28"/>
          <w:szCs w:val="28"/>
        </w:rPr>
        <w:t>saskaņošanas ar</w:t>
      </w:r>
      <w:r w:rsidRPr="0053360A">
        <w:rPr>
          <w:sz w:val="28"/>
          <w:szCs w:val="28"/>
        </w:rPr>
        <w:t xml:space="preserve"> vadošo iestādi</w:t>
      </w:r>
      <w:r w:rsidR="00BA2CCD" w:rsidRPr="0053360A">
        <w:rPr>
          <w:sz w:val="28"/>
          <w:szCs w:val="28"/>
        </w:rPr>
        <w:t>;</w:t>
      </w:r>
    </w:p>
    <w:p w14:paraId="5F42D87D" w14:textId="61522DC0" w:rsidR="007B70C2" w:rsidRPr="0053360A" w:rsidRDefault="007B70C2" w:rsidP="0053360A">
      <w:pPr>
        <w:ind w:firstLine="709"/>
        <w:jc w:val="both"/>
        <w:rPr>
          <w:bCs/>
          <w:sz w:val="28"/>
          <w:szCs w:val="28"/>
        </w:rPr>
      </w:pPr>
      <w:r w:rsidRPr="0053360A">
        <w:rPr>
          <w:sz w:val="28"/>
          <w:szCs w:val="28"/>
        </w:rPr>
        <w:t>31.</w:t>
      </w:r>
      <w:r w:rsidR="0053360A">
        <w:rPr>
          <w:sz w:val="28"/>
          <w:szCs w:val="28"/>
        </w:rPr>
        <w:t>2</w:t>
      </w:r>
      <w:r w:rsidRPr="0053360A">
        <w:rPr>
          <w:sz w:val="28"/>
          <w:szCs w:val="28"/>
        </w:rPr>
        <w:t>. šo noteikumu 20.7.apakšpunktā minētās profesionālās tālākizglītības un profesionālās pilnveides izglītības programmas apguves izmaksas</w:t>
      </w:r>
      <w:r w:rsidR="0053360A" w:rsidRPr="0053360A">
        <w:rPr>
          <w:sz w:val="28"/>
          <w:szCs w:val="28"/>
        </w:rPr>
        <w:t xml:space="preserve"> un šo noteikumu 20.8.apakšpunktā minētās neformālās izglītības programmas apguves izmaksas</w:t>
      </w:r>
      <w:r w:rsidRPr="0053360A">
        <w:rPr>
          <w:sz w:val="28"/>
          <w:szCs w:val="28"/>
        </w:rPr>
        <w:t xml:space="preserve"> šo noteikumu 12.2.apakšpunktā minēt</w:t>
      </w:r>
      <w:r w:rsidR="0053360A" w:rsidRPr="0053360A">
        <w:rPr>
          <w:sz w:val="28"/>
          <w:szCs w:val="28"/>
        </w:rPr>
        <w:t>iem</w:t>
      </w:r>
      <w:r w:rsidRPr="0053360A">
        <w:rPr>
          <w:sz w:val="28"/>
          <w:szCs w:val="28"/>
        </w:rPr>
        <w:t xml:space="preserve"> sadarbības partneri</w:t>
      </w:r>
      <w:r w:rsidR="0053360A" w:rsidRPr="0053360A">
        <w:rPr>
          <w:sz w:val="28"/>
          <w:szCs w:val="28"/>
        </w:rPr>
        <w:t>e</w:t>
      </w:r>
      <w:r w:rsidRPr="0053360A">
        <w:rPr>
          <w:sz w:val="28"/>
          <w:szCs w:val="28"/>
        </w:rPr>
        <w:t xml:space="preserve">m ir attiecināmas pēc šo noteikumu </w:t>
      </w:r>
      <w:hyperlink r:id="rId12" w:anchor="p20" w:tgtFrame="_blank" w:history="1">
        <w:r w:rsidRPr="0053360A">
          <w:rPr>
            <w:sz w:val="28"/>
            <w:szCs w:val="28"/>
          </w:rPr>
          <w:t>14.punktā</w:t>
        </w:r>
      </w:hyperlink>
      <w:r w:rsidRPr="0053360A">
        <w:rPr>
          <w:sz w:val="28"/>
          <w:szCs w:val="28"/>
        </w:rPr>
        <w:t xml:space="preserve"> minētā sadarbības līguma noslēgšanas un vienas vienības izmaksu standarta likmju aprēķina un piemērošanas metodikas saskaņošanas ar vadošo iestādi;</w:t>
      </w:r>
    </w:p>
    <w:p w14:paraId="780BBCA7" w14:textId="74438226" w:rsidR="005A73D1" w:rsidRPr="00D112A1" w:rsidRDefault="00836B47" w:rsidP="00EC7E8E">
      <w:pPr>
        <w:ind w:firstLine="709"/>
        <w:jc w:val="both"/>
        <w:rPr>
          <w:bCs/>
          <w:sz w:val="28"/>
          <w:szCs w:val="28"/>
          <w:highlight w:val="yellow"/>
        </w:rPr>
      </w:pPr>
      <w:r w:rsidRPr="00D112A1">
        <w:rPr>
          <w:sz w:val="28"/>
          <w:szCs w:val="28"/>
        </w:rPr>
        <w:t>31</w:t>
      </w:r>
      <w:r w:rsidR="00EC7E8E" w:rsidRPr="00D112A1">
        <w:rPr>
          <w:sz w:val="28"/>
          <w:szCs w:val="28"/>
        </w:rPr>
        <w:t>.</w:t>
      </w:r>
      <w:r w:rsidR="008631A6">
        <w:rPr>
          <w:sz w:val="28"/>
          <w:szCs w:val="28"/>
        </w:rPr>
        <w:t>3</w:t>
      </w:r>
      <w:bookmarkStart w:id="1" w:name="_GoBack"/>
      <w:bookmarkEnd w:id="1"/>
      <w:r w:rsidR="00EC7E8E" w:rsidRPr="00D112A1">
        <w:rPr>
          <w:sz w:val="28"/>
          <w:szCs w:val="28"/>
        </w:rPr>
        <w:t xml:space="preserve">. </w:t>
      </w:r>
      <w:r w:rsidR="005A73D1" w:rsidRPr="00D112A1">
        <w:rPr>
          <w:sz w:val="28"/>
          <w:szCs w:val="28"/>
        </w:rPr>
        <w:t>uzsākot īstenot mērķa grupas iesaisti šo noteikumu 18.2., 18.3.</w:t>
      </w:r>
      <w:r w:rsidR="0088276B" w:rsidRPr="00D112A1">
        <w:rPr>
          <w:sz w:val="28"/>
          <w:szCs w:val="28"/>
        </w:rPr>
        <w:t xml:space="preserve">, 18.4. </w:t>
      </w:r>
      <w:r w:rsidR="005A73D1" w:rsidRPr="00D112A1">
        <w:rPr>
          <w:sz w:val="28"/>
          <w:szCs w:val="28"/>
        </w:rPr>
        <w:t xml:space="preserve"> un 18.</w:t>
      </w:r>
      <w:r w:rsidR="0088276B" w:rsidRPr="00D112A1">
        <w:rPr>
          <w:sz w:val="28"/>
          <w:szCs w:val="28"/>
        </w:rPr>
        <w:t>6</w:t>
      </w:r>
      <w:r w:rsidR="005A73D1" w:rsidRPr="00D112A1">
        <w:rPr>
          <w:sz w:val="28"/>
          <w:szCs w:val="28"/>
        </w:rPr>
        <w:t>.apakšpunktā minētajās darbībās, izvērtē katras personas at</w:t>
      </w:r>
      <w:r w:rsidR="00587E27" w:rsidRPr="00D112A1">
        <w:rPr>
          <w:sz w:val="28"/>
          <w:szCs w:val="28"/>
        </w:rPr>
        <w:t>bilstību iesaistes kritērijiem. A</w:t>
      </w:r>
      <w:r w:rsidR="005A73D1" w:rsidRPr="00D112A1">
        <w:rPr>
          <w:sz w:val="28"/>
          <w:szCs w:val="28"/>
        </w:rPr>
        <w:t xml:space="preserve">tbilstības pārbaudē </w:t>
      </w:r>
      <w:r w:rsidR="00587E27" w:rsidRPr="00D112A1">
        <w:rPr>
          <w:sz w:val="28"/>
          <w:szCs w:val="28"/>
        </w:rPr>
        <w:t>finansējuma saņēmējs sadarbojas ar Valsts ieņēmumu dienestu, lai pārbaudītu katras personas nodarbinātības statusu uz iesaistes brīdi;</w:t>
      </w:r>
    </w:p>
    <w:p w14:paraId="5FC0F858" w14:textId="4EB1897E" w:rsidR="007C039C" w:rsidRPr="00D112A1" w:rsidRDefault="0088276B" w:rsidP="00EC7E8E">
      <w:pPr>
        <w:ind w:firstLine="709"/>
        <w:jc w:val="both"/>
        <w:rPr>
          <w:bCs/>
          <w:sz w:val="28"/>
          <w:szCs w:val="28"/>
        </w:rPr>
      </w:pPr>
      <w:r w:rsidRPr="00D112A1">
        <w:rPr>
          <w:bCs/>
          <w:sz w:val="28"/>
          <w:szCs w:val="28"/>
        </w:rPr>
        <w:t>31</w:t>
      </w:r>
      <w:r w:rsidR="00EC7E8E" w:rsidRPr="00D112A1">
        <w:rPr>
          <w:bCs/>
          <w:sz w:val="28"/>
          <w:szCs w:val="28"/>
        </w:rPr>
        <w:t>.</w:t>
      </w:r>
      <w:r w:rsidR="0053360A">
        <w:rPr>
          <w:bCs/>
          <w:sz w:val="28"/>
          <w:szCs w:val="28"/>
        </w:rPr>
        <w:t>4</w:t>
      </w:r>
      <w:r w:rsidR="00EC7E8E" w:rsidRPr="00D112A1">
        <w:rPr>
          <w:bCs/>
          <w:sz w:val="28"/>
          <w:szCs w:val="28"/>
        </w:rPr>
        <w:t xml:space="preserve">. </w:t>
      </w:r>
      <w:r w:rsidR="007C039C" w:rsidRPr="00D112A1">
        <w:rPr>
          <w:bCs/>
          <w:sz w:val="28"/>
          <w:szCs w:val="28"/>
        </w:rPr>
        <w:t xml:space="preserve">nodrošina informācijas un publicitātes pasākumus, kas noteikti Eiropas Parlamenta un Padomes 2013.gada 17.decembra Regulā (ES) Nr.1303/2013, ar ko paredz kopīgus noteikumus par Eiropas Reģionālās attīstības </w:t>
      </w:r>
      <w:r w:rsidR="007C039C" w:rsidRPr="00D112A1">
        <w:rPr>
          <w:bCs/>
          <w:sz w:val="28"/>
          <w:szCs w:val="28"/>
        </w:rPr>
        <w:lastRenderedPageBreak/>
        <w:t xml:space="preserve">fondu, </w:t>
      </w:r>
      <w:r w:rsidR="00175F33" w:rsidRPr="00D112A1">
        <w:rPr>
          <w:bCs/>
          <w:sz w:val="28"/>
          <w:szCs w:val="28"/>
        </w:rPr>
        <w:t>Eiropas Sociālo fondu</w:t>
      </w:r>
      <w:r w:rsidR="007C039C" w:rsidRPr="00D112A1">
        <w:rPr>
          <w:bCs/>
          <w:sz w:val="28"/>
          <w:szCs w:val="28"/>
        </w:rPr>
        <w:t xml:space="preserve">, Kohēzijas fondu, Eiropas Lauksaimniecības fondu lauku attīstībai un Eiropas Jūrlietu un zivsaimniecības fondu un vispārīgus noteikumus par Eiropas Reģionālās attīstības fondu, </w:t>
      </w:r>
      <w:r w:rsidR="00562D62" w:rsidRPr="00D112A1">
        <w:rPr>
          <w:sz w:val="28"/>
          <w:szCs w:val="28"/>
        </w:rPr>
        <w:t>Eiropas Sociālā fonda</w:t>
      </w:r>
      <w:r w:rsidR="007C039C" w:rsidRPr="00D112A1">
        <w:rPr>
          <w:bCs/>
          <w:sz w:val="28"/>
          <w:szCs w:val="28"/>
        </w:rPr>
        <w:t>, Kohēzijas fondu un Eiropas Jūrlietu un zivsaimniecības fondu un atceļ Padomes Regulu (EK) Nr.1083/2006 un normatīvajos aktos par kārtību, kādā Eiropas Savienības struktūrfondu un Kohēzijas fonda ieviešanā 2014.</w:t>
      </w:r>
      <w:r w:rsidR="00B0715B" w:rsidRPr="00D112A1">
        <w:rPr>
          <w:bCs/>
          <w:sz w:val="28"/>
          <w:szCs w:val="28"/>
        </w:rPr>
        <w:t>-</w:t>
      </w:r>
      <w:r w:rsidR="007C039C" w:rsidRPr="00D112A1">
        <w:rPr>
          <w:bCs/>
          <w:sz w:val="28"/>
          <w:szCs w:val="28"/>
        </w:rPr>
        <w:t>2020.gada plānošanas periodā nodrošināma komunikācijas un vizuālās identitātes prasību ievērošana. Informācijas un publicitātes pasākumus īsteno finansējuma saņēmēja projekta vadības personāls vai piesaistīts pakalpojuma sniedzējs;</w:t>
      </w:r>
    </w:p>
    <w:p w14:paraId="09043571" w14:textId="3EB4902C" w:rsidR="007C039C" w:rsidRPr="00D112A1" w:rsidRDefault="0088276B" w:rsidP="00EC7E8E">
      <w:pPr>
        <w:ind w:firstLine="709"/>
        <w:jc w:val="both"/>
        <w:rPr>
          <w:bCs/>
          <w:sz w:val="28"/>
          <w:szCs w:val="28"/>
        </w:rPr>
      </w:pPr>
      <w:r w:rsidRPr="00D112A1">
        <w:rPr>
          <w:bCs/>
          <w:sz w:val="28"/>
          <w:szCs w:val="28"/>
        </w:rPr>
        <w:t>31</w:t>
      </w:r>
      <w:r w:rsidR="00EC7E8E" w:rsidRPr="00D112A1">
        <w:rPr>
          <w:bCs/>
          <w:sz w:val="28"/>
          <w:szCs w:val="28"/>
        </w:rPr>
        <w:t>.</w:t>
      </w:r>
      <w:r w:rsidR="0053360A">
        <w:rPr>
          <w:bCs/>
          <w:sz w:val="28"/>
          <w:szCs w:val="28"/>
        </w:rPr>
        <w:t>5</w:t>
      </w:r>
      <w:r w:rsidR="00EC7E8E" w:rsidRPr="00D112A1">
        <w:rPr>
          <w:bCs/>
          <w:sz w:val="28"/>
          <w:szCs w:val="28"/>
        </w:rPr>
        <w:t xml:space="preserve">. </w:t>
      </w:r>
      <w:r w:rsidR="007C039C" w:rsidRPr="00D112A1">
        <w:rPr>
          <w:bCs/>
          <w:sz w:val="28"/>
          <w:szCs w:val="28"/>
        </w:rPr>
        <w:t>savā tīmekļa vietnē ne retāk kā reizi trijos mēnešos ievieto aktuālu informāciju par projekta īstenošanu;</w:t>
      </w:r>
    </w:p>
    <w:p w14:paraId="178A4AC2" w14:textId="4D82140C" w:rsidR="007C039C" w:rsidRPr="00D112A1" w:rsidRDefault="00EC7E8E" w:rsidP="00EC7E8E">
      <w:pPr>
        <w:ind w:firstLine="709"/>
        <w:jc w:val="both"/>
        <w:rPr>
          <w:bCs/>
          <w:sz w:val="28"/>
          <w:szCs w:val="28"/>
        </w:rPr>
      </w:pPr>
      <w:r w:rsidRPr="00D112A1">
        <w:rPr>
          <w:bCs/>
          <w:sz w:val="28"/>
          <w:szCs w:val="28"/>
        </w:rPr>
        <w:t>3</w:t>
      </w:r>
      <w:r w:rsidR="0088276B" w:rsidRPr="00D112A1">
        <w:rPr>
          <w:bCs/>
          <w:sz w:val="28"/>
          <w:szCs w:val="28"/>
        </w:rPr>
        <w:t>1</w:t>
      </w:r>
      <w:r w:rsidRPr="00D112A1">
        <w:rPr>
          <w:bCs/>
          <w:sz w:val="28"/>
          <w:szCs w:val="28"/>
        </w:rPr>
        <w:t>.</w:t>
      </w:r>
      <w:r w:rsidR="0053360A">
        <w:rPr>
          <w:bCs/>
          <w:sz w:val="28"/>
          <w:szCs w:val="28"/>
        </w:rPr>
        <w:t>6</w:t>
      </w:r>
      <w:r w:rsidRPr="00D112A1">
        <w:rPr>
          <w:bCs/>
          <w:sz w:val="28"/>
          <w:szCs w:val="28"/>
        </w:rPr>
        <w:t xml:space="preserve">. </w:t>
      </w:r>
      <w:r w:rsidR="00F468FE" w:rsidRPr="00D112A1">
        <w:rPr>
          <w:bCs/>
          <w:sz w:val="28"/>
          <w:szCs w:val="28"/>
        </w:rPr>
        <w:t xml:space="preserve">finansējuma saņēmējs </w:t>
      </w:r>
      <w:r w:rsidR="007C039C" w:rsidRPr="00D112A1">
        <w:rPr>
          <w:bCs/>
          <w:sz w:val="28"/>
          <w:szCs w:val="28"/>
        </w:rPr>
        <w:t xml:space="preserve">uzkrāj datus par šāda horizontālā principa </w:t>
      </w:r>
      <w:r w:rsidR="009A58C3" w:rsidRPr="00D112A1">
        <w:rPr>
          <w:bCs/>
          <w:sz w:val="28"/>
          <w:szCs w:val="28"/>
        </w:rPr>
        <w:t>"</w:t>
      </w:r>
      <w:r w:rsidR="007C039C" w:rsidRPr="00D112A1">
        <w:rPr>
          <w:bCs/>
          <w:sz w:val="28"/>
          <w:szCs w:val="28"/>
        </w:rPr>
        <w:t>Vienlīdzīgas iespējas</w:t>
      </w:r>
      <w:r w:rsidR="009A58C3" w:rsidRPr="00D112A1">
        <w:rPr>
          <w:bCs/>
          <w:sz w:val="28"/>
          <w:szCs w:val="28"/>
        </w:rPr>
        <w:t>"</w:t>
      </w:r>
      <w:r w:rsidR="007C039C" w:rsidRPr="00D112A1">
        <w:rPr>
          <w:bCs/>
          <w:sz w:val="28"/>
          <w:szCs w:val="28"/>
        </w:rPr>
        <w:t xml:space="preserve"> horizontāl</w:t>
      </w:r>
      <w:r w:rsidR="00223F32" w:rsidRPr="00D112A1">
        <w:rPr>
          <w:bCs/>
          <w:sz w:val="28"/>
          <w:szCs w:val="28"/>
        </w:rPr>
        <w:t>ā</w:t>
      </w:r>
      <w:r w:rsidR="007C039C" w:rsidRPr="00D112A1">
        <w:rPr>
          <w:bCs/>
          <w:sz w:val="28"/>
          <w:szCs w:val="28"/>
        </w:rPr>
        <w:t xml:space="preserve"> rādītāja sasniegšanu</w:t>
      </w:r>
      <w:r w:rsidR="00104F46" w:rsidRPr="00D112A1">
        <w:rPr>
          <w:bCs/>
          <w:sz w:val="28"/>
          <w:szCs w:val="28"/>
        </w:rPr>
        <w:t xml:space="preserve"> </w:t>
      </w:r>
      <w:r w:rsidR="00104F46" w:rsidRPr="00D112A1">
        <w:rPr>
          <w:sz w:val="28"/>
          <w:szCs w:val="28"/>
        </w:rPr>
        <w:t>–</w:t>
      </w:r>
      <w:r w:rsidR="007C039C" w:rsidRPr="00D112A1">
        <w:rPr>
          <w:bCs/>
          <w:sz w:val="28"/>
          <w:szCs w:val="28"/>
        </w:rPr>
        <w:t xml:space="preserve"> </w:t>
      </w:r>
      <w:r w:rsidR="009A58C3" w:rsidRPr="00D112A1">
        <w:rPr>
          <w:bCs/>
          <w:sz w:val="28"/>
          <w:szCs w:val="28"/>
        </w:rPr>
        <w:t>"</w:t>
      </w:r>
      <w:r w:rsidR="007C039C" w:rsidRPr="00D112A1">
        <w:rPr>
          <w:bCs/>
          <w:sz w:val="28"/>
          <w:szCs w:val="28"/>
        </w:rPr>
        <w:t>Atbalstu saņēmušie sociālās atstumtības un nabadzības riskam pakļautie iedzīvotāji</w:t>
      </w:r>
      <w:r w:rsidR="009A58C3" w:rsidRPr="00D112A1">
        <w:rPr>
          <w:bCs/>
          <w:sz w:val="28"/>
          <w:szCs w:val="28"/>
        </w:rPr>
        <w:t>"</w:t>
      </w:r>
      <w:r w:rsidR="007C039C" w:rsidRPr="00D112A1">
        <w:rPr>
          <w:bCs/>
          <w:sz w:val="28"/>
          <w:szCs w:val="28"/>
        </w:rPr>
        <w:t>;</w:t>
      </w:r>
    </w:p>
    <w:p w14:paraId="067C1293" w14:textId="6F3D922D" w:rsidR="00841161" w:rsidRPr="00D112A1" w:rsidRDefault="0088276B" w:rsidP="00EC7E8E">
      <w:pPr>
        <w:ind w:firstLine="709"/>
        <w:jc w:val="both"/>
        <w:rPr>
          <w:bCs/>
          <w:sz w:val="28"/>
          <w:szCs w:val="28"/>
        </w:rPr>
      </w:pPr>
      <w:r w:rsidRPr="00D112A1">
        <w:rPr>
          <w:bCs/>
          <w:sz w:val="28"/>
          <w:szCs w:val="28"/>
        </w:rPr>
        <w:t>31</w:t>
      </w:r>
      <w:r w:rsidR="00EC7E8E" w:rsidRPr="00D112A1">
        <w:rPr>
          <w:bCs/>
          <w:sz w:val="28"/>
          <w:szCs w:val="28"/>
        </w:rPr>
        <w:t>.</w:t>
      </w:r>
      <w:r w:rsidR="0053360A">
        <w:rPr>
          <w:bCs/>
          <w:sz w:val="28"/>
          <w:szCs w:val="28"/>
        </w:rPr>
        <w:t>7</w:t>
      </w:r>
      <w:r w:rsidR="00EC7E8E" w:rsidRPr="00D112A1">
        <w:rPr>
          <w:bCs/>
          <w:sz w:val="28"/>
          <w:szCs w:val="28"/>
        </w:rPr>
        <w:t xml:space="preserve">. </w:t>
      </w:r>
      <w:r w:rsidR="000D612C" w:rsidRPr="00D112A1">
        <w:rPr>
          <w:sz w:val="28"/>
          <w:szCs w:val="28"/>
        </w:rPr>
        <w:t xml:space="preserve">īstenojot projektu, finansējuma saņēmējs nodrošina datu uzkrāšanu par projekta ietvaros atbalstu saņēmušajām personām </w:t>
      </w:r>
      <w:r w:rsidR="008568F4" w:rsidRPr="00D112A1">
        <w:rPr>
          <w:sz w:val="28"/>
          <w:szCs w:val="28"/>
        </w:rPr>
        <w:t xml:space="preserve">atbilstoši normatīvajos aktos, kas nosaka Eiropas Savienības struktūrfondu un Kohēzijas fonda projektu pārbaužu veikšanas kārtību 2014.–2020. gada plānošanas periodā, norādītajā maksājuma pieprasījuma veidlapā noteiktajiem datiem un </w:t>
      </w:r>
      <w:r w:rsidR="000D612C" w:rsidRPr="00D112A1">
        <w:rPr>
          <w:sz w:val="28"/>
          <w:szCs w:val="28"/>
        </w:rPr>
        <w:t>Eiropas Parlamenta un Padomes 2013.gada 17.decembra Regulas (ES) Nr.1304/2013 par Eiropas Sociālo fondu un ar ko atceļ Padomes Regulu (EK) Nr.1081/2006 1.pielikuma par kopējo iznākuma un rezultāta rādītāju apkopošanu, t</w:t>
      </w:r>
      <w:r w:rsidRPr="00D112A1">
        <w:rPr>
          <w:sz w:val="28"/>
          <w:szCs w:val="28"/>
        </w:rPr>
        <w:t>ai skaitā</w:t>
      </w:r>
      <w:r w:rsidR="000D612C" w:rsidRPr="00D112A1">
        <w:rPr>
          <w:sz w:val="28"/>
          <w:szCs w:val="28"/>
        </w:rPr>
        <w:t xml:space="preserve"> uzkrājot datus arī par </w:t>
      </w:r>
      <w:r w:rsidR="008568F4" w:rsidRPr="00D112A1">
        <w:rPr>
          <w:sz w:val="28"/>
          <w:szCs w:val="28"/>
        </w:rPr>
        <w:t xml:space="preserve">Eiropas Sociālā fonda </w:t>
      </w:r>
      <w:r w:rsidR="000D612C" w:rsidRPr="00D112A1">
        <w:rPr>
          <w:sz w:val="28"/>
          <w:szCs w:val="28"/>
        </w:rPr>
        <w:t>kopējiem tūlītējiem rezultāta rādītājiem</w:t>
      </w:r>
      <w:r w:rsidR="00841161" w:rsidRPr="00D112A1">
        <w:rPr>
          <w:bCs/>
          <w:sz w:val="28"/>
          <w:szCs w:val="28"/>
        </w:rPr>
        <w:t>.</w:t>
      </w:r>
    </w:p>
    <w:p w14:paraId="25E7B1E9" w14:textId="77777777" w:rsidR="00075CBF" w:rsidRPr="00D112A1" w:rsidRDefault="00075CBF" w:rsidP="00EC7E8E">
      <w:pPr>
        <w:pStyle w:val="ListParagraph"/>
        <w:tabs>
          <w:tab w:val="left" w:pos="1276"/>
        </w:tabs>
        <w:ind w:left="0" w:firstLine="709"/>
        <w:jc w:val="both"/>
        <w:rPr>
          <w:rFonts w:cs="Times New Roman"/>
          <w:sz w:val="28"/>
          <w:szCs w:val="28"/>
        </w:rPr>
      </w:pPr>
    </w:p>
    <w:p w14:paraId="7884554C" w14:textId="4F18C065" w:rsidR="007C039C" w:rsidRPr="00D112A1" w:rsidRDefault="00EC7E8E" w:rsidP="00EC7E8E">
      <w:pPr>
        <w:tabs>
          <w:tab w:val="left" w:pos="1276"/>
        </w:tabs>
        <w:ind w:firstLine="709"/>
        <w:jc w:val="both"/>
        <w:rPr>
          <w:sz w:val="28"/>
          <w:szCs w:val="28"/>
        </w:rPr>
      </w:pPr>
      <w:r w:rsidRPr="00D112A1">
        <w:rPr>
          <w:sz w:val="28"/>
          <w:szCs w:val="28"/>
        </w:rPr>
        <w:t>3</w:t>
      </w:r>
      <w:r w:rsidR="0088276B" w:rsidRPr="00D112A1">
        <w:rPr>
          <w:sz w:val="28"/>
          <w:szCs w:val="28"/>
        </w:rPr>
        <w:t>2</w:t>
      </w:r>
      <w:r w:rsidRPr="00D112A1">
        <w:rPr>
          <w:sz w:val="28"/>
          <w:szCs w:val="28"/>
        </w:rPr>
        <w:t xml:space="preserve">. </w:t>
      </w:r>
      <w:r w:rsidR="007C039C" w:rsidRPr="00D112A1">
        <w:rPr>
          <w:sz w:val="28"/>
          <w:szCs w:val="28"/>
        </w:rPr>
        <w:t>Sadarbības iestādei ir tiesības vienpusēji atkāpties no vienošanās par projekta īstenošanu jebkurā no šādiem gadījumiem:</w:t>
      </w:r>
    </w:p>
    <w:p w14:paraId="07C936BB" w14:textId="0399D2A3" w:rsidR="007C039C" w:rsidRPr="00D112A1" w:rsidRDefault="00EC7E8E" w:rsidP="00EC7E8E">
      <w:pPr>
        <w:ind w:firstLine="709"/>
        <w:jc w:val="both"/>
        <w:rPr>
          <w:bCs/>
          <w:sz w:val="28"/>
          <w:szCs w:val="28"/>
        </w:rPr>
      </w:pPr>
      <w:r w:rsidRPr="00D112A1">
        <w:rPr>
          <w:bCs/>
          <w:sz w:val="28"/>
          <w:szCs w:val="28"/>
        </w:rPr>
        <w:t>3</w:t>
      </w:r>
      <w:r w:rsidR="0088276B" w:rsidRPr="00D112A1">
        <w:rPr>
          <w:bCs/>
          <w:sz w:val="28"/>
          <w:szCs w:val="28"/>
        </w:rPr>
        <w:t>2</w:t>
      </w:r>
      <w:r w:rsidRPr="00D112A1">
        <w:rPr>
          <w:bCs/>
          <w:sz w:val="28"/>
          <w:szCs w:val="28"/>
        </w:rPr>
        <w:t xml:space="preserve">.1. </w:t>
      </w:r>
      <w:r w:rsidR="007C039C" w:rsidRPr="00D112A1">
        <w:rPr>
          <w:bCs/>
          <w:sz w:val="28"/>
          <w:szCs w:val="28"/>
        </w:rPr>
        <w:t xml:space="preserve">finansējuma saņēmējs nepilda vienošanās par projekta īstenošanu noteikumus, tai skaitā projekta īstenošana nenotiek atbilstoši projektā noteiktajiem termiņiem vai ir iestājušies citi apstākļi, kas negatīvi ietekmē vai var ietekmēt </w:t>
      </w:r>
      <w:r w:rsidR="00D625E1" w:rsidRPr="00D112A1">
        <w:rPr>
          <w:bCs/>
          <w:sz w:val="28"/>
          <w:szCs w:val="28"/>
        </w:rPr>
        <w:t xml:space="preserve">specifiskā atbalsta </w:t>
      </w:r>
      <w:r w:rsidR="007C039C" w:rsidRPr="00D112A1">
        <w:rPr>
          <w:bCs/>
          <w:sz w:val="28"/>
          <w:szCs w:val="28"/>
        </w:rPr>
        <w:t>uzraudzības rādītāju sasniegšanu;</w:t>
      </w:r>
    </w:p>
    <w:p w14:paraId="4D45499F" w14:textId="3F3278ED" w:rsidR="007C039C" w:rsidRPr="00D112A1" w:rsidRDefault="00EC7E8E" w:rsidP="00EC7E8E">
      <w:pPr>
        <w:ind w:firstLine="709"/>
        <w:jc w:val="both"/>
        <w:rPr>
          <w:bCs/>
          <w:sz w:val="28"/>
          <w:szCs w:val="28"/>
        </w:rPr>
      </w:pPr>
      <w:r w:rsidRPr="00D112A1">
        <w:rPr>
          <w:bCs/>
          <w:sz w:val="28"/>
          <w:szCs w:val="28"/>
        </w:rPr>
        <w:t>3</w:t>
      </w:r>
      <w:r w:rsidR="0088276B" w:rsidRPr="00D112A1">
        <w:rPr>
          <w:bCs/>
          <w:sz w:val="28"/>
          <w:szCs w:val="28"/>
        </w:rPr>
        <w:t>2</w:t>
      </w:r>
      <w:r w:rsidRPr="00D112A1">
        <w:rPr>
          <w:bCs/>
          <w:sz w:val="28"/>
          <w:szCs w:val="28"/>
        </w:rPr>
        <w:t xml:space="preserve">.2. </w:t>
      </w:r>
      <w:r w:rsidR="007C039C" w:rsidRPr="00D112A1">
        <w:rPr>
          <w:bCs/>
          <w:sz w:val="28"/>
          <w:szCs w:val="28"/>
        </w:rPr>
        <w:t>citos gadījumos, kas noteikti vienošanās par projekta īstenošanu.</w:t>
      </w:r>
    </w:p>
    <w:p w14:paraId="7280A5AD" w14:textId="77777777" w:rsidR="002A755F" w:rsidRPr="00D112A1" w:rsidRDefault="002A755F" w:rsidP="00EC7E8E">
      <w:pPr>
        <w:pStyle w:val="ListParagraph"/>
        <w:ind w:left="0" w:firstLine="709"/>
        <w:jc w:val="both"/>
        <w:rPr>
          <w:rFonts w:cs="Times New Roman"/>
          <w:bCs/>
          <w:sz w:val="28"/>
          <w:szCs w:val="28"/>
        </w:rPr>
      </w:pPr>
    </w:p>
    <w:p w14:paraId="0C1A5F96" w14:textId="54F55F1B" w:rsidR="000145FE" w:rsidRPr="00D112A1" w:rsidRDefault="00EC7E8E" w:rsidP="00EC7E8E">
      <w:pPr>
        <w:tabs>
          <w:tab w:val="left" w:pos="1276"/>
        </w:tabs>
        <w:ind w:firstLine="709"/>
        <w:jc w:val="both"/>
        <w:rPr>
          <w:sz w:val="28"/>
          <w:szCs w:val="28"/>
        </w:rPr>
      </w:pPr>
      <w:r w:rsidRPr="00D112A1">
        <w:rPr>
          <w:sz w:val="28"/>
          <w:szCs w:val="28"/>
        </w:rPr>
        <w:t>3</w:t>
      </w:r>
      <w:r w:rsidR="0088276B" w:rsidRPr="00D112A1">
        <w:rPr>
          <w:sz w:val="28"/>
          <w:szCs w:val="28"/>
        </w:rPr>
        <w:t>3</w:t>
      </w:r>
      <w:r w:rsidRPr="00D112A1">
        <w:rPr>
          <w:sz w:val="28"/>
          <w:szCs w:val="28"/>
        </w:rPr>
        <w:t xml:space="preserve">. </w:t>
      </w:r>
      <w:r w:rsidR="003825A6" w:rsidRPr="00D112A1">
        <w:rPr>
          <w:sz w:val="28"/>
          <w:szCs w:val="28"/>
        </w:rPr>
        <w:t xml:space="preserve">Specifiskā atbalsta ietvaros </w:t>
      </w:r>
      <w:r w:rsidR="0088276B" w:rsidRPr="00D112A1">
        <w:rPr>
          <w:sz w:val="28"/>
          <w:szCs w:val="28"/>
        </w:rPr>
        <w:t xml:space="preserve">finansējuma saņēmējs projekta īstenošanu var uzsākt ar šo noteikumu spēkā stāšanās dienu, bet ne vēlāk kā mēnesi pēc </w:t>
      </w:r>
      <w:r w:rsidR="003825A6" w:rsidRPr="00D112A1">
        <w:rPr>
          <w:sz w:val="28"/>
          <w:szCs w:val="28"/>
        </w:rPr>
        <w:t>vienošanos par projekta īstenošanu</w:t>
      </w:r>
      <w:r w:rsidR="0088276B" w:rsidRPr="00D112A1">
        <w:rPr>
          <w:sz w:val="28"/>
          <w:szCs w:val="28"/>
        </w:rPr>
        <w:t xml:space="preserve"> noslēgšanas dienas. Projektu īsteno</w:t>
      </w:r>
      <w:r w:rsidR="000145FE" w:rsidRPr="00D112A1">
        <w:rPr>
          <w:sz w:val="28"/>
          <w:szCs w:val="28"/>
        </w:rPr>
        <w:t xml:space="preserve"> </w:t>
      </w:r>
      <w:r w:rsidR="00A702CC" w:rsidRPr="00D112A1">
        <w:rPr>
          <w:sz w:val="28"/>
          <w:szCs w:val="28"/>
        </w:rPr>
        <w:t>līdz 202</w:t>
      </w:r>
      <w:r w:rsidR="0058635C" w:rsidRPr="00D112A1">
        <w:rPr>
          <w:sz w:val="28"/>
          <w:szCs w:val="28"/>
        </w:rPr>
        <w:t>2</w:t>
      </w:r>
      <w:r w:rsidR="0098454F" w:rsidRPr="00D112A1">
        <w:rPr>
          <w:sz w:val="28"/>
          <w:szCs w:val="28"/>
        </w:rPr>
        <w:t>.gada 31.decembrim.</w:t>
      </w:r>
    </w:p>
    <w:p w14:paraId="644E7143" w14:textId="77777777" w:rsidR="0098454F" w:rsidRPr="00D112A1" w:rsidRDefault="0098454F" w:rsidP="00EC7E8E">
      <w:pPr>
        <w:tabs>
          <w:tab w:val="left" w:pos="1276"/>
        </w:tabs>
        <w:ind w:firstLine="709"/>
        <w:jc w:val="both"/>
        <w:rPr>
          <w:sz w:val="28"/>
          <w:szCs w:val="28"/>
        </w:rPr>
      </w:pPr>
    </w:p>
    <w:p w14:paraId="0350D6C1" w14:textId="3FA11330" w:rsidR="00A702CC" w:rsidRPr="00D112A1" w:rsidRDefault="00EC7E8E" w:rsidP="00EC7E8E">
      <w:pPr>
        <w:tabs>
          <w:tab w:val="left" w:pos="1276"/>
        </w:tabs>
        <w:ind w:firstLine="709"/>
        <w:jc w:val="both"/>
        <w:rPr>
          <w:sz w:val="28"/>
          <w:szCs w:val="28"/>
        </w:rPr>
      </w:pPr>
      <w:r w:rsidRPr="00D112A1">
        <w:rPr>
          <w:sz w:val="28"/>
          <w:szCs w:val="28"/>
        </w:rPr>
        <w:t>3</w:t>
      </w:r>
      <w:r w:rsidR="0088276B" w:rsidRPr="00D112A1">
        <w:rPr>
          <w:sz w:val="28"/>
          <w:szCs w:val="28"/>
        </w:rPr>
        <w:t>4</w:t>
      </w:r>
      <w:r w:rsidRPr="00D112A1">
        <w:rPr>
          <w:sz w:val="28"/>
          <w:szCs w:val="28"/>
        </w:rPr>
        <w:t xml:space="preserve">. </w:t>
      </w:r>
      <w:r w:rsidR="00A702CC" w:rsidRPr="00D112A1">
        <w:rPr>
          <w:sz w:val="28"/>
          <w:szCs w:val="28"/>
        </w:rPr>
        <w:t>Projekta īstenošanas vieta ir visa Latvijas Republikas teritorija.</w:t>
      </w:r>
    </w:p>
    <w:p w14:paraId="43FB08C7" w14:textId="77777777" w:rsidR="00BB191C" w:rsidRPr="00D112A1" w:rsidRDefault="00BB191C" w:rsidP="00473995">
      <w:pPr>
        <w:pStyle w:val="BodyText2"/>
        <w:spacing w:after="0" w:line="240" w:lineRule="auto"/>
        <w:contextualSpacing/>
        <w:rPr>
          <w:rFonts w:ascii="Times New Roman" w:hAnsi="Times New Roman" w:cs="Times New Roman"/>
          <w:sz w:val="28"/>
          <w:szCs w:val="28"/>
        </w:rPr>
      </w:pPr>
    </w:p>
    <w:p w14:paraId="21D01805" w14:textId="77777777" w:rsidR="004D286C" w:rsidRPr="00D112A1" w:rsidRDefault="004D286C" w:rsidP="00473995">
      <w:pPr>
        <w:pStyle w:val="BodyText2"/>
        <w:spacing w:after="0" w:line="240" w:lineRule="auto"/>
        <w:contextualSpacing/>
        <w:rPr>
          <w:rFonts w:ascii="Times New Roman" w:hAnsi="Times New Roman" w:cs="Times New Roman"/>
          <w:sz w:val="28"/>
          <w:szCs w:val="28"/>
        </w:rPr>
      </w:pPr>
    </w:p>
    <w:p w14:paraId="36FBD348" w14:textId="5D667787" w:rsidR="00835099" w:rsidRPr="00D112A1" w:rsidRDefault="00835099" w:rsidP="00473995">
      <w:pPr>
        <w:pStyle w:val="BodyText2"/>
        <w:spacing w:after="0" w:line="240" w:lineRule="auto"/>
        <w:contextualSpacing/>
        <w:rPr>
          <w:rFonts w:ascii="Times New Roman" w:hAnsi="Times New Roman" w:cs="Times New Roman"/>
          <w:sz w:val="28"/>
          <w:szCs w:val="28"/>
        </w:rPr>
      </w:pPr>
      <w:r w:rsidRPr="00D112A1">
        <w:rPr>
          <w:rFonts w:ascii="Times New Roman" w:hAnsi="Times New Roman" w:cs="Times New Roman"/>
          <w:sz w:val="28"/>
          <w:szCs w:val="28"/>
        </w:rPr>
        <w:t xml:space="preserve">Ministru prezidents </w:t>
      </w:r>
      <w:r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proofErr w:type="spellStart"/>
      <w:r w:rsidRPr="00D112A1">
        <w:rPr>
          <w:rFonts w:ascii="Times New Roman" w:hAnsi="Times New Roman" w:cs="Times New Roman"/>
          <w:sz w:val="28"/>
          <w:szCs w:val="28"/>
        </w:rPr>
        <w:t>M.Kučinskis</w:t>
      </w:r>
      <w:proofErr w:type="spellEnd"/>
    </w:p>
    <w:p w14:paraId="788F0966" w14:textId="77777777" w:rsidR="00835099" w:rsidRDefault="00835099" w:rsidP="00473995">
      <w:pPr>
        <w:contextualSpacing/>
        <w:jc w:val="both"/>
        <w:rPr>
          <w:sz w:val="28"/>
          <w:szCs w:val="28"/>
        </w:rPr>
      </w:pPr>
    </w:p>
    <w:p w14:paraId="46CC7DB0" w14:textId="77777777" w:rsidR="00655349" w:rsidRPr="00D112A1" w:rsidRDefault="00655349" w:rsidP="00473995">
      <w:pPr>
        <w:contextualSpacing/>
        <w:jc w:val="both"/>
        <w:rPr>
          <w:sz w:val="28"/>
          <w:szCs w:val="28"/>
        </w:rPr>
      </w:pPr>
    </w:p>
    <w:p w14:paraId="22689766" w14:textId="4DCE1973" w:rsidR="00835099" w:rsidRPr="00D112A1" w:rsidRDefault="00835099" w:rsidP="00473995">
      <w:pPr>
        <w:pStyle w:val="BodyText2"/>
        <w:spacing w:after="0" w:line="240" w:lineRule="auto"/>
        <w:contextualSpacing/>
        <w:rPr>
          <w:rFonts w:ascii="Times New Roman" w:hAnsi="Times New Roman" w:cs="Times New Roman"/>
          <w:sz w:val="28"/>
          <w:szCs w:val="28"/>
        </w:rPr>
      </w:pPr>
      <w:r w:rsidRPr="00D112A1">
        <w:rPr>
          <w:rFonts w:ascii="Times New Roman" w:hAnsi="Times New Roman" w:cs="Times New Roman"/>
          <w:sz w:val="28"/>
          <w:szCs w:val="28"/>
        </w:rPr>
        <w:lastRenderedPageBreak/>
        <w:t>Izglītības un zinātnes ministrs</w:t>
      </w:r>
      <w:r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proofErr w:type="spellStart"/>
      <w:r w:rsidRPr="00D112A1">
        <w:rPr>
          <w:rFonts w:ascii="Times New Roman" w:hAnsi="Times New Roman" w:cs="Times New Roman"/>
          <w:sz w:val="28"/>
          <w:szCs w:val="28"/>
        </w:rPr>
        <w:t>K.Šadurskis</w:t>
      </w:r>
      <w:proofErr w:type="spellEnd"/>
    </w:p>
    <w:p w14:paraId="2184FBF3" w14:textId="77777777" w:rsidR="00835099" w:rsidRDefault="00835099" w:rsidP="00473995">
      <w:pPr>
        <w:pStyle w:val="BodyText2"/>
        <w:spacing w:after="0" w:line="240" w:lineRule="auto"/>
        <w:contextualSpacing/>
        <w:rPr>
          <w:rFonts w:ascii="Times New Roman" w:hAnsi="Times New Roman" w:cs="Times New Roman"/>
          <w:sz w:val="28"/>
          <w:szCs w:val="28"/>
        </w:rPr>
      </w:pPr>
    </w:p>
    <w:p w14:paraId="2DFEA241" w14:textId="77777777" w:rsidR="00655349" w:rsidRPr="00D112A1" w:rsidRDefault="00655349" w:rsidP="00473995">
      <w:pPr>
        <w:pStyle w:val="BodyText2"/>
        <w:spacing w:after="0" w:line="240" w:lineRule="auto"/>
        <w:contextualSpacing/>
        <w:rPr>
          <w:rFonts w:ascii="Times New Roman" w:hAnsi="Times New Roman" w:cs="Times New Roman"/>
          <w:sz w:val="28"/>
          <w:szCs w:val="28"/>
        </w:rPr>
      </w:pPr>
    </w:p>
    <w:p w14:paraId="31BA37BD" w14:textId="2E4922E5" w:rsidR="00542640" w:rsidRPr="00D112A1" w:rsidRDefault="00835099" w:rsidP="00655349">
      <w:pPr>
        <w:pStyle w:val="BodyText2"/>
        <w:spacing w:after="0" w:line="240" w:lineRule="auto"/>
        <w:contextualSpacing/>
        <w:rPr>
          <w:rFonts w:ascii="Times New Roman" w:hAnsi="Times New Roman" w:cs="Times New Roman"/>
          <w:sz w:val="28"/>
          <w:szCs w:val="28"/>
        </w:rPr>
      </w:pPr>
      <w:r w:rsidRPr="00D112A1">
        <w:rPr>
          <w:rFonts w:ascii="Times New Roman" w:hAnsi="Times New Roman" w:cs="Times New Roman"/>
          <w:sz w:val="28"/>
          <w:szCs w:val="28"/>
        </w:rPr>
        <w:t>Vīzē:</w:t>
      </w:r>
      <w:r w:rsidR="00655349">
        <w:rPr>
          <w:rFonts w:ascii="Times New Roman" w:hAnsi="Times New Roman" w:cs="Times New Roman"/>
          <w:sz w:val="28"/>
          <w:szCs w:val="28"/>
        </w:rPr>
        <w:t xml:space="preserve"> valsts sekretāre</w:t>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proofErr w:type="spellStart"/>
      <w:r w:rsidR="00655349">
        <w:rPr>
          <w:rFonts w:ascii="Times New Roman" w:hAnsi="Times New Roman" w:cs="Times New Roman"/>
          <w:sz w:val="28"/>
          <w:szCs w:val="28"/>
        </w:rPr>
        <w:t>L.Lejiņa</w:t>
      </w:r>
      <w:proofErr w:type="spellEnd"/>
    </w:p>
    <w:p w14:paraId="209E2CA0" w14:textId="77777777" w:rsidR="00835099" w:rsidRPr="00D112A1" w:rsidRDefault="00835099" w:rsidP="00473995">
      <w:pPr>
        <w:contextualSpacing/>
        <w:jc w:val="both"/>
        <w:rPr>
          <w:sz w:val="28"/>
          <w:szCs w:val="28"/>
        </w:rPr>
      </w:pPr>
    </w:p>
    <w:p w14:paraId="6F22ADA5" w14:textId="77777777" w:rsidR="00835099" w:rsidRDefault="00835099" w:rsidP="00835099">
      <w:pPr>
        <w:contextualSpacing/>
        <w:jc w:val="both"/>
        <w:rPr>
          <w:sz w:val="28"/>
          <w:szCs w:val="28"/>
        </w:rPr>
      </w:pPr>
    </w:p>
    <w:p w14:paraId="6BD99942" w14:textId="77777777" w:rsidR="00655349" w:rsidRDefault="00655349" w:rsidP="00835099">
      <w:pPr>
        <w:contextualSpacing/>
        <w:jc w:val="both"/>
        <w:rPr>
          <w:sz w:val="28"/>
          <w:szCs w:val="28"/>
        </w:rPr>
      </w:pPr>
    </w:p>
    <w:p w14:paraId="15D95B83" w14:textId="77777777" w:rsidR="00655349" w:rsidRPr="0053360A" w:rsidRDefault="00655349" w:rsidP="00835099">
      <w:pPr>
        <w:contextualSpacing/>
        <w:jc w:val="both"/>
        <w:rPr>
          <w:sz w:val="20"/>
          <w:szCs w:val="20"/>
        </w:rPr>
      </w:pPr>
    </w:p>
    <w:p w14:paraId="0ED1D63E" w14:textId="5AA5F3DC" w:rsidR="00835099" w:rsidRPr="0053360A" w:rsidRDefault="00835099" w:rsidP="00835099">
      <w:pPr>
        <w:contextualSpacing/>
        <w:jc w:val="both"/>
        <w:rPr>
          <w:sz w:val="20"/>
          <w:szCs w:val="20"/>
        </w:rPr>
      </w:pPr>
      <w:r w:rsidRPr="0053360A">
        <w:rPr>
          <w:sz w:val="20"/>
          <w:szCs w:val="20"/>
        </w:rPr>
        <w:fldChar w:fldCharType="begin"/>
      </w:r>
      <w:r w:rsidRPr="0053360A">
        <w:rPr>
          <w:sz w:val="20"/>
          <w:szCs w:val="20"/>
        </w:rPr>
        <w:instrText xml:space="preserve"> DATE  \@ "dd.MM.yyyy H:mm"  \* MERGEFORMAT </w:instrText>
      </w:r>
      <w:r w:rsidRPr="0053360A">
        <w:rPr>
          <w:sz w:val="20"/>
          <w:szCs w:val="20"/>
        </w:rPr>
        <w:fldChar w:fldCharType="separate"/>
      </w:r>
      <w:r w:rsidR="008631A6">
        <w:rPr>
          <w:noProof/>
          <w:sz w:val="20"/>
          <w:szCs w:val="20"/>
        </w:rPr>
        <w:t>08.07.2016 9:27</w:t>
      </w:r>
      <w:r w:rsidRPr="0053360A">
        <w:rPr>
          <w:sz w:val="20"/>
          <w:szCs w:val="20"/>
        </w:rPr>
        <w:fldChar w:fldCharType="end"/>
      </w:r>
    </w:p>
    <w:p w14:paraId="5AE78681" w14:textId="46DAF340" w:rsidR="00D0476A" w:rsidRPr="0053360A" w:rsidRDefault="004056AE" w:rsidP="00835099">
      <w:pPr>
        <w:contextualSpacing/>
        <w:jc w:val="both"/>
        <w:rPr>
          <w:sz w:val="20"/>
          <w:szCs w:val="20"/>
        </w:rPr>
      </w:pPr>
      <w:r w:rsidRPr="0053360A">
        <w:rPr>
          <w:sz w:val="20"/>
          <w:szCs w:val="20"/>
        </w:rPr>
        <w:t>3</w:t>
      </w:r>
      <w:r w:rsidR="0053360A">
        <w:rPr>
          <w:sz w:val="20"/>
          <w:szCs w:val="20"/>
        </w:rPr>
        <w:t>254</w:t>
      </w:r>
    </w:p>
    <w:p w14:paraId="4A3CC684" w14:textId="3EA7259E" w:rsidR="0059367B" w:rsidRPr="0053360A" w:rsidRDefault="00835099" w:rsidP="0073461E">
      <w:pPr>
        <w:contextualSpacing/>
        <w:rPr>
          <w:sz w:val="20"/>
          <w:szCs w:val="20"/>
        </w:rPr>
      </w:pPr>
      <w:proofErr w:type="spellStart"/>
      <w:r w:rsidRPr="0053360A">
        <w:rPr>
          <w:sz w:val="20"/>
          <w:szCs w:val="20"/>
        </w:rPr>
        <w:t>M.Upeniece</w:t>
      </w:r>
      <w:proofErr w:type="spellEnd"/>
      <w:r w:rsidRPr="0053360A">
        <w:rPr>
          <w:sz w:val="20"/>
          <w:szCs w:val="20"/>
        </w:rPr>
        <w:br/>
        <w:t xml:space="preserve">67047764, </w:t>
      </w:r>
      <w:hyperlink r:id="rId13" w:history="1">
        <w:r w:rsidR="00D112A1" w:rsidRPr="0053360A">
          <w:rPr>
            <w:rStyle w:val="Hyperlink"/>
            <w:color w:val="1F3864" w:themeColor="accent5" w:themeShade="80"/>
            <w:sz w:val="20"/>
            <w:szCs w:val="20"/>
          </w:rPr>
          <w:t>maija.upeniece@izm.gov.lv</w:t>
        </w:r>
      </w:hyperlink>
    </w:p>
    <w:p w14:paraId="2D5AE20F" w14:textId="450AB21D" w:rsidR="00D112A1" w:rsidRPr="0053360A" w:rsidRDefault="000D26F7" w:rsidP="00D112A1">
      <w:pPr>
        <w:contextualSpacing/>
        <w:rPr>
          <w:sz w:val="20"/>
          <w:szCs w:val="20"/>
        </w:rPr>
      </w:pPr>
      <w:proofErr w:type="spellStart"/>
      <w:r w:rsidRPr="0053360A">
        <w:rPr>
          <w:sz w:val="20"/>
          <w:szCs w:val="20"/>
        </w:rPr>
        <w:t>L.V</w:t>
      </w:r>
      <w:r w:rsidR="00D112A1" w:rsidRPr="0053360A">
        <w:rPr>
          <w:sz w:val="20"/>
          <w:szCs w:val="20"/>
        </w:rPr>
        <w:t>ilde</w:t>
      </w:r>
      <w:proofErr w:type="spellEnd"/>
      <w:r w:rsidR="00D112A1" w:rsidRPr="0053360A">
        <w:rPr>
          <w:sz w:val="20"/>
          <w:szCs w:val="20"/>
        </w:rPr>
        <w:t>-Jurisone</w:t>
      </w:r>
      <w:r w:rsidR="00D112A1" w:rsidRPr="0053360A">
        <w:rPr>
          <w:sz w:val="20"/>
          <w:szCs w:val="20"/>
        </w:rPr>
        <w:br/>
        <w:t xml:space="preserve">67047767, </w:t>
      </w:r>
      <w:r w:rsidR="00D112A1" w:rsidRPr="0053360A">
        <w:rPr>
          <w:color w:val="1F3864" w:themeColor="accent5" w:themeShade="80"/>
          <w:sz w:val="20"/>
          <w:szCs w:val="20"/>
        </w:rPr>
        <w:t>liga.vilde-jurisone@izm.gov.lv</w:t>
      </w:r>
    </w:p>
    <w:p w14:paraId="3BA669B3" w14:textId="77777777" w:rsidR="00D112A1" w:rsidRPr="0053360A" w:rsidRDefault="00D112A1" w:rsidP="0073461E">
      <w:pPr>
        <w:contextualSpacing/>
        <w:rPr>
          <w:sz w:val="20"/>
          <w:szCs w:val="20"/>
        </w:rPr>
      </w:pPr>
    </w:p>
    <w:sectPr w:rsidR="00D112A1" w:rsidRPr="0053360A" w:rsidSect="00B41372">
      <w:headerReference w:type="even" r:id="rId14"/>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5930" w14:textId="77777777" w:rsidR="000C75F5" w:rsidRDefault="000C75F5">
      <w:r>
        <w:separator/>
      </w:r>
    </w:p>
  </w:endnote>
  <w:endnote w:type="continuationSeparator" w:id="0">
    <w:p w14:paraId="331C42D8" w14:textId="77777777" w:rsidR="000C75F5" w:rsidRDefault="000C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2DD4" w14:textId="1BBF86C9" w:rsidR="000140BD" w:rsidRPr="00CE71E8" w:rsidRDefault="00206903" w:rsidP="00514FD0">
    <w:pPr>
      <w:pStyle w:val="Footer"/>
      <w:jc w:val="both"/>
    </w:pPr>
    <w:r w:rsidRPr="008A4C71">
      <w:rPr>
        <w:b/>
        <w:sz w:val="20"/>
        <w:szCs w:val="20"/>
      </w:rPr>
      <w:t>I</w:t>
    </w:r>
    <w:r w:rsidR="000E0DE6">
      <w:rPr>
        <w:b/>
        <w:sz w:val="20"/>
        <w:szCs w:val="20"/>
      </w:rPr>
      <w:t>ZMNot_841_SAM_</w:t>
    </w:r>
    <w:r w:rsidR="007B70C2">
      <w:rPr>
        <w:b/>
        <w:sz w:val="20"/>
        <w:szCs w:val="20"/>
      </w:rPr>
      <w:t>08</w:t>
    </w:r>
    <w:r w:rsidR="0036584A">
      <w:rPr>
        <w:b/>
        <w:sz w:val="20"/>
        <w:szCs w:val="20"/>
      </w:rPr>
      <w:t>07</w:t>
    </w:r>
    <w:r w:rsidR="00B36F6E" w:rsidRPr="008A4C71">
      <w:rPr>
        <w:b/>
        <w:sz w:val="20"/>
        <w:szCs w:val="20"/>
      </w:rPr>
      <w:t>2016</w:t>
    </w:r>
    <w:r w:rsidR="000140BD" w:rsidRPr="003A0527">
      <w:rPr>
        <w:sz w:val="20"/>
        <w:szCs w:val="20"/>
      </w:rPr>
      <w:t xml:space="preserve">; </w:t>
    </w:r>
    <w:r w:rsidR="000140BD" w:rsidRPr="00062C50">
      <w:rPr>
        <w:bCs/>
        <w:sz w:val="20"/>
        <w:szCs w:val="20"/>
      </w:rPr>
      <w:t>Darbības programmas "Izaugsme un nodarbinātība" 8.4.1.specifiskā atbalsta mērķa "Pilnveidot nodarbināto personu profesionālo kompetenci" īstenošanas noteikum</w:t>
    </w:r>
    <w:r w:rsidR="000140BD" w:rsidRPr="00CE71E8">
      <w:rPr>
        <w:bCs/>
        <w:sz w:val="20"/>
        <w:szCs w:val="20"/>
      </w:rPr>
      <w:t>i</w:t>
    </w:r>
  </w:p>
  <w:p w14:paraId="59D0D69C" w14:textId="2D337257" w:rsidR="000140BD" w:rsidRPr="00514FD0" w:rsidRDefault="000140BD" w:rsidP="00514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34BA5406" w:rsidR="000140BD" w:rsidRPr="00CE71E8" w:rsidRDefault="00206903" w:rsidP="00CE71E8">
    <w:pPr>
      <w:pStyle w:val="Footer"/>
      <w:jc w:val="both"/>
    </w:pPr>
    <w:r w:rsidRPr="008A4C71">
      <w:rPr>
        <w:b/>
        <w:sz w:val="20"/>
        <w:szCs w:val="20"/>
      </w:rPr>
      <w:t>IZMNot_841_SAM_</w:t>
    </w:r>
    <w:r w:rsidR="007B70C2">
      <w:rPr>
        <w:b/>
        <w:sz w:val="20"/>
        <w:szCs w:val="20"/>
      </w:rPr>
      <w:t>08</w:t>
    </w:r>
    <w:r w:rsidR="0036584A">
      <w:rPr>
        <w:b/>
        <w:sz w:val="20"/>
        <w:szCs w:val="20"/>
      </w:rPr>
      <w:t>07</w:t>
    </w:r>
    <w:r w:rsidR="00B36F6E" w:rsidRPr="008A4C71">
      <w:rPr>
        <w:b/>
        <w:sz w:val="20"/>
        <w:szCs w:val="20"/>
      </w:rPr>
      <w:t>2016</w:t>
    </w:r>
    <w:r w:rsidR="000140BD" w:rsidRPr="003A0527">
      <w:rPr>
        <w:sz w:val="20"/>
        <w:szCs w:val="20"/>
      </w:rPr>
      <w:t xml:space="preserve">; </w:t>
    </w:r>
    <w:r w:rsidR="000140BD" w:rsidRPr="00062C50">
      <w:rPr>
        <w:bCs/>
        <w:sz w:val="20"/>
        <w:szCs w:val="20"/>
      </w:rPr>
      <w:t>Darbības programmas "Izaugsme un nodarbinātība" 8.4.1.specifiskā atbalsta mērķa "Pilnveidot nodarbināto personu profesionālo kompetenci" īstenošanas noteikum</w:t>
    </w:r>
    <w:r w:rsidR="000140BD">
      <w:rPr>
        <w:bCs/>
        <w:sz w:val="20"/>
        <w:szCs w:val="20"/>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3D028" w14:textId="77777777" w:rsidR="000C75F5" w:rsidRDefault="000C75F5">
      <w:r>
        <w:separator/>
      </w:r>
    </w:p>
  </w:footnote>
  <w:footnote w:type="continuationSeparator" w:id="0">
    <w:p w14:paraId="58099C52" w14:textId="77777777" w:rsidR="000C75F5" w:rsidRDefault="000C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0140BD" w:rsidRDefault="000140BD"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0140BD" w:rsidRDefault="0001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827993"/>
      <w:docPartObj>
        <w:docPartGallery w:val="Page Numbers (Top of Page)"/>
        <w:docPartUnique/>
      </w:docPartObj>
    </w:sdtPr>
    <w:sdtEndPr>
      <w:rPr>
        <w:noProof/>
      </w:rPr>
    </w:sdtEndPr>
    <w:sdtContent>
      <w:p w14:paraId="1FCE044E" w14:textId="22CD7170" w:rsidR="00B41372" w:rsidRDefault="00B41372">
        <w:pPr>
          <w:pStyle w:val="Header"/>
          <w:jc w:val="center"/>
        </w:pPr>
        <w:r>
          <w:fldChar w:fldCharType="begin"/>
        </w:r>
        <w:r>
          <w:instrText xml:space="preserve"> PAGE   \* MERGEFORMAT </w:instrText>
        </w:r>
        <w:r>
          <w:fldChar w:fldCharType="separate"/>
        </w:r>
        <w:r w:rsidR="008631A6">
          <w:rPr>
            <w:noProof/>
          </w:rPr>
          <w:t>12</w:t>
        </w:r>
        <w:r>
          <w:rPr>
            <w:noProof/>
          </w:rPr>
          <w:fldChar w:fldCharType="end"/>
        </w:r>
      </w:p>
    </w:sdtContent>
  </w:sdt>
  <w:p w14:paraId="66CB72EA" w14:textId="77777777" w:rsidR="00B41372" w:rsidRDefault="00B41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12F" w14:textId="14BDDB38" w:rsidR="00B41372" w:rsidRDefault="00B41372">
    <w:pPr>
      <w:pStyle w:val="Header"/>
      <w:jc w:val="center"/>
    </w:pPr>
  </w:p>
  <w:p w14:paraId="41D1A951" w14:textId="77777777" w:rsidR="00B41372" w:rsidRDefault="00B4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4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53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35DD7"/>
    <w:multiLevelType w:val="hybridMultilevel"/>
    <w:tmpl w:val="3AD8F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C60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257D7"/>
    <w:multiLevelType w:val="multilevel"/>
    <w:tmpl w:val="CC988958"/>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2704"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9B0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3F5E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45947"/>
    <w:multiLevelType w:val="multilevel"/>
    <w:tmpl w:val="F702C84A"/>
    <w:lvl w:ilvl="0">
      <w:start w:val="23"/>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EA4EB1"/>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5A94A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D65A02"/>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4F70E0"/>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176E56"/>
    <w:multiLevelType w:val="hybridMultilevel"/>
    <w:tmpl w:val="098EE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6316D48"/>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728694E"/>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CD5C43"/>
    <w:multiLevelType w:val="multilevel"/>
    <w:tmpl w:val="BFFA52C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F003FF"/>
    <w:multiLevelType w:val="hybridMultilevel"/>
    <w:tmpl w:val="D6364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60F9A"/>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580F4E"/>
    <w:multiLevelType w:val="hybridMultilevel"/>
    <w:tmpl w:val="A03CB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F61E10"/>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FB0459A"/>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9"/>
  </w:num>
  <w:num w:numId="3">
    <w:abstractNumId w:val="12"/>
  </w:num>
  <w:num w:numId="4">
    <w:abstractNumId w:val="23"/>
  </w:num>
  <w:num w:numId="5">
    <w:abstractNumId w:val="18"/>
  </w:num>
  <w:num w:numId="6">
    <w:abstractNumId w:val="16"/>
  </w:num>
  <w:num w:numId="7">
    <w:abstractNumId w:val="28"/>
  </w:num>
  <w:num w:numId="8">
    <w:abstractNumId w:val="13"/>
  </w:num>
  <w:num w:numId="9">
    <w:abstractNumId w:val="29"/>
  </w:num>
  <w:num w:numId="10">
    <w:abstractNumId w:val="5"/>
  </w:num>
  <w:num w:numId="11">
    <w:abstractNumId w:val="27"/>
  </w:num>
  <w:num w:numId="12">
    <w:abstractNumId w:val="15"/>
  </w:num>
  <w:num w:numId="13">
    <w:abstractNumId w:val="26"/>
  </w:num>
  <w:num w:numId="14">
    <w:abstractNumId w:val="4"/>
  </w:num>
  <w:num w:numId="15">
    <w:abstractNumId w:val="11"/>
  </w:num>
  <w:num w:numId="16">
    <w:abstractNumId w:val="31"/>
  </w:num>
  <w:num w:numId="17">
    <w:abstractNumId w:val="21"/>
  </w:num>
  <w:num w:numId="18">
    <w:abstractNumId w:val="3"/>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25"/>
  </w:num>
  <w:num w:numId="22">
    <w:abstractNumId w:val="6"/>
  </w:num>
  <w:num w:numId="23">
    <w:abstractNumId w:val="30"/>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8"/>
  </w:num>
  <w:num w:numId="31">
    <w:abstractNumId w:val="9"/>
  </w:num>
  <w:num w:numId="32">
    <w:abstractNumId w:val="2"/>
  </w:num>
  <w:num w:numId="33">
    <w:abstractNumId w:val="17"/>
  </w:num>
  <w:num w:numId="34">
    <w:abstractNumId w:val="22"/>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128"/>
    <w:rsid w:val="00000474"/>
    <w:rsid w:val="00000561"/>
    <w:rsid w:val="000008AE"/>
    <w:rsid w:val="00000906"/>
    <w:rsid w:val="00000A54"/>
    <w:rsid w:val="00000E7D"/>
    <w:rsid w:val="0000165D"/>
    <w:rsid w:val="00002A86"/>
    <w:rsid w:val="00002BA5"/>
    <w:rsid w:val="00002DFB"/>
    <w:rsid w:val="000032F5"/>
    <w:rsid w:val="000033F3"/>
    <w:rsid w:val="00003D99"/>
    <w:rsid w:val="00003ED6"/>
    <w:rsid w:val="00003FF1"/>
    <w:rsid w:val="00004459"/>
    <w:rsid w:val="0000496F"/>
    <w:rsid w:val="00005734"/>
    <w:rsid w:val="000063FB"/>
    <w:rsid w:val="00006AD4"/>
    <w:rsid w:val="00007226"/>
    <w:rsid w:val="00007488"/>
    <w:rsid w:val="0000794D"/>
    <w:rsid w:val="00010C45"/>
    <w:rsid w:val="000115C6"/>
    <w:rsid w:val="00011B2C"/>
    <w:rsid w:val="00012810"/>
    <w:rsid w:val="00012C66"/>
    <w:rsid w:val="00013330"/>
    <w:rsid w:val="00013352"/>
    <w:rsid w:val="00013453"/>
    <w:rsid w:val="000135C5"/>
    <w:rsid w:val="0001384D"/>
    <w:rsid w:val="000140BD"/>
    <w:rsid w:val="000141A1"/>
    <w:rsid w:val="000143C4"/>
    <w:rsid w:val="000145FE"/>
    <w:rsid w:val="00014F5E"/>
    <w:rsid w:val="00015499"/>
    <w:rsid w:val="00015B28"/>
    <w:rsid w:val="00015BD3"/>
    <w:rsid w:val="000161A8"/>
    <w:rsid w:val="0001678F"/>
    <w:rsid w:val="000167CC"/>
    <w:rsid w:val="00016AED"/>
    <w:rsid w:val="00016DC1"/>
    <w:rsid w:val="00017455"/>
    <w:rsid w:val="00017473"/>
    <w:rsid w:val="0002005E"/>
    <w:rsid w:val="00020749"/>
    <w:rsid w:val="0002121B"/>
    <w:rsid w:val="00021C29"/>
    <w:rsid w:val="00022C18"/>
    <w:rsid w:val="000247CD"/>
    <w:rsid w:val="00024CAA"/>
    <w:rsid w:val="00025939"/>
    <w:rsid w:val="00026136"/>
    <w:rsid w:val="000264E1"/>
    <w:rsid w:val="000267A1"/>
    <w:rsid w:val="00026E38"/>
    <w:rsid w:val="00027274"/>
    <w:rsid w:val="00031113"/>
    <w:rsid w:val="00031114"/>
    <w:rsid w:val="00032871"/>
    <w:rsid w:val="0003319C"/>
    <w:rsid w:val="00033666"/>
    <w:rsid w:val="0003419D"/>
    <w:rsid w:val="00034577"/>
    <w:rsid w:val="00034F91"/>
    <w:rsid w:val="0003519F"/>
    <w:rsid w:val="0003533C"/>
    <w:rsid w:val="000357A3"/>
    <w:rsid w:val="00035945"/>
    <w:rsid w:val="00036198"/>
    <w:rsid w:val="00036313"/>
    <w:rsid w:val="0003631A"/>
    <w:rsid w:val="00036804"/>
    <w:rsid w:val="00037239"/>
    <w:rsid w:val="00037304"/>
    <w:rsid w:val="00040293"/>
    <w:rsid w:val="000403AB"/>
    <w:rsid w:val="00040585"/>
    <w:rsid w:val="00040FCA"/>
    <w:rsid w:val="00041EFD"/>
    <w:rsid w:val="00041F01"/>
    <w:rsid w:val="000421C3"/>
    <w:rsid w:val="000423C9"/>
    <w:rsid w:val="00042AA3"/>
    <w:rsid w:val="00042BCD"/>
    <w:rsid w:val="00042CB4"/>
    <w:rsid w:val="00043F6F"/>
    <w:rsid w:val="0004481D"/>
    <w:rsid w:val="00044E61"/>
    <w:rsid w:val="00045230"/>
    <w:rsid w:val="0004576A"/>
    <w:rsid w:val="00045823"/>
    <w:rsid w:val="000479C9"/>
    <w:rsid w:val="00050110"/>
    <w:rsid w:val="00050237"/>
    <w:rsid w:val="00050508"/>
    <w:rsid w:val="000508CC"/>
    <w:rsid w:val="00050DA8"/>
    <w:rsid w:val="000516DB"/>
    <w:rsid w:val="000517AB"/>
    <w:rsid w:val="00051892"/>
    <w:rsid w:val="000518A6"/>
    <w:rsid w:val="0005284D"/>
    <w:rsid w:val="00052DA5"/>
    <w:rsid w:val="00053A07"/>
    <w:rsid w:val="00054246"/>
    <w:rsid w:val="000543A4"/>
    <w:rsid w:val="000547B2"/>
    <w:rsid w:val="000547CC"/>
    <w:rsid w:val="00054B79"/>
    <w:rsid w:val="00054C45"/>
    <w:rsid w:val="00054E29"/>
    <w:rsid w:val="000550ED"/>
    <w:rsid w:val="00055A18"/>
    <w:rsid w:val="00055BC8"/>
    <w:rsid w:val="00055E8A"/>
    <w:rsid w:val="00056197"/>
    <w:rsid w:val="00056CDA"/>
    <w:rsid w:val="00056EAB"/>
    <w:rsid w:val="00057C64"/>
    <w:rsid w:val="00057DCF"/>
    <w:rsid w:val="000604F6"/>
    <w:rsid w:val="000613E4"/>
    <w:rsid w:val="000618BC"/>
    <w:rsid w:val="00061D69"/>
    <w:rsid w:val="00061D75"/>
    <w:rsid w:val="000623A8"/>
    <w:rsid w:val="000628AD"/>
    <w:rsid w:val="00062C50"/>
    <w:rsid w:val="000641D3"/>
    <w:rsid w:val="00064207"/>
    <w:rsid w:val="0006439B"/>
    <w:rsid w:val="00064822"/>
    <w:rsid w:val="00064AAA"/>
    <w:rsid w:val="00064DE9"/>
    <w:rsid w:val="000653FD"/>
    <w:rsid w:val="00065571"/>
    <w:rsid w:val="00065A9B"/>
    <w:rsid w:val="000666D3"/>
    <w:rsid w:val="00066A86"/>
    <w:rsid w:val="00066C9B"/>
    <w:rsid w:val="00066ED8"/>
    <w:rsid w:val="00067795"/>
    <w:rsid w:val="00070003"/>
    <w:rsid w:val="00070954"/>
    <w:rsid w:val="00071406"/>
    <w:rsid w:val="000714BD"/>
    <w:rsid w:val="000714EB"/>
    <w:rsid w:val="00071C37"/>
    <w:rsid w:val="00072665"/>
    <w:rsid w:val="00072906"/>
    <w:rsid w:val="00072BBB"/>
    <w:rsid w:val="000730A0"/>
    <w:rsid w:val="00073BAC"/>
    <w:rsid w:val="0007460D"/>
    <w:rsid w:val="00074C91"/>
    <w:rsid w:val="00075096"/>
    <w:rsid w:val="0007533D"/>
    <w:rsid w:val="0007544F"/>
    <w:rsid w:val="00075AF5"/>
    <w:rsid w:val="00075CBF"/>
    <w:rsid w:val="0007602E"/>
    <w:rsid w:val="00076574"/>
    <w:rsid w:val="000775F8"/>
    <w:rsid w:val="000778F2"/>
    <w:rsid w:val="00077E19"/>
    <w:rsid w:val="00080119"/>
    <w:rsid w:val="0008065C"/>
    <w:rsid w:val="000812ED"/>
    <w:rsid w:val="000818A9"/>
    <w:rsid w:val="00082987"/>
    <w:rsid w:val="00082C90"/>
    <w:rsid w:val="00082F16"/>
    <w:rsid w:val="000834AC"/>
    <w:rsid w:val="00084103"/>
    <w:rsid w:val="00084A36"/>
    <w:rsid w:val="000853F4"/>
    <w:rsid w:val="000855EE"/>
    <w:rsid w:val="00085C10"/>
    <w:rsid w:val="0008604B"/>
    <w:rsid w:val="0008623D"/>
    <w:rsid w:val="00086937"/>
    <w:rsid w:val="00086B4F"/>
    <w:rsid w:val="00087441"/>
    <w:rsid w:val="00087548"/>
    <w:rsid w:val="000877DF"/>
    <w:rsid w:val="00087CB0"/>
    <w:rsid w:val="000910ED"/>
    <w:rsid w:val="0009133F"/>
    <w:rsid w:val="00091421"/>
    <w:rsid w:val="000915B0"/>
    <w:rsid w:val="0009212C"/>
    <w:rsid w:val="000921F4"/>
    <w:rsid w:val="000922C9"/>
    <w:rsid w:val="00092877"/>
    <w:rsid w:val="00093687"/>
    <w:rsid w:val="00093CDD"/>
    <w:rsid w:val="00093DA9"/>
    <w:rsid w:val="00093E84"/>
    <w:rsid w:val="00094478"/>
    <w:rsid w:val="00095C39"/>
    <w:rsid w:val="00097841"/>
    <w:rsid w:val="00097CA8"/>
    <w:rsid w:val="000A018D"/>
    <w:rsid w:val="000A01A5"/>
    <w:rsid w:val="000A01DC"/>
    <w:rsid w:val="000A08D0"/>
    <w:rsid w:val="000A0A48"/>
    <w:rsid w:val="000A0A56"/>
    <w:rsid w:val="000A1645"/>
    <w:rsid w:val="000A16CC"/>
    <w:rsid w:val="000A1FFA"/>
    <w:rsid w:val="000A3DD2"/>
    <w:rsid w:val="000A4604"/>
    <w:rsid w:val="000A484F"/>
    <w:rsid w:val="000A48AA"/>
    <w:rsid w:val="000A4CF3"/>
    <w:rsid w:val="000A65DE"/>
    <w:rsid w:val="000A68BE"/>
    <w:rsid w:val="000A6E35"/>
    <w:rsid w:val="000A709F"/>
    <w:rsid w:val="000A731F"/>
    <w:rsid w:val="000A74C1"/>
    <w:rsid w:val="000A7D38"/>
    <w:rsid w:val="000A7F89"/>
    <w:rsid w:val="000B03D7"/>
    <w:rsid w:val="000B09BA"/>
    <w:rsid w:val="000B0E33"/>
    <w:rsid w:val="000B1337"/>
    <w:rsid w:val="000B1A66"/>
    <w:rsid w:val="000B270F"/>
    <w:rsid w:val="000B2BD4"/>
    <w:rsid w:val="000B2CF9"/>
    <w:rsid w:val="000B32CA"/>
    <w:rsid w:val="000B32D6"/>
    <w:rsid w:val="000B33C3"/>
    <w:rsid w:val="000B36A4"/>
    <w:rsid w:val="000B3E1D"/>
    <w:rsid w:val="000B44C8"/>
    <w:rsid w:val="000B5B54"/>
    <w:rsid w:val="000B6BDE"/>
    <w:rsid w:val="000B6C7F"/>
    <w:rsid w:val="000B7083"/>
    <w:rsid w:val="000B7932"/>
    <w:rsid w:val="000B7BD1"/>
    <w:rsid w:val="000C0794"/>
    <w:rsid w:val="000C07CD"/>
    <w:rsid w:val="000C14FB"/>
    <w:rsid w:val="000C17BB"/>
    <w:rsid w:val="000C25C2"/>
    <w:rsid w:val="000C3073"/>
    <w:rsid w:val="000C3528"/>
    <w:rsid w:val="000C3783"/>
    <w:rsid w:val="000C3993"/>
    <w:rsid w:val="000C4366"/>
    <w:rsid w:val="000C4535"/>
    <w:rsid w:val="000C4D84"/>
    <w:rsid w:val="000C4F74"/>
    <w:rsid w:val="000C645A"/>
    <w:rsid w:val="000C6632"/>
    <w:rsid w:val="000C6FCE"/>
    <w:rsid w:val="000C711D"/>
    <w:rsid w:val="000C7341"/>
    <w:rsid w:val="000C75F5"/>
    <w:rsid w:val="000C7869"/>
    <w:rsid w:val="000D0305"/>
    <w:rsid w:val="000D0527"/>
    <w:rsid w:val="000D05C8"/>
    <w:rsid w:val="000D093A"/>
    <w:rsid w:val="000D13A4"/>
    <w:rsid w:val="000D14B0"/>
    <w:rsid w:val="000D15C9"/>
    <w:rsid w:val="000D17A7"/>
    <w:rsid w:val="000D1F47"/>
    <w:rsid w:val="000D26F7"/>
    <w:rsid w:val="000D2F1A"/>
    <w:rsid w:val="000D3B6C"/>
    <w:rsid w:val="000D4317"/>
    <w:rsid w:val="000D568D"/>
    <w:rsid w:val="000D5E8D"/>
    <w:rsid w:val="000D5EFA"/>
    <w:rsid w:val="000D612C"/>
    <w:rsid w:val="000D63D7"/>
    <w:rsid w:val="000D6B87"/>
    <w:rsid w:val="000D6F44"/>
    <w:rsid w:val="000D71C5"/>
    <w:rsid w:val="000D7C59"/>
    <w:rsid w:val="000E0144"/>
    <w:rsid w:val="000E01BF"/>
    <w:rsid w:val="000E02B5"/>
    <w:rsid w:val="000E0DE6"/>
    <w:rsid w:val="000E117C"/>
    <w:rsid w:val="000E325E"/>
    <w:rsid w:val="000E331B"/>
    <w:rsid w:val="000E376F"/>
    <w:rsid w:val="000E38F6"/>
    <w:rsid w:val="000E3DBB"/>
    <w:rsid w:val="000E3F3B"/>
    <w:rsid w:val="000E4494"/>
    <w:rsid w:val="000E457B"/>
    <w:rsid w:val="000E4F9E"/>
    <w:rsid w:val="000E57E7"/>
    <w:rsid w:val="000E590E"/>
    <w:rsid w:val="000E5D52"/>
    <w:rsid w:val="000E6440"/>
    <w:rsid w:val="000E6604"/>
    <w:rsid w:val="000E66AB"/>
    <w:rsid w:val="000E6D79"/>
    <w:rsid w:val="000E6EB6"/>
    <w:rsid w:val="000E6EB8"/>
    <w:rsid w:val="000E73CF"/>
    <w:rsid w:val="000E7547"/>
    <w:rsid w:val="000E78A3"/>
    <w:rsid w:val="000E79D6"/>
    <w:rsid w:val="000F01D2"/>
    <w:rsid w:val="000F0B12"/>
    <w:rsid w:val="000F0F6A"/>
    <w:rsid w:val="000F256B"/>
    <w:rsid w:val="000F3012"/>
    <w:rsid w:val="000F31D8"/>
    <w:rsid w:val="000F373F"/>
    <w:rsid w:val="000F3764"/>
    <w:rsid w:val="000F41D4"/>
    <w:rsid w:val="000F4388"/>
    <w:rsid w:val="000F441A"/>
    <w:rsid w:val="000F468C"/>
    <w:rsid w:val="000F4A3E"/>
    <w:rsid w:val="000F4CF6"/>
    <w:rsid w:val="000F6D27"/>
    <w:rsid w:val="000F6E48"/>
    <w:rsid w:val="000F72C6"/>
    <w:rsid w:val="001002FB"/>
    <w:rsid w:val="001003F9"/>
    <w:rsid w:val="0010089A"/>
    <w:rsid w:val="0010170A"/>
    <w:rsid w:val="001018CB"/>
    <w:rsid w:val="00102240"/>
    <w:rsid w:val="0010231F"/>
    <w:rsid w:val="00102D30"/>
    <w:rsid w:val="00104B38"/>
    <w:rsid w:val="00104F46"/>
    <w:rsid w:val="00105B44"/>
    <w:rsid w:val="00106297"/>
    <w:rsid w:val="0010690B"/>
    <w:rsid w:val="00106D19"/>
    <w:rsid w:val="0010710B"/>
    <w:rsid w:val="00107576"/>
    <w:rsid w:val="00110D1D"/>
    <w:rsid w:val="001113DA"/>
    <w:rsid w:val="001122B0"/>
    <w:rsid w:val="001123E4"/>
    <w:rsid w:val="00113433"/>
    <w:rsid w:val="00113AA8"/>
    <w:rsid w:val="00113F45"/>
    <w:rsid w:val="0011551B"/>
    <w:rsid w:val="001156AC"/>
    <w:rsid w:val="00115894"/>
    <w:rsid w:val="00117648"/>
    <w:rsid w:val="001178ED"/>
    <w:rsid w:val="001179CE"/>
    <w:rsid w:val="001179D7"/>
    <w:rsid w:val="001204C2"/>
    <w:rsid w:val="00120997"/>
    <w:rsid w:val="00120FE2"/>
    <w:rsid w:val="001211AF"/>
    <w:rsid w:val="00122089"/>
    <w:rsid w:val="00122B13"/>
    <w:rsid w:val="00122E8C"/>
    <w:rsid w:val="00122EC6"/>
    <w:rsid w:val="00123B77"/>
    <w:rsid w:val="00123F6D"/>
    <w:rsid w:val="001248CA"/>
    <w:rsid w:val="0012582D"/>
    <w:rsid w:val="00125C0D"/>
    <w:rsid w:val="00125C14"/>
    <w:rsid w:val="00125E6F"/>
    <w:rsid w:val="00127F0D"/>
    <w:rsid w:val="00130751"/>
    <w:rsid w:val="00130825"/>
    <w:rsid w:val="00130A47"/>
    <w:rsid w:val="001319E6"/>
    <w:rsid w:val="00132482"/>
    <w:rsid w:val="00132B3E"/>
    <w:rsid w:val="00132FC6"/>
    <w:rsid w:val="0013379A"/>
    <w:rsid w:val="001339FB"/>
    <w:rsid w:val="00133A59"/>
    <w:rsid w:val="00133A88"/>
    <w:rsid w:val="00133B45"/>
    <w:rsid w:val="00133B6A"/>
    <w:rsid w:val="00134148"/>
    <w:rsid w:val="00134C3E"/>
    <w:rsid w:val="00135A32"/>
    <w:rsid w:val="0013640A"/>
    <w:rsid w:val="00136B85"/>
    <w:rsid w:val="0013751F"/>
    <w:rsid w:val="001375EB"/>
    <w:rsid w:val="00137652"/>
    <w:rsid w:val="0013774C"/>
    <w:rsid w:val="00137861"/>
    <w:rsid w:val="0013792D"/>
    <w:rsid w:val="00140595"/>
    <w:rsid w:val="001407B6"/>
    <w:rsid w:val="001408A6"/>
    <w:rsid w:val="001411B5"/>
    <w:rsid w:val="00141293"/>
    <w:rsid w:val="001414B3"/>
    <w:rsid w:val="0014294E"/>
    <w:rsid w:val="00142B34"/>
    <w:rsid w:val="00143A59"/>
    <w:rsid w:val="00143F52"/>
    <w:rsid w:val="0014418C"/>
    <w:rsid w:val="001446E1"/>
    <w:rsid w:val="00144CAD"/>
    <w:rsid w:val="001452C8"/>
    <w:rsid w:val="001454F5"/>
    <w:rsid w:val="00145CAB"/>
    <w:rsid w:val="00145E17"/>
    <w:rsid w:val="00146E3A"/>
    <w:rsid w:val="00147144"/>
    <w:rsid w:val="00147FC3"/>
    <w:rsid w:val="00150114"/>
    <w:rsid w:val="00151013"/>
    <w:rsid w:val="001516AF"/>
    <w:rsid w:val="00151B8F"/>
    <w:rsid w:val="00151CA7"/>
    <w:rsid w:val="00151D6F"/>
    <w:rsid w:val="0015202D"/>
    <w:rsid w:val="00153053"/>
    <w:rsid w:val="0015321D"/>
    <w:rsid w:val="00153958"/>
    <w:rsid w:val="00154E43"/>
    <w:rsid w:val="001551D5"/>
    <w:rsid w:val="001556C0"/>
    <w:rsid w:val="0015691E"/>
    <w:rsid w:val="00157322"/>
    <w:rsid w:val="001574AE"/>
    <w:rsid w:val="00157B3B"/>
    <w:rsid w:val="00157EA1"/>
    <w:rsid w:val="00160471"/>
    <w:rsid w:val="00160D74"/>
    <w:rsid w:val="00160FE7"/>
    <w:rsid w:val="001613BE"/>
    <w:rsid w:val="001615EB"/>
    <w:rsid w:val="001617D7"/>
    <w:rsid w:val="00161D69"/>
    <w:rsid w:val="00161DF1"/>
    <w:rsid w:val="00161FAB"/>
    <w:rsid w:val="00162300"/>
    <w:rsid w:val="0016254A"/>
    <w:rsid w:val="001625A8"/>
    <w:rsid w:val="0016278E"/>
    <w:rsid w:val="00162C7B"/>
    <w:rsid w:val="0016396E"/>
    <w:rsid w:val="00163AF7"/>
    <w:rsid w:val="00164165"/>
    <w:rsid w:val="0016703D"/>
    <w:rsid w:val="001672AA"/>
    <w:rsid w:val="00167761"/>
    <w:rsid w:val="0017052B"/>
    <w:rsid w:val="00171A35"/>
    <w:rsid w:val="00171A62"/>
    <w:rsid w:val="001723AE"/>
    <w:rsid w:val="00172743"/>
    <w:rsid w:val="00172B0B"/>
    <w:rsid w:val="00172B78"/>
    <w:rsid w:val="00172C62"/>
    <w:rsid w:val="00172D5A"/>
    <w:rsid w:val="00172DA6"/>
    <w:rsid w:val="00172F8F"/>
    <w:rsid w:val="00173133"/>
    <w:rsid w:val="00173D4D"/>
    <w:rsid w:val="00174047"/>
    <w:rsid w:val="001742D8"/>
    <w:rsid w:val="001743D6"/>
    <w:rsid w:val="001744D1"/>
    <w:rsid w:val="00174D8B"/>
    <w:rsid w:val="001757A0"/>
    <w:rsid w:val="00175831"/>
    <w:rsid w:val="001759E1"/>
    <w:rsid w:val="00175A14"/>
    <w:rsid w:val="00175DA8"/>
    <w:rsid w:val="00175F33"/>
    <w:rsid w:val="0017681E"/>
    <w:rsid w:val="00176F90"/>
    <w:rsid w:val="00177476"/>
    <w:rsid w:val="001778C7"/>
    <w:rsid w:val="00180680"/>
    <w:rsid w:val="001807E4"/>
    <w:rsid w:val="00180D28"/>
    <w:rsid w:val="00180E5B"/>
    <w:rsid w:val="0018114B"/>
    <w:rsid w:val="00181F38"/>
    <w:rsid w:val="00182011"/>
    <w:rsid w:val="001821C8"/>
    <w:rsid w:val="00182DE5"/>
    <w:rsid w:val="001839AB"/>
    <w:rsid w:val="00183DDE"/>
    <w:rsid w:val="00184406"/>
    <w:rsid w:val="001854B6"/>
    <w:rsid w:val="0018583B"/>
    <w:rsid w:val="00185BD4"/>
    <w:rsid w:val="00185BED"/>
    <w:rsid w:val="0018605B"/>
    <w:rsid w:val="001870CD"/>
    <w:rsid w:val="00187382"/>
    <w:rsid w:val="001874ED"/>
    <w:rsid w:val="00187714"/>
    <w:rsid w:val="00187930"/>
    <w:rsid w:val="00190AD8"/>
    <w:rsid w:val="0019183D"/>
    <w:rsid w:val="0019299A"/>
    <w:rsid w:val="001930AC"/>
    <w:rsid w:val="00193464"/>
    <w:rsid w:val="0019348E"/>
    <w:rsid w:val="001936FB"/>
    <w:rsid w:val="00194787"/>
    <w:rsid w:val="0019497B"/>
    <w:rsid w:val="00194AEE"/>
    <w:rsid w:val="00194E14"/>
    <w:rsid w:val="001959D8"/>
    <w:rsid w:val="001968A8"/>
    <w:rsid w:val="001979B6"/>
    <w:rsid w:val="001A07B5"/>
    <w:rsid w:val="001A0A88"/>
    <w:rsid w:val="001A0C60"/>
    <w:rsid w:val="001A0CB9"/>
    <w:rsid w:val="001A1670"/>
    <w:rsid w:val="001A1919"/>
    <w:rsid w:val="001A1B17"/>
    <w:rsid w:val="001A2FCD"/>
    <w:rsid w:val="001A36A4"/>
    <w:rsid w:val="001A493D"/>
    <w:rsid w:val="001A4B9C"/>
    <w:rsid w:val="001A4EC6"/>
    <w:rsid w:val="001A4FCB"/>
    <w:rsid w:val="001A5859"/>
    <w:rsid w:val="001A5911"/>
    <w:rsid w:val="001A7077"/>
    <w:rsid w:val="001A725F"/>
    <w:rsid w:val="001A7494"/>
    <w:rsid w:val="001A767B"/>
    <w:rsid w:val="001A7917"/>
    <w:rsid w:val="001A7C30"/>
    <w:rsid w:val="001B044C"/>
    <w:rsid w:val="001B07BB"/>
    <w:rsid w:val="001B160F"/>
    <w:rsid w:val="001B19BE"/>
    <w:rsid w:val="001B1DC1"/>
    <w:rsid w:val="001B21EE"/>
    <w:rsid w:val="001B2992"/>
    <w:rsid w:val="001B29D5"/>
    <w:rsid w:val="001B2D93"/>
    <w:rsid w:val="001B303F"/>
    <w:rsid w:val="001B366A"/>
    <w:rsid w:val="001B37F7"/>
    <w:rsid w:val="001B3816"/>
    <w:rsid w:val="001B3865"/>
    <w:rsid w:val="001B3FC9"/>
    <w:rsid w:val="001B4541"/>
    <w:rsid w:val="001B46F2"/>
    <w:rsid w:val="001B486C"/>
    <w:rsid w:val="001B4D30"/>
    <w:rsid w:val="001B4ECC"/>
    <w:rsid w:val="001B59BF"/>
    <w:rsid w:val="001B5CE6"/>
    <w:rsid w:val="001B6C3D"/>
    <w:rsid w:val="001B7201"/>
    <w:rsid w:val="001B7316"/>
    <w:rsid w:val="001C00DB"/>
    <w:rsid w:val="001C0512"/>
    <w:rsid w:val="001C0D76"/>
    <w:rsid w:val="001C0FFF"/>
    <w:rsid w:val="001C2911"/>
    <w:rsid w:val="001C3B7F"/>
    <w:rsid w:val="001C3D48"/>
    <w:rsid w:val="001C452C"/>
    <w:rsid w:val="001C46E4"/>
    <w:rsid w:val="001C497C"/>
    <w:rsid w:val="001C4982"/>
    <w:rsid w:val="001C5B13"/>
    <w:rsid w:val="001C60BB"/>
    <w:rsid w:val="001C7476"/>
    <w:rsid w:val="001D023D"/>
    <w:rsid w:val="001D0637"/>
    <w:rsid w:val="001D0E13"/>
    <w:rsid w:val="001D0EDC"/>
    <w:rsid w:val="001D1680"/>
    <w:rsid w:val="001D2408"/>
    <w:rsid w:val="001D2D27"/>
    <w:rsid w:val="001D2F83"/>
    <w:rsid w:val="001D3C8E"/>
    <w:rsid w:val="001D3F33"/>
    <w:rsid w:val="001D497C"/>
    <w:rsid w:val="001D49DC"/>
    <w:rsid w:val="001D4D53"/>
    <w:rsid w:val="001D5283"/>
    <w:rsid w:val="001D5A7D"/>
    <w:rsid w:val="001E0502"/>
    <w:rsid w:val="001E09DE"/>
    <w:rsid w:val="001E0B59"/>
    <w:rsid w:val="001E22C0"/>
    <w:rsid w:val="001E2528"/>
    <w:rsid w:val="001E3231"/>
    <w:rsid w:val="001E436A"/>
    <w:rsid w:val="001E4852"/>
    <w:rsid w:val="001E54C3"/>
    <w:rsid w:val="001E68D7"/>
    <w:rsid w:val="001E7352"/>
    <w:rsid w:val="001E791A"/>
    <w:rsid w:val="001F0C1C"/>
    <w:rsid w:val="001F0D98"/>
    <w:rsid w:val="001F116A"/>
    <w:rsid w:val="001F143F"/>
    <w:rsid w:val="001F18D2"/>
    <w:rsid w:val="001F1B57"/>
    <w:rsid w:val="001F1F94"/>
    <w:rsid w:val="001F2120"/>
    <w:rsid w:val="001F278E"/>
    <w:rsid w:val="001F35A7"/>
    <w:rsid w:val="001F3D06"/>
    <w:rsid w:val="001F42C1"/>
    <w:rsid w:val="001F472B"/>
    <w:rsid w:val="001F492E"/>
    <w:rsid w:val="001F4E37"/>
    <w:rsid w:val="001F4E3F"/>
    <w:rsid w:val="001F542B"/>
    <w:rsid w:val="001F559D"/>
    <w:rsid w:val="001F5B76"/>
    <w:rsid w:val="001F6704"/>
    <w:rsid w:val="001F738E"/>
    <w:rsid w:val="001F779C"/>
    <w:rsid w:val="002005C7"/>
    <w:rsid w:val="002009EE"/>
    <w:rsid w:val="00200E8C"/>
    <w:rsid w:val="00201852"/>
    <w:rsid w:val="00201D6C"/>
    <w:rsid w:val="002021E3"/>
    <w:rsid w:val="002024F2"/>
    <w:rsid w:val="002029C0"/>
    <w:rsid w:val="00203514"/>
    <w:rsid w:val="002035E4"/>
    <w:rsid w:val="0020384D"/>
    <w:rsid w:val="00203B2A"/>
    <w:rsid w:val="002048E2"/>
    <w:rsid w:val="00206822"/>
    <w:rsid w:val="00206903"/>
    <w:rsid w:val="002069F4"/>
    <w:rsid w:val="00206E92"/>
    <w:rsid w:val="00206F78"/>
    <w:rsid w:val="002076A1"/>
    <w:rsid w:val="0021008D"/>
    <w:rsid w:val="00210428"/>
    <w:rsid w:val="00210793"/>
    <w:rsid w:val="00210E2A"/>
    <w:rsid w:val="002112F6"/>
    <w:rsid w:val="0021163E"/>
    <w:rsid w:val="00211F36"/>
    <w:rsid w:val="00212BE0"/>
    <w:rsid w:val="0021319C"/>
    <w:rsid w:val="002138C3"/>
    <w:rsid w:val="00214201"/>
    <w:rsid w:val="002144C2"/>
    <w:rsid w:val="0021464E"/>
    <w:rsid w:val="00214B7E"/>
    <w:rsid w:val="00214F20"/>
    <w:rsid w:val="00215092"/>
    <w:rsid w:val="00215A4A"/>
    <w:rsid w:val="00216B79"/>
    <w:rsid w:val="0021711E"/>
    <w:rsid w:val="00217B4E"/>
    <w:rsid w:val="00217C44"/>
    <w:rsid w:val="00217D31"/>
    <w:rsid w:val="00220632"/>
    <w:rsid w:val="002214DA"/>
    <w:rsid w:val="00222557"/>
    <w:rsid w:val="002226A3"/>
    <w:rsid w:val="002227ED"/>
    <w:rsid w:val="00222F37"/>
    <w:rsid w:val="002234C7"/>
    <w:rsid w:val="002236B4"/>
    <w:rsid w:val="002239F0"/>
    <w:rsid w:val="00223B6C"/>
    <w:rsid w:val="00223F32"/>
    <w:rsid w:val="00224653"/>
    <w:rsid w:val="00224A4F"/>
    <w:rsid w:val="00224BBC"/>
    <w:rsid w:val="00225363"/>
    <w:rsid w:val="00225C44"/>
    <w:rsid w:val="002266C0"/>
    <w:rsid w:val="002270E8"/>
    <w:rsid w:val="002301D8"/>
    <w:rsid w:val="00230898"/>
    <w:rsid w:val="00230AF5"/>
    <w:rsid w:val="00231037"/>
    <w:rsid w:val="002314DD"/>
    <w:rsid w:val="002317A6"/>
    <w:rsid w:val="00231C5F"/>
    <w:rsid w:val="00231E5F"/>
    <w:rsid w:val="00231F73"/>
    <w:rsid w:val="00232D11"/>
    <w:rsid w:val="00233421"/>
    <w:rsid w:val="0023385E"/>
    <w:rsid w:val="00233AC4"/>
    <w:rsid w:val="00234151"/>
    <w:rsid w:val="00234F8C"/>
    <w:rsid w:val="0023562B"/>
    <w:rsid w:val="002356B0"/>
    <w:rsid w:val="002362B6"/>
    <w:rsid w:val="0023659F"/>
    <w:rsid w:val="00237F3B"/>
    <w:rsid w:val="0024002E"/>
    <w:rsid w:val="00240D28"/>
    <w:rsid w:val="002415E5"/>
    <w:rsid w:val="00241D1F"/>
    <w:rsid w:val="002420AB"/>
    <w:rsid w:val="00242697"/>
    <w:rsid w:val="00242898"/>
    <w:rsid w:val="0024326C"/>
    <w:rsid w:val="00243602"/>
    <w:rsid w:val="00243C9F"/>
    <w:rsid w:val="00243DC8"/>
    <w:rsid w:val="00244650"/>
    <w:rsid w:val="0024480E"/>
    <w:rsid w:val="00245C43"/>
    <w:rsid w:val="002471E2"/>
    <w:rsid w:val="00250076"/>
    <w:rsid w:val="00251C8D"/>
    <w:rsid w:val="0025233C"/>
    <w:rsid w:val="00252414"/>
    <w:rsid w:val="00252BC7"/>
    <w:rsid w:val="0025347F"/>
    <w:rsid w:val="002537CD"/>
    <w:rsid w:val="00253819"/>
    <w:rsid w:val="00254979"/>
    <w:rsid w:val="002553C6"/>
    <w:rsid w:val="00255774"/>
    <w:rsid w:val="00256BE5"/>
    <w:rsid w:val="0025784F"/>
    <w:rsid w:val="00257D1B"/>
    <w:rsid w:val="00257F44"/>
    <w:rsid w:val="00261129"/>
    <w:rsid w:val="002611D8"/>
    <w:rsid w:val="002628C5"/>
    <w:rsid w:val="00262FEA"/>
    <w:rsid w:val="0026317A"/>
    <w:rsid w:val="002635CF"/>
    <w:rsid w:val="00264702"/>
    <w:rsid w:val="00264FA8"/>
    <w:rsid w:val="002655E9"/>
    <w:rsid w:val="00265D8E"/>
    <w:rsid w:val="00265FEF"/>
    <w:rsid w:val="00266957"/>
    <w:rsid w:val="0026737E"/>
    <w:rsid w:val="0026761E"/>
    <w:rsid w:val="00267A47"/>
    <w:rsid w:val="00267CB8"/>
    <w:rsid w:val="002702B0"/>
    <w:rsid w:val="002708D7"/>
    <w:rsid w:val="002709A4"/>
    <w:rsid w:val="00270D6D"/>
    <w:rsid w:val="00271278"/>
    <w:rsid w:val="0027151A"/>
    <w:rsid w:val="00271541"/>
    <w:rsid w:val="002715CF"/>
    <w:rsid w:val="00271CB0"/>
    <w:rsid w:val="00271D0F"/>
    <w:rsid w:val="00272389"/>
    <w:rsid w:val="002726E0"/>
    <w:rsid w:val="002727C0"/>
    <w:rsid w:val="00272A30"/>
    <w:rsid w:val="00273580"/>
    <w:rsid w:val="002739DD"/>
    <w:rsid w:val="00274305"/>
    <w:rsid w:val="002747C5"/>
    <w:rsid w:val="0027603E"/>
    <w:rsid w:val="0027658B"/>
    <w:rsid w:val="00276932"/>
    <w:rsid w:val="0027700B"/>
    <w:rsid w:val="00277294"/>
    <w:rsid w:val="002801C7"/>
    <w:rsid w:val="00280596"/>
    <w:rsid w:val="00280922"/>
    <w:rsid w:val="00280CD2"/>
    <w:rsid w:val="0028105B"/>
    <w:rsid w:val="00281661"/>
    <w:rsid w:val="00282D0E"/>
    <w:rsid w:val="00282F2F"/>
    <w:rsid w:val="00282F94"/>
    <w:rsid w:val="00283106"/>
    <w:rsid w:val="0028315B"/>
    <w:rsid w:val="002837C9"/>
    <w:rsid w:val="00283B59"/>
    <w:rsid w:val="002843E6"/>
    <w:rsid w:val="00284B91"/>
    <w:rsid w:val="002857D6"/>
    <w:rsid w:val="00285F2B"/>
    <w:rsid w:val="00286915"/>
    <w:rsid w:val="00286A93"/>
    <w:rsid w:val="00286EC2"/>
    <w:rsid w:val="00287261"/>
    <w:rsid w:val="0028764B"/>
    <w:rsid w:val="0028775D"/>
    <w:rsid w:val="002878F3"/>
    <w:rsid w:val="002907EA"/>
    <w:rsid w:val="002908A1"/>
    <w:rsid w:val="0029169C"/>
    <w:rsid w:val="00291C14"/>
    <w:rsid w:val="0029256D"/>
    <w:rsid w:val="00293602"/>
    <w:rsid w:val="002937EE"/>
    <w:rsid w:val="00293B56"/>
    <w:rsid w:val="00293EAC"/>
    <w:rsid w:val="00293EB0"/>
    <w:rsid w:val="00293F3D"/>
    <w:rsid w:val="002950BB"/>
    <w:rsid w:val="002979FD"/>
    <w:rsid w:val="00297C0D"/>
    <w:rsid w:val="00297EEA"/>
    <w:rsid w:val="002A0777"/>
    <w:rsid w:val="002A0A86"/>
    <w:rsid w:val="002A0B71"/>
    <w:rsid w:val="002A125A"/>
    <w:rsid w:val="002A16E2"/>
    <w:rsid w:val="002A21D3"/>
    <w:rsid w:val="002A2443"/>
    <w:rsid w:val="002A25B7"/>
    <w:rsid w:val="002A25EA"/>
    <w:rsid w:val="002A2766"/>
    <w:rsid w:val="002A28E7"/>
    <w:rsid w:val="002A2EBF"/>
    <w:rsid w:val="002A39BA"/>
    <w:rsid w:val="002A4039"/>
    <w:rsid w:val="002A4975"/>
    <w:rsid w:val="002A4B72"/>
    <w:rsid w:val="002A549B"/>
    <w:rsid w:val="002A57EF"/>
    <w:rsid w:val="002A592B"/>
    <w:rsid w:val="002A5A11"/>
    <w:rsid w:val="002A675E"/>
    <w:rsid w:val="002A755F"/>
    <w:rsid w:val="002A78E9"/>
    <w:rsid w:val="002A7FA7"/>
    <w:rsid w:val="002A7FB7"/>
    <w:rsid w:val="002B08E4"/>
    <w:rsid w:val="002B182A"/>
    <w:rsid w:val="002B1B00"/>
    <w:rsid w:val="002B2263"/>
    <w:rsid w:val="002B249C"/>
    <w:rsid w:val="002B270E"/>
    <w:rsid w:val="002B2902"/>
    <w:rsid w:val="002B3A90"/>
    <w:rsid w:val="002B4DEF"/>
    <w:rsid w:val="002B534C"/>
    <w:rsid w:val="002B57B1"/>
    <w:rsid w:val="002B6BC6"/>
    <w:rsid w:val="002B6CC9"/>
    <w:rsid w:val="002B7075"/>
    <w:rsid w:val="002B74B6"/>
    <w:rsid w:val="002B7776"/>
    <w:rsid w:val="002C05AF"/>
    <w:rsid w:val="002C0884"/>
    <w:rsid w:val="002C0D4A"/>
    <w:rsid w:val="002C29EA"/>
    <w:rsid w:val="002C36D7"/>
    <w:rsid w:val="002C5165"/>
    <w:rsid w:val="002C5235"/>
    <w:rsid w:val="002C541F"/>
    <w:rsid w:val="002C56AF"/>
    <w:rsid w:val="002C56BF"/>
    <w:rsid w:val="002C59F3"/>
    <w:rsid w:val="002C5CF2"/>
    <w:rsid w:val="002C60AF"/>
    <w:rsid w:val="002C6478"/>
    <w:rsid w:val="002C75E8"/>
    <w:rsid w:val="002D0D66"/>
    <w:rsid w:val="002D0FA6"/>
    <w:rsid w:val="002D1A3A"/>
    <w:rsid w:val="002D2114"/>
    <w:rsid w:val="002D28CB"/>
    <w:rsid w:val="002D2F1E"/>
    <w:rsid w:val="002D3896"/>
    <w:rsid w:val="002D3EF3"/>
    <w:rsid w:val="002D45D5"/>
    <w:rsid w:val="002D4DC0"/>
    <w:rsid w:val="002D4EC5"/>
    <w:rsid w:val="002D55D7"/>
    <w:rsid w:val="002D5741"/>
    <w:rsid w:val="002D5C77"/>
    <w:rsid w:val="002D5CB6"/>
    <w:rsid w:val="002D63B5"/>
    <w:rsid w:val="002D6739"/>
    <w:rsid w:val="002D6E46"/>
    <w:rsid w:val="002D7AB4"/>
    <w:rsid w:val="002E03B3"/>
    <w:rsid w:val="002E0426"/>
    <w:rsid w:val="002E06C4"/>
    <w:rsid w:val="002E0E8E"/>
    <w:rsid w:val="002E1C01"/>
    <w:rsid w:val="002E2649"/>
    <w:rsid w:val="002E29D0"/>
    <w:rsid w:val="002E45A5"/>
    <w:rsid w:val="002E49D7"/>
    <w:rsid w:val="002E4B1F"/>
    <w:rsid w:val="002E4CE0"/>
    <w:rsid w:val="002E59D4"/>
    <w:rsid w:val="002E5C7F"/>
    <w:rsid w:val="002E5EC5"/>
    <w:rsid w:val="002E6134"/>
    <w:rsid w:val="002E617B"/>
    <w:rsid w:val="002E6313"/>
    <w:rsid w:val="002E683F"/>
    <w:rsid w:val="002E6E31"/>
    <w:rsid w:val="002E7A1B"/>
    <w:rsid w:val="002E7B49"/>
    <w:rsid w:val="002F0835"/>
    <w:rsid w:val="002F1A80"/>
    <w:rsid w:val="002F2AB7"/>
    <w:rsid w:val="002F4505"/>
    <w:rsid w:val="002F523A"/>
    <w:rsid w:val="002F60E4"/>
    <w:rsid w:val="002F657F"/>
    <w:rsid w:val="002F66F6"/>
    <w:rsid w:val="002F6E01"/>
    <w:rsid w:val="002F6EBF"/>
    <w:rsid w:val="002F739D"/>
    <w:rsid w:val="002F7636"/>
    <w:rsid w:val="002F764B"/>
    <w:rsid w:val="002F7BE9"/>
    <w:rsid w:val="002F7C92"/>
    <w:rsid w:val="002F7EAB"/>
    <w:rsid w:val="00300D1F"/>
    <w:rsid w:val="00300DB2"/>
    <w:rsid w:val="00301805"/>
    <w:rsid w:val="00301902"/>
    <w:rsid w:val="00301FE5"/>
    <w:rsid w:val="00302C15"/>
    <w:rsid w:val="00302CE4"/>
    <w:rsid w:val="00304D4F"/>
    <w:rsid w:val="0030527B"/>
    <w:rsid w:val="003056CB"/>
    <w:rsid w:val="00305B04"/>
    <w:rsid w:val="00305CAB"/>
    <w:rsid w:val="00305CF3"/>
    <w:rsid w:val="0030685D"/>
    <w:rsid w:val="00306BAC"/>
    <w:rsid w:val="003071D1"/>
    <w:rsid w:val="0030723D"/>
    <w:rsid w:val="00307262"/>
    <w:rsid w:val="003102BC"/>
    <w:rsid w:val="00310B30"/>
    <w:rsid w:val="00310F12"/>
    <w:rsid w:val="0031188D"/>
    <w:rsid w:val="003118B2"/>
    <w:rsid w:val="00311D76"/>
    <w:rsid w:val="003125B9"/>
    <w:rsid w:val="00312B4E"/>
    <w:rsid w:val="00313276"/>
    <w:rsid w:val="00313338"/>
    <w:rsid w:val="00313499"/>
    <w:rsid w:val="00313D3B"/>
    <w:rsid w:val="0031411B"/>
    <w:rsid w:val="0031425D"/>
    <w:rsid w:val="00314D67"/>
    <w:rsid w:val="00315504"/>
    <w:rsid w:val="00315E5E"/>
    <w:rsid w:val="003169E5"/>
    <w:rsid w:val="003177B9"/>
    <w:rsid w:val="00317D42"/>
    <w:rsid w:val="00322D73"/>
    <w:rsid w:val="003234E0"/>
    <w:rsid w:val="00323BB8"/>
    <w:rsid w:val="003242BC"/>
    <w:rsid w:val="00324973"/>
    <w:rsid w:val="00325825"/>
    <w:rsid w:val="003260CE"/>
    <w:rsid w:val="003269B2"/>
    <w:rsid w:val="00326E13"/>
    <w:rsid w:val="00326E1C"/>
    <w:rsid w:val="00327C42"/>
    <w:rsid w:val="00327DAC"/>
    <w:rsid w:val="00327E52"/>
    <w:rsid w:val="00330391"/>
    <w:rsid w:val="0033050B"/>
    <w:rsid w:val="00330B69"/>
    <w:rsid w:val="00331B3C"/>
    <w:rsid w:val="00332A53"/>
    <w:rsid w:val="00333142"/>
    <w:rsid w:val="00333A1E"/>
    <w:rsid w:val="00333EBF"/>
    <w:rsid w:val="00334345"/>
    <w:rsid w:val="00334836"/>
    <w:rsid w:val="00335431"/>
    <w:rsid w:val="003356E4"/>
    <w:rsid w:val="00335705"/>
    <w:rsid w:val="0033598F"/>
    <w:rsid w:val="00335BD3"/>
    <w:rsid w:val="00336071"/>
    <w:rsid w:val="0033653A"/>
    <w:rsid w:val="00340156"/>
    <w:rsid w:val="00340506"/>
    <w:rsid w:val="0034056D"/>
    <w:rsid w:val="00340570"/>
    <w:rsid w:val="00340887"/>
    <w:rsid w:val="00342468"/>
    <w:rsid w:val="00342F86"/>
    <w:rsid w:val="0034316D"/>
    <w:rsid w:val="003437BC"/>
    <w:rsid w:val="00343BE1"/>
    <w:rsid w:val="00344080"/>
    <w:rsid w:val="00344098"/>
    <w:rsid w:val="003449F3"/>
    <w:rsid w:val="00344A66"/>
    <w:rsid w:val="00344FF1"/>
    <w:rsid w:val="0034520A"/>
    <w:rsid w:val="003453A6"/>
    <w:rsid w:val="003454BB"/>
    <w:rsid w:val="00345798"/>
    <w:rsid w:val="003459FD"/>
    <w:rsid w:val="00350375"/>
    <w:rsid w:val="003509AA"/>
    <w:rsid w:val="00350BA5"/>
    <w:rsid w:val="0035240F"/>
    <w:rsid w:val="003532AC"/>
    <w:rsid w:val="00353768"/>
    <w:rsid w:val="00353A00"/>
    <w:rsid w:val="00354682"/>
    <w:rsid w:val="00354FF1"/>
    <w:rsid w:val="003550FA"/>
    <w:rsid w:val="0035550D"/>
    <w:rsid w:val="0035588E"/>
    <w:rsid w:val="00355B42"/>
    <w:rsid w:val="00355EC7"/>
    <w:rsid w:val="00356048"/>
    <w:rsid w:val="0035619D"/>
    <w:rsid w:val="00356F85"/>
    <w:rsid w:val="00357BC6"/>
    <w:rsid w:val="003607F8"/>
    <w:rsid w:val="00360C0D"/>
    <w:rsid w:val="00360FAD"/>
    <w:rsid w:val="0036146E"/>
    <w:rsid w:val="003619E3"/>
    <w:rsid w:val="00361CC5"/>
    <w:rsid w:val="00361CF8"/>
    <w:rsid w:val="00361F8E"/>
    <w:rsid w:val="00362ABC"/>
    <w:rsid w:val="0036337E"/>
    <w:rsid w:val="00363708"/>
    <w:rsid w:val="0036440F"/>
    <w:rsid w:val="00364EFC"/>
    <w:rsid w:val="0036520F"/>
    <w:rsid w:val="00365594"/>
    <w:rsid w:val="0036584A"/>
    <w:rsid w:val="003674F1"/>
    <w:rsid w:val="003678E6"/>
    <w:rsid w:val="00367E7D"/>
    <w:rsid w:val="00370122"/>
    <w:rsid w:val="00370217"/>
    <w:rsid w:val="00370FAC"/>
    <w:rsid w:val="0037127E"/>
    <w:rsid w:val="00371DC9"/>
    <w:rsid w:val="00373817"/>
    <w:rsid w:val="003746AD"/>
    <w:rsid w:val="0037498F"/>
    <w:rsid w:val="00375ABB"/>
    <w:rsid w:val="00375E08"/>
    <w:rsid w:val="0037604A"/>
    <w:rsid w:val="0037681B"/>
    <w:rsid w:val="003773DF"/>
    <w:rsid w:val="003778EB"/>
    <w:rsid w:val="00377E68"/>
    <w:rsid w:val="0038006E"/>
    <w:rsid w:val="00380F84"/>
    <w:rsid w:val="00380F87"/>
    <w:rsid w:val="0038149F"/>
    <w:rsid w:val="00382011"/>
    <w:rsid w:val="00382427"/>
    <w:rsid w:val="003825A6"/>
    <w:rsid w:val="00382AF7"/>
    <w:rsid w:val="003832F4"/>
    <w:rsid w:val="003833F5"/>
    <w:rsid w:val="00383AB8"/>
    <w:rsid w:val="0038414F"/>
    <w:rsid w:val="003842BA"/>
    <w:rsid w:val="0038441D"/>
    <w:rsid w:val="00384CE8"/>
    <w:rsid w:val="00386508"/>
    <w:rsid w:val="003872B9"/>
    <w:rsid w:val="003873D5"/>
    <w:rsid w:val="0038772C"/>
    <w:rsid w:val="00387A6B"/>
    <w:rsid w:val="00387EBE"/>
    <w:rsid w:val="003900E6"/>
    <w:rsid w:val="0039099B"/>
    <w:rsid w:val="00391DBF"/>
    <w:rsid w:val="00393035"/>
    <w:rsid w:val="0039394B"/>
    <w:rsid w:val="00394088"/>
    <w:rsid w:val="0039466D"/>
    <w:rsid w:val="00395016"/>
    <w:rsid w:val="003959AA"/>
    <w:rsid w:val="00396060"/>
    <w:rsid w:val="003962E0"/>
    <w:rsid w:val="003964F7"/>
    <w:rsid w:val="00396813"/>
    <w:rsid w:val="003968C7"/>
    <w:rsid w:val="0039749C"/>
    <w:rsid w:val="003979E2"/>
    <w:rsid w:val="00397D56"/>
    <w:rsid w:val="003A0527"/>
    <w:rsid w:val="003A0AB2"/>
    <w:rsid w:val="003A1515"/>
    <w:rsid w:val="003A1BFB"/>
    <w:rsid w:val="003A1E9D"/>
    <w:rsid w:val="003A30E9"/>
    <w:rsid w:val="003A3188"/>
    <w:rsid w:val="003A32BD"/>
    <w:rsid w:val="003A3BC3"/>
    <w:rsid w:val="003A3E23"/>
    <w:rsid w:val="003A3EE3"/>
    <w:rsid w:val="003A4075"/>
    <w:rsid w:val="003A4FE3"/>
    <w:rsid w:val="003A53A9"/>
    <w:rsid w:val="003A54B2"/>
    <w:rsid w:val="003A5633"/>
    <w:rsid w:val="003A5EB6"/>
    <w:rsid w:val="003A6031"/>
    <w:rsid w:val="003A655E"/>
    <w:rsid w:val="003A717B"/>
    <w:rsid w:val="003A731F"/>
    <w:rsid w:val="003A75C5"/>
    <w:rsid w:val="003A7CAC"/>
    <w:rsid w:val="003A7EEB"/>
    <w:rsid w:val="003B0080"/>
    <w:rsid w:val="003B0354"/>
    <w:rsid w:val="003B058C"/>
    <w:rsid w:val="003B08B1"/>
    <w:rsid w:val="003B13C7"/>
    <w:rsid w:val="003B1AC9"/>
    <w:rsid w:val="003B1B67"/>
    <w:rsid w:val="003B21F7"/>
    <w:rsid w:val="003B2296"/>
    <w:rsid w:val="003B2CCD"/>
    <w:rsid w:val="003B37C0"/>
    <w:rsid w:val="003B3A9F"/>
    <w:rsid w:val="003B4067"/>
    <w:rsid w:val="003B4BB8"/>
    <w:rsid w:val="003B4BBD"/>
    <w:rsid w:val="003B4D58"/>
    <w:rsid w:val="003B50B4"/>
    <w:rsid w:val="003B5472"/>
    <w:rsid w:val="003B572E"/>
    <w:rsid w:val="003B5EE1"/>
    <w:rsid w:val="003B7590"/>
    <w:rsid w:val="003B7D46"/>
    <w:rsid w:val="003B7F91"/>
    <w:rsid w:val="003C0181"/>
    <w:rsid w:val="003C049B"/>
    <w:rsid w:val="003C10B2"/>
    <w:rsid w:val="003C1487"/>
    <w:rsid w:val="003C1A83"/>
    <w:rsid w:val="003C1BEC"/>
    <w:rsid w:val="003C1CC7"/>
    <w:rsid w:val="003C212A"/>
    <w:rsid w:val="003C227D"/>
    <w:rsid w:val="003C23AB"/>
    <w:rsid w:val="003C2405"/>
    <w:rsid w:val="003C3746"/>
    <w:rsid w:val="003C3EDE"/>
    <w:rsid w:val="003C3FC5"/>
    <w:rsid w:val="003C40AB"/>
    <w:rsid w:val="003C5243"/>
    <w:rsid w:val="003C534B"/>
    <w:rsid w:val="003C571C"/>
    <w:rsid w:val="003C58B9"/>
    <w:rsid w:val="003C5BBD"/>
    <w:rsid w:val="003C5C02"/>
    <w:rsid w:val="003C6628"/>
    <w:rsid w:val="003C66DE"/>
    <w:rsid w:val="003C699B"/>
    <w:rsid w:val="003C6F23"/>
    <w:rsid w:val="003C7336"/>
    <w:rsid w:val="003C77EF"/>
    <w:rsid w:val="003C7AAF"/>
    <w:rsid w:val="003C7CDE"/>
    <w:rsid w:val="003D0CF2"/>
    <w:rsid w:val="003D1061"/>
    <w:rsid w:val="003D1416"/>
    <w:rsid w:val="003D2061"/>
    <w:rsid w:val="003D26B0"/>
    <w:rsid w:val="003D2AA7"/>
    <w:rsid w:val="003D2CB0"/>
    <w:rsid w:val="003D2CBC"/>
    <w:rsid w:val="003D2D52"/>
    <w:rsid w:val="003D2F58"/>
    <w:rsid w:val="003D30BD"/>
    <w:rsid w:val="003D41BB"/>
    <w:rsid w:val="003D46FC"/>
    <w:rsid w:val="003D4F41"/>
    <w:rsid w:val="003D5BEE"/>
    <w:rsid w:val="003D5C41"/>
    <w:rsid w:val="003D5FE8"/>
    <w:rsid w:val="003D642B"/>
    <w:rsid w:val="003D6BF3"/>
    <w:rsid w:val="003D6C4C"/>
    <w:rsid w:val="003D6DEC"/>
    <w:rsid w:val="003D7029"/>
    <w:rsid w:val="003D7D07"/>
    <w:rsid w:val="003D7DB2"/>
    <w:rsid w:val="003E07BC"/>
    <w:rsid w:val="003E0AEB"/>
    <w:rsid w:val="003E0C14"/>
    <w:rsid w:val="003E0C69"/>
    <w:rsid w:val="003E14F7"/>
    <w:rsid w:val="003E1AEE"/>
    <w:rsid w:val="003E220F"/>
    <w:rsid w:val="003E2734"/>
    <w:rsid w:val="003E3762"/>
    <w:rsid w:val="003E4276"/>
    <w:rsid w:val="003E438C"/>
    <w:rsid w:val="003E488E"/>
    <w:rsid w:val="003E4897"/>
    <w:rsid w:val="003E5014"/>
    <w:rsid w:val="003E5453"/>
    <w:rsid w:val="003E56C9"/>
    <w:rsid w:val="003E5ABA"/>
    <w:rsid w:val="003E7D4A"/>
    <w:rsid w:val="003E7F33"/>
    <w:rsid w:val="003F1295"/>
    <w:rsid w:val="003F1819"/>
    <w:rsid w:val="003F2110"/>
    <w:rsid w:val="003F2A16"/>
    <w:rsid w:val="003F2D0A"/>
    <w:rsid w:val="003F5563"/>
    <w:rsid w:val="003F55D8"/>
    <w:rsid w:val="003F5CEF"/>
    <w:rsid w:val="003F5E39"/>
    <w:rsid w:val="003F5F40"/>
    <w:rsid w:val="003F6A55"/>
    <w:rsid w:val="003F7123"/>
    <w:rsid w:val="003F75EA"/>
    <w:rsid w:val="003F78A7"/>
    <w:rsid w:val="003F7985"/>
    <w:rsid w:val="00400A62"/>
    <w:rsid w:val="00400F0E"/>
    <w:rsid w:val="00401049"/>
    <w:rsid w:val="00402171"/>
    <w:rsid w:val="004021E2"/>
    <w:rsid w:val="00403498"/>
    <w:rsid w:val="0040379B"/>
    <w:rsid w:val="004044B9"/>
    <w:rsid w:val="004048D7"/>
    <w:rsid w:val="00404995"/>
    <w:rsid w:val="00404DFB"/>
    <w:rsid w:val="0040526E"/>
    <w:rsid w:val="00405536"/>
    <w:rsid w:val="004056AE"/>
    <w:rsid w:val="0040598C"/>
    <w:rsid w:val="0040620A"/>
    <w:rsid w:val="004066CE"/>
    <w:rsid w:val="00406E6A"/>
    <w:rsid w:val="00406F8F"/>
    <w:rsid w:val="0040712A"/>
    <w:rsid w:val="0040712B"/>
    <w:rsid w:val="004076FF"/>
    <w:rsid w:val="004102E2"/>
    <w:rsid w:val="00410447"/>
    <w:rsid w:val="00410536"/>
    <w:rsid w:val="00410A28"/>
    <w:rsid w:val="00411AB5"/>
    <w:rsid w:val="00411C49"/>
    <w:rsid w:val="004129F8"/>
    <w:rsid w:val="0041335B"/>
    <w:rsid w:val="00413B56"/>
    <w:rsid w:val="00413F2A"/>
    <w:rsid w:val="00413F3B"/>
    <w:rsid w:val="00414937"/>
    <w:rsid w:val="00415B1B"/>
    <w:rsid w:val="0041656F"/>
    <w:rsid w:val="0041677B"/>
    <w:rsid w:val="00416F42"/>
    <w:rsid w:val="00417BDA"/>
    <w:rsid w:val="00417D94"/>
    <w:rsid w:val="00417DBE"/>
    <w:rsid w:val="0042017F"/>
    <w:rsid w:val="00420266"/>
    <w:rsid w:val="00421443"/>
    <w:rsid w:val="0042145E"/>
    <w:rsid w:val="004214DB"/>
    <w:rsid w:val="004217CD"/>
    <w:rsid w:val="00421EDA"/>
    <w:rsid w:val="00422DDF"/>
    <w:rsid w:val="0042342A"/>
    <w:rsid w:val="0042367E"/>
    <w:rsid w:val="00423703"/>
    <w:rsid w:val="00423B4A"/>
    <w:rsid w:val="00423E2A"/>
    <w:rsid w:val="00424039"/>
    <w:rsid w:val="00424D08"/>
    <w:rsid w:val="0042539E"/>
    <w:rsid w:val="00425FAE"/>
    <w:rsid w:val="00426B56"/>
    <w:rsid w:val="004271C4"/>
    <w:rsid w:val="004300BE"/>
    <w:rsid w:val="00430F7F"/>
    <w:rsid w:val="0043143A"/>
    <w:rsid w:val="00431AF2"/>
    <w:rsid w:val="00431CE9"/>
    <w:rsid w:val="00432885"/>
    <w:rsid w:val="004332E9"/>
    <w:rsid w:val="0043438F"/>
    <w:rsid w:val="00434863"/>
    <w:rsid w:val="00434C68"/>
    <w:rsid w:val="00435170"/>
    <w:rsid w:val="00435A18"/>
    <w:rsid w:val="00436155"/>
    <w:rsid w:val="004369F5"/>
    <w:rsid w:val="004371A8"/>
    <w:rsid w:val="004378B8"/>
    <w:rsid w:val="0043792B"/>
    <w:rsid w:val="00437D18"/>
    <w:rsid w:val="0044027D"/>
    <w:rsid w:val="004403A4"/>
    <w:rsid w:val="00440C3D"/>
    <w:rsid w:val="00441BFB"/>
    <w:rsid w:val="00441D36"/>
    <w:rsid w:val="004421F3"/>
    <w:rsid w:val="0044245D"/>
    <w:rsid w:val="00442BB2"/>
    <w:rsid w:val="00442E5B"/>
    <w:rsid w:val="00442EA1"/>
    <w:rsid w:val="004430DF"/>
    <w:rsid w:val="004439E0"/>
    <w:rsid w:val="00444053"/>
    <w:rsid w:val="00444343"/>
    <w:rsid w:val="00445248"/>
    <w:rsid w:val="00446DF9"/>
    <w:rsid w:val="00446E1A"/>
    <w:rsid w:val="00447381"/>
    <w:rsid w:val="0044743C"/>
    <w:rsid w:val="00447B1E"/>
    <w:rsid w:val="00447D48"/>
    <w:rsid w:val="00450816"/>
    <w:rsid w:val="004508C8"/>
    <w:rsid w:val="004513BB"/>
    <w:rsid w:val="0045144A"/>
    <w:rsid w:val="0045167D"/>
    <w:rsid w:val="00451983"/>
    <w:rsid w:val="00451D45"/>
    <w:rsid w:val="00452142"/>
    <w:rsid w:val="00452CF0"/>
    <w:rsid w:val="00453BF8"/>
    <w:rsid w:val="00453E99"/>
    <w:rsid w:val="00453FE8"/>
    <w:rsid w:val="00454F4E"/>
    <w:rsid w:val="00455505"/>
    <w:rsid w:val="0045560C"/>
    <w:rsid w:val="004558AD"/>
    <w:rsid w:val="00455941"/>
    <w:rsid w:val="00456D66"/>
    <w:rsid w:val="0045745D"/>
    <w:rsid w:val="00457546"/>
    <w:rsid w:val="0045772C"/>
    <w:rsid w:val="0046008F"/>
    <w:rsid w:val="004610DF"/>
    <w:rsid w:val="004612D5"/>
    <w:rsid w:val="00462281"/>
    <w:rsid w:val="00462482"/>
    <w:rsid w:val="00462C26"/>
    <w:rsid w:val="00462E86"/>
    <w:rsid w:val="0046393C"/>
    <w:rsid w:val="0046436A"/>
    <w:rsid w:val="0046443C"/>
    <w:rsid w:val="0046484E"/>
    <w:rsid w:val="00464CD5"/>
    <w:rsid w:val="0046520F"/>
    <w:rsid w:val="00465F78"/>
    <w:rsid w:val="0046666B"/>
    <w:rsid w:val="00466D3E"/>
    <w:rsid w:val="00467AD5"/>
    <w:rsid w:val="00467C60"/>
    <w:rsid w:val="00470423"/>
    <w:rsid w:val="00470FB3"/>
    <w:rsid w:val="004735D8"/>
    <w:rsid w:val="00473683"/>
    <w:rsid w:val="00473995"/>
    <w:rsid w:val="00474032"/>
    <w:rsid w:val="0047429C"/>
    <w:rsid w:val="0047433F"/>
    <w:rsid w:val="00474C06"/>
    <w:rsid w:val="004763AD"/>
    <w:rsid w:val="00477CD8"/>
    <w:rsid w:val="00477D7F"/>
    <w:rsid w:val="00477EF0"/>
    <w:rsid w:val="004800DA"/>
    <w:rsid w:val="004801F0"/>
    <w:rsid w:val="004802E0"/>
    <w:rsid w:val="0048065C"/>
    <w:rsid w:val="004818EE"/>
    <w:rsid w:val="004822F3"/>
    <w:rsid w:val="00482AFB"/>
    <w:rsid w:val="004845D3"/>
    <w:rsid w:val="004849CF"/>
    <w:rsid w:val="00484DE6"/>
    <w:rsid w:val="00485154"/>
    <w:rsid w:val="0048529F"/>
    <w:rsid w:val="0048533E"/>
    <w:rsid w:val="004857E9"/>
    <w:rsid w:val="00486041"/>
    <w:rsid w:val="004863AD"/>
    <w:rsid w:val="00486A7D"/>
    <w:rsid w:val="00487142"/>
    <w:rsid w:val="004872BC"/>
    <w:rsid w:val="004872CD"/>
    <w:rsid w:val="00487684"/>
    <w:rsid w:val="0048784E"/>
    <w:rsid w:val="00487C06"/>
    <w:rsid w:val="00490011"/>
    <w:rsid w:val="00490874"/>
    <w:rsid w:val="004908C0"/>
    <w:rsid w:val="00490DC1"/>
    <w:rsid w:val="00490EB1"/>
    <w:rsid w:val="0049115F"/>
    <w:rsid w:val="004919B5"/>
    <w:rsid w:val="00492463"/>
    <w:rsid w:val="0049247C"/>
    <w:rsid w:val="0049250E"/>
    <w:rsid w:val="00492BDE"/>
    <w:rsid w:val="00492DFC"/>
    <w:rsid w:val="004931CB"/>
    <w:rsid w:val="004943A7"/>
    <w:rsid w:val="00494E4D"/>
    <w:rsid w:val="00496309"/>
    <w:rsid w:val="004967BF"/>
    <w:rsid w:val="00496C10"/>
    <w:rsid w:val="00496FE8"/>
    <w:rsid w:val="00497AC0"/>
    <w:rsid w:val="004A0309"/>
    <w:rsid w:val="004A0722"/>
    <w:rsid w:val="004A085A"/>
    <w:rsid w:val="004A0A9D"/>
    <w:rsid w:val="004A0DBC"/>
    <w:rsid w:val="004A127E"/>
    <w:rsid w:val="004A1311"/>
    <w:rsid w:val="004A202F"/>
    <w:rsid w:val="004A2B54"/>
    <w:rsid w:val="004A3C17"/>
    <w:rsid w:val="004A4A2F"/>
    <w:rsid w:val="004A509A"/>
    <w:rsid w:val="004A537F"/>
    <w:rsid w:val="004A5B95"/>
    <w:rsid w:val="004A5CD3"/>
    <w:rsid w:val="004A61B1"/>
    <w:rsid w:val="004A6C50"/>
    <w:rsid w:val="004A6FBA"/>
    <w:rsid w:val="004A72EF"/>
    <w:rsid w:val="004A7A43"/>
    <w:rsid w:val="004B0276"/>
    <w:rsid w:val="004B0288"/>
    <w:rsid w:val="004B034A"/>
    <w:rsid w:val="004B0C40"/>
    <w:rsid w:val="004B17A3"/>
    <w:rsid w:val="004B1E6C"/>
    <w:rsid w:val="004B2378"/>
    <w:rsid w:val="004B2589"/>
    <w:rsid w:val="004B25CF"/>
    <w:rsid w:val="004B2C28"/>
    <w:rsid w:val="004B3F60"/>
    <w:rsid w:val="004B44D5"/>
    <w:rsid w:val="004B5157"/>
    <w:rsid w:val="004B54C6"/>
    <w:rsid w:val="004B55C7"/>
    <w:rsid w:val="004B5861"/>
    <w:rsid w:val="004B5BDC"/>
    <w:rsid w:val="004B6503"/>
    <w:rsid w:val="004B6F3F"/>
    <w:rsid w:val="004B732A"/>
    <w:rsid w:val="004B7641"/>
    <w:rsid w:val="004B799A"/>
    <w:rsid w:val="004C17AF"/>
    <w:rsid w:val="004C24EE"/>
    <w:rsid w:val="004C2593"/>
    <w:rsid w:val="004C4608"/>
    <w:rsid w:val="004C4B1B"/>
    <w:rsid w:val="004C514A"/>
    <w:rsid w:val="004C578E"/>
    <w:rsid w:val="004C72F8"/>
    <w:rsid w:val="004C72FB"/>
    <w:rsid w:val="004C79B9"/>
    <w:rsid w:val="004D0B09"/>
    <w:rsid w:val="004D1A36"/>
    <w:rsid w:val="004D1A49"/>
    <w:rsid w:val="004D1D7E"/>
    <w:rsid w:val="004D22EB"/>
    <w:rsid w:val="004D2714"/>
    <w:rsid w:val="004D286C"/>
    <w:rsid w:val="004D3527"/>
    <w:rsid w:val="004D47C2"/>
    <w:rsid w:val="004D4A45"/>
    <w:rsid w:val="004D5793"/>
    <w:rsid w:val="004D7253"/>
    <w:rsid w:val="004D73C5"/>
    <w:rsid w:val="004D7C62"/>
    <w:rsid w:val="004D7F49"/>
    <w:rsid w:val="004E0174"/>
    <w:rsid w:val="004E017D"/>
    <w:rsid w:val="004E05DB"/>
    <w:rsid w:val="004E0C93"/>
    <w:rsid w:val="004E10E7"/>
    <w:rsid w:val="004E1C16"/>
    <w:rsid w:val="004E22D6"/>
    <w:rsid w:val="004E287F"/>
    <w:rsid w:val="004E2A33"/>
    <w:rsid w:val="004E2B46"/>
    <w:rsid w:val="004E2C96"/>
    <w:rsid w:val="004E2F1E"/>
    <w:rsid w:val="004E374B"/>
    <w:rsid w:val="004E377F"/>
    <w:rsid w:val="004E4809"/>
    <w:rsid w:val="004E4B90"/>
    <w:rsid w:val="004E5A78"/>
    <w:rsid w:val="004E5BFC"/>
    <w:rsid w:val="004E5FA8"/>
    <w:rsid w:val="004E657E"/>
    <w:rsid w:val="004E71DA"/>
    <w:rsid w:val="004E73E1"/>
    <w:rsid w:val="004E772E"/>
    <w:rsid w:val="004E7D20"/>
    <w:rsid w:val="004F05B5"/>
    <w:rsid w:val="004F0B08"/>
    <w:rsid w:val="004F0C92"/>
    <w:rsid w:val="004F243C"/>
    <w:rsid w:val="004F2A46"/>
    <w:rsid w:val="004F2ABB"/>
    <w:rsid w:val="004F445A"/>
    <w:rsid w:val="004F4DB5"/>
    <w:rsid w:val="004F5083"/>
    <w:rsid w:val="004F5173"/>
    <w:rsid w:val="004F5D07"/>
    <w:rsid w:val="004F619F"/>
    <w:rsid w:val="004F622E"/>
    <w:rsid w:val="004F672A"/>
    <w:rsid w:val="004F6860"/>
    <w:rsid w:val="004F6DE1"/>
    <w:rsid w:val="004F79A5"/>
    <w:rsid w:val="00500139"/>
    <w:rsid w:val="005007C9"/>
    <w:rsid w:val="00500A24"/>
    <w:rsid w:val="00501A30"/>
    <w:rsid w:val="00501E9A"/>
    <w:rsid w:val="00502908"/>
    <w:rsid w:val="00502AA2"/>
    <w:rsid w:val="005030E6"/>
    <w:rsid w:val="005030EB"/>
    <w:rsid w:val="005036B0"/>
    <w:rsid w:val="005049AF"/>
    <w:rsid w:val="0050539B"/>
    <w:rsid w:val="00505877"/>
    <w:rsid w:val="0050588F"/>
    <w:rsid w:val="00506741"/>
    <w:rsid w:val="0050677B"/>
    <w:rsid w:val="0050699D"/>
    <w:rsid w:val="005073A0"/>
    <w:rsid w:val="00507B06"/>
    <w:rsid w:val="00507EEB"/>
    <w:rsid w:val="00507FDF"/>
    <w:rsid w:val="005103EA"/>
    <w:rsid w:val="0051062D"/>
    <w:rsid w:val="00511B02"/>
    <w:rsid w:val="005128C8"/>
    <w:rsid w:val="00512E1D"/>
    <w:rsid w:val="00512F50"/>
    <w:rsid w:val="00513048"/>
    <w:rsid w:val="005137D9"/>
    <w:rsid w:val="0051456E"/>
    <w:rsid w:val="005145C9"/>
    <w:rsid w:val="00514FD0"/>
    <w:rsid w:val="0051507B"/>
    <w:rsid w:val="0051655C"/>
    <w:rsid w:val="005168E8"/>
    <w:rsid w:val="00516D80"/>
    <w:rsid w:val="005170C1"/>
    <w:rsid w:val="00517623"/>
    <w:rsid w:val="00517C3E"/>
    <w:rsid w:val="0052009B"/>
    <w:rsid w:val="005236AA"/>
    <w:rsid w:val="00523959"/>
    <w:rsid w:val="00523D42"/>
    <w:rsid w:val="005254FE"/>
    <w:rsid w:val="00525D97"/>
    <w:rsid w:val="0052611D"/>
    <w:rsid w:val="00526E8F"/>
    <w:rsid w:val="00526F3B"/>
    <w:rsid w:val="0052742A"/>
    <w:rsid w:val="0052781E"/>
    <w:rsid w:val="00530E7C"/>
    <w:rsid w:val="0053360A"/>
    <w:rsid w:val="00533A62"/>
    <w:rsid w:val="00533B69"/>
    <w:rsid w:val="00533C54"/>
    <w:rsid w:val="005344A3"/>
    <w:rsid w:val="005349AD"/>
    <w:rsid w:val="0053523C"/>
    <w:rsid w:val="00535672"/>
    <w:rsid w:val="00535DC9"/>
    <w:rsid w:val="00536599"/>
    <w:rsid w:val="00536A57"/>
    <w:rsid w:val="00536CEE"/>
    <w:rsid w:val="0053739D"/>
    <w:rsid w:val="005379FD"/>
    <w:rsid w:val="00537E01"/>
    <w:rsid w:val="00540081"/>
    <w:rsid w:val="0054112C"/>
    <w:rsid w:val="0054129A"/>
    <w:rsid w:val="00541F21"/>
    <w:rsid w:val="00542640"/>
    <w:rsid w:val="00543601"/>
    <w:rsid w:val="0054406E"/>
    <w:rsid w:val="00544251"/>
    <w:rsid w:val="005449DE"/>
    <w:rsid w:val="00544BD1"/>
    <w:rsid w:val="005450C6"/>
    <w:rsid w:val="005454AB"/>
    <w:rsid w:val="00545C50"/>
    <w:rsid w:val="005463AC"/>
    <w:rsid w:val="00546C78"/>
    <w:rsid w:val="00547166"/>
    <w:rsid w:val="005471D5"/>
    <w:rsid w:val="00547526"/>
    <w:rsid w:val="00551F2D"/>
    <w:rsid w:val="00551F4F"/>
    <w:rsid w:val="0055213A"/>
    <w:rsid w:val="0055293B"/>
    <w:rsid w:val="0055385C"/>
    <w:rsid w:val="0055405C"/>
    <w:rsid w:val="00554126"/>
    <w:rsid w:val="0055491C"/>
    <w:rsid w:val="005552B8"/>
    <w:rsid w:val="005556A6"/>
    <w:rsid w:val="00555F16"/>
    <w:rsid w:val="005563CB"/>
    <w:rsid w:val="00556B03"/>
    <w:rsid w:val="00557AB7"/>
    <w:rsid w:val="00557CE2"/>
    <w:rsid w:val="00560E2F"/>
    <w:rsid w:val="00561090"/>
    <w:rsid w:val="0056163E"/>
    <w:rsid w:val="00562698"/>
    <w:rsid w:val="00562C68"/>
    <w:rsid w:val="00562D62"/>
    <w:rsid w:val="00562E68"/>
    <w:rsid w:val="00562EB6"/>
    <w:rsid w:val="005638AB"/>
    <w:rsid w:val="005642BE"/>
    <w:rsid w:val="005646B1"/>
    <w:rsid w:val="00564740"/>
    <w:rsid w:val="00564A20"/>
    <w:rsid w:val="00564B7F"/>
    <w:rsid w:val="00564E77"/>
    <w:rsid w:val="00565E4F"/>
    <w:rsid w:val="00565E5A"/>
    <w:rsid w:val="005664ED"/>
    <w:rsid w:val="005665E9"/>
    <w:rsid w:val="00570014"/>
    <w:rsid w:val="005703A5"/>
    <w:rsid w:val="00570CD7"/>
    <w:rsid w:val="00570F3F"/>
    <w:rsid w:val="005712BC"/>
    <w:rsid w:val="005716BA"/>
    <w:rsid w:val="0057179B"/>
    <w:rsid w:val="005717D4"/>
    <w:rsid w:val="00571F67"/>
    <w:rsid w:val="005725C2"/>
    <w:rsid w:val="00573264"/>
    <w:rsid w:val="00573B82"/>
    <w:rsid w:val="00573EFB"/>
    <w:rsid w:val="00574E21"/>
    <w:rsid w:val="005752CA"/>
    <w:rsid w:val="0057535C"/>
    <w:rsid w:val="00575375"/>
    <w:rsid w:val="00575C2F"/>
    <w:rsid w:val="00575F88"/>
    <w:rsid w:val="00576441"/>
    <w:rsid w:val="0057655C"/>
    <w:rsid w:val="00577023"/>
    <w:rsid w:val="005771B5"/>
    <w:rsid w:val="005809A7"/>
    <w:rsid w:val="00580C91"/>
    <w:rsid w:val="00580D1E"/>
    <w:rsid w:val="00581659"/>
    <w:rsid w:val="0058177C"/>
    <w:rsid w:val="00581F33"/>
    <w:rsid w:val="005828E2"/>
    <w:rsid w:val="00582A42"/>
    <w:rsid w:val="00582C9C"/>
    <w:rsid w:val="00582F16"/>
    <w:rsid w:val="005837BC"/>
    <w:rsid w:val="0058401B"/>
    <w:rsid w:val="005843F4"/>
    <w:rsid w:val="00584847"/>
    <w:rsid w:val="00585E96"/>
    <w:rsid w:val="0058635C"/>
    <w:rsid w:val="00586439"/>
    <w:rsid w:val="00586F6E"/>
    <w:rsid w:val="005876C9"/>
    <w:rsid w:val="00587E27"/>
    <w:rsid w:val="00587F13"/>
    <w:rsid w:val="00590D9A"/>
    <w:rsid w:val="005916F5"/>
    <w:rsid w:val="00592BD6"/>
    <w:rsid w:val="0059367B"/>
    <w:rsid w:val="00593D06"/>
    <w:rsid w:val="00593D94"/>
    <w:rsid w:val="00593E93"/>
    <w:rsid w:val="00593EEE"/>
    <w:rsid w:val="00594DD6"/>
    <w:rsid w:val="00594FE9"/>
    <w:rsid w:val="00595153"/>
    <w:rsid w:val="0059572D"/>
    <w:rsid w:val="00595D0A"/>
    <w:rsid w:val="00595DA5"/>
    <w:rsid w:val="00595E67"/>
    <w:rsid w:val="005965D6"/>
    <w:rsid w:val="00596665"/>
    <w:rsid w:val="00596875"/>
    <w:rsid w:val="005974A2"/>
    <w:rsid w:val="005A0898"/>
    <w:rsid w:val="005A09F2"/>
    <w:rsid w:val="005A0B64"/>
    <w:rsid w:val="005A0D4C"/>
    <w:rsid w:val="005A1ADB"/>
    <w:rsid w:val="005A1AE2"/>
    <w:rsid w:val="005A1D61"/>
    <w:rsid w:val="005A1DB4"/>
    <w:rsid w:val="005A206F"/>
    <w:rsid w:val="005A2076"/>
    <w:rsid w:val="005A2344"/>
    <w:rsid w:val="005A23A7"/>
    <w:rsid w:val="005A3062"/>
    <w:rsid w:val="005A383B"/>
    <w:rsid w:val="005A3BD6"/>
    <w:rsid w:val="005A47F0"/>
    <w:rsid w:val="005A5515"/>
    <w:rsid w:val="005A5626"/>
    <w:rsid w:val="005A6854"/>
    <w:rsid w:val="005A6ECE"/>
    <w:rsid w:val="005A6F8D"/>
    <w:rsid w:val="005A73D1"/>
    <w:rsid w:val="005A74AE"/>
    <w:rsid w:val="005B03B5"/>
    <w:rsid w:val="005B13BA"/>
    <w:rsid w:val="005B1425"/>
    <w:rsid w:val="005B18B6"/>
    <w:rsid w:val="005B1E98"/>
    <w:rsid w:val="005B212A"/>
    <w:rsid w:val="005B21E3"/>
    <w:rsid w:val="005B3134"/>
    <w:rsid w:val="005B3308"/>
    <w:rsid w:val="005B3B6A"/>
    <w:rsid w:val="005B500B"/>
    <w:rsid w:val="005B5644"/>
    <w:rsid w:val="005B5974"/>
    <w:rsid w:val="005B5F23"/>
    <w:rsid w:val="005C0CC6"/>
    <w:rsid w:val="005C0FB1"/>
    <w:rsid w:val="005C1C55"/>
    <w:rsid w:val="005C2413"/>
    <w:rsid w:val="005C29EA"/>
    <w:rsid w:val="005C3F5A"/>
    <w:rsid w:val="005C4655"/>
    <w:rsid w:val="005C5291"/>
    <w:rsid w:val="005C56D6"/>
    <w:rsid w:val="005C58FB"/>
    <w:rsid w:val="005C5969"/>
    <w:rsid w:val="005C5B75"/>
    <w:rsid w:val="005C636F"/>
    <w:rsid w:val="005C7010"/>
    <w:rsid w:val="005C7250"/>
    <w:rsid w:val="005D1C18"/>
    <w:rsid w:val="005D21E1"/>
    <w:rsid w:val="005D2416"/>
    <w:rsid w:val="005D261E"/>
    <w:rsid w:val="005D2C0F"/>
    <w:rsid w:val="005D35D9"/>
    <w:rsid w:val="005D37B6"/>
    <w:rsid w:val="005D39C3"/>
    <w:rsid w:val="005D3F40"/>
    <w:rsid w:val="005D4384"/>
    <w:rsid w:val="005D4F67"/>
    <w:rsid w:val="005D6422"/>
    <w:rsid w:val="005D7219"/>
    <w:rsid w:val="005D753E"/>
    <w:rsid w:val="005D7902"/>
    <w:rsid w:val="005D7ADC"/>
    <w:rsid w:val="005D7F1B"/>
    <w:rsid w:val="005E22D6"/>
    <w:rsid w:val="005E404D"/>
    <w:rsid w:val="005E4472"/>
    <w:rsid w:val="005E4761"/>
    <w:rsid w:val="005E6662"/>
    <w:rsid w:val="005E6683"/>
    <w:rsid w:val="005E66AD"/>
    <w:rsid w:val="005E6E4A"/>
    <w:rsid w:val="005E75E2"/>
    <w:rsid w:val="005E7783"/>
    <w:rsid w:val="005E7B94"/>
    <w:rsid w:val="005E7F2E"/>
    <w:rsid w:val="005F022B"/>
    <w:rsid w:val="005F02DF"/>
    <w:rsid w:val="005F066B"/>
    <w:rsid w:val="005F09C0"/>
    <w:rsid w:val="005F15BC"/>
    <w:rsid w:val="005F19F1"/>
    <w:rsid w:val="005F1AFB"/>
    <w:rsid w:val="005F1CD1"/>
    <w:rsid w:val="005F28B5"/>
    <w:rsid w:val="005F353B"/>
    <w:rsid w:val="005F357A"/>
    <w:rsid w:val="005F410F"/>
    <w:rsid w:val="005F4446"/>
    <w:rsid w:val="005F4553"/>
    <w:rsid w:val="005F485B"/>
    <w:rsid w:val="005F4C68"/>
    <w:rsid w:val="005F4E8F"/>
    <w:rsid w:val="005F56D6"/>
    <w:rsid w:val="005F5F67"/>
    <w:rsid w:val="005F5FB0"/>
    <w:rsid w:val="005F62DB"/>
    <w:rsid w:val="005F7315"/>
    <w:rsid w:val="005F7AEC"/>
    <w:rsid w:val="006010CA"/>
    <w:rsid w:val="006010D1"/>
    <w:rsid w:val="00601565"/>
    <w:rsid w:val="00601811"/>
    <w:rsid w:val="00602079"/>
    <w:rsid w:val="0060218E"/>
    <w:rsid w:val="0060233B"/>
    <w:rsid w:val="00603072"/>
    <w:rsid w:val="0060368E"/>
    <w:rsid w:val="006036CC"/>
    <w:rsid w:val="00603DB0"/>
    <w:rsid w:val="00604A57"/>
    <w:rsid w:val="00604AE1"/>
    <w:rsid w:val="00604CFE"/>
    <w:rsid w:val="00604D2D"/>
    <w:rsid w:val="00604F03"/>
    <w:rsid w:val="00605C66"/>
    <w:rsid w:val="006075A6"/>
    <w:rsid w:val="00610446"/>
    <w:rsid w:val="006109FB"/>
    <w:rsid w:val="006110D9"/>
    <w:rsid w:val="00611240"/>
    <w:rsid w:val="006119F0"/>
    <w:rsid w:val="00611A5E"/>
    <w:rsid w:val="00611CCA"/>
    <w:rsid w:val="00611DD4"/>
    <w:rsid w:val="00612772"/>
    <w:rsid w:val="00612BBD"/>
    <w:rsid w:val="00612D46"/>
    <w:rsid w:val="006136C3"/>
    <w:rsid w:val="006137DD"/>
    <w:rsid w:val="006138F2"/>
    <w:rsid w:val="00613E07"/>
    <w:rsid w:val="00615C59"/>
    <w:rsid w:val="006164DD"/>
    <w:rsid w:val="00616E23"/>
    <w:rsid w:val="00616FE6"/>
    <w:rsid w:val="006175EE"/>
    <w:rsid w:val="006200F2"/>
    <w:rsid w:val="006203D6"/>
    <w:rsid w:val="00620493"/>
    <w:rsid w:val="006209DD"/>
    <w:rsid w:val="00620F9B"/>
    <w:rsid w:val="00622133"/>
    <w:rsid w:val="006221FF"/>
    <w:rsid w:val="0062287A"/>
    <w:rsid w:val="00622D58"/>
    <w:rsid w:val="00623553"/>
    <w:rsid w:val="00623585"/>
    <w:rsid w:val="006235C1"/>
    <w:rsid w:val="00623670"/>
    <w:rsid w:val="00623764"/>
    <w:rsid w:val="006248CC"/>
    <w:rsid w:val="00624EBF"/>
    <w:rsid w:val="00625683"/>
    <w:rsid w:val="00625703"/>
    <w:rsid w:val="00625D3F"/>
    <w:rsid w:val="00625E1F"/>
    <w:rsid w:val="00625F1A"/>
    <w:rsid w:val="0062696E"/>
    <w:rsid w:val="00627E04"/>
    <w:rsid w:val="00630795"/>
    <w:rsid w:val="0063084E"/>
    <w:rsid w:val="00630974"/>
    <w:rsid w:val="00630E9E"/>
    <w:rsid w:val="00630EC7"/>
    <w:rsid w:val="006312B8"/>
    <w:rsid w:val="00631500"/>
    <w:rsid w:val="00631ADA"/>
    <w:rsid w:val="00631CEE"/>
    <w:rsid w:val="006320ED"/>
    <w:rsid w:val="00632B3E"/>
    <w:rsid w:val="00632C95"/>
    <w:rsid w:val="006330C1"/>
    <w:rsid w:val="00633AEB"/>
    <w:rsid w:val="00634E10"/>
    <w:rsid w:val="0063544C"/>
    <w:rsid w:val="006363DA"/>
    <w:rsid w:val="006376BB"/>
    <w:rsid w:val="0063781A"/>
    <w:rsid w:val="00640C52"/>
    <w:rsid w:val="006424C5"/>
    <w:rsid w:val="00642783"/>
    <w:rsid w:val="00642CF8"/>
    <w:rsid w:val="00643168"/>
    <w:rsid w:val="006433AD"/>
    <w:rsid w:val="006440CA"/>
    <w:rsid w:val="00644980"/>
    <w:rsid w:val="00644A1D"/>
    <w:rsid w:val="00644DFE"/>
    <w:rsid w:val="0064509F"/>
    <w:rsid w:val="006455E3"/>
    <w:rsid w:val="00645A44"/>
    <w:rsid w:val="00645AB7"/>
    <w:rsid w:val="00645D6E"/>
    <w:rsid w:val="00646E58"/>
    <w:rsid w:val="00647991"/>
    <w:rsid w:val="006479FA"/>
    <w:rsid w:val="006506EC"/>
    <w:rsid w:val="006506FA"/>
    <w:rsid w:val="00650DBA"/>
    <w:rsid w:val="00651006"/>
    <w:rsid w:val="00651C2C"/>
    <w:rsid w:val="00652574"/>
    <w:rsid w:val="006529E2"/>
    <w:rsid w:val="00652BD9"/>
    <w:rsid w:val="006534A8"/>
    <w:rsid w:val="006534CC"/>
    <w:rsid w:val="00653DB7"/>
    <w:rsid w:val="00654BA5"/>
    <w:rsid w:val="00655349"/>
    <w:rsid w:val="00655551"/>
    <w:rsid w:val="00655A5C"/>
    <w:rsid w:val="00655E3F"/>
    <w:rsid w:val="006569D2"/>
    <w:rsid w:val="00656CB8"/>
    <w:rsid w:val="0065747B"/>
    <w:rsid w:val="00657A8C"/>
    <w:rsid w:val="0066012E"/>
    <w:rsid w:val="006601E3"/>
    <w:rsid w:val="00660F47"/>
    <w:rsid w:val="00661AA0"/>
    <w:rsid w:val="00662110"/>
    <w:rsid w:val="00662314"/>
    <w:rsid w:val="0066235D"/>
    <w:rsid w:val="00663910"/>
    <w:rsid w:val="0066398F"/>
    <w:rsid w:val="00665B4B"/>
    <w:rsid w:val="00665DBA"/>
    <w:rsid w:val="00666836"/>
    <w:rsid w:val="00666D9D"/>
    <w:rsid w:val="00667067"/>
    <w:rsid w:val="0066711D"/>
    <w:rsid w:val="00667461"/>
    <w:rsid w:val="006676C8"/>
    <w:rsid w:val="006677C8"/>
    <w:rsid w:val="00667DF6"/>
    <w:rsid w:val="00672161"/>
    <w:rsid w:val="0067288B"/>
    <w:rsid w:val="006734B1"/>
    <w:rsid w:val="0067354B"/>
    <w:rsid w:val="00673C50"/>
    <w:rsid w:val="00673D2C"/>
    <w:rsid w:val="00674507"/>
    <w:rsid w:val="00674A05"/>
    <w:rsid w:val="006756BA"/>
    <w:rsid w:val="00675BA2"/>
    <w:rsid w:val="00675BC8"/>
    <w:rsid w:val="00675CC5"/>
    <w:rsid w:val="00675D4C"/>
    <w:rsid w:val="00675DDF"/>
    <w:rsid w:val="00676380"/>
    <w:rsid w:val="006763AC"/>
    <w:rsid w:val="006765FA"/>
    <w:rsid w:val="0067674A"/>
    <w:rsid w:val="0067677C"/>
    <w:rsid w:val="0067678E"/>
    <w:rsid w:val="00676CD5"/>
    <w:rsid w:val="00677913"/>
    <w:rsid w:val="00677D86"/>
    <w:rsid w:val="00677F58"/>
    <w:rsid w:val="006800B5"/>
    <w:rsid w:val="006801B1"/>
    <w:rsid w:val="006804A8"/>
    <w:rsid w:val="00680509"/>
    <w:rsid w:val="00680594"/>
    <w:rsid w:val="00680BBE"/>
    <w:rsid w:val="00680DA5"/>
    <w:rsid w:val="00680FFA"/>
    <w:rsid w:val="00681C20"/>
    <w:rsid w:val="006825B9"/>
    <w:rsid w:val="0068271F"/>
    <w:rsid w:val="00682B09"/>
    <w:rsid w:val="00682F84"/>
    <w:rsid w:val="00682FC9"/>
    <w:rsid w:val="00683D20"/>
    <w:rsid w:val="006840FE"/>
    <w:rsid w:val="0068531E"/>
    <w:rsid w:val="00685601"/>
    <w:rsid w:val="006860A4"/>
    <w:rsid w:val="00686687"/>
    <w:rsid w:val="00686CE7"/>
    <w:rsid w:val="006871C0"/>
    <w:rsid w:val="0068753E"/>
    <w:rsid w:val="00687D67"/>
    <w:rsid w:val="00687E74"/>
    <w:rsid w:val="00690840"/>
    <w:rsid w:val="0069110D"/>
    <w:rsid w:val="00691159"/>
    <w:rsid w:val="00691EE6"/>
    <w:rsid w:val="006920F3"/>
    <w:rsid w:val="006923BA"/>
    <w:rsid w:val="00692C71"/>
    <w:rsid w:val="0069399D"/>
    <w:rsid w:val="006939D8"/>
    <w:rsid w:val="00693D01"/>
    <w:rsid w:val="00695246"/>
    <w:rsid w:val="00695875"/>
    <w:rsid w:val="00695F2D"/>
    <w:rsid w:val="00696067"/>
    <w:rsid w:val="0069698C"/>
    <w:rsid w:val="00697C1C"/>
    <w:rsid w:val="006A0253"/>
    <w:rsid w:val="006A154B"/>
    <w:rsid w:val="006A162A"/>
    <w:rsid w:val="006A1803"/>
    <w:rsid w:val="006A1D31"/>
    <w:rsid w:val="006A1FB0"/>
    <w:rsid w:val="006A403F"/>
    <w:rsid w:val="006A4A85"/>
    <w:rsid w:val="006A4D8E"/>
    <w:rsid w:val="006A4FF8"/>
    <w:rsid w:val="006A5F89"/>
    <w:rsid w:val="006A6537"/>
    <w:rsid w:val="006A66EA"/>
    <w:rsid w:val="006A7309"/>
    <w:rsid w:val="006A7310"/>
    <w:rsid w:val="006A7514"/>
    <w:rsid w:val="006B0D30"/>
    <w:rsid w:val="006B10A7"/>
    <w:rsid w:val="006B1630"/>
    <w:rsid w:val="006B2235"/>
    <w:rsid w:val="006B2586"/>
    <w:rsid w:val="006B2669"/>
    <w:rsid w:val="006B3FDE"/>
    <w:rsid w:val="006B4683"/>
    <w:rsid w:val="006B4EC0"/>
    <w:rsid w:val="006B50D4"/>
    <w:rsid w:val="006B58F1"/>
    <w:rsid w:val="006B59A3"/>
    <w:rsid w:val="006B6302"/>
    <w:rsid w:val="006B6870"/>
    <w:rsid w:val="006B6B3D"/>
    <w:rsid w:val="006B7053"/>
    <w:rsid w:val="006B769E"/>
    <w:rsid w:val="006C0576"/>
    <w:rsid w:val="006C0AAC"/>
    <w:rsid w:val="006C2125"/>
    <w:rsid w:val="006C2B1B"/>
    <w:rsid w:val="006C331D"/>
    <w:rsid w:val="006C3553"/>
    <w:rsid w:val="006C38C6"/>
    <w:rsid w:val="006C3BC9"/>
    <w:rsid w:val="006C3ECE"/>
    <w:rsid w:val="006C4488"/>
    <w:rsid w:val="006C4737"/>
    <w:rsid w:val="006C48F4"/>
    <w:rsid w:val="006C5907"/>
    <w:rsid w:val="006C5A6D"/>
    <w:rsid w:val="006C6259"/>
    <w:rsid w:val="006C6278"/>
    <w:rsid w:val="006C6C8A"/>
    <w:rsid w:val="006C6D71"/>
    <w:rsid w:val="006C7FAD"/>
    <w:rsid w:val="006D090C"/>
    <w:rsid w:val="006D0D29"/>
    <w:rsid w:val="006D11FF"/>
    <w:rsid w:val="006D3FDD"/>
    <w:rsid w:val="006D46E7"/>
    <w:rsid w:val="006D5603"/>
    <w:rsid w:val="006D5DBA"/>
    <w:rsid w:val="006D5FDD"/>
    <w:rsid w:val="006D664A"/>
    <w:rsid w:val="006D6B13"/>
    <w:rsid w:val="006D70F5"/>
    <w:rsid w:val="006D726B"/>
    <w:rsid w:val="006D7B36"/>
    <w:rsid w:val="006D7E20"/>
    <w:rsid w:val="006E2096"/>
    <w:rsid w:val="006E238E"/>
    <w:rsid w:val="006E2FAA"/>
    <w:rsid w:val="006E4A46"/>
    <w:rsid w:val="006E5543"/>
    <w:rsid w:val="006E5776"/>
    <w:rsid w:val="006E5F8A"/>
    <w:rsid w:val="006E6693"/>
    <w:rsid w:val="006E702F"/>
    <w:rsid w:val="006E7916"/>
    <w:rsid w:val="006F1B7D"/>
    <w:rsid w:val="006F24D1"/>
    <w:rsid w:val="006F30C8"/>
    <w:rsid w:val="006F3E55"/>
    <w:rsid w:val="006F413C"/>
    <w:rsid w:val="006F4553"/>
    <w:rsid w:val="006F4CBD"/>
    <w:rsid w:val="006F4FFC"/>
    <w:rsid w:val="006F528A"/>
    <w:rsid w:val="006F5956"/>
    <w:rsid w:val="006F62B2"/>
    <w:rsid w:val="006F6999"/>
    <w:rsid w:val="00700026"/>
    <w:rsid w:val="00700B45"/>
    <w:rsid w:val="00700D00"/>
    <w:rsid w:val="00701A4B"/>
    <w:rsid w:val="00701AC6"/>
    <w:rsid w:val="00701C3E"/>
    <w:rsid w:val="007021F5"/>
    <w:rsid w:val="007026DF"/>
    <w:rsid w:val="007029F0"/>
    <w:rsid w:val="00702F24"/>
    <w:rsid w:val="0070336F"/>
    <w:rsid w:val="0070375F"/>
    <w:rsid w:val="007054BF"/>
    <w:rsid w:val="00706F55"/>
    <w:rsid w:val="0070713B"/>
    <w:rsid w:val="0071041C"/>
    <w:rsid w:val="00710697"/>
    <w:rsid w:val="00710752"/>
    <w:rsid w:val="007111EF"/>
    <w:rsid w:val="00712310"/>
    <w:rsid w:val="00712570"/>
    <w:rsid w:val="00712592"/>
    <w:rsid w:val="00712EBC"/>
    <w:rsid w:val="00712F12"/>
    <w:rsid w:val="0071315E"/>
    <w:rsid w:val="00713586"/>
    <w:rsid w:val="0071386A"/>
    <w:rsid w:val="00713F5E"/>
    <w:rsid w:val="007143AD"/>
    <w:rsid w:val="007149BC"/>
    <w:rsid w:val="00715737"/>
    <w:rsid w:val="007161AB"/>
    <w:rsid w:val="00716633"/>
    <w:rsid w:val="0071728F"/>
    <w:rsid w:val="00717A31"/>
    <w:rsid w:val="0072001D"/>
    <w:rsid w:val="0072011F"/>
    <w:rsid w:val="00720472"/>
    <w:rsid w:val="00720CC6"/>
    <w:rsid w:val="00720D86"/>
    <w:rsid w:val="00721145"/>
    <w:rsid w:val="0072177D"/>
    <w:rsid w:val="007224B6"/>
    <w:rsid w:val="00722A33"/>
    <w:rsid w:val="007235F2"/>
    <w:rsid w:val="00723B67"/>
    <w:rsid w:val="00724BF4"/>
    <w:rsid w:val="007252B5"/>
    <w:rsid w:val="00725CC0"/>
    <w:rsid w:val="00725E70"/>
    <w:rsid w:val="0072676E"/>
    <w:rsid w:val="00726A83"/>
    <w:rsid w:val="00726FC5"/>
    <w:rsid w:val="007276FB"/>
    <w:rsid w:val="00727887"/>
    <w:rsid w:val="00727DF7"/>
    <w:rsid w:val="007304F4"/>
    <w:rsid w:val="007308B2"/>
    <w:rsid w:val="00730FC8"/>
    <w:rsid w:val="007314CB"/>
    <w:rsid w:val="00731870"/>
    <w:rsid w:val="007319A3"/>
    <w:rsid w:val="00732C5F"/>
    <w:rsid w:val="007330D9"/>
    <w:rsid w:val="00734417"/>
    <w:rsid w:val="0073461E"/>
    <w:rsid w:val="0073596D"/>
    <w:rsid w:val="00735BCD"/>
    <w:rsid w:val="00735FF1"/>
    <w:rsid w:val="007367C4"/>
    <w:rsid w:val="00737191"/>
    <w:rsid w:val="007401F7"/>
    <w:rsid w:val="0074034D"/>
    <w:rsid w:val="007408E2"/>
    <w:rsid w:val="00740AD6"/>
    <w:rsid w:val="00740B3B"/>
    <w:rsid w:val="00740C6E"/>
    <w:rsid w:val="007417D1"/>
    <w:rsid w:val="007426EC"/>
    <w:rsid w:val="007436D6"/>
    <w:rsid w:val="00743CC7"/>
    <w:rsid w:val="00744221"/>
    <w:rsid w:val="0074432A"/>
    <w:rsid w:val="00744E4B"/>
    <w:rsid w:val="007453B9"/>
    <w:rsid w:val="007454FD"/>
    <w:rsid w:val="00745A24"/>
    <w:rsid w:val="007463D5"/>
    <w:rsid w:val="00746AF3"/>
    <w:rsid w:val="00746D5F"/>
    <w:rsid w:val="00746FBC"/>
    <w:rsid w:val="00747CFE"/>
    <w:rsid w:val="00747D90"/>
    <w:rsid w:val="00750ED6"/>
    <w:rsid w:val="007515F3"/>
    <w:rsid w:val="00751ED7"/>
    <w:rsid w:val="007526F4"/>
    <w:rsid w:val="00752743"/>
    <w:rsid w:val="007527F0"/>
    <w:rsid w:val="00752A0D"/>
    <w:rsid w:val="00752B9F"/>
    <w:rsid w:val="007535E3"/>
    <w:rsid w:val="007536EE"/>
    <w:rsid w:val="00753767"/>
    <w:rsid w:val="00754751"/>
    <w:rsid w:val="0075495E"/>
    <w:rsid w:val="00754BC6"/>
    <w:rsid w:val="00755A1E"/>
    <w:rsid w:val="00755D7B"/>
    <w:rsid w:val="007560ED"/>
    <w:rsid w:val="00756D20"/>
    <w:rsid w:val="00756EE1"/>
    <w:rsid w:val="007574D8"/>
    <w:rsid w:val="0076028A"/>
    <w:rsid w:val="0076035F"/>
    <w:rsid w:val="00761489"/>
    <w:rsid w:val="00761D91"/>
    <w:rsid w:val="00761F2B"/>
    <w:rsid w:val="00762657"/>
    <w:rsid w:val="00762F60"/>
    <w:rsid w:val="007654F1"/>
    <w:rsid w:val="00765B7C"/>
    <w:rsid w:val="00765BA3"/>
    <w:rsid w:val="00766082"/>
    <w:rsid w:val="00766A2A"/>
    <w:rsid w:val="00767CC9"/>
    <w:rsid w:val="007700D2"/>
    <w:rsid w:val="0077046C"/>
    <w:rsid w:val="007706A6"/>
    <w:rsid w:val="00770966"/>
    <w:rsid w:val="00770B5B"/>
    <w:rsid w:val="00770B9C"/>
    <w:rsid w:val="00770C34"/>
    <w:rsid w:val="00771892"/>
    <w:rsid w:val="007718D1"/>
    <w:rsid w:val="007734B6"/>
    <w:rsid w:val="0077369E"/>
    <w:rsid w:val="007739B3"/>
    <w:rsid w:val="00773ED2"/>
    <w:rsid w:val="00773F15"/>
    <w:rsid w:val="0077453A"/>
    <w:rsid w:val="007745C8"/>
    <w:rsid w:val="00774990"/>
    <w:rsid w:val="0077531A"/>
    <w:rsid w:val="00775482"/>
    <w:rsid w:val="00775608"/>
    <w:rsid w:val="007769AA"/>
    <w:rsid w:val="007771B6"/>
    <w:rsid w:val="007772C8"/>
    <w:rsid w:val="007773D8"/>
    <w:rsid w:val="007775A6"/>
    <w:rsid w:val="00777C11"/>
    <w:rsid w:val="00780605"/>
    <w:rsid w:val="00780C24"/>
    <w:rsid w:val="00780E9A"/>
    <w:rsid w:val="007810C1"/>
    <w:rsid w:val="00782380"/>
    <w:rsid w:val="007827AE"/>
    <w:rsid w:val="007833DA"/>
    <w:rsid w:val="00783B13"/>
    <w:rsid w:val="00785534"/>
    <w:rsid w:val="00785B06"/>
    <w:rsid w:val="00785D81"/>
    <w:rsid w:val="00786828"/>
    <w:rsid w:val="00786A8D"/>
    <w:rsid w:val="00786AAA"/>
    <w:rsid w:val="00787269"/>
    <w:rsid w:val="007873BC"/>
    <w:rsid w:val="007876E9"/>
    <w:rsid w:val="00787707"/>
    <w:rsid w:val="00787AD4"/>
    <w:rsid w:val="00787C0A"/>
    <w:rsid w:val="0079012B"/>
    <w:rsid w:val="0079095B"/>
    <w:rsid w:val="00791629"/>
    <w:rsid w:val="0079214F"/>
    <w:rsid w:val="00792652"/>
    <w:rsid w:val="0079317E"/>
    <w:rsid w:val="00793350"/>
    <w:rsid w:val="00793A42"/>
    <w:rsid w:val="00793A5B"/>
    <w:rsid w:val="00795CE1"/>
    <w:rsid w:val="00796C61"/>
    <w:rsid w:val="00797C7D"/>
    <w:rsid w:val="007A0098"/>
    <w:rsid w:val="007A1274"/>
    <w:rsid w:val="007A169D"/>
    <w:rsid w:val="007A26EC"/>
    <w:rsid w:val="007A2AA5"/>
    <w:rsid w:val="007A2C3C"/>
    <w:rsid w:val="007A3701"/>
    <w:rsid w:val="007A3AF5"/>
    <w:rsid w:val="007A4A15"/>
    <w:rsid w:val="007A538D"/>
    <w:rsid w:val="007A5E44"/>
    <w:rsid w:val="007A66A1"/>
    <w:rsid w:val="007A6911"/>
    <w:rsid w:val="007A6963"/>
    <w:rsid w:val="007A71D3"/>
    <w:rsid w:val="007A7F1A"/>
    <w:rsid w:val="007B0884"/>
    <w:rsid w:val="007B0C29"/>
    <w:rsid w:val="007B1D82"/>
    <w:rsid w:val="007B21E9"/>
    <w:rsid w:val="007B2B9E"/>
    <w:rsid w:val="007B2F46"/>
    <w:rsid w:val="007B344D"/>
    <w:rsid w:val="007B35F6"/>
    <w:rsid w:val="007B3809"/>
    <w:rsid w:val="007B4C8D"/>
    <w:rsid w:val="007B4F76"/>
    <w:rsid w:val="007B5198"/>
    <w:rsid w:val="007B65B7"/>
    <w:rsid w:val="007B65FE"/>
    <w:rsid w:val="007B6742"/>
    <w:rsid w:val="007B70C2"/>
    <w:rsid w:val="007B7240"/>
    <w:rsid w:val="007B72D9"/>
    <w:rsid w:val="007B79B7"/>
    <w:rsid w:val="007B7EA7"/>
    <w:rsid w:val="007C008B"/>
    <w:rsid w:val="007C039C"/>
    <w:rsid w:val="007C03F1"/>
    <w:rsid w:val="007C0C56"/>
    <w:rsid w:val="007C109D"/>
    <w:rsid w:val="007C110E"/>
    <w:rsid w:val="007C13DF"/>
    <w:rsid w:val="007C15FB"/>
    <w:rsid w:val="007C1F90"/>
    <w:rsid w:val="007C2381"/>
    <w:rsid w:val="007C262B"/>
    <w:rsid w:val="007C2B62"/>
    <w:rsid w:val="007C32C9"/>
    <w:rsid w:val="007C429B"/>
    <w:rsid w:val="007C4507"/>
    <w:rsid w:val="007C4AF2"/>
    <w:rsid w:val="007C4F73"/>
    <w:rsid w:val="007C5183"/>
    <w:rsid w:val="007C52C7"/>
    <w:rsid w:val="007C532E"/>
    <w:rsid w:val="007C543A"/>
    <w:rsid w:val="007C5D23"/>
    <w:rsid w:val="007C5F63"/>
    <w:rsid w:val="007C614F"/>
    <w:rsid w:val="007C61F1"/>
    <w:rsid w:val="007C6D21"/>
    <w:rsid w:val="007C6E06"/>
    <w:rsid w:val="007C7B1C"/>
    <w:rsid w:val="007D08DF"/>
    <w:rsid w:val="007D0EA4"/>
    <w:rsid w:val="007D119C"/>
    <w:rsid w:val="007D149F"/>
    <w:rsid w:val="007D15F8"/>
    <w:rsid w:val="007D18F4"/>
    <w:rsid w:val="007D19D8"/>
    <w:rsid w:val="007D25C1"/>
    <w:rsid w:val="007D299D"/>
    <w:rsid w:val="007D2A77"/>
    <w:rsid w:val="007D2D16"/>
    <w:rsid w:val="007D3A36"/>
    <w:rsid w:val="007D4152"/>
    <w:rsid w:val="007D4F48"/>
    <w:rsid w:val="007D5B22"/>
    <w:rsid w:val="007D5B96"/>
    <w:rsid w:val="007D668A"/>
    <w:rsid w:val="007D71D6"/>
    <w:rsid w:val="007D7497"/>
    <w:rsid w:val="007D76F0"/>
    <w:rsid w:val="007D7CE8"/>
    <w:rsid w:val="007D7D2F"/>
    <w:rsid w:val="007E0420"/>
    <w:rsid w:val="007E0492"/>
    <w:rsid w:val="007E09C8"/>
    <w:rsid w:val="007E0BE7"/>
    <w:rsid w:val="007E0E74"/>
    <w:rsid w:val="007E1745"/>
    <w:rsid w:val="007E1B74"/>
    <w:rsid w:val="007E1CE5"/>
    <w:rsid w:val="007E1D6A"/>
    <w:rsid w:val="007E1F96"/>
    <w:rsid w:val="007E276D"/>
    <w:rsid w:val="007E27C5"/>
    <w:rsid w:val="007E285D"/>
    <w:rsid w:val="007E2AFD"/>
    <w:rsid w:val="007E33D0"/>
    <w:rsid w:val="007E3500"/>
    <w:rsid w:val="007E373A"/>
    <w:rsid w:val="007E4076"/>
    <w:rsid w:val="007E4092"/>
    <w:rsid w:val="007E43C3"/>
    <w:rsid w:val="007E47B5"/>
    <w:rsid w:val="007E4CEA"/>
    <w:rsid w:val="007E4D3F"/>
    <w:rsid w:val="007E5862"/>
    <w:rsid w:val="007E59E8"/>
    <w:rsid w:val="007E609E"/>
    <w:rsid w:val="007E6184"/>
    <w:rsid w:val="007E61C8"/>
    <w:rsid w:val="007E634C"/>
    <w:rsid w:val="007E6919"/>
    <w:rsid w:val="007E6FFC"/>
    <w:rsid w:val="007E7B6D"/>
    <w:rsid w:val="007F02B8"/>
    <w:rsid w:val="007F0BEA"/>
    <w:rsid w:val="007F1106"/>
    <w:rsid w:val="007F1F69"/>
    <w:rsid w:val="007F215A"/>
    <w:rsid w:val="007F32ED"/>
    <w:rsid w:val="007F350F"/>
    <w:rsid w:val="007F38FE"/>
    <w:rsid w:val="007F3D07"/>
    <w:rsid w:val="007F43CE"/>
    <w:rsid w:val="007F43D8"/>
    <w:rsid w:val="007F44D1"/>
    <w:rsid w:val="007F4556"/>
    <w:rsid w:val="007F513C"/>
    <w:rsid w:val="007F530F"/>
    <w:rsid w:val="007F5649"/>
    <w:rsid w:val="007F5F13"/>
    <w:rsid w:val="007F682D"/>
    <w:rsid w:val="007F74C9"/>
    <w:rsid w:val="007F7CD3"/>
    <w:rsid w:val="008001C9"/>
    <w:rsid w:val="008002D2"/>
    <w:rsid w:val="00800903"/>
    <w:rsid w:val="00801898"/>
    <w:rsid w:val="00801BBD"/>
    <w:rsid w:val="0080261E"/>
    <w:rsid w:val="00802CD0"/>
    <w:rsid w:val="00803144"/>
    <w:rsid w:val="00803575"/>
    <w:rsid w:val="008037F8"/>
    <w:rsid w:val="00803F93"/>
    <w:rsid w:val="00804091"/>
    <w:rsid w:val="00804C4A"/>
    <w:rsid w:val="00804ECA"/>
    <w:rsid w:val="0080558E"/>
    <w:rsid w:val="0080664F"/>
    <w:rsid w:val="00806AE8"/>
    <w:rsid w:val="0080721C"/>
    <w:rsid w:val="00807696"/>
    <w:rsid w:val="008100D5"/>
    <w:rsid w:val="00810754"/>
    <w:rsid w:val="00811506"/>
    <w:rsid w:val="008115DE"/>
    <w:rsid w:val="00811694"/>
    <w:rsid w:val="0081208D"/>
    <w:rsid w:val="00812534"/>
    <w:rsid w:val="00812B38"/>
    <w:rsid w:val="00812C3F"/>
    <w:rsid w:val="00813FB1"/>
    <w:rsid w:val="00814781"/>
    <w:rsid w:val="00814A85"/>
    <w:rsid w:val="00814D6B"/>
    <w:rsid w:val="00815109"/>
    <w:rsid w:val="00815912"/>
    <w:rsid w:val="00815B6B"/>
    <w:rsid w:val="00815FCF"/>
    <w:rsid w:val="00816D21"/>
    <w:rsid w:val="00816E8D"/>
    <w:rsid w:val="0081777B"/>
    <w:rsid w:val="008179B5"/>
    <w:rsid w:val="00820427"/>
    <w:rsid w:val="00820931"/>
    <w:rsid w:val="00820B50"/>
    <w:rsid w:val="00820DB8"/>
    <w:rsid w:val="00821A76"/>
    <w:rsid w:val="00821CAA"/>
    <w:rsid w:val="00821F82"/>
    <w:rsid w:val="00822E6F"/>
    <w:rsid w:val="00822F6F"/>
    <w:rsid w:val="00823221"/>
    <w:rsid w:val="00823A56"/>
    <w:rsid w:val="00824287"/>
    <w:rsid w:val="00825964"/>
    <w:rsid w:val="00825D9E"/>
    <w:rsid w:val="0082696F"/>
    <w:rsid w:val="00826A2B"/>
    <w:rsid w:val="00826B39"/>
    <w:rsid w:val="008279F5"/>
    <w:rsid w:val="008302D4"/>
    <w:rsid w:val="00830413"/>
    <w:rsid w:val="0083106F"/>
    <w:rsid w:val="00831573"/>
    <w:rsid w:val="0083175D"/>
    <w:rsid w:val="00832084"/>
    <w:rsid w:val="00832314"/>
    <w:rsid w:val="00832D20"/>
    <w:rsid w:val="00834059"/>
    <w:rsid w:val="00835099"/>
    <w:rsid w:val="00835610"/>
    <w:rsid w:val="00835BF2"/>
    <w:rsid w:val="00835D78"/>
    <w:rsid w:val="00836B47"/>
    <w:rsid w:val="00836CC4"/>
    <w:rsid w:val="00837161"/>
    <w:rsid w:val="008376C4"/>
    <w:rsid w:val="00837BB6"/>
    <w:rsid w:val="00837D3E"/>
    <w:rsid w:val="00837F7B"/>
    <w:rsid w:val="0084031B"/>
    <w:rsid w:val="008407BC"/>
    <w:rsid w:val="00841143"/>
    <w:rsid w:val="00841161"/>
    <w:rsid w:val="00841E07"/>
    <w:rsid w:val="00841E62"/>
    <w:rsid w:val="00842155"/>
    <w:rsid w:val="00843337"/>
    <w:rsid w:val="0084373F"/>
    <w:rsid w:val="00843C18"/>
    <w:rsid w:val="008446E6"/>
    <w:rsid w:val="008446F3"/>
    <w:rsid w:val="008446FD"/>
    <w:rsid w:val="008452B1"/>
    <w:rsid w:val="00845E12"/>
    <w:rsid w:val="00845E87"/>
    <w:rsid w:val="00845F7B"/>
    <w:rsid w:val="008463BB"/>
    <w:rsid w:val="008463DC"/>
    <w:rsid w:val="00846784"/>
    <w:rsid w:val="008467E0"/>
    <w:rsid w:val="008468B3"/>
    <w:rsid w:val="00846FED"/>
    <w:rsid w:val="0084725D"/>
    <w:rsid w:val="008478C2"/>
    <w:rsid w:val="00850068"/>
    <w:rsid w:val="00850FE3"/>
    <w:rsid w:val="00851FDB"/>
    <w:rsid w:val="0085208A"/>
    <w:rsid w:val="0085246C"/>
    <w:rsid w:val="008526D6"/>
    <w:rsid w:val="00852D30"/>
    <w:rsid w:val="008539A3"/>
    <w:rsid w:val="00853C8C"/>
    <w:rsid w:val="00853C99"/>
    <w:rsid w:val="00853E20"/>
    <w:rsid w:val="00853E6C"/>
    <w:rsid w:val="00853EF3"/>
    <w:rsid w:val="00855455"/>
    <w:rsid w:val="0085675C"/>
    <w:rsid w:val="008568F4"/>
    <w:rsid w:val="00856B89"/>
    <w:rsid w:val="00856BAC"/>
    <w:rsid w:val="00856E8F"/>
    <w:rsid w:val="00857313"/>
    <w:rsid w:val="0085733E"/>
    <w:rsid w:val="008576C2"/>
    <w:rsid w:val="00857983"/>
    <w:rsid w:val="00857FAF"/>
    <w:rsid w:val="00860A8E"/>
    <w:rsid w:val="00860FE8"/>
    <w:rsid w:val="008615B7"/>
    <w:rsid w:val="00861D04"/>
    <w:rsid w:val="00862672"/>
    <w:rsid w:val="00862ADD"/>
    <w:rsid w:val="008631A6"/>
    <w:rsid w:val="00863381"/>
    <w:rsid w:val="0086356B"/>
    <w:rsid w:val="008639A7"/>
    <w:rsid w:val="00863A80"/>
    <w:rsid w:val="008642F5"/>
    <w:rsid w:val="008644D5"/>
    <w:rsid w:val="008651CE"/>
    <w:rsid w:val="0086533F"/>
    <w:rsid w:val="00867232"/>
    <w:rsid w:val="008676CA"/>
    <w:rsid w:val="00867B67"/>
    <w:rsid w:val="00870249"/>
    <w:rsid w:val="008707CA"/>
    <w:rsid w:val="0087080D"/>
    <w:rsid w:val="00870998"/>
    <w:rsid w:val="00870C69"/>
    <w:rsid w:val="00871484"/>
    <w:rsid w:val="00871D61"/>
    <w:rsid w:val="00871D6E"/>
    <w:rsid w:val="00871EA3"/>
    <w:rsid w:val="008720DA"/>
    <w:rsid w:val="00872191"/>
    <w:rsid w:val="00872C62"/>
    <w:rsid w:val="00873585"/>
    <w:rsid w:val="008738DF"/>
    <w:rsid w:val="008744BD"/>
    <w:rsid w:val="008745A9"/>
    <w:rsid w:val="008747A4"/>
    <w:rsid w:val="00874A61"/>
    <w:rsid w:val="00874B37"/>
    <w:rsid w:val="00875262"/>
    <w:rsid w:val="00875369"/>
    <w:rsid w:val="00875D25"/>
    <w:rsid w:val="00875DD5"/>
    <w:rsid w:val="00875F2D"/>
    <w:rsid w:val="0087640F"/>
    <w:rsid w:val="00876516"/>
    <w:rsid w:val="00876ECD"/>
    <w:rsid w:val="00877821"/>
    <w:rsid w:val="00877C47"/>
    <w:rsid w:val="00877E98"/>
    <w:rsid w:val="00880D38"/>
    <w:rsid w:val="00881C30"/>
    <w:rsid w:val="00881C90"/>
    <w:rsid w:val="00881D34"/>
    <w:rsid w:val="00882077"/>
    <w:rsid w:val="0088276B"/>
    <w:rsid w:val="00883246"/>
    <w:rsid w:val="0088352D"/>
    <w:rsid w:val="008835E2"/>
    <w:rsid w:val="00883DB3"/>
    <w:rsid w:val="00883EFF"/>
    <w:rsid w:val="00884126"/>
    <w:rsid w:val="00884766"/>
    <w:rsid w:val="00884DD9"/>
    <w:rsid w:val="00885247"/>
    <w:rsid w:val="0088527A"/>
    <w:rsid w:val="0088596D"/>
    <w:rsid w:val="00885A8D"/>
    <w:rsid w:val="00885FDC"/>
    <w:rsid w:val="00887057"/>
    <w:rsid w:val="008871AC"/>
    <w:rsid w:val="00887411"/>
    <w:rsid w:val="00887445"/>
    <w:rsid w:val="008877CD"/>
    <w:rsid w:val="0089004A"/>
    <w:rsid w:val="008902E6"/>
    <w:rsid w:val="00890370"/>
    <w:rsid w:val="00890458"/>
    <w:rsid w:val="008905A6"/>
    <w:rsid w:val="0089079E"/>
    <w:rsid w:val="00890D46"/>
    <w:rsid w:val="00891EC1"/>
    <w:rsid w:val="008925DF"/>
    <w:rsid w:val="00892874"/>
    <w:rsid w:val="00892B1D"/>
    <w:rsid w:val="00893123"/>
    <w:rsid w:val="008933E6"/>
    <w:rsid w:val="008937BA"/>
    <w:rsid w:val="00893971"/>
    <w:rsid w:val="00893C09"/>
    <w:rsid w:val="00894062"/>
    <w:rsid w:val="00894A18"/>
    <w:rsid w:val="00894E37"/>
    <w:rsid w:val="00894F17"/>
    <w:rsid w:val="008952AC"/>
    <w:rsid w:val="00895F78"/>
    <w:rsid w:val="00896701"/>
    <w:rsid w:val="00896712"/>
    <w:rsid w:val="00896789"/>
    <w:rsid w:val="008979AF"/>
    <w:rsid w:val="00897FFB"/>
    <w:rsid w:val="008A040E"/>
    <w:rsid w:val="008A0952"/>
    <w:rsid w:val="008A0EA5"/>
    <w:rsid w:val="008A12F2"/>
    <w:rsid w:val="008A1CFF"/>
    <w:rsid w:val="008A23F9"/>
    <w:rsid w:val="008A3257"/>
    <w:rsid w:val="008A40F1"/>
    <w:rsid w:val="008A4BF5"/>
    <w:rsid w:val="008A4C71"/>
    <w:rsid w:val="008A514D"/>
    <w:rsid w:val="008A52C5"/>
    <w:rsid w:val="008A5B3E"/>
    <w:rsid w:val="008A7525"/>
    <w:rsid w:val="008A763C"/>
    <w:rsid w:val="008A79E7"/>
    <w:rsid w:val="008B0895"/>
    <w:rsid w:val="008B0B28"/>
    <w:rsid w:val="008B0BFC"/>
    <w:rsid w:val="008B0D36"/>
    <w:rsid w:val="008B1BA7"/>
    <w:rsid w:val="008B1BA8"/>
    <w:rsid w:val="008B3630"/>
    <w:rsid w:val="008B3914"/>
    <w:rsid w:val="008B3936"/>
    <w:rsid w:val="008B4272"/>
    <w:rsid w:val="008B47CF"/>
    <w:rsid w:val="008B4B60"/>
    <w:rsid w:val="008B52BB"/>
    <w:rsid w:val="008B6006"/>
    <w:rsid w:val="008B633D"/>
    <w:rsid w:val="008B7075"/>
    <w:rsid w:val="008B7AA9"/>
    <w:rsid w:val="008B7B32"/>
    <w:rsid w:val="008B7CB4"/>
    <w:rsid w:val="008C0DC6"/>
    <w:rsid w:val="008C115C"/>
    <w:rsid w:val="008C2CA2"/>
    <w:rsid w:val="008C2E9F"/>
    <w:rsid w:val="008C3027"/>
    <w:rsid w:val="008C3266"/>
    <w:rsid w:val="008C3426"/>
    <w:rsid w:val="008C3FBF"/>
    <w:rsid w:val="008C5A0D"/>
    <w:rsid w:val="008C5A29"/>
    <w:rsid w:val="008C5D9B"/>
    <w:rsid w:val="008C5F97"/>
    <w:rsid w:val="008C6136"/>
    <w:rsid w:val="008C6413"/>
    <w:rsid w:val="008C66AF"/>
    <w:rsid w:val="008C6A90"/>
    <w:rsid w:val="008C6DFD"/>
    <w:rsid w:val="008C6FC3"/>
    <w:rsid w:val="008C7053"/>
    <w:rsid w:val="008C741A"/>
    <w:rsid w:val="008D06D7"/>
    <w:rsid w:val="008D1001"/>
    <w:rsid w:val="008D1D50"/>
    <w:rsid w:val="008D1D8F"/>
    <w:rsid w:val="008D2364"/>
    <w:rsid w:val="008D335D"/>
    <w:rsid w:val="008D3D51"/>
    <w:rsid w:val="008D3F7A"/>
    <w:rsid w:val="008D423B"/>
    <w:rsid w:val="008D55E4"/>
    <w:rsid w:val="008D5633"/>
    <w:rsid w:val="008D564E"/>
    <w:rsid w:val="008D61D2"/>
    <w:rsid w:val="008D6DF0"/>
    <w:rsid w:val="008D72F3"/>
    <w:rsid w:val="008D7324"/>
    <w:rsid w:val="008D7355"/>
    <w:rsid w:val="008D744F"/>
    <w:rsid w:val="008E00D9"/>
    <w:rsid w:val="008E09BA"/>
    <w:rsid w:val="008E126B"/>
    <w:rsid w:val="008E1B29"/>
    <w:rsid w:val="008E3D23"/>
    <w:rsid w:val="008E44D8"/>
    <w:rsid w:val="008E44E0"/>
    <w:rsid w:val="008E487E"/>
    <w:rsid w:val="008E502B"/>
    <w:rsid w:val="008E55A6"/>
    <w:rsid w:val="008E573A"/>
    <w:rsid w:val="008E68D8"/>
    <w:rsid w:val="008E7371"/>
    <w:rsid w:val="008E7E21"/>
    <w:rsid w:val="008F014D"/>
    <w:rsid w:val="008F02DA"/>
    <w:rsid w:val="008F03EB"/>
    <w:rsid w:val="008F112C"/>
    <w:rsid w:val="008F1327"/>
    <w:rsid w:val="008F21B2"/>
    <w:rsid w:val="008F29EA"/>
    <w:rsid w:val="008F2B12"/>
    <w:rsid w:val="008F35CA"/>
    <w:rsid w:val="008F4328"/>
    <w:rsid w:val="008F44FF"/>
    <w:rsid w:val="008F4819"/>
    <w:rsid w:val="008F4EBA"/>
    <w:rsid w:val="008F5EB3"/>
    <w:rsid w:val="008F6008"/>
    <w:rsid w:val="008F6528"/>
    <w:rsid w:val="008F7FF6"/>
    <w:rsid w:val="009003C7"/>
    <w:rsid w:val="0090081E"/>
    <w:rsid w:val="00900DCD"/>
    <w:rsid w:val="00901586"/>
    <w:rsid w:val="009022A2"/>
    <w:rsid w:val="009022D5"/>
    <w:rsid w:val="00902A8F"/>
    <w:rsid w:val="00902B60"/>
    <w:rsid w:val="00902E9D"/>
    <w:rsid w:val="00903B52"/>
    <w:rsid w:val="00903DDE"/>
    <w:rsid w:val="00903EC5"/>
    <w:rsid w:val="00904555"/>
    <w:rsid w:val="00904A14"/>
    <w:rsid w:val="00905085"/>
    <w:rsid w:val="009054C2"/>
    <w:rsid w:val="0090569C"/>
    <w:rsid w:val="00905729"/>
    <w:rsid w:val="00905AB2"/>
    <w:rsid w:val="00905E73"/>
    <w:rsid w:val="0090647D"/>
    <w:rsid w:val="00906891"/>
    <w:rsid w:val="00906AE2"/>
    <w:rsid w:val="00906CB6"/>
    <w:rsid w:val="00906D8C"/>
    <w:rsid w:val="00907248"/>
    <w:rsid w:val="00907DE7"/>
    <w:rsid w:val="00910E65"/>
    <w:rsid w:val="009114E2"/>
    <w:rsid w:val="00911BAE"/>
    <w:rsid w:val="009121C2"/>
    <w:rsid w:val="009122E1"/>
    <w:rsid w:val="00912986"/>
    <w:rsid w:val="00912F0A"/>
    <w:rsid w:val="00913415"/>
    <w:rsid w:val="00913A2F"/>
    <w:rsid w:val="00913BC0"/>
    <w:rsid w:val="00913E68"/>
    <w:rsid w:val="00913EDD"/>
    <w:rsid w:val="009141AB"/>
    <w:rsid w:val="009144B4"/>
    <w:rsid w:val="00915FF7"/>
    <w:rsid w:val="00916290"/>
    <w:rsid w:val="0091731F"/>
    <w:rsid w:val="00917ADB"/>
    <w:rsid w:val="00917B0A"/>
    <w:rsid w:val="0092015E"/>
    <w:rsid w:val="00920397"/>
    <w:rsid w:val="0092062E"/>
    <w:rsid w:val="009207F9"/>
    <w:rsid w:val="00920BCA"/>
    <w:rsid w:val="00921601"/>
    <w:rsid w:val="009237AC"/>
    <w:rsid w:val="00924A1A"/>
    <w:rsid w:val="00924BDC"/>
    <w:rsid w:val="009264B2"/>
    <w:rsid w:val="0092678D"/>
    <w:rsid w:val="00926BFF"/>
    <w:rsid w:val="00927B76"/>
    <w:rsid w:val="00927E59"/>
    <w:rsid w:val="00931456"/>
    <w:rsid w:val="00931641"/>
    <w:rsid w:val="009317E7"/>
    <w:rsid w:val="0093257F"/>
    <w:rsid w:val="00932936"/>
    <w:rsid w:val="0093299D"/>
    <w:rsid w:val="00932C59"/>
    <w:rsid w:val="00932E2E"/>
    <w:rsid w:val="00932F4B"/>
    <w:rsid w:val="0093384A"/>
    <w:rsid w:val="0093479B"/>
    <w:rsid w:val="00934A21"/>
    <w:rsid w:val="00934A9E"/>
    <w:rsid w:val="00934C95"/>
    <w:rsid w:val="009356E5"/>
    <w:rsid w:val="00935CDA"/>
    <w:rsid w:val="0093641F"/>
    <w:rsid w:val="00936912"/>
    <w:rsid w:val="009403FE"/>
    <w:rsid w:val="0094056D"/>
    <w:rsid w:val="00940881"/>
    <w:rsid w:val="009415BB"/>
    <w:rsid w:val="00941602"/>
    <w:rsid w:val="009429F9"/>
    <w:rsid w:val="00945994"/>
    <w:rsid w:val="00946C68"/>
    <w:rsid w:val="00947795"/>
    <w:rsid w:val="00947B86"/>
    <w:rsid w:val="009500CB"/>
    <w:rsid w:val="009502D8"/>
    <w:rsid w:val="00951F2B"/>
    <w:rsid w:val="00952192"/>
    <w:rsid w:val="0095284F"/>
    <w:rsid w:val="009539AD"/>
    <w:rsid w:val="00954264"/>
    <w:rsid w:val="00954435"/>
    <w:rsid w:val="00955426"/>
    <w:rsid w:val="00955C58"/>
    <w:rsid w:val="00956C70"/>
    <w:rsid w:val="009571B5"/>
    <w:rsid w:val="0096026F"/>
    <w:rsid w:val="00960CDA"/>
    <w:rsid w:val="00960E7D"/>
    <w:rsid w:val="00961399"/>
    <w:rsid w:val="009615C9"/>
    <w:rsid w:val="00961B54"/>
    <w:rsid w:val="00961DF0"/>
    <w:rsid w:val="00961F4A"/>
    <w:rsid w:val="00962731"/>
    <w:rsid w:val="0096297F"/>
    <w:rsid w:val="00962D3A"/>
    <w:rsid w:val="00962FFC"/>
    <w:rsid w:val="009635D7"/>
    <w:rsid w:val="00963ADF"/>
    <w:rsid w:val="00963D07"/>
    <w:rsid w:val="0096425F"/>
    <w:rsid w:val="009653ED"/>
    <w:rsid w:val="0096600A"/>
    <w:rsid w:val="009661F1"/>
    <w:rsid w:val="009707B4"/>
    <w:rsid w:val="009709D7"/>
    <w:rsid w:val="00970CCC"/>
    <w:rsid w:val="00970D8A"/>
    <w:rsid w:val="00971414"/>
    <w:rsid w:val="009721D2"/>
    <w:rsid w:val="00972369"/>
    <w:rsid w:val="009723AC"/>
    <w:rsid w:val="009727AF"/>
    <w:rsid w:val="00974117"/>
    <w:rsid w:val="00974280"/>
    <w:rsid w:val="00975087"/>
    <w:rsid w:val="009752A9"/>
    <w:rsid w:val="00975394"/>
    <w:rsid w:val="00975A41"/>
    <w:rsid w:val="00975A95"/>
    <w:rsid w:val="0097756B"/>
    <w:rsid w:val="009775C8"/>
    <w:rsid w:val="00980003"/>
    <w:rsid w:val="00981023"/>
    <w:rsid w:val="00981A75"/>
    <w:rsid w:val="00981F3F"/>
    <w:rsid w:val="0098225E"/>
    <w:rsid w:val="0098328F"/>
    <w:rsid w:val="00983A0E"/>
    <w:rsid w:val="00983B5E"/>
    <w:rsid w:val="0098454F"/>
    <w:rsid w:val="00984AD3"/>
    <w:rsid w:val="00985052"/>
    <w:rsid w:val="0098514B"/>
    <w:rsid w:val="00985279"/>
    <w:rsid w:val="00985CAB"/>
    <w:rsid w:val="00985FFC"/>
    <w:rsid w:val="00986322"/>
    <w:rsid w:val="00987E59"/>
    <w:rsid w:val="00987E6F"/>
    <w:rsid w:val="00990456"/>
    <w:rsid w:val="00991345"/>
    <w:rsid w:val="00992760"/>
    <w:rsid w:val="009936A0"/>
    <w:rsid w:val="00993AF3"/>
    <w:rsid w:val="009940E1"/>
    <w:rsid w:val="00994F1A"/>
    <w:rsid w:val="009955C2"/>
    <w:rsid w:val="00996556"/>
    <w:rsid w:val="009966FD"/>
    <w:rsid w:val="00996749"/>
    <w:rsid w:val="00996903"/>
    <w:rsid w:val="009969A9"/>
    <w:rsid w:val="009A0940"/>
    <w:rsid w:val="009A1087"/>
    <w:rsid w:val="009A135A"/>
    <w:rsid w:val="009A1B74"/>
    <w:rsid w:val="009A1C5D"/>
    <w:rsid w:val="009A1D35"/>
    <w:rsid w:val="009A1E70"/>
    <w:rsid w:val="009A2187"/>
    <w:rsid w:val="009A31F0"/>
    <w:rsid w:val="009A3B0F"/>
    <w:rsid w:val="009A408C"/>
    <w:rsid w:val="009A4765"/>
    <w:rsid w:val="009A4EF6"/>
    <w:rsid w:val="009A515F"/>
    <w:rsid w:val="009A58C3"/>
    <w:rsid w:val="009A5BF0"/>
    <w:rsid w:val="009A5C1C"/>
    <w:rsid w:val="009A5EC5"/>
    <w:rsid w:val="009A650A"/>
    <w:rsid w:val="009A6CED"/>
    <w:rsid w:val="009A6DF7"/>
    <w:rsid w:val="009A7212"/>
    <w:rsid w:val="009A74C1"/>
    <w:rsid w:val="009A7C8D"/>
    <w:rsid w:val="009A7F5C"/>
    <w:rsid w:val="009B044F"/>
    <w:rsid w:val="009B05E7"/>
    <w:rsid w:val="009B1008"/>
    <w:rsid w:val="009B1B91"/>
    <w:rsid w:val="009B2241"/>
    <w:rsid w:val="009B2695"/>
    <w:rsid w:val="009B27DA"/>
    <w:rsid w:val="009B2C6A"/>
    <w:rsid w:val="009B3B16"/>
    <w:rsid w:val="009B3E44"/>
    <w:rsid w:val="009B40D1"/>
    <w:rsid w:val="009B4105"/>
    <w:rsid w:val="009B4358"/>
    <w:rsid w:val="009B4DFE"/>
    <w:rsid w:val="009B4FF9"/>
    <w:rsid w:val="009B5E9A"/>
    <w:rsid w:val="009B674D"/>
    <w:rsid w:val="009B6E6E"/>
    <w:rsid w:val="009B720C"/>
    <w:rsid w:val="009C0335"/>
    <w:rsid w:val="009C180A"/>
    <w:rsid w:val="009C1871"/>
    <w:rsid w:val="009C1A4F"/>
    <w:rsid w:val="009C1D31"/>
    <w:rsid w:val="009C2A99"/>
    <w:rsid w:val="009C2D5E"/>
    <w:rsid w:val="009C323A"/>
    <w:rsid w:val="009C3299"/>
    <w:rsid w:val="009C3B58"/>
    <w:rsid w:val="009C3ED4"/>
    <w:rsid w:val="009C406B"/>
    <w:rsid w:val="009C48E1"/>
    <w:rsid w:val="009C4A86"/>
    <w:rsid w:val="009C4C23"/>
    <w:rsid w:val="009C51D6"/>
    <w:rsid w:val="009C5290"/>
    <w:rsid w:val="009C6288"/>
    <w:rsid w:val="009C642B"/>
    <w:rsid w:val="009C6802"/>
    <w:rsid w:val="009C6BCF"/>
    <w:rsid w:val="009C737E"/>
    <w:rsid w:val="009C753A"/>
    <w:rsid w:val="009C7FB6"/>
    <w:rsid w:val="009D1065"/>
    <w:rsid w:val="009D134B"/>
    <w:rsid w:val="009D2BF9"/>
    <w:rsid w:val="009D2D90"/>
    <w:rsid w:val="009D3162"/>
    <w:rsid w:val="009D415B"/>
    <w:rsid w:val="009D5BFA"/>
    <w:rsid w:val="009D5D54"/>
    <w:rsid w:val="009D6B86"/>
    <w:rsid w:val="009D6E03"/>
    <w:rsid w:val="009D70AA"/>
    <w:rsid w:val="009E0356"/>
    <w:rsid w:val="009E0B86"/>
    <w:rsid w:val="009E0ED8"/>
    <w:rsid w:val="009E10F2"/>
    <w:rsid w:val="009E14A1"/>
    <w:rsid w:val="009E176A"/>
    <w:rsid w:val="009E27AD"/>
    <w:rsid w:val="009E4B7E"/>
    <w:rsid w:val="009E66A9"/>
    <w:rsid w:val="009E7031"/>
    <w:rsid w:val="009E73F3"/>
    <w:rsid w:val="009E773F"/>
    <w:rsid w:val="009E7AB0"/>
    <w:rsid w:val="009F01F2"/>
    <w:rsid w:val="009F0666"/>
    <w:rsid w:val="009F0B18"/>
    <w:rsid w:val="009F11CD"/>
    <w:rsid w:val="009F11F2"/>
    <w:rsid w:val="009F1AA6"/>
    <w:rsid w:val="009F1AC9"/>
    <w:rsid w:val="009F1FC2"/>
    <w:rsid w:val="009F2791"/>
    <w:rsid w:val="009F2E56"/>
    <w:rsid w:val="009F3060"/>
    <w:rsid w:val="009F3C7C"/>
    <w:rsid w:val="009F40FC"/>
    <w:rsid w:val="009F47F6"/>
    <w:rsid w:val="009F483F"/>
    <w:rsid w:val="009F4B42"/>
    <w:rsid w:val="009F5040"/>
    <w:rsid w:val="009F6009"/>
    <w:rsid w:val="009F7483"/>
    <w:rsid w:val="009F760C"/>
    <w:rsid w:val="009F77F3"/>
    <w:rsid w:val="009F77F6"/>
    <w:rsid w:val="00A00083"/>
    <w:rsid w:val="00A0060D"/>
    <w:rsid w:val="00A00AD9"/>
    <w:rsid w:val="00A00DA4"/>
    <w:rsid w:val="00A015C9"/>
    <w:rsid w:val="00A0172E"/>
    <w:rsid w:val="00A018D5"/>
    <w:rsid w:val="00A029A7"/>
    <w:rsid w:val="00A02C18"/>
    <w:rsid w:val="00A033BF"/>
    <w:rsid w:val="00A03498"/>
    <w:rsid w:val="00A03E3A"/>
    <w:rsid w:val="00A04101"/>
    <w:rsid w:val="00A043E7"/>
    <w:rsid w:val="00A04D9B"/>
    <w:rsid w:val="00A058D7"/>
    <w:rsid w:val="00A06601"/>
    <w:rsid w:val="00A06622"/>
    <w:rsid w:val="00A06B21"/>
    <w:rsid w:val="00A06B66"/>
    <w:rsid w:val="00A06F3C"/>
    <w:rsid w:val="00A07045"/>
    <w:rsid w:val="00A078D7"/>
    <w:rsid w:val="00A0798B"/>
    <w:rsid w:val="00A07D1C"/>
    <w:rsid w:val="00A103BE"/>
    <w:rsid w:val="00A1054A"/>
    <w:rsid w:val="00A10A44"/>
    <w:rsid w:val="00A10AD9"/>
    <w:rsid w:val="00A10EE0"/>
    <w:rsid w:val="00A11EA8"/>
    <w:rsid w:val="00A12E47"/>
    <w:rsid w:val="00A13766"/>
    <w:rsid w:val="00A141C1"/>
    <w:rsid w:val="00A142BD"/>
    <w:rsid w:val="00A14788"/>
    <w:rsid w:val="00A149E9"/>
    <w:rsid w:val="00A14C43"/>
    <w:rsid w:val="00A1589D"/>
    <w:rsid w:val="00A16789"/>
    <w:rsid w:val="00A16C82"/>
    <w:rsid w:val="00A170F1"/>
    <w:rsid w:val="00A1726F"/>
    <w:rsid w:val="00A17301"/>
    <w:rsid w:val="00A17549"/>
    <w:rsid w:val="00A20531"/>
    <w:rsid w:val="00A2074B"/>
    <w:rsid w:val="00A21559"/>
    <w:rsid w:val="00A21AC9"/>
    <w:rsid w:val="00A21C6F"/>
    <w:rsid w:val="00A222AC"/>
    <w:rsid w:val="00A230F9"/>
    <w:rsid w:val="00A238F0"/>
    <w:rsid w:val="00A2424D"/>
    <w:rsid w:val="00A25D61"/>
    <w:rsid w:val="00A2759C"/>
    <w:rsid w:val="00A27784"/>
    <w:rsid w:val="00A27AC7"/>
    <w:rsid w:val="00A27BB6"/>
    <w:rsid w:val="00A301B6"/>
    <w:rsid w:val="00A3042C"/>
    <w:rsid w:val="00A3064A"/>
    <w:rsid w:val="00A306DE"/>
    <w:rsid w:val="00A31109"/>
    <w:rsid w:val="00A31432"/>
    <w:rsid w:val="00A3158B"/>
    <w:rsid w:val="00A325EC"/>
    <w:rsid w:val="00A32A2C"/>
    <w:rsid w:val="00A32AA4"/>
    <w:rsid w:val="00A33510"/>
    <w:rsid w:val="00A33CA9"/>
    <w:rsid w:val="00A3489C"/>
    <w:rsid w:val="00A34F23"/>
    <w:rsid w:val="00A3511F"/>
    <w:rsid w:val="00A35376"/>
    <w:rsid w:val="00A354BD"/>
    <w:rsid w:val="00A35B51"/>
    <w:rsid w:val="00A35B85"/>
    <w:rsid w:val="00A36183"/>
    <w:rsid w:val="00A361F5"/>
    <w:rsid w:val="00A3671E"/>
    <w:rsid w:val="00A369EC"/>
    <w:rsid w:val="00A36DB8"/>
    <w:rsid w:val="00A3745E"/>
    <w:rsid w:val="00A3752A"/>
    <w:rsid w:val="00A37D27"/>
    <w:rsid w:val="00A40438"/>
    <w:rsid w:val="00A4099B"/>
    <w:rsid w:val="00A418E6"/>
    <w:rsid w:val="00A42172"/>
    <w:rsid w:val="00A42F5B"/>
    <w:rsid w:val="00A431BF"/>
    <w:rsid w:val="00A43E26"/>
    <w:rsid w:val="00A44086"/>
    <w:rsid w:val="00A444CA"/>
    <w:rsid w:val="00A4518A"/>
    <w:rsid w:val="00A45246"/>
    <w:rsid w:val="00A453E3"/>
    <w:rsid w:val="00A458E3"/>
    <w:rsid w:val="00A46178"/>
    <w:rsid w:val="00A462CF"/>
    <w:rsid w:val="00A4638B"/>
    <w:rsid w:val="00A46E0E"/>
    <w:rsid w:val="00A46EAF"/>
    <w:rsid w:val="00A46F31"/>
    <w:rsid w:val="00A47C35"/>
    <w:rsid w:val="00A5096B"/>
    <w:rsid w:val="00A50B5F"/>
    <w:rsid w:val="00A50FB7"/>
    <w:rsid w:val="00A5174B"/>
    <w:rsid w:val="00A5177D"/>
    <w:rsid w:val="00A51E53"/>
    <w:rsid w:val="00A5321B"/>
    <w:rsid w:val="00A5347C"/>
    <w:rsid w:val="00A536EF"/>
    <w:rsid w:val="00A53928"/>
    <w:rsid w:val="00A541A3"/>
    <w:rsid w:val="00A5426E"/>
    <w:rsid w:val="00A550A8"/>
    <w:rsid w:val="00A55191"/>
    <w:rsid w:val="00A56B4B"/>
    <w:rsid w:val="00A56D98"/>
    <w:rsid w:val="00A57234"/>
    <w:rsid w:val="00A57B71"/>
    <w:rsid w:val="00A57DA3"/>
    <w:rsid w:val="00A60167"/>
    <w:rsid w:val="00A61810"/>
    <w:rsid w:val="00A619C9"/>
    <w:rsid w:val="00A6323F"/>
    <w:rsid w:val="00A63788"/>
    <w:rsid w:val="00A63A43"/>
    <w:rsid w:val="00A63EFF"/>
    <w:rsid w:val="00A64750"/>
    <w:rsid w:val="00A649BD"/>
    <w:rsid w:val="00A6615D"/>
    <w:rsid w:val="00A66BDB"/>
    <w:rsid w:val="00A66EB3"/>
    <w:rsid w:val="00A67464"/>
    <w:rsid w:val="00A702CC"/>
    <w:rsid w:val="00A703A4"/>
    <w:rsid w:val="00A70D43"/>
    <w:rsid w:val="00A70DEF"/>
    <w:rsid w:val="00A71B03"/>
    <w:rsid w:val="00A727B8"/>
    <w:rsid w:val="00A73053"/>
    <w:rsid w:val="00A73457"/>
    <w:rsid w:val="00A73C4F"/>
    <w:rsid w:val="00A7452D"/>
    <w:rsid w:val="00A74859"/>
    <w:rsid w:val="00A74AAD"/>
    <w:rsid w:val="00A752D4"/>
    <w:rsid w:val="00A75DAF"/>
    <w:rsid w:val="00A76BAB"/>
    <w:rsid w:val="00A76D7F"/>
    <w:rsid w:val="00A76E63"/>
    <w:rsid w:val="00A77435"/>
    <w:rsid w:val="00A777C2"/>
    <w:rsid w:val="00A7794A"/>
    <w:rsid w:val="00A77B85"/>
    <w:rsid w:val="00A77EA1"/>
    <w:rsid w:val="00A80F5F"/>
    <w:rsid w:val="00A815B2"/>
    <w:rsid w:val="00A815D1"/>
    <w:rsid w:val="00A81902"/>
    <w:rsid w:val="00A82176"/>
    <w:rsid w:val="00A82C9B"/>
    <w:rsid w:val="00A82D97"/>
    <w:rsid w:val="00A82F42"/>
    <w:rsid w:val="00A83FED"/>
    <w:rsid w:val="00A8429A"/>
    <w:rsid w:val="00A85408"/>
    <w:rsid w:val="00A861BB"/>
    <w:rsid w:val="00A868B6"/>
    <w:rsid w:val="00A86A2A"/>
    <w:rsid w:val="00A86F32"/>
    <w:rsid w:val="00A86FC8"/>
    <w:rsid w:val="00A90842"/>
    <w:rsid w:val="00A9128E"/>
    <w:rsid w:val="00A92A11"/>
    <w:rsid w:val="00A93B55"/>
    <w:rsid w:val="00A94766"/>
    <w:rsid w:val="00A94B97"/>
    <w:rsid w:val="00A94D42"/>
    <w:rsid w:val="00A95333"/>
    <w:rsid w:val="00A956DE"/>
    <w:rsid w:val="00A96182"/>
    <w:rsid w:val="00A96759"/>
    <w:rsid w:val="00A973E7"/>
    <w:rsid w:val="00A97BC4"/>
    <w:rsid w:val="00A97D97"/>
    <w:rsid w:val="00A97F3C"/>
    <w:rsid w:val="00AA003C"/>
    <w:rsid w:val="00AA0085"/>
    <w:rsid w:val="00AA0853"/>
    <w:rsid w:val="00AA0A08"/>
    <w:rsid w:val="00AA0D1B"/>
    <w:rsid w:val="00AA0D8C"/>
    <w:rsid w:val="00AA1297"/>
    <w:rsid w:val="00AA130B"/>
    <w:rsid w:val="00AA15D3"/>
    <w:rsid w:val="00AA1842"/>
    <w:rsid w:val="00AA1F36"/>
    <w:rsid w:val="00AA2271"/>
    <w:rsid w:val="00AA293D"/>
    <w:rsid w:val="00AA4BEF"/>
    <w:rsid w:val="00AA5FAD"/>
    <w:rsid w:val="00AA617A"/>
    <w:rsid w:val="00AA63C2"/>
    <w:rsid w:val="00AA72B1"/>
    <w:rsid w:val="00AB0739"/>
    <w:rsid w:val="00AB0D57"/>
    <w:rsid w:val="00AB1DE9"/>
    <w:rsid w:val="00AB1EF1"/>
    <w:rsid w:val="00AB1F48"/>
    <w:rsid w:val="00AB2262"/>
    <w:rsid w:val="00AB2AD8"/>
    <w:rsid w:val="00AB2C0C"/>
    <w:rsid w:val="00AB2EF2"/>
    <w:rsid w:val="00AB30AB"/>
    <w:rsid w:val="00AB3282"/>
    <w:rsid w:val="00AB3D44"/>
    <w:rsid w:val="00AB3DDB"/>
    <w:rsid w:val="00AB3FF1"/>
    <w:rsid w:val="00AB486A"/>
    <w:rsid w:val="00AB4BE5"/>
    <w:rsid w:val="00AB4EB8"/>
    <w:rsid w:val="00AB5281"/>
    <w:rsid w:val="00AB5731"/>
    <w:rsid w:val="00AB5E8A"/>
    <w:rsid w:val="00AB60C4"/>
    <w:rsid w:val="00AB66CA"/>
    <w:rsid w:val="00AB7D2F"/>
    <w:rsid w:val="00AC0636"/>
    <w:rsid w:val="00AC0C50"/>
    <w:rsid w:val="00AC11E9"/>
    <w:rsid w:val="00AC1B10"/>
    <w:rsid w:val="00AC1E69"/>
    <w:rsid w:val="00AC1FD5"/>
    <w:rsid w:val="00AC20FB"/>
    <w:rsid w:val="00AC2980"/>
    <w:rsid w:val="00AC2CAF"/>
    <w:rsid w:val="00AC2DB4"/>
    <w:rsid w:val="00AC39DA"/>
    <w:rsid w:val="00AC3C1A"/>
    <w:rsid w:val="00AC402A"/>
    <w:rsid w:val="00AC4456"/>
    <w:rsid w:val="00AC5A7A"/>
    <w:rsid w:val="00AC60D9"/>
    <w:rsid w:val="00AC65A5"/>
    <w:rsid w:val="00AC6713"/>
    <w:rsid w:val="00AC7EC2"/>
    <w:rsid w:val="00AD07CA"/>
    <w:rsid w:val="00AD07EA"/>
    <w:rsid w:val="00AD0919"/>
    <w:rsid w:val="00AD0E2E"/>
    <w:rsid w:val="00AD1172"/>
    <w:rsid w:val="00AD19F5"/>
    <w:rsid w:val="00AD1B5A"/>
    <w:rsid w:val="00AD1D10"/>
    <w:rsid w:val="00AD20A1"/>
    <w:rsid w:val="00AD2806"/>
    <w:rsid w:val="00AD3336"/>
    <w:rsid w:val="00AD3DCA"/>
    <w:rsid w:val="00AD3DCC"/>
    <w:rsid w:val="00AD4367"/>
    <w:rsid w:val="00AD48C8"/>
    <w:rsid w:val="00AD4E70"/>
    <w:rsid w:val="00AD4EC2"/>
    <w:rsid w:val="00AD5085"/>
    <w:rsid w:val="00AD51E2"/>
    <w:rsid w:val="00AD52CE"/>
    <w:rsid w:val="00AD5576"/>
    <w:rsid w:val="00AD6D69"/>
    <w:rsid w:val="00AD7100"/>
    <w:rsid w:val="00AD74D3"/>
    <w:rsid w:val="00AD7701"/>
    <w:rsid w:val="00AE2048"/>
    <w:rsid w:val="00AE25C0"/>
    <w:rsid w:val="00AE3357"/>
    <w:rsid w:val="00AE38A9"/>
    <w:rsid w:val="00AE3DA3"/>
    <w:rsid w:val="00AE418B"/>
    <w:rsid w:val="00AE44D2"/>
    <w:rsid w:val="00AE4502"/>
    <w:rsid w:val="00AE4514"/>
    <w:rsid w:val="00AE46F6"/>
    <w:rsid w:val="00AE6235"/>
    <w:rsid w:val="00AE62E4"/>
    <w:rsid w:val="00AE6774"/>
    <w:rsid w:val="00AE6D23"/>
    <w:rsid w:val="00AE6D3C"/>
    <w:rsid w:val="00AE7341"/>
    <w:rsid w:val="00AE75DF"/>
    <w:rsid w:val="00AF071D"/>
    <w:rsid w:val="00AF102F"/>
    <w:rsid w:val="00AF131C"/>
    <w:rsid w:val="00AF1709"/>
    <w:rsid w:val="00AF24EA"/>
    <w:rsid w:val="00AF2E57"/>
    <w:rsid w:val="00AF3044"/>
    <w:rsid w:val="00AF3B4C"/>
    <w:rsid w:val="00AF45A0"/>
    <w:rsid w:val="00AF4901"/>
    <w:rsid w:val="00AF4B04"/>
    <w:rsid w:val="00AF5C0C"/>
    <w:rsid w:val="00AF620D"/>
    <w:rsid w:val="00AF6693"/>
    <w:rsid w:val="00AF671A"/>
    <w:rsid w:val="00AF67C7"/>
    <w:rsid w:val="00AF6F82"/>
    <w:rsid w:val="00AF7576"/>
    <w:rsid w:val="00AF7D24"/>
    <w:rsid w:val="00B00587"/>
    <w:rsid w:val="00B00693"/>
    <w:rsid w:val="00B011C0"/>
    <w:rsid w:val="00B011D0"/>
    <w:rsid w:val="00B022B6"/>
    <w:rsid w:val="00B02438"/>
    <w:rsid w:val="00B025E5"/>
    <w:rsid w:val="00B03152"/>
    <w:rsid w:val="00B03C5D"/>
    <w:rsid w:val="00B04577"/>
    <w:rsid w:val="00B049F6"/>
    <w:rsid w:val="00B0549A"/>
    <w:rsid w:val="00B05641"/>
    <w:rsid w:val="00B056CD"/>
    <w:rsid w:val="00B06123"/>
    <w:rsid w:val="00B0657D"/>
    <w:rsid w:val="00B06BAD"/>
    <w:rsid w:val="00B06E43"/>
    <w:rsid w:val="00B0715B"/>
    <w:rsid w:val="00B1035D"/>
    <w:rsid w:val="00B10434"/>
    <w:rsid w:val="00B10847"/>
    <w:rsid w:val="00B10C6A"/>
    <w:rsid w:val="00B11CE3"/>
    <w:rsid w:val="00B11D2C"/>
    <w:rsid w:val="00B1265A"/>
    <w:rsid w:val="00B131E7"/>
    <w:rsid w:val="00B13F67"/>
    <w:rsid w:val="00B14927"/>
    <w:rsid w:val="00B14FAC"/>
    <w:rsid w:val="00B150C6"/>
    <w:rsid w:val="00B1545C"/>
    <w:rsid w:val="00B15465"/>
    <w:rsid w:val="00B15CF0"/>
    <w:rsid w:val="00B15DE2"/>
    <w:rsid w:val="00B17478"/>
    <w:rsid w:val="00B20965"/>
    <w:rsid w:val="00B20AA2"/>
    <w:rsid w:val="00B212DA"/>
    <w:rsid w:val="00B2156A"/>
    <w:rsid w:val="00B215E0"/>
    <w:rsid w:val="00B21D36"/>
    <w:rsid w:val="00B21DB6"/>
    <w:rsid w:val="00B21F53"/>
    <w:rsid w:val="00B22ACE"/>
    <w:rsid w:val="00B231D9"/>
    <w:rsid w:val="00B23704"/>
    <w:rsid w:val="00B23F27"/>
    <w:rsid w:val="00B2466C"/>
    <w:rsid w:val="00B24973"/>
    <w:rsid w:val="00B24D7C"/>
    <w:rsid w:val="00B25597"/>
    <w:rsid w:val="00B257A6"/>
    <w:rsid w:val="00B25DC4"/>
    <w:rsid w:val="00B25DFD"/>
    <w:rsid w:val="00B266A2"/>
    <w:rsid w:val="00B26FBC"/>
    <w:rsid w:val="00B27469"/>
    <w:rsid w:val="00B2781D"/>
    <w:rsid w:val="00B27B84"/>
    <w:rsid w:val="00B27C74"/>
    <w:rsid w:val="00B316EC"/>
    <w:rsid w:val="00B3249A"/>
    <w:rsid w:val="00B32CD8"/>
    <w:rsid w:val="00B33E6D"/>
    <w:rsid w:val="00B341BC"/>
    <w:rsid w:val="00B345F7"/>
    <w:rsid w:val="00B34C24"/>
    <w:rsid w:val="00B356BA"/>
    <w:rsid w:val="00B3598F"/>
    <w:rsid w:val="00B36317"/>
    <w:rsid w:val="00B36699"/>
    <w:rsid w:val="00B36712"/>
    <w:rsid w:val="00B3687A"/>
    <w:rsid w:val="00B36F6E"/>
    <w:rsid w:val="00B376E3"/>
    <w:rsid w:val="00B37750"/>
    <w:rsid w:val="00B37CBD"/>
    <w:rsid w:val="00B37FB8"/>
    <w:rsid w:val="00B40052"/>
    <w:rsid w:val="00B40589"/>
    <w:rsid w:val="00B405B7"/>
    <w:rsid w:val="00B407E6"/>
    <w:rsid w:val="00B40E42"/>
    <w:rsid w:val="00B41372"/>
    <w:rsid w:val="00B4158E"/>
    <w:rsid w:val="00B42266"/>
    <w:rsid w:val="00B427C9"/>
    <w:rsid w:val="00B429B7"/>
    <w:rsid w:val="00B43080"/>
    <w:rsid w:val="00B4379C"/>
    <w:rsid w:val="00B43ACC"/>
    <w:rsid w:val="00B4449D"/>
    <w:rsid w:val="00B452C8"/>
    <w:rsid w:val="00B45C45"/>
    <w:rsid w:val="00B45C84"/>
    <w:rsid w:val="00B45C8D"/>
    <w:rsid w:val="00B45FEB"/>
    <w:rsid w:val="00B461DF"/>
    <w:rsid w:val="00B4676D"/>
    <w:rsid w:val="00B46AAC"/>
    <w:rsid w:val="00B477AD"/>
    <w:rsid w:val="00B47CD1"/>
    <w:rsid w:val="00B5075E"/>
    <w:rsid w:val="00B50859"/>
    <w:rsid w:val="00B508F4"/>
    <w:rsid w:val="00B51996"/>
    <w:rsid w:val="00B53CAB"/>
    <w:rsid w:val="00B548C2"/>
    <w:rsid w:val="00B5539B"/>
    <w:rsid w:val="00B5566C"/>
    <w:rsid w:val="00B5586F"/>
    <w:rsid w:val="00B56771"/>
    <w:rsid w:val="00B568A2"/>
    <w:rsid w:val="00B56DA4"/>
    <w:rsid w:val="00B5760E"/>
    <w:rsid w:val="00B57759"/>
    <w:rsid w:val="00B60362"/>
    <w:rsid w:val="00B61748"/>
    <w:rsid w:val="00B6193A"/>
    <w:rsid w:val="00B61EA4"/>
    <w:rsid w:val="00B62248"/>
    <w:rsid w:val="00B62BB0"/>
    <w:rsid w:val="00B6349B"/>
    <w:rsid w:val="00B645CE"/>
    <w:rsid w:val="00B645F8"/>
    <w:rsid w:val="00B6479F"/>
    <w:rsid w:val="00B647E2"/>
    <w:rsid w:val="00B64998"/>
    <w:rsid w:val="00B65F36"/>
    <w:rsid w:val="00B669B8"/>
    <w:rsid w:val="00B67B02"/>
    <w:rsid w:val="00B70779"/>
    <w:rsid w:val="00B709C9"/>
    <w:rsid w:val="00B70A90"/>
    <w:rsid w:val="00B70BDD"/>
    <w:rsid w:val="00B714F0"/>
    <w:rsid w:val="00B718AA"/>
    <w:rsid w:val="00B71A77"/>
    <w:rsid w:val="00B71F87"/>
    <w:rsid w:val="00B72940"/>
    <w:rsid w:val="00B73FAB"/>
    <w:rsid w:val="00B747E0"/>
    <w:rsid w:val="00B751EB"/>
    <w:rsid w:val="00B75284"/>
    <w:rsid w:val="00B7530D"/>
    <w:rsid w:val="00B755C6"/>
    <w:rsid w:val="00B75693"/>
    <w:rsid w:val="00B76002"/>
    <w:rsid w:val="00B76374"/>
    <w:rsid w:val="00B76983"/>
    <w:rsid w:val="00B76C4B"/>
    <w:rsid w:val="00B76D4E"/>
    <w:rsid w:val="00B76D6F"/>
    <w:rsid w:val="00B773C4"/>
    <w:rsid w:val="00B77555"/>
    <w:rsid w:val="00B77598"/>
    <w:rsid w:val="00B77624"/>
    <w:rsid w:val="00B77718"/>
    <w:rsid w:val="00B80559"/>
    <w:rsid w:val="00B8085C"/>
    <w:rsid w:val="00B811BF"/>
    <w:rsid w:val="00B811E3"/>
    <w:rsid w:val="00B8189E"/>
    <w:rsid w:val="00B8262D"/>
    <w:rsid w:val="00B8293C"/>
    <w:rsid w:val="00B82A99"/>
    <w:rsid w:val="00B82D42"/>
    <w:rsid w:val="00B8336E"/>
    <w:rsid w:val="00B851DB"/>
    <w:rsid w:val="00B8535A"/>
    <w:rsid w:val="00B85CF0"/>
    <w:rsid w:val="00B86817"/>
    <w:rsid w:val="00B8683D"/>
    <w:rsid w:val="00B87059"/>
    <w:rsid w:val="00B870BD"/>
    <w:rsid w:val="00B90702"/>
    <w:rsid w:val="00B908B8"/>
    <w:rsid w:val="00B90B8D"/>
    <w:rsid w:val="00B90E5E"/>
    <w:rsid w:val="00B9154F"/>
    <w:rsid w:val="00B91E14"/>
    <w:rsid w:val="00B928DB"/>
    <w:rsid w:val="00B92C52"/>
    <w:rsid w:val="00B92CAF"/>
    <w:rsid w:val="00B92E46"/>
    <w:rsid w:val="00B92F12"/>
    <w:rsid w:val="00B93593"/>
    <w:rsid w:val="00B9406B"/>
    <w:rsid w:val="00B944EF"/>
    <w:rsid w:val="00B94B56"/>
    <w:rsid w:val="00B95231"/>
    <w:rsid w:val="00B9530C"/>
    <w:rsid w:val="00B95471"/>
    <w:rsid w:val="00B95524"/>
    <w:rsid w:val="00B9559A"/>
    <w:rsid w:val="00B959A6"/>
    <w:rsid w:val="00B969D7"/>
    <w:rsid w:val="00B97293"/>
    <w:rsid w:val="00B975CE"/>
    <w:rsid w:val="00B97D46"/>
    <w:rsid w:val="00BA1433"/>
    <w:rsid w:val="00BA1488"/>
    <w:rsid w:val="00BA14C8"/>
    <w:rsid w:val="00BA28B4"/>
    <w:rsid w:val="00BA2CCD"/>
    <w:rsid w:val="00BA2E7A"/>
    <w:rsid w:val="00BA3534"/>
    <w:rsid w:val="00BA3F19"/>
    <w:rsid w:val="00BA4164"/>
    <w:rsid w:val="00BA545C"/>
    <w:rsid w:val="00BA564E"/>
    <w:rsid w:val="00BA5AB6"/>
    <w:rsid w:val="00BA5F4D"/>
    <w:rsid w:val="00BA5FA5"/>
    <w:rsid w:val="00BA63C6"/>
    <w:rsid w:val="00BA6B7F"/>
    <w:rsid w:val="00BA6C5B"/>
    <w:rsid w:val="00BB03C8"/>
    <w:rsid w:val="00BB134B"/>
    <w:rsid w:val="00BB1869"/>
    <w:rsid w:val="00BB18DA"/>
    <w:rsid w:val="00BB191C"/>
    <w:rsid w:val="00BB1B50"/>
    <w:rsid w:val="00BB2680"/>
    <w:rsid w:val="00BB31EB"/>
    <w:rsid w:val="00BB382E"/>
    <w:rsid w:val="00BB3F01"/>
    <w:rsid w:val="00BB43C3"/>
    <w:rsid w:val="00BB4D94"/>
    <w:rsid w:val="00BB5088"/>
    <w:rsid w:val="00BB53AD"/>
    <w:rsid w:val="00BB5F4D"/>
    <w:rsid w:val="00BB68A0"/>
    <w:rsid w:val="00BB6A7B"/>
    <w:rsid w:val="00BB6D9D"/>
    <w:rsid w:val="00BB7369"/>
    <w:rsid w:val="00BB7B04"/>
    <w:rsid w:val="00BC0F2B"/>
    <w:rsid w:val="00BC1699"/>
    <w:rsid w:val="00BC17B0"/>
    <w:rsid w:val="00BC21E9"/>
    <w:rsid w:val="00BC312C"/>
    <w:rsid w:val="00BC3419"/>
    <w:rsid w:val="00BC3A09"/>
    <w:rsid w:val="00BC3B14"/>
    <w:rsid w:val="00BC3BBD"/>
    <w:rsid w:val="00BC3DD0"/>
    <w:rsid w:val="00BC41C6"/>
    <w:rsid w:val="00BC4329"/>
    <w:rsid w:val="00BC4367"/>
    <w:rsid w:val="00BC4949"/>
    <w:rsid w:val="00BC4973"/>
    <w:rsid w:val="00BC5614"/>
    <w:rsid w:val="00BC6809"/>
    <w:rsid w:val="00BC68A6"/>
    <w:rsid w:val="00BC70A3"/>
    <w:rsid w:val="00BC7156"/>
    <w:rsid w:val="00BC71C5"/>
    <w:rsid w:val="00BD09DD"/>
    <w:rsid w:val="00BD1464"/>
    <w:rsid w:val="00BD183C"/>
    <w:rsid w:val="00BD210E"/>
    <w:rsid w:val="00BD2303"/>
    <w:rsid w:val="00BD41DC"/>
    <w:rsid w:val="00BD4E38"/>
    <w:rsid w:val="00BD5144"/>
    <w:rsid w:val="00BD62FB"/>
    <w:rsid w:val="00BD65DC"/>
    <w:rsid w:val="00BD6BBF"/>
    <w:rsid w:val="00BD73C7"/>
    <w:rsid w:val="00BD7860"/>
    <w:rsid w:val="00BD7A4E"/>
    <w:rsid w:val="00BE0E6A"/>
    <w:rsid w:val="00BE0FD0"/>
    <w:rsid w:val="00BE1082"/>
    <w:rsid w:val="00BE10DC"/>
    <w:rsid w:val="00BE1864"/>
    <w:rsid w:val="00BE1A52"/>
    <w:rsid w:val="00BE1B3F"/>
    <w:rsid w:val="00BE1BF5"/>
    <w:rsid w:val="00BE42DA"/>
    <w:rsid w:val="00BE45E8"/>
    <w:rsid w:val="00BE5D7C"/>
    <w:rsid w:val="00BE65AA"/>
    <w:rsid w:val="00BE6AD3"/>
    <w:rsid w:val="00BE6C9E"/>
    <w:rsid w:val="00BE7347"/>
    <w:rsid w:val="00BE7C81"/>
    <w:rsid w:val="00BE7DF1"/>
    <w:rsid w:val="00BF028D"/>
    <w:rsid w:val="00BF0485"/>
    <w:rsid w:val="00BF0718"/>
    <w:rsid w:val="00BF0969"/>
    <w:rsid w:val="00BF0ED3"/>
    <w:rsid w:val="00BF1613"/>
    <w:rsid w:val="00BF1F81"/>
    <w:rsid w:val="00BF2312"/>
    <w:rsid w:val="00BF2E78"/>
    <w:rsid w:val="00BF3000"/>
    <w:rsid w:val="00BF502F"/>
    <w:rsid w:val="00BF5177"/>
    <w:rsid w:val="00BF52DE"/>
    <w:rsid w:val="00BF5409"/>
    <w:rsid w:val="00BF5F94"/>
    <w:rsid w:val="00BF685C"/>
    <w:rsid w:val="00BF6A77"/>
    <w:rsid w:val="00BF6B6E"/>
    <w:rsid w:val="00BF777A"/>
    <w:rsid w:val="00BF7956"/>
    <w:rsid w:val="00BF7986"/>
    <w:rsid w:val="00BF7E43"/>
    <w:rsid w:val="00C00126"/>
    <w:rsid w:val="00C01019"/>
    <w:rsid w:val="00C01606"/>
    <w:rsid w:val="00C01B12"/>
    <w:rsid w:val="00C028C2"/>
    <w:rsid w:val="00C028CC"/>
    <w:rsid w:val="00C02B1A"/>
    <w:rsid w:val="00C02D80"/>
    <w:rsid w:val="00C03669"/>
    <w:rsid w:val="00C03B15"/>
    <w:rsid w:val="00C03E7F"/>
    <w:rsid w:val="00C03E97"/>
    <w:rsid w:val="00C054D7"/>
    <w:rsid w:val="00C05723"/>
    <w:rsid w:val="00C06546"/>
    <w:rsid w:val="00C07C7C"/>
    <w:rsid w:val="00C10079"/>
    <w:rsid w:val="00C1008B"/>
    <w:rsid w:val="00C10372"/>
    <w:rsid w:val="00C1073D"/>
    <w:rsid w:val="00C10AC9"/>
    <w:rsid w:val="00C118AB"/>
    <w:rsid w:val="00C11A83"/>
    <w:rsid w:val="00C12785"/>
    <w:rsid w:val="00C12ACE"/>
    <w:rsid w:val="00C12CFE"/>
    <w:rsid w:val="00C12D65"/>
    <w:rsid w:val="00C13045"/>
    <w:rsid w:val="00C136EF"/>
    <w:rsid w:val="00C144A9"/>
    <w:rsid w:val="00C147C3"/>
    <w:rsid w:val="00C14E10"/>
    <w:rsid w:val="00C15872"/>
    <w:rsid w:val="00C15AD5"/>
    <w:rsid w:val="00C15CDC"/>
    <w:rsid w:val="00C161D2"/>
    <w:rsid w:val="00C16778"/>
    <w:rsid w:val="00C1686E"/>
    <w:rsid w:val="00C16B47"/>
    <w:rsid w:val="00C17EB8"/>
    <w:rsid w:val="00C200A8"/>
    <w:rsid w:val="00C203C9"/>
    <w:rsid w:val="00C20D9A"/>
    <w:rsid w:val="00C217FB"/>
    <w:rsid w:val="00C21A8E"/>
    <w:rsid w:val="00C2273E"/>
    <w:rsid w:val="00C23122"/>
    <w:rsid w:val="00C23432"/>
    <w:rsid w:val="00C236D2"/>
    <w:rsid w:val="00C23CE3"/>
    <w:rsid w:val="00C23DFC"/>
    <w:rsid w:val="00C2512B"/>
    <w:rsid w:val="00C25D1C"/>
    <w:rsid w:val="00C260D4"/>
    <w:rsid w:val="00C261A8"/>
    <w:rsid w:val="00C27249"/>
    <w:rsid w:val="00C27785"/>
    <w:rsid w:val="00C277A0"/>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EA1"/>
    <w:rsid w:val="00C35123"/>
    <w:rsid w:val="00C352A2"/>
    <w:rsid w:val="00C359A8"/>
    <w:rsid w:val="00C36236"/>
    <w:rsid w:val="00C40717"/>
    <w:rsid w:val="00C41EA8"/>
    <w:rsid w:val="00C421B5"/>
    <w:rsid w:val="00C4284E"/>
    <w:rsid w:val="00C42889"/>
    <w:rsid w:val="00C4347D"/>
    <w:rsid w:val="00C4357A"/>
    <w:rsid w:val="00C43BE0"/>
    <w:rsid w:val="00C440E3"/>
    <w:rsid w:val="00C444CB"/>
    <w:rsid w:val="00C446DB"/>
    <w:rsid w:val="00C44791"/>
    <w:rsid w:val="00C45B3E"/>
    <w:rsid w:val="00C460BA"/>
    <w:rsid w:val="00C464DB"/>
    <w:rsid w:val="00C46B12"/>
    <w:rsid w:val="00C476ED"/>
    <w:rsid w:val="00C501FC"/>
    <w:rsid w:val="00C503A8"/>
    <w:rsid w:val="00C51076"/>
    <w:rsid w:val="00C51080"/>
    <w:rsid w:val="00C51466"/>
    <w:rsid w:val="00C51ADC"/>
    <w:rsid w:val="00C51BBC"/>
    <w:rsid w:val="00C521D1"/>
    <w:rsid w:val="00C521E4"/>
    <w:rsid w:val="00C5246A"/>
    <w:rsid w:val="00C529E1"/>
    <w:rsid w:val="00C52AEF"/>
    <w:rsid w:val="00C53A74"/>
    <w:rsid w:val="00C53D66"/>
    <w:rsid w:val="00C5438F"/>
    <w:rsid w:val="00C54BDF"/>
    <w:rsid w:val="00C54FA1"/>
    <w:rsid w:val="00C551E7"/>
    <w:rsid w:val="00C5570F"/>
    <w:rsid w:val="00C5586E"/>
    <w:rsid w:val="00C558E1"/>
    <w:rsid w:val="00C5616A"/>
    <w:rsid w:val="00C564A4"/>
    <w:rsid w:val="00C56B80"/>
    <w:rsid w:val="00C5704C"/>
    <w:rsid w:val="00C57651"/>
    <w:rsid w:val="00C57F89"/>
    <w:rsid w:val="00C60107"/>
    <w:rsid w:val="00C60744"/>
    <w:rsid w:val="00C60CA2"/>
    <w:rsid w:val="00C60ECD"/>
    <w:rsid w:val="00C61D1A"/>
    <w:rsid w:val="00C624C6"/>
    <w:rsid w:val="00C62799"/>
    <w:rsid w:val="00C633A6"/>
    <w:rsid w:val="00C63D0C"/>
    <w:rsid w:val="00C653F8"/>
    <w:rsid w:val="00C66254"/>
    <w:rsid w:val="00C66459"/>
    <w:rsid w:val="00C667D1"/>
    <w:rsid w:val="00C66AE6"/>
    <w:rsid w:val="00C66D9F"/>
    <w:rsid w:val="00C6717C"/>
    <w:rsid w:val="00C676DD"/>
    <w:rsid w:val="00C678FD"/>
    <w:rsid w:val="00C708A4"/>
    <w:rsid w:val="00C70BA1"/>
    <w:rsid w:val="00C70E4B"/>
    <w:rsid w:val="00C71D31"/>
    <w:rsid w:val="00C71F64"/>
    <w:rsid w:val="00C7265B"/>
    <w:rsid w:val="00C726ED"/>
    <w:rsid w:val="00C7271E"/>
    <w:rsid w:val="00C72E6C"/>
    <w:rsid w:val="00C730C0"/>
    <w:rsid w:val="00C73317"/>
    <w:rsid w:val="00C73B7B"/>
    <w:rsid w:val="00C744CA"/>
    <w:rsid w:val="00C747AB"/>
    <w:rsid w:val="00C74E1F"/>
    <w:rsid w:val="00C763F5"/>
    <w:rsid w:val="00C76900"/>
    <w:rsid w:val="00C769A1"/>
    <w:rsid w:val="00C77BED"/>
    <w:rsid w:val="00C80608"/>
    <w:rsid w:val="00C80CAD"/>
    <w:rsid w:val="00C81925"/>
    <w:rsid w:val="00C81F96"/>
    <w:rsid w:val="00C82074"/>
    <w:rsid w:val="00C82119"/>
    <w:rsid w:val="00C82AEB"/>
    <w:rsid w:val="00C82F19"/>
    <w:rsid w:val="00C83763"/>
    <w:rsid w:val="00C843C6"/>
    <w:rsid w:val="00C84AE3"/>
    <w:rsid w:val="00C86932"/>
    <w:rsid w:val="00C87682"/>
    <w:rsid w:val="00C87A85"/>
    <w:rsid w:val="00C900AC"/>
    <w:rsid w:val="00C90202"/>
    <w:rsid w:val="00C90740"/>
    <w:rsid w:val="00C9074C"/>
    <w:rsid w:val="00C9082E"/>
    <w:rsid w:val="00C90933"/>
    <w:rsid w:val="00C90C34"/>
    <w:rsid w:val="00C90C6C"/>
    <w:rsid w:val="00C91044"/>
    <w:rsid w:val="00C91936"/>
    <w:rsid w:val="00C91D28"/>
    <w:rsid w:val="00C91D59"/>
    <w:rsid w:val="00C924AE"/>
    <w:rsid w:val="00C92CFE"/>
    <w:rsid w:val="00C93B50"/>
    <w:rsid w:val="00C94088"/>
    <w:rsid w:val="00C9418A"/>
    <w:rsid w:val="00C94350"/>
    <w:rsid w:val="00C94452"/>
    <w:rsid w:val="00C94692"/>
    <w:rsid w:val="00C9489A"/>
    <w:rsid w:val="00C94C95"/>
    <w:rsid w:val="00C94D1E"/>
    <w:rsid w:val="00C955D1"/>
    <w:rsid w:val="00C95D0F"/>
    <w:rsid w:val="00C95F79"/>
    <w:rsid w:val="00C9644D"/>
    <w:rsid w:val="00C9696A"/>
    <w:rsid w:val="00C97395"/>
    <w:rsid w:val="00C97964"/>
    <w:rsid w:val="00C97EE0"/>
    <w:rsid w:val="00CA0254"/>
    <w:rsid w:val="00CA041E"/>
    <w:rsid w:val="00CA044A"/>
    <w:rsid w:val="00CA0C0F"/>
    <w:rsid w:val="00CA2A35"/>
    <w:rsid w:val="00CA2E1C"/>
    <w:rsid w:val="00CA372C"/>
    <w:rsid w:val="00CA48DF"/>
    <w:rsid w:val="00CA5031"/>
    <w:rsid w:val="00CA529A"/>
    <w:rsid w:val="00CA5783"/>
    <w:rsid w:val="00CA5879"/>
    <w:rsid w:val="00CA5972"/>
    <w:rsid w:val="00CA5D4F"/>
    <w:rsid w:val="00CA5E98"/>
    <w:rsid w:val="00CA608C"/>
    <w:rsid w:val="00CA68CA"/>
    <w:rsid w:val="00CA6CD1"/>
    <w:rsid w:val="00CA7A24"/>
    <w:rsid w:val="00CB03F9"/>
    <w:rsid w:val="00CB04DB"/>
    <w:rsid w:val="00CB1154"/>
    <w:rsid w:val="00CB12C7"/>
    <w:rsid w:val="00CB13FB"/>
    <w:rsid w:val="00CB1A05"/>
    <w:rsid w:val="00CB1AE8"/>
    <w:rsid w:val="00CB281D"/>
    <w:rsid w:val="00CB2ECC"/>
    <w:rsid w:val="00CB36CB"/>
    <w:rsid w:val="00CB4C10"/>
    <w:rsid w:val="00CB4D74"/>
    <w:rsid w:val="00CB53CB"/>
    <w:rsid w:val="00CB5D52"/>
    <w:rsid w:val="00CB624A"/>
    <w:rsid w:val="00CB69DF"/>
    <w:rsid w:val="00CB767D"/>
    <w:rsid w:val="00CB7ABA"/>
    <w:rsid w:val="00CB7C10"/>
    <w:rsid w:val="00CC056A"/>
    <w:rsid w:val="00CC05BA"/>
    <w:rsid w:val="00CC08A5"/>
    <w:rsid w:val="00CC0E0C"/>
    <w:rsid w:val="00CC36C5"/>
    <w:rsid w:val="00CC41E6"/>
    <w:rsid w:val="00CC4C94"/>
    <w:rsid w:val="00CC4E28"/>
    <w:rsid w:val="00CC5895"/>
    <w:rsid w:val="00CC59D4"/>
    <w:rsid w:val="00CC5F9E"/>
    <w:rsid w:val="00CC6BDD"/>
    <w:rsid w:val="00CC71C0"/>
    <w:rsid w:val="00CC7341"/>
    <w:rsid w:val="00CC77E4"/>
    <w:rsid w:val="00CD00C8"/>
    <w:rsid w:val="00CD1869"/>
    <w:rsid w:val="00CD1B34"/>
    <w:rsid w:val="00CD21D3"/>
    <w:rsid w:val="00CD2336"/>
    <w:rsid w:val="00CD266A"/>
    <w:rsid w:val="00CD2AB8"/>
    <w:rsid w:val="00CD2B08"/>
    <w:rsid w:val="00CD3C8F"/>
    <w:rsid w:val="00CD3E10"/>
    <w:rsid w:val="00CD40C3"/>
    <w:rsid w:val="00CD498A"/>
    <w:rsid w:val="00CD4CE9"/>
    <w:rsid w:val="00CD63B5"/>
    <w:rsid w:val="00CD6857"/>
    <w:rsid w:val="00CD6A54"/>
    <w:rsid w:val="00CD6BE9"/>
    <w:rsid w:val="00CD6CD2"/>
    <w:rsid w:val="00CD6E08"/>
    <w:rsid w:val="00CD7480"/>
    <w:rsid w:val="00CE0761"/>
    <w:rsid w:val="00CE1736"/>
    <w:rsid w:val="00CE1BB2"/>
    <w:rsid w:val="00CE1E21"/>
    <w:rsid w:val="00CE2766"/>
    <w:rsid w:val="00CE2C22"/>
    <w:rsid w:val="00CE2F2E"/>
    <w:rsid w:val="00CE3E33"/>
    <w:rsid w:val="00CE4973"/>
    <w:rsid w:val="00CE5CC7"/>
    <w:rsid w:val="00CE5D50"/>
    <w:rsid w:val="00CE6324"/>
    <w:rsid w:val="00CE643F"/>
    <w:rsid w:val="00CE6923"/>
    <w:rsid w:val="00CE6AE0"/>
    <w:rsid w:val="00CE71E8"/>
    <w:rsid w:val="00CE7397"/>
    <w:rsid w:val="00CE75D5"/>
    <w:rsid w:val="00CE7AD1"/>
    <w:rsid w:val="00CE7BDE"/>
    <w:rsid w:val="00CE7F67"/>
    <w:rsid w:val="00CF00A0"/>
    <w:rsid w:val="00CF02CA"/>
    <w:rsid w:val="00CF03D3"/>
    <w:rsid w:val="00CF058A"/>
    <w:rsid w:val="00CF0D8F"/>
    <w:rsid w:val="00CF15A2"/>
    <w:rsid w:val="00CF22CE"/>
    <w:rsid w:val="00CF2B18"/>
    <w:rsid w:val="00CF2F8D"/>
    <w:rsid w:val="00CF3618"/>
    <w:rsid w:val="00CF38F2"/>
    <w:rsid w:val="00CF39BF"/>
    <w:rsid w:val="00CF3CC8"/>
    <w:rsid w:val="00CF5107"/>
    <w:rsid w:val="00CF5C3D"/>
    <w:rsid w:val="00CF6A07"/>
    <w:rsid w:val="00CF72CF"/>
    <w:rsid w:val="00CF798D"/>
    <w:rsid w:val="00D00912"/>
    <w:rsid w:val="00D00EB1"/>
    <w:rsid w:val="00D014FB"/>
    <w:rsid w:val="00D01540"/>
    <w:rsid w:val="00D02D1B"/>
    <w:rsid w:val="00D037A0"/>
    <w:rsid w:val="00D037FF"/>
    <w:rsid w:val="00D04046"/>
    <w:rsid w:val="00D043EF"/>
    <w:rsid w:val="00D0476A"/>
    <w:rsid w:val="00D049E8"/>
    <w:rsid w:val="00D04B1E"/>
    <w:rsid w:val="00D05703"/>
    <w:rsid w:val="00D06168"/>
    <w:rsid w:val="00D069E0"/>
    <w:rsid w:val="00D06E55"/>
    <w:rsid w:val="00D070AE"/>
    <w:rsid w:val="00D07300"/>
    <w:rsid w:val="00D1047B"/>
    <w:rsid w:val="00D1095E"/>
    <w:rsid w:val="00D10DED"/>
    <w:rsid w:val="00D112A1"/>
    <w:rsid w:val="00D119EE"/>
    <w:rsid w:val="00D11DFF"/>
    <w:rsid w:val="00D11E37"/>
    <w:rsid w:val="00D126C5"/>
    <w:rsid w:val="00D1286F"/>
    <w:rsid w:val="00D13268"/>
    <w:rsid w:val="00D13DB6"/>
    <w:rsid w:val="00D142AC"/>
    <w:rsid w:val="00D14469"/>
    <w:rsid w:val="00D1534D"/>
    <w:rsid w:val="00D16E95"/>
    <w:rsid w:val="00D171BB"/>
    <w:rsid w:val="00D17597"/>
    <w:rsid w:val="00D176C8"/>
    <w:rsid w:val="00D17DC9"/>
    <w:rsid w:val="00D215DC"/>
    <w:rsid w:val="00D2236C"/>
    <w:rsid w:val="00D240CF"/>
    <w:rsid w:val="00D243F4"/>
    <w:rsid w:val="00D2483E"/>
    <w:rsid w:val="00D24A76"/>
    <w:rsid w:val="00D25730"/>
    <w:rsid w:val="00D25923"/>
    <w:rsid w:val="00D25944"/>
    <w:rsid w:val="00D26060"/>
    <w:rsid w:val="00D26388"/>
    <w:rsid w:val="00D268B4"/>
    <w:rsid w:val="00D26955"/>
    <w:rsid w:val="00D271AB"/>
    <w:rsid w:val="00D27357"/>
    <w:rsid w:val="00D274B9"/>
    <w:rsid w:val="00D27894"/>
    <w:rsid w:val="00D31C42"/>
    <w:rsid w:val="00D31E81"/>
    <w:rsid w:val="00D325EF"/>
    <w:rsid w:val="00D330F0"/>
    <w:rsid w:val="00D34AC9"/>
    <w:rsid w:val="00D34B2D"/>
    <w:rsid w:val="00D356A3"/>
    <w:rsid w:val="00D35E55"/>
    <w:rsid w:val="00D36D25"/>
    <w:rsid w:val="00D36ECF"/>
    <w:rsid w:val="00D402A7"/>
    <w:rsid w:val="00D40923"/>
    <w:rsid w:val="00D40EA2"/>
    <w:rsid w:val="00D41299"/>
    <w:rsid w:val="00D41C58"/>
    <w:rsid w:val="00D429FD"/>
    <w:rsid w:val="00D4310C"/>
    <w:rsid w:val="00D44001"/>
    <w:rsid w:val="00D4457D"/>
    <w:rsid w:val="00D44E72"/>
    <w:rsid w:val="00D451F5"/>
    <w:rsid w:val="00D46CF7"/>
    <w:rsid w:val="00D47032"/>
    <w:rsid w:val="00D47247"/>
    <w:rsid w:val="00D500D1"/>
    <w:rsid w:val="00D5013F"/>
    <w:rsid w:val="00D50214"/>
    <w:rsid w:val="00D5034A"/>
    <w:rsid w:val="00D503E9"/>
    <w:rsid w:val="00D5051C"/>
    <w:rsid w:val="00D50932"/>
    <w:rsid w:val="00D50EC0"/>
    <w:rsid w:val="00D512FA"/>
    <w:rsid w:val="00D51E97"/>
    <w:rsid w:val="00D5218D"/>
    <w:rsid w:val="00D522A1"/>
    <w:rsid w:val="00D52B6B"/>
    <w:rsid w:val="00D53388"/>
    <w:rsid w:val="00D539C2"/>
    <w:rsid w:val="00D54E05"/>
    <w:rsid w:val="00D550CC"/>
    <w:rsid w:val="00D563C6"/>
    <w:rsid w:val="00D56FC7"/>
    <w:rsid w:val="00D57886"/>
    <w:rsid w:val="00D57CDF"/>
    <w:rsid w:val="00D6010B"/>
    <w:rsid w:val="00D6035B"/>
    <w:rsid w:val="00D604E1"/>
    <w:rsid w:val="00D6082B"/>
    <w:rsid w:val="00D60A2D"/>
    <w:rsid w:val="00D60DF6"/>
    <w:rsid w:val="00D61441"/>
    <w:rsid w:val="00D61609"/>
    <w:rsid w:val="00D6190E"/>
    <w:rsid w:val="00D625E1"/>
    <w:rsid w:val="00D62B5F"/>
    <w:rsid w:val="00D64A79"/>
    <w:rsid w:val="00D65211"/>
    <w:rsid w:val="00D657F5"/>
    <w:rsid w:val="00D65B83"/>
    <w:rsid w:val="00D6738D"/>
    <w:rsid w:val="00D701F7"/>
    <w:rsid w:val="00D705A9"/>
    <w:rsid w:val="00D709BC"/>
    <w:rsid w:val="00D70E2C"/>
    <w:rsid w:val="00D7107E"/>
    <w:rsid w:val="00D71B68"/>
    <w:rsid w:val="00D71C56"/>
    <w:rsid w:val="00D7235F"/>
    <w:rsid w:val="00D729C3"/>
    <w:rsid w:val="00D72D1B"/>
    <w:rsid w:val="00D72D9C"/>
    <w:rsid w:val="00D72FEF"/>
    <w:rsid w:val="00D73382"/>
    <w:rsid w:val="00D73426"/>
    <w:rsid w:val="00D73C84"/>
    <w:rsid w:val="00D73D56"/>
    <w:rsid w:val="00D73F55"/>
    <w:rsid w:val="00D74C04"/>
    <w:rsid w:val="00D75067"/>
    <w:rsid w:val="00D754D9"/>
    <w:rsid w:val="00D75679"/>
    <w:rsid w:val="00D75690"/>
    <w:rsid w:val="00D7585F"/>
    <w:rsid w:val="00D75DA0"/>
    <w:rsid w:val="00D75EB8"/>
    <w:rsid w:val="00D76325"/>
    <w:rsid w:val="00D76B41"/>
    <w:rsid w:val="00D76D4E"/>
    <w:rsid w:val="00D77611"/>
    <w:rsid w:val="00D7783D"/>
    <w:rsid w:val="00D808D6"/>
    <w:rsid w:val="00D80FAB"/>
    <w:rsid w:val="00D811D6"/>
    <w:rsid w:val="00D81AD1"/>
    <w:rsid w:val="00D8318F"/>
    <w:rsid w:val="00D832DD"/>
    <w:rsid w:val="00D834E8"/>
    <w:rsid w:val="00D83508"/>
    <w:rsid w:val="00D85211"/>
    <w:rsid w:val="00D85BA7"/>
    <w:rsid w:val="00D85C18"/>
    <w:rsid w:val="00D86346"/>
    <w:rsid w:val="00D869C4"/>
    <w:rsid w:val="00D86E85"/>
    <w:rsid w:val="00D8756A"/>
    <w:rsid w:val="00D877A0"/>
    <w:rsid w:val="00D87962"/>
    <w:rsid w:val="00D87BD8"/>
    <w:rsid w:val="00D90B47"/>
    <w:rsid w:val="00D91607"/>
    <w:rsid w:val="00D916C8"/>
    <w:rsid w:val="00D91AF0"/>
    <w:rsid w:val="00D91D73"/>
    <w:rsid w:val="00D920B5"/>
    <w:rsid w:val="00D9244B"/>
    <w:rsid w:val="00D92ACF"/>
    <w:rsid w:val="00D92AE1"/>
    <w:rsid w:val="00D92CE5"/>
    <w:rsid w:val="00D937E0"/>
    <w:rsid w:val="00D941C6"/>
    <w:rsid w:val="00D94C7E"/>
    <w:rsid w:val="00D95792"/>
    <w:rsid w:val="00D95970"/>
    <w:rsid w:val="00D95D77"/>
    <w:rsid w:val="00D96091"/>
    <w:rsid w:val="00D96DB6"/>
    <w:rsid w:val="00D977F2"/>
    <w:rsid w:val="00D9782D"/>
    <w:rsid w:val="00D97D7E"/>
    <w:rsid w:val="00DA0194"/>
    <w:rsid w:val="00DA1691"/>
    <w:rsid w:val="00DA18EF"/>
    <w:rsid w:val="00DA23AD"/>
    <w:rsid w:val="00DA2700"/>
    <w:rsid w:val="00DA2DDC"/>
    <w:rsid w:val="00DA2E5F"/>
    <w:rsid w:val="00DA2FB9"/>
    <w:rsid w:val="00DA38F6"/>
    <w:rsid w:val="00DA3CA2"/>
    <w:rsid w:val="00DA4B63"/>
    <w:rsid w:val="00DA55EF"/>
    <w:rsid w:val="00DA5651"/>
    <w:rsid w:val="00DA59AE"/>
    <w:rsid w:val="00DA5B30"/>
    <w:rsid w:val="00DA5F57"/>
    <w:rsid w:val="00DA64DC"/>
    <w:rsid w:val="00DA6894"/>
    <w:rsid w:val="00DA6E07"/>
    <w:rsid w:val="00DA6FCB"/>
    <w:rsid w:val="00DA71D0"/>
    <w:rsid w:val="00DA7302"/>
    <w:rsid w:val="00DA786A"/>
    <w:rsid w:val="00DA7F44"/>
    <w:rsid w:val="00DB0997"/>
    <w:rsid w:val="00DB1D36"/>
    <w:rsid w:val="00DB27D0"/>
    <w:rsid w:val="00DB296F"/>
    <w:rsid w:val="00DB32A7"/>
    <w:rsid w:val="00DB3601"/>
    <w:rsid w:val="00DB41FB"/>
    <w:rsid w:val="00DB445C"/>
    <w:rsid w:val="00DB44B6"/>
    <w:rsid w:val="00DB509E"/>
    <w:rsid w:val="00DB5391"/>
    <w:rsid w:val="00DB58FC"/>
    <w:rsid w:val="00DB616E"/>
    <w:rsid w:val="00DB6436"/>
    <w:rsid w:val="00DB666E"/>
    <w:rsid w:val="00DB6888"/>
    <w:rsid w:val="00DB72A2"/>
    <w:rsid w:val="00DB7B29"/>
    <w:rsid w:val="00DC04D8"/>
    <w:rsid w:val="00DC080F"/>
    <w:rsid w:val="00DC0E26"/>
    <w:rsid w:val="00DC17E3"/>
    <w:rsid w:val="00DC1824"/>
    <w:rsid w:val="00DC19A9"/>
    <w:rsid w:val="00DC2E0A"/>
    <w:rsid w:val="00DC2EBC"/>
    <w:rsid w:val="00DC348C"/>
    <w:rsid w:val="00DC3B71"/>
    <w:rsid w:val="00DC4424"/>
    <w:rsid w:val="00DC4E0E"/>
    <w:rsid w:val="00DC5F85"/>
    <w:rsid w:val="00DC6A8F"/>
    <w:rsid w:val="00DC6D14"/>
    <w:rsid w:val="00DC72A3"/>
    <w:rsid w:val="00DC7427"/>
    <w:rsid w:val="00DD09BE"/>
    <w:rsid w:val="00DD0BFE"/>
    <w:rsid w:val="00DD0DDD"/>
    <w:rsid w:val="00DD0F0F"/>
    <w:rsid w:val="00DD1535"/>
    <w:rsid w:val="00DD1E21"/>
    <w:rsid w:val="00DD28F5"/>
    <w:rsid w:val="00DD3099"/>
    <w:rsid w:val="00DD3F57"/>
    <w:rsid w:val="00DD5D02"/>
    <w:rsid w:val="00DD6491"/>
    <w:rsid w:val="00DD6FAB"/>
    <w:rsid w:val="00DD766E"/>
    <w:rsid w:val="00DE0B34"/>
    <w:rsid w:val="00DE1B39"/>
    <w:rsid w:val="00DE1F50"/>
    <w:rsid w:val="00DE2CA2"/>
    <w:rsid w:val="00DE3D84"/>
    <w:rsid w:val="00DE3FF0"/>
    <w:rsid w:val="00DE4078"/>
    <w:rsid w:val="00DE435B"/>
    <w:rsid w:val="00DE446E"/>
    <w:rsid w:val="00DE4E02"/>
    <w:rsid w:val="00DE5D10"/>
    <w:rsid w:val="00DE60C2"/>
    <w:rsid w:val="00DE67F5"/>
    <w:rsid w:val="00DE6F60"/>
    <w:rsid w:val="00DE7952"/>
    <w:rsid w:val="00DE7CB6"/>
    <w:rsid w:val="00DE7D3F"/>
    <w:rsid w:val="00DE7D6B"/>
    <w:rsid w:val="00DF0813"/>
    <w:rsid w:val="00DF0D39"/>
    <w:rsid w:val="00DF15A1"/>
    <w:rsid w:val="00DF2492"/>
    <w:rsid w:val="00DF27AC"/>
    <w:rsid w:val="00DF307A"/>
    <w:rsid w:val="00DF33D6"/>
    <w:rsid w:val="00DF4094"/>
    <w:rsid w:val="00DF5244"/>
    <w:rsid w:val="00DF526C"/>
    <w:rsid w:val="00DF5EDA"/>
    <w:rsid w:val="00DF5F8A"/>
    <w:rsid w:val="00DF69E1"/>
    <w:rsid w:val="00DF77F9"/>
    <w:rsid w:val="00DF7CE3"/>
    <w:rsid w:val="00E00351"/>
    <w:rsid w:val="00E0076D"/>
    <w:rsid w:val="00E007EB"/>
    <w:rsid w:val="00E00BF8"/>
    <w:rsid w:val="00E00C85"/>
    <w:rsid w:val="00E00F9D"/>
    <w:rsid w:val="00E01196"/>
    <w:rsid w:val="00E0123B"/>
    <w:rsid w:val="00E01420"/>
    <w:rsid w:val="00E01F54"/>
    <w:rsid w:val="00E023EE"/>
    <w:rsid w:val="00E02900"/>
    <w:rsid w:val="00E032D3"/>
    <w:rsid w:val="00E038C2"/>
    <w:rsid w:val="00E03DC9"/>
    <w:rsid w:val="00E047E3"/>
    <w:rsid w:val="00E05946"/>
    <w:rsid w:val="00E06370"/>
    <w:rsid w:val="00E0701D"/>
    <w:rsid w:val="00E0796F"/>
    <w:rsid w:val="00E07F23"/>
    <w:rsid w:val="00E1158B"/>
    <w:rsid w:val="00E12253"/>
    <w:rsid w:val="00E1313D"/>
    <w:rsid w:val="00E138B8"/>
    <w:rsid w:val="00E145CA"/>
    <w:rsid w:val="00E160B0"/>
    <w:rsid w:val="00E162BD"/>
    <w:rsid w:val="00E17A74"/>
    <w:rsid w:val="00E17D3A"/>
    <w:rsid w:val="00E20002"/>
    <w:rsid w:val="00E203EA"/>
    <w:rsid w:val="00E20DAE"/>
    <w:rsid w:val="00E2178A"/>
    <w:rsid w:val="00E21CFA"/>
    <w:rsid w:val="00E23B33"/>
    <w:rsid w:val="00E23B35"/>
    <w:rsid w:val="00E23BCF"/>
    <w:rsid w:val="00E23F5E"/>
    <w:rsid w:val="00E2444A"/>
    <w:rsid w:val="00E24782"/>
    <w:rsid w:val="00E2493F"/>
    <w:rsid w:val="00E255D2"/>
    <w:rsid w:val="00E25982"/>
    <w:rsid w:val="00E25994"/>
    <w:rsid w:val="00E25A26"/>
    <w:rsid w:val="00E25E2F"/>
    <w:rsid w:val="00E260CF"/>
    <w:rsid w:val="00E264EA"/>
    <w:rsid w:val="00E265CB"/>
    <w:rsid w:val="00E268D7"/>
    <w:rsid w:val="00E2711F"/>
    <w:rsid w:val="00E2750C"/>
    <w:rsid w:val="00E27C8C"/>
    <w:rsid w:val="00E30E83"/>
    <w:rsid w:val="00E31CAF"/>
    <w:rsid w:val="00E31FFE"/>
    <w:rsid w:val="00E326C3"/>
    <w:rsid w:val="00E3311A"/>
    <w:rsid w:val="00E33764"/>
    <w:rsid w:val="00E33961"/>
    <w:rsid w:val="00E34CA1"/>
    <w:rsid w:val="00E350B8"/>
    <w:rsid w:val="00E35218"/>
    <w:rsid w:val="00E3538F"/>
    <w:rsid w:val="00E354A0"/>
    <w:rsid w:val="00E35994"/>
    <w:rsid w:val="00E35FD2"/>
    <w:rsid w:val="00E360D3"/>
    <w:rsid w:val="00E36291"/>
    <w:rsid w:val="00E36DCA"/>
    <w:rsid w:val="00E36E9E"/>
    <w:rsid w:val="00E373DF"/>
    <w:rsid w:val="00E375EC"/>
    <w:rsid w:val="00E379C8"/>
    <w:rsid w:val="00E37D38"/>
    <w:rsid w:val="00E402BB"/>
    <w:rsid w:val="00E4121A"/>
    <w:rsid w:val="00E41B9E"/>
    <w:rsid w:val="00E42378"/>
    <w:rsid w:val="00E4334B"/>
    <w:rsid w:val="00E440F3"/>
    <w:rsid w:val="00E45659"/>
    <w:rsid w:val="00E45F14"/>
    <w:rsid w:val="00E470BF"/>
    <w:rsid w:val="00E47277"/>
    <w:rsid w:val="00E47A0A"/>
    <w:rsid w:val="00E47C1F"/>
    <w:rsid w:val="00E507C1"/>
    <w:rsid w:val="00E51A03"/>
    <w:rsid w:val="00E53478"/>
    <w:rsid w:val="00E53609"/>
    <w:rsid w:val="00E54CA5"/>
    <w:rsid w:val="00E54FF1"/>
    <w:rsid w:val="00E5585F"/>
    <w:rsid w:val="00E5685B"/>
    <w:rsid w:val="00E56F12"/>
    <w:rsid w:val="00E5783C"/>
    <w:rsid w:val="00E60075"/>
    <w:rsid w:val="00E6087D"/>
    <w:rsid w:val="00E609DC"/>
    <w:rsid w:val="00E60A91"/>
    <w:rsid w:val="00E60AE5"/>
    <w:rsid w:val="00E610F8"/>
    <w:rsid w:val="00E6201C"/>
    <w:rsid w:val="00E624BC"/>
    <w:rsid w:val="00E62854"/>
    <w:rsid w:val="00E6321E"/>
    <w:rsid w:val="00E63A61"/>
    <w:rsid w:val="00E64959"/>
    <w:rsid w:val="00E64C54"/>
    <w:rsid w:val="00E65262"/>
    <w:rsid w:val="00E66E26"/>
    <w:rsid w:val="00E6712E"/>
    <w:rsid w:val="00E67221"/>
    <w:rsid w:val="00E67532"/>
    <w:rsid w:val="00E70019"/>
    <w:rsid w:val="00E716A8"/>
    <w:rsid w:val="00E71C47"/>
    <w:rsid w:val="00E71E00"/>
    <w:rsid w:val="00E724E3"/>
    <w:rsid w:val="00E7279B"/>
    <w:rsid w:val="00E72D93"/>
    <w:rsid w:val="00E73946"/>
    <w:rsid w:val="00E73B95"/>
    <w:rsid w:val="00E74FB5"/>
    <w:rsid w:val="00E7508A"/>
    <w:rsid w:val="00E758DB"/>
    <w:rsid w:val="00E75D6F"/>
    <w:rsid w:val="00E760C8"/>
    <w:rsid w:val="00E76B0F"/>
    <w:rsid w:val="00E76D6D"/>
    <w:rsid w:val="00E776D8"/>
    <w:rsid w:val="00E7778E"/>
    <w:rsid w:val="00E80D2C"/>
    <w:rsid w:val="00E815CB"/>
    <w:rsid w:val="00E816B6"/>
    <w:rsid w:val="00E81E06"/>
    <w:rsid w:val="00E821CD"/>
    <w:rsid w:val="00E82340"/>
    <w:rsid w:val="00E82B32"/>
    <w:rsid w:val="00E83DFD"/>
    <w:rsid w:val="00E843D5"/>
    <w:rsid w:val="00E84785"/>
    <w:rsid w:val="00E84D04"/>
    <w:rsid w:val="00E853D3"/>
    <w:rsid w:val="00E85D93"/>
    <w:rsid w:val="00E8629D"/>
    <w:rsid w:val="00E86435"/>
    <w:rsid w:val="00E86C45"/>
    <w:rsid w:val="00E86F69"/>
    <w:rsid w:val="00E86FD6"/>
    <w:rsid w:val="00E870DC"/>
    <w:rsid w:val="00E87318"/>
    <w:rsid w:val="00E875ED"/>
    <w:rsid w:val="00E87A84"/>
    <w:rsid w:val="00E90856"/>
    <w:rsid w:val="00E91587"/>
    <w:rsid w:val="00E92245"/>
    <w:rsid w:val="00E92CD0"/>
    <w:rsid w:val="00E92CEA"/>
    <w:rsid w:val="00E936BE"/>
    <w:rsid w:val="00E93C81"/>
    <w:rsid w:val="00E93EF9"/>
    <w:rsid w:val="00E93FDC"/>
    <w:rsid w:val="00E9460D"/>
    <w:rsid w:val="00E958FD"/>
    <w:rsid w:val="00E95930"/>
    <w:rsid w:val="00E95AAD"/>
    <w:rsid w:val="00E95B58"/>
    <w:rsid w:val="00E95C17"/>
    <w:rsid w:val="00E95D06"/>
    <w:rsid w:val="00E95F93"/>
    <w:rsid w:val="00E9623F"/>
    <w:rsid w:val="00E9624D"/>
    <w:rsid w:val="00E967EA"/>
    <w:rsid w:val="00E96B66"/>
    <w:rsid w:val="00E96E8A"/>
    <w:rsid w:val="00E970E5"/>
    <w:rsid w:val="00E979B7"/>
    <w:rsid w:val="00E97A3D"/>
    <w:rsid w:val="00E97AFD"/>
    <w:rsid w:val="00E97CF2"/>
    <w:rsid w:val="00EA0DF9"/>
    <w:rsid w:val="00EA1FFB"/>
    <w:rsid w:val="00EA24A7"/>
    <w:rsid w:val="00EA26E5"/>
    <w:rsid w:val="00EA2A73"/>
    <w:rsid w:val="00EA367A"/>
    <w:rsid w:val="00EA36A4"/>
    <w:rsid w:val="00EA3C37"/>
    <w:rsid w:val="00EA3D8F"/>
    <w:rsid w:val="00EA4A97"/>
    <w:rsid w:val="00EA501F"/>
    <w:rsid w:val="00EA5C62"/>
    <w:rsid w:val="00EA5DE7"/>
    <w:rsid w:val="00EA5DF0"/>
    <w:rsid w:val="00EA681B"/>
    <w:rsid w:val="00EA71DF"/>
    <w:rsid w:val="00EA7564"/>
    <w:rsid w:val="00EA77A1"/>
    <w:rsid w:val="00EA7F17"/>
    <w:rsid w:val="00EB0440"/>
    <w:rsid w:val="00EB07BB"/>
    <w:rsid w:val="00EB0B1B"/>
    <w:rsid w:val="00EB0FC5"/>
    <w:rsid w:val="00EB14E5"/>
    <w:rsid w:val="00EB1A51"/>
    <w:rsid w:val="00EB2007"/>
    <w:rsid w:val="00EB2D16"/>
    <w:rsid w:val="00EB2D85"/>
    <w:rsid w:val="00EB30DF"/>
    <w:rsid w:val="00EB3F6E"/>
    <w:rsid w:val="00EB42B8"/>
    <w:rsid w:val="00EB4658"/>
    <w:rsid w:val="00EB646C"/>
    <w:rsid w:val="00EB67CB"/>
    <w:rsid w:val="00EB6B99"/>
    <w:rsid w:val="00EB6C17"/>
    <w:rsid w:val="00EB6F26"/>
    <w:rsid w:val="00EB7D8A"/>
    <w:rsid w:val="00EC0245"/>
    <w:rsid w:val="00EC02B8"/>
    <w:rsid w:val="00EC099D"/>
    <w:rsid w:val="00EC0B0E"/>
    <w:rsid w:val="00EC1E9B"/>
    <w:rsid w:val="00EC24CE"/>
    <w:rsid w:val="00EC2672"/>
    <w:rsid w:val="00EC2CF7"/>
    <w:rsid w:val="00EC3223"/>
    <w:rsid w:val="00EC3413"/>
    <w:rsid w:val="00EC3570"/>
    <w:rsid w:val="00EC373F"/>
    <w:rsid w:val="00EC39D0"/>
    <w:rsid w:val="00EC3A66"/>
    <w:rsid w:val="00EC3AB5"/>
    <w:rsid w:val="00EC4BC6"/>
    <w:rsid w:val="00EC578E"/>
    <w:rsid w:val="00EC5EC2"/>
    <w:rsid w:val="00EC6096"/>
    <w:rsid w:val="00EC68B4"/>
    <w:rsid w:val="00EC6DB7"/>
    <w:rsid w:val="00EC7599"/>
    <w:rsid w:val="00EC786D"/>
    <w:rsid w:val="00EC7C3A"/>
    <w:rsid w:val="00EC7E8E"/>
    <w:rsid w:val="00EC7FF6"/>
    <w:rsid w:val="00ED0918"/>
    <w:rsid w:val="00ED09FE"/>
    <w:rsid w:val="00ED0A88"/>
    <w:rsid w:val="00ED17DC"/>
    <w:rsid w:val="00ED1BA0"/>
    <w:rsid w:val="00ED2017"/>
    <w:rsid w:val="00ED2648"/>
    <w:rsid w:val="00ED27F0"/>
    <w:rsid w:val="00ED2A34"/>
    <w:rsid w:val="00ED3224"/>
    <w:rsid w:val="00ED3359"/>
    <w:rsid w:val="00ED3733"/>
    <w:rsid w:val="00ED3E22"/>
    <w:rsid w:val="00ED3F12"/>
    <w:rsid w:val="00ED409F"/>
    <w:rsid w:val="00ED463B"/>
    <w:rsid w:val="00ED4AD6"/>
    <w:rsid w:val="00ED4BB5"/>
    <w:rsid w:val="00ED4EB5"/>
    <w:rsid w:val="00ED51F7"/>
    <w:rsid w:val="00ED5816"/>
    <w:rsid w:val="00ED58BA"/>
    <w:rsid w:val="00ED5ABD"/>
    <w:rsid w:val="00ED5DE3"/>
    <w:rsid w:val="00ED634A"/>
    <w:rsid w:val="00ED738C"/>
    <w:rsid w:val="00ED7663"/>
    <w:rsid w:val="00ED7705"/>
    <w:rsid w:val="00ED7B83"/>
    <w:rsid w:val="00EE16E7"/>
    <w:rsid w:val="00EE1712"/>
    <w:rsid w:val="00EE1D34"/>
    <w:rsid w:val="00EE1DC1"/>
    <w:rsid w:val="00EE2175"/>
    <w:rsid w:val="00EE274F"/>
    <w:rsid w:val="00EE2843"/>
    <w:rsid w:val="00EE29C9"/>
    <w:rsid w:val="00EE2B3E"/>
    <w:rsid w:val="00EE2EB7"/>
    <w:rsid w:val="00EE2F7F"/>
    <w:rsid w:val="00EE32CC"/>
    <w:rsid w:val="00EE3371"/>
    <w:rsid w:val="00EE35F9"/>
    <w:rsid w:val="00EE3EF7"/>
    <w:rsid w:val="00EE44DA"/>
    <w:rsid w:val="00EE491E"/>
    <w:rsid w:val="00EE4A65"/>
    <w:rsid w:val="00EE4C23"/>
    <w:rsid w:val="00EE52B6"/>
    <w:rsid w:val="00EE5C34"/>
    <w:rsid w:val="00EE60E2"/>
    <w:rsid w:val="00EE65C6"/>
    <w:rsid w:val="00EE6DE0"/>
    <w:rsid w:val="00EE7AF6"/>
    <w:rsid w:val="00EF00F2"/>
    <w:rsid w:val="00EF0235"/>
    <w:rsid w:val="00EF05C3"/>
    <w:rsid w:val="00EF15F3"/>
    <w:rsid w:val="00EF166A"/>
    <w:rsid w:val="00EF1A45"/>
    <w:rsid w:val="00EF2158"/>
    <w:rsid w:val="00EF2566"/>
    <w:rsid w:val="00EF2A8A"/>
    <w:rsid w:val="00EF3297"/>
    <w:rsid w:val="00EF3505"/>
    <w:rsid w:val="00EF3AC4"/>
    <w:rsid w:val="00EF438D"/>
    <w:rsid w:val="00EF447F"/>
    <w:rsid w:val="00EF4BEC"/>
    <w:rsid w:val="00EF4DEB"/>
    <w:rsid w:val="00EF59FA"/>
    <w:rsid w:val="00EF659A"/>
    <w:rsid w:val="00EF75DC"/>
    <w:rsid w:val="00EF78E7"/>
    <w:rsid w:val="00EF7D04"/>
    <w:rsid w:val="00F0078A"/>
    <w:rsid w:val="00F00B59"/>
    <w:rsid w:val="00F01605"/>
    <w:rsid w:val="00F02500"/>
    <w:rsid w:val="00F02CBE"/>
    <w:rsid w:val="00F03610"/>
    <w:rsid w:val="00F03E09"/>
    <w:rsid w:val="00F042C2"/>
    <w:rsid w:val="00F04BF1"/>
    <w:rsid w:val="00F04E57"/>
    <w:rsid w:val="00F05756"/>
    <w:rsid w:val="00F06C58"/>
    <w:rsid w:val="00F071D3"/>
    <w:rsid w:val="00F0723C"/>
    <w:rsid w:val="00F074D2"/>
    <w:rsid w:val="00F07CD6"/>
    <w:rsid w:val="00F07E5D"/>
    <w:rsid w:val="00F10134"/>
    <w:rsid w:val="00F1049F"/>
    <w:rsid w:val="00F10948"/>
    <w:rsid w:val="00F10BC2"/>
    <w:rsid w:val="00F1100C"/>
    <w:rsid w:val="00F112C4"/>
    <w:rsid w:val="00F1149C"/>
    <w:rsid w:val="00F114FD"/>
    <w:rsid w:val="00F119C4"/>
    <w:rsid w:val="00F11A43"/>
    <w:rsid w:val="00F11AAA"/>
    <w:rsid w:val="00F11DF9"/>
    <w:rsid w:val="00F12C23"/>
    <w:rsid w:val="00F12D71"/>
    <w:rsid w:val="00F132AA"/>
    <w:rsid w:val="00F13EA3"/>
    <w:rsid w:val="00F1491B"/>
    <w:rsid w:val="00F153B2"/>
    <w:rsid w:val="00F15BFC"/>
    <w:rsid w:val="00F15FE2"/>
    <w:rsid w:val="00F1696A"/>
    <w:rsid w:val="00F16D78"/>
    <w:rsid w:val="00F16F53"/>
    <w:rsid w:val="00F170FA"/>
    <w:rsid w:val="00F171A3"/>
    <w:rsid w:val="00F172A9"/>
    <w:rsid w:val="00F204CA"/>
    <w:rsid w:val="00F20AE8"/>
    <w:rsid w:val="00F20FFF"/>
    <w:rsid w:val="00F22344"/>
    <w:rsid w:val="00F22EB5"/>
    <w:rsid w:val="00F236EB"/>
    <w:rsid w:val="00F23E4E"/>
    <w:rsid w:val="00F240B2"/>
    <w:rsid w:val="00F241D8"/>
    <w:rsid w:val="00F246BA"/>
    <w:rsid w:val="00F24FD2"/>
    <w:rsid w:val="00F251CF"/>
    <w:rsid w:val="00F2537D"/>
    <w:rsid w:val="00F25CA4"/>
    <w:rsid w:val="00F25E71"/>
    <w:rsid w:val="00F25FE4"/>
    <w:rsid w:val="00F27053"/>
    <w:rsid w:val="00F27875"/>
    <w:rsid w:val="00F27B09"/>
    <w:rsid w:val="00F27B89"/>
    <w:rsid w:val="00F30051"/>
    <w:rsid w:val="00F30315"/>
    <w:rsid w:val="00F30EBB"/>
    <w:rsid w:val="00F31392"/>
    <w:rsid w:val="00F314B1"/>
    <w:rsid w:val="00F324E7"/>
    <w:rsid w:val="00F328DE"/>
    <w:rsid w:val="00F32994"/>
    <w:rsid w:val="00F32B4C"/>
    <w:rsid w:val="00F32D8E"/>
    <w:rsid w:val="00F331EC"/>
    <w:rsid w:val="00F33675"/>
    <w:rsid w:val="00F342CD"/>
    <w:rsid w:val="00F34B13"/>
    <w:rsid w:val="00F3586A"/>
    <w:rsid w:val="00F359CE"/>
    <w:rsid w:val="00F35EDC"/>
    <w:rsid w:val="00F36198"/>
    <w:rsid w:val="00F36548"/>
    <w:rsid w:val="00F36966"/>
    <w:rsid w:val="00F36C18"/>
    <w:rsid w:val="00F3741A"/>
    <w:rsid w:val="00F378E3"/>
    <w:rsid w:val="00F37AAC"/>
    <w:rsid w:val="00F40083"/>
    <w:rsid w:val="00F40C91"/>
    <w:rsid w:val="00F40E77"/>
    <w:rsid w:val="00F4109E"/>
    <w:rsid w:val="00F41703"/>
    <w:rsid w:val="00F4312C"/>
    <w:rsid w:val="00F436B3"/>
    <w:rsid w:val="00F438BC"/>
    <w:rsid w:val="00F43A87"/>
    <w:rsid w:val="00F43B83"/>
    <w:rsid w:val="00F43B90"/>
    <w:rsid w:val="00F45250"/>
    <w:rsid w:val="00F455E4"/>
    <w:rsid w:val="00F45731"/>
    <w:rsid w:val="00F4634B"/>
    <w:rsid w:val="00F468FE"/>
    <w:rsid w:val="00F46E0C"/>
    <w:rsid w:val="00F47AD2"/>
    <w:rsid w:val="00F503B5"/>
    <w:rsid w:val="00F50495"/>
    <w:rsid w:val="00F50D8E"/>
    <w:rsid w:val="00F51763"/>
    <w:rsid w:val="00F524BA"/>
    <w:rsid w:val="00F52F9A"/>
    <w:rsid w:val="00F533AA"/>
    <w:rsid w:val="00F534F4"/>
    <w:rsid w:val="00F5395E"/>
    <w:rsid w:val="00F53A14"/>
    <w:rsid w:val="00F54D6B"/>
    <w:rsid w:val="00F5521B"/>
    <w:rsid w:val="00F561E8"/>
    <w:rsid w:val="00F56FE2"/>
    <w:rsid w:val="00F57438"/>
    <w:rsid w:val="00F575C0"/>
    <w:rsid w:val="00F575D4"/>
    <w:rsid w:val="00F6054F"/>
    <w:rsid w:val="00F60EA2"/>
    <w:rsid w:val="00F619D3"/>
    <w:rsid w:val="00F61F2A"/>
    <w:rsid w:val="00F62219"/>
    <w:rsid w:val="00F62506"/>
    <w:rsid w:val="00F62E24"/>
    <w:rsid w:val="00F62F1A"/>
    <w:rsid w:val="00F63638"/>
    <w:rsid w:val="00F64C62"/>
    <w:rsid w:val="00F6532F"/>
    <w:rsid w:val="00F6628D"/>
    <w:rsid w:val="00F66550"/>
    <w:rsid w:val="00F70056"/>
    <w:rsid w:val="00F7083D"/>
    <w:rsid w:val="00F70E53"/>
    <w:rsid w:val="00F712D7"/>
    <w:rsid w:val="00F71821"/>
    <w:rsid w:val="00F71DE6"/>
    <w:rsid w:val="00F72119"/>
    <w:rsid w:val="00F72DF6"/>
    <w:rsid w:val="00F72EB0"/>
    <w:rsid w:val="00F73904"/>
    <w:rsid w:val="00F73A36"/>
    <w:rsid w:val="00F74D34"/>
    <w:rsid w:val="00F74FA0"/>
    <w:rsid w:val="00F757CD"/>
    <w:rsid w:val="00F758DB"/>
    <w:rsid w:val="00F75C25"/>
    <w:rsid w:val="00F75E1B"/>
    <w:rsid w:val="00F75FAB"/>
    <w:rsid w:val="00F763D9"/>
    <w:rsid w:val="00F765E2"/>
    <w:rsid w:val="00F76672"/>
    <w:rsid w:val="00F772D2"/>
    <w:rsid w:val="00F807BD"/>
    <w:rsid w:val="00F80993"/>
    <w:rsid w:val="00F80EE3"/>
    <w:rsid w:val="00F81034"/>
    <w:rsid w:val="00F81410"/>
    <w:rsid w:val="00F82018"/>
    <w:rsid w:val="00F821AB"/>
    <w:rsid w:val="00F82B84"/>
    <w:rsid w:val="00F8322F"/>
    <w:rsid w:val="00F83417"/>
    <w:rsid w:val="00F83AF6"/>
    <w:rsid w:val="00F841D7"/>
    <w:rsid w:val="00F844E3"/>
    <w:rsid w:val="00F84943"/>
    <w:rsid w:val="00F84B0E"/>
    <w:rsid w:val="00F85065"/>
    <w:rsid w:val="00F856AC"/>
    <w:rsid w:val="00F85A0E"/>
    <w:rsid w:val="00F86847"/>
    <w:rsid w:val="00F86AD9"/>
    <w:rsid w:val="00F87CE2"/>
    <w:rsid w:val="00F90013"/>
    <w:rsid w:val="00F90803"/>
    <w:rsid w:val="00F908A4"/>
    <w:rsid w:val="00F90A08"/>
    <w:rsid w:val="00F9159F"/>
    <w:rsid w:val="00F91B22"/>
    <w:rsid w:val="00F91D1D"/>
    <w:rsid w:val="00F91E89"/>
    <w:rsid w:val="00F92715"/>
    <w:rsid w:val="00F927E1"/>
    <w:rsid w:val="00F9291F"/>
    <w:rsid w:val="00F93C3D"/>
    <w:rsid w:val="00F940BF"/>
    <w:rsid w:val="00F94AAA"/>
    <w:rsid w:val="00F9647B"/>
    <w:rsid w:val="00F96632"/>
    <w:rsid w:val="00F9667F"/>
    <w:rsid w:val="00F96CFC"/>
    <w:rsid w:val="00F96DED"/>
    <w:rsid w:val="00F96E3A"/>
    <w:rsid w:val="00F976A0"/>
    <w:rsid w:val="00F97F33"/>
    <w:rsid w:val="00FA0BF7"/>
    <w:rsid w:val="00FA0CDF"/>
    <w:rsid w:val="00FA0D14"/>
    <w:rsid w:val="00FA12EF"/>
    <w:rsid w:val="00FA1901"/>
    <w:rsid w:val="00FA1BDB"/>
    <w:rsid w:val="00FA292C"/>
    <w:rsid w:val="00FA29A9"/>
    <w:rsid w:val="00FA3051"/>
    <w:rsid w:val="00FA3B19"/>
    <w:rsid w:val="00FA4156"/>
    <w:rsid w:val="00FA42DA"/>
    <w:rsid w:val="00FA4801"/>
    <w:rsid w:val="00FA4995"/>
    <w:rsid w:val="00FA49E5"/>
    <w:rsid w:val="00FA6468"/>
    <w:rsid w:val="00FA656E"/>
    <w:rsid w:val="00FA6679"/>
    <w:rsid w:val="00FA6772"/>
    <w:rsid w:val="00FA6D5F"/>
    <w:rsid w:val="00FA6F4D"/>
    <w:rsid w:val="00FA787C"/>
    <w:rsid w:val="00FA7A97"/>
    <w:rsid w:val="00FB00CD"/>
    <w:rsid w:val="00FB03E1"/>
    <w:rsid w:val="00FB0740"/>
    <w:rsid w:val="00FB089E"/>
    <w:rsid w:val="00FB0B4D"/>
    <w:rsid w:val="00FB0F61"/>
    <w:rsid w:val="00FB164C"/>
    <w:rsid w:val="00FB1D21"/>
    <w:rsid w:val="00FB2401"/>
    <w:rsid w:val="00FB263F"/>
    <w:rsid w:val="00FB2821"/>
    <w:rsid w:val="00FB2A67"/>
    <w:rsid w:val="00FB33BF"/>
    <w:rsid w:val="00FB3748"/>
    <w:rsid w:val="00FB3CC8"/>
    <w:rsid w:val="00FB431E"/>
    <w:rsid w:val="00FB43C2"/>
    <w:rsid w:val="00FB4666"/>
    <w:rsid w:val="00FB50D8"/>
    <w:rsid w:val="00FB5927"/>
    <w:rsid w:val="00FB59AB"/>
    <w:rsid w:val="00FB7029"/>
    <w:rsid w:val="00FB78F7"/>
    <w:rsid w:val="00FB7B77"/>
    <w:rsid w:val="00FC080E"/>
    <w:rsid w:val="00FC09ED"/>
    <w:rsid w:val="00FC1329"/>
    <w:rsid w:val="00FC1779"/>
    <w:rsid w:val="00FC21D5"/>
    <w:rsid w:val="00FC2AB2"/>
    <w:rsid w:val="00FC2BE6"/>
    <w:rsid w:val="00FC3123"/>
    <w:rsid w:val="00FC3564"/>
    <w:rsid w:val="00FC3BDE"/>
    <w:rsid w:val="00FC3F19"/>
    <w:rsid w:val="00FC40AA"/>
    <w:rsid w:val="00FC428B"/>
    <w:rsid w:val="00FC56FE"/>
    <w:rsid w:val="00FC576B"/>
    <w:rsid w:val="00FC5AEA"/>
    <w:rsid w:val="00FC5C27"/>
    <w:rsid w:val="00FC603A"/>
    <w:rsid w:val="00FC6342"/>
    <w:rsid w:val="00FC7D3F"/>
    <w:rsid w:val="00FD0511"/>
    <w:rsid w:val="00FD0619"/>
    <w:rsid w:val="00FD0E2B"/>
    <w:rsid w:val="00FD1117"/>
    <w:rsid w:val="00FD113F"/>
    <w:rsid w:val="00FD1287"/>
    <w:rsid w:val="00FD13B7"/>
    <w:rsid w:val="00FD1920"/>
    <w:rsid w:val="00FD19A9"/>
    <w:rsid w:val="00FD1A3F"/>
    <w:rsid w:val="00FD21EB"/>
    <w:rsid w:val="00FD33ED"/>
    <w:rsid w:val="00FD3843"/>
    <w:rsid w:val="00FD388C"/>
    <w:rsid w:val="00FD3FF4"/>
    <w:rsid w:val="00FD417C"/>
    <w:rsid w:val="00FD455F"/>
    <w:rsid w:val="00FD5233"/>
    <w:rsid w:val="00FD5466"/>
    <w:rsid w:val="00FD5F36"/>
    <w:rsid w:val="00FD6020"/>
    <w:rsid w:val="00FD66C4"/>
    <w:rsid w:val="00FD6C5C"/>
    <w:rsid w:val="00FD7791"/>
    <w:rsid w:val="00FD7D7C"/>
    <w:rsid w:val="00FE00CA"/>
    <w:rsid w:val="00FE25E6"/>
    <w:rsid w:val="00FE34BD"/>
    <w:rsid w:val="00FE491D"/>
    <w:rsid w:val="00FE4A69"/>
    <w:rsid w:val="00FE4B45"/>
    <w:rsid w:val="00FE526F"/>
    <w:rsid w:val="00FE60A1"/>
    <w:rsid w:val="00FE69A6"/>
    <w:rsid w:val="00FE6A3F"/>
    <w:rsid w:val="00FF01F4"/>
    <w:rsid w:val="00FF0A55"/>
    <w:rsid w:val="00FF0EBD"/>
    <w:rsid w:val="00FF0FB8"/>
    <w:rsid w:val="00FF168E"/>
    <w:rsid w:val="00FF2996"/>
    <w:rsid w:val="00FF2A7E"/>
    <w:rsid w:val="00FF2C40"/>
    <w:rsid w:val="00FF3053"/>
    <w:rsid w:val="00FF32AE"/>
    <w:rsid w:val="00FF36E2"/>
    <w:rsid w:val="00FF571F"/>
    <w:rsid w:val="00FF5BBC"/>
    <w:rsid w:val="00FF62F1"/>
    <w:rsid w:val="00FF6330"/>
    <w:rsid w:val="00FF6E0A"/>
    <w:rsid w:val="00FF769C"/>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1C970E"/>
  <w14:defaultImageDpi w14:val="0"/>
  <w15:docId w15:val="{4A9BB298-BB33-4E63-A87D-DC8A7FCE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paragraph" w:styleId="Heading1">
    <w:name w:val="heading 1"/>
    <w:basedOn w:val="Normal"/>
    <w:next w:val="Normal"/>
    <w:link w:val="Heading1Char"/>
    <w:uiPriority w:val="9"/>
    <w:qFormat/>
    <w:rsid w:val="00E23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2,Strip"/>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 w:type="character" w:customStyle="1" w:styleId="ListParagraphChar">
    <w:name w:val="List Paragraph Char"/>
    <w:aliases w:val="H&amp;P List Paragraph Char,2 Char,Strip Char"/>
    <w:link w:val="ListParagraph"/>
    <w:uiPriority w:val="34"/>
    <w:locked/>
    <w:rsid w:val="00F314B1"/>
    <w:rPr>
      <w:rFonts w:eastAsiaTheme="minorHAnsi" w:cstheme="minorBidi"/>
      <w:sz w:val="24"/>
      <w:lang w:eastAsia="en-US"/>
    </w:rPr>
  </w:style>
  <w:style w:type="character" w:customStyle="1" w:styleId="Heading1Char">
    <w:name w:val="Heading 1 Char"/>
    <w:basedOn w:val="DefaultParagraphFont"/>
    <w:link w:val="Heading1"/>
    <w:uiPriority w:val="9"/>
    <w:rsid w:val="00E23B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3B33"/>
    <w:pPr>
      <w:spacing w:line="259" w:lineRule="auto"/>
      <w:outlineLvl w:val="9"/>
    </w:pPr>
    <w:rPr>
      <w:lang w:val="en-US" w:eastAsia="en-US"/>
    </w:rPr>
  </w:style>
  <w:style w:type="paragraph" w:styleId="NoSpacing">
    <w:name w:val="No Spacing"/>
    <w:uiPriority w:val="1"/>
    <w:qFormat/>
    <w:rsid w:val="00CF3618"/>
    <w:pPr>
      <w:spacing w:after="0" w:line="240" w:lineRule="auto"/>
    </w:pPr>
    <w:rPr>
      <w:rFonts w:ascii="Calibri" w:eastAsia="ヒラギノ角ゴ Pro W3" w:hAnsi="Calibri"/>
      <w:color w:val="000000"/>
      <w:szCs w:val="24"/>
      <w:lang w:eastAsia="en-US"/>
    </w:rPr>
  </w:style>
  <w:style w:type="character" w:styleId="Emphasis">
    <w:name w:val="Emphasis"/>
    <w:basedOn w:val="DefaultParagraphFont"/>
    <w:uiPriority w:val="20"/>
    <w:qFormat/>
    <w:rsid w:val="007536EE"/>
    <w:rPr>
      <w:i/>
      <w:iCs/>
    </w:rPr>
  </w:style>
  <w:style w:type="paragraph" w:styleId="Revision">
    <w:name w:val="Revision"/>
    <w:hidden/>
    <w:uiPriority w:val="99"/>
    <w:semiHidden/>
    <w:rsid w:val="00361CF8"/>
    <w:pPr>
      <w:spacing w:after="0" w:line="240" w:lineRule="auto"/>
    </w:pPr>
    <w:rPr>
      <w:sz w:val="24"/>
      <w:szCs w:val="24"/>
    </w:rPr>
  </w:style>
  <w:style w:type="paragraph" w:customStyle="1" w:styleId="tv2132">
    <w:name w:val="tv2132"/>
    <w:basedOn w:val="Normal"/>
    <w:rsid w:val="00BF52DE"/>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554">
      <w:bodyDiv w:val="1"/>
      <w:marLeft w:val="0"/>
      <w:marRight w:val="0"/>
      <w:marTop w:val="0"/>
      <w:marBottom w:val="0"/>
      <w:divBdr>
        <w:top w:val="none" w:sz="0" w:space="0" w:color="auto"/>
        <w:left w:val="none" w:sz="0" w:space="0" w:color="auto"/>
        <w:bottom w:val="none" w:sz="0" w:space="0" w:color="auto"/>
        <w:right w:val="none" w:sz="0" w:space="0" w:color="auto"/>
      </w:divBdr>
    </w:div>
    <w:div w:id="21323291">
      <w:bodyDiv w:val="1"/>
      <w:marLeft w:val="0"/>
      <w:marRight w:val="0"/>
      <w:marTop w:val="0"/>
      <w:marBottom w:val="0"/>
      <w:divBdr>
        <w:top w:val="none" w:sz="0" w:space="0" w:color="auto"/>
        <w:left w:val="none" w:sz="0" w:space="0" w:color="auto"/>
        <w:bottom w:val="none" w:sz="0" w:space="0" w:color="auto"/>
        <w:right w:val="none" w:sz="0" w:space="0" w:color="auto"/>
      </w:divBdr>
    </w:div>
    <w:div w:id="123893667">
      <w:bodyDiv w:val="1"/>
      <w:marLeft w:val="0"/>
      <w:marRight w:val="0"/>
      <w:marTop w:val="0"/>
      <w:marBottom w:val="0"/>
      <w:divBdr>
        <w:top w:val="none" w:sz="0" w:space="0" w:color="auto"/>
        <w:left w:val="none" w:sz="0" w:space="0" w:color="auto"/>
        <w:bottom w:val="none" w:sz="0" w:space="0" w:color="auto"/>
        <w:right w:val="none" w:sz="0" w:space="0" w:color="auto"/>
      </w:divBdr>
    </w:div>
    <w:div w:id="280964652">
      <w:bodyDiv w:val="1"/>
      <w:marLeft w:val="0"/>
      <w:marRight w:val="0"/>
      <w:marTop w:val="0"/>
      <w:marBottom w:val="0"/>
      <w:divBdr>
        <w:top w:val="none" w:sz="0" w:space="0" w:color="auto"/>
        <w:left w:val="none" w:sz="0" w:space="0" w:color="auto"/>
        <w:bottom w:val="none" w:sz="0" w:space="0" w:color="auto"/>
        <w:right w:val="none" w:sz="0" w:space="0" w:color="auto"/>
      </w:divBdr>
    </w:div>
    <w:div w:id="281806228">
      <w:bodyDiv w:val="1"/>
      <w:marLeft w:val="0"/>
      <w:marRight w:val="0"/>
      <w:marTop w:val="0"/>
      <w:marBottom w:val="0"/>
      <w:divBdr>
        <w:top w:val="none" w:sz="0" w:space="0" w:color="auto"/>
        <w:left w:val="none" w:sz="0" w:space="0" w:color="auto"/>
        <w:bottom w:val="none" w:sz="0" w:space="0" w:color="auto"/>
        <w:right w:val="none" w:sz="0" w:space="0" w:color="auto"/>
      </w:divBdr>
    </w:div>
    <w:div w:id="442459481">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0826551">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100032906">
      <w:bodyDiv w:val="1"/>
      <w:marLeft w:val="0"/>
      <w:marRight w:val="0"/>
      <w:marTop w:val="0"/>
      <w:marBottom w:val="0"/>
      <w:divBdr>
        <w:top w:val="none" w:sz="0" w:space="0" w:color="auto"/>
        <w:left w:val="none" w:sz="0" w:space="0" w:color="auto"/>
        <w:bottom w:val="none" w:sz="0" w:space="0" w:color="auto"/>
        <w:right w:val="none" w:sz="0" w:space="0" w:color="auto"/>
      </w:divBdr>
    </w:div>
    <w:div w:id="1125541770">
      <w:bodyDiv w:val="1"/>
      <w:marLeft w:val="0"/>
      <w:marRight w:val="0"/>
      <w:marTop w:val="0"/>
      <w:marBottom w:val="0"/>
      <w:divBdr>
        <w:top w:val="none" w:sz="0" w:space="0" w:color="auto"/>
        <w:left w:val="none" w:sz="0" w:space="0" w:color="auto"/>
        <w:bottom w:val="none" w:sz="0" w:space="0" w:color="auto"/>
        <w:right w:val="none" w:sz="0" w:space="0" w:color="auto"/>
      </w:divBdr>
    </w:div>
    <w:div w:id="1155144557">
      <w:bodyDiv w:val="1"/>
      <w:marLeft w:val="0"/>
      <w:marRight w:val="0"/>
      <w:marTop w:val="0"/>
      <w:marBottom w:val="0"/>
      <w:divBdr>
        <w:top w:val="none" w:sz="0" w:space="0" w:color="auto"/>
        <w:left w:val="none" w:sz="0" w:space="0" w:color="auto"/>
        <w:bottom w:val="none" w:sz="0" w:space="0" w:color="auto"/>
        <w:right w:val="none" w:sz="0" w:space="0" w:color="auto"/>
      </w:divBdr>
      <w:divsChild>
        <w:div w:id="1604724507">
          <w:marLeft w:val="0"/>
          <w:marRight w:val="0"/>
          <w:marTop w:val="0"/>
          <w:marBottom w:val="0"/>
          <w:divBdr>
            <w:top w:val="none" w:sz="0" w:space="0" w:color="auto"/>
            <w:left w:val="none" w:sz="0" w:space="0" w:color="auto"/>
            <w:bottom w:val="none" w:sz="0" w:space="0" w:color="auto"/>
            <w:right w:val="none" w:sz="0" w:space="0" w:color="auto"/>
          </w:divBdr>
          <w:divsChild>
            <w:div w:id="1707876260">
              <w:marLeft w:val="0"/>
              <w:marRight w:val="0"/>
              <w:marTop w:val="0"/>
              <w:marBottom w:val="0"/>
              <w:divBdr>
                <w:top w:val="none" w:sz="0" w:space="0" w:color="auto"/>
                <w:left w:val="none" w:sz="0" w:space="0" w:color="auto"/>
                <w:bottom w:val="none" w:sz="0" w:space="0" w:color="auto"/>
                <w:right w:val="none" w:sz="0" w:space="0" w:color="auto"/>
              </w:divBdr>
              <w:divsChild>
                <w:div w:id="309943825">
                  <w:marLeft w:val="0"/>
                  <w:marRight w:val="0"/>
                  <w:marTop w:val="0"/>
                  <w:marBottom w:val="0"/>
                  <w:divBdr>
                    <w:top w:val="none" w:sz="0" w:space="0" w:color="auto"/>
                    <w:left w:val="none" w:sz="0" w:space="0" w:color="auto"/>
                    <w:bottom w:val="none" w:sz="0" w:space="0" w:color="auto"/>
                    <w:right w:val="none" w:sz="0" w:space="0" w:color="auto"/>
                  </w:divBdr>
                  <w:divsChild>
                    <w:div w:id="1858959769">
                      <w:marLeft w:val="0"/>
                      <w:marRight w:val="0"/>
                      <w:marTop w:val="0"/>
                      <w:marBottom w:val="0"/>
                      <w:divBdr>
                        <w:top w:val="none" w:sz="0" w:space="0" w:color="auto"/>
                        <w:left w:val="none" w:sz="0" w:space="0" w:color="auto"/>
                        <w:bottom w:val="none" w:sz="0" w:space="0" w:color="auto"/>
                        <w:right w:val="none" w:sz="0" w:space="0" w:color="auto"/>
                      </w:divBdr>
                      <w:divsChild>
                        <w:div w:id="2015066280">
                          <w:marLeft w:val="0"/>
                          <w:marRight w:val="0"/>
                          <w:marTop w:val="0"/>
                          <w:marBottom w:val="0"/>
                          <w:divBdr>
                            <w:top w:val="none" w:sz="0" w:space="0" w:color="auto"/>
                            <w:left w:val="none" w:sz="0" w:space="0" w:color="auto"/>
                            <w:bottom w:val="none" w:sz="0" w:space="0" w:color="auto"/>
                            <w:right w:val="none" w:sz="0" w:space="0" w:color="auto"/>
                          </w:divBdr>
                          <w:divsChild>
                            <w:div w:id="4884439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3755">
      <w:bodyDiv w:val="1"/>
      <w:marLeft w:val="0"/>
      <w:marRight w:val="0"/>
      <w:marTop w:val="0"/>
      <w:marBottom w:val="0"/>
      <w:divBdr>
        <w:top w:val="none" w:sz="0" w:space="0" w:color="auto"/>
        <w:left w:val="none" w:sz="0" w:space="0" w:color="auto"/>
        <w:bottom w:val="none" w:sz="0" w:space="0" w:color="auto"/>
        <w:right w:val="none" w:sz="0" w:space="0" w:color="auto"/>
      </w:divBdr>
      <w:divsChild>
        <w:div w:id="344747354">
          <w:marLeft w:val="0"/>
          <w:marRight w:val="0"/>
          <w:marTop w:val="0"/>
          <w:marBottom w:val="0"/>
          <w:divBdr>
            <w:top w:val="none" w:sz="0" w:space="0" w:color="auto"/>
            <w:left w:val="none" w:sz="0" w:space="0" w:color="auto"/>
            <w:bottom w:val="none" w:sz="0" w:space="0" w:color="auto"/>
            <w:right w:val="none" w:sz="0" w:space="0" w:color="auto"/>
          </w:divBdr>
          <w:divsChild>
            <w:div w:id="1013920845">
              <w:marLeft w:val="0"/>
              <w:marRight w:val="0"/>
              <w:marTop w:val="0"/>
              <w:marBottom w:val="0"/>
              <w:divBdr>
                <w:top w:val="none" w:sz="0" w:space="0" w:color="auto"/>
                <w:left w:val="none" w:sz="0" w:space="0" w:color="auto"/>
                <w:bottom w:val="none" w:sz="0" w:space="0" w:color="auto"/>
                <w:right w:val="none" w:sz="0" w:space="0" w:color="auto"/>
              </w:divBdr>
              <w:divsChild>
                <w:div w:id="433981685">
                  <w:marLeft w:val="0"/>
                  <w:marRight w:val="0"/>
                  <w:marTop w:val="0"/>
                  <w:marBottom w:val="0"/>
                  <w:divBdr>
                    <w:top w:val="none" w:sz="0" w:space="0" w:color="auto"/>
                    <w:left w:val="none" w:sz="0" w:space="0" w:color="auto"/>
                    <w:bottom w:val="none" w:sz="0" w:space="0" w:color="auto"/>
                    <w:right w:val="none" w:sz="0" w:space="0" w:color="auto"/>
                  </w:divBdr>
                  <w:divsChild>
                    <w:div w:id="2141610872">
                      <w:marLeft w:val="0"/>
                      <w:marRight w:val="0"/>
                      <w:marTop w:val="0"/>
                      <w:marBottom w:val="0"/>
                      <w:divBdr>
                        <w:top w:val="none" w:sz="0" w:space="0" w:color="auto"/>
                        <w:left w:val="none" w:sz="0" w:space="0" w:color="auto"/>
                        <w:bottom w:val="none" w:sz="0" w:space="0" w:color="auto"/>
                        <w:right w:val="none" w:sz="0" w:space="0" w:color="auto"/>
                      </w:divBdr>
                      <w:divsChild>
                        <w:div w:id="1095436816">
                          <w:marLeft w:val="0"/>
                          <w:marRight w:val="0"/>
                          <w:marTop w:val="0"/>
                          <w:marBottom w:val="0"/>
                          <w:divBdr>
                            <w:top w:val="none" w:sz="0" w:space="0" w:color="auto"/>
                            <w:left w:val="none" w:sz="0" w:space="0" w:color="auto"/>
                            <w:bottom w:val="none" w:sz="0" w:space="0" w:color="auto"/>
                            <w:right w:val="none" w:sz="0" w:space="0" w:color="auto"/>
                          </w:divBdr>
                          <w:divsChild>
                            <w:div w:id="1166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00155">
      <w:bodyDiv w:val="1"/>
      <w:marLeft w:val="0"/>
      <w:marRight w:val="0"/>
      <w:marTop w:val="0"/>
      <w:marBottom w:val="0"/>
      <w:divBdr>
        <w:top w:val="none" w:sz="0" w:space="0" w:color="auto"/>
        <w:left w:val="none" w:sz="0" w:space="0" w:color="auto"/>
        <w:bottom w:val="none" w:sz="0" w:space="0" w:color="auto"/>
        <w:right w:val="none" w:sz="0" w:space="0" w:color="auto"/>
      </w:divBdr>
    </w:div>
    <w:div w:id="12405526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200">
          <w:marLeft w:val="0"/>
          <w:marRight w:val="0"/>
          <w:marTop w:val="0"/>
          <w:marBottom w:val="0"/>
          <w:divBdr>
            <w:top w:val="none" w:sz="0" w:space="0" w:color="auto"/>
            <w:left w:val="none" w:sz="0" w:space="0" w:color="auto"/>
            <w:bottom w:val="none" w:sz="0" w:space="0" w:color="auto"/>
            <w:right w:val="none" w:sz="0" w:space="0" w:color="auto"/>
          </w:divBdr>
          <w:divsChild>
            <w:div w:id="2077195945">
              <w:marLeft w:val="0"/>
              <w:marRight w:val="0"/>
              <w:marTop w:val="0"/>
              <w:marBottom w:val="0"/>
              <w:divBdr>
                <w:top w:val="none" w:sz="0" w:space="0" w:color="auto"/>
                <w:left w:val="none" w:sz="0" w:space="0" w:color="auto"/>
                <w:bottom w:val="none" w:sz="0" w:space="0" w:color="auto"/>
                <w:right w:val="none" w:sz="0" w:space="0" w:color="auto"/>
              </w:divBdr>
              <w:divsChild>
                <w:div w:id="1985503689">
                  <w:marLeft w:val="0"/>
                  <w:marRight w:val="0"/>
                  <w:marTop w:val="0"/>
                  <w:marBottom w:val="0"/>
                  <w:divBdr>
                    <w:top w:val="none" w:sz="0" w:space="0" w:color="auto"/>
                    <w:left w:val="none" w:sz="0" w:space="0" w:color="auto"/>
                    <w:bottom w:val="none" w:sz="0" w:space="0" w:color="auto"/>
                    <w:right w:val="none" w:sz="0" w:space="0" w:color="auto"/>
                  </w:divBdr>
                  <w:divsChild>
                    <w:div w:id="125895710">
                      <w:marLeft w:val="0"/>
                      <w:marRight w:val="0"/>
                      <w:marTop w:val="0"/>
                      <w:marBottom w:val="0"/>
                      <w:divBdr>
                        <w:top w:val="none" w:sz="0" w:space="0" w:color="auto"/>
                        <w:left w:val="none" w:sz="0" w:space="0" w:color="auto"/>
                        <w:bottom w:val="none" w:sz="0" w:space="0" w:color="auto"/>
                        <w:right w:val="none" w:sz="0" w:space="0" w:color="auto"/>
                      </w:divBdr>
                      <w:divsChild>
                        <w:div w:id="540823214">
                          <w:marLeft w:val="0"/>
                          <w:marRight w:val="0"/>
                          <w:marTop w:val="0"/>
                          <w:marBottom w:val="0"/>
                          <w:divBdr>
                            <w:top w:val="none" w:sz="0" w:space="0" w:color="auto"/>
                            <w:left w:val="none" w:sz="0" w:space="0" w:color="auto"/>
                            <w:bottom w:val="none" w:sz="0" w:space="0" w:color="auto"/>
                            <w:right w:val="none" w:sz="0" w:space="0" w:color="auto"/>
                          </w:divBdr>
                          <w:divsChild>
                            <w:div w:id="1845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570323">
      <w:bodyDiv w:val="1"/>
      <w:marLeft w:val="0"/>
      <w:marRight w:val="0"/>
      <w:marTop w:val="0"/>
      <w:marBottom w:val="0"/>
      <w:divBdr>
        <w:top w:val="none" w:sz="0" w:space="0" w:color="auto"/>
        <w:left w:val="none" w:sz="0" w:space="0" w:color="auto"/>
        <w:bottom w:val="none" w:sz="0" w:space="0" w:color="auto"/>
        <w:right w:val="none" w:sz="0" w:space="0" w:color="auto"/>
      </w:divBdr>
    </w:div>
    <w:div w:id="1420908751">
      <w:bodyDiv w:val="1"/>
      <w:marLeft w:val="0"/>
      <w:marRight w:val="0"/>
      <w:marTop w:val="0"/>
      <w:marBottom w:val="0"/>
      <w:divBdr>
        <w:top w:val="none" w:sz="0" w:space="0" w:color="auto"/>
        <w:left w:val="none" w:sz="0" w:space="0" w:color="auto"/>
        <w:bottom w:val="none" w:sz="0" w:space="0" w:color="auto"/>
        <w:right w:val="none" w:sz="0" w:space="0" w:color="auto"/>
      </w:divBdr>
      <w:divsChild>
        <w:div w:id="1304699672">
          <w:marLeft w:val="0"/>
          <w:marRight w:val="0"/>
          <w:marTop w:val="0"/>
          <w:marBottom w:val="0"/>
          <w:divBdr>
            <w:top w:val="none" w:sz="0" w:space="0" w:color="auto"/>
            <w:left w:val="none" w:sz="0" w:space="0" w:color="auto"/>
            <w:bottom w:val="none" w:sz="0" w:space="0" w:color="auto"/>
            <w:right w:val="none" w:sz="0" w:space="0" w:color="auto"/>
          </w:divBdr>
          <w:divsChild>
            <w:div w:id="1717581119">
              <w:marLeft w:val="0"/>
              <w:marRight w:val="0"/>
              <w:marTop w:val="0"/>
              <w:marBottom w:val="0"/>
              <w:divBdr>
                <w:top w:val="none" w:sz="0" w:space="0" w:color="auto"/>
                <w:left w:val="none" w:sz="0" w:space="0" w:color="auto"/>
                <w:bottom w:val="none" w:sz="0" w:space="0" w:color="auto"/>
                <w:right w:val="none" w:sz="0" w:space="0" w:color="auto"/>
              </w:divBdr>
              <w:divsChild>
                <w:div w:id="1747070752">
                  <w:marLeft w:val="0"/>
                  <w:marRight w:val="0"/>
                  <w:marTop w:val="0"/>
                  <w:marBottom w:val="0"/>
                  <w:divBdr>
                    <w:top w:val="none" w:sz="0" w:space="0" w:color="auto"/>
                    <w:left w:val="none" w:sz="0" w:space="0" w:color="auto"/>
                    <w:bottom w:val="none" w:sz="0" w:space="0" w:color="auto"/>
                    <w:right w:val="none" w:sz="0" w:space="0" w:color="auto"/>
                  </w:divBdr>
                  <w:divsChild>
                    <w:div w:id="1191409812">
                      <w:marLeft w:val="0"/>
                      <w:marRight w:val="0"/>
                      <w:marTop w:val="0"/>
                      <w:marBottom w:val="0"/>
                      <w:divBdr>
                        <w:top w:val="none" w:sz="0" w:space="0" w:color="auto"/>
                        <w:left w:val="none" w:sz="0" w:space="0" w:color="auto"/>
                        <w:bottom w:val="none" w:sz="0" w:space="0" w:color="auto"/>
                        <w:right w:val="none" w:sz="0" w:space="0" w:color="auto"/>
                      </w:divBdr>
                      <w:divsChild>
                        <w:div w:id="264196883">
                          <w:marLeft w:val="0"/>
                          <w:marRight w:val="0"/>
                          <w:marTop w:val="0"/>
                          <w:marBottom w:val="0"/>
                          <w:divBdr>
                            <w:top w:val="none" w:sz="0" w:space="0" w:color="auto"/>
                            <w:left w:val="none" w:sz="0" w:space="0" w:color="auto"/>
                            <w:bottom w:val="none" w:sz="0" w:space="0" w:color="auto"/>
                            <w:right w:val="none" w:sz="0" w:space="0" w:color="auto"/>
                          </w:divBdr>
                          <w:divsChild>
                            <w:div w:id="843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15108">
      <w:bodyDiv w:val="1"/>
      <w:marLeft w:val="0"/>
      <w:marRight w:val="0"/>
      <w:marTop w:val="0"/>
      <w:marBottom w:val="0"/>
      <w:divBdr>
        <w:top w:val="none" w:sz="0" w:space="0" w:color="auto"/>
        <w:left w:val="none" w:sz="0" w:space="0" w:color="auto"/>
        <w:bottom w:val="none" w:sz="0" w:space="0" w:color="auto"/>
        <w:right w:val="none" w:sz="0" w:space="0" w:color="auto"/>
      </w:divBdr>
    </w:div>
    <w:div w:id="1544438658">
      <w:bodyDiv w:val="1"/>
      <w:marLeft w:val="0"/>
      <w:marRight w:val="0"/>
      <w:marTop w:val="0"/>
      <w:marBottom w:val="0"/>
      <w:divBdr>
        <w:top w:val="none" w:sz="0" w:space="0" w:color="auto"/>
        <w:left w:val="none" w:sz="0" w:space="0" w:color="auto"/>
        <w:bottom w:val="none" w:sz="0" w:space="0" w:color="auto"/>
        <w:right w:val="none" w:sz="0" w:space="0" w:color="auto"/>
      </w:divBdr>
    </w:div>
    <w:div w:id="1549756031">
      <w:bodyDiv w:val="1"/>
      <w:marLeft w:val="0"/>
      <w:marRight w:val="0"/>
      <w:marTop w:val="0"/>
      <w:marBottom w:val="0"/>
      <w:divBdr>
        <w:top w:val="none" w:sz="0" w:space="0" w:color="auto"/>
        <w:left w:val="none" w:sz="0" w:space="0" w:color="auto"/>
        <w:bottom w:val="none" w:sz="0" w:space="0" w:color="auto"/>
        <w:right w:val="none" w:sz="0" w:space="0" w:color="auto"/>
      </w:divBdr>
    </w:div>
    <w:div w:id="1556963235">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88299836">
      <w:bodyDiv w:val="1"/>
      <w:marLeft w:val="0"/>
      <w:marRight w:val="0"/>
      <w:marTop w:val="0"/>
      <w:marBottom w:val="0"/>
      <w:divBdr>
        <w:top w:val="none" w:sz="0" w:space="0" w:color="auto"/>
        <w:left w:val="none" w:sz="0" w:space="0" w:color="auto"/>
        <w:bottom w:val="none" w:sz="0" w:space="0" w:color="auto"/>
        <w:right w:val="none" w:sz="0" w:space="0" w:color="auto"/>
      </w:divBdr>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ja.upeniece@iz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275554-darbibas-programmas-izaugsme-un-nodarbinatiba-8-3-3-specifiska-atbalsta-merka-attistit-nva-neregistreto-neet-jaunies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75554-darbibas-programmas-izaugsme-un-nodarbinatiba-8-3-3-specifiska-atbalsta-merka-attistit-nva-neregistreto-neet-jaunies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MK noteikumi</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24D8-8CC7-47E0-9C3D-26CBE2835EE6}">
  <ds:schemaRefs>
    <ds:schemaRef ds:uri="0403aeb7-10dd-41a9-8f8e-1fc0ec5546a5"/>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09A2BF-487A-446A-94F7-0ADCE396DFE0}">
  <ds:schemaRefs>
    <ds:schemaRef ds:uri="http://schemas.microsoft.com/sharepoint/v3/contenttype/forms"/>
  </ds:schemaRefs>
</ds:datastoreItem>
</file>

<file path=customXml/itemProps3.xml><?xml version="1.0" encoding="utf-8"?>
<ds:datastoreItem xmlns:ds="http://schemas.openxmlformats.org/officeDocument/2006/customXml" ds:itemID="{80BFC7EF-B5D8-454A-ACC7-AECBF01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77942-7BA0-4CFA-96C1-2DF55A1E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3254</Words>
  <Characters>25157</Characters>
  <Application>Microsoft Office Word</Application>
  <DocSecurity>0</DocSecurity>
  <Lines>209</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LMNot_SAM9113_27042015;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Vārna</dc:creator>
  <cp:lastModifiedBy>Līga Vilde-Jurisone</cp:lastModifiedBy>
  <cp:revision>8</cp:revision>
  <cp:lastPrinted>2016-05-25T08:00:00Z</cp:lastPrinted>
  <dcterms:created xsi:type="dcterms:W3CDTF">2016-07-05T11:35:00Z</dcterms:created>
  <dcterms:modified xsi:type="dcterms:W3CDTF">2016-07-08T06:38:00Z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