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5D" w:rsidRPr="00E57A00" w:rsidRDefault="001130A0" w:rsidP="003F03E4">
      <w:pPr>
        <w:jc w:val="right"/>
      </w:pPr>
      <w:bookmarkStart w:id="0" w:name="_GoBack"/>
      <w:bookmarkEnd w:id="0"/>
      <w:r>
        <w:t>P</w:t>
      </w:r>
      <w:r w:rsidR="005E285D" w:rsidRPr="00E57A00">
        <w:t>ielikums</w:t>
      </w:r>
    </w:p>
    <w:p w:rsidR="005E285D" w:rsidRPr="00E57A00" w:rsidRDefault="005E285D" w:rsidP="003F03E4">
      <w:pPr>
        <w:jc w:val="right"/>
      </w:pPr>
      <w:r w:rsidRPr="00E57A00">
        <w:t>Ministru kabineta</w:t>
      </w:r>
    </w:p>
    <w:p w:rsidR="005E285D" w:rsidRPr="00E57A00" w:rsidRDefault="001130A0" w:rsidP="003F03E4">
      <w:pPr>
        <w:jc w:val="right"/>
      </w:pPr>
      <w:r>
        <w:t>2016</w:t>
      </w:r>
      <w:r w:rsidR="005E285D" w:rsidRPr="00E57A00">
        <w:t>.gada __._________</w:t>
      </w:r>
    </w:p>
    <w:p w:rsidR="005E285D" w:rsidRPr="00E57A00" w:rsidRDefault="005E285D" w:rsidP="003F03E4">
      <w:pPr>
        <w:autoSpaceDE w:val="0"/>
        <w:autoSpaceDN w:val="0"/>
        <w:adjustRightInd w:val="0"/>
        <w:jc w:val="right"/>
      </w:pPr>
      <w:r w:rsidRPr="00E57A00">
        <w:t>noteikumiem Nr.___</w:t>
      </w:r>
    </w:p>
    <w:p w:rsidR="005E285D" w:rsidRPr="00E57A00" w:rsidRDefault="005E285D" w:rsidP="003F03E4">
      <w:pPr>
        <w:autoSpaceDE w:val="0"/>
        <w:autoSpaceDN w:val="0"/>
        <w:adjustRightInd w:val="0"/>
        <w:jc w:val="right"/>
      </w:pPr>
    </w:p>
    <w:p w:rsidR="001130A0" w:rsidRDefault="001130A0" w:rsidP="001130A0">
      <w:pPr>
        <w:ind w:firstLine="720"/>
        <w:jc w:val="center"/>
        <w:rPr>
          <w:b/>
        </w:rPr>
      </w:pPr>
    </w:p>
    <w:p w:rsidR="001130A0" w:rsidRDefault="001130A0" w:rsidP="001130A0">
      <w:pPr>
        <w:ind w:firstLine="720"/>
        <w:jc w:val="center"/>
        <w:rPr>
          <w:b/>
        </w:rPr>
      </w:pPr>
      <w:r w:rsidRPr="001130A0">
        <w:rPr>
          <w:b/>
        </w:rPr>
        <w:t>„Darbības programmas „Izaugsme un nodarbinātība” 5.3.1. specifiskā atbalsta mērķa „Attīstīt un uzlabot ūdensapgādes un kanalizācijas sistēmas pakalpojumu kvalitāti un nodrošināt pieslēgšanas iespējas” īstenošanas noteikumi”</w:t>
      </w:r>
      <w:r>
        <w:rPr>
          <w:b/>
        </w:rPr>
        <w:t xml:space="preserve"> p</w:t>
      </w:r>
      <w:r w:rsidRPr="00FF175C">
        <w:rPr>
          <w:b/>
        </w:rPr>
        <w:t>irmās atlases kārtas projektu saraksts</w:t>
      </w:r>
    </w:p>
    <w:tbl>
      <w:tblPr>
        <w:tblpPr w:leftFromText="180" w:rightFromText="180" w:vertAnchor="page" w:horzAnchor="margin" w:tblpY="351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2384"/>
        <w:gridCol w:w="2172"/>
        <w:gridCol w:w="2388"/>
        <w:gridCol w:w="1862"/>
      </w:tblGrid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ind w:hanging="147"/>
              <w:jc w:val="center"/>
              <w:rPr>
                <w:b/>
                <w:bCs/>
                <w:color w:val="000000"/>
              </w:rPr>
            </w:pPr>
            <w:proofErr w:type="spellStart"/>
            <w:r w:rsidRPr="00FF175C">
              <w:rPr>
                <w:b/>
                <w:bCs/>
                <w:color w:val="000000"/>
              </w:rPr>
              <w:t>Nr.p.k</w:t>
            </w:r>
            <w:proofErr w:type="spellEnd"/>
            <w:r w:rsidRPr="00FF175C">
              <w:rPr>
                <w:b/>
                <w:bCs/>
                <w:color w:val="000000"/>
              </w:rPr>
              <w:t>.</w:t>
            </w:r>
          </w:p>
        </w:tc>
        <w:tc>
          <w:tcPr>
            <w:tcW w:w="238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ind w:left="141"/>
              <w:jc w:val="center"/>
              <w:rPr>
                <w:b/>
              </w:rPr>
            </w:pPr>
            <w:r w:rsidRPr="00FF175C">
              <w:rPr>
                <w:b/>
                <w:bCs/>
                <w:color w:val="000000"/>
              </w:rPr>
              <w:t>Aglomerācija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240BE" w:rsidRPr="00FF175C" w:rsidRDefault="004240BE" w:rsidP="004240BE">
            <w:pPr>
              <w:jc w:val="center"/>
              <w:rPr>
                <w:b/>
                <w:bCs/>
                <w:color w:val="000000"/>
              </w:rPr>
            </w:pPr>
            <w:r w:rsidRPr="00FF175C">
              <w:rPr>
                <w:b/>
                <w:bCs/>
                <w:color w:val="000000"/>
              </w:rPr>
              <w:t>Maksimālais Kohēzijas fonda finansējums, </w:t>
            </w:r>
            <w:proofErr w:type="spellStart"/>
            <w:r w:rsidRPr="00FF175C">
              <w:rPr>
                <w:b/>
                <w:bCs/>
                <w:i/>
                <w:color w:val="000000"/>
              </w:rPr>
              <w:t>euro</w:t>
            </w:r>
            <w:proofErr w:type="spellEnd"/>
          </w:p>
        </w:tc>
        <w:tc>
          <w:tcPr>
            <w:tcW w:w="2388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jc w:val="center"/>
              <w:rPr>
                <w:b/>
                <w:bCs/>
                <w:color w:val="000000"/>
              </w:rPr>
            </w:pPr>
            <w:r w:rsidRPr="00FF175C">
              <w:rPr>
                <w:b/>
                <w:bCs/>
                <w:color w:val="000000"/>
              </w:rPr>
              <w:t>Sasniedzamais iznākuma rādītājs</w:t>
            </w:r>
            <w:r w:rsidR="00B33D6B">
              <w:rPr>
                <w:b/>
                <w:bCs/>
                <w:color w:val="000000"/>
              </w:rPr>
              <w:t>, iedzīvotāju skaits</w:t>
            </w:r>
            <w:r w:rsidRPr="00FF175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240BE" w:rsidRPr="00FF175C" w:rsidRDefault="004240BE" w:rsidP="004240BE">
            <w:pPr>
              <w:jc w:val="center"/>
              <w:rPr>
                <w:b/>
                <w:bCs/>
                <w:color w:val="000000"/>
              </w:rPr>
            </w:pPr>
            <w:r w:rsidRPr="00FF175C">
              <w:rPr>
                <w:b/>
                <w:bCs/>
                <w:color w:val="000000"/>
              </w:rPr>
              <w:t>Sasniedzamais starp</w:t>
            </w:r>
            <w:r>
              <w:rPr>
                <w:b/>
                <w:bCs/>
                <w:color w:val="000000"/>
              </w:rPr>
              <w:t>posma</w:t>
            </w:r>
            <w:r w:rsidRPr="00FF175C">
              <w:rPr>
                <w:b/>
                <w:bCs/>
                <w:color w:val="000000"/>
              </w:rPr>
              <w:t xml:space="preserve"> iznākuma rādītājs</w:t>
            </w:r>
            <w:r w:rsidR="00B33D6B">
              <w:rPr>
                <w:b/>
                <w:bCs/>
                <w:color w:val="000000"/>
              </w:rPr>
              <w:t>, iedzīvotāju skaits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Cēsis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851 254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309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24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Dobele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922 420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610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46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Jelgava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12 726 887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2 857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215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Jēkabpils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1 224 776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476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36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Jūrmala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25 500 000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6 980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524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Ķekava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8A5488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 xml:space="preserve">1 </w:t>
            </w:r>
            <w:r w:rsidR="008A5488">
              <w:rPr>
                <w:color w:val="000000"/>
              </w:rPr>
              <w:t>224</w:t>
            </w:r>
            <w:r w:rsidR="008A5488" w:rsidRPr="00FF175C">
              <w:rPr>
                <w:color w:val="000000"/>
              </w:rPr>
              <w:t xml:space="preserve"> </w:t>
            </w:r>
            <w:r w:rsidR="008A5488">
              <w:rPr>
                <w:color w:val="000000"/>
              </w:rPr>
              <w:t>776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480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36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Liepāja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1 829 681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531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40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F7091D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 xml:space="preserve">Mārupe 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36179D" w:rsidP="00424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8 594 668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D5C5E" w:rsidP="00424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2 897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D5C5E" w:rsidP="00424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Olaine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158 322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33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3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Salaspils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1 761 617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648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49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Saldus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1 581 600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714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54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Sigulda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980 789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210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16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Tukums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742 365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171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13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>Valmiera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562 275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439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33</w:t>
            </w:r>
          </w:p>
        </w:tc>
      </w:tr>
      <w:tr w:rsidR="004240BE" w:rsidRPr="00FF175C" w:rsidTr="004240BE">
        <w:trPr>
          <w:cantSplit/>
          <w:trHeight w:val="517"/>
        </w:trPr>
        <w:tc>
          <w:tcPr>
            <w:tcW w:w="934" w:type="dxa"/>
            <w:shd w:val="clear" w:color="000000" w:fill="FFFFFF"/>
            <w:vAlign w:val="center"/>
          </w:tcPr>
          <w:p w:rsidR="004240BE" w:rsidRPr="00FF175C" w:rsidRDefault="004240BE" w:rsidP="004240BE">
            <w:pPr>
              <w:pStyle w:val="ListParagraph"/>
              <w:numPr>
                <w:ilvl w:val="0"/>
                <w:numId w:val="2"/>
              </w:numPr>
              <w:rPr>
                <w:iCs/>
                <w:color w:val="000000"/>
              </w:rPr>
            </w:pP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ind w:left="141"/>
              <w:rPr>
                <w:iCs/>
                <w:color w:val="000000"/>
              </w:rPr>
            </w:pPr>
            <w:r w:rsidRPr="00FF175C">
              <w:rPr>
                <w:iCs/>
                <w:color w:val="000000"/>
              </w:rPr>
              <w:t xml:space="preserve">Ventspils 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335 472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130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:rsidR="004240BE" w:rsidRPr="00FF175C" w:rsidRDefault="004240BE" w:rsidP="004240BE">
            <w:pPr>
              <w:jc w:val="center"/>
              <w:rPr>
                <w:color w:val="000000"/>
              </w:rPr>
            </w:pPr>
            <w:r w:rsidRPr="00FF175C">
              <w:rPr>
                <w:color w:val="000000"/>
              </w:rPr>
              <w:t>10</w:t>
            </w:r>
          </w:p>
        </w:tc>
      </w:tr>
    </w:tbl>
    <w:p w:rsidR="005E285D" w:rsidRPr="00E57A00" w:rsidRDefault="005E285D" w:rsidP="003F03E4">
      <w:pPr>
        <w:autoSpaceDE w:val="0"/>
        <w:autoSpaceDN w:val="0"/>
        <w:adjustRightInd w:val="0"/>
        <w:jc w:val="right"/>
        <w:rPr>
          <w:color w:val="000000"/>
        </w:rPr>
      </w:pPr>
    </w:p>
    <w:p w:rsidR="004E3177" w:rsidRPr="00E57A00" w:rsidRDefault="004E3177" w:rsidP="000D0A55">
      <w:pPr>
        <w:pStyle w:val="naisf"/>
        <w:tabs>
          <w:tab w:val="num" w:pos="720"/>
          <w:tab w:val="left" w:pos="6840"/>
        </w:tabs>
        <w:spacing w:before="0" w:after="0"/>
        <w:ind w:firstLine="0"/>
      </w:pPr>
    </w:p>
    <w:p w:rsidR="004E3177" w:rsidRPr="00E57A00" w:rsidRDefault="000D0A55" w:rsidP="000D0A55">
      <w:pPr>
        <w:pStyle w:val="naisf"/>
        <w:tabs>
          <w:tab w:val="num" w:pos="720"/>
          <w:tab w:val="left" w:pos="6840"/>
        </w:tabs>
        <w:spacing w:before="0" w:after="0"/>
        <w:ind w:firstLine="0"/>
      </w:pPr>
      <w:r>
        <w:rPr>
          <w:sz w:val="28"/>
          <w:szCs w:val="28"/>
        </w:rPr>
        <w:t>Vides aizsardzības un reģionālās attīstības</w:t>
      </w:r>
      <w:r w:rsidRPr="002C25A6">
        <w:rPr>
          <w:sz w:val="28"/>
          <w:szCs w:val="28"/>
        </w:rPr>
        <w:t xml:space="preserve"> ministrs</w:t>
      </w:r>
      <w:r w:rsidRPr="002C25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553">
        <w:rPr>
          <w:sz w:val="28"/>
          <w:szCs w:val="28"/>
        </w:rPr>
        <w:t>K.Gerhards</w:t>
      </w:r>
    </w:p>
    <w:p w:rsidR="008518DB" w:rsidRDefault="008518DB" w:rsidP="003F03E4">
      <w:pPr>
        <w:pStyle w:val="naisf"/>
        <w:tabs>
          <w:tab w:val="num" w:pos="0"/>
          <w:tab w:val="left" w:pos="6840"/>
        </w:tabs>
        <w:spacing w:before="0" w:after="0"/>
      </w:pPr>
    </w:p>
    <w:p w:rsidR="001130A0" w:rsidRDefault="001130A0" w:rsidP="001130A0">
      <w:pPr>
        <w:spacing w:after="120"/>
        <w:jc w:val="both"/>
        <w:rPr>
          <w:sz w:val="20"/>
          <w:szCs w:val="20"/>
        </w:rPr>
      </w:pPr>
    </w:p>
    <w:p w:rsidR="001130A0" w:rsidRPr="003F4995" w:rsidRDefault="0092529A" w:rsidP="000D0A55">
      <w:pPr>
        <w:tabs>
          <w:tab w:val="left" w:pos="7845"/>
        </w:tabs>
        <w:jc w:val="both"/>
        <w:rPr>
          <w:sz w:val="20"/>
          <w:szCs w:val="20"/>
        </w:rPr>
      </w:pPr>
      <w:r>
        <w:rPr>
          <w:sz w:val="20"/>
          <w:szCs w:val="20"/>
        </w:rPr>
        <w:t>07</w:t>
      </w:r>
      <w:r w:rsidR="001130A0" w:rsidRPr="00841694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1130A0" w:rsidRPr="00841694">
        <w:rPr>
          <w:sz w:val="20"/>
          <w:szCs w:val="20"/>
        </w:rPr>
        <w:t>.2016. 1</w:t>
      </w:r>
      <w:r w:rsidR="00AA7921">
        <w:rPr>
          <w:sz w:val="20"/>
          <w:szCs w:val="20"/>
        </w:rPr>
        <w:t>6</w:t>
      </w:r>
      <w:r w:rsidR="001130A0" w:rsidRPr="00841694">
        <w:rPr>
          <w:sz w:val="20"/>
          <w:szCs w:val="20"/>
        </w:rPr>
        <w:t>:</w:t>
      </w:r>
      <w:r w:rsidR="00AA7921">
        <w:rPr>
          <w:sz w:val="20"/>
          <w:szCs w:val="20"/>
        </w:rPr>
        <w:t>05</w:t>
      </w:r>
      <w:r w:rsidR="001130A0" w:rsidRPr="003F4995">
        <w:rPr>
          <w:sz w:val="20"/>
          <w:szCs w:val="20"/>
        </w:rPr>
        <w:tab/>
      </w:r>
    </w:p>
    <w:p w:rsidR="001130A0" w:rsidRPr="003F4995" w:rsidRDefault="00E4319B" w:rsidP="000D0A55">
      <w:pPr>
        <w:jc w:val="both"/>
        <w:rPr>
          <w:sz w:val="20"/>
          <w:szCs w:val="20"/>
        </w:rPr>
      </w:pPr>
      <w:r>
        <w:rPr>
          <w:sz w:val="20"/>
        </w:rPr>
        <w:t>1</w:t>
      </w:r>
      <w:r w:rsidR="00CD4990">
        <w:rPr>
          <w:sz w:val="20"/>
        </w:rPr>
        <w:t>68</w:t>
      </w:r>
    </w:p>
    <w:p w:rsidR="001130A0" w:rsidRPr="003F4995" w:rsidRDefault="00841694" w:rsidP="000D0A55">
      <w:pPr>
        <w:jc w:val="both"/>
        <w:rPr>
          <w:sz w:val="20"/>
          <w:szCs w:val="20"/>
        </w:rPr>
      </w:pPr>
      <w:r>
        <w:rPr>
          <w:sz w:val="20"/>
          <w:szCs w:val="20"/>
        </w:rPr>
        <w:t>I.Opermane</w:t>
      </w:r>
      <w:r w:rsidR="001130A0" w:rsidRPr="003F4995">
        <w:rPr>
          <w:sz w:val="20"/>
          <w:szCs w:val="20"/>
        </w:rPr>
        <w:t xml:space="preserve"> </w:t>
      </w:r>
      <w:r w:rsidRPr="003F4995">
        <w:rPr>
          <w:sz w:val="20"/>
          <w:szCs w:val="20"/>
        </w:rPr>
        <w:t>660167</w:t>
      </w:r>
      <w:r>
        <w:rPr>
          <w:sz w:val="20"/>
          <w:szCs w:val="20"/>
        </w:rPr>
        <w:t>45</w:t>
      </w:r>
    </w:p>
    <w:p w:rsidR="004E3177" w:rsidRPr="00F863B2" w:rsidRDefault="00841694" w:rsidP="004240BE">
      <w:pPr>
        <w:jc w:val="both"/>
        <w:rPr>
          <w:color w:val="000000"/>
        </w:rPr>
      </w:pPr>
      <w:r>
        <w:rPr>
          <w:sz w:val="20"/>
          <w:szCs w:val="20"/>
        </w:rPr>
        <w:t>ilze.opermane@varam.gov.lv</w:t>
      </w:r>
    </w:p>
    <w:sectPr w:rsidR="004E3177" w:rsidRPr="00F863B2" w:rsidSect="00EF46C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20" w:right="1134" w:bottom="720" w:left="1440" w:header="709" w:footer="4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7D" w:rsidRDefault="008C267D" w:rsidP="00AB063B">
      <w:r>
        <w:separator/>
      </w:r>
    </w:p>
  </w:endnote>
  <w:endnote w:type="continuationSeparator" w:id="0">
    <w:p w:rsidR="008C267D" w:rsidRDefault="008C267D" w:rsidP="00AB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B7" w:rsidRDefault="009F48B7" w:rsidP="000140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8B7" w:rsidRDefault="009F48B7" w:rsidP="000140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B7" w:rsidRPr="00F747C3" w:rsidRDefault="001130A0" w:rsidP="001130A0">
    <w:pPr>
      <w:tabs>
        <w:tab w:val="center" w:pos="4153"/>
        <w:tab w:val="right" w:pos="8306"/>
      </w:tabs>
      <w:spacing w:before="240"/>
      <w:jc w:val="both"/>
      <w:rPr>
        <w:sz w:val="20"/>
        <w:szCs w:val="20"/>
      </w:rPr>
    </w:pPr>
    <w:r>
      <w:rPr>
        <w:sz w:val="20"/>
        <w:szCs w:val="20"/>
      </w:rPr>
      <w:t>VARAMPielik</w:t>
    </w:r>
    <w:r w:rsidRPr="00A67FE6">
      <w:rPr>
        <w:sz w:val="20"/>
        <w:szCs w:val="20"/>
      </w:rPr>
      <w:t xml:space="preserve">_16022016_SAM531; </w:t>
    </w:r>
    <w:r>
      <w:rPr>
        <w:sz w:val="20"/>
        <w:szCs w:val="20"/>
      </w:rPr>
      <w:t xml:space="preserve">Pielikums Ministru kabineta noteikumu projektam </w:t>
    </w:r>
    <w:r w:rsidRPr="00A67FE6">
      <w:rPr>
        <w:sz w:val="20"/>
        <w:szCs w:val="20"/>
      </w:rPr>
      <w:t>„Darbības programmas „Izaugsme un nodarbinātība” 5.3.1. specifiskā atbalsta mērķa „Attīstīt un uzlabot ūdensapgādes un kanalizācijas sistēmas pakalpojumu kvalitāti un nodrošināt pieslēgšanas iespējas” īstenošanas noteikumi</w:t>
    </w:r>
    <w:r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B7" w:rsidRPr="001130A0" w:rsidRDefault="001130A0" w:rsidP="001130A0">
    <w:pPr>
      <w:tabs>
        <w:tab w:val="center" w:pos="4153"/>
        <w:tab w:val="right" w:pos="8306"/>
      </w:tabs>
      <w:spacing w:before="240"/>
      <w:jc w:val="both"/>
      <w:rPr>
        <w:sz w:val="20"/>
        <w:szCs w:val="20"/>
      </w:rPr>
    </w:pPr>
    <w:r>
      <w:rPr>
        <w:sz w:val="20"/>
        <w:szCs w:val="20"/>
      </w:rPr>
      <w:t>VARAMPielik</w:t>
    </w:r>
    <w:r w:rsidRPr="00A67FE6">
      <w:rPr>
        <w:sz w:val="20"/>
        <w:szCs w:val="20"/>
      </w:rPr>
      <w:t>_SAM531</w:t>
    </w:r>
    <w:r w:rsidR="00841694">
      <w:rPr>
        <w:sz w:val="20"/>
        <w:szCs w:val="20"/>
      </w:rPr>
      <w:t>_</w:t>
    </w:r>
    <w:r w:rsidR="0092529A">
      <w:rPr>
        <w:sz w:val="20"/>
        <w:szCs w:val="20"/>
      </w:rPr>
      <w:t>0704</w:t>
    </w:r>
    <w:r w:rsidR="00841694">
      <w:rPr>
        <w:sz w:val="20"/>
        <w:szCs w:val="20"/>
      </w:rPr>
      <w:t>2016</w:t>
    </w:r>
    <w:r w:rsidRPr="00A67FE6">
      <w:rPr>
        <w:sz w:val="20"/>
        <w:szCs w:val="20"/>
      </w:rPr>
      <w:t xml:space="preserve">; </w:t>
    </w:r>
    <w:r>
      <w:rPr>
        <w:sz w:val="20"/>
        <w:szCs w:val="20"/>
      </w:rPr>
      <w:t xml:space="preserve">Pielikums Ministru kabineta noteikumu projektam </w:t>
    </w:r>
    <w:r w:rsidRPr="00A67FE6">
      <w:rPr>
        <w:sz w:val="20"/>
        <w:szCs w:val="20"/>
      </w:rPr>
      <w:t>„Darbības programmas „Izaugsme un nodarbinātība” 5.3.1. specifiskā atbalsta mērķa „Attīstīt un uzlabot ūdensapgādes un kanalizācijas sistēmas pakalpojumu kvalitāti un nodrošināt pieslēgšanas iespējas” īstenošanas noteikumi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7D" w:rsidRDefault="008C267D" w:rsidP="00AB063B">
      <w:r>
        <w:separator/>
      </w:r>
    </w:p>
  </w:footnote>
  <w:footnote w:type="continuationSeparator" w:id="0">
    <w:p w:rsidR="008C267D" w:rsidRDefault="008C267D" w:rsidP="00AB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B7" w:rsidRPr="00EF01D1" w:rsidRDefault="009F48B7">
    <w:pPr>
      <w:pStyle w:val="Header"/>
      <w:jc w:val="center"/>
      <w:rPr>
        <w:sz w:val="20"/>
        <w:szCs w:val="20"/>
      </w:rPr>
    </w:pPr>
    <w:r w:rsidRPr="00EF01D1">
      <w:rPr>
        <w:sz w:val="20"/>
        <w:szCs w:val="20"/>
      </w:rPr>
      <w:fldChar w:fldCharType="begin"/>
    </w:r>
    <w:r w:rsidRPr="00EF01D1">
      <w:rPr>
        <w:sz w:val="20"/>
        <w:szCs w:val="20"/>
      </w:rPr>
      <w:instrText xml:space="preserve"> PAGE   \* MERGEFORMAT </w:instrText>
    </w:r>
    <w:r w:rsidRPr="00EF01D1">
      <w:rPr>
        <w:sz w:val="20"/>
        <w:szCs w:val="20"/>
      </w:rPr>
      <w:fldChar w:fldCharType="separate"/>
    </w:r>
    <w:r w:rsidR="0092529A">
      <w:rPr>
        <w:noProof/>
        <w:sz w:val="20"/>
        <w:szCs w:val="20"/>
      </w:rPr>
      <w:t>2</w:t>
    </w:r>
    <w:r w:rsidRPr="00EF01D1">
      <w:rPr>
        <w:sz w:val="20"/>
        <w:szCs w:val="20"/>
      </w:rPr>
      <w:fldChar w:fldCharType="end"/>
    </w:r>
  </w:p>
  <w:p w:rsidR="009F48B7" w:rsidRDefault="009F4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03EE"/>
    <w:multiLevelType w:val="hybridMultilevel"/>
    <w:tmpl w:val="CC985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9C601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E417E"/>
    <w:multiLevelType w:val="hybridMultilevel"/>
    <w:tmpl w:val="644A06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5D"/>
    <w:rsid w:val="000000FD"/>
    <w:rsid w:val="0000355B"/>
    <w:rsid w:val="000140B8"/>
    <w:rsid w:val="000261B4"/>
    <w:rsid w:val="00056002"/>
    <w:rsid w:val="00061B46"/>
    <w:rsid w:val="00084831"/>
    <w:rsid w:val="0009748B"/>
    <w:rsid w:val="000B4482"/>
    <w:rsid w:val="000C210D"/>
    <w:rsid w:val="000D0A55"/>
    <w:rsid w:val="000D1F0C"/>
    <w:rsid w:val="000D59AF"/>
    <w:rsid w:val="000E5BEE"/>
    <w:rsid w:val="001130A0"/>
    <w:rsid w:val="00122CD5"/>
    <w:rsid w:val="00135796"/>
    <w:rsid w:val="0016506A"/>
    <w:rsid w:val="0017479C"/>
    <w:rsid w:val="001B1EE7"/>
    <w:rsid w:val="001C0903"/>
    <w:rsid w:val="001D2D20"/>
    <w:rsid w:val="00203773"/>
    <w:rsid w:val="00210B0C"/>
    <w:rsid w:val="00265E7A"/>
    <w:rsid w:val="002A5770"/>
    <w:rsid w:val="002C18EA"/>
    <w:rsid w:val="002F1F71"/>
    <w:rsid w:val="0036179D"/>
    <w:rsid w:val="003803C9"/>
    <w:rsid w:val="003B00C2"/>
    <w:rsid w:val="003F03E4"/>
    <w:rsid w:val="00400F7B"/>
    <w:rsid w:val="0041381D"/>
    <w:rsid w:val="004240BE"/>
    <w:rsid w:val="00437F43"/>
    <w:rsid w:val="00446B00"/>
    <w:rsid w:val="00462569"/>
    <w:rsid w:val="004628CE"/>
    <w:rsid w:val="004676DE"/>
    <w:rsid w:val="004837CB"/>
    <w:rsid w:val="004C40C1"/>
    <w:rsid w:val="004C7EA2"/>
    <w:rsid w:val="004D5C5E"/>
    <w:rsid w:val="004E3177"/>
    <w:rsid w:val="0050562B"/>
    <w:rsid w:val="00535587"/>
    <w:rsid w:val="005A2687"/>
    <w:rsid w:val="005A6686"/>
    <w:rsid w:val="005C6312"/>
    <w:rsid w:val="005E285D"/>
    <w:rsid w:val="00625E1E"/>
    <w:rsid w:val="006579E0"/>
    <w:rsid w:val="006759BE"/>
    <w:rsid w:val="006B6208"/>
    <w:rsid w:val="006F505E"/>
    <w:rsid w:val="00731A5A"/>
    <w:rsid w:val="007517E5"/>
    <w:rsid w:val="00751BFE"/>
    <w:rsid w:val="007550EC"/>
    <w:rsid w:val="0076148D"/>
    <w:rsid w:val="00766A01"/>
    <w:rsid w:val="00767A1C"/>
    <w:rsid w:val="0078601C"/>
    <w:rsid w:val="007B33CE"/>
    <w:rsid w:val="007B63A1"/>
    <w:rsid w:val="007C0600"/>
    <w:rsid w:val="007C171E"/>
    <w:rsid w:val="007D5AB1"/>
    <w:rsid w:val="007E6FA4"/>
    <w:rsid w:val="007F1690"/>
    <w:rsid w:val="007F1C1A"/>
    <w:rsid w:val="007F703A"/>
    <w:rsid w:val="0080717D"/>
    <w:rsid w:val="00841694"/>
    <w:rsid w:val="008518DB"/>
    <w:rsid w:val="00857A3F"/>
    <w:rsid w:val="0086158C"/>
    <w:rsid w:val="00871932"/>
    <w:rsid w:val="0089730A"/>
    <w:rsid w:val="008A5488"/>
    <w:rsid w:val="008C267D"/>
    <w:rsid w:val="008C4443"/>
    <w:rsid w:val="008C6517"/>
    <w:rsid w:val="0092529A"/>
    <w:rsid w:val="00926AFE"/>
    <w:rsid w:val="0099132E"/>
    <w:rsid w:val="009A79EA"/>
    <w:rsid w:val="009C4896"/>
    <w:rsid w:val="009D03DB"/>
    <w:rsid w:val="009D3074"/>
    <w:rsid w:val="009E014A"/>
    <w:rsid w:val="009F02B0"/>
    <w:rsid w:val="009F48B7"/>
    <w:rsid w:val="00A24100"/>
    <w:rsid w:val="00A30BD7"/>
    <w:rsid w:val="00A33025"/>
    <w:rsid w:val="00A84E4D"/>
    <w:rsid w:val="00AA7921"/>
    <w:rsid w:val="00AB063B"/>
    <w:rsid w:val="00AC0930"/>
    <w:rsid w:val="00AC6567"/>
    <w:rsid w:val="00B10009"/>
    <w:rsid w:val="00B10ADC"/>
    <w:rsid w:val="00B15375"/>
    <w:rsid w:val="00B1600E"/>
    <w:rsid w:val="00B16FB2"/>
    <w:rsid w:val="00B33D6B"/>
    <w:rsid w:val="00B46235"/>
    <w:rsid w:val="00B920ED"/>
    <w:rsid w:val="00B95D5A"/>
    <w:rsid w:val="00BB7935"/>
    <w:rsid w:val="00BC58CB"/>
    <w:rsid w:val="00BC74A2"/>
    <w:rsid w:val="00BD74E2"/>
    <w:rsid w:val="00BE1E98"/>
    <w:rsid w:val="00BE31EB"/>
    <w:rsid w:val="00C20C69"/>
    <w:rsid w:val="00C2627C"/>
    <w:rsid w:val="00C3319A"/>
    <w:rsid w:val="00C43977"/>
    <w:rsid w:val="00C9073D"/>
    <w:rsid w:val="00CD4135"/>
    <w:rsid w:val="00CD4990"/>
    <w:rsid w:val="00D13C9B"/>
    <w:rsid w:val="00D34A2B"/>
    <w:rsid w:val="00D84B12"/>
    <w:rsid w:val="00D86123"/>
    <w:rsid w:val="00DB0F29"/>
    <w:rsid w:val="00DB726A"/>
    <w:rsid w:val="00DD1FDF"/>
    <w:rsid w:val="00DD6403"/>
    <w:rsid w:val="00E07C5F"/>
    <w:rsid w:val="00E2446C"/>
    <w:rsid w:val="00E37B47"/>
    <w:rsid w:val="00E4319B"/>
    <w:rsid w:val="00E57A00"/>
    <w:rsid w:val="00E6016A"/>
    <w:rsid w:val="00E7255C"/>
    <w:rsid w:val="00E953A1"/>
    <w:rsid w:val="00E95DEB"/>
    <w:rsid w:val="00EA521D"/>
    <w:rsid w:val="00EA6B0E"/>
    <w:rsid w:val="00EC19FD"/>
    <w:rsid w:val="00ED3E95"/>
    <w:rsid w:val="00ED4462"/>
    <w:rsid w:val="00EE21C4"/>
    <w:rsid w:val="00EE6C90"/>
    <w:rsid w:val="00EF3DBF"/>
    <w:rsid w:val="00EF46C0"/>
    <w:rsid w:val="00F0693D"/>
    <w:rsid w:val="00F2677F"/>
    <w:rsid w:val="00F339D1"/>
    <w:rsid w:val="00F7091D"/>
    <w:rsid w:val="00F73CE1"/>
    <w:rsid w:val="00F90934"/>
    <w:rsid w:val="00FA4512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64195A-5533-43CB-A83E-E8F4C4B6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5D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28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E28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5E285D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rsid w:val="005E285D"/>
    <w:rPr>
      <w:rFonts w:ascii="Times New Roman" w:eastAsia="Times New Roman" w:hAnsi="Times New Roman" w:cs="Times New Roman"/>
      <w:sz w:val="28"/>
      <w:szCs w:val="28"/>
    </w:rPr>
  </w:style>
  <w:style w:type="paragraph" w:customStyle="1" w:styleId="EE-H2">
    <w:name w:val="EE-H2"/>
    <w:basedOn w:val="Normal"/>
    <w:autoRedefine/>
    <w:rsid w:val="005E285D"/>
    <w:pPr>
      <w:spacing w:before="240" w:after="240"/>
    </w:pPr>
    <w:rPr>
      <w:b/>
      <w:smallCaps/>
      <w:noProof/>
    </w:rPr>
  </w:style>
  <w:style w:type="character" w:styleId="PageNumber">
    <w:name w:val="page number"/>
    <w:basedOn w:val="DefaultParagraphFont"/>
    <w:rsid w:val="005E285D"/>
  </w:style>
  <w:style w:type="paragraph" w:styleId="Header">
    <w:name w:val="header"/>
    <w:basedOn w:val="Normal"/>
    <w:link w:val="HeaderChar"/>
    <w:uiPriority w:val="99"/>
    <w:rsid w:val="005E28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E28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5E285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E28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5E2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5E285D"/>
    <w:pPr>
      <w:ind w:left="720"/>
      <w:contextualSpacing/>
    </w:pPr>
  </w:style>
  <w:style w:type="character" w:styleId="Hyperlink">
    <w:name w:val="Hyperlink"/>
    <w:rsid w:val="004E3177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E3177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00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16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0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600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0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600E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0D5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2 Char"/>
    <w:link w:val="ListParagraph"/>
    <w:uiPriority w:val="34"/>
    <w:rsid w:val="001130A0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41694"/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CFC8-71BA-47F6-AF30-154C00FB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Opermane</dc:creator>
  <cp:keywords/>
  <cp:lastModifiedBy>Ilze Opermane</cp:lastModifiedBy>
  <cp:revision>2</cp:revision>
  <cp:lastPrinted>2016-04-04T12:26:00Z</cp:lastPrinted>
  <dcterms:created xsi:type="dcterms:W3CDTF">2016-06-09T11:30:00Z</dcterms:created>
  <dcterms:modified xsi:type="dcterms:W3CDTF">2016-06-09T11:30:00Z</dcterms:modified>
</cp:coreProperties>
</file>