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49" w:rsidRPr="00D52118" w:rsidRDefault="00DD4008" w:rsidP="00C15149">
      <w:pPr>
        <w:spacing w:after="0"/>
        <w:jc w:val="right"/>
        <w:rPr>
          <w:rFonts w:ascii="Times New Roman" w:hAnsi="Times New Roman" w:cs="Times New Roman"/>
        </w:rPr>
      </w:pPr>
      <w:r w:rsidRPr="00D52118">
        <w:rPr>
          <w:rFonts w:ascii="Times New Roman" w:hAnsi="Times New Roman" w:cs="Times New Roman"/>
          <w:b/>
        </w:rPr>
        <w:t>1</w:t>
      </w:r>
      <w:r w:rsidR="00F866F9" w:rsidRPr="00D52118">
        <w:rPr>
          <w:rFonts w:ascii="Times New Roman" w:hAnsi="Times New Roman" w:cs="Times New Roman"/>
          <w:b/>
        </w:rPr>
        <w:t>.</w:t>
      </w:r>
      <w:r w:rsidRPr="00D52118">
        <w:rPr>
          <w:rFonts w:ascii="Times New Roman" w:hAnsi="Times New Roman" w:cs="Times New Roman"/>
          <w:b/>
        </w:rPr>
        <w:t>p</w:t>
      </w:r>
      <w:r w:rsidR="00417B93" w:rsidRPr="00D52118">
        <w:rPr>
          <w:rFonts w:ascii="Times New Roman" w:hAnsi="Times New Roman" w:cs="Times New Roman"/>
          <w:b/>
        </w:rPr>
        <w:t>ielikums</w:t>
      </w:r>
      <w:r w:rsidR="00C15149" w:rsidRPr="00D52118">
        <w:rPr>
          <w:rFonts w:ascii="Times New Roman" w:hAnsi="Times New Roman" w:cs="Times New Roman"/>
        </w:rPr>
        <w:t xml:space="preserve"> </w:t>
      </w:r>
    </w:p>
    <w:p w:rsidR="00DD4008" w:rsidRPr="00247D75" w:rsidRDefault="00DD4008" w:rsidP="00DD4008">
      <w:pPr>
        <w:jc w:val="right"/>
        <w:rPr>
          <w:rFonts w:ascii="Times New Roman" w:eastAsia="Calibri" w:hAnsi="Times New Roman" w:cs="Times New Roman"/>
          <w:sz w:val="24"/>
          <w:szCs w:val="24"/>
          <w:lang w:eastAsia="fi-FI"/>
        </w:rPr>
      </w:pPr>
      <w:r w:rsidRPr="00D52118">
        <w:rPr>
          <w:rFonts w:ascii="Times New Roman" w:hAnsi="Times New Roman" w:cs="Times New Roman"/>
          <w:sz w:val="24"/>
          <w:szCs w:val="24"/>
        </w:rPr>
        <w:t>Plānam pasākumu programmai laba jūras vides stāvokļa panākšanai 2016.-2020.gadā</w:t>
      </w:r>
      <w:r w:rsidRPr="000B4399">
        <w:rPr>
          <w:rFonts w:ascii="Times New Roman" w:eastAsia="Calibri" w:hAnsi="Times New Roman" w:cs="Times New Roman"/>
          <w:color w:val="0070C0"/>
          <w:sz w:val="24"/>
          <w:szCs w:val="24"/>
          <w:lang w:eastAsia="fi-FI"/>
        </w:rPr>
        <w:t xml:space="preserve"> </w:t>
      </w:r>
    </w:p>
    <w:p w:rsidR="00DD4008" w:rsidRPr="00247D75" w:rsidRDefault="00DD4008" w:rsidP="00DD4008">
      <w:pPr>
        <w:jc w:val="right"/>
        <w:rPr>
          <w:rFonts w:ascii="Times New Roman" w:eastAsia="Calibri" w:hAnsi="Times New Roman" w:cs="Times New Roman"/>
          <w:sz w:val="24"/>
          <w:szCs w:val="24"/>
          <w:lang w:eastAsia="fi-FI"/>
        </w:rPr>
      </w:pPr>
    </w:p>
    <w:p w:rsidR="00417B93" w:rsidRPr="000B4399" w:rsidRDefault="00417B93" w:rsidP="00D25B8C">
      <w:pPr>
        <w:pStyle w:val="Heading3"/>
        <w:jc w:val="center"/>
        <w:rPr>
          <w:rFonts w:eastAsia="Calibri" w:cs="Times New Roman"/>
          <w:sz w:val="24"/>
          <w:szCs w:val="24"/>
          <w:lang w:eastAsia="fi-FI"/>
        </w:rPr>
      </w:pPr>
      <w:r w:rsidRPr="000B4399">
        <w:rPr>
          <w:rFonts w:cs="Times New Roman"/>
          <w:sz w:val="28"/>
          <w:szCs w:val="28"/>
        </w:rPr>
        <w:t xml:space="preserve">Saikne starp nozaru radīto spiedienu, slodzēm, </w:t>
      </w:r>
      <w:r w:rsidR="00D25B8C" w:rsidRPr="000B4399">
        <w:rPr>
          <w:rFonts w:cs="Times New Roman"/>
          <w:sz w:val="28"/>
          <w:szCs w:val="28"/>
        </w:rPr>
        <w:t xml:space="preserve">jūras </w:t>
      </w:r>
      <w:r w:rsidRPr="000B4399">
        <w:rPr>
          <w:rFonts w:cs="Times New Roman"/>
          <w:sz w:val="28"/>
          <w:szCs w:val="28"/>
        </w:rPr>
        <w:t>vides mērķiem un stāvokli raksturojošiem kritērijiem</w:t>
      </w:r>
      <w:r w:rsidR="004E099B" w:rsidRPr="000B4399">
        <w:rPr>
          <w:rStyle w:val="FootnoteReference"/>
          <w:rFonts w:eastAsia="Calibri" w:cs="Times New Roman"/>
          <w:sz w:val="28"/>
          <w:szCs w:val="28"/>
          <w:lang w:eastAsia="fi-FI"/>
        </w:rPr>
        <w:footnoteReference w:id="1"/>
      </w:r>
    </w:p>
    <w:p w:rsidR="00D25B8C" w:rsidRPr="000B4399" w:rsidRDefault="00D25B8C" w:rsidP="000B4399">
      <w:pPr>
        <w:pStyle w:val="Heading1"/>
        <w:rPr>
          <w:rFonts w:cs="Times New Roman"/>
          <w:b/>
        </w:rPr>
      </w:pPr>
      <w:bookmarkStart w:id="0" w:name="_Toc441699852"/>
      <w:bookmarkStart w:id="1" w:name="_Toc442105161"/>
      <w:bookmarkStart w:id="2" w:name="_Toc442115718"/>
      <w:r w:rsidRPr="000B4399">
        <w:rPr>
          <w:rFonts w:cs="Times New Roman"/>
          <w:b/>
        </w:rPr>
        <w:t>1. Jūras vides mērķi</w:t>
      </w:r>
      <w:bookmarkEnd w:id="0"/>
      <w:bookmarkEnd w:id="1"/>
      <w:bookmarkEnd w:id="2"/>
    </w:p>
    <w:p w:rsidR="00D25B8C" w:rsidRPr="000B4399" w:rsidRDefault="00D25B8C" w:rsidP="000B4399">
      <w:pPr>
        <w:pStyle w:val="Heading2"/>
        <w:rPr>
          <w:rFonts w:cs="Times New Roman"/>
          <w:lang w:eastAsia="fi-FI"/>
        </w:rPr>
      </w:pPr>
      <w:bookmarkStart w:id="3" w:name="_Toc400436305"/>
      <w:bookmarkStart w:id="4" w:name="_Toc400698820"/>
      <w:bookmarkStart w:id="5" w:name="_Toc400974909"/>
      <w:bookmarkStart w:id="6" w:name="_Toc407088412"/>
      <w:bookmarkStart w:id="7" w:name="_Toc441699853"/>
      <w:bookmarkStart w:id="8" w:name="_Toc442105162"/>
      <w:bookmarkStart w:id="9" w:name="_Toc442115719"/>
      <w:r w:rsidRPr="000B4399">
        <w:rPr>
          <w:rFonts w:cs="Times New Roman"/>
          <w:lang w:eastAsia="fi-FI"/>
        </w:rPr>
        <w:t>1.1. Jūras vides mērķu noteikšana</w:t>
      </w:r>
      <w:bookmarkEnd w:id="3"/>
      <w:bookmarkEnd w:id="4"/>
      <w:bookmarkEnd w:id="5"/>
      <w:bookmarkEnd w:id="6"/>
      <w:bookmarkEnd w:id="7"/>
      <w:bookmarkEnd w:id="8"/>
      <w:bookmarkEnd w:id="9"/>
    </w:p>
    <w:p w:rsidR="00D25B8C" w:rsidRPr="000B4399" w:rsidRDefault="00D25B8C" w:rsidP="00927ECE">
      <w:pPr>
        <w:spacing w:afterLines="6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Latvijas jūras ūdeņiem laba jūras vides stāvokļa sasniegšanai ir noteikts 7 mērķu kopums. Mērķi tiek noteikti tā, lai maksimāli efektīvi varētu plānot un veikt nepieciešamos pasākumus laba jūras vides stāvokļa (L</w:t>
      </w:r>
      <w:r w:rsidR="00DD3163">
        <w:rPr>
          <w:rFonts w:ascii="Times New Roman" w:eastAsia="Times New Roman" w:hAnsi="Times New Roman" w:cs="Times New Roman"/>
          <w:sz w:val="24"/>
          <w:szCs w:val="24"/>
        </w:rPr>
        <w:t>J</w:t>
      </w:r>
      <w:r w:rsidRPr="000B4399">
        <w:rPr>
          <w:rFonts w:ascii="Times New Roman" w:eastAsia="Times New Roman" w:hAnsi="Times New Roman" w:cs="Times New Roman"/>
          <w:sz w:val="24"/>
          <w:szCs w:val="24"/>
        </w:rPr>
        <w:t>VS) sasniegšanai, kā arī, lai ņemtu vērā galvenās jūras vides stāvokli ietekmējošās slodzes. Atbilstoši mērķiem ir jāizstrādā rādītāju kopums, kas raksturo jūras vides stāvokli un ļauj novērtēt, vai šis vides stāvoklis ir atbilstošs definētajam mērķim.</w:t>
      </w:r>
    </w:p>
    <w:p w:rsidR="00D25B8C" w:rsidRPr="000B4399" w:rsidRDefault="00D25B8C" w:rsidP="000B4399">
      <w:pPr>
        <w:pStyle w:val="Heading2"/>
        <w:rPr>
          <w:rFonts w:cs="Times New Roman"/>
          <w:lang w:eastAsia="fi-FI"/>
        </w:rPr>
      </w:pPr>
      <w:bookmarkStart w:id="10" w:name="_Toc400436306"/>
      <w:bookmarkStart w:id="11" w:name="_Toc400698821"/>
      <w:bookmarkStart w:id="12" w:name="_Toc400974910"/>
      <w:bookmarkStart w:id="13" w:name="_Toc407088413"/>
      <w:bookmarkStart w:id="14" w:name="_Toc441699854"/>
      <w:bookmarkStart w:id="15" w:name="_Toc442105163"/>
      <w:bookmarkStart w:id="16" w:name="_Toc442115720"/>
      <w:r w:rsidRPr="000B4399">
        <w:rPr>
          <w:rFonts w:cs="Times New Roman"/>
          <w:lang w:eastAsia="fi-FI"/>
        </w:rPr>
        <w:t xml:space="preserve">1.2.Definētie jūras vides mērķi </w:t>
      </w:r>
      <w:bookmarkEnd w:id="10"/>
      <w:bookmarkEnd w:id="11"/>
      <w:bookmarkEnd w:id="12"/>
      <w:bookmarkEnd w:id="13"/>
      <w:bookmarkEnd w:id="14"/>
      <w:bookmarkEnd w:id="15"/>
      <w:bookmarkEnd w:id="16"/>
    </w:p>
    <w:p w:rsidR="00D25B8C" w:rsidRPr="000B4399" w:rsidRDefault="00D25B8C" w:rsidP="00927ECE">
      <w:pPr>
        <w:numPr>
          <w:ilvl w:val="0"/>
          <w:numId w:val="2"/>
        </w:numPr>
        <w:spacing w:afterLines="60" w:line="240" w:lineRule="auto"/>
        <w:ind w:left="0" w:firstLine="284"/>
        <w:jc w:val="both"/>
        <w:rPr>
          <w:rFonts w:ascii="Times New Roman" w:eastAsia="Times New Roman" w:hAnsi="Times New Roman" w:cs="Times New Roman"/>
          <w:b/>
          <w:sz w:val="24"/>
          <w:szCs w:val="24"/>
          <w:u w:val="single"/>
        </w:rPr>
      </w:pPr>
      <w:r w:rsidRPr="000B4399">
        <w:rPr>
          <w:rFonts w:ascii="Times New Roman" w:eastAsia="Times New Roman" w:hAnsi="Times New Roman" w:cs="Times New Roman"/>
          <w:b/>
          <w:sz w:val="24"/>
          <w:szCs w:val="24"/>
          <w:u w:val="single"/>
        </w:rPr>
        <w:t>Antropogēnās aktivitātes nav negatīvi ietekmējušas jūras biotopus un sugas</w:t>
      </w:r>
    </w:p>
    <w:p w:rsidR="00D25B8C" w:rsidRPr="000B4399" w:rsidRDefault="00D25B8C" w:rsidP="000B4399">
      <w:pPr>
        <w:spacing w:after="6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Mērķis pieļauj antropogēno aktivitāšu ietekmi uz jūras biotopiem un sugām līdz līmenim, kas neatstāj negatīvu un paliekošu efektu uz tiem.</w:t>
      </w:r>
    </w:p>
    <w:p w:rsidR="00D25B8C" w:rsidRPr="000B4399" w:rsidRDefault="00D25B8C" w:rsidP="00927ECE">
      <w:pPr>
        <w:numPr>
          <w:ilvl w:val="0"/>
          <w:numId w:val="2"/>
        </w:numPr>
        <w:spacing w:afterLines="60" w:line="240" w:lineRule="auto"/>
        <w:ind w:left="0" w:firstLine="284"/>
        <w:jc w:val="both"/>
        <w:rPr>
          <w:rFonts w:ascii="Times New Roman" w:eastAsia="Times New Roman" w:hAnsi="Times New Roman" w:cs="Times New Roman"/>
          <w:b/>
          <w:sz w:val="24"/>
          <w:szCs w:val="24"/>
          <w:u w:val="single"/>
        </w:rPr>
      </w:pPr>
      <w:r w:rsidRPr="000B4399">
        <w:rPr>
          <w:rFonts w:ascii="Times New Roman" w:eastAsia="Times New Roman" w:hAnsi="Times New Roman" w:cs="Times New Roman"/>
          <w:b/>
          <w:sz w:val="24"/>
          <w:szCs w:val="24"/>
          <w:u w:val="single"/>
        </w:rPr>
        <w:t>Jūras resursu izmantošana ir ilgtspējīga un nedegradē ekosistēmu</w:t>
      </w:r>
    </w:p>
    <w:p w:rsidR="00D25B8C" w:rsidRPr="000B4399" w:rsidRDefault="00D25B8C" w:rsidP="000B4399">
      <w:pPr>
        <w:spacing w:after="6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Mērķis paredz jūras resursu izmantošanu, vienlaicīgi nosakot, ka šī izmantošana ir pieļaujama, nepārsniedzot līmeni, pie kura notiek jūras ekosistēmas degradācija. Šeit ir iekļaujama resursu izmantošanas tiešā un netiešā ietekme.</w:t>
      </w:r>
    </w:p>
    <w:p w:rsidR="00D25B8C" w:rsidRPr="000B4399" w:rsidRDefault="00D25B8C" w:rsidP="00927ECE">
      <w:pPr>
        <w:numPr>
          <w:ilvl w:val="0"/>
          <w:numId w:val="2"/>
        </w:numPr>
        <w:spacing w:afterLines="60" w:line="240" w:lineRule="auto"/>
        <w:ind w:left="0" w:firstLine="284"/>
        <w:jc w:val="both"/>
        <w:rPr>
          <w:rFonts w:ascii="Times New Roman" w:eastAsia="Times New Roman" w:hAnsi="Times New Roman" w:cs="Times New Roman"/>
          <w:b/>
          <w:sz w:val="24"/>
          <w:szCs w:val="24"/>
          <w:u w:val="single"/>
        </w:rPr>
      </w:pPr>
      <w:r w:rsidRPr="000B4399">
        <w:rPr>
          <w:rFonts w:ascii="Times New Roman" w:eastAsia="Times New Roman" w:hAnsi="Times New Roman" w:cs="Times New Roman"/>
          <w:b/>
          <w:sz w:val="24"/>
          <w:szCs w:val="24"/>
          <w:u w:val="single"/>
        </w:rPr>
        <w:t>Eitrofikācija nerada negatīvu ietekmi uz jūras ekosistēmu</w:t>
      </w:r>
    </w:p>
    <w:p w:rsidR="00D25B8C" w:rsidRPr="000B4399" w:rsidRDefault="00D25B8C" w:rsidP="000B4399">
      <w:pPr>
        <w:spacing w:after="6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Eitrofikācijai sasniedzot kritisko līmeni, ir novērojami tās negatīvie efekti uz jūras vidi. Mērķis paredz, ka eitrofikācija ir pieļaujama līmenī, kas nerada šādus negatīvos efektus.</w:t>
      </w:r>
    </w:p>
    <w:p w:rsidR="00D25B8C" w:rsidRPr="000B4399" w:rsidRDefault="00D25B8C" w:rsidP="00927ECE">
      <w:pPr>
        <w:numPr>
          <w:ilvl w:val="0"/>
          <w:numId w:val="2"/>
        </w:numPr>
        <w:spacing w:afterLines="60" w:line="240" w:lineRule="auto"/>
        <w:ind w:left="0" w:firstLine="284"/>
        <w:jc w:val="both"/>
        <w:rPr>
          <w:rFonts w:ascii="Times New Roman" w:eastAsia="Times New Roman" w:hAnsi="Times New Roman" w:cs="Times New Roman"/>
          <w:b/>
          <w:sz w:val="24"/>
          <w:szCs w:val="24"/>
          <w:u w:val="single"/>
        </w:rPr>
      </w:pPr>
      <w:r w:rsidRPr="000B4399">
        <w:rPr>
          <w:rFonts w:ascii="Times New Roman" w:eastAsia="Times New Roman" w:hAnsi="Times New Roman" w:cs="Times New Roman"/>
          <w:b/>
          <w:sz w:val="24"/>
          <w:szCs w:val="24"/>
          <w:u w:val="single"/>
        </w:rPr>
        <w:t xml:space="preserve">Jūrai raksturīgs </w:t>
      </w:r>
      <w:proofErr w:type="spellStart"/>
      <w:r w:rsidRPr="000B4399">
        <w:rPr>
          <w:rFonts w:ascii="Times New Roman" w:eastAsia="Times New Roman" w:hAnsi="Times New Roman" w:cs="Times New Roman"/>
          <w:b/>
          <w:sz w:val="24"/>
          <w:szCs w:val="24"/>
          <w:u w:val="single"/>
        </w:rPr>
        <w:t>hidromorfoloģisks</w:t>
      </w:r>
      <w:proofErr w:type="spellEnd"/>
      <w:r w:rsidRPr="000B4399">
        <w:rPr>
          <w:rFonts w:ascii="Times New Roman" w:eastAsia="Times New Roman" w:hAnsi="Times New Roman" w:cs="Times New Roman"/>
          <w:b/>
          <w:sz w:val="24"/>
          <w:szCs w:val="24"/>
          <w:u w:val="single"/>
        </w:rPr>
        <w:t xml:space="preserve"> stāvoklis</w:t>
      </w:r>
    </w:p>
    <w:p w:rsidR="00D25B8C" w:rsidRPr="000B4399" w:rsidRDefault="00D25B8C" w:rsidP="000B4399">
      <w:pPr>
        <w:spacing w:after="6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 xml:space="preserve">Mērķis paredz to, ka jūrā netiek veiktas darbības, kas izmaina jūrai raksturīgo </w:t>
      </w:r>
      <w:proofErr w:type="spellStart"/>
      <w:r w:rsidRPr="000B4399">
        <w:rPr>
          <w:rFonts w:ascii="Times New Roman" w:eastAsia="Times New Roman" w:hAnsi="Times New Roman" w:cs="Times New Roman"/>
          <w:sz w:val="24"/>
          <w:szCs w:val="24"/>
        </w:rPr>
        <w:t>hidromorfoloģisko</w:t>
      </w:r>
      <w:proofErr w:type="spellEnd"/>
      <w:r w:rsidRPr="000B4399">
        <w:rPr>
          <w:rFonts w:ascii="Times New Roman" w:eastAsia="Times New Roman" w:hAnsi="Times New Roman" w:cs="Times New Roman"/>
          <w:sz w:val="24"/>
          <w:szCs w:val="24"/>
        </w:rPr>
        <w:t xml:space="preserve"> stāvokli.</w:t>
      </w:r>
    </w:p>
    <w:p w:rsidR="00D25B8C" w:rsidRPr="000B4399" w:rsidRDefault="006C7D94" w:rsidP="00927ECE">
      <w:pPr>
        <w:numPr>
          <w:ilvl w:val="0"/>
          <w:numId w:val="2"/>
        </w:numPr>
        <w:spacing w:afterLines="60" w:line="240" w:lineRule="auto"/>
        <w:ind w:left="0" w:firstLine="284"/>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Piesārņojoš</w:t>
      </w:r>
      <w:r w:rsidR="00D25B8C" w:rsidRPr="000B4399">
        <w:rPr>
          <w:rFonts w:ascii="Times New Roman" w:eastAsia="Times New Roman" w:hAnsi="Times New Roman" w:cs="Times New Roman"/>
          <w:b/>
          <w:sz w:val="24"/>
          <w:szCs w:val="24"/>
          <w:u w:val="single"/>
        </w:rPr>
        <w:t>o vielu līmenis nerada nevēlamu ietekmi uz jūras ekosistēmu</w:t>
      </w:r>
    </w:p>
    <w:p w:rsidR="00D25B8C" w:rsidRPr="000B4399" w:rsidRDefault="00D25B8C" w:rsidP="000B4399">
      <w:pPr>
        <w:spacing w:after="6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 xml:space="preserve">Mērķis paredz </w:t>
      </w:r>
      <w:r w:rsidR="006C7D94">
        <w:rPr>
          <w:rFonts w:ascii="Times New Roman" w:eastAsia="Times New Roman" w:hAnsi="Times New Roman" w:cs="Times New Roman"/>
          <w:sz w:val="24"/>
          <w:szCs w:val="24"/>
        </w:rPr>
        <w:t>piesārņojoš</w:t>
      </w:r>
      <w:r w:rsidRPr="000B4399">
        <w:rPr>
          <w:rFonts w:ascii="Times New Roman" w:eastAsia="Times New Roman" w:hAnsi="Times New Roman" w:cs="Times New Roman"/>
          <w:sz w:val="24"/>
          <w:szCs w:val="24"/>
        </w:rPr>
        <w:t xml:space="preserve">o vielu slodžu samazinājumu līdz līmenim, kas nerada </w:t>
      </w:r>
      <w:r w:rsidR="006C7D94">
        <w:rPr>
          <w:rFonts w:ascii="Times New Roman" w:eastAsia="Times New Roman" w:hAnsi="Times New Roman" w:cs="Times New Roman"/>
          <w:sz w:val="24"/>
          <w:szCs w:val="24"/>
        </w:rPr>
        <w:t>piesārņojoš</w:t>
      </w:r>
      <w:r w:rsidR="006C7D94" w:rsidRPr="000B4399">
        <w:rPr>
          <w:rFonts w:ascii="Times New Roman" w:eastAsia="Times New Roman" w:hAnsi="Times New Roman" w:cs="Times New Roman"/>
          <w:sz w:val="24"/>
          <w:szCs w:val="24"/>
        </w:rPr>
        <w:t>o</w:t>
      </w:r>
      <w:r w:rsidRPr="000B4399">
        <w:rPr>
          <w:rFonts w:ascii="Times New Roman" w:eastAsia="Times New Roman" w:hAnsi="Times New Roman" w:cs="Times New Roman"/>
          <w:sz w:val="24"/>
          <w:szCs w:val="24"/>
        </w:rPr>
        <w:t xml:space="preserve"> vielu koncentrācijas jūrā, pie kurām ir novērojamas negatīvas ietekmes uz jūras organismiem.</w:t>
      </w:r>
    </w:p>
    <w:p w:rsidR="00D25B8C" w:rsidRPr="000B4399" w:rsidRDefault="00D25B8C" w:rsidP="00927ECE">
      <w:pPr>
        <w:numPr>
          <w:ilvl w:val="0"/>
          <w:numId w:val="2"/>
        </w:numPr>
        <w:spacing w:afterLines="60" w:line="240" w:lineRule="auto"/>
        <w:ind w:left="0" w:firstLine="284"/>
        <w:jc w:val="both"/>
        <w:rPr>
          <w:rFonts w:ascii="Times New Roman" w:eastAsia="Times New Roman" w:hAnsi="Times New Roman" w:cs="Times New Roman"/>
          <w:b/>
          <w:sz w:val="24"/>
          <w:szCs w:val="24"/>
          <w:u w:val="single"/>
        </w:rPr>
      </w:pPr>
      <w:r w:rsidRPr="000B4399">
        <w:rPr>
          <w:rFonts w:ascii="Times New Roman" w:eastAsia="Times New Roman" w:hAnsi="Times New Roman" w:cs="Times New Roman"/>
          <w:b/>
          <w:sz w:val="24"/>
          <w:szCs w:val="24"/>
          <w:u w:val="single"/>
        </w:rPr>
        <w:t>Cietie atkritumi nerada nevēlamu ietekmi uz jūras ekosistēmu</w:t>
      </w:r>
    </w:p>
    <w:p w:rsidR="00D25B8C" w:rsidRPr="000B4399" w:rsidRDefault="00D25B8C" w:rsidP="000B4399">
      <w:pPr>
        <w:spacing w:after="6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Mērķis nosaka, ka ir jāveic darbības, kuras novērš cieto atkritumu izplatību un koncentrācijas, pie kurām parādās negatīvi efekti uz jūras organismiem.</w:t>
      </w:r>
    </w:p>
    <w:p w:rsidR="00D25B8C" w:rsidRPr="000B4399" w:rsidRDefault="00D25B8C" w:rsidP="00927ECE">
      <w:pPr>
        <w:numPr>
          <w:ilvl w:val="0"/>
          <w:numId w:val="2"/>
        </w:numPr>
        <w:spacing w:afterLines="60" w:line="240" w:lineRule="auto"/>
        <w:ind w:left="0" w:firstLine="284"/>
        <w:jc w:val="both"/>
        <w:rPr>
          <w:rFonts w:ascii="Times New Roman" w:eastAsia="Times New Roman" w:hAnsi="Times New Roman" w:cs="Times New Roman"/>
          <w:b/>
          <w:sz w:val="24"/>
          <w:szCs w:val="24"/>
          <w:u w:val="single"/>
        </w:rPr>
      </w:pPr>
      <w:r w:rsidRPr="000B4399">
        <w:rPr>
          <w:rFonts w:ascii="Times New Roman" w:eastAsia="Times New Roman" w:hAnsi="Times New Roman" w:cs="Times New Roman"/>
          <w:b/>
          <w:sz w:val="24"/>
          <w:szCs w:val="24"/>
          <w:u w:val="single"/>
        </w:rPr>
        <w:t>Troksnis un cita veida enerģija nerada nevēlamu ietekmi uz jūras ekosistēmu</w:t>
      </w:r>
    </w:p>
    <w:p w:rsidR="00D25B8C" w:rsidRPr="000B4399" w:rsidRDefault="00D25B8C" w:rsidP="007F7925">
      <w:pPr>
        <w:spacing w:after="12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lastRenderedPageBreak/>
        <w:t>Mērķis nosaka to, ka troksnis vai cita veida enerģija, kas tiek novadīta jūras vidē, nesasniedz līmeni, pie kura ir novērojama tā negatīva ietekme uz jūras ekosistēmu.</w:t>
      </w:r>
    </w:p>
    <w:p w:rsidR="00D25B8C" w:rsidRPr="000B4399" w:rsidRDefault="00D25B8C" w:rsidP="000B4399">
      <w:pPr>
        <w:spacing w:after="6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Latvijas jūras ūdeņiem noteikto vides mērķu saikne ar jūras vides stāvokli raksturojošajiem kvalitatīvajiem raksturlielumiem</w:t>
      </w:r>
      <w:r w:rsidRPr="000B4399">
        <w:rPr>
          <w:rStyle w:val="FootnoteReference"/>
          <w:rFonts w:ascii="Times New Roman" w:eastAsia="Times New Roman" w:hAnsi="Times New Roman" w:cs="Times New Roman"/>
          <w:sz w:val="24"/>
          <w:szCs w:val="24"/>
        </w:rPr>
        <w:footnoteReference w:id="2"/>
      </w:r>
      <w:r w:rsidRPr="000B4399">
        <w:rPr>
          <w:rFonts w:ascii="Times New Roman" w:eastAsia="Times New Roman" w:hAnsi="Times New Roman" w:cs="Times New Roman"/>
          <w:sz w:val="24"/>
          <w:szCs w:val="24"/>
        </w:rPr>
        <w:t xml:space="preserve"> (D</w:t>
      </w:r>
      <w:r w:rsidRPr="000B4399">
        <w:rPr>
          <w:rStyle w:val="FootnoteReference"/>
          <w:rFonts w:ascii="Times New Roman" w:eastAsia="Times New Roman" w:hAnsi="Times New Roman" w:cs="Times New Roman"/>
          <w:sz w:val="24"/>
          <w:szCs w:val="24"/>
        </w:rPr>
        <w:footnoteReference w:id="3"/>
      </w:r>
      <w:r w:rsidRPr="000B4399">
        <w:rPr>
          <w:rFonts w:ascii="Times New Roman" w:eastAsia="Times New Roman" w:hAnsi="Times New Roman" w:cs="Times New Roman"/>
          <w:sz w:val="24"/>
          <w:szCs w:val="24"/>
        </w:rPr>
        <w:t xml:space="preserve">) </w:t>
      </w:r>
      <w:r w:rsidR="00D462F5">
        <w:rPr>
          <w:rFonts w:ascii="Times New Roman" w:eastAsia="Times New Roman" w:hAnsi="Times New Roman" w:cs="Times New Roman"/>
          <w:sz w:val="24"/>
          <w:szCs w:val="24"/>
        </w:rPr>
        <w:t>norādīta</w:t>
      </w:r>
      <w:r w:rsidRPr="000B4399">
        <w:rPr>
          <w:rFonts w:ascii="Times New Roman" w:eastAsia="Times New Roman" w:hAnsi="Times New Roman" w:cs="Times New Roman"/>
          <w:sz w:val="24"/>
          <w:szCs w:val="24"/>
        </w:rPr>
        <w:t xml:space="preserve"> </w:t>
      </w:r>
      <w:r w:rsidR="00270C59" w:rsidRPr="000B4399">
        <w:rPr>
          <w:rFonts w:ascii="Times New Roman" w:eastAsia="Times New Roman" w:hAnsi="Times New Roman" w:cs="Times New Roman"/>
          <w:sz w:val="24"/>
          <w:szCs w:val="24"/>
        </w:rPr>
        <w:t>1</w:t>
      </w:r>
      <w:r w:rsidRPr="000B4399">
        <w:rPr>
          <w:rFonts w:ascii="Times New Roman" w:eastAsia="Times New Roman" w:hAnsi="Times New Roman" w:cs="Times New Roman"/>
          <w:sz w:val="24"/>
          <w:szCs w:val="24"/>
        </w:rPr>
        <w:t>.tabulā.</w:t>
      </w:r>
    </w:p>
    <w:p w:rsidR="000B4399" w:rsidRPr="000B4399" w:rsidRDefault="000B4399" w:rsidP="00D25B8C">
      <w:pPr>
        <w:spacing w:after="0"/>
        <w:jc w:val="both"/>
        <w:rPr>
          <w:rFonts w:ascii="Times New Roman" w:hAnsi="Times New Roman" w:cs="Times New Roman"/>
          <w:b/>
        </w:rPr>
      </w:pPr>
    </w:p>
    <w:p w:rsidR="00D25B8C" w:rsidRPr="005751B7" w:rsidRDefault="000B4399" w:rsidP="005751B7">
      <w:pPr>
        <w:spacing w:after="0"/>
        <w:jc w:val="both"/>
        <w:rPr>
          <w:rFonts w:ascii="Times New Roman" w:eastAsia="Times New Roman" w:hAnsi="Times New Roman" w:cs="Times New Roman"/>
          <w:b/>
        </w:rPr>
      </w:pPr>
      <w:r w:rsidRPr="000B4399">
        <w:rPr>
          <w:rFonts w:ascii="Times New Roman" w:hAnsi="Times New Roman" w:cs="Times New Roman"/>
          <w:b/>
        </w:rPr>
        <w:t>1</w:t>
      </w:r>
      <w:r w:rsidR="00270C59" w:rsidRPr="000B4399">
        <w:rPr>
          <w:rFonts w:ascii="Times New Roman" w:hAnsi="Times New Roman" w:cs="Times New Roman"/>
          <w:b/>
        </w:rPr>
        <w:t>.pielikuma 1</w:t>
      </w:r>
      <w:r w:rsidR="00D25B8C" w:rsidRPr="000B4399">
        <w:rPr>
          <w:rFonts w:ascii="Times New Roman" w:eastAsia="Times New Roman" w:hAnsi="Times New Roman" w:cs="Times New Roman"/>
        </w:rPr>
        <w:t>.</w:t>
      </w:r>
      <w:r w:rsidR="00D25B8C" w:rsidRPr="000B4399">
        <w:rPr>
          <w:rFonts w:ascii="Times New Roman" w:eastAsia="Times New Roman" w:hAnsi="Times New Roman" w:cs="Times New Roman"/>
          <w:b/>
        </w:rPr>
        <w:t>tabula</w:t>
      </w:r>
      <w:r w:rsidR="00D25B8C" w:rsidRPr="000B4399">
        <w:rPr>
          <w:rFonts w:ascii="Times New Roman" w:eastAsia="Times New Roman" w:hAnsi="Times New Roman" w:cs="Times New Roman"/>
        </w:rPr>
        <w:t>.</w:t>
      </w:r>
      <w:r w:rsidR="00D25B8C" w:rsidRPr="000B4399">
        <w:rPr>
          <w:rFonts w:ascii="Times New Roman" w:eastAsia="Times New Roman" w:hAnsi="Times New Roman" w:cs="Times New Roman"/>
          <w:b/>
        </w:rPr>
        <w:t xml:space="preserve"> Jūras vides mērķu saikne ar jūras vides stāvokli raksturojošajiem kvalitatīvajiem raksturlielumiem (D)</w:t>
      </w:r>
    </w:p>
    <w:tbl>
      <w:tblPr>
        <w:tblW w:w="0" w:type="auto"/>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7"/>
        <w:gridCol w:w="4196"/>
      </w:tblGrid>
      <w:tr w:rsidR="00D25B8C" w:rsidRPr="000B4399" w:rsidTr="000B4399">
        <w:trPr>
          <w:jc w:val="center"/>
        </w:trPr>
        <w:tc>
          <w:tcPr>
            <w:tcW w:w="4617" w:type="dxa"/>
            <w:tcBorders>
              <w:right w:val="single" w:sz="4" w:space="0" w:color="auto"/>
            </w:tcBorders>
            <w:shd w:val="clear" w:color="auto" w:fill="FFFFFF" w:themeFill="background1"/>
            <w:vAlign w:val="center"/>
          </w:tcPr>
          <w:p w:rsidR="00D25B8C" w:rsidRPr="000B4399" w:rsidRDefault="00D25B8C" w:rsidP="00A309F5">
            <w:pPr>
              <w:spacing w:after="80"/>
              <w:jc w:val="center"/>
              <w:rPr>
                <w:rFonts w:ascii="Times New Roman" w:eastAsia="MS Mincho" w:hAnsi="Times New Roman" w:cs="Times New Roman"/>
                <w:b/>
                <w:sz w:val="20"/>
                <w:szCs w:val="20"/>
              </w:rPr>
            </w:pPr>
            <w:r w:rsidRPr="000B4399">
              <w:rPr>
                <w:rFonts w:ascii="Times New Roman" w:eastAsia="MS Mincho" w:hAnsi="Times New Roman" w:cs="Times New Roman"/>
                <w:b/>
                <w:sz w:val="20"/>
                <w:szCs w:val="20"/>
              </w:rPr>
              <w:t>Latvijas jūras ūdeņiem noteiktie jūras vides mērķi</w:t>
            </w:r>
          </w:p>
        </w:tc>
        <w:tc>
          <w:tcPr>
            <w:tcW w:w="4196" w:type="dxa"/>
            <w:tcBorders>
              <w:left w:val="single" w:sz="4" w:space="0" w:color="auto"/>
            </w:tcBorders>
            <w:shd w:val="clear" w:color="auto" w:fill="FFFFFF" w:themeFill="background1"/>
            <w:vAlign w:val="center"/>
          </w:tcPr>
          <w:p w:rsidR="00D25B8C" w:rsidRPr="000B4399" w:rsidRDefault="00D25B8C" w:rsidP="00A309F5">
            <w:pPr>
              <w:spacing w:after="80"/>
              <w:jc w:val="center"/>
              <w:rPr>
                <w:rFonts w:ascii="Times New Roman" w:eastAsia="Times New Roman" w:hAnsi="Times New Roman" w:cs="Times New Roman"/>
                <w:sz w:val="20"/>
                <w:szCs w:val="20"/>
              </w:rPr>
            </w:pPr>
            <w:r w:rsidRPr="000B4399">
              <w:rPr>
                <w:rFonts w:ascii="Times New Roman" w:eastAsia="Times New Roman" w:hAnsi="Times New Roman" w:cs="Times New Roman"/>
                <w:b/>
                <w:sz w:val="20"/>
                <w:szCs w:val="20"/>
              </w:rPr>
              <w:t>Jūras vides stāvokli raksturojošie kvalitatīvie raksturlielumi („D”)</w:t>
            </w:r>
          </w:p>
        </w:tc>
      </w:tr>
      <w:tr w:rsidR="00D25B8C" w:rsidRPr="000B4399" w:rsidTr="000B4399">
        <w:trPr>
          <w:jc w:val="center"/>
        </w:trPr>
        <w:tc>
          <w:tcPr>
            <w:tcW w:w="4617" w:type="dxa"/>
            <w:tcBorders>
              <w:right w:val="single" w:sz="4" w:space="0" w:color="auto"/>
            </w:tcBorders>
            <w:shd w:val="clear" w:color="auto" w:fill="FFFFFF" w:themeFill="background1"/>
            <w:vAlign w:val="center"/>
          </w:tcPr>
          <w:p w:rsidR="00D25B8C" w:rsidRPr="000B4399" w:rsidRDefault="00D25B8C" w:rsidP="00A309F5">
            <w:pPr>
              <w:spacing w:after="80"/>
              <w:rPr>
                <w:rFonts w:ascii="Times New Roman" w:eastAsia="MS Mincho" w:hAnsi="Times New Roman" w:cs="Times New Roman"/>
                <w:b/>
                <w:sz w:val="20"/>
                <w:szCs w:val="20"/>
              </w:rPr>
            </w:pPr>
            <w:r w:rsidRPr="000B4399">
              <w:rPr>
                <w:rFonts w:ascii="Times New Roman" w:eastAsia="MS Mincho" w:hAnsi="Times New Roman" w:cs="Times New Roman"/>
                <w:b/>
                <w:sz w:val="20"/>
                <w:szCs w:val="20"/>
              </w:rPr>
              <w:t>JVM1: Antropogēnās aktivit</w:t>
            </w:r>
            <w:r w:rsidR="00B32D79">
              <w:rPr>
                <w:rFonts w:ascii="Times New Roman" w:eastAsia="MS Mincho" w:hAnsi="Times New Roman" w:cs="Times New Roman"/>
                <w:b/>
                <w:sz w:val="20"/>
                <w:szCs w:val="20"/>
              </w:rPr>
              <w:t>ātes nav negatīvi ietekmējušas j</w:t>
            </w:r>
            <w:r w:rsidRPr="000B4399">
              <w:rPr>
                <w:rFonts w:ascii="Times New Roman" w:eastAsia="MS Mincho" w:hAnsi="Times New Roman" w:cs="Times New Roman"/>
                <w:b/>
                <w:sz w:val="20"/>
                <w:szCs w:val="20"/>
              </w:rPr>
              <w:t>ūras biotopus un sugas</w:t>
            </w:r>
          </w:p>
        </w:tc>
        <w:tc>
          <w:tcPr>
            <w:tcW w:w="4196" w:type="dxa"/>
            <w:tcBorders>
              <w:left w:val="single" w:sz="4" w:space="0" w:color="auto"/>
            </w:tcBorders>
            <w:shd w:val="clear" w:color="auto" w:fill="FFFFFF" w:themeFill="background1"/>
            <w:vAlign w:val="center"/>
          </w:tcPr>
          <w:p w:rsidR="00D25B8C" w:rsidRPr="000B4399" w:rsidRDefault="00D25B8C" w:rsidP="00A309F5">
            <w:pPr>
              <w:spacing w:after="80"/>
              <w:rPr>
                <w:rFonts w:ascii="Times New Roman" w:eastAsia="MS Mincho" w:hAnsi="Times New Roman" w:cs="Times New Roman"/>
                <w:sz w:val="20"/>
                <w:szCs w:val="20"/>
              </w:rPr>
            </w:pPr>
            <w:r w:rsidRPr="000B4399">
              <w:rPr>
                <w:rFonts w:ascii="Times New Roman" w:eastAsia="MS Mincho" w:hAnsi="Times New Roman" w:cs="Times New Roman"/>
                <w:sz w:val="20"/>
                <w:szCs w:val="20"/>
              </w:rPr>
              <w:t>D1 Bioloģiskā daudzveidība</w:t>
            </w:r>
          </w:p>
          <w:p w:rsidR="00D25B8C" w:rsidRPr="000B4399" w:rsidRDefault="00D25B8C" w:rsidP="00A309F5">
            <w:pPr>
              <w:spacing w:after="80"/>
              <w:rPr>
                <w:rFonts w:ascii="Times New Roman" w:eastAsia="MS Mincho" w:hAnsi="Times New Roman" w:cs="Times New Roman"/>
                <w:sz w:val="20"/>
                <w:szCs w:val="20"/>
              </w:rPr>
            </w:pPr>
            <w:r w:rsidRPr="000B4399">
              <w:rPr>
                <w:rFonts w:ascii="Times New Roman" w:eastAsia="MS Mincho" w:hAnsi="Times New Roman" w:cs="Times New Roman"/>
                <w:sz w:val="20"/>
                <w:szCs w:val="20"/>
              </w:rPr>
              <w:t>D2 Svešās sugas</w:t>
            </w:r>
          </w:p>
          <w:p w:rsidR="00D25B8C" w:rsidRPr="000B4399" w:rsidRDefault="00D25B8C" w:rsidP="00A309F5">
            <w:pPr>
              <w:spacing w:after="80"/>
              <w:rPr>
                <w:rFonts w:ascii="Times New Roman" w:eastAsia="Times New Roman" w:hAnsi="Times New Roman" w:cs="Times New Roman"/>
                <w:sz w:val="20"/>
                <w:szCs w:val="20"/>
              </w:rPr>
            </w:pPr>
            <w:r w:rsidRPr="000B4399">
              <w:rPr>
                <w:rFonts w:ascii="Times New Roman" w:eastAsia="Times New Roman" w:hAnsi="Times New Roman" w:cs="Times New Roman"/>
                <w:sz w:val="20"/>
                <w:szCs w:val="20"/>
              </w:rPr>
              <w:t>D4 Barības ķēdes</w:t>
            </w:r>
          </w:p>
          <w:p w:rsidR="00D25B8C" w:rsidRPr="000B4399" w:rsidRDefault="00D25B8C" w:rsidP="00A309F5">
            <w:pPr>
              <w:spacing w:after="80"/>
              <w:rPr>
                <w:rFonts w:ascii="Times New Roman" w:eastAsia="Times New Roman" w:hAnsi="Times New Roman" w:cs="Times New Roman"/>
                <w:sz w:val="20"/>
                <w:szCs w:val="20"/>
              </w:rPr>
            </w:pPr>
            <w:r w:rsidRPr="000B4399">
              <w:rPr>
                <w:rFonts w:ascii="Times New Roman" w:eastAsia="Times New Roman" w:hAnsi="Times New Roman" w:cs="Times New Roman"/>
                <w:sz w:val="20"/>
                <w:szCs w:val="20"/>
              </w:rPr>
              <w:t>D6 Jūras dibena integritāte</w:t>
            </w:r>
          </w:p>
        </w:tc>
      </w:tr>
      <w:tr w:rsidR="00D25B8C" w:rsidRPr="000B4399" w:rsidTr="000B4399">
        <w:trPr>
          <w:jc w:val="center"/>
        </w:trPr>
        <w:tc>
          <w:tcPr>
            <w:tcW w:w="4617" w:type="dxa"/>
            <w:tcBorders>
              <w:right w:val="single" w:sz="4" w:space="0" w:color="auto"/>
            </w:tcBorders>
            <w:shd w:val="clear" w:color="auto" w:fill="FFFFFF" w:themeFill="background1"/>
            <w:vAlign w:val="center"/>
          </w:tcPr>
          <w:p w:rsidR="00D25B8C" w:rsidRPr="000B4399" w:rsidRDefault="00D25B8C" w:rsidP="00A309F5">
            <w:pPr>
              <w:spacing w:after="80"/>
              <w:rPr>
                <w:rFonts w:ascii="Times New Roman" w:eastAsia="MS Mincho" w:hAnsi="Times New Roman" w:cs="Times New Roman"/>
                <w:b/>
                <w:sz w:val="20"/>
                <w:szCs w:val="20"/>
              </w:rPr>
            </w:pPr>
            <w:r w:rsidRPr="000B4399">
              <w:rPr>
                <w:rFonts w:ascii="Times New Roman" w:eastAsia="MS Mincho" w:hAnsi="Times New Roman" w:cs="Times New Roman"/>
                <w:b/>
                <w:sz w:val="20"/>
                <w:szCs w:val="20"/>
              </w:rPr>
              <w:t>JVM2: Jūras resursu izmantošana ir ilgtspējīga un nedegradē ekosistēmu</w:t>
            </w:r>
          </w:p>
        </w:tc>
        <w:tc>
          <w:tcPr>
            <w:tcW w:w="4196" w:type="dxa"/>
            <w:tcBorders>
              <w:left w:val="single" w:sz="4" w:space="0" w:color="auto"/>
            </w:tcBorders>
            <w:shd w:val="clear" w:color="auto" w:fill="FFFFFF" w:themeFill="background1"/>
            <w:vAlign w:val="center"/>
          </w:tcPr>
          <w:p w:rsidR="00D25B8C" w:rsidRPr="000B4399" w:rsidRDefault="00D25B8C" w:rsidP="00A309F5">
            <w:pPr>
              <w:spacing w:after="80"/>
              <w:rPr>
                <w:rFonts w:ascii="Times New Roman" w:eastAsia="Times New Roman" w:hAnsi="Times New Roman" w:cs="Times New Roman"/>
                <w:sz w:val="20"/>
                <w:szCs w:val="20"/>
              </w:rPr>
            </w:pPr>
            <w:r w:rsidRPr="000B4399">
              <w:rPr>
                <w:rFonts w:ascii="Times New Roman" w:eastAsia="MS Mincho" w:hAnsi="Times New Roman" w:cs="Times New Roman"/>
                <w:sz w:val="20"/>
                <w:szCs w:val="20"/>
              </w:rPr>
              <w:t>D3 Komerciāli izmantotās zivis</w:t>
            </w:r>
          </w:p>
        </w:tc>
      </w:tr>
      <w:tr w:rsidR="00D25B8C" w:rsidRPr="000B4399" w:rsidTr="000B4399">
        <w:trPr>
          <w:jc w:val="center"/>
        </w:trPr>
        <w:tc>
          <w:tcPr>
            <w:tcW w:w="4617" w:type="dxa"/>
            <w:tcBorders>
              <w:right w:val="single" w:sz="4" w:space="0" w:color="auto"/>
            </w:tcBorders>
            <w:shd w:val="clear" w:color="auto" w:fill="FFFFFF" w:themeFill="background1"/>
            <w:vAlign w:val="center"/>
          </w:tcPr>
          <w:p w:rsidR="00D25B8C" w:rsidRPr="000B4399" w:rsidRDefault="00D25B8C" w:rsidP="00A309F5">
            <w:pPr>
              <w:spacing w:after="80"/>
              <w:rPr>
                <w:rFonts w:ascii="Times New Roman" w:eastAsia="MS Mincho" w:hAnsi="Times New Roman" w:cs="Times New Roman"/>
                <w:b/>
                <w:sz w:val="20"/>
                <w:szCs w:val="20"/>
              </w:rPr>
            </w:pPr>
            <w:r w:rsidRPr="000B4399">
              <w:rPr>
                <w:rFonts w:ascii="Times New Roman" w:eastAsia="MS Mincho" w:hAnsi="Times New Roman" w:cs="Times New Roman"/>
                <w:b/>
                <w:sz w:val="20"/>
                <w:szCs w:val="20"/>
              </w:rPr>
              <w:t>JVM3: Eitrofikācija nerada negatīvu ietekmi uz Jūras ekosistēmu</w:t>
            </w:r>
          </w:p>
        </w:tc>
        <w:tc>
          <w:tcPr>
            <w:tcW w:w="4196" w:type="dxa"/>
            <w:tcBorders>
              <w:left w:val="single" w:sz="4" w:space="0" w:color="auto"/>
            </w:tcBorders>
            <w:shd w:val="clear" w:color="auto" w:fill="FFFFFF" w:themeFill="background1"/>
            <w:vAlign w:val="center"/>
          </w:tcPr>
          <w:p w:rsidR="00D25B8C" w:rsidRPr="000B4399" w:rsidRDefault="00D25B8C" w:rsidP="00A309F5">
            <w:pPr>
              <w:spacing w:after="80"/>
              <w:rPr>
                <w:rFonts w:ascii="Times New Roman" w:eastAsia="Times New Roman" w:hAnsi="Times New Roman" w:cs="Times New Roman"/>
                <w:sz w:val="20"/>
                <w:szCs w:val="20"/>
              </w:rPr>
            </w:pPr>
            <w:r w:rsidRPr="000B4399">
              <w:rPr>
                <w:rFonts w:ascii="Times New Roman" w:eastAsia="MS Mincho" w:hAnsi="Times New Roman" w:cs="Times New Roman"/>
                <w:sz w:val="20"/>
                <w:szCs w:val="20"/>
              </w:rPr>
              <w:t>D5 Eitrofikācija</w:t>
            </w:r>
          </w:p>
        </w:tc>
      </w:tr>
      <w:tr w:rsidR="00D25B8C" w:rsidRPr="000B4399" w:rsidTr="000B4399">
        <w:trPr>
          <w:jc w:val="center"/>
        </w:trPr>
        <w:tc>
          <w:tcPr>
            <w:tcW w:w="4617" w:type="dxa"/>
            <w:tcBorders>
              <w:right w:val="single" w:sz="4" w:space="0" w:color="auto"/>
            </w:tcBorders>
            <w:shd w:val="clear" w:color="auto" w:fill="FFFFFF" w:themeFill="background1"/>
            <w:vAlign w:val="center"/>
          </w:tcPr>
          <w:p w:rsidR="00D25B8C" w:rsidRPr="000B4399" w:rsidRDefault="00D25B8C" w:rsidP="00A309F5">
            <w:pPr>
              <w:spacing w:after="80"/>
              <w:rPr>
                <w:rFonts w:ascii="Times New Roman" w:eastAsia="MS Mincho" w:hAnsi="Times New Roman" w:cs="Times New Roman"/>
                <w:b/>
                <w:sz w:val="20"/>
                <w:szCs w:val="20"/>
              </w:rPr>
            </w:pPr>
            <w:r w:rsidRPr="000B4399">
              <w:rPr>
                <w:rFonts w:ascii="Times New Roman" w:eastAsia="MS Mincho" w:hAnsi="Times New Roman" w:cs="Times New Roman"/>
                <w:b/>
                <w:sz w:val="20"/>
                <w:szCs w:val="20"/>
              </w:rPr>
              <w:t xml:space="preserve">JVM4: Jūrai raksturīgs </w:t>
            </w:r>
            <w:proofErr w:type="spellStart"/>
            <w:r w:rsidRPr="000B4399">
              <w:rPr>
                <w:rFonts w:ascii="Times New Roman" w:eastAsia="MS Mincho" w:hAnsi="Times New Roman" w:cs="Times New Roman"/>
                <w:b/>
                <w:sz w:val="20"/>
                <w:szCs w:val="20"/>
              </w:rPr>
              <w:t>hidromorfoloģisks</w:t>
            </w:r>
            <w:proofErr w:type="spellEnd"/>
            <w:r w:rsidRPr="000B4399">
              <w:rPr>
                <w:rFonts w:ascii="Times New Roman" w:eastAsia="MS Mincho" w:hAnsi="Times New Roman" w:cs="Times New Roman"/>
                <w:b/>
                <w:sz w:val="20"/>
                <w:szCs w:val="20"/>
              </w:rPr>
              <w:t xml:space="preserve"> stāvoklis</w:t>
            </w:r>
          </w:p>
        </w:tc>
        <w:tc>
          <w:tcPr>
            <w:tcW w:w="4196" w:type="dxa"/>
            <w:tcBorders>
              <w:left w:val="single" w:sz="4" w:space="0" w:color="auto"/>
            </w:tcBorders>
            <w:shd w:val="clear" w:color="auto" w:fill="FFFFFF" w:themeFill="background1"/>
            <w:vAlign w:val="center"/>
          </w:tcPr>
          <w:p w:rsidR="00D25B8C" w:rsidRPr="000B4399" w:rsidRDefault="00D25B8C" w:rsidP="00A309F5">
            <w:pPr>
              <w:spacing w:after="80"/>
              <w:rPr>
                <w:rFonts w:ascii="Times New Roman" w:eastAsia="Times New Roman" w:hAnsi="Times New Roman" w:cs="Times New Roman"/>
                <w:sz w:val="20"/>
                <w:szCs w:val="20"/>
              </w:rPr>
            </w:pPr>
            <w:r w:rsidRPr="000B4399">
              <w:rPr>
                <w:rFonts w:ascii="Times New Roman" w:eastAsia="Times New Roman" w:hAnsi="Times New Roman" w:cs="Times New Roman"/>
                <w:sz w:val="20"/>
                <w:szCs w:val="20"/>
              </w:rPr>
              <w:t>D7 Izmaņas hidrogrāfiskajos apstākļos</w:t>
            </w:r>
          </w:p>
        </w:tc>
      </w:tr>
      <w:tr w:rsidR="00D25B8C" w:rsidRPr="000B4399" w:rsidTr="000B4399">
        <w:trPr>
          <w:jc w:val="center"/>
        </w:trPr>
        <w:tc>
          <w:tcPr>
            <w:tcW w:w="4617" w:type="dxa"/>
            <w:tcBorders>
              <w:right w:val="single" w:sz="4" w:space="0" w:color="auto"/>
            </w:tcBorders>
            <w:shd w:val="clear" w:color="auto" w:fill="FFFFFF" w:themeFill="background1"/>
            <w:vAlign w:val="center"/>
          </w:tcPr>
          <w:p w:rsidR="00D25B8C" w:rsidRPr="000B4399" w:rsidRDefault="00D25B8C" w:rsidP="00A309F5">
            <w:pPr>
              <w:spacing w:after="80"/>
              <w:rPr>
                <w:rFonts w:ascii="Times New Roman" w:eastAsia="Times New Roman" w:hAnsi="Times New Roman" w:cs="Times New Roman"/>
                <w:b/>
                <w:sz w:val="20"/>
                <w:szCs w:val="20"/>
              </w:rPr>
            </w:pPr>
            <w:r w:rsidRPr="000B4399">
              <w:rPr>
                <w:rFonts w:ascii="Times New Roman" w:eastAsia="MS Mincho" w:hAnsi="Times New Roman" w:cs="Times New Roman"/>
                <w:b/>
                <w:sz w:val="20"/>
                <w:szCs w:val="20"/>
              </w:rPr>
              <w:t xml:space="preserve">JVM5: </w:t>
            </w:r>
            <w:r w:rsidR="006C7D94" w:rsidRPr="006C7D94">
              <w:rPr>
                <w:rFonts w:ascii="Times New Roman" w:eastAsia="Times New Roman" w:hAnsi="Times New Roman" w:cs="Times New Roman"/>
                <w:b/>
                <w:sz w:val="20"/>
                <w:szCs w:val="20"/>
              </w:rPr>
              <w:t>Piesārņojošo</w:t>
            </w:r>
            <w:r w:rsidR="006C7D94" w:rsidRPr="006C7D94">
              <w:rPr>
                <w:rFonts w:ascii="Times New Roman" w:eastAsia="MS Mincho" w:hAnsi="Times New Roman" w:cs="Times New Roman"/>
                <w:b/>
                <w:sz w:val="20"/>
                <w:szCs w:val="20"/>
              </w:rPr>
              <w:t xml:space="preserve"> </w:t>
            </w:r>
            <w:r w:rsidRPr="006C7D94">
              <w:rPr>
                <w:rFonts w:ascii="Times New Roman" w:eastAsia="MS Mincho" w:hAnsi="Times New Roman" w:cs="Times New Roman"/>
                <w:b/>
                <w:sz w:val="20"/>
                <w:szCs w:val="20"/>
              </w:rPr>
              <w:t>v</w:t>
            </w:r>
            <w:r w:rsidRPr="000B4399">
              <w:rPr>
                <w:rFonts w:ascii="Times New Roman" w:eastAsia="MS Mincho" w:hAnsi="Times New Roman" w:cs="Times New Roman"/>
                <w:b/>
                <w:sz w:val="20"/>
                <w:szCs w:val="20"/>
              </w:rPr>
              <w:t>ielu koncentrāciju līmenis nerada nevēlamu ietekmi uz jūras ekosistēmu</w:t>
            </w:r>
          </w:p>
        </w:tc>
        <w:tc>
          <w:tcPr>
            <w:tcW w:w="4196" w:type="dxa"/>
            <w:tcBorders>
              <w:left w:val="single" w:sz="4" w:space="0" w:color="auto"/>
            </w:tcBorders>
            <w:shd w:val="clear" w:color="auto" w:fill="FFFFFF" w:themeFill="background1"/>
            <w:vAlign w:val="center"/>
          </w:tcPr>
          <w:p w:rsidR="00D25B8C" w:rsidRPr="000B4399" w:rsidRDefault="00D25B8C" w:rsidP="00A309F5">
            <w:pPr>
              <w:spacing w:after="80"/>
              <w:rPr>
                <w:rFonts w:ascii="Times New Roman" w:eastAsia="Times New Roman" w:hAnsi="Times New Roman" w:cs="Times New Roman"/>
                <w:sz w:val="20"/>
                <w:szCs w:val="20"/>
              </w:rPr>
            </w:pPr>
            <w:r w:rsidRPr="000B4399">
              <w:rPr>
                <w:rFonts w:ascii="Times New Roman" w:eastAsia="Times New Roman" w:hAnsi="Times New Roman" w:cs="Times New Roman"/>
                <w:sz w:val="20"/>
                <w:szCs w:val="20"/>
              </w:rPr>
              <w:t xml:space="preserve">D8 </w:t>
            </w:r>
            <w:r w:rsidR="006C7D94" w:rsidRPr="006C7D94">
              <w:rPr>
                <w:rFonts w:ascii="Times New Roman" w:eastAsia="Times New Roman" w:hAnsi="Times New Roman" w:cs="Times New Roman"/>
                <w:sz w:val="20"/>
                <w:szCs w:val="20"/>
              </w:rPr>
              <w:t>Piesārņojošo</w:t>
            </w:r>
            <w:r w:rsidRPr="006C7D94">
              <w:rPr>
                <w:rFonts w:ascii="Times New Roman" w:eastAsia="Times New Roman" w:hAnsi="Times New Roman" w:cs="Times New Roman"/>
                <w:sz w:val="20"/>
                <w:szCs w:val="20"/>
              </w:rPr>
              <w:t xml:space="preserve"> </w:t>
            </w:r>
            <w:r w:rsidRPr="000B4399">
              <w:rPr>
                <w:rFonts w:ascii="Times New Roman" w:eastAsia="Times New Roman" w:hAnsi="Times New Roman" w:cs="Times New Roman"/>
                <w:sz w:val="20"/>
                <w:szCs w:val="20"/>
              </w:rPr>
              <w:t xml:space="preserve">vielu koncentrācijas jūras vidē </w:t>
            </w:r>
          </w:p>
          <w:p w:rsidR="00D25B8C" w:rsidRPr="000B4399" w:rsidRDefault="00D25B8C" w:rsidP="006C7D94">
            <w:pPr>
              <w:spacing w:after="80"/>
              <w:rPr>
                <w:rFonts w:ascii="Times New Roman" w:eastAsia="Times New Roman" w:hAnsi="Times New Roman" w:cs="Times New Roman"/>
                <w:sz w:val="20"/>
                <w:szCs w:val="20"/>
              </w:rPr>
            </w:pPr>
            <w:r w:rsidRPr="000B4399">
              <w:rPr>
                <w:rFonts w:ascii="Times New Roman" w:eastAsia="Times New Roman" w:hAnsi="Times New Roman" w:cs="Times New Roman"/>
                <w:sz w:val="20"/>
                <w:szCs w:val="20"/>
              </w:rPr>
              <w:t xml:space="preserve">D9 </w:t>
            </w:r>
            <w:r w:rsidR="006C7D94" w:rsidRPr="006C7D94">
              <w:rPr>
                <w:rFonts w:ascii="Times New Roman" w:eastAsia="Times New Roman" w:hAnsi="Times New Roman" w:cs="Times New Roman"/>
                <w:sz w:val="20"/>
                <w:szCs w:val="20"/>
              </w:rPr>
              <w:t>Piesārņojošo</w:t>
            </w:r>
            <w:r w:rsidRPr="000B4399">
              <w:rPr>
                <w:rFonts w:ascii="Times New Roman" w:eastAsia="Times New Roman" w:hAnsi="Times New Roman" w:cs="Times New Roman"/>
                <w:sz w:val="20"/>
                <w:szCs w:val="20"/>
              </w:rPr>
              <w:t xml:space="preserve"> vielu koncentrācijas zivīs un citās jūras veltēs</w:t>
            </w:r>
          </w:p>
        </w:tc>
      </w:tr>
      <w:tr w:rsidR="00D25B8C" w:rsidRPr="000B4399" w:rsidTr="000B4399">
        <w:trPr>
          <w:jc w:val="center"/>
        </w:trPr>
        <w:tc>
          <w:tcPr>
            <w:tcW w:w="4617" w:type="dxa"/>
            <w:tcBorders>
              <w:right w:val="single" w:sz="4" w:space="0" w:color="auto"/>
            </w:tcBorders>
            <w:shd w:val="clear" w:color="auto" w:fill="FFFFFF" w:themeFill="background1"/>
            <w:vAlign w:val="center"/>
          </w:tcPr>
          <w:p w:rsidR="00D25B8C" w:rsidRPr="000B4399" w:rsidRDefault="00D25B8C" w:rsidP="00A309F5">
            <w:pPr>
              <w:spacing w:after="80"/>
              <w:rPr>
                <w:rFonts w:ascii="Times New Roman" w:eastAsia="Times New Roman" w:hAnsi="Times New Roman" w:cs="Times New Roman"/>
                <w:b/>
                <w:sz w:val="20"/>
                <w:szCs w:val="20"/>
              </w:rPr>
            </w:pPr>
            <w:r w:rsidRPr="000B4399">
              <w:rPr>
                <w:rFonts w:ascii="Times New Roman" w:eastAsia="Times New Roman" w:hAnsi="Times New Roman" w:cs="Times New Roman"/>
                <w:b/>
                <w:sz w:val="20"/>
                <w:szCs w:val="20"/>
              </w:rPr>
              <w:t xml:space="preserve">JVM6: </w:t>
            </w:r>
            <w:r w:rsidRPr="000B4399">
              <w:rPr>
                <w:rFonts w:ascii="Times New Roman" w:eastAsia="MS Mincho" w:hAnsi="Times New Roman" w:cs="Times New Roman"/>
                <w:b/>
                <w:sz w:val="20"/>
                <w:szCs w:val="20"/>
              </w:rPr>
              <w:t>Cietie atkritumi nerada nevēlamu ietekmi uz jūras ekosistēmu</w:t>
            </w:r>
          </w:p>
        </w:tc>
        <w:tc>
          <w:tcPr>
            <w:tcW w:w="4196" w:type="dxa"/>
            <w:tcBorders>
              <w:left w:val="single" w:sz="4" w:space="0" w:color="auto"/>
            </w:tcBorders>
            <w:shd w:val="clear" w:color="auto" w:fill="FFFFFF" w:themeFill="background1"/>
            <w:vAlign w:val="center"/>
          </w:tcPr>
          <w:p w:rsidR="00D25B8C" w:rsidRPr="000B4399" w:rsidRDefault="00D25B8C" w:rsidP="00A309F5">
            <w:pPr>
              <w:spacing w:after="80"/>
              <w:rPr>
                <w:rFonts w:ascii="Times New Roman" w:eastAsia="Times New Roman" w:hAnsi="Times New Roman" w:cs="Times New Roman"/>
                <w:sz w:val="20"/>
                <w:szCs w:val="20"/>
              </w:rPr>
            </w:pPr>
            <w:r w:rsidRPr="000B4399">
              <w:rPr>
                <w:rFonts w:ascii="Times New Roman" w:eastAsia="Times New Roman" w:hAnsi="Times New Roman" w:cs="Times New Roman"/>
                <w:sz w:val="20"/>
                <w:szCs w:val="20"/>
              </w:rPr>
              <w:t>D10 Jūru piesārņojošie atkritumi</w:t>
            </w:r>
          </w:p>
        </w:tc>
      </w:tr>
      <w:tr w:rsidR="00D25B8C" w:rsidRPr="000B4399" w:rsidTr="000B4399">
        <w:trPr>
          <w:jc w:val="center"/>
        </w:trPr>
        <w:tc>
          <w:tcPr>
            <w:tcW w:w="4617" w:type="dxa"/>
            <w:tcBorders>
              <w:right w:val="single" w:sz="4" w:space="0" w:color="auto"/>
            </w:tcBorders>
            <w:shd w:val="clear" w:color="auto" w:fill="FFFFFF" w:themeFill="background1"/>
            <w:vAlign w:val="center"/>
          </w:tcPr>
          <w:p w:rsidR="00D25B8C" w:rsidRPr="000B4399" w:rsidRDefault="00D25B8C" w:rsidP="00A309F5">
            <w:pPr>
              <w:spacing w:after="80"/>
              <w:rPr>
                <w:rFonts w:ascii="Times New Roman" w:eastAsia="Times New Roman" w:hAnsi="Times New Roman" w:cs="Times New Roman"/>
                <w:b/>
                <w:sz w:val="20"/>
                <w:szCs w:val="20"/>
              </w:rPr>
            </w:pPr>
            <w:r w:rsidRPr="000B4399">
              <w:rPr>
                <w:rFonts w:ascii="Times New Roman" w:eastAsia="Times New Roman" w:hAnsi="Times New Roman" w:cs="Times New Roman"/>
                <w:b/>
                <w:sz w:val="20"/>
                <w:szCs w:val="20"/>
              </w:rPr>
              <w:t xml:space="preserve">JVM7: </w:t>
            </w:r>
            <w:r w:rsidRPr="000B4399">
              <w:rPr>
                <w:rFonts w:ascii="Times New Roman" w:eastAsia="MS Mincho" w:hAnsi="Times New Roman" w:cs="Times New Roman"/>
                <w:b/>
                <w:sz w:val="20"/>
                <w:szCs w:val="20"/>
              </w:rPr>
              <w:t>Troksnis un cita veida enerģija nerada nevēlamu ietekmi uz jūras ekosistēmu</w:t>
            </w:r>
          </w:p>
        </w:tc>
        <w:tc>
          <w:tcPr>
            <w:tcW w:w="4196" w:type="dxa"/>
            <w:tcBorders>
              <w:left w:val="single" w:sz="4" w:space="0" w:color="auto"/>
            </w:tcBorders>
            <w:shd w:val="clear" w:color="auto" w:fill="FFFFFF" w:themeFill="background1"/>
            <w:vAlign w:val="center"/>
          </w:tcPr>
          <w:p w:rsidR="00D25B8C" w:rsidRPr="000B4399" w:rsidRDefault="00D25B8C" w:rsidP="00A309F5">
            <w:pPr>
              <w:spacing w:after="80"/>
              <w:rPr>
                <w:rFonts w:ascii="Times New Roman" w:eastAsia="Times New Roman" w:hAnsi="Times New Roman" w:cs="Times New Roman"/>
                <w:sz w:val="20"/>
                <w:szCs w:val="20"/>
              </w:rPr>
            </w:pPr>
            <w:r w:rsidRPr="000B4399">
              <w:rPr>
                <w:rFonts w:ascii="Times New Roman" w:eastAsia="Times New Roman" w:hAnsi="Times New Roman" w:cs="Times New Roman"/>
                <w:sz w:val="20"/>
                <w:szCs w:val="20"/>
              </w:rPr>
              <w:t>D11 Jūrā ievadītā enerģija (troksnis)</w:t>
            </w:r>
          </w:p>
        </w:tc>
      </w:tr>
    </w:tbl>
    <w:p w:rsidR="00D25B8C" w:rsidRPr="000B4399" w:rsidRDefault="00D25B8C" w:rsidP="00D25B8C">
      <w:pPr>
        <w:rPr>
          <w:rFonts w:ascii="Times New Roman" w:hAnsi="Times New Roman" w:cs="Times New Roman"/>
        </w:rPr>
      </w:pPr>
    </w:p>
    <w:p w:rsidR="00D25B8C" w:rsidRPr="000B4399" w:rsidRDefault="000B4399" w:rsidP="000B4399">
      <w:pPr>
        <w:pStyle w:val="Heading2"/>
        <w:rPr>
          <w:rFonts w:eastAsia="Times New Roman" w:cs="Times New Roman"/>
        </w:rPr>
      </w:pPr>
      <w:r w:rsidRPr="000B4399">
        <w:rPr>
          <w:rFonts w:eastAsia="Calibri" w:cs="Times New Roman"/>
          <w:lang w:eastAsia="fi-FI"/>
        </w:rPr>
        <w:t>1.3</w:t>
      </w:r>
      <w:r w:rsidR="00D25B8C" w:rsidRPr="000B4399">
        <w:rPr>
          <w:rFonts w:eastAsia="Calibri" w:cs="Times New Roman"/>
          <w:lang w:eastAsia="fi-FI"/>
        </w:rPr>
        <w:t>. Saikne starp nozaru radīto spiedienu, slodzēm, jūras vides mērķiem un stāvokli raksturojošiem kritērijiem</w:t>
      </w:r>
      <w:r w:rsidR="00D25B8C" w:rsidRPr="000B4399">
        <w:rPr>
          <w:rFonts w:eastAsia="Times New Roman" w:cs="Times New Roman"/>
        </w:rPr>
        <w:t xml:space="preserve"> </w:t>
      </w:r>
    </w:p>
    <w:p w:rsidR="00417B93" w:rsidRPr="000B4399" w:rsidRDefault="00B1151B" w:rsidP="000B4399">
      <w:pPr>
        <w:spacing w:after="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Aprēķinātā</w:t>
      </w:r>
      <w:r w:rsidRPr="000B4399">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s</w:t>
      </w:r>
      <w:r w:rsidR="00417B93" w:rsidRPr="000B4399">
        <w:rPr>
          <w:rFonts w:ascii="Times New Roman" w:eastAsia="Times New Roman" w:hAnsi="Times New Roman" w:cs="Times New Roman"/>
          <w:sz w:val="24"/>
          <w:szCs w:val="24"/>
        </w:rPr>
        <w:t xml:space="preserve">lodzes </w:t>
      </w:r>
      <w:r>
        <w:rPr>
          <w:rFonts w:ascii="Times New Roman" w:eastAsia="Times New Roman" w:hAnsi="Times New Roman" w:cs="Times New Roman"/>
          <w:sz w:val="24"/>
          <w:szCs w:val="24"/>
        </w:rPr>
        <w:t>uz jūras vidi</w:t>
      </w:r>
      <w:r w:rsidR="00417B93" w:rsidRPr="000B4399">
        <w:rPr>
          <w:rFonts w:ascii="Times New Roman" w:eastAsia="Times New Roman" w:hAnsi="Times New Roman" w:cs="Times New Roman"/>
          <w:sz w:val="24"/>
          <w:szCs w:val="24"/>
        </w:rPr>
        <w:t xml:space="preserve"> parasti summējas no vairāku tautsaimn</w:t>
      </w:r>
      <w:r w:rsidR="0087146F" w:rsidRPr="000B4399">
        <w:rPr>
          <w:rFonts w:ascii="Times New Roman" w:eastAsia="Times New Roman" w:hAnsi="Times New Roman" w:cs="Times New Roman"/>
          <w:sz w:val="24"/>
          <w:szCs w:val="24"/>
        </w:rPr>
        <w:t>i</w:t>
      </w:r>
      <w:r w:rsidR="00417B93" w:rsidRPr="000B4399">
        <w:rPr>
          <w:rFonts w:ascii="Times New Roman" w:eastAsia="Times New Roman" w:hAnsi="Times New Roman" w:cs="Times New Roman"/>
          <w:sz w:val="24"/>
          <w:szCs w:val="24"/>
        </w:rPr>
        <w:t xml:space="preserve">ecības </w:t>
      </w:r>
      <w:r>
        <w:rPr>
          <w:rFonts w:ascii="Times New Roman" w:eastAsia="Times New Roman" w:hAnsi="Times New Roman" w:cs="Times New Roman"/>
          <w:sz w:val="24"/>
          <w:szCs w:val="24"/>
        </w:rPr>
        <w:t>nozaru</w:t>
      </w:r>
      <w:r w:rsidR="00417B93" w:rsidRPr="000B4399">
        <w:rPr>
          <w:rFonts w:ascii="Times New Roman" w:eastAsia="Times New Roman" w:hAnsi="Times New Roman" w:cs="Times New Roman"/>
          <w:sz w:val="24"/>
          <w:szCs w:val="24"/>
        </w:rPr>
        <w:t xml:space="preserve"> radītajām tiešajām vai n</w:t>
      </w:r>
      <w:r>
        <w:rPr>
          <w:rFonts w:ascii="Times New Roman" w:eastAsia="Times New Roman" w:hAnsi="Times New Roman" w:cs="Times New Roman"/>
          <w:sz w:val="24"/>
          <w:szCs w:val="24"/>
        </w:rPr>
        <w:t>etiešajām slodzēm. Tā kā dažādu nozaru</w:t>
      </w:r>
      <w:r w:rsidR="00417B93" w:rsidRPr="000B4399">
        <w:rPr>
          <w:rFonts w:ascii="Times New Roman" w:eastAsia="Times New Roman" w:hAnsi="Times New Roman" w:cs="Times New Roman"/>
          <w:sz w:val="24"/>
          <w:szCs w:val="24"/>
        </w:rPr>
        <w:t xml:space="preserve"> rad</w:t>
      </w:r>
      <w:r>
        <w:rPr>
          <w:rFonts w:ascii="Times New Roman" w:eastAsia="Times New Roman" w:hAnsi="Times New Roman" w:cs="Times New Roman"/>
          <w:sz w:val="24"/>
          <w:szCs w:val="24"/>
        </w:rPr>
        <w:t>īto</w:t>
      </w:r>
      <w:r w:rsidR="00417B93" w:rsidRPr="000B4399">
        <w:rPr>
          <w:rFonts w:ascii="Times New Roman" w:eastAsia="Times New Roman" w:hAnsi="Times New Roman" w:cs="Times New Roman"/>
          <w:sz w:val="24"/>
          <w:szCs w:val="24"/>
        </w:rPr>
        <w:t xml:space="preserve"> </w:t>
      </w:r>
      <w:r w:rsidRPr="000B4399">
        <w:rPr>
          <w:rFonts w:ascii="Times New Roman" w:eastAsia="Times New Roman" w:hAnsi="Times New Roman" w:cs="Times New Roman"/>
          <w:sz w:val="24"/>
          <w:szCs w:val="24"/>
        </w:rPr>
        <w:t>slod</w:t>
      </w:r>
      <w:r>
        <w:rPr>
          <w:rFonts w:ascii="Times New Roman" w:eastAsia="Times New Roman" w:hAnsi="Times New Roman" w:cs="Times New Roman"/>
          <w:sz w:val="24"/>
          <w:szCs w:val="24"/>
        </w:rPr>
        <w:t xml:space="preserve">žu apjomi un intensitāte </w:t>
      </w:r>
      <w:r w:rsidR="00417B93" w:rsidRPr="000B4399">
        <w:rPr>
          <w:rFonts w:ascii="Times New Roman" w:eastAsia="Times New Roman" w:hAnsi="Times New Roman" w:cs="Times New Roman"/>
          <w:sz w:val="24"/>
          <w:szCs w:val="24"/>
        </w:rPr>
        <w:t>atšķir</w:t>
      </w:r>
      <w:r>
        <w:rPr>
          <w:rFonts w:ascii="Times New Roman" w:eastAsia="Times New Roman" w:hAnsi="Times New Roman" w:cs="Times New Roman"/>
          <w:sz w:val="24"/>
          <w:szCs w:val="24"/>
        </w:rPr>
        <w:t>as, ir jānovērtē katras nozares</w:t>
      </w:r>
      <w:r w:rsidR="00417B93" w:rsidRPr="000B4399">
        <w:rPr>
          <w:rFonts w:ascii="Times New Roman" w:eastAsia="Times New Roman" w:hAnsi="Times New Roman" w:cs="Times New Roman"/>
          <w:sz w:val="24"/>
          <w:szCs w:val="24"/>
        </w:rPr>
        <w:t xml:space="preserve"> proporcionālā ietekme. Šobrīd pieejamās informācijas</w:t>
      </w:r>
      <w:r>
        <w:rPr>
          <w:rFonts w:ascii="Times New Roman" w:eastAsia="Times New Roman" w:hAnsi="Times New Roman" w:cs="Times New Roman"/>
          <w:sz w:val="24"/>
          <w:szCs w:val="24"/>
        </w:rPr>
        <w:t xml:space="preserve"> un zināšanu apjoms</w:t>
      </w:r>
      <w:r w:rsidR="00417B93" w:rsidRPr="000B4399">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av </w:t>
      </w:r>
      <w:r w:rsidR="00417B93" w:rsidRPr="000B4399">
        <w:rPr>
          <w:rFonts w:ascii="Times New Roman" w:eastAsia="Times New Roman" w:hAnsi="Times New Roman" w:cs="Times New Roman"/>
          <w:sz w:val="24"/>
          <w:szCs w:val="24"/>
        </w:rPr>
        <w:t>pietiekams, lai precīzi kvanti</w:t>
      </w:r>
      <w:r>
        <w:rPr>
          <w:rFonts w:ascii="Times New Roman" w:eastAsia="Times New Roman" w:hAnsi="Times New Roman" w:cs="Times New Roman"/>
          <w:sz w:val="24"/>
          <w:szCs w:val="24"/>
        </w:rPr>
        <w:t xml:space="preserve">tatīvi noteiktu </w:t>
      </w:r>
      <w:r w:rsidR="00417B93" w:rsidRPr="000B4399">
        <w:rPr>
          <w:rFonts w:ascii="Times New Roman" w:eastAsia="Times New Roman" w:hAnsi="Times New Roman" w:cs="Times New Roman"/>
          <w:sz w:val="24"/>
          <w:szCs w:val="24"/>
        </w:rPr>
        <w:t>katra avota īpatsvaru kop</w:t>
      </w:r>
      <w:r>
        <w:rPr>
          <w:rFonts w:ascii="Times New Roman" w:eastAsia="Times New Roman" w:hAnsi="Times New Roman" w:cs="Times New Roman"/>
          <w:sz w:val="24"/>
          <w:szCs w:val="24"/>
        </w:rPr>
        <w:t>ējā slodzē. Tāpēc, lai noteiktu</w:t>
      </w:r>
      <w:r w:rsidR="00417B93" w:rsidRPr="000B43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nozares </w:t>
      </w:r>
      <w:r w:rsidR="00417B93" w:rsidRPr="000B4399">
        <w:rPr>
          <w:rFonts w:ascii="Times New Roman" w:eastAsia="Times New Roman" w:hAnsi="Times New Roman" w:cs="Times New Roman"/>
          <w:sz w:val="24"/>
          <w:szCs w:val="24"/>
        </w:rPr>
        <w:t xml:space="preserve">ar vislielāko ietekmi uz vides stāvokli, tika ņemta vērā citu valstu pieredze un novērtējumam tika izmantota </w:t>
      </w:r>
      <w:r>
        <w:rPr>
          <w:rFonts w:ascii="Times New Roman" w:eastAsia="Times New Roman" w:hAnsi="Times New Roman" w:cs="Times New Roman"/>
          <w:sz w:val="24"/>
          <w:szCs w:val="24"/>
        </w:rPr>
        <w:t xml:space="preserve">daļēji </w:t>
      </w:r>
      <w:r w:rsidR="00417B93" w:rsidRPr="000B4399">
        <w:rPr>
          <w:rFonts w:ascii="Times New Roman" w:eastAsia="Times New Roman" w:hAnsi="Times New Roman" w:cs="Times New Roman"/>
          <w:sz w:val="24"/>
          <w:szCs w:val="24"/>
        </w:rPr>
        <w:t>kvan</w:t>
      </w:r>
      <w:r>
        <w:rPr>
          <w:rFonts w:ascii="Times New Roman" w:eastAsia="Times New Roman" w:hAnsi="Times New Roman" w:cs="Times New Roman"/>
          <w:sz w:val="24"/>
          <w:szCs w:val="24"/>
        </w:rPr>
        <w:t>titatīva pieeja</w:t>
      </w:r>
      <w:r w:rsidR="00417B93" w:rsidRPr="000B4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kas</w:t>
      </w:r>
      <w:r w:rsidR="00417B93" w:rsidRPr="000B4399">
        <w:rPr>
          <w:rFonts w:ascii="Times New Roman" w:eastAsia="Times New Roman" w:hAnsi="Times New Roman" w:cs="Times New Roman"/>
          <w:sz w:val="24"/>
          <w:szCs w:val="24"/>
        </w:rPr>
        <w:t xml:space="preserve"> balst</w:t>
      </w:r>
      <w:r>
        <w:rPr>
          <w:rFonts w:ascii="Times New Roman" w:eastAsia="Times New Roman" w:hAnsi="Times New Roman" w:cs="Times New Roman"/>
          <w:sz w:val="24"/>
          <w:szCs w:val="24"/>
        </w:rPr>
        <w:t xml:space="preserve">ās </w:t>
      </w:r>
      <w:r w:rsidR="00417B93" w:rsidRPr="000B4399">
        <w:rPr>
          <w:rFonts w:ascii="Times New Roman" w:eastAsia="Times New Roman" w:hAnsi="Times New Roman" w:cs="Times New Roman"/>
          <w:sz w:val="24"/>
          <w:szCs w:val="24"/>
        </w:rPr>
        <w:t>uz ekspert</w:t>
      </w:r>
      <w:r>
        <w:rPr>
          <w:rFonts w:ascii="Times New Roman" w:eastAsia="Times New Roman" w:hAnsi="Times New Roman" w:cs="Times New Roman"/>
          <w:sz w:val="24"/>
          <w:szCs w:val="24"/>
        </w:rPr>
        <w:t xml:space="preserve">a </w:t>
      </w:r>
      <w:r w:rsidR="00417B93" w:rsidRPr="000B4399">
        <w:rPr>
          <w:rFonts w:ascii="Times New Roman" w:eastAsia="Times New Roman" w:hAnsi="Times New Roman" w:cs="Times New Roman"/>
          <w:sz w:val="24"/>
          <w:szCs w:val="24"/>
        </w:rPr>
        <w:t xml:space="preserve">vērtējumu. </w:t>
      </w:r>
    </w:p>
    <w:p w:rsidR="00417B93" w:rsidRPr="000B4399" w:rsidRDefault="00417B93" w:rsidP="00B1151B">
      <w:pPr>
        <w:spacing w:after="60" w:line="240" w:lineRule="auto"/>
        <w:ind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Slodžu nozīmības novērtējumu veido divi elementi:</w:t>
      </w:r>
    </w:p>
    <w:p w:rsidR="00417B93" w:rsidRPr="000B4399" w:rsidRDefault="00417B93" w:rsidP="00B1151B">
      <w:pPr>
        <w:numPr>
          <w:ilvl w:val="0"/>
          <w:numId w:val="1"/>
        </w:numPr>
        <w:spacing w:after="60" w:line="240" w:lineRule="auto"/>
        <w:ind w:left="0"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 xml:space="preserve">katras aktivitātes radītās slodzes relatīvā nozīmība, jeb ieguldījums kopējā slodzē uz kvalitatīvo raksturlielumu; </w:t>
      </w:r>
    </w:p>
    <w:p w:rsidR="00417B93" w:rsidRPr="000B4399" w:rsidRDefault="00417B93" w:rsidP="00B1151B">
      <w:pPr>
        <w:numPr>
          <w:ilvl w:val="0"/>
          <w:numId w:val="1"/>
        </w:numPr>
        <w:spacing w:after="60" w:line="240" w:lineRule="auto"/>
        <w:ind w:left="0" w:firstLine="720"/>
        <w:jc w:val="both"/>
        <w:rPr>
          <w:rFonts w:ascii="Times New Roman" w:eastAsia="Times New Roman" w:hAnsi="Times New Roman" w:cs="Times New Roman"/>
          <w:sz w:val="24"/>
          <w:szCs w:val="24"/>
        </w:rPr>
      </w:pPr>
      <w:r w:rsidRPr="000B4399">
        <w:rPr>
          <w:rFonts w:ascii="Times New Roman" w:eastAsia="Times New Roman" w:hAnsi="Times New Roman" w:cs="Times New Roman"/>
          <w:sz w:val="24"/>
          <w:szCs w:val="24"/>
        </w:rPr>
        <w:t xml:space="preserve">slodzes ietekmes telpiskā nozīmība (cik lielu Latvijas jūras ūdeņu daļu ietekmē konkrētās aktivitātes radītā slodze). </w:t>
      </w:r>
    </w:p>
    <w:p w:rsidR="00247D75" w:rsidRDefault="00247D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25B8C" w:rsidRPr="005751B7" w:rsidRDefault="005751B7" w:rsidP="00D25B8C">
      <w:pPr>
        <w:pStyle w:val="mans1"/>
        <w:rPr>
          <w:rFonts w:ascii="Times New Roman" w:hAnsi="Times New Roman"/>
          <w:b/>
          <w:szCs w:val="22"/>
          <w:lang w:val="lv-LV"/>
        </w:rPr>
      </w:pPr>
      <w:r>
        <w:rPr>
          <w:rFonts w:ascii="Times New Roman" w:hAnsi="Times New Roman"/>
          <w:b/>
          <w:szCs w:val="22"/>
          <w:lang w:val="lv-LV"/>
        </w:rPr>
        <w:lastRenderedPageBreak/>
        <w:t>1</w:t>
      </w:r>
      <w:r w:rsidR="00D25B8C" w:rsidRPr="005751B7">
        <w:rPr>
          <w:rFonts w:ascii="Times New Roman" w:hAnsi="Times New Roman"/>
          <w:b/>
          <w:szCs w:val="22"/>
          <w:lang w:val="lv-LV"/>
        </w:rPr>
        <w:t>.pielikuma 2.tabula. Slodžu nozīmības vērtēš</w:t>
      </w:r>
      <w:r>
        <w:rPr>
          <w:rFonts w:ascii="Times New Roman" w:hAnsi="Times New Roman"/>
          <w:b/>
          <w:szCs w:val="22"/>
          <w:lang w:val="lv-LV"/>
        </w:rPr>
        <w:t>anai izmantotā skala</w:t>
      </w:r>
    </w:p>
    <w:tbl>
      <w:tblPr>
        <w:tblW w:w="9189"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216"/>
        <w:gridCol w:w="3632"/>
        <w:gridCol w:w="3634"/>
      </w:tblGrid>
      <w:tr w:rsidR="005751B7" w:rsidRPr="000B4399" w:rsidTr="00A309F5">
        <w:trPr>
          <w:jc w:val="center"/>
        </w:trPr>
        <w:tc>
          <w:tcPr>
            <w:tcW w:w="708" w:type="dxa"/>
            <w:tcBorders>
              <w:bottom w:val="single" w:sz="4" w:space="0" w:color="auto"/>
            </w:tcBorders>
            <w:shd w:val="clear" w:color="auto" w:fill="FFFFFF" w:themeFill="background1"/>
            <w:vAlign w:val="center"/>
          </w:tcPr>
          <w:p w:rsidR="00D25B8C" w:rsidRPr="000B4399" w:rsidRDefault="00D25B8C" w:rsidP="00A309F5">
            <w:pPr>
              <w:pStyle w:val="mans1"/>
              <w:jc w:val="center"/>
              <w:rPr>
                <w:rFonts w:ascii="Times New Roman" w:hAnsi="Times New Roman"/>
                <w:b/>
                <w:sz w:val="20"/>
                <w:szCs w:val="20"/>
                <w:lang w:val="lv-LV"/>
              </w:rPr>
            </w:pPr>
            <w:r w:rsidRPr="000B4399">
              <w:rPr>
                <w:rFonts w:ascii="Times New Roman" w:hAnsi="Times New Roman"/>
                <w:b/>
                <w:sz w:val="20"/>
                <w:szCs w:val="20"/>
                <w:lang w:val="lv-LV"/>
              </w:rPr>
              <w:t>Skala</w:t>
            </w:r>
          </w:p>
        </w:tc>
        <w:tc>
          <w:tcPr>
            <w:tcW w:w="1117" w:type="dxa"/>
            <w:tcBorders>
              <w:bottom w:val="single" w:sz="4" w:space="0" w:color="auto"/>
            </w:tcBorders>
            <w:shd w:val="clear" w:color="auto" w:fill="FFFFFF" w:themeFill="background1"/>
            <w:vAlign w:val="center"/>
          </w:tcPr>
          <w:p w:rsidR="00D25B8C" w:rsidRPr="000B4399" w:rsidRDefault="00D25B8C" w:rsidP="00A309F5">
            <w:pPr>
              <w:pStyle w:val="mans1"/>
              <w:jc w:val="center"/>
              <w:rPr>
                <w:rFonts w:ascii="Times New Roman" w:hAnsi="Times New Roman"/>
                <w:b/>
                <w:sz w:val="20"/>
                <w:szCs w:val="20"/>
                <w:lang w:val="lv-LV"/>
              </w:rPr>
            </w:pPr>
            <w:r w:rsidRPr="000B4399">
              <w:rPr>
                <w:rFonts w:ascii="Times New Roman" w:hAnsi="Times New Roman"/>
                <w:b/>
                <w:sz w:val="20"/>
                <w:szCs w:val="20"/>
                <w:lang w:val="lv-LV"/>
              </w:rPr>
              <w:t>Kategorijas</w:t>
            </w:r>
          </w:p>
        </w:tc>
        <w:tc>
          <w:tcPr>
            <w:tcW w:w="3682" w:type="dxa"/>
            <w:shd w:val="clear" w:color="auto" w:fill="FFFFFF" w:themeFill="background1"/>
            <w:vAlign w:val="center"/>
          </w:tcPr>
          <w:p w:rsidR="00D25B8C" w:rsidRPr="000B4399" w:rsidRDefault="00D25B8C" w:rsidP="00A309F5">
            <w:pPr>
              <w:pStyle w:val="mans1"/>
              <w:spacing w:after="0"/>
              <w:jc w:val="center"/>
              <w:rPr>
                <w:rFonts w:ascii="Times New Roman" w:hAnsi="Times New Roman"/>
                <w:b/>
                <w:sz w:val="20"/>
                <w:szCs w:val="20"/>
                <w:lang w:val="lv-LV"/>
              </w:rPr>
            </w:pPr>
            <w:r w:rsidRPr="000B4399">
              <w:rPr>
                <w:rFonts w:ascii="Times New Roman" w:hAnsi="Times New Roman"/>
                <w:b/>
                <w:sz w:val="20"/>
                <w:szCs w:val="20"/>
                <w:lang w:val="lv-LV"/>
              </w:rPr>
              <w:t>Kategoriju apraksts</w:t>
            </w:r>
          </w:p>
          <w:p w:rsidR="00D25B8C" w:rsidRPr="000B4399" w:rsidRDefault="005751B7" w:rsidP="00A309F5">
            <w:pPr>
              <w:pStyle w:val="mans1"/>
              <w:spacing w:after="0"/>
              <w:jc w:val="center"/>
              <w:rPr>
                <w:rFonts w:ascii="Times New Roman" w:hAnsi="Times New Roman"/>
                <w:b/>
                <w:sz w:val="20"/>
                <w:szCs w:val="20"/>
                <w:lang w:val="lv-LV"/>
              </w:rPr>
            </w:pPr>
            <w:r>
              <w:rPr>
                <w:rFonts w:ascii="Times New Roman" w:hAnsi="Times New Roman"/>
                <w:b/>
                <w:sz w:val="20"/>
                <w:szCs w:val="20"/>
                <w:lang w:val="lv-LV"/>
              </w:rPr>
              <w:t>slodžu nozīm</w:t>
            </w:r>
            <w:r w:rsidR="0090298F">
              <w:rPr>
                <w:rFonts w:ascii="Times New Roman" w:hAnsi="Times New Roman"/>
                <w:b/>
                <w:sz w:val="20"/>
                <w:szCs w:val="20"/>
                <w:lang w:val="lv-LV"/>
              </w:rPr>
              <w:t>ības vērtējumam</w:t>
            </w:r>
          </w:p>
        </w:tc>
        <w:tc>
          <w:tcPr>
            <w:tcW w:w="3682" w:type="dxa"/>
            <w:shd w:val="clear" w:color="auto" w:fill="FFFFFF" w:themeFill="background1"/>
            <w:vAlign w:val="center"/>
          </w:tcPr>
          <w:p w:rsidR="00D25B8C" w:rsidRPr="000B4399" w:rsidRDefault="00D25B8C" w:rsidP="0090298F">
            <w:pPr>
              <w:pStyle w:val="mans1"/>
              <w:spacing w:after="0"/>
              <w:jc w:val="center"/>
              <w:rPr>
                <w:rFonts w:ascii="Times New Roman" w:hAnsi="Times New Roman"/>
                <w:b/>
                <w:sz w:val="20"/>
                <w:szCs w:val="20"/>
                <w:lang w:val="lv-LV"/>
              </w:rPr>
            </w:pPr>
            <w:r w:rsidRPr="000B4399">
              <w:rPr>
                <w:rFonts w:ascii="Times New Roman" w:hAnsi="Times New Roman"/>
                <w:b/>
                <w:sz w:val="20"/>
                <w:szCs w:val="20"/>
                <w:lang w:val="lv-LV"/>
              </w:rPr>
              <w:t>Kategoriju apraksts</w:t>
            </w:r>
            <w:r w:rsidR="0090298F">
              <w:rPr>
                <w:rFonts w:ascii="Times New Roman" w:hAnsi="Times New Roman"/>
                <w:b/>
                <w:sz w:val="20"/>
                <w:szCs w:val="20"/>
                <w:lang w:val="lv-LV"/>
              </w:rPr>
              <w:t xml:space="preserve"> </w:t>
            </w:r>
            <w:r w:rsidRPr="000B4399">
              <w:rPr>
                <w:rFonts w:ascii="Times New Roman" w:hAnsi="Times New Roman"/>
                <w:b/>
                <w:sz w:val="20"/>
                <w:szCs w:val="20"/>
                <w:lang w:val="lv-LV"/>
              </w:rPr>
              <w:t xml:space="preserve">slodžu </w:t>
            </w:r>
            <w:r w:rsidR="0090298F">
              <w:rPr>
                <w:rFonts w:ascii="Times New Roman" w:hAnsi="Times New Roman"/>
                <w:b/>
                <w:sz w:val="20"/>
                <w:szCs w:val="20"/>
                <w:lang w:val="lv-LV"/>
              </w:rPr>
              <w:t>ietekmes telpiskās</w:t>
            </w:r>
            <w:r w:rsidR="005751B7">
              <w:rPr>
                <w:rFonts w:ascii="Times New Roman" w:hAnsi="Times New Roman"/>
                <w:b/>
                <w:sz w:val="20"/>
                <w:szCs w:val="20"/>
                <w:lang w:val="lv-LV"/>
              </w:rPr>
              <w:t xml:space="preserve"> nozīm</w:t>
            </w:r>
            <w:r w:rsidR="0090298F">
              <w:rPr>
                <w:rFonts w:ascii="Times New Roman" w:hAnsi="Times New Roman"/>
                <w:b/>
                <w:sz w:val="20"/>
                <w:szCs w:val="20"/>
                <w:lang w:val="lv-LV"/>
              </w:rPr>
              <w:t>ības vērtējumam</w:t>
            </w:r>
          </w:p>
        </w:tc>
      </w:tr>
      <w:tr w:rsidR="005751B7" w:rsidRPr="000B4399" w:rsidTr="00A309F5">
        <w:trPr>
          <w:jc w:val="center"/>
        </w:trPr>
        <w:tc>
          <w:tcPr>
            <w:tcW w:w="708" w:type="dxa"/>
            <w:tcBorders>
              <w:bottom w:val="single" w:sz="4" w:space="0" w:color="auto"/>
            </w:tcBorders>
            <w:shd w:val="clear" w:color="auto" w:fill="F2F2F2" w:themeFill="background1" w:themeFillShade="F2"/>
            <w:vAlign w:val="center"/>
          </w:tcPr>
          <w:p w:rsidR="00D25B8C" w:rsidRPr="000B4399" w:rsidRDefault="00D25B8C" w:rsidP="00A309F5">
            <w:pPr>
              <w:pStyle w:val="mans1"/>
              <w:jc w:val="center"/>
              <w:rPr>
                <w:rFonts w:ascii="Times New Roman" w:hAnsi="Times New Roman"/>
                <w:b/>
                <w:sz w:val="18"/>
                <w:szCs w:val="18"/>
                <w:lang w:val="lv-LV"/>
              </w:rPr>
            </w:pPr>
            <w:r w:rsidRPr="000B4399">
              <w:rPr>
                <w:rFonts w:ascii="Times New Roman" w:hAnsi="Times New Roman"/>
                <w:b/>
                <w:sz w:val="18"/>
                <w:szCs w:val="18"/>
                <w:lang w:val="lv-LV"/>
              </w:rPr>
              <w:t>1</w:t>
            </w:r>
          </w:p>
        </w:tc>
        <w:tc>
          <w:tcPr>
            <w:tcW w:w="1117" w:type="dxa"/>
            <w:tcBorders>
              <w:bottom w:val="single" w:sz="4" w:space="0" w:color="auto"/>
            </w:tcBorders>
            <w:shd w:val="clear" w:color="auto" w:fill="F2F2F2" w:themeFill="background1" w:themeFillShade="F2"/>
            <w:vAlign w:val="center"/>
          </w:tcPr>
          <w:p w:rsidR="00D25B8C" w:rsidRPr="000B4399" w:rsidRDefault="00D25B8C" w:rsidP="00A309F5">
            <w:pPr>
              <w:pStyle w:val="mans1"/>
              <w:jc w:val="center"/>
              <w:rPr>
                <w:rFonts w:ascii="Times New Roman" w:hAnsi="Times New Roman"/>
                <w:b/>
                <w:sz w:val="18"/>
                <w:szCs w:val="18"/>
                <w:lang w:val="lv-LV"/>
              </w:rPr>
            </w:pPr>
            <w:r w:rsidRPr="000B4399">
              <w:rPr>
                <w:rFonts w:ascii="Times New Roman" w:hAnsi="Times New Roman"/>
                <w:b/>
                <w:sz w:val="18"/>
                <w:szCs w:val="18"/>
                <w:lang w:val="lv-LV"/>
              </w:rPr>
              <w:t>Zema ietekme</w:t>
            </w:r>
          </w:p>
        </w:tc>
        <w:tc>
          <w:tcPr>
            <w:tcW w:w="3682" w:type="dxa"/>
            <w:shd w:val="clear" w:color="auto" w:fill="FFFFFF" w:themeFill="background1"/>
            <w:vAlign w:val="center"/>
          </w:tcPr>
          <w:p w:rsidR="00D25B8C" w:rsidRPr="000B4399" w:rsidRDefault="00D25B8C" w:rsidP="00A309F5">
            <w:pPr>
              <w:pStyle w:val="mans1"/>
              <w:jc w:val="center"/>
              <w:rPr>
                <w:rFonts w:ascii="Times New Roman" w:hAnsi="Times New Roman"/>
                <w:sz w:val="18"/>
                <w:szCs w:val="18"/>
                <w:lang w:val="lv-LV"/>
              </w:rPr>
            </w:pPr>
            <w:r w:rsidRPr="000B4399">
              <w:rPr>
                <w:rFonts w:ascii="Times New Roman" w:hAnsi="Times New Roman"/>
                <w:sz w:val="18"/>
                <w:szCs w:val="18"/>
                <w:lang w:val="lv-LV"/>
              </w:rPr>
              <w:t>Sektors/aktivitāte dod &lt; 20 % no kopējās slodzes uz deskriptoru</w:t>
            </w:r>
          </w:p>
        </w:tc>
        <w:tc>
          <w:tcPr>
            <w:tcW w:w="3682" w:type="dxa"/>
            <w:shd w:val="clear" w:color="auto" w:fill="FFFFFF" w:themeFill="background1"/>
            <w:vAlign w:val="center"/>
          </w:tcPr>
          <w:p w:rsidR="00D25B8C" w:rsidRPr="000B4399" w:rsidRDefault="00D25B8C" w:rsidP="00A309F5">
            <w:pPr>
              <w:pStyle w:val="mans1"/>
              <w:jc w:val="center"/>
              <w:rPr>
                <w:rFonts w:ascii="Times New Roman" w:hAnsi="Times New Roman"/>
                <w:sz w:val="18"/>
                <w:szCs w:val="18"/>
                <w:lang w:val="lv-LV"/>
              </w:rPr>
            </w:pPr>
            <w:r w:rsidRPr="000B4399">
              <w:rPr>
                <w:rFonts w:ascii="Times New Roman" w:hAnsi="Times New Roman"/>
                <w:sz w:val="18"/>
                <w:szCs w:val="18"/>
                <w:lang w:val="lv-LV"/>
              </w:rPr>
              <w:t>Sektora/aktivitātes radītā slodze ietekmē &lt; 5 % no Latvijas jūras ūdeņiem</w:t>
            </w:r>
          </w:p>
        </w:tc>
      </w:tr>
      <w:tr w:rsidR="005751B7" w:rsidRPr="000B4399" w:rsidTr="00A309F5">
        <w:trPr>
          <w:jc w:val="center"/>
        </w:trPr>
        <w:tc>
          <w:tcPr>
            <w:tcW w:w="708" w:type="dxa"/>
            <w:tcBorders>
              <w:bottom w:val="single" w:sz="4" w:space="0" w:color="auto"/>
            </w:tcBorders>
            <w:shd w:val="clear" w:color="auto" w:fill="D9D9D9" w:themeFill="background1" w:themeFillShade="D9"/>
            <w:vAlign w:val="center"/>
          </w:tcPr>
          <w:p w:rsidR="00D25B8C" w:rsidRPr="000B4399" w:rsidRDefault="00D25B8C" w:rsidP="00A309F5">
            <w:pPr>
              <w:pStyle w:val="mans1"/>
              <w:jc w:val="center"/>
              <w:rPr>
                <w:rFonts w:ascii="Times New Roman" w:hAnsi="Times New Roman"/>
                <w:b/>
                <w:sz w:val="18"/>
                <w:szCs w:val="18"/>
                <w:lang w:val="lv-LV"/>
              </w:rPr>
            </w:pPr>
            <w:r w:rsidRPr="000B4399">
              <w:rPr>
                <w:rFonts w:ascii="Times New Roman" w:hAnsi="Times New Roman"/>
                <w:b/>
                <w:sz w:val="18"/>
                <w:szCs w:val="18"/>
                <w:lang w:val="lv-LV"/>
              </w:rPr>
              <w:t>2</w:t>
            </w:r>
          </w:p>
        </w:tc>
        <w:tc>
          <w:tcPr>
            <w:tcW w:w="1117" w:type="dxa"/>
            <w:tcBorders>
              <w:bottom w:val="single" w:sz="4" w:space="0" w:color="auto"/>
            </w:tcBorders>
            <w:shd w:val="clear" w:color="auto" w:fill="D9D9D9" w:themeFill="background1" w:themeFillShade="D9"/>
            <w:vAlign w:val="center"/>
          </w:tcPr>
          <w:p w:rsidR="00D25B8C" w:rsidRPr="000B4399" w:rsidRDefault="00D25B8C" w:rsidP="00A309F5">
            <w:pPr>
              <w:pStyle w:val="mans1"/>
              <w:jc w:val="center"/>
              <w:rPr>
                <w:rFonts w:ascii="Times New Roman" w:hAnsi="Times New Roman"/>
                <w:b/>
                <w:sz w:val="18"/>
                <w:szCs w:val="18"/>
                <w:lang w:val="lv-LV"/>
              </w:rPr>
            </w:pPr>
            <w:r w:rsidRPr="000B4399">
              <w:rPr>
                <w:rFonts w:ascii="Times New Roman" w:hAnsi="Times New Roman"/>
                <w:b/>
                <w:sz w:val="18"/>
                <w:szCs w:val="18"/>
                <w:lang w:val="lv-LV"/>
              </w:rPr>
              <w:t>Vidēja ietekme</w:t>
            </w:r>
          </w:p>
        </w:tc>
        <w:tc>
          <w:tcPr>
            <w:tcW w:w="3682" w:type="dxa"/>
            <w:shd w:val="clear" w:color="auto" w:fill="FFFFFF" w:themeFill="background1"/>
            <w:vAlign w:val="center"/>
          </w:tcPr>
          <w:p w:rsidR="00D25B8C" w:rsidRPr="000B4399" w:rsidRDefault="00D25B8C" w:rsidP="00A309F5">
            <w:pPr>
              <w:pStyle w:val="mans1"/>
              <w:jc w:val="center"/>
              <w:rPr>
                <w:rFonts w:ascii="Times New Roman" w:hAnsi="Times New Roman"/>
                <w:sz w:val="18"/>
                <w:szCs w:val="18"/>
                <w:lang w:val="lv-LV"/>
              </w:rPr>
            </w:pPr>
            <w:r w:rsidRPr="000B4399">
              <w:rPr>
                <w:rFonts w:ascii="Times New Roman" w:hAnsi="Times New Roman"/>
                <w:sz w:val="18"/>
                <w:szCs w:val="18"/>
                <w:lang w:val="lv-LV"/>
              </w:rPr>
              <w:t>Sektors/aktivitāte dod 20-30 % no kopējās slodzes uz deskriptoru</w:t>
            </w:r>
          </w:p>
        </w:tc>
        <w:tc>
          <w:tcPr>
            <w:tcW w:w="3682" w:type="dxa"/>
            <w:shd w:val="clear" w:color="auto" w:fill="FFFFFF" w:themeFill="background1"/>
            <w:vAlign w:val="center"/>
          </w:tcPr>
          <w:p w:rsidR="00D25B8C" w:rsidRPr="000B4399" w:rsidRDefault="00D25B8C" w:rsidP="00A309F5">
            <w:pPr>
              <w:pStyle w:val="mans1"/>
              <w:jc w:val="center"/>
              <w:rPr>
                <w:rFonts w:ascii="Times New Roman" w:hAnsi="Times New Roman"/>
                <w:sz w:val="18"/>
                <w:szCs w:val="18"/>
                <w:lang w:val="lv-LV"/>
              </w:rPr>
            </w:pPr>
            <w:r w:rsidRPr="000B4399">
              <w:rPr>
                <w:rFonts w:ascii="Times New Roman" w:hAnsi="Times New Roman"/>
                <w:sz w:val="18"/>
                <w:szCs w:val="18"/>
                <w:lang w:val="lv-LV"/>
              </w:rPr>
              <w:t>Sektora/aktivitātes radītā slodze ietekmē 5 -20 % no Latvijas jūras ūdeņiem</w:t>
            </w:r>
          </w:p>
        </w:tc>
      </w:tr>
      <w:tr w:rsidR="005751B7" w:rsidRPr="000B4399" w:rsidTr="00A309F5">
        <w:trPr>
          <w:jc w:val="center"/>
        </w:trPr>
        <w:tc>
          <w:tcPr>
            <w:tcW w:w="708" w:type="dxa"/>
            <w:tcBorders>
              <w:bottom w:val="single" w:sz="4" w:space="0" w:color="auto"/>
            </w:tcBorders>
            <w:shd w:val="clear" w:color="auto" w:fill="BFBFBF" w:themeFill="background1" w:themeFillShade="BF"/>
            <w:vAlign w:val="center"/>
          </w:tcPr>
          <w:p w:rsidR="00D25B8C" w:rsidRPr="000B4399" w:rsidRDefault="00D25B8C" w:rsidP="00A309F5">
            <w:pPr>
              <w:pStyle w:val="mans1"/>
              <w:jc w:val="center"/>
              <w:rPr>
                <w:rFonts w:ascii="Times New Roman" w:hAnsi="Times New Roman"/>
                <w:b/>
                <w:sz w:val="18"/>
                <w:szCs w:val="18"/>
                <w:lang w:val="lv-LV"/>
              </w:rPr>
            </w:pPr>
            <w:r w:rsidRPr="000B4399">
              <w:rPr>
                <w:rFonts w:ascii="Times New Roman" w:hAnsi="Times New Roman"/>
                <w:b/>
                <w:sz w:val="18"/>
                <w:szCs w:val="18"/>
                <w:lang w:val="lv-LV"/>
              </w:rPr>
              <w:t>3</w:t>
            </w:r>
          </w:p>
        </w:tc>
        <w:tc>
          <w:tcPr>
            <w:tcW w:w="1117" w:type="dxa"/>
            <w:tcBorders>
              <w:bottom w:val="single" w:sz="4" w:space="0" w:color="auto"/>
            </w:tcBorders>
            <w:shd w:val="clear" w:color="auto" w:fill="BFBFBF" w:themeFill="background1" w:themeFillShade="BF"/>
            <w:vAlign w:val="center"/>
          </w:tcPr>
          <w:p w:rsidR="00D25B8C" w:rsidRPr="000B4399" w:rsidRDefault="00D25B8C" w:rsidP="00A309F5">
            <w:pPr>
              <w:pStyle w:val="mans1"/>
              <w:jc w:val="center"/>
              <w:rPr>
                <w:rFonts w:ascii="Times New Roman" w:hAnsi="Times New Roman"/>
                <w:b/>
                <w:sz w:val="18"/>
                <w:szCs w:val="18"/>
                <w:lang w:val="lv-LV"/>
              </w:rPr>
            </w:pPr>
            <w:r w:rsidRPr="000B4399">
              <w:rPr>
                <w:rFonts w:ascii="Times New Roman" w:hAnsi="Times New Roman"/>
                <w:b/>
                <w:sz w:val="18"/>
                <w:szCs w:val="18"/>
                <w:lang w:val="lv-LV"/>
              </w:rPr>
              <w:t>Augsta ietekme</w:t>
            </w:r>
          </w:p>
        </w:tc>
        <w:tc>
          <w:tcPr>
            <w:tcW w:w="3682" w:type="dxa"/>
            <w:shd w:val="clear" w:color="auto" w:fill="FFFFFF" w:themeFill="background1"/>
            <w:vAlign w:val="center"/>
          </w:tcPr>
          <w:p w:rsidR="00D25B8C" w:rsidRPr="000B4399" w:rsidRDefault="00D25B8C" w:rsidP="00A309F5">
            <w:pPr>
              <w:pStyle w:val="mans1"/>
              <w:jc w:val="center"/>
              <w:rPr>
                <w:rFonts w:ascii="Times New Roman" w:hAnsi="Times New Roman"/>
                <w:sz w:val="18"/>
                <w:szCs w:val="18"/>
                <w:lang w:val="lv-LV"/>
              </w:rPr>
            </w:pPr>
            <w:r w:rsidRPr="000B4399">
              <w:rPr>
                <w:rFonts w:ascii="Times New Roman" w:hAnsi="Times New Roman"/>
                <w:sz w:val="18"/>
                <w:szCs w:val="18"/>
                <w:lang w:val="lv-LV"/>
              </w:rPr>
              <w:t>Sektors/aktivitāte dod 30-50 % no kopējās slodzes uz deskriptoru</w:t>
            </w:r>
          </w:p>
        </w:tc>
        <w:tc>
          <w:tcPr>
            <w:tcW w:w="3682" w:type="dxa"/>
            <w:shd w:val="clear" w:color="auto" w:fill="FFFFFF" w:themeFill="background1"/>
            <w:vAlign w:val="center"/>
          </w:tcPr>
          <w:p w:rsidR="00D25B8C" w:rsidRPr="000B4399" w:rsidRDefault="00D25B8C" w:rsidP="00A309F5">
            <w:pPr>
              <w:pStyle w:val="mans1"/>
              <w:jc w:val="center"/>
              <w:rPr>
                <w:rFonts w:ascii="Times New Roman" w:hAnsi="Times New Roman"/>
                <w:sz w:val="18"/>
                <w:szCs w:val="18"/>
                <w:lang w:val="lv-LV"/>
              </w:rPr>
            </w:pPr>
            <w:r w:rsidRPr="000B4399">
              <w:rPr>
                <w:rFonts w:ascii="Times New Roman" w:hAnsi="Times New Roman"/>
                <w:sz w:val="18"/>
                <w:szCs w:val="18"/>
                <w:lang w:val="lv-LV"/>
              </w:rPr>
              <w:t>Sektora/aktivitātes radītā slodze ietekmē 20-60 % no Latvijas jūras ūdeņiem</w:t>
            </w:r>
          </w:p>
        </w:tc>
      </w:tr>
      <w:tr w:rsidR="005751B7" w:rsidRPr="000B4399" w:rsidTr="00A309F5">
        <w:trPr>
          <w:trHeight w:val="774"/>
          <w:jc w:val="center"/>
        </w:trPr>
        <w:tc>
          <w:tcPr>
            <w:tcW w:w="708" w:type="dxa"/>
            <w:shd w:val="clear" w:color="auto" w:fill="A6A6A6" w:themeFill="background1" w:themeFillShade="A6"/>
            <w:vAlign w:val="center"/>
          </w:tcPr>
          <w:p w:rsidR="00D25B8C" w:rsidRPr="000B4399" w:rsidRDefault="00D25B8C" w:rsidP="00A309F5">
            <w:pPr>
              <w:pStyle w:val="mans1"/>
              <w:jc w:val="center"/>
              <w:rPr>
                <w:rFonts w:ascii="Times New Roman" w:hAnsi="Times New Roman"/>
                <w:b/>
                <w:sz w:val="18"/>
                <w:szCs w:val="18"/>
                <w:lang w:val="lv-LV"/>
              </w:rPr>
            </w:pPr>
            <w:r w:rsidRPr="000B4399">
              <w:rPr>
                <w:rFonts w:ascii="Times New Roman" w:hAnsi="Times New Roman"/>
                <w:b/>
                <w:sz w:val="18"/>
                <w:szCs w:val="18"/>
                <w:lang w:val="lv-LV"/>
              </w:rPr>
              <w:t>4</w:t>
            </w:r>
          </w:p>
        </w:tc>
        <w:tc>
          <w:tcPr>
            <w:tcW w:w="1117" w:type="dxa"/>
            <w:shd w:val="clear" w:color="auto" w:fill="A6A6A6" w:themeFill="background1" w:themeFillShade="A6"/>
            <w:vAlign w:val="center"/>
          </w:tcPr>
          <w:p w:rsidR="00D25B8C" w:rsidRPr="000B4399" w:rsidRDefault="00D25B8C" w:rsidP="00A309F5">
            <w:pPr>
              <w:pStyle w:val="mans1"/>
              <w:jc w:val="center"/>
              <w:rPr>
                <w:rFonts w:ascii="Times New Roman" w:hAnsi="Times New Roman"/>
                <w:b/>
                <w:sz w:val="18"/>
                <w:szCs w:val="18"/>
                <w:lang w:val="lv-LV"/>
              </w:rPr>
            </w:pPr>
            <w:r w:rsidRPr="000B4399">
              <w:rPr>
                <w:rFonts w:ascii="Times New Roman" w:hAnsi="Times New Roman"/>
                <w:b/>
                <w:sz w:val="18"/>
                <w:szCs w:val="18"/>
                <w:lang w:val="lv-LV"/>
              </w:rPr>
              <w:t>Ļoti augsta ietekme</w:t>
            </w:r>
          </w:p>
        </w:tc>
        <w:tc>
          <w:tcPr>
            <w:tcW w:w="3682" w:type="dxa"/>
            <w:shd w:val="clear" w:color="auto" w:fill="FFFFFF" w:themeFill="background1"/>
            <w:vAlign w:val="center"/>
          </w:tcPr>
          <w:p w:rsidR="00D25B8C" w:rsidRPr="000B4399" w:rsidRDefault="00D25B8C" w:rsidP="00A309F5">
            <w:pPr>
              <w:pStyle w:val="mans1"/>
              <w:jc w:val="center"/>
              <w:rPr>
                <w:rFonts w:ascii="Times New Roman" w:hAnsi="Times New Roman"/>
                <w:sz w:val="18"/>
                <w:szCs w:val="18"/>
                <w:lang w:val="lv-LV"/>
              </w:rPr>
            </w:pPr>
            <w:r w:rsidRPr="000B4399">
              <w:rPr>
                <w:rFonts w:ascii="Times New Roman" w:hAnsi="Times New Roman"/>
                <w:sz w:val="18"/>
                <w:szCs w:val="18"/>
                <w:lang w:val="lv-LV"/>
              </w:rPr>
              <w:t>Sektors/aktivitāte dod &gt; 50 % no kopējās slodzes uz deskriptoru</w:t>
            </w:r>
          </w:p>
        </w:tc>
        <w:tc>
          <w:tcPr>
            <w:tcW w:w="3682" w:type="dxa"/>
            <w:shd w:val="clear" w:color="auto" w:fill="FFFFFF" w:themeFill="background1"/>
            <w:vAlign w:val="center"/>
          </w:tcPr>
          <w:p w:rsidR="00D25B8C" w:rsidRPr="000B4399" w:rsidRDefault="00D25B8C" w:rsidP="00A309F5">
            <w:pPr>
              <w:pStyle w:val="mans1"/>
              <w:jc w:val="center"/>
              <w:rPr>
                <w:rFonts w:ascii="Times New Roman" w:hAnsi="Times New Roman"/>
                <w:sz w:val="18"/>
                <w:szCs w:val="18"/>
                <w:lang w:val="lv-LV"/>
              </w:rPr>
            </w:pPr>
            <w:r w:rsidRPr="000B4399">
              <w:rPr>
                <w:rFonts w:ascii="Times New Roman" w:hAnsi="Times New Roman"/>
                <w:sz w:val="18"/>
                <w:szCs w:val="18"/>
                <w:lang w:val="lv-LV"/>
              </w:rPr>
              <w:t>Sektora/aktivitātes radītā slodze ietekmē &gt; 60 % no Latvijas jūras ūdeņiem</w:t>
            </w:r>
          </w:p>
        </w:tc>
      </w:tr>
    </w:tbl>
    <w:p w:rsidR="005751B7" w:rsidRPr="007E78D2" w:rsidRDefault="005751B7" w:rsidP="00247D75">
      <w:pPr>
        <w:pStyle w:val="mans1"/>
        <w:spacing w:after="0"/>
        <w:rPr>
          <w:rFonts w:ascii="Times New Roman" w:hAnsi="Times New Roman"/>
          <w:szCs w:val="22"/>
          <w:lang w:val="lv-LV"/>
        </w:rPr>
      </w:pPr>
      <w:r w:rsidRPr="005751B7">
        <w:rPr>
          <w:rFonts w:ascii="Times New Roman" w:hAnsi="Times New Roman"/>
          <w:b/>
          <w:szCs w:val="22"/>
          <w:lang w:val="lv-LV"/>
        </w:rPr>
        <w:t xml:space="preserve">Avots: </w:t>
      </w:r>
      <w:r w:rsidRPr="007E78D2">
        <w:rPr>
          <w:rFonts w:ascii="Times New Roman" w:hAnsi="Times New Roman"/>
          <w:szCs w:val="22"/>
          <w:lang w:val="lv-LV"/>
        </w:rPr>
        <w:t>LHEI, adaptēt</w:t>
      </w:r>
      <w:r w:rsidR="00047EBD">
        <w:rPr>
          <w:rFonts w:ascii="Times New Roman" w:hAnsi="Times New Roman"/>
          <w:szCs w:val="22"/>
          <w:lang w:val="lv-LV"/>
        </w:rPr>
        <w:t>a</w:t>
      </w:r>
      <w:r w:rsidRPr="007E78D2">
        <w:rPr>
          <w:rFonts w:ascii="Times New Roman" w:hAnsi="Times New Roman"/>
          <w:szCs w:val="22"/>
          <w:lang w:val="lv-LV"/>
        </w:rPr>
        <w:t xml:space="preserve"> citu valstu (Holandes un Beļģijas) nacionāl</w:t>
      </w:r>
      <w:r w:rsidR="00047EBD">
        <w:rPr>
          <w:rFonts w:ascii="Times New Roman" w:hAnsi="Times New Roman"/>
          <w:szCs w:val="22"/>
          <w:lang w:val="lv-LV"/>
        </w:rPr>
        <w:t>ā</w:t>
      </w:r>
      <w:r w:rsidRPr="007E78D2">
        <w:rPr>
          <w:rFonts w:ascii="Times New Roman" w:hAnsi="Times New Roman"/>
          <w:szCs w:val="22"/>
          <w:lang w:val="lv-LV"/>
        </w:rPr>
        <w:t xml:space="preserve"> pieej</w:t>
      </w:r>
      <w:r w:rsidR="00047EBD">
        <w:rPr>
          <w:rFonts w:ascii="Times New Roman" w:hAnsi="Times New Roman"/>
          <w:szCs w:val="22"/>
          <w:lang w:val="lv-LV"/>
        </w:rPr>
        <w:t>a</w:t>
      </w:r>
    </w:p>
    <w:p w:rsidR="007E78D2" w:rsidRPr="000B4399" w:rsidRDefault="007E78D2" w:rsidP="00247D75">
      <w:pPr>
        <w:pStyle w:val="mans1"/>
        <w:spacing w:after="0"/>
        <w:rPr>
          <w:rFonts w:ascii="Times New Roman" w:hAnsi="Times New Roman"/>
          <w:lang w:val="lv-LV"/>
        </w:rPr>
      </w:pPr>
    </w:p>
    <w:p w:rsidR="00D25B8C" w:rsidRPr="000B4399" w:rsidRDefault="00DA1471" w:rsidP="00DA1471">
      <w:pPr>
        <w:pStyle w:val="mans1"/>
        <w:spacing w:after="60"/>
        <w:ind w:firstLine="720"/>
        <w:rPr>
          <w:rFonts w:ascii="Times New Roman" w:hAnsi="Times New Roman"/>
          <w:sz w:val="24"/>
          <w:lang w:val="lv-LV"/>
        </w:rPr>
      </w:pPr>
      <w:r>
        <w:rPr>
          <w:rFonts w:ascii="Times New Roman" w:hAnsi="Times New Roman"/>
          <w:sz w:val="24"/>
          <w:lang w:val="lv-LV"/>
        </w:rPr>
        <w:t>P</w:t>
      </w:r>
      <w:r w:rsidR="00D25B8C" w:rsidRPr="000B4399">
        <w:rPr>
          <w:rFonts w:ascii="Times New Roman" w:hAnsi="Times New Roman"/>
          <w:sz w:val="24"/>
          <w:lang w:val="lv-LV"/>
        </w:rPr>
        <w:t xml:space="preserve">iemēram, ja aktivitātes radītā slodze dod lielu ieguldījumu kopējā slodzē uz </w:t>
      </w:r>
      <w:r w:rsidR="00620C91" w:rsidRPr="000B4399">
        <w:rPr>
          <w:rFonts w:ascii="Times New Roman" w:hAnsi="Times New Roman"/>
          <w:sz w:val="24"/>
          <w:lang w:val="lv-LV"/>
        </w:rPr>
        <w:t>kvalitatīvo raksturlielumu</w:t>
      </w:r>
      <w:r>
        <w:rPr>
          <w:rFonts w:ascii="Times New Roman" w:hAnsi="Times New Roman"/>
          <w:sz w:val="24"/>
          <w:lang w:val="lv-LV"/>
        </w:rPr>
        <w:t xml:space="preserve"> (</w:t>
      </w:r>
      <w:r w:rsidR="00D25B8C" w:rsidRPr="000B4399">
        <w:rPr>
          <w:rFonts w:ascii="Times New Roman" w:hAnsi="Times New Roman"/>
          <w:sz w:val="24"/>
          <w:lang w:val="lv-LV"/>
        </w:rPr>
        <w:t>vairāk par 50 %) un slodze ietekmē lielāko daļu (vai pat visus) Latvijas jūras ūdeņu, tad pasākumi slodzes samazināšanai no šādas aktivitātes dos lielu ieguldījums JVM sasniegšanā.</w:t>
      </w:r>
    </w:p>
    <w:p w:rsidR="00D25B8C" w:rsidRPr="000B4399" w:rsidRDefault="00D25B8C" w:rsidP="00DA1471">
      <w:pPr>
        <w:pStyle w:val="mans1"/>
        <w:spacing w:after="60"/>
        <w:ind w:firstLine="720"/>
        <w:rPr>
          <w:rFonts w:ascii="Times New Roman" w:hAnsi="Times New Roman"/>
          <w:sz w:val="24"/>
          <w:lang w:val="lv-LV"/>
        </w:rPr>
      </w:pPr>
      <w:r w:rsidRPr="000B4399">
        <w:rPr>
          <w:rFonts w:ascii="Times New Roman" w:hAnsi="Times New Roman"/>
          <w:sz w:val="24"/>
          <w:lang w:val="lv-LV"/>
        </w:rPr>
        <w:t>Veicot slodžu nozīmības apkopojumu (3.tabula)</w:t>
      </w:r>
      <w:r w:rsidR="005A7BBB" w:rsidRPr="000B4399">
        <w:rPr>
          <w:rFonts w:ascii="Times New Roman" w:hAnsi="Times New Roman"/>
          <w:sz w:val="24"/>
          <w:lang w:val="lv-LV"/>
        </w:rPr>
        <w:t>,</w:t>
      </w:r>
      <w:r w:rsidRPr="000B4399">
        <w:rPr>
          <w:rFonts w:ascii="Times New Roman" w:hAnsi="Times New Roman"/>
          <w:sz w:val="24"/>
          <w:lang w:val="lv-LV"/>
        </w:rPr>
        <w:t xml:space="preserve"> var izveidot aktivitāšu nozīmības matricu. Katrai aktivitātes/slodzes kombinācijai izveidotajai matricai tiek piemērots lielākās nozīmības vērtējums, jo aktivitātes nozīmība var atšķirties atkarībā no </w:t>
      </w:r>
      <w:r w:rsidR="00620C91" w:rsidRPr="000B4399">
        <w:rPr>
          <w:rFonts w:ascii="Times New Roman" w:hAnsi="Times New Roman"/>
          <w:sz w:val="24"/>
          <w:lang w:val="lv-LV"/>
        </w:rPr>
        <w:t>kvalitatīvā raksturlieluma</w:t>
      </w:r>
      <w:r w:rsidRPr="000B4399">
        <w:rPr>
          <w:rFonts w:ascii="Times New Roman" w:hAnsi="Times New Roman"/>
          <w:sz w:val="24"/>
          <w:lang w:val="lv-LV"/>
        </w:rPr>
        <w:t>.</w:t>
      </w:r>
    </w:p>
    <w:p w:rsidR="00D25B8C" w:rsidRPr="000B4399" w:rsidRDefault="00D25B8C" w:rsidP="00D25B8C">
      <w:pPr>
        <w:pStyle w:val="mans1"/>
        <w:rPr>
          <w:rFonts w:ascii="Times New Roman" w:hAnsi="Times New Roman"/>
          <w:lang w:val="lv-LV"/>
        </w:rPr>
      </w:pPr>
    </w:p>
    <w:p w:rsidR="00D25B8C" w:rsidRPr="00DA1471" w:rsidRDefault="00DA1471" w:rsidP="00D25B8C">
      <w:pPr>
        <w:pStyle w:val="mans1"/>
        <w:rPr>
          <w:rFonts w:ascii="Times New Roman" w:hAnsi="Times New Roman"/>
          <w:szCs w:val="22"/>
          <w:lang w:val="lv-LV"/>
        </w:rPr>
      </w:pPr>
      <w:r>
        <w:rPr>
          <w:rFonts w:ascii="Times New Roman" w:hAnsi="Times New Roman"/>
          <w:b/>
          <w:szCs w:val="22"/>
          <w:lang w:val="lv-LV"/>
        </w:rPr>
        <w:t>1</w:t>
      </w:r>
      <w:r w:rsidR="00D25B8C" w:rsidRPr="00DA1471">
        <w:rPr>
          <w:rFonts w:ascii="Times New Roman" w:hAnsi="Times New Roman"/>
          <w:b/>
          <w:szCs w:val="22"/>
          <w:lang w:val="lv-LV"/>
        </w:rPr>
        <w:t>.pielikuma 3.tabula. Slodžu nozīmības apkopojums</w:t>
      </w:r>
    </w:p>
    <w:tbl>
      <w:tblPr>
        <w:tblW w:w="10245" w:type="dxa"/>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578"/>
        <w:gridCol w:w="578"/>
        <w:gridCol w:w="578"/>
        <w:gridCol w:w="578"/>
        <w:gridCol w:w="578"/>
        <w:gridCol w:w="578"/>
        <w:gridCol w:w="578"/>
        <w:gridCol w:w="578"/>
        <w:gridCol w:w="578"/>
        <w:gridCol w:w="578"/>
        <w:gridCol w:w="578"/>
        <w:gridCol w:w="578"/>
        <w:gridCol w:w="578"/>
        <w:gridCol w:w="2153"/>
      </w:tblGrid>
      <w:tr w:rsidR="00D25B8C" w:rsidRPr="000B4399" w:rsidTr="00247D75">
        <w:trPr>
          <w:trHeight w:val="255"/>
          <w:jc w:val="center"/>
        </w:trPr>
        <w:tc>
          <w:tcPr>
            <w:tcW w:w="8092" w:type="dxa"/>
            <w:gridSpan w:val="14"/>
            <w:shd w:val="clear" w:color="auto" w:fill="FFFFFF" w:themeFill="background1"/>
            <w:noWrap/>
            <w:vAlign w:val="center"/>
            <w:hideMark/>
          </w:tcPr>
          <w:p w:rsidR="00D25B8C" w:rsidRPr="000B4399" w:rsidRDefault="00D25B8C" w:rsidP="00EF0F35">
            <w:pPr>
              <w:pStyle w:val="mans1"/>
              <w:jc w:val="center"/>
              <w:rPr>
                <w:rFonts w:ascii="Times New Roman" w:hAnsi="Times New Roman"/>
                <w:b/>
                <w:bCs/>
                <w:sz w:val="20"/>
                <w:szCs w:val="20"/>
                <w:lang w:val="lv-LV"/>
              </w:rPr>
            </w:pPr>
            <w:r w:rsidRPr="000B4399">
              <w:rPr>
                <w:rFonts w:ascii="Times New Roman" w:hAnsi="Times New Roman"/>
                <w:b/>
                <w:bCs/>
                <w:sz w:val="20"/>
                <w:szCs w:val="20"/>
                <w:lang w:val="lv-LV"/>
              </w:rPr>
              <w:t>Aktivitātes</w:t>
            </w:r>
            <w:r w:rsidR="00270C59" w:rsidRPr="000B4399">
              <w:rPr>
                <w:rFonts w:ascii="Times New Roman" w:hAnsi="Times New Roman"/>
                <w:b/>
                <w:bCs/>
                <w:sz w:val="20"/>
                <w:szCs w:val="20"/>
                <w:lang w:val="lv-LV"/>
              </w:rPr>
              <w:t xml:space="preserve"> (nozares)</w:t>
            </w:r>
            <w:r w:rsidRPr="000B4399">
              <w:rPr>
                <w:rFonts w:ascii="Times New Roman" w:hAnsi="Times New Roman"/>
                <w:b/>
                <w:bCs/>
                <w:sz w:val="20"/>
                <w:szCs w:val="20"/>
                <w:lang w:val="lv-LV"/>
              </w:rPr>
              <w:t>, kas rada slodzes</w:t>
            </w:r>
          </w:p>
        </w:tc>
        <w:tc>
          <w:tcPr>
            <w:tcW w:w="2153" w:type="dxa"/>
            <w:vMerge w:val="restart"/>
            <w:shd w:val="clear" w:color="auto" w:fill="FFFFFF" w:themeFill="background1"/>
            <w:noWrap/>
            <w:vAlign w:val="center"/>
            <w:hideMark/>
          </w:tcPr>
          <w:p w:rsidR="00D25B8C" w:rsidRPr="000B4399" w:rsidRDefault="00D25B8C" w:rsidP="00A309F5">
            <w:pPr>
              <w:pStyle w:val="mans1"/>
              <w:jc w:val="left"/>
              <w:rPr>
                <w:rFonts w:ascii="Times New Roman" w:hAnsi="Times New Roman"/>
                <w:b/>
                <w:bCs/>
                <w:sz w:val="20"/>
                <w:szCs w:val="20"/>
                <w:lang w:val="lv-LV"/>
              </w:rPr>
            </w:pPr>
          </w:p>
          <w:p w:rsidR="00D25B8C" w:rsidRPr="000B4399" w:rsidRDefault="00D25B8C" w:rsidP="00A309F5">
            <w:pPr>
              <w:pStyle w:val="mans1"/>
              <w:jc w:val="left"/>
              <w:rPr>
                <w:rFonts w:ascii="Times New Roman" w:hAnsi="Times New Roman"/>
                <w:b/>
                <w:bCs/>
                <w:sz w:val="20"/>
                <w:szCs w:val="20"/>
                <w:lang w:val="lv-LV"/>
              </w:rPr>
            </w:pPr>
          </w:p>
          <w:p w:rsidR="00D25B8C" w:rsidRPr="000B4399" w:rsidRDefault="00D25B8C" w:rsidP="00A309F5">
            <w:pPr>
              <w:pStyle w:val="mans1"/>
              <w:jc w:val="left"/>
              <w:rPr>
                <w:rFonts w:ascii="Times New Roman" w:hAnsi="Times New Roman"/>
                <w:b/>
                <w:bCs/>
                <w:sz w:val="20"/>
                <w:szCs w:val="20"/>
                <w:lang w:val="lv-LV"/>
              </w:rPr>
            </w:pPr>
          </w:p>
          <w:p w:rsidR="00D25B8C" w:rsidRPr="000B4399" w:rsidRDefault="00D25B8C" w:rsidP="00A309F5">
            <w:pPr>
              <w:pStyle w:val="mans1"/>
              <w:jc w:val="left"/>
              <w:rPr>
                <w:rFonts w:ascii="Times New Roman" w:hAnsi="Times New Roman"/>
                <w:b/>
                <w:bCs/>
                <w:sz w:val="20"/>
                <w:szCs w:val="20"/>
                <w:lang w:val="lv-LV"/>
              </w:rPr>
            </w:pPr>
          </w:p>
          <w:p w:rsidR="00D25B8C" w:rsidRPr="000B4399" w:rsidRDefault="00D25B8C" w:rsidP="00A309F5">
            <w:pPr>
              <w:pStyle w:val="mans1"/>
              <w:jc w:val="left"/>
              <w:rPr>
                <w:rFonts w:ascii="Times New Roman" w:hAnsi="Times New Roman"/>
                <w:b/>
                <w:bCs/>
                <w:sz w:val="20"/>
                <w:szCs w:val="20"/>
                <w:lang w:val="lv-LV"/>
              </w:rPr>
            </w:pPr>
          </w:p>
          <w:p w:rsidR="00D25B8C" w:rsidRPr="000B4399" w:rsidRDefault="00D25B8C" w:rsidP="00A309F5">
            <w:pPr>
              <w:pStyle w:val="mans1"/>
              <w:jc w:val="left"/>
              <w:rPr>
                <w:rFonts w:ascii="Times New Roman" w:hAnsi="Times New Roman"/>
                <w:b/>
                <w:bCs/>
                <w:sz w:val="20"/>
                <w:szCs w:val="20"/>
                <w:lang w:val="lv-LV"/>
              </w:rPr>
            </w:pPr>
          </w:p>
          <w:p w:rsidR="00D25B8C" w:rsidRPr="000B4399" w:rsidRDefault="00D25B8C" w:rsidP="00F94FB7">
            <w:pPr>
              <w:pStyle w:val="mans1"/>
              <w:jc w:val="center"/>
              <w:rPr>
                <w:rFonts w:ascii="Times New Roman" w:hAnsi="Times New Roman"/>
                <w:b/>
                <w:bCs/>
                <w:sz w:val="20"/>
                <w:szCs w:val="20"/>
                <w:lang w:val="lv-LV"/>
              </w:rPr>
            </w:pPr>
            <w:r w:rsidRPr="000B4399">
              <w:rPr>
                <w:rFonts w:ascii="Times New Roman" w:hAnsi="Times New Roman"/>
                <w:b/>
                <w:bCs/>
                <w:sz w:val="20"/>
                <w:szCs w:val="20"/>
                <w:lang w:val="lv-LV"/>
              </w:rPr>
              <w:t xml:space="preserve">Slodzes (atbilstoši </w:t>
            </w:r>
            <w:r w:rsidR="00F94FB7">
              <w:rPr>
                <w:rFonts w:ascii="Times New Roman" w:hAnsi="Times New Roman"/>
                <w:b/>
                <w:bCs/>
                <w:sz w:val="20"/>
                <w:szCs w:val="20"/>
                <w:lang w:val="lv-LV"/>
              </w:rPr>
              <w:t>D</w:t>
            </w:r>
            <w:r w:rsidR="00620C91" w:rsidRPr="000B4399">
              <w:rPr>
                <w:rFonts w:ascii="Times New Roman" w:hAnsi="Times New Roman"/>
                <w:b/>
                <w:bCs/>
                <w:sz w:val="20"/>
                <w:szCs w:val="20"/>
                <w:lang w:val="lv-LV"/>
              </w:rPr>
              <w:t>irektīvas</w:t>
            </w:r>
            <w:r w:rsidRPr="000B4399">
              <w:rPr>
                <w:rFonts w:ascii="Times New Roman" w:hAnsi="Times New Roman"/>
                <w:b/>
                <w:bCs/>
                <w:sz w:val="20"/>
                <w:szCs w:val="20"/>
                <w:lang w:val="lv-LV"/>
              </w:rPr>
              <w:t xml:space="preserve"> III pielikuma 2.tabulai)</w:t>
            </w:r>
          </w:p>
        </w:tc>
      </w:tr>
      <w:tr w:rsidR="00EF0F35" w:rsidRPr="000B4399" w:rsidTr="00247D75">
        <w:trPr>
          <w:trHeight w:val="2970"/>
          <w:jc w:val="center"/>
        </w:trPr>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Lauksaimniecība</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Mežsaimniecība</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Ūdens un komunālā saimniecība</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Transports</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Kuģniecība (t.sk. ostas)</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Zvejniecība</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Akvakultūra</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Enerģijas ieguve</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Apkure (centralizētā un individuālā)</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Rūpnieciskā ražošana</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Hidrobūves</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Tūrisms un rekreācija</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Dažādi iekšzemes avoti</w:t>
            </w:r>
          </w:p>
        </w:tc>
        <w:tc>
          <w:tcPr>
            <w:tcW w:w="578" w:type="dxa"/>
            <w:shd w:val="clear" w:color="auto" w:fill="FFFFFF" w:themeFill="background1"/>
            <w:noWrap/>
            <w:textDirection w:val="btLr"/>
            <w:vAlign w:val="center"/>
            <w:hideMark/>
          </w:tcPr>
          <w:p w:rsidR="00D25B8C" w:rsidRPr="000B4399" w:rsidRDefault="00D25B8C" w:rsidP="00A309F5">
            <w:pPr>
              <w:pStyle w:val="mans1"/>
              <w:rPr>
                <w:rFonts w:ascii="Times New Roman" w:hAnsi="Times New Roman"/>
                <w:sz w:val="20"/>
                <w:szCs w:val="20"/>
                <w:lang w:val="lv-LV"/>
              </w:rPr>
            </w:pPr>
            <w:r w:rsidRPr="000B4399">
              <w:rPr>
                <w:rFonts w:ascii="Times New Roman" w:hAnsi="Times New Roman"/>
                <w:sz w:val="20"/>
                <w:szCs w:val="20"/>
                <w:lang w:val="lv-LV"/>
              </w:rPr>
              <w:t>Militārās aktivitātes</w:t>
            </w:r>
          </w:p>
        </w:tc>
        <w:tc>
          <w:tcPr>
            <w:tcW w:w="2153" w:type="dxa"/>
            <w:vMerge/>
            <w:shd w:val="clear" w:color="auto" w:fill="FFFFFF" w:themeFill="background1"/>
            <w:vAlign w:val="center"/>
            <w:hideMark/>
          </w:tcPr>
          <w:p w:rsidR="00D25B8C" w:rsidRPr="000B4399" w:rsidRDefault="00D25B8C" w:rsidP="00A309F5">
            <w:pPr>
              <w:pStyle w:val="mans1"/>
              <w:jc w:val="left"/>
              <w:rPr>
                <w:rFonts w:ascii="Times New Roman" w:hAnsi="Times New Roman"/>
                <w:b/>
                <w:bCs/>
                <w:sz w:val="20"/>
                <w:szCs w:val="20"/>
                <w:lang w:val="lv-LV"/>
              </w:rPr>
            </w:pPr>
          </w:p>
        </w:tc>
      </w:tr>
      <w:tr w:rsidR="00D25B8C" w:rsidRPr="000B4399" w:rsidTr="00247D75">
        <w:trPr>
          <w:trHeight w:val="255"/>
          <w:jc w:val="center"/>
        </w:trPr>
        <w:tc>
          <w:tcPr>
            <w:tcW w:w="578" w:type="dxa"/>
            <w:shd w:val="clear" w:color="auto" w:fill="A6A6A6" w:themeFill="background1" w:themeFillShade="A6"/>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2153" w:type="dxa"/>
            <w:shd w:val="clear" w:color="auto" w:fill="auto"/>
            <w:noWrap/>
            <w:vAlign w:val="center"/>
            <w:hideMark/>
          </w:tcPr>
          <w:p w:rsidR="00D25B8C" w:rsidRPr="000B4399" w:rsidRDefault="00D25B8C" w:rsidP="00A309F5">
            <w:pPr>
              <w:pStyle w:val="mans1"/>
              <w:jc w:val="left"/>
              <w:rPr>
                <w:rFonts w:ascii="Times New Roman" w:hAnsi="Times New Roman"/>
                <w:sz w:val="18"/>
                <w:szCs w:val="18"/>
                <w:lang w:val="lv-LV"/>
              </w:rPr>
            </w:pPr>
            <w:r w:rsidRPr="000B4399">
              <w:rPr>
                <w:rFonts w:ascii="Times New Roman" w:hAnsi="Times New Roman"/>
                <w:sz w:val="18"/>
                <w:szCs w:val="18"/>
                <w:lang w:val="lv-LV"/>
              </w:rPr>
              <w:t>Biogēnu ienese</w:t>
            </w:r>
          </w:p>
        </w:tc>
      </w:tr>
      <w:tr w:rsidR="00D25B8C" w:rsidRPr="000B4399" w:rsidTr="00247D75">
        <w:trPr>
          <w:trHeight w:val="255"/>
          <w:jc w:val="center"/>
        </w:trPr>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2153" w:type="dxa"/>
            <w:shd w:val="clear" w:color="auto" w:fill="auto"/>
            <w:noWrap/>
            <w:vAlign w:val="center"/>
            <w:hideMark/>
          </w:tcPr>
          <w:p w:rsidR="00D25B8C" w:rsidRPr="000B4399" w:rsidRDefault="006C7D94" w:rsidP="00A309F5">
            <w:pPr>
              <w:pStyle w:val="mans1"/>
              <w:jc w:val="left"/>
              <w:rPr>
                <w:rFonts w:ascii="Times New Roman" w:hAnsi="Times New Roman"/>
                <w:sz w:val="18"/>
                <w:szCs w:val="18"/>
                <w:lang w:val="lv-LV"/>
              </w:rPr>
            </w:pPr>
            <w:proofErr w:type="spellStart"/>
            <w:r w:rsidRPr="006C7D94">
              <w:rPr>
                <w:rFonts w:ascii="Times New Roman" w:hAnsi="Times New Roman"/>
                <w:sz w:val="18"/>
                <w:szCs w:val="18"/>
              </w:rPr>
              <w:t>Piesārņojošo</w:t>
            </w:r>
            <w:proofErr w:type="spellEnd"/>
            <w:r w:rsidR="00D25B8C" w:rsidRPr="000B4399">
              <w:rPr>
                <w:rFonts w:ascii="Times New Roman" w:hAnsi="Times New Roman"/>
                <w:sz w:val="18"/>
                <w:szCs w:val="18"/>
                <w:lang w:val="lv-LV"/>
              </w:rPr>
              <w:t xml:space="preserve"> vielu ienese</w:t>
            </w:r>
          </w:p>
        </w:tc>
      </w:tr>
      <w:tr w:rsidR="00D25B8C" w:rsidRPr="000B4399" w:rsidTr="00247D75">
        <w:trPr>
          <w:trHeight w:val="255"/>
          <w:jc w:val="center"/>
        </w:trPr>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6A6A6" w:themeFill="background1" w:themeFillShade="A6"/>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2153" w:type="dxa"/>
            <w:shd w:val="clear" w:color="auto" w:fill="auto"/>
            <w:noWrap/>
            <w:vAlign w:val="center"/>
            <w:hideMark/>
          </w:tcPr>
          <w:p w:rsidR="00D25B8C" w:rsidRPr="000B4399" w:rsidRDefault="00D25B8C" w:rsidP="00A309F5">
            <w:pPr>
              <w:pStyle w:val="mans1"/>
              <w:jc w:val="left"/>
              <w:rPr>
                <w:rFonts w:ascii="Times New Roman" w:hAnsi="Times New Roman"/>
                <w:sz w:val="18"/>
                <w:szCs w:val="18"/>
                <w:lang w:val="lv-LV"/>
              </w:rPr>
            </w:pPr>
            <w:r w:rsidRPr="000B4399">
              <w:rPr>
                <w:rFonts w:ascii="Times New Roman" w:hAnsi="Times New Roman"/>
                <w:sz w:val="18"/>
                <w:szCs w:val="18"/>
                <w:lang w:val="lv-LV"/>
              </w:rPr>
              <w:t>Selektīva īpatņu izņemšana</w:t>
            </w:r>
          </w:p>
        </w:tc>
      </w:tr>
      <w:tr w:rsidR="00D25B8C" w:rsidRPr="000B4399" w:rsidTr="00247D75">
        <w:trPr>
          <w:trHeight w:val="255"/>
          <w:jc w:val="center"/>
        </w:trPr>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6A6A6" w:themeFill="background1" w:themeFillShade="A6"/>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2153" w:type="dxa"/>
            <w:shd w:val="clear" w:color="auto" w:fill="auto"/>
            <w:noWrap/>
            <w:vAlign w:val="center"/>
            <w:hideMark/>
          </w:tcPr>
          <w:p w:rsidR="00D25B8C" w:rsidRPr="000B4399" w:rsidRDefault="00D25B8C" w:rsidP="00A309F5">
            <w:pPr>
              <w:pStyle w:val="mans1"/>
              <w:jc w:val="left"/>
              <w:rPr>
                <w:rFonts w:ascii="Times New Roman" w:hAnsi="Times New Roman"/>
                <w:sz w:val="18"/>
                <w:szCs w:val="18"/>
                <w:lang w:val="lv-LV"/>
              </w:rPr>
            </w:pPr>
            <w:r w:rsidRPr="000B4399">
              <w:rPr>
                <w:rFonts w:ascii="Times New Roman" w:hAnsi="Times New Roman"/>
                <w:sz w:val="18"/>
                <w:szCs w:val="18"/>
                <w:lang w:val="lv-LV"/>
              </w:rPr>
              <w:t>Svešo sugu introdukcija</w:t>
            </w:r>
          </w:p>
        </w:tc>
      </w:tr>
      <w:tr w:rsidR="00D25B8C" w:rsidRPr="000B4399" w:rsidTr="00247D75">
        <w:trPr>
          <w:trHeight w:val="255"/>
          <w:jc w:val="center"/>
        </w:trPr>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2153" w:type="dxa"/>
            <w:shd w:val="clear" w:color="auto" w:fill="auto"/>
            <w:noWrap/>
            <w:vAlign w:val="center"/>
            <w:hideMark/>
          </w:tcPr>
          <w:p w:rsidR="00D25B8C" w:rsidRPr="000B4399" w:rsidRDefault="00D25B8C" w:rsidP="00A309F5">
            <w:pPr>
              <w:pStyle w:val="mans1"/>
              <w:jc w:val="left"/>
              <w:rPr>
                <w:rFonts w:ascii="Times New Roman" w:hAnsi="Times New Roman"/>
                <w:sz w:val="18"/>
                <w:szCs w:val="18"/>
                <w:lang w:val="lv-LV"/>
              </w:rPr>
            </w:pPr>
            <w:r w:rsidRPr="000B4399">
              <w:rPr>
                <w:rFonts w:ascii="Times New Roman" w:hAnsi="Times New Roman"/>
                <w:sz w:val="18"/>
                <w:szCs w:val="18"/>
                <w:lang w:val="lv-LV"/>
              </w:rPr>
              <w:t>Fizikālā ietekme</w:t>
            </w:r>
          </w:p>
        </w:tc>
      </w:tr>
      <w:tr w:rsidR="00D25B8C" w:rsidRPr="000B4399" w:rsidTr="00247D75">
        <w:trPr>
          <w:trHeight w:val="255"/>
          <w:jc w:val="center"/>
        </w:trPr>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2153" w:type="dxa"/>
            <w:shd w:val="clear" w:color="auto" w:fill="auto"/>
            <w:noWrap/>
            <w:vAlign w:val="center"/>
            <w:hideMark/>
          </w:tcPr>
          <w:p w:rsidR="00D25B8C" w:rsidRPr="000B4399" w:rsidRDefault="00D25B8C" w:rsidP="00A309F5">
            <w:pPr>
              <w:pStyle w:val="mans1"/>
              <w:jc w:val="left"/>
              <w:rPr>
                <w:rFonts w:ascii="Times New Roman" w:hAnsi="Times New Roman"/>
                <w:sz w:val="18"/>
                <w:szCs w:val="18"/>
                <w:lang w:val="lv-LV"/>
              </w:rPr>
            </w:pPr>
            <w:r w:rsidRPr="000B4399">
              <w:rPr>
                <w:rFonts w:ascii="Times New Roman" w:hAnsi="Times New Roman"/>
                <w:sz w:val="18"/>
                <w:szCs w:val="18"/>
                <w:lang w:val="lv-LV"/>
              </w:rPr>
              <w:t>Piezveja</w:t>
            </w:r>
          </w:p>
        </w:tc>
      </w:tr>
      <w:tr w:rsidR="00D25B8C" w:rsidRPr="000B4399" w:rsidTr="00247D75">
        <w:trPr>
          <w:trHeight w:val="255"/>
          <w:jc w:val="center"/>
        </w:trPr>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D9D9D9" w:themeFill="background1" w:themeFillShade="D9"/>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2153" w:type="dxa"/>
            <w:shd w:val="clear" w:color="auto" w:fill="auto"/>
            <w:noWrap/>
            <w:vAlign w:val="center"/>
            <w:hideMark/>
          </w:tcPr>
          <w:p w:rsidR="00D25B8C" w:rsidRPr="000B4399" w:rsidRDefault="00D25B8C" w:rsidP="00A309F5">
            <w:pPr>
              <w:pStyle w:val="mans1"/>
              <w:jc w:val="left"/>
              <w:rPr>
                <w:rFonts w:ascii="Times New Roman" w:hAnsi="Times New Roman"/>
                <w:sz w:val="18"/>
                <w:szCs w:val="18"/>
                <w:lang w:val="lv-LV"/>
              </w:rPr>
            </w:pPr>
            <w:r w:rsidRPr="000B4399">
              <w:rPr>
                <w:rFonts w:ascii="Times New Roman" w:hAnsi="Times New Roman"/>
                <w:sz w:val="18"/>
                <w:szCs w:val="18"/>
                <w:lang w:val="lv-LV"/>
              </w:rPr>
              <w:t xml:space="preserve">Fiziska iedarbība uz </w:t>
            </w:r>
            <w:proofErr w:type="spellStart"/>
            <w:r w:rsidRPr="000B4399">
              <w:rPr>
                <w:rFonts w:ascii="Times New Roman" w:hAnsi="Times New Roman"/>
                <w:sz w:val="18"/>
                <w:szCs w:val="18"/>
                <w:lang w:val="lv-LV"/>
              </w:rPr>
              <w:t>bentisko</w:t>
            </w:r>
            <w:proofErr w:type="spellEnd"/>
            <w:r w:rsidRPr="000B4399">
              <w:rPr>
                <w:rFonts w:ascii="Times New Roman" w:hAnsi="Times New Roman"/>
                <w:sz w:val="18"/>
                <w:szCs w:val="18"/>
                <w:lang w:val="lv-LV"/>
              </w:rPr>
              <w:t xml:space="preserve"> substrātu un </w:t>
            </w:r>
            <w:proofErr w:type="spellStart"/>
            <w:r w:rsidRPr="000B4399">
              <w:rPr>
                <w:rFonts w:ascii="Times New Roman" w:hAnsi="Times New Roman"/>
                <w:sz w:val="18"/>
                <w:szCs w:val="18"/>
                <w:lang w:val="lv-LV"/>
              </w:rPr>
              <w:t>bentisko</w:t>
            </w:r>
            <w:proofErr w:type="spellEnd"/>
            <w:r w:rsidRPr="000B4399">
              <w:rPr>
                <w:rFonts w:ascii="Times New Roman" w:hAnsi="Times New Roman"/>
                <w:sz w:val="18"/>
                <w:szCs w:val="18"/>
                <w:lang w:val="lv-LV"/>
              </w:rPr>
              <w:t xml:space="preserve"> sabiedrību</w:t>
            </w:r>
          </w:p>
        </w:tc>
      </w:tr>
      <w:tr w:rsidR="00D25B8C" w:rsidRPr="000B4399" w:rsidTr="00247D75">
        <w:trPr>
          <w:trHeight w:val="255"/>
          <w:jc w:val="center"/>
        </w:trPr>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F2F2F2" w:themeFill="background1" w:themeFillShade="F2"/>
            <w:noWrap/>
            <w:vAlign w:val="center"/>
            <w:hideMark/>
          </w:tcPr>
          <w:p w:rsidR="00D25B8C" w:rsidRPr="000B4399" w:rsidRDefault="00D25B8C" w:rsidP="00EF0F35">
            <w:pPr>
              <w:pStyle w:val="mans1"/>
              <w:jc w:val="center"/>
              <w:rPr>
                <w:rFonts w:ascii="Times New Roman" w:hAnsi="Times New Roman"/>
                <w:sz w:val="18"/>
                <w:szCs w:val="18"/>
                <w:lang w:val="lv-LV"/>
              </w:rPr>
            </w:pPr>
            <w:r w:rsidRPr="000B4399">
              <w:rPr>
                <w:rFonts w:ascii="Times New Roman" w:hAnsi="Times New Roman"/>
                <w:sz w:val="18"/>
                <w:szCs w:val="18"/>
                <w:lang w:val="lv-LV"/>
              </w:rPr>
              <w:t>x</w:t>
            </w:r>
          </w:p>
        </w:tc>
        <w:tc>
          <w:tcPr>
            <w:tcW w:w="578" w:type="dxa"/>
            <w:shd w:val="clear" w:color="auto" w:fill="auto"/>
            <w:noWrap/>
            <w:vAlign w:val="center"/>
            <w:hideMark/>
          </w:tcPr>
          <w:p w:rsidR="00D25B8C" w:rsidRPr="000B4399" w:rsidRDefault="00D25B8C" w:rsidP="00EF0F35">
            <w:pPr>
              <w:pStyle w:val="mans1"/>
              <w:jc w:val="center"/>
              <w:rPr>
                <w:rFonts w:ascii="Times New Roman" w:hAnsi="Times New Roman"/>
                <w:sz w:val="18"/>
                <w:szCs w:val="18"/>
                <w:lang w:val="lv-LV"/>
              </w:rPr>
            </w:pPr>
          </w:p>
        </w:tc>
        <w:tc>
          <w:tcPr>
            <w:tcW w:w="2153" w:type="dxa"/>
            <w:shd w:val="clear" w:color="auto" w:fill="auto"/>
            <w:noWrap/>
            <w:vAlign w:val="center"/>
            <w:hideMark/>
          </w:tcPr>
          <w:p w:rsidR="00D25B8C" w:rsidRPr="000B4399" w:rsidRDefault="00D25B8C" w:rsidP="00A309F5">
            <w:pPr>
              <w:pStyle w:val="mans1"/>
              <w:jc w:val="left"/>
              <w:rPr>
                <w:rFonts w:ascii="Times New Roman" w:hAnsi="Times New Roman"/>
                <w:sz w:val="18"/>
                <w:szCs w:val="18"/>
                <w:lang w:val="lv-LV"/>
              </w:rPr>
            </w:pPr>
            <w:r w:rsidRPr="000B4399">
              <w:rPr>
                <w:rFonts w:ascii="Times New Roman" w:hAnsi="Times New Roman"/>
                <w:sz w:val="18"/>
                <w:szCs w:val="18"/>
                <w:lang w:val="lv-LV"/>
              </w:rPr>
              <w:t>Cieto atkritumu ienese jūras un piekrastes vidē</w:t>
            </w:r>
          </w:p>
        </w:tc>
      </w:tr>
      <w:tr w:rsidR="00D25B8C" w:rsidRPr="000B4399" w:rsidTr="00247D75">
        <w:trPr>
          <w:trHeight w:val="255"/>
          <w:jc w:val="center"/>
        </w:trPr>
        <w:tc>
          <w:tcPr>
            <w:tcW w:w="578" w:type="dxa"/>
            <w:shd w:val="clear" w:color="auto" w:fill="auto"/>
            <w:noWrap/>
            <w:vAlign w:val="center"/>
            <w:hideMark/>
          </w:tcPr>
          <w:p w:rsidR="00D25B8C" w:rsidRPr="000B4399" w:rsidRDefault="00D25B8C" w:rsidP="00A309F5">
            <w:pPr>
              <w:pStyle w:val="mans1"/>
              <w:rPr>
                <w:rFonts w:ascii="Times New Roman" w:hAnsi="Times New Roman"/>
                <w:sz w:val="20"/>
                <w:szCs w:val="20"/>
                <w:lang w:val="lv-LV"/>
              </w:rPr>
            </w:pPr>
          </w:p>
        </w:tc>
        <w:tc>
          <w:tcPr>
            <w:tcW w:w="578" w:type="dxa"/>
            <w:shd w:val="clear" w:color="auto" w:fill="auto"/>
            <w:noWrap/>
            <w:vAlign w:val="center"/>
            <w:hideMark/>
          </w:tcPr>
          <w:p w:rsidR="00D25B8C" w:rsidRPr="000B4399" w:rsidRDefault="00D25B8C" w:rsidP="00A309F5">
            <w:pPr>
              <w:pStyle w:val="mans1"/>
              <w:rPr>
                <w:rFonts w:ascii="Times New Roman" w:hAnsi="Times New Roman"/>
                <w:sz w:val="20"/>
                <w:szCs w:val="20"/>
                <w:lang w:val="lv-LV"/>
              </w:rPr>
            </w:pPr>
          </w:p>
        </w:tc>
        <w:tc>
          <w:tcPr>
            <w:tcW w:w="578" w:type="dxa"/>
            <w:shd w:val="clear" w:color="auto" w:fill="auto"/>
            <w:noWrap/>
            <w:vAlign w:val="center"/>
            <w:hideMark/>
          </w:tcPr>
          <w:p w:rsidR="00D25B8C" w:rsidRPr="000B4399" w:rsidRDefault="00D25B8C" w:rsidP="00A309F5">
            <w:pPr>
              <w:pStyle w:val="mans1"/>
              <w:rPr>
                <w:rFonts w:ascii="Times New Roman" w:hAnsi="Times New Roman"/>
                <w:sz w:val="20"/>
                <w:szCs w:val="20"/>
                <w:lang w:val="lv-LV"/>
              </w:rPr>
            </w:pPr>
          </w:p>
        </w:tc>
        <w:tc>
          <w:tcPr>
            <w:tcW w:w="578" w:type="dxa"/>
            <w:shd w:val="clear" w:color="auto" w:fill="auto"/>
            <w:noWrap/>
            <w:vAlign w:val="center"/>
            <w:hideMark/>
          </w:tcPr>
          <w:p w:rsidR="00D25B8C" w:rsidRPr="000B4399" w:rsidRDefault="00D25B8C" w:rsidP="00A309F5">
            <w:pPr>
              <w:pStyle w:val="mans1"/>
              <w:rPr>
                <w:rFonts w:ascii="Times New Roman" w:hAnsi="Times New Roman"/>
                <w:sz w:val="20"/>
                <w:szCs w:val="20"/>
                <w:lang w:val="lv-LV"/>
              </w:rPr>
            </w:pPr>
          </w:p>
        </w:tc>
        <w:tc>
          <w:tcPr>
            <w:tcW w:w="578" w:type="dxa"/>
            <w:shd w:val="clear" w:color="auto" w:fill="F2F2F2" w:themeFill="background1" w:themeFillShade="F2"/>
            <w:noWrap/>
            <w:vAlign w:val="center"/>
            <w:hideMark/>
          </w:tcPr>
          <w:p w:rsidR="00D25B8C" w:rsidRPr="000B4399" w:rsidRDefault="00D25B8C" w:rsidP="00F94FB7">
            <w:pPr>
              <w:pStyle w:val="mans1"/>
              <w:jc w:val="center"/>
              <w:rPr>
                <w:rFonts w:ascii="Times New Roman" w:hAnsi="Times New Roman"/>
                <w:sz w:val="20"/>
                <w:szCs w:val="20"/>
                <w:lang w:val="lv-LV"/>
              </w:rPr>
            </w:pPr>
            <w:r w:rsidRPr="000B4399">
              <w:rPr>
                <w:rFonts w:ascii="Times New Roman" w:hAnsi="Times New Roman"/>
                <w:sz w:val="20"/>
                <w:szCs w:val="20"/>
                <w:lang w:val="lv-LV"/>
              </w:rPr>
              <w:t>x</w:t>
            </w:r>
          </w:p>
        </w:tc>
        <w:tc>
          <w:tcPr>
            <w:tcW w:w="578" w:type="dxa"/>
            <w:shd w:val="clear" w:color="auto" w:fill="auto"/>
            <w:noWrap/>
            <w:vAlign w:val="center"/>
            <w:hideMark/>
          </w:tcPr>
          <w:p w:rsidR="00D25B8C" w:rsidRPr="000B4399" w:rsidRDefault="00D25B8C" w:rsidP="00F94FB7">
            <w:pPr>
              <w:pStyle w:val="mans1"/>
              <w:jc w:val="center"/>
              <w:rPr>
                <w:rFonts w:ascii="Times New Roman" w:hAnsi="Times New Roman"/>
                <w:sz w:val="20"/>
                <w:szCs w:val="20"/>
                <w:lang w:val="lv-LV"/>
              </w:rPr>
            </w:pPr>
          </w:p>
        </w:tc>
        <w:tc>
          <w:tcPr>
            <w:tcW w:w="578" w:type="dxa"/>
            <w:shd w:val="clear" w:color="auto" w:fill="auto"/>
            <w:noWrap/>
            <w:vAlign w:val="center"/>
            <w:hideMark/>
          </w:tcPr>
          <w:p w:rsidR="00D25B8C" w:rsidRPr="000B4399" w:rsidRDefault="00D25B8C" w:rsidP="00F94FB7">
            <w:pPr>
              <w:pStyle w:val="mans1"/>
              <w:jc w:val="center"/>
              <w:rPr>
                <w:rFonts w:ascii="Times New Roman" w:hAnsi="Times New Roman"/>
                <w:sz w:val="20"/>
                <w:szCs w:val="20"/>
                <w:lang w:val="lv-LV"/>
              </w:rPr>
            </w:pPr>
          </w:p>
        </w:tc>
        <w:tc>
          <w:tcPr>
            <w:tcW w:w="578" w:type="dxa"/>
            <w:shd w:val="clear" w:color="auto" w:fill="auto"/>
            <w:noWrap/>
            <w:vAlign w:val="center"/>
            <w:hideMark/>
          </w:tcPr>
          <w:p w:rsidR="00D25B8C" w:rsidRPr="000B4399" w:rsidRDefault="00D25B8C" w:rsidP="00F94FB7">
            <w:pPr>
              <w:pStyle w:val="mans1"/>
              <w:jc w:val="center"/>
              <w:rPr>
                <w:rFonts w:ascii="Times New Roman" w:hAnsi="Times New Roman"/>
                <w:sz w:val="20"/>
                <w:szCs w:val="20"/>
                <w:lang w:val="lv-LV"/>
              </w:rPr>
            </w:pPr>
          </w:p>
        </w:tc>
        <w:tc>
          <w:tcPr>
            <w:tcW w:w="578" w:type="dxa"/>
            <w:shd w:val="clear" w:color="auto" w:fill="auto"/>
            <w:noWrap/>
            <w:vAlign w:val="center"/>
            <w:hideMark/>
          </w:tcPr>
          <w:p w:rsidR="00D25B8C" w:rsidRPr="000B4399" w:rsidRDefault="00D25B8C" w:rsidP="00F94FB7">
            <w:pPr>
              <w:pStyle w:val="mans1"/>
              <w:jc w:val="center"/>
              <w:rPr>
                <w:rFonts w:ascii="Times New Roman" w:hAnsi="Times New Roman"/>
                <w:sz w:val="20"/>
                <w:szCs w:val="20"/>
                <w:lang w:val="lv-LV"/>
              </w:rPr>
            </w:pPr>
          </w:p>
        </w:tc>
        <w:tc>
          <w:tcPr>
            <w:tcW w:w="578" w:type="dxa"/>
            <w:shd w:val="clear" w:color="auto" w:fill="auto"/>
            <w:noWrap/>
            <w:vAlign w:val="center"/>
            <w:hideMark/>
          </w:tcPr>
          <w:p w:rsidR="00D25B8C" w:rsidRPr="000B4399" w:rsidRDefault="00D25B8C" w:rsidP="00F94FB7">
            <w:pPr>
              <w:pStyle w:val="mans1"/>
              <w:jc w:val="center"/>
              <w:rPr>
                <w:rFonts w:ascii="Times New Roman" w:hAnsi="Times New Roman"/>
                <w:sz w:val="20"/>
                <w:szCs w:val="20"/>
                <w:lang w:val="lv-LV"/>
              </w:rPr>
            </w:pPr>
          </w:p>
        </w:tc>
        <w:tc>
          <w:tcPr>
            <w:tcW w:w="578" w:type="dxa"/>
            <w:shd w:val="clear" w:color="auto" w:fill="F2F2F2" w:themeFill="background1" w:themeFillShade="F2"/>
            <w:noWrap/>
            <w:vAlign w:val="center"/>
            <w:hideMark/>
          </w:tcPr>
          <w:p w:rsidR="00D25B8C" w:rsidRPr="000B4399" w:rsidRDefault="00D25B8C" w:rsidP="00F94FB7">
            <w:pPr>
              <w:pStyle w:val="mans1"/>
              <w:jc w:val="center"/>
              <w:rPr>
                <w:rFonts w:ascii="Times New Roman" w:hAnsi="Times New Roman"/>
                <w:sz w:val="20"/>
                <w:szCs w:val="20"/>
                <w:lang w:val="lv-LV"/>
              </w:rPr>
            </w:pPr>
            <w:r w:rsidRPr="000B4399">
              <w:rPr>
                <w:rFonts w:ascii="Times New Roman" w:hAnsi="Times New Roman"/>
                <w:sz w:val="20"/>
                <w:szCs w:val="20"/>
                <w:lang w:val="lv-LV"/>
              </w:rPr>
              <w:t>x</w:t>
            </w:r>
          </w:p>
        </w:tc>
        <w:tc>
          <w:tcPr>
            <w:tcW w:w="578" w:type="dxa"/>
            <w:shd w:val="clear" w:color="auto" w:fill="F2F2F2" w:themeFill="background1" w:themeFillShade="F2"/>
            <w:noWrap/>
            <w:vAlign w:val="center"/>
            <w:hideMark/>
          </w:tcPr>
          <w:p w:rsidR="00D25B8C" w:rsidRPr="000B4399" w:rsidRDefault="00D25B8C" w:rsidP="00F94FB7">
            <w:pPr>
              <w:pStyle w:val="mans1"/>
              <w:jc w:val="center"/>
              <w:rPr>
                <w:rFonts w:ascii="Times New Roman" w:hAnsi="Times New Roman"/>
                <w:sz w:val="20"/>
                <w:szCs w:val="20"/>
                <w:lang w:val="lv-LV"/>
              </w:rPr>
            </w:pPr>
            <w:r w:rsidRPr="000B4399">
              <w:rPr>
                <w:rFonts w:ascii="Times New Roman" w:hAnsi="Times New Roman"/>
                <w:sz w:val="20"/>
                <w:szCs w:val="20"/>
                <w:lang w:val="lv-LV"/>
              </w:rPr>
              <w:t>x</w:t>
            </w:r>
          </w:p>
        </w:tc>
        <w:tc>
          <w:tcPr>
            <w:tcW w:w="578" w:type="dxa"/>
            <w:shd w:val="clear" w:color="auto" w:fill="auto"/>
            <w:noWrap/>
            <w:vAlign w:val="center"/>
            <w:hideMark/>
          </w:tcPr>
          <w:p w:rsidR="00D25B8C" w:rsidRPr="000B4399" w:rsidRDefault="00D25B8C" w:rsidP="00F94FB7">
            <w:pPr>
              <w:pStyle w:val="mans1"/>
              <w:jc w:val="center"/>
              <w:rPr>
                <w:rFonts w:ascii="Times New Roman" w:hAnsi="Times New Roman"/>
                <w:sz w:val="20"/>
                <w:szCs w:val="20"/>
                <w:lang w:val="lv-LV"/>
              </w:rPr>
            </w:pPr>
          </w:p>
        </w:tc>
        <w:tc>
          <w:tcPr>
            <w:tcW w:w="578" w:type="dxa"/>
            <w:shd w:val="clear" w:color="auto" w:fill="F2F2F2" w:themeFill="background1" w:themeFillShade="F2"/>
            <w:noWrap/>
            <w:vAlign w:val="center"/>
            <w:hideMark/>
          </w:tcPr>
          <w:p w:rsidR="00D25B8C" w:rsidRPr="000B4399" w:rsidRDefault="00D25B8C" w:rsidP="00F94FB7">
            <w:pPr>
              <w:pStyle w:val="mans1"/>
              <w:jc w:val="center"/>
              <w:rPr>
                <w:rFonts w:ascii="Times New Roman" w:hAnsi="Times New Roman"/>
                <w:sz w:val="20"/>
                <w:szCs w:val="20"/>
                <w:lang w:val="lv-LV"/>
              </w:rPr>
            </w:pPr>
            <w:r w:rsidRPr="000B4399">
              <w:rPr>
                <w:rFonts w:ascii="Times New Roman" w:hAnsi="Times New Roman"/>
                <w:sz w:val="20"/>
                <w:szCs w:val="20"/>
                <w:lang w:val="lv-LV"/>
              </w:rPr>
              <w:t>x</w:t>
            </w:r>
          </w:p>
        </w:tc>
        <w:tc>
          <w:tcPr>
            <w:tcW w:w="2153" w:type="dxa"/>
            <w:shd w:val="clear" w:color="auto" w:fill="auto"/>
            <w:noWrap/>
            <w:vAlign w:val="center"/>
            <w:hideMark/>
          </w:tcPr>
          <w:p w:rsidR="00D25B8C" w:rsidRPr="000B4399" w:rsidRDefault="00D25B8C" w:rsidP="00A309F5">
            <w:pPr>
              <w:pStyle w:val="mans1"/>
              <w:jc w:val="left"/>
              <w:rPr>
                <w:rFonts w:ascii="Times New Roman" w:hAnsi="Times New Roman"/>
                <w:sz w:val="18"/>
                <w:szCs w:val="18"/>
                <w:lang w:val="lv-LV"/>
              </w:rPr>
            </w:pPr>
            <w:r w:rsidRPr="000B4399">
              <w:rPr>
                <w:rFonts w:ascii="Times New Roman" w:hAnsi="Times New Roman"/>
                <w:sz w:val="18"/>
                <w:szCs w:val="18"/>
                <w:lang w:val="lv-LV"/>
              </w:rPr>
              <w:t xml:space="preserve">Trokšņa un cita veida enerģijas ievadīšana </w:t>
            </w:r>
          </w:p>
        </w:tc>
      </w:tr>
    </w:tbl>
    <w:p w:rsidR="00247D75" w:rsidRDefault="00247D75" w:rsidP="00F94FB7">
      <w:pPr>
        <w:pStyle w:val="mans1"/>
        <w:spacing w:after="60"/>
        <w:ind w:firstLine="720"/>
        <w:rPr>
          <w:rFonts w:ascii="Times New Roman" w:hAnsi="Times New Roman"/>
          <w:sz w:val="24"/>
          <w:lang w:val="lv-LV"/>
        </w:rPr>
      </w:pPr>
    </w:p>
    <w:p w:rsidR="00D25B8C" w:rsidRPr="000B4399" w:rsidRDefault="00D25B8C" w:rsidP="00F94FB7">
      <w:pPr>
        <w:pStyle w:val="mans1"/>
        <w:spacing w:after="60"/>
        <w:ind w:firstLine="720"/>
        <w:rPr>
          <w:rFonts w:ascii="Times New Roman" w:hAnsi="Times New Roman"/>
          <w:sz w:val="24"/>
          <w:lang w:val="lv-LV"/>
        </w:rPr>
      </w:pPr>
      <w:r w:rsidRPr="000B4399">
        <w:rPr>
          <w:rFonts w:ascii="Times New Roman" w:hAnsi="Times New Roman"/>
          <w:sz w:val="24"/>
          <w:lang w:val="lv-LV"/>
        </w:rPr>
        <w:lastRenderedPageBreak/>
        <w:t>Slodžu relatīvās nozīmības detalizētākas analīzes rezultāti ir a</w:t>
      </w:r>
      <w:r w:rsidR="00F94FB7">
        <w:rPr>
          <w:rFonts w:ascii="Times New Roman" w:hAnsi="Times New Roman"/>
          <w:sz w:val="24"/>
          <w:lang w:val="lv-LV"/>
        </w:rPr>
        <w:t xml:space="preserve">tspoguļoti </w:t>
      </w:r>
      <w:r w:rsidRPr="000B4399">
        <w:rPr>
          <w:rFonts w:ascii="Times New Roman" w:hAnsi="Times New Roman"/>
          <w:sz w:val="24"/>
          <w:lang w:val="lv-LV"/>
        </w:rPr>
        <w:t>a</w:t>
      </w:r>
      <w:r w:rsidR="0071400F" w:rsidRPr="000B4399">
        <w:rPr>
          <w:rFonts w:ascii="Times New Roman" w:hAnsi="Times New Roman"/>
          <w:sz w:val="24"/>
          <w:lang w:val="lv-LV"/>
        </w:rPr>
        <w:t>ttēlos</w:t>
      </w:r>
      <w:r w:rsidRPr="000B4399">
        <w:rPr>
          <w:rFonts w:ascii="Times New Roman" w:hAnsi="Times New Roman"/>
          <w:sz w:val="24"/>
          <w:lang w:val="lv-LV"/>
        </w:rPr>
        <w:t>.</w:t>
      </w:r>
    </w:p>
    <w:p w:rsidR="00D25B8C" w:rsidRPr="000B4399" w:rsidRDefault="00D25B8C" w:rsidP="00D25B8C">
      <w:pPr>
        <w:jc w:val="both"/>
        <w:rPr>
          <w:rFonts w:ascii="Times New Roman" w:eastAsia="Calibri" w:hAnsi="Times New Roman" w:cs="Times New Roman"/>
          <w:bCs/>
          <w:sz w:val="24"/>
          <w:szCs w:val="24"/>
        </w:rPr>
      </w:pPr>
    </w:p>
    <w:p w:rsidR="00D25B8C" w:rsidRPr="007F7925" w:rsidRDefault="00D25B8C" w:rsidP="007F7925">
      <w:pPr>
        <w:pStyle w:val="Heading3"/>
        <w:spacing w:after="240"/>
        <w:rPr>
          <w:sz w:val="24"/>
          <w:szCs w:val="24"/>
        </w:rPr>
      </w:pPr>
      <w:bookmarkStart w:id="17" w:name="_Toc406725005"/>
      <w:bookmarkStart w:id="18" w:name="_Toc400436302"/>
      <w:bookmarkStart w:id="19" w:name="_Toc400698813"/>
      <w:bookmarkStart w:id="20" w:name="_Toc400974902"/>
      <w:bookmarkStart w:id="21" w:name="_Toc400975380"/>
      <w:bookmarkStart w:id="22" w:name="_Toc401573067"/>
      <w:r w:rsidRPr="007F7925">
        <w:rPr>
          <w:sz w:val="24"/>
          <w:szCs w:val="24"/>
        </w:rPr>
        <w:t>1.</w:t>
      </w:r>
      <w:r w:rsidR="00C411A1" w:rsidRPr="007F7925">
        <w:rPr>
          <w:sz w:val="24"/>
          <w:szCs w:val="24"/>
        </w:rPr>
        <w:t>3.1.</w:t>
      </w:r>
      <w:r w:rsidRPr="007F7925">
        <w:rPr>
          <w:sz w:val="24"/>
          <w:szCs w:val="24"/>
        </w:rPr>
        <w:t xml:space="preserve"> </w:t>
      </w:r>
      <w:r w:rsidR="00C411A1" w:rsidRPr="007F7925">
        <w:rPr>
          <w:sz w:val="24"/>
          <w:szCs w:val="24"/>
        </w:rPr>
        <w:t xml:space="preserve">Slodžu nozīmības analīze jūras vides mērķim </w:t>
      </w:r>
      <w:r w:rsidR="00EB1CE0" w:rsidRPr="007F7925">
        <w:rPr>
          <w:sz w:val="24"/>
          <w:szCs w:val="24"/>
        </w:rPr>
        <w:t>Nr.1</w:t>
      </w:r>
      <w:r w:rsidR="00C411A1" w:rsidRPr="007F7925">
        <w:rPr>
          <w:sz w:val="24"/>
          <w:szCs w:val="24"/>
        </w:rPr>
        <w:t xml:space="preserve"> (</w:t>
      </w:r>
      <w:r w:rsidRPr="007F7925">
        <w:rPr>
          <w:sz w:val="24"/>
          <w:szCs w:val="24"/>
        </w:rPr>
        <w:t>JVM1</w:t>
      </w:r>
      <w:r w:rsidR="00C411A1" w:rsidRPr="007F7925">
        <w:rPr>
          <w:sz w:val="24"/>
          <w:szCs w:val="24"/>
        </w:rPr>
        <w:t>)</w:t>
      </w:r>
      <w:r w:rsidRPr="007F7925">
        <w:rPr>
          <w:sz w:val="24"/>
          <w:szCs w:val="24"/>
        </w:rPr>
        <w:t xml:space="preserve"> „Antropogēnās aktivit</w:t>
      </w:r>
      <w:r w:rsidR="00B32D79" w:rsidRPr="007F7925">
        <w:rPr>
          <w:sz w:val="24"/>
          <w:szCs w:val="24"/>
        </w:rPr>
        <w:t>ātes nav negatīvi ietekmējušas j</w:t>
      </w:r>
      <w:r w:rsidRPr="007F7925">
        <w:rPr>
          <w:sz w:val="24"/>
          <w:szCs w:val="24"/>
        </w:rPr>
        <w:t>ūras biotopus un sugas”</w:t>
      </w:r>
      <w:bookmarkEnd w:id="17"/>
    </w:p>
    <w:p w:rsidR="00D25B8C" w:rsidRPr="000B4399" w:rsidRDefault="00D25B8C" w:rsidP="00D25B8C">
      <w:pPr>
        <w:pStyle w:val="mans1"/>
        <w:rPr>
          <w:rFonts w:ascii="Times New Roman" w:hAnsi="Times New Roman"/>
          <w:lang w:val="lv-LV"/>
        </w:rPr>
      </w:pPr>
      <w:r w:rsidRPr="000B4399">
        <w:rPr>
          <w:rFonts w:ascii="Times New Roman" w:hAnsi="Times New Roman"/>
          <w:noProof/>
          <w:lang w:val="en-US"/>
        </w:rPr>
        <w:drawing>
          <wp:inline distT="0" distB="0" distL="0" distR="0">
            <wp:extent cx="5812404" cy="3395207"/>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811554" cy="3394710"/>
                    </a:xfrm>
                    <a:prstGeom prst="rect">
                      <a:avLst/>
                    </a:prstGeom>
                    <a:noFill/>
                    <a:ln w="9525">
                      <a:noFill/>
                      <a:miter lim="800000"/>
                      <a:headEnd/>
                      <a:tailEnd/>
                    </a:ln>
                  </pic:spPr>
                </pic:pic>
              </a:graphicData>
            </a:graphic>
          </wp:inline>
        </w:drawing>
      </w:r>
    </w:p>
    <w:p w:rsidR="00D25B8C" w:rsidRPr="00C411A1" w:rsidRDefault="00C411A1" w:rsidP="00B32D79">
      <w:pPr>
        <w:pStyle w:val="mans1"/>
        <w:spacing w:before="200" w:after="0" w:line="276" w:lineRule="auto"/>
        <w:rPr>
          <w:rFonts w:ascii="Times New Roman" w:hAnsi="Times New Roman"/>
          <w:szCs w:val="22"/>
          <w:lang w:val="lv-LV"/>
        </w:rPr>
      </w:pPr>
      <w:r>
        <w:rPr>
          <w:rFonts w:ascii="Times New Roman" w:hAnsi="Times New Roman"/>
          <w:b/>
          <w:szCs w:val="22"/>
          <w:lang w:val="lv-LV"/>
        </w:rPr>
        <w:t>1</w:t>
      </w:r>
      <w:r w:rsidR="00D25B8C" w:rsidRPr="00C411A1">
        <w:rPr>
          <w:rFonts w:ascii="Times New Roman" w:hAnsi="Times New Roman"/>
          <w:b/>
          <w:szCs w:val="22"/>
          <w:lang w:val="lv-LV"/>
        </w:rPr>
        <w:t xml:space="preserve">.pielikuma </w:t>
      </w:r>
      <w:r w:rsidR="005A7BBB" w:rsidRPr="00C411A1">
        <w:rPr>
          <w:rFonts w:ascii="Times New Roman" w:hAnsi="Times New Roman"/>
          <w:b/>
          <w:szCs w:val="22"/>
          <w:lang w:val="lv-LV"/>
        </w:rPr>
        <w:t>1</w:t>
      </w:r>
      <w:r w:rsidR="00D25B8C" w:rsidRPr="00C411A1">
        <w:rPr>
          <w:rFonts w:ascii="Times New Roman" w:hAnsi="Times New Roman"/>
          <w:b/>
          <w:szCs w:val="22"/>
          <w:lang w:val="lv-LV"/>
        </w:rPr>
        <w:t xml:space="preserve">.attēls. „Aktivitāšu-slodžu-ietekmes diagramma” JVM1 „Antropogēnās aktivitātes nav negatīvi ietekmējušas Jūras biotopus un sugas” saistībā </w:t>
      </w:r>
      <w:r>
        <w:rPr>
          <w:rFonts w:ascii="Times New Roman" w:hAnsi="Times New Roman"/>
          <w:b/>
          <w:szCs w:val="22"/>
          <w:lang w:val="lv-LV"/>
        </w:rPr>
        <w:t>ar „D1 Bioloģiskā daudzveidība”</w:t>
      </w:r>
      <w:r w:rsidR="00D25B8C" w:rsidRPr="00C411A1">
        <w:rPr>
          <w:rFonts w:ascii="Times New Roman" w:hAnsi="Times New Roman"/>
          <w:b/>
          <w:szCs w:val="22"/>
          <w:lang w:val="lv-LV"/>
        </w:rPr>
        <w:t xml:space="preserve"> Avots:</w:t>
      </w:r>
      <w:r w:rsidR="00D25B8C" w:rsidRPr="00C411A1">
        <w:rPr>
          <w:rFonts w:ascii="Times New Roman" w:hAnsi="Times New Roman"/>
          <w:szCs w:val="22"/>
          <w:lang w:val="lv-LV"/>
        </w:rPr>
        <w:t xml:space="preserve"> LHEI</w:t>
      </w: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25B8C" w:rsidRDefault="00D25B8C" w:rsidP="00D25B8C">
      <w:pPr>
        <w:pStyle w:val="mans1"/>
        <w:rPr>
          <w:rFonts w:ascii="Times New Roman" w:hAnsi="Times New Roman"/>
          <w:i/>
          <w:lang w:val="lv-LV"/>
        </w:rPr>
      </w:pPr>
    </w:p>
    <w:p w:rsidR="00247D75" w:rsidRDefault="00247D75" w:rsidP="00D25B8C">
      <w:pPr>
        <w:pStyle w:val="mans1"/>
        <w:rPr>
          <w:rFonts w:ascii="Times New Roman" w:hAnsi="Times New Roman"/>
          <w:i/>
          <w:lang w:val="lv-LV"/>
        </w:rPr>
      </w:pPr>
    </w:p>
    <w:p w:rsidR="00F74354" w:rsidRDefault="00F74354" w:rsidP="00D25B8C">
      <w:pPr>
        <w:pStyle w:val="mans1"/>
        <w:rPr>
          <w:rFonts w:ascii="Times New Roman" w:hAnsi="Times New Roman"/>
          <w:i/>
          <w:lang w:val="lv-LV"/>
        </w:rPr>
      </w:pPr>
    </w:p>
    <w:p w:rsidR="00F74354" w:rsidRDefault="00F74354" w:rsidP="00D25B8C">
      <w:pPr>
        <w:pStyle w:val="mans1"/>
        <w:rPr>
          <w:rFonts w:ascii="Times New Roman" w:hAnsi="Times New Roman"/>
          <w:i/>
          <w:lang w:val="lv-LV"/>
        </w:rPr>
      </w:pPr>
    </w:p>
    <w:p w:rsidR="00247D75" w:rsidRPr="000B4399" w:rsidRDefault="00247D75" w:rsidP="00D25B8C">
      <w:pPr>
        <w:pStyle w:val="mans1"/>
        <w:rPr>
          <w:rFonts w:ascii="Times New Roman" w:hAnsi="Times New Roman"/>
          <w:i/>
          <w:lang w:val="lv-LV"/>
        </w:rPr>
      </w:pPr>
    </w:p>
    <w:p w:rsidR="00A309F5" w:rsidRPr="00874CD9" w:rsidRDefault="00A309F5" w:rsidP="00A309F5">
      <w:pPr>
        <w:rPr>
          <w:rFonts w:ascii="Times New Roman" w:hAnsi="Times New Roman"/>
          <w:b/>
        </w:rPr>
      </w:pPr>
      <w:r w:rsidRPr="00874CD9">
        <w:rPr>
          <w:rFonts w:ascii="Times New Roman" w:hAnsi="Times New Roman"/>
          <w:b/>
        </w:rPr>
        <w:lastRenderedPageBreak/>
        <w:t>1.pielikuma 4.tabula. Slodžu nozīmības novērtējums JVM1 „Antropogēnās aktivitātes nav negatīvi ietekmējušas jūras biotopus un sugas” saistībā ar D1 “Bioloģiskā daudzveidība”</w:t>
      </w:r>
    </w:p>
    <w:tbl>
      <w:tblPr>
        <w:tblStyle w:val="TableGrid"/>
        <w:tblW w:w="0" w:type="auto"/>
        <w:tblLayout w:type="fixed"/>
        <w:tblLook w:val="04A0"/>
      </w:tblPr>
      <w:tblGrid>
        <w:gridCol w:w="1809"/>
        <w:gridCol w:w="1418"/>
        <w:gridCol w:w="2297"/>
        <w:gridCol w:w="1346"/>
        <w:gridCol w:w="1347"/>
      </w:tblGrid>
      <w:tr w:rsidR="00A309F5" w:rsidTr="00A309F5">
        <w:tc>
          <w:tcPr>
            <w:tcW w:w="1809" w:type="dxa"/>
            <w:shd w:val="clear" w:color="auto" w:fill="BDD6EE" w:themeFill="accent1" w:themeFillTint="66"/>
          </w:tcPr>
          <w:p w:rsidR="00A309F5" w:rsidRPr="00035C14" w:rsidRDefault="00A309F5" w:rsidP="00A309F5">
            <w:pPr>
              <w:spacing w:after="120"/>
              <w:rPr>
                <w:rFonts w:ascii="Times New Roman" w:hAnsi="Times New Roman"/>
                <w:b/>
                <w:sz w:val="20"/>
                <w:szCs w:val="20"/>
              </w:rPr>
            </w:pPr>
            <w:r w:rsidRPr="00035C14">
              <w:rPr>
                <w:rFonts w:ascii="Times New Roman" w:hAnsi="Times New Roman"/>
                <w:b/>
                <w:sz w:val="20"/>
                <w:szCs w:val="20"/>
              </w:rPr>
              <w:t>Ietekmētais</w:t>
            </w:r>
            <w:proofErr w:type="gramStart"/>
            <w:r w:rsidRPr="00035C14">
              <w:rPr>
                <w:rFonts w:ascii="Times New Roman" w:hAnsi="Times New Roman"/>
                <w:b/>
                <w:sz w:val="20"/>
                <w:szCs w:val="20"/>
              </w:rPr>
              <w:t xml:space="preserve">  </w:t>
            </w:r>
            <w:proofErr w:type="gramEnd"/>
            <w:r>
              <w:rPr>
                <w:rFonts w:ascii="Times New Roman" w:hAnsi="Times New Roman"/>
                <w:b/>
                <w:sz w:val="20"/>
                <w:szCs w:val="20"/>
              </w:rPr>
              <w:t>kvalitatīvais raksturlielums</w:t>
            </w:r>
          </w:p>
        </w:tc>
        <w:tc>
          <w:tcPr>
            <w:tcW w:w="1418"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Slodze</w:t>
            </w:r>
          </w:p>
        </w:tc>
        <w:tc>
          <w:tcPr>
            <w:tcW w:w="2297"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Sektors, kas rada slodzi</w:t>
            </w:r>
          </w:p>
        </w:tc>
        <w:tc>
          <w:tcPr>
            <w:tcW w:w="1346" w:type="dxa"/>
            <w:tcBorders>
              <w:bottom w:val="single" w:sz="4" w:space="0" w:color="auto"/>
            </w:tcBorders>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Slodzes relatīvais nozīmīgums</w:t>
            </w:r>
          </w:p>
        </w:tc>
        <w:tc>
          <w:tcPr>
            <w:tcW w:w="1347" w:type="dxa"/>
            <w:tcBorders>
              <w:bottom w:val="single" w:sz="4" w:space="0" w:color="auto"/>
            </w:tcBorders>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Ietekmes telpiskais nozīmīgums</w:t>
            </w:r>
          </w:p>
        </w:tc>
      </w:tr>
      <w:tr w:rsidR="00A309F5" w:rsidTr="00A309F5">
        <w:tc>
          <w:tcPr>
            <w:tcW w:w="1809" w:type="dxa"/>
            <w:vMerge w:val="restart"/>
          </w:tcPr>
          <w:p w:rsidR="00A309F5" w:rsidRDefault="00A309F5" w:rsidP="00A309F5">
            <w:pPr>
              <w:spacing w:after="120"/>
              <w:rPr>
                <w:rFonts w:ascii="Times New Roman" w:hAnsi="Times New Roman"/>
                <w:b/>
                <w:sz w:val="20"/>
                <w:szCs w:val="20"/>
              </w:rPr>
            </w:pPr>
            <w:r>
              <w:rPr>
                <w:rFonts w:ascii="Times New Roman" w:hAnsi="Times New Roman"/>
                <w:b/>
                <w:sz w:val="20"/>
                <w:szCs w:val="20"/>
              </w:rPr>
              <w:t>D1: Bioloģiskā daudzveidība.</w:t>
            </w:r>
          </w:p>
          <w:p w:rsidR="00A309F5" w:rsidRPr="00035C14" w:rsidRDefault="00A309F5" w:rsidP="00A309F5">
            <w:pPr>
              <w:rPr>
                <w:rFonts w:ascii="Times New Roman" w:hAnsi="Times New Roman"/>
                <w:b/>
                <w:sz w:val="20"/>
                <w:szCs w:val="20"/>
              </w:rPr>
            </w:pPr>
            <w:r>
              <w:rPr>
                <w:rFonts w:ascii="Times New Roman" w:hAnsi="Times New Roman"/>
                <w:b/>
                <w:sz w:val="20"/>
                <w:szCs w:val="20"/>
              </w:rPr>
              <w:t xml:space="preserve">JVM1: </w:t>
            </w:r>
            <w:r w:rsidRPr="000B4399">
              <w:rPr>
                <w:rFonts w:ascii="Times New Roman" w:eastAsia="MS Mincho" w:hAnsi="Times New Roman" w:cs="Times New Roman"/>
                <w:b/>
                <w:sz w:val="20"/>
                <w:szCs w:val="20"/>
              </w:rPr>
              <w:t>Antropogēnās aktivit</w:t>
            </w:r>
            <w:r>
              <w:rPr>
                <w:rFonts w:ascii="Times New Roman" w:eastAsia="MS Mincho" w:hAnsi="Times New Roman" w:cs="Times New Roman"/>
                <w:b/>
                <w:sz w:val="20"/>
                <w:szCs w:val="20"/>
              </w:rPr>
              <w:t>ātes nav negatīvi ietekmējušas j</w:t>
            </w:r>
            <w:r w:rsidRPr="000B4399">
              <w:rPr>
                <w:rFonts w:ascii="Times New Roman" w:eastAsia="MS Mincho" w:hAnsi="Times New Roman" w:cs="Times New Roman"/>
                <w:b/>
                <w:sz w:val="20"/>
                <w:szCs w:val="20"/>
              </w:rPr>
              <w:t>ūras biotopus un sugas</w:t>
            </w:r>
          </w:p>
        </w:tc>
        <w:tc>
          <w:tcPr>
            <w:tcW w:w="1418" w:type="dxa"/>
            <w:vMerge w:val="restart"/>
            <w:vAlign w:val="center"/>
          </w:tcPr>
          <w:p w:rsidR="00A309F5" w:rsidRPr="00035C14" w:rsidRDefault="00A309F5" w:rsidP="00A309F5">
            <w:pPr>
              <w:rPr>
                <w:rFonts w:ascii="Times New Roman" w:hAnsi="Times New Roman"/>
                <w:b/>
                <w:sz w:val="20"/>
                <w:szCs w:val="20"/>
              </w:rPr>
            </w:pPr>
            <w:r>
              <w:rPr>
                <w:rFonts w:ascii="Times New Roman" w:hAnsi="Times New Roman"/>
                <w:b/>
                <w:sz w:val="20"/>
                <w:szCs w:val="20"/>
              </w:rPr>
              <w:t>Biogēnu ienese</w:t>
            </w: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Lauksaimniecība</w:t>
            </w:r>
          </w:p>
        </w:tc>
        <w:tc>
          <w:tcPr>
            <w:tcW w:w="1346" w:type="dxa"/>
            <w:tcBorders>
              <w:bottom w:val="single" w:sz="4" w:space="0" w:color="auto"/>
            </w:tcBorders>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c>
          <w:tcPr>
            <w:tcW w:w="1347" w:type="dxa"/>
            <w:tcBorders>
              <w:bottom w:val="single" w:sz="4" w:space="0" w:color="auto"/>
            </w:tcBorders>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Mežsaimniecība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Ūdens un</w:t>
            </w:r>
            <w:proofErr w:type="gramStart"/>
            <w:r w:rsidRPr="00DA4AC7">
              <w:rPr>
                <w:rFonts w:ascii="Times New Roman" w:hAnsi="Times New Roman"/>
                <w:sz w:val="20"/>
                <w:szCs w:val="20"/>
              </w:rPr>
              <w:t xml:space="preserve">  </w:t>
            </w:r>
            <w:proofErr w:type="gramEnd"/>
            <w:r w:rsidRPr="00DA4AC7">
              <w:rPr>
                <w:rFonts w:ascii="Times New Roman" w:hAnsi="Times New Roman"/>
                <w:sz w:val="20"/>
                <w:szCs w:val="20"/>
              </w:rPr>
              <w:t>komunālā saimniecība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Transports</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Kuģniecība t.sk. ostas</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Akvakultūra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Enerģijas ieguve</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Apkure</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Rūpniecība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val="restart"/>
            <w:vAlign w:val="center"/>
          </w:tcPr>
          <w:p w:rsidR="00A309F5" w:rsidRPr="00035C14" w:rsidRDefault="00A309F5" w:rsidP="00A309F5">
            <w:pPr>
              <w:rPr>
                <w:rFonts w:ascii="Times New Roman" w:hAnsi="Times New Roman"/>
                <w:b/>
                <w:sz w:val="20"/>
                <w:szCs w:val="20"/>
              </w:rPr>
            </w:pPr>
            <w:r>
              <w:rPr>
                <w:rFonts w:ascii="Times New Roman" w:hAnsi="Times New Roman"/>
                <w:b/>
                <w:sz w:val="20"/>
                <w:szCs w:val="20"/>
              </w:rPr>
              <w:t>Kaitīgo vielu ienese</w:t>
            </w: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Lauksaimniecība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Mežsaimniecība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Ūdens un komunālā saimniecība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Transports</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Kuģniecība t.sk. ostas</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Akvakultūra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Enerģijas ieguve</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Apkure</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Rūpniecība</w:t>
            </w:r>
          </w:p>
        </w:tc>
        <w:tc>
          <w:tcPr>
            <w:tcW w:w="1346" w:type="dxa"/>
            <w:tcBorders>
              <w:bottom w:val="single" w:sz="4" w:space="0" w:color="auto"/>
            </w:tcBorders>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tcBorders>
              <w:bottom w:val="single" w:sz="4" w:space="0" w:color="auto"/>
            </w:tcBorders>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 xml:space="preserve">Selektīva īpatņu izņemšana </w:t>
            </w: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Zvejniecība</w:t>
            </w:r>
          </w:p>
        </w:tc>
        <w:tc>
          <w:tcPr>
            <w:tcW w:w="1346" w:type="dxa"/>
            <w:tcBorders>
              <w:bottom w:val="single" w:sz="4" w:space="0" w:color="auto"/>
            </w:tcBorders>
            <w:shd w:val="clear" w:color="auto" w:fill="D9D9D9" w:themeFill="background1" w:themeFillShade="D9"/>
          </w:tcPr>
          <w:p w:rsidR="00A309F5" w:rsidRPr="00035C14" w:rsidRDefault="00A309F5" w:rsidP="00A309F5">
            <w:pPr>
              <w:rPr>
                <w:rFonts w:ascii="Times New Roman" w:hAnsi="Times New Roman"/>
                <w:b/>
                <w:sz w:val="20"/>
                <w:szCs w:val="20"/>
              </w:rPr>
            </w:pPr>
            <w:r>
              <w:rPr>
                <w:rFonts w:ascii="Times New Roman" w:hAnsi="Times New Roman"/>
                <w:b/>
                <w:sz w:val="20"/>
                <w:szCs w:val="20"/>
              </w:rPr>
              <w:t>3</w:t>
            </w:r>
          </w:p>
        </w:tc>
        <w:tc>
          <w:tcPr>
            <w:tcW w:w="1347" w:type="dxa"/>
            <w:tcBorders>
              <w:bottom w:val="single" w:sz="4" w:space="0" w:color="auto"/>
            </w:tcBorders>
            <w:shd w:val="clear" w:color="auto" w:fill="D9D9D9" w:themeFill="background1" w:themeFillShade="D9"/>
          </w:tcPr>
          <w:p w:rsidR="00A309F5" w:rsidRPr="00035C14" w:rsidRDefault="00A309F5" w:rsidP="00A309F5">
            <w:pPr>
              <w:rPr>
                <w:rFonts w:ascii="Times New Roman" w:hAnsi="Times New Roman"/>
                <w:b/>
                <w:sz w:val="20"/>
                <w:szCs w:val="20"/>
              </w:rPr>
            </w:pPr>
            <w:r>
              <w:rPr>
                <w:rFonts w:ascii="Times New Roman" w:hAnsi="Times New Roman"/>
                <w:b/>
                <w:sz w:val="20"/>
                <w:szCs w:val="20"/>
              </w:rPr>
              <w:t>3</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val="restart"/>
          </w:tcPr>
          <w:p w:rsidR="00A309F5" w:rsidRPr="00035C14" w:rsidRDefault="00A309F5" w:rsidP="00A309F5">
            <w:pPr>
              <w:rPr>
                <w:rFonts w:ascii="Times New Roman" w:hAnsi="Times New Roman"/>
                <w:b/>
                <w:sz w:val="20"/>
                <w:szCs w:val="20"/>
              </w:rPr>
            </w:pPr>
            <w:r>
              <w:rPr>
                <w:rFonts w:ascii="Times New Roman" w:hAnsi="Times New Roman"/>
                <w:b/>
                <w:sz w:val="20"/>
                <w:szCs w:val="20"/>
              </w:rPr>
              <w:t>Svešo sugu introdukcija</w:t>
            </w: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Kuģniecība t.sk. ostas</w:t>
            </w:r>
          </w:p>
        </w:tc>
        <w:tc>
          <w:tcPr>
            <w:tcW w:w="1346" w:type="dxa"/>
            <w:tcBorders>
              <w:bottom w:val="single" w:sz="4" w:space="0" w:color="auto"/>
            </w:tcBorders>
            <w:shd w:val="clear" w:color="auto" w:fill="D9D9D9" w:themeFill="background1" w:themeFillShade="D9"/>
          </w:tcPr>
          <w:p w:rsidR="00A309F5" w:rsidRPr="00035C14" w:rsidRDefault="00A309F5" w:rsidP="00A309F5">
            <w:pPr>
              <w:rPr>
                <w:rFonts w:ascii="Times New Roman" w:hAnsi="Times New Roman"/>
                <w:b/>
                <w:sz w:val="20"/>
                <w:szCs w:val="20"/>
              </w:rPr>
            </w:pPr>
            <w:r>
              <w:rPr>
                <w:rFonts w:ascii="Times New Roman" w:hAnsi="Times New Roman"/>
                <w:b/>
                <w:sz w:val="20"/>
                <w:szCs w:val="20"/>
              </w:rPr>
              <w:t>2</w:t>
            </w:r>
          </w:p>
        </w:tc>
        <w:tc>
          <w:tcPr>
            <w:tcW w:w="1347" w:type="dxa"/>
            <w:tcBorders>
              <w:bottom w:val="single" w:sz="4" w:space="0" w:color="auto"/>
            </w:tcBorders>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Akvakultūra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tcBorders>
              <w:bottom w:val="single" w:sz="4" w:space="0" w:color="auto"/>
            </w:tcBorders>
            <w:shd w:val="clear" w:color="auto" w:fill="BFBFBF" w:themeFill="background1" w:themeFillShade="BF"/>
          </w:tcPr>
          <w:p w:rsidR="00A309F5" w:rsidRPr="00035C14" w:rsidRDefault="00A309F5" w:rsidP="00A309F5">
            <w:pPr>
              <w:rPr>
                <w:rFonts w:ascii="Times New Roman" w:hAnsi="Times New Roman"/>
                <w:b/>
                <w:sz w:val="20"/>
                <w:szCs w:val="20"/>
              </w:rPr>
            </w:pPr>
            <w:r>
              <w:rPr>
                <w:rFonts w:ascii="Times New Roman" w:hAnsi="Times New Roman"/>
                <w:b/>
                <w:sz w:val="20"/>
                <w:szCs w:val="20"/>
              </w:rPr>
              <w:t>4</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val="restart"/>
          </w:tcPr>
          <w:p w:rsidR="00A309F5" w:rsidRPr="00035C14" w:rsidRDefault="00A309F5" w:rsidP="00A309F5">
            <w:pPr>
              <w:rPr>
                <w:rFonts w:ascii="Times New Roman" w:hAnsi="Times New Roman"/>
                <w:b/>
                <w:sz w:val="20"/>
                <w:szCs w:val="20"/>
              </w:rPr>
            </w:pPr>
            <w:r>
              <w:rPr>
                <w:rFonts w:ascii="Times New Roman" w:hAnsi="Times New Roman"/>
                <w:b/>
                <w:sz w:val="20"/>
                <w:szCs w:val="20"/>
              </w:rPr>
              <w:t>Fizikālā ietekme</w:t>
            </w: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Kuģniecība t.sk. ostas</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tcBorders>
              <w:bottom w:val="single" w:sz="4" w:space="0" w:color="auto"/>
            </w:tcBorders>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Zvejniecība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tcBorders>
              <w:bottom w:val="single" w:sz="4" w:space="0" w:color="auto"/>
            </w:tcBorders>
            <w:shd w:val="clear" w:color="auto" w:fill="D9D9D9" w:themeFill="background1" w:themeFillShade="D9"/>
          </w:tcPr>
          <w:p w:rsidR="00A309F5" w:rsidRPr="00035C14" w:rsidRDefault="00A309F5" w:rsidP="00A309F5">
            <w:pPr>
              <w:rPr>
                <w:rFonts w:ascii="Times New Roman" w:hAnsi="Times New Roman"/>
                <w:b/>
                <w:sz w:val="20"/>
                <w:szCs w:val="20"/>
              </w:rPr>
            </w:pPr>
            <w:r>
              <w:rPr>
                <w:rFonts w:ascii="Times New Roman" w:hAnsi="Times New Roman"/>
                <w:b/>
                <w:sz w:val="20"/>
                <w:szCs w:val="20"/>
              </w:rPr>
              <w:t>2</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vMerge/>
          </w:tcPr>
          <w:p w:rsidR="00A309F5" w:rsidRPr="00035C14" w:rsidRDefault="00A309F5" w:rsidP="00A309F5">
            <w:pPr>
              <w:rPr>
                <w:rFonts w:ascii="Times New Roman" w:hAnsi="Times New Roman"/>
                <w:b/>
                <w:sz w:val="20"/>
                <w:szCs w:val="20"/>
              </w:rPr>
            </w:pP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Hidrobūves</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tcBorders>
              <w:bottom w:val="single" w:sz="4" w:space="0" w:color="auto"/>
            </w:tcBorders>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r>
      <w:tr w:rsidR="00A309F5" w:rsidTr="00A309F5">
        <w:tc>
          <w:tcPr>
            <w:tcW w:w="1809" w:type="dxa"/>
            <w:vMerge/>
          </w:tcPr>
          <w:p w:rsidR="00A309F5" w:rsidRPr="00035C14" w:rsidRDefault="00A309F5" w:rsidP="00A309F5">
            <w:pPr>
              <w:rPr>
                <w:rFonts w:ascii="Times New Roman" w:hAnsi="Times New Roman"/>
                <w:b/>
                <w:sz w:val="20"/>
                <w:szCs w:val="20"/>
              </w:rPr>
            </w:pPr>
          </w:p>
        </w:tc>
        <w:tc>
          <w:tcPr>
            <w:tcW w:w="1418" w:type="dxa"/>
          </w:tcPr>
          <w:p w:rsidR="00A309F5" w:rsidRPr="00035C14" w:rsidRDefault="00A309F5" w:rsidP="00A309F5">
            <w:pPr>
              <w:rPr>
                <w:rFonts w:ascii="Times New Roman" w:hAnsi="Times New Roman"/>
                <w:b/>
                <w:sz w:val="20"/>
                <w:szCs w:val="20"/>
              </w:rPr>
            </w:pPr>
            <w:r>
              <w:rPr>
                <w:rFonts w:ascii="Times New Roman" w:hAnsi="Times New Roman"/>
                <w:b/>
                <w:sz w:val="20"/>
                <w:szCs w:val="20"/>
              </w:rPr>
              <w:t xml:space="preserve">Piezveja </w:t>
            </w:r>
          </w:p>
        </w:tc>
        <w:tc>
          <w:tcPr>
            <w:tcW w:w="2297"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Zvejniecība</w:t>
            </w:r>
          </w:p>
        </w:tc>
        <w:tc>
          <w:tcPr>
            <w:tcW w:w="1346" w:type="dxa"/>
            <w:shd w:val="clear" w:color="auto" w:fill="F2F2F2" w:themeFill="background1" w:themeFillShade="F2"/>
          </w:tcPr>
          <w:p w:rsidR="00A309F5" w:rsidRPr="00035C14" w:rsidRDefault="00A309F5" w:rsidP="00A309F5">
            <w:pPr>
              <w:rPr>
                <w:rFonts w:ascii="Times New Roman" w:hAnsi="Times New Roman"/>
                <w:b/>
                <w:sz w:val="20"/>
                <w:szCs w:val="20"/>
              </w:rPr>
            </w:pPr>
            <w:r>
              <w:rPr>
                <w:rFonts w:ascii="Times New Roman" w:hAnsi="Times New Roman"/>
                <w:b/>
                <w:sz w:val="20"/>
                <w:szCs w:val="20"/>
              </w:rPr>
              <w:t>1</w:t>
            </w:r>
          </w:p>
        </w:tc>
        <w:tc>
          <w:tcPr>
            <w:tcW w:w="1347" w:type="dxa"/>
            <w:shd w:val="clear" w:color="auto" w:fill="D9D9D9" w:themeFill="background1" w:themeFillShade="D9"/>
          </w:tcPr>
          <w:p w:rsidR="00A309F5" w:rsidRPr="00035C14" w:rsidRDefault="00A309F5" w:rsidP="00A309F5">
            <w:pPr>
              <w:rPr>
                <w:rFonts w:ascii="Times New Roman" w:hAnsi="Times New Roman"/>
                <w:b/>
                <w:sz w:val="20"/>
                <w:szCs w:val="20"/>
              </w:rPr>
            </w:pPr>
            <w:r>
              <w:rPr>
                <w:rFonts w:ascii="Times New Roman" w:hAnsi="Times New Roman"/>
                <w:b/>
                <w:sz w:val="20"/>
                <w:szCs w:val="20"/>
              </w:rPr>
              <w:t>3</w:t>
            </w:r>
          </w:p>
        </w:tc>
      </w:tr>
    </w:tbl>
    <w:p w:rsidR="00A309F5" w:rsidRPr="00874CD9" w:rsidRDefault="00A309F5" w:rsidP="00A309F5">
      <w:pPr>
        <w:spacing w:before="200" w:after="0" w:line="276" w:lineRule="auto"/>
        <w:jc w:val="both"/>
        <w:rPr>
          <w:rFonts w:ascii="Times New Roman" w:eastAsia="Times New Roman" w:hAnsi="Times New Roman" w:cs="Times New Roman"/>
          <w:b/>
          <w:sz w:val="20"/>
          <w:szCs w:val="20"/>
        </w:rPr>
      </w:pPr>
      <w:r w:rsidRPr="00874CD9">
        <w:rPr>
          <w:rFonts w:ascii="Times New Roman" w:eastAsia="Times New Roman" w:hAnsi="Times New Roman" w:cs="Times New Roman"/>
          <w:b/>
          <w:sz w:val="20"/>
          <w:szCs w:val="20"/>
        </w:rPr>
        <w:t>Avots:</w:t>
      </w:r>
      <w:r w:rsidRPr="00874CD9">
        <w:rPr>
          <w:rFonts w:ascii="Times New Roman" w:eastAsia="Times New Roman" w:hAnsi="Times New Roman" w:cs="Times New Roman"/>
          <w:sz w:val="20"/>
          <w:szCs w:val="20"/>
        </w:rPr>
        <w:t xml:space="preserve"> LHEI ekspertu vērtējums</w:t>
      </w: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r w:rsidRPr="000B4399">
        <w:rPr>
          <w:rFonts w:ascii="Times New Roman" w:hAnsi="Times New Roman"/>
          <w:noProof/>
          <w:lang w:val="en-US"/>
        </w:rPr>
        <w:drawing>
          <wp:inline distT="0" distB="0" distL="0" distR="0">
            <wp:extent cx="5716988" cy="2075291"/>
            <wp:effectExtent l="0" t="0" r="0" b="127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727178" cy="2078990"/>
                    </a:xfrm>
                    <a:prstGeom prst="rect">
                      <a:avLst/>
                    </a:prstGeom>
                    <a:noFill/>
                    <a:ln w="9525">
                      <a:noFill/>
                      <a:miter lim="800000"/>
                      <a:headEnd/>
                      <a:tailEnd/>
                    </a:ln>
                  </pic:spPr>
                </pic:pic>
              </a:graphicData>
            </a:graphic>
          </wp:inline>
        </w:drawing>
      </w:r>
    </w:p>
    <w:p w:rsidR="00A309F5" w:rsidRPr="00A309F5" w:rsidRDefault="008E5CF9" w:rsidP="00A309F5">
      <w:pPr>
        <w:pStyle w:val="mans1"/>
        <w:spacing w:before="200" w:after="0" w:line="276" w:lineRule="auto"/>
        <w:rPr>
          <w:rFonts w:ascii="Times New Roman" w:hAnsi="Times New Roman"/>
          <w:sz w:val="20"/>
          <w:szCs w:val="20"/>
          <w:lang w:val="lv-LV"/>
        </w:rPr>
      </w:pPr>
      <w:r w:rsidRPr="008E5CF9">
        <w:rPr>
          <w:rFonts w:ascii="Times New Roman" w:hAnsi="Times New Roman"/>
          <w:b/>
          <w:lang w:val="lv-LV"/>
        </w:rPr>
        <w:t>1</w:t>
      </w:r>
      <w:r w:rsidR="00D25B8C" w:rsidRPr="008E5CF9">
        <w:rPr>
          <w:rFonts w:ascii="Times New Roman" w:hAnsi="Times New Roman"/>
          <w:b/>
          <w:lang w:val="lv-LV"/>
        </w:rPr>
        <w:t xml:space="preserve">.pielikuma </w:t>
      </w:r>
      <w:r w:rsidR="005A7BBB" w:rsidRPr="008E5CF9">
        <w:rPr>
          <w:rFonts w:ascii="Times New Roman" w:hAnsi="Times New Roman"/>
          <w:b/>
          <w:lang w:val="lv-LV"/>
        </w:rPr>
        <w:t>2</w:t>
      </w:r>
      <w:r w:rsidR="00D25B8C" w:rsidRPr="008E5CF9">
        <w:rPr>
          <w:rFonts w:ascii="Times New Roman" w:hAnsi="Times New Roman"/>
          <w:b/>
          <w:lang w:val="lv-LV"/>
        </w:rPr>
        <w:t xml:space="preserve">.attēls. „Aktivitāšu-slodžu-ietekmes diagramma” JVM1 „Antropogēnās aktivitātes </w:t>
      </w:r>
      <w:r>
        <w:rPr>
          <w:rFonts w:ascii="Times New Roman" w:hAnsi="Times New Roman"/>
          <w:b/>
          <w:lang w:val="lv-LV"/>
        </w:rPr>
        <w:t>nav negatīvi ietekmējušas j</w:t>
      </w:r>
      <w:r w:rsidR="00D25B8C" w:rsidRPr="008E5CF9">
        <w:rPr>
          <w:rFonts w:ascii="Times New Roman" w:hAnsi="Times New Roman"/>
          <w:b/>
          <w:lang w:val="lv-LV"/>
        </w:rPr>
        <w:t>ūras biotopus un sugas</w:t>
      </w:r>
      <w:r>
        <w:rPr>
          <w:rFonts w:ascii="Times New Roman" w:hAnsi="Times New Roman"/>
          <w:b/>
          <w:lang w:val="lv-LV"/>
        </w:rPr>
        <w:t>” saistībā ar „D2 Svešās sugas”</w:t>
      </w:r>
      <w:r w:rsidR="00A309F5">
        <w:rPr>
          <w:rFonts w:ascii="Times New Roman" w:hAnsi="Times New Roman"/>
          <w:b/>
          <w:lang w:val="lv-LV"/>
        </w:rPr>
        <w:t xml:space="preserve">. </w:t>
      </w:r>
      <w:r w:rsidR="00A309F5" w:rsidRPr="00A309F5">
        <w:rPr>
          <w:rFonts w:ascii="Times New Roman" w:hAnsi="Times New Roman"/>
          <w:sz w:val="20"/>
          <w:szCs w:val="20"/>
          <w:lang w:val="lv-LV"/>
        </w:rPr>
        <w:t>Avots: LHEI</w:t>
      </w:r>
    </w:p>
    <w:p w:rsidR="008E5CF9" w:rsidRDefault="008E5CF9" w:rsidP="00117FB3">
      <w:pPr>
        <w:pStyle w:val="mans1"/>
        <w:spacing w:before="200" w:after="0" w:line="276" w:lineRule="auto"/>
        <w:rPr>
          <w:rFonts w:ascii="Times New Roman" w:hAnsi="Times New Roman"/>
          <w:b/>
          <w:lang w:val="lv-LV"/>
        </w:rPr>
      </w:pPr>
    </w:p>
    <w:p w:rsidR="00D25B8C" w:rsidRPr="000B4399" w:rsidRDefault="00D25B8C" w:rsidP="00D25B8C">
      <w:pPr>
        <w:pStyle w:val="mans1"/>
        <w:rPr>
          <w:rFonts w:ascii="Times New Roman" w:hAnsi="Times New Roman"/>
          <w:i/>
          <w:lang w:val="lv-LV"/>
        </w:rPr>
      </w:pPr>
    </w:p>
    <w:p w:rsidR="00A309F5" w:rsidRDefault="00A309F5" w:rsidP="00A309F5">
      <w:r>
        <w:rPr>
          <w:rFonts w:ascii="Times New Roman" w:hAnsi="Times New Roman"/>
          <w:b/>
        </w:rPr>
        <w:t>1</w:t>
      </w:r>
      <w:r w:rsidRPr="00117FB3">
        <w:rPr>
          <w:rFonts w:ascii="Times New Roman" w:hAnsi="Times New Roman"/>
          <w:b/>
        </w:rPr>
        <w:t>.pielikuma 5.tabula. Slodžu nozīmības novērtējums JVM1 „Antropogēnās aktivit</w:t>
      </w:r>
      <w:r>
        <w:rPr>
          <w:rFonts w:ascii="Times New Roman" w:hAnsi="Times New Roman"/>
          <w:b/>
        </w:rPr>
        <w:t>ātes nav negatīvi ietekmējušas j</w:t>
      </w:r>
      <w:r w:rsidRPr="00117FB3">
        <w:rPr>
          <w:rFonts w:ascii="Times New Roman" w:hAnsi="Times New Roman"/>
          <w:b/>
        </w:rPr>
        <w:t>ūras biotopus un sugas” saistībā ar „D2 Svešās sug</w:t>
      </w:r>
      <w:r>
        <w:rPr>
          <w:rFonts w:ascii="Times New Roman" w:hAnsi="Times New Roman"/>
          <w:b/>
        </w:rPr>
        <w:t>as”</w:t>
      </w:r>
    </w:p>
    <w:tbl>
      <w:tblPr>
        <w:tblStyle w:val="TableGrid"/>
        <w:tblW w:w="0" w:type="auto"/>
        <w:tblLayout w:type="fixed"/>
        <w:tblLook w:val="04A0"/>
      </w:tblPr>
      <w:tblGrid>
        <w:gridCol w:w="1951"/>
        <w:gridCol w:w="1276"/>
        <w:gridCol w:w="2410"/>
        <w:gridCol w:w="1275"/>
        <w:gridCol w:w="1305"/>
      </w:tblGrid>
      <w:tr w:rsidR="00A309F5" w:rsidRPr="00035C14" w:rsidTr="00A309F5">
        <w:tc>
          <w:tcPr>
            <w:tcW w:w="1951"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Ietekmētais</w:t>
            </w:r>
            <w:proofErr w:type="gramStart"/>
            <w:r w:rsidRPr="00035C14">
              <w:rPr>
                <w:rFonts w:ascii="Times New Roman" w:hAnsi="Times New Roman"/>
                <w:b/>
                <w:sz w:val="20"/>
                <w:szCs w:val="20"/>
              </w:rPr>
              <w:t xml:space="preserve">  </w:t>
            </w:r>
            <w:proofErr w:type="gramEnd"/>
            <w:r>
              <w:rPr>
                <w:rFonts w:ascii="Times New Roman" w:hAnsi="Times New Roman"/>
                <w:b/>
                <w:sz w:val="20"/>
                <w:szCs w:val="20"/>
              </w:rPr>
              <w:t>kvalitatīvais raksturlielums</w:t>
            </w:r>
          </w:p>
        </w:tc>
        <w:tc>
          <w:tcPr>
            <w:tcW w:w="1276"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Slodze</w:t>
            </w:r>
          </w:p>
        </w:tc>
        <w:tc>
          <w:tcPr>
            <w:tcW w:w="2410"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Sektors, kas rada slodzi</w:t>
            </w:r>
          </w:p>
        </w:tc>
        <w:tc>
          <w:tcPr>
            <w:tcW w:w="1275" w:type="dxa"/>
            <w:tcBorders>
              <w:bottom w:val="single" w:sz="4" w:space="0" w:color="auto"/>
            </w:tcBorders>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Slodzes relatīvais nozīmīgums</w:t>
            </w:r>
          </w:p>
        </w:tc>
        <w:tc>
          <w:tcPr>
            <w:tcW w:w="1305" w:type="dxa"/>
            <w:tcBorders>
              <w:bottom w:val="single" w:sz="4" w:space="0" w:color="auto"/>
            </w:tcBorders>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Ietekmes telpiskais nozīmīgums</w:t>
            </w:r>
          </w:p>
        </w:tc>
      </w:tr>
      <w:tr w:rsidR="00A309F5" w:rsidRPr="00035C14" w:rsidTr="00A309F5">
        <w:trPr>
          <w:trHeight w:val="728"/>
        </w:trPr>
        <w:tc>
          <w:tcPr>
            <w:tcW w:w="1951" w:type="dxa"/>
            <w:vMerge w:val="restart"/>
          </w:tcPr>
          <w:p w:rsidR="00A309F5" w:rsidRDefault="00A309F5" w:rsidP="00A309F5">
            <w:pPr>
              <w:rPr>
                <w:rFonts w:ascii="Times New Roman" w:hAnsi="Times New Roman"/>
                <w:b/>
                <w:sz w:val="20"/>
                <w:szCs w:val="20"/>
              </w:rPr>
            </w:pPr>
            <w:r>
              <w:rPr>
                <w:rFonts w:ascii="Times New Roman" w:hAnsi="Times New Roman"/>
                <w:b/>
                <w:sz w:val="20"/>
                <w:szCs w:val="20"/>
              </w:rPr>
              <w:t>D2: Svešās sugas.</w:t>
            </w:r>
          </w:p>
          <w:p w:rsidR="00A309F5" w:rsidRPr="00035C14" w:rsidRDefault="00A309F5" w:rsidP="00A309F5">
            <w:pPr>
              <w:rPr>
                <w:rFonts w:ascii="Times New Roman" w:hAnsi="Times New Roman"/>
                <w:b/>
                <w:sz w:val="20"/>
                <w:szCs w:val="20"/>
              </w:rPr>
            </w:pPr>
            <w:r>
              <w:rPr>
                <w:rFonts w:ascii="Times New Roman" w:hAnsi="Times New Roman"/>
                <w:b/>
                <w:sz w:val="20"/>
                <w:szCs w:val="20"/>
              </w:rPr>
              <w:t xml:space="preserve">JVM1: </w:t>
            </w:r>
            <w:r w:rsidRPr="000B4399">
              <w:rPr>
                <w:rFonts w:ascii="Times New Roman" w:eastAsia="MS Mincho" w:hAnsi="Times New Roman" w:cs="Times New Roman"/>
                <w:b/>
                <w:sz w:val="20"/>
                <w:szCs w:val="20"/>
              </w:rPr>
              <w:t>Antropogēnās aktivit</w:t>
            </w:r>
            <w:r>
              <w:rPr>
                <w:rFonts w:ascii="Times New Roman" w:eastAsia="MS Mincho" w:hAnsi="Times New Roman" w:cs="Times New Roman"/>
                <w:b/>
                <w:sz w:val="20"/>
                <w:szCs w:val="20"/>
              </w:rPr>
              <w:t>ātes nav negatīvi ietekmējušas j</w:t>
            </w:r>
            <w:r w:rsidRPr="000B4399">
              <w:rPr>
                <w:rFonts w:ascii="Times New Roman" w:eastAsia="MS Mincho" w:hAnsi="Times New Roman" w:cs="Times New Roman"/>
                <w:b/>
                <w:sz w:val="20"/>
                <w:szCs w:val="20"/>
              </w:rPr>
              <w:t>ūras biotopus un suga</w:t>
            </w:r>
            <w:r>
              <w:rPr>
                <w:rFonts w:ascii="Times New Roman" w:eastAsia="MS Mincho" w:hAnsi="Times New Roman" w:cs="Times New Roman"/>
                <w:b/>
                <w:sz w:val="20"/>
                <w:szCs w:val="20"/>
              </w:rPr>
              <w:t>s</w:t>
            </w:r>
          </w:p>
        </w:tc>
        <w:tc>
          <w:tcPr>
            <w:tcW w:w="1276" w:type="dxa"/>
            <w:vMerge w:val="restart"/>
          </w:tcPr>
          <w:p w:rsidR="00A309F5" w:rsidRPr="00035C14" w:rsidRDefault="00A309F5" w:rsidP="00A309F5">
            <w:pPr>
              <w:rPr>
                <w:rFonts w:ascii="Times New Roman" w:hAnsi="Times New Roman"/>
                <w:b/>
                <w:sz w:val="20"/>
                <w:szCs w:val="20"/>
              </w:rPr>
            </w:pPr>
            <w:r>
              <w:rPr>
                <w:rFonts w:ascii="Times New Roman" w:hAnsi="Times New Roman"/>
                <w:b/>
                <w:sz w:val="20"/>
                <w:szCs w:val="20"/>
              </w:rPr>
              <w:t>Svešo sugu ievadīšana vidē</w:t>
            </w: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Kuģniecība</w:t>
            </w:r>
          </w:p>
        </w:tc>
        <w:tc>
          <w:tcPr>
            <w:tcW w:w="1275" w:type="dxa"/>
            <w:tcBorders>
              <w:bottom w:val="single" w:sz="4" w:space="0" w:color="auto"/>
            </w:tcBorders>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c>
          <w:tcPr>
            <w:tcW w:w="1305" w:type="dxa"/>
            <w:tcBorders>
              <w:bottom w:val="single" w:sz="4" w:space="0" w:color="auto"/>
            </w:tcBorders>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51" w:type="dxa"/>
            <w:vMerge/>
          </w:tcPr>
          <w:p w:rsidR="00A309F5" w:rsidRPr="00035C14" w:rsidRDefault="00A309F5" w:rsidP="00A309F5">
            <w:pPr>
              <w:rPr>
                <w:rFonts w:ascii="Times New Roman" w:hAnsi="Times New Roman"/>
                <w:b/>
                <w:sz w:val="20"/>
                <w:szCs w:val="20"/>
              </w:rPr>
            </w:pPr>
          </w:p>
        </w:tc>
        <w:tc>
          <w:tcPr>
            <w:tcW w:w="1276"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Akvakultūra</w:t>
            </w:r>
          </w:p>
        </w:tc>
        <w:tc>
          <w:tcPr>
            <w:tcW w:w="1275"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305"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bl>
    <w:p w:rsidR="00A309F5" w:rsidRDefault="00A309F5" w:rsidP="00A309F5">
      <w:pPr>
        <w:spacing w:before="200" w:after="0" w:line="276" w:lineRule="auto"/>
        <w:jc w:val="both"/>
        <w:rPr>
          <w:rFonts w:ascii="Times New Roman" w:eastAsia="Times New Roman" w:hAnsi="Times New Roman" w:cs="Times New Roman"/>
          <w:sz w:val="20"/>
          <w:szCs w:val="20"/>
        </w:rPr>
      </w:pPr>
      <w:r w:rsidRPr="00DA4AC7">
        <w:rPr>
          <w:rFonts w:ascii="Times New Roman" w:eastAsia="Times New Roman" w:hAnsi="Times New Roman" w:cs="Times New Roman"/>
          <w:b/>
          <w:sz w:val="20"/>
          <w:szCs w:val="20"/>
        </w:rPr>
        <w:t>Avots:</w:t>
      </w:r>
      <w:r w:rsidRPr="00DA4AC7">
        <w:rPr>
          <w:rFonts w:ascii="Times New Roman" w:eastAsia="Times New Roman" w:hAnsi="Times New Roman" w:cs="Times New Roman"/>
          <w:sz w:val="20"/>
          <w:szCs w:val="20"/>
        </w:rPr>
        <w:t xml:space="preserve"> LHEI ekspertu vērtējums</w:t>
      </w:r>
    </w:p>
    <w:p w:rsidR="00A309F5" w:rsidRPr="00DA4AC7" w:rsidRDefault="00A309F5" w:rsidP="00A309F5">
      <w:pPr>
        <w:spacing w:before="200" w:after="0" w:line="276" w:lineRule="auto"/>
        <w:jc w:val="both"/>
        <w:rPr>
          <w:rFonts w:ascii="Times New Roman" w:eastAsia="Times New Roman" w:hAnsi="Times New Roman" w:cs="Times New Roman"/>
          <w:b/>
          <w:sz w:val="20"/>
          <w:szCs w:val="20"/>
        </w:rPr>
      </w:pPr>
    </w:p>
    <w:p w:rsidR="00D25B8C" w:rsidRPr="000B4399" w:rsidRDefault="00D25B8C" w:rsidP="00D25B8C">
      <w:pPr>
        <w:pStyle w:val="mans1"/>
        <w:rPr>
          <w:rFonts w:ascii="Times New Roman" w:hAnsi="Times New Roman"/>
          <w:lang w:val="lv-LV"/>
        </w:rPr>
      </w:pPr>
      <w:r w:rsidRPr="000B4399">
        <w:rPr>
          <w:rFonts w:ascii="Times New Roman" w:hAnsi="Times New Roman"/>
          <w:noProof/>
          <w:lang w:val="en-US"/>
        </w:rPr>
        <w:drawing>
          <wp:inline distT="0" distB="0" distL="0" distR="0">
            <wp:extent cx="5732890" cy="3466769"/>
            <wp:effectExtent l="0" t="0" r="1270" b="635"/>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733437" cy="3467100"/>
                    </a:xfrm>
                    <a:prstGeom prst="rect">
                      <a:avLst/>
                    </a:prstGeom>
                    <a:noFill/>
                    <a:ln w="9525">
                      <a:noFill/>
                      <a:miter lim="800000"/>
                      <a:headEnd/>
                      <a:tailEnd/>
                    </a:ln>
                  </pic:spPr>
                </pic:pic>
              </a:graphicData>
            </a:graphic>
          </wp:inline>
        </w:drawing>
      </w:r>
    </w:p>
    <w:p w:rsidR="006B2FD6" w:rsidRDefault="006B2FD6" w:rsidP="00AC41E3">
      <w:pPr>
        <w:pStyle w:val="mans1"/>
        <w:spacing w:before="200" w:after="0" w:line="276" w:lineRule="auto"/>
        <w:rPr>
          <w:rFonts w:ascii="Times New Roman" w:hAnsi="Times New Roman"/>
          <w:b/>
          <w:lang w:val="lv-LV"/>
        </w:rPr>
      </w:pPr>
      <w:r w:rsidRPr="006B2FD6">
        <w:rPr>
          <w:rFonts w:ascii="Times New Roman" w:hAnsi="Times New Roman"/>
          <w:b/>
          <w:lang w:val="lv-LV"/>
        </w:rPr>
        <w:t>1</w:t>
      </w:r>
      <w:r w:rsidR="00D25B8C" w:rsidRPr="006B2FD6">
        <w:rPr>
          <w:rFonts w:ascii="Times New Roman" w:hAnsi="Times New Roman"/>
          <w:b/>
          <w:lang w:val="lv-LV"/>
        </w:rPr>
        <w:t xml:space="preserve">.pielikuma </w:t>
      </w:r>
      <w:r w:rsidR="005A7BBB" w:rsidRPr="006B2FD6">
        <w:rPr>
          <w:rFonts w:ascii="Times New Roman" w:hAnsi="Times New Roman"/>
          <w:b/>
          <w:lang w:val="lv-LV"/>
        </w:rPr>
        <w:t>3</w:t>
      </w:r>
      <w:r w:rsidR="00D25B8C" w:rsidRPr="006B2FD6">
        <w:rPr>
          <w:rFonts w:ascii="Times New Roman" w:hAnsi="Times New Roman"/>
          <w:b/>
          <w:lang w:val="lv-LV"/>
        </w:rPr>
        <w:t>.attēls. „Aktivitāšu-slodžu-ietekmes diagramma” JVM1 „Antropogēnās aktivitātes nav negatīvi ietekmējušas Jūras biotopus un sugas”</w:t>
      </w:r>
      <w:r>
        <w:rPr>
          <w:rFonts w:ascii="Times New Roman" w:hAnsi="Times New Roman"/>
          <w:b/>
          <w:lang w:val="lv-LV"/>
        </w:rPr>
        <w:t xml:space="preserve"> saistībā ar „D4 Barības ķēdes”</w:t>
      </w:r>
    </w:p>
    <w:p w:rsidR="00D25B8C" w:rsidRPr="00A309F5" w:rsidRDefault="00D25B8C" w:rsidP="00AC41E3">
      <w:pPr>
        <w:pStyle w:val="mans1"/>
        <w:spacing w:before="200" w:after="0" w:line="276" w:lineRule="auto"/>
        <w:rPr>
          <w:rFonts w:ascii="Times New Roman" w:hAnsi="Times New Roman"/>
          <w:sz w:val="20"/>
          <w:szCs w:val="20"/>
          <w:lang w:val="lv-LV"/>
        </w:rPr>
      </w:pPr>
      <w:r w:rsidRPr="00A309F5">
        <w:rPr>
          <w:rFonts w:ascii="Times New Roman" w:hAnsi="Times New Roman"/>
          <w:b/>
          <w:sz w:val="20"/>
          <w:szCs w:val="20"/>
          <w:lang w:val="lv-LV"/>
        </w:rPr>
        <w:t>Avots:</w:t>
      </w:r>
      <w:r w:rsidRPr="00A309F5">
        <w:rPr>
          <w:rFonts w:ascii="Times New Roman" w:hAnsi="Times New Roman"/>
          <w:sz w:val="20"/>
          <w:szCs w:val="20"/>
          <w:lang w:val="lv-LV"/>
        </w:rPr>
        <w:t xml:space="preserve"> LHEI</w:t>
      </w: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DD3163" w:rsidRDefault="00DD3163">
      <w:pPr>
        <w:rPr>
          <w:rFonts w:ascii="Times New Roman" w:eastAsia="Times New Roman" w:hAnsi="Times New Roman" w:cs="Times New Roman"/>
          <w:i/>
          <w:szCs w:val="24"/>
        </w:rPr>
      </w:pPr>
      <w:r>
        <w:rPr>
          <w:rFonts w:ascii="Times New Roman" w:hAnsi="Times New Roman"/>
          <w:i/>
        </w:rPr>
        <w:br w:type="page"/>
      </w:r>
    </w:p>
    <w:p w:rsidR="00A309F5" w:rsidRDefault="00A309F5" w:rsidP="00A309F5">
      <w:pPr>
        <w:rPr>
          <w:rFonts w:ascii="Times New Roman" w:hAnsi="Times New Roman"/>
          <w:b/>
        </w:rPr>
      </w:pPr>
      <w:r>
        <w:rPr>
          <w:rFonts w:ascii="Times New Roman" w:hAnsi="Times New Roman"/>
          <w:b/>
        </w:rPr>
        <w:lastRenderedPageBreak/>
        <w:t>1</w:t>
      </w:r>
      <w:r w:rsidRPr="006C3F84">
        <w:rPr>
          <w:rFonts w:ascii="Times New Roman" w:hAnsi="Times New Roman"/>
          <w:b/>
        </w:rPr>
        <w:t>.pielikuma 6.tabula. Slodžu nozīmības novērtējums JVM1 „Antropogēnās aktivitātes nav negatīvi ietekmējušas Jūras biotopus un sugas”</w:t>
      </w:r>
      <w:r>
        <w:rPr>
          <w:rFonts w:ascii="Times New Roman" w:hAnsi="Times New Roman"/>
          <w:b/>
        </w:rPr>
        <w:t xml:space="preserve"> saistībā ar „D4 Barības ķēdes”.</w:t>
      </w:r>
    </w:p>
    <w:tbl>
      <w:tblPr>
        <w:tblStyle w:val="TableGrid"/>
        <w:tblpPr w:leftFromText="180" w:rightFromText="180" w:vertAnchor="text" w:tblpY="1"/>
        <w:tblOverlap w:val="never"/>
        <w:tblW w:w="8613" w:type="dxa"/>
        <w:tblLayout w:type="fixed"/>
        <w:tblLook w:val="04A0"/>
      </w:tblPr>
      <w:tblGrid>
        <w:gridCol w:w="1980"/>
        <w:gridCol w:w="1530"/>
        <w:gridCol w:w="2410"/>
        <w:gridCol w:w="1276"/>
        <w:gridCol w:w="1417"/>
      </w:tblGrid>
      <w:tr w:rsidR="00A309F5" w:rsidRPr="00035C14" w:rsidTr="00A309F5">
        <w:tc>
          <w:tcPr>
            <w:tcW w:w="1980"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Ietekmētais</w:t>
            </w:r>
            <w:proofErr w:type="gramStart"/>
            <w:r w:rsidRPr="00035C14">
              <w:rPr>
                <w:rFonts w:ascii="Times New Roman" w:hAnsi="Times New Roman"/>
                <w:b/>
                <w:sz w:val="20"/>
                <w:szCs w:val="20"/>
              </w:rPr>
              <w:t xml:space="preserve">  </w:t>
            </w:r>
            <w:proofErr w:type="gramEnd"/>
            <w:r>
              <w:rPr>
                <w:rFonts w:ascii="Times New Roman" w:hAnsi="Times New Roman"/>
                <w:b/>
                <w:sz w:val="20"/>
                <w:szCs w:val="20"/>
              </w:rPr>
              <w:t>kvalitatīvais raksturlielums</w:t>
            </w:r>
          </w:p>
        </w:tc>
        <w:tc>
          <w:tcPr>
            <w:tcW w:w="1530"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Slodze</w:t>
            </w:r>
          </w:p>
        </w:tc>
        <w:tc>
          <w:tcPr>
            <w:tcW w:w="2410"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Sektors, kas rada slodzi</w:t>
            </w:r>
          </w:p>
        </w:tc>
        <w:tc>
          <w:tcPr>
            <w:tcW w:w="1276" w:type="dxa"/>
            <w:tcBorders>
              <w:bottom w:val="single" w:sz="4" w:space="0" w:color="auto"/>
            </w:tcBorders>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Slodzes relatīvais nozīmīgums</w:t>
            </w:r>
          </w:p>
        </w:tc>
        <w:tc>
          <w:tcPr>
            <w:tcW w:w="1417" w:type="dxa"/>
            <w:tcBorders>
              <w:bottom w:val="single" w:sz="4" w:space="0" w:color="auto"/>
            </w:tcBorders>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Ietekmes telpiskais nozīmīgums</w:t>
            </w:r>
          </w:p>
        </w:tc>
      </w:tr>
      <w:tr w:rsidR="00A309F5" w:rsidRPr="00035C14" w:rsidTr="00A309F5">
        <w:tc>
          <w:tcPr>
            <w:tcW w:w="1980" w:type="dxa"/>
            <w:vMerge w:val="restart"/>
          </w:tcPr>
          <w:p w:rsidR="00A309F5" w:rsidRPr="00E77AAF" w:rsidRDefault="00A309F5" w:rsidP="00A309F5">
            <w:pPr>
              <w:rPr>
                <w:rFonts w:ascii="Times New Roman" w:hAnsi="Times New Roman"/>
                <w:b/>
                <w:sz w:val="20"/>
                <w:szCs w:val="20"/>
              </w:rPr>
            </w:pPr>
            <w:r w:rsidRPr="00E77AAF">
              <w:rPr>
                <w:rFonts w:ascii="Times New Roman" w:hAnsi="Times New Roman"/>
                <w:b/>
                <w:sz w:val="20"/>
                <w:szCs w:val="20"/>
              </w:rPr>
              <w:t>4 Barības ķēdes.</w:t>
            </w:r>
          </w:p>
          <w:p w:rsidR="00A309F5" w:rsidRPr="00035C14" w:rsidRDefault="00A309F5" w:rsidP="00A309F5">
            <w:pPr>
              <w:rPr>
                <w:rFonts w:ascii="Times New Roman" w:hAnsi="Times New Roman"/>
                <w:b/>
                <w:sz w:val="20"/>
                <w:szCs w:val="20"/>
              </w:rPr>
            </w:pPr>
            <w:r>
              <w:rPr>
                <w:rFonts w:ascii="Times New Roman" w:hAnsi="Times New Roman"/>
                <w:b/>
                <w:sz w:val="20"/>
                <w:szCs w:val="20"/>
              </w:rPr>
              <w:t xml:space="preserve">JVM: </w:t>
            </w:r>
            <w:r w:rsidRPr="000B4399">
              <w:rPr>
                <w:rFonts w:ascii="Times New Roman" w:eastAsia="MS Mincho" w:hAnsi="Times New Roman" w:cs="Times New Roman"/>
                <w:b/>
                <w:sz w:val="20"/>
                <w:szCs w:val="20"/>
              </w:rPr>
              <w:t>Antropogēnās aktivit</w:t>
            </w:r>
            <w:r>
              <w:rPr>
                <w:rFonts w:ascii="Times New Roman" w:eastAsia="MS Mincho" w:hAnsi="Times New Roman" w:cs="Times New Roman"/>
                <w:b/>
                <w:sz w:val="20"/>
                <w:szCs w:val="20"/>
              </w:rPr>
              <w:t>ātes nav negatīvi ietekmējušas j</w:t>
            </w:r>
            <w:r w:rsidRPr="000B4399">
              <w:rPr>
                <w:rFonts w:ascii="Times New Roman" w:eastAsia="MS Mincho" w:hAnsi="Times New Roman" w:cs="Times New Roman"/>
                <w:b/>
                <w:sz w:val="20"/>
                <w:szCs w:val="20"/>
              </w:rPr>
              <w:t>ūras biotopus un sugas</w:t>
            </w:r>
          </w:p>
        </w:tc>
        <w:tc>
          <w:tcPr>
            <w:tcW w:w="1530" w:type="dxa"/>
            <w:vMerge w:val="restart"/>
          </w:tcPr>
          <w:p w:rsidR="00A309F5" w:rsidRPr="00035C14" w:rsidRDefault="00A309F5" w:rsidP="00A309F5">
            <w:pPr>
              <w:rPr>
                <w:rFonts w:ascii="Times New Roman" w:hAnsi="Times New Roman"/>
                <w:b/>
                <w:sz w:val="20"/>
                <w:szCs w:val="20"/>
              </w:rPr>
            </w:pPr>
            <w:r>
              <w:rPr>
                <w:rFonts w:ascii="Times New Roman" w:hAnsi="Times New Roman"/>
                <w:b/>
                <w:sz w:val="20"/>
                <w:szCs w:val="20"/>
              </w:rPr>
              <w:t>Biogēnu ienese</w:t>
            </w: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Lauksaimniecība</w:t>
            </w:r>
          </w:p>
        </w:tc>
        <w:tc>
          <w:tcPr>
            <w:tcW w:w="1276" w:type="dxa"/>
            <w:tcBorders>
              <w:bottom w:val="single" w:sz="4" w:space="0" w:color="auto"/>
            </w:tcBorders>
            <w:shd w:val="clear" w:color="auto" w:fill="D9D9D9" w:themeFill="background1" w:themeFillShade="D9"/>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2</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Mežsaimniecība</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Ūdens un</w:t>
            </w:r>
            <w:proofErr w:type="gramStart"/>
            <w:r w:rsidRPr="00DA4AC7">
              <w:rPr>
                <w:rFonts w:ascii="Times New Roman" w:hAnsi="Times New Roman"/>
                <w:sz w:val="20"/>
                <w:szCs w:val="20"/>
              </w:rPr>
              <w:t xml:space="preserve">  </w:t>
            </w:r>
            <w:proofErr w:type="gramEnd"/>
            <w:r w:rsidRPr="00DA4AC7">
              <w:rPr>
                <w:rFonts w:ascii="Times New Roman" w:hAnsi="Times New Roman"/>
                <w:sz w:val="20"/>
                <w:szCs w:val="20"/>
              </w:rPr>
              <w:t>komunālā saimniecība</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Transports</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Kuģniecība, t.sk. ostas</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Akvakultūra</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Enerģijas ieguve</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Apkure</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Rūpniecība</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val="restart"/>
          </w:tcPr>
          <w:p w:rsidR="00A309F5" w:rsidRPr="00035C14" w:rsidRDefault="00A309F5" w:rsidP="00A309F5">
            <w:pPr>
              <w:rPr>
                <w:rFonts w:ascii="Times New Roman" w:hAnsi="Times New Roman"/>
                <w:b/>
                <w:sz w:val="20"/>
                <w:szCs w:val="20"/>
              </w:rPr>
            </w:pPr>
            <w:r>
              <w:rPr>
                <w:rFonts w:ascii="Times New Roman" w:hAnsi="Times New Roman"/>
                <w:b/>
                <w:sz w:val="20"/>
                <w:szCs w:val="20"/>
              </w:rPr>
              <w:t>Kaitīgo vielu ienese</w:t>
            </w: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Lauksaimniecība</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Mežsaimniecība</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Ūdens un</w:t>
            </w:r>
            <w:proofErr w:type="gramStart"/>
            <w:r w:rsidRPr="00DA4AC7">
              <w:rPr>
                <w:rFonts w:ascii="Times New Roman" w:hAnsi="Times New Roman"/>
                <w:sz w:val="20"/>
                <w:szCs w:val="20"/>
              </w:rPr>
              <w:t xml:space="preserve">  </w:t>
            </w:r>
            <w:proofErr w:type="gramEnd"/>
            <w:r w:rsidRPr="00DA4AC7">
              <w:rPr>
                <w:rFonts w:ascii="Times New Roman" w:hAnsi="Times New Roman"/>
                <w:sz w:val="20"/>
                <w:szCs w:val="20"/>
              </w:rPr>
              <w:t>komunālā saimniecība</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Transports</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Kuģniecība, t.sk. ostas</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Akvakultūra</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Enerģijas ieguve</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Apkure (publiskā un individuālā)</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Rūpniecība</w:t>
            </w:r>
          </w:p>
        </w:tc>
        <w:tc>
          <w:tcPr>
            <w:tcW w:w="1276" w:type="dxa"/>
            <w:tcBorders>
              <w:bottom w:val="single" w:sz="4" w:space="0" w:color="auto"/>
            </w:tcBorders>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tcBorders>
              <w:bottom w:val="single" w:sz="4" w:space="0" w:color="auto"/>
            </w:tcBorders>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 xml:space="preserve">Selektīva īpatņu izņemšana </w:t>
            </w: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Zvejniecība</w:t>
            </w:r>
          </w:p>
        </w:tc>
        <w:tc>
          <w:tcPr>
            <w:tcW w:w="1276" w:type="dxa"/>
            <w:tcBorders>
              <w:bottom w:val="single" w:sz="4" w:space="0" w:color="auto"/>
            </w:tcBorders>
            <w:shd w:val="clear" w:color="auto" w:fill="D9D9D9" w:themeFill="background1" w:themeFillShade="D9"/>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2</w:t>
            </w:r>
          </w:p>
        </w:tc>
        <w:tc>
          <w:tcPr>
            <w:tcW w:w="1417" w:type="dxa"/>
            <w:shd w:val="clear" w:color="auto" w:fill="D9D9D9" w:themeFill="background1" w:themeFillShade="D9"/>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3</w:t>
            </w:r>
          </w:p>
        </w:tc>
      </w:tr>
      <w:tr w:rsidR="00A309F5" w:rsidRPr="00035C14" w:rsidTr="00A309F5">
        <w:tc>
          <w:tcPr>
            <w:tcW w:w="1980" w:type="dxa"/>
            <w:vMerge/>
          </w:tcPr>
          <w:p w:rsidR="00A309F5" w:rsidRPr="00035C14" w:rsidRDefault="00A309F5" w:rsidP="00A309F5">
            <w:pPr>
              <w:rPr>
                <w:rFonts w:ascii="Times New Roman" w:hAnsi="Times New Roman"/>
                <w:b/>
                <w:sz w:val="20"/>
                <w:szCs w:val="20"/>
              </w:rPr>
            </w:pPr>
          </w:p>
        </w:tc>
        <w:tc>
          <w:tcPr>
            <w:tcW w:w="1530" w:type="dxa"/>
            <w:vMerge w:val="restart"/>
          </w:tcPr>
          <w:p w:rsidR="00A309F5" w:rsidRPr="00035C14" w:rsidRDefault="00A309F5" w:rsidP="00A309F5">
            <w:pPr>
              <w:rPr>
                <w:rFonts w:ascii="Times New Roman" w:hAnsi="Times New Roman"/>
                <w:b/>
                <w:sz w:val="20"/>
                <w:szCs w:val="20"/>
              </w:rPr>
            </w:pPr>
            <w:r>
              <w:rPr>
                <w:rFonts w:ascii="Times New Roman" w:hAnsi="Times New Roman"/>
                <w:b/>
                <w:sz w:val="20"/>
                <w:szCs w:val="20"/>
              </w:rPr>
              <w:t>Svešo sugu introdukcija</w:t>
            </w: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Kuģniecība t.sk. ostas</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rPr>
          <w:trHeight w:val="204"/>
        </w:trPr>
        <w:tc>
          <w:tcPr>
            <w:tcW w:w="1980" w:type="dxa"/>
            <w:vMerge/>
          </w:tcPr>
          <w:p w:rsidR="00A309F5" w:rsidRPr="00035C14" w:rsidRDefault="00A309F5" w:rsidP="00A309F5">
            <w:pPr>
              <w:rPr>
                <w:rFonts w:ascii="Times New Roman" w:hAnsi="Times New Roman"/>
                <w:b/>
                <w:sz w:val="20"/>
                <w:szCs w:val="20"/>
              </w:rPr>
            </w:pPr>
          </w:p>
        </w:tc>
        <w:tc>
          <w:tcPr>
            <w:tcW w:w="1530" w:type="dxa"/>
            <w:vMerge/>
          </w:tcPr>
          <w:p w:rsidR="00A309F5" w:rsidRPr="00035C14" w:rsidRDefault="00A309F5" w:rsidP="00A309F5">
            <w:pPr>
              <w:rPr>
                <w:rFonts w:ascii="Times New Roman" w:hAnsi="Times New Roman"/>
                <w:b/>
                <w:sz w:val="20"/>
                <w:szCs w:val="20"/>
              </w:rPr>
            </w:pP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Akvakultūra</w:t>
            </w:r>
          </w:p>
        </w:tc>
        <w:tc>
          <w:tcPr>
            <w:tcW w:w="1276" w:type="dxa"/>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tcBorders>
              <w:bottom w:val="single" w:sz="4" w:space="0" w:color="auto"/>
            </w:tcBorders>
            <w:shd w:val="clear" w:color="auto" w:fill="BFBFBF" w:themeFill="background1" w:themeFillShade="BF"/>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4</w:t>
            </w:r>
          </w:p>
        </w:tc>
      </w:tr>
      <w:tr w:rsidR="00A309F5" w:rsidRPr="00035C14" w:rsidTr="00A309F5">
        <w:trPr>
          <w:trHeight w:val="181"/>
        </w:trPr>
        <w:tc>
          <w:tcPr>
            <w:tcW w:w="1980" w:type="dxa"/>
            <w:vMerge/>
          </w:tcPr>
          <w:p w:rsidR="00A309F5" w:rsidRPr="00035C14" w:rsidRDefault="00A309F5" w:rsidP="00A309F5">
            <w:pPr>
              <w:rPr>
                <w:rFonts w:ascii="Times New Roman" w:hAnsi="Times New Roman"/>
                <w:b/>
                <w:sz w:val="20"/>
                <w:szCs w:val="20"/>
              </w:rPr>
            </w:pPr>
          </w:p>
        </w:tc>
        <w:tc>
          <w:tcPr>
            <w:tcW w:w="1530" w:type="dxa"/>
          </w:tcPr>
          <w:p w:rsidR="00A309F5" w:rsidRPr="00035C14" w:rsidRDefault="00A309F5" w:rsidP="00A309F5">
            <w:pPr>
              <w:rPr>
                <w:rFonts w:ascii="Times New Roman" w:hAnsi="Times New Roman"/>
                <w:b/>
                <w:sz w:val="20"/>
                <w:szCs w:val="20"/>
              </w:rPr>
            </w:pPr>
            <w:r>
              <w:rPr>
                <w:rFonts w:ascii="Times New Roman" w:hAnsi="Times New Roman"/>
                <w:b/>
                <w:sz w:val="20"/>
                <w:szCs w:val="20"/>
              </w:rPr>
              <w:t>Piezveja</w:t>
            </w:r>
          </w:p>
        </w:tc>
        <w:tc>
          <w:tcPr>
            <w:tcW w:w="2410"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Zvejniecība</w:t>
            </w:r>
          </w:p>
        </w:tc>
        <w:tc>
          <w:tcPr>
            <w:tcW w:w="1276" w:type="dxa"/>
            <w:shd w:val="clear" w:color="auto" w:fill="F2F2F2" w:themeFill="background1" w:themeFillShade="F2"/>
          </w:tcPr>
          <w:p w:rsidR="00A309F5" w:rsidRDefault="00A309F5" w:rsidP="00A309F5">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D9D9D9" w:themeFill="background1" w:themeFillShade="D9"/>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3</w:t>
            </w:r>
          </w:p>
        </w:tc>
      </w:tr>
    </w:tbl>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Default="00A309F5" w:rsidP="00A309F5">
      <w:pPr>
        <w:spacing w:before="200" w:after="0" w:line="276" w:lineRule="auto"/>
        <w:jc w:val="both"/>
        <w:rPr>
          <w:rFonts w:ascii="Times New Roman" w:eastAsia="Times New Roman" w:hAnsi="Times New Roman" w:cs="Times New Roman"/>
          <w:b/>
          <w:sz w:val="20"/>
          <w:szCs w:val="20"/>
        </w:rPr>
      </w:pPr>
    </w:p>
    <w:p w:rsidR="00A309F5" w:rsidRPr="00874CD9" w:rsidRDefault="00A309F5" w:rsidP="00A309F5">
      <w:pPr>
        <w:spacing w:before="200" w:after="0" w:line="276" w:lineRule="auto"/>
        <w:jc w:val="both"/>
        <w:rPr>
          <w:rFonts w:ascii="Times New Roman" w:eastAsia="Times New Roman" w:hAnsi="Times New Roman" w:cs="Times New Roman"/>
          <w:b/>
          <w:sz w:val="20"/>
          <w:szCs w:val="20"/>
        </w:rPr>
      </w:pPr>
      <w:r w:rsidRPr="00874CD9">
        <w:rPr>
          <w:rFonts w:ascii="Times New Roman" w:eastAsia="Times New Roman" w:hAnsi="Times New Roman" w:cs="Times New Roman"/>
          <w:b/>
          <w:sz w:val="20"/>
          <w:szCs w:val="20"/>
        </w:rPr>
        <w:t>Avots:</w:t>
      </w:r>
      <w:r w:rsidRPr="00874CD9">
        <w:rPr>
          <w:rFonts w:ascii="Times New Roman" w:eastAsia="Times New Roman" w:hAnsi="Times New Roman" w:cs="Times New Roman"/>
          <w:sz w:val="20"/>
          <w:szCs w:val="20"/>
        </w:rPr>
        <w:t xml:space="preserve"> LHEI ekspertu vērtējums</w:t>
      </w:r>
    </w:p>
    <w:p w:rsidR="00D25B8C" w:rsidRDefault="00D25B8C" w:rsidP="00D25B8C">
      <w:pPr>
        <w:pStyle w:val="mans1"/>
        <w:rPr>
          <w:rFonts w:ascii="Times New Roman" w:hAnsi="Times New Roman"/>
          <w:lang w:val="lv-LV"/>
        </w:rPr>
      </w:pPr>
    </w:p>
    <w:p w:rsidR="00A309F5" w:rsidRDefault="00A309F5" w:rsidP="00D25B8C">
      <w:pPr>
        <w:pStyle w:val="mans1"/>
        <w:rPr>
          <w:rFonts w:ascii="Times New Roman" w:hAnsi="Times New Roman"/>
          <w:lang w:val="lv-LV"/>
        </w:rPr>
      </w:pPr>
    </w:p>
    <w:p w:rsidR="00A309F5" w:rsidRDefault="00A309F5" w:rsidP="00D25B8C">
      <w:pPr>
        <w:pStyle w:val="mans1"/>
        <w:rPr>
          <w:rFonts w:ascii="Times New Roman" w:hAnsi="Times New Roman"/>
          <w:lang w:val="lv-LV"/>
        </w:rPr>
      </w:pPr>
    </w:p>
    <w:p w:rsidR="00A309F5" w:rsidRDefault="00A309F5" w:rsidP="00D25B8C">
      <w:pPr>
        <w:pStyle w:val="mans1"/>
        <w:rPr>
          <w:rFonts w:ascii="Times New Roman" w:hAnsi="Times New Roman"/>
          <w:lang w:val="lv-LV"/>
        </w:rPr>
      </w:pPr>
    </w:p>
    <w:p w:rsidR="00A309F5" w:rsidRDefault="00A309F5" w:rsidP="00D25B8C">
      <w:pPr>
        <w:pStyle w:val="mans1"/>
        <w:rPr>
          <w:rFonts w:ascii="Times New Roman" w:hAnsi="Times New Roman"/>
          <w:lang w:val="lv-LV"/>
        </w:rPr>
      </w:pPr>
    </w:p>
    <w:p w:rsidR="00A309F5" w:rsidRDefault="00A309F5">
      <w:pPr>
        <w:rPr>
          <w:rFonts w:ascii="Times New Roman" w:eastAsia="Times New Roman" w:hAnsi="Times New Roman" w:cs="Times New Roman"/>
          <w:szCs w:val="24"/>
        </w:rPr>
      </w:pPr>
      <w:r>
        <w:rPr>
          <w:rFonts w:ascii="Times New Roman" w:hAnsi="Times New Roman"/>
        </w:rPr>
        <w:br w:type="page"/>
      </w:r>
    </w:p>
    <w:p w:rsidR="00A309F5" w:rsidRPr="000B4399" w:rsidRDefault="00A309F5"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r w:rsidRPr="000B4399">
        <w:rPr>
          <w:rFonts w:ascii="Times New Roman" w:hAnsi="Times New Roman"/>
          <w:noProof/>
          <w:lang w:val="en-US"/>
        </w:rPr>
        <w:drawing>
          <wp:inline distT="0" distB="0" distL="0" distR="0">
            <wp:extent cx="5772647" cy="2337684"/>
            <wp:effectExtent l="0" t="0" r="0" b="5715"/>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767328" cy="2335530"/>
                    </a:xfrm>
                    <a:prstGeom prst="rect">
                      <a:avLst/>
                    </a:prstGeom>
                    <a:noFill/>
                    <a:ln w="9525">
                      <a:noFill/>
                      <a:miter lim="800000"/>
                      <a:headEnd/>
                      <a:tailEnd/>
                    </a:ln>
                  </pic:spPr>
                </pic:pic>
              </a:graphicData>
            </a:graphic>
          </wp:inline>
        </w:drawing>
      </w:r>
    </w:p>
    <w:p w:rsidR="00D25B8C" w:rsidRPr="001969FC" w:rsidRDefault="001969FC" w:rsidP="001969FC">
      <w:pPr>
        <w:pStyle w:val="mans1"/>
        <w:spacing w:before="200" w:after="0" w:line="276" w:lineRule="auto"/>
        <w:rPr>
          <w:rFonts w:ascii="Times New Roman" w:hAnsi="Times New Roman"/>
          <w:lang w:val="lv-LV"/>
        </w:rPr>
      </w:pPr>
      <w:r>
        <w:rPr>
          <w:rFonts w:ascii="Times New Roman" w:hAnsi="Times New Roman"/>
          <w:b/>
          <w:lang w:val="lv-LV"/>
        </w:rPr>
        <w:t>1</w:t>
      </w:r>
      <w:r w:rsidR="00D25B8C" w:rsidRPr="001969FC">
        <w:rPr>
          <w:rFonts w:ascii="Times New Roman" w:hAnsi="Times New Roman"/>
          <w:b/>
          <w:lang w:val="lv-LV"/>
        </w:rPr>
        <w:t xml:space="preserve">.pielikuma </w:t>
      </w:r>
      <w:r w:rsidR="005A7BBB" w:rsidRPr="001969FC">
        <w:rPr>
          <w:rFonts w:ascii="Times New Roman" w:hAnsi="Times New Roman"/>
          <w:b/>
          <w:lang w:val="lv-LV"/>
        </w:rPr>
        <w:t>4</w:t>
      </w:r>
      <w:r w:rsidR="00D25B8C" w:rsidRPr="001969FC">
        <w:rPr>
          <w:rFonts w:ascii="Times New Roman" w:hAnsi="Times New Roman"/>
          <w:b/>
          <w:lang w:val="lv-LV"/>
        </w:rPr>
        <w:t>.attēls. „Aktivitāšu-slodžu-ietekmes diagramma” JVM1 „Antropogēnās aktivitātes nav negatīvi ietekmējušas Jūras biotopus un sugas” saistībā a</w:t>
      </w:r>
      <w:r>
        <w:rPr>
          <w:rFonts w:ascii="Times New Roman" w:hAnsi="Times New Roman"/>
          <w:b/>
          <w:lang w:val="lv-LV"/>
        </w:rPr>
        <w:t xml:space="preserve">r D6 </w:t>
      </w:r>
      <w:r w:rsidR="00D45A7E">
        <w:rPr>
          <w:rFonts w:ascii="Times New Roman" w:hAnsi="Times New Roman"/>
          <w:b/>
          <w:lang w:val="lv-LV"/>
        </w:rPr>
        <w:t>„</w:t>
      </w:r>
      <w:r>
        <w:rPr>
          <w:rFonts w:ascii="Times New Roman" w:hAnsi="Times New Roman"/>
          <w:b/>
          <w:lang w:val="lv-LV"/>
        </w:rPr>
        <w:t>Jūras dibena integritāte”</w:t>
      </w:r>
      <w:r>
        <w:rPr>
          <w:rFonts w:ascii="Times New Roman" w:hAnsi="Times New Roman"/>
          <w:lang w:val="lv-LV"/>
        </w:rPr>
        <w:t xml:space="preserve"> </w:t>
      </w:r>
      <w:r w:rsidR="00D25B8C" w:rsidRPr="001969FC">
        <w:rPr>
          <w:rFonts w:ascii="Times New Roman" w:hAnsi="Times New Roman"/>
          <w:b/>
          <w:lang w:val="lv-LV"/>
        </w:rPr>
        <w:t>Avots:</w:t>
      </w:r>
      <w:r w:rsidR="00D25B8C" w:rsidRPr="001969FC">
        <w:rPr>
          <w:rFonts w:ascii="Times New Roman" w:hAnsi="Times New Roman"/>
          <w:lang w:val="lv-LV"/>
        </w:rPr>
        <w:t xml:space="preserve"> LHEI</w:t>
      </w:r>
    </w:p>
    <w:p w:rsidR="00D25B8C" w:rsidRPr="00A309F5" w:rsidRDefault="00D25B8C" w:rsidP="00D25B8C">
      <w:pPr>
        <w:pStyle w:val="mans1"/>
        <w:rPr>
          <w:rFonts w:ascii="Times New Roman" w:hAnsi="Times New Roman"/>
          <w:lang w:val="lv-LV"/>
        </w:rPr>
      </w:pPr>
    </w:p>
    <w:p w:rsidR="00A309F5" w:rsidRDefault="00A309F5" w:rsidP="00A309F5">
      <w:pPr>
        <w:pStyle w:val="mans1"/>
        <w:spacing w:after="120" w:line="276" w:lineRule="auto"/>
        <w:rPr>
          <w:rFonts w:ascii="Times New Roman" w:hAnsi="Times New Roman"/>
          <w:b/>
          <w:lang w:val="lv-LV"/>
        </w:rPr>
      </w:pPr>
      <w:r>
        <w:rPr>
          <w:rFonts w:ascii="Times New Roman" w:hAnsi="Times New Roman"/>
          <w:b/>
          <w:lang w:val="lv-LV"/>
        </w:rPr>
        <w:t>1</w:t>
      </w:r>
      <w:r w:rsidRPr="001969FC">
        <w:rPr>
          <w:rFonts w:ascii="Times New Roman" w:hAnsi="Times New Roman"/>
          <w:b/>
          <w:lang w:val="lv-LV"/>
        </w:rPr>
        <w:t>.pielikuma 7.tabula. Slodžu nozīmības novērtējums JVM1 „Antropogēnās aktivitātes nav negatīvi ietekmējušas Jūras biotopus un sugas” saistībā a</w:t>
      </w:r>
      <w:r>
        <w:rPr>
          <w:rFonts w:ascii="Times New Roman" w:hAnsi="Times New Roman"/>
          <w:b/>
          <w:lang w:val="lv-LV"/>
        </w:rPr>
        <w:t xml:space="preserve">r D6 </w:t>
      </w:r>
      <w:r w:rsidR="00CF315D">
        <w:rPr>
          <w:rFonts w:ascii="Times New Roman" w:hAnsi="Times New Roman"/>
          <w:b/>
          <w:lang w:val="lv-LV"/>
        </w:rPr>
        <w:t>„</w:t>
      </w:r>
      <w:r>
        <w:rPr>
          <w:rFonts w:ascii="Times New Roman" w:hAnsi="Times New Roman"/>
          <w:b/>
          <w:lang w:val="lv-LV"/>
        </w:rPr>
        <w:t>Jūras dibena integritāte”</w:t>
      </w:r>
    </w:p>
    <w:p w:rsidR="00A309F5" w:rsidRDefault="00A309F5" w:rsidP="00A309F5">
      <w:pPr>
        <w:pStyle w:val="mans1"/>
        <w:spacing w:after="0" w:line="276" w:lineRule="auto"/>
        <w:rPr>
          <w:rFonts w:ascii="Times New Roman" w:hAnsi="Times New Roman"/>
          <w:b/>
          <w:lang w:val="lv-LV"/>
        </w:rPr>
      </w:pPr>
    </w:p>
    <w:tbl>
      <w:tblPr>
        <w:tblStyle w:val="TableGrid"/>
        <w:tblW w:w="0" w:type="auto"/>
        <w:tblLayout w:type="fixed"/>
        <w:tblLook w:val="04A0"/>
      </w:tblPr>
      <w:tblGrid>
        <w:gridCol w:w="2093"/>
        <w:gridCol w:w="1559"/>
        <w:gridCol w:w="2268"/>
        <w:gridCol w:w="1559"/>
        <w:gridCol w:w="1560"/>
      </w:tblGrid>
      <w:tr w:rsidR="00A309F5" w:rsidRPr="00035C14" w:rsidTr="00A309F5">
        <w:tc>
          <w:tcPr>
            <w:tcW w:w="2093"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Ietekmētais</w:t>
            </w:r>
            <w:proofErr w:type="gramStart"/>
            <w:r w:rsidRPr="00035C14">
              <w:rPr>
                <w:rFonts w:ascii="Times New Roman" w:hAnsi="Times New Roman"/>
                <w:b/>
                <w:sz w:val="20"/>
                <w:szCs w:val="20"/>
              </w:rPr>
              <w:t xml:space="preserve">  </w:t>
            </w:r>
            <w:proofErr w:type="gramEnd"/>
            <w:r>
              <w:rPr>
                <w:rFonts w:ascii="Times New Roman" w:hAnsi="Times New Roman"/>
                <w:b/>
                <w:sz w:val="20"/>
                <w:szCs w:val="20"/>
              </w:rPr>
              <w:t>kvalitatīvais raksturlielums</w:t>
            </w:r>
          </w:p>
        </w:tc>
        <w:tc>
          <w:tcPr>
            <w:tcW w:w="1559"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Slodze</w:t>
            </w:r>
          </w:p>
        </w:tc>
        <w:tc>
          <w:tcPr>
            <w:tcW w:w="2268" w:type="dxa"/>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Sektors, kas rada slodzi</w:t>
            </w:r>
          </w:p>
        </w:tc>
        <w:tc>
          <w:tcPr>
            <w:tcW w:w="1559" w:type="dxa"/>
            <w:tcBorders>
              <w:bottom w:val="single" w:sz="4" w:space="0" w:color="auto"/>
            </w:tcBorders>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Slodzes relatīvais nozīmīgums</w:t>
            </w:r>
          </w:p>
        </w:tc>
        <w:tc>
          <w:tcPr>
            <w:tcW w:w="1560" w:type="dxa"/>
            <w:tcBorders>
              <w:bottom w:val="single" w:sz="4" w:space="0" w:color="auto"/>
            </w:tcBorders>
            <w:shd w:val="clear" w:color="auto" w:fill="BDD6EE" w:themeFill="accent1" w:themeFillTint="66"/>
          </w:tcPr>
          <w:p w:rsidR="00A309F5" w:rsidRPr="00035C14" w:rsidRDefault="00A309F5" w:rsidP="00A309F5">
            <w:pPr>
              <w:rPr>
                <w:rFonts w:ascii="Times New Roman" w:hAnsi="Times New Roman"/>
                <w:b/>
                <w:sz w:val="20"/>
                <w:szCs w:val="20"/>
              </w:rPr>
            </w:pPr>
            <w:r w:rsidRPr="00035C14">
              <w:rPr>
                <w:rFonts w:ascii="Times New Roman" w:hAnsi="Times New Roman"/>
                <w:b/>
                <w:sz w:val="20"/>
                <w:szCs w:val="20"/>
              </w:rPr>
              <w:t>Ietekmes telpiskais nozīmīgums</w:t>
            </w:r>
          </w:p>
        </w:tc>
      </w:tr>
      <w:tr w:rsidR="00A309F5" w:rsidRPr="00035C14" w:rsidTr="009A447B">
        <w:trPr>
          <w:trHeight w:val="950"/>
        </w:trPr>
        <w:tc>
          <w:tcPr>
            <w:tcW w:w="2093" w:type="dxa"/>
            <w:vMerge w:val="restart"/>
          </w:tcPr>
          <w:p w:rsidR="00A309F5" w:rsidRPr="00582610" w:rsidRDefault="00A309F5" w:rsidP="00A309F5">
            <w:pPr>
              <w:spacing w:after="120"/>
              <w:rPr>
                <w:rFonts w:ascii="Times New Roman" w:hAnsi="Times New Roman"/>
                <w:b/>
                <w:sz w:val="20"/>
                <w:szCs w:val="20"/>
              </w:rPr>
            </w:pPr>
            <w:r w:rsidRPr="00582610">
              <w:rPr>
                <w:rFonts w:ascii="Times New Roman" w:hAnsi="Times New Roman"/>
                <w:b/>
                <w:sz w:val="20"/>
                <w:szCs w:val="20"/>
              </w:rPr>
              <w:t>D6: Jūras dibena integritāte.</w:t>
            </w:r>
          </w:p>
          <w:p w:rsidR="00A309F5" w:rsidRPr="00035C14" w:rsidRDefault="00A309F5" w:rsidP="00A309F5">
            <w:pPr>
              <w:rPr>
                <w:rFonts w:ascii="Times New Roman" w:hAnsi="Times New Roman"/>
                <w:b/>
                <w:sz w:val="20"/>
                <w:szCs w:val="20"/>
              </w:rPr>
            </w:pPr>
            <w:r w:rsidRPr="00582610">
              <w:rPr>
                <w:rFonts w:ascii="Times New Roman" w:hAnsi="Times New Roman"/>
                <w:b/>
                <w:sz w:val="20"/>
                <w:szCs w:val="20"/>
              </w:rPr>
              <w:t>JVM1 „Antropogēnās aktivitātes nav negatīvi ietekmējušas Jūras biotopus un sugas</w:t>
            </w:r>
            <w:r>
              <w:rPr>
                <w:rFonts w:ascii="Times New Roman" w:hAnsi="Times New Roman"/>
                <w:b/>
                <w:sz w:val="20"/>
                <w:szCs w:val="20"/>
              </w:rPr>
              <w:t xml:space="preserve"> </w:t>
            </w:r>
          </w:p>
        </w:tc>
        <w:tc>
          <w:tcPr>
            <w:tcW w:w="1559" w:type="dxa"/>
            <w:vMerge w:val="restart"/>
            <w:vAlign w:val="center"/>
          </w:tcPr>
          <w:p w:rsidR="00A309F5" w:rsidRPr="00035C14" w:rsidRDefault="00A309F5" w:rsidP="009A447B">
            <w:pPr>
              <w:rPr>
                <w:rFonts w:ascii="Times New Roman" w:hAnsi="Times New Roman"/>
                <w:b/>
                <w:sz w:val="20"/>
                <w:szCs w:val="20"/>
              </w:rPr>
            </w:pPr>
            <w:r>
              <w:rPr>
                <w:rFonts w:ascii="Times New Roman" w:hAnsi="Times New Roman"/>
                <w:b/>
                <w:sz w:val="20"/>
                <w:szCs w:val="20"/>
              </w:rPr>
              <w:t xml:space="preserve">Fiziska iedarbība uz </w:t>
            </w:r>
            <w:proofErr w:type="spellStart"/>
            <w:r>
              <w:rPr>
                <w:rFonts w:ascii="Times New Roman" w:hAnsi="Times New Roman"/>
                <w:b/>
                <w:sz w:val="20"/>
                <w:szCs w:val="20"/>
              </w:rPr>
              <w:t>bentisko</w:t>
            </w:r>
            <w:proofErr w:type="spellEnd"/>
            <w:r>
              <w:rPr>
                <w:rFonts w:ascii="Times New Roman" w:hAnsi="Times New Roman"/>
                <w:b/>
                <w:sz w:val="20"/>
                <w:szCs w:val="20"/>
              </w:rPr>
              <w:t xml:space="preserve"> substrātu un </w:t>
            </w:r>
            <w:proofErr w:type="spellStart"/>
            <w:r>
              <w:rPr>
                <w:rFonts w:ascii="Times New Roman" w:hAnsi="Times New Roman"/>
                <w:b/>
                <w:sz w:val="20"/>
                <w:szCs w:val="20"/>
              </w:rPr>
              <w:t>bentisko</w:t>
            </w:r>
            <w:proofErr w:type="spellEnd"/>
            <w:r>
              <w:rPr>
                <w:rFonts w:ascii="Times New Roman" w:hAnsi="Times New Roman"/>
                <w:b/>
                <w:sz w:val="20"/>
                <w:szCs w:val="20"/>
              </w:rPr>
              <w:t xml:space="preserve"> sabiedrību</w:t>
            </w:r>
          </w:p>
        </w:tc>
        <w:tc>
          <w:tcPr>
            <w:tcW w:w="2268"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Kuģniecība</w:t>
            </w:r>
          </w:p>
        </w:tc>
        <w:tc>
          <w:tcPr>
            <w:tcW w:w="1559" w:type="dxa"/>
            <w:tcBorders>
              <w:bottom w:val="single" w:sz="4" w:space="0" w:color="auto"/>
            </w:tcBorders>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c>
          <w:tcPr>
            <w:tcW w:w="1560" w:type="dxa"/>
            <w:tcBorders>
              <w:bottom w:val="single" w:sz="4" w:space="0" w:color="auto"/>
            </w:tcBorders>
            <w:shd w:val="clear" w:color="auto" w:fill="F2F2F2" w:themeFill="background1" w:themeFillShade="F2"/>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1</w:t>
            </w:r>
          </w:p>
        </w:tc>
      </w:tr>
      <w:tr w:rsidR="00A309F5" w:rsidRPr="00035C14" w:rsidTr="009A447B">
        <w:trPr>
          <w:trHeight w:val="972"/>
        </w:trPr>
        <w:tc>
          <w:tcPr>
            <w:tcW w:w="2093" w:type="dxa"/>
            <w:vMerge/>
          </w:tcPr>
          <w:p w:rsidR="00A309F5" w:rsidRPr="00035C14" w:rsidRDefault="00A309F5" w:rsidP="00A309F5">
            <w:pPr>
              <w:rPr>
                <w:rFonts w:ascii="Times New Roman" w:hAnsi="Times New Roman"/>
                <w:b/>
                <w:sz w:val="20"/>
                <w:szCs w:val="20"/>
              </w:rPr>
            </w:pPr>
          </w:p>
        </w:tc>
        <w:tc>
          <w:tcPr>
            <w:tcW w:w="1559" w:type="dxa"/>
            <w:vMerge/>
          </w:tcPr>
          <w:p w:rsidR="00A309F5" w:rsidRPr="00035C14" w:rsidRDefault="00A309F5" w:rsidP="00A309F5">
            <w:pPr>
              <w:rPr>
                <w:rFonts w:ascii="Times New Roman" w:hAnsi="Times New Roman"/>
                <w:b/>
                <w:sz w:val="20"/>
                <w:szCs w:val="20"/>
              </w:rPr>
            </w:pPr>
          </w:p>
        </w:tc>
        <w:tc>
          <w:tcPr>
            <w:tcW w:w="2268"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Akvakultūra</w:t>
            </w:r>
          </w:p>
        </w:tc>
        <w:tc>
          <w:tcPr>
            <w:tcW w:w="1559" w:type="dxa"/>
            <w:tcBorders>
              <w:bottom w:val="single" w:sz="4" w:space="0" w:color="auto"/>
            </w:tcBorders>
            <w:shd w:val="clear" w:color="auto" w:fill="D9D9D9" w:themeFill="background1" w:themeFillShade="D9"/>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2</w:t>
            </w:r>
          </w:p>
        </w:tc>
        <w:tc>
          <w:tcPr>
            <w:tcW w:w="1560" w:type="dxa"/>
            <w:tcBorders>
              <w:bottom w:val="single" w:sz="4" w:space="0" w:color="auto"/>
            </w:tcBorders>
            <w:shd w:val="clear" w:color="auto" w:fill="D9D9D9" w:themeFill="background1" w:themeFillShade="D9"/>
          </w:tcPr>
          <w:p w:rsidR="00A309F5" w:rsidRPr="00035C14" w:rsidRDefault="00A309F5" w:rsidP="00A309F5">
            <w:pPr>
              <w:jc w:val="center"/>
              <w:rPr>
                <w:rFonts w:ascii="Times New Roman" w:hAnsi="Times New Roman"/>
                <w:b/>
                <w:sz w:val="20"/>
                <w:szCs w:val="20"/>
              </w:rPr>
            </w:pPr>
            <w:r>
              <w:rPr>
                <w:rFonts w:ascii="Times New Roman" w:hAnsi="Times New Roman"/>
                <w:b/>
                <w:sz w:val="20"/>
                <w:szCs w:val="20"/>
              </w:rPr>
              <w:t>2</w:t>
            </w:r>
          </w:p>
        </w:tc>
      </w:tr>
      <w:tr w:rsidR="00A309F5" w:rsidRPr="00035C14" w:rsidTr="009A447B">
        <w:trPr>
          <w:trHeight w:val="992"/>
        </w:trPr>
        <w:tc>
          <w:tcPr>
            <w:tcW w:w="2093" w:type="dxa"/>
            <w:vMerge/>
          </w:tcPr>
          <w:p w:rsidR="00A309F5" w:rsidRPr="00035C14" w:rsidRDefault="00A309F5" w:rsidP="00A309F5">
            <w:pPr>
              <w:rPr>
                <w:rFonts w:ascii="Times New Roman" w:hAnsi="Times New Roman"/>
                <w:b/>
                <w:sz w:val="20"/>
                <w:szCs w:val="20"/>
              </w:rPr>
            </w:pPr>
          </w:p>
        </w:tc>
        <w:tc>
          <w:tcPr>
            <w:tcW w:w="1559" w:type="dxa"/>
            <w:vMerge/>
          </w:tcPr>
          <w:p w:rsidR="00A309F5" w:rsidRPr="00035C14" w:rsidRDefault="00A309F5" w:rsidP="00A309F5">
            <w:pPr>
              <w:rPr>
                <w:rFonts w:ascii="Times New Roman" w:hAnsi="Times New Roman"/>
                <w:b/>
                <w:sz w:val="20"/>
                <w:szCs w:val="20"/>
              </w:rPr>
            </w:pPr>
          </w:p>
        </w:tc>
        <w:tc>
          <w:tcPr>
            <w:tcW w:w="2268" w:type="dxa"/>
          </w:tcPr>
          <w:p w:rsidR="00A309F5" w:rsidRPr="00DA4AC7" w:rsidRDefault="00A309F5" w:rsidP="00A309F5">
            <w:pPr>
              <w:rPr>
                <w:rFonts w:ascii="Times New Roman" w:hAnsi="Times New Roman"/>
                <w:sz w:val="20"/>
                <w:szCs w:val="20"/>
              </w:rPr>
            </w:pPr>
            <w:r w:rsidRPr="00DA4AC7">
              <w:rPr>
                <w:rFonts w:ascii="Times New Roman" w:hAnsi="Times New Roman"/>
                <w:sz w:val="20"/>
                <w:szCs w:val="20"/>
              </w:rPr>
              <w:t>Hidrobūves</w:t>
            </w:r>
          </w:p>
        </w:tc>
        <w:tc>
          <w:tcPr>
            <w:tcW w:w="1559" w:type="dxa"/>
            <w:shd w:val="clear" w:color="auto" w:fill="F2F2F2" w:themeFill="background1" w:themeFillShade="F2"/>
          </w:tcPr>
          <w:p w:rsidR="00A309F5" w:rsidRDefault="00A309F5" w:rsidP="00A309F5">
            <w:pPr>
              <w:jc w:val="center"/>
              <w:rPr>
                <w:rFonts w:ascii="Times New Roman" w:hAnsi="Times New Roman"/>
                <w:b/>
                <w:sz w:val="20"/>
                <w:szCs w:val="20"/>
              </w:rPr>
            </w:pPr>
            <w:r>
              <w:rPr>
                <w:rFonts w:ascii="Times New Roman" w:hAnsi="Times New Roman"/>
                <w:b/>
                <w:sz w:val="20"/>
                <w:szCs w:val="20"/>
              </w:rPr>
              <w:t>1</w:t>
            </w:r>
          </w:p>
        </w:tc>
        <w:tc>
          <w:tcPr>
            <w:tcW w:w="1560" w:type="dxa"/>
            <w:shd w:val="clear" w:color="auto" w:fill="F2F2F2" w:themeFill="background1" w:themeFillShade="F2"/>
          </w:tcPr>
          <w:p w:rsidR="00A309F5" w:rsidRDefault="00A309F5" w:rsidP="00A309F5">
            <w:pPr>
              <w:jc w:val="center"/>
              <w:rPr>
                <w:rFonts w:ascii="Times New Roman" w:hAnsi="Times New Roman"/>
                <w:b/>
                <w:sz w:val="20"/>
                <w:szCs w:val="20"/>
              </w:rPr>
            </w:pPr>
            <w:r>
              <w:rPr>
                <w:rFonts w:ascii="Times New Roman" w:hAnsi="Times New Roman"/>
                <w:b/>
                <w:sz w:val="20"/>
                <w:szCs w:val="20"/>
              </w:rPr>
              <w:t>1</w:t>
            </w:r>
          </w:p>
        </w:tc>
      </w:tr>
    </w:tbl>
    <w:p w:rsidR="00A309F5" w:rsidRPr="00874CD9" w:rsidRDefault="00A309F5" w:rsidP="00A309F5">
      <w:pPr>
        <w:spacing w:before="200" w:after="0" w:line="276" w:lineRule="auto"/>
        <w:jc w:val="both"/>
        <w:rPr>
          <w:rFonts w:ascii="Times New Roman" w:eastAsia="Times New Roman" w:hAnsi="Times New Roman" w:cs="Times New Roman"/>
          <w:b/>
          <w:sz w:val="20"/>
          <w:szCs w:val="20"/>
        </w:rPr>
      </w:pPr>
      <w:r w:rsidRPr="00874CD9">
        <w:rPr>
          <w:rFonts w:ascii="Times New Roman" w:eastAsia="Times New Roman" w:hAnsi="Times New Roman" w:cs="Times New Roman"/>
          <w:b/>
          <w:sz w:val="20"/>
          <w:szCs w:val="20"/>
        </w:rPr>
        <w:t>Avots:</w:t>
      </w:r>
      <w:r w:rsidRPr="00874CD9">
        <w:rPr>
          <w:rFonts w:ascii="Times New Roman" w:eastAsia="Times New Roman" w:hAnsi="Times New Roman" w:cs="Times New Roman"/>
          <w:sz w:val="20"/>
          <w:szCs w:val="20"/>
        </w:rPr>
        <w:t xml:space="preserve"> LHEI ekspertu vērtējums</w:t>
      </w:r>
    </w:p>
    <w:p w:rsidR="00D25B8C" w:rsidRPr="000B4399" w:rsidRDefault="00D25B8C" w:rsidP="00D25B8C">
      <w:pPr>
        <w:pStyle w:val="mans1"/>
        <w:rPr>
          <w:rFonts w:ascii="Times New Roman" w:hAnsi="Times New Roman"/>
          <w:lang w:val="lv-LV"/>
        </w:rPr>
      </w:pPr>
    </w:p>
    <w:p w:rsidR="00D25B8C" w:rsidRPr="007F7925" w:rsidRDefault="00D25B8C" w:rsidP="00EB1CE0">
      <w:pPr>
        <w:pStyle w:val="Heading3"/>
        <w:rPr>
          <w:sz w:val="24"/>
          <w:szCs w:val="24"/>
        </w:rPr>
      </w:pPr>
      <w:r w:rsidRPr="000B4399">
        <w:br w:type="page"/>
      </w:r>
      <w:bookmarkStart w:id="23" w:name="_Toc406725006"/>
      <w:r w:rsidR="00EB1CE0" w:rsidRPr="007F7925">
        <w:rPr>
          <w:sz w:val="24"/>
          <w:szCs w:val="24"/>
        </w:rPr>
        <w:lastRenderedPageBreak/>
        <w:t>1.3.</w:t>
      </w:r>
      <w:r w:rsidRPr="007F7925">
        <w:rPr>
          <w:sz w:val="24"/>
          <w:szCs w:val="24"/>
        </w:rPr>
        <w:t xml:space="preserve">2. </w:t>
      </w:r>
      <w:r w:rsidR="00EB1CE0" w:rsidRPr="007F7925">
        <w:rPr>
          <w:sz w:val="24"/>
          <w:szCs w:val="24"/>
        </w:rPr>
        <w:t xml:space="preserve">Slodžu nozīmības analīze jūras vides mērķim Nr.2 (JVM2) </w:t>
      </w:r>
      <w:r w:rsidRPr="007F7925">
        <w:rPr>
          <w:sz w:val="24"/>
          <w:szCs w:val="24"/>
        </w:rPr>
        <w:t>„Jūras resursu izmantošana ir ilgtspējīga un nedegradē ekosistēmu”</w:t>
      </w:r>
      <w:bookmarkEnd w:id="23"/>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r w:rsidRPr="000B4399">
        <w:rPr>
          <w:rFonts w:ascii="Times New Roman" w:hAnsi="Times New Roman"/>
          <w:noProof/>
          <w:lang w:val="en-US"/>
        </w:rPr>
        <w:drawing>
          <wp:inline distT="0" distB="0" distL="0" distR="0">
            <wp:extent cx="5756275" cy="2078990"/>
            <wp:effectExtent l="1905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5756275" cy="2078990"/>
                    </a:xfrm>
                    <a:prstGeom prst="rect">
                      <a:avLst/>
                    </a:prstGeom>
                    <a:noFill/>
                    <a:ln w="9525">
                      <a:noFill/>
                      <a:miter lim="800000"/>
                      <a:headEnd/>
                      <a:tailEnd/>
                    </a:ln>
                  </pic:spPr>
                </pic:pic>
              </a:graphicData>
            </a:graphic>
          </wp:inline>
        </w:drawing>
      </w:r>
    </w:p>
    <w:p w:rsidR="002248FF" w:rsidRDefault="002248FF" w:rsidP="002248FF">
      <w:pPr>
        <w:pStyle w:val="mans1"/>
        <w:spacing w:before="200" w:after="0" w:line="276" w:lineRule="auto"/>
        <w:rPr>
          <w:rFonts w:ascii="Times New Roman" w:hAnsi="Times New Roman"/>
          <w:b/>
          <w:lang w:val="lv-LV"/>
        </w:rPr>
      </w:pPr>
      <w:r w:rsidRPr="002248FF">
        <w:rPr>
          <w:rFonts w:ascii="Times New Roman" w:hAnsi="Times New Roman"/>
          <w:b/>
          <w:lang w:val="lv-LV"/>
        </w:rPr>
        <w:t>1</w:t>
      </w:r>
      <w:r w:rsidR="00D25B8C" w:rsidRPr="002248FF">
        <w:rPr>
          <w:rFonts w:ascii="Times New Roman" w:hAnsi="Times New Roman"/>
          <w:b/>
          <w:lang w:val="lv-LV"/>
        </w:rPr>
        <w:t xml:space="preserve">.pielikuma </w:t>
      </w:r>
      <w:r w:rsidR="005A7BBB" w:rsidRPr="002248FF">
        <w:rPr>
          <w:rFonts w:ascii="Times New Roman" w:hAnsi="Times New Roman"/>
          <w:b/>
          <w:lang w:val="lv-LV"/>
        </w:rPr>
        <w:t>5</w:t>
      </w:r>
      <w:r w:rsidR="00D25B8C" w:rsidRPr="002248FF">
        <w:rPr>
          <w:rFonts w:ascii="Times New Roman" w:hAnsi="Times New Roman"/>
          <w:b/>
          <w:lang w:val="lv-LV"/>
        </w:rPr>
        <w:t xml:space="preserve">.attēls. „Aktivitāšu-slodžu-ietekmes diagramma” JVM2 „Jūras resursu izmantošana ir ilgtspējīga un nedegradē ekosistēmu” saistībā ar </w:t>
      </w:r>
      <w:r>
        <w:rPr>
          <w:rFonts w:ascii="Times New Roman" w:hAnsi="Times New Roman"/>
          <w:b/>
          <w:lang w:val="lv-LV"/>
        </w:rPr>
        <w:t xml:space="preserve">D3 </w:t>
      </w:r>
      <w:r w:rsidR="00D45A7E">
        <w:rPr>
          <w:rFonts w:ascii="Times New Roman" w:hAnsi="Times New Roman"/>
          <w:b/>
          <w:lang w:val="lv-LV"/>
        </w:rPr>
        <w:t>„</w:t>
      </w:r>
      <w:r>
        <w:rPr>
          <w:rFonts w:ascii="Times New Roman" w:hAnsi="Times New Roman"/>
          <w:b/>
          <w:lang w:val="lv-LV"/>
        </w:rPr>
        <w:t>Komerciāli izmantotās zivis”</w:t>
      </w:r>
    </w:p>
    <w:p w:rsidR="00D25B8C" w:rsidRPr="002248FF" w:rsidRDefault="00D25B8C" w:rsidP="002248FF">
      <w:pPr>
        <w:pStyle w:val="mans1"/>
        <w:spacing w:before="200" w:after="0" w:line="276" w:lineRule="auto"/>
        <w:rPr>
          <w:rFonts w:ascii="Times New Roman" w:hAnsi="Times New Roman"/>
          <w:lang w:val="lv-LV"/>
        </w:rPr>
      </w:pPr>
      <w:r w:rsidRPr="002248FF">
        <w:rPr>
          <w:rFonts w:ascii="Times New Roman" w:hAnsi="Times New Roman"/>
          <w:b/>
          <w:lang w:val="lv-LV"/>
        </w:rPr>
        <w:t>Avots:</w:t>
      </w:r>
      <w:r w:rsidRPr="002248FF">
        <w:rPr>
          <w:rFonts w:ascii="Times New Roman" w:hAnsi="Times New Roman"/>
          <w:lang w:val="lv-LV"/>
        </w:rPr>
        <w:t xml:space="preserve"> LHEI</w:t>
      </w:r>
    </w:p>
    <w:p w:rsidR="00D25B8C" w:rsidRPr="002248FF" w:rsidRDefault="00D25B8C" w:rsidP="002248FF">
      <w:pPr>
        <w:pStyle w:val="mans1"/>
        <w:spacing w:before="200" w:after="0" w:line="276" w:lineRule="auto"/>
        <w:rPr>
          <w:rFonts w:ascii="Times New Roman" w:hAnsi="Times New Roman"/>
          <w:lang w:val="lv-LV"/>
        </w:rPr>
      </w:pPr>
    </w:p>
    <w:p w:rsidR="009A447B" w:rsidRDefault="009A447B" w:rsidP="009A447B">
      <w:pPr>
        <w:rPr>
          <w:rFonts w:ascii="Times New Roman" w:hAnsi="Times New Roman"/>
          <w:b/>
        </w:rPr>
      </w:pPr>
      <w:r w:rsidRPr="002248FF">
        <w:rPr>
          <w:rFonts w:ascii="Times New Roman" w:hAnsi="Times New Roman"/>
          <w:b/>
        </w:rPr>
        <w:t xml:space="preserve">1.pielikuma 8.tabula. Slodžu nozīmības novērtējums JVM2 „Jūras resursu izmantošana ir ilgtspējīga un nedegradē ekosistēmu” saistībā ar D3 </w:t>
      </w:r>
      <w:r>
        <w:rPr>
          <w:rFonts w:ascii="Times New Roman" w:hAnsi="Times New Roman"/>
          <w:b/>
        </w:rPr>
        <w:t>„</w:t>
      </w:r>
      <w:r w:rsidRPr="002248FF">
        <w:rPr>
          <w:rFonts w:ascii="Times New Roman" w:hAnsi="Times New Roman"/>
          <w:b/>
        </w:rPr>
        <w:t>Komerciāli izmantotās zivi</w:t>
      </w:r>
      <w:r>
        <w:rPr>
          <w:rFonts w:ascii="Times New Roman" w:hAnsi="Times New Roman"/>
          <w:b/>
        </w:rPr>
        <w:t>s”.</w:t>
      </w:r>
    </w:p>
    <w:tbl>
      <w:tblPr>
        <w:tblStyle w:val="TableGrid"/>
        <w:tblW w:w="0" w:type="auto"/>
        <w:tblLayout w:type="fixed"/>
        <w:tblLook w:val="04A0"/>
      </w:tblPr>
      <w:tblGrid>
        <w:gridCol w:w="2376"/>
        <w:gridCol w:w="1276"/>
        <w:gridCol w:w="2268"/>
        <w:gridCol w:w="1276"/>
        <w:gridCol w:w="1417"/>
      </w:tblGrid>
      <w:tr w:rsidR="009A447B" w:rsidRPr="00035C14" w:rsidTr="009A447B">
        <w:tc>
          <w:tcPr>
            <w:tcW w:w="2376"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Ietekmētais</w:t>
            </w:r>
            <w:proofErr w:type="gramStart"/>
            <w:r w:rsidRPr="00035C14">
              <w:rPr>
                <w:rFonts w:ascii="Times New Roman" w:hAnsi="Times New Roman"/>
                <w:b/>
                <w:sz w:val="20"/>
                <w:szCs w:val="20"/>
              </w:rPr>
              <w:t xml:space="preserve">  </w:t>
            </w:r>
            <w:proofErr w:type="gramEnd"/>
            <w:r>
              <w:rPr>
                <w:rFonts w:ascii="Times New Roman" w:hAnsi="Times New Roman"/>
                <w:b/>
                <w:sz w:val="20"/>
                <w:szCs w:val="20"/>
              </w:rPr>
              <w:t>kvalitatīvais raksturlielums</w:t>
            </w:r>
          </w:p>
        </w:tc>
        <w:tc>
          <w:tcPr>
            <w:tcW w:w="1276"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Slodze</w:t>
            </w:r>
          </w:p>
        </w:tc>
        <w:tc>
          <w:tcPr>
            <w:tcW w:w="2268"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Sektors, kas rada slodzi</w:t>
            </w:r>
          </w:p>
        </w:tc>
        <w:tc>
          <w:tcPr>
            <w:tcW w:w="1276" w:type="dxa"/>
            <w:tcBorders>
              <w:bottom w:val="single" w:sz="4" w:space="0" w:color="auto"/>
            </w:tcBorders>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Slodzes relatīvais nozīmīgums</w:t>
            </w:r>
          </w:p>
        </w:tc>
        <w:tc>
          <w:tcPr>
            <w:tcW w:w="1417" w:type="dxa"/>
            <w:tcBorders>
              <w:bottom w:val="single" w:sz="4" w:space="0" w:color="auto"/>
            </w:tcBorders>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Ietekmes telpiskais nozīmīgums</w:t>
            </w:r>
          </w:p>
        </w:tc>
      </w:tr>
      <w:tr w:rsidR="009A447B" w:rsidRPr="00035C14" w:rsidTr="009A447B">
        <w:trPr>
          <w:trHeight w:val="1555"/>
        </w:trPr>
        <w:tc>
          <w:tcPr>
            <w:tcW w:w="2376" w:type="dxa"/>
          </w:tcPr>
          <w:p w:rsidR="009A447B" w:rsidRPr="00AF3A43" w:rsidRDefault="009A447B" w:rsidP="009A447B">
            <w:pPr>
              <w:spacing w:after="120"/>
              <w:rPr>
                <w:rFonts w:ascii="Times New Roman" w:hAnsi="Times New Roman"/>
                <w:b/>
                <w:sz w:val="20"/>
                <w:szCs w:val="20"/>
              </w:rPr>
            </w:pPr>
            <w:r w:rsidRPr="00AF3A43">
              <w:rPr>
                <w:rFonts w:ascii="Times New Roman" w:hAnsi="Times New Roman"/>
                <w:b/>
                <w:sz w:val="20"/>
                <w:szCs w:val="20"/>
              </w:rPr>
              <w:t>D3: Komerciāli izmantotās zivis.</w:t>
            </w:r>
          </w:p>
          <w:p w:rsidR="009A447B" w:rsidRPr="00035C14" w:rsidRDefault="009A447B" w:rsidP="00D80ED7">
            <w:pPr>
              <w:rPr>
                <w:rFonts w:ascii="Times New Roman" w:hAnsi="Times New Roman"/>
                <w:b/>
                <w:sz w:val="20"/>
                <w:szCs w:val="20"/>
              </w:rPr>
            </w:pPr>
            <w:r w:rsidRPr="00AF3A43">
              <w:rPr>
                <w:rFonts w:ascii="Times New Roman" w:hAnsi="Times New Roman"/>
                <w:b/>
                <w:sz w:val="20"/>
                <w:szCs w:val="20"/>
              </w:rPr>
              <w:t>JVM2</w:t>
            </w:r>
            <w:r>
              <w:rPr>
                <w:rFonts w:ascii="Times New Roman" w:hAnsi="Times New Roman"/>
                <w:b/>
                <w:sz w:val="20"/>
                <w:szCs w:val="20"/>
              </w:rPr>
              <w:t>:</w:t>
            </w:r>
            <w:r w:rsidRPr="00AF3A43">
              <w:rPr>
                <w:rFonts w:ascii="Times New Roman" w:hAnsi="Times New Roman"/>
                <w:b/>
                <w:sz w:val="20"/>
                <w:szCs w:val="20"/>
              </w:rPr>
              <w:t xml:space="preserve"> Jūras resursu izmantošana ir ilgtspējīga un nedegradē ekosistēmu</w:t>
            </w:r>
            <w:r>
              <w:rPr>
                <w:rFonts w:ascii="Times New Roman" w:hAnsi="Times New Roman"/>
                <w:b/>
                <w:sz w:val="20"/>
                <w:szCs w:val="20"/>
              </w:rPr>
              <w:t xml:space="preserve"> </w:t>
            </w:r>
          </w:p>
        </w:tc>
        <w:tc>
          <w:tcPr>
            <w:tcW w:w="1276" w:type="dxa"/>
          </w:tcPr>
          <w:p w:rsidR="009A447B" w:rsidRPr="00035C14" w:rsidRDefault="009A447B" w:rsidP="00D80ED7">
            <w:pPr>
              <w:rPr>
                <w:rFonts w:ascii="Times New Roman" w:hAnsi="Times New Roman"/>
                <w:b/>
                <w:sz w:val="20"/>
                <w:szCs w:val="20"/>
              </w:rPr>
            </w:pPr>
            <w:r>
              <w:rPr>
                <w:rFonts w:ascii="Times New Roman" w:hAnsi="Times New Roman"/>
                <w:b/>
                <w:sz w:val="20"/>
                <w:szCs w:val="20"/>
              </w:rPr>
              <w:t>Selektīva īpatņu izņemšana</w:t>
            </w:r>
          </w:p>
        </w:tc>
        <w:tc>
          <w:tcPr>
            <w:tcW w:w="2268"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Zvejniecība</w:t>
            </w:r>
          </w:p>
        </w:tc>
        <w:tc>
          <w:tcPr>
            <w:tcW w:w="1276"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c>
          <w:tcPr>
            <w:tcW w:w="1417" w:type="dxa"/>
            <w:shd w:val="clear" w:color="auto" w:fill="D9D9D9" w:themeFill="background1" w:themeFillShade="D9"/>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3</w:t>
            </w:r>
          </w:p>
        </w:tc>
      </w:tr>
    </w:tbl>
    <w:p w:rsidR="009A447B" w:rsidRPr="009A447B" w:rsidRDefault="009A447B" w:rsidP="009A447B">
      <w:pPr>
        <w:spacing w:before="200" w:after="0" w:line="276" w:lineRule="auto"/>
        <w:jc w:val="both"/>
        <w:rPr>
          <w:rFonts w:ascii="Times New Roman" w:eastAsia="Times New Roman" w:hAnsi="Times New Roman" w:cs="Times New Roman"/>
          <w:b/>
        </w:rPr>
      </w:pPr>
      <w:r w:rsidRPr="009A447B">
        <w:rPr>
          <w:rFonts w:ascii="Times New Roman" w:eastAsia="Times New Roman" w:hAnsi="Times New Roman" w:cs="Times New Roman"/>
          <w:b/>
        </w:rPr>
        <w:t>Avots:</w:t>
      </w:r>
      <w:r w:rsidRPr="009A447B">
        <w:rPr>
          <w:rFonts w:ascii="Times New Roman" w:eastAsia="Times New Roman" w:hAnsi="Times New Roman" w:cs="Times New Roman"/>
        </w:rPr>
        <w:t xml:space="preserve"> LHEI ekspertu vērtējums</w:t>
      </w:r>
    </w:p>
    <w:p w:rsidR="00D25B8C" w:rsidRPr="009A447B" w:rsidRDefault="00D25B8C" w:rsidP="00D25B8C">
      <w:pPr>
        <w:pStyle w:val="mans1"/>
        <w:rPr>
          <w:rFonts w:ascii="Times New Roman" w:hAnsi="Times New Roman"/>
          <w:szCs w:val="22"/>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D25B8C" w:rsidRPr="007F7925" w:rsidRDefault="007F7925" w:rsidP="003009C2">
      <w:pPr>
        <w:pStyle w:val="Heading3"/>
        <w:rPr>
          <w:sz w:val="24"/>
          <w:szCs w:val="24"/>
        </w:rPr>
      </w:pPr>
      <w:bookmarkStart w:id="24" w:name="_Toc406725007"/>
      <w:r>
        <w:rPr>
          <w:sz w:val="24"/>
          <w:szCs w:val="24"/>
        </w:rPr>
        <w:lastRenderedPageBreak/>
        <w:t>1.3</w:t>
      </w:r>
      <w:r w:rsidR="00D25B8C" w:rsidRPr="007F7925">
        <w:rPr>
          <w:sz w:val="24"/>
          <w:szCs w:val="24"/>
        </w:rPr>
        <w:t xml:space="preserve">.3. </w:t>
      </w:r>
      <w:r w:rsidR="003009C2" w:rsidRPr="007F7925">
        <w:rPr>
          <w:sz w:val="24"/>
          <w:szCs w:val="24"/>
        </w:rPr>
        <w:t xml:space="preserve">Slodžu nozīmības analīze jūras vides mērķim Nr.3 (JVM3) </w:t>
      </w:r>
      <w:r w:rsidR="00D25B8C" w:rsidRPr="007F7925">
        <w:rPr>
          <w:sz w:val="24"/>
          <w:szCs w:val="24"/>
        </w:rPr>
        <w:t>„Eitrofikācija nerada negatīvu ietekmi uz jūras ekosistēmu”</w:t>
      </w:r>
      <w:bookmarkEnd w:id="24"/>
    </w:p>
    <w:p w:rsidR="00D25B8C" w:rsidRPr="007F7925" w:rsidRDefault="00D25B8C" w:rsidP="00D25B8C">
      <w:pPr>
        <w:pStyle w:val="mans1"/>
        <w:rPr>
          <w:rFonts w:ascii="Times New Roman" w:hAnsi="Times New Roman"/>
          <w:sz w:val="24"/>
          <w:lang w:val="lv-LV"/>
        </w:rPr>
      </w:pPr>
    </w:p>
    <w:p w:rsidR="00D25B8C" w:rsidRPr="000B4399" w:rsidRDefault="00EF16A5" w:rsidP="00D25B8C">
      <w:pPr>
        <w:pStyle w:val="mans1"/>
        <w:rPr>
          <w:rFonts w:ascii="Times New Roman" w:hAnsi="Times New Roman"/>
          <w:lang w:val="lv-LV"/>
        </w:rPr>
      </w:pPr>
      <w:r w:rsidRPr="00EF16A5">
        <w:rPr>
          <w:rFonts w:ascii="Times New Roman" w:hAnsi="Times New Roman"/>
          <w:noProof/>
          <w:lang w:val="lv-LV" w:eastAsia="lv-LV"/>
        </w:rPr>
        <w:pict>
          <v:shapetype id="_x0000_t202" coordsize="21600,21600" o:spt="202" path="m,l,21600r21600,l21600,xe">
            <v:stroke joinstyle="miter"/>
            <v:path gradientshapeok="t" o:connecttype="rect"/>
          </v:shapetype>
          <v:shape id="Text Box 2" o:spid="_x0000_s1026" type="#_x0000_t202" style="position:absolute;left:0;text-align:left;margin-left:-.55pt;margin-top:-.05pt;width:452.05pt;height:232.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">
            <v:textbox>
              <w:txbxContent>
                <w:p w:rsidR="00A309F5" w:rsidRDefault="00A309F5" w:rsidP="00D25B8C">
                  <w:r>
                    <w:rPr>
                      <w:noProof/>
                      <w:lang w:val="en-US"/>
                    </w:rPr>
                    <w:drawing>
                      <wp:inline distT="0" distB="0" distL="0" distR="0">
                        <wp:extent cx="5716988" cy="266368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718647" cy="2664460"/>
                                </a:xfrm>
                                <a:prstGeom prst="rect">
                                  <a:avLst/>
                                </a:prstGeom>
                                <a:noFill/>
                                <a:ln w="9525">
                                  <a:noFill/>
                                  <a:miter lim="800000"/>
                                  <a:headEnd/>
                                  <a:tailEnd/>
                                </a:ln>
                              </pic:spPr>
                            </pic:pic>
                          </a:graphicData>
                        </a:graphic>
                      </wp:inline>
                    </w:drawing>
                  </w:r>
                </w:p>
              </w:txbxContent>
            </v:textbox>
          </v:shape>
        </w:pict>
      </w: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0B4399" w:rsidRDefault="00D25B8C" w:rsidP="00D25B8C">
      <w:pPr>
        <w:pStyle w:val="mans1"/>
        <w:rPr>
          <w:rFonts w:ascii="Times New Roman" w:hAnsi="Times New Roman"/>
          <w:b/>
          <w:i/>
          <w:lang w:val="lv-LV"/>
        </w:rPr>
      </w:pPr>
    </w:p>
    <w:p w:rsidR="00D25B8C" w:rsidRPr="003009C2" w:rsidRDefault="003009C2" w:rsidP="003009C2">
      <w:pPr>
        <w:pStyle w:val="mans1"/>
        <w:spacing w:before="200" w:after="0" w:line="276" w:lineRule="auto"/>
        <w:rPr>
          <w:rFonts w:ascii="Times New Roman" w:hAnsi="Times New Roman"/>
          <w:lang w:val="lv-LV"/>
        </w:rPr>
      </w:pPr>
      <w:r>
        <w:rPr>
          <w:rFonts w:ascii="Times New Roman" w:hAnsi="Times New Roman"/>
          <w:b/>
          <w:lang w:val="lv-LV"/>
        </w:rPr>
        <w:t>1</w:t>
      </w:r>
      <w:r w:rsidR="00D25B8C" w:rsidRPr="003009C2">
        <w:rPr>
          <w:rFonts w:ascii="Times New Roman" w:hAnsi="Times New Roman"/>
          <w:b/>
          <w:lang w:val="lv-LV"/>
        </w:rPr>
        <w:t xml:space="preserve">.pielikuma </w:t>
      </w:r>
      <w:r w:rsidR="005A7BBB" w:rsidRPr="003009C2">
        <w:rPr>
          <w:rFonts w:ascii="Times New Roman" w:hAnsi="Times New Roman"/>
          <w:b/>
          <w:lang w:val="lv-LV"/>
        </w:rPr>
        <w:t>6</w:t>
      </w:r>
      <w:r w:rsidR="00D25B8C" w:rsidRPr="003009C2">
        <w:rPr>
          <w:rFonts w:ascii="Times New Roman" w:hAnsi="Times New Roman"/>
          <w:b/>
          <w:lang w:val="lv-LV"/>
        </w:rPr>
        <w:t>.attēls. „Aktivitāšu-slodžu-ietekmes diagramma” JVM3 „Eitrofikācija nerada negatīvu ietekmi uz Jūras ekosistēmu”</w:t>
      </w:r>
      <w:r>
        <w:rPr>
          <w:rFonts w:ascii="Times New Roman" w:hAnsi="Times New Roman"/>
          <w:b/>
          <w:lang w:val="lv-LV"/>
        </w:rPr>
        <w:t xml:space="preserve"> saistībā ar D5 </w:t>
      </w:r>
      <w:r w:rsidR="00D45A7E">
        <w:rPr>
          <w:rFonts w:ascii="Times New Roman" w:hAnsi="Times New Roman"/>
          <w:b/>
          <w:lang w:val="lv-LV"/>
        </w:rPr>
        <w:t>„</w:t>
      </w:r>
      <w:r>
        <w:rPr>
          <w:rFonts w:ascii="Times New Roman" w:hAnsi="Times New Roman"/>
          <w:b/>
          <w:lang w:val="lv-LV"/>
        </w:rPr>
        <w:t>Eitrofikācija”</w:t>
      </w:r>
      <w:r w:rsidR="009A447B">
        <w:rPr>
          <w:rFonts w:ascii="Times New Roman" w:hAnsi="Times New Roman"/>
          <w:b/>
          <w:lang w:val="lv-LV"/>
        </w:rPr>
        <w:t xml:space="preserve">. </w:t>
      </w:r>
      <w:r w:rsidR="00D25B8C" w:rsidRPr="009A447B">
        <w:rPr>
          <w:rFonts w:ascii="Times New Roman" w:hAnsi="Times New Roman"/>
          <w:lang w:val="lv-LV"/>
        </w:rPr>
        <w:t>Avots:</w:t>
      </w:r>
      <w:r w:rsidR="00D25B8C" w:rsidRPr="003009C2">
        <w:rPr>
          <w:rFonts w:ascii="Times New Roman" w:hAnsi="Times New Roman"/>
          <w:lang w:val="lv-LV"/>
        </w:rPr>
        <w:t xml:space="preserve"> LHEI</w:t>
      </w:r>
    </w:p>
    <w:p w:rsidR="00D25B8C" w:rsidRPr="003009C2" w:rsidRDefault="00D25B8C" w:rsidP="003009C2">
      <w:pPr>
        <w:pStyle w:val="mans1"/>
        <w:spacing w:before="200" w:after="0" w:line="276" w:lineRule="auto"/>
        <w:rPr>
          <w:rFonts w:ascii="Times New Roman" w:hAnsi="Times New Roman"/>
          <w:lang w:val="lv-LV"/>
        </w:rPr>
      </w:pPr>
    </w:p>
    <w:p w:rsidR="00D25B8C" w:rsidRPr="003009C2" w:rsidRDefault="003009C2" w:rsidP="003009C2">
      <w:pPr>
        <w:pStyle w:val="mans1"/>
        <w:spacing w:before="200" w:after="0" w:line="276" w:lineRule="auto"/>
        <w:rPr>
          <w:rFonts w:ascii="Times New Roman" w:hAnsi="Times New Roman"/>
          <w:b/>
          <w:lang w:val="lv-LV"/>
        </w:rPr>
      </w:pPr>
      <w:r>
        <w:rPr>
          <w:rFonts w:ascii="Times New Roman" w:hAnsi="Times New Roman"/>
          <w:b/>
          <w:lang w:val="lv-LV"/>
        </w:rPr>
        <w:t>1</w:t>
      </w:r>
      <w:r w:rsidR="00D25B8C" w:rsidRPr="003009C2">
        <w:rPr>
          <w:rFonts w:ascii="Times New Roman" w:hAnsi="Times New Roman"/>
          <w:b/>
          <w:lang w:val="lv-LV"/>
        </w:rPr>
        <w:t xml:space="preserve">.pielikuma </w:t>
      </w:r>
      <w:r w:rsidR="005A7BBB" w:rsidRPr="003009C2">
        <w:rPr>
          <w:rFonts w:ascii="Times New Roman" w:hAnsi="Times New Roman"/>
          <w:b/>
          <w:lang w:val="lv-LV"/>
        </w:rPr>
        <w:t>9</w:t>
      </w:r>
      <w:r w:rsidR="00D25B8C" w:rsidRPr="003009C2">
        <w:rPr>
          <w:rFonts w:ascii="Times New Roman" w:hAnsi="Times New Roman"/>
          <w:b/>
          <w:lang w:val="lv-LV"/>
        </w:rPr>
        <w:t>.tabula. Slodžu nozīmības novērtējums JVM3 „Eitrofikācija nerada negatīvu ietekmi uz Jūras ekosistēmu”</w:t>
      </w:r>
      <w:r>
        <w:rPr>
          <w:rFonts w:ascii="Times New Roman" w:hAnsi="Times New Roman"/>
          <w:b/>
          <w:lang w:val="lv-LV"/>
        </w:rPr>
        <w:t xml:space="preserve"> saistībā ar D5 </w:t>
      </w:r>
      <w:r w:rsidR="007F7925">
        <w:rPr>
          <w:rFonts w:ascii="Times New Roman" w:hAnsi="Times New Roman"/>
          <w:b/>
          <w:lang w:val="lv-LV"/>
        </w:rPr>
        <w:t>„</w:t>
      </w:r>
      <w:r>
        <w:rPr>
          <w:rFonts w:ascii="Times New Roman" w:hAnsi="Times New Roman"/>
          <w:b/>
          <w:lang w:val="lv-LV"/>
        </w:rPr>
        <w:t>Eitrofikācija”</w:t>
      </w:r>
    </w:p>
    <w:tbl>
      <w:tblPr>
        <w:tblW w:w="9087" w:type="dxa"/>
        <w:tblInd w:w="93" w:type="dxa"/>
        <w:tblLayout w:type="fixed"/>
        <w:tblLook w:val="04A0"/>
      </w:tblPr>
      <w:tblGrid>
        <w:gridCol w:w="2567"/>
        <w:gridCol w:w="1417"/>
        <w:gridCol w:w="2268"/>
        <w:gridCol w:w="1418"/>
        <w:gridCol w:w="1417"/>
      </w:tblGrid>
      <w:tr w:rsidR="001132DD" w:rsidRPr="000B4399" w:rsidTr="009A447B">
        <w:trPr>
          <w:trHeight w:val="984"/>
        </w:trPr>
        <w:tc>
          <w:tcPr>
            <w:tcW w:w="2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25B8C" w:rsidRPr="000B4399" w:rsidRDefault="00D25B8C" w:rsidP="00A309F5">
            <w:pPr>
              <w:spacing w:after="0"/>
              <w:jc w:val="center"/>
              <w:rPr>
                <w:rFonts w:ascii="Times New Roman" w:hAnsi="Times New Roman" w:cs="Times New Roman"/>
                <w:b/>
                <w:bCs/>
                <w:color w:val="000000"/>
              </w:rPr>
            </w:pPr>
            <w:r w:rsidRPr="000B4399">
              <w:rPr>
                <w:rFonts w:ascii="Times New Roman" w:hAnsi="Times New Roman" w:cs="Times New Roman"/>
                <w:b/>
                <w:bCs/>
                <w:color w:val="000000"/>
              </w:rPr>
              <w:t>Ietekmētais Kvalitatīvais raksturlielums</w:t>
            </w:r>
          </w:p>
        </w:tc>
        <w:tc>
          <w:tcPr>
            <w:tcW w:w="1417"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D25B8C" w:rsidRPr="000B4399" w:rsidRDefault="00D25B8C" w:rsidP="00A309F5">
            <w:pPr>
              <w:spacing w:after="0"/>
              <w:jc w:val="center"/>
              <w:rPr>
                <w:rFonts w:ascii="Times New Roman" w:hAnsi="Times New Roman" w:cs="Times New Roman"/>
                <w:b/>
                <w:bCs/>
                <w:color w:val="000000"/>
              </w:rPr>
            </w:pPr>
            <w:r w:rsidRPr="000B4399">
              <w:rPr>
                <w:rFonts w:ascii="Times New Roman" w:hAnsi="Times New Roman" w:cs="Times New Roman"/>
                <w:b/>
                <w:bCs/>
                <w:color w:val="000000"/>
              </w:rPr>
              <w:t>Slodze</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D25B8C" w:rsidRPr="000B4399" w:rsidRDefault="00D25B8C" w:rsidP="00A309F5">
            <w:pPr>
              <w:spacing w:after="0"/>
              <w:jc w:val="center"/>
              <w:rPr>
                <w:rFonts w:ascii="Times New Roman" w:hAnsi="Times New Roman" w:cs="Times New Roman"/>
                <w:b/>
                <w:bCs/>
                <w:color w:val="000000"/>
              </w:rPr>
            </w:pPr>
            <w:r w:rsidRPr="000B4399">
              <w:rPr>
                <w:rFonts w:ascii="Times New Roman" w:hAnsi="Times New Roman" w:cs="Times New Roman"/>
                <w:b/>
                <w:bCs/>
                <w:color w:val="000000"/>
              </w:rPr>
              <w:t>Sektors/aktivitāte, kas rada slodzi</w:t>
            </w:r>
          </w:p>
        </w:tc>
        <w:tc>
          <w:tcPr>
            <w:tcW w:w="141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D25B8C" w:rsidRPr="000B4399" w:rsidRDefault="00D25B8C" w:rsidP="00A309F5">
            <w:pPr>
              <w:spacing w:after="0"/>
              <w:jc w:val="center"/>
              <w:rPr>
                <w:rFonts w:ascii="Times New Roman" w:hAnsi="Times New Roman" w:cs="Times New Roman"/>
                <w:b/>
                <w:bCs/>
                <w:color w:val="000000"/>
              </w:rPr>
            </w:pPr>
            <w:r w:rsidRPr="000B4399">
              <w:rPr>
                <w:rFonts w:ascii="Times New Roman" w:hAnsi="Times New Roman" w:cs="Times New Roman"/>
                <w:b/>
                <w:bCs/>
                <w:color w:val="000000"/>
              </w:rPr>
              <w:t>Slodzes relatīvais nozīmīgums</w:t>
            </w:r>
          </w:p>
        </w:tc>
        <w:tc>
          <w:tcPr>
            <w:tcW w:w="141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D25B8C" w:rsidRPr="000B4399" w:rsidRDefault="00D25B8C" w:rsidP="00A309F5">
            <w:pPr>
              <w:spacing w:after="0"/>
              <w:jc w:val="center"/>
              <w:rPr>
                <w:rFonts w:ascii="Times New Roman" w:hAnsi="Times New Roman" w:cs="Times New Roman"/>
                <w:b/>
                <w:bCs/>
                <w:color w:val="000000"/>
              </w:rPr>
            </w:pPr>
            <w:r w:rsidRPr="000B4399">
              <w:rPr>
                <w:rFonts w:ascii="Times New Roman" w:hAnsi="Times New Roman" w:cs="Times New Roman"/>
                <w:b/>
                <w:bCs/>
                <w:color w:val="000000"/>
              </w:rPr>
              <w:t>Ietekmes telpiskais nozīmīgums</w:t>
            </w:r>
          </w:p>
        </w:tc>
      </w:tr>
      <w:tr w:rsidR="00D25B8C" w:rsidRPr="000B4399" w:rsidTr="009A447B">
        <w:trPr>
          <w:trHeight w:val="300"/>
        </w:trPr>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447B" w:rsidRDefault="00D25B8C" w:rsidP="009A447B">
            <w:pPr>
              <w:spacing w:after="120"/>
              <w:rPr>
                <w:rFonts w:ascii="Times New Roman" w:hAnsi="Times New Roman" w:cs="Times New Roman"/>
                <w:b/>
                <w:bCs/>
                <w:color w:val="000000"/>
                <w:sz w:val="20"/>
                <w:szCs w:val="20"/>
              </w:rPr>
            </w:pPr>
            <w:r w:rsidRPr="009A447B">
              <w:rPr>
                <w:rFonts w:ascii="Times New Roman" w:hAnsi="Times New Roman" w:cs="Times New Roman"/>
                <w:b/>
                <w:bCs/>
                <w:color w:val="000000"/>
                <w:sz w:val="20"/>
                <w:szCs w:val="20"/>
              </w:rPr>
              <w:t>D5 Eitrofikācija</w:t>
            </w:r>
            <w:r w:rsidR="009A447B">
              <w:rPr>
                <w:rFonts w:ascii="Times New Roman" w:hAnsi="Times New Roman" w:cs="Times New Roman"/>
                <w:b/>
                <w:bCs/>
                <w:color w:val="000000"/>
                <w:sz w:val="20"/>
                <w:szCs w:val="20"/>
              </w:rPr>
              <w:t xml:space="preserve">. </w:t>
            </w:r>
            <w:r w:rsidRPr="009A447B">
              <w:rPr>
                <w:rFonts w:ascii="Times New Roman" w:hAnsi="Times New Roman" w:cs="Times New Roman"/>
                <w:b/>
                <w:bCs/>
                <w:color w:val="000000"/>
                <w:sz w:val="20"/>
                <w:szCs w:val="20"/>
              </w:rPr>
              <w:t xml:space="preserve">                     </w:t>
            </w:r>
          </w:p>
          <w:p w:rsidR="00D25B8C" w:rsidRPr="009A447B" w:rsidRDefault="009A447B" w:rsidP="009A447B">
            <w:pPr>
              <w:spacing w:after="120"/>
              <w:rPr>
                <w:rFonts w:ascii="Times New Roman" w:hAnsi="Times New Roman" w:cs="Times New Roman"/>
                <w:b/>
                <w:bCs/>
                <w:color w:val="000000"/>
                <w:sz w:val="20"/>
                <w:szCs w:val="20"/>
              </w:rPr>
            </w:pPr>
            <w:r>
              <w:rPr>
                <w:rFonts w:ascii="Times New Roman" w:hAnsi="Times New Roman" w:cs="Times New Roman"/>
                <w:b/>
                <w:bCs/>
                <w:color w:val="000000"/>
                <w:sz w:val="20"/>
                <w:szCs w:val="20"/>
              </w:rPr>
              <w:t>JVM3</w:t>
            </w:r>
            <w:r w:rsidR="00D25B8C" w:rsidRPr="009A447B">
              <w:rPr>
                <w:rFonts w:ascii="Times New Roman" w:hAnsi="Times New Roman" w:cs="Times New Roman"/>
                <w:b/>
                <w:bCs/>
                <w:color w:val="000000"/>
                <w:sz w:val="20"/>
                <w:szCs w:val="20"/>
              </w:rPr>
              <w:t>: Eitrofikācija nerada negatīvu ietekmi uz jūras ekosistēmu</w:t>
            </w:r>
          </w:p>
        </w:tc>
        <w:tc>
          <w:tcPr>
            <w:tcW w:w="1417" w:type="dxa"/>
            <w:vMerge w:val="restart"/>
            <w:tcBorders>
              <w:top w:val="nil"/>
              <w:left w:val="single" w:sz="4" w:space="0" w:color="000000"/>
              <w:bottom w:val="single" w:sz="4" w:space="0" w:color="000000"/>
              <w:right w:val="single" w:sz="4" w:space="0" w:color="auto"/>
            </w:tcBorders>
            <w:shd w:val="clear" w:color="auto" w:fill="auto"/>
            <w:vAlign w:val="center"/>
            <w:hideMark/>
          </w:tcPr>
          <w:p w:rsidR="00D25B8C" w:rsidRPr="009A447B" w:rsidRDefault="00D25B8C" w:rsidP="00A309F5">
            <w:pPr>
              <w:spacing w:after="0"/>
              <w:jc w:val="center"/>
              <w:rPr>
                <w:rFonts w:ascii="Times New Roman" w:hAnsi="Times New Roman" w:cs="Times New Roman"/>
                <w:b/>
                <w:bCs/>
                <w:color w:val="000000"/>
                <w:sz w:val="20"/>
                <w:szCs w:val="20"/>
              </w:rPr>
            </w:pPr>
            <w:r w:rsidRPr="009A447B">
              <w:rPr>
                <w:rFonts w:ascii="Times New Roman" w:hAnsi="Times New Roman" w:cs="Times New Roman"/>
                <w:b/>
                <w:bCs/>
                <w:color w:val="000000"/>
                <w:sz w:val="20"/>
                <w:szCs w:val="20"/>
              </w:rPr>
              <w:t>Biogēnu un organiskā materiāla ienese</w:t>
            </w:r>
          </w:p>
        </w:tc>
        <w:tc>
          <w:tcPr>
            <w:tcW w:w="2268" w:type="dxa"/>
            <w:tcBorders>
              <w:top w:val="nil"/>
              <w:left w:val="nil"/>
              <w:bottom w:val="single" w:sz="4" w:space="0" w:color="auto"/>
              <w:right w:val="single" w:sz="4" w:space="0" w:color="auto"/>
            </w:tcBorders>
            <w:shd w:val="clear" w:color="auto" w:fill="auto"/>
            <w:vAlign w:val="bottom"/>
            <w:hideMark/>
          </w:tcPr>
          <w:p w:rsidR="00D25B8C" w:rsidRPr="009A447B" w:rsidRDefault="00D25B8C" w:rsidP="009A447B">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Lauksaimniecība</w:t>
            </w:r>
          </w:p>
        </w:tc>
        <w:tc>
          <w:tcPr>
            <w:tcW w:w="1418"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sz w:val="20"/>
                <w:szCs w:val="20"/>
              </w:rPr>
            </w:pPr>
            <w:r w:rsidRPr="009A447B">
              <w:rPr>
                <w:rFonts w:ascii="Times New Roman" w:hAnsi="Times New Roman" w:cs="Times New Roman"/>
                <w:b/>
                <w:color w:val="000000"/>
                <w:sz w:val="20"/>
                <w:szCs w:val="20"/>
              </w:rPr>
              <w:t>4</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r w:rsidR="00D25B8C" w:rsidRPr="000B4399" w:rsidTr="001132DD">
        <w:trPr>
          <w:trHeight w:val="30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1417" w:type="dxa"/>
            <w:vMerge/>
            <w:tcBorders>
              <w:top w:val="nil"/>
              <w:left w:val="single" w:sz="4" w:space="0" w:color="000000"/>
              <w:bottom w:val="single" w:sz="4" w:space="0" w:color="000000"/>
              <w:right w:val="single" w:sz="4" w:space="0" w:color="auto"/>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vAlign w:val="bottom"/>
            <w:hideMark/>
          </w:tcPr>
          <w:p w:rsidR="00D25B8C" w:rsidRPr="009A447B" w:rsidRDefault="00D25B8C" w:rsidP="009A447B">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Mežsaimniecība</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D25B8C" w:rsidRPr="009A447B" w:rsidRDefault="00D25B8C" w:rsidP="00A309F5">
            <w:pPr>
              <w:spacing w:after="0"/>
              <w:jc w:val="center"/>
              <w:rPr>
                <w:rFonts w:ascii="Times New Roman" w:hAnsi="Times New Roman" w:cs="Times New Roman"/>
                <w:b/>
                <w:sz w:val="20"/>
                <w:szCs w:val="20"/>
              </w:rPr>
            </w:pPr>
            <w:r w:rsidRPr="009A447B">
              <w:rPr>
                <w:rFonts w:ascii="Times New Roman" w:hAnsi="Times New Roman" w:cs="Times New Roman"/>
                <w:b/>
                <w:sz w:val="20"/>
                <w:szCs w:val="20"/>
              </w:rPr>
              <w:t>1</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r w:rsidR="00D25B8C" w:rsidRPr="000B4399" w:rsidTr="007F7925">
        <w:trPr>
          <w:trHeight w:val="433"/>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1417" w:type="dxa"/>
            <w:vMerge/>
            <w:tcBorders>
              <w:top w:val="nil"/>
              <w:left w:val="single" w:sz="4" w:space="0" w:color="000000"/>
              <w:bottom w:val="single" w:sz="4" w:space="0" w:color="000000"/>
              <w:right w:val="single" w:sz="4" w:space="0" w:color="auto"/>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D25B8C" w:rsidRPr="009A447B" w:rsidRDefault="00D25B8C" w:rsidP="007F7925">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Ūdens un komunālā saimniecība</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D25B8C" w:rsidRPr="009A447B" w:rsidRDefault="00D25B8C" w:rsidP="00A309F5">
            <w:pPr>
              <w:spacing w:after="0"/>
              <w:jc w:val="center"/>
              <w:rPr>
                <w:rFonts w:ascii="Times New Roman" w:hAnsi="Times New Roman" w:cs="Times New Roman"/>
                <w:b/>
                <w:sz w:val="20"/>
                <w:szCs w:val="20"/>
              </w:rPr>
            </w:pPr>
            <w:r w:rsidRPr="009A447B">
              <w:rPr>
                <w:rFonts w:ascii="Times New Roman" w:hAnsi="Times New Roman" w:cs="Times New Roman"/>
                <w:b/>
                <w:sz w:val="20"/>
                <w:szCs w:val="20"/>
              </w:rPr>
              <w:t>1</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r w:rsidR="00D25B8C" w:rsidRPr="000B4399" w:rsidTr="001132DD">
        <w:trPr>
          <w:trHeight w:val="30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1417" w:type="dxa"/>
            <w:vMerge/>
            <w:tcBorders>
              <w:top w:val="nil"/>
              <w:left w:val="single" w:sz="4" w:space="0" w:color="000000"/>
              <w:bottom w:val="single" w:sz="4" w:space="0" w:color="000000"/>
              <w:right w:val="single" w:sz="4" w:space="0" w:color="auto"/>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vAlign w:val="bottom"/>
            <w:hideMark/>
          </w:tcPr>
          <w:p w:rsidR="00D25B8C" w:rsidRPr="009A447B" w:rsidRDefault="00D25B8C" w:rsidP="009A447B">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Transports</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D25B8C" w:rsidRPr="009A447B" w:rsidRDefault="00D25B8C" w:rsidP="00A309F5">
            <w:pPr>
              <w:spacing w:after="0"/>
              <w:jc w:val="center"/>
              <w:rPr>
                <w:rFonts w:ascii="Times New Roman" w:hAnsi="Times New Roman" w:cs="Times New Roman"/>
                <w:b/>
                <w:sz w:val="20"/>
                <w:szCs w:val="20"/>
              </w:rPr>
            </w:pPr>
            <w:r w:rsidRPr="009A447B">
              <w:rPr>
                <w:rFonts w:ascii="Times New Roman" w:hAnsi="Times New Roman" w:cs="Times New Roman"/>
                <w:b/>
                <w:sz w:val="20"/>
                <w:szCs w:val="20"/>
              </w:rPr>
              <w:t>1</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r w:rsidR="00D25B8C" w:rsidRPr="000B4399" w:rsidTr="001132DD">
        <w:trPr>
          <w:trHeight w:val="60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1417" w:type="dxa"/>
            <w:vMerge/>
            <w:tcBorders>
              <w:top w:val="nil"/>
              <w:left w:val="single" w:sz="4" w:space="0" w:color="000000"/>
              <w:bottom w:val="single" w:sz="4" w:space="0" w:color="000000"/>
              <w:right w:val="single" w:sz="4" w:space="0" w:color="auto"/>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vAlign w:val="bottom"/>
            <w:hideMark/>
          </w:tcPr>
          <w:p w:rsidR="00D25B8C" w:rsidRPr="009A447B" w:rsidRDefault="00D25B8C" w:rsidP="009A447B">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Kuģniecība (tai skaitā ostas)</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D25B8C" w:rsidRPr="009A447B" w:rsidRDefault="00D25B8C" w:rsidP="00A309F5">
            <w:pPr>
              <w:spacing w:after="0"/>
              <w:jc w:val="center"/>
              <w:rPr>
                <w:rFonts w:ascii="Times New Roman" w:hAnsi="Times New Roman" w:cs="Times New Roman"/>
                <w:b/>
                <w:sz w:val="20"/>
                <w:szCs w:val="20"/>
              </w:rPr>
            </w:pPr>
            <w:r w:rsidRPr="009A447B">
              <w:rPr>
                <w:rFonts w:ascii="Times New Roman" w:hAnsi="Times New Roman" w:cs="Times New Roman"/>
                <w:b/>
                <w:sz w:val="20"/>
                <w:szCs w:val="20"/>
              </w:rPr>
              <w:t>1</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r w:rsidR="00D25B8C" w:rsidRPr="000B4399" w:rsidTr="001132DD">
        <w:trPr>
          <w:trHeight w:val="30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1417" w:type="dxa"/>
            <w:vMerge/>
            <w:tcBorders>
              <w:top w:val="nil"/>
              <w:left w:val="single" w:sz="4" w:space="0" w:color="000000"/>
              <w:bottom w:val="single" w:sz="4" w:space="0" w:color="000000"/>
              <w:right w:val="single" w:sz="4" w:space="0" w:color="auto"/>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vAlign w:val="bottom"/>
            <w:hideMark/>
          </w:tcPr>
          <w:p w:rsidR="00D25B8C" w:rsidRPr="009A447B" w:rsidRDefault="00D25B8C" w:rsidP="009A447B">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Akvakultūra</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D25B8C" w:rsidRPr="009A447B" w:rsidRDefault="00D25B8C" w:rsidP="00A309F5">
            <w:pPr>
              <w:spacing w:after="0"/>
              <w:jc w:val="center"/>
              <w:rPr>
                <w:rFonts w:ascii="Times New Roman" w:hAnsi="Times New Roman" w:cs="Times New Roman"/>
                <w:b/>
                <w:sz w:val="20"/>
                <w:szCs w:val="20"/>
              </w:rPr>
            </w:pPr>
            <w:r w:rsidRPr="009A447B">
              <w:rPr>
                <w:rFonts w:ascii="Times New Roman" w:hAnsi="Times New Roman" w:cs="Times New Roman"/>
                <w:b/>
                <w:sz w:val="20"/>
                <w:szCs w:val="20"/>
              </w:rPr>
              <w:t>1</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r w:rsidR="00D25B8C" w:rsidRPr="000B4399" w:rsidTr="001132DD">
        <w:trPr>
          <w:trHeight w:val="30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1417" w:type="dxa"/>
            <w:vMerge/>
            <w:tcBorders>
              <w:top w:val="nil"/>
              <w:left w:val="single" w:sz="4" w:space="0" w:color="000000"/>
              <w:bottom w:val="single" w:sz="4" w:space="0" w:color="000000"/>
              <w:right w:val="single" w:sz="4" w:space="0" w:color="auto"/>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vAlign w:val="bottom"/>
            <w:hideMark/>
          </w:tcPr>
          <w:p w:rsidR="00D25B8C" w:rsidRPr="009A447B" w:rsidRDefault="00D25B8C" w:rsidP="009A447B">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Enerģijas ieguve</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D25B8C" w:rsidRPr="009A447B" w:rsidRDefault="00D25B8C" w:rsidP="00A309F5">
            <w:pPr>
              <w:spacing w:after="0"/>
              <w:jc w:val="center"/>
              <w:rPr>
                <w:rFonts w:ascii="Times New Roman" w:hAnsi="Times New Roman" w:cs="Times New Roman"/>
                <w:b/>
                <w:sz w:val="20"/>
                <w:szCs w:val="20"/>
              </w:rPr>
            </w:pPr>
            <w:r w:rsidRPr="009A447B">
              <w:rPr>
                <w:rFonts w:ascii="Times New Roman" w:hAnsi="Times New Roman" w:cs="Times New Roman"/>
                <w:b/>
                <w:sz w:val="20"/>
                <w:szCs w:val="20"/>
              </w:rPr>
              <w:t>1</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r w:rsidR="00D25B8C" w:rsidRPr="000B4399" w:rsidTr="001132DD">
        <w:trPr>
          <w:trHeight w:val="30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1417" w:type="dxa"/>
            <w:vMerge/>
            <w:tcBorders>
              <w:top w:val="nil"/>
              <w:left w:val="single" w:sz="4" w:space="0" w:color="000000"/>
              <w:bottom w:val="single" w:sz="4" w:space="0" w:color="000000"/>
              <w:right w:val="single" w:sz="4" w:space="0" w:color="auto"/>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vAlign w:val="bottom"/>
            <w:hideMark/>
          </w:tcPr>
          <w:p w:rsidR="00D25B8C" w:rsidRPr="009A447B" w:rsidRDefault="00D25B8C" w:rsidP="009A447B">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Apkure</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D25B8C" w:rsidRPr="009A447B" w:rsidRDefault="00D25B8C" w:rsidP="00A309F5">
            <w:pPr>
              <w:spacing w:after="0"/>
              <w:jc w:val="center"/>
              <w:rPr>
                <w:rFonts w:ascii="Times New Roman" w:hAnsi="Times New Roman" w:cs="Times New Roman"/>
                <w:b/>
                <w:sz w:val="20"/>
                <w:szCs w:val="20"/>
              </w:rPr>
            </w:pPr>
            <w:r w:rsidRPr="009A447B">
              <w:rPr>
                <w:rFonts w:ascii="Times New Roman" w:hAnsi="Times New Roman" w:cs="Times New Roman"/>
                <w:b/>
                <w:sz w:val="20"/>
                <w:szCs w:val="20"/>
              </w:rPr>
              <w:t>1</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r w:rsidR="00D25B8C" w:rsidRPr="000B4399" w:rsidTr="009A447B">
        <w:trPr>
          <w:trHeight w:val="263"/>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1417" w:type="dxa"/>
            <w:vMerge/>
            <w:tcBorders>
              <w:top w:val="nil"/>
              <w:left w:val="single" w:sz="4" w:space="0" w:color="000000"/>
              <w:bottom w:val="single" w:sz="4" w:space="0" w:color="000000"/>
              <w:right w:val="single" w:sz="4" w:space="0" w:color="auto"/>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D25B8C" w:rsidRPr="009A447B" w:rsidRDefault="00D25B8C" w:rsidP="009A447B">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Rūpniec</w:t>
            </w:r>
            <w:r w:rsidR="009A447B">
              <w:rPr>
                <w:rFonts w:ascii="Times New Roman" w:hAnsi="Times New Roman" w:cs="Times New Roman"/>
                <w:color w:val="000000"/>
                <w:sz w:val="20"/>
                <w:szCs w:val="20"/>
              </w:rPr>
              <w:t>ība</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D25B8C" w:rsidRPr="009A447B" w:rsidRDefault="00D25B8C" w:rsidP="00A309F5">
            <w:pPr>
              <w:spacing w:after="0"/>
              <w:jc w:val="center"/>
              <w:rPr>
                <w:rFonts w:ascii="Times New Roman" w:hAnsi="Times New Roman" w:cs="Times New Roman"/>
                <w:b/>
                <w:sz w:val="20"/>
                <w:szCs w:val="20"/>
              </w:rPr>
            </w:pPr>
            <w:r w:rsidRPr="009A447B">
              <w:rPr>
                <w:rFonts w:ascii="Times New Roman" w:hAnsi="Times New Roman" w:cs="Times New Roman"/>
                <w:b/>
                <w:sz w:val="20"/>
                <w:szCs w:val="20"/>
              </w:rPr>
              <w:t>1</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r w:rsidR="00D25B8C" w:rsidRPr="000B4399" w:rsidTr="001132DD">
        <w:trPr>
          <w:trHeight w:val="30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1417" w:type="dxa"/>
            <w:vMerge/>
            <w:tcBorders>
              <w:top w:val="nil"/>
              <w:left w:val="single" w:sz="4" w:space="0" w:color="000000"/>
              <w:bottom w:val="single" w:sz="4" w:space="0" w:color="000000"/>
              <w:right w:val="single" w:sz="4" w:space="0" w:color="auto"/>
            </w:tcBorders>
            <w:vAlign w:val="center"/>
            <w:hideMark/>
          </w:tcPr>
          <w:p w:rsidR="00D25B8C" w:rsidRPr="009A447B" w:rsidRDefault="00D25B8C" w:rsidP="00A309F5">
            <w:pPr>
              <w:spacing w:after="0"/>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vAlign w:val="bottom"/>
            <w:hideMark/>
          </w:tcPr>
          <w:p w:rsidR="00D25B8C" w:rsidRPr="009A447B" w:rsidRDefault="00D25B8C" w:rsidP="009A447B">
            <w:pPr>
              <w:spacing w:after="0"/>
              <w:rPr>
                <w:rFonts w:ascii="Times New Roman" w:hAnsi="Times New Roman" w:cs="Times New Roman"/>
                <w:color w:val="000000"/>
                <w:sz w:val="20"/>
                <w:szCs w:val="20"/>
              </w:rPr>
            </w:pPr>
            <w:r w:rsidRPr="009A447B">
              <w:rPr>
                <w:rFonts w:ascii="Times New Roman" w:hAnsi="Times New Roman" w:cs="Times New Roman"/>
                <w:color w:val="000000"/>
                <w:sz w:val="20"/>
                <w:szCs w:val="20"/>
              </w:rPr>
              <w:t>Zvejniecība</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D25B8C" w:rsidRPr="009A447B" w:rsidRDefault="00D25B8C" w:rsidP="00A309F5">
            <w:pPr>
              <w:spacing w:after="0"/>
              <w:jc w:val="center"/>
              <w:rPr>
                <w:rFonts w:ascii="Times New Roman" w:hAnsi="Times New Roman" w:cs="Times New Roman"/>
                <w:b/>
                <w:sz w:val="20"/>
                <w:szCs w:val="20"/>
              </w:rPr>
            </w:pPr>
            <w:r w:rsidRPr="009A447B">
              <w:rPr>
                <w:rFonts w:ascii="Times New Roman" w:hAnsi="Times New Roman" w:cs="Times New Roman"/>
                <w:b/>
                <w:sz w:val="20"/>
                <w:szCs w:val="20"/>
              </w:rPr>
              <w:t>1</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hideMark/>
          </w:tcPr>
          <w:p w:rsidR="00D25B8C" w:rsidRPr="009A447B" w:rsidRDefault="00D25B8C" w:rsidP="00A309F5">
            <w:pPr>
              <w:spacing w:after="0"/>
              <w:jc w:val="center"/>
              <w:rPr>
                <w:rFonts w:ascii="Times New Roman" w:hAnsi="Times New Roman" w:cs="Times New Roman"/>
                <w:b/>
                <w:color w:val="000000"/>
              </w:rPr>
            </w:pPr>
            <w:r w:rsidRPr="009A447B">
              <w:rPr>
                <w:rFonts w:ascii="Times New Roman" w:hAnsi="Times New Roman" w:cs="Times New Roman"/>
                <w:b/>
                <w:color w:val="000000"/>
              </w:rPr>
              <w:t>4</w:t>
            </w:r>
          </w:p>
        </w:tc>
      </w:tr>
    </w:tbl>
    <w:p w:rsidR="00D25B8C" w:rsidRPr="009A447B" w:rsidRDefault="003009C2" w:rsidP="003009C2">
      <w:pPr>
        <w:pStyle w:val="mans1"/>
        <w:spacing w:before="200" w:after="0" w:line="276" w:lineRule="auto"/>
        <w:rPr>
          <w:rFonts w:ascii="Times New Roman" w:hAnsi="Times New Roman"/>
          <w:sz w:val="20"/>
          <w:szCs w:val="20"/>
          <w:lang w:val="lv-LV"/>
        </w:rPr>
      </w:pPr>
      <w:r w:rsidRPr="009A447B">
        <w:rPr>
          <w:rFonts w:ascii="Times New Roman" w:hAnsi="Times New Roman"/>
          <w:b/>
          <w:sz w:val="20"/>
          <w:szCs w:val="20"/>
          <w:lang w:val="lv-LV"/>
        </w:rPr>
        <w:t>Avots:</w:t>
      </w:r>
      <w:r w:rsidRPr="009A447B">
        <w:rPr>
          <w:rFonts w:ascii="Times New Roman" w:hAnsi="Times New Roman"/>
          <w:sz w:val="20"/>
          <w:szCs w:val="20"/>
          <w:lang w:val="lv-LV"/>
        </w:rPr>
        <w:t xml:space="preserve"> LHEI ekspertu vērtējums</w:t>
      </w:r>
    </w:p>
    <w:p w:rsidR="003009C2" w:rsidRDefault="003009C2" w:rsidP="00D25B8C">
      <w:pPr>
        <w:pStyle w:val="Heading3"/>
        <w:spacing w:before="0" w:after="80"/>
        <w:rPr>
          <w:rFonts w:eastAsia="Calibri" w:cs="Times New Roman"/>
          <w:i/>
          <w:color w:val="333399"/>
          <w:sz w:val="24"/>
          <w:szCs w:val="24"/>
        </w:rPr>
      </w:pPr>
      <w:bookmarkStart w:id="25" w:name="_Toc406725008"/>
    </w:p>
    <w:p w:rsidR="00D25B8C" w:rsidRPr="007F7925" w:rsidRDefault="007F7925" w:rsidP="00104419">
      <w:pPr>
        <w:pStyle w:val="Heading3"/>
        <w:rPr>
          <w:sz w:val="24"/>
          <w:szCs w:val="24"/>
        </w:rPr>
      </w:pPr>
      <w:r w:rsidRPr="007F7925">
        <w:rPr>
          <w:sz w:val="24"/>
          <w:szCs w:val="24"/>
        </w:rPr>
        <w:t>1.3.</w:t>
      </w:r>
      <w:r w:rsidR="00D25B8C" w:rsidRPr="007F7925">
        <w:rPr>
          <w:sz w:val="24"/>
          <w:szCs w:val="24"/>
        </w:rPr>
        <w:t xml:space="preserve">4. </w:t>
      </w:r>
      <w:r w:rsidR="00104419" w:rsidRPr="007F7925">
        <w:rPr>
          <w:sz w:val="24"/>
          <w:szCs w:val="24"/>
        </w:rPr>
        <w:t xml:space="preserve">Slodžu nozīmības analīze jūras vides mērķim Nr.4 (JVM4) „Jūrai raksturīgs </w:t>
      </w:r>
      <w:proofErr w:type="spellStart"/>
      <w:r w:rsidR="00D25B8C" w:rsidRPr="007F7925">
        <w:rPr>
          <w:sz w:val="24"/>
          <w:szCs w:val="24"/>
        </w:rPr>
        <w:t>hidromorfoloģiskais</w:t>
      </w:r>
      <w:proofErr w:type="spellEnd"/>
      <w:r w:rsidR="00D25B8C" w:rsidRPr="007F7925">
        <w:rPr>
          <w:sz w:val="24"/>
          <w:szCs w:val="24"/>
        </w:rPr>
        <w:t xml:space="preserve"> stāvoklis”</w:t>
      </w:r>
      <w:bookmarkEnd w:id="25"/>
    </w:p>
    <w:p w:rsidR="00D25B8C" w:rsidRPr="000B4399" w:rsidRDefault="00D25B8C" w:rsidP="00D25B8C">
      <w:pPr>
        <w:pStyle w:val="mans1"/>
        <w:rPr>
          <w:rFonts w:ascii="Times New Roman" w:hAnsi="Times New Roman"/>
          <w:b/>
          <w:lang w:val="lv-LV"/>
        </w:rPr>
      </w:pPr>
    </w:p>
    <w:p w:rsidR="00D25B8C" w:rsidRPr="000B4399" w:rsidRDefault="00D25B8C" w:rsidP="00D25B8C">
      <w:pPr>
        <w:pStyle w:val="mans1"/>
        <w:rPr>
          <w:rFonts w:ascii="Times New Roman" w:hAnsi="Times New Roman"/>
          <w:lang w:val="lv-LV"/>
        </w:rPr>
      </w:pPr>
      <w:r w:rsidRPr="000B4399">
        <w:rPr>
          <w:rFonts w:ascii="Times New Roman" w:hAnsi="Times New Roman"/>
          <w:noProof/>
          <w:lang w:val="en-US"/>
        </w:rPr>
        <w:drawing>
          <wp:inline distT="0" distB="0" distL="0" distR="0">
            <wp:extent cx="5732890" cy="1693628"/>
            <wp:effectExtent l="0" t="0" r="1270" b="1905"/>
            <wp:docPr id="1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5745506" cy="1697355"/>
                    </a:xfrm>
                    <a:prstGeom prst="rect">
                      <a:avLst/>
                    </a:prstGeom>
                    <a:noFill/>
                    <a:ln w="9525">
                      <a:noFill/>
                      <a:miter lim="800000"/>
                      <a:headEnd/>
                      <a:tailEnd/>
                    </a:ln>
                  </pic:spPr>
                </pic:pic>
              </a:graphicData>
            </a:graphic>
          </wp:inline>
        </w:drawing>
      </w:r>
    </w:p>
    <w:p w:rsidR="00D25B8C" w:rsidRPr="00104419" w:rsidRDefault="00104419" w:rsidP="00104419">
      <w:pPr>
        <w:pStyle w:val="mans1"/>
        <w:spacing w:before="200" w:after="0" w:line="276" w:lineRule="auto"/>
        <w:rPr>
          <w:rFonts w:ascii="Times New Roman" w:hAnsi="Times New Roman"/>
          <w:lang w:val="lv-LV"/>
        </w:rPr>
      </w:pPr>
      <w:r>
        <w:rPr>
          <w:rFonts w:ascii="Times New Roman" w:hAnsi="Times New Roman"/>
          <w:b/>
          <w:lang w:val="lv-LV"/>
        </w:rPr>
        <w:t>1</w:t>
      </w:r>
      <w:r w:rsidR="00D25B8C" w:rsidRPr="00104419">
        <w:rPr>
          <w:rFonts w:ascii="Times New Roman" w:hAnsi="Times New Roman"/>
          <w:b/>
          <w:lang w:val="lv-LV"/>
        </w:rPr>
        <w:t xml:space="preserve">.pielikuma </w:t>
      </w:r>
      <w:r w:rsidR="005A7BBB" w:rsidRPr="00104419">
        <w:rPr>
          <w:rFonts w:ascii="Times New Roman" w:hAnsi="Times New Roman"/>
          <w:b/>
          <w:lang w:val="lv-LV"/>
        </w:rPr>
        <w:t>7</w:t>
      </w:r>
      <w:r w:rsidR="00D25B8C" w:rsidRPr="00104419">
        <w:rPr>
          <w:rFonts w:ascii="Times New Roman" w:hAnsi="Times New Roman"/>
          <w:b/>
          <w:lang w:val="lv-LV"/>
        </w:rPr>
        <w:t xml:space="preserve">.attēls. „Aktivitāšu-slodžu-ietekmes diagramma” JVM4 „Jūrai raksturīgs </w:t>
      </w:r>
      <w:proofErr w:type="spellStart"/>
      <w:r w:rsidR="00D25B8C" w:rsidRPr="00104419">
        <w:rPr>
          <w:rFonts w:ascii="Times New Roman" w:hAnsi="Times New Roman"/>
          <w:b/>
          <w:lang w:val="lv-LV"/>
        </w:rPr>
        <w:t>hidromorfoloģisks</w:t>
      </w:r>
      <w:proofErr w:type="spellEnd"/>
      <w:r w:rsidR="00D25B8C" w:rsidRPr="00104419">
        <w:rPr>
          <w:rFonts w:ascii="Times New Roman" w:hAnsi="Times New Roman"/>
          <w:b/>
          <w:lang w:val="lv-LV"/>
        </w:rPr>
        <w:t xml:space="preserve"> stāvoklis” saistībā ar D7 </w:t>
      </w:r>
      <w:r w:rsidR="007F7925">
        <w:rPr>
          <w:rFonts w:ascii="Times New Roman" w:hAnsi="Times New Roman"/>
          <w:b/>
          <w:lang w:val="lv-LV"/>
        </w:rPr>
        <w:t>„</w:t>
      </w:r>
      <w:r w:rsidR="00D25B8C" w:rsidRPr="00104419">
        <w:rPr>
          <w:rFonts w:ascii="Times New Roman" w:hAnsi="Times New Roman"/>
          <w:b/>
          <w:lang w:val="lv-LV"/>
        </w:rPr>
        <w:t>Izmai</w:t>
      </w:r>
      <w:r>
        <w:rPr>
          <w:rFonts w:ascii="Times New Roman" w:hAnsi="Times New Roman"/>
          <w:b/>
          <w:lang w:val="lv-LV"/>
        </w:rPr>
        <w:t>ņas hidrogrāfiskajos apstākļos”</w:t>
      </w:r>
      <w:r w:rsidR="00D45A7E">
        <w:rPr>
          <w:rFonts w:ascii="Times New Roman" w:hAnsi="Times New Roman"/>
          <w:b/>
          <w:lang w:val="lv-LV"/>
        </w:rPr>
        <w:t xml:space="preserve">. </w:t>
      </w:r>
      <w:r w:rsidR="00D25B8C" w:rsidRPr="00D45A7E">
        <w:rPr>
          <w:rFonts w:ascii="Times New Roman" w:hAnsi="Times New Roman"/>
          <w:lang w:val="lv-LV"/>
        </w:rPr>
        <w:t>Avots:</w:t>
      </w:r>
      <w:r w:rsidR="00D25B8C" w:rsidRPr="00104419">
        <w:rPr>
          <w:rFonts w:ascii="Times New Roman" w:hAnsi="Times New Roman"/>
          <w:lang w:val="lv-LV"/>
        </w:rPr>
        <w:t xml:space="preserve"> LHEI</w:t>
      </w:r>
    </w:p>
    <w:p w:rsidR="00D25B8C" w:rsidRPr="00104419" w:rsidRDefault="00D25B8C" w:rsidP="00104419">
      <w:pPr>
        <w:pStyle w:val="mans1"/>
        <w:spacing w:before="200" w:after="0" w:line="276" w:lineRule="auto"/>
        <w:rPr>
          <w:rFonts w:ascii="Times New Roman" w:hAnsi="Times New Roman"/>
          <w:lang w:val="lv-LV"/>
        </w:rPr>
      </w:pPr>
    </w:p>
    <w:p w:rsidR="009A447B" w:rsidRDefault="009A447B" w:rsidP="009A447B">
      <w:pPr>
        <w:rPr>
          <w:rFonts w:ascii="Times New Roman" w:hAnsi="Times New Roman"/>
          <w:b/>
        </w:rPr>
      </w:pPr>
      <w:r>
        <w:rPr>
          <w:rFonts w:ascii="Times New Roman" w:hAnsi="Times New Roman"/>
          <w:b/>
        </w:rPr>
        <w:t>1</w:t>
      </w:r>
      <w:r w:rsidRPr="00104419">
        <w:rPr>
          <w:rFonts w:ascii="Times New Roman" w:hAnsi="Times New Roman"/>
          <w:b/>
        </w:rPr>
        <w:t xml:space="preserve">.pielikuma 10.tabula. Slodžu nozīmības novērtējums JVM4 „Jūrai raksturīgs </w:t>
      </w:r>
      <w:proofErr w:type="spellStart"/>
      <w:r w:rsidRPr="00104419">
        <w:rPr>
          <w:rFonts w:ascii="Times New Roman" w:hAnsi="Times New Roman"/>
          <w:b/>
        </w:rPr>
        <w:t>hidromorfoloģisks</w:t>
      </w:r>
      <w:proofErr w:type="spellEnd"/>
      <w:r w:rsidRPr="00104419">
        <w:rPr>
          <w:rFonts w:ascii="Times New Roman" w:hAnsi="Times New Roman"/>
          <w:b/>
        </w:rPr>
        <w:t xml:space="preserve"> stāvoklis” saistībā ar D7 </w:t>
      </w:r>
      <w:r>
        <w:rPr>
          <w:rFonts w:ascii="Times New Roman" w:hAnsi="Times New Roman"/>
          <w:b/>
        </w:rPr>
        <w:t>„</w:t>
      </w:r>
      <w:r w:rsidRPr="00104419">
        <w:rPr>
          <w:rFonts w:ascii="Times New Roman" w:hAnsi="Times New Roman"/>
          <w:b/>
        </w:rPr>
        <w:t>Izmai</w:t>
      </w:r>
      <w:r>
        <w:rPr>
          <w:rFonts w:ascii="Times New Roman" w:hAnsi="Times New Roman"/>
          <w:b/>
        </w:rPr>
        <w:t>ņas hidrogrāfiskajos apstākļos”</w:t>
      </w:r>
    </w:p>
    <w:tbl>
      <w:tblPr>
        <w:tblStyle w:val="TableGrid"/>
        <w:tblW w:w="0" w:type="auto"/>
        <w:tblLayout w:type="fixed"/>
        <w:tblLook w:val="04A0"/>
      </w:tblPr>
      <w:tblGrid>
        <w:gridCol w:w="2376"/>
        <w:gridCol w:w="1276"/>
        <w:gridCol w:w="2268"/>
        <w:gridCol w:w="1276"/>
        <w:gridCol w:w="1417"/>
      </w:tblGrid>
      <w:tr w:rsidR="009A447B" w:rsidRPr="00035C14" w:rsidTr="009A447B">
        <w:tc>
          <w:tcPr>
            <w:tcW w:w="2376"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Ietekmētais</w:t>
            </w:r>
            <w:proofErr w:type="gramStart"/>
            <w:r w:rsidRPr="00035C14">
              <w:rPr>
                <w:rFonts w:ascii="Times New Roman" w:hAnsi="Times New Roman"/>
                <w:b/>
                <w:sz w:val="20"/>
                <w:szCs w:val="20"/>
              </w:rPr>
              <w:t xml:space="preserve">  </w:t>
            </w:r>
            <w:proofErr w:type="gramEnd"/>
            <w:r>
              <w:rPr>
                <w:rFonts w:ascii="Times New Roman" w:hAnsi="Times New Roman"/>
                <w:b/>
                <w:sz w:val="20"/>
                <w:szCs w:val="20"/>
              </w:rPr>
              <w:t>kvalitatīvais raksturlielums</w:t>
            </w:r>
          </w:p>
        </w:tc>
        <w:tc>
          <w:tcPr>
            <w:tcW w:w="1276"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Slodze</w:t>
            </w:r>
          </w:p>
        </w:tc>
        <w:tc>
          <w:tcPr>
            <w:tcW w:w="2268"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Sektors, kas rada slodzi</w:t>
            </w:r>
          </w:p>
        </w:tc>
        <w:tc>
          <w:tcPr>
            <w:tcW w:w="1276" w:type="dxa"/>
            <w:tcBorders>
              <w:bottom w:val="single" w:sz="4" w:space="0" w:color="auto"/>
            </w:tcBorders>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Slodzes relatīvais nozīmīgums</w:t>
            </w:r>
          </w:p>
        </w:tc>
        <w:tc>
          <w:tcPr>
            <w:tcW w:w="1417" w:type="dxa"/>
            <w:tcBorders>
              <w:bottom w:val="single" w:sz="4" w:space="0" w:color="auto"/>
            </w:tcBorders>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Ietekmes telpiskais nozīmīgums</w:t>
            </w:r>
          </w:p>
        </w:tc>
      </w:tr>
      <w:tr w:rsidR="009A447B" w:rsidRPr="00035C14" w:rsidTr="009A447B">
        <w:trPr>
          <w:trHeight w:val="802"/>
        </w:trPr>
        <w:tc>
          <w:tcPr>
            <w:tcW w:w="2376" w:type="dxa"/>
            <w:vMerge w:val="restart"/>
          </w:tcPr>
          <w:p w:rsidR="009A447B" w:rsidRDefault="009A447B" w:rsidP="009A447B">
            <w:pPr>
              <w:spacing w:after="120"/>
              <w:rPr>
                <w:rFonts w:ascii="Times New Roman" w:hAnsi="Times New Roman"/>
                <w:b/>
                <w:sz w:val="20"/>
                <w:szCs w:val="20"/>
              </w:rPr>
            </w:pPr>
            <w:r w:rsidRPr="00AF3A43">
              <w:rPr>
                <w:rFonts w:ascii="Times New Roman" w:hAnsi="Times New Roman"/>
                <w:b/>
                <w:sz w:val="20"/>
                <w:szCs w:val="20"/>
              </w:rPr>
              <w:t>D</w:t>
            </w:r>
            <w:r>
              <w:rPr>
                <w:rFonts w:ascii="Times New Roman" w:hAnsi="Times New Roman"/>
                <w:b/>
                <w:sz w:val="20"/>
                <w:szCs w:val="20"/>
              </w:rPr>
              <w:t>7</w:t>
            </w:r>
            <w:r w:rsidRPr="00AF3A43">
              <w:rPr>
                <w:rFonts w:ascii="Times New Roman" w:hAnsi="Times New Roman"/>
                <w:b/>
                <w:sz w:val="20"/>
                <w:szCs w:val="20"/>
              </w:rPr>
              <w:t xml:space="preserve">: </w:t>
            </w:r>
            <w:r w:rsidRPr="00C60921">
              <w:rPr>
                <w:rFonts w:ascii="Times New Roman" w:hAnsi="Times New Roman"/>
                <w:b/>
                <w:sz w:val="20"/>
                <w:szCs w:val="20"/>
              </w:rPr>
              <w:t>Izmaiņas hidrogrāfiskajos apstākļos</w:t>
            </w:r>
            <w:r>
              <w:rPr>
                <w:rFonts w:ascii="Times New Roman" w:hAnsi="Times New Roman"/>
                <w:b/>
                <w:sz w:val="20"/>
                <w:szCs w:val="20"/>
              </w:rPr>
              <w:t>.</w:t>
            </w:r>
          </w:p>
          <w:p w:rsidR="009A447B" w:rsidRPr="00035C14" w:rsidRDefault="009A447B" w:rsidP="00D80ED7">
            <w:pPr>
              <w:rPr>
                <w:rFonts w:ascii="Times New Roman" w:hAnsi="Times New Roman"/>
                <w:b/>
                <w:sz w:val="20"/>
                <w:szCs w:val="20"/>
              </w:rPr>
            </w:pPr>
            <w:r w:rsidRPr="00AF3A43">
              <w:rPr>
                <w:rFonts w:ascii="Times New Roman" w:hAnsi="Times New Roman"/>
                <w:b/>
                <w:sz w:val="20"/>
                <w:szCs w:val="20"/>
              </w:rPr>
              <w:t>JVM</w:t>
            </w:r>
            <w:r>
              <w:rPr>
                <w:rFonts w:ascii="Times New Roman" w:hAnsi="Times New Roman"/>
                <w:b/>
                <w:sz w:val="20"/>
                <w:szCs w:val="20"/>
              </w:rPr>
              <w:t>4:</w:t>
            </w:r>
            <w:r w:rsidRPr="00AF3A43">
              <w:rPr>
                <w:rFonts w:ascii="Times New Roman" w:hAnsi="Times New Roman"/>
                <w:b/>
                <w:sz w:val="20"/>
                <w:szCs w:val="20"/>
              </w:rPr>
              <w:t xml:space="preserve"> </w:t>
            </w:r>
            <w:r w:rsidRPr="00C60921">
              <w:rPr>
                <w:rFonts w:ascii="Times New Roman" w:hAnsi="Times New Roman"/>
                <w:b/>
                <w:sz w:val="20"/>
                <w:szCs w:val="20"/>
              </w:rPr>
              <w:t xml:space="preserve">Jūrai raksturīgs </w:t>
            </w:r>
            <w:proofErr w:type="spellStart"/>
            <w:r w:rsidRPr="00C60921">
              <w:rPr>
                <w:rFonts w:ascii="Times New Roman" w:hAnsi="Times New Roman"/>
                <w:b/>
                <w:sz w:val="20"/>
                <w:szCs w:val="20"/>
              </w:rPr>
              <w:t>hidromorfoloģisks</w:t>
            </w:r>
            <w:proofErr w:type="spellEnd"/>
            <w:r w:rsidRPr="00C60921">
              <w:rPr>
                <w:rFonts w:ascii="Times New Roman" w:hAnsi="Times New Roman"/>
                <w:b/>
                <w:sz w:val="20"/>
                <w:szCs w:val="20"/>
              </w:rPr>
              <w:t xml:space="preserve"> stāvoklis </w:t>
            </w:r>
          </w:p>
        </w:tc>
        <w:tc>
          <w:tcPr>
            <w:tcW w:w="1276" w:type="dxa"/>
            <w:vMerge w:val="restart"/>
            <w:vAlign w:val="center"/>
          </w:tcPr>
          <w:p w:rsidR="009A447B" w:rsidRPr="00035C14" w:rsidRDefault="009A447B" w:rsidP="00D80ED7">
            <w:pPr>
              <w:rPr>
                <w:rFonts w:ascii="Times New Roman" w:hAnsi="Times New Roman"/>
                <w:b/>
                <w:sz w:val="20"/>
                <w:szCs w:val="20"/>
              </w:rPr>
            </w:pPr>
            <w:r>
              <w:rPr>
                <w:rFonts w:ascii="Times New Roman" w:hAnsi="Times New Roman"/>
                <w:b/>
                <w:sz w:val="20"/>
                <w:szCs w:val="20"/>
              </w:rPr>
              <w:t>Fizikāla ietekme</w:t>
            </w:r>
          </w:p>
        </w:tc>
        <w:tc>
          <w:tcPr>
            <w:tcW w:w="2268"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Kuģniecība, t.sk. ostas</w:t>
            </w:r>
          </w:p>
        </w:tc>
        <w:tc>
          <w:tcPr>
            <w:tcW w:w="1276" w:type="dxa"/>
            <w:tcBorders>
              <w:bottom w:val="single" w:sz="4" w:space="0" w:color="auto"/>
            </w:tcBorders>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c>
          <w:tcPr>
            <w:tcW w:w="1417"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r>
      <w:tr w:rsidR="009A447B" w:rsidRPr="00035C14" w:rsidTr="009A447B">
        <w:trPr>
          <w:trHeight w:val="281"/>
        </w:trPr>
        <w:tc>
          <w:tcPr>
            <w:tcW w:w="2376" w:type="dxa"/>
            <w:vMerge/>
          </w:tcPr>
          <w:p w:rsidR="009A447B" w:rsidRPr="00AF3A43" w:rsidRDefault="009A447B" w:rsidP="00D80ED7">
            <w:pPr>
              <w:rPr>
                <w:rFonts w:ascii="Times New Roman" w:hAnsi="Times New Roman"/>
                <w:b/>
                <w:sz w:val="20"/>
                <w:szCs w:val="20"/>
              </w:rPr>
            </w:pPr>
          </w:p>
        </w:tc>
        <w:tc>
          <w:tcPr>
            <w:tcW w:w="1276" w:type="dxa"/>
            <w:vMerge/>
          </w:tcPr>
          <w:p w:rsidR="009A447B" w:rsidRDefault="009A447B" w:rsidP="00D80ED7">
            <w:pPr>
              <w:rPr>
                <w:rFonts w:ascii="Times New Roman" w:hAnsi="Times New Roman"/>
                <w:b/>
                <w:sz w:val="20"/>
                <w:szCs w:val="20"/>
              </w:rPr>
            </w:pPr>
          </w:p>
        </w:tc>
        <w:tc>
          <w:tcPr>
            <w:tcW w:w="2268"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Hidrobūves</w:t>
            </w:r>
          </w:p>
        </w:tc>
        <w:tc>
          <w:tcPr>
            <w:tcW w:w="1276" w:type="dxa"/>
            <w:shd w:val="clear" w:color="auto" w:fill="F2F2F2" w:themeFill="background1" w:themeFillShade="F2"/>
          </w:tcPr>
          <w:p w:rsidR="009A447B" w:rsidRDefault="009A447B" w:rsidP="00D80ED7">
            <w:pPr>
              <w:jc w:val="center"/>
              <w:rPr>
                <w:rFonts w:ascii="Times New Roman" w:hAnsi="Times New Roman"/>
                <w:b/>
                <w:sz w:val="20"/>
                <w:szCs w:val="20"/>
              </w:rPr>
            </w:pPr>
            <w:r>
              <w:rPr>
                <w:rFonts w:ascii="Times New Roman" w:hAnsi="Times New Roman"/>
                <w:b/>
                <w:sz w:val="20"/>
                <w:szCs w:val="20"/>
              </w:rPr>
              <w:t>1</w:t>
            </w:r>
          </w:p>
        </w:tc>
        <w:tc>
          <w:tcPr>
            <w:tcW w:w="1417" w:type="dxa"/>
            <w:shd w:val="clear" w:color="auto" w:fill="F2F2F2" w:themeFill="background1" w:themeFillShade="F2"/>
          </w:tcPr>
          <w:p w:rsidR="009A447B" w:rsidRDefault="009A447B" w:rsidP="00D80ED7">
            <w:pPr>
              <w:jc w:val="center"/>
              <w:rPr>
                <w:rFonts w:ascii="Times New Roman" w:hAnsi="Times New Roman"/>
                <w:b/>
                <w:sz w:val="20"/>
                <w:szCs w:val="20"/>
              </w:rPr>
            </w:pPr>
            <w:r>
              <w:rPr>
                <w:rFonts w:ascii="Times New Roman" w:hAnsi="Times New Roman"/>
                <w:b/>
                <w:sz w:val="20"/>
                <w:szCs w:val="20"/>
              </w:rPr>
              <w:t>1</w:t>
            </w:r>
          </w:p>
        </w:tc>
      </w:tr>
    </w:tbl>
    <w:p w:rsidR="009A447B" w:rsidRPr="00DA4AC7" w:rsidRDefault="009A447B" w:rsidP="009A447B">
      <w:pPr>
        <w:spacing w:before="200" w:after="0" w:line="276" w:lineRule="auto"/>
        <w:jc w:val="both"/>
        <w:rPr>
          <w:rFonts w:ascii="Times New Roman" w:eastAsia="Times New Roman" w:hAnsi="Times New Roman" w:cs="Times New Roman"/>
          <w:b/>
          <w:sz w:val="20"/>
          <w:szCs w:val="20"/>
        </w:rPr>
      </w:pPr>
      <w:r w:rsidRPr="00DA4AC7">
        <w:rPr>
          <w:rFonts w:ascii="Times New Roman" w:eastAsia="Times New Roman" w:hAnsi="Times New Roman" w:cs="Times New Roman"/>
          <w:b/>
          <w:sz w:val="20"/>
          <w:szCs w:val="20"/>
        </w:rPr>
        <w:t>Avots:</w:t>
      </w:r>
      <w:r w:rsidRPr="00DA4AC7">
        <w:rPr>
          <w:rFonts w:ascii="Times New Roman" w:eastAsia="Times New Roman" w:hAnsi="Times New Roman" w:cs="Times New Roman"/>
          <w:sz w:val="20"/>
          <w:szCs w:val="20"/>
        </w:rPr>
        <w:t xml:space="preserve"> LHEI ekspertu vērtējums</w:t>
      </w:r>
    </w:p>
    <w:p w:rsidR="009A447B" w:rsidRDefault="009A447B" w:rsidP="00CA7844">
      <w:pPr>
        <w:pStyle w:val="Heading3"/>
      </w:pPr>
      <w:bookmarkStart w:id="26" w:name="_Toc406725009"/>
    </w:p>
    <w:p w:rsidR="009A447B" w:rsidRDefault="009A447B" w:rsidP="00CA7844">
      <w:pPr>
        <w:pStyle w:val="Heading3"/>
      </w:pPr>
    </w:p>
    <w:p w:rsidR="009A447B" w:rsidRDefault="009A447B" w:rsidP="00CA7844">
      <w:pPr>
        <w:pStyle w:val="Heading3"/>
      </w:pPr>
    </w:p>
    <w:p w:rsidR="00247D75" w:rsidRDefault="00247D75" w:rsidP="00247D75"/>
    <w:p w:rsidR="00247D75" w:rsidRDefault="00247D75" w:rsidP="00247D75"/>
    <w:p w:rsidR="00247D75" w:rsidRDefault="00247D75" w:rsidP="00247D75"/>
    <w:p w:rsidR="006D32CC" w:rsidRDefault="006D32CC">
      <w:r>
        <w:br w:type="page"/>
      </w:r>
    </w:p>
    <w:p w:rsidR="00D25B8C" w:rsidRPr="00D45A7E" w:rsidRDefault="007F7925" w:rsidP="00CA7844">
      <w:pPr>
        <w:pStyle w:val="Heading3"/>
        <w:rPr>
          <w:sz w:val="24"/>
          <w:szCs w:val="24"/>
        </w:rPr>
      </w:pPr>
      <w:r>
        <w:rPr>
          <w:sz w:val="24"/>
          <w:szCs w:val="24"/>
        </w:rPr>
        <w:lastRenderedPageBreak/>
        <w:t>1.3</w:t>
      </w:r>
      <w:r w:rsidR="00D25B8C" w:rsidRPr="00D45A7E">
        <w:rPr>
          <w:sz w:val="24"/>
          <w:szCs w:val="24"/>
        </w:rPr>
        <w:t xml:space="preserve">.5. </w:t>
      </w:r>
      <w:r w:rsidR="00CA7844" w:rsidRPr="00D45A7E">
        <w:rPr>
          <w:sz w:val="24"/>
          <w:szCs w:val="24"/>
        </w:rPr>
        <w:t>Slodžu nozīmības analīze jūras vides mērķim Nr.5 (JVM5) „</w:t>
      </w:r>
      <w:r w:rsidR="006C7D94" w:rsidRPr="006C7D94">
        <w:rPr>
          <w:rFonts w:eastAsia="Times New Roman" w:cs="Times New Roman"/>
          <w:sz w:val="24"/>
          <w:szCs w:val="24"/>
        </w:rPr>
        <w:t>Piesārņojošo</w:t>
      </w:r>
      <w:r w:rsidR="006C7D94" w:rsidRPr="006C7D94">
        <w:rPr>
          <w:sz w:val="24"/>
          <w:szCs w:val="24"/>
        </w:rPr>
        <w:t xml:space="preserve"> </w:t>
      </w:r>
      <w:r w:rsidR="00D25B8C" w:rsidRPr="00D45A7E">
        <w:rPr>
          <w:sz w:val="24"/>
          <w:szCs w:val="24"/>
        </w:rPr>
        <w:t>vielu koncentrāciju līmenis nerada nevēlamu ietekmi uz jūras ekosistēmu”</w:t>
      </w:r>
      <w:bookmarkEnd w:id="26"/>
    </w:p>
    <w:p w:rsidR="00D25B8C" w:rsidRPr="00D45A7E" w:rsidRDefault="00D25B8C" w:rsidP="00D25B8C">
      <w:pPr>
        <w:pStyle w:val="mans1"/>
        <w:rPr>
          <w:rFonts w:ascii="Times New Roman" w:hAnsi="Times New Roman"/>
          <w:sz w:val="24"/>
          <w:lang w:val="lv-LV"/>
        </w:rPr>
      </w:pPr>
    </w:p>
    <w:p w:rsidR="00D25B8C" w:rsidRPr="000B4399" w:rsidRDefault="00D25B8C" w:rsidP="00D25B8C">
      <w:pPr>
        <w:pStyle w:val="mans1"/>
        <w:rPr>
          <w:rFonts w:ascii="Times New Roman" w:hAnsi="Times New Roman"/>
          <w:lang w:val="lv-LV"/>
        </w:rPr>
      </w:pPr>
      <w:r w:rsidRPr="000B4399">
        <w:rPr>
          <w:rFonts w:ascii="Times New Roman" w:hAnsi="Times New Roman"/>
          <w:noProof/>
          <w:lang w:val="en-US"/>
        </w:rPr>
        <w:drawing>
          <wp:inline distT="0" distB="0" distL="0" distR="0">
            <wp:extent cx="5636163" cy="2972723"/>
            <wp:effectExtent l="19050" t="0" r="2637" b="0"/>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5643594" cy="2976642"/>
                    </a:xfrm>
                    <a:prstGeom prst="rect">
                      <a:avLst/>
                    </a:prstGeom>
                    <a:noFill/>
                    <a:ln w="9525">
                      <a:noFill/>
                      <a:miter lim="800000"/>
                      <a:headEnd/>
                      <a:tailEnd/>
                    </a:ln>
                  </pic:spPr>
                </pic:pic>
              </a:graphicData>
            </a:graphic>
          </wp:inline>
        </w:drawing>
      </w:r>
    </w:p>
    <w:p w:rsidR="00D25B8C" w:rsidRPr="00CA7844" w:rsidRDefault="001E4650" w:rsidP="00CA7844">
      <w:pPr>
        <w:pStyle w:val="mans1"/>
        <w:spacing w:before="200" w:after="0" w:line="276" w:lineRule="auto"/>
        <w:rPr>
          <w:rFonts w:ascii="Times New Roman" w:hAnsi="Times New Roman"/>
          <w:lang w:val="lv-LV"/>
        </w:rPr>
      </w:pPr>
      <w:r>
        <w:rPr>
          <w:rFonts w:ascii="Times New Roman" w:hAnsi="Times New Roman"/>
          <w:b/>
          <w:lang w:val="lv-LV"/>
        </w:rPr>
        <w:t>1</w:t>
      </w:r>
      <w:r w:rsidR="00D25B8C" w:rsidRPr="00CA7844">
        <w:rPr>
          <w:rFonts w:ascii="Times New Roman" w:hAnsi="Times New Roman"/>
          <w:b/>
          <w:lang w:val="lv-LV"/>
        </w:rPr>
        <w:t xml:space="preserve">.pielikuma </w:t>
      </w:r>
      <w:r w:rsidR="005A7BBB" w:rsidRPr="00CA7844">
        <w:rPr>
          <w:rFonts w:ascii="Times New Roman" w:hAnsi="Times New Roman"/>
          <w:b/>
          <w:lang w:val="lv-LV"/>
        </w:rPr>
        <w:t>8</w:t>
      </w:r>
      <w:r w:rsidR="00D25B8C" w:rsidRPr="00CA7844">
        <w:rPr>
          <w:rFonts w:ascii="Times New Roman" w:hAnsi="Times New Roman"/>
          <w:b/>
          <w:lang w:val="lv-LV"/>
        </w:rPr>
        <w:t>.attēls. „Aktivitāšu-slodžu-ietekmes diagramma” JVM5 „</w:t>
      </w:r>
      <w:r w:rsidR="006C7D94" w:rsidRPr="006C7D94">
        <w:rPr>
          <w:rFonts w:ascii="Times New Roman" w:hAnsi="Times New Roman"/>
          <w:b/>
          <w:szCs w:val="22"/>
          <w:lang w:val="lv-LV"/>
        </w:rPr>
        <w:t>Piesārņojošo</w:t>
      </w:r>
      <w:r w:rsidR="00D25B8C" w:rsidRPr="006C7D94">
        <w:rPr>
          <w:rFonts w:ascii="Times New Roman" w:hAnsi="Times New Roman"/>
          <w:b/>
          <w:lang w:val="lv-LV"/>
        </w:rPr>
        <w:t xml:space="preserve"> </w:t>
      </w:r>
      <w:r w:rsidR="00D25B8C" w:rsidRPr="00CA7844">
        <w:rPr>
          <w:rFonts w:ascii="Times New Roman" w:hAnsi="Times New Roman"/>
          <w:b/>
          <w:lang w:val="lv-LV"/>
        </w:rPr>
        <w:t xml:space="preserve">vielu koncentrāciju līmenis nerada nevēlamu ietekmi uz jūras ekosistēmu” saistībā ar „D8 </w:t>
      </w:r>
      <w:r w:rsidR="006C7D94" w:rsidRPr="006C7D94">
        <w:rPr>
          <w:rFonts w:ascii="Times New Roman" w:hAnsi="Times New Roman"/>
          <w:b/>
          <w:szCs w:val="22"/>
          <w:lang w:val="lv-LV"/>
        </w:rPr>
        <w:t>Piesārņojošo</w:t>
      </w:r>
      <w:r w:rsidR="00D25B8C" w:rsidRPr="00CA7844">
        <w:rPr>
          <w:rFonts w:ascii="Times New Roman" w:hAnsi="Times New Roman"/>
          <w:b/>
          <w:lang w:val="lv-LV"/>
        </w:rPr>
        <w:t xml:space="preserve"> vielu koncentrācijas jūras vidē” un „D9 </w:t>
      </w:r>
      <w:r w:rsidR="006C7D94" w:rsidRPr="006C7D94">
        <w:rPr>
          <w:rFonts w:ascii="Times New Roman" w:hAnsi="Times New Roman"/>
          <w:b/>
          <w:szCs w:val="22"/>
          <w:lang w:val="lv-LV"/>
        </w:rPr>
        <w:t>Piesārņojošo</w:t>
      </w:r>
      <w:r w:rsidR="00D25B8C" w:rsidRPr="00CA7844">
        <w:rPr>
          <w:rFonts w:ascii="Times New Roman" w:hAnsi="Times New Roman"/>
          <w:b/>
          <w:lang w:val="lv-LV"/>
        </w:rPr>
        <w:t xml:space="preserve"> vielu koncentrācijas zivīs un citās jūras veltēs”</w:t>
      </w:r>
      <w:r w:rsidR="00CA7844">
        <w:rPr>
          <w:rFonts w:ascii="Times New Roman" w:hAnsi="Times New Roman"/>
          <w:lang w:val="lv-LV"/>
        </w:rPr>
        <w:t xml:space="preserve"> </w:t>
      </w:r>
      <w:r w:rsidR="00CA7844" w:rsidRPr="00CA7844">
        <w:rPr>
          <w:rFonts w:ascii="Times New Roman" w:hAnsi="Times New Roman"/>
          <w:b/>
          <w:lang w:val="lv-LV"/>
        </w:rPr>
        <w:t>Avots:</w:t>
      </w:r>
      <w:r w:rsidR="00CA7844">
        <w:rPr>
          <w:rFonts w:ascii="Times New Roman" w:hAnsi="Times New Roman"/>
          <w:lang w:val="lv-LV"/>
        </w:rPr>
        <w:t xml:space="preserve"> LHEI</w:t>
      </w:r>
    </w:p>
    <w:p w:rsidR="00D25B8C" w:rsidRPr="000B4399" w:rsidRDefault="00D25B8C" w:rsidP="00D25B8C">
      <w:pPr>
        <w:pStyle w:val="mans1"/>
        <w:rPr>
          <w:rFonts w:ascii="Times New Roman" w:hAnsi="Times New Roman"/>
          <w:i/>
          <w:lang w:val="lv-LV"/>
        </w:rPr>
      </w:pPr>
    </w:p>
    <w:p w:rsidR="00D25B8C" w:rsidRPr="000B4399" w:rsidRDefault="00D25B8C" w:rsidP="00D25B8C">
      <w:pPr>
        <w:pStyle w:val="mans1"/>
        <w:rPr>
          <w:rFonts w:ascii="Times New Roman" w:hAnsi="Times New Roman"/>
          <w:i/>
          <w:lang w:val="lv-LV"/>
        </w:rPr>
      </w:pPr>
    </w:p>
    <w:p w:rsidR="009A447B" w:rsidRDefault="009A447B" w:rsidP="009A447B">
      <w:pPr>
        <w:rPr>
          <w:rFonts w:ascii="Times New Roman" w:hAnsi="Times New Roman"/>
          <w:b/>
        </w:rPr>
      </w:pPr>
      <w:r w:rsidRPr="001B3091">
        <w:rPr>
          <w:rFonts w:ascii="Times New Roman" w:hAnsi="Times New Roman"/>
          <w:b/>
        </w:rPr>
        <w:t xml:space="preserve">1.pielikuma 11.tabula. Slodžu nozīmības novērtējums JVM5 „Kaitīgo vielu koncentrāciju līmenis nerada nevēlamu ietekmi uz jūras ekosistēmu” saistībā ar D8 </w:t>
      </w:r>
      <w:r>
        <w:rPr>
          <w:rFonts w:ascii="Times New Roman" w:hAnsi="Times New Roman"/>
          <w:b/>
        </w:rPr>
        <w:t>„</w:t>
      </w:r>
      <w:r w:rsidRPr="001B3091">
        <w:rPr>
          <w:rFonts w:ascii="Times New Roman" w:hAnsi="Times New Roman"/>
          <w:b/>
        </w:rPr>
        <w:t xml:space="preserve">Kaitīgo vielu koncentrācijas jūras vidē” un D9 </w:t>
      </w:r>
      <w:r>
        <w:rPr>
          <w:rFonts w:ascii="Times New Roman" w:hAnsi="Times New Roman"/>
          <w:b/>
        </w:rPr>
        <w:t>„</w:t>
      </w:r>
      <w:r w:rsidRPr="001B3091">
        <w:rPr>
          <w:rFonts w:ascii="Times New Roman" w:hAnsi="Times New Roman"/>
          <w:b/>
        </w:rPr>
        <w:t>Kaitīgo vielu koncentrācijas zivīs un citās jūras veltēs</w:t>
      </w:r>
      <w:r>
        <w:rPr>
          <w:rFonts w:ascii="Times New Roman" w:hAnsi="Times New Roman"/>
          <w:b/>
        </w:rPr>
        <w:t>”</w:t>
      </w:r>
    </w:p>
    <w:tbl>
      <w:tblPr>
        <w:tblStyle w:val="TableGrid"/>
        <w:tblW w:w="8500" w:type="dxa"/>
        <w:tblLayout w:type="fixed"/>
        <w:tblLook w:val="04A0"/>
      </w:tblPr>
      <w:tblGrid>
        <w:gridCol w:w="1980"/>
        <w:gridCol w:w="1672"/>
        <w:gridCol w:w="2297"/>
        <w:gridCol w:w="1276"/>
        <w:gridCol w:w="1275"/>
      </w:tblGrid>
      <w:tr w:rsidR="009A447B" w:rsidRPr="00035C14" w:rsidTr="00D80ED7">
        <w:tc>
          <w:tcPr>
            <w:tcW w:w="1980"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Ietekmētais</w:t>
            </w:r>
            <w:proofErr w:type="gramStart"/>
            <w:r w:rsidRPr="00035C14">
              <w:rPr>
                <w:rFonts w:ascii="Times New Roman" w:hAnsi="Times New Roman"/>
                <w:b/>
                <w:sz w:val="20"/>
                <w:szCs w:val="20"/>
              </w:rPr>
              <w:t xml:space="preserve">  </w:t>
            </w:r>
            <w:proofErr w:type="gramEnd"/>
            <w:r>
              <w:rPr>
                <w:rFonts w:ascii="Times New Roman" w:hAnsi="Times New Roman"/>
                <w:b/>
                <w:sz w:val="20"/>
                <w:szCs w:val="20"/>
              </w:rPr>
              <w:t>kvalitatīvais raksturlielums</w:t>
            </w:r>
          </w:p>
        </w:tc>
        <w:tc>
          <w:tcPr>
            <w:tcW w:w="1672"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Slodze</w:t>
            </w:r>
          </w:p>
        </w:tc>
        <w:tc>
          <w:tcPr>
            <w:tcW w:w="2297"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Sektors, kas rada slodzi</w:t>
            </w:r>
          </w:p>
        </w:tc>
        <w:tc>
          <w:tcPr>
            <w:tcW w:w="1276" w:type="dxa"/>
            <w:tcBorders>
              <w:bottom w:val="single" w:sz="4" w:space="0" w:color="auto"/>
            </w:tcBorders>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Slodzes relatīvais nozīmīgums</w:t>
            </w:r>
          </w:p>
        </w:tc>
        <w:tc>
          <w:tcPr>
            <w:tcW w:w="1275" w:type="dxa"/>
            <w:tcBorders>
              <w:bottom w:val="single" w:sz="4" w:space="0" w:color="auto"/>
            </w:tcBorders>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Ietekmes telpiskais nozīmīgums</w:t>
            </w:r>
          </w:p>
        </w:tc>
      </w:tr>
      <w:tr w:rsidR="009A447B" w:rsidRPr="00035C14" w:rsidTr="00D80ED7">
        <w:tc>
          <w:tcPr>
            <w:tcW w:w="1980" w:type="dxa"/>
            <w:vMerge w:val="restart"/>
          </w:tcPr>
          <w:p w:rsidR="009A447B" w:rsidRDefault="009A447B" w:rsidP="009A447B">
            <w:pPr>
              <w:spacing w:after="120"/>
              <w:rPr>
                <w:rFonts w:ascii="Times New Roman" w:hAnsi="Times New Roman"/>
                <w:b/>
                <w:sz w:val="20"/>
                <w:szCs w:val="20"/>
              </w:rPr>
            </w:pPr>
            <w:r>
              <w:rPr>
                <w:rFonts w:ascii="Times New Roman" w:hAnsi="Times New Roman"/>
                <w:b/>
                <w:sz w:val="20"/>
                <w:szCs w:val="20"/>
              </w:rPr>
              <w:t xml:space="preserve">D8 un D9: </w:t>
            </w:r>
            <w:r w:rsidR="006C7D94" w:rsidRPr="006C7D94">
              <w:rPr>
                <w:rFonts w:ascii="Times New Roman" w:eastAsia="Times New Roman" w:hAnsi="Times New Roman" w:cs="Times New Roman"/>
                <w:b/>
                <w:sz w:val="20"/>
                <w:szCs w:val="20"/>
              </w:rPr>
              <w:t>Piesārņojošās</w:t>
            </w:r>
            <w:r w:rsidR="006C7D94" w:rsidRPr="006C7D94">
              <w:rPr>
                <w:rFonts w:ascii="Times New Roman" w:hAnsi="Times New Roman"/>
                <w:b/>
                <w:sz w:val="20"/>
                <w:szCs w:val="20"/>
              </w:rPr>
              <w:t xml:space="preserve"> </w:t>
            </w:r>
            <w:r>
              <w:rPr>
                <w:rFonts w:ascii="Times New Roman" w:hAnsi="Times New Roman"/>
                <w:b/>
                <w:sz w:val="20"/>
                <w:szCs w:val="20"/>
              </w:rPr>
              <w:t>vielas.</w:t>
            </w:r>
          </w:p>
          <w:p w:rsidR="009A447B" w:rsidRPr="00C60921" w:rsidRDefault="009A447B" w:rsidP="00D80ED7">
            <w:pPr>
              <w:rPr>
                <w:rFonts w:ascii="Times New Roman" w:hAnsi="Times New Roman"/>
                <w:b/>
                <w:sz w:val="20"/>
                <w:szCs w:val="20"/>
              </w:rPr>
            </w:pPr>
            <w:r w:rsidRPr="00C60921">
              <w:rPr>
                <w:rFonts w:ascii="Times New Roman" w:hAnsi="Times New Roman"/>
                <w:b/>
                <w:sz w:val="20"/>
                <w:szCs w:val="20"/>
              </w:rPr>
              <w:t xml:space="preserve">JVM5: </w:t>
            </w:r>
            <w:r w:rsidR="006C7D94" w:rsidRPr="006C7D94">
              <w:rPr>
                <w:rFonts w:ascii="Times New Roman" w:eastAsia="Times New Roman" w:hAnsi="Times New Roman" w:cs="Times New Roman"/>
                <w:b/>
                <w:sz w:val="20"/>
                <w:szCs w:val="20"/>
              </w:rPr>
              <w:t>Piesārņojo</w:t>
            </w:r>
            <w:r w:rsidR="006C7D94">
              <w:rPr>
                <w:rFonts w:ascii="Times New Roman" w:eastAsia="Times New Roman" w:hAnsi="Times New Roman" w:cs="Times New Roman"/>
                <w:b/>
                <w:sz w:val="20"/>
                <w:szCs w:val="20"/>
              </w:rPr>
              <w:t>š</w:t>
            </w:r>
            <w:r w:rsidRPr="00C60921">
              <w:rPr>
                <w:rFonts w:ascii="Times New Roman" w:hAnsi="Times New Roman"/>
                <w:b/>
                <w:sz w:val="20"/>
                <w:szCs w:val="20"/>
              </w:rPr>
              <w:t>o vielu koncentrāciju līmenis nerada nevēlamu ietekmi uz jūras ekosistēmu</w:t>
            </w:r>
          </w:p>
        </w:tc>
        <w:tc>
          <w:tcPr>
            <w:tcW w:w="1672" w:type="dxa"/>
            <w:vMerge w:val="restart"/>
            <w:vAlign w:val="center"/>
          </w:tcPr>
          <w:p w:rsidR="009A447B" w:rsidRPr="00035C14" w:rsidRDefault="009A447B" w:rsidP="00D80ED7">
            <w:pPr>
              <w:rPr>
                <w:rFonts w:ascii="Times New Roman" w:hAnsi="Times New Roman"/>
                <w:b/>
                <w:sz w:val="20"/>
                <w:szCs w:val="20"/>
              </w:rPr>
            </w:pPr>
            <w:r>
              <w:rPr>
                <w:rFonts w:ascii="Times New Roman" w:hAnsi="Times New Roman"/>
                <w:b/>
                <w:sz w:val="20"/>
                <w:szCs w:val="20"/>
              </w:rPr>
              <w:t>Sintētisko savienojumu novadīšana vidē</w:t>
            </w: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Lauksaimniecība</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c>
          <w:tcPr>
            <w:tcW w:w="1980" w:type="dxa"/>
            <w:vMerge/>
          </w:tcPr>
          <w:p w:rsidR="009A447B" w:rsidRPr="00035C14" w:rsidRDefault="009A447B" w:rsidP="00D80ED7">
            <w:pPr>
              <w:rPr>
                <w:rFonts w:ascii="Times New Roman" w:hAnsi="Times New Roman"/>
                <w:b/>
                <w:sz w:val="20"/>
                <w:szCs w:val="20"/>
              </w:rPr>
            </w:pPr>
          </w:p>
        </w:tc>
        <w:tc>
          <w:tcPr>
            <w:tcW w:w="1672" w:type="dxa"/>
            <w:vMerge/>
          </w:tcPr>
          <w:p w:rsidR="009A447B" w:rsidRPr="00035C14" w:rsidRDefault="009A447B" w:rsidP="00D80ED7">
            <w:pPr>
              <w:rPr>
                <w:rFonts w:ascii="Times New Roman" w:hAnsi="Times New Roman"/>
                <w:b/>
                <w:sz w:val="20"/>
                <w:szCs w:val="20"/>
              </w:rPr>
            </w:pP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Ūdens un</w:t>
            </w:r>
            <w:proofErr w:type="gramStart"/>
            <w:r w:rsidRPr="00DA4AC7">
              <w:rPr>
                <w:rFonts w:ascii="Times New Roman" w:hAnsi="Times New Roman"/>
                <w:sz w:val="20"/>
                <w:szCs w:val="20"/>
              </w:rPr>
              <w:t xml:space="preserve">  </w:t>
            </w:r>
            <w:proofErr w:type="gramEnd"/>
            <w:r w:rsidRPr="00DA4AC7">
              <w:rPr>
                <w:rFonts w:ascii="Times New Roman" w:hAnsi="Times New Roman"/>
                <w:sz w:val="20"/>
                <w:szCs w:val="20"/>
              </w:rPr>
              <w:t>komunālā saimniecība</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c>
          <w:tcPr>
            <w:tcW w:w="1980" w:type="dxa"/>
            <w:vMerge/>
          </w:tcPr>
          <w:p w:rsidR="009A447B" w:rsidRPr="00035C14" w:rsidRDefault="009A447B" w:rsidP="00D80ED7">
            <w:pPr>
              <w:rPr>
                <w:rFonts w:ascii="Times New Roman" w:hAnsi="Times New Roman"/>
                <w:b/>
                <w:sz w:val="20"/>
                <w:szCs w:val="20"/>
              </w:rPr>
            </w:pPr>
          </w:p>
        </w:tc>
        <w:tc>
          <w:tcPr>
            <w:tcW w:w="1672" w:type="dxa"/>
            <w:vMerge/>
          </w:tcPr>
          <w:p w:rsidR="009A447B" w:rsidRPr="00035C14" w:rsidRDefault="009A447B" w:rsidP="00D80ED7">
            <w:pPr>
              <w:rPr>
                <w:rFonts w:ascii="Times New Roman" w:hAnsi="Times New Roman"/>
                <w:b/>
                <w:sz w:val="20"/>
                <w:szCs w:val="20"/>
              </w:rPr>
            </w:pP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Kuģniecība t.sk. ostas</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c>
          <w:tcPr>
            <w:tcW w:w="1980" w:type="dxa"/>
            <w:vMerge/>
          </w:tcPr>
          <w:p w:rsidR="009A447B" w:rsidRPr="00035C14" w:rsidRDefault="009A447B" w:rsidP="00D80ED7">
            <w:pPr>
              <w:rPr>
                <w:rFonts w:ascii="Times New Roman" w:hAnsi="Times New Roman"/>
                <w:b/>
                <w:sz w:val="20"/>
                <w:szCs w:val="20"/>
              </w:rPr>
            </w:pPr>
          </w:p>
        </w:tc>
        <w:tc>
          <w:tcPr>
            <w:tcW w:w="1672" w:type="dxa"/>
            <w:vMerge/>
          </w:tcPr>
          <w:p w:rsidR="009A447B" w:rsidRPr="00035C14" w:rsidRDefault="009A447B" w:rsidP="00D80ED7">
            <w:pPr>
              <w:rPr>
                <w:rFonts w:ascii="Times New Roman" w:hAnsi="Times New Roman"/>
                <w:b/>
                <w:sz w:val="20"/>
                <w:szCs w:val="20"/>
              </w:rPr>
            </w:pP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Enerģijas ieguve</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c>
          <w:tcPr>
            <w:tcW w:w="1980" w:type="dxa"/>
            <w:vMerge/>
          </w:tcPr>
          <w:p w:rsidR="009A447B" w:rsidRPr="00035C14" w:rsidRDefault="009A447B" w:rsidP="00D80ED7">
            <w:pPr>
              <w:rPr>
                <w:rFonts w:ascii="Times New Roman" w:hAnsi="Times New Roman"/>
                <w:b/>
                <w:sz w:val="20"/>
                <w:szCs w:val="20"/>
              </w:rPr>
            </w:pPr>
          </w:p>
        </w:tc>
        <w:tc>
          <w:tcPr>
            <w:tcW w:w="1672" w:type="dxa"/>
            <w:vMerge/>
          </w:tcPr>
          <w:p w:rsidR="009A447B" w:rsidRPr="00035C14" w:rsidRDefault="009A447B" w:rsidP="00D80ED7">
            <w:pPr>
              <w:rPr>
                <w:rFonts w:ascii="Times New Roman" w:hAnsi="Times New Roman"/>
                <w:b/>
                <w:sz w:val="20"/>
                <w:szCs w:val="20"/>
              </w:rPr>
            </w:pP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Apkure (publiskā un individuālā)</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rPr>
          <w:trHeight w:val="352"/>
        </w:trPr>
        <w:tc>
          <w:tcPr>
            <w:tcW w:w="1980" w:type="dxa"/>
            <w:vMerge/>
          </w:tcPr>
          <w:p w:rsidR="009A447B" w:rsidRPr="00035C14" w:rsidRDefault="009A447B" w:rsidP="00D80ED7">
            <w:pPr>
              <w:rPr>
                <w:rFonts w:ascii="Times New Roman" w:hAnsi="Times New Roman"/>
                <w:b/>
                <w:sz w:val="20"/>
                <w:szCs w:val="20"/>
              </w:rPr>
            </w:pPr>
          </w:p>
        </w:tc>
        <w:tc>
          <w:tcPr>
            <w:tcW w:w="1672" w:type="dxa"/>
            <w:vMerge/>
          </w:tcPr>
          <w:p w:rsidR="009A447B" w:rsidRPr="00035C14" w:rsidRDefault="009A447B" w:rsidP="00D80ED7">
            <w:pPr>
              <w:rPr>
                <w:rFonts w:ascii="Times New Roman" w:hAnsi="Times New Roman"/>
                <w:b/>
                <w:sz w:val="20"/>
                <w:szCs w:val="20"/>
              </w:rPr>
            </w:pP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Rūpniecība</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c>
          <w:tcPr>
            <w:tcW w:w="1980" w:type="dxa"/>
            <w:vMerge/>
          </w:tcPr>
          <w:p w:rsidR="009A447B" w:rsidRPr="00035C14" w:rsidRDefault="009A447B" w:rsidP="00D80ED7">
            <w:pPr>
              <w:rPr>
                <w:rFonts w:ascii="Times New Roman" w:hAnsi="Times New Roman"/>
                <w:b/>
                <w:sz w:val="20"/>
                <w:szCs w:val="20"/>
              </w:rPr>
            </w:pPr>
          </w:p>
        </w:tc>
        <w:tc>
          <w:tcPr>
            <w:tcW w:w="1672" w:type="dxa"/>
            <w:vMerge w:val="restart"/>
          </w:tcPr>
          <w:p w:rsidR="009A447B" w:rsidRPr="00035C14" w:rsidRDefault="009A447B" w:rsidP="00D80ED7">
            <w:pPr>
              <w:rPr>
                <w:rFonts w:ascii="Times New Roman" w:hAnsi="Times New Roman"/>
                <w:b/>
                <w:sz w:val="20"/>
                <w:szCs w:val="20"/>
              </w:rPr>
            </w:pPr>
            <w:r>
              <w:rPr>
                <w:rFonts w:ascii="Times New Roman" w:hAnsi="Times New Roman"/>
                <w:b/>
                <w:sz w:val="20"/>
                <w:szCs w:val="20"/>
              </w:rPr>
              <w:t xml:space="preserve">Nesintētisko (smago metālu) savienojumu novadīšana vidē </w:t>
            </w: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Lauksaimniecība</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c>
          <w:tcPr>
            <w:tcW w:w="1980" w:type="dxa"/>
            <w:vMerge/>
          </w:tcPr>
          <w:p w:rsidR="009A447B" w:rsidRPr="00035C14" w:rsidRDefault="009A447B" w:rsidP="00D80ED7">
            <w:pPr>
              <w:rPr>
                <w:rFonts w:ascii="Times New Roman" w:hAnsi="Times New Roman"/>
                <w:b/>
                <w:sz w:val="20"/>
                <w:szCs w:val="20"/>
              </w:rPr>
            </w:pPr>
          </w:p>
        </w:tc>
        <w:tc>
          <w:tcPr>
            <w:tcW w:w="1672" w:type="dxa"/>
            <w:vMerge/>
          </w:tcPr>
          <w:p w:rsidR="009A447B" w:rsidRPr="00035C14" w:rsidRDefault="009A447B" w:rsidP="00D80ED7">
            <w:pPr>
              <w:rPr>
                <w:rFonts w:ascii="Times New Roman" w:hAnsi="Times New Roman"/>
                <w:b/>
                <w:sz w:val="20"/>
                <w:szCs w:val="20"/>
              </w:rPr>
            </w:pP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Ūdens un komunālā saimniecība</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c>
          <w:tcPr>
            <w:tcW w:w="1980" w:type="dxa"/>
            <w:vMerge/>
          </w:tcPr>
          <w:p w:rsidR="009A447B" w:rsidRPr="00035C14" w:rsidRDefault="009A447B" w:rsidP="00D80ED7">
            <w:pPr>
              <w:rPr>
                <w:rFonts w:ascii="Times New Roman" w:hAnsi="Times New Roman"/>
                <w:b/>
                <w:sz w:val="20"/>
                <w:szCs w:val="20"/>
              </w:rPr>
            </w:pPr>
          </w:p>
        </w:tc>
        <w:tc>
          <w:tcPr>
            <w:tcW w:w="1672" w:type="dxa"/>
            <w:vMerge/>
          </w:tcPr>
          <w:p w:rsidR="009A447B" w:rsidRPr="00035C14" w:rsidRDefault="009A447B" w:rsidP="00D80ED7">
            <w:pPr>
              <w:rPr>
                <w:rFonts w:ascii="Times New Roman" w:hAnsi="Times New Roman"/>
                <w:b/>
                <w:sz w:val="20"/>
                <w:szCs w:val="20"/>
              </w:rPr>
            </w:pP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Kuģniecība t.sk. ostas</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rPr>
          <w:trHeight w:val="312"/>
        </w:trPr>
        <w:tc>
          <w:tcPr>
            <w:tcW w:w="1980" w:type="dxa"/>
            <w:vMerge/>
          </w:tcPr>
          <w:p w:rsidR="009A447B" w:rsidRPr="00035C14" w:rsidRDefault="009A447B" w:rsidP="00D80ED7">
            <w:pPr>
              <w:rPr>
                <w:rFonts w:ascii="Times New Roman" w:hAnsi="Times New Roman"/>
                <w:b/>
                <w:sz w:val="20"/>
                <w:szCs w:val="20"/>
              </w:rPr>
            </w:pPr>
          </w:p>
        </w:tc>
        <w:tc>
          <w:tcPr>
            <w:tcW w:w="1672" w:type="dxa"/>
            <w:vMerge/>
          </w:tcPr>
          <w:p w:rsidR="009A447B" w:rsidRPr="00035C14" w:rsidRDefault="009A447B" w:rsidP="00D80ED7">
            <w:pPr>
              <w:rPr>
                <w:rFonts w:ascii="Times New Roman" w:hAnsi="Times New Roman"/>
                <w:b/>
                <w:sz w:val="20"/>
                <w:szCs w:val="20"/>
              </w:rPr>
            </w:pP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 xml:space="preserve">Rūpniecība </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c>
          <w:tcPr>
            <w:tcW w:w="1980" w:type="dxa"/>
            <w:vMerge/>
          </w:tcPr>
          <w:p w:rsidR="009A447B" w:rsidRPr="00035C14" w:rsidRDefault="009A447B" w:rsidP="00D80ED7">
            <w:pPr>
              <w:rPr>
                <w:rFonts w:ascii="Times New Roman" w:hAnsi="Times New Roman"/>
                <w:b/>
                <w:sz w:val="20"/>
                <w:szCs w:val="20"/>
              </w:rPr>
            </w:pPr>
          </w:p>
        </w:tc>
        <w:tc>
          <w:tcPr>
            <w:tcW w:w="1672" w:type="dxa"/>
            <w:vMerge w:val="restart"/>
          </w:tcPr>
          <w:p w:rsidR="009A447B" w:rsidRPr="00035C14" w:rsidRDefault="009A447B" w:rsidP="00D80ED7">
            <w:pPr>
              <w:rPr>
                <w:rFonts w:ascii="Times New Roman" w:hAnsi="Times New Roman"/>
                <w:b/>
                <w:sz w:val="20"/>
                <w:szCs w:val="20"/>
              </w:rPr>
            </w:pPr>
            <w:r>
              <w:rPr>
                <w:rFonts w:ascii="Times New Roman" w:hAnsi="Times New Roman"/>
                <w:b/>
                <w:sz w:val="20"/>
                <w:szCs w:val="20"/>
              </w:rPr>
              <w:t>Naftas produktu novadīšana vidē</w:t>
            </w:r>
          </w:p>
        </w:tc>
        <w:tc>
          <w:tcPr>
            <w:tcW w:w="2297" w:type="dxa"/>
          </w:tcPr>
          <w:p w:rsidR="009A447B" w:rsidRPr="00DA4AC7" w:rsidRDefault="009A447B" w:rsidP="00D80ED7">
            <w:pPr>
              <w:rPr>
                <w:rFonts w:ascii="Times New Roman" w:hAnsi="Times New Roman"/>
                <w:sz w:val="20"/>
                <w:szCs w:val="20"/>
              </w:rPr>
            </w:pPr>
            <w:r w:rsidRPr="00DA4AC7">
              <w:rPr>
                <w:rFonts w:ascii="Times New Roman" w:hAnsi="Times New Roman"/>
                <w:sz w:val="20"/>
                <w:szCs w:val="20"/>
              </w:rPr>
              <w:t>Transports</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r w:rsidR="009A447B" w:rsidRPr="00035C14" w:rsidTr="00D80ED7">
        <w:tc>
          <w:tcPr>
            <w:tcW w:w="1980" w:type="dxa"/>
            <w:vMerge/>
          </w:tcPr>
          <w:p w:rsidR="009A447B" w:rsidRPr="00035C14" w:rsidRDefault="009A447B" w:rsidP="00D80ED7">
            <w:pPr>
              <w:rPr>
                <w:rFonts w:ascii="Times New Roman" w:hAnsi="Times New Roman"/>
                <w:b/>
                <w:sz w:val="20"/>
                <w:szCs w:val="20"/>
              </w:rPr>
            </w:pPr>
          </w:p>
        </w:tc>
        <w:tc>
          <w:tcPr>
            <w:tcW w:w="1672" w:type="dxa"/>
            <w:vMerge/>
          </w:tcPr>
          <w:p w:rsidR="009A447B" w:rsidRPr="00035C14" w:rsidRDefault="009A447B" w:rsidP="00D80ED7">
            <w:pPr>
              <w:rPr>
                <w:rFonts w:ascii="Times New Roman" w:hAnsi="Times New Roman"/>
                <w:b/>
                <w:sz w:val="20"/>
                <w:szCs w:val="20"/>
              </w:rPr>
            </w:pPr>
          </w:p>
        </w:tc>
        <w:tc>
          <w:tcPr>
            <w:tcW w:w="2297" w:type="dxa"/>
          </w:tcPr>
          <w:p w:rsidR="009A447B" w:rsidRPr="00DA4AC7" w:rsidRDefault="009A447B" w:rsidP="009A447B">
            <w:pPr>
              <w:spacing w:after="120"/>
              <w:rPr>
                <w:rFonts w:ascii="Times New Roman" w:hAnsi="Times New Roman"/>
                <w:sz w:val="20"/>
                <w:szCs w:val="20"/>
              </w:rPr>
            </w:pPr>
            <w:r w:rsidRPr="00DA4AC7">
              <w:rPr>
                <w:rFonts w:ascii="Times New Roman" w:hAnsi="Times New Roman"/>
                <w:sz w:val="20"/>
                <w:szCs w:val="20"/>
              </w:rPr>
              <w:t>Kuģniecība t.sk. ostas</w:t>
            </w:r>
          </w:p>
        </w:tc>
        <w:tc>
          <w:tcPr>
            <w:tcW w:w="1276"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275" w:type="dxa"/>
            <w:shd w:val="clear" w:color="auto" w:fill="BFBFBF" w:themeFill="background1" w:themeFillShade="BF"/>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4</w:t>
            </w:r>
          </w:p>
        </w:tc>
      </w:tr>
    </w:tbl>
    <w:p w:rsidR="001E4650" w:rsidRPr="001E4650" w:rsidRDefault="001E4650" w:rsidP="001E4650">
      <w:pPr>
        <w:pStyle w:val="mans1"/>
        <w:spacing w:before="200" w:after="0" w:line="276" w:lineRule="auto"/>
        <w:rPr>
          <w:rFonts w:ascii="Times New Roman" w:hAnsi="Times New Roman"/>
          <w:b/>
          <w:lang w:val="lv-LV"/>
        </w:rPr>
      </w:pPr>
      <w:r w:rsidRPr="001E4650">
        <w:rPr>
          <w:rFonts w:ascii="Times New Roman" w:hAnsi="Times New Roman"/>
          <w:b/>
          <w:lang w:val="lv-LV"/>
        </w:rPr>
        <w:t>Avots:</w:t>
      </w:r>
      <w:r>
        <w:rPr>
          <w:rFonts w:ascii="Times New Roman" w:hAnsi="Times New Roman"/>
          <w:lang w:val="lv-LV"/>
        </w:rPr>
        <w:t xml:space="preserve"> LHEI ekspertu vērtējums</w:t>
      </w:r>
    </w:p>
    <w:p w:rsidR="00D25B8C" w:rsidRPr="00D4510C" w:rsidRDefault="00D25B8C" w:rsidP="00CA7844">
      <w:pPr>
        <w:pStyle w:val="Heading3"/>
        <w:rPr>
          <w:sz w:val="24"/>
          <w:szCs w:val="24"/>
        </w:rPr>
      </w:pPr>
      <w:r w:rsidRPr="000B4399">
        <w:br w:type="page"/>
      </w:r>
      <w:bookmarkStart w:id="27" w:name="_Toc406725010"/>
      <w:r w:rsidR="007F7925">
        <w:rPr>
          <w:sz w:val="24"/>
          <w:szCs w:val="24"/>
        </w:rPr>
        <w:lastRenderedPageBreak/>
        <w:t>1.3</w:t>
      </w:r>
      <w:r w:rsidRPr="00D4510C">
        <w:rPr>
          <w:sz w:val="24"/>
          <w:szCs w:val="24"/>
        </w:rPr>
        <w:t xml:space="preserve">.6. </w:t>
      </w:r>
      <w:r w:rsidR="00CA7844" w:rsidRPr="00D4510C">
        <w:rPr>
          <w:sz w:val="24"/>
          <w:szCs w:val="24"/>
        </w:rPr>
        <w:t>Slodžu nozīmības analīze jūras vides mērķim Nr.</w:t>
      </w:r>
      <w:r w:rsidR="00947333" w:rsidRPr="00D4510C">
        <w:rPr>
          <w:sz w:val="24"/>
          <w:szCs w:val="24"/>
        </w:rPr>
        <w:t>6</w:t>
      </w:r>
      <w:r w:rsidR="00CA7844" w:rsidRPr="00D4510C">
        <w:rPr>
          <w:sz w:val="24"/>
          <w:szCs w:val="24"/>
        </w:rPr>
        <w:t xml:space="preserve"> (JVM</w:t>
      </w:r>
      <w:r w:rsidR="00947333" w:rsidRPr="00D4510C">
        <w:rPr>
          <w:sz w:val="24"/>
          <w:szCs w:val="24"/>
        </w:rPr>
        <w:t>6</w:t>
      </w:r>
      <w:r w:rsidR="00CA7844" w:rsidRPr="00D4510C">
        <w:rPr>
          <w:sz w:val="24"/>
          <w:szCs w:val="24"/>
        </w:rPr>
        <w:t xml:space="preserve">) </w:t>
      </w:r>
      <w:r w:rsidRPr="00D4510C">
        <w:rPr>
          <w:sz w:val="24"/>
          <w:szCs w:val="24"/>
        </w:rPr>
        <w:t>Attiecībā uz JVM6 „Cietie atkritumi nerada nevēlamu ietekmi uz jūras ekosistēmu”</w:t>
      </w:r>
      <w:bookmarkEnd w:id="27"/>
    </w:p>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r w:rsidRPr="000B4399">
        <w:rPr>
          <w:rFonts w:ascii="Times New Roman" w:hAnsi="Times New Roman"/>
          <w:noProof/>
          <w:lang w:val="en-US"/>
        </w:rPr>
        <w:drawing>
          <wp:inline distT="0" distB="0" distL="0" distR="0">
            <wp:extent cx="5772647" cy="1437034"/>
            <wp:effectExtent l="0" t="0" r="0" b="0"/>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5775345" cy="1437706"/>
                    </a:xfrm>
                    <a:prstGeom prst="rect">
                      <a:avLst/>
                    </a:prstGeom>
                    <a:noFill/>
                    <a:ln w="9525">
                      <a:noFill/>
                      <a:miter lim="800000"/>
                      <a:headEnd/>
                      <a:tailEnd/>
                    </a:ln>
                  </pic:spPr>
                </pic:pic>
              </a:graphicData>
            </a:graphic>
          </wp:inline>
        </w:drawing>
      </w:r>
    </w:p>
    <w:p w:rsidR="00D25B8C" w:rsidRPr="002B5915" w:rsidRDefault="006C050E" w:rsidP="002B5915">
      <w:pPr>
        <w:pStyle w:val="mans1"/>
        <w:spacing w:before="200" w:after="0" w:line="276" w:lineRule="auto"/>
        <w:rPr>
          <w:rFonts w:ascii="Times New Roman" w:hAnsi="Times New Roman"/>
          <w:lang w:val="lv-LV"/>
        </w:rPr>
      </w:pPr>
      <w:r>
        <w:rPr>
          <w:rFonts w:ascii="Times New Roman" w:hAnsi="Times New Roman"/>
          <w:b/>
          <w:lang w:val="lv-LV"/>
        </w:rPr>
        <w:t>1</w:t>
      </w:r>
      <w:r w:rsidR="00D25B8C" w:rsidRPr="006C050E">
        <w:rPr>
          <w:rFonts w:ascii="Times New Roman" w:hAnsi="Times New Roman"/>
          <w:b/>
          <w:lang w:val="lv-LV"/>
        </w:rPr>
        <w:t xml:space="preserve">.pielikuma </w:t>
      </w:r>
      <w:r w:rsidR="005A7BBB" w:rsidRPr="006C050E">
        <w:rPr>
          <w:rFonts w:ascii="Times New Roman" w:hAnsi="Times New Roman"/>
          <w:b/>
          <w:lang w:val="lv-LV"/>
        </w:rPr>
        <w:t>9</w:t>
      </w:r>
      <w:r w:rsidR="00D25B8C" w:rsidRPr="006C050E">
        <w:rPr>
          <w:rFonts w:ascii="Times New Roman" w:hAnsi="Times New Roman"/>
          <w:b/>
          <w:lang w:val="lv-LV"/>
        </w:rPr>
        <w:t>.attēls. „Aktivitāšu-slodžu-ietekmes diagramma” JVM6 „Cietie atkritumi nerada nevēlamu ietekmi uz jūras ekosistēmu” sai</w:t>
      </w:r>
      <w:r w:rsidR="002B5915" w:rsidRPr="006C050E">
        <w:rPr>
          <w:rFonts w:ascii="Times New Roman" w:hAnsi="Times New Roman"/>
          <w:b/>
          <w:lang w:val="lv-LV"/>
        </w:rPr>
        <w:t>stībā ar „D10 Cietie atkritumi”</w:t>
      </w:r>
      <w:r w:rsidR="00D4510C">
        <w:rPr>
          <w:rFonts w:ascii="Times New Roman" w:hAnsi="Times New Roman"/>
          <w:b/>
          <w:lang w:val="lv-LV"/>
        </w:rPr>
        <w:t xml:space="preserve">. </w:t>
      </w:r>
      <w:r w:rsidR="00D25B8C" w:rsidRPr="002B5915">
        <w:rPr>
          <w:rFonts w:ascii="Times New Roman" w:hAnsi="Times New Roman"/>
          <w:b/>
          <w:lang w:val="lv-LV"/>
        </w:rPr>
        <w:t>Avots:</w:t>
      </w:r>
      <w:r w:rsidR="00D25B8C" w:rsidRPr="002B5915">
        <w:rPr>
          <w:rFonts w:ascii="Times New Roman" w:hAnsi="Times New Roman"/>
          <w:lang w:val="lv-LV"/>
        </w:rPr>
        <w:t xml:space="preserve"> LHEI</w:t>
      </w:r>
    </w:p>
    <w:p w:rsidR="00D25B8C" w:rsidRPr="000B4399" w:rsidRDefault="00D25B8C" w:rsidP="002B5915">
      <w:pPr>
        <w:pStyle w:val="mans1"/>
        <w:spacing w:before="200" w:after="0" w:line="276" w:lineRule="auto"/>
        <w:rPr>
          <w:rFonts w:ascii="Times New Roman" w:hAnsi="Times New Roman"/>
          <w:i/>
          <w:lang w:val="lv-LV"/>
        </w:rPr>
      </w:pPr>
    </w:p>
    <w:p w:rsidR="009A447B" w:rsidRDefault="009A447B" w:rsidP="009A447B">
      <w:pPr>
        <w:rPr>
          <w:rFonts w:ascii="Times New Roman" w:hAnsi="Times New Roman"/>
          <w:b/>
        </w:rPr>
      </w:pPr>
      <w:r>
        <w:rPr>
          <w:rFonts w:ascii="Times New Roman" w:hAnsi="Times New Roman"/>
          <w:b/>
        </w:rPr>
        <w:t>1</w:t>
      </w:r>
      <w:r w:rsidRPr="00947333">
        <w:rPr>
          <w:rFonts w:ascii="Times New Roman" w:hAnsi="Times New Roman"/>
          <w:b/>
        </w:rPr>
        <w:t>.pielikuma 12.tabula. Slodžu nozīmības novērtējums JVM6 „Cietie atkritumi nerada nevēlamu ietekmi uz jūras ekosistēmu” sai</w:t>
      </w:r>
      <w:r>
        <w:rPr>
          <w:rFonts w:ascii="Times New Roman" w:hAnsi="Times New Roman"/>
          <w:b/>
        </w:rPr>
        <w:t>stībā ar D10 „Cietie atkritumi”</w:t>
      </w:r>
    </w:p>
    <w:tbl>
      <w:tblPr>
        <w:tblStyle w:val="TableGrid"/>
        <w:tblW w:w="0" w:type="auto"/>
        <w:tblLayout w:type="fixed"/>
        <w:tblLook w:val="04A0"/>
      </w:tblPr>
      <w:tblGrid>
        <w:gridCol w:w="2093"/>
        <w:gridCol w:w="1134"/>
        <w:gridCol w:w="2297"/>
        <w:gridCol w:w="1275"/>
        <w:gridCol w:w="1418"/>
      </w:tblGrid>
      <w:tr w:rsidR="009A447B" w:rsidRPr="00035C14" w:rsidTr="00D80ED7">
        <w:tc>
          <w:tcPr>
            <w:tcW w:w="2093" w:type="dxa"/>
            <w:shd w:val="clear" w:color="auto" w:fill="BDD6EE" w:themeFill="accent1" w:themeFillTint="66"/>
          </w:tcPr>
          <w:p w:rsidR="009A447B" w:rsidRPr="00035C14" w:rsidRDefault="009A447B" w:rsidP="00D80ED7">
            <w:pPr>
              <w:spacing w:after="120"/>
              <w:rPr>
                <w:rFonts w:ascii="Times New Roman" w:hAnsi="Times New Roman"/>
                <w:b/>
                <w:sz w:val="20"/>
                <w:szCs w:val="20"/>
              </w:rPr>
            </w:pPr>
            <w:r w:rsidRPr="00035C14">
              <w:rPr>
                <w:rFonts w:ascii="Times New Roman" w:hAnsi="Times New Roman"/>
                <w:b/>
                <w:sz w:val="20"/>
                <w:szCs w:val="20"/>
              </w:rPr>
              <w:t>Ietekmētais</w:t>
            </w:r>
            <w:proofErr w:type="gramStart"/>
            <w:r w:rsidRPr="00035C14">
              <w:rPr>
                <w:rFonts w:ascii="Times New Roman" w:hAnsi="Times New Roman"/>
                <w:b/>
                <w:sz w:val="20"/>
                <w:szCs w:val="20"/>
              </w:rPr>
              <w:t xml:space="preserve">  </w:t>
            </w:r>
            <w:proofErr w:type="gramEnd"/>
            <w:r>
              <w:rPr>
                <w:rFonts w:ascii="Times New Roman" w:hAnsi="Times New Roman"/>
                <w:b/>
                <w:sz w:val="20"/>
                <w:szCs w:val="20"/>
              </w:rPr>
              <w:t>kvalitatīvais raksturlielums</w:t>
            </w:r>
          </w:p>
        </w:tc>
        <w:tc>
          <w:tcPr>
            <w:tcW w:w="1134"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Slodze</w:t>
            </w:r>
          </w:p>
        </w:tc>
        <w:tc>
          <w:tcPr>
            <w:tcW w:w="2297" w:type="dxa"/>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Sektors, kas rada slodzi</w:t>
            </w:r>
          </w:p>
        </w:tc>
        <w:tc>
          <w:tcPr>
            <w:tcW w:w="1275" w:type="dxa"/>
            <w:tcBorders>
              <w:bottom w:val="single" w:sz="4" w:space="0" w:color="auto"/>
            </w:tcBorders>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Slodzes relatīvais nozīmīgums</w:t>
            </w:r>
          </w:p>
        </w:tc>
        <w:tc>
          <w:tcPr>
            <w:tcW w:w="1418" w:type="dxa"/>
            <w:tcBorders>
              <w:bottom w:val="single" w:sz="4" w:space="0" w:color="auto"/>
            </w:tcBorders>
            <w:shd w:val="clear" w:color="auto" w:fill="BDD6EE" w:themeFill="accent1" w:themeFillTint="66"/>
          </w:tcPr>
          <w:p w:rsidR="009A447B" w:rsidRPr="00035C14" w:rsidRDefault="009A447B" w:rsidP="00D80ED7">
            <w:pPr>
              <w:rPr>
                <w:rFonts w:ascii="Times New Roman" w:hAnsi="Times New Roman"/>
                <w:b/>
                <w:sz w:val="20"/>
                <w:szCs w:val="20"/>
              </w:rPr>
            </w:pPr>
            <w:r w:rsidRPr="00035C14">
              <w:rPr>
                <w:rFonts w:ascii="Times New Roman" w:hAnsi="Times New Roman"/>
                <w:b/>
                <w:sz w:val="20"/>
                <w:szCs w:val="20"/>
              </w:rPr>
              <w:t>Ietekmes telpiskais nozīmīgums</w:t>
            </w:r>
          </w:p>
        </w:tc>
      </w:tr>
      <w:tr w:rsidR="009A447B" w:rsidRPr="00035C14" w:rsidTr="00D80ED7">
        <w:trPr>
          <w:trHeight w:val="401"/>
        </w:trPr>
        <w:tc>
          <w:tcPr>
            <w:tcW w:w="2093" w:type="dxa"/>
            <w:vMerge w:val="restart"/>
          </w:tcPr>
          <w:p w:rsidR="009A447B" w:rsidRPr="00CD71A1" w:rsidRDefault="009A447B" w:rsidP="009A447B">
            <w:pPr>
              <w:spacing w:after="120"/>
              <w:rPr>
                <w:rFonts w:ascii="Times New Roman" w:hAnsi="Times New Roman"/>
                <w:b/>
                <w:sz w:val="20"/>
                <w:szCs w:val="20"/>
              </w:rPr>
            </w:pPr>
            <w:r w:rsidRPr="00CD71A1">
              <w:rPr>
                <w:rFonts w:ascii="Times New Roman" w:hAnsi="Times New Roman"/>
                <w:b/>
                <w:sz w:val="20"/>
                <w:szCs w:val="20"/>
              </w:rPr>
              <w:t>D10 Cietie atkritumi.</w:t>
            </w:r>
          </w:p>
          <w:p w:rsidR="009A447B" w:rsidRPr="00CD71A1" w:rsidRDefault="009A447B" w:rsidP="00D80ED7">
            <w:pPr>
              <w:rPr>
                <w:rFonts w:ascii="Times New Roman" w:hAnsi="Times New Roman"/>
                <w:b/>
                <w:sz w:val="20"/>
                <w:szCs w:val="20"/>
              </w:rPr>
            </w:pPr>
            <w:r w:rsidRPr="00CD71A1">
              <w:rPr>
                <w:rFonts w:ascii="Times New Roman" w:hAnsi="Times New Roman"/>
                <w:b/>
                <w:sz w:val="20"/>
                <w:szCs w:val="20"/>
              </w:rPr>
              <w:t>JVM6 „Cietie atkritumi nerada nevēlamu ietekmi uz jūras ekosistēmu</w:t>
            </w:r>
          </w:p>
        </w:tc>
        <w:tc>
          <w:tcPr>
            <w:tcW w:w="1134" w:type="dxa"/>
            <w:vMerge w:val="restart"/>
          </w:tcPr>
          <w:p w:rsidR="009A447B" w:rsidRPr="00035C14" w:rsidRDefault="009A447B" w:rsidP="00D80ED7">
            <w:pPr>
              <w:rPr>
                <w:rFonts w:ascii="Times New Roman" w:hAnsi="Times New Roman"/>
                <w:b/>
                <w:sz w:val="20"/>
                <w:szCs w:val="20"/>
              </w:rPr>
            </w:pPr>
            <w:r w:rsidRPr="00CD71A1">
              <w:rPr>
                <w:rFonts w:ascii="Times New Roman" w:hAnsi="Times New Roman"/>
                <w:b/>
                <w:sz w:val="20"/>
                <w:szCs w:val="20"/>
              </w:rPr>
              <w:t>Ciet</w:t>
            </w:r>
            <w:r>
              <w:rPr>
                <w:rFonts w:ascii="Times New Roman" w:hAnsi="Times New Roman"/>
                <w:b/>
                <w:sz w:val="20"/>
                <w:szCs w:val="20"/>
              </w:rPr>
              <w:t>o</w:t>
            </w:r>
            <w:r w:rsidRPr="00CD71A1">
              <w:rPr>
                <w:rFonts w:ascii="Times New Roman" w:hAnsi="Times New Roman"/>
                <w:b/>
                <w:sz w:val="20"/>
                <w:szCs w:val="20"/>
              </w:rPr>
              <w:t xml:space="preserve"> atkritum</w:t>
            </w:r>
            <w:r>
              <w:rPr>
                <w:rFonts w:ascii="Times New Roman" w:hAnsi="Times New Roman"/>
                <w:b/>
                <w:sz w:val="20"/>
                <w:szCs w:val="20"/>
              </w:rPr>
              <w:t>u ienese jūras un piekrastes vidē</w:t>
            </w:r>
          </w:p>
        </w:tc>
        <w:tc>
          <w:tcPr>
            <w:tcW w:w="2297" w:type="dxa"/>
          </w:tcPr>
          <w:p w:rsidR="009A447B" w:rsidRPr="00035C14" w:rsidRDefault="009A447B" w:rsidP="00D80ED7">
            <w:pPr>
              <w:rPr>
                <w:rFonts w:ascii="Times New Roman" w:hAnsi="Times New Roman"/>
                <w:b/>
                <w:sz w:val="20"/>
                <w:szCs w:val="20"/>
              </w:rPr>
            </w:pPr>
            <w:r>
              <w:rPr>
                <w:rFonts w:ascii="Times New Roman" w:hAnsi="Times New Roman"/>
                <w:b/>
                <w:sz w:val="20"/>
                <w:szCs w:val="20"/>
              </w:rPr>
              <w:t>Iekšzemes avoti</w:t>
            </w:r>
          </w:p>
        </w:tc>
        <w:tc>
          <w:tcPr>
            <w:tcW w:w="1275"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c>
          <w:tcPr>
            <w:tcW w:w="1418" w:type="dxa"/>
            <w:shd w:val="clear" w:color="auto" w:fill="F2F2F2" w:themeFill="background1" w:themeFillShade="F2"/>
          </w:tcPr>
          <w:p w:rsidR="009A447B" w:rsidRPr="00035C14" w:rsidRDefault="009A447B" w:rsidP="00D80ED7">
            <w:pPr>
              <w:jc w:val="center"/>
              <w:rPr>
                <w:rFonts w:ascii="Times New Roman" w:hAnsi="Times New Roman"/>
                <w:b/>
                <w:sz w:val="20"/>
                <w:szCs w:val="20"/>
              </w:rPr>
            </w:pPr>
            <w:r>
              <w:rPr>
                <w:rFonts w:ascii="Times New Roman" w:hAnsi="Times New Roman"/>
                <w:b/>
                <w:sz w:val="20"/>
                <w:szCs w:val="20"/>
              </w:rPr>
              <w:t>1</w:t>
            </w:r>
          </w:p>
        </w:tc>
      </w:tr>
      <w:tr w:rsidR="009A447B" w:rsidRPr="00035C14" w:rsidTr="00D80ED7">
        <w:trPr>
          <w:trHeight w:val="281"/>
        </w:trPr>
        <w:tc>
          <w:tcPr>
            <w:tcW w:w="2093" w:type="dxa"/>
            <w:vMerge/>
          </w:tcPr>
          <w:p w:rsidR="009A447B" w:rsidRPr="00CD71A1" w:rsidRDefault="009A447B" w:rsidP="00D80ED7">
            <w:pPr>
              <w:rPr>
                <w:rFonts w:ascii="Times New Roman" w:hAnsi="Times New Roman"/>
                <w:b/>
                <w:sz w:val="20"/>
                <w:szCs w:val="20"/>
              </w:rPr>
            </w:pPr>
          </w:p>
        </w:tc>
        <w:tc>
          <w:tcPr>
            <w:tcW w:w="1134" w:type="dxa"/>
            <w:vMerge/>
          </w:tcPr>
          <w:p w:rsidR="009A447B" w:rsidRDefault="009A447B" w:rsidP="00D80ED7">
            <w:pPr>
              <w:rPr>
                <w:rFonts w:ascii="Times New Roman" w:hAnsi="Times New Roman"/>
                <w:b/>
                <w:sz w:val="20"/>
                <w:szCs w:val="20"/>
              </w:rPr>
            </w:pPr>
          </w:p>
        </w:tc>
        <w:tc>
          <w:tcPr>
            <w:tcW w:w="2297" w:type="dxa"/>
          </w:tcPr>
          <w:p w:rsidR="009A447B" w:rsidRDefault="009A447B" w:rsidP="00D80ED7">
            <w:pPr>
              <w:rPr>
                <w:rFonts w:ascii="Times New Roman" w:hAnsi="Times New Roman"/>
                <w:b/>
                <w:sz w:val="20"/>
                <w:szCs w:val="20"/>
              </w:rPr>
            </w:pPr>
            <w:r>
              <w:rPr>
                <w:rFonts w:ascii="Times New Roman" w:hAnsi="Times New Roman"/>
                <w:b/>
                <w:sz w:val="20"/>
                <w:szCs w:val="20"/>
              </w:rPr>
              <w:t>Tūrisms un rekreācija</w:t>
            </w:r>
          </w:p>
        </w:tc>
        <w:tc>
          <w:tcPr>
            <w:tcW w:w="1275" w:type="dxa"/>
            <w:shd w:val="clear" w:color="auto" w:fill="F2F2F2" w:themeFill="background1" w:themeFillShade="F2"/>
          </w:tcPr>
          <w:p w:rsidR="009A447B" w:rsidRDefault="009A447B" w:rsidP="00D80ED7">
            <w:pPr>
              <w:jc w:val="center"/>
              <w:rPr>
                <w:rFonts w:ascii="Times New Roman" w:hAnsi="Times New Roman"/>
                <w:b/>
                <w:sz w:val="20"/>
                <w:szCs w:val="20"/>
              </w:rPr>
            </w:pPr>
            <w:r>
              <w:rPr>
                <w:rFonts w:ascii="Times New Roman" w:hAnsi="Times New Roman"/>
                <w:b/>
                <w:sz w:val="20"/>
                <w:szCs w:val="20"/>
              </w:rPr>
              <w:t>1</w:t>
            </w:r>
          </w:p>
        </w:tc>
        <w:tc>
          <w:tcPr>
            <w:tcW w:w="1418" w:type="dxa"/>
            <w:shd w:val="clear" w:color="auto" w:fill="F2F2F2" w:themeFill="background1" w:themeFillShade="F2"/>
          </w:tcPr>
          <w:p w:rsidR="009A447B" w:rsidRDefault="009A447B" w:rsidP="00D80ED7">
            <w:pPr>
              <w:jc w:val="center"/>
              <w:rPr>
                <w:rFonts w:ascii="Times New Roman" w:hAnsi="Times New Roman"/>
                <w:b/>
                <w:sz w:val="20"/>
                <w:szCs w:val="20"/>
              </w:rPr>
            </w:pPr>
            <w:r>
              <w:rPr>
                <w:rFonts w:ascii="Times New Roman" w:hAnsi="Times New Roman"/>
                <w:b/>
                <w:sz w:val="20"/>
                <w:szCs w:val="20"/>
              </w:rPr>
              <w:t>1</w:t>
            </w:r>
          </w:p>
        </w:tc>
      </w:tr>
      <w:tr w:rsidR="009A447B" w:rsidRPr="00035C14" w:rsidTr="00D80ED7">
        <w:trPr>
          <w:trHeight w:val="281"/>
        </w:trPr>
        <w:tc>
          <w:tcPr>
            <w:tcW w:w="2093" w:type="dxa"/>
            <w:vMerge/>
          </w:tcPr>
          <w:p w:rsidR="009A447B" w:rsidRPr="00AF3A43" w:rsidRDefault="009A447B" w:rsidP="00D80ED7">
            <w:pPr>
              <w:rPr>
                <w:rFonts w:ascii="Times New Roman" w:hAnsi="Times New Roman"/>
                <w:b/>
                <w:sz w:val="20"/>
                <w:szCs w:val="20"/>
              </w:rPr>
            </w:pPr>
          </w:p>
        </w:tc>
        <w:tc>
          <w:tcPr>
            <w:tcW w:w="1134" w:type="dxa"/>
            <w:vMerge/>
          </w:tcPr>
          <w:p w:rsidR="009A447B" w:rsidRDefault="009A447B" w:rsidP="00D80ED7">
            <w:pPr>
              <w:rPr>
                <w:rFonts w:ascii="Times New Roman" w:hAnsi="Times New Roman"/>
                <w:b/>
                <w:sz w:val="20"/>
                <w:szCs w:val="20"/>
              </w:rPr>
            </w:pPr>
          </w:p>
        </w:tc>
        <w:tc>
          <w:tcPr>
            <w:tcW w:w="2297" w:type="dxa"/>
          </w:tcPr>
          <w:p w:rsidR="009A447B" w:rsidRDefault="009A447B" w:rsidP="00D80ED7">
            <w:pPr>
              <w:rPr>
                <w:rFonts w:ascii="Times New Roman" w:hAnsi="Times New Roman"/>
                <w:b/>
                <w:sz w:val="20"/>
                <w:szCs w:val="20"/>
              </w:rPr>
            </w:pPr>
            <w:r>
              <w:rPr>
                <w:rFonts w:ascii="Times New Roman" w:hAnsi="Times New Roman"/>
                <w:b/>
                <w:sz w:val="20"/>
                <w:szCs w:val="20"/>
              </w:rPr>
              <w:t>Zvejniecība</w:t>
            </w:r>
          </w:p>
        </w:tc>
        <w:tc>
          <w:tcPr>
            <w:tcW w:w="1275" w:type="dxa"/>
            <w:shd w:val="clear" w:color="auto" w:fill="F2F2F2" w:themeFill="background1" w:themeFillShade="F2"/>
          </w:tcPr>
          <w:p w:rsidR="009A447B" w:rsidRDefault="009A447B" w:rsidP="00D80ED7">
            <w:pPr>
              <w:jc w:val="center"/>
              <w:rPr>
                <w:rFonts w:ascii="Times New Roman" w:hAnsi="Times New Roman"/>
                <w:b/>
                <w:sz w:val="20"/>
                <w:szCs w:val="20"/>
              </w:rPr>
            </w:pPr>
            <w:r>
              <w:rPr>
                <w:rFonts w:ascii="Times New Roman" w:hAnsi="Times New Roman"/>
                <w:b/>
                <w:sz w:val="20"/>
                <w:szCs w:val="20"/>
              </w:rPr>
              <w:t>1</w:t>
            </w:r>
          </w:p>
        </w:tc>
        <w:tc>
          <w:tcPr>
            <w:tcW w:w="1418" w:type="dxa"/>
            <w:shd w:val="clear" w:color="auto" w:fill="F2F2F2" w:themeFill="background1" w:themeFillShade="F2"/>
          </w:tcPr>
          <w:p w:rsidR="009A447B" w:rsidRDefault="009A447B" w:rsidP="00D80ED7">
            <w:pPr>
              <w:jc w:val="center"/>
              <w:rPr>
                <w:rFonts w:ascii="Times New Roman" w:hAnsi="Times New Roman"/>
                <w:b/>
                <w:sz w:val="20"/>
                <w:szCs w:val="20"/>
              </w:rPr>
            </w:pPr>
            <w:r>
              <w:rPr>
                <w:rFonts w:ascii="Times New Roman" w:hAnsi="Times New Roman"/>
                <w:b/>
                <w:sz w:val="20"/>
                <w:szCs w:val="20"/>
              </w:rPr>
              <w:t>1</w:t>
            </w:r>
          </w:p>
        </w:tc>
      </w:tr>
      <w:tr w:rsidR="009A447B" w:rsidRPr="00035C14" w:rsidTr="00D80ED7">
        <w:trPr>
          <w:trHeight w:val="281"/>
        </w:trPr>
        <w:tc>
          <w:tcPr>
            <w:tcW w:w="2093" w:type="dxa"/>
            <w:vMerge/>
          </w:tcPr>
          <w:p w:rsidR="009A447B" w:rsidRPr="00AF3A43" w:rsidRDefault="009A447B" w:rsidP="00D80ED7">
            <w:pPr>
              <w:rPr>
                <w:rFonts w:ascii="Times New Roman" w:hAnsi="Times New Roman"/>
                <w:b/>
                <w:sz w:val="20"/>
                <w:szCs w:val="20"/>
              </w:rPr>
            </w:pPr>
          </w:p>
        </w:tc>
        <w:tc>
          <w:tcPr>
            <w:tcW w:w="1134" w:type="dxa"/>
            <w:vMerge/>
          </w:tcPr>
          <w:p w:rsidR="009A447B" w:rsidRDefault="009A447B" w:rsidP="00D80ED7">
            <w:pPr>
              <w:rPr>
                <w:rFonts w:ascii="Times New Roman" w:hAnsi="Times New Roman"/>
                <w:b/>
                <w:sz w:val="20"/>
                <w:szCs w:val="20"/>
              </w:rPr>
            </w:pPr>
          </w:p>
        </w:tc>
        <w:tc>
          <w:tcPr>
            <w:tcW w:w="2297" w:type="dxa"/>
          </w:tcPr>
          <w:p w:rsidR="009A447B" w:rsidRDefault="009A447B" w:rsidP="00D80ED7">
            <w:pPr>
              <w:rPr>
                <w:rFonts w:ascii="Times New Roman" w:hAnsi="Times New Roman"/>
                <w:b/>
                <w:sz w:val="20"/>
                <w:szCs w:val="20"/>
              </w:rPr>
            </w:pPr>
            <w:r>
              <w:rPr>
                <w:rFonts w:ascii="Times New Roman" w:hAnsi="Times New Roman"/>
                <w:b/>
                <w:sz w:val="20"/>
                <w:szCs w:val="20"/>
              </w:rPr>
              <w:t>Kuģniecība</w:t>
            </w:r>
          </w:p>
        </w:tc>
        <w:tc>
          <w:tcPr>
            <w:tcW w:w="1275" w:type="dxa"/>
            <w:shd w:val="clear" w:color="auto" w:fill="F2F2F2" w:themeFill="background1" w:themeFillShade="F2"/>
          </w:tcPr>
          <w:p w:rsidR="009A447B" w:rsidRDefault="009A447B" w:rsidP="00D80ED7">
            <w:pPr>
              <w:jc w:val="center"/>
              <w:rPr>
                <w:rFonts w:ascii="Times New Roman" w:hAnsi="Times New Roman"/>
                <w:b/>
                <w:sz w:val="20"/>
                <w:szCs w:val="20"/>
              </w:rPr>
            </w:pPr>
            <w:r>
              <w:rPr>
                <w:rFonts w:ascii="Times New Roman" w:hAnsi="Times New Roman"/>
                <w:b/>
                <w:sz w:val="20"/>
                <w:szCs w:val="20"/>
              </w:rPr>
              <w:t>1</w:t>
            </w:r>
          </w:p>
        </w:tc>
        <w:tc>
          <w:tcPr>
            <w:tcW w:w="1418" w:type="dxa"/>
            <w:shd w:val="clear" w:color="auto" w:fill="F2F2F2" w:themeFill="background1" w:themeFillShade="F2"/>
          </w:tcPr>
          <w:p w:rsidR="009A447B" w:rsidRDefault="009A447B" w:rsidP="00D80ED7">
            <w:pPr>
              <w:jc w:val="center"/>
              <w:rPr>
                <w:rFonts w:ascii="Times New Roman" w:hAnsi="Times New Roman"/>
                <w:b/>
                <w:sz w:val="20"/>
                <w:szCs w:val="20"/>
              </w:rPr>
            </w:pPr>
            <w:r>
              <w:rPr>
                <w:rFonts w:ascii="Times New Roman" w:hAnsi="Times New Roman"/>
                <w:b/>
                <w:sz w:val="20"/>
                <w:szCs w:val="20"/>
              </w:rPr>
              <w:t>1</w:t>
            </w:r>
          </w:p>
        </w:tc>
      </w:tr>
    </w:tbl>
    <w:p w:rsidR="00D25B8C" w:rsidRPr="00D4510C" w:rsidRDefault="00947333" w:rsidP="00CA7844">
      <w:pPr>
        <w:pStyle w:val="Heading3"/>
        <w:rPr>
          <w:sz w:val="24"/>
          <w:szCs w:val="24"/>
        </w:rPr>
      </w:pPr>
      <w:r w:rsidRPr="00947333">
        <w:rPr>
          <w:rFonts w:cs="Times New Roman"/>
        </w:rPr>
        <w:t xml:space="preserve">Avots: </w:t>
      </w:r>
      <w:r w:rsidRPr="00947333">
        <w:rPr>
          <w:rFonts w:cs="Times New Roman"/>
          <w:b w:val="0"/>
        </w:rPr>
        <w:t>LHEI ekspertu vērtējums</w:t>
      </w:r>
      <w:r w:rsidR="00D25B8C" w:rsidRPr="000B4399">
        <w:br w:type="page"/>
      </w:r>
      <w:bookmarkStart w:id="28" w:name="_Toc406725011"/>
      <w:r w:rsidR="007F7925">
        <w:rPr>
          <w:sz w:val="24"/>
          <w:szCs w:val="24"/>
        </w:rPr>
        <w:lastRenderedPageBreak/>
        <w:t>1.3.</w:t>
      </w:r>
      <w:r w:rsidR="00D25B8C" w:rsidRPr="00D4510C">
        <w:rPr>
          <w:sz w:val="24"/>
          <w:szCs w:val="24"/>
        </w:rPr>
        <w:t xml:space="preserve">7. </w:t>
      </w:r>
      <w:r w:rsidR="00CA7844" w:rsidRPr="00D4510C">
        <w:rPr>
          <w:sz w:val="24"/>
          <w:szCs w:val="24"/>
        </w:rPr>
        <w:t>Slodžu nozīmības analīze jūras vides mērķim Nr.</w:t>
      </w:r>
      <w:r w:rsidR="002A70BA" w:rsidRPr="00D4510C">
        <w:rPr>
          <w:sz w:val="24"/>
          <w:szCs w:val="24"/>
        </w:rPr>
        <w:t>7</w:t>
      </w:r>
      <w:r w:rsidR="00CA7844" w:rsidRPr="00D4510C">
        <w:rPr>
          <w:sz w:val="24"/>
          <w:szCs w:val="24"/>
        </w:rPr>
        <w:t xml:space="preserve"> (JVM</w:t>
      </w:r>
      <w:r w:rsidR="002A70BA" w:rsidRPr="00D4510C">
        <w:rPr>
          <w:sz w:val="24"/>
          <w:szCs w:val="24"/>
        </w:rPr>
        <w:t>7</w:t>
      </w:r>
      <w:r w:rsidR="00CA7844" w:rsidRPr="00D4510C">
        <w:rPr>
          <w:sz w:val="24"/>
          <w:szCs w:val="24"/>
        </w:rPr>
        <w:t xml:space="preserve">) </w:t>
      </w:r>
      <w:r w:rsidR="00D25B8C" w:rsidRPr="00D4510C">
        <w:rPr>
          <w:sz w:val="24"/>
          <w:szCs w:val="24"/>
        </w:rPr>
        <w:t>„Troksnis un cita veida enerģija nerada nevēlamu ietekmi uz jūras ekosistēmu”</w:t>
      </w:r>
      <w:bookmarkEnd w:id="28"/>
    </w:p>
    <w:p w:rsidR="00D25B8C" w:rsidRPr="00D4510C" w:rsidRDefault="00D25B8C" w:rsidP="00D25B8C">
      <w:pPr>
        <w:pStyle w:val="mans1"/>
        <w:rPr>
          <w:rFonts w:ascii="Times New Roman" w:hAnsi="Times New Roman"/>
          <w:sz w:val="24"/>
          <w:lang w:val="lv-LV"/>
        </w:rPr>
      </w:pPr>
    </w:p>
    <w:p w:rsidR="00D25B8C" w:rsidRPr="000B4399" w:rsidRDefault="00D25B8C" w:rsidP="00D25B8C">
      <w:pPr>
        <w:pStyle w:val="mans1"/>
        <w:rPr>
          <w:rFonts w:ascii="Times New Roman" w:hAnsi="Times New Roman"/>
          <w:lang w:val="lv-LV"/>
        </w:rPr>
      </w:pPr>
      <w:r w:rsidRPr="000B4399">
        <w:rPr>
          <w:rFonts w:ascii="Times New Roman" w:hAnsi="Times New Roman"/>
          <w:noProof/>
          <w:lang w:val="en-US"/>
        </w:rPr>
        <w:drawing>
          <wp:inline distT="0" distB="0" distL="0" distR="0">
            <wp:extent cx="5764696" cy="2058916"/>
            <wp:effectExtent l="0" t="0" r="7620" b="0"/>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srcRect/>
                    <a:stretch>
                      <a:fillRect/>
                    </a:stretch>
                  </pic:blipFill>
                  <pic:spPr bwMode="auto">
                    <a:xfrm>
                      <a:off x="0" y="0"/>
                      <a:ext cx="5765785" cy="2059305"/>
                    </a:xfrm>
                    <a:prstGeom prst="rect">
                      <a:avLst/>
                    </a:prstGeom>
                    <a:noFill/>
                    <a:ln w="9525">
                      <a:noFill/>
                      <a:miter lim="800000"/>
                      <a:headEnd/>
                      <a:tailEnd/>
                    </a:ln>
                  </pic:spPr>
                </pic:pic>
              </a:graphicData>
            </a:graphic>
          </wp:inline>
        </w:drawing>
      </w:r>
    </w:p>
    <w:p w:rsidR="00D25B8C" w:rsidRPr="002A70BA" w:rsidRDefault="002A70BA" w:rsidP="007F7925">
      <w:pPr>
        <w:pStyle w:val="mans1"/>
        <w:spacing w:before="200" w:after="240" w:line="276" w:lineRule="auto"/>
        <w:rPr>
          <w:rFonts w:ascii="Times New Roman" w:hAnsi="Times New Roman"/>
          <w:lang w:val="lv-LV"/>
        </w:rPr>
      </w:pPr>
      <w:r w:rsidRPr="002A70BA">
        <w:rPr>
          <w:rFonts w:ascii="Times New Roman" w:hAnsi="Times New Roman"/>
          <w:b/>
          <w:lang w:val="lv-LV"/>
        </w:rPr>
        <w:t>1</w:t>
      </w:r>
      <w:r w:rsidR="00D25B8C" w:rsidRPr="002A70BA">
        <w:rPr>
          <w:rFonts w:ascii="Times New Roman" w:hAnsi="Times New Roman"/>
          <w:b/>
          <w:lang w:val="lv-LV"/>
        </w:rPr>
        <w:t>.pielikuma 1</w:t>
      </w:r>
      <w:r w:rsidR="005A7BBB" w:rsidRPr="002A70BA">
        <w:rPr>
          <w:rFonts w:ascii="Times New Roman" w:hAnsi="Times New Roman"/>
          <w:b/>
          <w:lang w:val="lv-LV"/>
        </w:rPr>
        <w:t>0</w:t>
      </w:r>
      <w:r w:rsidR="00D25B8C" w:rsidRPr="002A70BA">
        <w:rPr>
          <w:rFonts w:ascii="Times New Roman" w:hAnsi="Times New Roman"/>
          <w:b/>
          <w:lang w:val="lv-LV"/>
        </w:rPr>
        <w:t>.attēls. „Aktivitāšu-slodžu-ietekmes diagramma” JVM7 „Troksnis un cita veida enerģija nerada nevēlamu ietekmi uz jūras ekosistēmu” saistībā ar „D11 Jūr</w:t>
      </w:r>
      <w:r>
        <w:rPr>
          <w:rFonts w:ascii="Times New Roman" w:hAnsi="Times New Roman"/>
          <w:b/>
          <w:lang w:val="lv-LV"/>
        </w:rPr>
        <w:t>ā ievadītā enerģija (troksnis)”</w:t>
      </w:r>
      <w:r w:rsidR="00D4510C">
        <w:rPr>
          <w:rFonts w:ascii="Times New Roman" w:hAnsi="Times New Roman"/>
          <w:b/>
          <w:lang w:val="lv-LV"/>
        </w:rPr>
        <w:t xml:space="preserve">. </w:t>
      </w:r>
      <w:r w:rsidR="00D25B8C" w:rsidRPr="002A70BA">
        <w:rPr>
          <w:rFonts w:ascii="Times New Roman" w:hAnsi="Times New Roman"/>
          <w:b/>
          <w:lang w:val="lv-LV"/>
        </w:rPr>
        <w:t>Avots:</w:t>
      </w:r>
      <w:r w:rsidR="00D25B8C" w:rsidRPr="002A70BA">
        <w:rPr>
          <w:rFonts w:ascii="Times New Roman" w:hAnsi="Times New Roman"/>
          <w:lang w:val="lv-LV"/>
        </w:rPr>
        <w:t xml:space="preserve"> LHEI</w:t>
      </w:r>
    </w:p>
    <w:p w:rsidR="00D4510C" w:rsidRPr="00D4510C" w:rsidRDefault="002A70BA" w:rsidP="00D4510C">
      <w:pPr>
        <w:pStyle w:val="mans1"/>
        <w:spacing w:before="120" w:after="120" w:line="276" w:lineRule="auto"/>
        <w:rPr>
          <w:rFonts w:ascii="Times New Roman" w:hAnsi="Times New Roman"/>
          <w:b/>
          <w:lang w:val="lv-LV"/>
        </w:rPr>
      </w:pPr>
      <w:r w:rsidRPr="002A70BA">
        <w:rPr>
          <w:rFonts w:ascii="Times New Roman" w:hAnsi="Times New Roman"/>
          <w:b/>
          <w:lang w:val="lv-LV"/>
        </w:rPr>
        <w:t>1</w:t>
      </w:r>
      <w:r w:rsidR="00D25B8C" w:rsidRPr="002A70BA">
        <w:rPr>
          <w:rFonts w:ascii="Times New Roman" w:hAnsi="Times New Roman"/>
          <w:b/>
          <w:lang w:val="lv-LV"/>
        </w:rPr>
        <w:t>.pielikuma 1</w:t>
      </w:r>
      <w:r w:rsidR="005A7BBB" w:rsidRPr="002A70BA">
        <w:rPr>
          <w:rFonts w:ascii="Times New Roman" w:hAnsi="Times New Roman"/>
          <w:b/>
          <w:lang w:val="lv-LV"/>
        </w:rPr>
        <w:t>3</w:t>
      </w:r>
      <w:r w:rsidR="00D25B8C" w:rsidRPr="002A70BA">
        <w:rPr>
          <w:rFonts w:ascii="Times New Roman" w:hAnsi="Times New Roman"/>
          <w:b/>
          <w:lang w:val="lv-LV"/>
        </w:rPr>
        <w:t xml:space="preserve">.tabula. Slodžu nozīmības novērtējums JVM7 „Troksnis un cita veida enerģija nerada nevēlamu ietekmi uz jūras ekosistēmu” saistībā ar D11 </w:t>
      </w:r>
      <w:r w:rsidR="00D4510C">
        <w:rPr>
          <w:rFonts w:ascii="Times New Roman" w:hAnsi="Times New Roman"/>
          <w:b/>
          <w:lang w:val="lv-LV"/>
        </w:rPr>
        <w:t>„</w:t>
      </w:r>
      <w:r w:rsidR="00D25B8C" w:rsidRPr="002A70BA">
        <w:rPr>
          <w:rFonts w:ascii="Times New Roman" w:hAnsi="Times New Roman"/>
          <w:b/>
          <w:lang w:val="lv-LV"/>
        </w:rPr>
        <w:t>Jūr</w:t>
      </w:r>
      <w:r>
        <w:rPr>
          <w:rFonts w:ascii="Times New Roman" w:hAnsi="Times New Roman"/>
          <w:b/>
          <w:lang w:val="lv-LV"/>
        </w:rPr>
        <w:t>ā ievadītā enerģija</w:t>
      </w:r>
      <w:r w:rsidR="00D4510C" w:rsidRPr="00D4510C">
        <w:rPr>
          <w:rFonts w:ascii="Times New Roman" w:hAnsi="Times New Roman"/>
          <w:b/>
          <w:lang w:val="lv-LV"/>
        </w:rPr>
        <w:t>”</w:t>
      </w:r>
    </w:p>
    <w:tbl>
      <w:tblPr>
        <w:tblStyle w:val="TableGrid"/>
        <w:tblW w:w="0" w:type="auto"/>
        <w:tblLayout w:type="fixed"/>
        <w:tblLook w:val="04A0"/>
      </w:tblPr>
      <w:tblGrid>
        <w:gridCol w:w="2376"/>
        <w:gridCol w:w="1276"/>
        <w:gridCol w:w="2410"/>
        <w:gridCol w:w="1417"/>
        <w:gridCol w:w="1418"/>
      </w:tblGrid>
      <w:tr w:rsidR="00D4510C" w:rsidRPr="00035C14" w:rsidTr="007F7925">
        <w:tc>
          <w:tcPr>
            <w:tcW w:w="2376" w:type="dxa"/>
            <w:shd w:val="clear" w:color="auto" w:fill="BDD6EE" w:themeFill="accent1" w:themeFillTint="66"/>
          </w:tcPr>
          <w:p w:rsidR="00D4510C" w:rsidRPr="00035C14" w:rsidRDefault="00D4510C" w:rsidP="00D80ED7">
            <w:pPr>
              <w:spacing w:after="120"/>
              <w:rPr>
                <w:rFonts w:ascii="Times New Roman" w:hAnsi="Times New Roman"/>
                <w:b/>
                <w:sz w:val="20"/>
                <w:szCs w:val="20"/>
              </w:rPr>
            </w:pPr>
            <w:r w:rsidRPr="00035C14">
              <w:rPr>
                <w:rFonts w:ascii="Times New Roman" w:hAnsi="Times New Roman"/>
                <w:b/>
                <w:sz w:val="20"/>
                <w:szCs w:val="20"/>
              </w:rPr>
              <w:t>Ietekmētais</w:t>
            </w:r>
            <w:proofErr w:type="gramStart"/>
            <w:r w:rsidRPr="00035C14">
              <w:rPr>
                <w:rFonts w:ascii="Times New Roman" w:hAnsi="Times New Roman"/>
                <w:b/>
                <w:sz w:val="20"/>
                <w:szCs w:val="20"/>
              </w:rPr>
              <w:t xml:space="preserve">  </w:t>
            </w:r>
            <w:proofErr w:type="gramEnd"/>
            <w:r>
              <w:rPr>
                <w:rFonts w:ascii="Times New Roman" w:hAnsi="Times New Roman"/>
                <w:b/>
                <w:sz w:val="20"/>
                <w:szCs w:val="20"/>
              </w:rPr>
              <w:t>kvalitatīvais raksturlielums</w:t>
            </w:r>
          </w:p>
        </w:tc>
        <w:tc>
          <w:tcPr>
            <w:tcW w:w="1276" w:type="dxa"/>
            <w:shd w:val="clear" w:color="auto" w:fill="BDD6EE" w:themeFill="accent1" w:themeFillTint="66"/>
          </w:tcPr>
          <w:p w:rsidR="00D4510C" w:rsidRPr="00035C14" w:rsidRDefault="00D4510C" w:rsidP="00D80ED7">
            <w:pPr>
              <w:rPr>
                <w:rFonts w:ascii="Times New Roman" w:hAnsi="Times New Roman"/>
                <w:b/>
                <w:sz w:val="20"/>
                <w:szCs w:val="20"/>
              </w:rPr>
            </w:pPr>
            <w:r w:rsidRPr="00035C14">
              <w:rPr>
                <w:rFonts w:ascii="Times New Roman" w:hAnsi="Times New Roman"/>
                <w:b/>
                <w:sz w:val="20"/>
                <w:szCs w:val="20"/>
              </w:rPr>
              <w:t>Slodze</w:t>
            </w:r>
          </w:p>
        </w:tc>
        <w:tc>
          <w:tcPr>
            <w:tcW w:w="2410" w:type="dxa"/>
            <w:shd w:val="clear" w:color="auto" w:fill="BDD6EE" w:themeFill="accent1" w:themeFillTint="66"/>
          </w:tcPr>
          <w:p w:rsidR="00D4510C" w:rsidRPr="00035C14" w:rsidRDefault="00D4510C" w:rsidP="00D80ED7">
            <w:pPr>
              <w:rPr>
                <w:rFonts w:ascii="Times New Roman" w:hAnsi="Times New Roman"/>
                <w:b/>
                <w:sz w:val="20"/>
                <w:szCs w:val="20"/>
              </w:rPr>
            </w:pPr>
            <w:r w:rsidRPr="00035C14">
              <w:rPr>
                <w:rFonts w:ascii="Times New Roman" w:hAnsi="Times New Roman"/>
                <w:b/>
                <w:sz w:val="20"/>
                <w:szCs w:val="20"/>
              </w:rPr>
              <w:t>Sektors, kas rada slodzi</w:t>
            </w:r>
          </w:p>
        </w:tc>
        <w:tc>
          <w:tcPr>
            <w:tcW w:w="1417" w:type="dxa"/>
            <w:tcBorders>
              <w:bottom w:val="single" w:sz="4" w:space="0" w:color="auto"/>
            </w:tcBorders>
            <w:shd w:val="clear" w:color="auto" w:fill="BDD6EE" w:themeFill="accent1" w:themeFillTint="66"/>
          </w:tcPr>
          <w:p w:rsidR="00D4510C" w:rsidRPr="00035C14" w:rsidRDefault="00D4510C" w:rsidP="00D80ED7">
            <w:pPr>
              <w:rPr>
                <w:rFonts w:ascii="Times New Roman" w:hAnsi="Times New Roman"/>
                <w:b/>
                <w:sz w:val="20"/>
                <w:szCs w:val="20"/>
              </w:rPr>
            </w:pPr>
            <w:r w:rsidRPr="00035C14">
              <w:rPr>
                <w:rFonts w:ascii="Times New Roman" w:hAnsi="Times New Roman"/>
                <w:b/>
                <w:sz w:val="20"/>
                <w:szCs w:val="20"/>
              </w:rPr>
              <w:t>Slodzes relatīvais nozīmīgums</w:t>
            </w:r>
          </w:p>
        </w:tc>
        <w:tc>
          <w:tcPr>
            <w:tcW w:w="1418" w:type="dxa"/>
            <w:tcBorders>
              <w:bottom w:val="single" w:sz="4" w:space="0" w:color="auto"/>
            </w:tcBorders>
            <w:shd w:val="clear" w:color="auto" w:fill="BDD6EE" w:themeFill="accent1" w:themeFillTint="66"/>
          </w:tcPr>
          <w:p w:rsidR="00D4510C" w:rsidRPr="00035C14" w:rsidRDefault="00D4510C" w:rsidP="00D80ED7">
            <w:pPr>
              <w:rPr>
                <w:rFonts w:ascii="Times New Roman" w:hAnsi="Times New Roman"/>
                <w:b/>
                <w:sz w:val="20"/>
                <w:szCs w:val="20"/>
              </w:rPr>
            </w:pPr>
            <w:r w:rsidRPr="00035C14">
              <w:rPr>
                <w:rFonts w:ascii="Times New Roman" w:hAnsi="Times New Roman"/>
                <w:b/>
                <w:sz w:val="20"/>
                <w:szCs w:val="20"/>
              </w:rPr>
              <w:t>Ietekmes telpiskais nozīmīgums</w:t>
            </w:r>
          </w:p>
        </w:tc>
      </w:tr>
      <w:tr w:rsidR="00D4510C" w:rsidRPr="00035C14" w:rsidTr="007F7925">
        <w:trPr>
          <w:trHeight w:val="401"/>
        </w:trPr>
        <w:tc>
          <w:tcPr>
            <w:tcW w:w="2376" w:type="dxa"/>
            <w:vMerge w:val="restart"/>
          </w:tcPr>
          <w:p w:rsidR="00D4510C" w:rsidRPr="00D4510C" w:rsidRDefault="00D4510C" w:rsidP="00D80ED7">
            <w:pPr>
              <w:spacing w:after="120"/>
              <w:rPr>
                <w:rFonts w:ascii="Times New Roman" w:hAnsi="Times New Roman"/>
                <w:b/>
                <w:sz w:val="20"/>
                <w:szCs w:val="20"/>
              </w:rPr>
            </w:pPr>
            <w:r w:rsidRPr="00D4510C">
              <w:rPr>
                <w:rFonts w:ascii="Times New Roman" w:hAnsi="Times New Roman"/>
                <w:b/>
                <w:sz w:val="20"/>
                <w:szCs w:val="20"/>
              </w:rPr>
              <w:t>D11 Jūrā ievadītā enerģija.</w:t>
            </w:r>
          </w:p>
          <w:p w:rsidR="00D4510C" w:rsidRPr="00D4510C" w:rsidRDefault="00D4510C" w:rsidP="00D4510C">
            <w:pPr>
              <w:rPr>
                <w:rFonts w:ascii="Times New Roman" w:hAnsi="Times New Roman"/>
                <w:b/>
                <w:sz w:val="20"/>
                <w:szCs w:val="20"/>
              </w:rPr>
            </w:pPr>
            <w:r w:rsidRPr="00D4510C">
              <w:rPr>
                <w:rFonts w:ascii="Times New Roman" w:hAnsi="Times New Roman"/>
                <w:b/>
                <w:sz w:val="20"/>
                <w:szCs w:val="20"/>
              </w:rPr>
              <w:t>JVM7: Troksnis un cita veida enerģija nerada nevēlamu ietekmi uz jūras ekosistēmu</w:t>
            </w:r>
          </w:p>
        </w:tc>
        <w:tc>
          <w:tcPr>
            <w:tcW w:w="1276" w:type="dxa"/>
            <w:vMerge w:val="restart"/>
          </w:tcPr>
          <w:p w:rsidR="00D4510C" w:rsidRPr="00035C14" w:rsidRDefault="00D4510C" w:rsidP="00D4510C">
            <w:pPr>
              <w:rPr>
                <w:rFonts w:ascii="Times New Roman" w:hAnsi="Times New Roman"/>
                <w:b/>
                <w:sz w:val="20"/>
                <w:szCs w:val="20"/>
              </w:rPr>
            </w:pPr>
            <w:r w:rsidRPr="00D4510C">
              <w:rPr>
                <w:rFonts w:ascii="Times New Roman" w:hAnsi="Times New Roman"/>
                <w:b/>
                <w:sz w:val="20"/>
                <w:szCs w:val="20"/>
              </w:rPr>
              <w:t>Trok</w:t>
            </w:r>
            <w:r>
              <w:rPr>
                <w:rFonts w:ascii="Times New Roman" w:hAnsi="Times New Roman"/>
                <w:b/>
                <w:sz w:val="20"/>
                <w:szCs w:val="20"/>
              </w:rPr>
              <w:t>šņa</w:t>
            </w:r>
            <w:proofErr w:type="gramStart"/>
            <w:r>
              <w:rPr>
                <w:rFonts w:ascii="Times New Roman" w:hAnsi="Times New Roman"/>
                <w:b/>
                <w:sz w:val="20"/>
                <w:szCs w:val="20"/>
              </w:rPr>
              <w:t xml:space="preserve"> </w:t>
            </w:r>
            <w:r w:rsidRPr="00D4510C">
              <w:rPr>
                <w:rFonts w:ascii="Times New Roman" w:hAnsi="Times New Roman"/>
                <w:b/>
                <w:sz w:val="20"/>
                <w:szCs w:val="20"/>
              </w:rPr>
              <w:t xml:space="preserve"> </w:t>
            </w:r>
            <w:proofErr w:type="gramEnd"/>
            <w:r w:rsidRPr="00D4510C">
              <w:rPr>
                <w:rFonts w:ascii="Times New Roman" w:hAnsi="Times New Roman"/>
                <w:b/>
                <w:sz w:val="20"/>
                <w:szCs w:val="20"/>
              </w:rPr>
              <w:t>un cita veida enerģija</w:t>
            </w:r>
            <w:r>
              <w:rPr>
                <w:rFonts w:ascii="Times New Roman" w:hAnsi="Times New Roman"/>
                <w:b/>
                <w:sz w:val="20"/>
                <w:szCs w:val="20"/>
              </w:rPr>
              <w:t>s ievadīšana jūras vidē</w:t>
            </w:r>
          </w:p>
        </w:tc>
        <w:tc>
          <w:tcPr>
            <w:tcW w:w="2410" w:type="dxa"/>
          </w:tcPr>
          <w:p w:rsidR="00D4510C" w:rsidRPr="00035C14" w:rsidRDefault="00D4510C" w:rsidP="00D80ED7">
            <w:pPr>
              <w:rPr>
                <w:rFonts w:ascii="Times New Roman" w:hAnsi="Times New Roman"/>
                <w:b/>
                <w:sz w:val="20"/>
                <w:szCs w:val="20"/>
              </w:rPr>
            </w:pPr>
            <w:r>
              <w:rPr>
                <w:rFonts w:ascii="Times New Roman" w:hAnsi="Times New Roman"/>
                <w:b/>
                <w:sz w:val="20"/>
                <w:szCs w:val="20"/>
              </w:rPr>
              <w:t>Hidrobūves</w:t>
            </w:r>
          </w:p>
        </w:tc>
        <w:tc>
          <w:tcPr>
            <w:tcW w:w="1417" w:type="dxa"/>
            <w:shd w:val="clear" w:color="auto" w:fill="F2F2F2" w:themeFill="background1" w:themeFillShade="F2"/>
          </w:tcPr>
          <w:p w:rsidR="00D4510C" w:rsidRPr="00035C14" w:rsidRDefault="00D4510C" w:rsidP="00D80ED7">
            <w:pPr>
              <w:jc w:val="center"/>
              <w:rPr>
                <w:rFonts w:ascii="Times New Roman" w:hAnsi="Times New Roman"/>
                <w:b/>
                <w:sz w:val="20"/>
                <w:szCs w:val="20"/>
              </w:rPr>
            </w:pPr>
            <w:r>
              <w:rPr>
                <w:rFonts w:ascii="Times New Roman" w:hAnsi="Times New Roman"/>
                <w:b/>
                <w:sz w:val="20"/>
                <w:szCs w:val="20"/>
              </w:rPr>
              <w:t>1</w:t>
            </w:r>
          </w:p>
        </w:tc>
        <w:tc>
          <w:tcPr>
            <w:tcW w:w="1418" w:type="dxa"/>
            <w:shd w:val="clear" w:color="auto" w:fill="F2F2F2" w:themeFill="background1" w:themeFillShade="F2"/>
          </w:tcPr>
          <w:p w:rsidR="00D4510C" w:rsidRPr="00035C14" w:rsidRDefault="00D4510C" w:rsidP="00D80ED7">
            <w:pPr>
              <w:jc w:val="center"/>
              <w:rPr>
                <w:rFonts w:ascii="Times New Roman" w:hAnsi="Times New Roman"/>
                <w:b/>
                <w:sz w:val="20"/>
                <w:szCs w:val="20"/>
              </w:rPr>
            </w:pPr>
            <w:r>
              <w:rPr>
                <w:rFonts w:ascii="Times New Roman" w:hAnsi="Times New Roman"/>
                <w:b/>
                <w:sz w:val="20"/>
                <w:szCs w:val="20"/>
              </w:rPr>
              <w:t>1</w:t>
            </w:r>
          </w:p>
        </w:tc>
      </w:tr>
      <w:tr w:rsidR="00D4510C" w:rsidRPr="00035C14" w:rsidTr="007F7925">
        <w:trPr>
          <w:trHeight w:val="281"/>
        </w:trPr>
        <w:tc>
          <w:tcPr>
            <w:tcW w:w="2376" w:type="dxa"/>
            <w:vMerge/>
          </w:tcPr>
          <w:p w:rsidR="00D4510C" w:rsidRPr="00CD71A1" w:rsidRDefault="00D4510C" w:rsidP="00D80ED7">
            <w:pPr>
              <w:rPr>
                <w:rFonts w:ascii="Times New Roman" w:hAnsi="Times New Roman"/>
                <w:b/>
                <w:sz w:val="20"/>
                <w:szCs w:val="20"/>
              </w:rPr>
            </w:pPr>
          </w:p>
        </w:tc>
        <w:tc>
          <w:tcPr>
            <w:tcW w:w="1276" w:type="dxa"/>
            <w:vMerge/>
          </w:tcPr>
          <w:p w:rsidR="00D4510C" w:rsidRDefault="00D4510C" w:rsidP="00D80ED7">
            <w:pPr>
              <w:rPr>
                <w:rFonts w:ascii="Times New Roman" w:hAnsi="Times New Roman"/>
                <w:b/>
                <w:sz w:val="20"/>
                <w:szCs w:val="20"/>
              </w:rPr>
            </w:pPr>
          </w:p>
        </w:tc>
        <w:tc>
          <w:tcPr>
            <w:tcW w:w="2410" w:type="dxa"/>
          </w:tcPr>
          <w:p w:rsidR="00D4510C" w:rsidRDefault="00D4510C" w:rsidP="00D80ED7">
            <w:pPr>
              <w:rPr>
                <w:rFonts w:ascii="Times New Roman" w:hAnsi="Times New Roman"/>
                <w:b/>
                <w:sz w:val="20"/>
                <w:szCs w:val="20"/>
              </w:rPr>
            </w:pPr>
            <w:r>
              <w:rPr>
                <w:rFonts w:ascii="Times New Roman" w:hAnsi="Times New Roman"/>
                <w:b/>
                <w:sz w:val="20"/>
                <w:szCs w:val="20"/>
              </w:rPr>
              <w:t>Tūrisms un rekreācija</w:t>
            </w:r>
          </w:p>
        </w:tc>
        <w:tc>
          <w:tcPr>
            <w:tcW w:w="1417" w:type="dxa"/>
            <w:shd w:val="clear" w:color="auto" w:fill="F2F2F2" w:themeFill="background1" w:themeFillShade="F2"/>
          </w:tcPr>
          <w:p w:rsidR="00D4510C" w:rsidRDefault="00D4510C" w:rsidP="00D80ED7">
            <w:pPr>
              <w:jc w:val="center"/>
              <w:rPr>
                <w:rFonts w:ascii="Times New Roman" w:hAnsi="Times New Roman"/>
                <w:b/>
                <w:sz w:val="20"/>
                <w:szCs w:val="20"/>
              </w:rPr>
            </w:pPr>
            <w:r>
              <w:rPr>
                <w:rFonts w:ascii="Times New Roman" w:hAnsi="Times New Roman"/>
                <w:b/>
                <w:sz w:val="20"/>
                <w:szCs w:val="20"/>
              </w:rPr>
              <w:t>1</w:t>
            </w:r>
          </w:p>
        </w:tc>
        <w:tc>
          <w:tcPr>
            <w:tcW w:w="1418" w:type="dxa"/>
            <w:shd w:val="clear" w:color="auto" w:fill="F2F2F2" w:themeFill="background1" w:themeFillShade="F2"/>
          </w:tcPr>
          <w:p w:rsidR="00D4510C" w:rsidRDefault="00D4510C" w:rsidP="00D80ED7">
            <w:pPr>
              <w:jc w:val="center"/>
              <w:rPr>
                <w:rFonts w:ascii="Times New Roman" w:hAnsi="Times New Roman"/>
                <w:b/>
                <w:sz w:val="20"/>
                <w:szCs w:val="20"/>
              </w:rPr>
            </w:pPr>
            <w:r>
              <w:rPr>
                <w:rFonts w:ascii="Times New Roman" w:hAnsi="Times New Roman"/>
                <w:b/>
                <w:sz w:val="20"/>
                <w:szCs w:val="20"/>
              </w:rPr>
              <w:t>1</w:t>
            </w:r>
          </w:p>
        </w:tc>
      </w:tr>
      <w:tr w:rsidR="00D4510C" w:rsidRPr="00035C14" w:rsidTr="007F7925">
        <w:trPr>
          <w:trHeight w:val="281"/>
        </w:trPr>
        <w:tc>
          <w:tcPr>
            <w:tcW w:w="2376" w:type="dxa"/>
            <w:vMerge/>
          </w:tcPr>
          <w:p w:rsidR="00D4510C" w:rsidRPr="00AF3A43" w:rsidRDefault="00D4510C" w:rsidP="00D80ED7">
            <w:pPr>
              <w:rPr>
                <w:rFonts w:ascii="Times New Roman" w:hAnsi="Times New Roman"/>
                <w:b/>
                <w:sz w:val="20"/>
                <w:szCs w:val="20"/>
              </w:rPr>
            </w:pPr>
          </w:p>
        </w:tc>
        <w:tc>
          <w:tcPr>
            <w:tcW w:w="1276" w:type="dxa"/>
            <w:vMerge/>
          </w:tcPr>
          <w:p w:rsidR="00D4510C" w:rsidRDefault="00D4510C" w:rsidP="00D80ED7">
            <w:pPr>
              <w:rPr>
                <w:rFonts w:ascii="Times New Roman" w:hAnsi="Times New Roman"/>
                <w:b/>
                <w:sz w:val="20"/>
                <w:szCs w:val="20"/>
              </w:rPr>
            </w:pPr>
          </w:p>
        </w:tc>
        <w:tc>
          <w:tcPr>
            <w:tcW w:w="2410" w:type="dxa"/>
          </w:tcPr>
          <w:p w:rsidR="00D4510C" w:rsidRDefault="00D4510C" w:rsidP="00D80ED7">
            <w:pPr>
              <w:rPr>
                <w:rFonts w:ascii="Times New Roman" w:hAnsi="Times New Roman"/>
                <w:b/>
                <w:sz w:val="20"/>
                <w:szCs w:val="20"/>
              </w:rPr>
            </w:pPr>
            <w:r>
              <w:rPr>
                <w:rFonts w:ascii="Times New Roman" w:hAnsi="Times New Roman"/>
                <w:b/>
                <w:sz w:val="20"/>
                <w:szCs w:val="20"/>
              </w:rPr>
              <w:t>Militārās aktivitātes</w:t>
            </w:r>
          </w:p>
        </w:tc>
        <w:tc>
          <w:tcPr>
            <w:tcW w:w="1417" w:type="dxa"/>
            <w:shd w:val="clear" w:color="auto" w:fill="F2F2F2" w:themeFill="background1" w:themeFillShade="F2"/>
          </w:tcPr>
          <w:p w:rsidR="00D4510C" w:rsidRDefault="00D4510C" w:rsidP="00D80ED7">
            <w:pPr>
              <w:jc w:val="center"/>
              <w:rPr>
                <w:rFonts w:ascii="Times New Roman" w:hAnsi="Times New Roman"/>
                <w:b/>
                <w:sz w:val="20"/>
                <w:szCs w:val="20"/>
              </w:rPr>
            </w:pPr>
            <w:r>
              <w:rPr>
                <w:rFonts w:ascii="Times New Roman" w:hAnsi="Times New Roman"/>
                <w:b/>
                <w:sz w:val="20"/>
                <w:szCs w:val="20"/>
              </w:rPr>
              <w:t>1</w:t>
            </w:r>
          </w:p>
        </w:tc>
        <w:tc>
          <w:tcPr>
            <w:tcW w:w="1418" w:type="dxa"/>
            <w:shd w:val="clear" w:color="auto" w:fill="F2F2F2" w:themeFill="background1" w:themeFillShade="F2"/>
          </w:tcPr>
          <w:p w:rsidR="00D4510C" w:rsidRDefault="00D4510C" w:rsidP="00D80ED7">
            <w:pPr>
              <w:jc w:val="center"/>
              <w:rPr>
                <w:rFonts w:ascii="Times New Roman" w:hAnsi="Times New Roman"/>
                <w:b/>
                <w:sz w:val="20"/>
                <w:szCs w:val="20"/>
              </w:rPr>
            </w:pPr>
            <w:r>
              <w:rPr>
                <w:rFonts w:ascii="Times New Roman" w:hAnsi="Times New Roman"/>
                <w:b/>
                <w:sz w:val="20"/>
                <w:szCs w:val="20"/>
              </w:rPr>
              <w:t>1</w:t>
            </w:r>
          </w:p>
        </w:tc>
      </w:tr>
      <w:tr w:rsidR="00D4510C" w:rsidRPr="00035C14" w:rsidTr="007F7925">
        <w:trPr>
          <w:trHeight w:val="281"/>
        </w:trPr>
        <w:tc>
          <w:tcPr>
            <w:tcW w:w="2376" w:type="dxa"/>
            <w:vMerge/>
          </w:tcPr>
          <w:p w:rsidR="00D4510C" w:rsidRPr="00AF3A43" w:rsidRDefault="00D4510C" w:rsidP="00D80ED7">
            <w:pPr>
              <w:rPr>
                <w:rFonts w:ascii="Times New Roman" w:hAnsi="Times New Roman"/>
                <w:b/>
                <w:sz w:val="20"/>
                <w:szCs w:val="20"/>
              </w:rPr>
            </w:pPr>
          </w:p>
        </w:tc>
        <w:tc>
          <w:tcPr>
            <w:tcW w:w="1276" w:type="dxa"/>
            <w:vMerge/>
          </w:tcPr>
          <w:p w:rsidR="00D4510C" w:rsidRDefault="00D4510C" w:rsidP="00D80ED7">
            <w:pPr>
              <w:rPr>
                <w:rFonts w:ascii="Times New Roman" w:hAnsi="Times New Roman"/>
                <w:b/>
                <w:sz w:val="20"/>
                <w:szCs w:val="20"/>
              </w:rPr>
            </w:pPr>
          </w:p>
        </w:tc>
        <w:tc>
          <w:tcPr>
            <w:tcW w:w="2410" w:type="dxa"/>
          </w:tcPr>
          <w:p w:rsidR="00D4510C" w:rsidRDefault="00D4510C" w:rsidP="00D80ED7">
            <w:pPr>
              <w:rPr>
                <w:rFonts w:ascii="Times New Roman" w:hAnsi="Times New Roman"/>
                <w:b/>
                <w:sz w:val="20"/>
                <w:szCs w:val="20"/>
              </w:rPr>
            </w:pPr>
            <w:r>
              <w:rPr>
                <w:rFonts w:ascii="Times New Roman" w:hAnsi="Times New Roman"/>
                <w:b/>
                <w:sz w:val="20"/>
                <w:szCs w:val="20"/>
              </w:rPr>
              <w:t>Kuģniecība</w:t>
            </w:r>
          </w:p>
        </w:tc>
        <w:tc>
          <w:tcPr>
            <w:tcW w:w="1417" w:type="dxa"/>
            <w:shd w:val="clear" w:color="auto" w:fill="F2F2F2" w:themeFill="background1" w:themeFillShade="F2"/>
          </w:tcPr>
          <w:p w:rsidR="00D4510C" w:rsidRDefault="00D4510C" w:rsidP="00D80ED7">
            <w:pPr>
              <w:jc w:val="center"/>
              <w:rPr>
                <w:rFonts w:ascii="Times New Roman" w:hAnsi="Times New Roman"/>
                <w:b/>
                <w:sz w:val="20"/>
                <w:szCs w:val="20"/>
              </w:rPr>
            </w:pPr>
            <w:r>
              <w:rPr>
                <w:rFonts w:ascii="Times New Roman" w:hAnsi="Times New Roman"/>
                <w:b/>
                <w:sz w:val="20"/>
                <w:szCs w:val="20"/>
              </w:rPr>
              <w:t>1</w:t>
            </w:r>
          </w:p>
        </w:tc>
        <w:tc>
          <w:tcPr>
            <w:tcW w:w="1418" w:type="dxa"/>
            <w:shd w:val="clear" w:color="auto" w:fill="F2F2F2" w:themeFill="background1" w:themeFillShade="F2"/>
          </w:tcPr>
          <w:p w:rsidR="00D4510C" w:rsidRDefault="00D4510C" w:rsidP="00D80ED7">
            <w:pPr>
              <w:jc w:val="center"/>
              <w:rPr>
                <w:rFonts w:ascii="Times New Roman" w:hAnsi="Times New Roman"/>
                <w:b/>
                <w:sz w:val="20"/>
                <w:szCs w:val="20"/>
              </w:rPr>
            </w:pPr>
            <w:r>
              <w:rPr>
                <w:rFonts w:ascii="Times New Roman" w:hAnsi="Times New Roman"/>
                <w:b/>
                <w:sz w:val="20"/>
                <w:szCs w:val="20"/>
              </w:rPr>
              <w:t>1</w:t>
            </w:r>
          </w:p>
        </w:tc>
      </w:tr>
    </w:tbl>
    <w:p w:rsidR="00D25B8C" w:rsidRPr="00D4510C" w:rsidRDefault="002A70BA" w:rsidP="00D4510C">
      <w:pPr>
        <w:pStyle w:val="mans1"/>
        <w:spacing w:before="120" w:after="120"/>
        <w:rPr>
          <w:rFonts w:ascii="Times New Roman" w:eastAsia="Calibri" w:hAnsi="Times New Roman"/>
          <w:b/>
          <w:color w:val="333399"/>
          <w:sz w:val="20"/>
          <w:szCs w:val="20"/>
          <w:lang w:val="lv-LV"/>
        </w:rPr>
      </w:pPr>
      <w:r w:rsidRPr="00D4510C">
        <w:rPr>
          <w:rFonts w:ascii="Times New Roman" w:hAnsi="Times New Roman"/>
          <w:b/>
          <w:sz w:val="20"/>
          <w:szCs w:val="20"/>
          <w:lang w:val="lv-LV"/>
        </w:rPr>
        <w:t>Avots:</w:t>
      </w:r>
      <w:r w:rsidRPr="00D4510C">
        <w:rPr>
          <w:rFonts w:ascii="Times New Roman" w:hAnsi="Times New Roman"/>
          <w:sz w:val="20"/>
          <w:szCs w:val="20"/>
          <w:lang w:val="lv-LV"/>
        </w:rPr>
        <w:t xml:space="preserve"> LHEI ekspertu vērtējums</w:t>
      </w:r>
    </w:p>
    <w:p w:rsidR="00D25B8C" w:rsidRDefault="00D25B8C" w:rsidP="00D25B8C">
      <w:pPr>
        <w:pStyle w:val="mans1"/>
        <w:rPr>
          <w:rFonts w:ascii="Times New Roman" w:eastAsia="Calibri" w:hAnsi="Times New Roman"/>
          <w:lang w:val="lv-LV"/>
        </w:rPr>
      </w:pPr>
    </w:p>
    <w:p w:rsidR="00260520" w:rsidRDefault="00260520" w:rsidP="00260520">
      <w:pPr>
        <w:rPr>
          <w:rFonts w:ascii="Times New Roman" w:hAnsi="Times New Roman" w:cs="Times New Roman"/>
          <w:b/>
          <w:color w:val="0070C0"/>
        </w:rPr>
      </w:pPr>
    </w:p>
    <w:p w:rsidR="00260520" w:rsidRDefault="00260520" w:rsidP="00260520">
      <w:pPr>
        <w:rPr>
          <w:rFonts w:ascii="Times New Roman" w:hAnsi="Times New Roman" w:cs="Times New Roman"/>
          <w:b/>
          <w:color w:val="0070C0"/>
        </w:rPr>
      </w:pPr>
    </w:p>
    <w:p w:rsidR="00260520" w:rsidRPr="00954810" w:rsidRDefault="00260520" w:rsidP="00260520">
      <w:pPr>
        <w:spacing w:after="0" w:line="240" w:lineRule="auto"/>
        <w:rPr>
          <w:rFonts w:ascii="Times New Roman" w:hAnsi="Times New Roman" w:cs="Times New Roman"/>
          <w:sz w:val="24"/>
          <w:szCs w:val="24"/>
        </w:rPr>
      </w:pPr>
      <w:r w:rsidRPr="00954810">
        <w:rPr>
          <w:rFonts w:ascii="Times New Roman" w:hAnsi="Times New Roman" w:cs="Times New Roman"/>
          <w:sz w:val="24"/>
          <w:szCs w:val="24"/>
        </w:rPr>
        <w:t xml:space="preserve">Vides aizsardzības un </w:t>
      </w:r>
    </w:p>
    <w:p w:rsidR="00260520" w:rsidRPr="00954810" w:rsidRDefault="00260520" w:rsidP="00247D75">
      <w:pPr>
        <w:tabs>
          <w:tab w:val="left" w:pos="7088"/>
        </w:tabs>
        <w:spacing w:after="0" w:line="240" w:lineRule="auto"/>
        <w:rPr>
          <w:rFonts w:ascii="Times New Roman" w:hAnsi="Times New Roman" w:cs="Times New Roman"/>
          <w:sz w:val="24"/>
          <w:szCs w:val="24"/>
        </w:rPr>
      </w:pPr>
      <w:r w:rsidRPr="00954810">
        <w:rPr>
          <w:rFonts w:ascii="Times New Roman" w:hAnsi="Times New Roman" w:cs="Times New Roman"/>
          <w:sz w:val="24"/>
          <w:szCs w:val="24"/>
        </w:rPr>
        <w:t>reģ</w:t>
      </w:r>
      <w:r w:rsidR="00247D75">
        <w:rPr>
          <w:rFonts w:ascii="Times New Roman" w:hAnsi="Times New Roman" w:cs="Times New Roman"/>
          <w:sz w:val="24"/>
          <w:szCs w:val="24"/>
        </w:rPr>
        <w:t>ionālās attīstības ministrs</w:t>
      </w:r>
      <w:r w:rsidR="00247D75">
        <w:rPr>
          <w:rFonts w:ascii="Times New Roman" w:hAnsi="Times New Roman" w:cs="Times New Roman"/>
          <w:sz w:val="24"/>
          <w:szCs w:val="24"/>
        </w:rPr>
        <w:tab/>
      </w:r>
      <w:r w:rsidRPr="00954810">
        <w:rPr>
          <w:rFonts w:ascii="Times New Roman" w:hAnsi="Times New Roman" w:cs="Times New Roman"/>
          <w:sz w:val="24"/>
          <w:szCs w:val="24"/>
        </w:rPr>
        <w:t>K.Gerhards</w:t>
      </w:r>
    </w:p>
    <w:p w:rsidR="00260520" w:rsidRPr="00954810" w:rsidRDefault="00260520" w:rsidP="00260520">
      <w:pPr>
        <w:spacing w:after="0" w:line="240" w:lineRule="auto"/>
        <w:rPr>
          <w:rFonts w:ascii="Times New Roman" w:hAnsi="Times New Roman" w:cs="Times New Roman"/>
          <w:sz w:val="24"/>
          <w:szCs w:val="24"/>
        </w:rPr>
      </w:pPr>
    </w:p>
    <w:p w:rsidR="00260520" w:rsidRDefault="00260520" w:rsidP="00260520">
      <w:pPr>
        <w:spacing w:after="0" w:line="240" w:lineRule="auto"/>
        <w:rPr>
          <w:rFonts w:ascii="Times New Roman" w:hAnsi="Times New Roman" w:cs="Times New Roman"/>
          <w:sz w:val="24"/>
          <w:szCs w:val="24"/>
        </w:rPr>
      </w:pPr>
    </w:p>
    <w:p w:rsidR="00260520" w:rsidRPr="00954810" w:rsidRDefault="006C7D94" w:rsidP="00260520">
      <w:pPr>
        <w:spacing w:after="0" w:line="240" w:lineRule="auto"/>
        <w:rPr>
          <w:rFonts w:ascii="Times New Roman" w:hAnsi="Times New Roman" w:cs="Times New Roman"/>
          <w:szCs w:val="24"/>
        </w:rPr>
      </w:pPr>
      <w:r>
        <w:rPr>
          <w:rFonts w:ascii="Times New Roman" w:hAnsi="Times New Roman" w:cs="Times New Roman"/>
          <w:szCs w:val="24"/>
        </w:rPr>
        <w:t>28.04.</w:t>
      </w:r>
      <w:r w:rsidR="00260520" w:rsidRPr="00954810">
        <w:rPr>
          <w:rFonts w:ascii="Times New Roman" w:hAnsi="Times New Roman" w:cs="Times New Roman"/>
          <w:szCs w:val="24"/>
        </w:rPr>
        <w:t xml:space="preserve">2016. </w:t>
      </w:r>
      <w:r w:rsidR="007F7925">
        <w:rPr>
          <w:rFonts w:ascii="Times New Roman" w:hAnsi="Times New Roman" w:cs="Times New Roman"/>
          <w:szCs w:val="24"/>
        </w:rPr>
        <w:t>1</w:t>
      </w:r>
      <w:r w:rsidR="00E450C2">
        <w:rPr>
          <w:rFonts w:ascii="Times New Roman" w:hAnsi="Times New Roman" w:cs="Times New Roman"/>
          <w:szCs w:val="24"/>
        </w:rPr>
        <w:t>5:40</w:t>
      </w:r>
    </w:p>
    <w:p w:rsidR="00260520" w:rsidRPr="00954810" w:rsidRDefault="00E450C2" w:rsidP="00260520">
      <w:pPr>
        <w:tabs>
          <w:tab w:val="left" w:pos="5865"/>
        </w:tabs>
        <w:spacing w:after="0" w:line="240" w:lineRule="auto"/>
        <w:jc w:val="both"/>
        <w:rPr>
          <w:rFonts w:ascii="Times New Roman" w:hAnsi="Times New Roman" w:cs="Times New Roman"/>
          <w:szCs w:val="24"/>
        </w:rPr>
      </w:pPr>
      <w:r>
        <w:rPr>
          <w:rFonts w:ascii="Times New Roman" w:hAnsi="Times New Roman" w:cs="Times New Roman"/>
          <w:szCs w:val="24"/>
        </w:rPr>
        <w:t>22</w:t>
      </w:r>
      <w:r w:rsidR="00C77FA1">
        <w:rPr>
          <w:rFonts w:ascii="Times New Roman" w:hAnsi="Times New Roman" w:cs="Times New Roman"/>
          <w:szCs w:val="24"/>
        </w:rPr>
        <w:t>4</w:t>
      </w:r>
      <w:r w:rsidR="006D32CC">
        <w:rPr>
          <w:rFonts w:ascii="Times New Roman" w:hAnsi="Times New Roman" w:cs="Times New Roman"/>
          <w:szCs w:val="24"/>
        </w:rPr>
        <w:t>3</w:t>
      </w:r>
    </w:p>
    <w:p w:rsidR="00260520" w:rsidRPr="00954810" w:rsidRDefault="00260520" w:rsidP="00260520">
      <w:pPr>
        <w:tabs>
          <w:tab w:val="left" w:pos="5865"/>
        </w:tabs>
        <w:spacing w:after="0" w:line="240" w:lineRule="auto"/>
        <w:jc w:val="both"/>
        <w:rPr>
          <w:rFonts w:ascii="Times New Roman" w:hAnsi="Times New Roman" w:cs="Times New Roman"/>
          <w:szCs w:val="24"/>
        </w:rPr>
      </w:pPr>
      <w:r w:rsidRPr="00954810">
        <w:rPr>
          <w:rFonts w:ascii="Times New Roman" w:hAnsi="Times New Roman" w:cs="Times New Roman"/>
          <w:szCs w:val="24"/>
        </w:rPr>
        <w:t>B.Zasa</w:t>
      </w:r>
    </w:p>
    <w:p w:rsidR="00260520" w:rsidRPr="00954810" w:rsidRDefault="00260520" w:rsidP="00260520">
      <w:pPr>
        <w:spacing w:after="0" w:line="240" w:lineRule="auto"/>
        <w:jc w:val="both"/>
        <w:rPr>
          <w:sz w:val="20"/>
        </w:rPr>
      </w:pPr>
      <w:proofErr w:type="spellStart"/>
      <w:r>
        <w:rPr>
          <w:rFonts w:ascii="Times New Roman" w:hAnsi="Times New Roman" w:cs="Times New Roman"/>
          <w:szCs w:val="24"/>
        </w:rPr>
        <w:t>Tālr</w:t>
      </w:r>
      <w:proofErr w:type="spellEnd"/>
      <w:r>
        <w:rPr>
          <w:rFonts w:ascii="Times New Roman" w:hAnsi="Times New Roman" w:cs="Times New Roman"/>
          <w:szCs w:val="24"/>
        </w:rPr>
        <w:t>: 67026910</w:t>
      </w:r>
      <w:r w:rsidRPr="00954810">
        <w:rPr>
          <w:rFonts w:ascii="Times New Roman" w:hAnsi="Times New Roman" w:cs="Times New Roman"/>
          <w:szCs w:val="24"/>
        </w:rPr>
        <w:t>,</w:t>
      </w:r>
      <w:proofErr w:type="gramStart"/>
      <w:r w:rsidRPr="00954810">
        <w:rPr>
          <w:rFonts w:ascii="Times New Roman" w:hAnsi="Times New Roman" w:cs="Times New Roman"/>
          <w:szCs w:val="24"/>
        </w:rPr>
        <w:t xml:space="preserve">  </w:t>
      </w:r>
      <w:proofErr w:type="gramEnd"/>
      <w:r w:rsidRPr="00954810">
        <w:rPr>
          <w:rFonts w:ascii="Times New Roman" w:hAnsi="Times New Roman" w:cs="Times New Roman"/>
          <w:szCs w:val="24"/>
        </w:rPr>
        <w:t>Baiba.Zasa@varam.gov.lv</w:t>
      </w:r>
      <w:r w:rsidRPr="00954810">
        <w:rPr>
          <w:rFonts w:ascii="Times New Roman" w:hAnsi="Times New Roman" w:cs="Times New Roman"/>
          <w:szCs w:val="24"/>
        </w:rPr>
        <w:tab/>
      </w:r>
      <w:r w:rsidRPr="00954810">
        <w:rPr>
          <w:sz w:val="24"/>
          <w:szCs w:val="28"/>
        </w:rPr>
        <w:t xml:space="preserve">  </w:t>
      </w:r>
      <w:bookmarkStart w:id="29" w:name="_GoBack"/>
      <w:bookmarkEnd w:id="29"/>
    </w:p>
    <w:p w:rsidR="00260520" w:rsidRPr="000B4399" w:rsidRDefault="00260520" w:rsidP="00D25B8C">
      <w:pPr>
        <w:pStyle w:val="mans1"/>
        <w:rPr>
          <w:rFonts w:ascii="Times New Roman" w:eastAsia="Calibri" w:hAnsi="Times New Roman"/>
          <w:lang w:val="lv-LV"/>
        </w:rPr>
      </w:pPr>
    </w:p>
    <w:bookmarkEnd w:id="18"/>
    <w:bookmarkEnd w:id="19"/>
    <w:bookmarkEnd w:id="20"/>
    <w:bookmarkEnd w:id="21"/>
    <w:bookmarkEnd w:id="22"/>
    <w:p w:rsidR="00D25B8C" w:rsidRPr="000B4399" w:rsidRDefault="00D25B8C" w:rsidP="00D25B8C">
      <w:pPr>
        <w:pStyle w:val="mans1"/>
        <w:rPr>
          <w:rFonts w:ascii="Times New Roman" w:hAnsi="Times New Roman"/>
          <w:lang w:val="lv-LV"/>
        </w:rPr>
      </w:pPr>
    </w:p>
    <w:p w:rsidR="00D25B8C" w:rsidRPr="000B4399" w:rsidRDefault="00D25B8C" w:rsidP="00D25B8C">
      <w:pPr>
        <w:pStyle w:val="mans1"/>
        <w:rPr>
          <w:rFonts w:ascii="Times New Roman" w:hAnsi="Times New Roman"/>
          <w:lang w:val="lv-LV"/>
        </w:rPr>
      </w:pPr>
    </w:p>
    <w:p w:rsidR="00417B93" w:rsidRPr="000B4399" w:rsidRDefault="00417B93" w:rsidP="00D25B8C">
      <w:pPr>
        <w:spacing w:after="80" w:line="240" w:lineRule="auto"/>
        <w:jc w:val="both"/>
        <w:rPr>
          <w:rFonts w:ascii="Times New Roman" w:eastAsia="Times New Roman" w:hAnsi="Times New Roman" w:cs="Times New Roman"/>
          <w:sz w:val="24"/>
          <w:szCs w:val="24"/>
        </w:rPr>
      </w:pPr>
    </w:p>
    <w:sectPr w:rsidR="00417B93" w:rsidRPr="000B4399" w:rsidSect="00DD4008">
      <w:footerReference w:type="default" r:id="rId18"/>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5A" w:rsidRDefault="00E37F5A" w:rsidP="0087146F">
      <w:pPr>
        <w:spacing w:after="0" w:line="240" w:lineRule="auto"/>
      </w:pPr>
      <w:r>
        <w:separator/>
      </w:r>
    </w:p>
  </w:endnote>
  <w:endnote w:type="continuationSeparator" w:id="0">
    <w:p w:rsidR="00E37F5A" w:rsidRDefault="00E37F5A" w:rsidP="00871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A00002EF" w:usb1="4000004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523235"/>
      <w:docPartObj>
        <w:docPartGallery w:val="Page Numbers (Bottom of Page)"/>
        <w:docPartUnique/>
      </w:docPartObj>
    </w:sdtPr>
    <w:sdtContent>
      <w:p w:rsidR="00A309F5" w:rsidRPr="00C16494" w:rsidRDefault="00E450C2" w:rsidP="00C16494">
        <w:pPr>
          <w:spacing w:line="240" w:lineRule="auto"/>
          <w:jc w:val="both"/>
          <w:rPr>
            <w:rFonts w:ascii="Times New Roman" w:hAnsi="Times New Roman" w:cs="Times New Roman"/>
            <w:b/>
            <w:sz w:val="24"/>
            <w:szCs w:val="24"/>
          </w:rPr>
        </w:pPr>
        <w:r>
          <w:rPr>
            <w:rFonts w:ascii="Times New Roman" w:hAnsi="Times New Roman" w:cs="Times New Roman"/>
            <w:sz w:val="24"/>
            <w:szCs w:val="24"/>
          </w:rPr>
          <w:t>VARAMPlanp01_</w:t>
        </w:r>
        <w:r w:rsidR="006C7D94">
          <w:rPr>
            <w:rFonts w:ascii="Times New Roman" w:hAnsi="Times New Roman" w:cs="Times New Roman"/>
            <w:sz w:val="24"/>
            <w:szCs w:val="24"/>
          </w:rPr>
          <w:t>2804</w:t>
        </w:r>
        <w:r w:rsidR="00C16494">
          <w:rPr>
            <w:rFonts w:ascii="Times New Roman" w:hAnsi="Times New Roman" w:cs="Times New Roman"/>
            <w:sz w:val="24"/>
            <w:szCs w:val="24"/>
          </w:rPr>
          <w:t xml:space="preserve">16_ </w:t>
        </w:r>
        <w:proofErr w:type="spellStart"/>
        <w:r w:rsidR="00C16494">
          <w:rPr>
            <w:rFonts w:ascii="Times New Roman" w:hAnsi="Times New Roman" w:cs="Times New Roman"/>
            <w:sz w:val="24"/>
            <w:szCs w:val="24"/>
          </w:rPr>
          <w:t>jurprogramma</w:t>
        </w:r>
        <w:proofErr w:type="spellEnd"/>
        <w:r w:rsidR="00C16494">
          <w:rPr>
            <w:rFonts w:ascii="Times New Roman" w:hAnsi="Times New Roman" w:cs="Times New Roman"/>
            <w:sz w:val="24"/>
            <w:szCs w:val="24"/>
          </w:rPr>
          <w:t>; Plāns pasākumu programmai laba jūras vides stāvokļa panākšanai 2016.-2020.gadā</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5A" w:rsidRDefault="00E37F5A" w:rsidP="0087146F">
      <w:pPr>
        <w:spacing w:after="0" w:line="240" w:lineRule="auto"/>
      </w:pPr>
      <w:r>
        <w:separator/>
      </w:r>
    </w:p>
  </w:footnote>
  <w:footnote w:type="continuationSeparator" w:id="0">
    <w:p w:rsidR="00E37F5A" w:rsidRDefault="00E37F5A" w:rsidP="0087146F">
      <w:pPr>
        <w:spacing w:after="0" w:line="240" w:lineRule="auto"/>
      </w:pPr>
      <w:r>
        <w:continuationSeparator/>
      </w:r>
    </w:p>
  </w:footnote>
  <w:footnote w:id="1">
    <w:p w:rsidR="00A309F5" w:rsidRDefault="00A309F5">
      <w:pPr>
        <w:pStyle w:val="FootnoteText"/>
      </w:pPr>
      <w:r>
        <w:rPr>
          <w:rStyle w:val="FootnoteReference"/>
        </w:rPr>
        <w:footnoteRef/>
      </w:r>
      <w:r>
        <w:t xml:space="preserve"> LHEI, 2014. </w:t>
      </w:r>
      <w:r w:rsidRPr="00E555D7">
        <w:t>Priekšizpēte pasākumu programmas izstrādei laba jūras vides stāvokļa panākšanai”.</w:t>
      </w:r>
      <w:r w:rsidR="00D462F5">
        <w:t xml:space="preserve"> </w:t>
      </w:r>
      <w:r>
        <w:t>P</w:t>
      </w:r>
      <w:r w:rsidRPr="00E555D7">
        <w:rPr>
          <w:noProof/>
        </w:rPr>
        <w:t>ieejam</w:t>
      </w:r>
      <w:r>
        <w:rPr>
          <w:noProof/>
        </w:rPr>
        <w:t>s</w:t>
      </w:r>
      <w:r w:rsidRPr="00E555D7">
        <w:rPr>
          <w:noProof/>
        </w:rPr>
        <w:t xml:space="preserve">: </w:t>
      </w:r>
      <w:hyperlink r:id="rId1" w:history="1">
        <w:r w:rsidR="00D462F5" w:rsidRPr="00247D75">
          <w:rPr>
            <w:rStyle w:val="Hyperlink"/>
          </w:rPr>
          <w:t>http://www.lhei.lv/docs/2015/Projekti/Prieksizpete%20JSD%20PP_Nosleguma%20atskaite_20141222_gala.pdf</w:t>
        </w:r>
      </w:hyperlink>
      <w:r w:rsidR="00D462F5">
        <w:rPr>
          <w:noProof/>
        </w:rPr>
        <w:t xml:space="preserve"> </w:t>
      </w:r>
    </w:p>
  </w:footnote>
  <w:footnote w:id="2">
    <w:p w:rsidR="00A309F5" w:rsidRDefault="00A309F5" w:rsidP="00D25B8C">
      <w:pPr>
        <w:pStyle w:val="FootnoteText"/>
      </w:pPr>
      <w:r>
        <w:rPr>
          <w:rStyle w:val="FootnoteReference"/>
        </w:rPr>
        <w:footnoteRef/>
      </w:r>
      <w:r>
        <w:t xml:space="preserve"> </w:t>
      </w:r>
      <w:r w:rsidRPr="005321D3">
        <w:rPr>
          <w:noProof/>
        </w:rPr>
        <w:t>Ministru kabineta 2010.gada 23.novembra noteikumi Nr.1071 „</w:t>
      </w:r>
      <w:r w:rsidRPr="005321D3">
        <w:rPr>
          <w:bCs/>
        </w:rPr>
        <w:t>Prasības jūras vides stāvokļa novērtējumam, laba jūras vides stāvokļa noteikšanai un jūras vides mērķu izstrādei</w:t>
      </w:r>
      <w:r>
        <w:rPr>
          <w:bCs/>
        </w:rPr>
        <w:t>”.</w:t>
      </w:r>
    </w:p>
  </w:footnote>
  <w:footnote w:id="3">
    <w:p w:rsidR="00A309F5" w:rsidRPr="00075E34" w:rsidRDefault="00A309F5" w:rsidP="00D25B8C">
      <w:pPr>
        <w:pStyle w:val="FootnoteText"/>
      </w:pPr>
      <w:r>
        <w:rPr>
          <w:rStyle w:val="FootnoteReference"/>
        </w:rPr>
        <w:footnoteRef/>
      </w:r>
      <w:proofErr w:type="spellStart"/>
      <w:r w:rsidRPr="00152B88">
        <w:rPr>
          <w:i/>
        </w:rPr>
        <w:t>Angl</w:t>
      </w:r>
      <w:proofErr w:type="spellEnd"/>
      <w:r w:rsidRPr="00152B88">
        <w:rPr>
          <w:i/>
        </w:rPr>
        <w:t>.</w:t>
      </w:r>
      <w:r w:rsidRPr="00152B88">
        <w:t xml:space="preserve"> </w:t>
      </w:r>
      <w:r w:rsidR="00D462F5">
        <w:t>„</w:t>
      </w:r>
      <w:proofErr w:type="spellStart"/>
      <w:r w:rsidRPr="00247D75">
        <w:rPr>
          <w:i/>
        </w:rPr>
        <w:t>descriptor</w:t>
      </w:r>
      <w:proofErr w:type="spellEnd"/>
      <w:r w:rsidR="00D462F5">
        <w:t>”</w:t>
      </w:r>
      <w:r w:rsidRPr="00152B88">
        <w:t xml:space="preserve">, saīsināti </w:t>
      </w:r>
      <w:r w:rsidR="00D462F5">
        <w:t>„</w:t>
      </w:r>
      <w:r w:rsidRPr="00152B88">
        <w:t>D”</w:t>
      </w:r>
      <w:r>
        <w:t xml:space="preserve"> saskaņā ar direktīvu 2008/56/EK.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51EA5"/>
    <w:multiLevelType w:val="multilevel"/>
    <w:tmpl w:val="28CC865E"/>
    <w:lvl w:ilvl="0">
      <w:start w:val="1"/>
      <w:numFmt w:val="decimal"/>
      <w:lvlText w:val="%1."/>
      <w:lvlJc w:val="left"/>
      <w:pPr>
        <w:ind w:left="720" w:hanging="360"/>
      </w:pPr>
    </w:lvl>
    <w:lvl w:ilvl="1">
      <w:start w:val="1"/>
      <w:numFmt w:val="decimal"/>
      <w:isLgl/>
      <w:lvlText w:val="%1.%2."/>
      <w:lvlJc w:val="left"/>
      <w:pPr>
        <w:ind w:left="1120" w:hanging="760"/>
      </w:pPr>
      <w:rPr>
        <w:rFonts w:ascii="Cambria" w:hAnsi="Cambria" w:hint="default"/>
        <w:color w:val="4F81BD"/>
      </w:rPr>
    </w:lvl>
    <w:lvl w:ilvl="2">
      <w:start w:val="3"/>
      <w:numFmt w:val="decimal"/>
      <w:isLgl/>
      <w:lvlText w:val="%1.%2.%3."/>
      <w:lvlJc w:val="left"/>
      <w:pPr>
        <w:ind w:left="1120" w:hanging="760"/>
      </w:pPr>
      <w:rPr>
        <w:rFonts w:ascii="Cambria" w:hAnsi="Cambria" w:hint="default"/>
        <w:color w:val="4F81BD"/>
      </w:rPr>
    </w:lvl>
    <w:lvl w:ilvl="3">
      <w:start w:val="1"/>
      <w:numFmt w:val="decimal"/>
      <w:isLgl/>
      <w:lvlText w:val="%1.%2.%3.%4."/>
      <w:lvlJc w:val="left"/>
      <w:pPr>
        <w:ind w:left="1120" w:hanging="760"/>
      </w:pPr>
      <w:rPr>
        <w:rFonts w:ascii="Cambria" w:hAnsi="Cambria" w:hint="default"/>
        <w:color w:val="4F81BD"/>
      </w:rPr>
    </w:lvl>
    <w:lvl w:ilvl="4">
      <w:start w:val="1"/>
      <w:numFmt w:val="decimal"/>
      <w:isLgl/>
      <w:lvlText w:val="%1.%2.%3.%4.%5."/>
      <w:lvlJc w:val="left"/>
      <w:pPr>
        <w:ind w:left="1440" w:hanging="1080"/>
      </w:pPr>
      <w:rPr>
        <w:rFonts w:ascii="Cambria" w:hAnsi="Cambria" w:hint="default"/>
        <w:color w:val="4F81BD"/>
      </w:rPr>
    </w:lvl>
    <w:lvl w:ilvl="5">
      <w:start w:val="1"/>
      <w:numFmt w:val="decimal"/>
      <w:isLgl/>
      <w:lvlText w:val="%1.%2.%3.%4.%5.%6."/>
      <w:lvlJc w:val="left"/>
      <w:pPr>
        <w:ind w:left="1440" w:hanging="1080"/>
      </w:pPr>
      <w:rPr>
        <w:rFonts w:ascii="Cambria" w:hAnsi="Cambria" w:hint="default"/>
        <w:color w:val="4F81BD"/>
      </w:rPr>
    </w:lvl>
    <w:lvl w:ilvl="6">
      <w:start w:val="1"/>
      <w:numFmt w:val="decimal"/>
      <w:isLgl/>
      <w:lvlText w:val="%1.%2.%3.%4.%5.%6.%7."/>
      <w:lvlJc w:val="left"/>
      <w:pPr>
        <w:ind w:left="1800" w:hanging="1440"/>
      </w:pPr>
      <w:rPr>
        <w:rFonts w:ascii="Cambria" w:hAnsi="Cambria" w:hint="default"/>
        <w:color w:val="4F81BD"/>
      </w:rPr>
    </w:lvl>
    <w:lvl w:ilvl="7">
      <w:start w:val="1"/>
      <w:numFmt w:val="decimal"/>
      <w:isLgl/>
      <w:lvlText w:val="%1.%2.%3.%4.%5.%6.%7.%8."/>
      <w:lvlJc w:val="left"/>
      <w:pPr>
        <w:ind w:left="1800" w:hanging="1440"/>
      </w:pPr>
      <w:rPr>
        <w:rFonts w:ascii="Cambria" w:hAnsi="Cambria" w:hint="default"/>
        <w:color w:val="4F81BD"/>
      </w:rPr>
    </w:lvl>
    <w:lvl w:ilvl="8">
      <w:start w:val="1"/>
      <w:numFmt w:val="decimal"/>
      <w:isLgl/>
      <w:lvlText w:val="%1.%2.%3.%4.%5.%6.%7.%8.%9."/>
      <w:lvlJc w:val="left"/>
      <w:pPr>
        <w:ind w:left="2160" w:hanging="1800"/>
      </w:pPr>
      <w:rPr>
        <w:rFonts w:ascii="Cambria" w:hAnsi="Cambria" w:hint="default"/>
        <w:color w:val="4F81BD"/>
      </w:rPr>
    </w:lvl>
  </w:abstractNum>
  <w:abstractNum w:abstractNumId="1">
    <w:nsid w:val="737111B9"/>
    <w:multiLevelType w:val="multilevel"/>
    <w:tmpl w:val="C34A7A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417B93"/>
    <w:rsid w:val="00047EBD"/>
    <w:rsid w:val="00066EAE"/>
    <w:rsid w:val="000843FE"/>
    <w:rsid w:val="000B4399"/>
    <w:rsid w:val="00104419"/>
    <w:rsid w:val="001132DD"/>
    <w:rsid w:val="00117FB3"/>
    <w:rsid w:val="00150EDB"/>
    <w:rsid w:val="00152B88"/>
    <w:rsid w:val="001545CF"/>
    <w:rsid w:val="00163FCC"/>
    <w:rsid w:val="001969FC"/>
    <w:rsid w:val="001A2CDF"/>
    <w:rsid w:val="001B3091"/>
    <w:rsid w:val="001B5F17"/>
    <w:rsid w:val="001B6E94"/>
    <w:rsid w:val="001C5D6E"/>
    <w:rsid w:val="001D13B6"/>
    <w:rsid w:val="001E4650"/>
    <w:rsid w:val="001E6ADB"/>
    <w:rsid w:val="00200696"/>
    <w:rsid w:val="0022073C"/>
    <w:rsid w:val="002248FF"/>
    <w:rsid w:val="002255A2"/>
    <w:rsid w:val="00247D75"/>
    <w:rsid w:val="00260520"/>
    <w:rsid w:val="00270C59"/>
    <w:rsid w:val="0028535C"/>
    <w:rsid w:val="002A70BA"/>
    <w:rsid w:val="002B5915"/>
    <w:rsid w:val="002E262D"/>
    <w:rsid w:val="002E53F1"/>
    <w:rsid w:val="003009C2"/>
    <w:rsid w:val="00417B93"/>
    <w:rsid w:val="004A6DB0"/>
    <w:rsid w:val="004E099B"/>
    <w:rsid w:val="00514DD0"/>
    <w:rsid w:val="00520BE3"/>
    <w:rsid w:val="00532396"/>
    <w:rsid w:val="00566835"/>
    <w:rsid w:val="005751B7"/>
    <w:rsid w:val="005A7BBB"/>
    <w:rsid w:val="00620C91"/>
    <w:rsid w:val="006762A3"/>
    <w:rsid w:val="00682896"/>
    <w:rsid w:val="00696105"/>
    <w:rsid w:val="006B2FD6"/>
    <w:rsid w:val="006C050E"/>
    <w:rsid w:val="006C3F84"/>
    <w:rsid w:val="006C7D94"/>
    <w:rsid w:val="006D32CC"/>
    <w:rsid w:val="0071400F"/>
    <w:rsid w:val="00725617"/>
    <w:rsid w:val="0073142C"/>
    <w:rsid w:val="00770B09"/>
    <w:rsid w:val="007E78D2"/>
    <w:rsid w:val="007F7925"/>
    <w:rsid w:val="00863225"/>
    <w:rsid w:val="0087146F"/>
    <w:rsid w:val="008E5CF9"/>
    <w:rsid w:val="0090298F"/>
    <w:rsid w:val="00911A54"/>
    <w:rsid w:val="00927ECE"/>
    <w:rsid w:val="00947333"/>
    <w:rsid w:val="0098145A"/>
    <w:rsid w:val="009A447B"/>
    <w:rsid w:val="009F1BCD"/>
    <w:rsid w:val="00A26995"/>
    <w:rsid w:val="00A309F5"/>
    <w:rsid w:val="00A878D0"/>
    <w:rsid w:val="00AC41E3"/>
    <w:rsid w:val="00B07E0D"/>
    <w:rsid w:val="00B1151B"/>
    <w:rsid w:val="00B16CA7"/>
    <w:rsid w:val="00B32D79"/>
    <w:rsid w:val="00B56123"/>
    <w:rsid w:val="00C142A4"/>
    <w:rsid w:val="00C15149"/>
    <w:rsid w:val="00C16494"/>
    <w:rsid w:val="00C21047"/>
    <w:rsid w:val="00C411A1"/>
    <w:rsid w:val="00C51184"/>
    <w:rsid w:val="00C53C47"/>
    <w:rsid w:val="00C77FA1"/>
    <w:rsid w:val="00CA7844"/>
    <w:rsid w:val="00CC7ECD"/>
    <w:rsid w:val="00CF315D"/>
    <w:rsid w:val="00D25B8C"/>
    <w:rsid w:val="00D4510C"/>
    <w:rsid w:val="00D45A7E"/>
    <w:rsid w:val="00D462F5"/>
    <w:rsid w:val="00D50725"/>
    <w:rsid w:val="00D52118"/>
    <w:rsid w:val="00D914CD"/>
    <w:rsid w:val="00DA1471"/>
    <w:rsid w:val="00DD3163"/>
    <w:rsid w:val="00DD4008"/>
    <w:rsid w:val="00E00F30"/>
    <w:rsid w:val="00E22BAE"/>
    <w:rsid w:val="00E37F5A"/>
    <w:rsid w:val="00E450C2"/>
    <w:rsid w:val="00E6745A"/>
    <w:rsid w:val="00EA3E36"/>
    <w:rsid w:val="00EB1CE0"/>
    <w:rsid w:val="00EC78C5"/>
    <w:rsid w:val="00EE46B5"/>
    <w:rsid w:val="00EF0F35"/>
    <w:rsid w:val="00EF16A5"/>
    <w:rsid w:val="00F463AB"/>
    <w:rsid w:val="00F74354"/>
    <w:rsid w:val="00F81823"/>
    <w:rsid w:val="00F866F9"/>
    <w:rsid w:val="00F94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D"/>
  </w:style>
  <w:style w:type="paragraph" w:styleId="Heading1">
    <w:name w:val="heading 1"/>
    <w:basedOn w:val="Normal"/>
    <w:next w:val="Normal"/>
    <w:link w:val="Heading1Char"/>
    <w:uiPriority w:val="9"/>
    <w:qFormat/>
    <w:rsid w:val="000B4399"/>
    <w:pPr>
      <w:keepNext/>
      <w:keepLines/>
      <w:spacing w:before="600" w:after="0" w:line="240" w:lineRule="auto"/>
      <w:outlineLvl w:val="0"/>
    </w:pPr>
    <w:rPr>
      <w:rFonts w:ascii="Times New Roman" w:eastAsiaTheme="majorEastAsia" w:hAnsi="Times New Roman" w:cstheme="majorBidi"/>
      <w:bCs/>
      <w:sz w:val="28"/>
      <w:szCs w:val="28"/>
    </w:rPr>
  </w:style>
  <w:style w:type="paragraph" w:styleId="Heading2">
    <w:name w:val="heading 2"/>
    <w:basedOn w:val="Normal"/>
    <w:next w:val="Normal"/>
    <w:link w:val="Heading2Char"/>
    <w:uiPriority w:val="9"/>
    <w:unhideWhenUsed/>
    <w:qFormat/>
    <w:rsid w:val="000B4399"/>
    <w:pPr>
      <w:keepNext/>
      <w:keepLines/>
      <w:spacing w:before="200" w:after="0" w:line="240"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C411A1"/>
    <w:pPr>
      <w:keepNext/>
      <w:keepLines/>
      <w:spacing w:before="200" w:after="0" w:line="276" w:lineRule="auto"/>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11A1"/>
    <w:rPr>
      <w:rFonts w:ascii="Times New Roman" w:eastAsiaTheme="majorEastAsia" w:hAnsi="Times New Roman" w:cstheme="majorBidi"/>
      <w:b/>
      <w:bCs/>
    </w:rPr>
  </w:style>
  <w:style w:type="character" w:customStyle="1" w:styleId="Heading2Char">
    <w:name w:val="Heading 2 Char"/>
    <w:basedOn w:val="DefaultParagraphFont"/>
    <w:link w:val="Heading2"/>
    <w:uiPriority w:val="9"/>
    <w:rsid w:val="000B4399"/>
    <w:rPr>
      <w:rFonts w:ascii="Times New Roman" w:eastAsiaTheme="majorEastAsia" w:hAnsi="Times New Roman" w:cstheme="majorBidi"/>
      <w:b/>
      <w:sz w:val="26"/>
      <w:szCs w:val="26"/>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
    <w:uiPriority w:val="99"/>
    <w:rsid w:val="0087146F"/>
    <w:rPr>
      <w:vertAlign w:val="superscript"/>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rsid w:val="0087146F"/>
    <w:pPr>
      <w:spacing w:after="8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87146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7146F"/>
    <w:rPr>
      <w:sz w:val="16"/>
      <w:szCs w:val="16"/>
    </w:rPr>
  </w:style>
  <w:style w:type="paragraph" w:styleId="CommentText">
    <w:name w:val="annotation text"/>
    <w:basedOn w:val="Normal"/>
    <w:link w:val="CommentTextChar"/>
    <w:unhideWhenUsed/>
    <w:rsid w:val="0087146F"/>
    <w:pPr>
      <w:spacing w:after="0" w:line="240" w:lineRule="auto"/>
      <w:ind w:firstLine="360"/>
    </w:pPr>
    <w:rPr>
      <w:sz w:val="20"/>
      <w:szCs w:val="20"/>
    </w:rPr>
  </w:style>
  <w:style w:type="character" w:customStyle="1" w:styleId="CommentTextChar">
    <w:name w:val="Comment Text Char"/>
    <w:basedOn w:val="DefaultParagraphFont"/>
    <w:link w:val="CommentText"/>
    <w:rsid w:val="0087146F"/>
    <w:rPr>
      <w:sz w:val="20"/>
      <w:szCs w:val="20"/>
    </w:rPr>
  </w:style>
  <w:style w:type="paragraph" w:styleId="BalloonText">
    <w:name w:val="Balloon Text"/>
    <w:basedOn w:val="Normal"/>
    <w:link w:val="BalloonTextChar"/>
    <w:uiPriority w:val="99"/>
    <w:semiHidden/>
    <w:unhideWhenUsed/>
    <w:rsid w:val="00871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6F"/>
    <w:rPr>
      <w:rFonts w:ascii="Segoe UI" w:hAnsi="Segoe UI" w:cs="Segoe UI"/>
      <w:sz w:val="18"/>
      <w:szCs w:val="18"/>
    </w:rPr>
  </w:style>
  <w:style w:type="character" w:customStyle="1" w:styleId="Heading1Char">
    <w:name w:val="Heading 1 Char"/>
    <w:basedOn w:val="DefaultParagraphFont"/>
    <w:link w:val="Heading1"/>
    <w:uiPriority w:val="9"/>
    <w:rsid w:val="000B4399"/>
    <w:rPr>
      <w:rFonts w:ascii="Times New Roman" w:eastAsiaTheme="majorEastAsia" w:hAnsi="Times New Roman" w:cstheme="majorBidi"/>
      <w:bCs/>
      <w:sz w:val="28"/>
      <w:szCs w:val="28"/>
    </w:rPr>
  </w:style>
  <w:style w:type="paragraph" w:customStyle="1" w:styleId="mans1">
    <w:name w:val="mans 1."/>
    <w:basedOn w:val="Normal"/>
    <w:link w:val="mans1Char"/>
    <w:qFormat/>
    <w:rsid w:val="00D25B8C"/>
    <w:pPr>
      <w:spacing w:after="80" w:line="240" w:lineRule="auto"/>
      <w:jc w:val="both"/>
    </w:pPr>
    <w:rPr>
      <w:rFonts w:ascii="Calibri" w:eastAsia="Times New Roman" w:hAnsi="Calibri" w:cs="Times New Roman"/>
      <w:szCs w:val="24"/>
      <w:lang w:val="en-GB"/>
    </w:rPr>
  </w:style>
  <w:style w:type="character" w:customStyle="1" w:styleId="mans1Char">
    <w:name w:val="mans 1. Char"/>
    <w:link w:val="mans1"/>
    <w:rsid w:val="00D25B8C"/>
    <w:rPr>
      <w:rFonts w:ascii="Calibri" w:eastAsia="Times New Roman" w:hAnsi="Calibri" w:cs="Times New Roman"/>
      <w:szCs w:val="24"/>
      <w:lang w:val="en-GB"/>
    </w:rPr>
  </w:style>
  <w:style w:type="paragraph" w:styleId="Header">
    <w:name w:val="header"/>
    <w:basedOn w:val="Normal"/>
    <w:link w:val="HeaderChar"/>
    <w:uiPriority w:val="99"/>
    <w:unhideWhenUsed/>
    <w:rsid w:val="00620C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0C91"/>
  </w:style>
  <w:style w:type="paragraph" w:styleId="Footer">
    <w:name w:val="footer"/>
    <w:basedOn w:val="Normal"/>
    <w:link w:val="FooterChar"/>
    <w:uiPriority w:val="99"/>
    <w:unhideWhenUsed/>
    <w:rsid w:val="00620C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0C91"/>
  </w:style>
  <w:style w:type="table" w:styleId="TableGrid">
    <w:name w:val="Table Grid"/>
    <w:basedOn w:val="TableNormal"/>
    <w:uiPriority w:val="39"/>
    <w:rsid w:val="00A30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62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D"/>
  </w:style>
  <w:style w:type="paragraph" w:styleId="Heading1">
    <w:name w:val="heading 1"/>
    <w:basedOn w:val="Normal"/>
    <w:next w:val="Normal"/>
    <w:link w:val="Heading1Char"/>
    <w:uiPriority w:val="9"/>
    <w:qFormat/>
    <w:rsid w:val="000B4399"/>
    <w:pPr>
      <w:keepNext/>
      <w:keepLines/>
      <w:spacing w:before="600" w:after="0" w:line="240" w:lineRule="auto"/>
      <w:outlineLvl w:val="0"/>
    </w:pPr>
    <w:rPr>
      <w:rFonts w:ascii="Times New Roman" w:eastAsiaTheme="majorEastAsia" w:hAnsi="Times New Roman" w:cstheme="majorBidi"/>
      <w:bCs/>
      <w:sz w:val="28"/>
      <w:szCs w:val="28"/>
    </w:rPr>
  </w:style>
  <w:style w:type="paragraph" w:styleId="Heading2">
    <w:name w:val="heading 2"/>
    <w:basedOn w:val="Normal"/>
    <w:next w:val="Normal"/>
    <w:link w:val="Heading2Char"/>
    <w:uiPriority w:val="9"/>
    <w:unhideWhenUsed/>
    <w:qFormat/>
    <w:rsid w:val="000B4399"/>
    <w:pPr>
      <w:keepNext/>
      <w:keepLines/>
      <w:spacing w:before="200" w:after="0" w:line="240"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C411A1"/>
    <w:pPr>
      <w:keepNext/>
      <w:keepLines/>
      <w:spacing w:before="200" w:after="0" w:line="276" w:lineRule="auto"/>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11A1"/>
    <w:rPr>
      <w:rFonts w:ascii="Times New Roman" w:eastAsiaTheme="majorEastAsia" w:hAnsi="Times New Roman" w:cstheme="majorBidi"/>
      <w:b/>
      <w:bCs/>
    </w:rPr>
  </w:style>
  <w:style w:type="character" w:customStyle="1" w:styleId="Heading2Char">
    <w:name w:val="Heading 2 Char"/>
    <w:basedOn w:val="DefaultParagraphFont"/>
    <w:link w:val="Heading2"/>
    <w:uiPriority w:val="9"/>
    <w:rsid w:val="000B4399"/>
    <w:rPr>
      <w:rFonts w:ascii="Times New Roman" w:eastAsiaTheme="majorEastAsia" w:hAnsi="Times New Roman" w:cstheme="majorBidi"/>
      <w:b/>
      <w:sz w:val="26"/>
      <w:szCs w:val="26"/>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
    <w:uiPriority w:val="99"/>
    <w:rsid w:val="0087146F"/>
    <w:rPr>
      <w:vertAlign w:val="superscript"/>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rsid w:val="0087146F"/>
    <w:pPr>
      <w:spacing w:after="8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87146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7146F"/>
    <w:rPr>
      <w:sz w:val="16"/>
      <w:szCs w:val="16"/>
    </w:rPr>
  </w:style>
  <w:style w:type="paragraph" w:styleId="CommentText">
    <w:name w:val="annotation text"/>
    <w:basedOn w:val="Normal"/>
    <w:link w:val="CommentTextChar"/>
    <w:unhideWhenUsed/>
    <w:rsid w:val="0087146F"/>
    <w:pPr>
      <w:spacing w:after="0" w:line="240" w:lineRule="auto"/>
      <w:ind w:firstLine="360"/>
    </w:pPr>
    <w:rPr>
      <w:sz w:val="20"/>
      <w:szCs w:val="20"/>
    </w:rPr>
  </w:style>
  <w:style w:type="character" w:customStyle="1" w:styleId="CommentTextChar">
    <w:name w:val="Comment Text Char"/>
    <w:basedOn w:val="DefaultParagraphFont"/>
    <w:link w:val="CommentText"/>
    <w:rsid w:val="0087146F"/>
    <w:rPr>
      <w:sz w:val="20"/>
      <w:szCs w:val="20"/>
    </w:rPr>
  </w:style>
  <w:style w:type="paragraph" w:styleId="BalloonText">
    <w:name w:val="Balloon Text"/>
    <w:basedOn w:val="Normal"/>
    <w:link w:val="BalloonTextChar"/>
    <w:uiPriority w:val="99"/>
    <w:semiHidden/>
    <w:unhideWhenUsed/>
    <w:rsid w:val="00871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6F"/>
    <w:rPr>
      <w:rFonts w:ascii="Segoe UI" w:hAnsi="Segoe UI" w:cs="Segoe UI"/>
      <w:sz w:val="18"/>
      <w:szCs w:val="18"/>
    </w:rPr>
  </w:style>
  <w:style w:type="character" w:customStyle="1" w:styleId="Heading1Char">
    <w:name w:val="Heading 1 Char"/>
    <w:basedOn w:val="DefaultParagraphFont"/>
    <w:link w:val="Heading1"/>
    <w:uiPriority w:val="9"/>
    <w:rsid w:val="000B4399"/>
    <w:rPr>
      <w:rFonts w:ascii="Times New Roman" w:eastAsiaTheme="majorEastAsia" w:hAnsi="Times New Roman" w:cstheme="majorBidi"/>
      <w:bCs/>
      <w:sz w:val="28"/>
      <w:szCs w:val="28"/>
    </w:rPr>
  </w:style>
  <w:style w:type="paragraph" w:customStyle="1" w:styleId="mans1">
    <w:name w:val="mans 1."/>
    <w:basedOn w:val="Normal"/>
    <w:link w:val="mans1Char"/>
    <w:qFormat/>
    <w:rsid w:val="00D25B8C"/>
    <w:pPr>
      <w:spacing w:after="80" w:line="240" w:lineRule="auto"/>
      <w:jc w:val="both"/>
    </w:pPr>
    <w:rPr>
      <w:rFonts w:ascii="Calibri" w:eastAsia="Times New Roman" w:hAnsi="Calibri" w:cs="Times New Roman"/>
      <w:szCs w:val="24"/>
      <w:lang w:val="en-GB"/>
    </w:rPr>
  </w:style>
  <w:style w:type="character" w:customStyle="1" w:styleId="mans1Char">
    <w:name w:val="mans 1. Char"/>
    <w:link w:val="mans1"/>
    <w:rsid w:val="00D25B8C"/>
    <w:rPr>
      <w:rFonts w:ascii="Calibri" w:eastAsia="Times New Roman" w:hAnsi="Calibri" w:cs="Times New Roman"/>
      <w:szCs w:val="24"/>
      <w:lang w:val="en-GB"/>
    </w:rPr>
  </w:style>
  <w:style w:type="paragraph" w:styleId="Header">
    <w:name w:val="header"/>
    <w:basedOn w:val="Normal"/>
    <w:link w:val="HeaderChar"/>
    <w:uiPriority w:val="99"/>
    <w:unhideWhenUsed/>
    <w:rsid w:val="00620C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0C91"/>
  </w:style>
  <w:style w:type="paragraph" w:styleId="Footer">
    <w:name w:val="footer"/>
    <w:basedOn w:val="Normal"/>
    <w:link w:val="FooterChar"/>
    <w:uiPriority w:val="99"/>
    <w:unhideWhenUsed/>
    <w:rsid w:val="00620C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0C91"/>
  </w:style>
  <w:style w:type="table" w:styleId="TableGrid">
    <w:name w:val="Table Grid"/>
    <w:basedOn w:val="TableNormal"/>
    <w:uiPriority w:val="39"/>
    <w:rsid w:val="00A30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62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106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www.lhei.lv/docs/2015/Projekti/Prieksizpete%20JSD%20PP_Nosleguma%20atskaite_20141222_g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59E8E-A24E-46D6-A560-B51AAFF0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1.pielikums Plānam pasākumu programmai laba jūras vides stāvokļa panākšanai 2016.-2020.gadā </vt:lpstr>
    </vt:vector>
  </TitlesOfParts>
  <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Plānam pasākumu programmai laba jūras vides stāvokļa panākšanai 2016.-2020.gadā</dc:title>
  <dc:subject>Politikas plānošanas dokumenta pielikums</dc:subject>
  <dc:creator>VARAM</dc:creator>
  <dc:description>Baiba Zasa
Tālr: 67026910,  Baiba.Zasa@varam.gov.lv</dc:description>
  <cp:lastModifiedBy>baibaz</cp:lastModifiedBy>
  <cp:revision>2</cp:revision>
  <cp:lastPrinted>2016-03-14T07:55:00Z</cp:lastPrinted>
  <dcterms:created xsi:type="dcterms:W3CDTF">2016-06-06T10:27:00Z</dcterms:created>
  <dcterms:modified xsi:type="dcterms:W3CDTF">2016-06-06T10:27:00Z</dcterms:modified>
</cp:coreProperties>
</file>