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06" w:rsidRPr="00A50206" w:rsidRDefault="00A50206" w:rsidP="00A50206">
      <w:pPr>
        <w:spacing w:after="0"/>
        <w:jc w:val="right"/>
        <w:rPr>
          <w:rFonts w:ascii="Times New Roman" w:hAnsi="Times New Roman" w:cs="Times New Roman"/>
        </w:rPr>
      </w:pPr>
      <w:r w:rsidRPr="00A50206">
        <w:rPr>
          <w:rFonts w:ascii="Times New Roman" w:hAnsi="Times New Roman" w:cs="Times New Roman"/>
          <w:b/>
        </w:rPr>
        <w:t>4.pielikums</w:t>
      </w:r>
      <w:r w:rsidRPr="00A50206">
        <w:rPr>
          <w:rFonts w:ascii="Times New Roman" w:hAnsi="Times New Roman" w:cs="Times New Roman"/>
        </w:rPr>
        <w:t xml:space="preserve"> </w:t>
      </w:r>
    </w:p>
    <w:p w:rsidR="00A50206" w:rsidRPr="00A50206" w:rsidRDefault="00A50206" w:rsidP="00A50206">
      <w:pPr>
        <w:jc w:val="right"/>
        <w:rPr>
          <w:rFonts w:ascii="Times New Roman" w:eastAsia="Calibri" w:hAnsi="Times New Roman" w:cs="Times New Roman"/>
          <w:color w:val="0070C0"/>
          <w:sz w:val="24"/>
          <w:szCs w:val="24"/>
          <w:lang w:eastAsia="fi-FI"/>
        </w:rPr>
      </w:pPr>
      <w:r w:rsidRPr="00A50206">
        <w:rPr>
          <w:rFonts w:ascii="Times New Roman" w:hAnsi="Times New Roman" w:cs="Times New Roman"/>
          <w:sz w:val="24"/>
          <w:szCs w:val="24"/>
        </w:rPr>
        <w:t>Plānam pasākumu programmai laba jūras vides stāvokļa panākšanai 2016.-2020.gadā</w:t>
      </w:r>
      <w:r w:rsidRPr="00A50206">
        <w:rPr>
          <w:rFonts w:ascii="Times New Roman" w:eastAsia="Calibri" w:hAnsi="Times New Roman" w:cs="Times New Roman"/>
          <w:color w:val="0070C0"/>
          <w:sz w:val="24"/>
          <w:szCs w:val="24"/>
          <w:lang w:eastAsia="fi-FI"/>
        </w:rPr>
        <w:t xml:space="preserve"> </w:t>
      </w:r>
    </w:p>
    <w:p w:rsidR="0012753D" w:rsidRPr="00A50206" w:rsidRDefault="0012753D" w:rsidP="0008341F">
      <w:pPr>
        <w:jc w:val="right"/>
        <w:rPr>
          <w:rFonts w:ascii="Times New Roman" w:hAnsi="Times New Roman" w:cs="Times New Roman"/>
          <w:b/>
        </w:rPr>
      </w:pPr>
    </w:p>
    <w:p w:rsidR="00C505DD" w:rsidRPr="00A50206" w:rsidRDefault="00996044" w:rsidP="00A50206">
      <w:pPr>
        <w:pStyle w:val="Heading4"/>
        <w:spacing w:after="240"/>
        <w:jc w:val="center"/>
        <w:rPr>
          <w:rFonts w:ascii="Times New Roman" w:hAnsi="Times New Roman" w:cs="Times New Roman"/>
          <w:i w:val="0"/>
          <w:color w:val="auto"/>
          <w:sz w:val="28"/>
          <w:szCs w:val="28"/>
          <w:lang w:val="lv-LV"/>
        </w:rPr>
      </w:pPr>
      <w:r>
        <w:rPr>
          <w:rFonts w:ascii="Times New Roman" w:hAnsi="Times New Roman" w:cs="Times New Roman"/>
          <w:i w:val="0"/>
          <w:color w:val="auto"/>
          <w:sz w:val="28"/>
          <w:szCs w:val="28"/>
          <w:lang w:val="lv-LV"/>
        </w:rPr>
        <w:t>Izņēmuma piemērošana papildu</w:t>
      </w:r>
      <w:r w:rsidR="00C505DD" w:rsidRPr="00A50206">
        <w:rPr>
          <w:rFonts w:ascii="Times New Roman" w:hAnsi="Times New Roman" w:cs="Times New Roman"/>
          <w:i w:val="0"/>
          <w:color w:val="auto"/>
          <w:sz w:val="28"/>
          <w:szCs w:val="28"/>
          <w:lang w:val="lv-LV"/>
        </w:rPr>
        <w:t xml:space="preserve"> pasākumu ieviešanai un vides mērķu sasniegšanai attiecībā uz D5 </w:t>
      </w:r>
      <w:r w:rsidR="006548FC">
        <w:rPr>
          <w:rFonts w:ascii="Times New Roman" w:hAnsi="Times New Roman" w:cs="Times New Roman"/>
          <w:i w:val="0"/>
          <w:color w:val="auto"/>
          <w:sz w:val="28"/>
          <w:szCs w:val="28"/>
          <w:lang w:val="lv-LV"/>
        </w:rPr>
        <w:t>„</w:t>
      </w:r>
      <w:r w:rsidR="00C505DD" w:rsidRPr="00A50206">
        <w:rPr>
          <w:rFonts w:ascii="Times New Roman" w:hAnsi="Times New Roman" w:cs="Times New Roman"/>
          <w:i w:val="0"/>
          <w:color w:val="auto"/>
          <w:sz w:val="28"/>
          <w:szCs w:val="28"/>
          <w:lang w:val="lv-LV"/>
        </w:rPr>
        <w:t>Eitrofikācija</w:t>
      </w:r>
      <w:r w:rsidR="006548FC">
        <w:rPr>
          <w:rFonts w:ascii="Times New Roman" w:hAnsi="Times New Roman" w:cs="Times New Roman"/>
          <w:i w:val="0"/>
          <w:color w:val="auto"/>
          <w:sz w:val="28"/>
          <w:szCs w:val="28"/>
          <w:lang w:val="lv-LV"/>
        </w:rPr>
        <w:t>”</w:t>
      </w:r>
    </w:p>
    <w:p w:rsidR="00C505DD" w:rsidRPr="00A50206" w:rsidRDefault="00C505DD" w:rsidP="006E692C">
      <w:pPr>
        <w:spacing w:afterLines="60" w:line="240" w:lineRule="auto"/>
        <w:ind w:firstLine="720"/>
        <w:jc w:val="both"/>
        <w:rPr>
          <w:rFonts w:ascii="Times New Roman" w:eastAsia="Times New Roman" w:hAnsi="Times New Roman" w:cs="Times New Roman"/>
          <w:sz w:val="24"/>
          <w:szCs w:val="24"/>
        </w:rPr>
      </w:pPr>
      <w:r w:rsidRPr="00A50206">
        <w:rPr>
          <w:rFonts w:ascii="Times New Roman" w:eastAsia="Times New Roman" w:hAnsi="Times New Roman" w:cs="Times New Roman"/>
          <w:b/>
          <w:sz w:val="24"/>
          <w:szCs w:val="24"/>
        </w:rPr>
        <w:t>Izņēmuma veids</w:t>
      </w:r>
      <w:r w:rsidRPr="00A50206">
        <w:rPr>
          <w:rFonts w:ascii="Times New Roman" w:eastAsia="Times New Roman" w:hAnsi="Times New Roman" w:cs="Times New Roman"/>
          <w:sz w:val="24"/>
          <w:szCs w:val="24"/>
        </w:rPr>
        <w:t xml:space="preserve">: Direktīvas 14.panta 1.punkta </w:t>
      </w:r>
      <w:r w:rsidR="006548FC">
        <w:rPr>
          <w:rFonts w:ascii="Times New Roman" w:eastAsia="Times New Roman" w:hAnsi="Times New Roman" w:cs="Times New Roman"/>
          <w:sz w:val="24"/>
          <w:szCs w:val="24"/>
        </w:rPr>
        <w:t>„</w:t>
      </w:r>
      <w:r w:rsidRPr="00A50206">
        <w:rPr>
          <w:rFonts w:ascii="Times New Roman" w:eastAsia="Times New Roman" w:hAnsi="Times New Roman" w:cs="Times New Roman"/>
          <w:sz w:val="24"/>
          <w:szCs w:val="24"/>
        </w:rPr>
        <w:t>e</w:t>
      </w:r>
      <w:r w:rsidR="006548FC">
        <w:rPr>
          <w:rFonts w:ascii="Times New Roman" w:eastAsia="Times New Roman" w:hAnsi="Times New Roman" w:cs="Times New Roman"/>
          <w:sz w:val="24"/>
          <w:szCs w:val="24"/>
        </w:rPr>
        <w:t>”</w:t>
      </w:r>
      <w:r w:rsidRPr="00A50206">
        <w:rPr>
          <w:rFonts w:ascii="Times New Roman" w:eastAsia="Times New Roman" w:hAnsi="Times New Roman" w:cs="Times New Roman"/>
          <w:sz w:val="24"/>
          <w:szCs w:val="24"/>
        </w:rPr>
        <w:t xml:space="preserve"> </w:t>
      </w:r>
      <w:r w:rsidR="006548FC">
        <w:rPr>
          <w:rFonts w:ascii="Times New Roman" w:eastAsia="Times New Roman" w:hAnsi="Times New Roman" w:cs="Times New Roman"/>
          <w:sz w:val="24"/>
          <w:szCs w:val="24"/>
        </w:rPr>
        <w:t>apakšpunkts</w:t>
      </w:r>
      <w:r w:rsidRPr="00A50206">
        <w:rPr>
          <w:rFonts w:ascii="Times New Roman" w:eastAsia="Times New Roman" w:hAnsi="Times New Roman" w:cs="Times New Roman"/>
          <w:sz w:val="24"/>
          <w:szCs w:val="24"/>
        </w:rPr>
        <w:t xml:space="preserve"> pieļauj gadījumu, kad dalībvalsts savos jūras ūdeņos nevar sasniegt labu jūras vides stāvokli līdz 2020.gadam, ja to kavē dabiskie apstākļi, k</w:t>
      </w:r>
      <w:r w:rsidR="006548FC">
        <w:rPr>
          <w:rFonts w:ascii="Times New Roman" w:eastAsia="Times New Roman" w:hAnsi="Times New Roman" w:cs="Times New Roman"/>
          <w:sz w:val="24"/>
          <w:szCs w:val="24"/>
        </w:rPr>
        <w:t>as</w:t>
      </w:r>
      <w:r w:rsidRPr="00A50206">
        <w:rPr>
          <w:rFonts w:ascii="Times New Roman" w:eastAsia="Times New Roman" w:hAnsi="Times New Roman" w:cs="Times New Roman"/>
          <w:sz w:val="24"/>
          <w:szCs w:val="24"/>
        </w:rPr>
        <w:t xml:space="preserve"> neļauj savlaicīgi uzlabot attiecīgo jūras ūdeņu stāvokli. </w:t>
      </w:r>
    </w:p>
    <w:p w:rsidR="00C505DD" w:rsidRPr="00A50206" w:rsidRDefault="00C505DD" w:rsidP="006E692C">
      <w:pPr>
        <w:spacing w:afterLines="60" w:line="240" w:lineRule="auto"/>
        <w:ind w:firstLine="720"/>
        <w:jc w:val="both"/>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 xml:space="preserve">Ja izņēmums tiek piemērots atbilstoši Direktīvas 14.panta </w:t>
      </w:r>
      <w:r w:rsidR="006548FC">
        <w:rPr>
          <w:rFonts w:ascii="Times New Roman" w:eastAsia="Times New Roman" w:hAnsi="Times New Roman" w:cs="Times New Roman"/>
          <w:sz w:val="24"/>
          <w:szCs w:val="24"/>
        </w:rPr>
        <w:t>„</w:t>
      </w:r>
      <w:r w:rsidRPr="00A50206">
        <w:rPr>
          <w:rFonts w:ascii="Times New Roman" w:eastAsia="Times New Roman" w:hAnsi="Times New Roman" w:cs="Times New Roman"/>
          <w:sz w:val="24"/>
          <w:szCs w:val="24"/>
        </w:rPr>
        <w:t>e</w:t>
      </w:r>
      <w:r w:rsidR="006548FC">
        <w:rPr>
          <w:rFonts w:ascii="Times New Roman" w:eastAsia="Times New Roman" w:hAnsi="Times New Roman" w:cs="Times New Roman"/>
          <w:sz w:val="24"/>
          <w:szCs w:val="24"/>
        </w:rPr>
        <w:t>” apakšpunktam</w:t>
      </w:r>
      <w:r w:rsidRPr="00A50206">
        <w:rPr>
          <w:rFonts w:ascii="Times New Roman" w:eastAsia="Times New Roman" w:hAnsi="Times New Roman" w:cs="Times New Roman"/>
          <w:sz w:val="24"/>
          <w:szCs w:val="24"/>
        </w:rPr>
        <w:t>, tad pagaidu pasākumi (</w:t>
      </w:r>
      <w:proofErr w:type="spellStart"/>
      <w:r w:rsidRPr="00A50206">
        <w:rPr>
          <w:rFonts w:ascii="Times New Roman" w:eastAsia="Times New Roman" w:hAnsi="Times New Roman" w:cs="Times New Roman"/>
          <w:i/>
          <w:sz w:val="24"/>
          <w:szCs w:val="24"/>
        </w:rPr>
        <w:t>ad</w:t>
      </w:r>
      <w:proofErr w:type="spellEnd"/>
      <w:r w:rsidRPr="00A50206">
        <w:rPr>
          <w:rFonts w:ascii="Times New Roman" w:eastAsia="Times New Roman" w:hAnsi="Times New Roman" w:cs="Times New Roman"/>
          <w:i/>
          <w:sz w:val="24"/>
          <w:szCs w:val="24"/>
        </w:rPr>
        <w:t xml:space="preserve"> </w:t>
      </w:r>
      <w:proofErr w:type="spellStart"/>
      <w:r w:rsidRPr="00A50206">
        <w:rPr>
          <w:rFonts w:ascii="Times New Roman" w:eastAsia="Times New Roman" w:hAnsi="Times New Roman" w:cs="Times New Roman"/>
          <w:i/>
          <w:sz w:val="24"/>
          <w:szCs w:val="24"/>
        </w:rPr>
        <w:t>hoc</w:t>
      </w:r>
      <w:proofErr w:type="spellEnd"/>
      <w:r w:rsidRPr="00A50206">
        <w:rPr>
          <w:rFonts w:ascii="Times New Roman" w:eastAsia="Times New Roman" w:hAnsi="Times New Roman" w:cs="Times New Roman"/>
          <w:sz w:val="24"/>
          <w:szCs w:val="24"/>
        </w:rPr>
        <w:t xml:space="preserve"> pasākumi) nav jāīsteno.</w:t>
      </w:r>
    </w:p>
    <w:p w:rsidR="00C505DD" w:rsidRPr="00A50206" w:rsidRDefault="00C505DD" w:rsidP="006E692C">
      <w:pPr>
        <w:spacing w:afterLines="60" w:line="240" w:lineRule="auto"/>
        <w:ind w:firstLine="720"/>
        <w:jc w:val="both"/>
        <w:rPr>
          <w:rFonts w:ascii="Times New Roman" w:eastAsia="Times New Roman" w:hAnsi="Times New Roman" w:cs="Times New Roman"/>
          <w:sz w:val="24"/>
          <w:szCs w:val="24"/>
        </w:rPr>
      </w:pPr>
      <w:r w:rsidRPr="00A50206">
        <w:rPr>
          <w:rFonts w:ascii="Times New Roman" w:eastAsia="Times New Roman" w:hAnsi="Times New Roman" w:cs="Times New Roman"/>
          <w:b/>
          <w:sz w:val="24"/>
          <w:szCs w:val="24"/>
        </w:rPr>
        <w:t>Izņēmuma piemērošanas priekšnosacījumi</w:t>
      </w:r>
      <w:r w:rsidRPr="00A50206">
        <w:rPr>
          <w:rFonts w:ascii="Times New Roman" w:eastAsia="Times New Roman" w:hAnsi="Times New Roman" w:cs="Times New Roman"/>
          <w:sz w:val="24"/>
          <w:szCs w:val="24"/>
        </w:rPr>
        <w:t>:</w:t>
      </w:r>
    </w:p>
    <w:p w:rsidR="00C505DD" w:rsidRPr="00A50206" w:rsidRDefault="00C505DD" w:rsidP="006E692C">
      <w:pPr>
        <w:numPr>
          <w:ilvl w:val="0"/>
          <w:numId w:val="1"/>
        </w:numPr>
        <w:spacing w:afterLines="60" w:line="240" w:lineRule="auto"/>
        <w:ind w:left="0" w:firstLine="720"/>
        <w:jc w:val="both"/>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 xml:space="preserve">Izņēmums atbilstoši direktīvas 14.panta </w:t>
      </w:r>
      <w:r w:rsidR="006548FC">
        <w:rPr>
          <w:rFonts w:ascii="Times New Roman" w:eastAsia="Times New Roman" w:hAnsi="Times New Roman" w:cs="Times New Roman"/>
          <w:sz w:val="24"/>
          <w:szCs w:val="24"/>
        </w:rPr>
        <w:t>„</w:t>
      </w:r>
      <w:r w:rsidR="006548FC" w:rsidRPr="00A50206">
        <w:rPr>
          <w:rFonts w:ascii="Times New Roman" w:eastAsia="Times New Roman" w:hAnsi="Times New Roman" w:cs="Times New Roman"/>
          <w:sz w:val="24"/>
          <w:szCs w:val="24"/>
        </w:rPr>
        <w:t>e</w:t>
      </w:r>
      <w:r w:rsidR="006548FC">
        <w:rPr>
          <w:rFonts w:ascii="Times New Roman" w:eastAsia="Times New Roman" w:hAnsi="Times New Roman" w:cs="Times New Roman"/>
          <w:sz w:val="24"/>
          <w:szCs w:val="24"/>
        </w:rPr>
        <w:t>” apakšpunktam</w:t>
      </w:r>
      <w:r w:rsidR="006548FC" w:rsidRPr="00A50206" w:rsidDel="006548FC">
        <w:rPr>
          <w:rFonts w:ascii="Times New Roman" w:eastAsia="Times New Roman" w:hAnsi="Times New Roman" w:cs="Times New Roman"/>
          <w:sz w:val="24"/>
          <w:szCs w:val="24"/>
        </w:rPr>
        <w:t xml:space="preserve"> </w:t>
      </w:r>
      <w:r w:rsidRPr="00A50206">
        <w:rPr>
          <w:rFonts w:ascii="Times New Roman" w:eastAsia="Times New Roman" w:hAnsi="Times New Roman" w:cs="Times New Roman"/>
          <w:sz w:val="24"/>
          <w:szCs w:val="24"/>
        </w:rPr>
        <w:t>paredz, ka dalībvalsts (Latvija) īsteno pasākumu programmu, kas nodrošina laba vides stāvokļa sasniegšanu jūrā;</w:t>
      </w:r>
    </w:p>
    <w:p w:rsidR="00C505DD" w:rsidRPr="00A50206" w:rsidRDefault="00C505DD" w:rsidP="006E692C">
      <w:pPr>
        <w:numPr>
          <w:ilvl w:val="0"/>
          <w:numId w:val="1"/>
        </w:numPr>
        <w:spacing w:afterLines="60" w:line="240" w:lineRule="auto"/>
        <w:ind w:left="0" w:firstLine="720"/>
        <w:jc w:val="both"/>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Lai sasniegtu labu vides stāvokli jūrā, Latvijai jāsamazina kopējā slāpekļa un kopējā fosfora slodzes uz Rīgas līci un Baltijas jūru līdz 1.tabulā norādītajām bāzes scenārija slodzēm, tāpēc jāīsteno pasākumi, kas dos iespēju samazināt slodzes līdz nepieciešamajam līmenim.</w:t>
      </w:r>
    </w:p>
    <w:p w:rsidR="00C505DD" w:rsidRPr="00A50206" w:rsidRDefault="00C505DD" w:rsidP="00C505DD">
      <w:pPr>
        <w:spacing w:before="200"/>
        <w:jc w:val="both"/>
        <w:rPr>
          <w:rFonts w:ascii="Times New Roman" w:eastAsia="Times New Roman" w:hAnsi="Times New Roman" w:cs="Times New Roman"/>
          <w:sz w:val="24"/>
          <w:szCs w:val="24"/>
        </w:rPr>
      </w:pPr>
      <w:r w:rsidRPr="00A50206">
        <w:rPr>
          <w:rFonts w:ascii="Times New Roman" w:eastAsia="Times New Roman" w:hAnsi="Times New Roman" w:cs="Times New Roman"/>
          <w:b/>
          <w:sz w:val="24"/>
          <w:szCs w:val="24"/>
        </w:rPr>
        <w:t xml:space="preserve">1.tabula. Kopējā slāpekļa un kopējā fosfora normalizētajās references slodzes no sauszemes un atmosfēras, saskaņā ar </w:t>
      </w:r>
      <w:r w:rsidRPr="00996044">
        <w:rPr>
          <w:rFonts w:ascii="Times New Roman" w:eastAsia="Times New Roman" w:hAnsi="Times New Roman" w:cs="Times New Roman"/>
          <w:b/>
          <w:i/>
          <w:sz w:val="24"/>
          <w:szCs w:val="24"/>
        </w:rPr>
        <w:t>HELCOM</w:t>
      </w:r>
      <w:r w:rsidRPr="00A50206">
        <w:rPr>
          <w:rFonts w:ascii="Times New Roman" w:eastAsia="Times New Roman" w:hAnsi="Times New Roman" w:cs="Times New Roman"/>
          <w:b/>
          <w:sz w:val="24"/>
          <w:szCs w:val="24"/>
        </w:rPr>
        <w:t xml:space="preserve"> PLC 5.5. novērtējumu</w:t>
      </w:r>
      <w:r w:rsidRPr="00A50206">
        <w:rPr>
          <w:rFonts w:ascii="Times New Roman" w:eastAsia="Times New Roman" w:hAnsi="Times New Roman" w:cs="Times New Roman"/>
          <w:sz w:val="24"/>
          <w:szCs w:val="24"/>
          <w:vertAlign w:val="superscript"/>
        </w:rPr>
        <w:footnoteReference w:id="1"/>
      </w: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9"/>
        <w:gridCol w:w="2129"/>
        <w:gridCol w:w="3472"/>
      </w:tblGrid>
      <w:tr w:rsidR="00C505DD" w:rsidRPr="00A50206" w:rsidTr="00A67AF1">
        <w:trPr>
          <w:trHeight w:val="1189"/>
          <w:jc w:val="center"/>
        </w:trPr>
        <w:tc>
          <w:tcPr>
            <w:tcW w:w="2799" w:type="dxa"/>
            <w:shd w:val="clear" w:color="auto" w:fill="FFFFFF" w:themeFill="background1"/>
            <w:vAlign w:val="center"/>
          </w:tcPr>
          <w:p w:rsidR="00C505DD" w:rsidRPr="00A50206" w:rsidRDefault="00C505DD" w:rsidP="009618FF">
            <w:pPr>
              <w:spacing w:before="80" w:after="80"/>
              <w:jc w:val="center"/>
              <w:rPr>
                <w:rFonts w:ascii="Times New Roman" w:eastAsia="Times New Roman" w:hAnsi="Times New Roman" w:cs="Times New Roman"/>
                <w:b/>
                <w:sz w:val="24"/>
                <w:szCs w:val="24"/>
              </w:rPr>
            </w:pPr>
            <w:r w:rsidRPr="00A50206">
              <w:rPr>
                <w:rFonts w:ascii="Times New Roman" w:eastAsia="Times New Roman" w:hAnsi="Times New Roman" w:cs="Times New Roman"/>
                <w:b/>
                <w:sz w:val="24"/>
                <w:szCs w:val="24"/>
              </w:rPr>
              <w:t>Reģions</w:t>
            </w:r>
          </w:p>
        </w:tc>
        <w:tc>
          <w:tcPr>
            <w:tcW w:w="2129" w:type="dxa"/>
            <w:shd w:val="clear" w:color="auto" w:fill="FFFFFF" w:themeFill="background1"/>
            <w:vAlign w:val="center"/>
          </w:tcPr>
          <w:p w:rsidR="00C505DD" w:rsidRPr="00A50206" w:rsidRDefault="00C505DD" w:rsidP="009618FF">
            <w:pPr>
              <w:spacing w:before="80" w:after="80"/>
              <w:jc w:val="center"/>
              <w:rPr>
                <w:rFonts w:ascii="Times New Roman" w:eastAsia="Times New Roman" w:hAnsi="Times New Roman" w:cs="Times New Roman"/>
                <w:b/>
                <w:sz w:val="24"/>
                <w:szCs w:val="24"/>
              </w:rPr>
            </w:pPr>
            <w:r w:rsidRPr="00A50206">
              <w:rPr>
                <w:rFonts w:ascii="Times New Roman" w:eastAsia="Times New Roman" w:hAnsi="Times New Roman" w:cs="Times New Roman"/>
                <w:b/>
                <w:sz w:val="24"/>
                <w:szCs w:val="24"/>
              </w:rPr>
              <w:t>Fosfora references slodžu vērtība tonnas/gadā</w:t>
            </w:r>
          </w:p>
        </w:tc>
        <w:tc>
          <w:tcPr>
            <w:tcW w:w="3472" w:type="dxa"/>
            <w:shd w:val="clear" w:color="auto" w:fill="FFFFFF" w:themeFill="background1"/>
            <w:vAlign w:val="center"/>
          </w:tcPr>
          <w:p w:rsidR="00C505DD" w:rsidRPr="00A50206" w:rsidRDefault="00C505DD" w:rsidP="009618FF">
            <w:pPr>
              <w:spacing w:before="80" w:after="80"/>
              <w:jc w:val="center"/>
              <w:rPr>
                <w:rFonts w:ascii="Times New Roman" w:eastAsia="Times New Roman" w:hAnsi="Times New Roman" w:cs="Times New Roman"/>
                <w:b/>
                <w:sz w:val="24"/>
                <w:szCs w:val="24"/>
              </w:rPr>
            </w:pPr>
            <w:r w:rsidRPr="00A50206">
              <w:rPr>
                <w:rFonts w:ascii="Times New Roman" w:eastAsia="Times New Roman" w:hAnsi="Times New Roman" w:cs="Times New Roman"/>
                <w:b/>
                <w:sz w:val="24"/>
                <w:szCs w:val="24"/>
              </w:rPr>
              <w:t>Slāpekļa references slodžu vērtība tonnas/gadā</w:t>
            </w:r>
          </w:p>
        </w:tc>
      </w:tr>
      <w:tr w:rsidR="00C505DD" w:rsidRPr="00A50206" w:rsidTr="00A50206">
        <w:trPr>
          <w:jc w:val="center"/>
        </w:trPr>
        <w:tc>
          <w:tcPr>
            <w:tcW w:w="2799" w:type="dxa"/>
            <w:shd w:val="clear" w:color="auto" w:fill="FFFFFF" w:themeFill="background1"/>
          </w:tcPr>
          <w:p w:rsidR="00C505DD" w:rsidRPr="00A50206" w:rsidRDefault="00C505DD" w:rsidP="009618FF">
            <w:pPr>
              <w:spacing w:before="80" w:after="80"/>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Rīgas līcis</w:t>
            </w:r>
          </w:p>
        </w:tc>
        <w:tc>
          <w:tcPr>
            <w:tcW w:w="2129" w:type="dxa"/>
            <w:shd w:val="clear" w:color="auto" w:fill="FFFFFF" w:themeFill="background1"/>
            <w:vAlign w:val="center"/>
          </w:tcPr>
          <w:p w:rsidR="00C505DD" w:rsidRPr="00A50206" w:rsidRDefault="00C505DD" w:rsidP="009618FF">
            <w:pPr>
              <w:spacing w:before="80" w:after="80"/>
              <w:jc w:val="center"/>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1 959</w:t>
            </w:r>
          </w:p>
        </w:tc>
        <w:tc>
          <w:tcPr>
            <w:tcW w:w="3472" w:type="dxa"/>
            <w:shd w:val="clear" w:color="auto" w:fill="FFFFFF" w:themeFill="background1"/>
            <w:vAlign w:val="center"/>
          </w:tcPr>
          <w:p w:rsidR="00C505DD" w:rsidRPr="00A50206" w:rsidRDefault="00C505DD" w:rsidP="009618FF">
            <w:pPr>
              <w:spacing w:before="80" w:after="80"/>
              <w:jc w:val="center"/>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66 284</w:t>
            </w:r>
          </w:p>
        </w:tc>
      </w:tr>
      <w:tr w:rsidR="00C505DD" w:rsidRPr="00A50206" w:rsidTr="00A50206">
        <w:trPr>
          <w:jc w:val="center"/>
        </w:trPr>
        <w:tc>
          <w:tcPr>
            <w:tcW w:w="2799" w:type="dxa"/>
            <w:shd w:val="clear" w:color="auto" w:fill="FFFFFF" w:themeFill="background1"/>
          </w:tcPr>
          <w:p w:rsidR="00C505DD" w:rsidRPr="00A50206" w:rsidRDefault="00C505DD" w:rsidP="009618FF">
            <w:pPr>
              <w:spacing w:before="80" w:after="80"/>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Baltijas jūra</w:t>
            </w:r>
          </w:p>
        </w:tc>
        <w:tc>
          <w:tcPr>
            <w:tcW w:w="2129" w:type="dxa"/>
            <w:shd w:val="clear" w:color="auto" w:fill="FFFFFF" w:themeFill="background1"/>
            <w:vAlign w:val="center"/>
          </w:tcPr>
          <w:p w:rsidR="00C505DD" w:rsidRPr="00A50206" w:rsidRDefault="00C505DD" w:rsidP="009618FF">
            <w:pPr>
              <w:spacing w:before="80" w:after="80"/>
              <w:jc w:val="center"/>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269</w:t>
            </w:r>
          </w:p>
        </w:tc>
        <w:tc>
          <w:tcPr>
            <w:tcW w:w="3472" w:type="dxa"/>
            <w:shd w:val="clear" w:color="auto" w:fill="FFFFFF" w:themeFill="background1"/>
            <w:vAlign w:val="center"/>
          </w:tcPr>
          <w:p w:rsidR="00C505DD" w:rsidRPr="00A50206" w:rsidRDefault="00C505DD" w:rsidP="009618FF">
            <w:pPr>
              <w:spacing w:before="80" w:after="80"/>
              <w:jc w:val="center"/>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11 675</w:t>
            </w:r>
          </w:p>
        </w:tc>
      </w:tr>
      <w:tr w:rsidR="00C505DD" w:rsidRPr="00A50206" w:rsidTr="00A50206">
        <w:trPr>
          <w:jc w:val="center"/>
        </w:trPr>
        <w:tc>
          <w:tcPr>
            <w:tcW w:w="2799" w:type="dxa"/>
            <w:shd w:val="clear" w:color="auto" w:fill="FFFFFF" w:themeFill="background1"/>
          </w:tcPr>
          <w:p w:rsidR="00C505DD" w:rsidRPr="00A50206" w:rsidRDefault="00C505DD" w:rsidP="009618FF">
            <w:pPr>
              <w:spacing w:before="80" w:after="80"/>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Kopā</w:t>
            </w:r>
          </w:p>
        </w:tc>
        <w:tc>
          <w:tcPr>
            <w:tcW w:w="2129" w:type="dxa"/>
            <w:shd w:val="clear" w:color="auto" w:fill="FFFFFF" w:themeFill="background1"/>
            <w:vAlign w:val="center"/>
          </w:tcPr>
          <w:p w:rsidR="00C505DD" w:rsidRPr="00A50206" w:rsidRDefault="00C505DD" w:rsidP="009618FF">
            <w:pPr>
              <w:spacing w:before="80" w:after="80"/>
              <w:jc w:val="center"/>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2 228</w:t>
            </w:r>
          </w:p>
        </w:tc>
        <w:tc>
          <w:tcPr>
            <w:tcW w:w="3472" w:type="dxa"/>
            <w:shd w:val="clear" w:color="auto" w:fill="FFFFFF" w:themeFill="background1"/>
            <w:vAlign w:val="center"/>
          </w:tcPr>
          <w:p w:rsidR="00C505DD" w:rsidRPr="00A50206" w:rsidRDefault="00C505DD" w:rsidP="009618FF">
            <w:pPr>
              <w:spacing w:before="80" w:after="80"/>
              <w:jc w:val="center"/>
              <w:rPr>
                <w:rFonts w:ascii="Times New Roman" w:eastAsia="Times New Roman" w:hAnsi="Times New Roman" w:cs="Times New Roman"/>
                <w:sz w:val="24"/>
                <w:szCs w:val="24"/>
              </w:rPr>
            </w:pPr>
            <w:r w:rsidRPr="00A50206">
              <w:rPr>
                <w:rFonts w:ascii="Times New Roman" w:eastAsia="Times New Roman" w:hAnsi="Times New Roman" w:cs="Times New Roman"/>
                <w:sz w:val="24"/>
                <w:szCs w:val="24"/>
              </w:rPr>
              <w:t>77 959</w:t>
            </w:r>
          </w:p>
        </w:tc>
      </w:tr>
    </w:tbl>
    <w:p w:rsidR="00C505DD" w:rsidRPr="00A50206" w:rsidRDefault="00C505DD" w:rsidP="00A67AF1">
      <w:pPr>
        <w:spacing w:before="240" w:after="240" w:line="240" w:lineRule="auto"/>
        <w:ind w:firstLine="720"/>
        <w:jc w:val="both"/>
        <w:rPr>
          <w:rFonts w:ascii="Times New Roman" w:eastAsia="Times New Roman" w:hAnsi="Times New Roman" w:cs="Times New Roman"/>
          <w:sz w:val="24"/>
          <w:szCs w:val="24"/>
        </w:rPr>
      </w:pPr>
      <w:r w:rsidRPr="00A50206">
        <w:rPr>
          <w:rFonts w:ascii="Times New Roman" w:eastAsia="Times New Roman" w:hAnsi="Times New Roman" w:cs="Times New Roman"/>
          <w:b/>
          <w:sz w:val="24"/>
          <w:szCs w:val="24"/>
        </w:rPr>
        <w:t xml:space="preserve">Izņēmuma piemērošanas pamatojums: </w:t>
      </w:r>
      <w:r w:rsidRPr="00A50206">
        <w:rPr>
          <w:rFonts w:ascii="Times New Roman" w:eastAsia="Times New Roman" w:hAnsi="Times New Roman" w:cs="Times New Roman"/>
          <w:sz w:val="24"/>
          <w:szCs w:val="24"/>
        </w:rPr>
        <w:t xml:space="preserve">Virkne zinātnisku pētījumu ir </w:t>
      </w:r>
      <w:r w:rsidR="00A50206">
        <w:rPr>
          <w:rFonts w:ascii="Times New Roman" w:eastAsia="Times New Roman" w:hAnsi="Times New Roman" w:cs="Times New Roman"/>
          <w:sz w:val="24"/>
          <w:szCs w:val="24"/>
        </w:rPr>
        <w:t xml:space="preserve">apstiprinājuši </w:t>
      </w:r>
      <w:r w:rsidRPr="00A50206">
        <w:rPr>
          <w:rFonts w:ascii="Times New Roman" w:eastAsia="Times New Roman" w:hAnsi="Times New Roman" w:cs="Times New Roman"/>
          <w:sz w:val="24"/>
          <w:szCs w:val="24"/>
        </w:rPr>
        <w:t xml:space="preserve"> faktu, ka izmaiņas Baltijas jūrā notiek ar lielu laika nobīdi, ko nosaka Baltijas jūras iekšējie </w:t>
      </w:r>
      <w:proofErr w:type="spellStart"/>
      <w:r w:rsidRPr="00A50206">
        <w:rPr>
          <w:rFonts w:ascii="Times New Roman" w:eastAsia="Times New Roman" w:hAnsi="Times New Roman" w:cs="Times New Roman"/>
          <w:sz w:val="24"/>
          <w:szCs w:val="24"/>
        </w:rPr>
        <w:t>bioģeoķīmiskie</w:t>
      </w:r>
      <w:proofErr w:type="spellEnd"/>
      <w:r w:rsidRPr="00A50206">
        <w:rPr>
          <w:rFonts w:ascii="Times New Roman" w:eastAsia="Times New Roman" w:hAnsi="Times New Roman" w:cs="Times New Roman"/>
          <w:sz w:val="24"/>
          <w:szCs w:val="24"/>
        </w:rPr>
        <w:t xml:space="preserve"> procesi. Tāpēc, saskaņā ar kopējo izpratni par Baltijas jūrā notiekošo procesu laika skalu, ir atzīts, ka īstenojot pasākumus jūras vides stāvokļa uzlabošanai var paiet ļoti ilgs </w:t>
      </w:r>
      <w:r w:rsidR="00A50206">
        <w:rPr>
          <w:rFonts w:ascii="Times New Roman" w:eastAsia="Times New Roman" w:hAnsi="Times New Roman" w:cs="Times New Roman"/>
          <w:sz w:val="24"/>
          <w:szCs w:val="24"/>
        </w:rPr>
        <w:t>laiks − vismaz 30 līdz 50 gadi −</w:t>
      </w:r>
      <w:r w:rsidRPr="00A50206">
        <w:rPr>
          <w:rFonts w:ascii="Times New Roman" w:eastAsia="Times New Roman" w:hAnsi="Times New Roman" w:cs="Times New Roman"/>
          <w:sz w:val="24"/>
          <w:szCs w:val="24"/>
        </w:rPr>
        <w:t xml:space="preserve"> līdz tiek sasniegts vēlamais stāvoklis. To ļoti labi demonstrē modeļ</w:t>
      </w:r>
      <w:r w:rsidR="00A50206">
        <w:rPr>
          <w:rFonts w:ascii="Times New Roman" w:eastAsia="Times New Roman" w:hAnsi="Times New Roman" w:cs="Times New Roman"/>
          <w:sz w:val="24"/>
          <w:szCs w:val="24"/>
        </w:rPr>
        <w:t xml:space="preserve">a </w:t>
      </w:r>
      <w:r w:rsidRPr="00A50206">
        <w:rPr>
          <w:rFonts w:ascii="Times New Roman" w:eastAsia="Times New Roman" w:hAnsi="Times New Roman" w:cs="Times New Roman"/>
          <w:sz w:val="24"/>
          <w:szCs w:val="24"/>
        </w:rPr>
        <w:t>aprēķini (</w:t>
      </w:r>
      <w:r w:rsidRPr="00996044">
        <w:rPr>
          <w:rFonts w:ascii="Times New Roman" w:eastAsia="Times New Roman" w:hAnsi="Times New Roman" w:cs="Times New Roman"/>
          <w:i/>
          <w:sz w:val="24"/>
          <w:szCs w:val="24"/>
        </w:rPr>
        <w:t>HELCOM</w:t>
      </w:r>
      <w:r w:rsidRPr="00A50206">
        <w:rPr>
          <w:rFonts w:ascii="Times New Roman" w:eastAsia="Times New Roman" w:hAnsi="Times New Roman" w:cs="Times New Roman"/>
          <w:sz w:val="24"/>
          <w:szCs w:val="24"/>
        </w:rPr>
        <w:t xml:space="preserve"> 2014) par izmaiņām ziemas slāpekļa un fosfora </w:t>
      </w:r>
      <w:proofErr w:type="spellStart"/>
      <w:r w:rsidRPr="00A50206">
        <w:rPr>
          <w:rFonts w:ascii="Times New Roman" w:eastAsia="Times New Roman" w:hAnsi="Times New Roman" w:cs="Times New Roman"/>
          <w:sz w:val="24"/>
          <w:szCs w:val="24"/>
        </w:rPr>
        <w:t>koncentrācijās</w:t>
      </w:r>
      <w:proofErr w:type="spellEnd"/>
      <w:r w:rsidRPr="00A50206">
        <w:rPr>
          <w:rFonts w:ascii="Times New Roman" w:eastAsia="Times New Roman" w:hAnsi="Times New Roman" w:cs="Times New Roman"/>
          <w:sz w:val="24"/>
          <w:szCs w:val="24"/>
        </w:rPr>
        <w:t xml:space="preserve"> Baltijas jūras centrālās daļas ūdeņu virsējā slānī (1.attēls). </w:t>
      </w:r>
    </w:p>
    <w:p w:rsidR="00C505DD" w:rsidRPr="00A50206" w:rsidRDefault="00C505DD" w:rsidP="00C505DD">
      <w:pPr>
        <w:spacing w:before="200"/>
        <w:rPr>
          <w:rFonts w:ascii="Times New Roman" w:eastAsia="Times New Roman" w:hAnsi="Times New Roman" w:cs="Times New Roman"/>
          <w:sz w:val="24"/>
          <w:szCs w:val="24"/>
        </w:rPr>
      </w:pPr>
      <w:r w:rsidRPr="00A50206">
        <w:rPr>
          <w:rFonts w:ascii="Times New Roman" w:eastAsia="Times New Roman" w:hAnsi="Times New Roman" w:cs="Times New Roman"/>
          <w:noProof/>
          <w:sz w:val="24"/>
          <w:szCs w:val="24"/>
          <w:lang w:val="en-US"/>
        </w:rPr>
        <w:lastRenderedPageBreak/>
        <w:drawing>
          <wp:inline distT="0" distB="0" distL="0" distR="0">
            <wp:extent cx="5270500" cy="215462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2154620"/>
                    </a:xfrm>
                    <a:prstGeom prst="rect">
                      <a:avLst/>
                    </a:prstGeom>
                    <a:noFill/>
                    <a:ln>
                      <a:noFill/>
                    </a:ln>
                  </pic:spPr>
                </pic:pic>
              </a:graphicData>
            </a:graphic>
          </wp:inline>
        </w:drawing>
      </w:r>
    </w:p>
    <w:p w:rsidR="00A67AF1" w:rsidRPr="00A50206" w:rsidRDefault="00C505DD" w:rsidP="00A67AF1">
      <w:pPr>
        <w:spacing w:before="200"/>
        <w:jc w:val="both"/>
        <w:rPr>
          <w:rFonts w:ascii="Times New Roman" w:eastAsia="Times New Roman" w:hAnsi="Times New Roman" w:cs="Times New Roman"/>
          <w:sz w:val="24"/>
          <w:szCs w:val="24"/>
        </w:rPr>
      </w:pPr>
      <w:r w:rsidRPr="00A50206">
        <w:rPr>
          <w:rFonts w:ascii="Times New Roman" w:eastAsia="Times New Roman" w:hAnsi="Times New Roman" w:cs="Times New Roman"/>
          <w:b/>
          <w:sz w:val="24"/>
          <w:szCs w:val="24"/>
        </w:rPr>
        <w:t>1.attēls.</w:t>
      </w:r>
      <w:r w:rsidRPr="00A50206">
        <w:rPr>
          <w:rFonts w:ascii="Times New Roman" w:eastAsia="Times New Roman" w:hAnsi="Times New Roman" w:cs="Times New Roman"/>
          <w:sz w:val="24"/>
          <w:szCs w:val="24"/>
        </w:rPr>
        <w:t xml:space="preserve"> </w:t>
      </w:r>
      <w:r w:rsidRPr="00A50206">
        <w:rPr>
          <w:rFonts w:ascii="Times New Roman" w:eastAsia="Times New Roman" w:hAnsi="Times New Roman" w:cs="Times New Roman"/>
          <w:b/>
          <w:sz w:val="24"/>
          <w:szCs w:val="24"/>
        </w:rPr>
        <w:t xml:space="preserve">Izmaiņas ziemas slāpekļa un fosfora </w:t>
      </w:r>
      <w:proofErr w:type="spellStart"/>
      <w:r w:rsidRPr="00A50206">
        <w:rPr>
          <w:rFonts w:ascii="Times New Roman" w:eastAsia="Times New Roman" w:hAnsi="Times New Roman" w:cs="Times New Roman"/>
          <w:b/>
          <w:sz w:val="24"/>
          <w:szCs w:val="24"/>
        </w:rPr>
        <w:t>koncentrācijās</w:t>
      </w:r>
      <w:proofErr w:type="spellEnd"/>
      <w:r w:rsidRPr="00A50206">
        <w:rPr>
          <w:rFonts w:ascii="Times New Roman" w:eastAsia="Times New Roman" w:hAnsi="Times New Roman" w:cs="Times New Roman"/>
          <w:b/>
          <w:sz w:val="24"/>
          <w:szCs w:val="24"/>
        </w:rPr>
        <w:t xml:space="preserve"> Baltijas jūras cent</w:t>
      </w:r>
      <w:r w:rsidR="00A50206">
        <w:rPr>
          <w:rFonts w:ascii="Times New Roman" w:eastAsia="Times New Roman" w:hAnsi="Times New Roman" w:cs="Times New Roman"/>
          <w:b/>
          <w:sz w:val="24"/>
          <w:szCs w:val="24"/>
        </w:rPr>
        <w:t>rālās daļas virsējā ūdens slānī</w:t>
      </w:r>
      <w:r w:rsidR="00A67AF1">
        <w:rPr>
          <w:rFonts w:ascii="Times New Roman" w:eastAsia="Times New Roman" w:hAnsi="Times New Roman" w:cs="Times New Roman"/>
          <w:b/>
          <w:sz w:val="24"/>
          <w:szCs w:val="24"/>
        </w:rPr>
        <w:t xml:space="preserve">. </w:t>
      </w:r>
      <w:r w:rsidR="00A67AF1" w:rsidRPr="00A50206">
        <w:rPr>
          <w:rFonts w:ascii="Times New Roman" w:eastAsia="Times New Roman" w:hAnsi="Times New Roman" w:cs="Times New Roman"/>
          <w:b/>
          <w:sz w:val="24"/>
          <w:szCs w:val="24"/>
        </w:rPr>
        <w:t>Adaptēts no</w:t>
      </w:r>
      <w:r w:rsidR="00A67AF1" w:rsidRPr="00A50206">
        <w:rPr>
          <w:rFonts w:ascii="Times New Roman" w:eastAsia="Times New Roman" w:hAnsi="Times New Roman" w:cs="Times New Roman"/>
          <w:sz w:val="24"/>
          <w:szCs w:val="24"/>
        </w:rPr>
        <w:t xml:space="preserve"> </w:t>
      </w:r>
      <w:r w:rsidR="00A67AF1" w:rsidRPr="00996044">
        <w:rPr>
          <w:rFonts w:ascii="Times New Roman" w:eastAsia="Times New Roman" w:hAnsi="Times New Roman" w:cs="Times New Roman"/>
          <w:i/>
          <w:sz w:val="24"/>
          <w:szCs w:val="24"/>
        </w:rPr>
        <w:t>HELCOM</w:t>
      </w:r>
      <w:r w:rsidR="00A67AF1" w:rsidRPr="00A50206">
        <w:rPr>
          <w:rFonts w:ascii="Times New Roman" w:eastAsia="Times New Roman" w:hAnsi="Times New Roman" w:cs="Times New Roman"/>
          <w:sz w:val="24"/>
          <w:szCs w:val="24"/>
        </w:rPr>
        <w:t xml:space="preserve"> (2014</w:t>
      </w:r>
      <w:r w:rsidR="00A67AF1">
        <w:rPr>
          <w:rFonts w:ascii="Times New Roman" w:eastAsia="Times New Roman" w:hAnsi="Times New Roman" w:cs="Times New Roman"/>
          <w:sz w:val="24"/>
          <w:szCs w:val="24"/>
        </w:rPr>
        <w:t>.</w:t>
      </w:r>
      <w:r w:rsidR="00A67AF1" w:rsidRPr="00A50206">
        <w:rPr>
          <w:rFonts w:ascii="Times New Roman" w:eastAsia="Times New Roman" w:hAnsi="Times New Roman" w:cs="Times New Roman"/>
          <w:sz w:val="24"/>
          <w:szCs w:val="24"/>
        </w:rPr>
        <w:t>)</w:t>
      </w:r>
      <w:r w:rsidR="00A67AF1" w:rsidRPr="00A50206">
        <w:rPr>
          <w:rFonts w:ascii="Times New Roman" w:eastAsia="Times New Roman" w:hAnsi="Times New Roman" w:cs="Times New Roman"/>
          <w:sz w:val="24"/>
          <w:szCs w:val="24"/>
          <w:vertAlign w:val="superscript"/>
        </w:rPr>
        <w:footnoteReference w:id="2"/>
      </w:r>
    </w:p>
    <w:p w:rsidR="00A50206" w:rsidRPr="00A67AF1" w:rsidRDefault="00A50206" w:rsidP="00A67AF1">
      <w:pPr>
        <w:spacing w:after="0"/>
        <w:jc w:val="both"/>
        <w:rPr>
          <w:rFonts w:ascii="Times New Roman" w:eastAsia="Times New Roman" w:hAnsi="Times New Roman" w:cs="Times New Roman"/>
        </w:rPr>
      </w:pPr>
      <w:r w:rsidRPr="00A67AF1">
        <w:rPr>
          <w:rFonts w:ascii="Times New Roman" w:eastAsia="Times New Roman" w:hAnsi="Times New Roman" w:cs="Times New Roman"/>
        </w:rPr>
        <w:t xml:space="preserve">(1) </w:t>
      </w:r>
      <w:r w:rsidR="00C505DD" w:rsidRPr="00A67AF1">
        <w:rPr>
          <w:rFonts w:ascii="Times New Roman" w:eastAsia="Times New Roman" w:hAnsi="Times New Roman" w:cs="Times New Roman"/>
        </w:rPr>
        <w:t>Pelēkās līnijas reprezentē scenāriju, kad slodzes tiek saglabātas 1997.-2003.gada līmenī, sarkanās - ja tiek īstenota ne</w:t>
      </w:r>
      <w:r w:rsidRPr="00A67AF1">
        <w:rPr>
          <w:rFonts w:ascii="Times New Roman" w:eastAsia="Times New Roman" w:hAnsi="Times New Roman" w:cs="Times New Roman"/>
        </w:rPr>
        <w:t>pieciešamā slodžu samazināšana.</w:t>
      </w:r>
    </w:p>
    <w:p w:rsidR="00A50206" w:rsidRPr="00A67AF1" w:rsidRDefault="00A50206" w:rsidP="00A67AF1">
      <w:pPr>
        <w:spacing w:after="240"/>
        <w:jc w:val="both"/>
        <w:rPr>
          <w:rFonts w:ascii="Times New Roman" w:eastAsia="Times New Roman" w:hAnsi="Times New Roman" w:cs="Times New Roman"/>
        </w:rPr>
      </w:pPr>
      <w:r w:rsidRPr="00A67AF1">
        <w:rPr>
          <w:rFonts w:ascii="Times New Roman" w:eastAsia="Times New Roman" w:hAnsi="Times New Roman" w:cs="Times New Roman"/>
        </w:rPr>
        <w:t xml:space="preserve">(2) </w:t>
      </w:r>
      <w:r w:rsidR="00C505DD" w:rsidRPr="00A67AF1">
        <w:rPr>
          <w:rFonts w:ascii="Times New Roman" w:eastAsia="Times New Roman" w:hAnsi="Times New Roman" w:cs="Times New Roman"/>
        </w:rPr>
        <w:t xml:space="preserve">Raustītā līnija </w:t>
      </w:r>
      <w:r w:rsidR="00A67AF1" w:rsidRPr="00A67AF1">
        <w:rPr>
          <w:rFonts w:ascii="Times New Roman" w:eastAsia="Times New Roman" w:hAnsi="Times New Roman" w:cs="Times New Roman"/>
        </w:rPr>
        <w:t>apzīmē</w:t>
      </w:r>
      <w:r w:rsidR="00C505DD" w:rsidRPr="00A67AF1">
        <w:rPr>
          <w:rFonts w:ascii="Times New Roman" w:eastAsia="Times New Roman" w:hAnsi="Times New Roman" w:cs="Times New Roman"/>
        </w:rPr>
        <w:t xml:space="preserve"> </w:t>
      </w:r>
      <w:proofErr w:type="spellStart"/>
      <w:r w:rsidR="00C505DD" w:rsidRPr="00A67AF1">
        <w:rPr>
          <w:rFonts w:ascii="Times New Roman" w:eastAsia="Times New Roman" w:hAnsi="Times New Roman" w:cs="Times New Roman"/>
        </w:rPr>
        <w:t>mērķkoncentrācij</w:t>
      </w:r>
      <w:r w:rsidR="00A67AF1" w:rsidRPr="00A67AF1">
        <w:rPr>
          <w:rFonts w:ascii="Times New Roman" w:eastAsia="Times New Roman" w:hAnsi="Times New Roman" w:cs="Times New Roman"/>
        </w:rPr>
        <w:t>u</w:t>
      </w:r>
      <w:proofErr w:type="spellEnd"/>
      <w:r w:rsidR="00C505DD" w:rsidRPr="00A67AF1">
        <w:rPr>
          <w:rFonts w:ascii="Times New Roman" w:eastAsia="Times New Roman" w:hAnsi="Times New Roman" w:cs="Times New Roman"/>
        </w:rPr>
        <w:t xml:space="preserve">. </w:t>
      </w:r>
    </w:p>
    <w:p w:rsidR="00C505DD" w:rsidRPr="00A50206" w:rsidRDefault="00A50206" w:rsidP="00A50206">
      <w:pPr>
        <w:spacing w:after="6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Kā var redzēt no attēla,</w:t>
      </w:r>
      <w:r w:rsidR="00C505DD" w:rsidRPr="00A50206">
        <w:rPr>
          <w:rFonts w:ascii="Times New Roman" w:eastAsia="Times New Roman" w:hAnsi="Times New Roman" w:cs="Times New Roman"/>
          <w:sz w:val="24"/>
          <w:szCs w:val="24"/>
        </w:rPr>
        <w:t xml:space="preserve"> īstenojot pasākumus (0 gads), slāpekļa koncentrācija iekšējo procesu rezultātā sākotnēji var pat pieaugt, un izteikta samazināšanās tendence būs novērojama tikai pēc 10-</w:t>
      </w:r>
      <w:r>
        <w:rPr>
          <w:rFonts w:ascii="Times New Roman" w:eastAsia="Times New Roman" w:hAnsi="Times New Roman" w:cs="Times New Roman"/>
          <w:sz w:val="24"/>
          <w:szCs w:val="24"/>
        </w:rPr>
        <w:t>20 gadiem. Vienlaikus</w:t>
      </w:r>
      <w:r w:rsidR="00C505DD" w:rsidRPr="00A50206">
        <w:rPr>
          <w:rFonts w:ascii="Times New Roman" w:eastAsia="Times New Roman" w:hAnsi="Times New Roman" w:cs="Times New Roman"/>
          <w:sz w:val="24"/>
          <w:szCs w:val="24"/>
        </w:rPr>
        <w:t xml:space="preserve"> fosfora koncentrācija uzrāda stabilu samazināšanās tendenci. Kopumā šādas prognozes ir noderīgas, lai novērtētu izmaiņu tendences un laika skalu, bet nevar tikt izmantotas, lai ļoti precīzi paredzētu gadu, kurā tiks sasniegts labs stāvoklis. Tāpēc, īstenojot uz jūras vides stāvokļa uzlabošanu vērstos pasākumus, kā starpmērķis būtu jāizvirza konce</w:t>
      </w:r>
      <w:r>
        <w:rPr>
          <w:rFonts w:ascii="Times New Roman" w:eastAsia="Times New Roman" w:hAnsi="Times New Roman" w:cs="Times New Roman"/>
          <w:sz w:val="24"/>
          <w:szCs w:val="24"/>
        </w:rPr>
        <w:t>ntrāciju samazināšanās tendence</w:t>
      </w:r>
      <w:r w:rsidR="00C505DD" w:rsidRPr="00A50206">
        <w:rPr>
          <w:rFonts w:ascii="Times New Roman" w:eastAsia="Times New Roman" w:hAnsi="Times New Roman" w:cs="Times New Roman"/>
          <w:sz w:val="24"/>
          <w:szCs w:val="24"/>
        </w:rPr>
        <w:t>. Mērķ</w:t>
      </w:r>
      <w:r>
        <w:rPr>
          <w:rFonts w:ascii="Times New Roman" w:eastAsia="Times New Roman" w:hAnsi="Times New Roman" w:cs="Times New Roman"/>
          <w:sz w:val="24"/>
          <w:szCs w:val="24"/>
        </w:rPr>
        <w:t xml:space="preserve">a </w:t>
      </w:r>
      <w:r w:rsidR="00C505DD" w:rsidRPr="00A50206">
        <w:rPr>
          <w:rFonts w:ascii="Times New Roman" w:eastAsia="Times New Roman" w:hAnsi="Times New Roman" w:cs="Times New Roman"/>
          <w:sz w:val="24"/>
          <w:szCs w:val="24"/>
        </w:rPr>
        <w:t xml:space="preserve">koncentrācijas sasniegšana paliek kā gala rezultāts. Ņemot vērā modeļa aprēķina rezultātus, eitrofikācijas gadījumā ir pamatoti noteikt, ka </w:t>
      </w:r>
      <w:r w:rsidR="00C505DD" w:rsidRPr="00A50206">
        <w:rPr>
          <w:rFonts w:ascii="Times New Roman" w:eastAsia="Times New Roman" w:hAnsi="Times New Roman" w:cs="Times New Roman"/>
          <w:sz w:val="24"/>
          <w:szCs w:val="24"/>
          <w:u w:val="single"/>
        </w:rPr>
        <w:t xml:space="preserve">labs vides stāvoklis netiks sasniegts 2020.gadā Baltijas jūras dabīgo apstākļu dēļ un ir pamatoti piemērot izņēmumu atbilstoši Jūras stratēģijas pamatdirektīvas 14.panta 1.punkta </w:t>
      </w:r>
      <w:r w:rsidR="006548FC">
        <w:rPr>
          <w:rFonts w:ascii="Times New Roman" w:eastAsia="Times New Roman" w:hAnsi="Times New Roman" w:cs="Times New Roman"/>
          <w:sz w:val="24"/>
          <w:szCs w:val="24"/>
          <w:u w:val="single"/>
        </w:rPr>
        <w:t>„</w:t>
      </w:r>
      <w:r w:rsidR="00C505DD" w:rsidRPr="00A50206">
        <w:rPr>
          <w:rFonts w:ascii="Times New Roman" w:eastAsia="Times New Roman" w:hAnsi="Times New Roman" w:cs="Times New Roman"/>
          <w:sz w:val="24"/>
          <w:szCs w:val="24"/>
          <w:u w:val="single"/>
        </w:rPr>
        <w:t>e</w:t>
      </w:r>
      <w:r w:rsidR="006548FC">
        <w:rPr>
          <w:rFonts w:ascii="Times New Roman" w:eastAsia="Times New Roman" w:hAnsi="Times New Roman" w:cs="Times New Roman"/>
          <w:sz w:val="24"/>
          <w:szCs w:val="24"/>
          <w:u w:val="single"/>
        </w:rPr>
        <w:t>”</w:t>
      </w:r>
      <w:r w:rsidR="00C505DD" w:rsidRPr="00A50206">
        <w:rPr>
          <w:rFonts w:ascii="Times New Roman" w:eastAsia="Times New Roman" w:hAnsi="Times New Roman" w:cs="Times New Roman"/>
          <w:sz w:val="24"/>
          <w:szCs w:val="24"/>
          <w:u w:val="single"/>
        </w:rPr>
        <w:t xml:space="preserve"> </w:t>
      </w:r>
      <w:r w:rsidR="006548FC">
        <w:rPr>
          <w:rFonts w:ascii="Times New Roman" w:eastAsia="Times New Roman" w:hAnsi="Times New Roman" w:cs="Times New Roman"/>
          <w:sz w:val="24"/>
          <w:szCs w:val="24"/>
          <w:u w:val="single"/>
        </w:rPr>
        <w:t>apakšpunktam</w:t>
      </w:r>
      <w:r w:rsidR="00C505DD" w:rsidRPr="00A50206">
        <w:rPr>
          <w:rFonts w:ascii="Times New Roman" w:eastAsia="Times New Roman" w:hAnsi="Times New Roman" w:cs="Times New Roman"/>
          <w:sz w:val="24"/>
          <w:szCs w:val="24"/>
          <w:u w:val="single"/>
        </w:rPr>
        <w:t>.</w:t>
      </w:r>
    </w:p>
    <w:p w:rsidR="00C505DD" w:rsidRPr="00A50206" w:rsidRDefault="00C505DD" w:rsidP="00C505DD">
      <w:pPr>
        <w:pStyle w:val="mans1"/>
        <w:rPr>
          <w:rFonts w:ascii="Times New Roman" w:hAnsi="Times New Roman" w:cs="Times New Roman"/>
          <w:sz w:val="24"/>
          <w:lang w:val="lv-LV"/>
        </w:rPr>
      </w:pPr>
      <w:bookmarkStart w:id="0" w:name="_Toc438139631"/>
    </w:p>
    <w:bookmarkEnd w:id="0"/>
    <w:p w:rsidR="00023F5F" w:rsidRDefault="00023F5F" w:rsidP="00023F5F">
      <w:pPr>
        <w:rPr>
          <w:rFonts w:ascii="Times New Roman" w:hAnsi="Times New Roman" w:cs="Times New Roman"/>
          <w:b/>
          <w:color w:val="0070C0"/>
        </w:rPr>
      </w:pPr>
    </w:p>
    <w:p w:rsidR="00A67AF1" w:rsidRDefault="00A67AF1" w:rsidP="00023F5F">
      <w:pPr>
        <w:spacing w:after="0" w:line="240" w:lineRule="auto"/>
        <w:rPr>
          <w:rFonts w:ascii="Times New Roman" w:hAnsi="Times New Roman" w:cs="Times New Roman"/>
          <w:sz w:val="24"/>
          <w:szCs w:val="24"/>
        </w:rPr>
      </w:pPr>
    </w:p>
    <w:p w:rsidR="00023F5F" w:rsidRPr="00954810" w:rsidRDefault="00023F5F" w:rsidP="00023F5F">
      <w:pPr>
        <w:spacing w:after="0" w:line="240" w:lineRule="auto"/>
        <w:rPr>
          <w:rFonts w:ascii="Times New Roman" w:hAnsi="Times New Roman" w:cs="Times New Roman"/>
          <w:sz w:val="24"/>
          <w:szCs w:val="24"/>
        </w:rPr>
      </w:pPr>
      <w:r w:rsidRPr="00954810">
        <w:rPr>
          <w:rFonts w:ascii="Times New Roman" w:hAnsi="Times New Roman" w:cs="Times New Roman"/>
          <w:sz w:val="24"/>
          <w:szCs w:val="24"/>
        </w:rPr>
        <w:t xml:space="preserve">Vides aizsardzības un </w:t>
      </w:r>
    </w:p>
    <w:p w:rsidR="00023F5F" w:rsidRPr="00954810" w:rsidRDefault="00023F5F" w:rsidP="00AA34DE">
      <w:pPr>
        <w:tabs>
          <w:tab w:val="left" w:pos="7230"/>
        </w:tabs>
        <w:spacing w:after="0" w:line="240" w:lineRule="auto"/>
        <w:rPr>
          <w:rFonts w:ascii="Times New Roman" w:hAnsi="Times New Roman" w:cs="Times New Roman"/>
          <w:sz w:val="24"/>
          <w:szCs w:val="24"/>
        </w:rPr>
      </w:pPr>
      <w:r w:rsidRPr="00954810">
        <w:rPr>
          <w:rFonts w:ascii="Times New Roman" w:hAnsi="Times New Roman" w:cs="Times New Roman"/>
          <w:sz w:val="24"/>
          <w:szCs w:val="24"/>
        </w:rPr>
        <w:t>reģionālās attīst</w:t>
      </w:r>
      <w:r w:rsidR="00AA34DE">
        <w:rPr>
          <w:rFonts w:ascii="Times New Roman" w:hAnsi="Times New Roman" w:cs="Times New Roman"/>
          <w:sz w:val="24"/>
          <w:szCs w:val="24"/>
        </w:rPr>
        <w:t>ības ministrs</w:t>
      </w:r>
      <w:r w:rsidR="00AA34DE">
        <w:rPr>
          <w:rFonts w:ascii="Times New Roman" w:hAnsi="Times New Roman" w:cs="Times New Roman"/>
          <w:sz w:val="24"/>
          <w:szCs w:val="24"/>
        </w:rPr>
        <w:tab/>
      </w:r>
      <w:r w:rsidRPr="00954810">
        <w:rPr>
          <w:rFonts w:ascii="Times New Roman" w:hAnsi="Times New Roman" w:cs="Times New Roman"/>
          <w:sz w:val="24"/>
          <w:szCs w:val="24"/>
        </w:rPr>
        <w:t>K.Gerhards</w:t>
      </w:r>
    </w:p>
    <w:p w:rsidR="00AA34DE" w:rsidRDefault="00AA34DE" w:rsidP="00023F5F">
      <w:pPr>
        <w:spacing w:after="0" w:line="240" w:lineRule="auto"/>
        <w:rPr>
          <w:rFonts w:ascii="Times New Roman" w:hAnsi="Times New Roman" w:cs="Times New Roman"/>
          <w:szCs w:val="24"/>
        </w:rPr>
      </w:pPr>
    </w:p>
    <w:p w:rsidR="00023F5F" w:rsidRDefault="00996044" w:rsidP="00023F5F">
      <w:pPr>
        <w:spacing w:after="0" w:line="240" w:lineRule="auto"/>
        <w:rPr>
          <w:rFonts w:ascii="Times New Roman" w:hAnsi="Times New Roman" w:cs="Times New Roman"/>
          <w:szCs w:val="24"/>
        </w:rPr>
      </w:pPr>
      <w:bookmarkStart w:id="1" w:name="_GoBack"/>
      <w:bookmarkEnd w:id="1"/>
      <w:r>
        <w:rPr>
          <w:rFonts w:ascii="Times New Roman" w:hAnsi="Times New Roman" w:cs="Times New Roman"/>
          <w:szCs w:val="24"/>
        </w:rPr>
        <w:t>11</w:t>
      </w:r>
      <w:r w:rsidR="00023F5F" w:rsidRPr="00954810">
        <w:rPr>
          <w:rFonts w:ascii="Times New Roman" w:hAnsi="Times New Roman" w:cs="Times New Roman"/>
          <w:szCs w:val="24"/>
        </w:rPr>
        <w:t>.0</w:t>
      </w:r>
      <w:r>
        <w:rPr>
          <w:rFonts w:ascii="Times New Roman" w:hAnsi="Times New Roman" w:cs="Times New Roman"/>
          <w:szCs w:val="24"/>
        </w:rPr>
        <w:t>3</w:t>
      </w:r>
      <w:r w:rsidR="00023F5F" w:rsidRPr="00954810">
        <w:rPr>
          <w:rFonts w:ascii="Times New Roman" w:hAnsi="Times New Roman" w:cs="Times New Roman"/>
          <w:szCs w:val="24"/>
        </w:rPr>
        <w:t>.2016. 1</w:t>
      </w:r>
      <w:r w:rsidR="00023F5F">
        <w:rPr>
          <w:rFonts w:ascii="Times New Roman" w:hAnsi="Times New Roman" w:cs="Times New Roman"/>
          <w:szCs w:val="24"/>
        </w:rPr>
        <w:t>5</w:t>
      </w:r>
      <w:r w:rsidR="00023F5F" w:rsidRPr="00954810">
        <w:rPr>
          <w:rFonts w:ascii="Times New Roman" w:hAnsi="Times New Roman" w:cs="Times New Roman"/>
          <w:szCs w:val="24"/>
        </w:rPr>
        <w:t>:</w:t>
      </w:r>
      <w:r w:rsidR="00967605">
        <w:rPr>
          <w:rFonts w:ascii="Times New Roman" w:hAnsi="Times New Roman" w:cs="Times New Roman"/>
          <w:szCs w:val="24"/>
        </w:rPr>
        <w:t>49</w:t>
      </w:r>
    </w:p>
    <w:p w:rsidR="00023F5F" w:rsidRPr="00954810" w:rsidRDefault="00023F5F" w:rsidP="00023F5F">
      <w:pPr>
        <w:spacing w:after="0" w:line="240" w:lineRule="auto"/>
        <w:rPr>
          <w:rFonts w:ascii="Times New Roman" w:hAnsi="Times New Roman" w:cs="Times New Roman"/>
          <w:szCs w:val="24"/>
        </w:rPr>
      </w:pPr>
      <w:r>
        <w:rPr>
          <w:rFonts w:ascii="Times New Roman" w:hAnsi="Times New Roman" w:cs="Times New Roman"/>
          <w:szCs w:val="24"/>
        </w:rPr>
        <w:t>4</w:t>
      </w:r>
      <w:r w:rsidR="00996044">
        <w:rPr>
          <w:rFonts w:ascii="Times New Roman" w:hAnsi="Times New Roman" w:cs="Times New Roman"/>
          <w:szCs w:val="24"/>
        </w:rPr>
        <w:t>78</w:t>
      </w:r>
    </w:p>
    <w:p w:rsidR="00023F5F" w:rsidRPr="00954810" w:rsidRDefault="00023F5F" w:rsidP="00023F5F">
      <w:pPr>
        <w:tabs>
          <w:tab w:val="left" w:pos="5865"/>
        </w:tabs>
        <w:spacing w:after="0" w:line="240" w:lineRule="auto"/>
        <w:jc w:val="both"/>
        <w:rPr>
          <w:rFonts w:ascii="Times New Roman" w:hAnsi="Times New Roman" w:cs="Times New Roman"/>
          <w:szCs w:val="24"/>
        </w:rPr>
      </w:pPr>
      <w:r w:rsidRPr="00954810">
        <w:rPr>
          <w:rFonts w:ascii="Times New Roman" w:hAnsi="Times New Roman" w:cs="Times New Roman"/>
          <w:szCs w:val="24"/>
        </w:rPr>
        <w:t>B.Zasa</w:t>
      </w:r>
    </w:p>
    <w:p w:rsidR="00C505DD" w:rsidRPr="00996044" w:rsidRDefault="00023F5F" w:rsidP="00996044">
      <w:pPr>
        <w:spacing w:after="0" w:line="240" w:lineRule="auto"/>
        <w:jc w:val="both"/>
        <w:rPr>
          <w:sz w:val="20"/>
        </w:rPr>
      </w:pPr>
      <w:proofErr w:type="spellStart"/>
      <w:r>
        <w:rPr>
          <w:rFonts w:ascii="Times New Roman" w:hAnsi="Times New Roman" w:cs="Times New Roman"/>
          <w:szCs w:val="24"/>
        </w:rPr>
        <w:t>Tālr</w:t>
      </w:r>
      <w:proofErr w:type="spellEnd"/>
      <w:r>
        <w:rPr>
          <w:rFonts w:ascii="Times New Roman" w:hAnsi="Times New Roman" w:cs="Times New Roman"/>
          <w:szCs w:val="24"/>
        </w:rPr>
        <w:t>: 67026910</w:t>
      </w:r>
      <w:r w:rsidRPr="00954810">
        <w:rPr>
          <w:rFonts w:ascii="Times New Roman" w:hAnsi="Times New Roman" w:cs="Times New Roman"/>
          <w:szCs w:val="24"/>
        </w:rPr>
        <w:t>,  Baiba.Zasa@varam.gov.lv</w:t>
      </w:r>
      <w:r w:rsidRPr="00954810">
        <w:rPr>
          <w:rFonts w:ascii="Times New Roman" w:hAnsi="Times New Roman" w:cs="Times New Roman"/>
          <w:szCs w:val="24"/>
        </w:rPr>
        <w:tab/>
      </w:r>
      <w:r w:rsidRPr="00954810">
        <w:rPr>
          <w:sz w:val="24"/>
          <w:szCs w:val="28"/>
        </w:rPr>
        <w:t xml:space="preserve">  </w:t>
      </w:r>
    </w:p>
    <w:sectPr w:rsidR="00C505DD" w:rsidRPr="00996044" w:rsidSect="00A50206">
      <w:headerReference w:type="default" r:id="rId9"/>
      <w:footerReference w:type="default" r:id="rId10"/>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EE" w:rsidRDefault="000A61EE" w:rsidP="00C505DD">
      <w:pPr>
        <w:spacing w:after="0" w:line="240" w:lineRule="auto"/>
      </w:pPr>
      <w:r>
        <w:separator/>
      </w:r>
    </w:p>
  </w:endnote>
  <w:endnote w:type="continuationSeparator" w:id="0">
    <w:p w:rsidR="000A61EE" w:rsidRDefault="000A61EE" w:rsidP="00C50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210402"/>
      <w:docPartObj>
        <w:docPartGallery w:val="Page Numbers (Bottom of Page)"/>
        <w:docPartUnique/>
      </w:docPartObj>
    </w:sdtPr>
    <w:sdtContent>
      <w:p w:rsidR="003B436A" w:rsidRDefault="004E55F9" w:rsidP="003B436A">
        <w:pPr>
          <w:spacing w:line="240" w:lineRule="auto"/>
          <w:jc w:val="both"/>
          <w:rPr>
            <w:rFonts w:ascii="Times New Roman" w:hAnsi="Times New Roman" w:cs="Times New Roman"/>
            <w:b/>
          </w:rPr>
        </w:pPr>
        <w:r>
          <w:rPr>
            <w:rFonts w:ascii="Times New Roman" w:hAnsi="Times New Roman" w:cs="Times New Roman"/>
          </w:rPr>
          <w:t>VARAMPlanp04_11</w:t>
        </w:r>
        <w:r w:rsidR="003B436A">
          <w:rPr>
            <w:rFonts w:ascii="Times New Roman" w:hAnsi="Times New Roman" w:cs="Times New Roman"/>
          </w:rPr>
          <w:t>0316_jurprogramma; Plāns pasākumu programmai laba jūras vides stāvokļa panākšanai 2016.-2020.gadā</w:t>
        </w:r>
      </w:p>
      <w:p w:rsidR="003B436A" w:rsidRDefault="00AE6770" w:rsidP="003B436A">
        <w:pPr>
          <w:pStyle w:val="Footer"/>
          <w:jc w:val="both"/>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EE" w:rsidRDefault="000A61EE" w:rsidP="00C505DD">
      <w:pPr>
        <w:spacing w:after="0" w:line="240" w:lineRule="auto"/>
      </w:pPr>
      <w:r>
        <w:separator/>
      </w:r>
    </w:p>
  </w:footnote>
  <w:footnote w:type="continuationSeparator" w:id="0">
    <w:p w:rsidR="000A61EE" w:rsidRDefault="000A61EE" w:rsidP="00C505DD">
      <w:pPr>
        <w:spacing w:after="0" w:line="240" w:lineRule="auto"/>
      </w:pPr>
      <w:r>
        <w:continuationSeparator/>
      </w:r>
    </w:p>
  </w:footnote>
  <w:footnote w:id="1">
    <w:p w:rsidR="00C505DD" w:rsidRPr="00996044" w:rsidRDefault="00C505DD" w:rsidP="00C505DD">
      <w:pPr>
        <w:jc w:val="both"/>
        <w:rPr>
          <w:rFonts w:ascii="Times New Roman" w:hAnsi="Times New Roman" w:cs="Times New Roman"/>
          <w:i/>
          <w:sz w:val="18"/>
          <w:szCs w:val="18"/>
        </w:rPr>
      </w:pPr>
      <w:r w:rsidRPr="00A50206">
        <w:rPr>
          <w:rStyle w:val="FootnoteReference"/>
          <w:rFonts w:ascii="Times New Roman" w:hAnsi="Times New Roman" w:cs="Times New Roman"/>
        </w:rPr>
        <w:footnoteRef/>
      </w:r>
      <w:r w:rsidRPr="00A50206">
        <w:rPr>
          <w:rFonts w:ascii="Times New Roman" w:hAnsi="Times New Roman" w:cs="Times New Roman"/>
        </w:rPr>
        <w:t xml:space="preserve"> </w:t>
      </w:r>
      <w:r w:rsidRPr="00996044">
        <w:rPr>
          <w:rFonts w:ascii="Times New Roman" w:eastAsia="Calibri" w:hAnsi="Times New Roman" w:cs="Times New Roman"/>
          <w:i/>
          <w:sz w:val="18"/>
          <w:szCs w:val="18"/>
        </w:rPr>
        <w:t xml:space="preserve">HELCOM, 2015. </w:t>
      </w:r>
      <w:proofErr w:type="spellStart"/>
      <w:r w:rsidRPr="00996044">
        <w:rPr>
          <w:rFonts w:ascii="Times New Roman" w:eastAsia="Calibri" w:hAnsi="Times New Roman" w:cs="Times New Roman"/>
          <w:i/>
          <w:sz w:val="18"/>
          <w:szCs w:val="18"/>
        </w:rPr>
        <w:t>Updated</w:t>
      </w:r>
      <w:proofErr w:type="spellEnd"/>
      <w:r w:rsidRPr="00996044">
        <w:rPr>
          <w:rFonts w:ascii="Times New Roman" w:eastAsia="Calibri" w:hAnsi="Times New Roman" w:cs="Times New Roman"/>
          <w:i/>
          <w:sz w:val="18"/>
          <w:szCs w:val="18"/>
        </w:rPr>
        <w:t xml:space="preserve"> </w:t>
      </w:r>
      <w:proofErr w:type="spellStart"/>
      <w:r w:rsidRPr="00996044">
        <w:rPr>
          <w:rFonts w:ascii="Times New Roman" w:eastAsia="Calibri" w:hAnsi="Times New Roman" w:cs="Times New Roman"/>
          <w:i/>
          <w:sz w:val="18"/>
          <w:szCs w:val="18"/>
        </w:rPr>
        <w:t>Fifth</w:t>
      </w:r>
      <w:proofErr w:type="spellEnd"/>
      <w:r w:rsidRPr="00996044">
        <w:rPr>
          <w:rFonts w:ascii="Times New Roman" w:eastAsia="Calibri" w:hAnsi="Times New Roman" w:cs="Times New Roman"/>
          <w:i/>
          <w:sz w:val="18"/>
          <w:szCs w:val="18"/>
        </w:rPr>
        <w:t xml:space="preserve"> Baltic </w:t>
      </w:r>
      <w:proofErr w:type="spellStart"/>
      <w:r w:rsidRPr="00996044">
        <w:rPr>
          <w:rFonts w:ascii="Times New Roman" w:eastAsia="Calibri" w:hAnsi="Times New Roman" w:cs="Times New Roman"/>
          <w:i/>
          <w:sz w:val="18"/>
          <w:szCs w:val="18"/>
        </w:rPr>
        <w:t>Sea</w:t>
      </w:r>
      <w:proofErr w:type="spellEnd"/>
      <w:r w:rsidRPr="00996044">
        <w:rPr>
          <w:rFonts w:ascii="Times New Roman" w:eastAsia="Calibri" w:hAnsi="Times New Roman" w:cs="Times New Roman"/>
          <w:i/>
          <w:sz w:val="18"/>
          <w:szCs w:val="18"/>
        </w:rPr>
        <w:t xml:space="preserve"> </w:t>
      </w:r>
      <w:proofErr w:type="spellStart"/>
      <w:r w:rsidRPr="00996044">
        <w:rPr>
          <w:rFonts w:ascii="Times New Roman" w:eastAsia="Calibri" w:hAnsi="Times New Roman" w:cs="Times New Roman"/>
          <w:i/>
          <w:sz w:val="18"/>
          <w:szCs w:val="18"/>
        </w:rPr>
        <w:t>pollution</w:t>
      </w:r>
      <w:proofErr w:type="spellEnd"/>
      <w:r w:rsidRPr="00996044">
        <w:rPr>
          <w:rFonts w:ascii="Times New Roman" w:eastAsia="Calibri" w:hAnsi="Times New Roman" w:cs="Times New Roman"/>
          <w:i/>
          <w:sz w:val="18"/>
          <w:szCs w:val="18"/>
        </w:rPr>
        <w:t xml:space="preserve"> </w:t>
      </w:r>
      <w:proofErr w:type="spellStart"/>
      <w:r w:rsidRPr="00996044">
        <w:rPr>
          <w:rFonts w:ascii="Times New Roman" w:eastAsia="Calibri" w:hAnsi="Times New Roman" w:cs="Times New Roman"/>
          <w:i/>
          <w:sz w:val="18"/>
          <w:szCs w:val="18"/>
        </w:rPr>
        <w:t>load</w:t>
      </w:r>
      <w:proofErr w:type="spellEnd"/>
      <w:r w:rsidRPr="00996044">
        <w:rPr>
          <w:rFonts w:ascii="Times New Roman" w:eastAsia="Calibri" w:hAnsi="Times New Roman" w:cs="Times New Roman"/>
          <w:i/>
          <w:sz w:val="18"/>
          <w:szCs w:val="18"/>
        </w:rPr>
        <w:t xml:space="preserve"> </w:t>
      </w:r>
      <w:proofErr w:type="spellStart"/>
      <w:r w:rsidRPr="00996044">
        <w:rPr>
          <w:rFonts w:ascii="Times New Roman" w:eastAsia="Calibri" w:hAnsi="Times New Roman" w:cs="Times New Roman"/>
          <w:i/>
          <w:sz w:val="18"/>
          <w:szCs w:val="18"/>
        </w:rPr>
        <w:t>compilation</w:t>
      </w:r>
      <w:proofErr w:type="spellEnd"/>
      <w:r w:rsidRPr="00996044">
        <w:rPr>
          <w:rFonts w:ascii="Times New Roman" w:eastAsia="Calibri" w:hAnsi="Times New Roman" w:cs="Times New Roman"/>
          <w:i/>
          <w:sz w:val="18"/>
          <w:szCs w:val="18"/>
        </w:rPr>
        <w:t xml:space="preserve"> (PLC-5.5). Baltic </w:t>
      </w:r>
      <w:proofErr w:type="spellStart"/>
      <w:r w:rsidRPr="00996044">
        <w:rPr>
          <w:rFonts w:ascii="Times New Roman" w:eastAsia="Calibri" w:hAnsi="Times New Roman" w:cs="Times New Roman"/>
          <w:i/>
          <w:sz w:val="18"/>
          <w:szCs w:val="18"/>
        </w:rPr>
        <w:t>Sea</w:t>
      </w:r>
      <w:proofErr w:type="spellEnd"/>
      <w:r w:rsidRPr="00996044">
        <w:rPr>
          <w:rFonts w:ascii="Times New Roman" w:eastAsia="Calibri" w:hAnsi="Times New Roman" w:cs="Times New Roman"/>
          <w:i/>
          <w:sz w:val="18"/>
          <w:szCs w:val="18"/>
        </w:rPr>
        <w:t xml:space="preserve"> </w:t>
      </w:r>
      <w:proofErr w:type="spellStart"/>
      <w:r w:rsidRPr="00996044">
        <w:rPr>
          <w:rFonts w:ascii="Times New Roman" w:eastAsia="Calibri" w:hAnsi="Times New Roman" w:cs="Times New Roman"/>
          <w:i/>
          <w:sz w:val="18"/>
          <w:szCs w:val="18"/>
        </w:rPr>
        <w:t>Environment</w:t>
      </w:r>
      <w:proofErr w:type="spellEnd"/>
      <w:r w:rsidRPr="00996044">
        <w:rPr>
          <w:rFonts w:ascii="Times New Roman" w:eastAsia="Calibri" w:hAnsi="Times New Roman" w:cs="Times New Roman"/>
          <w:i/>
          <w:sz w:val="18"/>
          <w:szCs w:val="18"/>
        </w:rPr>
        <w:t xml:space="preserve"> </w:t>
      </w:r>
      <w:proofErr w:type="spellStart"/>
      <w:r w:rsidRPr="00996044">
        <w:rPr>
          <w:rFonts w:ascii="Times New Roman" w:eastAsia="Calibri" w:hAnsi="Times New Roman" w:cs="Times New Roman"/>
          <w:i/>
          <w:sz w:val="18"/>
          <w:szCs w:val="18"/>
        </w:rPr>
        <w:t>Proceedings</w:t>
      </w:r>
      <w:proofErr w:type="spellEnd"/>
      <w:r w:rsidRPr="00996044">
        <w:rPr>
          <w:rFonts w:ascii="Times New Roman" w:eastAsia="Calibri" w:hAnsi="Times New Roman" w:cs="Times New Roman"/>
          <w:i/>
          <w:sz w:val="18"/>
          <w:szCs w:val="18"/>
        </w:rPr>
        <w:t xml:space="preserve"> No.145</w:t>
      </w:r>
    </w:p>
    <w:p w:rsidR="00C505DD" w:rsidRPr="0046600F" w:rsidRDefault="00C505DD" w:rsidP="00C505DD">
      <w:pPr>
        <w:pStyle w:val="FootnoteText"/>
      </w:pPr>
    </w:p>
  </w:footnote>
  <w:footnote w:id="2">
    <w:p w:rsidR="00A67AF1" w:rsidRPr="00996044" w:rsidRDefault="00A67AF1" w:rsidP="00A67AF1">
      <w:pPr>
        <w:widowControl w:val="0"/>
        <w:autoSpaceDE w:val="0"/>
        <w:autoSpaceDN w:val="0"/>
        <w:adjustRightInd w:val="0"/>
        <w:rPr>
          <w:rFonts w:ascii="Times New Roman" w:hAnsi="Times New Roman" w:cs="Times New Roman"/>
          <w:i/>
          <w:sz w:val="20"/>
          <w:szCs w:val="20"/>
        </w:rPr>
      </w:pPr>
      <w:r w:rsidRPr="00A50206">
        <w:rPr>
          <w:rStyle w:val="FootnoteReference"/>
          <w:rFonts w:ascii="Times New Roman" w:hAnsi="Times New Roman" w:cs="Times New Roman"/>
        </w:rPr>
        <w:footnoteRef/>
      </w:r>
      <w:r w:rsidRPr="00A50206">
        <w:rPr>
          <w:rFonts w:ascii="Times New Roman" w:hAnsi="Times New Roman" w:cs="Times New Roman"/>
        </w:rPr>
        <w:t xml:space="preserve"> </w:t>
      </w:r>
      <w:r w:rsidRPr="00996044">
        <w:rPr>
          <w:rFonts w:ascii="Times New Roman" w:hAnsi="Times New Roman" w:cs="Times New Roman"/>
          <w:i/>
          <w:sz w:val="18"/>
          <w:szCs w:val="18"/>
        </w:rPr>
        <w:t xml:space="preserve">HELCOM, 2014. </w:t>
      </w:r>
      <w:proofErr w:type="spellStart"/>
      <w:r w:rsidRPr="00996044">
        <w:rPr>
          <w:rFonts w:ascii="Times New Roman" w:hAnsi="Times New Roman" w:cs="Times New Roman"/>
          <w:i/>
          <w:sz w:val="18"/>
          <w:szCs w:val="18"/>
        </w:rPr>
        <w:t>Eutrophication</w:t>
      </w:r>
      <w:proofErr w:type="spellEnd"/>
      <w:r w:rsidRPr="00996044">
        <w:rPr>
          <w:rFonts w:ascii="Times New Roman" w:hAnsi="Times New Roman" w:cs="Times New Roman"/>
          <w:i/>
          <w:sz w:val="18"/>
          <w:szCs w:val="18"/>
        </w:rPr>
        <w:t xml:space="preserve"> status of </w:t>
      </w:r>
      <w:proofErr w:type="spellStart"/>
      <w:r w:rsidRPr="00996044">
        <w:rPr>
          <w:rFonts w:ascii="Times New Roman" w:hAnsi="Times New Roman" w:cs="Times New Roman"/>
          <w:i/>
          <w:sz w:val="18"/>
          <w:szCs w:val="18"/>
        </w:rPr>
        <w:t>the</w:t>
      </w:r>
      <w:proofErr w:type="spellEnd"/>
      <w:r w:rsidRPr="00996044">
        <w:rPr>
          <w:rFonts w:ascii="Times New Roman" w:hAnsi="Times New Roman" w:cs="Times New Roman"/>
          <w:i/>
          <w:sz w:val="18"/>
          <w:szCs w:val="18"/>
        </w:rPr>
        <w:t xml:space="preserve"> Baltic </w:t>
      </w:r>
      <w:proofErr w:type="spellStart"/>
      <w:r w:rsidRPr="00996044">
        <w:rPr>
          <w:rFonts w:ascii="Times New Roman" w:hAnsi="Times New Roman" w:cs="Times New Roman"/>
          <w:i/>
          <w:sz w:val="18"/>
          <w:szCs w:val="18"/>
        </w:rPr>
        <w:t>Sea</w:t>
      </w:r>
      <w:proofErr w:type="spellEnd"/>
      <w:r w:rsidRPr="00996044">
        <w:rPr>
          <w:rFonts w:ascii="Times New Roman" w:hAnsi="Times New Roman" w:cs="Times New Roman"/>
          <w:i/>
          <w:sz w:val="18"/>
          <w:szCs w:val="18"/>
        </w:rPr>
        <w:t xml:space="preserve"> 2007-2011 - A </w:t>
      </w:r>
      <w:proofErr w:type="spellStart"/>
      <w:r w:rsidRPr="00996044">
        <w:rPr>
          <w:rFonts w:ascii="Times New Roman" w:hAnsi="Times New Roman" w:cs="Times New Roman"/>
          <w:i/>
          <w:sz w:val="18"/>
          <w:szCs w:val="18"/>
        </w:rPr>
        <w:t>concise</w:t>
      </w:r>
      <w:proofErr w:type="spellEnd"/>
      <w:r w:rsidRPr="00996044">
        <w:rPr>
          <w:rFonts w:ascii="Times New Roman" w:hAnsi="Times New Roman" w:cs="Times New Roman"/>
          <w:i/>
          <w:sz w:val="18"/>
          <w:szCs w:val="18"/>
        </w:rPr>
        <w:t xml:space="preserve"> </w:t>
      </w:r>
      <w:proofErr w:type="spellStart"/>
      <w:r w:rsidRPr="00996044">
        <w:rPr>
          <w:rFonts w:ascii="Times New Roman" w:hAnsi="Times New Roman" w:cs="Times New Roman"/>
          <w:i/>
          <w:sz w:val="18"/>
          <w:szCs w:val="18"/>
        </w:rPr>
        <w:t>thematic</w:t>
      </w:r>
      <w:proofErr w:type="spellEnd"/>
      <w:r w:rsidRPr="00996044">
        <w:rPr>
          <w:rFonts w:ascii="Times New Roman" w:hAnsi="Times New Roman" w:cs="Times New Roman"/>
          <w:i/>
          <w:sz w:val="18"/>
          <w:szCs w:val="18"/>
        </w:rPr>
        <w:t xml:space="preserve"> </w:t>
      </w:r>
      <w:proofErr w:type="spellStart"/>
      <w:r w:rsidRPr="00996044">
        <w:rPr>
          <w:rFonts w:ascii="Times New Roman" w:hAnsi="Times New Roman" w:cs="Times New Roman"/>
          <w:i/>
          <w:sz w:val="18"/>
          <w:szCs w:val="18"/>
        </w:rPr>
        <w:t>assessment</w:t>
      </w:r>
      <w:proofErr w:type="spellEnd"/>
      <w:r w:rsidRPr="00996044">
        <w:rPr>
          <w:rFonts w:ascii="Times New Roman" w:hAnsi="Times New Roman" w:cs="Times New Roman"/>
          <w:i/>
          <w:sz w:val="18"/>
          <w:szCs w:val="18"/>
        </w:rPr>
        <w:t xml:space="preserve">. Baltic </w:t>
      </w:r>
      <w:proofErr w:type="spellStart"/>
      <w:r w:rsidRPr="00996044">
        <w:rPr>
          <w:rFonts w:ascii="Times New Roman" w:hAnsi="Times New Roman" w:cs="Times New Roman"/>
          <w:i/>
          <w:sz w:val="18"/>
          <w:szCs w:val="18"/>
        </w:rPr>
        <w:t>Sea</w:t>
      </w:r>
      <w:proofErr w:type="spellEnd"/>
      <w:r w:rsidRPr="00996044">
        <w:rPr>
          <w:rFonts w:ascii="Times New Roman" w:hAnsi="Times New Roman" w:cs="Times New Roman"/>
          <w:i/>
          <w:sz w:val="18"/>
          <w:szCs w:val="18"/>
        </w:rPr>
        <w:t xml:space="preserve"> </w:t>
      </w:r>
      <w:proofErr w:type="spellStart"/>
      <w:r w:rsidRPr="00996044">
        <w:rPr>
          <w:rFonts w:ascii="Times New Roman" w:hAnsi="Times New Roman" w:cs="Times New Roman"/>
          <w:i/>
          <w:sz w:val="18"/>
          <w:szCs w:val="18"/>
        </w:rPr>
        <w:t>Environment</w:t>
      </w:r>
      <w:proofErr w:type="spellEnd"/>
      <w:r w:rsidRPr="00996044">
        <w:rPr>
          <w:rFonts w:ascii="Times New Roman" w:hAnsi="Times New Roman" w:cs="Times New Roman"/>
          <w:i/>
          <w:sz w:val="18"/>
          <w:szCs w:val="18"/>
        </w:rPr>
        <w:t xml:space="preserve"> </w:t>
      </w:r>
      <w:proofErr w:type="spellStart"/>
      <w:r w:rsidRPr="00996044">
        <w:rPr>
          <w:rFonts w:ascii="Times New Roman" w:hAnsi="Times New Roman" w:cs="Times New Roman"/>
          <w:i/>
          <w:sz w:val="18"/>
          <w:szCs w:val="18"/>
        </w:rPr>
        <w:t>Proceedings</w:t>
      </w:r>
      <w:proofErr w:type="spellEnd"/>
      <w:r w:rsidRPr="00996044">
        <w:rPr>
          <w:rFonts w:ascii="Times New Roman" w:hAnsi="Times New Roman" w:cs="Times New Roman"/>
          <w:i/>
          <w:sz w:val="18"/>
          <w:szCs w:val="18"/>
        </w:rPr>
        <w:t xml:space="preserve"> No.143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8325"/>
      <w:docPartObj>
        <w:docPartGallery w:val="Page Numbers (Top of Page)"/>
        <w:docPartUnique/>
      </w:docPartObj>
    </w:sdtPr>
    <w:sdtEndPr>
      <w:rPr>
        <w:rFonts w:ascii="Times New Roman" w:hAnsi="Times New Roman" w:cs="Times New Roman"/>
      </w:rPr>
    </w:sdtEndPr>
    <w:sdtContent>
      <w:p w:rsidR="0012753D" w:rsidRPr="00A50206" w:rsidRDefault="00AE6770">
        <w:pPr>
          <w:pStyle w:val="Header"/>
          <w:jc w:val="center"/>
          <w:rPr>
            <w:rFonts w:ascii="Times New Roman" w:hAnsi="Times New Roman" w:cs="Times New Roman"/>
          </w:rPr>
        </w:pPr>
        <w:r w:rsidRPr="00A50206">
          <w:rPr>
            <w:rFonts w:ascii="Times New Roman" w:hAnsi="Times New Roman" w:cs="Times New Roman"/>
          </w:rPr>
          <w:fldChar w:fldCharType="begin"/>
        </w:r>
        <w:r w:rsidR="00A43528" w:rsidRPr="00A50206">
          <w:rPr>
            <w:rFonts w:ascii="Times New Roman" w:hAnsi="Times New Roman" w:cs="Times New Roman"/>
          </w:rPr>
          <w:instrText xml:space="preserve"> PAGE   \* MERGEFORMAT </w:instrText>
        </w:r>
        <w:r w:rsidRPr="00A50206">
          <w:rPr>
            <w:rFonts w:ascii="Times New Roman" w:hAnsi="Times New Roman" w:cs="Times New Roman"/>
          </w:rPr>
          <w:fldChar w:fldCharType="separate"/>
        </w:r>
        <w:r w:rsidR="006E692C">
          <w:rPr>
            <w:rFonts w:ascii="Times New Roman" w:hAnsi="Times New Roman" w:cs="Times New Roman"/>
            <w:noProof/>
          </w:rPr>
          <w:t>2</w:t>
        </w:r>
        <w:r w:rsidRPr="00A50206">
          <w:rPr>
            <w:rFonts w:ascii="Times New Roman" w:hAnsi="Times New Roman" w:cs="Times New Roman"/>
            <w:noProof/>
          </w:rPr>
          <w:fldChar w:fldCharType="end"/>
        </w:r>
      </w:p>
    </w:sdtContent>
  </w:sdt>
  <w:p w:rsidR="0012753D" w:rsidRDefault="00127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0BE1"/>
    <w:multiLevelType w:val="hybridMultilevel"/>
    <w:tmpl w:val="3AFC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C505DD"/>
    <w:rsid w:val="000020FC"/>
    <w:rsid w:val="00023F5F"/>
    <w:rsid w:val="000424DD"/>
    <w:rsid w:val="00046DB4"/>
    <w:rsid w:val="00060D1E"/>
    <w:rsid w:val="0008341F"/>
    <w:rsid w:val="000A61EE"/>
    <w:rsid w:val="000E09C3"/>
    <w:rsid w:val="000F713C"/>
    <w:rsid w:val="0012753D"/>
    <w:rsid w:val="00192744"/>
    <w:rsid w:val="002250D0"/>
    <w:rsid w:val="002412EE"/>
    <w:rsid w:val="00287A71"/>
    <w:rsid w:val="002C6450"/>
    <w:rsid w:val="003B436A"/>
    <w:rsid w:val="004256BB"/>
    <w:rsid w:val="004778D0"/>
    <w:rsid w:val="004E55F9"/>
    <w:rsid w:val="006219EA"/>
    <w:rsid w:val="0065462A"/>
    <w:rsid w:val="006548FC"/>
    <w:rsid w:val="006E692C"/>
    <w:rsid w:val="006F0D6C"/>
    <w:rsid w:val="00733507"/>
    <w:rsid w:val="007446E6"/>
    <w:rsid w:val="00764EB7"/>
    <w:rsid w:val="007943AF"/>
    <w:rsid w:val="007E5F29"/>
    <w:rsid w:val="00853009"/>
    <w:rsid w:val="00941E40"/>
    <w:rsid w:val="00967605"/>
    <w:rsid w:val="00990F6F"/>
    <w:rsid w:val="00996044"/>
    <w:rsid w:val="009E35C9"/>
    <w:rsid w:val="00A03E43"/>
    <w:rsid w:val="00A43528"/>
    <w:rsid w:val="00A50206"/>
    <w:rsid w:val="00A67AF1"/>
    <w:rsid w:val="00AA34DE"/>
    <w:rsid w:val="00AC292F"/>
    <w:rsid w:val="00AE6770"/>
    <w:rsid w:val="00AF14CE"/>
    <w:rsid w:val="00B07E0D"/>
    <w:rsid w:val="00B1088D"/>
    <w:rsid w:val="00B15400"/>
    <w:rsid w:val="00C13093"/>
    <w:rsid w:val="00C505DD"/>
    <w:rsid w:val="00E22BAE"/>
    <w:rsid w:val="00EF3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D"/>
  </w:style>
  <w:style w:type="paragraph" w:styleId="Heading4">
    <w:name w:val="heading 4"/>
    <w:basedOn w:val="Normal"/>
    <w:next w:val="Normal"/>
    <w:link w:val="Heading4Char"/>
    <w:uiPriority w:val="9"/>
    <w:unhideWhenUsed/>
    <w:qFormat/>
    <w:rsid w:val="00C505DD"/>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05DD"/>
    <w:rPr>
      <w:rFonts w:asciiTheme="majorHAnsi" w:eastAsiaTheme="majorEastAsia" w:hAnsiTheme="majorHAnsi" w:cstheme="majorBidi"/>
      <w:b/>
      <w:bCs/>
      <w:i/>
      <w:iCs/>
      <w:color w:val="5B9BD5" w:themeColor="accent1"/>
      <w:lang w:val="en-US"/>
    </w:rPr>
  </w:style>
  <w:style w:type="paragraph" w:customStyle="1" w:styleId="mans1">
    <w:name w:val="mans 1."/>
    <w:basedOn w:val="Normal"/>
    <w:link w:val="mans1Char"/>
    <w:qFormat/>
    <w:rsid w:val="00C505DD"/>
    <w:pPr>
      <w:spacing w:after="0" w:line="240" w:lineRule="auto"/>
      <w:ind w:firstLine="360"/>
      <w:jc w:val="both"/>
    </w:pPr>
    <w:rPr>
      <w:rFonts w:ascii="Calibri" w:hAnsi="Calibri"/>
      <w:szCs w:val="24"/>
      <w:lang w:val="en-GB"/>
    </w:rPr>
  </w:style>
  <w:style w:type="character" w:customStyle="1" w:styleId="mans1Char">
    <w:name w:val="mans 1. Char"/>
    <w:link w:val="mans1"/>
    <w:rsid w:val="00C505DD"/>
    <w:rPr>
      <w:rFonts w:ascii="Calibri" w:hAnsi="Calibri"/>
      <w:szCs w:val="24"/>
      <w:lang w:val="en-GB"/>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
    <w:uiPriority w:val="99"/>
    <w:rsid w:val="00C505DD"/>
    <w:rPr>
      <w:vertAlign w:val="superscript"/>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rsid w:val="00C505DD"/>
    <w:pPr>
      <w:spacing w:after="8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C505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D0"/>
    <w:rPr>
      <w:rFonts w:ascii="Tahoma" w:hAnsi="Tahoma" w:cs="Tahoma"/>
      <w:sz w:val="16"/>
      <w:szCs w:val="16"/>
    </w:rPr>
  </w:style>
  <w:style w:type="paragraph" w:styleId="Header">
    <w:name w:val="header"/>
    <w:basedOn w:val="Normal"/>
    <w:link w:val="HeaderChar"/>
    <w:uiPriority w:val="99"/>
    <w:unhideWhenUsed/>
    <w:rsid w:val="002250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50D0"/>
  </w:style>
  <w:style w:type="paragraph" w:styleId="Footer">
    <w:name w:val="footer"/>
    <w:basedOn w:val="Normal"/>
    <w:link w:val="FooterChar"/>
    <w:uiPriority w:val="99"/>
    <w:unhideWhenUsed/>
    <w:rsid w:val="002250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D"/>
  </w:style>
  <w:style w:type="paragraph" w:styleId="Heading4">
    <w:name w:val="heading 4"/>
    <w:basedOn w:val="Normal"/>
    <w:next w:val="Normal"/>
    <w:link w:val="Heading4Char"/>
    <w:uiPriority w:val="9"/>
    <w:unhideWhenUsed/>
    <w:qFormat/>
    <w:rsid w:val="00C505DD"/>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05DD"/>
    <w:rPr>
      <w:rFonts w:asciiTheme="majorHAnsi" w:eastAsiaTheme="majorEastAsia" w:hAnsiTheme="majorHAnsi" w:cstheme="majorBidi"/>
      <w:b/>
      <w:bCs/>
      <w:i/>
      <w:iCs/>
      <w:color w:val="5B9BD5" w:themeColor="accent1"/>
      <w:lang w:val="en-US"/>
    </w:rPr>
  </w:style>
  <w:style w:type="paragraph" w:customStyle="1" w:styleId="mans1">
    <w:name w:val="mans 1."/>
    <w:basedOn w:val="Normal"/>
    <w:link w:val="mans1Char"/>
    <w:qFormat/>
    <w:rsid w:val="00C505DD"/>
    <w:pPr>
      <w:spacing w:after="0" w:line="240" w:lineRule="auto"/>
      <w:ind w:firstLine="360"/>
      <w:jc w:val="both"/>
    </w:pPr>
    <w:rPr>
      <w:rFonts w:ascii="Calibri" w:hAnsi="Calibri"/>
      <w:szCs w:val="24"/>
      <w:lang w:val="en-GB"/>
    </w:rPr>
  </w:style>
  <w:style w:type="character" w:customStyle="1" w:styleId="mans1Char">
    <w:name w:val="mans 1. Char"/>
    <w:link w:val="mans1"/>
    <w:rsid w:val="00C505DD"/>
    <w:rPr>
      <w:rFonts w:ascii="Calibri" w:hAnsi="Calibri"/>
      <w:szCs w:val="24"/>
      <w:lang w:val="en-GB"/>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
    <w:uiPriority w:val="99"/>
    <w:rsid w:val="00C505DD"/>
    <w:rPr>
      <w:vertAlign w:val="superscript"/>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rsid w:val="00C505DD"/>
    <w:pPr>
      <w:spacing w:after="8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C505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D0"/>
    <w:rPr>
      <w:rFonts w:ascii="Tahoma" w:hAnsi="Tahoma" w:cs="Tahoma"/>
      <w:sz w:val="16"/>
      <w:szCs w:val="16"/>
    </w:rPr>
  </w:style>
  <w:style w:type="paragraph" w:styleId="Header">
    <w:name w:val="header"/>
    <w:basedOn w:val="Normal"/>
    <w:link w:val="HeaderChar"/>
    <w:uiPriority w:val="99"/>
    <w:unhideWhenUsed/>
    <w:rsid w:val="002250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50D0"/>
  </w:style>
  <w:style w:type="paragraph" w:styleId="Footer">
    <w:name w:val="footer"/>
    <w:basedOn w:val="Normal"/>
    <w:link w:val="FooterChar"/>
    <w:uiPriority w:val="99"/>
    <w:unhideWhenUsed/>
    <w:rsid w:val="002250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50D0"/>
  </w:style>
</w:styles>
</file>

<file path=word/webSettings.xml><?xml version="1.0" encoding="utf-8"?>
<w:webSettings xmlns:r="http://schemas.openxmlformats.org/officeDocument/2006/relationships" xmlns:w="http://schemas.openxmlformats.org/wordprocessingml/2006/main">
  <w:divs>
    <w:div w:id="907883695">
      <w:bodyDiv w:val="1"/>
      <w:marLeft w:val="0"/>
      <w:marRight w:val="0"/>
      <w:marTop w:val="0"/>
      <w:marBottom w:val="0"/>
      <w:divBdr>
        <w:top w:val="none" w:sz="0" w:space="0" w:color="auto"/>
        <w:left w:val="none" w:sz="0" w:space="0" w:color="auto"/>
        <w:bottom w:val="none" w:sz="0" w:space="0" w:color="auto"/>
        <w:right w:val="none" w:sz="0" w:space="0" w:color="auto"/>
      </w:divBdr>
    </w:div>
    <w:div w:id="14009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BD64-EFFE-4B3A-993C-881D92EA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4.pielikums Plānam pasākumu programmai laba jūras vides stāvokļa panākšanai 2016.-2020.gadā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Plānam pasākumu programmai laba jūras vides stāvokļa panākšanai 2016.-2020.gadā</dc:title>
  <dc:subject>Politikas plānošanas dokumenta pielikums</dc:subject>
  <dc:creator>VARAM</dc:creator>
  <dc:description>Baiba Zasa
Tālr: 67026910,  Baiba.Zasa@varam.gov.lv</dc:description>
  <cp:lastModifiedBy>baibaz</cp:lastModifiedBy>
  <cp:revision>2</cp:revision>
  <cp:lastPrinted>2016-03-07T13:53:00Z</cp:lastPrinted>
  <dcterms:created xsi:type="dcterms:W3CDTF">2016-06-06T10:33:00Z</dcterms:created>
  <dcterms:modified xsi:type="dcterms:W3CDTF">2016-06-06T10:33:00Z</dcterms:modified>
</cp:coreProperties>
</file>