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33" w:rsidRDefault="00FF5633" w:rsidP="00526181">
      <w:pPr>
        <w:spacing w:after="0" w:line="24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 xml:space="preserve">Ministru </w:t>
      </w:r>
      <w:r w:rsidRPr="00DD781C">
        <w:rPr>
          <w:rFonts w:ascii="Times New Roman" w:eastAsia="Times New Roman" w:hAnsi="Times New Roman" w:cs="Times New Roman"/>
          <w:b/>
          <w:bCs/>
          <w:sz w:val="28"/>
          <w:szCs w:val="28"/>
          <w:lang w:eastAsia="lv-LV"/>
        </w:rPr>
        <w:t xml:space="preserve">kabineta rīkojuma projekta </w:t>
      </w:r>
      <w:bookmarkStart w:id="0" w:name="OLE_LINK1"/>
      <w:bookmarkStart w:id="1" w:name="OLE_LINK2"/>
      <w:r w:rsidR="00C37F73" w:rsidRPr="00DD781C">
        <w:rPr>
          <w:rFonts w:ascii="Times New Roman" w:eastAsia="Times New Roman" w:hAnsi="Times New Roman" w:cs="Times New Roman"/>
          <w:b/>
          <w:bCs/>
          <w:sz w:val="28"/>
          <w:szCs w:val="28"/>
          <w:lang w:eastAsia="lv-LV"/>
        </w:rPr>
        <w:t>„</w:t>
      </w:r>
      <w:bookmarkStart w:id="2" w:name="OLE_LINK5"/>
      <w:bookmarkStart w:id="3" w:name="OLE_LINK6"/>
      <w:r w:rsidR="00C37F73" w:rsidRPr="00DD781C">
        <w:rPr>
          <w:rFonts w:ascii="Times New Roman" w:hAnsi="Times New Roman" w:cs="Times New Roman"/>
          <w:b/>
          <w:sz w:val="28"/>
          <w:szCs w:val="28"/>
        </w:rPr>
        <w:t xml:space="preserve">Par </w:t>
      </w:r>
      <w:bookmarkEnd w:id="2"/>
      <w:bookmarkEnd w:id="3"/>
      <w:r w:rsidR="00EE620D" w:rsidRPr="00DD781C">
        <w:rPr>
          <w:rFonts w:ascii="Times New Roman" w:hAnsi="Times New Roman" w:cs="Times New Roman"/>
          <w:b/>
          <w:sz w:val="28"/>
          <w:szCs w:val="28"/>
        </w:rPr>
        <w:t>finanšu līdzekļu piešķiršanu</w:t>
      </w:r>
      <w:proofErr w:type="gramStart"/>
      <w:r w:rsidR="00EE620D" w:rsidRPr="00DD781C">
        <w:rPr>
          <w:rFonts w:ascii="Times New Roman" w:hAnsi="Times New Roman" w:cs="Times New Roman"/>
          <w:b/>
          <w:sz w:val="28"/>
          <w:szCs w:val="28"/>
        </w:rPr>
        <w:t xml:space="preserve"> </w:t>
      </w:r>
      <w:r w:rsidR="00DD781C" w:rsidRPr="00DD781C">
        <w:rPr>
          <w:rFonts w:ascii="Times New Roman" w:hAnsi="Times New Roman" w:cs="Times New Roman"/>
          <w:b/>
          <w:sz w:val="28"/>
          <w:szCs w:val="28"/>
        </w:rPr>
        <w:t xml:space="preserve"> </w:t>
      </w:r>
      <w:proofErr w:type="gramEnd"/>
      <w:r w:rsidR="00DD781C" w:rsidRPr="00DD781C">
        <w:rPr>
          <w:rFonts w:ascii="Times New Roman" w:hAnsi="Times New Roman" w:cs="Times New Roman"/>
          <w:b/>
          <w:sz w:val="28"/>
          <w:szCs w:val="28"/>
        </w:rPr>
        <w:t>no 74.resora „Gadskārtējā valsts budžeta izpildes procesā pārdalāmais finansējums” 80.00.00 programmas</w:t>
      </w:r>
      <w:r w:rsidR="00C37F73" w:rsidRPr="00DD781C">
        <w:rPr>
          <w:rFonts w:ascii="Times New Roman" w:eastAsia="Times New Roman" w:hAnsi="Times New Roman" w:cs="Times New Roman"/>
          <w:b/>
          <w:bCs/>
          <w:sz w:val="28"/>
          <w:szCs w:val="28"/>
          <w:lang w:eastAsia="lv-LV"/>
        </w:rPr>
        <w:t xml:space="preserve">” </w:t>
      </w:r>
      <w:bookmarkEnd w:id="0"/>
      <w:bookmarkEnd w:id="1"/>
      <w:r w:rsidRPr="00DD781C">
        <w:rPr>
          <w:rFonts w:ascii="Times New Roman" w:eastAsia="Times New Roman" w:hAnsi="Times New Roman" w:cs="Times New Roman"/>
          <w:b/>
          <w:bCs/>
          <w:sz w:val="28"/>
          <w:szCs w:val="28"/>
          <w:lang w:eastAsia="lv-LV"/>
        </w:rPr>
        <w:t>sākotnējās</w:t>
      </w:r>
      <w:r w:rsidRPr="00EE620D">
        <w:rPr>
          <w:rFonts w:ascii="Times New Roman" w:eastAsia="Times New Roman" w:hAnsi="Times New Roman" w:cs="Times New Roman"/>
          <w:b/>
          <w:bCs/>
          <w:sz w:val="28"/>
          <w:szCs w:val="28"/>
          <w:lang w:eastAsia="lv-LV"/>
        </w:rPr>
        <w:t xml:space="preserve"> ietek</w:t>
      </w:r>
      <w:r w:rsidRPr="00526181">
        <w:rPr>
          <w:rFonts w:ascii="Times New Roman" w:eastAsia="Times New Roman" w:hAnsi="Times New Roman" w:cs="Times New Roman"/>
          <w:b/>
          <w:bCs/>
          <w:sz w:val="28"/>
          <w:szCs w:val="28"/>
          <w:lang w:eastAsia="lv-LV"/>
        </w:rPr>
        <w:t>mes novērtējuma ziņojums (anotācija)</w:t>
      </w:r>
    </w:p>
    <w:p w:rsidR="00526181" w:rsidRPr="00526181" w:rsidRDefault="00526181" w:rsidP="00526181">
      <w:pPr>
        <w:spacing w:after="0" w:line="240" w:lineRule="auto"/>
        <w:ind w:firstLine="374"/>
        <w:jc w:val="center"/>
        <w:rPr>
          <w:rFonts w:ascii="Times New Roman" w:eastAsia="Times New Roman" w:hAnsi="Times New Roman" w:cs="Times New Roman"/>
          <w:b/>
          <w:bCs/>
          <w:sz w:val="28"/>
          <w:szCs w:val="28"/>
          <w:lang w:eastAsia="lv-LV"/>
        </w:rPr>
      </w:pPr>
    </w:p>
    <w:tbl>
      <w:tblPr>
        <w:tblW w:w="917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6"/>
        <w:gridCol w:w="2559"/>
        <w:gridCol w:w="6202"/>
      </w:tblGrid>
      <w:tr w:rsidR="00FF5633" w:rsidRPr="00526181" w:rsidTr="00526181">
        <w:trPr>
          <w:trHeight w:val="405"/>
        </w:trPr>
        <w:tc>
          <w:tcPr>
            <w:tcW w:w="9177"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I. Tiesību akta projekta izstrādes nepieciešamība</w:t>
            </w:r>
          </w:p>
        </w:tc>
      </w:tr>
      <w:tr w:rsidR="00FF5633" w:rsidRPr="00526181" w:rsidTr="00526181">
        <w:trPr>
          <w:trHeight w:val="40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after="0"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4B0DD0">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Pamatojums</w:t>
            </w:r>
          </w:p>
        </w:tc>
        <w:tc>
          <w:tcPr>
            <w:tcW w:w="5861" w:type="dxa"/>
            <w:tcBorders>
              <w:top w:val="outset" w:sz="6" w:space="0" w:color="414142"/>
              <w:left w:val="outset" w:sz="6" w:space="0" w:color="414142"/>
              <w:bottom w:val="outset" w:sz="6" w:space="0" w:color="414142"/>
              <w:right w:val="outset" w:sz="6" w:space="0" w:color="414142"/>
            </w:tcBorders>
            <w:hideMark/>
          </w:tcPr>
          <w:p w:rsidR="00FF5633" w:rsidRPr="00526181" w:rsidRDefault="004D4610" w:rsidP="004D4610">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Likuma par budžetu un finanšu vadību </w:t>
            </w:r>
            <w:proofErr w:type="gramStart"/>
            <w:r>
              <w:rPr>
                <w:rFonts w:ascii="Times New Roman" w:hAnsi="Times New Roman" w:cs="Times New Roman"/>
                <w:sz w:val="28"/>
                <w:szCs w:val="28"/>
              </w:rPr>
              <w:t>24.panta</w:t>
            </w:r>
            <w:proofErr w:type="gramEnd"/>
            <w:r>
              <w:rPr>
                <w:rFonts w:ascii="Times New Roman" w:hAnsi="Times New Roman" w:cs="Times New Roman"/>
                <w:sz w:val="28"/>
                <w:szCs w:val="28"/>
              </w:rPr>
              <w:t xml:space="preserve"> trešā daļa</w:t>
            </w:r>
            <w:r w:rsidR="00C81C7E" w:rsidRPr="00526181">
              <w:rPr>
                <w:rFonts w:ascii="Times New Roman" w:hAnsi="Times New Roman" w:cs="Times New Roman"/>
                <w:sz w:val="28"/>
                <w:szCs w:val="28"/>
              </w:rPr>
              <w:t xml:space="preserve"> </w:t>
            </w:r>
          </w:p>
        </w:tc>
      </w:tr>
      <w:tr w:rsidR="001900A9" w:rsidRPr="00526181"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4B0DD0">
            <w:pPr>
              <w:spacing w:after="0"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2860"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5861" w:type="dxa"/>
            <w:tcBorders>
              <w:top w:val="outset" w:sz="6" w:space="0" w:color="414142"/>
              <w:left w:val="outset" w:sz="6" w:space="0" w:color="414142"/>
              <w:bottom w:val="outset" w:sz="6" w:space="0" w:color="414142"/>
              <w:right w:val="outset" w:sz="6" w:space="0" w:color="414142"/>
            </w:tcBorders>
            <w:hideMark/>
          </w:tcPr>
          <w:p w:rsidR="00B418D7" w:rsidRPr="005A41CB" w:rsidRDefault="00B418D7" w:rsidP="00852537">
            <w:pPr>
              <w:spacing w:after="0" w:line="240" w:lineRule="auto"/>
              <w:jc w:val="both"/>
              <w:rPr>
                <w:rFonts w:ascii="Times New Roman" w:eastAsia="Times New Roman" w:hAnsi="Times New Roman" w:cs="Times New Roman"/>
                <w:bCs/>
                <w:sz w:val="28"/>
                <w:szCs w:val="28"/>
              </w:rPr>
            </w:pPr>
            <w:proofErr w:type="gramStart"/>
            <w:r w:rsidRPr="005A41CB">
              <w:rPr>
                <w:rFonts w:ascii="Times New Roman" w:eastAsia="Times New Roman" w:hAnsi="Times New Roman" w:cs="Times New Roman"/>
                <w:bCs/>
                <w:sz w:val="28"/>
                <w:szCs w:val="28"/>
              </w:rPr>
              <w:t>2015.gada</w:t>
            </w:r>
            <w:proofErr w:type="gramEnd"/>
            <w:r w:rsidRPr="005A41CB">
              <w:rPr>
                <w:rFonts w:ascii="Times New Roman" w:eastAsia="Times New Roman" w:hAnsi="Times New Roman" w:cs="Times New Roman"/>
                <w:bCs/>
                <w:sz w:val="28"/>
                <w:szCs w:val="28"/>
              </w:rPr>
              <w:t xml:space="preserve"> 25.maijā </w:t>
            </w:r>
            <w:r w:rsidR="006D5D53">
              <w:rPr>
                <w:rFonts w:ascii="Times New Roman" w:hAnsi="Times New Roman" w:cs="Times New Roman"/>
                <w:sz w:val="28"/>
                <w:szCs w:val="28"/>
              </w:rPr>
              <w:t>Valsts sporta medicīnas centrs</w:t>
            </w:r>
            <w:r w:rsidR="006D5D53" w:rsidRPr="006D5D53">
              <w:rPr>
                <w:rFonts w:ascii="Times New Roman" w:hAnsi="Times New Roman" w:cs="Times New Roman"/>
                <w:sz w:val="28"/>
                <w:szCs w:val="28"/>
              </w:rPr>
              <w:t xml:space="preserve"> (turpmāk</w:t>
            </w:r>
            <w:r w:rsidR="00C749C2">
              <w:rPr>
                <w:rFonts w:ascii="Times New Roman" w:hAnsi="Times New Roman" w:cs="Times New Roman"/>
                <w:sz w:val="28"/>
                <w:szCs w:val="28"/>
              </w:rPr>
              <w:t xml:space="preserve"> </w:t>
            </w:r>
            <w:r w:rsidR="00C749C2" w:rsidRPr="006D5D53">
              <w:rPr>
                <w:rFonts w:ascii="Times New Roman" w:hAnsi="Times New Roman" w:cs="Times New Roman"/>
                <w:sz w:val="28"/>
                <w:szCs w:val="28"/>
              </w:rPr>
              <w:t>–</w:t>
            </w:r>
            <w:r w:rsidR="00C749C2">
              <w:rPr>
                <w:rFonts w:ascii="Times New Roman" w:hAnsi="Times New Roman" w:cs="Times New Roman"/>
                <w:sz w:val="28"/>
                <w:szCs w:val="28"/>
              </w:rPr>
              <w:t xml:space="preserve"> </w:t>
            </w:r>
            <w:r w:rsidR="006D5D53" w:rsidRPr="006D5D53">
              <w:rPr>
                <w:rFonts w:ascii="Times New Roman" w:hAnsi="Times New Roman" w:cs="Times New Roman"/>
                <w:sz w:val="28"/>
                <w:szCs w:val="28"/>
              </w:rPr>
              <w:t xml:space="preserve">VSMC) </w:t>
            </w:r>
            <w:r w:rsidRPr="006D5D53">
              <w:rPr>
                <w:rFonts w:ascii="Times New Roman" w:eastAsia="Times New Roman" w:hAnsi="Times New Roman" w:cs="Times New Roman"/>
                <w:bCs/>
                <w:sz w:val="28"/>
                <w:szCs w:val="28"/>
              </w:rPr>
              <w:t xml:space="preserve"> un Slovēnijas</w:t>
            </w:r>
            <w:r w:rsidRPr="005A41CB">
              <w:rPr>
                <w:rFonts w:ascii="Times New Roman" w:eastAsia="Times New Roman" w:hAnsi="Times New Roman" w:cs="Times New Roman"/>
                <w:bCs/>
                <w:sz w:val="28"/>
                <w:szCs w:val="28"/>
              </w:rPr>
              <w:t xml:space="preserve"> Antidopinga organizācija parakstīja </w:t>
            </w:r>
            <w:proofErr w:type="spellStart"/>
            <w:r w:rsidRPr="005A41CB">
              <w:rPr>
                <w:rFonts w:ascii="Times New Roman" w:eastAsia="Times New Roman" w:hAnsi="Times New Roman" w:cs="Times New Roman"/>
                <w:bCs/>
                <w:sz w:val="28"/>
                <w:szCs w:val="28"/>
              </w:rPr>
              <w:t>granta</w:t>
            </w:r>
            <w:proofErr w:type="spellEnd"/>
            <w:r w:rsidRPr="005A41CB">
              <w:rPr>
                <w:rFonts w:ascii="Times New Roman" w:eastAsia="Times New Roman" w:hAnsi="Times New Roman" w:cs="Times New Roman"/>
                <w:bCs/>
                <w:sz w:val="28"/>
                <w:szCs w:val="28"/>
              </w:rPr>
              <w:t xml:space="preserve"> līgumu Nr.315-3-14/15 par </w:t>
            </w:r>
            <w:r w:rsidR="006D5D53">
              <w:rPr>
                <w:rFonts w:ascii="Times New Roman" w:eastAsia="Times New Roman" w:hAnsi="Times New Roman" w:cs="Times New Roman"/>
                <w:bCs/>
                <w:sz w:val="28"/>
                <w:szCs w:val="28"/>
              </w:rPr>
              <w:t>p</w:t>
            </w:r>
            <w:r w:rsidRPr="005A41CB">
              <w:rPr>
                <w:rFonts w:ascii="Times New Roman" w:eastAsia="Times New Roman" w:hAnsi="Times New Roman" w:cs="Times New Roman"/>
                <w:bCs/>
                <w:sz w:val="28"/>
                <w:szCs w:val="28"/>
              </w:rPr>
              <w:t xml:space="preserve">rojekta </w:t>
            </w:r>
            <w:r w:rsidR="006D5D53" w:rsidRPr="006D5D53">
              <w:rPr>
                <w:rFonts w:ascii="Times New Roman" w:hAnsi="Times New Roman" w:cs="Times New Roman"/>
                <w:sz w:val="28"/>
                <w:szCs w:val="28"/>
              </w:rPr>
              <w:t>„Jauniešu iesaistīšana</w:t>
            </w:r>
            <w:r w:rsidR="00D30119">
              <w:rPr>
                <w:rFonts w:ascii="Times New Roman" w:hAnsi="Times New Roman" w:cs="Times New Roman"/>
                <w:sz w:val="28"/>
                <w:szCs w:val="28"/>
              </w:rPr>
              <w:t xml:space="preserve"> antidopinga pasākumu īstenošanā</w:t>
            </w:r>
            <w:r w:rsidR="006D5D53" w:rsidRPr="006D5D53">
              <w:rPr>
                <w:rFonts w:ascii="Times New Roman" w:hAnsi="Times New Roman" w:cs="Times New Roman"/>
                <w:sz w:val="28"/>
                <w:szCs w:val="28"/>
              </w:rPr>
              <w:t>” (turpmāk –</w:t>
            </w:r>
            <w:r w:rsidR="00B90A76">
              <w:rPr>
                <w:rFonts w:ascii="Times New Roman" w:hAnsi="Times New Roman" w:cs="Times New Roman"/>
                <w:sz w:val="28"/>
                <w:szCs w:val="28"/>
              </w:rPr>
              <w:t xml:space="preserve"> </w:t>
            </w:r>
            <w:r w:rsidR="006D5D53" w:rsidRPr="006D5D53">
              <w:rPr>
                <w:rFonts w:ascii="Times New Roman" w:hAnsi="Times New Roman" w:cs="Times New Roman"/>
                <w:sz w:val="28"/>
                <w:szCs w:val="28"/>
              </w:rPr>
              <w:t>Projekts)</w:t>
            </w:r>
            <w:r w:rsidR="006D5D53">
              <w:rPr>
                <w:szCs w:val="28"/>
              </w:rPr>
              <w:t xml:space="preserve"> </w:t>
            </w:r>
            <w:r w:rsidRPr="005A41CB">
              <w:rPr>
                <w:rFonts w:ascii="Times New Roman" w:eastAsia="Times New Roman" w:hAnsi="Times New Roman" w:cs="Times New Roman"/>
                <w:bCs/>
                <w:sz w:val="28"/>
                <w:szCs w:val="28"/>
              </w:rPr>
              <w:t>realizēšanu. Projektam ir sekojoši mērķi:</w:t>
            </w:r>
          </w:p>
          <w:p w:rsidR="00B418D7" w:rsidRPr="005A41CB" w:rsidRDefault="00B418D7" w:rsidP="00B418D7">
            <w:pPr>
              <w:pStyle w:val="ListParagraph"/>
              <w:numPr>
                <w:ilvl w:val="0"/>
                <w:numId w:val="3"/>
              </w:numPr>
              <w:spacing w:after="0" w:line="240" w:lineRule="auto"/>
              <w:ind w:left="851"/>
              <w:jc w:val="both"/>
              <w:rPr>
                <w:rFonts w:ascii="Times New Roman" w:eastAsia="Times New Roman" w:hAnsi="Times New Roman"/>
                <w:bCs/>
                <w:sz w:val="28"/>
                <w:szCs w:val="28"/>
              </w:rPr>
            </w:pPr>
            <w:r w:rsidRPr="005A41CB">
              <w:rPr>
                <w:rFonts w:ascii="Times New Roman" w:eastAsia="Times New Roman" w:hAnsi="Times New Roman"/>
                <w:bCs/>
                <w:sz w:val="28"/>
                <w:szCs w:val="28"/>
              </w:rPr>
              <w:t>izveidot Eiropas antidopinga vēstnešu tīklu, kurā tiek apvienoti jaunieši ar zināšanām par to, kā cīnīties pret dopingu un kuri ir labi informēti par aizliegto vielu lietošanas sekām, lai pievērstu masu sporta pasākumu dalībnieku un jauno sportistu uzmanību dopinga problēmai un izglītotu viņus;</w:t>
            </w:r>
          </w:p>
          <w:p w:rsidR="00B418D7" w:rsidRPr="005A41CB" w:rsidRDefault="00B418D7" w:rsidP="00B418D7">
            <w:pPr>
              <w:pStyle w:val="ListParagraph"/>
              <w:numPr>
                <w:ilvl w:val="0"/>
                <w:numId w:val="3"/>
              </w:numPr>
              <w:spacing w:after="0" w:line="240" w:lineRule="auto"/>
              <w:ind w:left="851"/>
              <w:jc w:val="both"/>
              <w:rPr>
                <w:rFonts w:ascii="Times New Roman" w:eastAsia="Times New Roman" w:hAnsi="Times New Roman"/>
                <w:bCs/>
                <w:sz w:val="28"/>
                <w:szCs w:val="28"/>
              </w:rPr>
            </w:pPr>
            <w:r w:rsidRPr="005A41CB">
              <w:rPr>
                <w:rFonts w:ascii="Times New Roman" w:eastAsia="Times New Roman" w:hAnsi="Times New Roman"/>
                <w:bCs/>
                <w:sz w:val="28"/>
                <w:szCs w:val="28"/>
              </w:rPr>
              <w:t>audzināt jauno paaudzi, kura ievēros ētiskas un morāles normas godīgi un taisnīgi piedaloties sporta pasākumos, un vienlaikus cīnoties pret dopinga lietošanu;</w:t>
            </w:r>
          </w:p>
          <w:p w:rsidR="00B418D7" w:rsidRPr="005A41CB" w:rsidRDefault="00B418D7" w:rsidP="00B418D7">
            <w:pPr>
              <w:pStyle w:val="ListParagraph"/>
              <w:numPr>
                <w:ilvl w:val="0"/>
                <w:numId w:val="3"/>
              </w:numPr>
              <w:spacing w:after="0" w:line="240" w:lineRule="auto"/>
              <w:ind w:left="851"/>
              <w:jc w:val="both"/>
              <w:rPr>
                <w:rFonts w:ascii="Times New Roman" w:eastAsia="Times New Roman" w:hAnsi="Times New Roman"/>
                <w:bCs/>
                <w:sz w:val="28"/>
                <w:szCs w:val="28"/>
              </w:rPr>
            </w:pPr>
            <w:r w:rsidRPr="005A41CB">
              <w:rPr>
                <w:rFonts w:ascii="Times New Roman" w:eastAsia="Times New Roman" w:hAnsi="Times New Roman"/>
                <w:bCs/>
                <w:sz w:val="28"/>
                <w:szCs w:val="28"/>
              </w:rPr>
              <w:t>īstenot profilaktisko</w:t>
            </w:r>
            <w:r w:rsidR="00EA0674">
              <w:rPr>
                <w:rFonts w:ascii="Times New Roman" w:eastAsia="Times New Roman" w:hAnsi="Times New Roman"/>
                <w:bCs/>
                <w:sz w:val="28"/>
                <w:szCs w:val="28"/>
              </w:rPr>
              <w:t>s</w:t>
            </w:r>
            <w:r w:rsidRPr="005A41CB">
              <w:rPr>
                <w:rFonts w:ascii="Times New Roman" w:eastAsia="Times New Roman" w:hAnsi="Times New Roman"/>
                <w:bCs/>
                <w:sz w:val="28"/>
                <w:szCs w:val="28"/>
              </w:rPr>
              <w:t xml:space="preserve"> pasākumus un izpratnes veidošanas aktivitātes masu sporta līmeņa dalībniekiem, īpašu uzmanību pievēršot pamatskolas un vidusskolas audzēkņiem;</w:t>
            </w:r>
          </w:p>
          <w:p w:rsidR="00B418D7" w:rsidRPr="005A41CB" w:rsidRDefault="00B418D7" w:rsidP="00B418D7">
            <w:pPr>
              <w:pStyle w:val="ListParagraph"/>
              <w:numPr>
                <w:ilvl w:val="0"/>
                <w:numId w:val="3"/>
              </w:numPr>
              <w:spacing w:after="0" w:line="240" w:lineRule="auto"/>
              <w:ind w:left="851"/>
              <w:jc w:val="both"/>
              <w:rPr>
                <w:rFonts w:ascii="Times New Roman" w:eastAsia="Times New Roman" w:hAnsi="Times New Roman"/>
                <w:bCs/>
                <w:sz w:val="28"/>
                <w:szCs w:val="28"/>
              </w:rPr>
            </w:pPr>
            <w:r w:rsidRPr="005A41CB">
              <w:rPr>
                <w:rFonts w:ascii="Times New Roman" w:eastAsia="Times New Roman" w:hAnsi="Times New Roman"/>
                <w:bCs/>
                <w:sz w:val="28"/>
                <w:szCs w:val="28"/>
              </w:rPr>
              <w:t>piesaistīt un apmācīt antidopinga vēstnešus no jauniem sportistiem, kuri tikko pabeiguši vai drīzumā pabeigs aktīvā sportista karjeru;</w:t>
            </w:r>
          </w:p>
          <w:p w:rsidR="00DD2ADD" w:rsidRDefault="00B418D7" w:rsidP="00B418D7">
            <w:pPr>
              <w:pStyle w:val="ListParagraph"/>
              <w:numPr>
                <w:ilvl w:val="0"/>
                <w:numId w:val="3"/>
              </w:numPr>
              <w:spacing w:after="0" w:line="240" w:lineRule="auto"/>
              <w:ind w:left="851"/>
              <w:jc w:val="both"/>
              <w:rPr>
                <w:rFonts w:ascii="Times New Roman" w:eastAsia="Times New Roman" w:hAnsi="Times New Roman"/>
                <w:bCs/>
                <w:sz w:val="28"/>
                <w:szCs w:val="28"/>
              </w:rPr>
            </w:pPr>
            <w:r w:rsidRPr="005A41CB">
              <w:rPr>
                <w:rFonts w:ascii="Times New Roman" w:eastAsia="Times New Roman" w:hAnsi="Times New Roman"/>
                <w:bCs/>
                <w:sz w:val="28"/>
                <w:szCs w:val="28"/>
              </w:rPr>
              <w:t>sekojot Dienvidamerikas valstu</w:t>
            </w:r>
            <w:r w:rsidR="00EA0674">
              <w:rPr>
                <w:rFonts w:ascii="Times New Roman" w:eastAsia="Times New Roman" w:hAnsi="Times New Roman"/>
                <w:bCs/>
                <w:sz w:val="28"/>
                <w:szCs w:val="28"/>
              </w:rPr>
              <w:t xml:space="preserve"> </w:t>
            </w:r>
            <w:r w:rsidRPr="005A41CB">
              <w:rPr>
                <w:rFonts w:ascii="Times New Roman" w:eastAsia="Times New Roman" w:hAnsi="Times New Roman"/>
                <w:bCs/>
                <w:sz w:val="28"/>
                <w:szCs w:val="28"/>
              </w:rPr>
              <w:t xml:space="preserve">piemēram, kuras pasludināja </w:t>
            </w:r>
            <w:proofErr w:type="gramStart"/>
            <w:r w:rsidRPr="005A41CB">
              <w:rPr>
                <w:rFonts w:ascii="Times New Roman" w:eastAsia="Times New Roman" w:hAnsi="Times New Roman"/>
                <w:bCs/>
                <w:sz w:val="28"/>
                <w:szCs w:val="28"/>
              </w:rPr>
              <w:t>10.aprīli</w:t>
            </w:r>
            <w:proofErr w:type="gramEnd"/>
            <w:r w:rsidRPr="005A41CB">
              <w:rPr>
                <w:rFonts w:ascii="Times New Roman" w:eastAsia="Times New Roman" w:hAnsi="Times New Roman"/>
                <w:bCs/>
                <w:sz w:val="28"/>
                <w:szCs w:val="28"/>
              </w:rPr>
              <w:t xml:space="preserve"> par „Godīgās spēles dienu” (</w:t>
            </w:r>
            <w:proofErr w:type="spellStart"/>
            <w:r w:rsidRPr="005A41CB">
              <w:rPr>
                <w:rFonts w:ascii="Times New Roman" w:eastAsia="Times New Roman" w:hAnsi="Times New Roman"/>
                <w:bCs/>
                <w:sz w:val="28"/>
                <w:szCs w:val="28"/>
              </w:rPr>
              <w:t>Play</w:t>
            </w:r>
            <w:proofErr w:type="spellEnd"/>
            <w:r w:rsidRPr="005A41CB">
              <w:rPr>
                <w:rFonts w:ascii="Times New Roman" w:eastAsia="Times New Roman" w:hAnsi="Times New Roman"/>
                <w:bCs/>
                <w:sz w:val="28"/>
                <w:szCs w:val="28"/>
              </w:rPr>
              <w:t xml:space="preserve"> </w:t>
            </w:r>
            <w:proofErr w:type="spellStart"/>
            <w:r w:rsidRPr="005A41CB">
              <w:rPr>
                <w:rFonts w:ascii="Times New Roman" w:eastAsia="Times New Roman" w:hAnsi="Times New Roman"/>
                <w:bCs/>
                <w:sz w:val="28"/>
                <w:szCs w:val="28"/>
              </w:rPr>
              <w:t>True</w:t>
            </w:r>
            <w:proofErr w:type="spellEnd"/>
            <w:r w:rsidRPr="005A41CB">
              <w:rPr>
                <w:rFonts w:ascii="Times New Roman" w:eastAsia="Times New Roman" w:hAnsi="Times New Roman"/>
                <w:bCs/>
                <w:sz w:val="28"/>
                <w:szCs w:val="28"/>
              </w:rPr>
              <w:t xml:space="preserve"> </w:t>
            </w:r>
            <w:proofErr w:type="spellStart"/>
            <w:r w:rsidRPr="005A41CB">
              <w:rPr>
                <w:rFonts w:ascii="Times New Roman" w:eastAsia="Times New Roman" w:hAnsi="Times New Roman"/>
                <w:bCs/>
                <w:sz w:val="28"/>
                <w:szCs w:val="28"/>
              </w:rPr>
              <w:t>Day</w:t>
            </w:r>
            <w:proofErr w:type="spellEnd"/>
            <w:r w:rsidRPr="005A41CB">
              <w:rPr>
                <w:rFonts w:ascii="Times New Roman" w:eastAsia="Times New Roman" w:hAnsi="Times New Roman"/>
                <w:bCs/>
                <w:sz w:val="28"/>
                <w:szCs w:val="28"/>
              </w:rPr>
              <w:t>), ieviest šādu dienu Eiropā, par mērķauditoriju nosakot sportistus un sabiedrību kopumā;</w:t>
            </w:r>
          </w:p>
          <w:p w:rsidR="00B418D7" w:rsidRPr="005A41CB" w:rsidRDefault="00B418D7" w:rsidP="00B418D7">
            <w:pPr>
              <w:pStyle w:val="ListParagraph"/>
              <w:numPr>
                <w:ilvl w:val="0"/>
                <w:numId w:val="3"/>
              </w:numPr>
              <w:spacing w:after="0" w:line="240" w:lineRule="auto"/>
              <w:ind w:left="851"/>
              <w:jc w:val="both"/>
              <w:rPr>
                <w:rFonts w:ascii="Times New Roman" w:eastAsia="Times New Roman" w:hAnsi="Times New Roman"/>
                <w:bCs/>
                <w:sz w:val="28"/>
                <w:szCs w:val="28"/>
              </w:rPr>
            </w:pPr>
            <w:r w:rsidRPr="005A41CB">
              <w:rPr>
                <w:rFonts w:ascii="Times New Roman" w:eastAsia="Times New Roman" w:hAnsi="Times New Roman"/>
                <w:bCs/>
                <w:sz w:val="28"/>
                <w:szCs w:val="28"/>
              </w:rPr>
              <w:t>izveidot dopinga profilakses programmu paraugus, kas balstīti uz informācijas apmaiņu vienāda līmeņa personu starpā</w:t>
            </w:r>
            <w:r w:rsidR="009253E5">
              <w:rPr>
                <w:rFonts w:ascii="Times New Roman" w:eastAsia="Times New Roman" w:hAnsi="Times New Roman"/>
                <w:bCs/>
                <w:sz w:val="28"/>
                <w:szCs w:val="28"/>
              </w:rPr>
              <w:t>.</w:t>
            </w:r>
            <w:r w:rsidRPr="005A41CB">
              <w:rPr>
                <w:rFonts w:ascii="Times New Roman" w:eastAsia="Times New Roman" w:hAnsi="Times New Roman"/>
                <w:bCs/>
                <w:sz w:val="28"/>
                <w:szCs w:val="28"/>
              </w:rPr>
              <w:t xml:space="preserve"> </w:t>
            </w:r>
          </w:p>
          <w:p w:rsidR="00C8161B" w:rsidRDefault="008979DF" w:rsidP="00B418D7">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VSMC</w:t>
            </w:r>
            <w:r w:rsidR="00B418D7" w:rsidRPr="005A41CB">
              <w:rPr>
                <w:rFonts w:ascii="Times New Roman" w:eastAsia="Times New Roman" w:hAnsi="Times New Roman" w:cs="Times New Roman"/>
                <w:bCs/>
                <w:sz w:val="28"/>
                <w:szCs w:val="28"/>
              </w:rPr>
              <w:t xml:space="preserve"> šī </w:t>
            </w:r>
            <w:r>
              <w:rPr>
                <w:rFonts w:ascii="Times New Roman" w:eastAsia="Times New Roman" w:hAnsi="Times New Roman" w:cs="Times New Roman"/>
                <w:bCs/>
                <w:sz w:val="28"/>
                <w:szCs w:val="28"/>
              </w:rPr>
              <w:t>P</w:t>
            </w:r>
            <w:r w:rsidR="00B418D7" w:rsidRPr="005A41CB">
              <w:rPr>
                <w:rFonts w:ascii="Times New Roman" w:eastAsia="Times New Roman" w:hAnsi="Times New Roman" w:cs="Times New Roman"/>
                <w:bCs/>
                <w:sz w:val="28"/>
                <w:szCs w:val="28"/>
              </w:rPr>
              <w:t xml:space="preserve">rojekta ietvaros apmācīs vismaz 20 jauniešus – antidopinga vēstnešus, kuri brīvprātīgi </w:t>
            </w:r>
            <w:r w:rsidR="00B418D7" w:rsidRPr="005A41CB">
              <w:rPr>
                <w:rFonts w:ascii="Times New Roman" w:eastAsia="Times New Roman" w:hAnsi="Times New Roman" w:cs="Times New Roman"/>
                <w:bCs/>
                <w:sz w:val="28"/>
                <w:szCs w:val="28"/>
              </w:rPr>
              <w:lastRenderedPageBreak/>
              <w:t xml:space="preserve">palīdzēs Antidopinga nodaļai un nevalstiskajām sporta organizācijām īstenot izglītības un informācijas pasākumus. Projekta ietvaros tiks izstrādāti mūsdienīgi un jaunākajiem zinātniskajiem atzinumiem atbilstoši metodiskie materiāli katras </w:t>
            </w:r>
            <w:r w:rsidR="00B91DFB">
              <w:rPr>
                <w:rFonts w:ascii="Times New Roman" w:eastAsia="Times New Roman" w:hAnsi="Times New Roman" w:cs="Times New Roman"/>
                <w:bCs/>
                <w:sz w:val="28"/>
                <w:szCs w:val="28"/>
              </w:rPr>
              <w:t>P</w:t>
            </w:r>
            <w:r w:rsidR="00B418D7" w:rsidRPr="005A41CB">
              <w:rPr>
                <w:rFonts w:ascii="Times New Roman" w:eastAsia="Times New Roman" w:hAnsi="Times New Roman" w:cs="Times New Roman"/>
                <w:bCs/>
                <w:sz w:val="28"/>
                <w:szCs w:val="28"/>
              </w:rPr>
              <w:t>rojekta dalībvalsts valodā, ne tikai drukātā un video formātā, bet arī izmantojot modern</w:t>
            </w:r>
            <w:r w:rsidR="00110C1D">
              <w:rPr>
                <w:rFonts w:ascii="Times New Roman" w:eastAsia="Times New Roman" w:hAnsi="Times New Roman" w:cs="Times New Roman"/>
                <w:bCs/>
                <w:sz w:val="28"/>
                <w:szCs w:val="28"/>
              </w:rPr>
              <w:t>ā</w:t>
            </w:r>
            <w:r w:rsidR="00B418D7" w:rsidRPr="005A41CB">
              <w:rPr>
                <w:rFonts w:ascii="Times New Roman" w:eastAsia="Times New Roman" w:hAnsi="Times New Roman" w:cs="Times New Roman"/>
                <w:bCs/>
                <w:sz w:val="28"/>
                <w:szCs w:val="28"/>
              </w:rPr>
              <w:t>s tehnoloģijas, tajā skaitā interaktīvas aplikācijas. Projekta ieviešanas laikā regulāri tiek informē</w:t>
            </w:r>
            <w:r w:rsidR="00B91DFB">
              <w:rPr>
                <w:rFonts w:ascii="Times New Roman" w:eastAsia="Times New Roman" w:hAnsi="Times New Roman" w:cs="Times New Roman"/>
                <w:bCs/>
                <w:sz w:val="28"/>
                <w:szCs w:val="28"/>
              </w:rPr>
              <w:t>ti masu saziņas līdzekļi visās P</w:t>
            </w:r>
            <w:r w:rsidR="00B418D7" w:rsidRPr="005A41CB">
              <w:rPr>
                <w:rFonts w:ascii="Times New Roman" w:eastAsia="Times New Roman" w:hAnsi="Times New Roman" w:cs="Times New Roman"/>
                <w:bCs/>
                <w:sz w:val="28"/>
                <w:szCs w:val="28"/>
              </w:rPr>
              <w:t xml:space="preserve">rojekta dalībvalstīs. Latvijas ieguldījums </w:t>
            </w:r>
            <w:r w:rsidR="00E126B4">
              <w:rPr>
                <w:rFonts w:ascii="Times New Roman" w:eastAsia="Times New Roman" w:hAnsi="Times New Roman" w:cs="Times New Roman"/>
                <w:bCs/>
                <w:sz w:val="28"/>
                <w:szCs w:val="28"/>
              </w:rPr>
              <w:t>P</w:t>
            </w:r>
            <w:r w:rsidR="00B418D7" w:rsidRPr="005A41CB">
              <w:rPr>
                <w:rFonts w:ascii="Times New Roman" w:eastAsia="Times New Roman" w:hAnsi="Times New Roman" w:cs="Times New Roman"/>
                <w:bCs/>
                <w:sz w:val="28"/>
                <w:szCs w:val="28"/>
              </w:rPr>
              <w:t xml:space="preserve">rojektā, līdzīgi kā pārējo </w:t>
            </w:r>
            <w:r w:rsidR="00DE5087">
              <w:rPr>
                <w:rFonts w:ascii="Times New Roman" w:eastAsia="Times New Roman" w:hAnsi="Times New Roman" w:cs="Times New Roman"/>
                <w:bCs/>
                <w:sz w:val="28"/>
                <w:szCs w:val="28"/>
              </w:rPr>
              <w:t>četru</w:t>
            </w:r>
            <w:r w:rsidR="00B418D7" w:rsidRPr="005A41CB">
              <w:rPr>
                <w:rFonts w:ascii="Times New Roman" w:eastAsia="Times New Roman" w:hAnsi="Times New Roman" w:cs="Times New Roman"/>
                <w:bCs/>
                <w:sz w:val="28"/>
                <w:szCs w:val="28"/>
              </w:rPr>
              <w:t xml:space="preserve"> valstu </w:t>
            </w:r>
            <w:r w:rsidR="00BA6390">
              <w:rPr>
                <w:rFonts w:ascii="Times New Roman" w:eastAsia="Times New Roman" w:hAnsi="Times New Roman" w:cs="Times New Roman"/>
                <w:bCs/>
                <w:sz w:val="28"/>
                <w:szCs w:val="28"/>
              </w:rPr>
              <w:t xml:space="preserve">(Slovēnija, Malta, Igaunija un Horvātija) </w:t>
            </w:r>
            <w:r w:rsidR="00B418D7" w:rsidRPr="005A41CB">
              <w:rPr>
                <w:rFonts w:ascii="Times New Roman" w:eastAsia="Times New Roman" w:hAnsi="Times New Roman" w:cs="Times New Roman"/>
                <w:bCs/>
                <w:sz w:val="28"/>
                <w:szCs w:val="28"/>
              </w:rPr>
              <w:t>ieguldījums, galvenokārt būs</w:t>
            </w:r>
            <w:r w:rsidR="00C8161B">
              <w:rPr>
                <w:rFonts w:ascii="Times New Roman" w:eastAsia="Times New Roman" w:hAnsi="Times New Roman" w:cs="Times New Roman"/>
                <w:bCs/>
                <w:sz w:val="28"/>
                <w:szCs w:val="28"/>
              </w:rPr>
              <w:t>:</w:t>
            </w:r>
          </w:p>
          <w:p w:rsidR="00C8161B" w:rsidRDefault="00B418D7" w:rsidP="00C8161B">
            <w:pPr>
              <w:pStyle w:val="ListParagraph"/>
              <w:numPr>
                <w:ilvl w:val="0"/>
                <w:numId w:val="3"/>
              </w:numPr>
              <w:spacing w:after="0" w:line="240" w:lineRule="auto"/>
              <w:jc w:val="both"/>
              <w:rPr>
                <w:rFonts w:ascii="Times New Roman" w:eastAsia="Times New Roman" w:hAnsi="Times New Roman"/>
                <w:bCs/>
                <w:sz w:val="28"/>
                <w:szCs w:val="28"/>
              </w:rPr>
            </w:pPr>
            <w:r w:rsidRPr="00C8161B">
              <w:rPr>
                <w:rFonts w:ascii="Times New Roman" w:eastAsia="Times New Roman" w:hAnsi="Times New Roman"/>
                <w:bCs/>
                <w:sz w:val="28"/>
                <w:szCs w:val="28"/>
              </w:rPr>
              <w:t>piedalīšanās metodisko mate</w:t>
            </w:r>
            <w:r w:rsidR="00C8161B">
              <w:rPr>
                <w:rFonts w:ascii="Times New Roman" w:eastAsia="Times New Roman" w:hAnsi="Times New Roman"/>
                <w:bCs/>
                <w:sz w:val="28"/>
                <w:szCs w:val="28"/>
              </w:rPr>
              <w:t>riālu satura izstrādē;</w:t>
            </w:r>
          </w:p>
          <w:p w:rsidR="00C8161B" w:rsidRDefault="000349EA" w:rsidP="00C8161B">
            <w:pPr>
              <w:pStyle w:val="ListParagraph"/>
              <w:numPr>
                <w:ilvl w:val="0"/>
                <w:numId w:val="3"/>
              </w:numPr>
              <w:spacing w:after="0" w:line="240" w:lineRule="auto"/>
              <w:jc w:val="both"/>
              <w:rPr>
                <w:rFonts w:ascii="Times New Roman" w:eastAsia="Times New Roman" w:hAnsi="Times New Roman"/>
                <w:bCs/>
                <w:sz w:val="28"/>
                <w:szCs w:val="28"/>
              </w:rPr>
            </w:pPr>
            <w:r w:rsidRPr="00C8161B">
              <w:rPr>
                <w:rFonts w:ascii="Times New Roman" w:eastAsia="Times New Roman" w:hAnsi="Times New Roman"/>
                <w:bCs/>
                <w:sz w:val="28"/>
                <w:szCs w:val="28"/>
              </w:rPr>
              <w:t>praktiskā antidopinga vēstnešu atlas</w:t>
            </w:r>
            <w:r w:rsidR="00C8161B">
              <w:rPr>
                <w:rFonts w:ascii="Times New Roman" w:eastAsia="Times New Roman" w:hAnsi="Times New Roman"/>
                <w:bCs/>
                <w:sz w:val="28"/>
                <w:szCs w:val="28"/>
              </w:rPr>
              <w:t>e</w:t>
            </w:r>
            <w:r w:rsidRPr="00C8161B">
              <w:rPr>
                <w:rFonts w:ascii="Times New Roman" w:eastAsia="Times New Roman" w:hAnsi="Times New Roman"/>
                <w:bCs/>
                <w:sz w:val="28"/>
                <w:szCs w:val="28"/>
              </w:rPr>
              <w:t xml:space="preserve"> un apmācīb</w:t>
            </w:r>
            <w:r w:rsidR="00C8161B">
              <w:rPr>
                <w:rFonts w:ascii="Times New Roman" w:eastAsia="Times New Roman" w:hAnsi="Times New Roman"/>
                <w:bCs/>
                <w:sz w:val="28"/>
                <w:szCs w:val="28"/>
              </w:rPr>
              <w:t>a;</w:t>
            </w:r>
          </w:p>
          <w:p w:rsidR="00B418D7" w:rsidRPr="00C8161B" w:rsidRDefault="0072103C" w:rsidP="00C8161B">
            <w:pPr>
              <w:pStyle w:val="ListParagraph"/>
              <w:numPr>
                <w:ilvl w:val="0"/>
                <w:numId w:val="3"/>
              </w:num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antidopinga</w:t>
            </w:r>
            <w:r w:rsidR="00B418D7" w:rsidRPr="00C8161B">
              <w:rPr>
                <w:rFonts w:ascii="Times New Roman" w:eastAsia="Times New Roman" w:hAnsi="Times New Roman"/>
                <w:bCs/>
                <w:sz w:val="28"/>
                <w:szCs w:val="28"/>
              </w:rPr>
              <w:t xml:space="preserve"> vēs</w:t>
            </w:r>
            <w:r w:rsidR="000349EA" w:rsidRPr="00C8161B">
              <w:rPr>
                <w:rFonts w:ascii="Times New Roman" w:eastAsia="Times New Roman" w:hAnsi="Times New Roman"/>
                <w:bCs/>
                <w:sz w:val="28"/>
                <w:szCs w:val="28"/>
              </w:rPr>
              <w:t>tnešu piedalīšanās nodrošināšan</w:t>
            </w:r>
            <w:r w:rsidR="00C8161B">
              <w:rPr>
                <w:rFonts w:ascii="Times New Roman" w:eastAsia="Times New Roman" w:hAnsi="Times New Roman"/>
                <w:bCs/>
                <w:sz w:val="28"/>
                <w:szCs w:val="28"/>
              </w:rPr>
              <w:t>a</w:t>
            </w:r>
            <w:r w:rsidR="00B418D7" w:rsidRPr="00C8161B">
              <w:rPr>
                <w:rFonts w:ascii="Times New Roman" w:eastAsia="Times New Roman" w:hAnsi="Times New Roman"/>
                <w:bCs/>
                <w:sz w:val="28"/>
                <w:szCs w:val="28"/>
              </w:rPr>
              <w:t xml:space="preserve"> dažādos sporta pasākumos sadarbībā ar nevalstiskajām sporta organizācijām, īpaši ar Sporta likuma kārtībā atzītajām sporta federācijām, Latvijas Olimpisko komiteju un Latvijas Sporta federāciju padomi. </w:t>
            </w:r>
          </w:p>
          <w:p w:rsidR="00B418D7" w:rsidRPr="005A41CB" w:rsidRDefault="00B418D7" w:rsidP="00B418D7">
            <w:pPr>
              <w:spacing w:after="0" w:line="240" w:lineRule="auto"/>
              <w:ind w:firstLine="720"/>
              <w:jc w:val="both"/>
              <w:rPr>
                <w:rFonts w:ascii="Times New Roman" w:eastAsia="Times New Roman" w:hAnsi="Times New Roman" w:cs="Times New Roman"/>
                <w:bCs/>
                <w:sz w:val="28"/>
                <w:szCs w:val="28"/>
              </w:rPr>
            </w:pPr>
            <w:r w:rsidRPr="005A41CB">
              <w:rPr>
                <w:rFonts w:ascii="Times New Roman" w:eastAsia="Times New Roman" w:hAnsi="Times New Roman" w:cs="Times New Roman"/>
                <w:bCs/>
                <w:sz w:val="28"/>
                <w:szCs w:val="28"/>
              </w:rPr>
              <w:t xml:space="preserve">Projekta izdevumus </w:t>
            </w:r>
            <w:r w:rsidRPr="005A41CB">
              <w:rPr>
                <w:rFonts w:ascii="Times New Roman" w:eastAsia="Times New Roman" w:hAnsi="Times New Roman" w:cs="Times New Roman"/>
                <w:bCs/>
                <w:i/>
                <w:sz w:val="28"/>
                <w:szCs w:val="28"/>
              </w:rPr>
              <w:t>79,72% jeb 18 550 euro</w:t>
            </w:r>
            <w:r w:rsidRPr="005A41CB">
              <w:rPr>
                <w:rFonts w:ascii="Times New Roman" w:eastAsia="Times New Roman" w:hAnsi="Times New Roman" w:cs="Times New Roman"/>
                <w:bCs/>
                <w:sz w:val="28"/>
                <w:szCs w:val="28"/>
              </w:rPr>
              <w:t xml:space="preserve"> apmērā no kopējās līguma summas (</w:t>
            </w:r>
            <w:r w:rsidRPr="005A41CB">
              <w:rPr>
                <w:rFonts w:ascii="Times New Roman" w:eastAsia="Times New Roman" w:hAnsi="Times New Roman" w:cs="Times New Roman"/>
                <w:bCs/>
                <w:i/>
                <w:sz w:val="28"/>
                <w:szCs w:val="28"/>
              </w:rPr>
              <w:t>23 269 euro</w:t>
            </w:r>
            <w:r w:rsidRPr="005A41CB">
              <w:rPr>
                <w:rFonts w:ascii="Times New Roman" w:eastAsia="Times New Roman" w:hAnsi="Times New Roman" w:cs="Times New Roman"/>
                <w:bCs/>
                <w:sz w:val="28"/>
                <w:szCs w:val="28"/>
              </w:rPr>
              <w:t xml:space="preserve">) piešķir Eiropas Komisija. Projekta realizācijai nepieciešamais līdzfinansējums </w:t>
            </w:r>
            <w:r w:rsidRPr="005A41CB">
              <w:rPr>
                <w:rFonts w:ascii="Times New Roman" w:eastAsia="Times New Roman" w:hAnsi="Times New Roman" w:cs="Times New Roman"/>
                <w:bCs/>
                <w:i/>
                <w:sz w:val="28"/>
                <w:szCs w:val="28"/>
              </w:rPr>
              <w:t>4 719 euro</w:t>
            </w:r>
            <w:r w:rsidRPr="005A41CB">
              <w:rPr>
                <w:rFonts w:ascii="Times New Roman" w:eastAsia="Times New Roman" w:hAnsi="Times New Roman" w:cs="Times New Roman"/>
                <w:bCs/>
                <w:sz w:val="28"/>
                <w:szCs w:val="28"/>
              </w:rPr>
              <w:t xml:space="preserve"> apmērā ti</w:t>
            </w:r>
            <w:r w:rsidR="00E34F84">
              <w:rPr>
                <w:rFonts w:ascii="Times New Roman" w:eastAsia="Times New Roman" w:hAnsi="Times New Roman" w:cs="Times New Roman"/>
                <w:bCs/>
                <w:sz w:val="28"/>
                <w:szCs w:val="28"/>
              </w:rPr>
              <w:t>ek</w:t>
            </w:r>
            <w:r w:rsidRPr="005A41CB">
              <w:rPr>
                <w:rFonts w:ascii="Times New Roman" w:eastAsia="Times New Roman" w:hAnsi="Times New Roman" w:cs="Times New Roman"/>
                <w:bCs/>
                <w:sz w:val="28"/>
                <w:szCs w:val="28"/>
              </w:rPr>
              <w:t xml:space="preserve"> nodrošināts no VSMC budžeta līdzekļiem attiecinot grāmatveža atlīdzības daļu </w:t>
            </w:r>
            <w:r w:rsidRPr="005A41CB">
              <w:rPr>
                <w:rFonts w:ascii="Times New Roman" w:eastAsia="Times New Roman" w:hAnsi="Times New Roman" w:cs="Times New Roman"/>
                <w:bCs/>
                <w:i/>
                <w:sz w:val="28"/>
                <w:szCs w:val="28"/>
              </w:rPr>
              <w:t>50 euro</w:t>
            </w:r>
            <w:r w:rsidRPr="005A41CB">
              <w:rPr>
                <w:rFonts w:ascii="Times New Roman" w:eastAsia="Times New Roman" w:hAnsi="Times New Roman" w:cs="Times New Roman"/>
                <w:bCs/>
                <w:sz w:val="28"/>
                <w:szCs w:val="28"/>
              </w:rPr>
              <w:t xml:space="preserve"> mēnesī (</w:t>
            </w:r>
            <w:r w:rsidRPr="005A41CB">
              <w:rPr>
                <w:rFonts w:ascii="Times New Roman" w:eastAsia="Times New Roman" w:hAnsi="Times New Roman" w:cs="Times New Roman"/>
                <w:bCs/>
                <w:i/>
                <w:sz w:val="28"/>
                <w:szCs w:val="28"/>
              </w:rPr>
              <w:t xml:space="preserve">50 euro x 24 </w:t>
            </w:r>
            <w:proofErr w:type="spellStart"/>
            <w:r w:rsidRPr="005A41CB">
              <w:rPr>
                <w:rFonts w:ascii="Times New Roman" w:eastAsia="Times New Roman" w:hAnsi="Times New Roman" w:cs="Times New Roman"/>
                <w:bCs/>
                <w:i/>
                <w:sz w:val="28"/>
                <w:szCs w:val="28"/>
              </w:rPr>
              <w:t>mēn</w:t>
            </w:r>
            <w:proofErr w:type="spellEnd"/>
            <w:r w:rsidRPr="005A41CB">
              <w:rPr>
                <w:rFonts w:ascii="Times New Roman" w:eastAsia="Times New Roman" w:hAnsi="Times New Roman" w:cs="Times New Roman"/>
                <w:bCs/>
                <w:i/>
                <w:sz w:val="28"/>
                <w:szCs w:val="28"/>
              </w:rPr>
              <w:t>.= 1200 euro</w:t>
            </w:r>
            <w:r w:rsidRPr="005A41CB">
              <w:rPr>
                <w:rFonts w:ascii="Times New Roman" w:eastAsia="Times New Roman" w:hAnsi="Times New Roman" w:cs="Times New Roman"/>
                <w:bCs/>
                <w:sz w:val="28"/>
                <w:szCs w:val="28"/>
              </w:rPr>
              <w:t>), kā arī attiecinot biroja aprīkojuma izmantošanas izdevumus, telpu izmaksas un administratīvos izdevumus</w:t>
            </w:r>
            <w:r w:rsidR="00FC4FCE">
              <w:rPr>
                <w:rFonts w:ascii="Times New Roman" w:eastAsia="Times New Roman" w:hAnsi="Times New Roman" w:cs="Times New Roman"/>
                <w:bCs/>
                <w:sz w:val="28"/>
                <w:szCs w:val="28"/>
              </w:rPr>
              <w:t>,</w:t>
            </w:r>
            <w:r w:rsidRPr="005A41CB">
              <w:rPr>
                <w:rFonts w:ascii="Times New Roman" w:eastAsia="Times New Roman" w:hAnsi="Times New Roman" w:cs="Times New Roman"/>
                <w:bCs/>
                <w:sz w:val="28"/>
                <w:szCs w:val="28"/>
              </w:rPr>
              <w:t xml:space="preserve"> </w:t>
            </w:r>
            <w:r w:rsidR="00EE2F8A">
              <w:rPr>
                <w:rFonts w:ascii="Times New Roman" w:eastAsia="Times New Roman" w:hAnsi="Times New Roman" w:cs="Times New Roman"/>
                <w:bCs/>
                <w:sz w:val="28"/>
                <w:szCs w:val="28"/>
              </w:rPr>
              <w:t xml:space="preserve">attiecīgi pārdalot finansējumu </w:t>
            </w:r>
            <w:r w:rsidRPr="005A41CB">
              <w:rPr>
                <w:rFonts w:ascii="Times New Roman" w:eastAsia="Times New Roman" w:hAnsi="Times New Roman" w:cs="Times New Roman"/>
                <w:bCs/>
                <w:sz w:val="28"/>
                <w:szCs w:val="28"/>
              </w:rPr>
              <w:t>no budžeta apakšprogrammas</w:t>
            </w:r>
            <w:r w:rsidR="003F6738">
              <w:rPr>
                <w:rFonts w:ascii="Times New Roman" w:eastAsia="Times New Roman" w:hAnsi="Times New Roman" w:cs="Times New Roman"/>
                <w:bCs/>
                <w:sz w:val="28"/>
                <w:szCs w:val="28"/>
              </w:rPr>
              <w:t xml:space="preserve"> </w:t>
            </w:r>
            <w:r w:rsidRPr="005A41CB">
              <w:rPr>
                <w:rFonts w:ascii="Times New Roman" w:eastAsia="Times New Roman" w:hAnsi="Times New Roman" w:cs="Times New Roman"/>
                <w:bCs/>
                <w:sz w:val="28"/>
                <w:szCs w:val="28"/>
              </w:rPr>
              <w:t>39.02.00 „Sporta medicīnas nodrošināšana”</w:t>
            </w:r>
            <w:r w:rsidR="00EE2F8A">
              <w:rPr>
                <w:rFonts w:ascii="Times New Roman" w:eastAsia="Times New Roman" w:hAnsi="Times New Roman" w:cs="Times New Roman"/>
                <w:bCs/>
                <w:sz w:val="28"/>
                <w:szCs w:val="28"/>
              </w:rPr>
              <w:t xml:space="preserve"> uz apakšprogrammu </w:t>
            </w:r>
            <w:r w:rsidR="00B158F2">
              <w:rPr>
                <w:rFonts w:ascii="Times New Roman" w:eastAsia="Times New Roman" w:hAnsi="Times New Roman" w:cs="Times New Roman"/>
                <w:bCs/>
                <w:sz w:val="28"/>
                <w:szCs w:val="28"/>
              </w:rPr>
              <w:t>70.10.00</w:t>
            </w:r>
            <w:r w:rsidR="00450066" w:rsidRPr="00B94575">
              <w:rPr>
                <w:rFonts w:ascii="Times New Roman" w:eastAsia="Times New Roman" w:hAnsi="Times New Roman" w:cs="Times New Roman"/>
                <w:bCs/>
                <w:sz w:val="28"/>
                <w:szCs w:val="28"/>
              </w:rPr>
              <w:t xml:space="preserve"> „</w:t>
            </w:r>
            <w:r w:rsidR="00B158F2" w:rsidRPr="00B158F2">
              <w:rPr>
                <w:rFonts w:ascii="Times New Roman" w:eastAsia="Times New Roman" w:hAnsi="Times New Roman" w:cs="Times New Roman"/>
                <w:bCs/>
                <w:sz w:val="28"/>
                <w:szCs w:val="28"/>
              </w:rPr>
              <w:t>Eiropas Savienības programmas ERASMUS+ projektu īstenošana</w:t>
            </w:r>
            <w:proofErr w:type="gramStart"/>
            <w:r w:rsidR="00B158F2" w:rsidRPr="00B158F2">
              <w:rPr>
                <w:rFonts w:ascii="Times New Roman" w:eastAsia="Times New Roman" w:hAnsi="Times New Roman" w:cs="Times New Roman"/>
                <w:bCs/>
                <w:sz w:val="28"/>
                <w:szCs w:val="28"/>
              </w:rPr>
              <w:t xml:space="preserve">  </w:t>
            </w:r>
            <w:proofErr w:type="gramEnd"/>
            <w:r w:rsidR="008D3FA8" w:rsidRPr="00B94575">
              <w:rPr>
                <w:rFonts w:ascii="Times New Roman" w:eastAsia="Times New Roman" w:hAnsi="Times New Roman" w:cs="Times New Roman"/>
                <w:bCs/>
                <w:sz w:val="28"/>
                <w:szCs w:val="28"/>
              </w:rPr>
              <w:t>”.</w:t>
            </w:r>
          </w:p>
          <w:p w:rsidR="00B418D7" w:rsidRPr="005A41CB" w:rsidRDefault="00B418D7" w:rsidP="00B418D7">
            <w:pPr>
              <w:widowControl w:val="0"/>
              <w:spacing w:after="0" w:line="240" w:lineRule="auto"/>
              <w:ind w:firstLine="709"/>
              <w:jc w:val="both"/>
              <w:rPr>
                <w:rFonts w:ascii="Times New Roman" w:eastAsia="Times New Roman" w:hAnsi="Times New Roman" w:cs="Times New Roman"/>
                <w:bCs/>
                <w:sz w:val="28"/>
                <w:szCs w:val="28"/>
              </w:rPr>
            </w:pPr>
            <w:r w:rsidRPr="005A41CB">
              <w:rPr>
                <w:rFonts w:ascii="Times New Roman" w:eastAsia="Times New Roman" w:hAnsi="Times New Roman" w:cs="Times New Roman"/>
                <w:bCs/>
                <w:sz w:val="28"/>
                <w:szCs w:val="28"/>
              </w:rPr>
              <w:t>Saskaņā ar Projekta līguma nosacījumiem</w:t>
            </w:r>
            <w:r w:rsidR="005D5A01">
              <w:rPr>
                <w:rFonts w:ascii="Times New Roman" w:eastAsia="Times New Roman" w:hAnsi="Times New Roman" w:cs="Times New Roman"/>
                <w:bCs/>
                <w:sz w:val="28"/>
                <w:szCs w:val="28"/>
              </w:rPr>
              <w:t xml:space="preserve"> Eiropas Komisijas finansējums P</w:t>
            </w:r>
            <w:r w:rsidRPr="005A41CB">
              <w:rPr>
                <w:rFonts w:ascii="Times New Roman" w:eastAsia="Times New Roman" w:hAnsi="Times New Roman" w:cs="Times New Roman"/>
                <w:bCs/>
                <w:sz w:val="28"/>
                <w:szCs w:val="28"/>
              </w:rPr>
              <w:t>rojekta realizēšanai tiks piešķirts šādās daļās:</w:t>
            </w:r>
          </w:p>
          <w:p w:rsidR="00B418D7" w:rsidRPr="005A41CB" w:rsidRDefault="00B418D7" w:rsidP="00B418D7">
            <w:pPr>
              <w:widowControl w:val="0"/>
              <w:numPr>
                <w:ilvl w:val="0"/>
                <w:numId w:val="2"/>
              </w:numPr>
              <w:spacing w:after="0" w:line="240" w:lineRule="auto"/>
              <w:contextualSpacing/>
              <w:jc w:val="both"/>
              <w:rPr>
                <w:rFonts w:ascii="Times New Roman" w:eastAsia="Times New Roman" w:hAnsi="Times New Roman" w:cs="Times New Roman"/>
                <w:bCs/>
                <w:sz w:val="28"/>
                <w:szCs w:val="28"/>
              </w:rPr>
            </w:pPr>
            <w:r w:rsidRPr="005A41CB">
              <w:rPr>
                <w:rFonts w:ascii="Times New Roman" w:eastAsia="Times New Roman" w:hAnsi="Times New Roman" w:cs="Times New Roman"/>
                <w:bCs/>
                <w:sz w:val="28"/>
                <w:szCs w:val="28"/>
              </w:rPr>
              <w:t xml:space="preserve">avanss </w:t>
            </w:r>
            <w:r w:rsidRPr="005A41CB">
              <w:rPr>
                <w:rFonts w:ascii="Times New Roman" w:eastAsia="Times New Roman" w:hAnsi="Times New Roman" w:cs="Times New Roman"/>
                <w:bCs/>
                <w:i/>
                <w:sz w:val="28"/>
                <w:szCs w:val="28"/>
              </w:rPr>
              <w:t>7 420 euro (40% no 18 550 euro</w:t>
            </w:r>
            <w:r w:rsidRPr="005A41CB">
              <w:rPr>
                <w:rFonts w:ascii="Times New Roman" w:eastAsia="Times New Roman" w:hAnsi="Times New Roman" w:cs="Times New Roman"/>
                <w:bCs/>
                <w:sz w:val="28"/>
                <w:szCs w:val="28"/>
              </w:rPr>
              <w:t xml:space="preserve">), </w:t>
            </w:r>
            <w:r w:rsidR="006270C3">
              <w:rPr>
                <w:rFonts w:ascii="Times New Roman" w:eastAsia="Times New Roman" w:hAnsi="Times New Roman" w:cs="Times New Roman"/>
                <w:bCs/>
                <w:sz w:val="28"/>
                <w:szCs w:val="28"/>
              </w:rPr>
              <w:t xml:space="preserve">tika </w:t>
            </w:r>
            <w:r w:rsidRPr="005A41CB">
              <w:rPr>
                <w:rFonts w:ascii="Times New Roman" w:eastAsia="Times New Roman" w:hAnsi="Times New Roman" w:cs="Times New Roman"/>
                <w:bCs/>
                <w:sz w:val="28"/>
                <w:szCs w:val="28"/>
              </w:rPr>
              <w:t>ieskaitī</w:t>
            </w:r>
            <w:r w:rsidR="006270C3">
              <w:rPr>
                <w:rFonts w:ascii="Times New Roman" w:eastAsia="Times New Roman" w:hAnsi="Times New Roman" w:cs="Times New Roman"/>
                <w:bCs/>
                <w:sz w:val="28"/>
                <w:szCs w:val="28"/>
              </w:rPr>
              <w:t>t</w:t>
            </w:r>
            <w:r w:rsidRPr="005A41CB">
              <w:rPr>
                <w:rFonts w:ascii="Times New Roman" w:eastAsia="Times New Roman" w:hAnsi="Times New Roman" w:cs="Times New Roman"/>
                <w:bCs/>
                <w:sz w:val="28"/>
                <w:szCs w:val="28"/>
              </w:rPr>
              <w:t>s 2015.gadā;</w:t>
            </w:r>
          </w:p>
          <w:p w:rsidR="00B418D7" w:rsidRPr="005A41CB" w:rsidRDefault="006270C3" w:rsidP="00B418D7">
            <w:pPr>
              <w:widowControl w:val="0"/>
              <w:numPr>
                <w:ilvl w:val="0"/>
                <w:numId w:val="2"/>
              </w:numPr>
              <w:spacing w:after="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starpmaksājums </w:t>
            </w:r>
            <w:r w:rsidR="00B418D7" w:rsidRPr="005A41CB">
              <w:rPr>
                <w:rFonts w:ascii="Times New Roman" w:eastAsia="Times New Roman" w:hAnsi="Times New Roman" w:cs="Times New Roman"/>
                <w:bCs/>
                <w:i/>
                <w:sz w:val="28"/>
                <w:szCs w:val="28"/>
              </w:rPr>
              <w:t>3 710 euro (20% no 18 550 euro</w:t>
            </w:r>
            <w:r w:rsidR="00B418D7" w:rsidRPr="005A41CB">
              <w:rPr>
                <w:rFonts w:ascii="Times New Roman" w:eastAsia="Times New Roman" w:hAnsi="Times New Roman" w:cs="Times New Roman"/>
                <w:bCs/>
                <w:sz w:val="28"/>
                <w:szCs w:val="28"/>
              </w:rPr>
              <w:t xml:space="preserve">), pēc atskaites </w:t>
            </w:r>
            <w:r w:rsidR="009558E7">
              <w:rPr>
                <w:rFonts w:ascii="Times New Roman" w:eastAsia="Times New Roman" w:hAnsi="Times New Roman" w:cs="Times New Roman"/>
                <w:bCs/>
                <w:sz w:val="28"/>
                <w:szCs w:val="28"/>
              </w:rPr>
              <w:t>apstiprināšanas</w:t>
            </w:r>
            <w:r w:rsidR="00740F38">
              <w:rPr>
                <w:rFonts w:ascii="Times New Roman" w:eastAsia="Times New Roman" w:hAnsi="Times New Roman" w:cs="Times New Roman"/>
                <w:bCs/>
                <w:sz w:val="28"/>
                <w:szCs w:val="28"/>
              </w:rPr>
              <w:t xml:space="preserve"> </w:t>
            </w:r>
            <w:r w:rsidR="00B418D7" w:rsidRPr="005A41CB">
              <w:rPr>
                <w:rFonts w:ascii="Times New Roman" w:eastAsia="Times New Roman" w:hAnsi="Times New Roman" w:cs="Times New Roman"/>
                <w:bCs/>
                <w:sz w:val="28"/>
                <w:szCs w:val="28"/>
              </w:rPr>
              <w:t xml:space="preserve">par periodu </w:t>
            </w:r>
            <w:r w:rsidR="00B418D7" w:rsidRPr="005A41CB">
              <w:rPr>
                <w:rFonts w:ascii="Times New Roman" w:eastAsia="Times New Roman" w:hAnsi="Times New Roman" w:cs="Times New Roman"/>
                <w:bCs/>
                <w:sz w:val="28"/>
                <w:szCs w:val="28"/>
              </w:rPr>
              <w:lastRenderedPageBreak/>
              <w:t xml:space="preserve">no 01.01.2015. – 15.11.2015., </w:t>
            </w:r>
            <w:r>
              <w:rPr>
                <w:rFonts w:ascii="Times New Roman" w:eastAsia="Times New Roman" w:hAnsi="Times New Roman" w:cs="Times New Roman"/>
                <w:bCs/>
                <w:sz w:val="28"/>
                <w:szCs w:val="28"/>
              </w:rPr>
              <w:t xml:space="preserve">tiks </w:t>
            </w:r>
            <w:r w:rsidR="00B418D7" w:rsidRPr="005A41CB">
              <w:rPr>
                <w:rFonts w:ascii="Times New Roman" w:eastAsia="Times New Roman" w:hAnsi="Times New Roman" w:cs="Times New Roman"/>
                <w:bCs/>
                <w:sz w:val="28"/>
                <w:szCs w:val="28"/>
              </w:rPr>
              <w:t>ieskaitī</w:t>
            </w:r>
            <w:r>
              <w:rPr>
                <w:rFonts w:ascii="Times New Roman" w:eastAsia="Times New Roman" w:hAnsi="Times New Roman" w:cs="Times New Roman"/>
                <w:bCs/>
                <w:sz w:val="28"/>
                <w:szCs w:val="28"/>
              </w:rPr>
              <w:t>t</w:t>
            </w:r>
            <w:r w:rsidR="00B418D7" w:rsidRPr="005A41CB">
              <w:rPr>
                <w:rFonts w:ascii="Times New Roman" w:eastAsia="Times New Roman" w:hAnsi="Times New Roman" w:cs="Times New Roman"/>
                <w:bCs/>
                <w:sz w:val="28"/>
                <w:szCs w:val="28"/>
              </w:rPr>
              <w:t xml:space="preserve">s </w:t>
            </w:r>
            <w:proofErr w:type="gramStart"/>
            <w:r w:rsidR="00B418D7" w:rsidRPr="005A41CB">
              <w:rPr>
                <w:rFonts w:ascii="Times New Roman" w:eastAsia="Times New Roman" w:hAnsi="Times New Roman" w:cs="Times New Roman"/>
                <w:bCs/>
                <w:sz w:val="28"/>
                <w:szCs w:val="28"/>
              </w:rPr>
              <w:t>2016.gadā</w:t>
            </w:r>
            <w:proofErr w:type="gramEnd"/>
            <w:r w:rsidR="00B418D7" w:rsidRPr="005A41CB">
              <w:rPr>
                <w:rFonts w:ascii="Times New Roman" w:eastAsia="Times New Roman" w:hAnsi="Times New Roman" w:cs="Times New Roman"/>
                <w:bCs/>
                <w:sz w:val="28"/>
                <w:szCs w:val="28"/>
              </w:rPr>
              <w:t>;</w:t>
            </w:r>
          </w:p>
          <w:p w:rsidR="00B418D7" w:rsidRPr="005A41CB" w:rsidRDefault="00B418D7" w:rsidP="00B418D7">
            <w:pPr>
              <w:widowControl w:val="0"/>
              <w:numPr>
                <w:ilvl w:val="0"/>
                <w:numId w:val="2"/>
              </w:numPr>
              <w:spacing w:after="0" w:line="240" w:lineRule="auto"/>
              <w:contextualSpacing/>
              <w:jc w:val="both"/>
              <w:rPr>
                <w:rFonts w:ascii="Times New Roman" w:eastAsia="Times New Roman" w:hAnsi="Times New Roman" w:cs="Times New Roman"/>
                <w:bCs/>
                <w:sz w:val="28"/>
                <w:szCs w:val="28"/>
              </w:rPr>
            </w:pPr>
            <w:r w:rsidRPr="005A41CB">
              <w:rPr>
                <w:rFonts w:ascii="Times New Roman" w:eastAsia="Times New Roman" w:hAnsi="Times New Roman" w:cs="Times New Roman"/>
                <w:bCs/>
                <w:sz w:val="28"/>
                <w:szCs w:val="28"/>
              </w:rPr>
              <w:t xml:space="preserve">bilances maksājums </w:t>
            </w:r>
            <w:r w:rsidRPr="005A41CB">
              <w:rPr>
                <w:rFonts w:ascii="Times New Roman" w:eastAsia="Times New Roman" w:hAnsi="Times New Roman" w:cs="Times New Roman"/>
                <w:bCs/>
                <w:i/>
                <w:sz w:val="28"/>
                <w:szCs w:val="28"/>
              </w:rPr>
              <w:t>7 420 euro (40% no 18 550 euro</w:t>
            </w:r>
            <w:r w:rsidRPr="005A41CB">
              <w:rPr>
                <w:rFonts w:ascii="Times New Roman" w:eastAsia="Times New Roman" w:hAnsi="Times New Roman" w:cs="Times New Roman"/>
                <w:bCs/>
                <w:sz w:val="28"/>
                <w:szCs w:val="28"/>
              </w:rPr>
              <w:t xml:space="preserve">) pēc atskaites apstiprināšanas par periodu no 01.01.2015. – 15.11.2016., visticamāk </w:t>
            </w:r>
            <w:r w:rsidR="00D41838">
              <w:rPr>
                <w:rFonts w:ascii="Times New Roman" w:eastAsia="Times New Roman" w:hAnsi="Times New Roman" w:cs="Times New Roman"/>
                <w:bCs/>
                <w:sz w:val="28"/>
                <w:szCs w:val="28"/>
              </w:rPr>
              <w:t xml:space="preserve">tiks </w:t>
            </w:r>
            <w:r w:rsidRPr="005A41CB">
              <w:rPr>
                <w:rFonts w:ascii="Times New Roman" w:eastAsia="Times New Roman" w:hAnsi="Times New Roman" w:cs="Times New Roman"/>
                <w:bCs/>
                <w:sz w:val="28"/>
                <w:szCs w:val="28"/>
              </w:rPr>
              <w:t>ieskaitī</w:t>
            </w:r>
            <w:r w:rsidR="00D41838">
              <w:rPr>
                <w:rFonts w:ascii="Times New Roman" w:eastAsia="Times New Roman" w:hAnsi="Times New Roman" w:cs="Times New Roman"/>
                <w:bCs/>
                <w:sz w:val="28"/>
                <w:szCs w:val="28"/>
              </w:rPr>
              <w:t>t</w:t>
            </w:r>
            <w:r w:rsidRPr="005A41CB">
              <w:rPr>
                <w:rFonts w:ascii="Times New Roman" w:eastAsia="Times New Roman" w:hAnsi="Times New Roman" w:cs="Times New Roman"/>
                <w:bCs/>
                <w:sz w:val="28"/>
                <w:szCs w:val="28"/>
              </w:rPr>
              <w:t>s 2017.gadā, jo būs jānodrošina atskaites pārbaude.</w:t>
            </w:r>
          </w:p>
          <w:p w:rsidR="002D03B5" w:rsidRDefault="002D03B5" w:rsidP="002D03B5">
            <w:pPr>
              <w:spacing w:after="0"/>
              <w:ind w:firstLine="720"/>
              <w:rPr>
                <w:rFonts w:ascii="Times New Roman" w:hAnsi="Times New Roman" w:cs="Times New Roman"/>
                <w:sz w:val="28"/>
                <w:szCs w:val="28"/>
              </w:rPr>
            </w:pPr>
            <w:r w:rsidRPr="002D03B5">
              <w:rPr>
                <w:rFonts w:ascii="Times New Roman" w:hAnsi="Times New Roman" w:cs="Times New Roman"/>
                <w:sz w:val="28"/>
                <w:szCs w:val="28"/>
              </w:rPr>
              <w:t>1.tabula</w:t>
            </w:r>
          </w:p>
          <w:p w:rsidR="00B418D7" w:rsidRDefault="00B418D7" w:rsidP="00B418D7">
            <w:pPr>
              <w:spacing w:after="0"/>
              <w:ind w:firstLine="720"/>
              <w:jc w:val="center"/>
              <w:rPr>
                <w:rFonts w:ascii="Times New Roman" w:hAnsi="Times New Roman" w:cs="Times New Roman"/>
                <w:b/>
                <w:sz w:val="28"/>
                <w:szCs w:val="28"/>
              </w:rPr>
            </w:pPr>
            <w:r w:rsidRPr="005A41CB">
              <w:rPr>
                <w:rFonts w:ascii="Times New Roman" w:hAnsi="Times New Roman" w:cs="Times New Roman"/>
                <w:b/>
                <w:sz w:val="28"/>
                <w:szCs w:val="28"/>
              </w:rPr>
              <w:t>Projekta realizācijai plānotais finansējums, EUR</w:t>
            </w:r>
          </w:p>
          <w:tbl>
            <w:tblPr>
              <w:tblW w:w="6132" w:type="dxa"/>
              <w:tblLook w:val="04A0"/>
            </w:tblPr>
            <w:tblGrid>
              <w:gridCol w:w="2292"/>
              <w:gridCol w:w="960"/>
              <w:gridCol w:w="960"/>
              <w:gridCol w:w="960"/>
              <w:gridCol w:w="960"/>
            </w:tblGrid>
            <w:tr w:rsidR="002A0348" w:rsidRPr="002A0348" w:rsidTr="002A0348">
              <w:trPr>
                <w:trHeight w:val="300"/>
              </w:trPr>
              <w:tc>
                <w:tcPr>
                  <w:tcW w:w="2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0CDD"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KOPĀ</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Kopā</w:t>
                  </w:r>
                </w:p>
              </w:tc>
            </w:tr>
            <w:tr w:rsidR="002A0348" w:rsidRPr="002A0348" w:rsidTr="002A0348">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Ieņēmumi</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9 770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6 079</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7 420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23 269</w:t>
                  </w:r>
                </w:p>
              </w:tc>
            </w:tr>
            <w:tr w:rsidR="002A0348" w:rsidRPr="002A0348" w:rsidTr="002A0348">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Ārvalstu finansējums</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7 420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3 710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7 420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18 550</w:t>
                  </w:r>
                </w:p>
              </w:tc>
            </w:tr>
            <w:tr w:rsidR="002A0348" w:rsidRPr="002A0348" w:rsidTr="002A0348">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Dotācija</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2 350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2 369</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4 719</w:t>
                  </w:r>
                </w:p>
              </w:tc>
            </w:tr>
            <w:tr w:rsidR="002A0348" w:rsidRPr="002A0348" w:rsidTr="002A0348">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Izdevumi</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9 770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6 079</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7 420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23 269</w:t>
                  </w:r>
                </w:p>
              </w:tc>
            </w:tr>
            <w:tr w:rsidR="002A0348" w:rsidRPr="002A0348" w:rsidTr="002A0348">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Atlīdzība</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4 200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0E475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4 200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D70AF6" w:rsidP="009F2885">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2 1</w:t>
                  </w:r>
                  <w:r w:rsidR="009F2885">
                    <w:rPr>
                      <w:rFonts w:ascii="Times New Roman" w:eastAsia="Times New Roman" w:hAnsi="Times New Roman" w:cs="Times New Roman"/>
                      <w:color w:val="000000"/>
                      <w:sz w:val="24"/>
                      <w:szCs w:val="24"/>
                      <w:lang w:eastAsia="lv-LV"/>
                    </w:rPr>
                    <w:t>4</w:t>
                  </w:r>
                  <w:r w:rsidRPr="00EE0CDD">
                    <w:rPr>
                      <w:rFonts w:ascii="Times New Roman" w:eastAsia="Times New Roman" w:hAnsi="Times New Roman" w:cs="Times New Roman"/>
                      <w:color w:val="000000"/>
                      <w:sz w:val="24"/>
                      <w:szCs w:val="24"/>
                      <w:lang w:eastAsia="lv-LV"/>
                    </w:rPr>
                    <w:t>6</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F03BDE" w:rsidP="009F2885">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xml:space="preserve">10 </w:t>
                  </w:r>
                  <w:r w:rsidR="009F2885">
                    <w:rPr>
                      <w:rFonts w:ascii="Times New Roman" w:eastAsia="Times New Roman" w:hAnsi="Times New Roman" w:cs="Times New Roman"/>
                      <w:color w:val="000000"/>
                      <w:sz w:val="24"/>
                      <w:szCs w:val="24"/>
                      <w:lang w:eastAsia="lv-LV"/>
                    </w:rPr>
                    <w:t>546</w:t>
                  </w:r>
                </w:p>
              </w:tc>
            </w:tr>
            <w:tr w:rsidR="002A0348" w:rsidRPr="002A0348" w:rsidTr="002A0348">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xml:space="preserve">    Atalgojums</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3 398</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0E475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3 398</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D70AF6"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1 736</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F03BDE"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8 532</w:t>
                  </w:r>
                </w:p>
              </w:tc>
            </w:tr>
            <w:tr w:rsidR="002A0348" w:rsidRPr="002A0348" w:rsidTr="002A0348">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Preces un pakalpojumi</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5</w:t>
                  </w:r>
                  <w:r w:rsidR="00CD3B3E" w:rsidRPr="00EE0CDD">
                    <w:rPr>
                      <w:rFonts w:ascii="Times New Roman" w:eastAsia="Times New Roman" w:hAnsi="Times New Roman" w:cs="Times New Roman"/>
                      <w:color w:val="000000"/>
                      <w:sz w:val="24"/>
                      <w:szCs w:val="24"/>
                      <w:lang w:eastAsia="lv-LV"/>
                    </w:rPr>
                    <w:t> </w:t>
                  </w:r>
                  <w:r w:rsidRPr="00EE0CDD">
                    <w:rPr>
                      <w:rFonts w:ascii="Times New Roman" w:eastAsia="Times New Roman" w:hAnsi="Times New Roman" w:cs="Times New Roman"/>
                      <w:color w:val="000000"/>
                      <w:sz w:val="24"/>
                      <w:szCs w:val="24"/>
                      <w:lang w:eastAsia="lv-LV"/>
                    </w:rPr>
                    <w:t>570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0E475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1</w:t>
                  </w:r>
                  <w:r w:rsidR="00CD3B3E" w:rsidRPr="00EE0CDD">
                    <w:rPr>
                      <w:rFonts w:ascii="Times New Roman" w:eastAsia="Times New Roman" w:hAnsi="Times New Roman" w:cs="Times New Roman"/>
                      <w:color w:val="000000"/>
                      <w:sz w:val="24"/>
                      <w:szCs w:val="24"/>
                      <w:lang w:eastAsia="lv-LV"/>
                    </w:rPr>
                    <w:t> </w:t>
                  </w:r>
                  <w:r w:rsidRPr="00EE0CDD">
                    <w:rPr>
                      <w:rFonts w:ascii="Times New Roman" w:eastAsia="Times New Roman" w:hAnsi="Times New Roman" w:cs="Times New Roman"/>
                      <w:color w:val="000000"/>
                      <w:sz w:val="24"/>
                      <w:szCs w:val="24"/>
                      <w:lang w:eastAsia="lv-LV"/>
                    </w:rPr>
                    <w:t>879</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9F2885" w:rsidP="009F2885">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3 077</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CD3B3E" w:rsidP="009F2885">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xml:space="preserve">10 </w:t>
                  </w:r>
                  <w:r w:rsidR="009F2885">
                    <w:rPr>
                      <w:rFonts w:ascii="Times New Roman" w:eastAsia="Times New Roman" w:hAnsi="Times New Roman" w:cs="Times New Roman"/>
                      <w:color w:val="000000"/>
                      <w:sz w:val="24"/>
                      <w:szCs w:val="24"/>
                      <w:lang w:eastAsia="lv-LV"/>
                    </w:rPr>
                    <w:t>526</w:t>
                  </w:r>
                </w:p>
              </w:tc>
            </w:tr>
            <w:tr w:rsidR="00CD3B3E" w:rsidRPr="002A0348" w:rsidTr="002A0348">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CD3B3E" w:rsidRPr="00EE0CDD" w:rsidRDefault="00CD3B3E"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Pamatkapitāla veidošana</w:t>
                  </w:r>
                </w:p>
              </w:tc>
              <w:tc>
                <w:tcPr>
                  <w:tcW w:w="960" w:type="dxa"/>
                  <w:tcBorders>
                    <w:top w:val="nil"/>
                    <w:left w:val="nil"/>
                    <w:bottom w:val="single" w:sz="4" w:space="0" w:color="auto"/>
                    <w:right w:val="single" w:sz="4" w:space="0" w:color="auto"/>
                  </w:tcBorders>
                  <w:shd w:val="clear" w:color="auto" w:fill="auto"/>
                  <w:noWrap/>
                  <w:vAlign w:val="bottom"/>
                  <w:hideMark/>
                </w:tcPr>
                <w:p w:rsidR="00CD3B3E" w:rsidRPr="00EE0CDD" w:rsidRDefault="00EE1767"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CD3B3E" w:rsidRPr="00EE0CDD" w:rsidRDefault="00EE1767"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CD3B3E" w:rsidRPr="00EE0CDD" w:rsidRDefault="00CD3B3E"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2 197</w:t>
                  </w:r>
                </w:p>
              </w:tc>
              <w:tc>
                <w:tcPr>
                  <w:tcW w:w="960" w:type="dxa"/>
                  <w:tcBorders>
                    <w:top w:val="nil"/>
                    <w:left w:val="nil"/>
                    <w:bottom w:val="single" w:sz="4" w:space="0" w:color="auto"/>
                    <w:right w:val="single" w:sz="4" w:space="0" w:color="auto"/>
                  </w:tcBorders>
                  <w:shd w:val="clear" w:color="auto" w:fill="auto"/>
                  <w:noWrap/>
                  <w:vAlign w:val="bottom"/>
                  <w:hideMark/>
                </w:tcPr>
                <w:p w:rsidR="00CD3B3E" w:rsidRPr="00EE0CDD" w:rsidRDefault="00CD3B3E"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2 197</w:t>
                  </w:r>
                </w:p>
              </w:tc>
            </w:tr>
            <w:tr w:rsidR="002A0348" w:rsidRPr="002A0348" w:rsidTr="002A0348">
              <w:trPr>
                <w:trHeight w:val="300"/>
              </w:trPr>
              <w:tc>
                <w:tcPr>
                  <w:tcW w:w="2292" w:type="dxa"/>
                  <w:tcBorders>
                    <w:top w:val="nil"/>
                    <w:left w:val="nil"/>
                    <w:bottom w:val="nil"/>
                    <w:right w:val="nil"/>
                  </w:tcBorders>
                  <w:shd w:val="clear" w:color="auto" w:fill="auto"/>
                  <w:noWrap/>
                  <w:vAlign w:val="bottom"/>
                  <w:hideMark/>
                </w:tcPr>
                <w:p w:rsidR="00CD3B3E" w:rsidRPr="00EE0CDD" w:rsidRDefault="00CD3B3E" w:rsidP="002A0348">
                  <w:pPr>
                    <w:spacing w:after="0" w:line="240" w:lineRule="auto"/>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p>
              </w:tc>
            </w:tr>
            <w:tr w:rsidR="002A0348" w:rsidRPr="002A0348" w:rsidTr="002A0348">
              <w:trPr>
                <w:trHeight w:val="300"/>
              </w:trPr>
              <w:tc>
                <w:tcPr>
                  <w:tcW w:w="2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ĀRVALSTU FINANSĒJUMS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w:t>
                  </w:r>
                </w:p>
              </w:tc>
            </w:tr>
            <w:tr w:rsidR="002A0348" w:rsidRPr="002A0348" w:rsidTr="002A0348">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Ieņēmumi</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7 420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3 710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7 420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18 550</w:t>
                  </w:r>
                </w:p>
              </w:tc>
            </w:tr>
            <w:tr w:rsidR="002A0348" w:rsidRPr="002A0348" w:rsidTr="002A0348">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Ārvalstu finansējums</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7 420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3 710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7 420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18 550</w:t>
                  </w:r>
                </w:p>
              </w:tc>
            </w:tr>
            <w:tr w:rsidR="002A0348" w:rsidRPr="002A0348" w:rsidTr="002A0348">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Dotācija</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EE1767">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w:t>
                  </w:r>
                  <w:r w:rsidR="00EE1767" w:rsidRPr="00EE0CDD">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EE1767">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w:t>
                  </w:r>
                  <w:r w:rsidR="00EE1767" w:rsidRPr="00EE0CDD">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EE1767">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w:t>
                  </w:r>
                  <w:r w:rsidR="00EE1767" w:rsidRPr="00EE0CDD">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0</w:t>
                  </w:r>
                </w:p>
              </w:tc>
            </w:tr>
            <w:tr w:rsidR="002A0348" w:rsidRPr="002A0348" w:rsidTr="002A0348">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Izdevumi</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7 420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3 710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7 420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18 550</w:t>
                  </w:r>
                </w:p>
              </w:tc>
            </w:tr>
            <w:tr w:rsidR="002A0348" w:rsidRPr="002A0348" w:rsidTr="002A0348">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Atlīdzība</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3 600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0E475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3 600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9F2885">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w:t>
                  </w:r>
                  <w:r w:rsidR="00EE1185" w:rsidRPr="00EE0CDD">
                    <w:rPr>
                      <w:rFonts w:ascii="Times New Roman" w:eastAsia="Times New Roman" w:hAnsi="Times New Roman" w:cs="Times New Roman"/>
                      <w:color w:val="000000"/>
                      <w:sz w:val="24"/>
                      <w:szCs w:val="24"/>
                      <w:lang w:eastAsia="lv-LV"/>
                    </w:rPr>
                    <w:t>2</w:t>
                  </w:r>
                  <w:r w:rsidR="00D70AF6" w:rsidRPr="00EE0CDD">
                    <w:rPr>
                      <w:rFonts w:ascii="Times New Roman" w:eastAsia="Times New Roman" w:hAnsi="Times New Roman" w:cs="Times New Roman"/>
                      <w:color w:val="000000"/>
                      <w:sz w:val="24"/>
                      <w:szCs w:val="24"/>
                      <w:lang w:eastAsia="lv-LV"/>
                    </w:rPr>
                    <w:t xml:space="preserve"> </w:t>
                  </w:r>
                  <w:r w:rsidR="00EE1185" w:rsidRPr="00EE0CDD">
                    <w:rPr>
                      <w:rFonts w:ascii="Times New Roman" w:eastAsia="Times New Roman" w:hAnsi="Times New Roman" w:cs="Times New Roman"/>
                      <w:color w:val="000000"/>
                      <w:sz w:val="24"/>
                      <w:szCs w:val="24"/>
                      <w:lang w:eastAsia="lv-LV"/>
                    </w:rPr>
                    <w:t>1</w:t>
                  </w:r>
                  <w:r w:rsidR="009F2885">
                    <w:rPr>
                      <w:rFonts w:ascii="Times New Roman" w:eastAsia="Times New Roman" w:hAnsi="Times New Roman" w:cs="Times New Roman"/>
                      <w:color w:val="000000"/>
                      <w:sz w:val="24"/>
                      <w:szCs w:val="24"/>
                      <w:lang w:eastAsia="lv-LV"/>
                    </w:rPr>
                    <w:t>4</w:t>
                  </w:r>
                  <w:r w:rsidR="00EE1185" w:rsidRPr="00EE0CDD">
                    <w:rPr>
                      <w:rFonts w:ascii="Times New Roman" w:eastAsia="Times New Roman" w:hAnsi="Times New Roman" w:cs="Times New Roman"/>
                      <w:color w:val="000000"/>
                      <w:sz w:val="24"/>
                      <w:szCs w:val="24"/>
                      <w:lang w:eastAsia="lv-LV"/>
                    </w:rPr>
                    <w:t>6</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B84FBF" w:rsidP="009F2885">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xml:space="preserve">9 </w:t>
                  </w:r>
                  <w:r w:rsidR="009F2885">
                    <w:rPr>
                      <w:rFonts w:ascii="Times New Roman" w:eastAsia="Times New Roman" w:hAnsi="Times New Roman" w:cs="Times New Roman"/>
                      <w:color w:val="000000"/>
                      <w:sz w:val="24"/>
                      <w:szCs w:val="24"/>
                      <w:lang w:eastAsia="lv-LV"/>
                    </w:rPr>
                    <w:t>346</w:t>
                  </w:r>
                </w:p>
              </w:tc>
            </w:tr>
            <w:tr w:rsidR="002A0348" w:rsidRPr="002A0348" w:rsidTr="002A0348">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xml:space="preserve">    Atalgojums</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2 913</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0E475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2 913</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EE1185">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w:t>
                  </w:r>
                  <w:r w:rsidR="00EE1185" w:rsidRPr="00EE0CDD">
                    <w:rPr>
                      <w:rFonts w:ascii="Times New Roman" w:eastAsia="Times New Roman" w:hAnsi="Times New Roman" w:cs="Times New Roman"/>
                      <w:color w:val="000000"/>
                      <w:sz w:val="24"/>
                      <w:szCs w:val="24"/>
                      <w:lang w:eastAsia="lv-LV"/>
                    </w:rPr>
                    <w:t>1</w:t>
                  </w:r>
                  <w:r w:rsidR="00D70AF6" w:rsidRPr="00EE0CDD">
                    <w:rPr>
                      <w:rFonts w:ascii="Times New Roman" w:eastAsia="Times New Roman" w:hAnsi="Times New Roman" w:cs="Times New Roman"/>
                      <w:color w:val="000000"/>
                      <w:sz w:val="24"/>
                      <w:szCs w:val="24"/>
                      <w:lang w:eastAsia="lv-LV"/>
                    </w:rPr>
                    <w:t xml:space="preserve"> </w:t>
                  </w:r>
                  <w:r w:rsidR="00EE1185" w:rsidRPr="00EE0CDD">
                    <w:rPr>
                      <w:rFonts w:ascii="Times New Roman" w:eastAsia="Times New Roman" w:hAnsi="Times New Roman" w:cs="Times New Roman"/>
                      <w:color w:val="000000"/>
                      <w:sz w:val="24"/>
                      <w:szCs w:val="24"/>
                      <w:lang w:eastAsia="lv-LV"/>
                    </w:rPr>
                    <w:t>736</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B84FBF"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7 562</w:t>
                  </w:r>
                </w:p>
              </w:tc>
            </w:tr>
            <w:tr w:rsidR="002A0348" w:rsidRPr="002A0348" w:rsidTr="002A0348">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Preces un pakalpojumi</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3 820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0E475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110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9F2885" w:rsidP="009F2885">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3 077</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CB3849" w:rsidP="00CB3849">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r w:rsidR="0097258E" w:rsidRPr="00EE0CDD">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007</w:t>
                  </w:r>
                </w:p>
              </w:tc>
            </w:tr>
            <w:tr w:rsidR="0097258E" w:rsidRPr="002A0348" w:rsidTr="002A0348">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97258E" w:rsidRPr="00EE0CDD" w:rsidRDefault="0097258E"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Pamatkapitāla veidošana</w:t>
                  </w:r>
                </w:p>
              </w:tc>
              <w:tc>
                <w:tcPr>
                  <w:tcW w:w="960" w:type="dxa"/>
                  <w:tcBorders>
                    <w:top w:val="nil"/>
                    <w:left w:val="nil"/>
                    <w:bottom w:val="single" w:sz="4" w:space="0" w:color="auto"/>
                    <w:right w:val="single" w:sz="4" w:space="0" w:color="auto"/>
                  </w:tcBorders>
                  <w:shd w:val="clear" w:color="auto" w:fill="auto"/>
                  <w:noWrap/>
                  <w:vAlign w:val="bottom"/>
                  <w:hideMark/>
                </w:tcPr>
                <w:p w:rsidR="0097258E" w:rsidRPr="00EE0CDD" w:rsidRDefault="00EE1767"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97258E" w:rsidRPr="00EE0CDD" w:rsidRDefault="00EE1767"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97258E" w:rsidRPr="00EE0CDD" w:rsidRDefault="0097258E"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2 197</w:t>
                  </w:r>
                </w:p>
              </w:tc>
              <w:tc>
                <w:tcPr>
                  <w:tcW w:w="960" w:type="dxa"/>
                  <w:tcBorders>
                    <w:top w:val="nil"/>
                    <w:left w:val="nil"/>
                    <w:bottom w:val="single" w:sz="4" w:space="0" w:color="auto"/>
                    <w:right w:val="single" w:sz="4" w:space="0" w:color="auto"/>
                  </w:tcBorders>
                  <w:shd w:val="clear" w:color="auto" w:fill="auto"/>
                  <w:noWrap/>
                  <w:vAlign w:val="bottom"/>
                  <w:hideMark/>
                </w:tcPr>
                <w:p w:rsidR="0097258E" w:rsidRPr="00EE0CDD" w:rsidRDefault="0097258E"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2 197</w:t>
                  </w:r>
                </w:p>
              </w:tc>
            </w:tr>
            <w:tr w:rsidR="002A0348" w:rsidRPr="002A0348" w:rsidTr="002A0348">
              <w:trPr>
                <w:trHeight w:val="300"/>
              </w:trPr>
              <w:tc>
                <w:tcPr>
                  <w:tcW w:w="2292" w:type="dxa"/>
                  <w:tcBorders>
                    <w:top w:val="nil"/>
                    <w:left w:val="nil"/>
                    <w:bottom w:val="nil"/>
                    <w:right w:val="nil"/>
                  </w:tcBorders>
                  <w:shd w:val="clear" w:color="auto" w:fill="auto"/>
                  <w:noWrap/>
                  <w:vAlign w:val="bottom"/>
                  <w:hideMark/>
                </w:tcPr>
                <w:p w:rsidR="0097258E" w:rsidRPr="00EE0CDD" w:rsidRDefault="0097258E" w:rsidP="002A0348">
                  <w:pPr>
                    <w:spacing w:after="0" w:line="240" w:lineRule="auto"/>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p>
              </w:tc>
            </w:tr>
            <w:tr w:rsidR="002A0348" w:rsidRPr="002A0348" w:rsidTr="002A0348">
              <w:trPr>
                <w:trHeight w:val="300"/>
              </w:trPr>
              <w:tc>
                <w:tcPr>
                  <w:tcW w:w="2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DOTĀCIJA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w:t>
                  </w:r>
                </w:p>
              </w:tc>
            </w:tr>
            <w:tr w:rsidR="002A0348" w:rsidRPr="002A0348" w:rsidTr="002A0348">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Ieņēmumi</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2 350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2 369</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4 719</w:t>
                  </w:r>
                </w:p>
              </w:tc>
            </w:tr>
            <w:tr w:rsidR="002A0348" w:rsidRPr="002A0348" w:rsidTr="002A0348">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Ārvalstu finansējums</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114EDC">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w:t>
                  </w:r>
                  <w:r w:rsidR="00114EDC" w:rsidRPr="00EE0CDD">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114EDC">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w:t>
                  </w:r>
                  <w:r w:rsidR="00114EDC" w:rsidRPr="00EE0CDD">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114EDC">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w:t>
                  </w:r>
                  <w:r w:rsidR="00114EDC" w:rsidRPr="00EE0CDD">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0</w:t>
                  </w:r>
                </w:p>
              </w:tc>
            </w:tr>
            <w:tr w:rsidR="002A0348" w:rsidRPr="002A0348" w:rsidTr="002A0348">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Dotācija</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2 350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2 369</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EE1767">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w:t>
                  </w:r>
                  <w:r w:rsidR="00EE1767" w:rsidRPr="00EE0CDD">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4 719</w:t>
                  </w:r>
                </w:p>
              </w:tc>
            </w:tr>
            <w:tr w:rsidR="002A0348" w:rsidRPr="002A0348" w:rsidTr="002A0348">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Izdevumi</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2 350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2 369</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b/>
                      <w:bCs/>
                      <w:color w:val="000000"/>
                      <w:sz w:val="24"/>
                      <w:szCs w:val="24"/>
                      <w:lang w:eastAsia="lv-LV"/>
                    </w:rPr>
                  </w:pPr>
                  <w:r w:rsidRPr="00EE0CDD">
                    <w:rPr>
                      <w:rFonts w:ascii="Times New Roman" w:eastAsia="Times New Roman" w:hAnsi="Times New Roman" w:cs="Times New Roman"/>
                      <w:b/>
                      <w:bCs/>
                      <w:color w:val="000000"/>
                      <w:sz w:val="24"/>
                      <w:szCs w:val="24"/>
                      <w:lang w:eastAsia="lv-LV"/>
                    </w:rPr>
                    <w:t>4 719</w:t>
                  </w:r>
                </w:p>
              </w:tc>
            </w:tr>
            <w:tr w:rsidR="002A0348" w:rsidRPr="002A0348" w:rsidTr="002A0348">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Atlīdzība</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600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600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EE1767">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w:t>
                  </w:r>
                  <w:r w:rsidR="00EE1767" w:rsidRPr="00EE0CDD">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1 200</w:t>
                  </w:r>
                </w:p>
              </w:tc>
            </w:tr>
            <w:tr w:rsidR="002A0348" w:rsidRPr="002A0348" w:rsidTr="002A0348">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xml:space="preserve">    Atalgojums</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485</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485</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EE1767">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w:t>
                  </w:r>
                  <w:r w:rsidR="00EE1767" w:rsidRPr="00EE0CDD">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970</w:t>
                  </w:r>
                </w:p>
              </w:tc>
            </w:tr>
            <w:tr w:rsidR="002A0348" w:rsidRPr="002A0348" w:rsidTr="002371C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Preces un pakalpojumi</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1 750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1 769</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EE1767">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w:t>
                  </w:r>
                  <w:r w:rsidR="00EE1767" w:rsidRPr="00EE0CDD">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2A0348" w:rsidRPr="00EE0CDD" w:rsidRDefault="002A0348"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3 519</w:t>
                  </w:r>
                </w:p>
              </w:tc>
            </w:tr>
            <w:tr w:rsidR="002371C6" w:rsidRPr="002A0348" w:rsidTr="002371C6">
              <w:trPr>
                <w:trHeight w:val="300"/>
              </w:trPr>
              <w:tc>
                <w:tcPr>
                  <w:tcW w:w="2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1C6" w:rsidRPr="00EE0CDD" w:rsidRDefault="002371C6" w:rsidP="002A0348">
                  <w:pPr>
                    <w:spacing w:after="0" w:line="240" w:lineRule="auto"/>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 xml:space="preserve">Pamatkapitāla </w:t>
                  </w:r>
                  <w:r w:rsidRPr="00EE0CDD">
                    <w:rPr>
                      <w:rFonts w:ascii="Times New Roman" w:eastAsia="Times New Roman" w:hAnsi="Times New Roman" w:cs="Times New Roman"/>
                      <w:color w:val="000000"/>
                      <w:sz w:val="24"/>
                      <w:szCs w:val="24"/>
                      <w:lang w:eastAsia="lv-LV"/>
                    </w:rPr>
                    <w:lastRenderedPageBreak/>
                    <w:t>veidošana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371C6" w:rsidRPr="00EE0CDD" w:rsidRDefault="00EE1767"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lastRenderedPageBreak/>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371C6" w:rsidRPr="00EE0CDD" w:rsidRDefault="00EE1767"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371C6" w:rsidRPr="00EE0CDD" w:rsidRDefault="00EE1767" w:rsidP="00EE1767">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371C6" w:rsidRPr="00EE0CDD" w:rsidRDefault="00EE1767" w:rsidP="002A0348">
                  <w:pPr>
                    <w:spacing w:after="0" w:line="240" w:lineRule="auto"/>
                    <w:jc w:val="right"/>
                    <w:rPr>
                      <w:rFonts w:ascii="Times New Roman" w:eastAsia="Times New Roman" w:hAnsi="Times New Roman" w:cs="Times New Roman"/>
                      <w:color w:val="000000"/>
                      <w:sz w:val="24"/>
                      <w:szCs w:val="24"/>
                      <w:lang w:eastAsia="lv-LV"/>
                    </w:rPr>
                  </w:pPr>
                  <w:r w:rsidRPr="00EE0CDD">
                    <w:rPr>
                      <w:rFonts w:ascii="Times New Roman" w:eastAsia="Times New Roman" w:hAnsi="Times New Roman" w:cs="Times New Roman"/>
                      <w:color w:val="000000"/>
                      <w:sz w:val="24"/>
                      <w:szCs w:val="24"/>
                      <w:lang w:eastAsia="lv-LV"/>
                    </w:rPr>
                    <w:t>0</w:t>
                  </w:r>
                </w:p>
              </w:tc>
            </w:tr>
          </w:tbl>
          <w:p w:rsidR="0087023C" w:rsidRDefault="0099423F" w:rsidP="0087023C">
            <w:pPr>
              <w:spacing w:after="0"/>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Ņemot vērā to, ka </w:t>
            </w:r>
            <w:r w:rsidR="00D475EF" w:rsidRPr="005A41CB">
              <w:rPr>
                <w:rFonts w:ascii="Times New Roman" w:eastAsia="Times New Roman" w:hAnsi="Times New Roman" w:cs="Times New Roman"/>
                <w:bCs/>
                <w:sz w:val="28"/>
                <w:szCs w:val="28"/>
              </w:rPr>
              <w:t xml:space="preserve">lielākie </w:t>
            </w:r>
            <w:r w:rsidR="00D90D44">
              <w:rPr>
                <w:rFonts w:ascii="Times New Roman" w:eastAsia="Times New Roman" w:hAnsi="Times New Roman" w:cs="Times New Roman"/>
                <w:bCs/>
                <w:sz w:val="28"/>
                <w:szCs w:val="28"/>
              </w:rPr>
              <w:t>P</w:t>
            </w:r>
            <w:r w:rsidR="00D475EF" w:rsidRPr="005A41CB">
              <w:rPr>
                <w:rFonts w:ascii="Times New Roman" w:eastAsia="Times New Roman" w:hAnsi="Times New Roman" w:cs="Times New Roman"/>
                <w:bCs/>
                <w:sz w:val="28"/>
                <w:szCs w:val="28"/>
              </w:rPr>
              <w:t xml:space="preserve">rojekta izdevumi – </w:t>
            </w:r>
            <w:r w:rsidR="00D475EF" w:rsidRPr="00593282">
              <w:rPr>
                <w:rFonts w:ascii="Times New Roman" w:eastAsia="Times New Roman" w:hAnsi="Times New Roman" w:cs="Times New Roman"/>
                <w:bCs/>
                <w:i/>
                <w:sz w:val="28"/>
                <w:szCs w:val="28"/>
              </w:rPr>
              <w:t>13</w:t>
            </w:r>
            <w:r w:rsidR="0090422A">
              <w:rPr>
                <w:rFonts w:ascii="Times New Roman" w:eastAsia="Times New Roman" w:hAnsi="Times New Roman" w:cs="Times New Roman"/>
                <w:bCs/>
                <w:i/>
                <w:sz w:val="28"/>
                <w:szCs w:val="28"/>
              </w:rPr>
              <w:t> </w:t>
            </w:r>
            <w:r w:rsidR="00D475EF" w:rsidRPr="00593282">
              <w:rPr>
                <w:rFonts w:ascii="Times New Roman" w:eastAsia="Times New Roman" w:hAnsi="Times New Roman" w:cs="Times New Roman"/>
                <w:bCs/>
                <w:i/>
                <w:sz w:val="28"/>
                <w:szCs w:val="28"/>
              </w:rPr>
              <w:t>499</w:t>
            </w:r>
            <w:r w:rsidR="00D475EF" w:rsidRPr="005A41CB">
              <w:rPr>
                <w:rFonts w:ascii="Times New Roman" w:eastAsia="Times New Roman" w:hAnsi="Times New Roman" w:cs="Times New Roman"/>
                <w:bCs/>
                <w:i/>
                <w:sz w:val="28"/>
                <w:szCs w:val="28"/>
              </w:rPr>
              <w:t xml:space="preserve"> euro</w:t>
            </w:r>
            <w:r w:rsidR="00D475EF" w:rsidRPr="005A41CB">
              <w:rPr>
                <w:rFonts w:ascii="Times New Roman" w:eastAsia="Times New Roman" w:hAnsi="Times New Roman" w:cs="Times New Roman"/>
                <w:bCs/>
                <w:sz w:val="28"/>
                <w:szCs w:val="28"/>
              </w:rPr>
              <w:t xml:space="preserve"> apmērā tiek plānoti </w:t>
            </w:r>
            <w:proofErr w:type="gramStart"/>
            <w:r w:rsidR="00D475EF" w:rsidRPr="005A41CB">
              <w:rPr>
                <w:rFonts w:ascii="Times New Roman" w:eastAsia="Times New Roman" w:hAnsi="Times New Roman" w:cs="Times New Roman"/>
                <w:bCs/>
                <w:sz w:val="28"/>
                <w:szCs w:val="28"/>
              </w:rPr>
              <w:t>2016.gadā</w:t>
            </w:r>
            <w:proofErr w:type="gramEnd"/>
            <w:r w:rsidR="00D475EF" w:rsidRPr="005A41CB">
              <w:rPr>
                <w:rFonts w:ascii="Times New Roman" w:eastAsia="Times New Roman" w:hAnsi="Times New Roman" w:cs="Times New Roman"/>
                <w:bCs/>
                <w:sz w:val="28"/>
                <w:szCs w:val="28"/>
              </w:rPr>
              <w:t xml:space="preserve"> un 2016.gadā no ārvalstu finanšu palīdzības plānots saņemt tikai </w:t>
            </w:r>
            <w:r w:rsidR="00D475EF" w:rsidRPr="005A41CB">
              <w:rPr>
                <w:rFonts w:ascii="Times New Roman" w:eastAsia="Times New Roman" w:hAnsi="Times New Roman" w:cs="Times New Roman"/>
                <w:bCs/>
                <w:i/>
                <w:sz w:val="28"/>
                <w:szCs w:val="28"/>
              </w:rPr>
              <w:t>3 710 euro</w:t>
            </w:r>
            <w:r w:rsidR="00D475EF" w:rsidRPr="005A41CB">
              <w:rPr>
                <w:rFonts w:ascii="Times New Roman" w:eastAsia="Times New Roman" w:hAnsi="Times New Roman" w:cs="Times New Roman"/>
                <w:bCs/>
                <w:sz w:val="28"/>
                <w:szCs w:val="28"/>
              </w:rPr>
              <w:t xml:space="preserve">, bet </w:t>
            </w:r>
            <w:r w:rsidR="00903406">
              <w:rPr>
                <w:rFonts w:ascii="Times New Roman" w:eastAsia="Times New Roman" w:hAnsi="Times New Roman" w:cs="Times New Roman"/>
                <w:bCs/>
                <w:sz w:val="28"/>
                <w:szCs w:val="28"/>
              </w:rPr>
              <w:t>P</w:t>
            </w:r>
            <w:r w:rsidR="00D475EF" w:rsidRPr="005A41CB">
              <w:rPr>
                <w:rFonts w:ascii="Times New Roman" w:eastAsia="Times New Roman" w:hAnsi="Times New Roman" w:cs="Times New Roman"/>
                <w:bCs/>
                <w:sz w:val="28"/>
                <w:szCs w:val="28"/>
              </w:rPr>
              <w:t xml:space="preserve">rojekta pieteikuma gatavošanas laikā nebija pieejama detalizēta informācija par </w:t>
            </w:r>
            <w:r w:rsidR="004E6A65">
              <w:rPr>
                <w:rFonts w:ascii="Times New Roman" w:eastAsia="Times New Roman" w:hAnsi="Times New Roman" w:cs="Times New Roman"/>
                <w:bCs/>
                <w:sz w:val="28"/>
                <w:szCs w:val="28"/>
              </w:rPr>
              <w:t>E</w:t>
            </w:r>
            <w:r w:rsidR="009253E5">
              <w:rPr>
                <w:rFonts w:ascii="Times New Roman" w:eastAsia="Times New Roman" w:hAnsi="Times New Roman" w:cs="Times New Roman"/>
                <w:bCs/>
                <w:sz w:val="28"/>
                <w:szCs w:val="28"/>
              </w:rPr>
              <w:t xml:space="preserve">iropas </w:t>
            </w:r>
            <w:r w:rsidR="004E6A65">
              <w:rPr>
                <w:rFonts w:ascii="Times New Roman" w:eastAsia="Times New Roman" w:hAnsi="Times New Roman" w:cs="Times New Roman"/>
                <w:bCs/>
                <w:sz w:val="28"/>
                <w:szCs w:val="28"/>
              </w:rPr>
              <w:t>K</w:t>
            </w:r>
            <w:r w:rsidR="009253E5">
              <w:rPr>
                <w:rFonts w:ascii="Times New Roman" w:eastAsia="Times New Roman" w:hAnsi="Times New Roman" w:cs="Times New Roman"/>
                <w:bCs/>
                <w:sz w:val="28"/>
                <w:szCs w:val="28"/>
              </w:rPr>
              <w:t>omisijas</w:t>
            </w:r>
            <w:r w:rsidR="004E6A65">
              <w:rPr>
                <w:rFonts w:ascii="Times New Roman" w:eastAsia="Times New Roman" w:hAnsi="Times New Roman" w:cs="Times New Roman"/>
                <w:bCs/>
                <w:sz w:val="28"/>
                <w:szCs w:val="28"/>
              </w:rPr>
              <w:t xml:space="preserve"> </w:t>
            </w:r>
            <w:r w:rsidR="00D475EF" w:rsidRPr="005A41CB">
              <w:rPr>
                <w:rFonts w:ascii="Times New Roman" w:eastAsia="Times New Roman" w:hAnsi="Times New Roman" w:cs="Times New Roman"/>
                <w:bCs/>
                <w:sz w:val="28"/>
                <w:szCs w:val="28"/>
              </w:rPr>
              <w:t>finansējuma piešķiršanas termiņiem un VSMC līdzfinansējumu plānoja nodrošināt no saviem budžeta līdzekļiem</w:t>
            </w:r>
            <w:r w:rsidR="001522CF">
              <w:rPr>
                <w:rFonts w:ascii="Times New Roman" w:eastAsia="Times New Roman" w:hAnsi="Times New Roman" w:cs="Times New Roman"/>
                <w:bCs/>
                <w:sz w:val="28"/>
                <w:szCs w:val="28"/>
              </w:rPr>
              <w:t>, Projekta īstenošanai nepieciešams saņemt priekšfinansējumu</w:t>
            </w:r>
            <w:r w:rsidR="0087023C">
              <w:rPr>
                <w:rFonts w:ascii="Times New Roman" w:eastAsia="Times New Roman" w:hAnsi="Times New Roman" w:cs="Times New Roman"/>
                <w:bCs/>
                <w:sz w:val="28"/>
                <w:szCs w:val="28"/>
              </w:rPr>
              <w:t xml:space="preserve"> bilances maksājuma 7 420 </w:t>
            </w:r>
            <w:r w:rsidR="005B3066" w:rsidRPr="005B3066">
              <w:rPr>
                <w:rFonts w:ascii="Times New Roman" w:eastAsia="Times New Roman" w:hAnsi="Times New Roman" w:cs="Times New Roman"/>
                <w:bCs/>
                <w:i/>
                <w:sz w:val="28"/>
                <w:szCs w:val="28"/>
              </w:rPr>
              <w:t>euro</w:t>
            </w:r>
            <w:r w:rsidR="0087023C">
              <w:rPr>
                <w:rFonts w:ascii="Times New Roman" w:eastAsia="Times New Roman" w:hAnsi="Times New Roman" w:cs="Times New Roman"/>
                <w:bCs/>
                <w:sz w:val="28"/>
                <w:szCs w:val="28"/>
              </w:rPr>
              <w:t xml:space="preserve"> apjomā</w:t>
            </w:r>
            <w:r w:rsidR="001522CF">
              <w:rPr>
                <w:rFonts w:ascii="Times New Roman" w:eastAsia="Times New Roman" w:hAnsi="Times New Roman" w:cs="Times New Roman"/>
                <w:bCs/>
                <w:sz w:val="28"/>
                <w:szCs w:val="28"/>
              </w:rPr>
              <w:t>.</w:t>
            </w:r>
          </w:p>
          <w:p w:rsidR="006E4BAF" w:rsidRDefault="006E4BAF" w:rsidP="006E4BAF">
            <w:pPr>
              <w:spacing w:after="0"/>
              <w:ind w:firstLine="720"/>
              <w:rPr>
                <w:rFonts w:ascii="Times New Roman" w:hAnsi="Times New Roman" w:cs="Times New Roman"/>
                <w:sz w:val="28"/>
                <w:szCs w:val="28"/>
              </w:rPr>
            </w:pPr>
            <w:r w:rsidRPr="006E4BAF">
              <w:rPr>
                <w:rFonts w:ascii="Times New Roman" w:hAnsi="Times New Roman" w:cs="Times New Roman"/>
                <w:sz w:val="28"/>
                <w:szCs w:val="28"/>
              </w:rPr>
              <w:t>2.tabula</w:t>
            </w:r>
          </w:p>
          <w:p w:rsidR="004D5148" w:rsidRDefault="004D5148" w:rsidP="004D5148">
            <w:pPr>
              <w:spacing w:after="0"/>
              <w:ind w:firstLine="720"/>
              <w:jc w:val="center"/>
              <w:rPr>
                <w:rFonts w:ascii="Times New Roman" w:hAnsi="Times New Roman" w:cs="Times New Roman"/>
                <w:b/>
                <w:sz w:val="28"/>
                <w:szCs w:val="28"/>
              </w:rPr>
            </w:pPr>
            <w:r w:rsidRPr="005A41CB">
              <w:rPr>
                <w:rFonts w:ascii="Times New Roman" w:hAnsi="Times New Roman" w:cs="Times New Roman"/>
                <w:b/>
                <w:sz w:val="28"/>
                <w:szCs w:val="28"/>
              </w:rPr>
              <w:t>Projekta realizācija</w:t>
            </w:r>
            <w:r w:rsidR="007F76A0">
              <w:rPr>
                <w:rFonts w:ascii="Times New Roman" w:hAnsi="Times New Roman" w:cs="Times New Roman"/>
                <w:b/>
                <w:sz w:val="28"/>
                <w:szCs w:val="28"/>
              </w:rPr>
              <w:t>i</w:t>
            </w:r>
            <w:r w:rsidRPr="005A41CB">
              <w:rPr>
                <w:rFonts w:ascii="Times New Roman" w:hAnsi="Times New Roman" w:cs="Times New Roman"/>
                <w:b/>
                <w:sz w:val="28"/>
                <w:szCs w:val="28"/>
              </w:rPr>
              <w:t xml:space="preserve"> </w:t>
            </w:r>
            <w:r w:rsidR="00312EF1">
              <w:rPr>
                <w:rFonts w:ascii="Times New Roman" w:hAnsi="Times New Roman" w:cs="Times New Roman"/>
                <w:b/>
                <w:sz w:val="28"/>
                <w:szCs w:val="28"/>
              </w:rPr>
              <w:t>faktisk</w:t>
            </w:r>
            <w:r w:rsidR="00AC6002">
              <w:rPr>
                <w:rFonts w:ascii="Times New Roman" w:hAnsi="Times New Roman" w:cs="Times New Roman"/>
                <w:b/>
                <w:sz w:val="28"/>
                <w:szCs w:val="28"/>
              </w:rPr>
              <w:t xml:space="preserve">i </w:t>
            </w:r>
            <w:r w:rsidR="007F76A0">
              <w:rPr>
                <w:rFonts w:ascii="Times New Roman" w:hAnsi="Times New Roman" w:cs="Times New Roman"/>
                <w:b/>
                <w:sz w:val="28"/>
                <w:szCs w:val="28"/>
              </w:rPr>
              <w:t xml:space="preserve">nepieciešamā </w:t>
            </w:r>
            <w:r w:rsidR="006A32EE">
              <w:rPr>
                <w:rFonts w:ascii="Times New Roman" w:hAnsi="Times New Roman" w:cs="Times New Roman"/>
                <w:b/>
                <w:sz w:val="28"/>
                <w:szCs w:val="28"/>
              </w:rPr>
              <w:t>finansējuma</w:t>
            </w:r>
            <w:r w:rsidR="007F76A0">
              <w:rPr>
                <w:rFonts w:ascii="Times New Roman" w:hAnsi="Times New Roman" w:cs="Times New Roman"/>
                <w:b/>
                <w:sz w:val="28"/>
                <w:szCs w:val="28"/>
              </w:rPr>
              <w:t xml:space="preserve"> plūsma</w:t>
            </w:r>
            <w:r w:rsidRPr="005A41CB">
              <w:rPr>
                <w:rFonts w:ascii="Times New Roman" w:hAnsi="Times New Roman" w:cs="Times New Roman"/>
                <w:b/>
                <w:sz w:val="28"/>
                <w:szCs w:val="28"/>
              </w:rPr>
              <w:t>, EUR</w:t>
            </w:r>
          </w:p>
          <w:tbl>
            <w:tblPr>
              <w:tblW w:w="6132" w:type="dxa"/>
              <w:tblLook w:val="04A0"/>
            </w:tblPr>
            <w:tblGrid>
              <w:gridCol w:w="2292"/>
              <w:gridCol w:w="960"/>
              <w:gridCol w:w="960"/>
              <w:gridCol w:w="960"/>
              <w:gridCol w:w="960"/>
            </w:tblGrid>
            <w:tr w:rsidR="004E0626" w:rsidRPr="004E0626" w:rsidTr="004E0626">
              <w:trPr>
                <w:trHeight w:val="300"/>
              </w:trPr>
              <w:tc>
                <w:tcPr>
                  <w:tcW w:w="2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KOPĀ</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Kopā</w:t>
                  </w:r>
                </w:p>
              </w:tc>
            </w:tr>
            <w:tr w:rsidR="004E0626" w:rsidRPr="004E0626" w:rsidTr="004E062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Ieņēmumi</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9 770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13 499</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7 420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30 689</w:t>
                  </w:r>
                </w:p>
              </w:tc>
            </w:tr>
            <w:tr w:rsidR="004E0626" w:rsidRPr="004E0626" w:rsidTr="004E062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Ārvalstu finansējums</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7 420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3 710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7 420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18 550</w:t>
                  </w:r>
                </w:p>
              </w:tc>
            </w:tr>
            <w:tr w:rsidR="004E0626" w:rsidRPr="004E0626" w:rsidTr="004E062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Dotācija</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2 350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9 789</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12 139</w:t>
                  </w:r>
                </w:p>
              </w:tc>
            </w:tr>
            <w:tr w:rsidR="004E0626" w:rsidRPr="004E0626" w:rsidTr="004E062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Izdevumi</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9 770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13 499</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7 420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30 689</w:t>
                  </w:r>
                </w:p>
              </w:tc>
            </w:tr>
            <w:tr w:rsidR="004E0626" w:rsidRPr="004E0626" w:rsidTr="004E062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Atlīdzība</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4 200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90422A" w:rsidP="004D6859">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xml:space="preserve">6 </w:t>
                  </w:r>
                  <w:r w:rsidR="004D6859" w:rsidRPr="00406F4A">
                    <w:rPr>
                      <w:rFonts w:ascii="Times New Roman" w:eastAsia="Times New Roman" w:hAnsi="Times New Roman" w:cs="Times New Roman"/>
                      <w:color w:val="000000"/>
                      <w:sz w:val="24"/>
                      <w:szCs w:val="24"/>
                      <w:lang w:eastAsia="lv-LV"/>
                    </w:rPr>
                    <w:t>346</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90422A" w:rsidP="004D6859">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xml:space="preserve">10 </w:t>
                  </w:r>
                  <w:r w:rsidR="004D6859" w:rsidRPr="00406F4A">
                    <w:rPr>
                      <w:rFonts w:ascii="Times New Roman" w:eastAsia="Times New Roman" w:hAnsi="Times New Roman" w:cs="Times New Roman"/>
                      <w:color w:val="000000"/>
                      <w:sz w:val="24"/>
                      <w:szCs w:val="24"/>
                      <w:lang w:eastAsia="lv-LV"/>
                    </w:rPr>
                    <w:t>546</w:t>
                  </w:r>
                </w:p>
              </w:tc>
            </w:tr>
            <w:tr w:rsidR="004E0626" w:rsidRPr="004E0626" w:rsidTr="004E062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xml:space="preserve">    Atalgojums</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3 398</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90422A"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5 134</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90422A"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8 532</w:t>
                  </w:r>
                </w:p>
              </w:tc>
            </w:tr>
            <w:tr w:rsidR="004E0626" w:rsidRPr="004E0626" w:rsidTr="004E062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Preces un pakalpojumi</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5 570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90422A" w:rsidP="004D6859">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xml:space="preserve">4 </w:t>
                  </w:r>
                  <w:r w:rsidR="004D6859" w:rsidRPr="00406F4A">
                    <w:rPr>
                      <w:rFonts w:ascii="Times New Roman" w:eastAsia="Times New Roman" w:hAnsi="Times New Roman" w:cs="Times New Roman"/>
                      <w:color w:val="000000"/>
                      <w:sz w:val="24"/>
                      <w:szCs w:val="24"/>
                      <w:lang w:eastAsia="lv-LV"/>
                    </w:rPr>
                    <w:t>956</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90422A" w:rsidP="004D6859">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xml:space="preserve">10 </w:t>
                  </w:r>
                  <w:r w:rsidR="004D6859" w:rsidRPr="00406F4A">
                    <w:rPr>
                      <w:rFonts w:ascii="Times New Roman" w:eastAsia="Times New Roman" w:hAnsi="Times New Roman" w:cs="Times New Roman"/>
                      <w:color w:val="000000"/>
                      <w:sz w:val="24"/>
                      <w:szCs w:val="24"/>
                      <w:lang w:eastAsia="lv-LV"/>
                    </w:rPr>
                    <w:t>526</w:t>
                  </w:r>
                </w:p>
              </w:tc>
            </w:tr>
            <w:tr w:rsidR="008E056C" w:rsidRPr="004E0626" w:rsidTr="004E062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8E056C" w:rsidRPr="00406F4A" w:rsidRDefault="008E056C"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sz w:val="24"/>
                      <w:szCs w:val="24"/>
                      <w:lang w:eastAsia="lv-LV"/>
                    </w:rPr>
                    <w:t>Pamatkapitāla veidošana</w:t>
                  </w:r>
                </w:p>
              </w:tc>
              <w:tc>
                <w:tcPr>
                  <w:tcW w:w="960" w:type="dxa"/>
                  <w:tcBorders>
                    <w:top w:val="nil"/>
                    <w:left w:val="nil"/>
                    <w:bottom w:val="single" w:sz="4" w:space="0" w:color="auto"/>
                    <w:right w:val="single" w:sz="4" w:space="0" w:color="auto"/>
                  </w:tcBorders>
                  <w:shd w:val="clear" w:color="auto" w:fill="auto"/>
                  <w:noWrap/>
                  <w:vAlign w:val="bottom"/>
                  <w:hideMark/>
                </w:tcPr>
                <w:p w:rsidR="008E056C" w:rsidRPr="00406F4A" w:rsidRDefault="00D87128"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8E056C" w:rsidRPr="00406F4A" w:rsidRDefault="008E056C"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2 197</w:t>
                  </w:r>
                </w:p>
              </w:tc>
              <w:tc>
                <w:tcPr>
                  <w:tcW w:w="960" w:type="dxa"/>
                  <w:tcBorders>
                    <w:top w:val="nil"/>
                    <w:left w:val="nil"/>
                    <w:bottom w:val="single" w:sz="4" w:space="0" w:color="auto"/>
                    <w:right w:val="single" w:sz="4" w:space="0" w:color="auto"/>
                  </w:tcBorders>
                  <w:shd w:val="clear" w:color="auto" w:fill="auto"/>
                  <w:noWrap/>
                  <w:vAlign w:val="bottom"/>
                  <w:hideMark/>
                </w:tcPr>
                <w:p w:rsidR="008E056C" w:rsidRPr="00406F4A" w:rsidRDefault="00D87128"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8E056C" w:rsidRPr="00406F4A" w:rsidRDefault="008E056C"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2 197</w:t>
                  </w:r>
                </w:p>
              </w:tc>
            </w:tr>
            <w:tr w:rsidR="004E0626" w:rsidRPr="004E0626" w:rsidTr="004E062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Atmaksa budžetam</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7 420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7 420</w:t>
                  </w:r>
                </w:p>
              </w:tc>
            </w:tr>
            <w:tr w:rsidR="004E0626" w:rsidRPr="004E0626" w:rsidTr="004E0626">
              <w:trPr>
                <w:trHeight w:val="300"/>
              </w:trPr>
              <w:tc>
                <w:tcPr>
                  <w:tcW w:w="2292" w:type="dxa"/>
                  <w:tcBorders>
                    <w:top w:val="nil"/>
                    <w:left w:val="nil"/>
                    <w:bottom w:val="nil"/>
                    <w:right w:val="nil"/>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p>
              </w:tc>
            </w:tr>
            <w:tr w:rsidR="004E0626" w:rsidRPr="004E0626" w:rsidTr="004E0626">
              <w:trPr>
                <w:trHeight w:val="300"/>
              </w:trPr>
              <w:tc>
                <w:tcPr>
                  <w:tcW w:w="2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ĀRVALSTU FINANSĒJUMS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w:t>
                  </w:r>
                </w:p>
              </w:tc>
            </w:tr>
            <w:tr w:rsidR="004E0626" w:rsidRPr="004E0626" w:rsidTr="004E062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Ieņēmumi</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7 420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3 710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7 420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18 550</w:t>
                  </w:r>
                </w:p>
              </w:tc>
            </w:tr>
            <w:tr w:rsidR="004E0626" w:rsidRPr="004E0626" w:rsidTr="004E062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Ārvalstu finansējums</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7 420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3 710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7 420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18 550</w:t>
                  </w:r>
                </w:p>
              </w:tc>
            </w:tr>
            <w:tr w:rsidR="004E0626" w:rsidRPr="004E0626" w:rsidTr="004E062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Dotācija</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0</w:t>
                  </w:r>
                </w:p>
              </w:tc>
            </w:tr>
            <w:tr w:rsidR="004E0626" w:rsidRPr="004E0626" w:rsidTr="004E062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Izdevumi</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7 420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3 710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7 420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18 550</w:t>
                  </w:r>
                </w:p>
              </w:tc>
            </w:tr>
            <w:tr w:rsidR="004E0626" w:rsidRPr="00BB718B" w:rsidTr="004E062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Atlīdzība</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3 600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3 600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BA01BA" w:rsidP="00BA01BA">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6F6C9B"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7 200</w:t>
                  </w:r>
                </w:p>
              </w:tc>
            </w:tr>
            <w:tr w:rsidR="004E0626" w:rsidRPr="00BB718B" w:rsidTr="004E062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xml:space="preserve">    Atalgojums</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2 913</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2 913</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BA01BA" w:rsidP="00BA01BA">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6F6C9B"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5 826</w:t>
                  </w:r>
                </w:p>
              </w:tc>
            </w:tr>
            <w:tr w:rsidR="004E0626" w:rsidRPr="00BB718B" w:rsidTr="004E062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Preces un pakalpojumi</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3 820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110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BA01BA" w:rsidP="00BA01BA">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6F6C9B"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3 930</w:t>
                  </w:r>
                </w:p>
              </w:tc>
            </w:tr>
            <w:tr w:rsidR="00D87128" w:rsidRPr="00BB718B" w:rsidTr="004E062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D87128" w:rsidRPr="00406F4A" w:rsidRDefault="00D87128"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sz w:val="24"/>
                      <w:szCs w:val="24"/>
                      <w:lang w:eastAsia="lv-LV"/>
                    </w:rPr>
                    <w:t>Pamatkapitāla veidošana</w:t>
                  </w:r>
                </w:p>
              </w:tc>
              <w:tc>
                <w:tcPr>
                  <w:tcW w:w="960" w:type="dxa"/>
                  <w:tcBorders>
                    <w:top w:val="nil"/>
                    <w:left w:val="nil"/>
                    <w:bottom w:val="single" w:sz="4" w:space="0" w:color="auto"/>
                    <w:right w:val="single" w:sz="4" w:space="0" w:color="auto"/>
                  </w:tcBorders>
                  <w:shd w:val="clear" w:color="auto" w:fill="auto"/>
                  <w:noWrap/>
                  <w:vAlign w:val="bottom"/>
                  <w:hideMark/>
                </w:tcPr>
                <w:p w:rsidR="00D87128" w:rsidRPr="00406F4A" w:rsidRDefault="00BA01BA"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D87128" w:rsidRPr="00406F4A" w:rsidRDefault="00BA01BA"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D87128" w:rsidRPr="00406F4A" w:rsidRDefault="00BA01BA" w:rsidP="00BA01BA">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D87128" w:rsidRPr="00406F4A" w:rsidRDefault="00BA01BA"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0</w:t>
                  </w:r>
                </w:p>
              </w:tc>
            </w:tr>
            <w:tr w:rsidR="00D87128" w:rsidRPr="00BB718B" w:rsidTr="004E062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D87128" w:rsidRPr="00406F4A" w:rsidRDefault="00D87128"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Atmaksa budžetam</w:t>
                  </w:r>
                </w:p>
              </w:tc>
              <w:tc>
                <w:tcPr>
                  <w:tcW w:w="960" w:type="dxa"/>
                  <w:tcBorders>
                    <w:top w:val="nil"/>
                    <w:left w:val="nil"/>
                    <w:bottom w:val="single" w:sz="4" w:space="0" w:color="auto"/>
                    <w:right w:val="single" w:sz="4" w:space="0" w:color="auto"/>
                  </w:tcBorders>
                  <w:shd w:val="clear" w:color="auto" w:fill="auto"/>
                  <w:noWrap/>
                  <w:vAlign w:val="bottom"/>
                  <w:hideMark/>
                </w:tcPr>
                <w:p w:rsidR="00D87128" w:rsidRPr="00406F4A" w:rsidRDefault="00BA01BA"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D87128" w:rsidRPr="00406F4A" w:rsidRDefault="00BA01BA"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D87128" w:rsidRPr="00406F4A" w:rsidRDefault="006F6C9B"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7 420</w:t>
                  </w:r>
                </w:p>
              </w:tc>
              <w:tc>
                <w:tcPr>
                  <w:tcW w:w="960" w:type="dxa"/>
                  <w:tcBorders>
                    <w:top w:val="nil"/>
                    <w:left w:val="nil"/>
                    <w:bottom w:val="single" w:sz="4" w:space="0" w:color="auto"/>
                    <w:right w:val="single" w:sz="4" w:space="0" w:color="auto"/>
                  </w:tcBorders>
                  <w:shd w:val="clear" w:color="auto" w:fill="auto"/>
                  <w:noWrap/>
                  <w:vAlign w:val="bottom"/>
                  <w:hideMark/>
                </w:tcPr>
                <w:p w:rsidR="00D87128" w:rsidRPr="00406F4A" w:rsidRDefault="006F6C9B"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7 420</w:t>
                  </w:r>
                </w:p>
              </w:tc>
            </w:tr>
            <w:tr w:rsidR="004E0626" w:rsidRPr="00BB718B" w:rsidTr="004E0626">
              <w:trPr>
                <w:trHeight w:val="300"/>
              </w:trPr>
              <w:tc>
                <w:tcPr>
                  <w:tcW w:w="2292" w:type="dxa"/>
                  <w:tcBorders>
                    <w:top w:val="nil"/>
                    <w:left w:val="nil"/>
                    <w:bottom w:val="nil"/>
                    <w:right w:val="nil"/>
                  </w:tcBorders>
                  <w:shd w:val="clear" w:color="auto" w:fill="auto"/>
                  <w:noWrap/>
                  <w:vAlign w:val="bottom"/>
                  <w:hideMark/>
                </w:tcPr>
                <w:p w:rsidR="00D87128" w:rsidRPr="00406F4A" w:rsidRDefault="00D87128" w:rsidP="004E0626">
                  <w:pPr>
                    <w:spacing w:after="0" w:line="240" w:lineRule="auto"/>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p>
              </w:tc>
              <w:tc>
                <w:tcPr>
                  <w:tcW w:w="960" w:type="dxa"/>
                  <w:tcBorders>
                    <w:top w:val="nil"/>
                    <w:left w:val="nil"/>
                    <w:bottom w:val="nil"/>
                    <w:right w:val="nil"/>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p>
              </w:tc>
            </w:tr>
            <w:tr w:rsidR="004E0626" w:rsidRPr="00BB718B" w:rsidTr="004E0626">
              <w:trPr>
                <w:trHeight w:val="300"/>
              </w:trPr>
              <w:tc>
                <w:tcPr>
                  <w:tcW w:w="2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DOTĀCIJA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w:t>
                  </w:r>
                </w:p>
              </w:tc>
            </w:tr>
            <w:tr w:rsidR="004E0626" w:rsidRPr="00BB718B" w:rsidTr="004E062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lastRenderedPageBreak/>
                    <w:t>Ieņēmumi</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2 350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9 789</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12 139</w:t>
                  </w:r>
                </w:p>
              </w:tc>
            </w:tr>
            <w:tr w:rsidR="004E0626" w:rsidRPr="00BB718B" w:rsidTr="004E062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Ārvalstu finansējums</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B237FF">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w:t>
                  </w:r>
                  <w:r w:rsidR="00B237FF" w:rsidRPr="00406F4A">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B237FF" w:rsidP="00B237FF">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0</w:t>
                  </w:r>
                  <w:r w:rsidR="004E0626" w:rsidRPr="00406F4A">
                    <w:rPr>
                      <w:rFonts w:ascii="Times New Roman" w:eastAsia="Times New Roman" w:hAnsi="Times New Roman" w:cs="Times New Roman"/>
                      <w:color w:val="000000"/>
                      <w:sz w:val="24"/>
                      <w:szCs w:val="24"/>
                      <w:lang w:eastAsia="lv-LV"/>
                    </w:rPr>
                    <w:t> </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B237FF">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w:t>
                  </w:r>
                  <w:r w:rsidR="00B237FF" w:rsidRPr="00406F4A">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0</w:t>
                  </w:r>
                </w:p>
              </w:tc>
            </w:tr>
            <w:tr w:rsidR="004E0626" w:rsidRPr="00BB718B" w:rsidTr="004E062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Dotācija</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2 350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9 789</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B237FF">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w:t>
                  </w:r>
                  <w:r w:rsidR="00B237FF" w:rsidRPr="00406F4A">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12 139</w:t>
                  </w:r>
                </w:p>
              </w:tc>
            </w:tr>
            <w:tr w:rsidR="004E0626" w:rsidRPr="00BB718B" w:rsidTr="004E062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Izdevumi</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2 350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9 789</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B237FF">
                  <w:pPr>
                    <w:spacing w:after="0" w:line="240" w:lineRule="auto"/>
                    <w:jc w:val="right"/>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b/>
                      <w:bCs/>
                      <w:color w:val="000000"/>
                      <w:sz w:val="24"/>
                      <w:szCs w:val="24"/>
                      <w:lang w:eastAsia="lv-LV"/>
                    </w:rPr>
                  </w:pPr>
                  <w:r w:rsidRPr="00406F4A">
                    <w:rPr>
                      <w:rFonts w:ascii="Times New Roman" w:eastAsia="Times New Roman" w:hAnsi="Times New Roman" w:cs="Times New Roman"/>
                      <w:b/>
                      <w:bCs/>
                      <w:color w:val="000000"/>
                      <w:sz w:val="24"/>
                      <w:szCs w:val="24"/>
                      <w:lang w:eastAsia="lv-LV"/>
                    </w:rPr>
                    <w:t>12 139</w:t>
                  </w:r>
                </w:p>
              </w:tc>
            </w:tr>
            <w:tr w:rsidR="004E0626" w:rsidRPr="00BB718B" w:rsidTr="004E062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Atlīdzība</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600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D6859" w:rsidP="004D6859">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2 746</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B237FF">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w:t>
                  </w:r>
                  <w:r w:rsidR="00B237FF" w:rsidRPr="00406F4A">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0E4758" w:rsidP="004D6859">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xml:space="preserve">3 </w:t>
                  </w:r>
                  <w:r w:rsidR="004D6859" w:rsidRPr="00406F4A">
                    <w:rPr>
                      <w:rFonts w:ascii="Times New Roman" w:eastAsia="Times New Roman" w:hAnsi="Times New Roman" w:cs="Times New Roman"/>
                      <w:color w:val="000000"/>
                      <w:sz w:val="24"/>
                      <w:szCs w:val="24"/>
                      <w:lang w:eastAsia="lv-LV"/>
                    </w:rPr>
                    <w:t>346</w:t>
                  </w:r>
                </w:p>
              </w:tc>
            </w:tr>
            <w:tr w:rsidR="004E0626" w:rsidRPr="00BB718B" w:rsidTr="004E0626">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xml:space="preserve">    Atalgojums</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485</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0E4758"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2 221</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B237FF">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w:t>
                  </w:r>
                  <w:r w:rsidR="00B237FF" w:rsidRPr="00406F4A">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0E4758"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2 706</w:t>
                  </w:r>
                </w:p>
              </w:tc>
            </w:tr>
            <w:tr w:rsidR="004E0626" w:rsidRPr="00BB718B" w:rsidTr="009B4CEC">
              <w:trPr>
                <w:trHeight w:val="30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Preces un pakalpojumi</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1 750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F41C35" w:rsidP="004D6859">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xml:space="preserve">4 </w:t>
                  </w:r>
                  <w:r w:rsidR="004D6859" w:rsidRPr="00406F4A">
                    <w:rPr>
                      <w:rFonts w:ascii="Times New Roman" w:eastAsia="Times New Roman" w:hAnsi="Times New Roman" w:cs="Times New Roman"/>
                      <w:color w:val="000000"/>
                      <w:sz w:val="24"/>
                      <w:szCs w:val="24"/>
                      <w:lang w:eastAsia="lv-LV"/>
                    </w:rPr>
                    <w:t>846</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4E0626" w:rsidP="00B237FF">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 </w:t>
                  </w:r>
                  <w:r w:rsidR="00B237FF" w:rsidRPr="00406F4A">
                    <w:rPr>
                      <w:rFonts w:ascii="Times New Roman" w:eastAsia="Times New Roman" w:hAnsi="Times New Roman" w:cs="Times New Roman"/>
                      <w:color w:val="000000"/>
                      <w:sz w:val="24"/>
                      <w:szCs w:val="24"/>
                      <w:lang w:eastAsia="lv-LV"/>
                    </w:rPr>
                    <w:t>0</w:t>
                  </w:r>
                </w:p>
              </w:tc>
              <w:tc>
                <w:tcPr>
                  <w:tcW w:w="960" w:type="dxa"/>
                  <w:tcBorders>
                    <w:top w:val="nil"/>
                    <w:left w:val="nil"/>
                    <w:bottom w:val="single" w:sz="4" w:space="0" w:color="auto"/>
                    <w:right w:val="single" w:sz="4" w:space="0" w:color="auto"/>
                  </w:tcBorders>
                  <w:shd w:val="clear" w:color="auto" w:fill="auto"/>
                  <w:noWrap/>
                  <w:vAlign w:val="bottom"/>
                  <w:hideMark/>
                </w:tcPr>
                <w:p w:rsidR="004E0626" w:rsidRPr="00406F4A" w:rsidRDefault="00F41C35" w:rsidP="004D6859">
                  <w:pPr>
                    <w:spacing w:after="0" w:line="240" w:lineRule="auto"/>
                    <w:jc w:val="right"/>
                    <w:rPr>
                      <w:rFonts w:ascii="Times New Roman" w:eastAsia="Times New Roman" w:hAnsi="Times New Roman" w:cs="Times New Roman"/>
                      <w:color w:val="000000"/>
                      <w:sz w:val="24"/>
                      <w:szCs w:val="24"/>
                      <w:lang w:eastAsia="lv-LV"/>
                    </w:rPr>
                  </w:pPr>
                  <w:bookmarkStart w:id="4" w:name="_GoBack"/>
                  <w:bookmarkEnd w:id="4"/>
                  <w:r w:rsidRPr="00406F4A">
                    <w:rPr>
                      <w:rFonts w:ascii="Times New Roman" w:eastAsia="Times New Roman" w:hAnsi="Times New Roman" w:cs="Times New Roman"/>
                      <w:color w:val="000000"/>
                      <w:sz w:val="24"/>
                      <w:szCs w:val="24"/>
                      <w:lang w:eastAsia="lv-LV"/>
                    </w:rPr>
                    <w:t xml:space="preserve">6 </w:t>
                  </w:r>
                  <w:r w:rsidR="004D6859" w:rsidRPr="00406F4A">
                    <w:rPr>
                      <w:rFonts w:ascii="Times New Roman" w:eastAsia="Times New Roman" w:hAnsi="Times New Roman" w:cs="Times New Roman"/>
                      <w:color w:val="000000"/>
                      <w:sz w:val="24"/>
                      <w:szCs w:val="24"/>
                      <w:lang w:eastAsia="lv-LV"/>
                    </w:rPr>
                    <w:t>596</w:t>
                  </w:r>
                </w:p>
              </w:tc>
            </w:tr>
            <w:tr w:rsidR="009B4CEC" w:rsidRPr="00BB718B" w:rsidTr="009B4CEC">
              <w:trPr>
                <w:trHeight w:val="300"/>
              </w:trPr>
              <w:tc>
                <w:tcPr>
                  <w:tcW w:w="2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CEC" w:rsidRPr="00406F4A" w:rsidRDefault="009B4CEC" w:rsidP="004E0626">
                  <w:pPr>
                    <w:spacing w:after="0" w:line="240" w:lineRule="auto"/>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sz w:val="24"/>
                      <w:szCs w:val="24"/>
                      <w:lang w:eastAsia="lv-LV"/>
                    </w:rPr>
                    <w:t>Pamatkapitāla veidošana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B4CEC" w:rsidRPr="00406F4A" w:rsidRDefault="00B237FF" w:rsidP="004E0626">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B4CEC" w:rsidRPr="00406F4A" w:rsidRDefault="00F41C35" w:rsidP="0087023C">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2 197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B4CEC" w:rsidRPr="00406F4A" w:rsidRDefault="00B237FF" w:rsidP="00B237FF">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B4CEC" w:rsidRPr="00406F4A" w:rsidRDefault="00F41C35" w:rsidP="0087023C">
                  <w:pPr>
                    <w:spacing w:after="0" w:line="240" w:lineRule="auto"/>
                    <w:jc w:val="right"/>
                    <w:rPr>
                      <w:rFonts w:ascii="Times New Roman" w:eastAsia="Times New Roman" w:hAnsi="Times New Roman" w:cs="Times New Roman"/>
                      <w:color w:val="000000"/>
                      <w:sz w:val="24"/>
                      <w:szCs w:val="24"/>
                      <w:lang w:eastAsia="lv-LV"/>
                    </w:rPr>
                  </w:pPr>
                  <w:r w:rsidRPr="00406F4A">
                    <w:rPr>
                      <w:rFonts w:ascii="Times New Roman" w:eastAsia="Times New Roman" w:hAnsi="Times New Roman" w:cs="Times New Roman"/>
                      <w:color w:val="000000"/>
                      <w:sz w:val="24"/>
                      <w:szCs w:val="24"/>
                      <w:lang w:eastAsia="lv-LV"/>
                    </w:rPr>
                    <w:t>2 197</w:t>
                  </w:r>
                </w:p>
              </w:tc>
            </w:tr>
          </w:tbl>
          <w:p w:rsidR="00837FA0" w:rsidRDefault="009A66CB" w:rsidP="006B4066">
            <w:pPr>
              <w:pStyle w:val="BodyText"/>
              <w:spacing w:after="0"/>
              <w:jc w:val="both"/>
              <w:rPr>
                <w:sz w:val="28"/>
                <w:szCs w:val="28"/>
                <w:lang w:val="lv-LV"/>
              </w:rPr>
            </w:pPr>
            <w:r>
              <w:rPr>
                <w:sz w:val="28"/>
                <w:szCs w:val="28"/>
                <w:lang w:val="lv-LV"/>
              </w:rPr>
              <w:t xml:space="preserve">          </w:t>
            </w:r>
          </w:p>
          <w:p w:rsidR="00BA7849" w:rsidRDefault="00BA7849" w:rsidP="006C4D0D">
            <w:pPr>
              <w:pStyle w:val="BodyText"/>
              <w:spacing w:after="0"/>
              <w:ind w:firstLine="711"/>
              <w:jc w:val="both"/>
              <w:rPr>
                <w:sz w:val="28"/>
                <w:szCs w:val="28"/>
                <w:lang w:val="lv-LV"/>
              </w:rPr>
            </w:pPr>
            <w:proofErr w:type="gramStart"/>
            <w:r>
              <w:rPr>
                <w:sz w:val="28"/>
                <w:szCs w:val="28"/>
                <w:lang w:val="lv-LV"/>
              </w:rPr>
              <w:t>2015.gadā</w:t>
            </w:r>
            <w:proofErr w:type="gramEnd"/>
            <w:r>
              <w:rPr>
                <w:sz w:val="28"/>
                <w:szCs w:val="28"/>
                <w:lang w:val="lv-LV"/>
              </w:rPr>
              <w:t xml:space="preserve"> resursi izdevumu segšanai bija paredzēti </w:t>
            </w:r>
            <w:r w:rsidRPr="00BA7849">
              <w:rPr>
                <w:i/>
                <w:sz w:val="28"/>
                <w:szCs w:val="28"/>
                <w:lang w:val="lv-LV"/>
              </w:rPr>
              <w:t>9 770 euro</w:t>
            </w:r>
            <w:r>
              <w:rPr>
                <w:sz w:val="28"/>
                <w:szCs w:val="28"/>
                <w:lang w:val="lv-LV"/>
              </w:rPr>
              <w:t xml:space="preserve"> apmērā.</w:t>
            </w:r>
          </w:p>
          <w:p w:rsidR="005034F6" w:rsidRDefault="005B3180" w:rsidP="006C4D0D">
            <w:pPr>
              <w:pStyle w:val="BodyText"/>
              <w:spacing w:after="0"/>
              <w:ind w:firstLine="711"/>
              <w:jc w:val="both"/>
              <w:rPr>
                <w:sz w:val="28"/>
                <w:szCs w:val="28"/>
                <w:lang w:val="lv-LV"/>
              </w:rPr>
            </w:pPr>
            <w:r>
              <w:rPr>
                <w:sz w:val="28"/>
                <w:szCs w:val="28"/>
                <w:lang w:val="lv-LV"/>
              </w:rPr>
              <w:t xml:space="preserve">No </w:t>
            </w:r>
            <w:proofErr w:type="gramStart"/>
            <w:r w:rsidR="00B77707">
              <w:rPr>
                <w:sz w:val="28"/>
                <w:szCs w:val="28"/>
                <w:lang w:val="lv-LV"/>
              </w:rPr>
              <w:t>2015.gadā</w:t>
            </w:r>
            <w:proofErr w:type="gramEnd"/>
            <w:r w:rsidR="00B77707">
              <w:rPr>
                <w:sz w:val="28"/>
                <w:szCs w:val="28"/>
                <w:lang w:val="lv-LV"/>
              </w:rPr>
              <w:t xml:space="preserve"> </w:t>
            </w:r>
            <w:r>
              <w:rPr>
                <w:sz w:val="28"/>
                <w:szCs w:val="28"/>
                <w:lang w:val="lv-LV"/>
              </w:rPr>
              <w:t xml:space="preserve">paredzētajiem izdevumiem </w:t>
            </w:r>
            <w:r w:rsidR="00B77707">
              <w:rPr>
                <w:sz w:val="28"/>
                <w:szCs w:val="28"/>
                <w:lang w:val="lv-LV"/>
              </w:rPr>
              <w:t>Projekta vajadzībām</w:t>
            </w:r>
            <w:r w:rsidR="005034F6">
              <w:rPr>
                <w:sz w:val="28"/>
                <w:szCs w:val="28"/>
                <w:lang w:val="lv-LV"/>
              </w:rPr>
              <w:t xml:space="preserve"> </w:t>
            </w:r>
            <w:r w:rsidR="00DE24B9">
              <w:rPr>
                <w:sz w:val="28"/>
                <w:szCs w:val="28"/>
                <w:lang w:val="lv-LV"/>
              </w:rPr>
              <w:t xml:space="preserve">VSMC </w:t>
            </w:r>
            <w:r>
              <w:rPr>
                <w:sz w:val="28"/>
                <w:szCs w:val="28"/>
                <w:lang w:val="lv-LV"/>
              </w:rPr>
              <w:t>apguva</w:t>
            </w:r>
            <w:r w:rsidR="00BE263D">
              <w:rPr>
                <w:sz w:val="28"/>
                <w:szCs w:val="28"/>
                <w:lang w:val="lv-LV"/>
              </w:rPr>
              <w:t xml:space="preserve"> </w:t>
            </w:r>
            <w:r w:rsidR="00BE263D" w:rsidRPr="00BE263D">
              <w:rPr>
                <w:i/>
                <w:sz w:val="28"/>
                <w:szCs w:val="28"/>
                <w:lang w:val="lv-LV"/>
              </w:rPr>
              <w:t>6 349,85 euro</w:t>
            </w:r>
            <w:r w:rsidR="00BE263D">
              <w:rPr>
                <w:sz w:val="28"/>
                <w:szCs w:val="28"/>
                <w:lang w:val="lv-LV"/>
              </w:rPr>
              <w:t xml:space="preserve"> apmērā</w:t>
            </w:r>
            <w:r>
              <w:rPr>
                <w:sz w:val="28"/>
                <w:szCs w:val="28"/>
                <w:lang w:val="lv-LV"/>
              </w:rPr>
              <w:t xml:space="preserve">, </w:t>
            </w:r>
            <w:r w:rsidR="005034F6">
              <w:rPr>
                <w:sz w:val="28"/>
                <w:szCs w:val="28"/>
                <w:lang w:val="lv-LV"/>
              </w:rPr>
              <w:t>izdevumus</w:t>
            </w:r>
            <w:r w:rsidR="00B77707">
              <w:rPr>
                <w:sz w:val="28"/>
                <w:szCs w:val="28"/>
                <w:lang w:val="lv-LV"/>
              </w:rPr>
              <w:t xml:space="preserve"> sedz</w:t>
            </w:r>
            <w:r>
              <w:rPr>
                <w:sz w:val="28"/>
                <w:szCs w:val="28"/>
                <w:lang w:val="lv-LV"/>
              </w:rPr>
              <w:t>ot</w:t>
            </w:r>
            <w:r w:rsidR="005034F6">
              <w:rPr>
                <w:sz w:val="28"/>
                <w:szCs w:val="28"/>
                <w:lang w:val="lv-LV"/>
              </w:rPr>
              <w:t>:</w:t>
            </w:r>
          </w:p>
          <w:p w:rsidR="005034F6" w:rsidRDefault="005034F6" w:rsidP="006C4D0D">
            <w:pPr>
              <w:pStyle w:val="BodyText"/>
              <w:spacing w:after="0"/>
              <w:ind w:firstLine="711"/>
              <w:jc w:val="both"/>
              <w:rPr>
                <w:sz w:val="28"/>
                <w:szCs w:val="28"/>
                <w:lang w:val="lv-LV"/>
              </w:rPr>
            </w:pPr>
            <w:r>
              <w:rPr>
                <w:sz w:val="28"/>
                <w:szCs w:val="28"/>
                <w:lang w:val="lv-LV"/>
              </w:rPr>
              <w:t xml:space="preserve">* </w:t>
            </w:r>
            <w:r w:rsidR="00B77707">
              <w:rPr>
                <w:sz w:val="28"/>
                <w:szCs w:val="28"/>
                <w:lang w:val="lv-LV"/>
              </w:rPr>
              <w:t xml:space="preserve">no dotācijas </w:t>
            </w:r>
            <w:r w:rsidR="00B77707" w:rsidRPr="00F34F70">
              <w:rPr>
                <w:sz w:val="28"/>
                <w:szCs w:val="28"/>
                <w:lang w:val="lv-LV"/>
              </w:rPr>
              <w:t xml:space="preserve">vispārējiem ieņēmumiem </w:t>
            </w:r>
            <w:r w:rsidR="00B77707" w:rsidRPr="00F34F70">
              <w:rPr>
                <w:i/>
                <w:sz w:val="28"/>
                <w:szCs w:val="28"/>
                <w:lang w:val="lv-LV"/>
              </w:rPr>
              <w:t xml:space="preserve">2 350 euro, </w:t>
            </w:r>
            <w:r w:rsidR="00B77707" w:rsidRPr="00F34F70">
              <w:rPr>
                <w:sz w:val="28"/>
                <w:szCs w:val="28"/>
                <w:lang w:val="lv-LV"/>
              </w:rPr>
              <w:t>t.sk.</w:t>
            </w:r>
            <w:r w:rsidR="00B77707" w:rsidRPr="00F34F70">
              <w:rPr>
                <w:i/>
                <w:sz w:val="28"/>
                <w:szCs w:val="28"/>
                <w:lang w:val="lv-LV"/>
              </w:rPr>
              <w:t xml:space="preserve"> </w:t>
            </w:r>
            <w:r w:rsidR="00B77707" w:rsidRPr="00F34F70">
              <w:rPr>
                <w:sz w:val="28"/>
                <w:szCs w:val="28"/>
                <w:lang w:val="lv-LV"/>
              </w:rPr>
              <w:t xml:space="preserve">par atlīdzību </w:t>
            </w:r>
            <w:r w:rsidR="00B77707" w:rsidRPr="00F34F70">
              <w:rPr>
                <w:i/>
                <w:sz w:val="28"/>
                <w:szCs w:val="28"/>
                <w:lang w:val="lv-LV"/>
              </w:rPr>
              <w:t>600 euro</w:t>
            </w:r>
            <w:r w:rsidR="00B77707" w:rsidRPr="00F34F70">
              <w:rPr>
                <w:sz w:val="28"/>
                <w:szCs w:val="28"/>
                <w:lang w:val="lv-LV"/>
              </w:rPr>
              <w:t xml:space="preserve">, precēm un pakalpojumiem </w:t>
            </w:r>
            <w:r w:rsidR="006D7D34" w:rsidRPr="00F34F70">
              <w:rPr>
                <w:sz w:val="28"/>
                <w:szCs w:val="28"/>
                <w:lang w:val="lv-LV"/>
              </w:rPr>
              <w:t>(sporta apģērbs ar simboliku</w:t>
            </w:r>
            <w:r w:rsidR="004E113D" w:rsidRPr="00F34F70">
              <w:rPr>
                <w:sz w:val="28"/>
                <w:szCs w:val="28"/>
                <w:lang w:val="lv-LV"/>
              </w:rPr>
              <w:t xml:space="preserve"> 10 jauniešiem</w:t>
            </w:r>
            <w:r w:rsidR="006D7D34" w:rsidRPr="00F34F70">
              <w:rPr>
                <w:sz w:val="28"/>
                <w:szCs w:val="28"/>
                <w:lang w:val="lv-LV"/>
              </w:rPr>
              <w:t xml:space="preserve">, kā arī telpu nodrošināšana publiskās runas kursiem) </w:t>
            </w:r>
            <w:r w:rsidR="00B77707" w:rsidRPr="00F34F70">
              <w:rPr>
                <w:i/>
                <w:sz w:val="28"/>
                <w:szCs w:val="28"/>
                <w:lang w:val="lv-LV"/>
              </w:rPr>
              <w:t>1</w:t>
            </w:r>
            <w:r w:rsidR="00CA7575" w:rsidRPr="00F34F70">
              <w:rPr>
                <w:i/>
                <w:sz w:val="28"/>
                <w:szCs w:val="28"/>
                <w:lang w:val="lv-LV"/>
              </w:rPr>
              <w:t xml:space="preserve"> </w:t>
            </w:r>
            <w:r w:rsidR="00B77707" w:rsidRPr="00F34F70">
              <w:rPr>
                <w:i/>
                <w:sz w:val="28"/>
                <w:szCs w:val="28"/>
                <w:lang w:val="lv-LV"/>
              </w:rPr>
              <w:t>750 euro</w:t>
            </w:r>
            <w:proofErr w:type="gramStart"/>
            <w:r w:rsidR="00B77707" w:rsidRPr="00F34F70">
              <w:rPr>
                <w:sz w:val="28"/>
                <w:szCs w:val="28"/>
                <w:lang w:val="lv-LV"/>
              </w:rPr>
              <w:t xml:space="preserve"> </w:t>
            </w:r>
            <w:r w:rsidRPr="00F34F70">
              <w:rPr>
                <w:sz w:val="28"/>
                <w:szCs w:val="28"/>
                <w:lang w:val="lv-LV"/>
              </w:rPr>
              <w:t>;</w:t>
            </w:r>
            <w:proofErr w:type="gramEnd"/>
          </w:p>
          <w:p w:rsidR="00B77707" w:rsidRPr="00B77707" w:rsidRDefault="005034F6" w:rsidP="006C4D0D">
            <w:pPr>
              <w:pStyle w:val="BodyText"/>
              <w:spacing w:after="0"/>
              <w:ind w:firstLine="711"/>
              <w:jc w:val="both"/>
              <w:rPr>
                <w:i/>
                <w:sz w:val="28"/>
                <w:szCs w:val="28"/>
                <w:lang w:val="lv-LV"/>
              </w:rPr>
            </w:pPr>
            <w:r>
              <w:rPr>
                <w:sz w:val="28"/>
                <w:szCs w:val="28"/>
                <w:lang w:val="lv-LV"/>
              </w:rPr>
              <w:t>*</w:t>
            </w:r>
            <w:r w:rsidR="005B3180">
              <w:rPr>
                <w:sz w:val="28"/>
                <w:szCs w:val="28"/>
                <w:lang w:val="lv-LV"/>
              </w:rPr>
              <w:t xml:space="preserve"> </w:t>
            </w:r>
            <w:r>
              <w:rPr>
                <w:sz w:val="28"/>
                <w:szCs w:val="28"/>
                <w:lang w:val="lv-LV"/>
              </w:rPr>
              <w:t>n</w:t>
            </w:r>
            <w:r w:rsidR="00B77707">
              <w:rPr>
                <w:sz w:val="28"/>
                <w:szCs w:val="28"/>
                <w:lang w:val="lv-LV"/>
              </w:rPr>
              <w:t>o ārvalstu finanšu palīdzības sedza izdevumus</w:t>
            </w:r>
            <w:r w:rsidR="00CA7575">
              <w:rPr>
                <w:sz w:val="28"/>
                <w:szCs w:val="28"/>
                <w:lang w:val="lv-LV"/>
              </w:rPr>
              <w:t xml:space="preserve"> </w:t>
            </w:r>
            <w:r w:rsidR="00A56DDB">
              <w:rPr>
                <w:i/>
                <w:sz w:val="28"/>
                <w:szCs w:val="28"/>
                <w:lang w:val="lv-LV"/>
              </w:rPr>
              <w:t>3 999,85</w:t>
            </w:r>
            <w:r w:rsidR="00CA7575" w:rsidRPr="00CA7575">
              <w:rPr>
                <w:i/>
                <w:sz w:val="28"/>
                <w:szCs w:val="28"/>
                <w:lang w:val="lv-LV"/>
              </w:rPr>
              <w:t xml:space="preserve"> euro</w:t>
            </w:r>
            <w:r w:rsidR="00CA7575">
              <w:rPr>
                <w:sz w:val="28"/>
                <w:szCs w:val="28"/>
                <w:lang w:val="lv-LV"/>
              </w:rPr>
              <w:t xml:space="preserve">, t.sk. </w:t>
            </w:r>
            <w:r w:rsidR="00AF5B93">
              <w:rPr>
                <w:sz w:val="28"/>
                <w:szCs w:val="28"/>
                <w:lang w:val="lv-LV"/>
              </w:rPr>
              <w:t xml:space="preserve">atlīdzībai </w:t>
            </w:r>
            <w:r w:rsidR="006D7D34">
              <w:rPr>
                <w:sz w:val="28"/>
                <w:szCs w:val="28"/>
                <w:lang w:val="lv-LV"/>
              </w:rPr>
              <w:t xml:space="preserve">projekta vadītājiem </w:t>
            </w:r>
            <w:r w:rsidR="006D7D34">
              <w:rPr>
                <w:i/>
                <w:sz w:val="28"/>
                <w:szCs w:val="28"/>
                <w:lang w:val="lv-LV"/>
              </w:rPr>
              <w:t>3 599,85</w:t>
            </w:r>
            <w:r w:rsidR="00AF5B93" w:rsidRPr="00AF5B93">
              <w:rPr>
                <w:i/>
                <w:sz w:val="28"/>
                <w:szCs w:val="28"/>
                <w:lang w:val="lv-LV"/>
              </w:rPr>
              <w:t xml:space="preserve"> euro</w:t>
            </w:r>
            <w:r w:rsidR="00AF5B93">
              <w:rPr>
                <w:sz w:val="28"/>
                <w:szCs w:val="28"/>
                <w:lang w:val="lv-LV"/>
              </w:rPr>
              <w:t xml:space="preserve"> un precēm un pakalpojumiem </w:t>
            </w:r>
            <w:r w:rsidR="006D7D34">
              <w:rPr>
                <w:sz w:val="28"/>
                <w:szCs w:val="28"/>
                <w:lang w:val="lv-LV"/>
              </w:rPr>
              <w:t xml:space="preserve">(telpu nodrošināšana 10 jauniešu apmācībai) </w:t>
            </w:r>
            <w:r w:rsidR="006D7D34">
              <w:rPr>
                <w:i/>
                <w:sz w:val="28"/>
                <w:szCs w:val="28"/>
                <w:lang w:val="lv-LV"/>
              </w:rPr>
              <w:t>400</w:t>
            </w:r>
            <w:r w:rsidR="00AF5B93" w:rsidRPr="00AF5B93">
              <w:rPr>
                <w:i/>
                <w:sz w:val="28"/>
                <w:szCs w:val="28"/>
                <w:lang w:val="lv-LV"/>
              </w:rPr>
              <w:t xml:space="preserve"> euro</w:t>
            </w:r>
            <w:r w:rsidR="00AF5B93">
              <w:rPr>
                <w:sz w:val="28"/>
                <w:szCs w:val="28"/>
                <w:lang w:val="lv-LV"/>
              </w:rPr>
              <w:t>.</w:t>
            </w:r>
          </w:p>
          <w:p w:rsidR="004A0529" w:rsidRPr="00A020BB" w:rsidRDefault="001900A9" w:rsidP="006C4D0D">
            <w:pPr>
              <w:pStyle w:val="BodyText"/>
              <w:spacing w:after="0"/>
              <w:ind w:firstLine="711"/>
              <w:jc w:val="both"/>
              <w:rPr>
                <w:sz w:val="28"/>
                <w:szCs w:val="28"/>
                <w:lang w:val="lv-LV" w:eastAsia="lv-LV"/>
              </w:rPr>
            </w:pPr>
            <w:r w:rsidRPr="00A020BB">
              <w:rPr>
                <w:sz w:val="28"/>
                <w:szCs w:val="28"/>
                <w:lang w:val="lv-LV"/>
              </w:rPr>
              <w:t xml:space="preserve">Lai nodrošinātu </w:t>
            </w:r>
            <w:r w:rsidR="00E11A24">
              <w:rPr>
                <w:sz w:val="28"/>
                <w:szCs w:val="28"/>
                <w:lang w:val="lv-LV"/>
              </w:rPr>
              <w:t xml:space="preserve">VSMC </w:t>
            </w:r>
            <w:r w:rsidR="00281FD3">
              <w:rPr>
                <w:sz w:val="28"/>
                <w:szCs w:val="28"/>
                <w:lang w:val="lv-LV"/>
              </w:rPr>
              <w:t>P</w:t>
            </w:r>
            <w:r w:rsidR="00E11A24">
              <w:rPr>
                <w:sz w:val="28"/>
                <w:szCs w:val="28"/>
                <w:lang w:val="lv-LV"/>
              </w:rPr>
              <w:t>rojekta veiksmīgu realizāciju</w:t>
            </w:r>
            <w:r w:rsidR="00102EC7">
              <w:rPr>
                <w:sz w:val="28"/>
                <w:szCs w:val="28"/>
                <w:lang w:val="lv-LV"/>
              </w:rPr>
              <w:t xml:space="preserve"> un</w:t>
            </w:r>
            <w:r w:rsidR="00E11A24">
              <w:rPr>
                <w:sz w:val="28"/>
                <w:szCs w:val="28"/>
                <w:lang w:val="lv-LV"/>
              </w:rPr>
              <w:t xml:space="preserve">, </w:t>
            </w:r>
            <w:r>
              <w:rPr>
                <w:sz w:val="28"/>
                <w:szCs w:val="28"/>
                <w:lang w:val="lv-LV"/>
              </w:rPr>
              <w:t xml:space="preserve">ņemot </w:t>
            </w:r>
            <w:r w:rsidRPr="00AC391B">
              <w:rPr>
                <w:sz w:val="28"/>
                <w:szCs w:val="28"/>
                <w:lang w:val="lv-LV"/>
              </w:rPr>
              <w:t>v</w:t>
            </w:r>
            <w:r>
              <w:rPr>
                <w:sz w:val="28"/>
                <w:szCs w:val="28"/>
                <w:lang w:val="lv-LV"/>
              </w:rPr>
              <w:t>ērā</w:t>
            </w:r>
            <w:r w:rsidR="00281FD3">
              <w:rPr>
                <w:sz w:val="28"/>
                <w:szCs w:val="28"/>
                <w:lang w:val="lv-LV"/>
              </w:rPr>
              <w:t xml:space="preserve"> to</w:t>
            </w:r>
            <w:r>
              <w:rPr>
                <w:sz w:val="28"/>
                <w:szCs w:val="28"/>
                <w:lang w:val="lv-LV"/>
              </w:rPr>
              <w:t xml:space="preserve">, ka </w:t>
            </w:r>
            <w:r w:rsidR="00E11A24">
              <w:rPr>
                <w:sz w:val="28"/>
                <w:szCs w:val="28"/>
                <w:lang w:val="lv-LV"/>
              </w:rPr>
              <w:t xml:space="preserve">VSMC </w:t>
            </w:r>
            <w:r w:rsidR="00281FD3">
              <w:rPr>
                <w:sz w:val="28"/>
                <w:szCs w:val="28"/>
                <w:lang w:val="lv-LV"/>
              </w:rPr>
              <w:t>ir va</w:t>
            </w:r>
            <w:r w:rsidR="00E11A24">
              <w:rPr>
                <w:sz w:val="28"/>
                <w:szCs w:val="28"/>
                <w:lang w:val="lv-LV"/>
              </w:rPr>
              <w:t>lsts budžeta finansēta iestāde</w:t>
            </w:r>
            <w:r w:rsidR="00281FD3">
              <w:rPr>
                <w:sz w:val="28"/>
                <w:szCs w:val="28"/>
                <w:lang w:val="lv-LV"/>
              </w:rPr>
              <w:t xml:space="preserve"> un tās finansējums ir ierobežots</w:t>
            </w:r>
            <w:r w:rsidR="00DC3DE7">
              <w:rPr>
                <w:sz w:val="28"/>
                <w:szCs w:val="28"/>
                <w:lang w:val="lv-LV"/>
              </w:rPr>
              <w:t xml:space="preserve"> un</w:t>
            </w:r>
            <w:r w:rsidR="00281FD3">
              <w:rPr>
                <w:sz w:val="28"/>
                <w:szCs w:val="28"/>
                <w:lang w:val="lv-LV"/>
              </w:rPr>
              <w:t xml:space="preserve"> paredzēts konkrētu funkciju veikšanai, Veselības ministrija (turpmāk - VM) lūdz piešķirt </w:t>
            </w:r>
            <w:r w:rsidR="004A0529" w:rsidRPr="0068206B">
              <w:rPr>
                <w:bCs/>
                <w:sz w:val="28"/>
                <w:szCs w:val="28"/>
                <w:lang w:val="lv-LV"/>
              </w:rPr>
              <w:t>VSMC</w:t>
            </w:r>
            <w:r w:rsidR="004A0529">
              <w:rPr>
                <w:sz w:val="28"/>
                <w:szCs w:val="28"/>
                <w:lang w:val="lv-LV"/>
              </w:rPr>
              <w:t xml:space="preserve"> </w:t>
            </w:r>
            <w:r w:rsidR="00281FD3">
              <w:rPr>
                <w:sz w:val="28"/>
                <w:szCs w:val="28"/>
                <w:lang w:val="lv-LV"/>
              </w:rPr>
              <w:t>priekšfinansējum</w:t>
            </w:r>
            <w:r w:rsidR="004A0529">
              <w:rPr>
                <w:sz w:val="28"/>
                <w:szCs w:val="28"/>
                <w:lang w:val="lv-LV"/>
              </w:rPr>
              <w:t xml:space="preserve">u </w:t>
            </w:r>
            <w:proofErr w:type="gramStart"/>
            <w:r w:rsidR="004A0529" w:rsidRPr="004A0529">
              <w:rPr>
                <w:bCs/>
                <w:sz w:val="28"/>
                <w:szCs w:val="28"/>
                <w:lang w:val="lv-LV"/>
              </w:rPr>
              <w:t>2016.gadā</w:t>
            </w:r>
            <w:proofErr w:type="gramEnd"/>
            <w:r w:rsidR="004A0529" w:rsidRPr="004A0529">
              <w:rPr>
                <w:bCs/>
                <w:sz w:val="28"/>
                <w:szCs w:val="28"/>
                <w:lang w:val="lv-LV"/>
              </w:rPr>
              <w:t xml:space="preserve"> </w:t>
            </w:r>
            <w:r w:rsidR="004A0529" w:rsidRPr="004A0529">
              <w:rPr>
                <w:bCs/>
                <w:i/>
                <w:sz w:val="28"/>
                <w:szCs w:val="28"/>
                <w:lang w:val="lv-LV"/>
              </w:rPr>
              <w:t>7 420 euro</w:t>
            </w:r>
            <w:r w:rsidR="004A0529" w:rsidRPr="004A0529">
              <w:rPr>
                <w:bCs/>
                <w:sz w:val="28"/>
                <w:szCs w:val="28"/>
                <w:lang w:val="lv-LV"/>
              </w:rPr>
              <w:t xml:space="preserve"> apmērā Projekta realizācijai, pārdalot to no 74. resora „Gadskārtējā valsts budžeta izpildes procesā pārdalāmais finansējums” programmas 80.00.00 „Nesadalītais finansējums Eiropas Savienības politiku instrumentu un pārējās ārvalstu finanšu palīdzības līdzfinansēto projektu un pasākumu īstenošanai”, kas tiks atmaksāts valsts budžetā</w:t>
            </w:r>
            <w:r w:rsidR="00332FD4">
              <w:rPr>
                <w:bCs/>
                <w:sz w:val="28"/>
                <w:szCs w:val="28"/>
                <w:lang w:val="lv-LV"/>
              </w:rPr>
              <w:t>, saņemot P</w:t>
            </w:r>
            <w:r w:rsidR="00E867FE">
              <w:rPr>
                <w:bCs/>
                <w:sz w:val="28"/>
                <w:szCs w:val="28"/>
                <w:lang w:val="lv-LV"/>
              </w:rPr>
              <w:t>rojekta bilances</w:t>
            </w:r>
            <w:r w:rsidR="004A0529" w:rsidRPr="004A0529">
              <w:rPr>
                <w:bCs/>
                <w:sz w:val="28"/>
                <w:szCs w:val="28"/>
                <w:lang w:val="lv-LV"/>
              </w:rPr>
              <w:t xml:space="preserve"> maksājumu 2017.gadā.</w:t>
            </w:r>
          </w:p>
        </w:tc>
      </w:tr>
      <w:tr w:rsidR="001900A9" w:rsidRPr="00526181"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3.</w:t>
            </w:r>
          </w:p>
        </w:tc>
        <w:tc>
          <w:tcPr>
            <w:tcW w:w="2860"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Projekta izstrādē iesaistītās institūcijas</w:t>
            </w:r>
          </w:p>
        </w:tc>
        <w:tc>
          <w:tcPr>
            <w:tcW w:w="5861" w:type="dxa"/>
            <w:tcBorders>
              <w:top w:val="outset" w:sz="6" w:space="0" w:color="414142"/>
              <w:left w:val="outset" w:sz="6" w:space="0" w:color="414142"/>
              <w:bottom w:val="outset" w:sz="6" w:space="0" w:color="414142"/>
              <w:right w:val="outset" w:sz="6" w:space="0" w:color="414142"/>
            </w:tcBorders>
            <w:hideMark/>
          </w:tcPr>
          <w:p w:rsidR="001900A9" w:rsidRPr="00526181" w:rsidRDefault="0068206B" w:rsidP="000762C3">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VM, VSMC</w:t>
            </w:r>
          </w:p>
        </w:tc>
      </w:tr>
      <w:tr w:rsidR="001900A9" w:rsidRPr="00526181"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w:t>
            </w:r>
          </w:p>
        </w:tc>
        <w:tc>
          <w:tcPr>
            <w:tcW w:w="2860"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Cita informācija</w:t>
            </w:r>
          </w:p>
        </w:tc>
        <w:tc>
          <w:tcPr>
            <w:tcW w:w="5861" w:type="dxa"/>
            <w:tcBorders>
              <w:top w:val="outset" w:sz="6" w:space="0" w:color="414142"/>
              <w:left w:val="outset" w:sz="6" w:space="0" w:color="414142"/>
              <w:bottom w:val="outset" w:sz="6" w:space="0" w:color="414142"/>
              <w:right w:val="outset" w:sz="6" w:space="0" w:color="414142"/>
            </w:tcBorders>
            <w:hideMark/>
          </w:tcPr>
          <w:p w:rsidR="001900A9" w:rsidRPr="00526181" w:rsidRDefault="001900A9" w:rsidP="00F4054C">
            <w:pPr>
              <w:spacing w:after="0" w:line="240" w:lineRule="auto"/>
              <w:jc w:val="both"/>
              <w:rPr>
                <w:rFonts w:ascii="Times New Roman" w:eastAsia="Times New Roman" w:hAnsi="Times New Roman" w:cs="Times New Roman"/>
                <w:sz w:val="28"/>
                <w:szCs w:val="28"/>
                <w:lang w:eastAsia="lv-LV"/>
              </w:rPr>
            </w:pPr>
          </w:p>
        </w:tc>
      </w:tr>
    </w:tbl>
    <w:p w:rsidR="00526181" w:rsidRPr="00526181" w:rsidRDefault="00526181" w:rsidP="00526181">
      <w:pPr>
        <w:spacing w:after="0" w:line="240" w:lineRule="auto"/>
      </w:pPr>
      <w:r w:rsidRPr="00526181">
        <w:lastRenderedPageBreak/>
        <w:t xml:space="preserve"> </w:t>
      </w:r>
    </w:p>
    <w:p w:rsidR="00FF5633" w:rsidRPr="00526181" w:rsidRDefault="00FF5633" w:rsidP="00526181">
      <w:pPr>
        <w:spacing w:after="0" w:line="240" w:lineRule="auto"/>
        <w:rPr>
          <w:rFonts w:ascii="Times New Roman" w:eastAsia="Times New Roman" w:hAnsi="Times New Roman" w:cs="Times New Roman"/>
          <w:vanish/>
          <w:color w:val="414142"/>
          <w:sz w:val="28"/>
          <w:szCs w:val="28"/>
          <w:lang w:eastAsia="lv-LV"/>
        </w:rPr>
      </w:pPr>
    </w:p>
    <w:p w:rsidR="00FF5633" w:rsidRPr="00526181" w:rsidRDefault="00FF5633" w:rsidP="00526181">
      <w:pPr>
        <w:rPr>
          <w:rFonts w:ascii="Times New Roman" w:eastAsia="Times New Roman" w:hAnsi="Times New Roman" w:cs="Times New Roman"/>
          <w:vanish/>
          <w:color w:val="414142"/>
          <w:sz w:val="28"/>
          <w:szCs w:val="28"/>
          <w:lang w:eastAsia="lv-LV"/>
        </w:rPr>
      </w:pPr>
    </w:p>
    <w:tbl>
      <w:tblPr>
        <w:tblW w:w="5062"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2441"/>
        <w:gridCol w:w="1701"/>
        <w:gridCol w:w="1418"/>
        <w:gridCol w:w="1275"/>
        <w:gridCol w:w="1276"/>
        <w:gridCol w:w="1133"/>
      </w:tblGrid>
      <w:tr w:rsidR="00FF5633" w:rsidRPr="00526181" w:rsidTr="00A647B4">
        <w:trPr>
          <w:trHeight w:val="360"/>
        </w:trPr>
        <w:tc>
          <w:tcPr>
            <w:tcW w:w="9244" w:type="dxa"/>
            <w:gridSpan w:val="6"/>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4"/>
                <w:szCs w:val="24"/>
                <w:lang w:eastAsia="lv-LV"/>
              </w:rPr>
            </w:pPr>
            <w:r w:rsidRPr="008B21E3">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FF5633" w:rsidRPr="00526181" w:rsidTr="00A647B4">
        <w:tc>
          <w:tcPr>
            <w:tcW w:w="2441" w:type="dxa"/>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4"/>
                <w:szCs w:val="24"/>
                <w:lang w:eastAsia="lv-LV"/>
              </w:rPr>
            </w:pPr>
            <w:r w:rsidRPr="008B21E3">
              <w:rPr>
                <w:rFonts w:ascii="Times New Roman" w:eastAsia="Times New Roman" w:hAnsi="Times New Roman" w:cs="Times New Roman"/>
                <w:b/>
                <w:bCs/>
                <w:sz w:val="24"/>
                <w:szCs w:val="24"/>
                <w:lang w:eastAsia="lv-LV"/>
              </w:rPr>
              <w:t>Rādītāji</w:t>
            </w:r>
          </w:p>
        </w:tc>
        <w:tc>
          <w:tcPr>
            <w:tcW w:w="3119"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C411AD" w:rsidP="00FF4040">
            <w:pPr>
              <w:spacing w:before="100" w:beforeAutospacing="1" w:after="100" w:afterAutospacing="1" w:line="360" w:lineRule="auto"/>
              <w:ind w:firstLine="374"/>
              <w:jc w:val="center"/>
              <w:rPr>
                <w:rFonts w:ascii="Times New Roman" w:eastAsia="Times New Roman" w:hAnsi="Times New Roman" w:cs="Times New Roman"/>
                <w:b/>
                <w:bCs/>
                <w:sz w:val="24"/>
                <w:szCs w:val="24"/>
                <w:lang w:eastAsia="lv-LV"/>
              </w:rPr>
            </w:pPr>
            <w:r w:rsidRPr="008B21E3">
              <w:rPr>
                <w:rFonts w:ascii="Times New Roman" w:eastAsia="Times New Roman" w:hAnsi="Times New Roman" w:cs="Times New Roman"/>
                <w:b/>
                <w:bCs/>
                <w:sz w:val="24"/>
                <w:szCs w:val="24"/>
                <w:lang w:eastAsia="lv-LV"/>
              </w:rPr>
              <w:t>201</w:t>
            </w:r>
            <w:r w:rsidR="00C31CCC" w:rsidRPr="008B21E3">
              <w:rPr>
                <w:rFonts w:ascii="Times New Roman" w:eastAsia="Times New Roman" w:hAnsi="Times New Roman" w:cs="Times New Roman"/>
                <w:b/>
                <w:bCs/>
                <w:sz w:val="24"/>
                <w:szCs w:val="24"/>
                <w:lang w:eastAsia="lv-LV"/>
              </w:rPr>
              <w:t>6</w:t>
            </w:r>
          </w:p>
        </w:tc>
        <w:tc>
          <w:tcPr>
            <w:tcW w:w="3684"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0F11DA">
            <w:pPr>
              <w:spacing w:before="100" w:beforeAutospacing="1" w:after="100" w:afterAutospacing="1" w:line="360" w:lineRule="auto"/>
              <w:ind w:firstLine="374"/>
              <w:jc w:val="center"/>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Turpmākie trīs gadi (</w:t>
            </w:r>
            <w:r w:rsidR="00526181" w:rsidRPr="008B21E3">
              <w:rPr>
                <w:rFonts w:ascii="Times New Roman" w:eastAsia="Times New Roman" w:hAnsi="Times New Roman" w:cs="Times New Roman"/>
                <w:i/>
                <w:sz w:val="24"/>
                <w:szCs w:val="24"/>
                <w:lang w:eastAsia="lv-LV"/>
              </w:rPr>
              <w:t>euro</w:t>
            </w:r>
            <w:r w:rsidRPr="008B21E3">
              <w:rPr>
                <w:rFonts w:ascii="Times New Roman" w:eastAsia="Times New Roman" w:hAnsi="Times New Roman" w:cs="Times New Roman"/>
                <w:sz w:val="24"/>
                <w:szCs w:val="24"/>
                <w:lang w:eastAsia="lv-LV"/>
              </w:rPr>
              <w:t>)</w:t>
            </w:r>
          </w:p>
        </w:tc>
      </w:tr>
      <w:tr w:rsidR="00FF5633" w:rsidRPr="00526181" w:rsidTr="00A647B4">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FF5633">
            <w:pPr>
              <w:spacing w:after="0" w:line="240" w:lineRule="auto"/>
              <w:rPr>
                <w:rFonts w:ascii="Times New Roman" w:eastAsia="Times New Roman" w:hAnsi="Times New Roman" w:cs="Times New Roman"/>
                <w:b/>
                <w:bCs/>
                <w:sz w:val="24"/>
                <w:szCs w:val="24"/>
                <w:lang w:eastAsia="lv-LV"/>
              </w:rPr>
            </w:pPr>
          </w:p>
        </w:tc>
        <w:tc>
          <w:tcPr>
            <w:tcW w:w="3119" w:type="dxa"/>
            <w:gridSpan w:val="2"/>
            <w:vMerge/>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FF5633">
            <w:pPr>
              <w:spacing w:after="0" w:line="240" w:lineRule="auto"/>
              <w:rPr>
                <w:rFonts w:ascii="Times New Roman" w:eastAsia="Times New Roman" w:hAnsi="Times New Roman" w:cs="Times New Roman"/>
                <w:b/>
                <w:bCs/>
                <w:sz w:val="24"/>
                <w:szCs w:val="24"/>
                <w:lang w:eastAsia="lv-LV"/>
              </w:rPr>
            </w:pP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C411AD" w:rsidP="00FF4040">
            <w:pPr>
              <w:spacing w:before="100" w:beforeAutospacing="1" w:after="100" w:afterAutospacing="1" w:line="360" w:lineRule="auto"/>
              <w:jc w:val="center"/>
              <w:rPr>
                <w:rFonts w:ascii="Times New Roman" w:eastAsia="Times New Roman" w:hAnsi="Times New Roman" w:cs="Times New Roman"/>
                <w:b/>
                <w:bCs/>
                <w:sz w:val="24"/>
                <w:szCs w:val="24"/>
                <w:lang w:eastAsia="lv-LV"/>
              </w:rPr>
            </w:pPr>
            <w:r w:rsidRPr="008B21E3">
              <w:rPr>
                <w:rFonts w:ascii="Times New Roman" w:eastAsia="Times New Roman" w:hAnsi="Times New Roman" w:cs="Times New Roman"/>
                <w:b/>
                <w:bCs/>
                <w:sz w:val="24"/>
                <w:szCs w:val="24"/>
                <w:lang w:eastAsia="lv-LV"/>
              </w:rPr>
              <w:t>201</w:t>
            </w:r>
            <w:r w:rsidR="00C31CCC" w:rsidRPr="008B21E3">
              <w:rPr>
                <w:rFonts w:ascii="Times New Roman" w:eastAsia="Times New Roman" w:hAnsi="Times New Roman" w:cs="Times New Roman"/>
                <w:b/>
                <w:bCs/>
                <w:sz w:val="24"/>
                <w:szCs w:val="24"/>
                <w:lang w:eastAsia="lv-LV"/>
              </w:rPr>
              <w:t>7</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C411AD" w:rsidP="00FF4040">
            <w:pPr>
              <w:spacing w:before="100" w:beforeAutospacing="1" w:after="100" w:afterAutospacing="1" w:line="360" w:lineRule="auto"/>
              <w:ind w:hanging="29"/>
              <w:jc w:val="center"/>
              <w:rPr>
                <w:rFonts w:ascii="Times New Roman" w:eastAsia="Times New Roman" w:hAnsi="Times New Roman" w:cs="Times New Roman"/>
                <w:b/>
                <w:bCs/>
                <w:sz w:val="24"/>
                <w:szCs w:val="24"/>
                <w:lang w:eastAsia="lv-LV"/>
              </w:rPr>
            </w:pPr>
            <w:r w:rsidRPr="008B21E3">
              <w:rPr>
                <w:rFonts w:ascii="Times New Roman" w:eastAsia="Times New Roman" w:hAnsi="Times New Roman" w:cs="Times New Roman"/>
                <w:b/>
                <w:bCs/>
                <w:sz w:val="24"/>
                <w:szCs w:val="24"/>
                <w:lang w:eastAsia="lv-LV"/>
              </w:rPr>
              <w:t>201</w:t>
            </w:r>
            <w:r w:rsidR="00C31CCC" w:rsidRPr="008B21E3">
              <w:rPr>
                <w:rFonts w:ascii="Times New Roman" w:eastAsia="Times New Roman" w:hAnsi="Times New Roman" w:cs="Times New Roman"/>
                <w:b/>
                <w:bCs/>
                <w:sz w:val="24"/>
                <w:szCs w:val="24"/>
                <w:lang w:eastAsia="lv-LV"/>
              </w:rPr>
              <w:t>8</w:t>
            </w:r>
          </w:p>
        </w:tc>
        <w:tc>
          <w:tcPr>
            <w:tcW w:w="1133" w:type="dxa"/>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C411AD" w:rsidP="00FF4040">
            <w:pPr>
              <w:spacing w:before="100" w:beforeAutospacing="1" w:after="100" w:afterAutospacing="1" w:line="360" w:lineRule="auto"/>
              <w:jc w:val="center"/>
              <w:rPr>
                <w:rFonts w:ascii="Times New Roman" w:eastAsia="Times New Roman" w:hAnsi="Times New Roman" w:cs="Times New Roman"/>
                <w:b/>
                <w:bCs/>
                <w:sz w:val="24"/>
                <w:szCs w:val="24"/>
                <w:lang w:eastAsia="lv-LV"/>
              </w:rPr>
            </w:pPr>
            <w:r w:rsidRPr="008B21E3">
              <w:rPr>
                <w:rFonts w:ascii="Times New Roman" w:eastAsia="Times New Roman" w:hAnsi="Times New Roman" w:cs="Times New Roman"/>
                <w:b/>
                <w:bCs/>
                <w:sz w:val="24"/>
                <w:szCs w:val="24"/>
                <w:lang w:eastAsia="lv-LV"/>
              </w:rPr>
              <w:t>201</w:t>
            </w:r>
            <w:r w:rsidR="00C31CCC" w:rsidRPr="008B21E3">
              <w:rPr>
                <w:rFonts w:ascii="Times New Roman" w:eastAsia="Times New Roman" w:hAnsi="Times New Roman" w:cs="Times New Roman"/>
                <w:b/>
                <w:bCs/>
                <w:sz w:val="24"/>
                <w:szCs w:val="24"/>
                <w:lang w:eastAsia="lv-LV"/>
              </w:rPr>
              <w:t>9</w:t>
            </w:r>
          </w:p>
        </w:tc>
      </w:tr>
      <w:tr w:rsidR="00FF5633" w:rsidRPr="00526181" w:rsidTr="00A647B4">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FF5633">
            <w:pPr>
              <w:spacing w:after="0" w:line="240" w:lineRule="auto"/>
              <w:rPr>
                <w:rFonts w:ascii="Times New Roman" w:eastAsia="Times New Roman" w:hAnsi="Times New Roman" w:cs="Times New Roman"/>
                <w:b/>
                <w:bCs/>
                <w:sz w:val="24"/>
                <w:szCs w:val="24"/>
                <w:lang w:eastAsia="lv-LV"/>
              </w:rPr>
            </w:pP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C411AD">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saskaņā ar valsts budžetu kārtējam gadam</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C411AD">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izmaiņas kārtējā gadā, salīdzinot ar valsts budžetu kārtējam gadam</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C411AD">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C411AD">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izmaiņas, salīdzinot ar kārtējo (n) gadu</w:t>
            </w:r>
          </w:p>
        </w:tc>
        <w:tc>
          <w:tcPr>
            <w:tcW w:w="1133" w:type="dxa"/>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C411AD">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izmaiņas, salīdzinot ar kārtējo (n) gadu</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5F5D9D">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1</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5F5D9D">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2</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5F5D9D">
            <w:pPr>
              <w:spacing w:before="100" w:beforeAutospacing="1" w:after="100" w:afterAutospacing="1" w:line="360" w:lineRule="auto"/>
              <w:ind w:hanging="31"/>
              <w:jc w:val="center"/>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3</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5F5D9D">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4</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5F5D9D">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5</w:t>
            </w:r>
          </w:p>
        </w:tc>
        <w:tc>
          <w:tcPr>
            <w:tcW w:w="1133" w:type="dxa"/>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5F5D9D">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6</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1. Budžeta ieņēmumi: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58359B">
              <w:rPr>
                <w:rFonts w:ascii="Times New Roman" w:eastAsia="Times New Roman" w:hAnsi="Times New Roman" w:cs="Times New Roman"/>
                <w:sz w:val="24"/>
                <w:szCs w:val="24"/>
                <w:lang w:eastAsia="lv-LV"/>
              </w:rPr>
              <w:t>773 273 674</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58359B">
              <w:rPr>
                <w:rFonts w:ascii="Times New Roman" w:eastAsia="Times New Roman" w:hAnsi="Times New Roman" w:cs="Times New Roman"/>
                <w:sz w:val="24"/>
                <w:szCs w:val="24"/>
                <w:lang w:eastAsia="lv-LV"/>
              </w:rPr>
              <w:t>+7 420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p>
        </w:tc>
      </w:tr>
      <w:tr w:rsidR="001900A9"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1900A9" w:rsidRPr="008B21E3" w:rsidRDefault="001900A9"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1.1. valsts pamatbudžets, tai skaitā ieņēmumi no maksas pakalpojumiem un citi pašu ieņēmumi</w:t>
            </w:r>
          </w:p>
        </w:tc>
        <w:tc>
          <w:tcPr>
            <w:tcW w:w="1701" w:type="dxa"/>
            <w:tcBorders>
              <w:top w:val="outset" w:sz="6" w:space="0" w:color="414142"/>
              <w:left w:val="outset" w:sz="6" w:space="0" w:color="414142"/>
              <w:bottom w:val="outset" w:sz="6" w:space="0" w:color="414142"/>
              <w:right w:val="outset" w:sz="6" w:space="0" w:color="414142"/>
            </w:tcBorders>
            <w:hideMark/>
          </w:tcPr>
          <w:p w:rsidR="001900A9" w:rsidRPr="008B21E3" w:rsidRDefault="001900A9" w:rsidP="00627790">
            <w:pPr>
              <w:rPr>
                <w:sz w:val="24"/>
                <w:szCs w:val="24"/>
              </w:rPr>
            </w:pPr>
            <w:r w:rsidRPr="008B21E3">
              <w:rPr>
                <w:rFonts w:ascii="Times New Roman" w:eastAsia="Times New Roman" w:hAnsi="Times New Roman" w:cs="Times New Roman"/>
                <w:sz w:val="24"/>
                <w:szCs w:val="24"/>
                <w:lang w:eastAsia="lv-LV"/>
              </w:rPr>
              <w:t> </w:t>
            </w:r>
            <w:r w:rsidR="00743893" w:rsidRPr="008B21E3">
              <w:rPr>
                <w:rFonts w:ascii="Times New Roman" w:eastAsia="Times New Roman" w:hAnsi="Times New Roman" w:cs="Times New Roman"/>
                <w:sz w:val="24"/>
                <w:szCs w:val="24"/>
                <w:lang w:eastAsia="lv-LV"/>
              </w:rPr>
              <w:t>7</w:t>
            </w:r>
            <w:r w:rsidR="00627790">
              <w:rPr>
                <w:rFonts w:ascii="Times New Roman" w:eastAsia="Times New Roman" w:hAnsi="Times New Roman" w:cs="Times New Roman"/>
                <w:sz w:val="24"/>
                <w:szCs w:val="24"/>
                <w:lang w:eastAsia="lv-LV"/>
              </w:rPr>
              <w:t>73</w:t>
            </w:r>
            <w:r w:rsidR="00743893" w:rsidRPr="008B21E3">
              <w:rPr>
                <w:rFonts w:ascii="Times New Roman" w:eastAsia="Times New Roman" w:hAnsi="Times New Roman" w:cs="Times New Roman"/>
                <w:sz w:val="24"/>
                <w:szCs w:val="24"/>
                <w:lang w:eastAsia="lv-LV"/>
              </w:rPr>
              <w:t> </w:t>
            </w:r>
            <w:r w:rsidR="00627790">
              <w:rPr>
                <w:rFonts w:ascii="Times New Roman" w:eastAsia="Times New Roman" w:hAnsi="Times New Roman" w:cs="Times New Roman"/>
                <w:sz w:val="24"/>
                <w:szCs w:val="24"/>
                <w:lang w:eastAsia="lv-LV"/>
              </w:rPr>
              <w:t>273</w:t>
            </w:r>
            <w:r w:rsidR="00743893" w:rsidRPr="008B21E3">
              <w:rPr>
                <w:rFonts w:ascii="Times New Roman" w:eastAsia="Times New Roman" w:hAnsi="Times New Roman" w:cs="Times New Roman"/>
                <w:sz w:val="24"/>
                <w:szCs w:val="24"/>
                <w:lang w:eastAsia="lv-LV"/>
              </w:rPr>
              <w:t xml:space="preserve"> </w:t>
            </w:r>
            <w:r w:rsidR="00627790">
              <w:rPr>
                <w:rFonts w:ascii="Times New Roman" w:eastAsia="Times New Roman" w:hAnsi="Times New Roman" w:cs="Times New Roman"/>
                <w:sz w:val="24"/>
                <w:szCs w:val="24"/>
                <w:lang w:eastAsia="lv-LV"/>
              </w:rPr>
              <w:t>674</w:t>
            </w:r>
          </w:p>
        </w:tc>
        <w:tc>
          <w:tcPr>
            <w:tcW w:w="1418" w:type="dxa"/>
            <w:tcBorders>
              <w:top w:val="outset" w:sz="6" w:space="0" w:color="414142"/>
              <w:left w:val="outset" w:sz="6" w:space="0" w:color="414142"/>
              <w:bottom w:val="outset" w:sz="6" w:space="0" w:color="414142"/>
              <w:right w:val="outset" w:sz="6" w:space="0" w:color="414142"/>
            </w:tcBorders>
            <w:hideMark/>
          </w:tcPr>
          <w:p w:rsidR="001900A9" w:rsidRPr="008B21E3" w:rsidRDefault="001900A9" w:rsidP="00BE6ECE">
            <w:pPr>
              <w:rPr>
                <w:sz w:val="24"/>
                <w:szCs w:val="24"/>
              </w:rPr>
            </w:pPr>
            <w:r w:rsidRPr="008B21E3">
              <w:rPr>
                <w:rFonts w:ascii="Times New Roman" w:eastAsia="Times New Roman" w:hAnsi="Times New Roman" w:cs="Times New Roman"/>
                <w:sz w:val="24"/>
                <w:szCs w:val="24"/>
                <w:lang w:eastAsia="lv-LV"/>
              </w:rPr>
              <w:t> </w:t>
            </w:r>
            <w:r w:rsidR="00C31CCC" w:rsidRPr="008B21E3">
              <w:rPr>
                <w:rFonts w:ascii="Times New Roman" w:eastAsia="Times New Roman" w:hAnsi="Times New Roman" w:cs="Times New Roman"/>
                <w:sz w:val="24"/>
                <w:szCs w:val="24"/>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1900A9" w:rsidRPr="008B21E3" w:rsidRDefault="001900A9"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FD44BD" w:rsidRPr="008B21E3">
              <w:rPr>
                <w:rFonts w:ascii="Times New Roman" w:eastAsia="Times New Roman" w:hAnsi="Times New Roman" w:cs="Times New Roman"/>
                <w:sz w:val="24"/>
                <w:szCs w:val="24"/>
                <w:lang w:eastAsia="lv-LV"/>
              </w:rPr>
              <w:t>+</w:t>
            </w:r>
            <w:r w:rsidR="00C31CCC" w:rsidRPr="008B21E3">
              <w:rPr>
                <w:rFonts w:ascii="Times New Roman" w:eastAsia="Times New Roman" w:hAnsi="Times New Roman" w:cs="Times New Roman"/>
                <w:sz w:val="24"/>
                <w:szCs w:val="24"/>
                <w:lang w:eastAsia="lv-LV"/>
              </w:rPr>
              <w:t>7 420</w:t>
            </w:r>
          </w:p>
        </w:tc>
        <w:tc>
          <w:tcPr>
            <w:tcW w:w="1276" w:type="dxa"/>
            <w:tcBorders>
              <w:top w:val="outset" w:sz="6" w:space="0" w:color="414142"/>
              <w:left w:val="outset" w:sz="6" w:space="0" w:color="414142"/>
              <w:bottom w:val="outset" w:sz="6" w:space="0" w:color="414142"/>
              <w:right w:val="outset" w:sz="6" w:space="0" w:color="414142"/>
            </w:tcBorders>
            <w:hideMark/>
          </w:tcPr>
          <w:p w:rsidR="001900A9" w:rsidRPr="008B21E3" w:rsidRDefault="001900A9"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0</w:t>
            </w:r>
          </w:p>
        </w:tc>
        <w:tc>
          <w:tcPr>
            <w:tcW w:w="1133" w:type="dxa"/>
            <w:tcBorders>
              <w:top w:val="outset" w:sz="6" w:space="0" w:color="414142"/>
              <w:left w:val="outset" w:sz="6" w:space="0" w:color="414142"/>
              <w:bottom w:val="outset" w:sz="6" w:space="0" w:color="414142"/>
              <w:right w:val="outset" w:sz="6" w:space="0" w:color="414142"/>
            </w:tcBorders>
            <w:hideMark/>
          </w:tcPr>
          <w:p w:rsidR="001900A9" w:rsidRPr="008B21E3" w:rsidRDefault="001900A9"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1.2.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1.3.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2. Budžeta izdevumi: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58359B">
              <w:rPr>
                <w:rFonts w:ascii="Times New Roman" w:eastAsia="Times New Roman" w:hAnsi="Times New Roman" w:cs="Times New Roman"/>
                <w:sz w:val="24"/>
                <w:szCs w:val="24"/>
                <w:lang w:eastAsia="lv-LV"/>
              </w:rPr>
              <w:t>776 211 422</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58359B">
              <w:rPr>
                <w:rFonts w:ascii="Times New Roman" w:eastAsia="Times New Roman" w:hAnsi="Times New Roman" w:cs="Times New Roman"/>
                <w:sz w:val="24"/>
                <w:szCs w:val="24"/>
                <w:lang w:eastAsia="lv-LV"/>
              </w:rPr>
              <w:t>+7 420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2.1.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627790">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FB3F9F" w:rsidRPr="008B21E3">
              <w:rPr>
                <w:rFonts w:ascii="Times New Roman" w:eastAsia="Times New Roman" w:hAnsi="Times New Roman" w:cs="Times New Roman"/>
                <w:sz w:val="24"/>
                <w:szCs w:val="24"/>
                <w:lang w:eastAsia="lv-LV"/>
              </w:rPr>
              <w:t>7</w:t>
            </w:r>
            <w:r w:rsidR="00627790">
              <w:rPr>
                <w:rFonts w:ascii="Times New Roman" w:eastAsia="Times New Roman" w:hAnsi="Times New Roman" w:cs="Times New Roman"/>
                <w:sz w:val="24"/>
                <w:szCs w:val="24"/>
                <w:lang w:eastAsia="lv-LV"/>
              </w:rPr>
              <w:t>76</w:t>
            </w:r>
            <w:r w:rsidR="00FB3F9F" w:rsidRPr="008B21E3">
              <w:rPr>
                <w:rFonts w:ascii="Times New Roman" w:eastAsia="Times New Roman" w:hAnsi="Times New Roman" w:cs="Times New Roman"/>
                <w:sz w:val="24"/>
                <w:szCs w:val="24"/>
                <w:lang w:eastAsia="lv-LV"/>
              </w:rPr>
              <w:t> </w:t>
            </w:r>
            <w:r w:rsidR="00627790">
              <w:rPr>
                <w:rFonts w:ascii="Times New Roman" w:eastAsia="Times New Roman" w:hAnsi="Times New Roman" w:cs="Times New Roman"/>
                <w:sz w:val="24"/>
                <w:szCs w:val="24"/>
                <w:lang w:eastAsia="lv-LV"/>
              </w:rPr>
              <w:t>211</w:t>
            </w:r>
            <w:r w:rsidR="00FB3F9F" w:rsidRPr="008B21E3">
              <w:rPr>
                <w:rFonts w:ascii="Times New Roman" w:eastAsia="Times New Roman" w:hAnsi="Times New Roman" w:cs="Times New Roman"/>
                <w:sz w:val="24"/>
                <w:szCs w:val="24"/>
                <w:lang w:eastAsia="lv-LV"/>
              </w:rPr>
              <w:t xml:space="preserve"> </w:t>
            </w:r>
            <w:r w:rsidR="00627790">
              <w:rPr>
                <w:rFonts w:ascii="Times New Roman" w:eastAsia="Times New Roman" w:hAnsi="Times New Roman" w:cs="Times New Roman"/>
                <w:sz w:val="24"/>
                <w:szCs w:val="24"/>
                <w:lang w:eastAsia="lv-LV"/>
              </w:rPr>
              <w:t>422</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C31CCC" w:rsidRPr="008B21E3">
              <w:rPr>
                <w:rFonts w:ascii="Times New Roman" w:eastAsia="Times New Roman" w:hAnsi="Times New Roman" w:cs="Times New Roman"/>
                <w:sz w:val="24"/>
                <w:szCs w:val="24"/>
                <w:lang w:eastAsia="lv-LV"/>
              </w:rPr>
              <w:t>+7 420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2.2.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2.3.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3. Finansiālā ietekme:</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125D2D">
              <w:rPr>
                <w:rFonts w:ascii="Times New Roman" w:eastAsia="Times New Roman" w:hAnsi="Times New Roman" w:cs="Times New Roman"/>
                <w:sz w:val="24"/>
                <w:szCs w:val="24"/>
                <w:lang w:eastAsia="lv-LV"/>
              </w:rPr>
              <w:t>-2 937 748</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125D2D">
              <w:rPr>
                <w:rFonts w:ascii="Times New Roman" w:eastAsia="Times New Roman" w:hAnsi="Times New Roman" w:cs="Times New Roman"/>
                <w:sz w:val="24"/>
                <w:szCs w:val="24"/>
                <w:lang w:eastAsia="lv-LV"/>
              </w:rPr>
              <w:t>-7 420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125D2D">
              <w:rPr>
                <w:rFonts w:ascii="Times New Roman" w:eastAsia="Times New Roman" w:hAnsi="Times New Roman" w:cs="Times New Roman"/>
                <w:sz w:val="24"/>
                <w:szCs w:val="24"/>
                <w:lang w:eastAsia="lv-LV"/>
              </w:rPr>
              <w:t>+7 420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p>
        </w:tc>
      </w:tr>
      <w:tr w:rsidR="007714FD"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7714FD" w:rsidRPr="008B21E3" w:rsidRDefault="007714FD"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3.1.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7714FD" w:rsidRPr="008B21E3" w:rsidRDefault="007714FD" w:rsidP="00627790">
            <w:pPr>
              <w:rPr>
                <w:sz w:val="24"/>
                <w:szCs w:val="24"/>
              </w:rPr>
            </w:pPr>
            <w:r w:rsidRPr="008B21E3">
              <w:rPr>
                <w:rFonts w:ascii="Times New Roman" w:eastAsia="Times New Roman" w:hAnsi="Times New Roman" w:cs="Times New Roman"/>
                <w:sz w:val="24"/>
                <w:szCs w:val="24"/>
                <w:lang w:eastAsia="lv-LV"/>
              </w:rPr>
              <w:t> </w:t>
            </w:r>
            <w:r w:rsidR="001241A6">
              <w:rPr>
                <w:rFonts w:ascii="Times New Roman" w:eastAsia="Times New Roman" w:hAnsi="Times New Roman" w:cs="Times New Roman"/>
                <w:sz w:val="24"/>
                <w:szCs w:val="24"/>
                <w:lang w:eastAsia="lv-LV"/>
              </w:rPr>
              <w:t>-</w:t>
            </w:r>
            <w:r w:rsidR="00627790">
              <w:rPr>
                <w:rFonts w:ascii="Times New Roman" w:eastAsia="Times New Roman" w:hAnsi="Times New Roman" w:cs="Times New Roman"/>
                <w:sz w:val="24"/>
                <w:szCs w:val="24"/>
                <w:lang w:eastAsia="lv-LV"/>
              </w:rPr>
              <w:t>2 937 748</w:t>
            </w:r>
          </w:p>
        </w:tc>
        <w:tc>
          <w:tcPr>
            <w:tcW w:w="1418" w:type="dxa"/>
            <w:tcBorders>
              <w:top w:val="outset" w:sz="6" w:space="0" w:color="414142"/>
              <w:left w:val="outset" w:sz="6" w:space="0" w:color="414142"/>
              <w:bottom w:val="outset" w:sz="6" w:space="0" w:color="414142"/>
              <w:right w:val="outset" w:sz="6" w:space="0" w:color="414142"/>
            </w:tcBorders>
            <w:hideMark/>
          </w:tcPr>
          <w:p w:rsidR="007714FD" w:rsidRPr="008B21E3" w:rsidRDefault="007714FD" w:rsidP="00BE6ECE">
            <w:pPr>
              <w:rPr>
                <w:sz w:val="24"/>
                <w:szCs w:val="24"/>
              </w:rPr>
            </w:pPr>
            <w:r w:rsidRPr="008B21E3">
              <w:rPr>
                <w:rFonts w:ascii="Times New Roman" w:eastAsia="Times New Roman" w:hAnsi="Times New Roman" w:cs="Times New Roman"/>
                <w:sz w:val="24"/>
                <w:szCs w:val="24"/>
                <w:lang w:eastAsia="lv-LV"/>
              </w:rPr>
              <w:t> </w:t>
            </w:r>
            <w:r w:rsidR="00FD44BD" w:rsidRPr="008B21E3">
              <w:rPr>
                <w:rFonts w:ascii="Times New Roman" w:eastAsia="Times New Roman" w:hAnsi="Times New Roman" w:cs="Times New Roman"/>
                <w:sz w:val="24"/>
                <w:szCs w:val="24"/>
                <w:lang w:eastAsia="lv-LV"/>
              </w:rPr>
              <w:t>-</w:t>
            </w:r>
            <w:r w:rsidR="00C31CCC" w:rsidRPr="008B21E3">
              <w:rPr>
                <w:rFonts w:ascii="Times New Roman" w:eastAsia="Times New Roman" w:hAnsi="Times New Roman" w:cs="Times New Roman"/>
                <w:sz w:val="24"/>
                <w:szCs w:val="24"/>
                <w:lang w:eastAsia="lv-LV"/>
              </w:rPr>
              <w:t>7 420</w:t>
            </w:r>
          </w:p>
        </w:tc>
        <w:tc>
          <w:tcPr>
            <w:tcW w:w="1275" w:type="dxa"/>
            <w:tcBorders>
              <w:top w:val="outset" w:sz="6" w:space="0" w:color="414142"/>
              <w:left w:val="outset" w:sz="6" w:space="0" w:color="414142"/>
              <w:bottom w:val="outset" w:sz="6" w:space="0" w:color="414142"/>
              <w:right w:val="outset" w:sz="6" w:space="0" w:color="414142"/>
            </w:tcBorders>
            <w:hideMark/>
          </w:tcPr>
          <w:p w:rsidR="007714FD" w:rsidRPr="008B21E3" w:rsidRDefault="007714FD"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FD44BD" w:rsidRPr="008B21E3">
              <w:rPr>
                <w:rFonts w:ascii="Times New Roman" w:eastAsia="Times New Roman" w:hAnsi="Times New Roman" w:cs="Times New Roman"/>
                <w:sz w:val="24"/>
                <w:szCs w:val="24"/>
                <w:lang w:eastAsia="lv-LV"/>
              </w:rPr>
              <w:t>+</w:t>
            </w:r>
            <w:r w:rsidR="00C31CCC" w:rsidRPr="008B21E3">
              <w:rPr>
                <w:rFonts w:ascii="Times New Roman" w:eastAsia="Times New Roman" w:hAnsi="Times New Roman" w:cs="Times New Roman"/>
                <w:sz w:val="24"/>
                <w:szCs w:val="24"/>
                <w:lang w:eastAsia="lv-LV"/>
              </w:rPr>
              <w:t>7 420</w:t>
            </w:r>
          </w:p>
        </w:tc>
        <w:tc>
          <w:tcPr>
            <w:tcW w:w="1276" w:type="dxa"/>
            <w:tcBorders>
              <w:top w:val="outset" w:sz="6" w:space="0" w:color="414142"/>
              <w:left w:val="outset" w:sz="6" w:space="0" w:color="414142"/>
              <w:bottom w:val="outset" w:sz="6" w:space="0" w:color="414142"/>
              <w:right w:val="outset" w:sz="6" w:space="0" w:color="414142"/>
            </w:tcBorders>
            <w:hideMark/>
          </w:tcPr>
          <w:p w:rsidR="007714FD" w:rsidRPr="008B21E3" w:rsidRDefault="007714FD"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0</w:t>
            </w:r>
          </w:p>
        </w:tc>
        <w:tc>
          <w:tcPr>
            <w:tcW w:w="1133" w:type="dxa"/>
            <w:tcBorders>
              <w:top w:val="outset" w:sz="6" w:space="0" w:color="414142"/>
              <w:left w:val="outset" w:sz="6" w:space="0" w:color="414142"/>
              <w:bottom w:val="outset" w:sz="6" w:space="0" w:color="414142"/>
              <w:right w:val="outset" w:sz="6" w:space="0" w:color="414142"/>
            </w:tcBorders>
            <w:hideMark/>
          </w:tcPr>
          <w:p w:rsidR="007714FD" w:rsidRPr="008B21E3" w:rsidRDefault="007714FD"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3.2.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r>
      <w:tr w:rsidR="00FF5633" w:rsidRPr="00526181" w:rsidTr="00A647B4">
        <w:tc>
          <w:tcPr>
            <w:tcW w:w="2441" w:type="dxa"/>
            <w:tcBorders>
              <w:top w:val="outset" w:sz="6" w:space="0" w:color="414142"/>
              <w:left w:val="outset" w:sz="6" w:space="0" w:color="414142"/>
              <w:bottom w:val="single" w:sz="4" w:space="0" w:color="auto"/>
              <w:right w:val="outset" w:sz="6" w:space="0" w:color="414142"/>
            </w:tcBorders>
            <w:hideMark/>
          </w:tcPr>
          <w:p w:rsidR="00932BE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3.3. pašvaldību budžets</w:t>
            </w:r>
          </w:p>
        </w:tc>
        <w:tc>
          <w:tcPr>
            <w:tcW w:w="1701" w:type="dxa"/>
            <w:tcBorders>
              <w:top w:val="outset" w:sz="6" w:space="0" w:color="414142"/>
              <w:left w:val="outset" w:sz="6" w:space="0" w:color="414142"/>
              <w:bottom w:val="single" w:sz="4" w:space="0" w:color="auto"/>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418" w:type="dxa"/>
            <w:tcBorders>
              <w:top w:val="outset" w:sz="6" w:space="0" w:color="414142"/>
              <w:left w:val="outset" w:sz="6" w:space="0" w:color="414142"/>
              <w:bottom w:val="single" w:sz="4" w:space="0" w:color="auto"/>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5" w:type="dxa"/>
            <w:tcBorders>
              <w:top w:val="outset" w:sz="6" w:space="0" w:color="414142"/>
              <w:left w:val="outset" w:sz="6" w:space="0" w:color="414142"/>
              <w:bottom w:val="single" w:sz="4" w:space="0" w:color="auto"/>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6" w:type="dxa"/>
            <w:tcBorders>
              <w:top w:val="outset" w:sz="6" w:space="0" w:color="414142"/>
              <w:left w:val="outset" w:sz="6" w:space="0" w:color="414142"/>
              <w:bottom w:val="single" w:sz="4" w:space="0" w:color="auto"/>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133" w:type="dxa"/>
            <w:tcBorders>
              <w:top w:val="outset" w:sz="6" w:space="0" w:color="414142"/>
              <w:left w:val="outset" w:sz="6" w:space="0" w:color="414142"/>
              <w:bottom w:val="single" w:sz="4" w:space="0" w:color="auto"/>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r>
      <w:tr w:rsidR="00FF5633" w:rsidRPr="00526181" w:rsidTr="00A647B4">
        <w:tc>
          <w:tcPr>
            <w:tcW w:w="2441" w:type="dxa"/>
            <w:vMerge w:val="restart"/>
            <w:tcBorders>
              <w:top w:val="single" w:sz="4" w:space="0" w:color="auto"/>
              <w:left w:val="single" w:sz="4" w:space="0" w:color="auto"/>
              <w:bottom w:val="single" w:sz="4" w:space="0" w:color="auto"/>
              <w:right w:val="single" w:sz="4" w:space="0" w:color="auto"/>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xml:space="preserve">4. Finanšu līdzekļi papildu izdevumu finansēšanai (kompensējošu izdevumu samazinājumu norāda ar </w:t>
            </w:r>
            <w:r w:rsidRPr="008B21E3">
              <w:rPr>
                <w:rFonts w:ascii="Times New Roman" w:eastAsia="Times New Roman" w:hAnsi="Times New Roman" w:cs="Times New Roman"/>
                <w:sz w:val="24"/>
                <w:szCs w:val="24"/>
                <w:lang w:eastAsia="lv-LV"/>
              </w:rPr>
              <w:lastRenderedPageBreak/>
              <w:t>"+" zīmi)</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F5633" w:rsidRPr="008B21E3" w:rsidRDefault="00FF5633" w:rsidP="00FF5633">
            <w:pPr>
              <w:spacing w:before="100" w:beforeAutospacing="1" w:after="100" w:afterAutospacing="1" w:line="360" w:lineRule="auto"/>
              <w:ind w:firstLine="374"/>
              <w:jc w:val="center"/>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lastRenderedPageBreak/>
              <w:t>X</w:t>
            </w:r>
          </w:p>
        </w:tc>
        <w:tc>
          <w:tcPr>
            <w:tcW w:w="1418" w:type="dxa"/>
            <w:tcBorders>
              <w:top w:val="single" w:sz="4" w:space="0" w:color="auto"/>
              <w:left w:val="single" w:sz="4" w:space="0" w:color="auto"/>
              <w:bottom w:val="single" w:sz="4" w:space="0" w:color="auto"/>
              <w:right w:val="single" w:sz="4" w:space="0" w:color="auto"/>
            </w:tcBorders>
            <w:hideMark/>
          </w:tcPr>
          <w:p w:rsidR="00FF5633" w:rsidRPr="008B21E3" w:rsidRDefault="00FF5633" w:rsidP="00A77059">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594C08">
              <w:rPr>
                <w:rFonts w:ascii="Times New Roman" w:eastAsia="Times New Roman" w:hAnsi="Times New Roman" w:cs="Times New Roman"/>
                <w:sz w:val="24"/>
                <w:szCs w:val="24"/>
                <w:lang w:eastAsia="lv-LV"/>
              </w:rPr>
              <w:t>+</w:t>
            </w:r>
            <w:r w:rsidR="00A77059">
              <w:rPr>
                <w:rFonts w:ascii="Times New Roman" w:eastAsia="Times New Roman" w:hAnsi="Times New Roman" w:cs="Times New Roman"/>
                <w:sz w:val="24"/>
                <w:szCs w:val="24"/>
                <w:lang w:eastAsia="lv-LV"/>
              </w:rPr>
              <w:t>7 420</w:t>
            </w:r>
          </w:p>
        </w:tc>
        <w:tc>
          <w:tcPr>
            <w:tcW w:w="1275" w:type="dxa"/>
            <w:tcBorders>
              <w:top w:val="single" w:sz="4" w:space="0" w:color="auto"/>
              <w:left w:val="single" w:sz="4" w:space="0" w:color="auto"/>
              <w:bottom w:val="single" w:sz="4" w:space="0" w:color="auto"/>
              <w:right w:val="single" w:sz="4" w:space="0" w:color="auto"/>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133" w:type="dxa"/>
            <w:tcBorders>
              <w:top w:val="single" w:sz="4" w:space="0" w:color="auto"/>
              <w:left w:val="single" w:sz="4" w:space="0" w:color="auto"/>
              <w:bottom w:val="single" w:sz="4" w:space="0" w:color="auto"/>
              <w:right w:val="single" w:sz="4" w:space="0" w:color="auto"/>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r>
      <w:tr w:rsidR="00FF5633" w:rsidRPr="00526181" w:rsidTr="00A647B4">
        <w:tc>
          <w:tcPr>
            <w:tcW w:w="2441" w:type="dxa"/>
            <w:vMerge/>
            <w:tcBorders>
              <w:top w:val="single" w:sz="4" w:space="0" w:color="auto"/>
              <w:left w:val="outset" w:sz="6" w:space="0" w:color="414142"/>
              <w:bottom w:val="outset" w:sz="6" w:space="0" w:color="414142"/>
              <w:right w:val="outset" w:sz="6" w:space="0" w:color="414142"/>
            </w:tcBorders>
            <w:vAlign w:val="center"/>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p>
        </w:tc>
        <w:tc>
          <w:tcPr>
            <w:tcW w:w="1701" w:type="dxa"/>
            <w:vMerge/>
            <w:tcBorders>
              <w:top w:val="single" w:sz="4" w:space="0" w:color="auto"/>
              <w:left w:val="outset" w:sz="6" w:space="0" w:color="414142"/>
              <w:bottom w:val="outset" w:sz="6" w:space="0" w:color="414142"/>
              <w:right w:val="outset" w:sz="6" w:space="0" w:color="414142"/>
            </w:tcBorders>
            <w:vAlign w:val="center"/>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p>
        </w:tc>
        <w:tc>
          <w:tcPr>
            <w:tcW w:w="1418" w:type="dxa"/>
            <w:tcBorders>
              <w:top w:val="single" w:sz="4" w:space="0" w:color="auto"/>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5" w:type="dxa"/>
            <w:tcBorders>
              <w:top w:val="single" w:sz="4" w:space="0" w:color="auto"/>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6" w:type="dxa"/>
            <w:tcBorders>
              <w:top w:val="single" w:sz="4" w:space="0" w:color="auto"/>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133" w:type="dxa"/>
            <w:tcBorders>
              <w:top w:val="single" w:sz="4" w:space="0" w:color="auto"/>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r>
      <w:tr w:rsidR="00FF5633" w:rsidRPr="00526181" w:rsidTr="00A647B4">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lastRenderedPageBreak/>
              <w:t>5. Precizēta finansiālā ietekme:</w:t>
            </w:r>
          </w:p>
        </w:tc>
        <w:tc>
          <w:tcPr>
            <w:tcW w:w="1701" w:type="dxa"/>
            <w:vMerge w:val="restart"/>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before="100" w:beforeAutospacing="1" w:after="100" w:afterAutospacing="1" w:line="360" w:lineRule="auto"/>
              <w:ind w:firstLine="374"/>
              <w:jc w:val="center"/>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X</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8B21E3" w:rsidRDefault="00594C08" w:rsidP="00FF563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FF5633" w:rsidRPr="008B21E3">
              <w:rPr>
                <w:rFonts w:ascii="Times New Roman" w:eastAsia="Times New Roman" w:hAnsi="Times New Roman" w:cs="Times New Roman"/>
                <w:sz w:val="24"/>
                <w:szCs w:val="24"/>
                <w:lang w:eastAsia="lv-LV"/>
              </w:rPr>
              <w:t> </w:t>
            </w:r>
            <w:r w:rsidR="00A77059">
              <w:rPr>
                <w:rFonts w:ascii="Times New Roman" w:eastAsia="Times New Roman" w:hAnsi="Times New Roman" w:cs="Times New Roman"/>
                <w:sz w:val="24"/>
                <w:szCs w:val="24"/>
                <w:lang w:eastAsia="lv-LV"/>
              </w:rPr>
              <w:t>7 420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5.1. valsts pamatbudžets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5.2. speciālais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5.3. pašvaldību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r w:rsidR="002B6D83" w:rsidRPr="008B21E3">
              <w:rPr>
                <w:rFonts w:ascii="Times New Roman" w:eastAsia="Times New Roman" w:hAnsi="Times New Roman" w:cs="Times New Roman"/>
                <w:sz w:val="24"/>
                <w:szCs w:val="24"/>
                <w:lang w:eastAsia="lv-LV"/>
              </w:rPr>
              <w:t>0</w:t>
            </w:r>
          </w:p>
        </w:tc>
        <w:tc>
          <w:tcPr>
            <w:tcW w:w="1133"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 </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803"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526181"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Nav attiecināms.</w:t>
            </w: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6.1. detalizēts ieņēmumu aprēķins</w:t>
            </w:r>
          </w:p>
        </w:tc>
        <w:tc>
          <w:tcPr>
            <w:tcW w:w="6803"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p>
        </w:tc>
      </w:tr>
      <w:tr w:rsidR="00FF5633" w:rsidRPr="00526181" w:rsidTr="00A647B4">
        <w:tc>
          <w:tcPr>
            <w:tcW w:w="244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6.2. detalizēts izdevumu aprēķins</w:t>
            </w:r>
          </w:p>
        </w:tc>
        <w:tc>
          <w:tcPr>
            <w:tcW w:w="6803"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p>
        </w:tc>
      </w:tr>
      <w:tr w:rsidR="00FF5633" w:rsidRPr="00526181" w:rsidTr="00A647B4">
        <w:trPr>
          <w:trHeight w:val="555"/>
        </w:trPr>
        <w:tc>
          <w:tcPr>
            <w:tcW w:w="2441" w:type="dxa"/>
            <w:tcBorders>
              <w:top w:val="outset" w:sz="6" w:space="0" w:color="414142"/>
              <w:left w:val="outset" w:sz="6" w:space="0" w:color="414142"/>
              <w:bottom w:val="outset" w:sz="6" w:space="0" w:color="414142"/>
              <w:right w:val="outset" w:sz="6" w:space="0" w:color="414142"/>
            </w:tcBorders>
            <w:hideMark/>
          </w:tcPr>
          <w:p w:rsidR="00FF5633" w:rsidRPr="008B21E3" w:rsidRDefault="00FF5633" w:rsidP="00FF5633">
            <w:pPr>
              <w:spacing w:after="0" w:line="240" w:lineRule="auto"/>
              <w:rPr>
                <w:rFonts w:ascii="Times New Roman" w:eastAsia="Times New Roman" w:hAnsi="Times New Roman" w:cs="Times New Roman"/>
                <w:sz w:val="24"/>
                <w:szCs w:val="24"/>
                <w:lang w:eastAsia="lv-LV"/>
              </w:rPr>
            </w:pPr>
            <w:r w:rsidRPr="008B21E3">
              <w:rPr>
                <w:rFonts w:ascii="Times New Roman" w:eastAsia="Times New Roman" w:hAnsi="Times New Roman" w:cs="Times New Roman"/>
                <w:sz w:val="24"/>
                <w:szCs w:val="24"/>
                <w:lang w:eastAsia="lv-LV"/>
              </w:rPr>
              <w:t>7. Cita informācija</w:t>
            </w:r>
          </w:p>
        </w:tc>
        <w:tc>
          <w:tcPr>
            <w:tcW w:w="6803" w:type="dxa"/>
            <w:gridSpan w:val="5"/>
            <w:tcBorders>
              <w:top w:val="outset" w:sz="6" w:space="0" w:color="414142"/>
              <w:left w:val="outset" w:sz="6" w:space="0" w:color="414142"/>
              <w:bottom w:val="outset" w:sz="6" w:space="0" w:color="414142"/>
              <w:right w:val="outset" w:sz="6" w:space="0" w:color="414142"/>
            </w:tcBorders>
            <w:hideMark/>
          </w:tcPr>
          <w:p w:rsidR="00FF5633" w:rsidRPr="009558E7" w:rsidRDefault="00717196" w:rsidP="00BF1836">
            <w:pPr>
              <w:spacing w:after="0" w:line="240" w:lineRule="auto"/>
              <w:jc w:val="both"/>
              <w:rPr>
                <w:rFonts w:ascii="Times New Roman" w:eastAsia="Times New Roman" w:hAnsi="Times New Roman" w:cs="Times New Roman"/>
                <w:sz w:val="24"/>
                <w:szCs w:val="24"/>
                <w:highlight w:val="yellow"/>
                <w:lang w:eastAsia="lv-LV"/>
              </w:rPr>
            </w:pPr>
            <w:proofErr w:type="gramStart"/>
            <w:r w:rsidRPr="009558E7">
              <w:rPr>
                <w:rFonts w:ascii="Times New Roman" w:eastAsia="Times New Roman" w:hAnsi="Times New Roman" w:cs="Times New Roman"/>
                <w:sz w:val="24"/>
                <w:szCs w:val="24"/>
                <w:lang w:eastAsia="lv-LV"/>
              </w:rPr>
              <w:t>2016.gadā</w:t>
            </w:r>
            <w:proofErr w:type="gramEnd"/>
            <w:r w:rsidRPr="009558E7">
              <w:rPr>
                <w:rFonts w:ascii="Times New Roman" w:eastAsia="Times New Roman" w:hAnsi="Times New Roman" w:cs="Times New Roman"/>
                <w:sz w:val="24"/>
                <w:szCs w:val="24"/>
                <w:lang w:eastAsia="lv-LV"/>
              </w:rPr>
              <w:t xml:space="preserve"> finansējums </w:t>
            </w:r>
            <w:r w:rsidR="00295129" w:rsidRPr="009558E7">
              <w:rPr>
                <w:rFonts w:ascii="Times New Roman" w:eastAsia="Times New Roman" w:hAnsi="Times New Roman" w:cs="Times New Roman"/>
                <w:sz w:val="24"/>
                <w:szCs w:val="24"/>
                <w:lang w:eastAsia="lv-LV"/>
              </w:rPr>
              <w:t xml:space="preserve">7 420 EUR apmērā </w:t>
            </w:r>
            <w:r w:rsidRPr="009558E7">
              <w:rPr>
                <w:rFonts w:ascii="Times New Roman" w:eastAsia="Times New Roman" w:hAnsi="Times New Roman" w:cs="Times New Roman"/>
                <w:sz w:val="24"/>
                <w:szCs w:val="24"/>
                <w:lang w:eastAsia="lv-LV"/>
              </w:rPr>
              <w:t xml:space="preserve">tiks pārdalīts no </w:t>
            </w:r>
            <w:r w:rsidR="00167454" w:rsidRPr="009558E7">
              <w:rPr>
                <w:rFonts w:ascii="Times New Roman" w:eastAsia="Times New Roman" w:hAnsi="Times New Roman" w:cs="Times New Roman"/>
                <w:sz w:val="24"/>
                <w:szCs w:val="24"/>
                <w:lang w:eastAsia="lv-LV"/>
              </w:rPr>
              <w:t xml:space="preserve">80.00.00 </w:t>
            </w:r>
            <w:r w:rsidR="005B3066" w:rsidRPr="00B67B56">
              <w:rPr>
                <w:rFonts w:ascii="Times New Roman" w:eastAsia="Times New Roman" w:hAnsi="Times New Roman" w:cs="Times New Roman"/>
                <w:sz w:val="24"/>
                <w:szCs w:val="24"/>
                <w:lang w:eastAsia="lv-LV"/>
              </w:rPr>
              <w:t>programmas „</w:t>
            </w:r>
            <w:r w:rsidR="005B3066" w:rsidRPr="00B67B56">
              <w:rPr>
                <w:rFonts w:ascii="Times New Roman" w:hAnsi="Times New Roman" w:cs="Times New Roman"/>
                <w:sz w:val="24"/>
                <w:szCs w:val="24"/>
              </w:rPr>
              <w:t>Nesadalītais finansējums Eiropas Savienības politiku instrumentu un pārējās ārvalstu finanšu palīdzības līdzfinansēto projektu un pasākumu īstenošanai”</w:t>
            </w:r>
            <w:r w:rsidR="005B3066" w:rsidRPr="00B67B56">
              <w:rPr>
                <w:rFonts w:ascii="Times New Roman" w:eastAsia="Times New Roman" w:hAnsi="Times New Roman" w:cs="Times New Roman"/>
                <w:sz w:val="24"/>
                <w:szCs w:val="24"/>
                <w:lang w:eastAsia="lv-LV"/>
              </w:rPr>
              <w:t>, savukārt</w:t>
            </w:r>
            <w:r w:rsidR="00167454" w:rsidRPr="009558E7">
              <w:rPr>
                <w:rFonts w:ascii="Times New Roman" w:eastAsia="Times New Roman" w:hAnsi="Times New Roman" w:cs="Times New Roman"/>
                <w:sz w:val="24"/>
                <w:szCs w:val="24"/>
                <w:lang w:eastAsia="lv-LV"/>
              </w:rPr>
              <w:t xml:space="preserve"> </w:t>
            </w:r>
            <w:r w:rsidRPr="009558E7">
              <w:rPr>
                <w:rFonts w:ascii="Times New Roman" w:eastAsia="Times New Roman" w:hAnsi="Times New Roman" w:cs="Times New Roman"/>
                <w:sz w:val="24"/>
                <w:szCs w:val="24"/>
                <w:lang w:eastAsia="lv-LV"/>
              </w:rPr>
              <w:t xml:space="preserve"> 2017.gadā </w:t>
            </w:r>
            <w:r w:rsidR="00167454" w:rsidRPr="009558E7">
              <w:rPr>
                <w:rFonts w:ascii="Times New Roman" w:eastAsia="Times New Roman" w:hAnsi="Times New Roman" w:cs="Times New Roman"/>
                <w:sz w:val="24"/>
                <w:szCs w:val="24"/>
                <w:lang w:eastAsia="lv-LV"/>
              </w:rPr>
              <w:t xml:space="preserve">tiks </w:t>
            </w:r>
            <w:r w:rsidRPr="009558E7">
              <w:rPr>
                <w:rFonts w:ascii="Times New Roman" w:eastAsia="Times New Roman" w:hAnsi="Times New Roman" w:cs="Times New Roman"/>
                <w:sz w:val="24"/>
                <w:szCs w:val="24"/>
                <w:lang w:eastAsia="lv-LV"/>
              </w:rPr>
              <w:t>atgriezts valsts budžetam un līdz ar to ietekme uz valsts budžeta izdevumiem būs neitrāla</w:t>
            </w:r>
            <w:r w:rsidR="00FB4784" w:rsidRPr="009558E7">
              <w:rPr>
                <w:rFonts w:ascii="Times New Roman" w:eastAsia="Times New Roman" w:hAnsi="Times New Roman" w:cs="Times New Roman"/>
                <w:sz w:val="24"/>
                <w:szCs w:val="24"/>
                <w:lang w:eastAsia="lv-LV"/>
              </w:rPr>
              <w:t>.</w:t>
            </w:r>
            <w:r w:rsidR="0093440E" w:rsidRPr="009558E7">
              <w:rPr>
                <w:rFonts w:ascii="Times New Roman" w:eastAsia="Times New Roman" w:hAnsi="Times New Roman" w:cs="Times New Roman"/>
                <w:sz w:val="24"/>
                <w:szCs w:val="24"/>
                <w:lang w:eastAsia="lv-LV"/>
              </w:rPr>
              <w:t xml:space="preserve"> Gadījumā, ja bilances maksājums </w:t>
            </w:r>
            <w:r w:rsidR="0087385E" w:rsidRPr="009558E7">
              <w:rPr>
                <w:rFonts w:ascii="Times New Roman" w:eastAsia="Times New Roman" w:hAnsi="Times New Roman" w:cs="Times New Roman"/>
                <w:sz w:val="24"/>
                <w:szCs w:val="24"/>
                <w:lang w:eastAsia="lv-LV"/>
              </w:rPr>
              <w:t xml:space="preserve">7 420 EUR apmērā </w:t>
            </w:r>
            <w:r w:rsidR="0093440E" w:rsidRPr="009558E7">
              <w:rPr>
                <w:rFonts w:ascii="Times New Roman" w:eastAsia="Times New Roman" w:hAnsi="Times New Roman" w:cs="Times New Roman"/>
                <w:sz w:val="24"/>
                <w:szCs w:val="24"/>
                <w:lang w:eastAsia="lv-LV"/>
              </w:rPr>
              <w:t xml:space="preserve">no Eiropas Komisijas tiks saņemts mazākā apmērā, </w:t>
            </w:r>
            <w:r w:rsidR="00BF1836" w:rsidRPr="009558E7">
              <w:rPr>
                <w:rFonts w:ascii="Times New Roman" w:eastAsia="Times New Roman" w:hAnsi="Times New Roman" w:cs="Times New Roman"/>
                <w:sz w:val="24"/>
                <w:szCs w:val="24"/>
                <w:lang w:eastAsia="lv-LV"/>
              </w:rPr>
              <w:t xml:space="preserve">VSMC </w:t>
            </w:r>
            <w:r w:rsidR="009558E7" w:rsidRPr="009558E7">
              <w:rPr>
                <w:rFonts w:ascii="Times New Roman" w:eastAsia="Times New Roman" w:hAnsi="Times New Roman" w:cs="Times New Roman"/>
                <w:sz w:val="24"/>
                <w:szCs w:val="24"/>
                <w:lang w:eastAsia="lv-LV"/>
              </w:rPr>
              <w:t>apņemas</w:t>
            </w:r>
            <w:r w:rsidR="0093440E" w:rsidRPr="009558E7">
              <w:rPr>
                <w:rFonts w:ascii="Times New Roman" w:eastAsia="Times New Roman" w:hAnsi="Times New Roman" w:cs="Times New Roman"/>
                <w:sz w:val="24"/>
                <w:szCs w:val="24"/>
                <w:lang w:eastAsia="lv-LV"/>
              </w:rPr>
              <w:t xml:space="preserve"> atmaksāt no valsts budžeta līdzekļiem saņemto priekšfinansējumu no saviem budžeta līdzekļiem līdz </w:t>
            </w:r>
            <w:proofErr w:type="gramStart"/>
            <w:r w:rsidR="0093440E" w:rsidRPr="009558E7">
              <w:rPr>
                <w:rFonts w:ascii="Times New Roman" w:eastAsia="Times New Roman" w:hAnsi="Times New Roman" w:cs="Times New Roman"/>
                <w:sz w:val="24"/>
                <w:szCs w:val="24"/>
                <w:lang w:eastAsia="lv-LV"/>
              </w:rPr>
              <w:t>2017.gada</w:t>
            </w:r>
            <w:proofErr w:type="gramEnd"/>
            <w:r w:rsidR="0093440E" w:rsidRPr="009558E7">
              <w:rPr>
                <w:rFonts w:ascii="Times New Roman" w:eastAsia="Times New Roman" w:hAnsi="Times New Roman" w:cs="Times New Roman"/>
                <w:sz w:val="24"/>
                <w:szCs w:val="24"/>
                <w:lang w:eastAsia="lv-LV"/>
              </w:rPr>
              <w:t xml:space="preserve"> 30.decembrim.</w:t>
            </w:r>
          </w:p>
        </w:tc>
      </w:tr>
    </w:tbl>
    <w:p w:rsidR="00FF5633" w:rsidRDefault="00FF5633" w:rsidP="00FF5633">
      <w:pPr>
        <w:spacing w:after="0" w:line="240" w:lineRule="auto"/>
        <w:rPr>
          <w:rFonts w:ascii="Times New Roman" w:eastAsia="Times New Roman" w:hAnsi="Times New Roman" w:cs="Times New Roman"/>
          <w:color w:val="414142"/>
          <w:sz w:val="28"/>
          <w:szCs w:val="28"/>
          <w:lang w:eastAsia="lv-LV"/>
        </w:rPr>
      </w:pPr>
    </w:p>
    <w:p w:rsidR="008953CA" w:rsidRPr="00526181" w:rsidRDefault="008953CA" w:rsidP="00FF5633">
      <w:pPr>
        <w:spacing w:after="0" w:line="240" w:lineRule="auto"/>
        <w:rPr>
          <w:rFonts w:ascii="Times New Roman" w:eastAsia="Times New Roman" w:hAnsi="Times New Roman" w:cs="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FF5633" w:rsidRPr="00526181" w:rsidTr="00FF563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F5633" w:rsidRPr="00E63DAF"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E63DAF">
              <w:rPr>
                <w:rFonts w:ascii="Times New Roman" w:eastAsia="Times New Roman" w:hAnsi="Times New Roman" w:cs="Times New Roman"/>
                <w:b/>
                <w:bCs/>
                <w:color w:val="414142"/>
                <w:sz w:val="28"/>
                <w:szCs w:val="28"/>
                <w:lang w:eastAsia="lv-LV"/>
              </w:rPr>
              <w:t>VII. Tiesību akta projekta izpildes nodrošināšana un tās ietekme uz institūcijām</w:t>
            </w:r>
          </w:p>
        </w:tc>
      </w:tr>
      <w:tr w:rsidR="00FF5633" w:rsidRPr="00526181" w:rsidTr="00FF5633">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E63DAF" w:rsidRDefault="00FF5633" w:rsidP="00FF5633">
            <w:pPr>
              <w:spacing w:after="0" w:line="240" w:lineRule="auto"/>
              <w:rPr>
                <w:rFonts w:ascii="Times New Roman" w:eastAsia="Times New Roman" w:hAnsi="Times New Roman" w:cs="Times New Roman"/>
                <w:sz w:val="28"/>
                <w:szCs w:val="28"/>
                <w:lang w:eastAsia="lv-LV"/>
              </w:rPr>
            </w:pPr>
            <w:r w:rsidRPr="00E63DAF">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E63DAF" w:rsidRDefault="002331A1" w:rsidP="007D2CEC">
            <w:pPr>
              <w:spacing w:after="0" w:line="240" w:lineRule="auto"/>
              <w:rPr>
                <w:rFonts w:ascii="Times New Roman" w:eastAsia="Times New Roman" w:hAnsi="Times New Roman" w:cs="Times New Roman"/>
                <w:sz w:val="28"/>
                <w:szCs w:val="28"/>
                <w:lang w:eastAsia="lv-LV"/>
              </w:rPr>
            </w:pPr>
            <w:r w:rsidRPr="00E63DAF">
              <w:rPr>
                <w:rFonts w:ascii="Times New Roman" w:eastAsia="Times New Roman" w:hAnsi="Times New Roman" w:cs="Times New Roman"/>
                <w:sz w:val="28"/>
                <w:szCs w:val="28"/>
                <w:lang w:eastAsia="lv-LV"/>
              </w:rPr>
              <w:t>VM</w:t>
            </w:r>
            <w:r w:rsidR="007D2CEC" w:rsidRPr="00E63DAF">
              <w:rPr>
                <w:rFonts w:ascii="Times New Roman" w:eastAsia="Times New Roman" w:hAnsi="Times New Roman" w:cs="Times New Roman"/>
                <w:sz w:val="28"/>
                <w:szCs w:val="28"/>
                <w:lang w:eastAsia="lv-LV"/>
              </w:rPr>
              <w:t>, VSMC, Finanšu ministrija</w:t>
            </w:r>
          </w:p>
        </w:tc>
      </w:tr>
      <w:tr w:rsidR="00FF5633" w:rsidRPr="00526181" w:rsidTr="00FF5633">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E63DAF" w:rsidRDefault="00FF5633" w:rsidP="00E64EEA">
            <w:pPr>
              <w:spacing w:after="0" w:line="240" w:lineRule="auto"/>
              <w:rPr>
                <w:rFonts w:ascii="Times New Roman" w:eastAsia="Times New Roman" w:hAnsi="Times New Roman" w:cs="Times New Roman"/>
                <w:sz w:val="28"/>
                <w:szCs w:val="28"/>
                <w:lang w:eastAsia="lv-LV"/>
              </w:rPr>
            </w:pPr>
            <w:r w:rsidRPr="00E63DAF">
              <w:rPr>
                <w:rFonts w:ascii="Times New Roman" w:eastAsia="Times New Roman" w:hAnsi="Times New Roman" w:cs="Times New Roman"/>
                <w:sz w:val="28"/>
                <w:szCs w:val="28"/>
                <w:lang w:eastAsia="lv-LV"/>
              </w:rPr>
              <w:t xml:space="preserve">Projekta izpildes ietekme uz pārvaldes funkcijām un institucionālo struktūru. </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E63DAF" w:rsidRDefault="001852A5" w:rsidP="001852A5">
            <w:pPr>
              <w:spacing w:before="100" w:beforeAutospacing="1" w:after="100" w:afterAutospacing="1" w:line="360" w:lineRule="auto"/>
              <w:rPr>
                <w:rFonts w:ascii="Times New Roman" w:eastAsia="Times New Roman" w:hAnsi="Times New Roman" w:cs="Times New Roman"/>
                <w:sz w:val="28"/>
                <w:szCs w:val="28"/>
                <w:lang w:eastAsia="lv-LV"/>
              </w:rPr>
            </w:pPr>
            <w:r w:rsidRPr="00E63DAF">
              <w:rPr>
                <w:rFonts w:ascii="Times New Roman" w:eastAsia="Times New Roman" w:hAnsi="Times New Roman" w:cs="Times New Roman"/>
                <w:sz w:val="28"/>
                <w:szCs w:val="28"/>
                <w:lang w:eastAsia="lv-LV"/>
              </w:rPr>
              <w:t>Nav</w:t>
            </w:r>
          </w:p>
        </w:tc>
      </w:tr>
      <w:tr w:rsidR="00FF5633" w:rsidRPr="00526181" w:rsidTr="000762C3">
        <w:trPr>
          <w:trHeight w:val="394"/>
        </w:trPr>
        <w:tc>
          <w:tcPr>
            <w:tcW w:w="250"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FF5633" w:rsidRPr="00E63DAF" w:rsidRDefault="00FF5633" w:rsidP="00526181">
            <w:pPr>
              <w:spacing w:after="0" w:line="240" w:lineRule="auto"/>
              <w:rPr>
                <w:rFonts w:ascii="Times New Roman" w:eastAsia="Times New Roman" w:hAnsi="Times New Roman" w:cs="Times New Roman"/>
                <w:sz w:val="28"/>
                <w:szCs w:val="28"/>
                <w:lang w:eastAsia="lv-LV"/>
              </w:rPr>
            </w:pPr>
            <w:r w:rsidRPr="00E63DAF">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FF5633" w:rsidRPr="00E63DAF" w:rsidRDefault="001852A5" w:rsidP="000762C3">
            <w:pPr>
              <w:spacing w:after="0" w:line="240" w:lineRule="auto"/>
              <w:rPr>
                <w:rFonts w:ascii="Times New Roman" w:eastAsia="Times New Roman" w:hAnsi="Times New Roman" w:cs="Times New Roman"/>
                <w:sz w:val="28"/>
                <w:szCs w:val="28"/>
                <w:lang w:eastAsia="lv-LV"/>
              </w:rPr>
            </w:pPr>
            <w:r w:rsidRPr="00E63DAF">
              <w:rPr>
                <w:rFonts w:ascii="Times New Roman" w:eastAsia="Times New Roman" w:hAnsi="Times New Roman" w:cs="Times New Roman"/>
                <w:sz w:val="28"/>
                <w:szCs w:val="28"/>
                <w:lang w:eastAsia="lv-LV"/>
              </w:rPr>
              <w:t xml:space="preserve">Nav </w:t>
            </w:r>
          </w:p>
        </w:tc>
      </w:tr>
    </w:tbl>
    <w:p w:rsidR="00526181" w:rsidRPr="00526181" w:rsidRDefault="00526181" w:rsidP="00526181">
      <w:pPr>
        <w:spacing w:after="0" w:line="240" w:lineRule="auto"/>
        <w:jc w:val="both"/>
        <w:rPr>
          <w:rFonts w:ascii="Times New Roman" w:hAnsi="Times New Roman" w:cs="Times New Roman"/>
          <w:sz w:val="28"/>
          <w:szCs w:val="28"/>
        </w:rPr>
      </w:pPr>
      <w:r w:rsidRPr="00526181">
        <w:rPr>
          <w:rFonts w:ascii="Times New Roman" w:hAnsi="Times New Roman" w:cs="Times New Roman"/>
          <w:sz w:val="28"/>
          <w:szCs w:val="28"/>
        </w:rPr>
        <w:t>Anotācijas II, IV, V, VI sadaļa – rīkojuma projekts šīs jomas neskar.</w:t>
      </w:r>
    </w:p>
    <w:p w:rsidR="001852A5" w:rsidRPr="00526181" w:rsidRDefault="001852A5" w:rsidP="009361E4">
      <w:pPr>
        <w:pStyle w:val="naisf"/>
        <w:tabs>
          <w:tab w:val="left" w:pos="6804"/>
        </w:tabs>
        <w:spacing w:before="0" w:after="0"/>
        <w:ind w:firstLine="0"/>
        <w:rPr>
          <w:sz w:val="28"/>
          <w:szCs w:val="28"/>
        </w:rPr>
      </w:pPr>
    </w:p>
    <w:p w:rsidR="00487066" w:rsidRDefault="00487066" w:rsidP="00487066">
      <w:pPr>
        <w:autoSpaceDE w:val="0"/>
        <w:autoSpaceDN w:val="0"/>
        <w:adjustRightInd w:val="0"/>
        <w:spacing w:after="0" w:line="240" w:lineRule="auto"/>
        <w:rPr>
          <w:rFonts w:ascii="Times New Roman" w:hAnsi="Times New Roman" w:cs="Times New Roman"/>
          <w:sz w:val="28"/>
          <w:szCs w:val="28"/>
        </w:rPr>
      </w:pPr>
    </w:p>
    <w:p w:rsidR="00487066" w:rsidRPr="00AB7524" w:rsidRDefault="00487066" w:rsidP="00487066">
      <w:pPr>
        <w:autoSpaceDE w:val="0"/>
        <w:autoSpaceDN w:val="0"/>
        <w:adjustRightInd w:val="0"/>
        <w:spacing w:after="0" w:line="240" w:lineRule="auto"/>
        <w:rPr>
          <w:rFonts w:ascii="Times New Roman" w:hAnsi="Times New Roman" w:cs="Times New Roman"/>
          <w:color w:val="000000"/>
          <w:sz w:val="28"/>
          <w:szCs w:val="28"/>
        </w:rPr>
      </w:pPr>
      <w:r w:rsidRPr="00E41863">
        <w:rPr>
          <w:rFonts w:ascii="Times New Roman" w:hAnsi="Times New Roman" w:cs="Times New Roman"/>
          <w:sz w:val="28"/>
          <w:szCs w:val="28"/>
        </w:rPr>
        <w:t>Veselības ministr</w:t>
      </w:r>
      <w:r w:rsidR="009E7FBA">
        <w:rPr>
          <w:rFonts w:ascii="Times New Roman" w:hAnsi="Times New Roman" w:cs="Times New Roman"/>
          <w:sz w:val="28"/>
          <w:szCs w:val="28"/>
        </w:rPr>
        <w:t>e</w:t>
      </w:r>
      <w:r w:rsidR="009E7FBA">
        <w:rPr>
          <w:rFonts w:ascii="Times New Roman" w:hAnsi="Times New Roman" w:cs="Times New Roman"/>
          <w:sz w:val="28"/>
          <w:szCs w:val="28"/>
        </w:rPr>
        <w:tab/>
      </w:r>
      <w:r w:rsidR="009E7FBA">
        <w:rPr>
          <w:rFonts w:ascii="Times New Roman" w:hAnsi="Times New Roman" w:cs="Times New Roman"/>
          <w:sz w:val="28"/>
          <w:szCs w:val="28"/>
        </w:rPr>
        <w:tab/>
      </w:r>
      <w:r w:rsidR="009E7FBA">
        <w:rPr>
          <w:rFonts w:ascii="Times New Roman" w:hAnsi="Times New Roman" w:cs="Times New Roman"/>
          <w:sz w:val="28"/>
          <w:szCs w:val="28"/>
        </w:rPr>
        <w:tab/>
      </w:r>
      <w:r w:rsidR="009E7FBA">
        <w:rPr>
          <w:rFonts w:ascii="Times New Roman" w:hAnsi="Times New Roman" w:cs="Times New Roman"/>
          <w:sz w:val="28"/>
          <w:szCs w:val="28"/>
        </w:rPr>
        <w:tab/>
      </w:r>
      <w:r w:rsidR="009E7FBA">
        <w:rPr>
          <w:rFonts w:ascii="Times New Roman" w:hAnsi="Times New Roman" w:cs="Times New Roman"/>
          <w:sz w:val="28"/>
          <w:szCs w:val="28"/>
        </w:rPr>
        <w:tab/>
      </w:r>
      <w:r w:rsidR="00AB7524">
        <w:rPr>
          <w:rFonts w:ascii="Times New Roman" w:hAnsi="Times New Roman" w:cs="Times New Roman"/>
          <w:color w:val="000000"/>
          <w:sz w:val="28"/>
          <w:szCs w:val="28"/>
        </w:rPr>
        <w:tab/>
      </w:r>
      <w:r w:rsidR="00AB7524">
        <w:rPr>
          <w:rFonts w:ascii="Times New Roman" w:hAnsi="Times New Roman" w:cs="Times New Roman"/>
          <w:color w:val="000000"/>
          <w:sz w:val="28"/>
          <w:szCs w:val="28"/>
        </w:rPr>
        <w:tab/>
      </w:r>
      <w:r w:rsidR="00AB7524">
        <w:rPr>
          <w:rFonts w:ascii="Times New Roman" w:hAnsi="Times New Roman" w:cs="Times New Roman"/>
          <w:color w:val="000000"/>
          <w:sz w:val="28"/>
          <w:szCs w:val="28"/>
        </w:rPr>
        <w:tab/>
      </w:r>
      <w:r w:rsidR="009E7FBA">
        <w:rPr>
          <w:rFonts w:ascii="Times New Roman" w:hAnsi="Times New Roman" w:cs="Times New Roman"/>
          <w:color w:val="000000"/>
          <w:sz w:val="28"/>
          <w:szCs w:val="28"/>
        </w:rPr>
        <w:t>A</w:t>
      </w:r>
      <w:r w:rsidR="00BE1EFB">
        <w:rPr>
          <w:rFonts w:ascii="Times New Roman" w:hAnsi="Times New Roman" w:cs="Times New Roman"/>
          <w:color w:val="000000"/>
          <w:sz w:val="28"/>
          <w:szCs w:val="28"/>
        </w:rPr>
        <w:t xml:space="preserve">nda </w:t>
      </w:r>
      <w:r w:rsidR="009E7FBA">
        <w:rPr>
          <w:rFonts w:ascii="Times New Roman" w:hAnsi="Times New Roman" w:cs="Times New Roman"/>
          <w:color w:val="000000"/>
          <w:sz w:val="28"/>
          <w:szCs w:val="28"/>
        </w:rPr>
        <w:t>Čakša</w:t>
      </w:r>
    </w:p>
    <w:p w:rsidR="00BE1EFB" w:rsidRDefault="00BE1EFB" w:rsidP="00C37F73">
      <w:pPr>
        <w:tabs>
          <w:tab w:val="left" w:pos="5325"/>
        </w:tabs>
        <w:spacing w:after="0" w:line="240" w:lineRule="auto"/>
        <w:jc w:val="both"/>
        <w:rPr>
          <w:rFonts w:ascii="Times New Roman" w:hAnsi="Times New Roman" w:cs="Times New Roman"/>
        </w:rPr>
      </w:pPr>
    </w:p>
    <w:p w:rsidR="00BE1EFB" w:rsidRDefault="00BE1EFB" w:rsidP="00BE1EFB">
      <w:pPr>
        <w:tabs>
          <w:tab w:val="right" w:pos="9072"/>
        </w:tabs>
        <w:spacing w:after="0" w:line="240" w:lineRule="auto"/>
        <w:ind w:right="-1"/>
        <w:rPr>
          <w:rFonts w:ascii="Times New Roman" w:eastAsia="Calibri" w:hAnsi="Times New Roman" w:cs="Times New Roman"/>
          <w:sz w:val="28"/>
          <w:szCs w:val="28"/>
        </w:rPr>
      </w:pPr>
    </w:p>
    <w:p w:rsidR="00BE1EFB" w:rsidRPr="00BE1EFB" w:rsidRDefault="00BE1EFB" w:rsidP="00BE1EFB">
      <w:pPr>
        <w:tabs>
          <w:tab w:val="right" w:pos="9072"/>
        </w:tabs>
        <w:spacing w:after="0" w:line="240" w:lineRule="auto"/>
        <w:ind w:right="-1"/>
        <w:rPr>
          <w:rFonts w:ascii="Times New Roman" w:eastAsia="Calibri" w:hAnsi="Times New Roman" w:cs="Times New Roman"/>
          <w:sz w:val="28"/>
          <w:szCs w:val="28"/>
        </w:rPr>
      </w:pPr>
      <w:r w:rsidRPr="00BE1EFB">
        <w:rPr>
          <w:rFonts w:ascii="Times New Roman" w:eastAsia="Calibri" w:hAnsi="Times New Roman" w:cs="Times New Roman"/>
          <w:sz w:val="28"/>
          <w:szCs w:val="28"/>
        </w:rPr>
        <w:t>Vīza: Valsts sekretār</w:t>
      </w:r>
      <w:r>
        <w:rPr>
          <w:rFonts w:ascii="Times New Roman" w:eastAsia="Calibri" w:hAnsi="Times New Roman" w:cs="Times New Roman"/>
          <w:sz w:val="28"/>
          <w:szCs w:val="28"/>
        </w:rPr>
        <w:t>a p. i.</w:t>
      </w:r>
      <w:r w:rsidRPr="00BE1EF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Kārlis Ketners</w:t>
      </w:r>
    </w:p>
    <w:p w:rsidR="00BE1EFB" w:rsidRDefault="00BE1EFB" w:rsidP="00C37F73">
      <w:pPr>
        <w:tabs>
          <w:tab w:val="left" w:pos="5325"/>
        </w:tabs>
        <w:spacing w:after="0" w:line="240" w:lineRule="auto"/>
        <w:jc w:val="both"/>
        <w:rPr>
          <w:rFonts w:ascii="Times New Roman" w:hAnsi="Times New Roman" w:cs="Times New Roman"/>
        </w:rPr>
      </w:pPr>
    </w:p>
    <w:p w:rsidR="00BE1EFB" w:rsidRDefault="00BE1EFB" w:rsidP="00C37F73">
      <w:pPr>
        <w:tabs>
          <w:tab w:val="left" w:pos="5325"/>
        </w:tabs>
        <w:spacing w:after="0" w:line="240" w:lineRule="auto"/>
        <w:jc w:val="both"/>
        <w:rPr>
          <w:rFonts w:ascii="Times New Roman" w:hAnsi="Times New Roman" w:cs="Times New Roman"/>
        </w:rPr>
      </w:pPr>
    </w:p>
    <w:p w:rsidR="00BE1EFB" w:rsidRDefault="00BE1EFB" w:rsidP="00C37F73">
      <w:pPr>
        <w:tabs>
          <w:tab w:val="left" w:pos="5325"/>
        </w:tabs>
        <w:spacing w:after="0" w:line="240" w:lineRule="auto"/>
        <w:jc w:val="both"/>
        <w:rPr>
          <w:rFonts w:ascii="Times New Roman" w:hAnsi="Times New Roman" w:cs="Times New Roman"/>
        </w:rPr>
      </w:pPr>
    </w:p>
    <w:p w:rsidR="00BE1EFB" w:rsidRDefault="00BE1EFB" w:rsidP="00C37F73">
      <w:pPr>
        <w:tabs>
          <w:tab w:val="left" w:pos="5325"/>
        </w:tabs>
        <w:spacing w:after="0" w:line="240" w:lineRule="auto"/>
        <w:jc w:val="both"/>
        <w:rPr>
          <w:rFonts w:ascii="Times New Roman" w:hAnsi="Times New Roman" w:cs="Times New Roman"/>
        </w:rPr>
      </w:pPr>
    </w:p>
    <w:p w:rsidR="001852A5" w:rsidRPr="00D7218F" w:rsidRDefault="009E7FBA" w:rsidP="00C37F73">
      <w:pPr>
        <w:tabs>
          <w:tab w:val="left" w:pos="5325"/>
        </w:tabs>
        <w:spacing w:after="0" w:line="240" w:lineRule="auto"/>
        <w:jc w:val="both"/>
        <w:rPr>
          <w:rFonts w:ascii="Times New Roman" w:hAnsi="Times New Roman" w:cs="Times New Roman"/>
        </w:rPr>
      </w:pPr>
      <w:r>
        <w:rPr>
          <w:rFonts w:ascii="Times New Roman" w:hAnsi="Times New Roman" w:cs="Times New Roman"/>
        </w:rPr>
        <w:lastRenderedPageBreak/>
        <w:t>2</w:t>
      </w:r>
      <w:r w:rsidR="00FF39EC">
        <w:rPr>
          <w:rFonts w:ascii="Times New Roman" w:hAnsi="Times New Roman" w:cs="Times New Roman"/>
        </w:rPr>
        <w:t>9</w:t>
      </w:r>
      <w:r w:rsidR="00487066" w:rsidRPr="00D7218F">
        <w:rPr>
          <w:rFonts w:ascii="Times New Roman" w:hAnsi="Times New Roman" w:cs="Times New Roman"/>
        </w:rPr>
        <w:t>.</w:t>
      </w:r>
      <w:r w:rsidR="00AB7524" w:rsidRPr="00D7218F">
        <w:rPr>
          <w:rFonts w:ascii="Times New Roman" w:hAnsi="Times New Roman" w:cs="Times New Roman"/>
        </w:rPr>
        <w:t>0</w:t>
      </w:r>
      <w:r w:rsidR="004C2734">
        <w:rPr>
          <w:rFonts w:ascii="Times New Roman" w:hAnsi="Times New Roman" w:cs="Times New Roman"/>
        </w:rPr>
        <w:t>6</w:t>
      </w:r>
      <w:r w:rsidR="00E64EEA" w:rsidRPr="00D7218F">
        <w:rPr>
          <w:rFonts w:ascii="Times New Roman" w:hAnsi="Times New Roman" w:cs="Times New Roman"/>
        </w:rPr>
        <w:t>.201</w:t>
      </w:r>
      <w:r w:rsidR="001E3395" w:rsidRPr="00D7218F">
        <w:rPr>
          <w:rFonts w:ascii="Times New Roman" w:hAnsi="Times New Roman" w:cs="Times New Roman"/>
        </w:rPr>
        <w:t>6</w:t>
      </w:r>
      <w:r w:rsidR="00E64EEA" w:rsidRPr="00D7218F">
        <w:rPr>
          <w:rFonts w:ascii="Times New Roman" w:hAnsi="Times New Roman" w:cs="Times New Roman"/>
        </w:rPr>
        <w:t>.</w:t>
      </w:r>
      <w:r w:rsidR="001852A5" w:rsidRPr="00D7218F">
        <w:rPr>
          <w:rFonts w:ascii="Times New Roman" w:hAnsi="Times New Roman" w:cs="Times New Roman"/>
        </w:rPr>
        <w:t xml:space="preserve"> </w:t>
      </w:r>
      <w:r w:rsidR="00BE1EFB">
        <w:rPr>
          <w:rFonts w:ascii="Times New Roman" w:hAnsi="Times New Roman" w:cs="Times New Roman"/>
        </w:rPr>
        <w:t>16</w:t>
      </w:r>
      <w:r w:rsidR="001852A5" w:rsidRPr="00D7218F">
        <w:rPr>
          <w:rFonts w:ascii="Times New Roman" w:hAnsi="Times New Roman" w:cs="Times New Roman"/>
        </w:rPr>
        <w:t>:</w:t>
      </w:r>
      <w:r w:rsidR="00BE1EFB">
        <w:rPr>
          <w:rFonts w:ascii="Times New Roman" w:hAnsi="Times New Roman" w:cs="Times New Roman"/>
        </w:rPr>
        <w:t>1</w:t>
      </w:r>
      <w:r w:rsidR="005E1294">
        <w:rPr>
          <w:rFonts w:ascii="Times New Roman" w:hAnsi="Times New Roman" w:cs="Times New Roman"/>
        </w:rPr>
        <w:t>6</w:t>
      </w:r>
    </w:p>
    <w:p w:rsidR="00B905B0" w:rsidRDefault="0090422A" w:rsidP="00C37F73">
      <w:pPr>
        <w:tabs>
          <w:tab w:val="left" w:pos="5325"/>
        </w:tabs>
        <w:spacing w:after="0" w:line="240" w:lineRule="auto"/>
        <w:jc w:val="both"/>
        <w:rPr>
          <w:rFonts w:ascii="Times New Roman" w:hAnsi="Times New Roman" w:cs="Times New Roman"/>
        </w:rPr>
      </w:pPr>
      <w:r w:rsidRPr="00D7218F">
        <w:rPr>
          <w:rFonts w:ascii="Times New Roman" w:hAnsi="Times New Roman" w:cs="Times New Roman"/>
        </w:rPr>
        <w:t xml:space="preserve">1 </w:t>
      </w:r>
      <w:r w:rsidR="004C2734">
        <w:rPr>
          <w:rFonts w:ascii="Times New Roman" w:hAnsi="Times New Roman" w:cs="Times New Roman"/>
        </w:rPr>
        <w:t>5</w:t>
      </w:r>
      <w:bookmarkStart w:id="5" w:name="OLE_LINK3"/>
      <w:bookmarkStart w:id="6" w:name="OLE_LINK4"/>
      <w:r w:rsidR="00BE1EFB">
        <w:rPr>
          <w:rFonts w:ascii="Times New Roman" w:hAnsi="Times New Roman" w:cs="Times New Roman"/>
        </w:rPr>
        <w:t>92</w:t>
      </w:r>
    </w:p>
    <w:p w:rsidR="00526181" w:rsidRPr="00D7218F" w:rsidRDefault="001E3395" w:rsidP="00C37F73">
      <w:pPr>
        <w:tabs>
          <w:tab w:val="left" w:pos="5325"/>
        </w:tabs>
        <w:spacing w:after="0" w:line="240" w:lineRule="auto"/>
        <w:jc w:val="both"/>
        <w:rPr>
          <w:rFonts w:ascii="Times New Roman" w:hAnsi="Times New Roman" w:cs="Times New Roman"/>
        </w:rPr>
      </w:pPr>
      <w:r w:rsidRPr="00D7218F">
        <w:rPr>
          <w:rFonts w:ascii="Times New Roman" w:hAnsi="Times New Roman" w:cs="Times New Roman"/>
        </w:rPr>
        <w:t>A.Barona</w:t>
      </w:r>
    </w:p>
    <w:p w:rsidR="00BE1EFB" w:rsidRDefault="00526181" w:rsidP="00C37F73">
      <w:pPr>
        <w:tabs>
          <w:tab w:val="left" w:pos="5325"/>
        </w:tabs>
        <w:spacing w:after="0" w:line="240" w:lineRule="auto"/>
        <w:jc w:val="both"/>
        <w:rPr>
          <w:rFonts w:ascii="Times New Roman" w:hAnsi="Times New Roman" w:cs="Times New Roman"/>
        </w:rPr>
      </w:pPr>
      <w:r w:rsidRPr="00D7218F">
        <w:rPr>
          <w:rFonts w:ascii="Times New Roman" w:hAnsi="Times New Roman" w:cs="Times New Roman"/>
        </w:rPr>
        <w:t>67876</w:t>
      </w:r>
      <w:r w:rsidR="001E3395" w:rsidRPr="00D7218F">
        <w:rPr>
          <w:rFonts w:ascii="Times New Roman" w:hAnsi="Times New Roman" w:cs="Times New Roman"/>
        </w:rPr>
        <w:t>158</w:t>
      </w:r>
      <w:r w:rsidRPr="00D7218F">
        <w:rPr>
          <w:rFonts w:ascii="Times New Roman" w:hAnsi="Times New Roman" w:cs="Times New Roman"/>
        </w:rPr>
        <w:t xml:space="preserve">, </w:t>
      </w:r>
      <w:r w:rsidR="001E3395" w:rsidRPr="00D7218F">
        <w:rPr>
          <w:rFonts w:ascii="Times New Roman" w:hAnsi="Times New Roman" w:cs="Times New Roman"/>
        </w:rPr>
        <w:t>Agnija</w:t>
      </w:r>
      <w:r w:rsidR="00AB7524" w:rsidRPr="00D7218F">
        <w:rPr>
          <w:rFonts w:ascii="Times New Roman" w:hAnsi="Times New Roman" w:cs="Times New Roman"/>
        </w:rPr>
        <w:t>.</w:t>
      </w:r>
      <w:r w:rsidR="001E3395" w:rsidRPr="00D7218F">
        <w:rPr>
          <w:rFonts w:ascii="Times New Roman" w:hAnsi="Times New Roman" w:cs="Times New Roman"/>
        </w:rPr>
        <w:t>Barona</w:t>
      </w:r>
      <w:r w:rsidRPr="00D7218F">
        <w:rPr>
          <w:rFonts w:ascii="Times New Roman" w:hAnsi="Times New Roman" w:cs="Times New Roman"/>
        </w:rPr>
        <w:t>@vm.gov.lv</w:t>
      </w:r>
      <w:bookmarkEnd w:id="5"/>
      <w:bookmarkEnd w:id="6"/>
    </w:p>
    <w:p w:rsidR="00BE1EFB" w:rsidRPr="00BE1EFB" w:rsidRDefault="00BE1EFB" w:rsidP="00BE1EFB">
      <w:pPr>
        <w:rPr>
          <w:rFonts w:ascii="Times New Roman" w:hAnsi="Times New Roman" w:cs="Times New Roman"/>
        </w:rPr>
      </w:pPr>
    </w:p>
    <w:p w:rsidR="00BE1EFB" w:rsidRPr="00BE1EFB" w:rsidRDefault="00BE1EFB" w:rsidP="00BE1EFB">
      <w:pPr>
        <w:rPr>
          <w:rFonts w:ascii="Times New Roman" w:hAnsi="Times New Roman" w:cs="Times New Roman"/>
        </w:rPr>
      </w:pPr>
    </w:p>
    <w:p w:rsidR="00BE1EFB" w:rsidRPr="00BE1EFB" w:rsidRDefault="00BE1EFB" w:rsidP="00BE1EFB">
      <w:pPr>
        <w:rPr>
          <w:rFonts w:ascii="Times New Roman" w:hAnsi="Times New Roman" w:cs="Times New Roman"/>
        </w:rPr>
      </w:pPr>
    </w:p>
    <w:p w:rsidR="00BE1EFB" w:rsidRPr="00BE1EFB" w:rsidRDefault="00BE1EFB" w:rsidP="00BE1EFB">
      <w:pPr>
        <w:rPr>
          <w:rFonts w:ascii="Times New Roman" w:hAnsi="Times New Roman" w:cs="Times New Roman"/>
        </w:rPr>
      </w:pPr>
    </w:p>
    <w:p w:rsidR="00BE1EFB" w:rsidRPr="00BE1EFB" w:rsidRDefault="00BE1EFB" w:rsidP="00BE1EFB">
      <w:pPr>
        <w:rPr>
          <w:rFonts w:ascii="Times New Roman" w:hAnsi="Times New Roman" w:cs="Times New Roman"/>
        </w:rPr>
      </w:pPr>
    </w:p>
    <w:p w:rsidR="00BE1EFB" w:rsidRPr="00BE1EFB" w:rsidRDefault="00BE1EFB" w:rsidP="00BE1EFB">
      <w:pPr>
        <w:rPr>
          <w:rFonts w:ascii="Times New Roman" w:hAnsi="Times New Roman" w:cs="Times New Roman"/>
        </w:rPr>
      </w:pPr>
    </w:p>
    <w:p w:rsidR="00BE1EFB" w:rsidRPr="00BE1EFB" w:rsidRDefault="00BE1EFB" w:rsidP="00BE1EFB">
      <w:pPr>
        <w:rPr>
          <w:rFonts w:ascii="Times New Roman" w:hAnsi="Times New Roman" w:cs="Times New Roman"/>
        </w:rPr>
      </w:pPr>
    </w:p>
    <w:p w:rsidR="00BE1EFB" w:rsidRPr="00BE1EFB" w:rsidRDefault="00BE1EFB" w:rsidP="00BE1EFB">
      <w:pPr>
        <w:rPr>
          <w:rFonts w:ascii="Times New Roman" w:hAnsi="Times New Roman" w:cs="Times New Roman"/>
        </w:rPr>
      </w:pPr>
    </w:p>
    <w:p w:rsidR="00BE1EFB" w:rsidRPr="00BE1EFB" w:rsidRDefault="00BE1EFB" w:rsidP="00BE1EFB">
      <w:pPr>
        <w:rPr>
          <w:rFonts w:ascii="Times New Roman" w:hAnsi="Times New Roman" w:cs="Times New Roman"/>
        </w:rPr>
      </w:pPr>
    </w:p>
    <w:p w:rsidR="00BE1EFB" w:rsidRPr="00BE1EFB" w:rsidRDefault="00BE1EFB" w:rsidP="00BE1EFB">
      <w:pPr>
        <w:rPr>
          <w:rFonts w:ascii="Times New Roman" w:hAnsi="Times New Roman" w:cs="Times New Roman"/>
        </w:rPr>
      </w:pPr>
    </w:p>
    <w:p w:rsidR="00BE1EFB" w:rsidRDefault="00BE1EFB" w:rsidP="00BE1EFB">
      <w:pPr>
        <w:rPr>
          <w:rFonts w:ascii="Times New Roman" w:hAnsi="Times New Roman" w:cs="Times New Roman"/>
        </w:rPr>
      </w:pPr>
    </w:p>
    <w:p w:rsidR="00526181" w:rsidRPr="00BE1EFB" w:rsidRDefault="00BE1EFB" w:rsidP="00BE1EFB">
      <w:pPr>
        <w:tabs>
          <w:tab w:val="left" w:pos="2130"/>
        </w:tabs>
        <w:rPr>
          <w:rFonts w:ascii="Times New Roman" w:hAnsi="Times New Roman" w:cs="Times New Roman"/>
        </w:rPr>
      </w:pPr>
      <w:r>
        <w:rPr>
          <w:rFonts w:ascii="Times New Roman" w:hAnsi="Times New Roman" w:cs="Times New Roman"/>
        </w:rPr>
        <w:tab/>
      </w:r>
    </w:p>
    <w:sectPr w:rsidR="00526181" w:rsidRPr="00BE1EFB" w:rsidSect="00BE1EFB">
      <w:headerReference w:type="default" r:id="rId8"/>
      <w:footerReference w:type="default" r:id="rId9"/>
      <w:footerReference w:type="first" r:id="rId10"/>
      <w:pgSz w:w="11906" w:h="16838"/>
      <w:pgMar w:top="1134" w:right="1134" w:bottom="1021" w:left="170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885" w:rsidRDefault="009F2885" w:rsidP="00526181">
      <w:pPr>
        <w:spacing w:after="0" w:line="240" w:lineRule="auto"/>
      </w:pPr>
      <w:r>
        <w:separator/>
      </w:r>
    </w:p>
  </w:endnote>
  <w:endnote w:type="continuationSeparator" w:id="0">
    <w:p w:rsidR="009F2885" w:rsidRDefault="009F2885" w:rsidP="00526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885" w:rsidRPr="00526181" w:rsidRDefault="009F2885" w:rsidP="00B41DFF">
    <w:pPr>
      <w:spacing w:before="100" w:beforeAutospacing="1" w:after="100" w:afterAutospacing="1" w:line="240" w:lineRule="auto"/>
      <w:jc w:val="both"/>
      <w:rPr>
        <w:rFonts w:ascii="Times New Roman" w:eastAsia="Times New Roman" w:hAnsi="Times New Roman" w:cs="Times New Roman"/>
        <w:bCs/>
        <w:sz w:val="20"/>
        <w:szCs w:val="20"/>
        <w:lang w:eastAsia="lv-LV"/>
      </w:rPr>
    </w:pPr>
    <w:r w:rsidRPr="00526181">
      <w:rPr>
        <w:rFonts w:ascii="Times New Roman" w:hAnsi="Times New Roman" w:cs="Times New Roman"/>
        <w:sz w:val="20"/>
        <w:szCs w:val="20"/>
      </w:rPr>
      <w:t>VManot_</w:t>
    </w:r>
    <w:r w:rsidR="00FF39EC">
      <w:rPr>
        <w:rFonts w:ascii="Times New Roman" w:hAnsi="Times New Roman" w:cs="Times New Roman"/>
        <w:sz w:val="20"/>
        <w:szCs w:val="20"/>
      </w:rPr>
      <w:t>29</w:t>
    </w:r>
    <w:r>
      <w:rPr>
        <w:rFonts w:ascii="Times New Roman" w:hAnsi="Times New Roman" w:cs="Times New Roman"/>
        <w:sz w:val="20"/>
        <w:szCs w:val="20"/>
      </w:rPr>
      <w:t>0</w:t>
    </w:r>
    <w:r w:rsidR="004C2734">
      <w:rPr>
        <w:rFonts w:ascii="Times New Roman" w:hAnsi="Times New Roman" w:cs="Times New Roman"/>
        <w:sz w:val="20"/>
        <w:szCs w:val="20"/>
      </w:rPr>
      <w:t>6</w:t>
    </w:r>
    <w:r>
      <w:rPr>
        <w:rFonts w:ascii="Times New Roman" w:hAnsi="Times New Roman" w:cs="Times New Roman"/>
        <w:sz w:val="20"/>
        <w:szCs w:val="20"/>
      </w:rPr>
      <w:t>16_VSMC</w:t>
    </w:r>
    <w:proofErr w:type="gramStart"/>
    <w:r w:rsidR="00D7218F">
      <w:rPr>
        <w:rFonts w:ascii="Times New Roman" w:hAnsi="Times New Roman" w:cs="Times New Roman"/>
        <w:sz w:val="20"/>
        <w:szCs w:val="20"/>
      </w:rPr>
      <w:t xml:space="preserve"> </w:t>
    </w:r>
    <w:r w:rsidRPr="00526181">
      <w:rPr>
        <w:rFonts w:ascii="Times New Roman" w:hAnsi="Times New Roman" w:cs="Times New Roman"/>
        <w:sz w:val="20"/>
        <w:szCs w:val="20"/>
      </w:rPr>
      <w:t>;</w:t>
    </w:r>
    <w:proofErr w:type="gramEnd"/>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 xml:space="preserve">Ministru </w:t>
    </w:r>
    <w:r w:rsidRPr="008B149A">
      <w:rPr>
        <w:rFonts w:ascii="Times New Roman" w:eastAsia="Times New Roman" w:hAnsi="Times New Roman" w:cs="Times New Roman"/>
        <w:bCs/>
        <w:sz w:val="20"/>
        <w:szCs w:val="20"/>
        <w:lang w:eastAsia="lv-LV"/>
      </w:rPr>
      <w:t>kabineta rīkojuma projekta „</w:t>
    </w:r>
    <w:r w:rsidR="008B149A" w:rsidRPr="008B149A">
      <w:rPr>
        <w:rFonts w:ascii="Times New Roman" w:hAnsi="Times New Roman" w:cs="Times New Roman"/>
        <w:sz w:val="20"/>
        <w:szCs w:val="20"/>
      </w:rPr>
      <w:t>Par finanšu līdzekļu piešķiršanu no 74.resora „Gadskārtējā valsts budžeta izpildes procesā pārdalāmais finansējums” 80.00.00 programmas</w:t>
    </w:r>
    <w:r w:rsidRPr="008B149A">
      <w:rPr>
        <w:rFonts w:ascii="Times New Roman" w:eastAsia="Times New Roman" w:hAnsi="Times New Roman" w:cs="Times New Roman"/>
        <w:bCs/>
        <w:sz w:val="20"/>
        <w:szCs w:val="20"/>
        <w:lang w:eastAsia="lv-LV"/>
      </w:rPr>
      <w:t>” sākotnējās ietekmes novērtējuma</w:t>
    </w:r>
    <w:r>
      <w:rPr>
        <w:rFonts w:ascii="Times New Roman" w:eastAsia="Times New Roman" w:hAnsi="Times New Roman" w:cs="Times New Roman"/>
        <w:bCs/>
        <w:sz w:val="20"/>
        <w:szCs w:val="20"/>
        <w:lang w:eastAsia="lv-LV"/>
      </w:rPr>
      <w:t xml:space="preserve">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885" w:rsidRPr="00526181" w:rsidRDefault="009F2885" w:rsidP="00597B54">
    <w:pPr>
      <w:spacing w:before="100" w:beforeAutospacing="1" w:after="100" w:afterAutospacing="1" w:line="240" w:lineRule="auto"/>
      <w:jc w:val="both"/>
      <w:rPr>
        <w:rFonts w:ascii="Times New Roman" w:eastAsia="Times New Roman" w:hAnsi="Times New Roman" w:cs="Times New Roman"/>
        <w:bCs/>
        <w:sz w:val="20"/>
        <w:szCs w:val="20"/>
        <w:lang w:eastAsia="lv-LV"/>
      </w:rPr>
    </w:pPr>
    <w:r w:rsidRPr="00526181">
      <w:rPr>
        <w:rFonts w:ascii="Times New Roman" w:hAnsi="Times New Roman" w:cs="Times New Roman"/>
        <w:sz w:val="20"/>
        <w:szCs w:val="20"/>
      </w:rPr>
      <w:t>VManot_</w:t>
    </w:r>
    <w:r w:rsidR="00FF39EC">
      <w:rPr>
        <w:rFonts w:ascii="Times New Roman" w:hAnsi="Times New Roman" w:cs="Times New Roman"/>
        <w:sz w:val="20"/>
        <w:szCs w:val="20"/>
      </w:rPr>
      <w:t>29</w:t>
    </w:r>
    <w:r>
      <w:rPr>
        <w:rFonts w:ascii="Times New Roman" w:hAnsi="Times New Roman" w:cs="Times New Roman"/>
        <w:sz w:val="20"/>
        <w:szCs w:val="20"/>
      </w:rPr>
      <w:t>0</w:t>
    </w:r>
    <w:r w:rsidR="004C2734">
      <w:rPr>
        <w:rFonts w:ascii="Times New Roman" w:hAnsi="Times New Roman" w:cs="Times New Roman"/>
        <w:sz w:val="20"/>
        <w:szCs w:val="20"/>
      </w:rPr>
      <w:t>6</w:t>
    </w:r>
    <w:r>
      <w:rPr>
        <w:rFonts w:ascii="Times New Roman" w:hAnsi="Times New Roman" w:cs="Times New Roman"/>
        <w:sz w:val="20"/>
        <w:szCs w:val="20"/>
      </w:rPr>
      <w:t>16_VSMC</w:t>
    </w:r>
    <w:proofErr w:type="gramStart"/>
    <w:r w:rsidR="00D7218F">
      <w:rPr>
        <w:rFonts w:ascii="Times New Roman" w:hAnsi="Times New Roman" w:cs="Times New Roman"/>
        <w:sz w:val="20"/>
        <w:szCs w:val="20"/>
      </w:rPr>
      <w:t xml:space="preserve"> </w:t>
    </w:r>
    <w:r w:rsidRPr="00526181">
      <w:rPr>
        <w:rFonts w:ascii="Times New Roman" w:hAnsi="Times New Roman" w:cs="Times New Roman"/>
        <w:sz w:val="20"/>
        <w:szCs w:val="20"/>
      </w:rPr>
      <w:t>;</w:t>
    </w:r>
    <w:proofErr w:type="gramEnd"/>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 xml:space="preserve">Ministru kabineta rīkojuma </w:t>
    </w:r>
    <w:r w:rsidRPr="008B149A">
      <w:rPr>
        <w:rFonts w:ascii="Times New Roman" w:eastAsia="Times New Roman" w:hAnsi="Times New Roman" w:cs="Times New Roman"/>
        <w:bCs/>
        <w:sz w:val="20"/>
        <w:szCs w:val="20"/>
        <w:lang w:eastAsia="lv-LV"/>
      </w:rPr>
      <w:t>projekta „</w:t>
    </w:r>
    <w:r w:rsidR="008B149A" w:rsidRPr="008B149A">
      <w:rPr>
        <w:rFonts w:ascii="Times New Roman" w:hAnsi="Times New Roman" w:cs="Times New Roman"/>
        <w:sz w:val="20"/>
        <w:szCs w:val="20"/>
      </w:rPr>
      <w:t>Par finanšu līdzekļu piešķiršanu no 74.resora „Gadskārtējā valsts budžeta izpildes procesā pārdalāmais finansējums” 80.00.00 programmas</w:t>
    </w:r>
    <w:r w:rsidRPr="008B149A">
      <w:rPr>
        <w:rFonts w:ascii="Times New Roman" w:eastAsia="Times New Roman" w:hAnsi="Times New Roman" w:cs="Times New Roman"/>
        <w:bCs/>
        <w:sz w:val="20"/>
        <w:szCs w:val="20"/>
        <w:lang w:eastAsia="lv-LV"/>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885" w:rsidRDefault="009F2885" w:rsidP="00526181">
      <w:pPr>
        <w:spacing w:after="0" w:line="240" w:lineRule="auto"/>
      </w:pPr>
      <w:r>
        <w:separator/>
      </w:r>
    </w:p>
  </w:footnote>
  <w:footnote w:type="continuationSeparator" w:id="0">
    <w:p w:rsidR="009F2885" w:rsidRDefault="009F2885" w:rsidP="00526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95928"/>
      <w:docPartObj>
        <w:docPartGallery w:val="Page Numbers (Top of Page)"/>
        <w:docPartUnique/>
      </w:docPartObj>
    </w:sdtPr>
    <w:sdtEndPr>
      <w:rPr>
        <w:rFonts w:ascii="Times New Roman" w:hAnsi="Times New Roman" w:cs="Times New Roman"/>
      </w:rPr>
    </w:sdtEndPr>
    <w:sdtContent>
      <w:p w:rsidR="009F2885" w:rsidRDefault="00AB5B8F">
        <w:pPr>
          <w:pStyle w:val="Header"/>
          <w:jc w:val="center"/>
        </w:pPr>
        <w:r w:rsidRPr="003E6F86">
          <w:rPr>
            <w:rFonts w:ascii="Times New Roman" w:hAnsi="Times New Roman" w:cs="Times New Roman"/>
          </w:rPr>
          <w:fldChar w:fldCharType="begin"/>
        </w:r>
        <w:r w:rsidR="009F2885" w:rsidRPr="003E6F86">
          <w:rPr>
            <w:rFonts w:ascii="Times New Roman" w:hAnsi="Times New Roman" w:cs="Times New Roman"/>
          </w:rPr>
          <w:instrText xml:space="preserve"> PAGE   \* MERGEFORMAT </w:instrText>
        </w:r>
        <w:r w:rsidRPr="003E6F86">
          <w:rPr>
            <w:rFonts w:ascii="Times New Roman" w:hAnsi="Times New Roman" w:cs="Times New Roman"/>
          </w:rPr>
          <w:fldChar w:fldCharType="separate"/>
        </w:r>
        <w:r w:rsidR="005E1294">
          <w:rPr>
            <w:rFonts w:ascii="Times New Roman" w:hAnsi="Times New Roman" w:cs="Times New Roman"/>
            <w:noProof/>
          </w:rPr>
          <w:t>7</w:t>
        </w:r>
        <w:r w:rsidRPr="003E6F86">
          <w:rPr>
            <w:rFonts w:ascii="Times New Roman" w:hAnsi="Times New Roman" w:cs="Times New Roman"/>
          </w:rPr>
          <w:fldChar w:fldCharType="end"/>
        </w:r>
      </w:p>
    </w:sdtContent>
  </w:sdt>
  <w:p w:rsidR="009F2885" w:rsidRDefault="009F28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94CEC"/>
    <w:multiLevelType w:val="hybridMultilevel"/>
    <w:tmpl w:val="5F92F6E0"/>
    <w:lvl w:ilvl="0" w:tplc="A13613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945A98"/>
    <w:multiLevelType w:val="hybridMultilevel"/>
    <w:tmpl w:val="A8901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2A34B6"/>
    <w:multiLevelType w:val="hybridMultilevel"/>
    <w:tmpl w:val="F0DCC680"/>
    <w:lvl w:ilvl="0" w:tplc="99ACCAEC">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s">
    <w15:presenceInfo w15:providerId="None" w15:userId="Int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F5633"/>
    <w:rsid w:val="00003795"/>
    <w:rsid w:val="0000380C"/>
    <w:rsid w:val="00016F5F"/>
    <w:rsid w:val="000213F9"/>
    <w:rsid w:val="000252E7"/>
    <w:rsid w:val="000254A2"/>
    <w:rsid w:val="000349EA"/>
    <w:rsid w:val="00040F32"/>
    <w:rsid w:val="0004329E"/>
    <w:rsid w:val="0005622B"/>
    <w:rsid w:val="00060329"/>
    <w:rsid w:val="00063317"/>
    <w:rsid w:val="00065723"/>
    <w:rsid w:val="000762C3"/>
    <w:rsid w:val="000810C7"/>
    <w:rsid w:val="00086471"/>
    <w:rsid w:val="00086C56"/>
    <w:rsid w:val="00096290"/>
    <w:rsid w:val="000967EA"/>
    <w:rsid w:val="000A0A14"/>
    <w:rsid w:val="000B0909"/>
    <w:rsid w:val="000B2605"/>
    <w:rsid w:val="000B60E9"/>
    <w:rsid w:val="000B6641"/>
    <w:rsid w:val="000B7AE0"/>
    <w:rsid w:val="000C74E7"/>
    <w:rsid w:val="000D0DC2"/>
    <w:rsid w:val="000D5512"/>
    <w:rsid w:val="000E0D53"/>
    <w:rsid w:val="000E20EC"/>
    <w:rsid w:val="000E2420"/>
    <w:rsid w:val="000E4758"/>
    <w:rsid w:val="000F11DA"/>
    <w:rsid w:val="000F253A"/>
    <w:rsid w:val="000F4466"/>
    <w:rsid w:val="000F69A0"/>
    <w:rsid w:val="00102EC7"/>
    <w:rsid w:val="00103720"/>
    <w:rsid w:val="00110C1D"/>
    <w:rsid w:val="00114EDC"/>
    <w:rsid w:val="00115413"/>
    <w:rsid w:val="0012232B"/>
    <w:rsid w:val="001239EB"/>
    <w:rsid w:val="001241A6"/>
    <w:rsid w:val="00125D2D"/>
    <w:rsid w:val="00141FDB"/>
    <w:rsid w:val="00142D07"/>
    <w:rsid w:val="00147E5C"/>
    <w:rsid w:val="00151E28"/>
    <w:rsid w:val="001522CF"/>
    <w:rsid w:val="00157BC0"/>
    <w:rsid w:val="001621F7"/>
    <w:rsid w:val="001627B9"/>
    <w:rsid w:val="00165A02"/>
    <w:rsid w:val="00167454"/>
    <w:rsid w:val="00172E95"/>
    <w:rsid w:val="001819A9"/>
    <w:rsid w:val="001852A5"/>
    <w:rsid w:val="001900A9"/>
    <w:rsid w:val="001904C8"/>
    <w:rsid w:val="00191A8A"/>
    <w:rsid w:val="001938B5"/>
    <w:rsid w:val="00193936"/>
    <w:rsid w:val="0019739F"/>
    <w:rsid w:val="001B1E46"/>
    <w:rsid w:val="001B2943"/>
    <w:rsid w:val="001D7C7D"/>
    <w:rsid w:val="001E0810"/>
    <w:rsid w:val="001E3395"/>
    <w:rsid w:val="001E5DE8"/>
    <w:rsid w:val="001E782A"/>
    <w:rsid w:val="001F024D"/>
    <w:rsid w:val="001F7195"/>
    <w:rsid w:val="0020018D"/>
    <w:rsid w:val="002005B1"/>
    <w:rsid w:val="002007C4"/>
    <w:rsid w:val="002050E9"/>
    <w:rsid w:val="002069AB"/>
    <w:rsid w:val="00217872"/>
    <w:rsid w:val="00227D00"/>
    <w:rsid w:val="00233178"/>
    <w:rsid w:val="002331A1"/>
    <w:rsid w:val="002371C6"/>
    <w:rsid w:val="00243A0C"/>
    <w:rsid w:val="0025025B"/>
    <w:rsid w:val="00277E82"/>
    <w:rsid w:val="00281FD3"/>
    <w:rsid w:val="00282A1C"/>
    <w:rsid w:val="00283B64"/>
    <w:rsid w:val="00295129"/>
    <w:rsid w:val="002A0348"/>
    <w:rsid w:val="002A3AF4"/>
    <w:rsid w:val="002B4D34"/>
    <w:rsid w:val="002B6D83"/>
    <w:rsid w:val="002C4370"/>
    <w:rsid w:val="002D03B5"/>
    <w:rsid w:val="002D1641"/>
    <w:rsid w:val="002D2B91"/>
    <w:rsid w:val="002D3908"/>
    <w:rsid w:val="002F4D72"/>
    <w:rsid w:val="0030730E"/>
    <w:rsid w:val="00311EDB"/>
    <w:rsid w:val="00312EF1"/>
    <w:rsid w:val="00320326"/>
    <w:rsid w:val="0032033A"/>
    <w:rsid w:val="00320E07"/>
    <w:rsid w:val="003217DD"/>
    <w:rsid w:val="00322F63"/>
    <w:rsid w:val="00324280"/>
    <w:rsid w:val="00332FD4"/>
    <w:rsid w:val="00341FEA"/>
    <w:rsid w:val="003449E5"/>
    <w:rsid w:val="003563C3"/>
    <w:rsid w:val="00370C41"/>
    <w:rsid w:val="00375524"/>
    <w:rsid w:val="003A09EA"/>
    <w:rsid w:val="003B0C94"/>
    <w:rsid w:val="003B141A"/>
    <w:rsid w:val="003C236C"/>
    <w:rsid w:val="003C257C"/>
    <w:rsid w:val="003C5430"/>
    <w:rsid w:val="003D272A"/>
    <w:rsid w:val="003E3E37"/>
    <w:rsid w:val="003E4539"/>
    <w:rsid w:val="003E4CBD"/>
    <w:rsid w:val="003E6F86"/>
    <w:rsid w:val="003F600F"/>
    <w:rsid w:val="003F6738"/>
    <w:rsid w:val="00406F4A"/>
    <w:rsid w:val="00407D6C"/>
    <w:rsid w:val="00413179"/>
    <w:rsid w:val="00413B19"/>
    <w:rsid w:val="004148D7"/>
    <w:rsid w:val="00416D22"/>
    <w:rsid w:val="004240C0"/>
    <w:rsid w:val="0042638C"/>
    <w:rsid w:val="00430719"/>
    <w:rsid w:val="004346EF"/>
    <w:rsid w:val="00437213"/>
    <w:rsid w:val="00450066"/>
    <w:rsid w:val="00472E22"/>
    <w:rsid w:val="00473534"/>
    <w:rsid w:val="00483C76"/>
    <w:rsid w:val="00487066"/>
    <w:rsid w:val="00490234"/>
    <w:rsid w:val="00491555"/>
    <w:rsid w:val="00495883"/>
    <w:rsid w:val="004A0529"/>
    <w:rsid w:val="004A357B"/>
    <w:rsid w:val="004B0DD0"/>
    <w:rsid w:val="004B356A"/>
    <w:rsid w:val="004B369F"/>
    <w:rsid w:val="004B5015"/>
    <w:rsid w:val="004B7407"/>
    <w:rsid w:val="004C14D0"/>
    <w:rsid w:val="004C2734"/>
    <w:rsid w:val="004C624D"/>
    <w:rsid w:val="004D355E"/>
    <w:rsid w:val="004D4610"/>
    <w:rsid w:val="004D5148"/>
    <w:rsid w:val="004D6859"/>
    <w:rsid w:val="004E0626"/>
    <w:rsid w:val="004E109C"/>
    <w:rsid w:val="004E113D"/>
    <w:rsid w:val="004E18ED"/>
    <w:rsid w:val="004E233B"/>
    <w:rsid w:val="004E6A65"/>
    <w:rsid w:val="004F1803"/>
    <w:rsid w:val="005034F6"/>
    <w:rsid w:val="005043F0"/>
    <w:rsid w:val="00504428"/>
    <w:rsid w:val="00507F50"/>
    <w:rsid w:val="005110FF"/>
    <w:rsid w:val="00525D47"/>
    <w:rsid w:val="00526181"/>
    <w:rsid w:val="0053359E"/>
    <w:rsid w:val="00536B11"/>
    <w:rsid w:val="00537CF3"/>
    <w:rsid w:val="00543074"/>
    <w:rsid w:val="00543A19"/>
    <w:rsid w:val="00543ABE"/>
    <w:rsid w:val="00545BCB"/>
    <w:rsid w:val="005678AB"/>
    <w:rsid w:val="00573F7F"/>
    <w:rsid w:val="00574047"/>
    <w:rsid w:val="005742A0"/>
    <w:rsid w:val="0057669A"/>
    <w:rsid w:val="00580636"/>
    <w:rsid w:val="0058359B"/>
    <w:rsid w:val="005837F0"/>
    <w:rsid w:val="00584218"/>
    <w:rsid w:val="005874AF"/>
    <w:rsid w:val="00593282"/>
    <w:rsid w:val="00594C08"/>
    <w:rsid w:val="00595CFC"/>
    <w:rsid w:val="005967AD"/>
    <w:rsid w:val="005977B0"/>
    <w:rsid w:val="00597B54"/>
    <w:rsid w:val="005A2B47"/>
    <w:rsid w:val="005A6294"/>
    <w:rsid w:val="005A7873"/>
    <w:rsid w:val="005B3066"/>
    <w:rsid w:val="005B3180"/>
    <w:rsid w:val="005B7677"/>
    <w:rsid w:val="005C1185"/>
    <w:rsid w:val="005C4417"/>
    <w:rsid w:val="005C443E"/>
    <w:rsid w:val="005C4D88"/>
    <w:rsid w:val="005D0CBB"/>
    <w:rsid w:val="005D42BD"/>
    <w:rsid w:val="005D5A01"/>
    <w:rsid w:val="005E1294"/>
    <w:rsid w:val="005E4DC3"/>
    <w:rsid w:val="005F0B63"/>
    <w:rsid w:val="005F21C7"/>
    <w:rsid w:val="005F5179"/>
    <w:rsid w:val="005F5D9D"/>
    <w:rsid w:val="0060594C"/>
    <w:rsid w:val="00605F4E"/>
    <w:rsid w:val="00615A50"/>
    <w:rsid w:val="00625C8B"/>
    <w:rsid w:val="006270C3"/>
    <w:rsid w:val="00627790"/>
    <w:rsid w:val="006363E3"/>
    <w:rsid w:val="0064186C"/>
    <w:rsid w:val="00642CE9"/>
    <w:rsid w:val="00646E5A"/>
    <w:rsid w:val="00650FFD"/>
    <w:rsid w:val="00654918"/>
    <w:rsid w:val="00656074"/>
    <w:rsid w:val="00672218"/>
    <w:rsid w:val="00676F40"/>
    <w:rsid w:val="0068206B"/>
    <w:rsid w:val="006834EA"/>
    <w:rsid w:val="006A2774"/>
    <w:rsid w:val="006A32EE"/>
    <w:rsid w:val="006A42E1"/>
    <w:rsid w:val="006B4066"/>
    <w:rsid w:val="006B5EF5"/>
    <w:rsid w:val="006B7F41"/>
    <w:rsid w:val="006C12C8"/>
    <w:rsid w:val="006C4D0D"/>
    <w:rsid w:val="006C6212"/>
    <w:rsid w:val="006C6F83"/>
    <w:rsid w:val="006D37E2"/>
    <w:rsid w:val="006D5556"/>
    <w:rsid w:val="006D5D53"/>
    <w:rsid w:val="006D7021"/>
    <w:rsid w:val="006D7D34"/>
    <w:rsid w:val="006D7DEC"/>
    <w:rsid w:val="006D7EB8"/>
    <w:rsid w:val="006E1036"/>
    <w:rsid w:val="006E26DA"/>
    <w:rsid w:val="006E426D"/>
    <w:rsid w:val="006E4BAF"/>
    <w:rsid w:val="006E6AAC"/>
    <w:rsid w:val="006F121C"/>
    <w:rsid w:val="006F28A5"/>
    <w:rsid w:val="006F60D1"/>
    <w:rsid w:val="006F6C9B"/>
    <w:rsid w:val="00703E55"/>
    <w:rsid w:val="00711071"/>
    <w:rsid w:val="00711945"/>
    <w:rsid w:val="0071200A"/>
    <w:rsid w:val="00717196"/>
    <w:rsid w:val="0072103C"/>
    <w:rsid w:val="00725104"/>
    <w:rsid w:val="00740F38"/>
    <w:rsid w:val="00743893"/>
    <w:rsid w:val="007444FC"/>
    <w:rsid w:val="0074632E"/>
    <w:rsid w:val="00747259"/>
    <w:rsid w:val="00754012"/>
    <w:rsid w:val="0075471F"/>
    <w:rsid w:val="007647FB"/>
    <w:rsid w:val="007714FD"/>
    <w:rsid w:val="00773C95"/>
    <w:rsid w:val="00775F7F"/>
    <w:rsid w:val="007773F6"/>
    <w:rsid w:val="007914B7"/>
    <w:rsid w:val="00791D52"/>
    <w:rsid w:val="007929CC"/>
    <w:rsid w:val="007969BD"/>
    <w:rsid w:val="00797770"/>
    <w:rsid w:val="007A6112"/>
    <w:rsid w:val="007B1F2D"/>
    <w:rsid w:val="007B2F17"/>
    <w:rsid w:val="007D2CEC"/>
    <w:rsid w:val="007E290F"/>
    <w:rsid w:val="007E5B99"/>
    <w:rsid w:val="007F73C6"/>
    <w:rsid w:val="007F76A0"/>
    <w:rsid w:val="00804E79"/>
    <w:rsid w:val="00807CD9"/>
    <w:rsid w:val="008166E9"/>
    <w:rsid w:val="00822CA4"/>
    <w:rsid w:val="008236F7"/>
    <w:rsid w:val="0082461E"/>
    <w:rsid w:val="008252B3"/>
    <w:rsid w:val="00832DC9"/>
    <w:rsid w:val="00833D2E"/>
    <w:rsid w:val="00837FA0"/>
    <w:rsid w:val="00843AF2"/>
    <w:rsid w:val="00850D47"/>
    <w:rsid w:val="008511D4"/>
    <w:rsid w:val="00851926"/>
    <w:rsid w:val="00852537"/>
    <w:rsid w:val="00857E55"/>
    <w:rsid w:val="008615F3"/>
    <w:rsid w:val="0087023C"/>
    <w:rsid w:val="0087385E"/>
    <w:rsid w:val="008810D3"/>
    <w:rsid w:val="008879C5"/>
    <w:rsid w:val="00891827"/>
    <w:rsid w:val="008941AF"/>
    <w:rsid w:val="008943F2"/>
    <w:rsid w:val="008953CA"/>
    <w:rsid w:val="008979DF"/>
    <w:rsid w:val="008A08C3"/>
    <w:rsid w:val="008A0FEC"/>
    <w:rsid w:val="008A320B"/>
    <w:rsid w:val="008A76F9"/>
    <w:rsid w:val="008A7DFF"/>
    <w:rsid w:val="008B149A"/>
    <w:rsid w:val="008B2199"/>
    <w:rsid w:val="008B21E3"/>
    <w:rsid w:val="008B43F2"/>
    <w:rsid w:val="008B795A"/>
    <w:rsid w:val="008D3FA8"/>
    <w:rsid w:val="008D57CC"/>
    <w:rsid w:val="008D7EA1"/>
    <w:rsid w:val="008E056C"/>
    <w:rsid w:val="008E3221"/>
    <w:rsid w:val="008E512A"/>
    <w:rsid w:val="008F028A"/>
    <w:rsid w:val="009013E8"/>
    <w:rsid w:val="00903406"/>
    <w:rsid w:val="0090422A"/>
    <w:rsid w:val="009047B6"/>
    <w:rsid w:val="0090585C"/>
    <w:rsid w:val="009129B1"/>
    <w:rsid w:val="00912AD1"/>
    <w:rsid w:val="009151BE"/>
    <w:rsid w:val="009166B3"/>
    <w:rsid w:val="00916A2A"/>
    <w:rsid w:val="0092123C"/>
    <w:rsid w:val="009253E5"/>
    <w:rsid w:val="00926B1D"/>
    <w:rsid w:val="00932BE3"/>
    <w:rsid w:val="0093440E"/>
    <w:rsid w:val="00934577"/>
    <w:rsid w:val="00934AA2"/>
    <w:rsid w:val="009361E4"/>
    <w:rsid w:val="0095417B"/>
    <w:rsid w:val="009558E7"/>
    <w:rsid w:val="00963214"/>
    <w:rsid w:val="0096483E"/>
    <w:rsid w:val="00965F65"/>
    <w:rsid w:val="009679C0"/>
    <w:rsid w:val="00967A4B"/>
    <w:rsid w:val="00971B41"/>
    <w:rsid w:val="00972249"/>
    <w:rsid w:val="0097258E"/>
    <w:rsid w:val="0098722E"/>
    <w:rsid w:val="0099423F"/>
    <w:rsid w:val="009A29B0"/>
    <w:rsid w:val="009A3B00"/>
    <w:rsid w:val="009A4E1E"/>
    <w:rsid w:val="009A66CB"/>
    <w:rsid w:val="009B1448"/>
    <w:rsid w:val="009B4CEC"/>
    <w:rsid w:val="009B4CFF"/>
    <w:rsid w:val="009B6400"/>
    <w:rsid w:val="009C7705"/>
    <w:rsid w:val="009D2B44"/>
    <w:rsid w:val="009D6E6D"/>
    <w:rsid w:val="009E49F3"/>
    <w:rsid w:val="009E7FBA"/>
    <w:rsid w:val="009F1232"/>
    <w:rsid w:val="009F2885"/>
    <w:rsid w:val="009F4303"/>
    <w:rsid w:val="009F684A"/>
    <w:rsid w:val="00A020BB"/>
    <w:rsid w:val="00A021C8"/>
    <w:rsid w:val="00A05082"/>
    <w:rsid w:val="00A0521D"/>
    <w:rsid w:val="00A108A4"/>
    <w:rsid w:val="00A11713"/>
    <w:rsid w:val="00A135A7"/>
    <w:rsid w:val="00A2090C"/>
    <w:rsid w:val="00A251A3"/>
    <w:rsid w:val="00A32748"/>
    <w:rsid w:val="00A419C4"/>
    <w:rsid w:val="00A4341D"/>
    <w:rsid w:val="00A459A9"/>
    <w:rsid w:val="00A47B61"/>
    <w:rsid w:val="00A53563"/>
    <w:rsid w:val="00A56DDB"/>
    <w:rsid w:val="00A57212"/>
    <w:rsid w:val="00A63DD9"/>
    <w:rsid w:val="00A647B4"/>
    <w:rsid w:val="00A65020"/>
    <w:rsid w:val="00A65484"/>
    <w:rsid w:val="00A6682C"/>
    <w:rsid w:val="00A67B83"/>
    <w:rsid w:val="00A70AA8"/>
    <w:rsid w:val="00A726AC"/>
    <w:rsid w:val="00A72824"/>
    <w:rsid w:val="00A731BE"/>
    <w:rsid w:val="00A77059"/>
    <w:rsid w:val="00A77706"/>
    <w:rsid w:val="00A7785C"/>
    <w:rsid w:val="00A84BEF"/>
    <w:rsid w:val="00A91705"/>
    <w:rsid w:val="00A926E5"/>
    <w:rsid w:val="00AA20E0"/>
    <w:rsid w:val="00AA2692"/>
    <w:rsid w:val="00AA5B0D"/>
    <w:rsid w:val="00AA7615"/>
    <w:rsid w:val="00AB2140"/>
    <w:rsid w:val="00AB2FD3"/>
    <w:rsid w:val="00AB3BCE"/>
    <w:rsid w:val="00AB5B8F"/>
    <w:rsid w:val="00AB7524"/>
    <w:rsid w:val="00AC4DCC"/>
    <w:rsid w:val="00AC6002"/>
    <w:rsid w:val="00AD3C68"/>
    <w:rsid w:val="00AD5BD2"/>
    <w:rsid w:val="00AE0A84"/>
    <w:rsid w:val="00AE1610"/>
    <w:rsid w:val="00AE3FFA"/>
    <w:rsid w:val="00AE51E9"/>
    <w:rsid w:val="00AF51D0"/>
    <w:rsid w:val="00AF5B93"/>
    <w:rsid w:val="00B06C0A"/>
    <w:rsid w:val="00B158F2"/>
    <w:rsid w:val="00B17B2D"/>
    <w:rsid w:val="00B237FF"/>
    <w:rsid w:val="00B33924"/>
    <w:rsid w:val="00B35A7D"/>
    <w:rsid w:val="00B418D7"/>
    <w:rsid w:val="00B41DFF"/>
    <w:rsid w:val="00B4451F"/>
    <w:rsid w:val="00B4527B"/>
    <w:rsid w:val="00B47257"/>
    <w:rsid w:val="00B53B44"/>
    <w:rsid w:val="00B67B56"/>
    <w:rsid w:val="00B745E8"/>
    <w:rsid w:val="00B765DB"/>
    <w:rsid w:val="00B76F01"/>
    <w:rsid w:val="00B77707"/>
    <w:rsid w:val="00B84164"/>
    <w:rsid w:val="00B84FBF"/>
    <w:rsid w:val="00B905B0"/>
    <w:rsid w:val="00B905BF"/>
    <w:rsid w:val="00B90A76"/>
    <w:rsid w:val="00B91DFB"/>
    <w:rsid w:val="00B94575"/>
    <w:rsid w:val="00BA01BA"/>
    <w:rsid w:val="00BA6390"/>
    <w:rsid w:val="00BA7849"/>
    <w:rsid w:val="00BB12A8"/>
    <w:rsid w:val="00BB2704"/>
    <w:rsid w:val="00BB718B"/>
    <w:rsid w:val="00BC7B20"/>
    <w:rsid w:val="00BC7F8C"/>
    <w:rsid w:val="00BD46DA"/>
    <w:rsid w:val="00BE1EFB"/>
    <w:rsid w:val="00BE263D"/>
    <w:rsid w:val="00BE5565"/>
    <w:rsid w:val="00BE6ECE"/>
    <w:rsid w:val="00BF05AA"/>
    <w:rsid w:val="00BF1413"/>
    <w:rsid w:val="00BF1836"/>
    <w:rsid w:val="00BF1ABA"/>
    <w:rsid w:val="00BF501C"/>
    <w:rsid w:val="00C13AE4"/>
    <w:rsid w:val="00C24A51"/>
    <w:rsid w:val="00C254C4"/>
    <w:rsid w:val="00C31CCC"/>
    <w:rsid w:val="00C328DF"/>
    <w:rsid w:val="00C3540F"/>
    <w:rsid w:val="00C37F73"/>
    <w:rsid w:val="00C411AD"/>
    <w:rsid w:val="00C4226D"/>
    <w:rsid w:val="00C47B39"/>
    <w:rsid w:val="00C63856"/>
    <w:rsid w:val="00C70DF0"/>
    <w:rsid w:val="00C70E51"/>
    <w:rsid w:val="00C71EED"/>
    <w:rsid w:val="00C73186"/>
    <w:rsid w:val="00C749C2"/>
    <w:rsid w:val="00C8161B"/>
    <w:rsid w:val="00C81C7E"/>
    <w:rsid w:val="00C92BC8"/>
    <w:rsid w:val="00CA1414"/>
    <w:rsid w:val="00CA1DDA"/>
    <w:rsid w:val="00CA34EF"/>
    <w:rsid w:val="00CA5B84"/>
    <w:rsid w:val="00CA7575"/>
    <w:rsid w:val="00CB2085"/>
    <w:rsid w:val="00CB37DE"/>
    <w:rsid w:val="00CB3849"/>
    <w:rsid w:val="00CC5836"/>
    <w:rsid w:val="00CC6237"/>
    <w:rsid w:val="00CD3B3E"/>
    <w:rsid w:val="00CF4B04"/>
    <w:rsid w:val="00D05757"/>
    <w:rsid w:val="00D11CE2"/>
    <w:rsid w:val="00D14720"/>
    <w:rsid w:val="00D260F6"/>
    <w:rsid w:val="00D279DE"/>
    <w:rsid w:val="00D30119"/>
    <w:rsid w:val="00D33054"/>
    <w:rsid w:val="00D3351F"/>
    <w:rsid w:val="00D41838"/>
    <w:rsid w:val="00D4577C"/>
    <w:rsid w:val="00D475EF"/>
    <w:rsid w:val="00D52477"/>
    <w:rsid w:val="00D55FD8"/>
    <w:rsid w:val="00D608A7"/>
    <w:rsid w:val="00D70AF6"/>
    <w:rsid w:val="00D7218F"/>
    <w:rsid w:val="00D73293"/>
    <w:rsid w:val="00D732F4"/>
    <w:rsid w:val="00D819F8"/>
    <w:rsid w:val="00D87128"/>
    <w:rsid w:val="00D90D44"/>
    <w:rsid w:val="00D96B6D"/>
    <w:rsid w:val="00DA457F"/>
    <w:rsid w:val="00DA70A1"/>
    <w:rsid w:val="00DB03E7"/>
    <w:rsid w:val="00DB435C"/>
    <w:rsid w:val="00DC1495"/>
    <w:rsid w:val="00DC3DE7"/>
    <w:rsid w:val="00DC40D0"/>
    <w:rsid w:val="00DD2ADD"/>
    <w:rsid w:val="00DD781C"/>
    <w:rsid w:val="00DE24B9"/>
    <w:rsid w:val="00DE297A"/>
    <w:rsid w:val="00DE5087"/>
    <w:rsid w:val="00DE58BC"/>
    <w:rsid w:val="00DE7699"/>
    <w:rsid w:val="00E11A24"/>
    <w:rsid w:val="00E126B4"/>
    <w:rsid w:val="00E1336B"/>
    <w:rsid w:val="00E1630E"/>
    <w:rsid w:val="00E26487"/>
    <w:rsid w:val="00E30C9A"/>
    <w:rsid w:val="00E3330D"/>
    <w:rsid w:val="00E34F84"/>
    <w:rsid w:val="00E36E91"/>
    <w:rsid w:val="00E4704A"/>
    <w:rsid w:val="00E5085D"/>
    <w:rsid w:val="00E51CB5"/>
    <w:rsid w:val="00E55051"/>
    <w:rsid w:val="00E60397"/>
    <w:rsid w:val="00E61B8B"/>
    <w:rsid w:val="00E62CE0"/>
    <w:rsid w:val="00E63DAF"/>
    <w:rsid w:val="00E64EEA"/>
    <w:rsid w:val="00E667B7"/>
    <w:rsid w:val="00E7407C"/>
    <w:rsid w:val="00E76363"/>
    <w:rsid w:val="00E81918"/>
    <w:rsid w:val="00E84887"/>
    <w:rsid w:val="00E867FE"/>
    <w:rsid w:val="00EA0674"/>
    <w:rsid w:val="00EB2F3A"/>
    <w:rsid w:val="00EB306E"/>
    <w:rsid w:val="00EC69E3"/>
    <w:rsid w:val="00EC6C12"/>
    <w:rsid w:val="00ED1EAA"/>
    <w:rsid w:val="00ED76EC"/>
    <w:rsid w:val="00ED783B"/>
    <w:rsid w:val="00EE0CDD"/>
    <w:rsid w:val="00EE1185"/>
    <w:rsid w:val="00EE1767"/>
    <w:rsid w:val="00EE2F8A"/>
    <w:rsid w:val="00EE314A"/>
    <w:rsid w:val="00EE620D"/>
    <w:rsid w:val="00EE6B23"/>
    <w:rsid w:val="00F03BDE"/>
    <w:rsid w:val="00F07D44"/>
    <w:rsid w:val="00F11912"/>
    <w:rsid w:val="00F24418"/>
    <w:rsid w:val="00F245E8"/>
    <w:rsid w:val="00F3069F"/>
    <w:rsid w:val="00F326B7"/>
    <w:rsid w:val="00F34F70"/>
    <w:rsid w:val="00F4054C"/>
    <w:rsid w:val="00F41C35"/>
    <w:rsid w:val="00F65872"/>
    <w:rsid w:val="00F74BE6"/>
    <w:rsid w:val="00F7694E"/>
    <w:rsid w:val="00F80DB3"/>
    <w:rsid w:val="00F82DE0"/>
    <w:rsid w:val="00F92816"/>
    <w:rsid w:val="00F9287E"/>
    <w:rsid w:val="00FB089A"/>
    <w:rsid w:val="00FB280A"/>
    <w:rsid w:val="00FB3F9F"/>
    <w:rsid w:val="00FB4784"/>
    <w:rsid w:val="00FB5DFD"/>
    <w:rsid w:val="00FC4FCE"/>
    <w:rsid w:val="00FC7320"/>
    <w:rsid w:val="00FD2E8C"/>
    <w:rsid w:val="00FD44BD"/>
    <w:rsid w:val="00FE63CE"/>
    <w:rsid w:val="00FF39EC"/>
    <w:rsid w:val="00FF3BBC"/>
    <w:rsid w:val="00FF4040"/>
    <w:rsid w:val="00FF5633"/>
    <w:rsid w:val="00FF5BF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7F"/>
  </w:style>
  <w:style w:type="paragraph" w:styleId="Heading3">
    <w:name w:val="heading 3"/>
    <w:basedOn w:val="Normal"/>
    <w:link w:val="Heading3Char"/>
    <w:uiPriority w:val="9"/>
    <w:qFormat/>
    <w:rsid w:val="003C257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F5633"/>
    <w:pPr>
      <w:spacing w:before="56" w:after="0" w:line="360" w:lineRule="auto"/>
      <w:ind w:firstLine="374"/>
    </w:pPr>
    <w:rPr>
      <w:rFonts w:ascii="Times New Roman" w:eastAsia="Times New Roman" w:hAnsi="Times New Roman" w:cs="Times New Roman"/>
      <w:i/>
      <w:iCs/>
      <w:color w:val="414142"/>
      <w:sz w:val="24"/>
      <w:szCs w:val="24"/>
      <w:lang w:eastAsia="lv-LV"/>
    </w:rPr>
  </w:style>
  <w:style w:type="paragraph" w:styleId="BodyText">
    <w:name w:val="Body Text"/>
    <w:basedOn w:val="Normal"/>
    <w:link w:val="BodyTextChar"/>
    <w:uiPriority w:val="99"/>
    <w:rsid w:val="002D390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2D3908"/>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A2774"/>
    <w:rPr>
      <w:b/>
      <w:bCs/>
      <w:i w:val="0"/>
      <w:iCs w:val="0"/>
    </w:rPr>
  </w:style>
  <w:style w:type="character" w:customStyle="1" w:styleId="st">
    <w:name w:val="st"/>
    <w:basedOn w:val="DefaultParagraphFont"/>
    <w:rsid w:val="006A2774"/>
  </w:style>
  <w:style w:type="paragraph" w:styleId="ListParagraph">
    <w:name w:val="List Paragraph"/>
    <w:basedOn w:val="Normal"/>
    <w:uiPriority w:val="34"/>
    <w:qFormat/>
    <w:rsid w:val="004E18ED"/>
    <w:pPr>
      <w:ind w:left="720"/>
      <w:contextualSpacing/>
    </w:pPr>
    <w:rPr>
      <w:rFonts w:ascii="Calibri" w:eastAsia="Calibri" w:hAnsi="Calibri" w:cs="Times New Roman"/>
    </w:rPr>
  </w:style>
  <w:style w:type="paragraph" w:customStyle="1" w:styleId="naisf">
    <w:name w:val="naisf"/>
    <w:basedOn w:val="Normal"/>
    <w:rsid w:val="001852A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261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6181"/>
  </w:style>
  <w:style w:type="paragraph" w:styleId="Footer">
    <w:name w:val="footer"/>
    <w:basedOn w:val="Normal"/>
    <w:link w:val="FooterChar"/>
    <w:uiPriority w:val="99"/>
    <w:unhideWhenUsed/>
    <w:rsid w:val="00526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181"/>
  </w:style>
  <w:style w:type="paragraph" w:styleId="BalloonText">
    <w:name w:val="Balloon Text"/>
    <w:basedOn w:val="Normal"/>
    <w:link w:val="BalloonTextChar"/>
    <w:uiPriority w:val="99"/>
    <w:semiHidden/>
    <w:unhideWhenUsed/>
    <w:rsid w:val="0052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81"/>
    <w:rPr>
      <w:rFonts w:ascii="Tahoma" w:hAnsi="Tahoma" w:cs="Tahoma"/>
      <w:sz w:val="16"/>
      <w:szCs w:val="16"/>
    </w:rPr>
  </w:style>
  <w:style w:type="character" w:customStyle="1" w:styleId="Heading3Char">
    <w:name w:val="Heading 3 Char"/>
    <w:basedOn w:val="DefaultParagraphFont"/>
    <w:link w:val="Heading3"/>
    <w:uiPriority w:val="9"/>
    <w:rsid w:val="003C257C"/>
    <w:rPr>
      <w:rFonts w:ascii="Times New Roman" w:eastAsia="Times New Roman" w:hAnsi="Times New Roman" w:cs="Times New Roman"/>
      <w:b/>
      <w:bCs/>
      <w:sz w:val="27"/>
      <w:szCs w:val="27"/>
      <w:lang w:val="en-US"/>
    </w:rPr>
  </w:style>
  <w:style w:type="character" w:styleId="PageNumber">
    <w:name w:val="page number"/>
    <w:basedOn w:val="DefaultParagraphFont"/>
    <w:rsid w:val="001E5DE8"/>
  </w:style>
  <w:style w:type="character" w:styleId="Strong">
    <w:name w:val="Strong"/>
    <w:basedOn w:val="DefaultParagraphFont"/>
    <w:uiPriority w:val="22"/>
    <w:qFormat/>
    <w:rsid w:val="007E5B99"/>
    <w:rPr>
      <w:b/>
      <w:bCs/>
    </w:rPr>
  </w:style>
  <w:style w:type="paragraph" w:customStyle="1" w:styleId="naisc">
    <w:name w:val="naisc"/>
    <w:basedOn w:val="Normal"/>
    <w:rsid w:val="00EE6B23"/>
    <w:pPr>
      <w:spacing w:before="75" w:after="75"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uiPriority w:val="59"/>
    <w:rsid w:val="00B41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558E7"/>
    <w:rPr>
      <w:sz w:val="16"/>
      <w:szCs w:val="16"/>
    </w:rPr>
  </w:style>
  <w:style w:type="paragraph" w:styleId="CommentText">
    <w:name w:val="annotation text"/>
    <w:basedOn w:val="Normal"/>
    <w:link w:val="CommentTextChar"/>
    <w:uiPriority w:val="99"/>
    <w:semiHidden/>
    <w:unhideWhenUsed/>
    <w:rsid w:val="009558E7"/>
    <w:pPr>
      <w:spacing w:line="240" w:lineRule="auto"/>
    </w:pPr>
    <w:rPr>
      <w:sz w:val="20"/>
      <w:szCs w:val="20"/>
    </w:rPr>
  </w:style>
  <w:style w:type="character" w:customStyle="1" w:styleId="CommentTextChar">
    <w:name w:val="Comment Text Char"/>
    <w:basedOn w:val="DefaultParagraphFont"/>
    <w:link w:val="CommentText"/>
    <w:uiPriority w:val="99"/>
    <w:semiHidden/>
    <w:rsid w:val="009558E7"/>
    <w:rPr>
      <w:sz w:val="20"/>
      <w:szCs w:val="20"/>
    </w:rPr>
  </w:style>
  <w:style w:type="paragraph" w:styleId="CommentSubject">
    <w:name w:val="annotation subject"/>
    <w:basedOn w:val="CommentText"/>
    <w:next w:val="CommentText"/>
    <w:link w:val="CommentSubjectChar"/>
    <w:uiPriority w:val="99"/>
    <w:semiHidden/>
    <w:unhideWhenUsed/>
    <w:rsid w:val="009558E7"/>
    <w:rPr>
      <w:b/>
      <w:bCs/>
    </w:rPr>
  </w:style>
  <w:style w:type="character" w:customStyle="1" w:styleId="CommentSubjectChar">
    <w:name w:val="Comment Subject Char"/>
    <w:basedOn w:val="CommentTextChar"/>
    <w:link w:val="CommentSubject"/>
    <w:uiPriority w:val="99"/>
    <w:semiHidden/>
    <w:rsid w:val="009558E7"/>
    <w:rPr>
      <w:b/>
      <w:bCs/>
      <w:sz w:val="20"/>
      <w:szCs w:val="20"/>
    </w:rPr>
  </w:style>
</w:styles>
</file>

<file path=word/webSettings.xml><?xml version="1.0" encoding="utf-8"?>
<w:webSettings xmlns:r="http://schemas.openxmlformats.org/officeDocument/2006/relationships" xmlns:w="http://schemas.openxmlformats.org/wordprocessingml/2006/main">
  <w:divs>
    <w:div w:id="80152452">
      <w:bodyDiv w:val="1"/>
      <w:marLeft w:val="0"/>
      <w:marRight w:val="0"/>
      <w:marTop w:val="0"/>
      <w:marBottom w:val="0"/>
      <w:divBdr>
        <w:top w:val="none" w:sz="0" w:space="0" w:color="auto"/>
        <w:left w:val="none" w:sz="0" w:space="0" w:color="auto"/>
        <w:bottom w:val="none" w:sz="0" w:space="0" w:color="auto"/>
        <w:right w:val="none" w:sz="0" w:space="0" w:color="auto"/>
      </w:divBdr>
    </w:div>
    <w:div w:id="281765342">
      <w:bodyDiv w:val="1"/>
      <w:marLeft w:val="0"/>
      <w:marRight w:val="0"/>
      <w:marTop w:val="0"/>
      <w:marBottom w:val="0"/>
      <w:divBdr>
        <w:top w:val="none" w:sz="0" w:space="0" w:color="auto"/>
        <w:left w:val="none" w:sz="0" w:space="0" w:color="auto"/>
        <w:bottom w:val="none" w:sz="0" w:space="0" w:color="auto"/>
        <w:right w:val="none" w:sz="0" w:space="0" w:color="auto"/>
      </w:divBdr>
    </w:div>
    <w:div w:id="301933418">
      <w:bodyDiv w:val="1"/>
      <w:marLeft w:val="0"/>
      <w:marRight w:val="0"/>
      <w:marTop w:val="0"/>
      <w:marBottom w:val="0"/>
      <w:divBdr>
        <w:top w:val="none" w:sz="0" w:space="0" w:color="auto"/>
        <w:left w:val="none" w:sz="0" w:space="0" w:color="auto"/>
        <w:bottom w:val="none" w:sz="0" w:space="0" w:color="auto"/>
        <w:right w:val="none" w:sz="0" w:space="0" w:color="auto"/>
      </w:divBdr>
    </w:div>
    <w:div w:id="1075128592">
      <w:bodyDiv w:val="1"/>
      <w:marLeft w:val="0"/>
      <w:marRight w:val="0"/>
      <w:marTop w:val="0"/>
      <w:marBottom w:val="0"/>
      <w:divBdr>
        <w:top w:val="none" w:sz="0" w:space="0" w:color="auto"/>
        <w:left w:val="none" w:sz="0" w:space="0" w:color="auto"/>
        <w:bottom w:val="none" w:sz="0" w:space="0" w:color="auto"/>
        <w:right w:val="none" w:sz="0" w:space="0" w:color="auto"/>
      </w:divBdr>
    </w:div>
    <w:div w:id="1155100248">
      <w:bodyDiv w:val="1"/>
      <w:marLeft w:val="0"/>
      <w:marRight w:val="0"/>
      <w:marTop w:val="0"/>
      <w:marBottom w:val="0"/>
      <w:divBdr>
        <w:top w:val="none" w:sz="0" w:space="0" w:color="auto"/>
        <w:left w:val="none" w:sz="0" w:space="0" w:color="auto"/>
        <w:bottom w:val="none" w:sz="0" w:space="0" w:color="auto"/>
        <w:right w:val="none" w:sz="0" w:space="0" w:color="auto"/>
      </w:divBdr>
      <w:divsChild>
        <w:div w:id="1152913254">
          <w:marLeft w:val="0"/>
          <w:marRight w:val="0"/>
          <w:marTop w:val="0"/>
          <w:marBottom w:val="0"/>
          <w:divBdr>
            <w:top w:val="none" w:sz="0" w:space="0" w:color="auto"/>
            <w:left w:val="none" w:sz="0" w:space="0" w:color="auto"/>
            <w:bottom w:val="none" w:sz="0" w:space="0" w:color="auto"/>
            <w:right w:val="none" w:sz="0" w:space="0" w:color="auto"/>
          </w:divBdr>
          <w:divsChild>
            <w:div w:id="341204336">
              <w:marLeft w:val="0"/>
              <w:marRight w:val="0"/>
              <w:marTop w:val="0"/>
              <w:marBottom w:val="0"/>
              <w:divBdr>
                <w:top w:val="none" w:sz="0" w:space="0" w:color="auto"/>
                <w:left w:val="none" w:sz="0" w:space="0" w:color="auto"/>
                <w:bottom w:val="none" w:sz="0" w:space="0" w:color="auto"/>
                <w:right w:val="none" w:sz="0" w:space="0" w:color="auto"/>
              </w:divBdr>
              <w:divsChild>
                <w:div w:id="1248724">
                  <w:marLeft w:val="0"/>
                  <w:marRight w:val="0"/>
                  <w:marTop w:val="0"/>
                  <w:marBottom w:val="0"/>
                  <w:divBdr>
                    <w:top w:val="none" w:sz="0" w:space="0" w:color="auto"/>
                    <w:left w:val="none" w:sz="0" w:space="0" w:color="auto"/>
                    <w:bottom w:val="none" w:sz="0" w:space="0" w:color="auto"/>
                    <w:right w:val="none" w:sz="0" w:space="0" w:color="auto"/>
                  </w:divBdr>
                  <w:divsChild>
                    <w:div w:id="493693107">
                      <w:marLeft w:val="0"/>
                      <w:marRight w:val="0"/>
                      <w:marTop w:val="0"/>
                      <w:marBottom w:val="0"/>
                      <w:divBdr>
                        <w:top w:val="none" w:sz="0" w:space="0" w:color="auto"/>
                        <w:left w:val="none" w:sz="0" w:space="0" w:color="auto"/>
                        <w:bottom w:val="none" w:sz="0" w:space="0" w:color="auto"/>
                        <w:right w:val="none" w:sz="0" w:space="0" w:color="auto"/>
                      </w:divBdr>
                      <w:divsChild>
                        <w:div w:id="923802196">
                          <w:marLeft w:val="0"/>
                          <w:marRight w:val="0"/>
                          <w:marTop w:val="0"/>
                          <w:marBottom w:val="0"/>
                          <w:divBdr>
                            <w:top w:val="none" w:sz="0" w:space="0" w:color="auto"/>
                            <w:left w:val="none" w:sz="0" w:space="0" w:color="auto"/>
                            <w:bottom w:val="none" w:sz="0" w:space="0" w:color="auto"/>
                            <w:right w:val="none" w:sz="0" w:space="0" w:color="auto"/>
                          </w:divBdr>
                          <w:divsChild>
                            <w:div w:id="706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81724">
      <w:bodyDiv w:val="1"/>
      <w:marLeft w:val="0"/>
      <w:marRight w:val="0"/>
      <w:marTop w:val="0"/>
      <w:marBottom w:val="0"/>
      <w:divBdr>
        <w:top w:val="none" w:sz="0" w:space="0" w:color="auto"/>
        <w:left w:val="none" w:sz="0" w:space="0" w:color="auto"/>
        <w:bottom w:val="none" w:sz="0" w:space="0" w:color="auto"/>
        <w:right w:val="none" w:sz="0" w:space="0" w:color="auto"/>
      </w:divBdr>
      <w:divsChild>
        <w:div w:id="438061914">
          <w:marLeft w:val="0"/>
          <w:marRight w:val="0"/>
          <w:marTop w:val="0"/>
          <w:marBottom w:val="0"/>
          <w:divBdr>
            <w:top w:val="none" w:sz="0" w:space="0" w:color="auto"/>
            <w:left w:val="none" w:sz="0" w:space="0" w:color="auto"/>
            <w:bottom w:val="none" w:sz="0" w:space="0" w:color="auto"/>
            <w:right w:val="none" w:sz="0" w:space="0" w:color="auto"/>
          </w:divBdr>
          <w:divsChild>
            <w:div w:id="1862620577">
              <w:marLeft w:val="0"/>
              <w:marRight w:val="0"/>
              <w:marTop w:val="0"/>
              <w:marBottom w:val="0"/>
              <w:divBdr>
                <w:top w:val="none" w:sz="0" w:space="0" w:color="auto"/>
                <w:left w:val="none" w:sz="0" w:space="0" w:color="auto"/>
                <w:bottom w:val="none" w:sz="0" w:space="0" w:color="auto"/>
                <w:right w:val="none" w:sz="0" w:space="0" w:color="auto"/>
              </w:divBdr>
              <w:divsChild>
                <w:div w:id="1786731516">
                  <w:marLeft w:val="0"/>
                  <w:marRight w:val="0"/>
                  <w:marTop w:val="0"/>
                  <w:marBottom w:val="0"/>
                  <w:divBdr>
                    <w:top w:val="none" w:sz="0" w:space="0" w:color="auto"/>
                    <w:left w:val="none" w:sz="0" w:space="0" w:color="auto"/>
                    <w:bottom w:val="none" w:sz="0" w:space="0" w:color="auto"/>
                    <w:right w:val="none" w:sz="0" w:space="0" w:color="auto"/>
                  </w:divBdr>
                  <w:divsChild>
                    <w:div w:id="1038623686">
                      <w:marLeft w:val="0"/>
                      <w:marRight w:val="0"/>
                      <w:marTop w:val="0"/>
                      <w:marBottom w:val="0"/>
                      <w:divBdr>
                        <w:top w:val="none" w:sz="0" w:space="0" w:color="auto"/>
                        <w:left w:val="none" w:sz="0" w:space="0" w:color="auto"/>
                        <w:bottom w:val="none" w:sz="0" w:space="0" w:color="auto"/>
                        <w:right w:val="none" w:sz="0" w:space="0" w:color="auto"/>
                      </w:divBdr>
                      <w:divsChild>
                        <w:div w:id="204144711">
                          <w:marLeft w:val="0"/>
                          <w:marRight w:val="0"/>
                          <w:marTop w:val="0"/>
                          <w:marBottom w:val="0"/>
                          <w:divBdr>
                            <w:top w:val="none" w:sz="0" w:space="0" w:color="auto"/>
                            <w:left w:val="none" w:sz="0" w:space="0" w:color="auto"/>
                            <w:bottom w:val="none" w:sz="0" w:space="0" w:color="auto"/>
                            <w:right w:val="none" w:sz="0" w:space="0" w:color="auto"/>
                          </w:divBdr>
                          <w:divsChild>
                            <w:div w:id="596404577">
                              <w:marLeft w:val="0"/>
                              <w:marRight w:val="0"/>
                              <w:marTop w:val="400"/>
                              <w:marBottom w:val="0"/>
                              <w:divBdr>
                                <w:top w:val="none" w:sz="0" w:space="0" w:color="auto"/>
                                <w:left w:val="none" w:sz="0" w:space="0" w:color="auto"/>
                                <w:bottom w:val="none" w:sz="0" w:space="0" w:color="auto"/>
                                <w:right w:val="none" w:sz="0" w:space="0" w:color="auto"/>
                              </w:divBdr>
                            </w:div>
                            <w:div w:id="1296835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8356">
      <w:bodyDiv w:val="1"/>
      <w:marLeft w:val="0"/>
      <w:marRight w:val="0"/>
      <w:marTop w:val="0"/>
      <w:marBottom w:val="0"/>
      <w:divBdr>
        <w:top w:val="none" w:sz="0" w:space="0" w:color="auto"/>
        <w:left w:val="none" w:sz="0" w:space="0" w:color="auto"/>
        <w:bottom w:val="none" w:sz="0" w:space="0" w:color="auto"/>
        <w:right w:val="none" w:sz="0" w:space="0" w:color="auto"/>
      </w:divBdr>
      <w:divsChild>
        <w:div w:id="2076539995">
          <w:marLeft w:val="0"/>
          <w:marRight w:val="0"/>
          <w:marTop w:val="0"/>
          <w:marBottom w:val="0"/>
          <w:divBdr>
            <w:top w:val="none" w:sz="0" w:space="0" w:color="auto"/>
            <w:left w:val="none" w:sz="0" w:space="0" w:color="auto"/>
            <w:bottom w:val="none" w:sz="0" w:space="0" w:color="auto"/>
            <w:right w:val="none" w:sz="0" w:space="0" w:color="auto"/>
          </w:divBdr>
          <w:divsChild>
            <w:div w:id="929509186">
              <w:marLeft w:val="0"/>
              <w:marRight w:val="0"/>
              <w:marTop w:val="0"/>
              <w:marBottom w:val="0"/>
              <w:divBdr>
                <w:top w:val="none" w:sz="0" w:space="0" w:color="auto"/>
                <w:left w:val="none" w:sz="0" w:space="0" w:color="auto"/>
                <w:bottom w:val="none" w:sz="0" w:space="0" w:color="auto"/>
                <w:right w:val="none" w:sz="0" w:space="0" w:color="auto"/>
              </w:divBdr>
              <w:divsChild>
                <w:div w:id="1434277642">
                  <w:marLeft w:val="0"/>
                  <w:marRight w:val="0"/>
                  <w:marTop w:val="0"/>
                  <w:marBottom w:val="0"/>
                  <w:divBdr>
                    <w:top w:val="none" w:sz="0" w:space="0" w:color="auto"/>
                    <w:left w:val="none" w:sz="0" w:space="0" w:color="auto"/>
                    <w:bottom w:val="none" w:sz="0" w:space="0" w:color="auto"/>
                    <w:right w:val="none" w:sz="0" w:space="0" w:color="auto"/>
                  </w:divBdr>
                  <w:divsChild>
                    <w:div w:id="1735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85FC3-66FE-4BB2-AC95-B72BF37B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1655</Words>
  <Characters>9070</Characters>
  <Application>Microsoft Office Word</Application>
  <DocSecurity>0</DocSecurity>
  <Lines>755</Lines>
  <Paragraphs>536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74.resora „Gadskārtējā valsts budžeta izpildes procesā pārdalāmais finansējums” 80.00.00 programmas” sākotnējās ietekmes novērtējuma ziņojums (anotācija)</vt:lpstr>
      <vt:lpstr>MK rīkojuma projekta sākotnējās ietekmes novērtējuma ziņojums (anotācija)</vt:lpstr>
    </vt:vector>
  </TitlesOfParts>
  <Company>Veselības ministrija</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74.resora „Gadskārtējā valsts budžeta izpildes procesā pārdalāmais finansējums” 80.00.00 programmas” sākotnējās ietekmes novērtējuma ziņojums (anotācija)</dc:title>
  <dc:subject>Anotācija</dc:subject>
  <dc:creator>A.Barona</dc:creator>
  <dc:description>A.Barona
67876158, Agnija.Barona@vm.gov.lv</dc:description>
  <cp:lastModifiedBy>zvaltere</cp:lastModifiedBy>
  <cp:revision>2</cp:revision>
  <cp:lastPrinted>2016-04-27T11:08:00Z</cp:lastPrinted>
  <dcterms:created xsi:type="dcterms:W3CDTF">2016-06-29T13:16:00Z</dcterms:created>
  <dcterms:modified xsi:type="dcterms:W3CDTF">2016-06-29T13:16:00Z</dcterms:modified>
</cp:coreProperties>
</file>