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7C949" w14:textId="77777777" w:rsidR="00EB1C4B" w:rsidRDefault="00EB1C4B" w:rsidP="004079C2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1184D3" w14:textId="77777777" w:rsidR="004079C2" w:rsidRDefault="004079C2" w:rsidP="004079C2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217781" w14:textId="77777777" w:rsidR="004079C2" w:rsidRPr="004079C2" w:rsidRDefault="004079C2" w:rsidP="004079C2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45B7BC" w14:textId="0AE87719" w:rsidR="004079C2" w:rsidRPr="004079C2" w:rsidRDefault="004079C2" w:rsidP="004079C2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9C2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6754DC">
        <w:rPr>
          <w:rFonts w:ascii="Times New Roman" w:hAnsi="Times New Roman" w:cs="Times New Roman"/>
          <w:sz w:val="28"/>
          <w:szCs w:val="28"/>
        </w:rPr>
        <w:t>16. augustā</w:t>
      </w:r>
      <w:r w:rsidRPr="004079C2">
        <w:rPr>
          <w:rFonts w:ascii="Times New Roman" w:hAnsi="Times New Roman" w:cs="Times New Roman"/>
          <w:sz w:val="28"/>
          <w:szCs w:val="28"/>
        </w:rPr>
        <w:tab/>
        <w:t>Rīkojums Nr.</w:t>
      </w:r>
      <w:r w:rsidR="006754DC">
        <w:rPr>
          <w:rFonts w:ascii="Times New Roman" w:hAnsi="Times New Roman" w:cs="Times New Roman"/>
          <w:sz w:val="28"/>
          <w:szCs w:val="28"/>
        </w:rPr>
        <w:t> 447</w:t>
      </w:r>
    </w:p>
    <w:p w14:paraId="30A6A8B3" w14:textId="51E330A4" w:rsidR="004079C2" w:rsidRPr="004079C2" w:rsidRDefault="004079C2" w:rsidP="004079C2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9C2">
        <w:rPr>
          <w:rFonts w:ascii="Times New Roman" w:hAnsi="Times New Roman" w:cs="Times New Roman"/>
          <w:sz w:val="28"/>
          <w:szCs w:val="28"/>
        </w:rPr>
        <w:t>Rīgā</w:t>
      </w:r>
      <w:r w:rsidRPr="004079C2">
        <w:rPr>
          <w:rFonts w:ascii="Times New Roman" w:hAnsi="Times New Roman" w:cs="Times New Roman"/>
          <w:sz w:val="28"/>
          <w:szCs w:val="28"/>
        </w:rPr>
        <w:tab/>
        <w:t>(prot. Nr. </w:t>
      </w:r>
      <w:r w:rsidR="006754DC">
        <w:rPr>
          <w:rFonts w:ascii="Times New Roman" w:hAnsi="Times New Roman" w:cs="Times New Roman"/>
          <w:sz w:val="28"/>
          <w:szCs w:val="28"/>
        </w:rPr>
        <w:t>40</w:t>
      </w:r>
      <w:r w:rsidRPr="004079C2">
        <w:rPr>
          <w:rFonts w:ascii="Times New Roman" w:hAnsi="Times New Roman" w:cs="Times New Roman"/>
          <w:sz w:val="28"/>
          <w:szCs w:val="28"/>
        </w:rPr>
        <w:t>  </w:t>
      </w:r>
      <w:r w:rsidR="006754DC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4079C2">
        <w:rPr>
          <w:rFonts w:ascii="Times New Roman" w:hAnsi="Times New Roman" w:cs="Times New Roman"/>
          <w:sz w:val="28"/>
          <w:szCs w:val="28"/>
        </w:rPr>
        <w:t>. §)</w:t>
      </w:r>
    </w:p>
    <w:p w14:paraId="0D47C94C" w14:textId="469C8FCE" w:rsidR="000F14C2" w:rsidRPr="004079C2" w:rsidRDefault="000F14C2" w:rsidP="00407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D47C94D" w14:textId="77777777" w:rsidR="000F14C2" w:rsidRDefault="00275B75" w:rsidP="00407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079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Latvijas Republikas pārstāvju grupu Latvijas un </w:t>
      </w:r>
      <w:r w:rsidR="00731470" w:rsidRPr="004079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Tadžikistānas Apvienotajā komitejā</w:t>
      </w:r>
    </w:p>
    <w:p w14:paraId="34A86109" w14:textId="77777777" w:rsidR="004079C2" w:rsidRPr="004079C2" w:rsidRDefault="004079C2" w:rsidP="00407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D47C94E" w14:textId="64C80635" w:rsidR="000F14C2" w:rsidRPr="004079C2" w:rsidRDefault="00893D29" w:rsidP="00893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731470" w:rsidRPr="004079C2">
        <w:rPr>
          <w:rFonts w:ascii="Times New Roman" w:eastAsia="Calibri" w:hAnsi="Times New Roman" w:cs="Times New Roman"/>
          <w:sz w:val="28"/>
          <w:szCs w:val="28"/>
        </w:rPr>
        <w:t>Saskaņā ar 2009</w:t>
      </w:r>
      <w:r w:rsidR="004079C2">
        <w:rPr>
          <w:rFonts w:ascii="Times New Roman" w:eastAsia="Calibri" w:hAnsi="Times New Roman" w:cs="Times New Roman"/>
          <w:sz w:val="28"/>
          <w:szCs w:val="28"/>
        </w:rPr>
        <w:t>. g</w:t>
      </w:r>
      <w:r w:rsidR="00731470" w:rsidRPr="004079C2">
        <w:rPr>
          <w:rFonts w:ascii="Times New Roman" w:eastAsia="Calibri" w:hAnsi="Times New Roman" w:cs="Times New Roman"/>
          <w:sz w:val="28"/>
          <w:szCs w:val="28"/>
        </w:rPr>
        <w:t>ada 11</w:t>
      </w:r>
      <w:r w:rsidR="004079C2">
        <w:rPr>
          <w:rFonts w:ascii="Times New Roman" w:eastAsia="Calibri" w:hAnsi="Times New Roman" w:cs="Times New Roman"/>
          <w:sz w:val="28"/>
          <w:szCs w:val="28"/>
        </w:rPr>
        <w:t>. j</w:t>
      </w:r>
      <w:r w:rsidR="00731470" w:rsidRPr="004079C2">
        <w:rPr>
          <w:rFonts w:ascii="Times New Roman" w:eastAsia="Calibri" w:hAnsi="Times New Roman" w:cs="Times New Roman"/>
          <w:sz w:val="28"/>
          <w:szCs w:val="28"/>
        </w:rPr>
        <w:t xml:space="preserve">ūlijā </w:t>
      </w:r>
      <w:r w:rsidR="00AE0975">
        <w:rPr>
          <w:rFonts w:ascii="Times New Roman" w:eastAsia="Calibri" w:hAnsi="Times New Roman" w:cs="Times New Roman"/>
          <w:sz w:val="28"/>
          <w:szCs w:val="28"/>
        </w:rPr>
        <w:t>Dušanbē</w:t>
      </w:r>
      <w:r w:rsidR="00731470" w:rsidRPr="004079C2">
        <w:rPr>
          <w:rFonts w:ascii="Times New Roman" w:eastAsia="Calibri" w:hAnsi="Times New Roman" w:cs="Times New Roman"/>
          <w:sz w:val="28"/>
          <w:szCs w:val="28"/>
        </w:rPr>
        <w:t>, Tadžikistānā, parakstītā Latvijas Republikas valdības un Tadžikistānas Republikas valdības ekonomiskās, rūpnieciskās, zinātniskās un tehniskās sadarbības līguma 5</w:t>
      </w:r>
      <w:r w:rsidR="004079C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4079C2">
        <w:rPr>
          <w:rFonts w:ascii="Times New Roman" w:eastAsia="Calibri" w:hAnsi="Times New Roman" w:cs="Times New Roman"/>
          <w:sz w:val="28"/>
          <w:szCs w:val="28"/>
        </w:rPr>
        <w:t>p</w:t>
      </w:r>
      <w:r w:rsidR="00731470" w:rsidRPr="004079C2">
        <w:rPr>
          <w:rFonts w:ascii="Times New Roman" w:eastAsia="Calibri" w:hAnsi="Times New Roman" w:cs="Times New Roman"/>
          <w:sz w:val="28"/>
          <w:szCs w:val="28"/>
        </w:rPr>
        <w:t xml:space="preserve">antu apstiprināt darbam Latvijas un Tadžikistānas Apvienotajā komitejā Latvijas Republikas pārstāvju grupu (turpmāk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31470" w:rsidRPr="004079C2">
        <w:rPr>
          <w:rFonts w:ascii="Times New Roman" w:eastAsia="Calibri" w:hAnsi="Times New Roman" w:cs="Times New Roman"/>
          <w:sz w:val="28"/>
          <w:szCs w:val="28"/>
        </w:rPr>
        <w:t xml:space="preserve"> pārstāvju grupa) šādā sastāvā:</w:t>
      </w:r>
    </w:p>
    <w:p w14:paraId="3A9F7547" w14:textId="77777777" w:rsidR="004079C2" w:rsidRDefault="004079C2" w:rsidP="0040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47C94F" w14:textId="77777777" w:rsidR="000F14C2" w:rsidRPr="004079C2" w:rsidRDefault="000F14C2" w:rsidP="00407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</w:t>
      </w:r>
      <w:r w:rsidR="004F30A1"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</w:p>
    <w:p w14:paraId="12630AEC" w14:textId="77777777" w:rsidR="004079C2" w:rsidRDefault="004079C2" w:rsidP="004079C2">
      <w:pPr>
        <w:tabs>
          <w:tab w:val="left" w:pos="2127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47C950" w14:textId="2626CA6F" w:rsidR="00731470" w:rsidRDefault="00731470" w:rsidP="00AE0975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. S</w:t>
      </w:r>
      <w:r w:rsid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tinka</w:t>
      </w:r>
      <w:r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ministrijas valsts sekretārs</w:t>
      </w:r>
    </w:p>
    <w:p w14:paraId="7C93F2E9" w14:textId="77777777" w:rsidR="00893D29" w:rsidRPr="004079C2" w:rsidRDefault="00893D29" w:rsidP="004079C2">
      <w:pPr>
        <w:tabs>
          <w:tab w:val="left" w:pos="2127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47C951" w14:textId="77777777" w:rsidR="004F30A1" w:rsidRDefault="004F30A1" w:rsidP="0089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vadītāja vietnieks</w:t>
      </w:r>
    </w:p>
    <w:p w14:paraId="52DAC0FD" w14:textId="77777777" w:rsidR="00893D29" w:rsidRPr="004079C2" w:rsidRDefault="00893D29" w:rsidP="00407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47C952" w14:textId="65CA30EE" w:rsidR="00731470" w:rsidRPr="004079C2" w:rsidRDefault="00893D29" w:rsidP="00D32175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Z.</w:t>
      </w:r>
      <w:r w:rsidR="008C33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Liepiņ</w:t>
      </w:r>
      <w:r w:rsidR="008C335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6C17F9"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31470"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31470"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ministrijas valsts sekretāra vietniece</w:t>
      </w:r>
    </w:p>
    <w:p w14:paraId="7CA6C950" w14:textId="77777777" w:rsidR="004079C2" w:rsidRDefault="004079C2" w:rsidP="0040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D81111" w14:textId="77777777" w:rsidR="008C335D" w:rsidRDefault="004F30A1" w:rsidP="00407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locekļi:</w:t>
      </w:r>
    </w:p>
    <w:p w14:paraId="13456A50" w14:textId="77777777" w:rsidR="00D32175" w:rsidRPr="004079C2" w:rsidRDefault="00D32175" w:rsidP="00407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74"/>
        <w:gridCol w:w="5918"/>
      </w:tblGrid>
      <w:tr w:rsidR="008C335D" w14:paraId="5E4D2AC6" w14:textId="77777777" w:rsidTr="00D32175">
        <w:tc>
          <w:tcPr>
            <w:tcW w:w="3369" w:type="dxa"/>
          </w:tcPr>
          <w:p w14:paraId="62A3BD0E" w14:textId="13AC8F3E" w:rsidR="008C335D" w:rsidRDefault="008C335D" w:rsidP="008C335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D</w:t>
            </w: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ambekalne</w:t>
            </w:r>
          </w:p>
        </w:tc>
        <w:tc>
          <w:tcPr>
            <w:tcW w:w="274" w:type="dxa"/>
          </w:tcPr>
          <w:p w14:paraId="3E98A704" w14:textId="1D1AB9D9" w:rsidR="008C335D" w:rsidRDefault="008C335D" w:rsidP="008C335D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5918" w:type="dxa"/>
          </w:tcPr>
          <w:p w14:paraId="014C11A2" w14:textId="03E23DAC" w:rsidR="008C335D" w:rsidRDefault="008C335D" w:rsidP="008C33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Zemkopības ministrijas Starptautisko lietu un stratēģijas analīzes departamenta Starptautisko lietu nodaļas vadītāja</w:t>
            </w:r>
          </w:p>
        </w:tc>
      </w:tr>
      <w:tr w:rsidR="008C335D" w14:paraId="35A03286" w14:textId="77777777" w:rsidTr="00D32175">
        <w:tc>
          <w:tcPr>
            <w:tcW w:w="3369" w:type="dxa"/>
          </w:tcPr>
          <w:p w14:paraId="516ECD3D" w14:textId="38EA5934" w:rsidR="008C335D" w:rsidRDefault="008C335D" w:rsidP="008C335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 J</w:t>
            </w:r>
            <w:r w:rsidRPr="00407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irgena-Krokforda</w:t>
            </w:r>
          </w:p>
        </w:tc>
        <w:tc>
          <w:tcPr>
            <w:tcW w:w="274" w:type="dxa"/>
          </w:tcPr>
          <w:p w14:paraId="22C48443" w14:textId="01AD9129" w:rsidR="008C335D" w:rsidRDefault="008C335D" w:rsidP="008C335D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5918" w:type="dxa"/>
          </w:tcPr>
          <w:p w14:paraId="6812D5C7" w14:textId="51C47AC1" w:rsidR="008C335D" w:rsidRDefault="008C335D" w:rsidP="008C33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Ārlietu ministrijas Pirmā divpusējo attiecību departamenta Austrumeiropas un Centrālāzijas valstu nodaļas pirmā sekretāre</w:t>
            </w:r>
          </w:p>
        </w:tc>
      </w:tr>
      <w:tr w:rsidR="008C335D" w14:paraId="1E0B8296" w14:textId="77777777" w:rsidTr="00D32175">
        <w:tc>
          <w:tcPr>
            <w:tcW w:w="3369" w:type="dxa"/>
          </w:tcPr>
          <w:p w14:paraId="5DBF027D" w14:textId="364A929F" w:rsidR="008C335D" w:rsidRDefault="008C335D" w:rsidP="008C335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K</w:t>
            </w: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linsone</w:t>
            </w:r>
          </w:p>
        </w:tc>
        <w:tc>
          <w:tcPr>
            <w:tcW w:w="274" w:type="dxa"/>
          </w:tcPr>
          <w:p w14:paraId="03CF5E04" w14:textId="4A2C942C" w:rsidR="008C335D" w:rsidRDefault="008C335D" w:rsidP="008C335D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5918" w:type="dxa"/>
          </w:tcPr>
          <w:p w14:paraId="45566272" w14:textId="35A3C287" w:rsidR="008C335D" w:rsidRDefault="008C335D" w:rsidP="008C33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Ekonomikas ministrijas E</w:t>
            </w:r>
            <w:r w:rsidR="00AE097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iropas </w:t>
            </w: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="00AE097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avienības</w:t>
            </w: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ārējo ekonomisko attiecību departamenta direktora vietniece, nodaļas vadītāja</w:t>
            </w:r>
          </w:p>
        </w:tc>
      </w:tr>
      <w:tr w:rsidR="008C335D" w14:paraId="5EADA3EC" w14:textId="77777777" w:rsidTr="00D32175">
        <w:tc>
          <w:tcPr>
            <w:tcW w:w="3369" w:type="dxa"/>
          </w:tcPr>
          <w:p w14:paraId="3A9D7FCC" w14:textId="304CB25D" w:rsidR="008C335D" w:rsidRDefault="008C335D" w:rsidP="008C335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Lejiņa</w:t>
            </w:r>
          </w:p>
        </w:tc>
        <w:tc>
          <w:tcPr>
            <w:tcW w:w="274" w:type="dxa"/>
          </w:tcPr>
          <w:p w14:paraId="473C7DA4" w14:textId="72A5D127" w:rsidR="008C335D" w:rsidRDefault="008C335D" w:rsidP="008C335D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5918" w:type="dxa"/>
          </w:tcPr>
          <w:p w14:paraId="76ACCFD2" w14:textId="3AE7FDC6" w:rsidR="008C335D" w:rsidRDefault="008C335D" w:rsidP="008C33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Izglītības un zinātnes ministrijas valsts sekretāre</w:t>
            </w:r>
          </w:p>
        </w:tc>
      </w:tr>
      <w:tr w:rsidR="008C335D" w14:paraId="3400AAB4" w14:textId="77777777" w:rsidTr="00D32175">
        <w:tc>
          <w:tcPr>
            <w:tcW w:w="3369" w:type="dxa"/>
          </w:tcPr>
          <w:p w14:paraId="46767FA8" w14:textId="03071DCD" w:rsidR="008C335D" w:rsidRDefault="008C335D" w:rsidP="008C335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M</w:t>
            </w: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argēviča</w:t>
            </w:r>
          </w:p>
        </w:tc>
        <w:tc>
          <w:tcPr>
            <w:tcW w:w="274" w:type="dxa"/>
          </w:tcPr>
          <w:p w14:paraId="4B0C3196" w14:textId="40ADF660" w:rsidR="008C335D" w:rsidRDefault="008C335D" w:rsidP="008C335D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5918" w:type="dxa"/>
          </w:tcPr>
          <w:p w14:paraId="2DD7345D" w14:textId="73F18FB4" w:rsidR="008C335D" w:rsidRDefault="008C335D" w:rsidP="008C33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Satiksmes ministrijas </w:t>
            </w: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Tranzīta politikas departamenta direktora vietniece</w:t>
            </w:r>
          </w:p>
        </w:tc>
      </w:tr>
      <w:tr w:rsidR="008C335D" w14:paraId="5C3C9EEE" w14:textId="77777777" w:rsidTr="00D32175">
        <w:tc>
          <w:tcPr>
            <w:tcW w:w="3369" w:type="dxa"/>
          </w:tcPr>
          <w:p w14:paraId="18A189D8" w14:textId="15F8591C" w:rsidR="008C335D" w:rsidRDefault="008C335D" w:rsidP="008C335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M</w:t>
            </w: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uciņš</w:t>
            </w:r>
          </w:p>
        </w:tc>
        <w:tc>
          <w:tcPr>
            <w:tcW w:w="274" w:type="dxa"/>
          </w:tcPr>
          <w:p w14:paraId="0831DDC4" w14:textId="36876E28" w:rsidR="008C335D" w:rsidRDefault="008C335D" w:rsidP="008C335D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5918" w:type="dxa"/>
          </w:tcPr>
          <w:p w14:paraId="7C1567D0" w14:textId="11975608" w:rsidR="008C335D" w:rsidRDefault="008C335D" w:rsidP="008C33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Vides aizsardzības un reģionālās attīstības ministrijas valsts sekretārs</w:t>
            </w:r>
          </w:p>
        </w:tc>
      </w:tr>
      <w:tr w:rsidR="008C335D" w14:paraId="3B6FF3EF" w14:textId="77777777" w:rsidTr="00D32175">
        <w:tc>
          <w:tcPr>
            <w:tcW w:w="3369" w:type="dxa"/>
          </w:tcPr>
          <w:p w14:paraId="1CAA00C8" w14:textId="45364104" w:rsidR="008C335D" w:rsidRDefault="008C335D" w:rsidP="008C335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Reimanis</w:t>
            </w:r>
          </w:p>
        </w:tc>
        <w:tc>
          <w:tcPr>
            <w:tcW w:w="274" w:type="dxa"/>
          </w:tcPr>
          <w:p w14:paraId="40ECB6D9" w14:textId="1B237C99" w:rsidR="008C335D" w:rsidRDefault="008C335D" w:rsidP="008C335D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5918" w:type="dxa"/>
          </w:tcPr>
          <w:p w14:paraId="542F7387" w14:textId="597ED88C" w:rsidR="008C335D" w:rsidRDefault="008C335D" w:rsidP="008C33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Satiksmes ministrijas valsts sekretāra vietnieks</w:t>
            </w:r>
          </w:p>
        </w:tc>
      </w:tr>
      <w:tr w:rsidR="008C335D" w14:paraId="150CCDA8" w14:textId="77777777" w:rsidTr="00D32175">
        <w:tc>
          <w:tcPr>
            <w:tcW w:w="3369" w:type="dxa"/>
          </w:tcPr>
          <w:p w14:paraId="50EDF542" w14:textId="2D35D2A8" w:rsidR="008C335D" w:rsidRDefault="008C335D" w:rsidP="008C335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A.</w:t>
            </w:r>
            <w:r w:rsidRPr="008C335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Vahere-Abražune</w:t>
            </w:r>
          </w:p>
        </w:tc>
        <w:tc>
          <w:tcPr>
            <w:tcW w:w="274" w:type="dxa"/>
          </w:tcPr>
          <w:p w14:paraId="53E6D239" w14:textId="6FD8C7CA" w:rsidR="008C335D" w:rsidRDefault="008C335D" w:rsidP="008C335D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5918" w:type="dxa"/>
          </w:tcPr>
          <w:p w14:paraId="591BA81A" w14:textId="34718A39" w:rsidR="008C335D" w:rsidRDefault="008C335D" w:rsidP="008C33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Izglītības un zinātnes ministrijas Politikas iniciatīvu un attīstības departamenta direktora vietniece Eiropas Savienības un starptautiskās sadarbības jautājumos</w:t>
            </w:r>
          </w:p>
        </w:tc>
      </w:tr>
      <w:tr w:rsidR="008C335D" w14:paraId="48E9B3F8" w14:textId="77777777" w:rsidTr="00D32175">
        <w:tc>
          <w:tcPr>
            <w:tcW w:w="3369" w:type="dxa"/>
          </w:tcPr>
          <w:p w14:paraId="0CF8E2AA" w14:textId="0482E91E" w:rsidR="008C335D" w:rsidRDefault="008C335D" w:rsidP="008C335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Ventere</w:t>
            </w:r>
          </w:p>
        </w:tc>
        <w:tc>
          <w:tcPr>
            <w:tcW w:w="274" w:type="dxa"/>
          </w:tcPr>
          <w:p w14:paraId="431C46A3" w14:textId="493B56EF" w:rsidR="008C335D" w:rsidRDefault="008C335D" w:rsidP="008C335D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5918" w:type="dxa"/>
          </w:tcPr>
          <w:p w14:paraId="2ECEA702" w14:textId="0DC20372" w:rsidR="008C335D" w:rsidRDefault="008C335D" w:rsidP="008C33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Ārlietu ministrijas Ārējās tirdzniecības un ārējo ekonomisko sakaru veicināšanas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4079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departamenta Ārējo ekonomisko sakaru veicināšanas nodaļas vadītāja vietniece</w:t>
            </w:r>
          </w:p>
        </w:tc>
      </w:tr>
    </w:tbl>
    <w:p w14:paraId="5B0D9325" w14:textId="77777777" w:rsidR="004079C2" w:rsidRDefault="004079C2" w:rsidP="00407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47C95D" w14:textId="77777777" w:rsidR="000F14C2" w:rsidRPr="004079C2" w:rsidRDefault="000F14C2" w:rsidP="0089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atbildīgā sekretāre</w:t>
      </w:r>
    </w:p>
    <w:p w14:paraId="32D2D3A0" w14:textId="77777777" w:rsidR="004079C2" w:rsidRDefault="004079C2" w:rsidP="004079C2">
      <w:pPr>
        <w:tabs>
          <w:tab w:val="left" w:pos="2127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26AA5E" w14:textId="5534402F" w:rsidR="00D32175" w:rsidRDefault="00731470" w:rsidP="00D32175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rigorjana</w:t>
      </w:r>
      <w:r w:rsidR="00D3217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635A8"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321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635A8"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ministrijas E</w:t>
      </w:r>
      <w:r w:rsidR="00D321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iropas </w:t>
      </w:r>
      <w:r w:rsidR="00A635A8"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32175">
        <w:rPr>
          <w:rFonts w:ascii="Times New Roman" w:eastAsia="Times New Roman" w:hAnsi="Times New Roman" w:cs="Times New Roman"/>
          <w:sz w:val="28"/>
          <w:szCs w:val="28"/>
          <w:lang w:eastAsia="lv-LV"/>
        </w:rPr>
        <w:t>avienības</w:t>
      </w:r>
      <w:r w:rsidR="00A635A8"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</w:p>
    <w:p w14:paraId="581FF8F3" w14:textId="40A9C53F" w:rsidR="00D32175" w:rsidRDefault="00D32175" w:rsidP="00D32175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635A8"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ārējo ekonomisko attiecību departamenta </w:t>
      </w:r>
    </w:p>
    <w:p w14:paraId="508F38EB" w14:textId="77777777" w:rsidR="00D32175" w:rsidRDefault="00D32175" w:rsidP="00D32175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635A8"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Ārējo ekonomisko attiecību nodaļas </w:t>
      </w:r>
    </w:p>
    <w:p w14:paraId="0D47C95E" w14:textId="647FBB68" w:rsidR="000F14C2" w:rsidRDefault="00D32175" w:rsidP="00D32175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635A8"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vecākā </w:t>
      </w:r>
      <w:r w:rsidR="00731470"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>referente</w:t>
      </w:r>
      <w:r w:rsidR="00A635A8" w:rsidRPr="004079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FFE97E6" w14:textId="77777777" w:rsidR="004079C2" w:rsidRPr="004079C2" w:rsidRDefault="004079C2" w:rsidP="004079C2">
      <w:pPr>
        <w:tabs>
          <w:tab w:val="left" w:pos="2127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47C95F" w14:textId="03FF5F69" w:rsidR="00867834" w:rsidRPr="00893D29" w:rsidRDefault="00893D29" w:rsidP="00893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0F14C2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vadītāja</w:t>
      </w:r>
      <w:r w:rsidR="00D2759F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0F14C2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tiesības apstiprināt pārstāvjus darbam apakškomi</w:t>
      </w:r>
      <w:r w:rsidR="000D4FB8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te</w:t>
      </w:r>
      <w:r w:rsidR="000F14C2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jās un darba grupās.</w:t>
      </w:r>
    </w:p>
    <w:p w14:paraId="0D47C960" w14:textId="77777777" w:rsidR="00867834" w:rsidRPr="004079C2" w:rsidRDefault="00867834" w:rsidP="00893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D47C961" w14:textId="29D060FC" w:rsidR="000F14C2" w:rsidRPr="00893D29" w:rsidRDefault="00893D29" w:rsidP="00893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0F14C2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zaudējušu Ministru kabineta 20</w:t>
      </w:r>
      <w:r w:rsidR="00275B75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31470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079C2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="000F14C2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ada </w:t>
      </w:r>
      <w:r w:rsidR="00731470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4079C2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="00275B75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ov</w:t>
      </w:r>
      <w:r w:rsidR="00C65B1E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embra</w:t>
      </w:r>
      <w:r w:rsidR="000F14C2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rīkojumu Nr.</w:t>
      </w:r>
      <w:r w:rsidR="00BB29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5B75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31470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667E2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0F14C2" w:rsidRPr="00893D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75B75" w:rsidRPr="00893D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 Latvijas Republikas pārstāvju grupu Latvijas un </w:t>
      </w:r>
      <w:r w:rsidR="00731470" w:rsidRPr="00893D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Tadžikistānas Apvienotajā komitejā</w:t>
      </w:r>
      <w:r w:rsidR="004079C2" w:rsidRPr="00893D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986AE4" w:rsidRPr="00893D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Vēstnesis, </w:t>
      </w:r>
      <w:r w:rsidR="004366FA" w:rsidRPr="00893D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</w:t>
      </w:r>
      <w:r w:rsidR="00731470" w:rsidRPr="00893D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4366FA" w:rsidRPr="00893D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731470" w:rsidRPr="00893D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228</w:t>
      </w:r>
      <w:r w:rsidR="004079C2" w:rsidRPr="00893D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n</w:t>
      </w:r>
      <w:r w:rsidR="004366FA" w:rsidRPr="00893D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r.</w:t>
      </w:r>
      <w:r w:rsidR="00986AE4" w:rsidRPr="00893D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0F14C2" w:rsidRPr="00893D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0D47C962" w14:textId="77777777" w:rsidR="000F14C2" w:rsidRPr="004079C2" w:rsidRDefault="000F14C2" w:rsidP="0040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47C963" w14:textId="77777777" w:rsidR="006C17F9" w:rsidRDefault="006C17F9" w:rsidP="004079C2">
      <w:pPr>
        <w:tabs>
          <w:tab w:val="left" w:pos="666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F1A9AE" w14:textId="77777777" w:rsidR="004079C2" w:rsidRPr="004079C2" w:rsidRDefault="004079C2" w:rsidP="004079C2">
      <w:pPr>
        <w:tabs>
          <w:tab w:val="left" w:pos="666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805E2A" w14:textId="77777777" w:rsidR="004079C2" w:rsidRPr="004079C2" w:rsidRDefault="004079C2" w:rsidP="004079C2">
      <w:pPr>
        <w:tabs>
          <w:tab w:val="left" w:pos="6237"/>
          <w:tab w:val="left" w:pos="6663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4079C2">
        <w:rPr>
          <w:rFonts w:ascii="Times New Roman" w:hAnsi="Times New Roman" w:cs="Times New Roman"/>
          <w:sz w:val="28"/>
        </w:rPr>
        <w:t>Ministru prezidents</w:t>
      </w:r>
      <w:r w:rsidRPr="004079C2">
        <w:rPr>
          <w:rFonts w:ascii="Times New Roman" w:hAnsi="Times New Roman" w:cs="Times New Roman"/>
          <w:sz w:val="28"/>
        </w:rPr>
        <w:tab/>
        <w:t>Māris Kučinskis</w:t>
      </w:r>
    </w:p>
    <w:p w14:paraId="02A92603" w14:textId="77777777" w:rsidR="004079C2" w:rsidRPr="004079C2" w:rsidRDefault="004079C2" w:rsidP="004079C2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2E23EFC6" w14:textId="77777777" w:rsidR="004079C2" w:rsidRPr="004079C2" w:rsidRDefault="004079C2" w:rsidP="004079C2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33B238A1" w14:textId="77777777" w:rsidR="004079C2" w:rsidRPr="004079C2" w:rsidRDefault="004079C2" w:rsidP="004079C2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57333DB9" w14:textId="77777777" w:rsidR="004079C2" w:rsidRPr="004079C2" w:rsidRDefault="004079C2" w:rsidP="004079C2">
      <w:pPr>
        <w:tabs>
          <w:tab w:val="left" w:pos="4678"/>
        </w:tabs>
        <w:spacing w:after="0"/>
        <w:ind w:firstLine="709"/>
        <w:rPr>
          <w:rFonts w:ascii="Times New Roman" w:hAnsi="Times New Roman" w:cs="Times New Roman"/>
        </w:rPr>
      </w:pPr>
      <w:r w:rsidRPr="004079C2">
        <w:rPr>
          <w:rFonts w:ascii="Times New Roman" w:hAnsi="Times New Roman" w:cs="Times New Roman"/>
          <w:sz w:val="28"/>
        </w:rPr>
        <w:t>Ministru prezidenta biedrs,</w:t>
      </w:r>
    </w:p>
    <w:p w14:paraId="0D47C967" w14:textId="63D3B5C0" w:rsidR="00761919" w:rsidRPr="004079C2" w:rsidRDefault="004079C2" w:rsidP="004079C2">
      <w:pPr>
        <w:tabs>
          <w:tab w:val="left" w:pos="6237"/>
          <w:tab w:val="left" w:pos="666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9C2">
        <w:rPr>
          <w:rFonts w:ascii="Times New Roman" w:hAnsi="Times New Roman" w:cs="Times New Roman"/>
          <w:sz w:val="28"/>
        </w:rPr>
        <w:t xml:space="preserve">ekonomikas ministrs </w:t>
      </w:r>
      <w:r w:rsidRPr="004079C2">
        <w:rPr>
          <w:rFonts w:ascii="Times New Roman" w:hAnsi="Times New Roman" w:cs="Times New Roman"/>
          <w:sz w:val="28"/>
        </w:rPr>
        <w:tab/>
        <w:t>Arvils Ašeradens</w:t>
      </w:r>
    </w:p>
    <w:p w14:paraId="0D47C96A" w14:textId="77777777" w:rsidR="000F14C2" w:rsidRPr="004079C2" w:rsidRDefault="000F14C2" w:rsidP="0040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0F14C2" w:rsidRPr="004079C2" w:rsidSect="004079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7C97F" w14:textId="77777777" w:rsidR="000F14C2" w:rsidRDefault="000F14C2" w:rsidP="000F14C2">
      <w:pPr>
        <w:spacing w:after="0" w:line="240" w:lineRule="auto"/>
      </w:pPr>
      <w:r>
        <w:separator/>
      </w:r>
    </w:p>
  </w:endnote>
  <w:endnote w:type="continuationSeparator" w:id="0">
    <w:p w14:paraId="0D47C980" w14:textId="77777777" w:rsidR="000F14C2" w:rsidRDefault="000F14C2" w:rsidP="000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0A6B" w14:textId="618B9BF2" w:rsidR="004079C2" w:rsidRPr="004079C2" w:rsidRDefault="004079C2">
    <w:pPr>
      <w:pStyle w:val="Footer"/>
      <w:rPr>
        <w:rFonts w:ascii="Times New Roman" w:hAnsi="Times New Roman" w:cs="Times New Roman"/>
        <w:sz w:val="16"/>
        <w:szCs w:val="16"/>
      </w:rPr>
    </w:pPr>
    <w:r w:rsidRPr="004079C2">
      <w:rPr>
        <w:rFonts w:ascii="Times New Roman" w:hAnsi="Times New Roman" w:cs="Times New Roman"/>
        <w:sz w:val="16"/>
        <w:szCs w:val="16"/>
      </w:rPr>
      <w:t>R1598_6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1F5E4" w14:textId="67931A7F" w:rsidR="004079C2" w:rsidRPr="004079C2" w:rsidRDefault="004079C2">
    <w:pPr>
      <w:pStyle w:val="Footer"/>
      <w:rPr>
        <w:rFonts w:ascii="Times New Roman" w:hAnsi="Times New Roman" w:cs="Times New Roman"/>
        <w:sz w:val="16"/>
        <w:szCs w:val="16"/>
      </w:rPr>
    </w:pPr>
    <w:r w:rsidRPr="004079C2">
      <w:rPr>
        <w:rFonts w:ascii="Times New Roman" w:hAnsi="Times New Roman" w:cs="Times New Roman"/>
        <w:sz w:val="16"/>
        <w:szCs w:val="16"/>
      </w:rPr>
      <w:t>R1598_6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7C97D" w14:textId="77777777" w:rsidR="000F14C2" w:rsidRDefault="000F14C2" w:rsidP="000F14C2">
      <w:pPr>
        <w:spacing w:after="0" w:line="240" w:lineRule="auto"/>
      </w:pPr>
      <w:r>
        <w:separator/>
      </w:r>
    </w:p>
  </w:footnote>
  <w:footnote w:type="continuationSeparator" w:id="0">
    <w:p w14:paraId="0D47C97E" w14:textId="77777777" w:rsidR="000F14C2" w:rsidRDefault="000F14C2" w:rsidP="000F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081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D47C981" w14:textId="2120A363" w:rsidR="00104261" w:rsidRPr="004079C2" w:rsidRDefault="001042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79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79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79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4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79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D47C982" w14:textId="77777777" w:rsidR="000F14C2" w:rsidRPr="000F14C2" w:rsidRDefault="000F14C2" w:rsidP="000F14C2">
    <w:pPr>
      <w:pStyle w:val="Header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F2DD6" w14:textId="77777777" w:rsidR="004079C2" w:rsidRDefault="004079C2">
    <w:pPr>
      <w:pStyle w:val="Header"/>
    </w:pPr>
  </w:p>
  <w:p w14:paraId="11D074D8" w14:textId="65BE7371" w:rsidR="004079C2" w:rsidRDefault="004079C2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2FD1630" wp14:editId="5210B361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71A"/>
    <w:multiLevelType w:val="hybridMultilevel"/>
    <w:tmpl w:val="7D4AEA38"/>
    <w:lvl w:ilvl="0" w:tplc="0426000F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DD"/>
    <w:rsid w:val="00026CA8"/>
    <w:rsid w:val="00090DE7"/>
    <w:rsid w:val="00092C56"/>
    <w:rsid w:val="000B03D4"/>
    <w:rsid w:val="000C7885"/>
    <w:rsid w:val="000D4FB8"/>
    <w:rsid w:val="000F14C2"/>
    <w:rsid w:val="00104261"/>
    <w:rsid w:val="001101AF"/>
    <w:rsid w:val="00122E82"/>
    <w:rsid w:val="00145B36"/>
    <w:rsid w:val="00154E53"/>
    <w:rsid w:val="001667E2"/>
    <w:rsid w:val="00196516"/>
    <w:rsid w:val="001B2646"/>
    <w:rsid w:val="00275B75"/>
    <w:rsid w:val="002A6BC4"/>
    <w:rsid w:val="00351300"/>
    <w:rsid w:val="003900B9"/>
    <w:rsid w:val="003A1F82"/>
    <w:rsid w:val="0040078E"/>
    <w:rsid w:val="004079C2"/>
    <w:rsid w:val="004366FA"/>
    <w:rsid w:val="004D6C9D"/>
    <w:rsid w:val="004F30A1"/>
    <w:rsid w:val="00515971"/>
    <w:rsid w:val="00523E63"/>
    <w:rsid w:val="005522AB"/>
    <w:rsid w:val="005A046E"/>
    <w:rsid w:val="005C40B0"/>
    <w:rsid w:val="005E48DD"/>
    <w:rsid w:val="006312DE"/>
    <w:rsid w:val="00651C95"/>
    <w:rsid w:val="00652630"/>
    <w:rsid w:val="006754DC"/>
    <w:rsid w:val="00695D7E"/>
    <w:rsid w:val="00695E90"/>
    <w:rsid w:val="006C17F9"/>
    <w:rsid w:val="006F649E"/>
    <w:rsid w:val="00731470"/>
    <w:rsid w:val="00761919"/>
    <w:rsid w:val="0077798A"/>
    <w:rsid w:val="00782A03"/>
    <w:rsid w:val="00790503"/>
    <w:rsid w:val="00795E15"/>
    <w:rsid w:val="007B66D8"/>
    <w:rsid w:val="007D74BB"/>
    <w:rsid w:val="007E306E"/>
    <w:rsid w:val="007F1F53"/>
    <w:rsid w:val="00826BE3"/>
    <w:rsid w:val="008345EA"/>
    <w:rsid w:val="00852F51"/>
    <w:rsid w:val="00867834"/>
    <w:rsid w:val="00893D29"/>
    <w:rsid w:val="008A3B48"/>
    <w:rsid w:val="008C335D"/>
    <w:rsid w:val="008F260F"/>
    <w:rsid w:val="00904C70"/>
    <w:rsid w:val="0091130F"/>
    <w:rsid w:val="0092772E"/>
    <w:rsid w:val="009368F2"/>
    <w:rsid w:val="00986AE4"/>
    <w:rsid w:val="009C1281"/>
    <w:rsid w:val="00A36A18"/>
    <w:rsid w:val="00A456F8"/>
    <w:rsid w:val="00A635A8"/>
    <w:rsid w:val="00A908E1"/>
    <w:rsid w:val="00A92087"/>
    <w:rsid w:val="00AB5CAD"/>
    <w:rsid w:val="00AE0975"/>
    <w:rsid w:val="00B040AC"/>
    <w:rsid w:val="00B77D6C"/>
    <w:rsid w:val="00B85ACD"/>
    <w:rsid w:val="00B86698"/>
    <w:rsid w:val="00BB29CA"/>
    <w:rsid w:val="00BD5EF7"/>
    <w:rsid w:val="00C402E8"/>
    <w:rsid w:val="00C56C42"/>
    <w:rsid w:val="00C65B1E"/>
    <w:rsid w:val="00C663F3"/>
    <w:rsid w:val="00CF00DD"/>
    <w:rsid w:val="00D2759F"/>
    <w:rsid w:val="00D32175"/>
    <w:rsid w:val="00D6057E"/>
    <w:rsid w:val="00DA1666"/>
    <w:rsid w:val="00DC40E7"/>
    <w:rsid w:val="00DE5E7F"/>
    <w:rsid w:val="00EB1C4B"/>
    <w:rsid w:val="00EB37E6"/>
    <w:rsid w:val="00EE77C3"/>
    <w:rsid w:val="00EF316F"/>
    <w:rsid w:val="00EF37A6"/>
    <w:rsid w:val="00F12842"/>
    <w:rsid w:val="00F7536B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C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D74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D74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F571-55EC-4D92-9502-F1AE6D39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Šikova</dc:creator>
  <cp:keywords/>
  <dc:description/>
  <cp:lastModifiedBy>Leontīne Babkina</cp:lastModifiedBy>
  <cp:revision>83</cp:revision>
  <cp:lastPrinted>2016-08-02T11:02:00Z</cp:lastPrinted>
  <dcterms:created xsi:type="dcterms:W3CDTF">2015-07-31T10:29:00Z</dcterms:created>
  <dcterms:modified xsi:type="dcterms:W3CDTF">2016-08-17T10:18:00Z</dcterms:modified>
</cp:coreProperties>
</file>