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37B0" w14:textId="77777777" w:rsidR="00DE5478" w:rsidRDefault="00DE5478" w:rsidP="00074CA2">
      <w:pPr>
        <w:pStyle w:val="Footer"/>
        <w:jc w:val="center"/>
        <w:rPr>
          <w:rFonts w:ascii="Times New Roman" w:hAnsi="Times New Roman" w:cs="Times New Roman"/>
          <w:b/>
          <w:sz w:val="24"/>
          <w:szCs w:val="24"/>
        </w:rPr>
      </w:pPr>
    </w:p>
    <w:p w14:paraId="39F39BE2" w14:textId="77777777" w:rsidR="00181E20" w:rsidRPr="00203335" w:rsidRDefault="00181E20" w:rsidP="00074CA2">
      <w:pPr>
        <w:pStyle w:val="Footer"/>
        <w:jc w:val="center"/>
        <w:rPr>
          <w:rFonts w:ascii="Times New Roman" w:hAnsi="Times New Roman" w:cs="Times New Roman"/>
          <w:b/>
          <w:sz w:val="24"/>
          <w:szCs w:val="24"/>
        </w:rPr>
      </w:pPr>
      <w:r w:rsidRPr="00203335">
        <w:rPr>
          <w:rFonts w:ascii="Times New Roman" w:hAnsi="Times New Roman" w:cs="Times New Roman"/>
          <w:b/>
          <w:sz w:val="24"/>
          <w:szCs w:val="24"/>
        </w:rPr>
        <w:t>Ministru kabineta rīkojuma projekta</w:t>
      </w:r>
    </w:p>
    <w:p w14:paraId="69F8925B" w14:textId="7F20BE16" w:rsidR="00074CA2" w:rsidRPr="00844944" w:rsidRDefault="000B2D61" w:rsidP="00844944">
      <w:pPr>
        <w:spacing w:after="0" w:line="240" w:lineRule="auto"/>
        <w:jc w:val="center"/>
        <w:rPr>
          <w:rFonts w:ascii="Times New Roman" w:hAnsi="Times New Roman" w:cs="Times New Roman"/>
          <w:b/>
          <w:sz w:val="24"/>
          <w:szCs w:val="24"/>
        </w:rPr>
      </w:pPr>
      <w:r w:rsidRPr="000B2D61">
        <w:rPr>
          <w:rFonts w:ascii="Times New Roman" w:hAnsi="Times New Roman" w:cs="Times New Roman"/>
          <w:b/>
          <w:sz w:val="24"/>
          <w:szCs w:val="24"/>
        </w:rPr>
        <w:t xml:space="preserve"> “Grozījumi Eiropas Savienības struktūrfondu un Kohēzijas fonda 2014.–2020. gada plānošanas perioda darbības programmā “Izaugsme un nodarbinātība””</w:t>
      </w:r>
      <w:r>
        <w:rPr>
          <w:rFonts w:ascii="Times New Roman" w:hAnsi="Times New Roman" w:cs="Times New Roman"/>
          <w:b/>
          <w:sz w:val="24"/>
          <w:szCs w:val="24"/>
        </w:rPr>
        <w:t xml:space="preserve"> </w:t>
      </w:r>
      <w:r w:rsidR="00181E20" w:rsidRPr="00203335">
        <w:rPr>
          <w:rFonts w:ascii="Times New Roman" w:hAnsi="Times New Roman" w:cs="Times New Roman"/>
          <w:b/>
          <w:sz w:val="24"/>
          <w:szCs w:val="24"/>
        </w:rPr>
        <w:t>sākotnējās ietekmes novērtējuma ziņojums (anotācija)</w:t>
      </w:r>
    </w:p>
    <w:p w14:paraId="2DF4FA4D" w14:textId="77777777" w:rsidR="00DE5478" w:rsidRPr="00203335" w:rsidRDefault="00DE5478" w:rsidP="00074CA2">
      <w:pPr>
        <w:spacing w:after="0" w:line="240" w:lineRule="auto"/>
        <w:jc w:val="cente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983"/>
        <w:gridCol w:w="6158"/>
      </w:tblGrid>
      <w:tr w:rsidR="00181E20" w:rsidRPr="00203335" w14:paraId="0DB6F758" w14:textId="77777777" w:rsidTr="00681D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13ABEB" w14:textId="77777777" w:rsidR="00181E20" w:rsidRPr="00203335" w:rsidRDefault="00181E20" w:rsidP="00074CA2">
            <w:pPr>
              <w:spacing w:after="0" w:line="240" w:lineRule="auto"/>
              <w:jc w:val="center"/>
              <w:rPr>
                <w:rFonts w:ascii="Times New Roman" w:eastAsia="Times New Roman" w:hAnsi="Times New Roman" w:cs="Times New Roman"/>
                <w:b/>
                <w:bCs/>
                <w:sz w:val="24"/>
                <w:szCs w:val="24"/>
                <w:lang w:eastAsia="lv-LV"/>
              </w:rPr>
            </w:pPr>
            <w:r w:rsidRPr="00203335">
              <w:rPr>
                <w:rFonts w:ascii="Times New Roman" w:eastAsia="Times New Roman" w:hAnsi="Times New Roman" w:cs="Times New Roman"/>
                <w:b/>
                <w:bCs/>
                <w:sz w:val="24"/>
                <w:szCs w:val="24"/>
                <w:lang w:eastAsia="lv-LV"/>
              </w:rPr>
              <w:t>I. Tiesību akta projekta izstrādes nepieciešamība</w:t>
            </w:r>
          </w:p>
        </w:tc>
      </w:tr>
      <w:tr w:rsidR="00181E20" w:rsidRPr="00203335" w14:paraId="5747E337" w14:textId="77777777" w:rsidTr="00681DB5">
        <w:trPr>
          <w:trHeight w:val="131"/>
        </w:trPr>
        <w:tc>
          <w:tcPr>
            <w:tcW w:w="250" w:type="pct"/>
            <w:tcBorders>
              <w:top w:val="outset" w:sz="6" w:space="0" w:color="414142"/>
              <w:left w:val="outset" w:sz="6" w:space="0" w:color="414142"/>
              <w:bottom w:val="outset" w:sz="6" w:space="0" w:color="414142"/>
              <w:right w:val="outset" w:sz="6" w:space="0" w:color="414142"/>
            </w:tcBorders>
            <w:hideMark/>
          </w:tcPr>
          <w:p w14:paraId="3F3B9B73"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CC75FEA"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B4A4A28" w14:textId="77777777" w:rsidR="006D4DFF" w:rsidRDefault="00F40234" w:rsidP="00F40234">
            <w:pPr>
              <w:spacing w:after="0" w:line="240" w:lineRule="auto"/>
              <w:ind w:right="57" w:firstLine="326"/>
              <w:jc w:val="both"/>
              <w:rPr>
                <w:rFonts w:ascii="Times New Roman" w:hAnsi="Times New Roman" w:cs="Times New Roman"/>
                <w:sz w:val="24"/>
                <w:szCs w:val="24"/>
              </w:rPr>
            </w:pPr>
            <w:r w:rsidRPr="00203335">
              <w:rPr>
                <w:rFonts w:ascii="Times New Roman" w:hAnsi="Times New Roman" w:cs="Times New Roman"/>
                <w:sz w:val="24"/>
                <w:szCs w:val="24"/>
              </w:rPr>
              <w:t xml:space="preserve">Eiropas Savienības struktūrfondu un Kohēzijas fonda (turpmāk – ES fondi) 2014.–2020.gada plānošanas perioda darbības programma “Izaugsme un nodarbinātība” (turpmāk – darbības programma) ir apstiprināta ar </w:t>
            </w:r>
            <w:r w:rsidR="00B96BFA" w:rsidRPr="00203335">
              <w:rPr>
                <w:rFonts w:ascii="Times New Roman" w:hAnsi="Times New Roman" w:cs="Times New Roman"/>
                <w:sz w:val="24"/>
                <w:szCs w:val="24"/>
              </w:rPr>
              <w:t xml:space="preserve">Ministru kabineta (turpmāk – MK) </w:t>
            </w:r>
            <w:r w:rsidRPr="00203335">
              <w:rPr>
                <w:rFonts w:ascii="Times New Roman" w:hAnsi="Times New Roman" w:cs="Times New Roman"/>
                <w:sz w:val="24"/>
                <w:szCs w:val="24"/>
              </w:rPr>
              <w:t>2015.gada 4.februāra rīkojumu Nr.62 “Par Eiropas Savienības struktūrfondu un Kohēzijas fonda 2014.</w:t>
            </w:r>
            <w:r w:rsidR="000B5AAD" w:rsidRPr="00203335">
              <w:rPr>
                <w:rFonts w:ascii="Times New Roman" w:hAnsi="Times New Roman" w:cs="Times New Roman"/>
                <w:sz w:val="24"/>
                <w:szCs w:val="24"/>
              </w:rPr>
              <w:t>–</w:t>
            </w:r>
            <w:r w:rsidRPr="00203335">
              <w:rPr>
                <w:rFonts w:ascii="Times New Roman" w:hAnsi="Times New Roman" w:cs="Times New Roman"/>
                <w:sz w:val="24"/>
                <w:szCs w:val="24"/>
              </w:rPr>
              <w:t xml:space="preserve">2020.gada plānošanas perioda darbības programmu “Izaugsme un nodarbinātība””. </w:t>
            </w:r>
          </w:p>
          <w:p w14:paraId="0AF43FFF" w14:textId="78AC82D0" w:rsidR="00857F64" w:rsidRPr="000B2D61" w:rsidRDefault="00E453AC" w:rsidP="00186C61">
            <w:pPr>
              <w:tabs>
                <w:tab w:val="center" w:pos="709"/>
                <w:tab w:val="center" w:pos="4153"/>
                <w:tab w:val="right" w:pos="8306"/>
              </w:tabs>
              <w:spacing w:after="0" w:line="240" w:lineRule="auto"/>
              <w:ind w:firstLine="326"/>
              <w:jc w:val="both"/>
              <w:rPr>
                <w:rFonts w:ascii="Times New Roman" w:eastAsia="Times New Roman" w:hAnsi="Times New Roman"/>
                <w:sz w:val="24"/>
                <w:szCs w:val="24"/>
              </w:rPr>
            </w:pPr>
            <w:r w:rsidRPr="00203335">
              <w:rPr>
                <w:rFonts w:ascii="Times New Roman" w:eastAsia="Times New Roman" w:hAnsi="Times New Roman" w:cs="Times New Roman"/>
                <w:color w:val="000000"/>
                <w:sz w:val="24"/>
                <w:szCs w:val="24"/>
                <w:lang w:eastAsia="lv-LV"/>
              </w:rPr>
              <w:t xml:space="preserve">Darbības programma </w:t>
            </w:r>
            <w:r w:rsidR="00181E20" w:rsidRPr="00203335">
              <w:rPr>
                <w:rFonts w:ascii="Times New Roman" w:hAnsi="Times New Roman" w:cs="Times New Roman"/>
                <w:sz w:val="24"/>
                <w:szCs w:val="24"/>
              </w:rPr>
              <w:t>izstrādāta saskaņā ar</w:t>
            </w:r>
            <w:r w:rsidR="00137772" w:rsidRPr="00203335">
              <w:rPr>
                <w:rFonts w:ascii="Times New Roman" w:hAnsi="Times New Roman" w:cs="Times New Roman"/>
                <w:sz w:val="24"/>
                <w:szCs w:val="24"/>
              </w:rPr>
              <w:t xml:space="preserve"> </w:t>
            </w:r>
            <w:r w:rsidR="00181E20" w:rsidRPr="00203335">
              <w:rPr>
                <w:rFonts w:ascii="Times New Roman" w:hAnsi="Times New Roman" w:cs="Times New Roman"/>
                <w:sz w:val="24"/>
                <w:szCs w:val="24"/>
              </w:rPr>
              <w:t>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(turpmāk – Regula Nr.1303/2013)</w:t>
            </w:r>
            <w:r w:rsidR="008E0E3F">
              <w:rPr>
                <w:rFonts w:ascii="Times New Roman" w:hAnsi="Times New Roman" w:cs="Times New Roman"/>
                <w:sz w:val="24"/>
                <w:szCs w:val="24"/>
              </w:rPr>
              <w:t>,</w:t>
            </w:r>
            <w:r w:rsidR="004D37E8" w:rsidRPr="00203335">
              <w:rPr>
                <w:rFonts w:ascii="Times New Roman" w:hAnsi="Times New Roman" w:cs="Times New Roman"/>
                <w:sz w:val="24"/>
                <w:szCs w:val="24"/>
              </w:rPr>
              <w:t xml:space="preserve"> </w:t>
            </w:r>
            <w:r w:rsidR="00137772" w:rsidRPr="00203335">
              <w:rPr>
                <w:rFonts w:ascii="Times New Roman" w:hAnsi="Times New Roman" w:cs="Times New Roman"/>
                <w:sz w:val="24"/>
                <w:szCs w:val="24"/>
              </w:rPr>
              <w:t>un saskaņā</w:t>
            </w:r>
            <w:r w:rsidRPr="00203335">
              <w:rPr>
                <w:rFonts w:ascii="Times New Roman" w:eastAsia="Times New Roman" w:hAnsi="Times New Roman" w:cs="Times New Roman"/>
                <w:sz w:val="24"/>
                <w:szCs w:val="24"/>
              </w:rPr>
              <w:t xml:space="preserve"> ar </w:t>
            </w:r>
            <w:r w:rsidRPr="00203335">
              <w:rPr>
                <w:rFonts w:ascii="Times New Roman" w:hAnsi="Times New Roman" w:cs="Times New Roman"/>
                <w:sz w:val="24"/>
                <w:szCs w:val="24"/>
              </w:rPr>
              <w:t>Regulas Nr.1303/2013</w:t>
            </w:r>
            <w:r w:rsidRPr="00203335">
              <w:rPr>
                <w:rFonts w:ascii="Times New Roman" w:eastAsia="Times New Roman" w:hAnsi="Times New Roman" w:cs="Times New Roman"/>
                <w:sz w:val="24"/>
                <w:szCs w:val="24"/>
              </w:rPr>
              <w:t xml:space="preserve"> 30.panta </w:t>
            </w:r>
            <w:r w:rsidR="00681DB5" w:rsidRPr="00203335">
              <w:rPr>
                <w:rFonts w:ascii="Times New Roman" w:eastAsia="Times New Roman" w:hAnsi="Times New Roman" w:cs="Times New Roman"/>
                <w:sz w:val="24"/>
                <w:szCs w:val="24"/>
              </w:rPr>
              <w:t>1.</w:t>
            </w:r>
            <w:r w:rsidR="000B2D61">
              <w:rPr>
                <w:rFonts w:ascii="Times New Roman" w:eastAsia="Times New Roman" w:hAnsi="Times New Roman" w:cs="Times New Roman"/>
                <w:sz w:val="24"/>
                <w:szCs w:val="24"/>
              </w:rPr>
              <w:t xml:space="preserve"> un 2.</w:t>
            </w:r>
            <w:r w:rsidR="00681DB5" w:rsidRPr="00203335">
              <w:rPr>
                <w:rFonts w:ascii="Times New Roman" w:eastAsia="Times New Roman" w:hAnsi="Times New Roman" w:cs="Times New Roman"/>
                <w:sz w:val="24"/>
                <w:szCs w:val="24"/>
              </w:rPr>
              <w:t>punktu</w:t>
            </w:r>
            <w:r w:rsidRPr="00203335">
              <w:rPr>
                <w:rFonts w:ascii="Times New Roman" w:eastAsia="Times New Roman" w:hAnsi="Times New Roman" w:cs="Times New Roman"/>
                <w:sz w:val="24"/>
                <w:szCs w:val="24"/>
              </w:rPr>
              <w:t xml:space="preserve"> dalībvalstij ir tiesības iesniegt Eiropas Komisijai (turpmāk – EK) pienācīgi pamatotu prasību veikt grozījumus darbības programmā</w:t>
            </w:r>
            <w:r w:rsidR="006D4DFF">
              <w:rPr>
                <w:rFonts w:ascii="Times New Roman" w:eastAsia="Times New Roman" w:hAnsi="Times New Roman" w:cs="Times New Roman"/>
                <w:sz w:val="24"/>
                <w:szCs w:val="24"/>
              </w:rPr>
              <w:t xml:space="preserve">, par kuriem EK attiecīgi </w:t>
            </w:r>
            <w:r w:rsidR="00D82EAE">
              <w:rPr>
                <w:rFonts w:ascii="Times New Roman" w:eastAsia="Times New Roman" w:hAnsi="Times New Roman" w:cs="Times New Roman"/>
                <w:sz w:val="24"/>
                <w:szCs w:val="24"/>
              </w:rPr>
              <w:t xml:space="preserve">nepieciešamības gadījumā </w:t>
            </w:r>
            <w:r w:rsidR="006D4DFF">
              <w:rPr>
                <w:rFonts w:ascii="Times New Roman" w:eastAsia="Times New Roman" w:hAnsi="Times New Roman" w:cs="Times New Roman"/>
                <w:sz w:val="24"/>
                <w:szCs w:val="24"/>
              </w:rPr>
              <w:t>sniedz savus apsvērumus</w:t>
            </w:r>
            <w:r w:rsidRPr="00203335">
              <w:rPr>
                <w:rFonts w:ascii="Times New Roman" w:eastAsia="Times New Roman" w:hAnsi="Times New Roman" w:cs="Times New Roman"/>
                <w:sz w:val="24"/>
                <w:szCs w:val="24"/>
              </w:rPr>
              <w:t xml:space="preserve">. </w:t>
            </w:r>
          </w:p>
        </w:tc>
      </w:tr>
      <w:tr w:rsidR="00181E20" w:rsidRPr="00203335" w14:paraId="23BF4423" w14:textId="77777777" w:rsidTr="00681DB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E49D0D" w14:textId="2E948334"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C6A0764"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0513CAA" w14:textId="398EFAC3" w:rsidR="006D4DFF" w:rsidRPr="00203335" w:rsidRDefault="00936355" w:rsidP="006D4DFF">
            <w:pPr>
              <w:spacing w:after="0" w:line="240" w:lineRule="auto"/>
              <w:ind w:right="57" w:firstLine="326"/>
              <w:jc w:val="both"/>
              <w:rPr>
                <w:rFonts w:ascii="Times New Roman" w:hAnsi="Times New Roman" w:cs="Times New Roman"/>
                <w:sz w:val="24"/>
                <w:szCs w:val="24"/>
              </w:rPr>
            </w:pPr>
            <w:r>
              <w:rPr>
                <w:rFonts w:ascii="Times New Roman" w:hAnsi="Times New Roman" w:cs="Times New Roman"/>
                <w:sz w:val="24"/>
                <w:szCs w:val="24"/>
              </w:rPr>
              <w:t>Ar MK</w:t>
            </w:r>
            <w:r w:rsidRPr="000B2D61">
              <w:rPr>
                <w:rFonts w:ascii="Times New Roman" w:hAnsi="Times New Roman" w:cs="Times New Roman"/>
                <w:sz w:val="24"/>
                <w:szCs w:val="24"/>
              </w:rPr>
              <w:t xml:space="preserve"> 2016.gada 3.maija rīkojum</w:t>
            </w:r>
            <w:r>
              <w:rPr>
                <w:rFonts w:ascii="Times New Roman" w:hAnsi="Times New Roman" w:cs="Times New Roman"/>
                <w:sz w:val="24"/>
                <w:szCs w:val="24"/>
              </w:rPr>
              <w:t>u</w:t>
            </w:r>
            <w:r w:rsidRPr="000B2D61">
              <w:rPr>
                <w:rFonts w:ascii="Times New Roman" w:hAnsi="Times New Roman" w:cs="Times New Roman"/>
                <w:sz w:val="24"/>
                <w:szCs w:val="24"/>
              </w:rPr>
              <w:t xml:space="preserve"> Nr.274 “Grozījumi Eiropas Savienības struktūrfondu un Kohēzijas fonda 2014.–2020. gada plānošanas perioda darbības programmā “Izaugsme un nodarbinātība””</w:t>
            </w:r>
            <w:r>
              <w:rPr>
                <w:rFonts w:ascii="Times New Roman" w:hAnsi="Times New Roman" w:cs="Times New Roman"/>
                <w:sz w:val="24"/>
                <w:szCs w:val="24"/>
              </w:rPr>
              <w:t xml:space="preserve"> (turpmāk – rīkojums Nr.274) tika  </w:t>
            </w:r>
            <w:r w:rsidR="006D4DFF">
              <w:rPr>
                <w:rFonts w:ascii="Times New Roman" w:hAnsi="Times New Roman" w:cs="Times New Roman"/>
                <w:sz w:val="24"/>
                <w:szCs w:val="24"/>
              </w:rPr>
              <w:t>apstiprināti</w:t>
            </w:r>
            <w:r>
              <w:rPr>
                <w:rFonts w:ascii="Times New Roman" w:hAnsi="Times New Roman" w:cs="Times New Roman"/>
                <w:sz w:val="24"/>
                <w:szCs w:val="24"/>
              </w:rPr>
              <w:t xml:space="preserve"> darbības programmas grozījumi</w:t>
            </w:r>
            <w:r w:rsidR="006D4DFF">
              <w:rPr>
                <w:rFonts w:ascii="Times New Roman" w:hAnsi="Times New Roman" w:cs="Times New Roman"/>
                <w:sz w:val="24"/>
                <w:szCs w:val="24"/>
              </w:rPr>
              <w:t>.</w:t>
            </w:r>
          </w:p>
          <w:p w14:paraId="57AC2966" w14:textId="55C1E64A" w:rsidR="000B2D61" w:rsidRDefault="000B2D61" w:rsidP="000B2D61">
            <w:pPr>
              <w:spacing w:after="0" w:line="240" w:lineRule="auto"/>
              <w:ind w:firstLine="467"/>
              <w:jc w:val="both"/>
              <w:rPr>
                <w:rFonts w:ascii="Times New Roman" w:eastAsia="Times New Roman" w:hAnsi="Times New Roman"/>
                <w:sz w:val="24"/>
                <w:szCs w:val="24"/>
              </w:rPr>
            </w:pPr>
            <w:r>
              <w:rPr>
                <w:rFonts w:ascii="Times New Roman" w:eastAsia="Times New Roman" w:hAnsi="Times New Roman"/>
                <w:sz w:val="24"/>
                <w:szCs w:val="24"/>
              </w:rPr>
              <w:t xml:space="preserve">Grozījumi darbības programmā EK tika iesniegt 2016.gada 11.maijā un 2016.gada 26.jūnijā tika saņemti EK apsvērumi par </w:t>
            </w:r>
            <w:r w:rsidR="00DE50E8">
              <w:rPr>
                <w:rFonts w:ascii="Times New Roman" w:eastAsia="Times New Roman" w:hAnsi="Times New Roman"/>
                <w:sz w:val="24"/>
                <w:szCs w:val="24"/>
              </w:rPr>
              <w:t xml:space="preserve">ierosinātajiem </w:t>
            </w:r>
            <w:r>
              <w:rPr>
                <w:rFonts w:ascii="Times New Roman" w:eastAsia="Times New Roman" w:hAnsi="Times New Roman"/>
                <w:sz w:val="24"/>
                <w:szCs w:val="24"/>
              </w:rPr>
              <w:t>grozījumiem</w:t>
            </w:r>
            <w:r w:rsidR="006D4DFF">
              <w:rPr>
                <w:rFonts w:ascii="Times New Roman" w:eastAsia="Times New Roman" w:hAnsi="Times New Roman"/>
                <w:sz w:val="24"/>
                <w:szCs w:val="24"/>
              </w:rPr>
              <w:t>,</w:t>
            </w:r>
            <w:r>
              <w:rPr>
                <w:rFonts w:ascii="Times New Roman" w:eastAsia="Times New Roman" w:hAnsi="Times New Roman"/>
                <w:sz w:val="24"/>
                <w:szCs w:val="24"/>
              </w:rPr>
              <w:t xml:space="preserve"> </w:t>
            </w:r>
            <w:r w:rsidR="006D4DFF">
              <w:rPr>
                <w:rFonts w:ascii="Times New Roman" w:eastAsia="Times New Roman" w:hAnsi="Times New Roman"/>
                <w:sz w:val="24"/>
                <w:szCs w:val="24"/>
              </w:rPr>
              <w:t xml:space="preserve">aicinot </w:t>
            </w:r>
            <w:r w:rsidR="00E50BDB">
              <w:rPr>
                <w:rFonts w:ascii="Times New Roman" w:eastAsia="Times New Roman" w:hAnsi="Times New Roman"/>
                <w:sz w:val="24"/>
                <w:szCs w:val="24"/>
              </w:rPr>
              <w:t xml:space="preserve">gan </w:t>
            </w:r>
            <w:r w:rsidR="006D4DFF">
              <w:rPr>
                <w:rFonts w:ascii="Times New Roman" w:eastAsia="Times New Roman" w:hAnsi="Times New Roman"/>
                <w:sz w:val="24"/>
                <w:szCs w:val="24"/>
              </w:rPr>
              <w:t xml:space="preserve">sniegt papildus skaidrojumus, gan veikt </w:t>
            </w:r>
            <w:r w:rsidR="007F4AE3">
              <w:rPr>
                <w:rFonts w:ascii="Times New Roman" w:eastAsia="Times New Roman" w:hAnsi="Times New Roman"/>
                <w:sz w:val="24"/>
                <w:szCs w:val="24"/>
              </w:rPr>
              <w:t xml:space="preserve">atsevišķus </w:t>
            </w:r>
            <w:r w:rsidR="006D4DFF">
              <w:rPr>
                <w:rFonts w:ascii="Times New Roman" w:eastAsia="Times New Roman" w:hAnsi="Times New Roman"/>
                <w:sz w:val="24"/>
                <w:szCs w:val="24"/>
              </w:rPr>
              <w:t>precizējumus</w:t>
            </w:r>
            <w:r w:rsidR="00207482">
              <w:rPr>
                <w:rFonts w:ascii="Times New Roman" w:eastAsia="Times New Roman" w:hAnsi="Times New Roman"/>
                <w:sz w:val="24"/>
                <w:szCs w:val="24"/>
              </w:rPr>
              <w:t xml:space="preserve">, </w:t>
            </w:r>
            <w:r>
              <w:rPr>
                <w:rFonts w:ascii="Times New Roman" w:eastAsia="Times New Roman" w:hAnsi="Times New Roman"/>
                <w:sz w:val="24"/>
                <w:szCs w:val="24"/>
              </w:rPr>
              <w:t>pilnveido</w:t>
            </w:r>
            <w:r w:rsidR="00207482">
              <w:rPr>
                <w:rFonts w:ascii="Times New Roman" w:eastAsia="Times New Roman" w:hAnsi="Times New Roman"/>
                <w:sz w:val="24"/>
                <w:szCs w:val="24"/>
              </w:rPr>
              <w:t>jo</w:t>
            </w:r>
            <w:r>
              <w:rPr>
                <w:rFonts w:ascii="Times New Roman" w:eastAsia="Times New Roman" w:hAnsi="Times New Roman"/>
                <w:sz w:val="24"/>
                <w:szCs w:val="24"/>
              </w:rPr>
              <w:t xml:space="preserve">t </w:t>
            </w:r>
            <w:r w:rsidR="00207482">
              <w:rPr>
                <w:rFonts w:ascii="Times New Roman" w:eastAsia="Times New Roman" w:hAnsi="Times New Roman"/>
                <w:sz w:val="24"/>
                <w:szCs w:val="24"/>
              </w:rPr>
              <w:t xml:space="preserve">un iesniedzot precizētu </w:t>
            </w:r>
            <w:r>
              <w:rPr>
                <w:rFonts w:ascii="Times New Roman" w:eastAsia="Times New Roman" w:hAnsi="Times New Roman"/>
                <w:sz w:val="24"/>
                <w:szCs w:val="24"/>
              </w:rPr>
              <w:t xml:space="preserve">darbības programmu. </w:t>
            </w:r>
          </w:p>
          <w:p w14:paraId="1693DE34" w14:textId="0F27FEDD" w:rsidR="000B2D61" w:rsidRDefault="00EF6491" w:rsidP="000B2D61">
            <w:pPr>
              <w:spacing w:after="0" w:line="240" w:lineRule="auto"/>
              <w:ind w:firstLine="467"/>
              <w:jc w:val="both"/>
              <w:rPr>
                <w:rFonts w:ascii="Times New Roman" w:hAnsi="Times New Roman" w:cs="Times New Roman"/>
                <w:sz w:val="24"/>
                <w:szCs w:val="24"/>
              </w:rPr>
            </w:pPr>
            <w:r>
              <w:rPr>
                <w:rFonts w:ascii="Times New Roman" w:hAnsi="Times New Roman" w:cs="Times New Roman"/>
                <w:sz w:val="24"/>
                <w:szCs w:val="24"/>
              </w:rPr>
              <w:t>Pēc</w:t>
            </w:r>
            <w:r w:rsidR="00602CB9">
              <w:rPr>
                <w:rFonts w:ascii="Times New Roman" w:hAnsi="Times New Roman" w:cs="Times New Roman"/>
                <w:sz w:val="24"/>
                <w:szCs w:val="24"/>
              </w:rPr>
              <w:t xml:space="preserve"> vairākkārtējām</w:t>
            </w:r>
            <w:r>
              <w:rPr>
                <w:rFonts w:ascii="Times New Roman" w:hAnsi="Times New Roman" w:cs="Times New Roman"/>
                <w:sz w:val="24"/>
                <w:szCs w:val="24"/>
              </w:rPr>
              <w:t xml:space="preserve"> </w:t>
            </w:r>
            <w:r w:rsidR="00207482">
              <w:rPr>
                <w:rFonts w:ascii="Times New Roman" w:hAnsi="Times New Roman" w:cs="Times New Roman"/>
                <w:sz w:val="24"/>
                <w:szCs w:val="24"/>
              </w:rPr>
              <w:t xml:space="preserve">diskusijām un vienošanās ar </w:t>
            </w:r>
            <w:r>
              <w:rPr>
                <w:rFonts w:ascii="Times New Roman" w:hAnsi="Times New Roman" w:cs="Times New Roman"/>
                <w:sz w:val="24"/>
                <w:szCs w:val="24"/>
              </w:rPr>
              <w:t>EK</w:t>
            </w:r>
            <w:r w:rsidR="00DE50E8">
              <w:rPr>
                <w:rFonts w:ascii="Times New Roman" w:hAnsi="Times New Roman" w:cs="Times New Roman"/>
                <w:sz w:val="24"/>
                <w:szCs w:val="24"/>
              </w:rPr>
              <w:t>,</w:t>
            </w:r>
            <w:r w:rsidR="00621944">
              <w:rPr>
                <w:rFonts w:ascii="Times New Roman" w:hAnsi="Times New Roman" w:cs="Times New Roman"/>
                <w:sz w:val="24"/>
                <w:szCs w:val="24"/>
              </w:rPr>
              <w:t xml:space="preserve"> rīkojuma</w:t>
            </w:r>
            <w:r w:rsidR="00E50BDB">
              <w:rPr>
                <w:rFonts w:ascii="Times New Roman" w:hAnsi="Times New Roman" w:cs="Times New Roman"/>
                <w:sz w:val="24"/>
                <w:szCs w:val="24"/>
              </w:rPr>
              <w:t xml:space="preserve"> projekts paredz</w:t>
            </w:r>
            <w:r>
              <w:rPr>
                <w:rFonts w:ascii="Times New Roman" w:hAnsi="Times New Roman" w:cs="Times New Roman"/>
                <w:sz w:val="24"/>
                <w:szCs w:val="24"/>
              </w:rPr>
              <w:t xml:space="preserve"> </w:t>
            </w:r>
            <w:r w:rsidR="00E50BDB">
              <w:rPr>
                <w:rFonts w:ascii="Times New Roman" w:hAnsi="Times New Roman" w:cs="Times New Roman"/>
                <w:sz w:val="24"/>
                <w:szCs w:val="24"/>
              </w:rPr>
              <w:t>atsau</w:t>
            </w:r>
            <w:r w:rsidR="00936355">
              <w:rPr>
                <w:rFonts w:ascii="Times New Roman" w:hAnsi="Times New Roman" w:cs="Times New Roman"/>
                <w:sz w:val="24"/>
                <w:szCs w:val="24"/>
              </w:rPr>
              <w:t xml:space="preserve">kt </w:t>
            </w:r>
            <w:r w:rsidR="008E0E3F">
              <w:rPr>
                <w:rFonts w:ascii="Times New Roman" w:hAnsi="Times New Roman" w:cs="Times New Roman"/>
                <w:sz w:val="24"/>
                <w:szCs w:val="24"/>
              </w:rPr>
              <w:t>ar rīkojumu Nr.274 apstiprinātos</w:t>
            </w:r>
            <w:r w:rsidR="00D82EAE">
              <w:rPr>
                <w:rFonts w:ascii="Times New Roman" w:hAnsi="Times New Roman" w:cs="Times New Roman"/>
                <w:sz w:val="24"/>
                <w:szCs w:val="24"/>
              </w:rPr>
              <w:t xml:space="preserve"> </w:t>
            </w:r>
            <w:r w:rsidR="00E50BDB">
              <w:rPr>
                <w:rFonts w:ascii="Times New Roman" w:hAnsi="Times New Roman" w:cs="Times New Roman"/>
                <w:sz w:val="24"/>
                <w:szCs w:val="24"/>
              </w:rPr>
              <w:t>redakcion</w:t>
            </w:r>
            <w:r w:rsidR="00D82EAE">
              <w:rPr>
                <w:rFonts w:ascii="Times New Roman" w:hAnsi="Times New Roman" w:cs="Times New Roman"/>
                <w:sz w:val="24"/>
                <w:szCs w:val="24"/>
              </w:rPr>
              <w:t>ālo</w:t>
            </w:r>
            <w:r w:rsidR="00E50BDB">
              <w:rPr>
                <w:rFonts w:ascii="Times New Roman" w:hAnsi="Times New Roman" w:cs="Times New Roman"/>
                <w:sz w:val="24"/>
                <w:szCs w:val="24"/>
              </w:rPr>
              <w:t>s precizējumus</w:t>
            </w:r>
            <w:r w:rsidR="00EB5B98">
              <w:rPr>
                <w:rFonts w:ascii="Times New Roman" w:hAnsi="Times New Roman" w:cs="Times New Roman"/>
                <w:sz w:val="24"/>
                <w:szCs w:val="24"/>
              </w:rPr>
              <w:t xml:space="preserve"> (rīkojuma projekta 1.1.punkts)</w:t>
            </w:r>
            <w:r w:rsidR="00DE50E8">
              <w:rPr>
                <w:rFonts w:ascii="Times New Roman" w:hAnsi="Times New Roman" w:cs="Times New Roman"/>
                <w:sz w:val="24"/>
                <w:szCs w:val="24"/>
              </w:rPr>
              <w:t xml:space="preserve"> attiecībā uz plānoto investīciju aprakstu</w:t>
            </w:r>
            <w:r w:rsidR="00E50BDB">
              <w:rPr>
                <w:rFonts w:ascii="Times New Roman" w:hAnsi="Times New Roman" w:cs="Times New Roman"/>
                <w:sz w:val="24"/>
                <w:szCs w:val="24"/>
              </w:rPr>
              <w:t xml:space="preserve"> lielajās ostās </w:t>
            </w:r>
            <w:r w:rsidR="00D82EAE">
              <w:rPr>
                <w:rFonts w:ascii="Times New Roman" w:hAnsi="Times New Roman" w:cs="Times New Roman"/>
                <w:sz w:val="24"/>
                <w:szCs w:val="24"/>
              </w:rPr>
              <w:t>6.1.1.specifiskā atbalsta mērķa “</w:t>
            </w:r>
            <w:r w:rsidR="00621944" w:rsidRPr="00621944">
              <w:rPr>
                <w:rFonts w:ascii="Times New Roman" w:hAnsi="Times New Roman" w:cs="Times New Roman"/>
                <w:sz w:val="24"/>
                <w:szCs w:val="24"/>
              </w:rPr>
              <w:t>Palielināt ostu drošības līmeni un uzlabot transporta tīkla mobilitāti</w:t>
            </w:r>
            <w:r w:rsidR="00D82EAE">
              <w:rPr>
                <w:rFonts w:ascii="Times New Roman" w:hAnsi="Times New Roman" w:cs="Times New Roman"/>
                <w:sz w:val="24"/>
                <w:szCs w:val="24"/>
              </w:rPr>
              <w:t>”</w:t>
            </w:r>
            <w:r w:rsidR="00266C73">
              <w:rPr>
                <w:rFonts w:ascii="Times New Roman" w:hAnsi="Times New Roman" w:cs="Times New Roman"/>
                <w:sz w:val="24"/>
                <w:szCs w:val="24"/>
              </w:rPr>
              <w:t xml:space="preserve"> (turpmāk – 6.1.1.SAM)</w:t>
            </w:r>
            <w:r w:rsidR="00621944">
              <w:rPr>
                <w:rFonts w:ascii="Times New Roman" w:hAnsi="Times New Roman" w:cs="Times New Roman"/>
                <w:sz w:val="24"/>
                <w:szCs w:val="24"/>
              </w:rPr>
              <w:t xml:space="preserve"> </w:t>
            </w:r>
            <w:r w:rsidR="00D82EAE">
              <w:rPr>
                <w:rFonts w:ascii="Times New Roman" w:hAnsi="Times New Roman" w:cs="Times New Roman"/>
                <w:sz w:val="24"/>
                <w:szCs w:val="24"/>
              </w:rPr>
              <w:t>ietvaros</w:t>
            </w:r>
            <w:r w:rsidR="00E50BDB">
              <w:rPr>
                <w:rFonts w:ascii="Times New Roman" w:hAnsi="Times New Roman" w:cs="Times New Roman"/>
                <w:sz w:val="24"/>
                <w:szCs w:val="24"/>
              </w:rPr>
              <w:t>, ņemot vērā EK viedokli, ka jau esošie nosac</w:t>
            </w:r>
            <w:r w:rsidR="00D82EAE">
              <w:rPr>
                <w:rFonts w:ascii="Times New Roman" w:hAnsi="Times New Roman" w:cs="Times New Roman"/>
                <w:sz w:val="24"/>
                <w:szCs w:val="24"/>
              </w:rPr>
              <w:t>ījumi, tai skaitā, paredzētie rādītāji</w:t>
            </w:r>
            <w:r w:rsidR="00621944">
              <w:rPr>
                <w:rFonts w:ascii="Times New Roman" w:hAnsi="Times New Roman" w:cs="Times New Roman"/>
                <w:sz w:val="24"/>
                <w:szCs w:val="24"/>
              </w:rPr>
              <w:t>,</w:t>
            </w:r>
            <w:r w:rsidR="00D82EAE">
              <w:rPr>
                <w:rFonts w:ascii="Times New Roman" w:hAnsi="Times New Roman" w:cs="Times New Roman"/>
                <w:sz w:val="24"/>
                <w:szCs w:val="24"/>
              </w:rPr>
              <w:t xml:space="preserve"> </w:t>
            </w:r>
            <w:r w:rsidR="00E50BDB">
              <w:rPr>
                <w:rFonts w:ascii="Times New Roman" w:hAnsi="Times New Roman" w:cs="Times New Roman"/>
                <w:sz w:val="24"/>
                <w:szCs w:val="24"/>
              </w:rPr>
              <w:t xml:space="preserve">neizslēdz </w:t>
            </w:r>
            <w:r w:rsidR="00621944">
              <w:rPr>
                <w:rFonts w:ascii="Times New Roman" w:hAnsi="Times New Roman" w:cs="Times New Roman"/>
                <w:sz w:val="24"/>
                <w:szCs w:val="24"/>
              </w:rPr>
              <w:t>plānotās</w:t>
            </w:r>
            <w:r w:rsidR="00E50BDB">
              <w:rPr>
                <w:rFonts w:ascii="Times New Roman" w:hAnsi="Times New Roman" w:cs="Times New Roman"/>
                <w:sz w:val="24"/>
                <w:szCs w:val="24"/>
              </w:rPr>
              <w:t xml:space="preserve"> investīcijas</w:t>
            </w:r>
            <w:r w:rsidR="00266C73">
              <w:rPr>
                <w:rFonts w:ascii="Times New Roman" w:hAnsi="Times New Roman" w:cs="Times New Roman"/>
                <w:sz w:val="24"/>
                <w:szCs w:val="24"/>
              </w:rPr>
              <w:t xml:space="preserve">, ja tās projektā paredzētu esošās funkcionalitātes </w:t>
            </w:r>
            <w:r w:rsidR="00266C73">
              <w:rPr>
                <w:rFonts w:ascii="Times New Roman" w:hAnsi="Times New Roman" w:cs="Times New Roman"/>
                <w:sz w:val="24"/>
                <w:szCs w:val="24"/>
              </w:rPr>
              <w:lastRenderedPageBreak/>
              <w:t>saglabāšanu, jo darbības programmas redakcija atspoguļo kopējo mērķi, uz ko vērsts 6.1.1.SAM kopumā</w:t>
            </w:r>
            <w:r w:rsidR="00E50BDB">
              <w:rPr>
                <w:rFonts w:ascii="Times New Roman" w:hAnsi="Times New Roman" w:cs="Times New Roman"/>
                <w:sz w:val="24"/>
                <w:szCs w:val="24"/>
              </w:rPr>
              <w:t>.</w:t>
            </w:r>
          </w:p>
          <w:p w14:paraId="304A827F" w14:textId="30170D6E" w:rsidR="008916A4" w:rsidRDefault="00207482" w:rsidP="00B703A2">
            <w:pPr>
              <w:spacing w:after="0" w:line="240" w:lineRule="auto"/>
              <w:ind w:firstLine="467"/>
              <w:jc w:val="both"/>
              <w:rPr>
                <w:rFonts w:ascii="Times New Roman" w:hAnsi="Times New Roman" w:cs="Times New Roman"/>
                <w:sz w:val="24"/>
                <w:szCs w:val="24"/>
              </w:rPr>
            </w:pPr>
            <w:r>
              <w:rPr>
                <w:rFonts w:ascii="Times New Roman" w:hAnsi="Times New Roman" w:cs="Times New Roman"/>
                <w:sz w:val="24"/>
                <w:szCs w:val="24"/>
              </w:rPr>
              <w:t xml:space="preserve">Papildus </w:t>
            </w:r>
            <w:r w:rsidR="00DD35C2">
              <w:rPr>
                <w:rFonts w:ascii="Times New Roman" w:hAnsi="Times New Roman" w:cs="Times New Roman"/>
                <w:sz w:val="24"/>
                <w:szCs w:val="24"/>
              </w:rPr>
              <w:t xml:space="preserve">EK norādīja, ka Satiksmes ministrijai </w:t>
            </w:r>
            <w:r w:rsidR="00903004">
              <w:rPr>
                <w:rFonts w:ascii="Times New Roman" w:hAnsi="Times New Roman" w:cs="Times New Roman"/>
                <w:sz w:val="24"/>
                <w:szCs w:val="24"/>
              </w:rPr>
              <w:t xml:space="preserve">ir nepieciešams </w:t>
            </w:r>
            <w:r w:rsidR="00D82EAE">
              <w:rPr>
                <w:rFonts w:ascii="Times New Roman" w:hAnsi="Times New Roman" w:cs="Times New Roman"/>
                <w:sz w:val="24"/>
                <w:szCs w:val="24"/>
              </w:rPr>
              <w:t xml:space="preserve">izvērtēt un </w:t>
            </w:r>
            <w:r>
              <w:rPr>
                <w:rFonts w:ascii="Times New Roman" w:hAnsi="Times New Roman" w:cs="Times New Roman"/>
                <w:sz w:val="24"/>
                <w:szCs w:val="24"/>
              </w:rPr>
              <w:t>piedāvāt precizētu</w:t>
            </w:r>
            <w:r w:rsidR="00903004">
              <w:rPr>
                <w:rFonts w:ascii="Times New Roman" w:hAnsi="Times New Roman" w:cs="Times New Roman"/>
                <w:sz w:val="24"/>
                <w:szCs w:val="24"/>
              </w:rPr>
              <w:t xml:space="preserve"> 6.2.1.</w:t>
            </w:r>
            <w:r>
              <w:rPr>
                <w:rFonts w:ascii="Times New Roman" w:hAnsi="Times New Roman" w:cs="Times New Roman"/>
                <w:sz w:val="24"/>
                <w:szCs w:val="24"/>
              </w:rPr>
              <w:t xml:space="preserve">specifiskā </w:t>
            </w:r>
            <w:r w:rsidR="00903004">
              <w:rPr>
                <w:rFonts w:ascii="Times New Roman" w:hAnsi="Times New Roman" w:cs="Times New Roman"/>
                <w:sz w:val="24"/>
                <w:szCs w:val="24"/>
              </w:rPr>
              <w:t>atbalsta mērķa “</w:t>
            </w:r>
            <w:r>
              <w:rPr>
                <w:rFonts w:ascii="Times New Roman" w:hAnsi="Times New Roman" w:cs="Times New Roman"/>
                <w:sz w:val="24"/>
                <w:szCs w:val="24"/>
              </w:rPr>
              <w:t>N</w:t>
            </w:r>
            <w:r w:rsidR="00903004" w:rsidRPr="00903004">
              <w:rPr>
                <w:rFonts w:ascii="Times New Roman" w:hAnsi="Times New Roman" w:cs="Times New Roman"/>
                <w:sz w:val="24"/>
                <w:szCs w:val="24"/>
              </w:rPr>
              <w:t>odrošināt konkurētspējīgu un videi draudzīgu TEN-T dzelzceļa tīklu, veicinot tā d</w:t>
            </w:r>
            <w:r w:rsidR="00903004">
              <w:rPr>
                <w:rFonts w:ascii="Times New Roman" w:hAnsi="Times New Roman" w:cs="Times New Roman"/>
                <w:sz w:val="24"/>
                <w:szCs w:val="24"/>
              </w:rPr>
              <w:t>rošību, kvalitāti un kapacitāti” iznākuma rādītāja “</w:t>
            </w:r>
            <w:r w:rsidR="00903004" w:rsidRPr="00903004">
              <w:rPr>
                <w:rFonts w:ascii="Times New Roman" w:hAnsi="Times New Roman" w:cs="Times New Roman"/>
                <w:sz w:val="24"/>
                <w:szCs w:val="24"/>
              </w:rPr>
              <w:t>Rekonstruēto vai modernizēto dzelzceļa līniju kopējais garums</w:t>
            </w:r>
            <w:r w:rsidR="00903004">
              <w:rPr>
                <w:rFonts w:ascii="Times New Roman" w:hAnsi="Times New Roman" w:cs="Times New Roman"/>
                <w:sz w:val="24"/>
                <w:szCs w:val="24"/>
              </w:rPr>
              <w:t xml:space="preserve">” </w:t>
            </w:r>
            <w:r>
              <w:rPr>
                <w:rFonts w:ascii="Times New Roman" w:hAnsi="Times New Roman" w:cs="Times New Roman"/>
                <w:sz w:val="24"/>
                <w:szCs w:val="24"/>
              </w:rPr>
              <w:t>sasniedzamo vērtību</w:t>
            </w:r>
            <w:r w:rsidR="00E50BDB">
              <w:rPr>
                <w:rFonts w:ascii="Times New Roman" w:hAnsi="Times New Roman" w:cs="Times New Roman"/>
                <w:sz w:val="24"/>
                <w:szCs w:val="24"/>
              </w:rPr>
              <w:t xml:space="preserve">, ņemot vērā izmaiņas Latvijas dzelzceļa elektrifikācijas projekta ieviešanas uzsākšanas gaitā. </w:t>
            </w:r>
            <w:r w:rsidR="00D328B5">
              <w:rPr>
                <w:rFonts w:ascii="Times New Roman" w:hAnsi="Times New Roman" w:cs="Times New Roman"/>
                <w:sz w:val="24"/>
                <w:szCs w:val="24"/>
              </w:rPr>
              <w:t>Tādējādi rīkojum</w:t>
            </w:r>
            <w:r w:rsidR="008E0E3F">
              <w:rPr>
                <w:rFonts w:ascii="Times New Roman" w:hAnsi="Times New Roman" w:cs="Times New Roman"/>
                <w:sz w:val="24"/>
                <w:szCs w:val="24"/>
              </w:rPr>
              <w:t>a projektā</w:t>
            </w:r>
            <w:r w:rsidR="00D328B5">
              <w:rPr>
                <w:rFonts w:ascii="Times New Roman" w:hAnsi="Times New Roman" w:cs="Times New Roman"/>
                <w:sz w:val="24"/>
                <w:szCs w:val="24"/>
              </w:rPr>
              <w:t xml:space="preserve"> </w:t>
            </w:r>
            <w:r w:rsidR="008E0E3F">
              <w:rPr>
                <w:rFonts w:ascii="Times New Roman" w:hAnsi="Times New Roman" w:cs="Times New Roman"/>
                <w:sz w:val="24"/>
                <w:szCs w:val="24"/>
              </w:rPr>
              <w:t>ietverts</w:t>
            </w:r>
            <w:r w:rsidR="00D328B5">
              <w:rPr>
                <w:rFonts w:ascii="Times New Roman" w:hAnsi="Times New Roman" w:cs="Times New Roman"/>
                <w:sz w:val="24"/>
                <w:szCs w:val="24"/>
              </w:rPr>
              <w:t xml:space="preserve"> punkt</w:t>
            </w:r>
            <w:r w:rsidR="008E0E3F">
              <w:rPr>
                <w:rFonts w:ascii="Times New Roman" w:hAnsi="Times New Roman" w:cs="Times New Roman"/>
                <w:sz w:val="24"/>
                <w:szCs w:val="24"/>
              </w:rPr>
              <w:t>s</w:t>
            </w:r>
            <w:r w:rsidR="00D328B5">
              <w:rPr>
                <w:rFonts w:ascii="Times New Roman" w:hAnsi="Times New Roman" w:cs="Times New Roman"/>
                <w:sz w:val="24"/>
                <w:szCs w:val="24"/>
              </w:rPr>
              <w:t>, kas groza minēt</w:t>
            </w:r>
            <w:r w:rsidR="00D82EAE">
              <w:rPr>
                <w:rFonts w:ascii="Times New Roman" w:hAnsi="Times New Roman" w:cs="Times New Roman"/>
                <w:sz w:val="24"/>
                <w:szCs w:val="24"/>
              </w:rPr>
              <w:t>ā</w:t>
            </w:r>
            <w:r w:rsidR="00D328B5">
              <w:rPr>
                <w:rFonts w:ascii="Times New Roman" w:hAnsi="Times New Roman" w:cs="Times New Roman"/>
                <w:sz w:val="24"/>
                <w:szCs w:val="24"/>
              </w:rPr>
              <w:t xml:space="preserve"> </w:t>
            </w:r>
            <w:r w:rsidR="00621944">
              <w:rPr>
                <w:rFonts w:ascii="Times New Roman" w:hAnsi="Times New Roman" w:cs="Times New Roman"/>
                <w:sz w:val="24"/>
                <w:szCs w:val="24"/>
              </w:rPr>
              <w:t xml:space="preserve">iznākuma </w:t>
            </w:r>
            <w:r w:rsidR="00D328B5">
              <w:rPr>
                <w:rFonts w:ascii="Times New Roman" w:hAnsi="Times New Roman" w:cs="Times New Roman"/>
                <w:sz w:val="24"/>
                <w:szCs w:val="24"/>
              </w:rPr>
              <w:t>rādītāj</w:t>
            </w:r>
            <w:r w:rsidR="00D82EAE">
              <w:rPr>
                <w:rFonts w:ascii="Times New Roman" w:hAnsi="Times New Roman" w:cs="Times New Roman"/>
                <w:sz w:val="24"/>
                <w:szCs w:val="24"/>
              </w:rPr>
              <w:t>a sasniedzamo vērtību 2023.gadā</w:t>
            </w:r>
            <w:r w:rsidR="00EB5B98">
              <w:rPr>
                <w:rFonts w:ascii="Times New Roman" w:hAnsi="Times New Roman" w:cs="Times New Roman"/>
                <w:sz w:val="24"/>
                <w:szCs w:val="24"/>
              </w:rPr>
              <w:t xml:space="preserve"> (rīkojuma projekta 1.9.punkts)</w:t>
            </w:r>
            <w:r w:rsidR="00D328B5">
              <w:rPr>
                <w:rFonts w:ascii="Times New Roman" w:hAnsi="Times New Roman" w:cs="Times New Roman"/>
                <w:sz w:val="24"/>
                <w:szCs w:val="24"/>
              </w:rPr>
              <w:t>.</w:t>
            </w:r>
          </w:p>
          <w:p w14:paraId="39399F78" w14:textId="3818D70A" w:rsidR="00E50BDB" w:rsidRDefault="00526D33">
            <w:pPr>
              <w:spacing w:after="0" w:line="240" w:lineRule="auto"/>
              <w:ind w:firstLine="467"/>
              <w:jc w:val="both"/>
              <w:rPr>
                <w:rFonts w:ascii="Times New Roman" w:hAnsi="Times New Roman" w:cs="Times New Roman"/>
                <w:sz w:val="24"/>
                <w:szCs w:val="24"/>
              </w:rPr>
            </w:pPr>
            <w:r>
              <w:rPr>
                <w:rFonts w:ascii="Times New Roman" w:hAnsi="Times New Roman" w:cs="Times New Roman"/>
                <w:sz w:val="24"/>
                <w:szCs w:val="24"/>
              </w:rPr>
              <w:t>A</w:t>
            </w:r>
            <w:r w:rsidR="00E50BDB">
              <w:rPr>
                <w:rFonts w:ascii="Times New Roman" w:hAnsi="Times New Roman" w:cs="Times New Roman"/>
                <w:sz w:val="24"/>
                <w:szCs w:val="24"/>
              </w:rPr>
              <w:t xml:space="preserve">tbilstoši ar EK </w:t>
            </w:r>
            <w:r w:rsidR="00D82EAE">
              <w:rPr>
                <w:rFonts w:ascii="Times New Roman" w:hAnsi="Times New Roman" w:cs="Times New Roman"/>
                <w:sz w:val="24"/>
                <w:szCs w:val="24"/>
              </w:rPr>
              <w:t>panāktaj</w:t>
            </w:r>
            <w:r w:rsidR="008E0E3F">
              <w:rPr>
                <w:rFonts w:ascii="Times New Roman" w:hAnsi="Times New Roman" w:cs="Times New Roman"/>
                <w:sz w:val="24"/>
                <w:szCs w:val="24"/>
              </w:rPr>
              <w:t>ai</w:t>
            </w:r>
            <w:r w:rsidR="00D82EAE">
              <w:rPr>
                <w:rFonts w:ascii="Times New Roman" w:hAnsi="Times New Roman" w:cs="Times New Roman"/>
                <w:sz w:val="24"/>
                <w:szCs w:val="24"/>
              </w:rPr>
              <w:t xml:space="preserve"> vienošanā</w:t>
            </w:r>
            <w:r w:rsidR="008E0E3F">
              <w:rPr>
                <w:rFonts w:ascii="Times New Roman" w:hAnsi="Times New Roman" w:cs="Times New Roman"/>
                <w:sz w:val="24"/>
                <w:szCs w:val="24"/>
              </w:rPr>
              <w:t>s</w:t>
            </w:r>
            <w:r>
              <w:rPr>
                <w:rFonts w:ascii="Times New Roman" w:hAnsi="Times New Roman" w:cs="Times New Roman"/>
                <w:sz w:val="24"/>
                <w:szCs w:val="24"/>
              </w:rPr>
              <w:t>,</w:t>
            </w:r>
            <w:r w:rsidR="00621944">
              <w:t xml:space="preserve"> </w:t>
            </w:r>
            <w:r w:rsidR="00936355">
              <w:rPr>
                <w:rFonts w:ascii="Times New Roman" w:hAnsi="Times New Roman" w:cs="Times New Roman"/>
                <w:sz w:val="24"/>
                <w:szCs w:val="24"/>
              </w:rPr>
              <w:t>darbības programmā</w:t>
            </w:r>
            <w:r w:rsidR="00D82EAE">
              <w:rPr>
                <w:rFonts w:ascii="Times New Roman" w:hAnsi="Times New Roman" w:cs="Times New Roman"/>
                <w:sz w:val="24"/>
                <w:szCs w:val="24"/>
              </w:rPr>
              <w:t xml:space="preserve"> </w:t>
            </w:r>
            <w:r w:rsidR="00621944">
              <w:rPr>
                <w:rFonts w:ascii="Times New Roman" w:hAnsi="Times New Roman" w:cs="Times New Roman"/>
                <w:sz w:val="24"/>
                <w:szCs w:val="24"/>
              </w:rPr>
              <w:t>ierosināti</w:t>
            </w:r>
            <w:r w:rsidR="00E50BDB">
              <w:rPr>
                <w:rFonts w:ascii="Times New Roman" w:hAnsi="Times New Roman" w:cs="Times New Roman"/>
                <w:sz w:val="24"/>
                <w:szCs w:val="24"/>
              </w:rPr>
              <w:t xml:space="preserve"> tehniski precizējumi</w:t>
            </w:r>
            <w:r>
              <w:rPr>
                <w:rFonts w:ascii="Times New Roman" w:hAnsi="Times New Roman" w:cs="Times New Roman"/>
                <w:sz w:val="24"/>
                <w:szCs w:val="24"/>
              </w:rPr>
              <w:t xml:space="preserve"> attiecībā uz</w:t>
            </w:r>
            <w:r w:rsidR="00E50BDB">
              <w:rPr>
                <w:rFonts w:ascii="Times New Roman" w:hAnsi="Times New Roman" w:cs="Times New Roman"/>
                <w:sz w:val="24"/>
                <w:szCs w:val="24"/>
              </w:rPr>
              <w:t xml:space="preserve"> Veselības ministrijas</w:t>
            </w:r>
            <w:r w:rsidR="00EB5B98">
              <w:rPr>
                <w:rFonts w:ascii="Times New Roman" w:hAnsi="Times New Roman" w:cs="Times New Roman"/>
                <w:sz w:val="24"/>
                <w:szCs w:val="24"/>
              </w:rPr>
              <w:t xml:space="preserve"> (rīkojuma projekta 1.4.punkts)</w:t>
            </w:r>
            <w:r w:rsidR="00E50BDB">
              <w:rPr>
                <w:rFonts w:ascii="Times New Roman" w:hAnsi="Times New Roman" w:cs="Times New Roman"/>
                <w:sz w:val="24"/>
                <w:szCs w:val="24"/>
              </w:rPr>
              <w:t xml:space="preserve"> un Izglītības un zinātnes ministrijas </w:t>
            </w:r>
            <w:r w:rsidR="00EB5B98">
              <w:rPr>
                <w:rFonts w:ascii="Times New Roman" w:hAnsi="Times New Roman" w:cs="Times New Roman"/>
                <w:sz w:val="24"/>
                <w:szCs w:val="24"/>
              </w:rPr>
              <w:t xml:space="preserve">(rīkojuma projekta 1.2. un 1.3.punkts) </w:t>
            </w:r>
            <w:r w:rsidR="00E50BDB">
              <w:rPr>
                <w:rFonts w:ascii="Times New Roman" w:hAnsi="Times New Roman" w:cs="Times New Roman"/>
                <w:sz w:val="24"/>
                <w:szCs w:val="24"/>
              </w:rPr>
              <w:t>pārziņā esoš</w:t>
            </w:r>
            <w:r>
              <w:rPr>
                <w:rFonts w:ascii="Times New Roman" w:hAnsi="Times New Roman" w:cs="Times New Roman"/>
                <w:sz w:val="24"/>
                <w:szCs w:val="24"/>
              </w:rPr>
              <w:t>ajām</w:t>
            </w:r>
            <w:r w:rsidR="00E50BDB">
              <w:rPr>
                <w:rFonts w:ascii="Times New Roman" w:hAnsi="Times New Roman" w:cs="Times New Roman"/>
                <w:sz w:val="24"/>
                <w:szCs w:val="24"/>
              </w:rPr>
              <w:t xml:space="preserve"> investīciju sadaļā</w:t>
            </w:r>
            <w:r>
              <w:rPr>
                <w:rFonts w:ascii="Times New Roman" w:hAnsi="Times New Roman" w:cs="Times New Roman"/>
                <w:sz w:val="24"/>
                <w:szCs w:val="24"/>
              </w:rPr>
              <w:t>m</w:t>
            </w:r>
            <w:r w:rsidR="00E50BDB">
              <w:rPr>
                <w:rFonts w:ascii="Times New Roman" w:hAnsi="Times New Roman" w:cs="Times New Roman"/>
                <w:sz w:val="24"/>
                <w:szCs w:val="24"/>
              </w:rPr>
              <w:t>, kā arī</w:t>
            </w:r>
            <w:r>
              <w:rPr>
                <w:rFonts w:ascii="Times New Roman" w:hAnsi="Times New Roman" w:cs="Times New Roman"/>
                <w:sz w:val="24"/>
                <w:szCs w:val="24"/>
              </w:rPr>
              <w:t xml:space="preserve"> rīkojuma projektu paredzēts</w:t>
            </w:r>
            <w:r w:rsidR="00E50BDB">
              <w:rPr>
                <w:rFonts w:ascii="Times New Roman" w:hAnsi="Times New Roman" w:cs="Times New Roman"/>
                <w:sz w:val="24"/>
                <w:szCs w:val="24"/>
              </w:rPr>
              <w:t xml:space="preserve"> novērst tehnisk</w:t>
            </w:r>
            <w:r>
              <w:rPr>
                <w:rFonts w:ascii="Times New Roman" w:hAnsi="Times New Roman" w:cs="Times New Roman"/>
                <w:sz w:val="24"/>
                <w:szCs w:val="24"/>
              </w:rPr>
              <w:t>u</w:t>
            </w:r>
            <w:r w:rsidR="00E50BDB">
              <w:rPr>
                <w:rFonts w:ascii="Times New Roman" w:hAnsi="Times New Roman" w:cs="Times New Roman"/>
                <w:sz w:val="24"/>
                <w:szCs w:val="24"/>
              </w:rPr>
              <w:t xml:space="preserve"> </w:t>
            </w:r>
            <w:r>
              <w:rPr>
                <w:rFonts w:ascii="Times New Roman" w:hAnsi="Times New Roman" w:cs="Times New Roman"/>
                <w:sz w:val="24"/>
                <w:szCs w:val="24"/>
              </w:rPr>
              <w:t>neprecizitāti</w:t>
            </w:r>
            <w:r w:rsidR="00E50BDB">
              <w:rPr>
                <w:rFonts w:ascii="Times New Roman" w:hAnsi="Times New Roman" w:cs="Times New Roman"/>
                <w:sz w:val="24"/>
                <w:szCs w:val="24"/>
              </w:rPr>
              <w:t>, nodrošinot korektu snieguma rezerves apmēru atbilstoši ar rīkojumu Nr.274 veiktajām finansējuma pārdalēm</w:t>
            </w:r>
            <w:r w:rsidR="00EB5B98">
              <w:rPr>
                <w:rFonts w:ascii="Times New Roman" w:hAnsi="Times New Roman" w:cs="Times New Roman"/>
                <w:sz w:val="24"/>
                <w:szCs w:val="24"/>
              </w:rPr>
              <w:t xml:space="preserve"> (rīkojuma projekta 1.5.-1.8.punkts)</w:t>
            </w:r>
            <w:r w:rsidR="00E50BDB">
              <w:rPr>
                <w:rFonts w:ascii="Times New Roman" w:hAnsi="Times New Roman" w:cs="Times New Roman"/>
                <w:sz w:val="24"/>
                <w:szCs w:val="24"/>
              </w:rPr>
              <w:t>.</w:t>
            </w:r>
          </w:p>
          <w:p w14:paraId="0B1B2B84" w14:textId="2BFE5F45" w:rsidR="00B703A2" w:rsidRPr="00186C61" w:rsidRDefault="00B703A2" w:rsidP="00186C61">
            <w:pPr>
              <w:spacing w:after="0" w:line="240" w:lineRule="auto"/>
              <w:ind w:firstLine="467"/>
              <w:jc w:val="both"/>
              <w:rPr>
                <w:rFonts w:ascii="Times New Roman" w:hAnsi="Times New Roman" w:cs="Times New Roman"/>
                <w:sz w:val="24"/>
                <w:szCs w:val="24"/>
              </w:rPr>
            </w:pPr>
            <w:r>
              <w:rPr>
                <w:rFonts w:ascii="Times New Roman" w:hAnsi="Times New Roman" w:cs="Times New Roman"/>
                <w:sz w:val="24"/>
                <w:szCs w:val="24"/>
              </w:rPr>
              <w:t>Ņemot vērā minēto r</w:t>
            </w:r>
            <w:r w:rsidRPr="00186C61">
              <w:rPr>
                <w:rFonts w:ascii="Times New Roman" w:hAnsi="Times New Roman" w:cs="Times New Roman"/>
                <w:sz w:val="24"/>
                <w:szCs w:val="24"/>
              </w:rPr>
              <w:t xml:space="preserve">īkojuma projekts paredz veikt šādus grozījumus </w:t>
            </w:r>
            <w:r w:rsidR="00936355">
              <w:rPr>
                <w:rFonts w:ascii="Times New Roman" w:hAnsi="Times New Roman" w:cs="Times New Roman"/>
                <w:sz w:val="24"/>
                <w:szCs w:val="24"/>
              </w:rPr>
              <w:t>darbības programmā</w:t>
            </w:r>
            <w:r w:rsidRPr="00186C61">
              <w:rPr>
                <w:rFonts w:ascii="Times New Roman" w:hAnsi="Times New Roman" w:cs="Times New Roman"/>
                <w:sz w:val="24"/>
                <w:szCs w:val="24"/>
              </w:rPr>
              <w:t>:</w:t>
            </w:r>
          </w:p>
          <w:p w14:paraId="2C6127D8" w14:textId="153B4C5B" w:rsidR="00B703A2" w:rsidRPr="00186C61" w:rsidRDefault="00936355">
            <w:pPr>
              <w:pStyle w:val="ListParagraph"/>
              <w:numPr>
                <w:ilvl w:val="0"/>
                <w:numId w:val="7"/>
              </w:numPr>
              <w:spacing w:after="0" w:line="240" w:lineRule="auto"/>
              <w:ind w:left="346"/>
              <w:jc w:val="both"/>
              <w:rPr>
                <w:rFonts w:ascii="Times New Roman" w:hAnsi="Times New Roman" w:cs="Times New Roman"/>
                <w:sz w:val="24"/>
                <w:szCs w:val="24"/>
              </w:rPr>
            </w:pPr>
            <w:r>
              <w:rPr>
                <w:rFonts w:ascii="Times New Roman" w:hAnsi="Times New Roman" w:cs="Times New Roman"/>
                <w:sz w:val="24"/>
                <w:szCs w:val="24"/>
              </w:rPr>
              <w:t xml:space="preserve">izteikt darbības programmas 513.punktu </w:t>
            </w:r>
            <w:r w:rsidRPr="00186C61">
              <w:rPr>
                <w:rFonts w:ascii="Times New Roman" w:hAnsi="Times New Roman" w:cs="Times New Roman"/>
                <w:sz w:val="24"/>
                <w:szCs w:val="24"/>
              </w:rPr>
              <w:t>attiecībā uz ostu infrastruktūru</w:t>
            </w:r>
            <w:r>
              <w:rPr>
                <w:rFonts w:ascii="Times New Roman" w:hAnsi="Times New Roman" w:cs="Times New Roman"/>
                <w:sz w:val="24"/>
                <w:szCs w:val="24"/>
              </w:rPr>
              <w:t xml:space="preserve"> sākotnējā redakcijā</w:t>
            </w:r>
            <w:r w:rsidR="00B703A2" w:rsidRPr="00186C61">
              <w:rPr>
                <w:rFonts w:ascii="Times New Roman" w:hAnsi="Times New Roman" w:cs="Times New Roman"/>
                <w:sz w:val="24"/>
                <w:szCs w:val="24"/>
              </w:rPr>
              <w:t>;</w:t>
            </w:r>
          </w:p>
          <w:p w14:paraId="57979A22" w14:textId="0D6D709A" w:rsidR="00B703A2" w:rsidRDefault="00B703A2" w:rsidP="00B703A2">
            <w:pPr>
              <w:pStyle w:val="ListParagraph"/>
              <w:numPr>
                <w:ilvl w:val="0"/>
                <w:numId w:val="7"/>
              </w:numPr>
              <w:spacing w:after="0" w:line="240" w:lineRule="auto"/>
              <w:ind w:left="346"/>
              <w:jc w:val="both"/>
              <w:rPr>
                <w:rFonts w:ascii="Times New Roman" w:hAnsi="Times New Roman" w:cs="Times New Roman"/>
                <w:sz w:val="24"/>
                <w:szCs w:val="24"/>
              </w:rPr>
            </w:pPr>
            <w:r w:rsidRPr="0080363C">
              <w:rPr>
                <w:rFonts w:ascii="Times New Roman" w:hAnsi="Times New Roman" w:cs="Times New Roman"/>
                <w:sz w:val="24"/>
                <w:szCs w:val="24"/>
              </w:rPr>
              <w:t>precizēt dzelzceļa infrastruktūras iznākuma rādītāja vērtību (rekonstruēto vai modernizēto dzelzceļa līniju kopējais garums), to samazinot no 998 km uz 400 km;</w:t>
            </w:r>
          </w:p>
          <w:p w14:paraId="2642487C" w14:textId="77E8B1F1" w:rsidR="00B703A2" w:rsidRPr="00186C61" w:rsidRDefault="00B703A2">
            <w:pPr>
              <w:pStyle w:val="ListParagraph"/>
              <w:numPr>
                <w:ilvl w:val="0"/>
                <w:numId w:val="7"/>
              </w:numPr>
              <w:spacing w:after="0" w:line="240" w:lineRule="auto"/>
              <w:ind w:left="346"/>
              <w:jc w:val="both"/>
              <w:rPr>
                <w:rFonts w:ascii="Times New Roman" w:hAnsi="Times New Roman" w:cs="Times New Roman"/>
                <w:sz w:val="24"/>
                <w:szCs w:val="24"/>
              </w:rPr>
            </w:pPr>
            <w:r>
              <w:rPr>
                <w:rFonts w:ascii="Times New Roman" w:hAnsi="Times New Roman" w:cs="Times New Roman"/>
                <w:sz w:val="24"/>
                <w:szCs w:val="24"/>
              </w:rPr>
              <w:t xml:space="preserve">tehniski </w:t>
            </w:r>
            <w:r w:rsidRPr="00186C61">
              <w:rPr>
                <w:rFonts w:ascii="Times New Roman" w:hAnsi="Times New Roman" w:cs="Times New Roman"/>
                <w:sz w:val="24"/>
                <w:szCs w:val="24"/>
              </w:rPr>
              <w:t>precizēt</w:t>
            </w:r>
            <w:r w:rsidR="00936355">
              <w:rPr>
                <w:rFonts w:ascii="Times New Roman" w:hAnsi="Times New Roman" w:cs="Times New Roman"/>
                <w:sz w:val="24"/>
                <w:szCs w:val="24"/>
              </w:rPr>
              <w:t xml:space="preserve"> darbības programmā ar</w:t>
            </w:r>
            <w:r w:rsidRPr="00186C61">
              <w:rPr>
                <w:rFonts w:ascii="Times New Roman" w:hAnsi="Times New Roman" w:cs="Times New Roman"/>
                <w:sz w:val="24"/>
                <w:szCs w:val="24"/>
              </w:rPr>
              <w:t xml:space="preserve"> </w:t>
            </w:r>
            <w:r w:rsidR="00722DBA" w:rsidRPr="00AB7414">
              <w:rPr>
                <w:rFonts w:ascii="Times New Roman" w:hAnsi="Times New Roman" w:cs="Times New Roman"/>
                <w:sz w:val="24"/>
                <w:szCs w:val="24"/>
              </w:rPr>
              <w:t>rīkojum</w:t>
            </w:r>
            <w:r w:rsidR="00936355">
              <w:rPr>
                <w:rFonts w:ascii="Times New Roman" w:hAnsi="Times New Roman" w:cs="Times New Roman"/>
                <w:sz w:val="24"/>
                <w:szCs w:val="24"/>
              </w:rPr>
              <w:t>u</w:t>
            </w:r>
            <w:r w:rsidR="00722DBA" w:rsidRPr="00AB7414">
              <w:rPr>
                <w:rFonts w:ascii="Times New Roman" w:hAnsi="Times New Roman" w:cs="Times New Roman"/>
                <w:sz w:val="24"/>
                <w:szCs w:val="24"/>
              </w:rPr>
              <w:t xml:space="preserve"> Nr.274 </w:t>
            </w:r>
            <w:r w:rsidR="00722DBA" w:rsidRPr="00B703A2">
              <w:rPr>
                <w:rFonts w:ascii="Times New Roman" w:hAnsi="Times New Roman" w:cs="Times New Roman"/>
                <w:sz w:val="24"/>
                <w:szCs w:val="24"/>
              </w:rPr>
              <w:t xml:space="preserve"> </w:t>
            </w:r>
            <w:r w:rsidRPr="00186C61">
              <w:rPr>
                <w:rFonts w:ascii="Times New Roman" w:hAnsi="Times New Roman" w:cs="Times New Roman"/>
                <w:sz w:val="24"/>
                <w:szCs w:val="24"/>
              </w:rPr>
              <w:t xml:space="preserve">apstiprināto grozījumu attiecībā uz plānoto atbalstu ārstniecības un ārstniecības atbalsta personāla  kvalifikācijas uzlabošanai, saglabājot </w:t>
            </w:r>
            <w:r>
              <w:rPr>
                <w:rFonts w:ascii="Times New Roman" w:hAnsi="Times New Roman" w:cs="Times New Roman"/>
                <w:sz w:val="24"/>
                <w:szCs w:val="24"/>
              </w:rPr>
              <w:t xml:space="preserve">sasaisti ar </w:t>
            </w:r>
            <w:proofErr w:type="spellStart"/>
            <w:r>
              <w:rPr>
                <w:rFonts w:ascii="Times New Roman" w:hAnsi="Times New Roman" w:cs="Times New Roman"/>
                <w:sz w:val="24"/>
                <w:szCs w:val="24"/>
              </w:rPr>
              <w:t>deinstitucionalizā</w:t>
            </w:r>
            <w:r w:rsidRPr="00186C61">
              <w:rPr>
                <w:rFonts w:ascii="Times New Roman" w:hAnsi="Times New Roman" w:cs="Times New Roman"/>
                <w:sz w:val="24"/>
                <w:szCs w:val="24"/>
              </w:rPr>
              <w:t>cijas</w:t>
            </w:r>
            <w:proofErr w:type="spellEnd"/>
            <w:r w:rsidRPr="00186C61">
              <w:rPr>
                <w:rFonts w:ascii="Times New Roman" w:hAnsi="Times New Roman" w:cs="Times New Roman"/>
                <w:sz w:val="24"/>
                <w:szCs w:val="24"/>
              </w:rPr>
              <w:t xml:space="preserve"> procesu psihiskās veselības aprūpes kontekstā;</w:t>
            </w:r>
          </w:p>
          <w:p w14:paraId="57E38DAB" w14:textId="76EF4882" w:rsidR="00B703A2" w:rsidRPr="00186C61" w:rsidRDefault="00B703A2">
            <w:pPr>
              <w:pStyle w:val="ListParagraph"/>
              <w:numPr>
                <w:ilvl w:val="0"/>
                <w:numId w:val="7"/>
              </w:numPr>
              <w:spacing w:after="0" w:line="240" w:lineRule="auto"/>
              <w:ind w:left="346"/>
              <w:jc w:val="both"/>
              <w:rPr>
                <w:rFonts w:ascii="Times New Roman" w:hAnsi="Times New Roman" w:cs="Times New Roman"/>
                <w:sz w:val="24"/>
                <w:szCs w:val="24"/>
              </w:rPr>
            </w:pPr>
            <w:r>
              <w:rPr>
                <w:rFonts w:ascii="Times New Roman" w:hAnsi="Times New Roman" w:cs="Times New Roman"/>
                <w:sz w:val="24"/>
                <w:szCs w:val="24"/>
              </w:rPr>
              <w:t xml:space="preserve">tehniski </w:t>
            </w:r>
            <w:r w:rsidRPr="00186C61">
              <w:rPr>
                <w:rFonts w:ascii="Times New Roman" w:hAnsi="Times New Roman" w:cs="Times New Roman"/>
                <w:sz w:val="24"/>
                <w:szCs w:val="24"/>
              </w:rPr>
              <w:t xml:space="preserve">precizēt </w:t>
            </w:r>
            <w:r w:rsidR="00936355">
              <w:rPr>
                <w:rFonts w:ascii="Times New Roman" w:hAnsi="Times New Roman" w:cs="Times New Roman"/>
                <w:sz w:val="24"/>
                <w:szCs w:val="24"/>
              </w:rPr>
              <w:t xml:space="preserve">ar </w:t>
            </w:r>
            <w:r w:rsidR="00593336" w:rsidRPr="003330A8">
              <w:rPr>
                <w:rFonts w:ascii="Times New Roman" w:hAnsi="Times New Roman" w:cs="Times New Roman"/>
                <w:sz w:val="24"/>
                <w:szCs w:val="24"/>
              </w:rPr>
              <w:t xml:space="preserve">rīkojuma Nr.274 </w:t>
            </w:r>
            <w:r w:rsidRPr="00186C61">
              <w:rPr>
                <w:rFonts w:ascii="Times New Roman" w:hAnsi="Times New Roman" w:cs="Times New Roman"/>
                <w:sz w:val="24"/>
                <w:szCs w:val="24"/>
              </w:rPr>
              <w:t>apstiprināto grozījumu attiecībā uz plānoto atbalstu priekšlaicīgai mācību pamešanai, papildinot ar informāciju par veiktajiem uzlabojumiem Valsts izglītības informācijas sistēmā;</w:t>
            </w:r>
          </w:p>
          <w:p w14:paraId="012C838C" w14:textId="1C408100" w:rsidR="00B703A2" w:rsidRPr="00186C61" w:rsidRDefault="00B703A2">
            <w:pPr>
              <w:pStyle w:val="ListParagraph"/>
              <w:numPr>
                <w:ilvl w:val="0"/>
                <w:numId w:val="7"/>
              </w:numPr>
              <w:spacing w:after="0" w:line="240" w:lineRule="auto"/>
              <w:ind w:left="346"/>
              <w:jc w:val="both"/>
              <w:rPr>
                <w:rFonts w:ascii="Times New Roman" w:hAnsi="Times New Roman" w:cs="Times New Roman"/>
                <w:sz w:val="24"/>
                <w:szCs w:val="24"/>
              </w:rPr>
            </w:pPr>
            <w:r w:rsidRPr="00186C61">
              <w:rPr>
                <w:rFonts w:ascii="Times New Roman" w:hAnsi="Times New Roman" w:cs="Times New Roman"/>
                <w:sz w:val="24"/>
                <w:szCs w:val="24"/>
              </w:rPr>
              <w:t>novērst tehnisku neprecizitāti, nodrošinot korektu snieguma rezerves apmēru atbilstoši ar rīkojumu Nr.274 apstiprinātajām finansējuma pārdalēm.</w:t>
            </w:r>
          </w:p>
        </w:tc>
      </w:tr>
      <w:tr w:rsidR="00181E20" w:rsidRPr="00203335" w14:paraId="5F50DC07" w14:textId="77777777" w:rsidTr="00681DB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A5C7FB" w14:textId="13FEA3B8"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1F5E8A6"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27235F0" w14:textId="6F9E0F96" w:rsidR="00181E20" w:rsidRDefault="004D0011" w:rsidP="0055585E">
            <w:pPr>
              <w:spacing w:after="0" w:line="240" w:lineRule="auto"/>
              <w:ind w:firstLine="326"/>
              <w:jc w:val="both"/>
              <w:rPr>
                <w:rFonts w:ascii="Times New Roman" w:hAnsi="Times New Roman" w:cs="Times New Roman"/>
                <w:bCs/>
                <w:sz w:val="24"/>
                <w:szCs w:val="24"/>
              </w:rPr>
            </w:pPr>
            <w:r>
              <w:rPr>
                <w:rFonts w:ascii="Times New Roman" w:hAnsi="Times New Roman" w:cs="Times New Roman"/>
                <w:bCs/>
                <w:sz w:val="24"/>
                <w:szCs w:val="24"/>
              </w:rPr>
              <w:t xml:space="preserve">Rīkojuma Nr.274 </w:t>
            </w:r>
            <w:r w:rsidR="00621944">
              <w:rPr>
                <w:rFonts w:ascii="Times New Roman" w:hAnsi="Times New Roman" w:cs="Times New Roman"/>
                <w:bCs/>
                <w:sz w:val="24"/>
                <w:szCs w:val="24"/>
              </w:rPr>
              <w:t>grozījumu izstrādē</w:t>
            </w:r>
            <w:r w:rsidR="005973D9">
              <w:rPr>
                <w:rFonts w:ascii="Times New Roman" w:hAnsi="Times New Roman" w:cs="Times New Roman"/>
                <w:bCs/>
                <w:sz w:val="24"/>
                <w:szCs w:val="24"/>
              </w:rPr>
              <w:t xml:space="preserve"> </w:t>
            </w:r>
            <w:r w:rsidR="00621944">
              <w:rPr>
                <w:rFonts w:ascii="Times New Roman" w:hAnsi="Times New Roman" w:cs="Times New Roman"/>
                <w:bCs/>
                <w:sz w:val="24"/>
                <w:szCs w:val="24"/>
              </w:rPr>
              <w:t>iesaistīta</w:t>
            </w:r>
            <w:r w:rsidR="005973D9">
              <w:rPr>
                <w:rFonts w:ascii="Times New Roman" w:hAnsi="Times New Roman" w:cs="Times New Roman"/>
                <w:bCs/>
                <w:sz w:val="24"/>
                <w:szCs w:val="24"/>
              </w:rPr>
              <w:t xml:space="preserve"> </w:t>
            </w:r>
            <w:r>
              <w:rPr>
                <w:rFonts w:ascii="Times New Roman" w:hAnsi="Times New Roman" w:cs="Times New Roman"/>
                <w:bCs/>
                <w:sz w:val="24"/>
                <w:szCs w:val="24"/>
              </w:rPr>
              <w:t xml:space="preserve">Satiksmes </w:t>
            </w:r>
            <w:r w:rsidR="00621944">
              <w:rPr>
                <w:rFonts w:ascii="Times New Roman" w:hAnsi="Times New Roman" w:cs="Times New Roman"/>
                <w:bCs/>
                <w:sz w:val="24"/>
                <w:szCs w:val="24"/>
              </w:rPr>
              <w:t>ministrija</w:t>
            </w:r>
            <w:r w:rsidR="00207482">
              <w:rPr>
                <w:rFonts w:ascii="Times New Roman" w:hAnsi="Times New Roman" w:cs="Times New Roman"/>
                <w:bCs/>
                <w:sz w:val="24"/>
                <w:szCs w:val="24"/>
              </w:rPr>
              <w:t xml:space="preserve">, </w:t>
            </w:r>
            <w:r w:rsidR="00621944">
              <w:rPr>
                <w:rFonts w:ascii="Times New Roman" w:hAnsi="Times New Roman" w:cs="Times New Roman"/>
                <w:bCs/>
                <w:sz w:val="24"/>
                <w:szCs w:val="24"/>
              </w:rPr>
              <w:t>Veselības ministrija</w:t>
            </w:r>
            <w:r w:rsidR="005973D9">
              <w:rPr>
                <w:rFonts w:ascii="Times New Roman" w:hAnsi="Times New Roman" w:cs="Times New Roman"/>
                <w:bCs/>
                <w:sz w:val="24"/>
                <w:szCs w:val="24"/>
              </w:rPr>
              <w:t xml:space="preserve">, </w:t>
            </w:r>
            <w:r w:rsidR="00621944">
              <w:rPr>
                <w:rFonts w:ascii="Times New Roman" w:hAnsi="Times New Roman" w:cs="Times New Roman"/>
                <w:bCs/>
                <w:sz w:val="24"/>
                <w:szCs w:val="24"/>
              </w:rPr>
              <w:t>Labklājības ministrija</w:t>
            </w:r>
            <w:r w:rsidR="00207482">
              <w:rPr>
                <w:rFonts w:ascii="Times New Roman" w:hAnsi="Times New Roman" w:cs="Times New Roman"/>
                <w:bCs/>
                <w:sz w:val="24"/>
                <w:szCs w:val="24"/>
              </w:rPr>
              <w:t>, I</w:t>
            </w:r>
            <w:r w:rsidR="00621944">
              <w:rPr>
                <w:rFonts w:ascii="Times New Roman" w:hAnsi="Times New Roman" w:cs="Times New Roman"/>
                <w:bCs/>
                <w:sz w:val="24"/>
                <w:szCs w:val="24"/>
              </w:rPr>
              <w:t>zglītības un zinātnes ministrija</w:t>
            </w:r>
            <w:r w:rsidR="00207482">
              <w:rPr>
                <w:rFonts w:ascii="Times New Roman" w:hAnsi="Times New Roman" w:cs="Times New Roman"/>
                <w:bCs/>
                <w:sz w:val="24"/>
                <w:szCs w:val="24"/>
              </w:rPr>
              <w:t>, kā arī</w:t>
            </w:r>
            <w:r>
              <w:rPr>
                <w:rFonts w:ascii="Times New Roman" w:hAnsi="Times New Roman" w:cs="Times New Roman"/>
                <w:bCs/>
                <w:sz w:val="24"/>
                <w:szCs w:val="24"/>
              </w:rPr>
              <w:t xml:space="preserve"> </w:t>
            </w:r>
            <w:r w:rsidR="00621944">
              <w:rPr>
                <w:rFonts w:ascii="Times New Roman" w:hAnsi="Times New Roman" w:cs="Times New Roman"/>
                <w:bCs/>
                <w:sz w:val="24"/>
                <w:szCs w:val="24"/>
              </w:rPr>
              <w:t xml:space="preserve">tas saskaņots ar </w:t>
            </w:r>
            <w:r>
              <w:rPr>
                <w:rFonts w:ascii="Times New Roman" w:hAnsi="Times New Roman" w:cs="Times New Roman"/>
                <w:bCs/>
                <w:sz w:val="24"/>
                <w:szCs w:val="24"/>
              </w:rPr>
              <w:t>Tieslietu ministrij</w:t>
            </w:r>
            <w:r w:rsidR="00621944">
              <w:rPr>
                <w:rFonts w:ascii="Times New Roman" w:hAnsi="Times New Roman" w:cs="Times New Roman"/>
                <w:bCs/>
                <w:sz w:val="24"/>
                <w:szCs w:val="24"/>
              </w:rPr>
              <w:t>u</w:t>
            </w:r>
            <w:r>
              <w:rPr>
                <w:rFonts w:ascii="Times New Roman" w:hAnsi="Times New Roman" w:cs="Times New Roman"/>
                <w:bCs/>
                <w:sz w:val="24"/>
                <w:szCs w:val="24"/>
              </w:rPr>
              <w:t>.</w:t>
            </w:r>
          </w:p>
          <w:p w14:paraId="71EAFF4B" w14:textId="05BD2A14" w:rsidR="00A72193" w:rsidRPr="00203335" w:rsidRDefault="00A72193" w:rsidP="0055585E">
            <w:pPr>
              <w:spacing w:after="0" w:line="240" w:lineRule="auto"/>
              <w:ind w:firstLine="326"/>
              <w:jc w:val="both"/>
              <w:rPr>
                <w:rFonts w:ascii="Times New Roman" w:eastAsia="Times New Roman" w:hAnsi="Times New Roman" w:cs="Times New Roman"/>
                <w:sz w:val="24"/>
                <w:szCs w:val="24"/>
                <w:lang w:eastAsia="lv-LV"/>
              </w:rPr>
            </w:pPr>
          </w:p>
        </w:tc>
      </w:tr>
      <w:tr w:rsidR="00181E20" w:rsidRPr="00203335" w14:paraId="04782ED1" w14:textId="77777777" w:rsidTr="00681DB5">
        <w:tc>
          <w:tcPr>
            <w:tcW w:w="250" w:type="pct"/>
            <w:tcBorders>
              <w:top w:val="outset" w:sz="6" w:space="0" w:color="414142"/>
              <w:left w:val="outset" w:sz="6" w:space="0" w:color="414142"/>
              <w:bottom w:val="outset" w:sz="6" w:space="0" w:color="414142"/>
              <w:right w:val="outset" w:sz="6" w:space="0" w:color="414142"/>
            </w:tcBorders>
            <w:hideMark/>
          </w:tcPr>
          <w:p w14:paraId="3C15D514"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C9C469F"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24DF9E3" w14:textId="4BF47303" w:rsidR="00181E20" w:rsidRPr="00203335" w:rsidRDefault="00936355" w:rsidP="005047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936355">
              <w:rPr>
                <w:rFonts w:ascii="Times New Roman" w:eastAsia="Times New Roman" w:hAnsi="Times New Roman" w:cs="Times New Roman"/>
                <w:sz w:val="24"/>
                <w:szCs w:val="24"/>
                <w:lang w:eastAsia="lv-LV"/>
              </w:rPr>
              <w:t xml:space="preserve">zsākot darbu pie ES fondu 2014.–2020.gada plānošanas perioda ieviešanas, ES fondu īstenošanā iesaistītās atbildīgās iestādes ir identificējušas vēl papildu jaunus grozījumus, kurus </w:t>
            </w:r>
            <w:r w:rsidRPr="00936355">
              <w:rPr>
                <w:rFonts w:ascii="Times New Roman" w:eastAsia="Times New Roman" w:hAnsi="Times New Roman" w:cs="Times New Roman"/>
                <w:sz w:val="24"/>
                <w:szCs w:val="24"/>
                <w:lang w:eastAsia="lv-LV"/>
              </w:rPr>
              <w:lastRenderedPageBreak/>
              <w:t xml:space="preserve">nepieciešams iestrādāt darbības programmā sekmīgai ES fondu 2014.–2020.gada plānošanas perioda ieviešanai. </w:t>
            </w:r>
            <w:r w:rsidR="00F3039C">
              <w:rPr>
                <w:rFonts w:ascii="Times New Roman" w:eastAsia="Times New Roman" w:hAnsi="Times New Roman" w:cs="Times New Roman"/>
                <w:sz w:val="24"/>
                <w:szCs w:val="24"/>
                <w:lang w:eastAsia="lv-LV"/>
              </w:rPr>
              <w:t xml:space="preserve">Kopumā identificēti potenciāli nepieciešami grozījumi vides, veselības, energoefektivitātes, </w:t>
            </w:r>
            <w:proofErr w:type="spellStart"/>
            <w:r w:rsidR="00F3039C">
              <w:rPr>
                <w:rFonts w:ascii="Times New Roman" w:eastAsia="Times New Roman" w:hAnsi="Times New Roman" w:cs="Times New Roman"/>
                <w:sz w:val="24"/>
                <w:szCs w:val="24"/>
                <w:lang w:eastAsia="lv-LV"/>
              </w:rPr>
              <w:t>deinstitucionalizācijas</w:t>
            </w:r>
            <w:proofErr w:type="spellEnd"/>
            <w:r w:rsidR="00F3039C">
              <w:rPr>
                <w:rFonts w:ascii="Times New Roman" w:eastAsia="Times New Roman" w:hAnsi="Times New Roman" w:cs="Times New Roman"/>
                <w:sz w:val="24"/>
                <w:szCs w:val="24"/>
                <w:lang w:eastAsia="lv-LV"/>
              </w:rPr>
              <w:t xml:space="preserve"> jomās. </w:t>
            </w:r>
            <w:r w:rsidRPr="00936355">
              <w:rPr>
                <w:rFonts w:ascii="Times New Roman" w:eastAsia="Times New Roman" w:hAnsi="Times New Roman" w:cs="Times New Roman"/>
                <w:sz w:val="24"/>
                <w:szCs w:val="24"/>
                <w:lang w:eastAsia="lv-LV"/>
              </w:rPr>
              <w:t xml:space="preserve">Ir identificēta nepieciešamība precizēt vairāku rādītāju sasniedzamās vērtības, ņemot vērā izmaiņas aprēķina metodoloģijā, ierosināt papildu iznākumu rādītājus atsevišķu specifisko atbalsta mērķu pasākumiem, kā arī veikt precizējumus, lai darbības programmā paredzētu atsevišķu investīciju veikšanu, par ko tuvākajā laikā vēl plānots pieņemt lēmumu nacionālā līmenī. Papildu identificētos jaunos grozījumus darbības programmā plānots vēl šogad </w:t>
            </w:r>
            <w:r w:rsidR="00F3039C">
              <w:rPr>
                <w:rFonts w:ascii="Times New Roman" w:eastAsia="Times New Roman" w:hAnsi="Times New Roman" w:cs="Times New Roman"/>
                <w:sz w:val="24"/>
                <w:szCs w:val="24"/>
                <w:lang w:eastAsia="lv-LV"/>
              </w:rPr>
              <w:t>(indikatīvi uzsākot virzību septembrī</w:t>
            </w:r>
            <w:r w:rsidR="0050471F" w:rsidRPr="0050471F">
              <w:rPr>
                <w:rFonts w:ascii="Times New Roman" w:eastAsia="Times New Roman" w:hAnsi="Times New Roman" w:cs="Times New Roman"/>
                <w:sz w:val="24"/>
                <w:szCs w:val="24"/>
                <w:lang w:eastAsia="lv-LV"/>
              </w:rPr>
              <w:t>, konkrēts laika grafiks atkarīgs no grozījumu priekšlikumu specifikas</w:t>
            </w:r>
            <w:r w:rsidR="00F3039C">
              <w:rPr>
                <w:rFonts w:ascii="Times New Roman" w:eastAsia="Times New Roman" w:hAnsi="Times New Roman" w:cs="Times New Roman"/>
                <w:sz w:val="24"/>
                <w:szCs w:val="24"/>
                <w:lang w:eastAsia="lv-LV"/>
              </w:rPr>
              <w:t xml:space="preserve">) </w:t>
            </w:r>
            <w:r w:rsidRPr="00936355">
              <w:rPr>
                <w:rFonts w:ascii="Times New Roman" w:eastAsia="Times New Roman" w:hAnsi="Times New Roman" w:cs="Times New Roman"/>
                <w:sz w:val="24"/>
                <w:szCs w:val="24"/>
                <w:lang w:eastAsia="lv-LV"/>
              </w:rPr>
              <w:t xml:space="preserve">virzīt kā jaunu, atsevišķu grozījumu priekšlikumu darbības programmā atbilstoši MK 2014.gada 16.janvāra noteikumos Nr.784 “Kārtība, kādā Eiropas Savienības struktūrfondu un Kohēzijas fonda vadībā iesaistītās institūcijas nodrošina plānošanas dokumentu sagatavošanu un šo fondu ieviešanu 2014.–2020.gada plānošanas periodā” noteiktajai kārtībai, lai neaizkavētu un sekmīgi noslēgtu uzsākto saskaņošanas procesu ar EK par rīkojumā Nr.274 ietvertajiem grozījumiem darbības programmā. Atsevišķu grozījumu virzīšana nenozīmēs būtiski garāku saskaņošanas procesu, ņemot vērā nepieciešamību prioritāri tos saskaņot nacionālā līmenī, kā arī specifisko saskaņošanas procesu ar EK </w:t>
            </w:r>
            <w:proofErr w:type="spellStart"/>
            <w:r w:rsidRPr="00936355">
              <w:rPr>
                <w:rFonts w:ascii="Times New Roman" w:eastAsia="Times New Roman" w:hAnsi="Times New Roman" w:cs="Times New Roman"/>
                <w:sz w:val="24"/>
                <w:szCs w:val="24"/>
                <w:lang w:eastAsia="lv-LV"/>
              </w:rPr>
              <w:t>starpdienestiem</w:t>
            </w:r>
            <w:proofErr w:type="spellEnd"/>
            <w:r w:rsidRPr="00936355">
              <w:rPr>
                <w:rFonts w:ascii="Times New Roman" w:eastAsia="Times New Roman" w:hAnsi="Times New Roman" w:cs="Times New Roman"/>
                <w:sz w:val="24"/>
                <w:szCs w:val="24"/>
                <w:lang w:eastAsia="lv-LV"/>
              </w:rPr>
              <w:t xml:space="preserve"> gadījumā, ja papildu jaunie identificētie grozījumi tiktu virzīti ar apstiprināšanai EK iesniegtajiem rīkojumā Nr.274 ietvertajiem grozījumiem.</w:t>
            </w:r>
          </w:p>
        </w:tc>
      </w:tr>
    </w:tbl>
    <w:p w14:paraId="11A8C7FF" w14:textId="77777777" w:rsidR="00AB764A" w:rsidRPr="00203335" w:rsidRDefault="00AB764A" w:rsidP="00074CA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6227"/>
      </w:tblGrid>
      <w:tr w:rsidR="00181E20" w:rsidRPr="00203335" w14:paraId="7C2B55B2" w14:textId="77777777" w:rsidTr="00181E20">
        <w:trPr>
          <w:trHeight w:val="555"/>
        </w:trPr>
        <w:tc>
          <w:tcPr>
            <w:tcW w:w="5000" w:type="pct"/>
            <w:gridSpan w:val="3"/>
            <w:tcBorders>
              <w:top w:val="single" w:sz="4" w:space="0" w:color="auto"/>
              <w:left w:val="outset" w:sz="6" w:space="0" w:color="414142"/>
              <w:bottom w:val="outset" w:sz="6" w:space="0" w:color="414142"/>
              <w:right w:val="outset" w:sz="6" w:space="0" w:color="414142"/>
            </w:tcBorders>
          </w:tcPr>
          <w:p w14:paraId="130D315C" w14:textId="77777777" w:rsidR="00181E20" w:rsidRPr="00203335" w:rsidRDefault="00181E20" w:rsidP="00074CA2">
            <w:pPr>
              <w:spacing w:after="0" w:line="240" w:lineRule="auto"/>
              <w:jc w:val="center"/>
              <w:rPr>
                <w:rFonts w:ascii="Times New Roman" w:eastAsia="Times New Roman" w:hAnsi="Times New Roman" w:cs="Times New Roman"/>
                <w:b/>
                <w:bCs/>
                <w:sz w:val="24"/>
                <w:szCs w:val="24"/>
                <w:lang w:eastAsia="lv-LV"/>
              </w:rPr>
            </w:pPr>
            <w:r w:rsidRPr="0020333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81E20" w:rsidRPr="00203335" w14:paraId="753EE308"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58389DC"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14:paraId="424C8647"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 xml:space="preserve">Sabiedrības </w:t>
            </w:r>
            <w:proofErr w:type="spellStart"/>
            <w:r w:rsidRPr="00203335">
              <w:rPr>
                <w:rFonts w:ascii="Times New Roman" w:eastAsia="Times New Roman" w:hAnsi="Times New Roman" w:cs="Times New Roman"/>
                <w:sz w:val="24"/>
                <w:szCs w:val="24"/>
                <w:lang w:eastAsia="lv-LV"/>
              </w:rPr>
              <w:t>mērķgrupas</w:t>
            </w:r>
            <w:proofErr w:type="spellEnd"/>
            <w:r w:rsidRPr="00203335">
              <w:rPr>
                <w:rFonts w:ascii="Times New Roman" w:eastAsia="Times New Roman" w:hAnsi="Times New Roman" w:cs="Times New Roman"/>
                <w:sz w:val="24"/>
                <w:szCs w:val="24"/>
                <w:lang w:eastAsia="lv-LV"/>
              </w:rPr>
              <w:t>, kuras tiesiskais regulējums ietekmē vai varētu ietekmēt</w:t>
            </w:r>
          </w:p>
        </w:tc>
        <w:tc>
          <w:tcPr>
            <w:tcW w:w="3236" w:type="pct"/>
            <w:tcBorders>
              <w:top w:val="outset" w:sz="6" w:space="0" w:color="414142"/>
              <w:left w:val="outset" w:sz="6" w:space="0" w:color="414142"/>
              <w:bottom w:val="outset" w:sz="6" w:space="0" w:color="414142"/>
              <w:right w:val="outset" w:sz="6" w:space="0" w:color="414142"/>
            </w:tcBorders>
            <w:hideMark/>
          </w:tcPr>
          <w:p w14:paraId="0CC824F8" w14:textId="77777777" w:rsidR="00181E20" w:rsidRPr="00203335" w:rsidRDefault="00181E20" w:rsidP="00176F52">
            <w:pPr>
              <w:spacing w:after="0" w:line="240" w:lineRule="auto"/>
              <w:ind w:firstLine="253"/>
              <w:jc w:val="both"/>
              <w:rPr>
                <w:rFonts w:ascii="Times New Roman" w:eastAsia="Times New Roman" w:hAnsi="Times New Roman" w:cs="Times New Roman"/>
                <w:sz w:val="24"/>
                <w:szCs w:val="24"/>
                <w:lang w:eastAsia="lv-LV"/>
              </w:rPr>
            </w:pPr>
            <w:r w:rsidRPr="00203335">
              <w:rPr>
                <w:rFonts w:ascii="Times New Roman" w:hAnsi="Times New Roman" w:cs="Times New Roman"/>
                <w:sz w:val="24"/>
                <w:szCs w:val="24"/>
              </w:rPr>
              <w:t>Potenciālie ES fondu finansējuma saņēmēji, to sadarbības partneri un gala labuma guvēji.</w:t>
            </w:r>
          </w:p>
        </w:tc>
      </w:tr>
      <w:tr w:rsidR="00181E20" w:rsidRPr="00203335" w14:paraId="07C61D53" w14:textId="77777777" w:rsidTr="00074CA2">
        <w:trPr>
          <w:trHeight w:val="35"/>
        </w:trPr>
        <w:tc>
          <w:tcPr>
            <w:tcW w:w="252" w:type="pct"/>
            <w:tcBorders>
              <w:top w:val="outset" w:sz="6" w:space="0" w:color="414142"/>
              <w:left w:val="outset" w:sz="6" w:space="0" w:color="414142"/>
              <w:bottom w:val="outset" w:sz="6" w:space="0" w:color="414142"/>
              <w:right w:val="outset" w:sz="6" w:space="0" w:color="414142"/>
            </w:tcBorders>
          </w:tcPr>
          <w:p w14:paraId="089898CE"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14:paraId="612AC3B7"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Tiesiskā regulējuma ietekme uz tautsaimniecību un administratīvo slogu</w:t>
            </w:r>
          </w:p>
        </w:tc>
        <w:tc>
          <w:tcPr>
            <w:tcW w:w="3236" w:type="pct"/>
            <w:tcBorders>
              <w:top w:val="outset" w:sz="6" w:space="0" w:color="414142"/>
              <w:left w:val="outset" w:sz="6" w:space="0" w:color="414142"/>
              <w:bottom w:val="outset" w:sz="6" w:space="0" w:color="414142"/>
              <w:right w:val="outset" w:sz="6" w:space="0" w:color="414142"/>
            </w:tcBorders>
            <w:hideMark/>
          </w:tcPr>
          <w:p w14:paraId="3A9516C8" w14:textId="2613496A" w:rsidR="006C29CC" w:rsidRPr="00203335" w:rsidRDefault="006C29CC" w:rsidP="00176F52">
            <w:pPr>
              <w:shd w:val="clear" w:color="auto" w:fill="FFFFFF"/>
              <w:spacing w:after="0" w:line="240" w:lineRule="auto"/>
              <w:ind w:firstLine="395"/>
              <w:jc w:val="both"/>
              <w:rPr>
                <w:rFonts w:ascii="Times New Roman" w:hAnsi="Times New Roman" w:cs="Times New Roman"/>
                <w:sz w:val="24"/>
                <w:szCs w:val="24"/>
              </w:rPr>
            </w:pPr>
            <w:r w:rsidRPr="00203335">
              <w:rPr>
                <w:rFonts w:ascii="Times New Roman" w:hAnsi="Times New Roman" w:cs="Times New Roman"/>
                <w:sz w:val="24"/>
                <w:szCs w:val="24"/>
              </w:rPr>
              <w:t>D</w:t>
            </w:r>
            <w:r w:rsidR="00770401" w:rsidRPr="00203335">
              <w:rPr>
                <w:rFonts w:ascii="Times New Roman" w:hAnsi="Times New Roman" w:cs="Times New Roman"/>
                <w:sz w:val="24"/>
                <w:szCs w:val="24"/>
              </w:rPr>
              <w:t>arbības programma kopumā pozitīvi ietekmē</w:t>
            </w:r>
            <w:r w:rsidR="00181E20" w:rsidRPr="00203335">
              <w:rPr>
                <w:rFonts w:ascii="Times New Roman" w:hAnsi="Times New Roman" w:cs="Times New Roman"/>
                <w:sz w:val="24"/>
                <w:szCs w:val="24"/>
              </w:rPr>
              <w:t xml:space="preserve"> visas tautsaimniecības jomas, </w:t>
            </w:r>
            <w:r w:rsidRPr="00203335">
              <w:rPr>
                <w:rFonts w:ascii="Times New Roman" w:hAnsi="Times New Roman" w:cs="Times New Roman"/>
                <w:sz w:val="24"/>
                <w:szCs w:val="24"/>
              </w:rPr>
              <w:t xml:space="preserve">savukārt grozījumi </w:t>
            </w:r>
            <w:r w:rsidR="004D0011">
              <w:rPr>
                <w:rFonts w:ascii="Times New Roman" w:hAnsi="Times New Roman" w:cs="Times New Roman"/>
                <w:sz w:val="24"/>
                <w:szCs w:val="24"/>
              </w:rPr>
              <w:t xml:space="preserve">rīkojumā Nr.274 </w:t>
            </w:r>
            <w:r w:rsidRPr="00203335">
              <w:rPr>
                <w:rFonts w:ascii="Times New Roman" w:hAnsi="Times New Roman" w:cs="Times New Roman"/>
                <w:sz w:val="24"/>
                <w:szCs w:val="24"/>
              </w:rPr>
              <w:t xml:space="preserve">veicinās </w:t>
            </w:r>
            <w:r w:rsidR="004D0011">
              <w:rPr>
                <w:rFonts w:ascii="Times New Roman" w:hAnsi="Times New Roman" w:cs="Times New Roman"/>
                <w:sz w:val="24"/>
                <w:szCs w:val="24"/>
              </w:rPr>
              <w:t>veiksmīgu darbības programmas grozījumu apstiprināšanu EK.</w:t>
            </w:r>
            <w:r w:rsidR="00181E20" w:rsidRPr="00203335">
              <w:rPr>
                <w:rFonts w:ascii="Times New Roman" w:hAnsi="Times New Roman" w:cs="Times New Roman"/>
                <w:sz w:val="24"/>
                <w:szCs w:val="24"/>
              </w:rPr>
              <w:t xml:space="preserve"> </w:t>
            </w:r>
          </w:p>
          <w:p w14:paraId="4405ADD4" w14:textId="1DC8D50C" w:rsidR="00770401" w:rsidRPr="00203335" w:rsidRDefault="00770401" w:rsidP="00176F52">
            <w:pPr>
              <w:shd w:val="clear" w:color="auto" w:fill="FFFFFF"/>
              <w:spacing w:after="0" w:line="240" w:lineRule="auto"/>
              <w:ind w:firstLine="395"/>
              <w:jc w:val="both"/>
              <w:rPr>
                <w:rFonts w:ascii="Times New Roman" w:hAnsi="Times New Roman" w:cs="Times New Roman"/>
                <w:sz w:val="24"/>
                <w:szCs w:val="24"/>
              </w:rPr>
            </w:pPr>
            <w:r w:rsidRPr="00203335">
              <w:rPr>
                <w:rFonts w:ascii="Times New Roman" w:hAnsi="Times New Roman" w:cs="Times New Roman"/>
                <w:sz w:val="24"/>
                <w:szCs w:val="24"/>
              </w:rPr>
              <w:t xml:space="preserve">Detalizētāki nosacījumi tiks ietverti MK noteikumos par specifisko atbalsta mērķu īstenošanu, kurus skars </w:t>
            </w:r>
            <w:r w:rsidR="00094E83">
              <w:rPr>
                <w:rFonts w:ascii="Times New Roman" w:hAnsi="Times New Roman" w:cs="Times New Roman"/>
                <w:sz w:val="24"/>
                <w:szCs w:val="24"/>
              </w:rPr>
              <w:t>rīkojuma projektā ietvertie</w:t>
            </w:r>
            <w:r w:rsidRPr="00203335">
              <w:rPr>
                <w:rFonts w:ascii="Times New Roman" w:hAnsi="Times New Roman" w:cs="Times New Roman"/>
                <w:sz w:val="24"/>
                <w:szCs w:val="24"/>
              </w:rPr>
              <w:t xml:space="preserve"> grozījumi. </w:t>
            </w:r>
          </w:p>
          <w:p w14:paraId="51460F4F" w14:textId="3CA1E209" w:rsidR="00A72193" w:rsidRPr="00203335" w:rsidRDefault="00770401">
            <w:pPr>
              <w:spacing w:after="0" w:line="240" w:lineRule="auto"/>
              <w:ind w:firstLine="253"/>
              <w:jc w:val="both"/>
              <w:rPr>
                <w:rFonts w:ascii="Times New Roman" w:eastAsia="Times New Roman" w:hAnsi="Times New Roman" w:cs="Times New Roman"/>
                <w:sz w:val="24"/>
                <w:szCs w:val="24"/>
                <w:lang w:eastAsia="lv-LV"/>
              </w:rPr>
            </w:pPr>
            <w:r w:rsidRPr="00203335">
              <w:rPr>
                <w:rFonts w:ascii="Times New Roman" w:hAnsi="Times New Roman" w:cs="Times New Roman"/>
                <w:sz w:val="24"/>
                <w:szCs w:val="24"/>
              </w:rPr>
              <w:t>Sabiedrības grupām un institūcijām projekta tiesiskais regulējums nemaina tiesības un pienākumus, kā arī veicamās darbības.</w:t>
            </w:r>
          </w:p>
        </w:tc>
      </w:tr>
      <w:tr w:rsidR="00181E20" w:rsidRPr="00203335" w14:paraId="317E04BD" w14:textId="77777777" w:rsidTr="00074CA2">
        <w:trPr>
          <w:trHeight w:val="510"/>
        </w:trPr>
        <w:tc>
          <w:tcPr>
            <w:tcW w:w="252" w:type="pct"/>
            <w:tcBorders>
              <w:top w:val="outset" w:sz="6" w:space="0" w:color="414142"/>
              <w:left w:val="outset" w:sz="6" w:space="0" w:color="414142"/>
              <w:bottom w:val="outset" w:sz="6" w:space="0" w:color="414142"/>
              <w:right w:val="outset" w:sz="6" w:space="0" w:color="414142"/>
            </w:tcBorders>
          </w:tcPr>
          <w:p w14:paraId="565FA18A"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14:paraId="2DC5014D"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Administratīvo izmaksu monetārs novērtējums</w:t>
            </w:r>
          </w:p>
        </w:tc>
        <w:tc>
          <w:tcPr>
            <w:tcW w:w="3236" w:type="pct"/>
            <w:tcBorders>
              <w:top w:val="outset" w:sz="6" w:space="0" w:color="414142"/>
              <w:left w:val="outset" w:sz="6" w:space="0" w:color="414142"/>
              <w:bottom w:val="outset" w:sz="6" w:space="0" w:color="414142"/>
              <w:right w:val="outset" w:sz="6" w:space="0" w:color="414142"/>
            </w:tcBorders>
            <w:hideMark/>
          </w:tcPr>
          <w:p w14:paraId="79CFBC76"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Projekts šo jomu neskar.</w:t>
            </w:r>
          </w:p>
        </w:tc>
      </w:tr>
      <w:tr w:rsidR="00181E20" w:rsidRPr="00203335" w14:paraId="2A7F0D12" w14:textId="77777777" w:rsidTr="00074CA2">
        <w:trPr>
          <w:trHeight w:val="345"/>
        </w:trPr>
        <w:tc>
          <w:tcPr>
            <w:tcW w:w="252" w:type="pct"/>
            <w:tcBorders>
              <w:top w:val="outset" w:sz="6" w:space="0" w:color="414142"/>
              <w:left w:val="outset" w:sz="6" w:space="0" w:color="414142"/>
              <w:bottom w:val="outset" w:sz="6" w:space="0" w:color="414142"/>
              <w:right w:val="outset" w:sz="6" w:space="0" w:color="414142"/>
            </w:tcBorders>
          </w:tcPr>
          <w:p w14:paraId="4A888287" w14:textId="77777777" w:rsidR="00181E20" w:rsidRPr="00203335" w:rsidRDefault="00181E20" w:rsidP="00074CA2">
            <w:pPr>
              <w:spacing w:after="0" w:line="240" w:lineRule="auto"/>
              <w:jc w:val="both"/>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14:paraId="720453E6" w14:textId="77777777" w:rsidR="00181E20" w:rsidRPr="00203335" w:rsidRDefault="00181E20" w:rsidP="00074CA2">
            <w:pPr>
              <w:spacing w:after="0" w:line="240" w:lineRule="auto"/>
              <w:jc w:val="both"/>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2B139D1C"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Nav.</w:t>
            </w:r>
          </w:p>
        </w:tc>
      </w:tr>
    </w:tbl>
    <w:p w14:paraId="67253378" w14:textId="77777777" w:rsidR="00181E20" w:rsidRPr="00203335" w:rsidRDefault="00181E20" w:rsidP="00074CA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6227"/>
      </w:tblGrid>
      <w:tr w:rsidR="00181E20" w:rsidRPr="00203335" w14:paraId="0AF2C72B" w14:textId="77777777" w:rsidTr="000145BC">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46AD2" w14:textId="77777777" w:rsidR="00181E20" w:rsidRPr="00203335" w:rsidRDefault="00181E20" w:rsidP="00BC6378">
            <w:pPr>
              <w:spacing w:after="0" w:line="240" w:lineRule="auto"/>
              <w:jc w:val="center"/>
              <w:rPr>
                <w:rFonts w:ascii="Times New Roman" w:eastAsia="Times New Roman" w:hAnsi="Times New Roman" w:cs="Times New Roman"/>
                <w:b/>
                <w:bCs/>
                <w:sz w:val="24"/>
                <w:szCs w:val="24"/>
                <w:lang w:eastAsia="lv-LV"/>
              </w:rPr>
            </w:pPr>
            <w:r w:rsidRPr="00203335">
              <w:rPr>
                <w:rFonts w:ascii="Times New Roman" w:hAnsi="Times New Roman" w:cs="Times New Roman"/>
                <w:b/>
                <w:bCs/>
                <w:sz w:val="24"/>
                <w:szCs w:val="24"/>
                <w:lang w:eastAsia="lv-LV"/>
              </w:rPr>
              <w:t>III. Tiesību akta projekta ietekme uz valsts budžetu un pašvaldību budžetiem</w:t>
            </w:r>
          </w:p>
        </w:tc>
      </w:tr>
      <w:tr w:rsidR="00181E20" w:rsidRPr="00203335" w14:paraId="1922E8B4" w14:textId="77777777" w:rsidTr="00181E20">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111C4B01" w14:textId="77777777" w:rsidR="00181E20" w:rsidRDefault="00181E20" w:rsidP="00BC6378">
            <w:pPr>
              <w:spacing w:after="0" w:line="240" w:lineRule="auto"/>
              <w:ind w:firstLine="246"/>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Tieša ietekme uz valsts un pašvaldību budžetiem tiks vērtēta, izstrādājot MK noteikumus par specifi</w:t>
            </w:r>
            <w:r w:rsidR="0072198D" w:rsidRPr="00203335">
              <w:rPr>
                <w:rFonts w:ascii="Times New Roman" w:hAnsi="Times New Roman" w:cs="Times New Roman"/>
                <w:sz w:val="24"/>
                <w:szCs w:val="24"/>
                <w:lang w:eastAsia="lv-LV"/>
              </w:rPr>
              <w:t xml:space="preserve">sko atbalsta mērķu īstenošanu, kurus skars grozījumi darbības programmā. </w:t>
            </w:r>
          </w:p>
          <w:p w14:paraId="1ECF7E09" w14:textId="193F2213" w:rsidR="00A72193" w:rsidRPr="00203335" w:rsidRDefault="00A72193" w:rsidP="00BC6378">
            <w:pPr>
              <w:spacing w:after="0" w:line="240" w:lineRule="auto"/>
              <w:ind w:firstLine="246"/>
              <w:jc w:val="both"/>
              <w:rPr>
                <w:rFonts w:ascii="Times New Roman" w:eastAsia="Times New Roman" w:hAnsi="Times New Roman" w:cs="Times New Roman"/>
                <w:sz w:val="24"/>
                <w:szCs w:val="24"/>
                <w:lang w:eastAsia="lv-LV"/>
              </w:rPr>
            </w:pPr>
          </w:p>
        </w:tc>
      </w:tr>
      <w:tr w:rsidR="00BC6378" w:rsidRPr="00203335" w14:paraId="75DB39CD" w14:textId="77777777" w:rsidTr="00BC6378">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14:paraId="6B45F52A" w14:textId="77777777" w:rsidR="00BC6378" w:rsidRPr="00203335" w:rsidRDefault="00BC6378" w:rsidP="00BC6378">
            <w:pPr>
              <w:spacing w:after="0" w:line="240" w:lineRule="auto"/>
              <w:ind w:firstLine="253"/>
              <w:jc w:val="center"/>
              <w:rPr>
                <w:rFonts w:ascii="Times New Roman" w:hAnsi="Times New Roman" w:cs="Times New Roman"/>
                <w:sz w:val="24"/>
                <w:szCs w:val="24"/>
              </w:rPr>
            </w:pPr>
            <w:r w:rsidRPr="00203335">
              <w:rPr>
                <w:rFonts w:ascii="Times New Roman" w:hAnsi="Times New Roman" w:cs="Times New Roman"/>
                <w:b/>
                <w:bCs/>
                <w:sz w:val="24"/>
                <w:szCs w:val="24"/>
                <w:lang w:eastAsia="lv-LV"/>
              </w:rPr>
              <w:t>IV. Tiesību akta projekta ietekme uz spēkā esošo tiesību normu sistēmu</w:t>
            </w:r>
          </w:p>
        </w:tc>
      </w:tr>
      <w:tr w:rsidR="00181E20" w:rsidRPr="00203335" w14:paraId="0719BB61"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76455CE3" w14:textId="77777777"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tcPr>
          <w:p w14:paraId="5E097490" w14:textId="77777777" w:rsidR="00181E20" w:rsidRPr="00203335" w:rsidRDefault="00181E20" w:rsidP="00074CA2">
            <w:pPr>
              <w:spacing w:after="0" w:line="240" w:lineRule="auto"/>
              <w:rPr>
                <w:rFonts w:ascii="Times New Roman" w:hAnsi="Times New Roman" w:cs="Times New Roman"/>
                <w:sz w:val="24"/>
                <w:szCs w:val="24"/>
                <w:lang w:eastAsia="lv-LV"/>
              </w:rPr>
            </w:pPr>
            <w:r w:rsidRPr="00203335">
              <w:rPr>
                <w:rFonts w:ascii="Times New Roman" w:hAnsi="Times New Roman" w:cs="Times New Roman"/>
                <w:sz w:val="24"/>
                <w:szCs w:val="24"/>
                <w:lang w:eastAsia="lv-LV"/>
              </w:rPr>
              <w:t xml:space="preserve">Nepieciešamie saistītie tiesību aktu projekti </w:t>
            </w:r>
          </w:p>
        </w:tc>
        <w:tc>
          <w:tcPr>
            <w:tcW w:w="3236" w:type="pct"/>
            <w:tcBorders>
              <w:top w:val="outset" w:sz="6" w:space="0" w:color="414142"/>
              <w:left w:val="outset" w:sz="6" w:space="0" w:color="414142"/>
              <w:bottom w:val="outset" w:sz="6" w:space="0" w:color="414142"/>
              <w:right w:val="outset" w:sz="6" w:space="0" w:color="414142"/>
            </w:tcBorders>
          </w:tcPr>
          <w:p w14:paraId="1AE65374" w14:textId="29694159" w:rsidR="00181E20" w:rsidRDefault="00770401">
            <w:pPr>
              <w:spacing w:after="0" w:line="240" w:lineRule="auto"/>
              <w:ind w:firstLine="253"/>
              <w:jc w:val="both"/>
              <w:rPr>
                <w:rFonts w:ascii="Times New Roman" w:hAnsi="Times New Roman" w:cs="Times New Roman"/>
                <w:sz w:val="24"/>
                <w:szCs w:val="24"/>
              </w:rPr>
            </w:pPr>
            <w:r w:rsidRPr="00203335">
              <w:rPr>
                <w:rFonts w:ascii="Times New Roman" w:hAnsi="Times New Roman" w:cs="Times New Roman"/>
                <w:sz w:val="24"/>
                <w:szCs w:val="24"/>
              </w:rPr>
              <w:t>Specifisko atbalsta mērķu ieviešanu, kurus skars grozījumi darbības programmā,</w:t>
            </w:r>
            <w:r w:rsidR="00181E20" w:rsidRPr="00203335">
              <w:rPr>
                <w:rFonts w:ascii="Times New Roman" w:hAnsi="Times New Roman" w:cs="Times New Roman"/>
                <w:sz w:val="24"/>
                <w:szCs w:val="24"/>
              </w:rPr>
              <w:t xml:space="preserve"> regulēs MK noteikumi par specifisko atbalsta mērķu īstenošanu, kas</w:t>
            </w:r>
            <w:r w:rsidR="003579EF" w:rsidRPr="00203335">
              <w:rPr>
                <w:rFonts w:ascii="Times New Roman" w:hAnsi="Times New Roman" w:cs="Times New Roman"/>
                <w:sz w:val="24"/>
                <w:szCs w:val="24"/>
              </w:rPr>
              <w:t xml:space="preserve"> atbilstoši</w:t>
            </w:r>
            <w:r w:rsidR="00E75C82" w:rsidRPr="00203335">
              <w:rPr>
                <w:rFonts w:ascii="Times New Roman" w:hAnsi="Times New Roman" w:cs="Times New Roman"/>
                <w:sz w:val="24"/>
                <w:szCs w:val="24"/>
              </w:rPr>
              <w:t xml:space="preserve"> Eiropas Savienības struktūrfondu un Kohēzijas fonda 2014.–2020.gada plānošanas perioda vadības likumam (turpmāk –</w:t>
            </w:r>
            <w:r w:rsidR="00BD0337">
              <w:rPr>
                <w:rFonts w:ascii="Times New Roman" w:hAnsi="Times New Roman" w:cs="Times New Roman"/>
                <w:sz w:val="24"/>
                <w:szCs w:val="24"/>
              </w:rPr>
              <w:t xml:space="preserve"> </w:t>
            </w:r>
            <w:r w:rsidR="00E75C82" w:rsidRPr="00203335">
              <w:rPr>
                <w:rFonts w:ascii="Times New Roman" w:hAnsi="Times New Roman" w:cs="Times New Roman"/>
                <w:sz w:val="24"/>
                <w:szCs w:val="24"/>
              </w:rPr>
              <w:t>Vadības likums)</w:t>
            </w:r>
            <w:r w:rsidR="00181E20" w:rsidRPr="00203335">
              <w:rPr>
                <w:rFonts w:ascii="Times New Roman" w:hAnsi="Times New Roman" w:cs="Times New Roman"/>
                <w:sz w:val="24"/>
                <w:szCs w:val="24"/>
              </w:rPr>
              <w:t xml:space="preserve"> tiks izstrādāti līdz 2017.gada 31.decembrim</w:t>
            </w:r>
            <w:r w:rsidR="00207482">
              <w:rPr>
                <w:rFonts w:ascii="Times New Roman" w:hAnsi="Times New Roman" w:cs="Times New Roman"/>
                <w:sz w:val="24"/>
                <w:szCs w:val="24"/>
              </w:rPr>
              <w:t xml:space="preserve"> vai tajos tiks veikti nepieciešamie grozījumi</w:t>
            </w:r>
            <w:r w:rsidR="00181E20" w:rsidRPr="00203335">
              <w:rPr>
                <w:rFonts w:ascii="Times New Roman" w:hAnsi="Times New Roman" w:cs="Times New Roman"/>
                <w:sz w:val="24"/>
                <w:szCs w:val="24"/>
              </w:rPr>
              <w:t>.</w:t>
            </w:r>
          </w:p>
          <w:p w14:paraId="7051A451" w14:textId="60222B1E" w:rsidR="00A72193" w:rsidRPr="00203335" w:rsidRDefault="00EB5B98" w:rsidP="00EB5B98">
            <w:pPr>
              <w:spacing w:after="0" w:line="240" w:lineRule="auto"/>
              <w:ind w:firstLine="253"/>
              <w:jc w:val="both"/>
              <w:rPr>
                <w:rFonts w:ascii="Times New Roman" w:hAnsi="Times New Roman" w:cs="Times New Roman"/>
                <w:sz w:val="24"/>
                <w:szCs w:val="24"/>
              </w:rPr>
            </w:pPr>
            <w:r>
              <w:rPr>
                <w:rFonts w:ascii="Times New Roman" w:hAnsi="Times New Roman" w:cs="Times New Roman"/>
                <w:sz w:val="24"/>
                <w:szCs w:val="24"/>
              </w:rPr>
              <w:t>Finanšu ministrija virzīs</w:t>
            </w:r>
            <w:r w:rsidR="00BD0337">
              <w:rPr>
                <w:rFonts w:ascii="Times New Roman" w:hAnsi="Times New Roman" w:cs="Times New Roman"/>
                <w:sz w:val="24"/>
                <w:szCs w:val="24"/>
              </w:rPr>
              <w:t xml:space="preserve"> </w:t>
            </w:r>
            <w:r w:rsidR="004D0011">
              <w:rPr>
                <w:rFonts w:ascii="Times New Roman" w:hAnsi="Times New Roman" w:cs="Times New Roman"/>
                <w:sz w:val="24"/>
                <w:szCs w:val="24"/>
              </w:rPr>
              <w:t>grozījum</w:t>
            </w:r>
            <w:r>
              <w:rPr>
                <w:rFonts w:ascii="Times New Roman" w:hAnsi="Times New Roman" w:cs="Times New Roman"/>
                <w:sz w:val="24"/>
                <w:szCs w:val="24"/>
              </w:rPr>
              <w:t>us</w:t>
            </w:r>
            <w:r w:rsidR="004D0011">
              <w:rPr>
                <w:rFonts w:ascii="Times New Roman" w:hAnsi="Times New Roman" w:cs="Times New Roman"/>
                <w:sz w:val="24"/>
                <w:szCs w:val="24"/>
              </w:rPr>
              <w:t xml:space="preserve"> </w:t>
            </w:r>
            <w:r w:rsidR="00094E83">
              <w:rPr>
                <w:rFonts w:ascii="Times New Roman" w:hAnsi="Times New Roman" w:cs="Times New Roman"/>
                <w:sz w:val="24"/>
                <w:szCs w:val="24"/>
              </w:rPr>
              <w:t xml:space="preserve">arī </w:t>
            </w:r>
            <w:r w:rsidR="004D0011">
              <w:rPr>
                <w:rFonts w:ascii="Times New Roman" w:hAnsi="Times New Roman" w:cs="Times New Roman"/>
                <w:sz w:val="24"/>
                <w:szCs w:val="24"/>
              </w:rPr>
              <w:t xml:space="preserve">Partnerības līgumā </w:t>
            </w:r>
            <w:r w:rsidR="004D0011" w:rsidRPr="004D0011">
              <w:rPr>
                <w:rFonts w:ascii="Times New Roman" w:hAnsi="Times New Roman" w:cs="Times New Roman"/>
                <w:sz w:val="24"/>
                <w:szCs w:val="24"/>
              </w:rPr>
              <w:t>Eirop</w:t>
            </w:r>
            <w:r w:rsidR="004D0011">
              <w:rPr>
                <w:rFonts w:ascii="Times New Roman" w:hAnsi="Times New Roman" w:cs="Times New Roman"/>
                <w:sz w:val="24"/>
                <w:szCs w:val="24"/>
              </w:rPr>
              <w:t xml:space="preserve">as Savienības investīciju fondu 2014.–2020.gada </w:t>
            </w:r>
            <w:r w:rsidR="004D0011" w:rsidRPr="004D0011">
              <w:rPr>
                <w:rFonts w:ascii="Times New Roman" w:hAnsi="Times New Roman" w:cs="Times New Roman"/>
                <w:sz w:val="24"/>
                <w:szCs w:val="24"/>
              </w:rPr>
              <w:t>plānošanas periodam</w:t>
            </w:r>
            <w:r w:rsidR="004D0011">
              <w:rPr>
                <w:rFonts w:ascii="Times New Roman" w:hAnsi="Times New Roman" w:cs="Times New Roman"/>
                <w:sz w:val="24"/>
                <w:szCs w:val="24"/>
              </w:rPr>
              <w:t xml:space="preserve">, kas </w:t>
            </w:r>
            <w:r w:rsidR="005935BC">
              <w:rPr>
                <w:rFonts w:ascii="Times New Roman" w:hAnsi="Times New Roman" w:cs="Times New Roman"/>
                <w:sz w:val="24"/>
                <w:szCs w:val="24"/>
              </w:rPr>
              <w:t>izriet</w:t>
            </w:r>
            <w:r w:rsidR="004D0011">
              <w:rPr>
                <w:rFonts w:ascii="Times New Roman" w:hAnsi="Times New Roman" w:cs="Times New Roman"/>
                <w:sz w:val="24"/>
                <w:szCs w:val="24"/>
              </w:rPr>
              <w:t xml:space="preserve"> </w:t>
            </w:r>
            <w:r w:rsidR="00621944">
              <w:rPr>
                <w:rFonts w:ascii="Times New Roman" w:hAnsi="Times New Roman" w:cs="Times New Roman"/>
                <w:sz w:val="24"/>
                <w:szCs w:val="24"/>
              </w:rPr>
              <w:t xml:space="preserve">no </w:t>
            </w:r>
            <w:r w:rsidR="004D0011">
              <w:rPr>
                <w:rFonts w:ascii="Times New Roman" w:hAnsi="Times New Roman" w:cs="Times New Roman"/>
                <w:sz w:val="24"/>
                <w:szCs w:val="24"/>
              </w:rPr>
              <w:t>grozījumiem darbības programmā</w:t>
            </w:r>
            <w:r w:rsidR="00094E83">
              <w:rPr>
                <w:rFonts w:ascii="Times New Roman" w:hAnsi="Times New Roman" w:cs="Times New Roman"/>
                <w:sz w:val="24"/>
                <w:szCs w:val="24"/>
              </w:rPr>
              <w:t>,</w:t>
            </w:r>
            <w:r w:rsidR="009E7B15">
              <w:rPr>
                <w:rFonts w:ascii="Times New Roman" w:hAnsi="Times New Roman" w:cs="Times New Roman"/>
                <w:sz w:val="24"/>
                <w:szCs w:val="24"/>
              </w:rPr>
              <w:t xml:space="preserve"> kā arī Zemkopības </w:t>
            </w:r>
            <w:r w:rsidR="00621944">
              <w:rPr>
                <w:rFonts w:ascii="Times New Roman" w:hAnsi="Times New Roman" w:cs="Times New Roman"/>
                <w:sz w:val="24"/>
                <w:szCs w:val="24"/>
              </w:rPr>
              <w:t>ministrija</w:t>
            </w:r>
            <w:r w:rsidR="009E7B15">
              <w:rPr>
                <w:rFonts w:ascii="Times New Roman" w:hAnsi="Times New Roman" w:cs="Times New Roman"/>
                <w:sz w:val="24"/>
                <w:szCs w:val="24"/>
              </w:rPr>
              <w:t xml:space="preserve"> pārziņā </w:t>
            </w:r>
            <w:r w:rsidR="00BD0337">
              <w:rPr>
                <w:rFonts w:ascii="Times New Roman" w:hAnsi="Times New Roman" w:cs="Times New Roman"/>
                <w:sz w:val="24"/>
                <w:szCs w:val="24"/>
              </w:rPr>
              <w:t xml:space="preserve">esošajām programmām </w:t>
            </w:r>
            <w:r w:rsidR="009E7B15">
              <w:rPr>
                <w:rFonts w:ascii="Times New Roman" w:hAnsi="Times New Roman" w:cs="Times New Roman"/>
                <w:sz w:val="24"/>
                <w:szCs w:val="24"/>
              </w:rPr>
              <w:t>“</w:t>
            </w:r>
            <w:r w:rsidR="009E7B15" w:rsidRPr="009E7B15">
              <w:rPr>
                <w:rFonts w:ascii="Times New Roman" w:hAnsi="Times New Roman" w:cs="Times New Roman"/>
                <w:sz w:val="24"/>
                <w:szCs w:val="24"/>
              </w:rPr>
              <w:t>Latvijas lauku attīstības programma 2014.</w:t>
            </w:r>
            <w:r w:rsidR="00621944">
              <w:rPr>
                <w:rFonts w:ascii="Times New Roman" w:hAnsi="Times New Roman" w:cs="Times New Roman"/>
                <w:sz w:val="24"/>
                <w:szCs w:val="24"/>
              </w:rPr>
              <w:t>–</w:t>
            </w:r>
            <w:r w:rsidR="009E7B15" w:rsidRPr="009E7B15">
              <w:rPr>
                <w:rFonts w:ascii="Times New Roman" w:hAnsi="Times New Roman" w:cs="Times New Roman"/>
                <w:sz w:val="24"/>
                <w:szCs w:val="24"/>
              </w:rPr>
              <w:t>2020.gadam</w:t>
            </w:r>
            <w:r w:rsidR="009E7B15">
              <w:rPr>
                <w:rFonts w:ascii="Times New Roman" w:hAnsi="Times New Roman" w:cs="Times New Roman"/>
                <w:sz w:val="24"/>
                <w:szCs w:val="24"/>
              </w:rPr>
              <w:t>”</w:t>
            </w:r>
            <w:r w:rsidR="009E7B15" w:rsidRPr="009E7B15">
              <w:rPr>
                <w:rFonts w:ascii="Times New Roman" w:hAnsi="Times New Roman" w:cs="Times New Roman"/>
                <w:sz w:val="24"/>
                <w:szCs w:val="24"/>
              </w:rPr>
              <w:t xml:space="preserve"> </w:t>
            </w:r>
            <w:r w:rsidR="009E7B15">
              <w:rPr>
                <w:rFonts w:ascii="Times New Roman" w:hAnsi="Times New Roman" w:cs="Times New Roman"/>
                <w:sz w:val="24"/>
                <w:szCs w:val="24"/>
              </w:rPr>
              <w:t>un “</w:t>
            </w:r>
            <w:r w:rsidR="009E7B15" w:rsidRPr="009E7B15">
              <w:rPr>
                <w:rFonts w:ascii="Times New Roman" w:hAnsi="Times New Roman" w:cs="Times New Roman"/>
                <w:sz w:val="24"/>
                <w:szCs w:val="24"/>
              </w:rPr>
              <w:t>Rīcības programma zivsaimniecības attīstībai 2014</w:t>
            </w:r>
            <w:r w:rsidR="00621944">
              <w:rPr>
                <w:rFonts w:ascii="Times New Roman" w:hAnsi="Times New Roman" w:cs="Times New Roman"/>
                <w:sz w:val="24"/>
                <w:szCs w:val="24"/>
              </w:rPr>
              <w:t>.–</w:t>
            </w:r>
            <w:r w:rsidR="009E7B15" w:rsidRPr="009E7B15">
              <w:rPr>
                <w:rFonts w:ascii="Times New Roman" w:hAnsi="Times New Roman" w:cs="Times New Roman"/>
                <w:sz w:val="24"/>
                <w:szCs w:val="24"/>
              </w:rPr>
              <w:t>2020.gadam</w:t>
            </w:r>
            <w:r w:rsidR="009E7B15">
              <w:rPr>
                <w:rFonts w:ascii="Times New Roman" w:hAnsi="Times New Roman" w:cs="Times New Roman"/>
                <w:sz w:val="24"/>
                <w:szCs w:val="24"/>
              </w:rPr>
              <w:t>”</w:t>
            </w:r>
            <w:r>
              <w:rPr>
                <w:rFonts w:ascii="Times New Roman" w:hAnsi="Times New Roman" w:cs="Times New Roman"/>
                <w:sz w:val="24"/>
                <w:szCs w:val="24"/>
              </w:rPr>
              <w:t xml:space="preserve"> pēc rīkojuma projekta saskaņošanas</w:t>
            </w:r>
            <w:r w:rsidR="00BD0337">
              <w:rPr>
                <w:rFonts w:ascii="Times New Roman" w:hAnsi="Times New Roman" w:cs="Times New Roman"/>
                <w:sz w:val="24"/>
                <w:szCs w:val="24"/>
              </w:rPr>
              <w:t>.</w:t>
            </w:r>
            <w:r w:rsidR="009E7B15" w:rsidRPr="009E7B15">
              <w:rPr>
                <w:rFonts w:ascii="Times New Roman" w:hAnsi="Times New Roman" w:cs="Times New Roman"/>
                <w:sz w:val="24"/>
                <w:szCs w:val="24"/>
              </w:rPr>
              <w:t xml:space="preserve"> </w:t>
            </w:r>
          </w:p>
        </w:tc>
      </w:tr>
      <w:tr w:rsidR="00181E20" w:rsidRPr="00203335" w14:paraId="708B6C4A"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013626C6" w14:textId="4A48AAE3"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tcPr>
          <w:p w14:paraId="157A25B1" w14:textId="77777777" w:rsidR="00181E20" w:rsidRPr="00203335" w:rsidRDefault="00181E20" w:rsidP="00074CA2">
            <w:pPr>
              <w:spacing w:after="0" w:line="240" w:lineRule="auto"/>
              <w:rPr>
                <w:rFonts w:ascii="Times New Roman" w:hAnsi="Times New Roman" w:cs="Times New Roman"/>
                <w:sz w:val="24"/>
                <w:szCs w:val="24"/>
                <w:lang w:eastAsia="lv-LV"/>
              </w:rPr>
            </w:pPr>
            <w:r w:rsidRPr="00203335">
              <w:rPr>
                <w:rFonts w:ascii="Times New Roman" w:hAnsi="Times New Roman" w:cs="Times New Roman"/>
                <w:sz w:val="24"/>
                <w:szCs w:val="24"/>
                <w:lang w:eastAsia="lv-LV"/>
              </w:rPr>
              <w:t xml:space="preserve"> Atbildīgā institūcija </w:t>
            </w:r>
          </w:p>
        </w:tc>
        <w:tc>
          <w:tcPr>
            <w:tcW w:w="3236" w:type="pct"/>
            <w:tcBorders>
              <w:top w:val="outset" w:sz="6" w:space="0" w:color="414142"/>
              <w:left w:val="outset" w:sz="6" w:space="0" w:color="414142"/>
              <w:bottom w:val="outset" w:sz="6" w:space="0" w:color="414142"/>
              <w:right w:val="outset" w:sz="6" w:space="0" w:color="414142"/>
            </w:tcBorders>
          </w:tcPr>
          <w:p w14:paraId="0A04ADC7" w14:textId="38B12F9D"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rPr>
              <w:t>Finanšu ministrija</w:t>
            </w:r>
            <w:r w:rsidR="0072198D" w:rsidRPr="00203335">
              <w:rPr>
                <w:rFonts w:ascii="Times New Roman" w:hAnsi="Times New Roman" w:cs="Times New Roman"/>
                <w:sz w:val="24"/>
                <w:szCs w:val="24"/>
              </w:rPr>
              <w:t>.</w:t>
            </w:r>
          </w:p>
        </w:tc>
      </w:tr>
      <w:tr w:rsidR="00181E20" w:rsidRPr="00203335" w14:paraId="1A2F6979"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FC655E5" w14:textId="77777777"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tcPr>
          <w:p w14:paraId="66DA0FED" w14:textId="77777777" w:rsidR="00181E20" w:rsidRPr="00203335" w:rsidRDefault="00181E20" w:rsidP="00074CA2">
            <w:pPr>
              <w:spacing w:after="0" w:line="240" w:lineRule="auto"/>
              <w:rPr>
                <w:rFonts w:ascii="Times New Roman" w:hAnsi="Times New Roman" w:cs="Times New Roman"/>
                <w:sz w:val="24"/>
                <w:szCs w:val="24"/>
                <w:lang w:eastAsia="lv-LV"/>
              </w:rPr>
            </w:pPr>
            <w:r w:rsidRPr="00203335">
              <w:rPr>
                <w:rFonts w:ascii="Times New Roman" w:hAnsi="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tcPr>
          <w:p w14:paraId="56A1D9DA" w14:textId="0552130B" w:rsidR="00181E20" w:rsidRPr="00203335" w:rsidRDefault="00181E20" w:rsidP="00074CA2">
            <w:pPr>
              <w:spacing w:after="0" w:line="240" w:lineRule="auto"/>
              <w:jc w:val="both"/>
              <w:rPr>
                <w:rFonts w:ascii="Times New Roman" w:hAnsi="Times New Roman" w:cs="Times New Roman"/>
                <w:sz w:val="24"/>
                <w:szCs w:val="24"/>
              </w:rPr>
            </w:pPr>
            <w:r w:rsidRPr="00203335">
              <w:rPr>
                <w:rFonts w:ascii="Times New Roman" w:hAnsi="Times New Roman" w:cs="Times New Roman"/>
                <w:sz w:val="24"/>
                <w:szCs w:val="24"/>
              </w:rPr>
              <w:t>Nav</w:t>
            </w:r>
            <w:r w:rsidR="0072198D" w:rsidRPr="00203335">
              <w:rPr>
                <w:rFonts w:ascii="Times New Roman" w:hAnsi="Times New Roman" w:cs="Times New Roman"/>
                <w:sz w:val="24"/>
                <w:szCs w:val="24"/>
              </w:rPr>
              <w:t>.</w:t>
            </w:r>
            <w:r w:rsidRPr="00203335">
              <w:rPr>
                <w:rFonts w:ascii="Times New Roman" w:hAnsi="Times New Roman" w:cs="Times New Roman"/>
                <w:sz w:val="24"/>
                <w:szCs w:val="24"/>
              </w:rPr>
              <w:t xml:space="preserve"> </w:t>
            </w:r>
          </w:p>
        </w:tc>
      </w:tr>
    </w:tbl>
    <w:p w14:paraId="30B4870F" w14:textId="305DFB8E" w:rsidR="00181E20" w:rsidRPr="00203335" w:rsidRDefault="0072198D" w:rsidP="0072198D">
      <w:pPr>
        <w:spacing w:before="360" w:after="360" w:line="240" w:lineRule="auto"/>
        <w:jc w:val="center"/>
        <w:rPr>
          <w:rFonts w:ascii="Times New Roman" w:eastAsia="Times New Roman" w:hAnsi="Times New Roman" w:cs="Times New Roman"/>
          <w:b/>
          <w:sz w:val="24"/>
          <w:szCs w:val="24"/>
          <w:lang w:eastAsia="lv-LV"/>
        </w:rPr>
      </w:pPr>
      <w:r w:rsidRPr="00203335">
        <w:rPr>
          <w:rFonts w:ascii="Times New Roman" w:eastAsia="Times New Roman" w:hAnsi="Times New Roman" w:cs="Times New Roman"/>
          <w:b/>
          <w:sz w:val="24"/>
          <w:szCs w:val="24"/>
          <w:lang w:eastAsia="lv-LV"/>
        </w:rPr>
        <w:t>Anotācijas V</w:t>
      </w:r>
      <w:r w:rsidR="00137772" w:rsidRPr="00203335">
        <w:rPr>
          <w:rFonts w:ascii="Times New Roman" w:eastAsia="Times New Roman" w:hAnsi="Times New Roman" w:cs="Times New Roman"/>
          <w:b/>
          <w:sz w:val="24"/>
          <w:szCs w:val="24"/>
          <w:lang w:eastAsia="lv-LV"/>
        </w:rPr>
        <w:t xml:space="preserve"> sadaļa </w:t>
      </w:r>
      <w:r w:rsidRPr="00203335">
        <w:rPr>
          <w:rFonts w:ascii="Times New Roman" w:eastAsia="Times New Roman" w:hAnsi="Times New Roman" w:cs="Times New Roman"/>
          <w:b/>
          <w:sz w:val="24"/>
          <w:szCs w:val="24"/>
          <w:lang w:eastAsia="lv-LV"/>
        </w:rPr>
        <w:t>– projekts šīs jomas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37772" w:rsidRPr="00203335" w14:paraId="63C4CC39" w14:textId="77777777" w:rsidTr="00492237">
        <w:trPr>
          <w:trHeight w:val="381"/>
        </w:trPr>
        <w:tc>
          <w:tcPr>
            <w:tcW w:w="5000" w:type="pct"/>
            <w:gridSpan w:val="3"/>
            <w:shd w:val="clear" w:color="auto" w:fill="auto"/>
            <w:vAlign w:val="center"/>
          </w:tcPr>
          <w:p w14:paraId="171D8D5C" w14:textId="16DD27A3" w:rsidR="00137772" w:rsidRPr="00203335" w:rsidRDefault="00137772" w:rsidP="00492237">
            <w:pPr>
              <w:pStyle w:val="naisnod"/>
              <w:spacing w:before="0" w:after="0"/>
              <w:ind w:right="57"/>
              <w:jc w:val="center"/>
              <w:rPr>
                <w:b/>
              </w:rPr>
            </w:pPr>
            <w:r w:rsidRPr="00203335">
              <w:rPr>
                <w:b/>
              </w:rPr>
              <w:t>VI. Sabiedrības līdzdalība un komunikācijas aktivitātes</w:t>
            </w:r>
          </w:p>
        </w:tc>
      </w:tr>
      <w:tr w:rsidR="00137772" w:rsidRPr="00203335" w14:paraId="30170D95" w14:textId="77777777" w:rsidTr="00492237">
        <w:trPr>
          <w:trHeight w:val="463"/>
        </w:trPr>
        <w:tc>
          <w:tcPr>
            <w:tcW w:w="299" w:type="pct"/>
            <w:shd w:val="clear" w:color="auto" w:fill="auto"/>
          </w:tcPr>
          <w:p w14:paraId="0FDBA3B1" w14:textId="77777777" w:rsidR="00137772" w:rsidRPr="00203335" w:rsidRDefault="00137772" w:rsidP="00492237">
            <w:pPr>
              <w:pStyle w:val="naisnod"/>
              <w:spacing w:before="0" w:after="0"/>
              <w:ind w:right="57"/>
              <w:jc w:val="both"/>
            </w:pPr>
            <w:r w:rsidRPr="00203335">
              <w:t>1.</w:t>
            </w:r>
          </w:p>
        </w:tc>
        <w:tc>
          <w:tcPr>
            <w:tcW w:w="1492" w:type="pct"/>
            <w:shd w:val="clear" w:color="auto" w:fill="auto"/>
          </w:tcPr>
          <w:p w14:paraId="78236FE0" w14:textId="3D464D31" w:rsidR="00137772" w:rsidRPr="00203335" w:rsidRDefault="00137772" w:rsidP="00492237">
            <w:pPr>
              <w:pStyle w:val="naisf"/>
              <w:spacing w:before="0" w:after="0"/>
              <w:ind w:right="57" w:firstLine="0"/>
            </w:pPr>
            <w:r w:rsidRPr="00203335">
              <w:t>Plānotās sabiedrības līdzdalības un komunikācijas aktivitātes saistībā ar projektu</w:t>
            </w:r>
          </w:p>
        </w:tc>
        <w:tc>
          <w:tcPr>
            <w:tcW w:w="3209" w:type="pct"/>
            <w:shd w:val="clear" w:color="auto" w:fill="auto"/>
          </w:tcPr>
          <w:p w14:paraId="0287D585" w14:textId="4A4C6A67" w:rsidR="00A72193" w:rsidRPr="00203335" w:rsidRDefault="00186C61" w:rsidP="007C3ED5">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Pr>
                <w:rFonts w:ascii="Times New Roman" w:eastAsia="Times New Roman" w:hAnsi="Times New Roman"/>
                <w:sz w:val="24"/>
                <w:szCs w:val="24"/>
              </w:rPr>
              <w:t>Sabiedrības līdzdalība nodrošināta, publicējot rīkojuma projektu</w:t>
            </w:r>
            <w:r w:rsidR="009E7B15" w:rsidRPr="00186C61">
              <w:rPr>
                <w:rFonts w:ascii="Times New Roman" w:eastAsia="Times New Roman" w:hAnsi="Times New Roman"/>
                <w:sz w:val="24"/>
                <w:szCs w:val="24"/>
              </w:rPr>
              <w:t xml:space="preserve"> esfondi.lv tīmekļa vietnē</w:t>
            </w:r>
            <w:r w:rsidR="00EB5B98">
              <w:rPr>
                <w:rFonts w:ascii="Times New Roman" w:eastAsia="Times New Roman" w:hAnsi="Times New Roman"/>
                <w:sz w:val="24"/>
                <w:szCs w:val="24"/>
              </w:rPr>
              <w:t xml:space="preserve"> š.g. </w:t>
            </w:r>
            <w:r w:rsidR="007C3ED5">
              <w:rPr>
                <w:rFonts w:ascii="Times New Roman" w:eastAsia="Times New Roman" w:hAnsi="Times New Roman"/>
                <w:sz w:val="24"/>
                <w:szCs w:val="24"/>
              </w:rPr>
              <w:t>11</w:t>
            </w:r>
            <w:r w:rsidR="00EB5B98">
              <w:rPr>
                <w:rFonts w:ascii="Times New Roman" w:eastAsia="Times New Roman" w:hAnsi="Times New Roman"/>
                <w:sz w:val="24"/>
                <w:szCs w:val="24"/>
              </w:rPr>
              <w:t>.augustā</w:t>
            </w:r>
            <w:r w:rsidR="009E7B15" w:rsidRPr="00186C61">
              <w:rPr>
                <w:rFonts w:ascii="Times New Roman" w:eastAsia="Times New Roman" w:hAnsi="Times New Roman"/>
                <w:sz w:val="24"/>
                <w:szCs w:val="24"/>
              </w:rPr>
              <w:t>.</w:t>
            </w:r>
            <w:r w:rsidR="009E7B15" w:rsidRPr="00186C61">
              <w:rPr>
                <w:rFonts w:ascii="Times New Roman" w:hAnsi="Times New Roman" w:cs="Times New Roman"/>
                <w:sz w:val="24"/>
                <w:szCs w:val="24"/>
              </w:rPr>
              <w:t xml:space="preserve"> </w:t>
            </w:r>
          </w:p>
        </w:tc>
      </w:tr>
      <w:tr w:rsidR="00137772" w:rsidRPr="00203335" w14:paraId="67BA6FDD" w14:textId="77777777" w:rsidTr="00492237">
        <w:trPr>
          <w:trHeight w:val="463"/>
        </w:trPr>
        <w:tc>
          <w:tcPr>
            <w:tcW w:w="299" w:type="pct"/>
            <w:shd w:val="clear" w:color="auto" w:fill="auto"/>
          </w:tcPr>
          <w:p w14:paraId="7F70E4CB" w14:textId="77777777" w:rsidR="00137772" w:rsidRPr="00203335" w:rsidRDefault="00137772" w:rsidP="00492237">
            <w:pPr>
              <w:pStyle w:val="naisnod"/>
              <w:spacing w:before="0" w:after="0"/>
              <w:ind w:right="57"/>
              <w:jc w:val="both"/>
            </w:pPr>
            <w:r w:rsidRPr="00203335">
              <w:t>2.</w:t>
            </w:r>
          </w:p>
        </w:tc>
        <w:tc>
          <w:tcPr>
            <w:tcW w:w="1492" w:type="pct"/>
            <w:shd w:val="clear" w:color="auto" w:fill="auto"/>
          </w:tcPr>
          <w:p w14:paraId="707F770F" w14:textId="6DE8AAB2" w:rsidR="00137772" w:rsidRPr="00203335" w:rsidRDefault="00137772" w:rsidP="00492237">
            <w:pPr>
              <w:pStyle w:val="naisf"/>
              <w:spacing w:before="0" w:after="0"/>
              <w:ind w:right="57" w:firstLine="0"/>
            </w:pPr>
            <w:r w:rsidRPr="00203335">
              <w:t>Sabiedrības līdzdalība projekta izstrādē</w:t>
            </w:r>
          </w:p>
        </w:tc>
        <w:tc>
          <w:tcPr>
            <w:tcW w:w="3209" w:type="pct"/>
            <w:shd w:val="clear" w:color="auto" w:fill="auto"/>
          </w:tcPr>
          <w:p w14:paraId="650764FF" w14:textId="4A2A60D1" w:rsidR="00137772" w:rsidRPr="00C87EC4" w:rsidRDefault="00367C33" w:rsidP="00367C33">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sz w:val="24"/>
                <w:szCs w:val="24"/>
              </w:rPr>
              <w:t xml:space="preserve">Nav </w:t>
            </w:r>
          </w:p>
        </w:tc>
      </w:tr>
      <w:tr w:rsidR="00137772" w:rsidRPr="00203335" w14:paraId="79B02C41"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76625A55" w14:textId="77777777" w:rsidR="00137772" w:rsidRPr="00203335" w:rsidRDefault="00137772" w:rsidP="00492237">
            <w:pPr>
              <w:pStyle w:val="naisnod"/>
              <w:spacing w:before="0" w:after="0"/>
              <w:ind w:right="57"/>
              <w:jc w:val="both"/>
            </w:pPr>
            <w:r w:rsidRPr="00203335">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30620B" w14:textId="406C4DB5" w:rsidR="00137772" w:rsidRPr="00203335" w:rsidRDefault="00137772" w:rsidP="00137772">
            <w:pPr>
              <w:pStyle w:val="naisf"/>
              <w:spacing w:before="0" w:after="0"/>
              <w:ind w:right="57" w:firstLine="0"/>
            </w:pPr>
            <w:r w:rsidRPr="00203335">
              <w:t>Sabiedrības līdzdalības rezultāti</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792E20E0" w14:textId="2D302AB4" w:rsidR="00137772" w:rsidRPr="00203335" w:rsidRDefault="00367C33" w:rsidP="00C87E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Nav</w:t>
            </w:r>
          </w:p>
        </w:tc>
      </w:tr>
      <w:tr w:rsidR="00137772" w:rsidRPr="00203335" w14:paraId="305F0F48"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514CE316" w14:textId="47C214C9" w:rsidR="00137772" w:rsidRPr="00203335" w:rsidRDefault="000B0CF9" w:rsidP="00492237">
            <w:pPr>
              <w:pStyle w:val="naisnod"/>
              <w:spacing w:before="0" w:after="0"/>
              <w:ind w:right="57"/>
              <w:jc w:val="both"/>
            </w:pPr>
            <w:r w:rsidRPr="00203335">
              <w:t>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DB0B6C3" w14:textId="5E209F76" w:rsidR="00137772" w:rsidRPr="00203335" w:rsidRDefault="00137772" w:rsidP="00492237">
            <w:pPr>
              <w:pStyle w:val="naisf"/>
              <w:spacing w:before="0" w:after="0"/>
              <w:ind w:right="57" w:firstLine="0"/>
            </w:pPr>
            <w:r w:rsidRPr="00203335">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4F5FFC4E" w14:textId="7BA45163" w:rsidR="00137772" w:rsidRPr="00203335" w:rsidRDefault="000B0CF9" w:rsidP="00492237">
            <w:pPr>
              <w:spacing w:after="0" w:line="240" w:lineRule="auto"/>
              <w:ind w:right="57"/>
              <w:jc w:val="both"/>
              <w:rPr>
                <w:rFonts w:ascii="Times New Roman" w:hAnsi="Times New Roman" w:cs="Times New Roman"/>
                <w:sz w:val="24"/>
                <w:szCs w:val="24"/>
              </w:rPr>
            </w:pPr>
            <w:r w:rsidRPr="00203335">
              <w:rPr>
                <w:rFonts w:ascii="Times New Roman" w:hAnsi="Times New Roman" w:cs="Times New Roman"/>
                <w:sz w:val="24"/>
                <w:szCs w:val="24"/>
              </w:rPr>
              <w:t>Nav.</w:t>
            </w:r>
          </w:p>
        </w:tc>
      </w:tr>
    </w:tbl>
    <w:tbl>
      <w:tblPr>
        <w:tblpPr w:leftFromText="180" w:rightFromText="180" w:vertAnchor="text" w:horzAnchor="margin" w:tblpY="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37772" w:rsidRPr="00203335" w14:paraId="09B7C865" w14:textId="77777777" w:rsidTr="00137772">
        <w:trPr>
          <w:trHeight w:val="381"/>
        </w:trPr>
        <w:tc>
          <w:tcPr>
            <w:tcW w:w="5000" w:type="pct"/>
            <w:gridSpan w:val="3"/>
            <w:shd w:val="clear" w:color="auto" w:fill="auto"/>
            <w:vAlign w:val="center"/>
          </w:tcPr>
          <w:p w14:paraId="725032BF" w14:textId="77777777" w:rsidR="00137772" w:rsidRPr="00203335" w:rsidRDefault="00137772" w:rsidP="00137772">
            <w:pPr>
              <w:pStyle w:val="naisnod"/>
              <w:spacing w:before="0" w:after="0"/>
              <w:ind w:right="57"/>
              <w:jc w:val="center"/>
              <w:rPr>
                <w:b/>
              </w:rPr>
            </w:pPr>
            <w:r w:rsidRPr="00203335">
              <w:rPr>
                <w:b/>
              </w:rPr>
              <w:t>VII Tiesību akta projekta izpildes nodrošināšana un tās ietekme uz institūcijām</w:t>
            </w:r>
          </w:p>
        </w:tc>
      </w:tr>
      <w:tr w:rsidR="00137772" w:rsidRPr="00203335" w14:paraId="411A7E46" w14:textId="77777777" w:rsidTr="00137772">
        <w:trPr>
          <w:trHeight w:val="463"/>
        </w:trPr>
        <w:tc>
          <w:tcPr>
            <w:tcW w:w="299" w:type="pct"/>
            <w:shd w:val="clear" w:color="auto" w:fill="auto"/>
          </w:tcPr>
          <w:p w14:paraId="6A8F79AB" w14:textId="77777777" w:rsidR="00137772" w:rsidRPr="00203335" w:rsidRDefault="00137772" w:rsidP="00137772">
            <w:pPr>
              <w:pStyle w:val="naisnod"/>
              <w:spacing w:before="0" w:after="0"/>
              <w:ind w:right="57"/>
              <w:jc w:val="both"/>
            </w:pPr>
            <w:r w:rsidRPr="00203335">
              <w:t>1.</w:t>
            </w:r>
          </w:p>
        </w:tc>
        <w:tc>
          <w:tcPr>
            <w:tcW w:w="1492" w:type="pct"/>
            <w:shd w:val="clear" w:color="auto" w:fill="auto"/>
          </w:tcPr>
          <w:p w14:paraId="1D3B910E" w14:textId="77777777" w:rsidR="00137772" w:rsidRPr="00203335" w:rsidRDefault="00137772" w:rsidP="00137772">
            <w:pPr>
              <w:pStyle w:val="naisf"/>
              <w:spacing w:before="0" w:after="0"/>
              <w:ind w:right="57" w:firstLine="0"/>
            </w:pPr>
            <w:r w:rsidRPr="00203335">
              <w:t>Projekta izpildē iesaistītās institūcijas</w:t>
            </w:r>
          </w:p>
        </w:tc>
        <w:tc>
          <w:tcPr>
            <w:tcW w:w="3209" w:type="pct"/>
            <w:shd w:val="clear" w:color="auto" w:fill="auto"/>
          </w:tcPr>
          <w:p w14:paraId="11388A33" w14:textId="77777777" w:rsidR="00137772" w:rsidRPr="00203335" w:rsidRDefault="00137772" w:rsidP="00137772">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sidRPr="00203335">
              <w:rPr>
                <w:rFonts w:ascii="Times New Roman" w:hAnsi="Times New Roman" w:cs="Times New Roman"/>
                <w:sz w:val="24"/>
                <w:szCs w:val="24"/>
              </w:rPr>
              <w:t>ES fondu vadībā iesaistītās institūcijas saskaņā ar Vadības likumā noteikto.</w:t>
            </w:r>
          </w:p>
        </w:tc>
      </w:tr>
      <w:tr w:rsidR="00137772" w:rsidRPr="00203335" w14:paraId="60EA8999" w14:textId="77777777" w:rsidTr="00137772">
        <w:trPr>
          <w:trHeight w:val="463"/>
        </w:trPr>
        <w:tc>
          <w:tcPr>
            <w:tcW w:w="299" w:type="pct"/>
            <w:shd w:val="clear" w:color="auto" w:fill="auto"/>
          </w:tcPr>
          <w:p w14:paraId="306B22AA" w14:textId="77777777" w:rsidR="00137772" w:rsidRPr="00203335" w:rsidRDefault="00137772" w:rsidP="00137772">
            <w:pPr>
              <w:pStyle w:val="naisnod"/>
              <w:spacing w:before="0" w:after="0"/>
              <w:ind w:right="57"/>
              <w:jc w:val="both"/>
            </w:pPr>
            <w:r w:rsidRPr="00203335">
              <w:lastRenderedPageBreak/>
              <w:t>2.</w:t>
            </w:r>
          </w:p>
        </w:tc>
        <w:tc>
          <w:tcPr>
            <w:tcW w:w="1492" w:type="pct"/>
            <w:shd w:val="clear" w:color="auto" w:fill="auto"/>
          </w:tcPr>
          <w:p w14:paraId="191DA86E" w14:textId="77777777" w:rsidR="00137772" w:rsidRPr="00203335" w:rsidRDefault="00137772" w:rsidP="00137772">
            <w:pPr>
              <w:pStyle w:val="naisf"/>
              <w:spacing w:before="0" w:after="0"/>
              <w:ind w:right="57" w:firstLine="0"/>
            </w:pPr>
            <w:r w:rsidRPr="00203335">
              <w:t>Projekta izpildes ietekme uz pār</w:t>
            </w:r>
            <w:r w:rsidRPr="00203335">
              <w:softHyphen/>
              <w:t>valdes funkcijām un institucionālo struktūru.</w:t>
            </w:r>
          </w:p>
          <w:p w14:paraId="21D3412E" w14:textId="77777777" w:rsidR="00137772" w:rsidRPr="00203335" w:rsidRDefault="00137772" w:rsidP="00137772">
            <w:pPr>
              <w:pStyle w:val="naisf"/>
              <w:spacing w:before="0" w:after="0"/>
              <w:ind w:right="57" w:firstLine="0"/>
            </w:pPr>
            <w:r w:rsidRPr="00203335">
              <w:t>Jaunu institūciju izveide, esošu institūciju likvidācija vai reorga</w:t>
            </w:r>
            <w:r w:rsidRPr="00203335">
              <w:softHyphen/>
              <w:t>nizācija, to ietekme uz institūcijas cilvēkresursiem.</w:t>
            </w:r>
          </w:p>
        </w:tc>
        <w:tc>
          <w:tcPr>
            <w:tcW w:w="3209" w:type="pct"/>
            <w:shd w:val="clear" w:color="auto" w:fill="auto"/>
          </w:tcPr>
          <w:p w14:paraId="4078448C" w14:textId="77777777" w:rsidR="00137772" w:rsidRPr="00203335" w:rsidRDefault="00137772" w:rsidP="00137772">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sidRPr="00203335">
              <w:rPr>
                <w:rFonts w:ascii="Times New Roman" w:hAnsi="Times New Roman" w:cs="Times New Roman"/>
                <w:sz w:val="24"/>
                <w:szCs w:val="24"/>
              </w:rPr>
              <w:t>Jaunu institūciju izveide, esošu institūciju likvidācija vai reorga</w:t>
            </w:r>
            <w:r w:rsidRPr="00203335">
              <w:rPr>
                <w:rFonts w:ascii="Times New Roman" w:hAnsi="Times New Roman" w:cs="Times New Roman"/>
                <w:sz w:val="24"/>
                <w:szCs w:val="24"/>
              </w:rPr>
              <w:softHyphen/>
              <w:t>nizācija nav paredzēta.</w:t>
            </w:r>
          </w:p>
        </w:tc>
      </w:tr>
      <w:tr w:rsidR="00137772" w:rsidRPr="00203335" w14:paraId="24380644" w14:textId="77777777" w:rsidTr="00137772">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0AD8B26" w14:textId="77777777" w:rsidR="00137772" w:rsidRPr="00203335" w:rsidRDefault="00137772" w:rsidP="00137772">
            <w:pPr>
              <w:pStyle w:val="naisnod"/>
              <w:spacing w:before="0" w:after="0"/>
              <w:ind w:right="57"/>
              <w:jc w:val="both"/>
            </w:pPr>
            <w:r w:rsidRPr="00203335">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BFFF1B" w14:textId="77777777" w:rsidR="00137772" w:rsidRPr="00203335" w:rsidRDefault="00137772" w:rsidP="00137772">
            <w:pPr>
              <w:pStyle w:val="naisf"/>
              <w:spacing w:before="0" w:after="0"/>
              <w:ind w:right="57" w:firstLine="0"/>
            </w:pPr>
            <w:r w:rsidRPr="00203335">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2CAA8188" w14:textId="77777777" w:rsidR="00137772" w:rsidRPr="00203335" w:rsidRDefault="00137772" w:rsidP="00137772">
            <w:pPr>
              <w:spacing w:after="0" w:line="240" w:lineRule="auto"/>
              <w:ind w:right="57"/>
              <w:jc w:val="both"/>
              <w:rPr>
                <w:rFonts w:ascii="Times New Roman" w:hAnsi="Times New Roman" w:cs="Times New Roman"/>
                <w:sz w:val="24"/>
                <w:szCs w:val="24"/>
              </w:rPr>
            </w:pPr>
            <w:r w:rsidRPr="00203335">
              <w:rPr>
                <w:rFonts w:ascii="Times New Roman" w:hAnsi="Times New Roman" w:cs="Times New Roman"/>
                <w:sz w:val="24"/>
                <w:szCs w:val="24"/>
              </w:rPr>
              <w:t>Nav.</w:t>
            </w:r>
          </w:p>
        </w:tc>
      </w:tr>
    </w:tbl>
    <w:p w14:paraId="5CCC7DE3" w14:textId="77777777" w:rsidR="00DE5478" w:rsidRDefault="00DE5478" w:rsidP="00E63D18">
      <w:pPr>
        <w:tabs>
          <w:tab w:val="left" w:pos="4680"/>
        </w:tabs>
        <w:spacing w:after="0" w:line="240" w:lineRule="auto"/>
        <w:rPr>
          <w:rFonts w:ascii="Times New Roman" w:hAnsi="Times New Roman" w:cs="Times New Roman"/>
          <w:sz w:val="24"/>
          <w:szCs w:val="24"/>
        </w:rPr>
      </w:pPr>
    </w:p>
    <w:p w14:paraId="5F3EBC72" w14:textId="77777777" w:rsidR="007A5A13" w:rsidRDefault="007A5A13" w:rsidP="00E63D18">
      <w:pPr>
        <w:tabs>
          <w:tab w:val="left" w:pos="4680"/>
        </w:tabs>
        <w:spacing w:after="0" w:line="240" w:lineRule="auto"/>
        <w:rPr>
          <w:rFonts w:ascii="Times New Roman" w:hAnsi="Times New Roman" w:cs="Times New Roman"/>
          <w:sz w:val="24"/>
          <w:szCs w:val="24"/>
        </w:rPr>
      </w:pPr>
    </w:p>
    <w:p w14:paraId="04D0509D" w14:textId="77777777" w:rsidR="007A5A13" w:rsidRPr="00203335" w:rsidRDefault="007A5A13" w:rsidP="00E63D18">
      <w:pPr>
        <w:tabs>
          <w:tab w:val="left" w:pos="4680"/>
        </w:tabs>
        <w:spacing w:after="0" w:line="240" w:lineRule="auto"/>
        <w:rPr>
          <w:rFonts w:ascii="Times New Roman" w:hAnsi="Times New Roman" w:cs="Times New Roman"/>
          <w:sz w:val="24"/>
          <w:szCs w:val="24"/>
        </w:rPr>
      </w:pPr>
    </w:p>
    <w:p w14:paraId="37A8B217" w14:textId="2911F0CE" w:rsidR="00CD1331" w:rsidRPr="00203335" w:rsidRDefault="00CD1331" w:rsidP="00CD1331">
      <w:pPr>
        <w:tabs>
          <w:tab w:val="left" w:pos="4680"/>
        </w:tabs>
        <w:spacing w:after="0" w:line="240" w:lineRule="auto"/>
        <w:ind w:left="567"/>
        <w:rPr>
          <w:rFonts w:ascii="Times New Roman" w:hAnsi="Times New Roman" w:cs="Times New Roman"/>
          <w:sz w:val="24"/>
          <w:szCs w:val="24"/>
        </w:rPr>
      </w:pPr>
      <w:r w:rsidRPr="00203335">
        <w:rPr>
          <w:rFonts w:ascii="Times New Roman" w:hAnsi="Times New Roman" w:cs="Times New Roman"/>
          <w:sz w:val="24"/>
          <w:szCs w:val="24"/>
        </w:rPr>
        <w:t>Finanšu ministr</w:t>
      </w:r>
      <w:r w:rsidR="00137772" w:rsidRPr="00203335">
        <w:rPr>
          <w:rFonts w:ascii="Times New Roman" w:hAnsi="Times New Roman" w:cs="Times New Roman"/>
          <w:sz w:val="24"/>
          <w:szCs w:val="24"/>
        </w:rPr>
        <w:t>e</w:t>
      </w:r>
      <w:r w:rsidRPr="00203335">
        <w:rPr>
          <w:rFonts w:ascii="Times New Roman" w:hAnsi="Times New Roman" w:cs="Times New Roman"/>
          <w:sz w:val="24"/>
          <w:szCs w:val="24"/>
        </w:rPr>
        <w:tab/>
      </w:r>
      <w:r w:rsidRPr="00203335">
        <w:rPr>
          <w:rFonts w:ascii="Times New Roman" w:hAnsi="Times New Roman" w:cs="Times New Roman"/>
          <w:sz w:val="24"/>
          <w:szCs w:val="24"/>
        </w:rPr>
        <w:tab/>
      </w:r>
      <w:r w:rsidRPr="00203335">
        <w:rPr>
          <w:rFonts w:ascii="Times New Roman" w:hAnsi="Times New Roman" w:cs="Times New Roman"/>
          <w:sz w:val="24"/>
          <w:szCs w:val="24"/>
        </w:rPr>
        <w:tab/>
      </w:r>
      <w:r w:rsidRPr="00203335">
        <w:rPr>
          <w:rFonts w:ascii="Times New Roman" w:hAnsi="Times New Roman" w:cs="Times New Roman"/>
          <w:sz w:val="24"/>
          <w:szCs w:val="24"/>
        </w:rPr>
        <w:tab/>
      </w:r>
      <w:r w:rsidRPr="00203335">
        <w:rPr>
          <w:rFonts w:ascii="Times New Roman" w:hAnsi="Times New Roman" w:cs="Times New Roman"/>
          <w:sz w:val="24"/>
          <w:szCs w:val="24"/>
        </w:rPr>
        <w:tab/>
      </w:r>
      <w:proofErr w:type="spellStart"/>
      <w:r w:rsidR="00137772" w:rsidRPr="00203335">
        <w:rPr>
          <w:rFonts w:ascii="Times New Roman" w:hAnsi="Times New Roman" w:cs="Times New Roman"/>
          <w:sz w:val="24"/>
          <w:szCs w:val="24"/>
        </w:rPr>
        <w:t>D.Reizniece</w:t>
      </w:r>
      <w:proofErr w:type="spellEnd"/>
      <w:r w:rsidR="00137772" w:rsidRPr="00203335">
        <w:rPr>
          <w:rFonts w:ascii="Times New Roman" w:hAnsi="Times New Roman" w:cs="Times New Roman"/>
          <w:sz w:val="24"/>
          <w:szCs w:val="24"/>
        </w:rPr>
        <w:t>-Ozola</w:t>
      </w:r>
    </w:p>
    <w:p w14:paraId="5DC4F48B" w14:textId="77777777" w:rsidR="00CD1331" w:rsidRPr="00203335" w:rsidRDefault="00CD1331" w:rsidP="00CD1331">
      <w:pPr>
        <w:tabs>
          <w:tab w:val="left" w:pos="4680"/>
        </w:tabs>
        <w:spacing w:after="0" w:line="240" w:lineRule="auto"/>
        <w:rPr>
          <w:rFonts w:ascii="Times New Roman" w:hAnsi="Times New Roman" w:cs="Times New Roman"/>
          <w:sz w:val="24"/>
          <w:szCs w:val="24"/>
        </w:rPr>
      </w:pPr>
    </w:p>
    <w:p w14:paraId="443DA229" w14:textId="06B6DAE7" w:rsidR="00C13D0A" w:rsidRPr="00203335" w:rsidRDefault="00C13D0A" w:rsidP="00E63D18">
      <w:pPr>
        <w:tabs>
          <w:tab w:val="left" w:pos="4680"/>
        </w:tabs>
        <w:spacing w:after="0" w:line="240" w:lineRule="auto"/>
        <w:ind w:left="567"/>
        <w:rPr>
          <w:rFonts w:ascii="Times New Roman" w:hAnsi="Times New Roman" w:cs="Times New Roman"/>
          <w:sz w:val="24"/>
          <w:szCs w:val="24"/>
        </w:rPr>
      </w:pPr>
    </w:p>
    <w:p w14:paraId="0B82CFBF" w14:textId="77777777" w:rsidR="00C13D0A" w:rsidRPr="00203335" w:rsidRDefault="00C13D0A" w:rsidP="003F01EA">
      <w:pPr>
        <w:tabs>
          <w:tab w:val="left" w:pos="4680"/>
        </w:tabs>
        <w:spacing w:after="0" w:line="240" w:lineRule="auto"/>
        <w:rPr>
          <w:rFonts w:ascii="Times New Roman" w:hAnsi="Times New Roman" w:cs="Times New Roman"/>
          <w:sz w:val="24"/>
          <w:szCs w:val="24"/>
        </w:rPr>
      </w:pPr>
    </w:p>
    <w:p w14:paraId="3468857D" w14:textId="574EEB23" w:rsidR="00C13D0A" w:rsidRPr="00203335" w:rsidRDefault="00AF5A79" w:rsidP="00C13D0A">
      <w:pPr>
        <w:tabs>
          <w:tab w:val="left" w:pos="3390"/>
        </w:tabs>
        <w:spacing w:after="0" w:line="240" w:lineRule="auto"/>
        <w:ind w:right="26"/>
        <w:jc w:val="both"/>
        <w:rPr>
          <w:rFonts w:ascii="Times New Roman" w:hAnsi="Times New Roman" w:cs="Times New Roman"/>
          <w:sz w:val="20"/>
          <w:szCs w:val="20"/>
        </w:rPr>
      </w:pPr>
      <w:r>
        <w:rPr>
          <w:rFonts w:ascii="Times New Roman" w:hAnsi="Times New Roman" w:cs="Times New Roman"/>
          <w:sz w:val="20"/>
          <w:szCs w:val="20"/>
        </w:rPr>
        <w:t>16.08.2016 13:39</w:t>
      </w:r>
    </w:p>
    <w:p w14:paraId="28D5E19B" w14:textId="32E609CE" w:rsidR="00C13D0A" w:rsidRPr="00203335" w:rsidRDefault="00D01986" w:rsidP="00C13D0A">
      <w:pPr>
        <w:tabs>
          <w:tab w:val="left" w:pos="3390"/>
        </w:tabs>
        <w:spacing w:after="0" w:line="240" w:lineRule="auto"/>
        <w:ind w:right="26"/>
        <w:jc w:val="both"/>
        <w:rPr>
          <w:rFonts w:ascii="Times New Roman" w:hAnsi="Times New Roman" w:cs="Times New Roman"/>
          <w:sz w:val="20"/>
          <w:szCs w:val="20"/>
        </w:rPr>
      </w:pPr>
      <w:r>
        <w:rPr>
          <w:rFonts w:ascii="Times New Roman" w:hAnsi="Times New Roman" w:cs="Times New Roman"/>
          <w:sz w:val="20"/>
          <w:szCs w:val="20"/>
        </w:rPr>
        <w:t>1202</w:t>
      </w:r>
      <w:bookmarkStart w:id="0" w:name="_GoBack"/>
      <w:bookmarkEnd w:id="0"/>
    </w:p>
    <w:p w14:paraId="4E833B6B" w14:textId="77777777" w:rsidR="00094E83" w:rsidRPr="00861BA2" w:rsidRDefault="00094E83" w:rsidP="00094E83">
      <w:pPr>
        <w:spacing w:after="0" w:line="240" w:lineRule="auto"/>
        <w:rPr>
          <w:rFonts w:ascii="Times New Roman" w:hAnsi="Times New Roman"/>
          <w:sz w:val="20"/>
        </w:rPr>
      </w:pPr>
      <w:r w:rsidRPr="00861BA2">
        <w:rPr>
          <w:rFonts w:ascii="Times New Roman" w:hAnsi="Times New Roman"/>
          <w:sz w:val="20"/>
        </w:rPr>
        <w:t xml:space="preserve">Finanšu ministrijas </w:t>
      </w:r>
    </w:p>
    <w:p w14:paraId="1B8B4A12" w14:textId="77777777" w:rsidR="00094E83" w:rsidRPr="00861BA2" w:rsidRDefault="00094E83" w:rsidP="00094E83">
      <w:pPr>
        <w:spacing w:after="0" w:line="240" w:lineRule="auto"/>
        <w:rPr>
          <w:rFonts w:ascii="Times New Roman" w:hAnsi="Times New Roman"/>
          <w:sz w:val="20"/>
        </w:rPr>
      </w:pPr>
      <w:r w:rsidRPr="00861BA2">
        <w:rPr>
          <w:rFonts w:ascii="Times New Roman" w:hAnsi="Times New Roman"/>
          <w:sz w:val="20"/>
        </w:rPr>
        <w:t>Eiropas Savienības fondu stratēģijas departamenta</w:t>
      </w:r>
    </w:p>
    <w:p w14:paraId="49A551FB" w14:textId="77777777" w:rsidR="00094E83" w:rsidRPr="00861BA2" w:rsidRDefault="00094E83" w:rsidP="00094E83">
      <w:pPr>
        <w:spacing w:after="0" w:line="240" w:lineRule="auto"/>
        <w:rPr>
          <w:rFonts w:ascii="Times New Roman" w:hAnsi="Times New Roman"/>
          <w:sz w:val="20"/>
        </w:rPr>
      </w:pPr>
      <w:r w:rsidRPr="00861BA2">
        <w:rPr>
          <w:rFonts w:ascii="Times New Roman" w:hAnsi="Times New Roman"/>
          <w:sz w:val="20"/>
        </w:rPr>
        <w:t xml:space="preserve">Cilvēkresursu un publisko investīciju </w:t>
      </w:r>
    </w:p>
    <w:p w14:paraId="6646E1EC" w14:textId="77777777" w:rsidR="00094E83" w:rsidRPr="00861BA2" w:rsidRDefault="00094E83" w:rsidP="00094E83">
      <w:pPr>
        <w:spacing w:after="0" w:line="240" w:lineRule="auto"/>
        <w:rPr>
          <w:rFonts w:ascii="Times New Roman" w:hAnsi="Times New Roman"/>
          <w:sz w:val="20"/>
        </w:rPr>
      </w:pPr>
      <w:r w:rsidRPr="00861BA2">
        <w:rPr>
          <w:rFonts w:ascii="Times New Roman" w:hAnsi="Times New Roman"/>
          <w:sz w:val="20"/>
        </w:rPr>
        <w:t>plānošanas nodaļas</w:t>
      </w:r>
    </w:p>
    <w:p w14:paraId="48560F79" w14:textId="77777777" w:rsidR="00094E83" w:rsidRPr="00861BA2" w:rsidRDefault="00094E83" w:rsidP="00094E83">
      <w:pPr>
        <w:spacing w:after="0" w:line="240" w:lineRule="auto"/>
        <w:rPr>
          <w:rFonts w:ascii="Times New Roman" w:hAnsi="Times New Roman"/>
          <w:sz w:val="20"/>
        </w:rPr>
      </w:pPr>
      <w:r w:rsidRPr="00861BA2">
        <w:rPr>
          <w:rFonts w:ascii="Times New Roman" w:hAnsi="Times New Roman"/>
          <w:sz w:val="20"/>
        </w:rPr>
        <w:t>vecākā eksperte</w:t>
      </w:r>
    </w:p>
    <w:p w14:paraId="2733033B" w14:textId="77777777" w:rsidR="00437A38" w:rsidRPr="001E6010" w:rsidRDefault="00437A38" w:rsidP="00437A38">
      <w:pPr>
        <w:tabs>
          <w:tab w:val="left" w:pos="6740"/>
        </w:tabs>
        <w:spacing w:after="0" w:line="240" w:lineRule="auto"/>
        <w:jc w:val="both"/>
        <w:rPr>
          <w:rFonts w:ascii="Times New Roman" w:hAnsi="Times New Roman"/>
          <w:sz w:val="20"/>
          <w:szCs w:val="20"/>
        </w:rPr>
      </w:pPr>
      <w:r>
        <w:rPr>
          <w:rFonts w:ascii="Times New Roman" w:hAnsi="Times New Roman"/>
          <w:sz w:val="20"/>
          <w:szCs w:val="20"/>
        </w:rPr>
        <w:t>Evita Bāliņa, 67083839</w:t>
      </w:r>
    </w:p>
    <w:p w14:paraId="229278A5" w14:textId="6B0FACD9" w:rsidR="00844944" w:rsidRDefault="00010E28" w:rsidP="00437A38">
      <w:pPr>
        <w:rPr>
          <w:rFonts w:ascii="Times New Roman" w:hAnsi="Times New Roman" w:cs="Times New Roman"/>
          <w:sz w:val="24"/>
          <w:szCs w:val="24"/>
        </w:rPr>
      </w:pPr>
      <w:hyperlink r:id="rId8" w:history="1">
        <w:r w:rsidR="00437A38" w:rsidRPr="008C18C7">
          <w:rPr>
            <w:rStyle w:val="Hyperlink"/>
            <w:rFonts w:ascii="Times New Roman" w:hAnsi="Times New Roman"/>
            <w:sz w:val="20"/>
            <w:szCs w:val="20"/>
          </w:rPr>
          <w:t>Evita.Balina@fm.gov.lv</w:t>
        </w:r>
      </w:hyperlink>
    </w:p>
    <w:p w14:paraId="597AFD80" w14:textId="5E5C0DF6" w:rsidR="00181E20" w:rsidRPr="00844944" w:rsidRDefault="00844944" w:rsidP="00844944">
      <w:pPr>
        <w:tabs>
          <w:tab w:val="left" w:pos="975"/>
        </w:tabs>
        <w:rPr>
          <w:rFonts w:ascii="Times New Roman" w:hAnsi="Times New Roman" w:cs="Times New Roman"/>
          <w:sz w:val="24"/>
          <w:szCs w:val="24"/>
        </w:rPr>
      </w:pPr>
      <w:r>
        <w:rPr>
          <w:rFonts w:ascii="Times New Roman" w:hAnsi="Times New Roman" w:cs="Times New Roman"/>
          <w:sz w:val="24"/>
          <w:szCs w:val="24"/>
        </w:rPr>
        <w:tab/>
      </w:r>
    </w:p>
    <w:sectPr w:rsidR="00181E20" w:rsidRPr="00844944" w:rsidSect="00A72193">
      <w:headerReference w:type="default" r:id="rId9"/>
      <w:footerReference w:type="default" r:id="rId10"/>
      <w:footerReference w:type="first" r:id="rId11"/>
      <w:pgSz w:w="11906" w:h="16838"/>
      <w:pgMar w:top="1276"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FDBE" w14:textId="77777777" w:rsidR="00010E28" w:rsidRDefault="00010E28" w:rsidP="00181E20">
      <w:pPr>
        <w:spacing w:after="0" w:line="240" w:lineRule="auto"/>
      </w:pPr>
      <w:r>
        <w:separator/>
      </w:r>
    </w:p>
  </w:endnote>
  <w:endnote w:type="continuationSeparator" w:id="0">
    <w:p w14:paraId="3AA9578C" w14:textId="77777777" w:rsidR="00010E28" w:rsidRDefault="00010E28" w:rsidP="0018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11089"/>
      <w:docPartObj>
        <w:docPartGallery w:val="Page Numbers (Bottom of Page)"/>
        <w:docPartUnique/>
      </w:docPartObj>
    </w:sdtPr>
    <w:sdtEndPr>
      <w:rPr>
        <w:rFonts w:ascii="Times New Roman" w:hAnsi="Times New Roman" w:cs="Times New Roman"/>
        <w:noProof/>
      </w:rPr>
    </w:sdtEndPr>
    <w:sdtContent>
      <w:p w14:paraId="383CE5EC" w14:textId="77777777" w:rsidR="005A79E2" w:rsidRDefault="005A79E2" w:rsidP="005A79E2">
        <w:pPr>
          <w:pStyle w:val="Footer"/>
          <w:jc w:val="both"/>
        </w:pPr>
      </w:p>
      <w:p w14:paraId="1D2EA642" w14:textId="60E3B725" w:rsidR="00DC2AC0" w:rsidRPr="005A79E2" w:rsidRDefault="00DC2AC0" w:rsidP="005A79E2">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6E1E42">
          <w:rPr>
            <w:rFonts w:ascii="Times New Roman" w:hAnsi="Times New Roman" w:cs="Times New Roman"/>
            <w:noProof/>
            <w:sz w:val="20"/>
            <w:szCs w:val="20"/>
          </w:rPr>
          <w:t>FMAnot_11082016_DP.docx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Ministru kabineta rīkojuma projekta “Par Eiropas Savienības struktūrfondu un Kohēzijas fonda 2014.-2020.gada plānošanas perioda darbības programmu “Izaugsme un nodarbinātība”” sākotnējās ietekmes novērtējuma ziņojums (anotācija)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B576" w14:textId="44AB7093" w:rsidR="002D3C6D" w:rsidRPr="00E63D18" w:rsidRDefault="002D3C6D" w:rsidP="00E63D18">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437A38">
      <w:rPr>
        <w:rFonts w:ascii="Times New Roman" w:hAnsi="Times New Roman" w:cs="Times New Roman"/>
        <w:noProof/>
        <w:sz w:val="20"/>
        <w:szCs w:val="20"/>
      </w:rPr>
      <w:t>FMAnot_16082016_DP.docx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Ministru kabineta rīkojuma projekta “Par Eiropas Savienības struktūrfondu un Kohēzijas fonda 2014.-2020.gada plānošanas perioda darbības programmu “Izaugsme un nodarbinātība””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BED1" w14:textId="77777777" w:rsidR="00010E28" w:rsidRDefault="00010E28" w:rsidP="00181E20">
      <w:pPr>
        <w:spacing w:after="0" w:line="240" w:lineRule="auto"/>
      </w:pPr>
      <w:r>
        <w:separator/>
      </w:r>
    </w:p>
  </w:footnote>
  <w:footnote w:type="continuationSeparator" w:id="0">
    <w:p w14:paraId="7C8D2224" w14:textId="77777777" w:rsidR="00010E28" w:rsidRDefault="00010E28" w:rsidP="00181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97764"/>
      <w:docPartObj>
        <w:docPartGallery w:val="Page Numbers (Top of Page)"/>
        <w:docPartUnique/>
      </w:docPartObj>
    </w:sdtPr>
    <w:sdtEndPr>
      <w:rPr>
        <w:rFonts w:ascii="Times New Roman" w:hAnsi="Times New Roman" w:cs="Times New Roman"/>
        <w:noProof/>
      </w:rPr>
    </w:sdtEndPr>
    <w:sdtContent>
      <w:p w14:paraId="01D1EECC" w14:textId="64BCC2FB" w:rsidR="005A79E2" w:rsidRPr="005A79E2" w:rsidRDefault="005A79E2">
        <w:pPr>
          <w:pStyle w:val="Header"/>
          <w:jc w:val="center"/>
          <w:rPr>
            <w:rFonts w:ascii="Times New Roman" w:hAnsi="Times New Roman" w:cs="Times New Roman"/>
          </w:rPr>
        </w:pPr>
        <w:r w:rsidRPr="005A79E2">
          <w:rPr>
            <w:rFonts w:ascii="Times New Roman" w:hAnsi="Times New Roman" w:cs="Times New Roman"/>
          </w:rPr>
          <w:fldChar w:fldCharType="begin"/>
        </w:r>
        <w:r w:rsidRPr="005A79E2">
          <w:rPr>
            <w:rFonts w:ascii="Times New Roman" w:hAnsi="Times New Roman" w:cs="Times New Roman"/>
          </w:rPr>
          <w:instrText xml:space="preserve"> PAGE   \* MERGEFORMAT </w:instrText>
        </w:r>
        <w:r w:rsidRPr="005A79E2">
          <w:rPr>
            <w:rFonts w:ascii="Times New Roman" w:hAnsi="Times New Roman" w:cs="Times New Roman"/>
          </w:rPr>
          <w:fldChar w:fldCharType="separate"/>
        </w:r>
        <w:r w:rsidR="00AF5A79">
          <w:rPr>
            <w:rFonts w:ascii="Times New Roman" w:hAnsi="Times New Roman" w:cs="Times New Roman"/>
            <w:noProof/>
          </w:rPr>
          <w:t>4</w:t>
        </w:r>
        <w:r w:rsidRPr="005A79E2">
          <w:rPr>
            <w:rFonts w:ascii="Times New Roman" w:hAnsi="Times New Roman" w:cs="Times New Roman"/>
            <w:noProof/>
          </w:rPr>
          <w:fldChar w:fldCharType="end"/>
        </w:r>
      </w:p>
    </w:sdtContent>
  </w:sdt>
  <w:p w14:paraId="5823EB45" w14:textId="77777777" w:rsidR="00BC5AA2" w:rsidRDefault="00BC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6C2"/>
    <w:multiLevelType w:val="hybridMultilevel"/>
    <w:tmpl w:val="897CC79E"/>
    <w:lvl w:ilvl="0" w:tplc="C5A00B80">
      <w:start w:val="6"/>
      <w:numFmt w:val="bullet"/>
      <w:lvlText w:val="-"/>
      <w:lvlJc w:val="left"/>
      <w:pPr>
        <w:ind w:left="725" w:hanging="360"/>
      </w:pPr>
      <w:rPr>
        <w:rFonts w:ascii="Times New Roman" w:eastAsiaTheme="minorHAnsi"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EB3D58"/>
    <w:multiLevelType w:val="hybridMultilevel"/>
    <w:tmpl w:val="17A8E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100174"/>
    <w:multiLevelType w:val="hybridMultilevel"/>
    <w:tmpl w:val="F3B4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E2092C"/>
    <w:multiLevelType w:val="hybridMultilevel"/>
    <w:tmpl w:val="3B14D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CEF016B"/>
    <w:multiLevelType w:val="hybridMultilevel"/>
    <w:tmpl w:val="1EEC9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315C5D"/>
    <w:multiLevelType w:val="hybridMultilevel"/>
    <w:tmpl w:val="B4D85DD6"/>
    <w:lvl w:ilvl="0" w:tplc="85A0C358">
      <w:start w:val="1"/>
      <w:numFmt w:val="bullet"/>
      <w:suff w:val="space"/>
      <w:lvlText w:val=""/>
      <w:lvlJc w:val="left"/>
      <w:pPr>
        <w:ind w:left="1046" w:hanging="933"/>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A0"/>
    <w:rsid w:val="00010E28"/>
    <w:rsid w:val="00012786"/>
    <w:rsid w:val="00043295"/>
    <w:rsid w:val="00062EA7"/>
    <w:rsid w:val="00074CA2"/>
    <w:rsid w:val="00094E83"/>
    <w:rsid w:val="000B0425"/>
    <w:rsid w:val="000B0CF9"/>
    <w:rsid w:val="000B2D61"/>
    <w:rsid w:val="000B5AAD"/>
    <w:rsid w:val="000D0A07"/>
    <w:rsid w:val="000D61FF"/>
    <w:rsid w:val="000E29A1"/>
    <w:rsid w:val="000F1942"/>
    <w:rsid w:val="0012607B"/>
    <w:rsid w:val="00131426"/>
    <w:rsid w:val="00137772"/>
    <w:rsid w:val="001600C3"/>
    <w:rsid w:val="001625D6"/>
    <w:rsid w:val="001634CF"/>
    <w:rsid w:val="00176F52"/>
    <w:rsid w:val="00181E20"/>
    <w:rsid w:val="00186C61"/>
    <w:rsid w:val="001A444D"/>
    <w:rsid w:val="001F2881"/>
    <w:rsid w:val="00200994"/>
    <w:rsid w:val="00203335"/>
    <w:rsid w:val="00207482"/>
    <w:rsid w:val="0021449D"/>
    <w:rsid w:val="002315EB"/>
    <w:rsid w:val="00232214"/>
    <w:rsid w:val="00244F9E"/>
    <w:rsid w:val="00266C73"/>
    <w:rsid w:val="00287054"/>
    <w:rsid w:val="002A1482"/>
    <w:rsid w:val="002B007D"/>
    <w:rsid w:val="002D3C6D"/>
    <w:rsid w:val="002D4068"/>
    <w:rsid w:val="00300B7C"/>
    <w:rsid w:val="003579EF"/>
    <w:rsid w:val="00367C33"/>
    <w:rsid w:val="003B06E7"/>
    <w:rsid w:val="003E4284"/>
    <w:rsid w:val="003F01EA"/>
    <w:rsid w:val="004263C8"/>
    <w:rsid w:val="004324DF"/>
    <w:rsid w:val="00437A38"/>
    <w:rsid w:val="004441E6"/>
    <w:rsid w:val="00470780"/>
    <w:rsid w:val="0049202B"/>
    <w:rsid w:val="00493D71"/>
    <w:rsid w:val="004C4B0A"/>
    <w:rsid w:val="004D0011"/>
    <w:rsid w:val="004D37E8"/>
    <w:rsid w:val="004F4137"/>
    <w:rsid w:val="0050471F"/>
    <w:rsid w:val="00526D33"/>
    <w:rsid w:val="0055585E"/>
    <w:rsid w:val="00593336"/>
    <w:rsid w:val="005935BC"/>
    <w:rsid w:val="005973D9"/>
    <w:rsid w:val="005A79E2"/>
    <w:rsid w:val="005B54B9"/>
    <w:rsid w:val="005B5FC2"/>
    <w:rsid w:val="005D3E58"/>
    <w:rsid w:val="005E2624"/>
    <w:rsid w:val="006011B8"/>
    <w:rsid w:val="00602CB9"/>
    <w:rsid w:val="00605711"/>
    <w:rsid w:val="00621944"/>
    <w:rsid w:val="00632165"/>
    <w:rsid w:val="00640837"/>
    <w:rsid w:val="006430B4"/>
    <w:rsid w:val="0065697B"/>
    <w:rsid w:val="00667F6B"/>
    <w:rsid w:val="00681DB5"/>
    <w:rsid w:val="00685EFD"/>
    <w:rsid w:val="006965CE"/>
    <w:rsid w:val="006C0532"/>
    <w:rsid w:val="006C29CC"/>
    <w:rsid w:val="006D4DFF"/>
    <w:rsid w:val="006E1E42"/>
    <w:rsid w:val="007206DE"/>
    <w:rsid w:val="0072198D"/>
    <w:rsid w:val="00722DBA"/>
    <w:rsid w:val="00732256"/>
    <w:rsid w:val="00746B7F"/>
    <w:rsid w:val="00770401"/>
    <w:rsid w:val="007706F3"/>
    <w:rsid w:val="00785527"/>
    <w:rsid w:val="00793E98"/>
    <w:rsid w:val="0079565A"/>
    <w:rsid w:val="00797277"/>
    <w:rsid w:val="007A1B0E"/>
    <w:rsid w:val="007A5A13"/>
    <w:rsid w:val="007A60B6"/>
    <w:rsid w:val="007C3ED5"/>
    <w:rsid w:val="007C6EF4"/>
    <w:rsid w:val="007D4240"/>
    <w:rsid w:val="007F4AE3"/>
    <w:rsid w:val="00805414"/>
    <w:rsid w:val="008116CB"/>
    <w:rsid w:val="00826228"/>
    <w:rsid w:val="0084280A"/>
    <w:rsid w:val="00844944"/>
    <w:rsid w:val="00857F64"/>
    <w:rsid w:val="00877AF5"/>
    <w:rsid w:val="008916A4"/>
    <w:rsid w:val="008B4356"/>
    <w:rsid w:val="008D4261"/>
    <w:rsid w:val="008E09E5"/>
    <w:rsid w:val="008E0E3F"/>
    <w:rsid w:val="00903004"/>
    <w:rsid w:val="009048CC"/>
    <w:rsid w:val="00930C19"/>
    <w:rsid w:val="00936355"/>
    <w:rsid w:val="00960472"/>
    <w:rsid w:val="00974682"/>
    <w:rsid w:val="0099292D"/>
    <w:rsid w:val="009A30F5"/>
    <w:rsid w:val="009B649C"/>
    <w:rsid w:val="009D68EA"/>
    <w:rsid w:val="009E7B15"/>
    <w:rsid w:val="009E7BA0"/>
    <w:rsid w:val="00A02728"/>
    <w:rsid w:val="00A72193"/>
    <w:rsid w:val="00A90A8A"/>
    <w:rsid w:val="00AB2943"/>
    <w:rsid w:val="00AB764A"/>
    <w:rsid w:val="00AD09EA"/>
    <w:rsid w:val="00AF5A79"/>
    <w:rsid w:val="00B23A02"/>
    <w:rsid w:val="00B45578"/>
    <w:rsid w:val="00B5579B"/>
    <w:rsid w:val="00B703A2"/>
    <w:rsid w:val="00B96BFA"/>
    <w:rsid w:val="00B97972"/>
    <w:rsid w:val="00BB745D"/>
    <w:rsid w:val="00BC5AA2"/>
    <w:rsid w:val="00BC6378"/>
    <w:rsid w:val="00BD0337"/>
    <w:rsid w:val="00C10C17"/>
    <w:rsid w:val="00C13D0A"/>
    <w:rsid w:val="00C34842"/>
    <w:rsid w:val="00C87EC4"/>
    <w:rsid w:val="00CD1331"/>
    <w:rsid w:val="00CD494F"/>
    <w:rsid w:val="00D01986"/>
    <w:rsid w:val="00D328B5"/>
    <w:rsid w:val="00D7246A"/>
    <w:rsid w:val="00D82EAE"/>
    <w:rsid w:val="00D85AC2"/>
    <w:rsid w:val="00D96088"/>
    <w:rsid w:val="00DB74C7"/>
    <w:rsid w:val="00DC2AC0"/>
    <w:rsid w:val="00DD35C2"/>
    <w:rsid w:val="00DE50E8"/>
    <w:rsid w:val="00DE5478"/>
    <w:rsid w:val="00E453AC"/>
    <w:rsid w:val="00E50BDB"/>
    <w:rsid w:val="00E61C86"/>
    <w:rsid w:val="00E63D18"/>
    <w:rsid w:val="00E75C82"/>
    <w:rsid w:val="00E86D89"/>
    <w:rsid w:val="00EA64FB"/>
    <w:rsid w:val="00EB5B98"/>
    <w:rsid w:val="00EF6491"/>
    <w:rsid w:val="00F12B0C"/>
    <w:rsid w:val="00F244DE"/>
    <w:rsid w:val="00F3039C"/>
    <w:rsid w:val="00F40234"/>
    <w:rsid w:val="00F93945"/>
    <w:rsid w:val="00F96428"/>
    <w:rsid w:val="00FD2793"/>
    <w:rsid w:val="00FE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05CC7"/>
  <w15:chartTrackingRefBased/>
  <w15:docId w15:val="{30AF4EE2-11A9-4655-BDE6-4A7D3D4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20"/>
  </w:style>
  <w:style w:type="paragraph" w:styleId="ListParagraph">
    <w:name w:val="List Paragraph"/>
    <w:aliases w:val="2"/>
    <w:basedOn w:val="Normal"/>
    <w:link w:val="ListParagraphChar"/>
    <w:uiPriority w:val="34"/>
    <w:qFormat/>
    <w:rsid w:val="00181E20"/>
    <w:pPr>
      <w:ind w:left="720"/>
      <w:contextualSpacing/>
    </w:pPr>
  </w:style>
  <w:style w:type="paragraph" w:styleId="FootnoteText">
    <w:name w:val="footnote text"/>
    <w:basedOn w:val="Normal"/>
    <w:link w:val="FootnoteTextChar"/>
    <w:uiPriority w:val="99"/>
    <w:semiHidden/>
    <w:unhideWhenUsed/>
    <w:rsid w:val="00181E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81E2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181E20"/>
    <w:rPr>
      <w:vertAlign w:val="superscript"/>
    </w:rPr>
  </w:style>
  <w:style w:type="paragraph" w:styleId="NoSpacing">
    <w:name w:val="No Spacing"/>
    <w:uiPriority w:val="1"/>
    <w:qFormat/>
    <w:rsid w:val="00181E20"/>
    <w:pPr>
      <w:spacing w:after="0" w:line="240" w:lineRule="auto"/>
    </w:pPr>
  </w:style>
  <w:style w:type="paragraph" w:customStyle="1" w:styleId="naisnod">
    <w:name w:val="naisnod"/>
    <w:basedOn w:val="Normal"/>
    <w:rsid w:val="00181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1E20"/>
    <w:pPr>
      <w:spacing w:before="75" w:after="75" w:line="240" w:lineRule="auto"/>
      <w:ind w:firstLine="375"/>
      <w:jc w:val="both"/>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181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20"/>
  </w:style>
  <w:style w:type="character" w:styleId="CommentReference">
    <w:name w:val="annotation reference"/>
    <w:basedOn w:val="DefaultParagraphFont"/>
    <w:semiHidden/>
    <w:unhideWhenUsed/>
    <w:rsid w:val="003579EF"/>
    <w:rPr>
      <w:sz w:val="16"/>
      <w:szCs w:val="16"/>
    </w:rPr>
  </w:style>
  <w:style w:type="paragraph" w:styleId="CommentText">
    <w:name w:val="annotation text"/>
    <w:basedOn w:val="Normal"/>
    <w:link w:val="CommentTextChar"/>
    <w:semiHidden/>
    <w:unhideWhenUsed/>
    <w:rsid w:val="003579EF"/>
    <w:pPr>
      <w:spacing w:line="240" w:lineRule="auto"/>
    </w:pPr>
    <w:rPr>
      <w:sz w:val="20"/>
      <w:szCs w:val="20"/>
    </w:rPr>
  </w:style>
  <w:style w:type="character" w:customStyle="1" w:styleId="CommentTextChar">
    <w:name w:val="Comment Text Char"/>
    <w:basedOn w:val="DefaultParagraphFont"/>
    <w:link w:val="CommentText"/>
    <w:semiHidden/>
    <w:rsid w:val="003579EF"/>
    <w:rPr>
      <w:sz w:val="20"/>
      <w:szCs w:val="20"/>
    </w:rPr>
  </w:style>
  <w:style w:type="paragraph" w:styleId="CommentSubject">
    <w:name w:val="annotation subject"/>
    <w:basedOn w:val="CommentText"/>
    <w:next w:val="CommentText"/>
    <w:link w:val="CommentSubjectChar"/>
    <w:uiPriority w:val="99"/>
    <w:semiHidden/>
    <w:unhideWhenUsed/>
    <w:rsid w:val="003579EF"/>
    <w:rPr>
      <w:b/>
      <w:bCs/>
    </w:rPr>
  </w:style>
  <w:style w:type="character" w:customStyle="1" w:styleId="CommentSubjectChar">
    <w:name w:val="Comment Subject Char"/>
    <w:basedOn w:val="CommentTextChar"/>
    <w:link w:val="CommentSubject"/>
    <w:uiPriority w:val="99"/>
    <w:semiHidden/>
    <w:rsid w:val="003579EF"/>
    <w:rPr>
      <w:b/>
      <w:bCs/>
      <w:sz w:val="20"/>
      <w:szCs w:val="20"/>
    </w:rPr>
  </w:style>
  <w:style w:type="paragraph" w:styleId="BalloonText">
    <w:name w:val="Balloon Text"/>
    <w:basedOn w:val="Normal"/>
    <w:link w:val="BalloonTextChar"/>
    <w:uiPriority w:val="99"/>
    <w:semiHidden/>
    <w:unhideWhenUsed/>
    <w:rsid w:val="0035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F"/>
    <w:rPr>
      <w:rFonts w:ascii="Segoe UI" w:hAnsi="Segoe UI" w:cs="Segoe UI"/>
      <w:sz w:val="18"/>
      <w:szCs w:val="18"/>
    </w:rPr>
  </w:style>
  <w:style w:type="paragraph" w:customStyle="1" w:styleId="Default">
    <w:name w:val="Default"/>
    <w:rsid w:val="00131426"/>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aliases w:val="2 Char"/>
    <w:link w:val="ListParagraph"/>
    <w:uiPriority w:val="34"/>
    <w:locked/>
    <w:rsid w:val="00BB745D"/>
  </w:style>
  <w:style w:type="paragraph" w:styleId="Revision">
    <w:name w:val="Revision"/>
    <w:hidden/>
    <w:uiPriority w:val="99"/>
    <w:semiHidden/>
    <w:rsid w:val="00797277"/>
    <w:pPr>
      <w:spacing w:after="0" w:line="240" w:lineRule="auto"/>
    </w:pPr>
  </w:style>
  <w:style w:type="character" w:styleId="Hyperlink">
    <w:name w:val="Hyperlink"/>
    <w:basedOn w:val="DefaultParagraphFont"/>
    <w:uiPriority w:val="99"/>
    <w:unhideWhenUsed/>
    <w:rsid w:val="00844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9594">
      <w:bodyDiv w:val="1"/>
      <w:marLeft w:val="0"/>
      <w:marRight w:val="0"/>
      <w:marTop w:val="0"/>
      <w:marBottom w:val="0"/>
      <w:divBdr>
        <w:top w:val="none" w:sz="0" w:space="0" w:color="auto"/>
        <w:left w:val="none" w:sz="0" w:space="0" w:color="auto"/>
        <w:bottom w:val="none" w:sz="0" w:space="0" w:color="auto"/>
        <w:right w:val="none" w:sz="0" w:space="0" w:color="auto"/>
      </w:divBdr>
      <w:divsChild>
        <w:div w:id="916942116">
          <w:marLeft w:val="0"/>
          <w:marRight w:val="0"/>
          <w:marTop w:val="0"/>
          <w:marBottom w:val="0"/>
          <w:divBdr>
            <w:top w:val="none" w:sz="0" w:space="0" w:color="auto"/>
            <w:left w:val="none" w:sz="0" w:space="0" w:color="auto"/>
            <w:bottom w:val="none" w:sz="0" w:space="0" w:color="auto"/>
            <w:right w:val="none" w:sz="0" w:space="0" w:color="auto"/>
          </w:divBdr>
          <w:divsChild>
            <w:div w:id="940720831">
              <w:marLeft w:val="0"/>
              <w:marRight w:val="0"/>
              <w:marTop w:val="0"/>
              <w:marBottom w:val="0"/>
              <w:divBdr>
                <w:top w:val="none" w:sz="0" w:space="0" w:color="auto"/>
                <w:left w:val="none" w:sz="0" w:space="0" w:color="auto"/>
                <w:bottom w:val="none" w:sz="0" w:space="0" w:color="auto"/>
                <w:right w:val="none" w:sz="0" w:space="0" w:color="auto"/>
              </w:divBdr>
              <w:divsChild>
                <w:div w:id="1223522617">
                  <w:marLeft w:val="0"/>
                  <w:marRight w:val="0"/>
                  <w:marTop w:val="0"/>
                  <w:marBottom w:val="0"/>
                  <w:divBdr>
                    <w:top w:val="none" w:sz="0" w:space="0" w:color="auto"/>
                    <w:left w:val="none" w:sz="0" w:space="0" w:color="auto"/>
                    <w:bottom w:val="none" w:sz="0" w:space="0" w:color="auto"/>
                    <w:right w:val="none" w:sz="0" w:space="0" w:color="auto"/>
                  </w:divBdr>
                  <w:divsChild>
                    <w:div w:id="1792900203">
                      <w:marLeft w:val="0"/>
                      <w:marRight w:val="0"/>
                      <w:marTop w:val="0"/>
                      <w:marBottom w:val="0"/>
                      <w:divBdr>
                        <w:top w:val="none" w:sz="0" w:space="0" w:color="auto"/>
                        <w:left w:val="none" w:sz="0" w:space="0" w:color="auto"/>
                        <w:bottom w:val="none" w:sz="0" w:space="0" w:color="auto"/>
                        <w:right w:val="none" w:sz="0" w:space="0" w:color="auto"/>
                      </w:divBdr>
                      <w:divsChild>
                        <w:div w:id="1588542239">
                          <w:marLeft w:val="0"/>
                          <w:marRight w:val="0"/>
                          <w:marTop w:val="0"/>
                          <w:marBottom w:val="0"/>
                          <w:divBdr>
                            <w:top w:val="none" w:sz="0" w:space="0" w:color="auto"/>
                            <w:left w:val="none" w:sz="0" w:space="0" w:color="auto"/>
                            <w:bottom w:val="none" w:sz="0" w:space="0" w:color="auto"/>
                            <w:right w:val="none" w:sz="0" w:space="0" w:color="auto"/>
                          </w:divBdr>
                          <w:divsChild>
                            <w:div w:id="202208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7747">
      <w:bodyDiv w:val="1"/>
      <w:marLeft w:val="0"/>
      <w:marRight w:val="0"/>
      <w:marTop w:val="0"/>
      <w:marBottom w:val="0"/>
      <w:divBdr>
        <w:top w:val="none" w:sz="0" w:space="0" w:color="auto"/>
        <w:left w:val="none" w:sz="0" w:space="0" w:color="auto"/>
        <w:bottom w:val="none" w:sz="0" w:space="0" w:color="auto"/>
        <w:right w:val="none" w:sz="0" w:space="0" w:color="auto"/>
      </w:divBdr>
    </w:div>
    <w:div w:id="1378696643">
      <w:bodyDiv w:val="1"/>
      <w:marLeft w:val="0"/>
      <w:marRight w:val="0"/>
      <w:marTop w:val="0"/>
      <w:marBottom w:val="0"/>
      <w:divBdr>
        <w:top w:val="none" w:sz="0" w:space="0" w:color="auto"/>
        <w:left w:val="none" w:sz="0" w:space="0" w:color="auto"/>
        <w:bottom w:val="none" w:sz="0" w:space="0" w:color="auto"/>
        <w:right w:val="none" w:sz="0" w:space="0" w:color="auto"/>
      </w:divBdr>
    </w:div>
    <w:div w:id="1745449503">
      <w:bodyDiv w:val="1"/>
      <w:marLeft w:val="0"/>
      <w:marRight w:val="0"/>
      <w:marTop w:val="0"/>
      <w:marBottom w:val="0"/>
      <w:divBdr>
        <w:top w:val="none" w:sz="0" w:space="0" w:color="auto"/>
        <w:left w:val="none" w:sz="0" w:space="0" w:color="auto"/>
        <w:bottom w:val="none" w:sz="0" w:space="0" w:color="auto"/>
        <w:right w:val="none" w:sz="0" w:space="0" w:color="auto"/>
      </w:divBdr>
    </w:div>
    <w:div w:id="1755591709">
      <w:bodyDiv w:val="1"/>
      <w:marLeft w:val="0"/>
      <w:marRight w:val="0"/>
      <w:marTop w:val="0"/>
      <w:marBottom w:val="0"/>
      <w:divBdr>
        <w:top w:val="none" w:sz="0" w:space="0" w:color="auto"/>
        <w:left w:val="none" w:sz="0" w:space="0" w:color="auto"/>
        <w:bottom w:val="none" w:sz="0" w:space="0" w:color="auto"/>
        <w:right w:val="none" w:sz="0" w:space="0" w:color="auto"/>
      </w:divBdr>
      <w:divsChild>
        <w:div w:id="1966421108">
          <w:marLeft w:val="0"/>
          <w:marRight w:val="0"/>
          <w:marTop w:val="0"/>
          <w:marBottom w:val="0"/>
          <w:divBdr>
            <w:top w:val="none" w:sz="0" w:space="0" w:color="auto"/>
            <w:left w:val="none" w:sz="0" w:space="0" w:color="auto"/>
            <w:bottom w:val="none" w:sz="0" w:space="0" w:color="auto"/>
            <w:right w:val="none" w:sz="0" w:space="0" w:color="auto"/>
          </w:divBdr>
          <w:divsChild>
            <w:div w:id="155848014">
              <w:marLeft w:val="0"/>
              <w:marRight w:val="0"/>
              <w:marTop w:val="0"/>
              <w:marBottom w:val="0"/>
              <w:divBdr>
                <w:top w:val="none" w:sz="0" w:space="0" w:color="auto"/>
                <w:left w:val="none" w:sz="0" w:space="0" w:color="auto"/>
                <w:bottom w:val="none" w:sz="0" w:space="0" w:color="auto"/>
                <w:right w:val="none" w:sz="0" w:space="0" w:color="auto"/>
              </w:divBdr>
              <w:divsChild>
                <w:div w:id="1577856427">
                  <w:marLeft w:val="0"/>
                  <w:marRight w:val="0"/>
                  <w:marTop w:val="0"/>
                  <w:marBottom w:val="0"/>
                  <w:divBdr>
                    <w:top w:val="none" w:sz="0" w:space="0" w:color="auto"/>
                    <w:left w:val="none" w:sz="0" w:space="0" w:color="auto"/>
                    <w:bottom w:val="none" w:sz="0" w:space="0" w:color="auto"/>
                    <w:right w:val="none" w:sz="0" w:space="0" w:color="auto"/>
                  </w:divBdr>
                  <w:divsChild>
                    <w:div w:id="1240940184">
                      <w:marLeft w:val="0"/>
                      <w:marRight w:val="0"/>
                      <w:marTop w:val="0"/>
                      <w:marBottom w:val="0"/>
                      <w:divBdr>
                        <w:top w:val="none" w:sz="0" w:space="0" w:color="auto"/>
                        <w:left w:val="none" w:sz="0" w:space="0" w:color="auto"/>
                        <w:bottom w:val="none" w:sz="0" w:space="0" w:color="auto"/>
                        <w:right w:val="none" w:sz="0" w:space="0" w:color="auto"/>
                      </w:divBdr>
                      <w:divsChild>
                        <w:div w:id="1798454576">
                          <w:marLeft w:val="0"/>
                          <w:marRight w:val="0"/>
                          <w:marTop w:val="0"/>
                          <w:marBottom w:val="0"/>
                          <w:divBdr>
                            <w:top w:val="none" w:sz="0" w:space="0" w:color="auto"/>
                            <w:left w:val="none" w:sz="0" w:space="0" w:color="auto"/>
                            <w:bottom w:val="none" w:sz="0" w:space="0" w:color="auto"/>
                            <w:right w:val="none" w:sz="0" w:space="0" w:color="auto"/>
                          </w:divBdr>
                          <w:divsChild>
                            <w:div w:id="1101612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Bali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F593-D89C-48B1-9CEA-7B509FC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5</Pages>
  <Words>6571</Words>
  <Characters>3747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2014.-2020.gada plānošanas perioda darbības programmā “Izaugsme un nodarbinātība”” sākotnējās ietekmes novērtējuma ziņojums (anotācija)</vt:lpstr>
    </vt:vector>
  </TitlesOfParts>
  <Company>Finanšu ministrija</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2014.-2020.gada plānošanas perioda darbības programmā “Izaugsme un nodarbinātība”” sākotnējās ietekmes novērtējuma ziņojums (anotācija)</dc:title>
  <dc:subject/>
  <dc:creator>evita.balina@fm.gov.lv</dc:creator>
  <cp:keywords/>
  <dc:description>E.Bāliņa, 67083839, evita.balina@fm.gov.lv_x000d_
</dc:description>
  <cp:lastModifiedBy>Zane Zute</cp:lastModifiedBy>
  <cp:revision>116</cp:revision>
  <cp:lastPrinted>2016-03-31T15:14:00Z</cp:lastPrinted>
  <dcterms:created xsi:type="dcterms:W3CDTF">2015-12-01T10:01:00Z</dcterms:created>
  <dcterms:modified xsi:type="dcterms:W3CDTF">2016-08-17T10:40:00Z</dcterms:modified>
</cp:coreProperties>
</file>