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B6" w:rsidRPr="001D695B" w:rsidRDefault="00287E28" w:rsidP="00237EE6">
      <w:pPr>
        <w:widowControl/>
        <w:spacing w:after="0" w:line="240" w:lineRule="auto"/>
        <w:ind w:right="-2"/>
        <w:jc w:val="center"/>
        <w:rPr>
          <w:rFonts w:ascii="Times New Roman" w:eastAsia="Times New Roman" w:hAnsi="Times New Roman"/>
          <w:b/>
          <w:bCs/>
          <w:color w:val="000000" w:themeColor="text1"/>
          <w:sz w:val="24"/>
          <w:szCs w:val="24"/>
          <w:lang w:val="lv-LV" w:eastAsia="lv-LV"/>
        </w:rPr>
      </w:pPr>
      <w:r w:rsidRPr="001D695B">
        <w:rPr>
          <w:rFonts w:ascii="Times New Roman" w:eastAsia="Times New Roman" w:hAnsi="Times New Roman"/>
          <w:b/>
          <w:bCs/>
          <w:color w:val="000000" w:themeColor="text1"/>
          <w:sz w:val="24"/>
          <w:szCs w:val="24"/>
          <w:lang w:val="lv-LV" w:eastAsia="lv-LV"/>
        </w:rPr>
        <w:t>Ministru kabineta noteikumu projekta “Grozījumi Ministru kabineta 2013.gada 17.decembra noteikumos Nr.1516 “Publisko iepirkumu elektronisko izziņu noteikumi”</w:t>
      </w:r>
      <w:r w:rsidR="006B2EB6" w:rsidRPr="001D695B">
        <w:rPr>
          <w:rFonts w:ascii="Times New Roman" w:eastAsia="Times New Roman" w:hAnsi="Times New Roman"/>
          <w:b/>
          <w:bCs/>
          <w:color w:val="000000" w:themeColor="text1"/>
          <w:sz w:val="24"/>
          <w:szCs w:val="24"/>
          <w:lang w:val="lv-LV" w:eastAsia="lv-LV"/>
        </w:rPr>
        <w:t xml:space="preserve"> sākotnējās ietekmes novērtējuma ziņojums (anotācija)</w:t>
      </w:r>
    </w:p>
    <w:p w:rsidR="006B2EB6" w:rsidRPr="001D695B" w:rsidRDefault="006B2EB6" w:rsidP="006B2EB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p>
    <w:tbl>
      <w:tblPr>
        <w:tblpPr w:leftFromText="180" w:rightFromText="180" w:vertAnchor="text" w:tblpXSpec="right" w:tblpY="1"/>
        <w:tblOverlap w:val="never"/>
        <w:tblW w:w="94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23"/>
        <w:gridCol w:w="6035"/>
      </w:tblGrid>
      <w:tr w:rsidR="001D695B" w:rsidRPr="001D695B" w:rsidTr="00116FE6">
        <w:trPr>
          <w:trHeight w:val="405"/>
        </w:trPr>
        <w:tc>
          <w:tcPr>
            <w:tcW w:w="9429" w:type="dxa"/>
            <w:gridSpan w:val="3"/>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r w:rsidRPr="001D695B">
              <w:rPr>
                <w:rFonts w:ascii="Times New Roman" w:eastAsia="Times New Roman" w:hAnsi="Times New Roman"/>
                <w:b/>
                <w:bCs/>
                <w:color w:val="000000" w:themeColor="text1"/>
                <w:sz w:val="24"/>
                <w:szCs w:val="24"/>
                <w:lang w:val="lv-LV" w:eastAsia="lv-LV"/>
              </w:rPr>
              <w:t>I. Tiesību akta projekta izstrādes nepieciešamība</w:t>
            </w:r>
          </w:p>
        </w:tc>
      </w:tr>
      <w:tr w:rsidR="001D695B" w:rsidRPr="001D695B" w:rsidTr="00116FE6">
        <w:trPr>
          <w:trHeight w:val="405"/>
        </w:trPr>
        <w:tc>
          <w:tcPr>
            <w:tcW w:w="471"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1.</w:t>
            </w:r>
          </w:p>
        </w:tc>
        <w:tc>
          <w:tcPr>
            <w:tcW w:w="2923" w:type="dxa"/>
            <w:tcBorders>
              <w:top w:val="outset" w:sz="6" w:space="0" w:color="414142"/>
              <w:left w:val="outset" w:sz="6" w:space="0" w:color="414142"/>
              <w:bottom w:val="outset" w:sz="6" w:space="0" w:color="414142"/>
              <w:right w:val="outset" w:sz="6" w:space="0" w:color="414142"/>
            </w:tcBorders>
            <w:hideMark/>
          </w:tcPr>
          <w:p w:rsidR="00230513"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Pamatojums</w:t>
            </w:r>
          </w:p>
          <w:p w:rsidR="00230513" w:rsidRPr="001D695B" w:rsidRDefault="00230513" w:rsidP="00230513">
            <w:pPr>
              <w:rPr>
                <w:rFonts w:ascii="Times New Roman" w:eastAsia="Times New Roman" w:hAnsi="Times New Roman"/>
                <w:color w:val="000000" w:themeColor="text1"/>
                <w:sz w:val="24"/>
                <w:szCs w:val="24"/>
                <w:lang w:val="lv-LV" w:eastAsia="lv-LV"/>
              </w:rPr>
            </w:pPr>
          </w:p>
          <w:p w:rsidR="00230513" w:rsidRPr="001D695B" w:rsidRDefault="00230513" w:rsidP="00230513">
            <w:pPr>
              <w:rPr>
                <w:rFonts w:ascii="Times New Roman" w:eastAsia="Times New Roman" w:hAnsi="Times New Roman"/>
                <w:color w:val="000000" w:themeColor="text1"/>
                <w:sz w:val="24"/>
                <w:szCs w:val="24"/>
                <w:lang w:val="lv-LV" w:eastAsia="lv-LV"/>
              </w:rPr>
            </w:pPr>
          </w:p>
          <w:p w:rsidR="00230513" w:rsidRPr="001D695B" w:rsidRDefault="00230513" w:rsidP="00230513">
            <w:pPr>
              <w:rPr>
                <w:rFonts w:ascii="Times New Roman" w:eastAsia="Times New Roman" w:hAnsi="Times New Roman"/>
                <w:color w:val="000000" w:themeColor="text1"/>
                <w:sz w:val="24"/>
                <w:szCs w:val="24"/>
                <w:lang w:val="lv-LV" w:eastAsia="lv-LV"/>
              </w:rPr>
            </w:pPr>
          </w:p>
          <w:p w:rsidR="00230513" w:rsidRPr="001D695B" w:rsidRDefault="00230513" w:rsidP="00230513">
            <w:pPr>
              <w:rPr>
                <w:rFonts w:ascii="Times New Roman" w:eastAsia="Times New Roman" w:hAnsi="Times New Roman"/>
                <w:color w:val="000000" w:themeColor="text1"/>
                <w:sz w:val="24"/>
                <w:szCs w:val="24"/>
                <w:lang w:val="lv-LV" w:eastAsia="lv-LV"/>
              </w:rPr>
            </w:pPr>
          </w:p>
          <w:p w:rsidR="00230513" w:rsidRPr="001D695B" w:rsidRDefault="00230513" w:rsidP="00230513">
            <w:pPr>
              <w:rPr>
                <w:rFonts w:ascii="Times New Roman" w:eastAsia="Times New Roman" w:hAnsi="Times New Roman"/>
                <w:color w:val="000000" w:themeColor="text1"/>
                <w:sz w:val="24"/>
                <w:szCs w:val="24"/>
                <w:lang w:val="lv-LV" w:eastAsia="lv-LV"/>
              </w:rPr>
            </w:pPr>
          </w:p>
          <w:p w:rsidR="00230513" w:rsidRPr="001D695B" w:rsidRDefault="00230513" w:rsidP="00230513">
            <w:pPr>
              <w:rPr>
                <w:rFonts w:ascii="Times New Roman" w:eastAsia="Times New Roman" w:hAnsi="Times New Roman"/>
                <w:color w:val="000000" w:themeColor="text1"/>
                <w:sz w:val="24"/>
                <w:szCs w:val="24"/>
                <w:lang w:val="lv-LV" w:eastAsia="lv-LV"/>
              </w:rPr>
            </w:pPr>
          </w:p>
          <w:p w:rsidR="00230513" w:rsidRPr="001D695B" w:rsidRDefault="00230513" w:rsidP="00230513">
            <w:pPr>
              <w:rPr>
                <w:rFonts w:ascii="Times New Roman" w:eastAsia="Times New Roman" w:hAnsi="Times New Roman"/>
                <w:color w:val="000000" w:themeColor="text1"/>
                <w:sz w:val="24"/>
                <w:szCs w:val="24"/>
                <w:lang w:val="lv-LV" w:eastAsia="lv-LV"/>
              </w:rPr>
            </w:pPr>
          </w:p>
          <w:p w:rsidR="00230513" w:rsidRPr="001D695B" w:rsidRDefault="00230513" w:rsidP="00230513">
            <w:pPr>
              <w:rPr>
                <w:rFonts w:ascii="Times New Roman" w:eastAsia="Times New Roman" w:hAnsi="Times New Roman"/>
                <w:color w:val="000000" w:themeColor="text1"/>
                <w:sz w:val="24"/>
                <w:szCs w:val="24"/>
                <w:lang w:val="lv-LV" w:eastAsia="lv-LV"/>
              </w:rPr>
            </w:pPr>
          </w:p>
          <w:p w:rsidR="006B2EB6" w:rsidRPr="001D695B" w:rsidRDefault="006B2EB6" w:rsidP="00230513">
            <w:pPr>
              <w:ind w:firstLine="720"/>
              <w:rPr>
                <w:rFonts w:ascii="Times New Roman" w:eastAsia="Times New Roman" w:hAnsi="Times New Roman"/>
                <w:color w:val="000000" w:themeColor="text1"/>
                <w:sz w:val="24"/>
                <w:szCs w:val="24"/>
                <w:lang w:val="lv-LV" w:eastAsia="lv-LV"/>
              </w:rPr>
            </w:pPr>
          </w:p>
        </w:tc>
        <w:tc>
          <w:tcPr>
            <w:tcW w:w="6035" w:type="dxa"/>
            <w:tcBorders>
              <w:top w:val="outset" w:sz="6" w:space="0" w:color="414142"/>
              <w:left w:val="outset" w:sz="6" w:space="0" w:color="414142"/>
              <w:bottom w:val="outset" w:sz="6" w:space="0" w:color="414142"/>
              <w:right w:val="outset" w:sz="6" w:space="0" w:color="414142"/>
            </w:tcBorders>
            <w:hideMark/>
          </w:tcPr>
          <w:p w:rsidR="0044410D" w:rsidRPr="001D695B" w:rsidRDefault="0044410D" w:rsidP="00116FE6">
            <w:pPr>
              <w:widowControl/>
              <w:spacing w:after="120" w:line="240" w:lineRule="auto"/>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Saeima 2016.gada 12.maijā pieņēma likumu “Grozījumi Publisko iepirkumu likumā”</w:t>
            </w:r>
            <w:r w:rsidR="00F30381" w:rsidRPr="001D695B">
              <w:rPr>
                <w:rFonts w:ascii="Times New Roman" w:eastAsia="Times New Roman" w:hAnsi="Times New Roman"/>
                <w:color w:val="000000" w:themeColor="text1"/>
                <w:sz w:val="24"/>
                <w:szCs w:val="24"/>
                <w:lang w:val="lv-LV" w:eastAsia="lv-LV"/>
              </w:rPr>
              <w:t xml:space="preserve"> (stājās spēkā 2016.gada 20.maijā)</w:t>
            </w:r>
            <w:r w:rsidR="00933BF4" w:rsidRPr="001D695B">
              <w:rPr>
                <w:rFonts w:ascii="Times New Roman" w:eastAsia="Times New Roman" w:hAnsi="Times New Roman"/>
                <w:color w:val="000000" w:themeColor="text1"/>
                <w:sz w:val="24"/>
                <w:szCs w:val="24"/>
                <w:lang w:val="lv-LV" w:eastAsia="lv-LV"/>
              </w:rPr>
              <w:t>, kurā</w:t>
            </w:r>
            <w:r w:rsidRPr="001D695B">
              <w:rPr>
                <w:rFonts w:ascii="Times New Roman" w:eastAsia="Times New Roman" w:hAnsi="Times New Roman"/>
                <w:color w:val="000000" w:themeColor="text1"/>
                <w:sz w:val="24"/>
                <w:szCs w:val="24"/>
                <w:lang w:val="lv-LV" w:eastAsia="lv-LV"/>
              </w:rPr>
              <w:t xml:space="preserve"> ir:</w:t>
            </w:r>
            <w:bookmarkStart w:id="0" w:name="_GoBack"/>
            <w:bookmarkEnd w:id="0"/>
          </w:p>
          <w:p w:rsidR="0044410D" w:rsidRPr="001D695B" w:rsidRDefault="0044410D" w:rsidP="00116FE6">
            <w:pPr>
              <w:pStyle w:val="ListParagraph"/>
              <w:widowControl/>
              <w:numPr>
                <w:ilvl w:val="0"/>
                <w:numId w:val="21"/>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precizēts personu loks, kuriem veic pārbaudi, lai konstatētu sodāmību par Publisko iepirkumu likuma 39.</w:t>
            </w:r>
            <w:r w:rsidRPr="001D695B">
              <w:rPr>
                <w:rFonts w:ascii="Times New Roman" w:eastAsia="Times New Roman" w:hAnsi="Times New Roman"/>
                <w:color w:val="000000" w:themeColor="text1"/>
                <w:sz w:val="24"/>
                <w:szCs w:val="24"/>
                <w:vertAlign w:val="superscript"/>
                <w:lang w:val="lv-LV" w:eastAsia="lv-LV"/>
              </w:rPr>
              <w:t>1</w:t>
            </w:r>
            <w:r w:rsidRPr="001D695B">
              <w:rPr>
                <w:rFonts w:ascii="Times New Roman" w:eastAsia="Times New Roman" w:hAnsi="Times New Roman"/>
                <w:color w:val="000000" w:themeColor="text1"/>
                <w:sz w:val="24"/>
                <w:szCs w:val="24"/>
                <w:lang w:val="lv-LV" w:eastAsia="lv-LV"/>
              </w:rPr>
              <w:t xml:space="preserve">panta pirmās daļas 1.punkta apakšpunktos uzskaitītajiem noziedzīgajiem nodarījumiem;  </w:t>
            </w:r>
          </w:p>
          <w:p w:rsidR="00EB405D" w:rsidRPr="001D695B" w:rsidRDefault="0044410D" w:rsidP="00116FE6">
            <w:pPr>
              <w:pStyle w:val="ListParagraph"/>
              <w:widowControl/>
              <w:numPr>
                <w:ilvl w:val="0"/>
                <w:numId w:val="21"/>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papildināts Publisko iepirkumu likuma 39.</w:t>
            </w:r>
            <w:r w:rsidRPr="001D695B">
              <w:rPr>
                <w:rFonts w:ascii="Times New Roman" w:eastAsia="Times New Roman" w:hAnsi="Times New Roman"/>
                <w:color w:val="000000" w:themeColor="text1"/>
                <w:sz w:val="24"/>
                <w:szCs w:val="24"/>
                <w:vertAlign w:val="superscript"/>
                <w:lang w:val="lv-LV" w:eastAsia="lv-LV"/>
              </w:rPr>
              <w:t>1</w:t>
            </w:r>
            <w:r w:rsidRPr="001D695B">
              <w:rPr>
                <w:rFonts w:ascii="Times New Roman" w:eastAsia="Times New Roman" w:hAnsi="Times New Roman"/>
                <w:color w:val="000000" w:themeColor="text1"/>
                <w:sz w:val="24"/>
                <w:szCs w:val="24"/>
                <w:lang w:val="lv-LV" w:eastAsia="lv-LV"/>
              </w:rPr>
              <w:t xml:space="preserve">panta pirmās daļas 1.punkta apakšpunktos ietvertais noziedzīgo nodarījumu uzskaitījums atbilstoši </w:t>
            </w:r>
            <w:r w:rsidR="00BD1BAE" w:rsidRPr="001D695B">
              <w:rPr>
                <w:rFonts w:ascii="Times New Roman" w:eastAsia="Times New Roman" w:hAnsi="Times New Roman"/>
                <w:color w:val="000000" w:themeColor="text1"/>
                <w:sz w:val="24"/>
                <w:szCs w:val="24"/>
                <w:lang w:val="lv-LV" w:eastAsia="lv-LV"/>
              </w:rPr>
              <w:t xml:space="preserve">Eiropas Parlamenta un Padomes 2014.gada 26.februāra Direktīvas 2014/24/ES par publisko iepirkumu un ar ko atceļ Direktīvu 2004/18/EK </w:t>
            </w:r>
            <w:r w:rsidRPr="001D695B">
              <w:rPr>
                <w:rFonts w:ascii="Times New Roman" w:eastAsia="Times New Roman" w:hAnsi="Times New Roman"/>
                <w:color w:val="000000" w:themeColor="text1"/>
                <w:sz w:val="24"/>
                <w:szCs w:val="24"/>
                <w:lang w:val="lv-LV" w:eastAsia="lv-LV"/>
              </w:rPr>
              <w:t>prasīb</w:t>
            </w:r>
            <w:r w:rsidR="00EB405D" w:rsidRPr="001D695B">
              <w:rPr>
                <w:rFonts w:ascii="Times New Roman" w:eastAsia="Times New Roman" w:hAnsi="Times New Roman"/>
                <w:color w:val="000000" w:themeColor="text1"/>
                <w:sz w:val="24"/>
                <w:szCs w:val="24"/>
                <w:lang w:val="lv-LV" w:eastAsia="lv-LV"/>
              </w:rPr>
              <w:t>ām;</w:t>
            </w:r>
          </w:p>
          <w:p w:rsidR="006B2EB6" w:rsidRPr="001D695B" w:rsidRDefault="00EB405D" w:rsidP="00116FE6">
            <w:pPr>
              <w:pStyle w:val="ListParagraph"/>
              <w:widowControl/>
              <w:numPr>
                <w:ilvl w:val="0"/>
                <w:numId w:val="21"/>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no</w:t>
            </w:r>
            <w:r w:rsidR="00746C28" w:rsidRPr="001D695B">
              <w:rPr>
                <w:rFonts w:ascii="Times New Roman" w:eastAsia="Times New Roman" w:hAnsi="Times New Roman"/>
                <w:color w:val="000000" w:themeColor="text1"/>
                <w:sz w:val="24"/>
                <w:szCs w:val="24"/>
                <w:lang w:val="lv-LV" w:eastAsia="lv-LV"/>
              </w:rPr>
              <w:t>teikts, ka pārbaudīs arī personas</w:t>
            </w:r>
            <w:r w:rsidRPr="001D695B">
              <w:rPr>
                <w:rFonts w:ascii="Times New Roman" w:eastAsia="Times New Roman" w:hAnsi="Times New Roman"/>
                <w:color w:val="000000" w:themeColor="text1"/>
                <w:sz w:val="24"/>
                <w:szCs w:val="24"/>
                <w:lang w:val="lv-LV" w:eastAsia="lv-LV"/>
              </w:rPr>
              <w:t>, uz kuru iespējām kandidāts vai pretendents balstās, lai apliecinātu, ka tā kvalifikācija atbilst paziņojumā par līgumu vai iepirkuma procedūras dokumentos noteiktajām prasībām,</w:t>
            </w:r>
            <w:r w:rsidR="00746C28" w:rsidRPr="001D695B">
              <w:rPr>
                <w:rFonts w:ascii="Times New Roman" w:eastAsia="Times New Roman" w:hAnsi="Times New Roman"/>
                <w:color w:val="000000" w:themeColor="text1"/>
                <w:sz w:val="24"/>
                <w:szCs w:val="24"/>
                <w:lang w:val="lv-LV" w:eastAsia="lv-LV"/>
              </w:rPr>
              <w:t xml:space="preserve"> valdes vai padomes locekļa, </w:t>
            </w:r>
            <w:proofErr w:type="spellStart"/>
            <w:r w:rsidR="00746C28" w:rsidRPr="001D695B">
              <w:rPr>
                <w:rFonts w:ascii="Times New Roman" w:eastAsia="Times New Roman" w:hAnsi="Times New Roman"/>
                <w:color w:val="000000" w:themeColor="text1"/>
                <w:sz w:val="24"/>
                <w:szCs w:val="24"/>
                <w:lang w:val="lv-LV" w:eastAsia="lv-LV"/>
              </w:rPr>
              <w:t>pārstāvēttiesīgās</w:t>
            </w:r>
            <w:proofErr w:type="spellEnd"/>
            <w:r w:rsidR="00746C28" w:rsidRPr="001D695B">
              <w:rPr>
                <w:rFonts w:ascii="Times New Roman" w:eastAsia="Times New Roman" w:hAnsi="Times New Roman"/>
                <w:color w:val="000000" w:themeColor="text1"/>
                <w:sz w:val="24"/>
                <w:szCs w:val="24"/>
                <w:lang w:val="lv-LV" w:eastAsia="lv-LV"/>
              </w:rPr>
              <w:t xml:space="preserve"> personas vai prokūrista, vai personas, kura ir pilnvarota pārstāvēt attiecīgo personu darbībās, kas saistītas ar filiāli, </w:t>
            </w:r>
            <w:r w:rsidRPr="001D695B">
              <w:rPr>
                <w:rFonts w:ascii="Times New Roman" w:eastAsia="Times New Roman" w:hAnsi="Times New Roman"/>
                <w:color w:val="000000" w:themeColor="text1"/>
                <w:sz w:val="24"/>
                <w:szCs w:val="24"/>
                <w:lang w:val="lv-LV" w:eastAsia="lv-LV"/>
              </w:rPr>
              <w:t>sodāmību par Publisko iepirkumu likuma 39.</w:t>
            </w:r>
            <w:r w:rsidRPr="001D695B">
              <w:rPr>
                <w:rFonts w:ascii="Times New Roman" w:eastAsia="Times New Roman" w:hAnsi="Times New Roman"/>
                <w:color w:val="000000" w:themeColor="text1"/>
                <w:sz w:val="24"/>
                <w:szCs w:val="24"/>
                <w:vertAlign w:val="superscript"/>
                <w:lang w:val="lv-LV" w:eastAsia="lv-LV"/>
              </w:rPr>
              <w:t>1</w:t>
            </w:r>
            <w:r w:rsidRPr="001D695B">
              <w:rPr>
                <w:rFonts w:ascii="Times New Roman" w:eastAsia="Times New Roman" w:hAnsi="Times New Roman"/>
                <w:color w:val="000000" w:themeColor="text1"/>
                <w:sz w:val="24"/>
                <w:szCs w:val="24"/>
                <w:lang w:val="lv-LV" w:eastAsia="lv-LV"/>
              </w:rPr>
              <w:t xml:space="preserve"> panta pirmās daļas 1.punkta apakšpunktos ietvertajiem noziedzīgajiem nodarījumiem.</w:t>
            </w:r>
          </w:p>
          <w:p w:rsidR="00F30381" w:rsidRPr="001D695B" w:rsidRDefault="00463CEB" w:rsidP="00116FE6">
            <w:pPr>
              <w:widowControl/>
              <w:spacing w:after="120" w:line="240" w:lineRule="auto"/>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Ņemot vērā minēto ir nepieciešams atbilstošas izmaiņas veikt Ministru kabineta 2013.gada 17.decembra noteikumos Nr.1516 “Publisko iepirkumu elektronisko izziņu noteikumi”</w:t>
            </w:r>
            <w:r w:rsidR="00F30381" w:rsidRPr="001D695B">
              <w:rPr>
                <w:rFonts w:ascii="Times New Roman" w:eastAsia="Times New Roman" w:hAnsi="Times New Roman"/>
                <w:color w:val="000000" w:themeColor="text1"/>
                <w:sz w:val="24"/>
                <w:szCs w:val="24"/>
                <w:lang w:val="lv-LV" w:eastAsia="lv-LV"/>
              </w:rPr>
              <w:t>, lai nodrošinātu, ka elektronisko izziņu sistēmā ir pieejama informācija par pārbaudāmajām personām.</w:t>
            </w:r>
          </w:p>
        </w:tc>
      </w:tr>
      <w:tr w:rsidR="001D695B" w:rsidRPr="001D695B" w:rsidTr="00116FE6">
        <w:trPr>
          <w:trHeight w:val="465"/>
        </w:trPr>
        <w:tc>
          <w:tcPr>
            <w:tcW w:w="471" w:type="dxa"/>
            <w:tcBorders>
              <w:top w:val="outset" w:sz="6" w:space="0" w:color="414142"/>
              <w:left w:val="outset" w:sz="6" w:space="0" w:color="414142"/>
              <w:bottom w:val="outset" w:sz="6" w:space="0" w:color="414142"/>
              <w:right w:val="outset" w:sz="6" w:space="0" w:color="414142"/>
            </w:tcBorders>
            <w:hideMark/>
          </w:tcPr>
          <w:p w:rsidR="00C15AF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2.</w:t>
            </w: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6B2EB6" w:rsidRPr="001D695B" w:rsidRDefault="006B2EB6" w:rsidP="00116FE6">
            <w:pPr>
              <w:rPr>
                <w:rFonts w:ascii="Times New Roman" w:eastAsia="Times New Roman" w:hAnsi="Times New Roman"/>
                <w:color w:val="000000" w:themeColor="text1"/>
                <w:sz w:val="24"/>
                <w:szCs w:val="24"/>
                <w:lang w:val="lv-LV" w:eastAsia="lv-LV"/>
              </w:rPr>
            </w:pP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lastRenderedPageBreak/>
              <w:t>Pašreizējā situācija un problēmas, kuru risināšanai tiesību akta projekts izstrādāts, tiesiskā regulējuma mērķis un būtība</w:t>
            </w:r>
          </w:p>
          <w:p w:rsidR="00C15AF6" w:rsidRPr="001D695B" w:rsidRDefault="00C15AF6" w:rsidP="00116FE6">
            <w:pPr>
              <w:widowControl/>
              <w:spacing w:after="0" w:line="240" w:lineRule="auto"/>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C15AF6" w:rsidRPr="001D695B" w:rsidRDefault="00C15AF6" w:rsidP="00116FE6">
            <w:pPr>
              <w:rPr>
                <w:rFonts w:ascii="Times New Roman" w:eastAsia="Times New Roman" w:hAnsi="Times New Roman"/>
                <w:color w:val="000000" w:themeColor="text1"/>
                <w:sz w:val="24"/>
                <w:szCs w:val="24"/>
                <w:lang w:val="lv-LV" w:eastAsia="lv-LV"/>
              </w:rPr>
            </w:pPr>
          </w:p>
          <w:p w:rsidR="00B355CE" w:rsidRPr="001D695B" w:rsidRDefault="00B355CE" w:rsidP="00116FE6">
            <w:pPr>
              <w:jc w:val="cente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B355CE" w:rsidRPr="001D695B" w:rsidRDefault="00B355CE" w:rsidP="00B355CE">
            <w:pPr>
              <w:rPr>
                <w:rFonts w:ascii="Times New Roman" w:eastAsia="Times New Roman" w:hAnsi="Times New Roman"/>
                <w:color w:val="000000" w:themeColor="text1"/>
                <w:sz w:val="24"/>
                <w:szCs w:val="24"/>
                <w:lang w:val="lv-LV" w:eastAsia="lv-LV"/>
              </w:rPr>
            </w:pPr>
          </w:p>
          <w:p w:rsidR="006B2EB6" w:rsidRPr="001D695B" w:rsidRDefault="006B2EB6" w:rsidP="00B355CE">
            <w:pPr>
              <w:jc w:val="center"/>
              <w:rPr>
                <w:rFonts w:ascii="Times New Roman" w:eastAsia="Times New Roman" w:hAnsi="Times New Roman"/>
                <w:color w:val="000000" w:themeColor="text1"/>
                <w:sz w:val="24"/>
                <w:szCs w:val="24"/>
                <w:lang w:val="lv-LV" w:eastAsia="lv-LV"/>
              </w:rPr>
            </w:pPr>
          </w:p>
        </w:tc>
        <w:tc>
          <w:tcPr>
            <w:tcW w:w="6035" w:type="dxa"/>
            <w:tcBorders>
              <w:top w:val="outset" w:sz="6" w:space="0" w:color="414142"/>
              <w:left w:val="outset" w:sz="6" w:space="0" w:color="414142"/>
              <w:bottom w:val="outset" w:sz="6" w:space="0" w:color="414142"/>
              <w:right w:val="outset" w:sz="6" w:space="0" w:color="414142"/>
            </w:tcBorders>
            <w:hideMark/>
          </w:tcPr>
          <w:p w:rsidR="005372E9" w:rsidRPr="001D695B" w:rsidRDefault="003A4406" w:rsidP="00116FE6">
            <w:pPr>
              <w:pStyle w:val="NormalWeb"/>
              <w:shd w:val="clear" w:color="auto" w:fill="FFFFFF"/>
              <w:spacing w:before="0" w:beforeAutospacing="0" w:after="120" w:afterAutospacing="0"/>
              <w:jc w:val="both"/>
              <w:rPr>
                <w:color w:val="000000" w:themeColor="text1"/>
              </w:rPr>
            </w:pPr>
            <w:r w:rsidRPr="001D695B">
              <w:rPr>
                <w:color w:val="000000" w:themeColor="text1"/>
              </w:rPr>
              <w:lastRenderedPageBreak/>
              <w:t>Ņemot vērā</w:t>
            </w:r>
            <w:r w:rsidR="008B1289" w:rsidRPr="001D695B">
              <w:rPr>
                <w:color w:val="000000" w:themeColor="text1"/>
              </w:rPr>
              <w:t>, ka</w:t>
            </w:r>
            <w:r w:rsidRPr="001D695B">
              <w:rPr>
                <w:color w:val="000000" w:themeColor="text1"/>
              </w:rPr>
              <w:t xml:space="preserve"> </w:t>
            </w:r>
            <w:r w:rsidR="00F30381" w:rsidRPr="001D695B">
              <w:rPr>
                <w:color w:val="000000" w:themeColor="text1"/>
              </w:rPr>
              <w:t>Saeimā 2016.gada 12.maijā pieņemt</w:t>
            </w:r>
            <w:r w:rsidR="008B1289" w:rsidRPr="001D695B">
              <w:rPr>
                <w:color w:val="000000" w:themeColor="text1"/>
              </w:rPr>
              <w:t>ā</w:t>
            </w:r>
            <w:r w:rsidRPr="001D695B">
              <w:rPr>
                <w:color w:val="000000" w:themeColor="text1"/>
              </w:rPr>
              <w:t xml:space="preserve"> likum</w:t>
            </w:r>
            <w:r w:rsidR="008B1289" w:rsidRPr="001D695B">
              <w:rPr>
                <w:color w:val="000000" w:themeColor="text1"/>
              </w:rPr>
              <w:t>a</w:t>
            </w:r>
            <w:r w:rsidR="00F30381" w:rsidRPr="001D695B">
              <w:rPr>
                <w:color w:val="000000" w:themeColor="text1"/>
              </w:rPr>
              <w:t xml:space="preserve"> “Grozījumi Publisko iepirkumu likumā”</w:t>
            </w:r>
            <w:r w:rsidR="00E71DCC" w:rsidRPr="001D695B">
              <w:rPr>
                <w:color w:val="000000" w:themeColor="text1"/>
              </w:rPr>
              <w:t xml:space="preserve"> (</w:t>
            </w:r>
            <w:r w:rsidR="00F30381" w:rsidRPr="001D695B">
              <w:rPr>
                <w:color w:val="000000" w:themeColor="text1"/>
              </w:rPr>
              <w:t>st</w:t>
            </w:r>
            <w:r w:rsidR="00ED23C8" w:rsidRPr="001D695B">
              <w:rPr>
                <w:color w:val="000000" w:themeColor="text1"/>
              </w:rPr>
              <w:t>ājā</w:t>
            </w:r>
            <w:r w:rsidR="00F30381" w:rsidRPr="001D695B">
              <w:rPr>
                <w:color w:val="000000" w:themeColor="text1"/>
              </w:rPr>
              <w:t>s</w:t>
            </w:r>
            <w:r w:rsidR="00E71DCC" w:rsidRPr="001D695B">
              <w:rPr>
                <w:color w:val="000000" w:themeColor="text1"/>
              </w:rPr>
              <w:t xml:space="preserve"> spēkā 2016.gada 20.maijā)</w:t>
            </w:r>
            <w:r w:rsidR="00F30381" w:rsidRPr="001D695B">
              <w:rPr>
                <w:color w:val="000000" w:themeColor="text1"/>
              </w:rPr>
              <w:t xml:space="preserve"> 8.pants paredz izteikt jaunā redakcijā </w:t>
            </w:r>
            <w:r w:rsidR="005372E9" w:rsidRPr="001D695B">
              <w:rPr>
                <w:color w:val="000000" w:themeColor="text1"/>
              </w:rPr>
              <w:t xml:space="preserve">Publisko iepirkumu likuma </w:t>
            </w:r>
            <w:r w:rsidR="00F30381" w:rsidRPr="001D695B">
              <w:rPr>
                <w:color w:val="000000" w:themeColor="text1"/>
              </w:rPr>
              <w:t>39.</w:t>
            </w:r>
            <w:r w:rsidR="00F30381" w:rsidRPr="001D695B">
              <w:rPr>
                <w:color w:val="000000" w:themeColor="text1"/>
                <w:vertAlign w:val="superscript"/>
              </w:rPr>
              <w:t>1</w:t>
            </w:r>
            <w:r w:rsidR="00F30381" w:rsidRPr="001D695B">
              <w:rPr>
                <w:color w:val="000000" w:themeColor="text1"/>
              </w:rPr>
              <w:t xml:space="preserve">panta pirmo daļu, </w:t>
            </w:r>
            <w:r w:rsidR="00054A27" w:rsidRPr="001D695B">
              <w:rPr>
                <w:color w:val="000000" w:themeColor="text1"/>
              </w:rPr>
              <w:t>atbilstoši tam ir jāprecizē arī šobrīd spēkā esošie</w:t>
            </w:r>
            <w:r w:rsidR="00E71DCC" w:rsidRPr="001D695B">
              <w:rPr>
                <w:color w:val="000000" w:themeColor="text1"/>
              </w:rPr>
              <w:t xml:space="preserve"> </w:t>
            </w:r>
            <w:r w:rsidR="00F30381" w:rsidRPr="001D695B">
              <w:rPr>
                <w:color w:val="000000" w:themeColor="text1"/>
              </w:rPr>
              <w:t xml:space="preserve">Ministru kabineta </w:t>
            </w:r>
            <w:r w:rsidR="00054A27" w:rsidRPr="001D695B">
              <w:rPr>
                <w:bCs/>
                <w:color w:val="000000" w:themeColor="text1"/>
              </w:rPr>
              <w:t>2013.gada 17.decembra noteikumi</w:t>
            </w:r>
            <w:r w:rsidR="005372E9" w:rsidRPr="001D695B">
              <w:rPr>
                <w:bCs/>
                <w:color w:val="000000" w:themeColor="text1"/>
              </w:rPr>
              <w:t xml:space="preserve"> </w:t>
            </w:r>
            <w:r w:rsidR="00F30381" w:rsidRPr="001D695B">
              <w:rPr>
                <w:bCs/>
                <w:color w:val="000000" w:themeColor="text1"/>
              </w:rPr>
              <w:t>Nr.1516 “</w:t>
            </w:r>
            <w:r w:rsidR="00F30381" w:rsidRPr="001D695B">
              <w:rPr>
                <w:color w:val="000000" w:themeColor="text1"/>
              </w:rPr>
              <w:t>Publisko iepirkum</w:t>
            </w:r>
            <w:r w:rsidR="005372E9" w:rsidRPr="001D695B">
              <w:rPr>
                <w:color w:val="000000" w:themeColor="text1"/>
              </w:rPr>
              <w:t>u elektronisko izziņu noteikumi</w:t>
            </w:r>
            <w:r w:rsidR="00F30381" w:rsidRPr="001D695B">
              <w:rPr>
                <w:color w:val="000000" w:themeColor="text1"/>
              </w:rPr>
              <w:t>”</w:t>
            </w:r>
            <w:r w:rsidR="00E71DCC" w:rsidRPr="001D695B">
              <w:rPr>
                <w:color w:val="000000" w:themeColor="text1"/>
              </w:rPr>
              <w:t>.</w:t>
            </w:r>
          </w:p>
          <w:p w:rsidR="00F30381" w:rsidRPr="001D695B" w:rsidRDefault="00F30381" w:rsidP="00116FE6">
            <w:pPr>
              <w:pStyle w:val="NormalWeb"/>
              <w:shd w:val="clear" w:color="auto" w:fill="FFFFFF"/>
              <w:spacing w:before="0" w:beforeAutospacing="0" w:after="120" w:afterAutospacing="0"/>
              <w:jc w:val="both"/>
              <w:rPr>
                <w:color w:val="000000" w:themeColor="text1"/>
              </w:rPr>
            </w:pPr>
            <w:r w:rsidRPr="001D695B">
              <w:rPr>
                <w:color w:val="000000" w:themeColor="text1"/>
              </w:rPr>
              <w:t>Mini</w:t>
            </w:r>
            <w:r w:rsidR="00AC764C" w:rsidRPr="001D695B">
              <w:rPr>
                <w:color w:val="000000" w:themeColor="text1"/>
              </w:rPr>
              <w:t>stru kabineta noteikumu projektā</w:t>
            </w:r>
            <w:r w:rsidRPr="001D695B">
              <w:rPr>
                <w:color w:val="000000" w:themeColor="text1"/>
              </w:rPr>
              <w:t xml:space="preserve"> “</w:t>
            </w:r>
            <w:r w:rsidRPr="001D695B">
              <w:rPr>
                <w:bCs/>
                <w:color w:val="000000" w:themeColor="text1"/>
              </w:rPr>
              <w:t>Grozījumi Ministru kabineta 2013.gada 17.decembra noteikumos  Nr.1516 “</w:t>
            </w:r>
            <w:r w:rsidRPr="001D695B">
              <w:rPr>
                <w:color w:val="000000" w:themeColor="text1"/>
              </w:rPr>
              <w:t xml:space="preserve">Publisko iepirkumu elektronisko izziņu noteikumi”” (turpmāk </w:t>
            </w:r>
            <w:r w:rsidR="00375FE0" w:rsidRPr="001D695B">
              <w:rPr>
                <w:color w:val="000000" w:themeColor="text1"/>
              </w:rPr>
              <w:t xml:space="preserve">– </w:t>
            </w:r>
            <w:r w:rsidRPr="001D695B">
              <w:rPr>
                <w:color w:val="000000" w:themeColor="text1"/>
              </w:rPr>
              <w:t>Projekts)</w:t>
            </w:r>
            <w:r w:rsidR="00AC764C" w:rsidRPr="001D695B">
              <w:rPr>
                <w:color w:val="000000" w:themeColor="text1"/>
              </w:rPr>
              <w:t xml:space="preserve"> paredzēts:</w:t>
            </w:r>
          </w:p>
          <w:p w:rsidR="00433D48" w:rsidRPr="001D695B" w:rsidRDefault="00433D48" w:rsidP="00116FE6">
            <w:pPr>
              <w:pStyle w:val="NormalWeb"/>
              <w:numPr>
                <w:ilvl w:val="0"/>
                <w:numId w:val="22"/>
              </w:numPr>
              <w:shd w:val="clear" w:color="auto" w:fill="FFFFFF"/>
              <w:spacing w:before="0" w:beforeAutospacing="0" w:after="120" w:afterAutospacing="0"/>
              <w:jc w:val="both"/>
              <w:rPr>
                <w:color w:val="000000" w:themeColor="text1"/>
              </w:rPr>
            </w:pPr>
            <w:r w:rsidRPr="001D695B">
              <w:rPr>
                <w:color w:val="000000" w:themeColor="text1"/>
              </w:rPr>
              <w:t xml:space="preserve">precizēt spēkā esošo noteikumu 7.punkta ievaddaļu un 7.1.apakšpunktu, ņemot vērā, ka sistēmas pieejas punkts </w:t>
            </w:r>
            <w:r w:rsidRPr="001D695B">
              <w:rPr>
                <w:i/>
                <w:color w:val="000000" w:themeColor="text1"/>
              </w:rPr>
              <w:t xml:space="preserve">Valsts informācijas sistēmas </w:t>
            </w:r>
            <w:proofErr w:type="spellStart"/>
            <w:r w:rsidRPr="001D695B">
              <w:rPr>
                <w:i/>
                <w:color w:val="000000" w:themeColor="text1"/>
              </w:rPr>
              <w:t>savietotāja</w:t>
            </w:r>
            <w:proofErr w:type="spellEnd"/>
            <w:r w:rsidRPr="001D695B">
              <w:rPr>
                <w:i/>
                <w:color w:val="000000" w:themeColor="text1"/>
              </w:rPr>
              <w:t xml:space="preserve"> </w:t>
            </w:r>
            <w:r w:rsidRPr="001D695B">
              <w:rPr>
                <w:i/>
                <w:color w:val="000000" w:themeColor="text1"/>
              </w:rPr>
              <w:lastRenderedPageBreak/>
              <w:t>individuālās daba vietas sadaļa</w:t>
            </w:r>
            <w:r w:rsidRPr="001D695B">
              <w:rPr>
                <w:color w:val="000000" w:themeColor="text1"/>
              </w:rPr>
              <w:t xml:space="preserve"> (</w:t>
            </w:r>
            <w:hyperlink r:id="rId8" w:history="1">
              <w:r w:rsidRPr="001D695B">
                <w:rPr>
                  <w:rStyle w:val="Hyperlink"/>
                  <w:i/>
                  <w:iCs/>
                  <w:color w:val="000000" w:themeColor="text1"/>
                </w:rPr>
                <w:t>http://viss.gov.lv</w:t>
              </w:r>
            </w:hyperlink>
            <w:r w:rsidRPr="001D695B">
              <w:rPr>
                <w:i/>
                <w:iCs/>
                <w:color w:val="000000" w:themeColor="text1"/>
              </w:rPr>
              <w:t xml:space="preserve">) </w:t>
            </w:r>
            <w:r w:rsidRPr="001D695B">
              <w:rPr>
                <w:iCs/>
                <w:color w:val="000000" w:themeColor="text1"/>
              </w:rPr>
              <w:t xml:space="preserve">vairs nav pieejams publiskai lietošanai </w:t>
            </w:r>
            <w:r w:rsidRPr="001D695B">
              <w:rPr>
                <w:color w:val="000000" w:themeColor="text1"/>
              </w:rPr>
              <w:t>(izmantojot šo piekļuves punktu, sistēmai var piekļūt tikai Valsts reģionālās attīstības aģentūras un Centrālās finanšu un līgumu a</w:t>
            </w:r>
            <w:r w:rsidR="00FA50F2" w:rsidRPr="001D695B">
              <w:rPr>
                <w:color w:val="000000" w:themeColor="text1"/>
              </w:rPr>
              <w:t>ģentūras administratori)</w:t>
            </w:r>
            <w:r w:rsidR="00CC3D9F" w:rsidRPr="001D695B">
              <w:rPr>
                <w:color w:val="000000" w:themeColor="text1"/>
              </w:rPr>
              <w:t xml:space="preserve"> un tā</w:t>
            </w:r>
            <w:r w:rsidRPr="001D695B">
              <w:rPr>
                <w:color w:val="000000" w:themeColor="text1"/>
              </w:rPr>
              <w:t xml:space="preserve"> vietā tiek izmantots pieejas punkts </w:t>
            </w:r>
            <w:r w:rsidRPr="001D695B">
              <w:rPr>
                <w:i/>
                <w:iCs/>
                <w:color w:val="000000" w:themeColor="text1"/>
              </w:rPr>
              <w:t>Vienotās pašvaldību sistēmas vienotā darba vieta (</w:t>
            </w:r>
            <w:hyperlink r:id="rId9" w:history="1">
              <w:r w:rsidRPr="001D695B">
                <w:rPr>
                  <w:rStyle w:val="Hyperlink"/>
                  <w:i/>
                  <w:iCs/>
                  <w:color w:val="000000" w:themeColor="text1"/>
                </w:rPr>
                <w:t>http://visvaris.lv</w:t>
              </w:r>
            </w:hyperlink>
            <w:r w:rsidRPr="001D695B">
              <w:rPr>
                <w:i/>
                <w:iCs/>
                <w:color w:val="000000" w:themeColor="text1"/>
              </w:rPr>
              <w:t>)</w:t>
            </w:r>
            <w:r w:rsidRPr="001D695B">
              <w:rPr>
                <w:color w:val="000000" w:themeColor="text1"/>
              </w:rPr>
              <w:t>;</w:t>
            </w:r>
          </w:p>
          <w:p w:rsidR="00433D48" w:rsidRPr="001D695B" w:rsidRDefault="00433D48" w:rsidP="00116FE6">
            <w:pPr>
              <w:pStyle w:val="NormalWeb"/>
              <w:numPr>
                <w:ilvl w:val="0"/>
                <w:numId w:val="22"/>
              </w:numPr>
              <w:shd w:val="clear" w:color="auto" w:fill="FFFFFF"/>
              <w:spacing w:before="0" w:beforeAutospacing="0" w:after="120" w:afterAutospacing="0"/>
              <w:jc w:val="both"/>
              <w:rPr>
                <w:color w:val="000000" w:themeColor="text1"/>
              </w:rPr>
            </w:pPr>
            <w:r w:rsidRPr="001D695B">
              <w:rPr>
                <w:color w:val="000000" w:themeColor="text1"/>
              </w:rPr>
              <w:t xml:space="preserve">precizēt spēkā esošo noteikumu 8.1.apakšpunktu, ņemot vērā, ka </w:t>
            </w:r>
            <w:r w:rsidR="00FA50F2" w:rsidRPr="001D695B">
              <w:rPr>
                <w:color w:val="000000" w:themeColor="text1"/>
              </w:rPr>
              <w:t xml:space="preserve">pašreizējā redakcijā </w:t>
            </w:r>
            <w:r w:rsidRPr="001D695B">
              <w:rPr>
                <w:color w:val="000000" w:themeColor="text1"/>
              </w:rPr>
              <w:t>tajā ir pieļauta kļūdaina atsauce uz šo noteikumu 21.punktu;</w:t>
            </w:r>
          </w:p>
          <w:p w:rsidR="00CE26EC" w:rsidRPr="001D695B" w:rsidRDefault="00CE26EC" w:rsidP="00116FE6">
            <w:pPr>
              <w:pStyle w:val="NormalWeb"/>
              <w:numPr>
                <w:ilvl w:val="0"/>
                <w:numId w:val="22"/>
              </w:numPr>
              <w:shd w:val="clear" w:color="auto" w:fill="FFFFFF"/>
              <w:spacing w:before="0" w:beforeAutospacing="0" w:after="120" w:afterAutospacing="0"/>
              <w:jc w:val="both"/>
              <w:rPr>
                <w:color w:val="000000" w:themeColor="text1"/>
              </w:rPr>
            </w:pPr>
            <w:r w:rsidRPr="001D695B">
              <w:rPr>
                <w:color w:val="000000" w:themeColor="text1"/>
              </w:rPr>
              <w:t>precizēt spēkā esošo noteikumu 11.4.apakšpunktu</w:t>
            </w:r>
            <w:r w:rsidR="00AD405F" w:rsidRPr="001D695B">
              <w:rPr>
                <w:color w:val="000000" w:themeColor="text1"/>
              </w:rPr>
              <w:t xml:space="preserve"> attiecībā uz</w:t>
            </w:r>
            <w:r w:rsidRPr="001D695B">
              <w:rPr>
                <w:color w:val="000000" w:themeColor="text1"/>
              </w:rPr>
              <w:t xml:space="preserve"> </w:t>
            </w:r>
            <w:r w:rsidR="00AD405F" w:rsidRPr="001D695B">
              <w:rPr>
                <w:color w:val="000000" w:themeColor="text1"/>
              </w:rPr>
              <w:t xml:space="preserve">e-izziņas pieprasītāja pilnvarota lietotāja veicamajām darbībām </w:t>
            </w:r>
            <w:r w:rsidRPr="001D695B">
              <w:rPr>
                <w:color w:val="000000" w:themeColor="text1"/>
              </w:rPr>
              <w:t xml:space="preserve">atbilstoši Publisko iepirkumu likuma </w:t>
            </w:r>
            <w:r w:rsidRPr="001D695B">
              <w:rPr>
                <w:color w:val="000000" w:themeColor="text1"/>
                <w:sz w:val="26"/>
                <w:szCs w:val="26"/>
              </w:rPr>
              <w:t>8.</w:t>
            </w:r>
            <w:r w:rsidRPr="001D695B">
              <w:rPr>
                <w:color w:val="000000" w:themeColor="text1"/>
                <w:sz w:val="26"/>
                <w:szCs w:val="26"/>
                <w:vertAlign w:val="superscript"/>
              </w:rPr>
              <w:t>2</w:t>
            </w:r>
            <w:r w:rsidRPr="001D695B">
              <w:rPr>
                <w:color w:val="000000" w:themeColor="text1"/>
                <w:sz w:val="26"/>
                <w:szCs w:val="26"/>
              </w:rPr>
              <w:t xml:space="preserve"> panta piektās daļas 3.punkta un 39.</w:t>
            </w:r>
            <w:r w:rsidRPr="001D695B">
              <w:rPr>
                <w:color w:val="000000" w:themeColor="text1"/>
                <w:sz w:val="26"/>
                <w:szCs w:val="26"/>
                <w:vertAlign w:val="superscript"/>
              </w:rPr>
              <w:t>1</w:t>
            </w:r>
            <w:r w:rsidRPr="001D695B">
              <w:rPr>
                <w:color w:val="000000" w:themeColor="text1"/>
                <w:sz w:val="26"/>
                <w:szCs w:val="26"/>
              </w:rPr>
              <w:t xml:space="preserve"> panta pirmās daļas 9., 10. un 11.punkta regulējumam;</w:t>
            </w:r>
          </w:p>
          <w:p w:rsidR="00433D48" w:rsidRPr="001D695B" w:rsidRDefault="00433D48" w:rsidP="00116FE6">
            <w:pPr>
              <w:pStyle w:val="NormalWeb"/>
              <w:numPr>
                <w:ilvl w:val="0"/>
                <w:numId w:val="22"/>
              </w:numPr>
              <w:shd w:val="clear" w:color="auto" w:fill="FFFFFF"/>
              <w:spacing w:before="0" w:beforeAutospacing="0" w:after="120" w:afterAutospacing="0"/>
              <w:jc w:val="both"/>
              <w:rPr>
                <w:color w:val="000000" w:themeColor="text1"/>
              </w:rPr>
            </w:pPr>
            <w:r w:rsidRPr="001D695B">
              <w:rPr>
                <w:color w:val="000000" w:themeColor="text1"/>
              </w:rPr>
              <w:t xml:space="preserve">precizēt spēkā esošo noteikumu 19.1. un 19.2.apakšpunktu atbilstoši Publisko iepirkumu likuma </w:t>
            </w:r>
            <w:r w:rsidR="009C1DFB" w:rsidRPr="001D695B">
              <w:rPr>
                <w:color w:val="000000" w:themeColor="text1"/>
              </w:rPr>
              <w:t>8.</w:t>
            </w:r>
            <w:r w:rsidR="009C1DFB" w:rsidRPr="001D695B">
              <w:rPr>
                <w:color w:val="000000" w:themeColor="text1"/>
                <w:vertAlign w:val="superscript"/>
              </w:rPr>
              <w:t>2</w:t>
            </w:r>
            <w:r w:rsidR="009C1DFB" w:rsidRPr="001D695B">
              <w:rPr>
                <w:color w:val="000000" w:themeColor="text1"/>
              </w:rPr>
              <w:t xml:space="preserve">panta septītās daļas 1.punkta redakcijai, kas paredz pasūtītāja rīcību un </w:t>
            </w:r>
            <w:r w:rsidRPr="001D695B">
              <w:rPr>
                <w:color w:val="000000" w:themeColor="text1"/>
              </w:rPr>
              <w:t>39.</w:t>
            </w:r>
            <w:r w:rsidRPr="001D695B">
              <w:rPr>
                <w:color w:val="000000" w:themeColor="text1"/>
                <w:vertAlign w:val="superscript"/>
              </w:rPr>
              <w:t xml:space="preserve">1 </w:t>
            </w:r>
            <w:r w:rsidRPr="001D695B">
              <w:rPr>
                <w:color w:val="000000" w:themeColor="text1"/>
              </w:rPr>
              <w:t>panta septītās daļas aktuālajai redakcijai, kas paredz reģistros iegūt ziņas tikai par Latvijā reģistrētu vai pastāvīgi dzīvojošu personu;</w:t>
            </w:r>
          </w:p>
          <w:p w:rsidR="00F30381" w:rsidRPr="001D695B" w:rsidRDefault="00F30381" w:rsidP="00116FE6">
            <w:pPr>
              <w:pStyle w:val="NormalWeb"/>
              <w:numPr>
                <w:ilvl w:val="0"/>
                <w:numId w:val="22"/>
              </w:numPr>
              <w:shd w:val="clear" w:color="auto" w:fill="FFFFFF"/>
              <w:spacing w:before="0" w:beforeAutospacing="0" w:after="120" w:afterAutospacing="0"/>
              <w:jc w:val="both"/>
              <w:rPr>
                <w:color w:val="000000" w:themeColor="text1"/>
              </w:rPr>
            </w:pPr>
            <w:r w:rsidRPr="001D695B">
              <w:rPr>
                <w:color w:val="000000" w:themeColor="text1"/>
              </w:rPr>
              <w:t xml:space="preserve">precizēt spēkā esošo noteikumu 19.1.2. un  24.1.1.apakšpunktu, kā arī 8.pielikumu, papildinot pārbaudāmo personu sarakstu ar </w:t>
            </w:r>
            <w:proofErr w:type="spellStart"/>
            <w:r w:rsidRPr="001D695B">
              <w:rPr>
                <w:color w:val="000000" w:themeColor="text1"/>
              </w:rPr>
              <w:t>pārstāvēttiesīgajām</w:t>
            </w:r>
            <w:proofErr w:type="spellEnd"/>
            <w:r w:rsidRPr="001D695B">
              <w:rPr>
                <w:color w:val="000000" w:themeColor="text1"/>
              </w:rPr>
              <w:t xml:space="preserve"> personām, kas ir zvejnieku saimniecību, zemnieku saimniecību un individuālo uzņēmumu īpašnieku ieceltie pārstāvji, kā arī likvidatori un administratori;</w:t>
            </w:r>
          </w:p>
          <w:p w:rsidR="005B0DB6" w:rsidRPr="001D695B" w:rsidRDefault="005B0DB6" w:rsidP="00116FE6">
            <w:pPr>
              <w:pStyle w:val="NormalWeb"/>
              <w:shd w:val="clear" w:color="auto" w:fill="FFFFFF"/>
              <w:spacing w:before="0" w:beforeAutospacing="0" w:after="120" w:afterAutospacing="0"/>
              <w:jc w:val="both"/>
              <w:rPr>
                <w:color w:val="000000" w:themeColor="text1"/>
              </w:rPr>
            </w:pPr>
            <w:r w:rsidRPr="001D695B">
              <w:rPr>
                <w:color w:val="000000" w:themeColor="text1"/>
              </w:rPr>
              <w:t xml:space="preserve">Administratori un likvidatori pēc būtības atbilst </w:t>
            </w:r>
            <w:proofErr w:type="spellStart"/>
            <w:r w:rsidRPr="001D695B">
              <w:rPr>
                <w:color w:val="000000" w:themeColor="text1"/>
              </w:rPr>
              <w:t>pārstāvēttiesīgo</w:t>
            </w:r>
            <w:proofErr w:type="spellEnd"/>
            <w:r w:rsidRPr="001D695B">
              <w:rPr>
                <w:color w:val="000000" w:themeColor="text1"/>
              </w:rPr>
              <w:t xml:space="preserve"> personu statusam, jo aizstāj līdzšinējās </w:t>
            </w:r>
            <w:r w:rsidR="00E92EE6" w:rsidRPr="001D695B">
              <w:rPr>
                <w:color w:val="000000" w:themeColor="text1"/>
              </w:rPr>
              <w:t xml:space="preserve">juridisko personu </w:t>
            </w:r>
            <w:r w:rsidRPr="001D695B">
              <w:rPr>
                <w:color w:val="000000" w:themeColor="text1"/>
              </w:rPr>
              <w:t xml:space="preserve">pārvaldes institūcijas. Līdz ar to, ja nepastāv Publisko iepirkumu likumā noteiktie </w:t>
            </w:r>
            <w:r w:rsidR="00E92EE6" w:rsidRPr="001D695B">
              <w:rPr>
                <w:color w:val="000000" w:themeColor="text1"/>
              </w:rPr>
              <w:t xml:space="preserve">izņēmuma gadījumi, izslēgšanas noteikumi būtu piemērojami arī uz minētajām personām. </w:t>
            </w:r>
          </w:p>
          <w:p w:rsidR="00ED23C8" w:rsidRPr="001D695B" w:rsidRDefault="00F30381" w:rsidP="00116FE6">
            <w:pPr>
              <w:pStyle w:val="NormalWeb"/>
              <w:numPr>
                <w:ilvl w:val="0"/>
                <w:numId w:val="22"/>
              </w:numPr>
              <w:shd w:val="clear" w:color="auto" w:fill="FFFFFF"/>
              <w:spacing w:before="0" w:beforeAutospacing="0" w:after="120" w:afterAutospacing="0"/>
              <w:jc w:val="both"/>
              <w:rPr>
                <w:color w:val="000000" w:themeColor="text1"/>
              </w:rPr>
            </w:pPr>
            <w:r w:rsidRPr="001D695B">
              <w:rPr>
                <w:color w:val="000000" w:themeColor="text1"/>
              </w:rPr>
              <w:t>precizēt spēkā esošo noteikumu 20.2.1., 20.2.2. un 24.1.2.apakšpunktu</w:t>
            </w:r>
            <w:r w:rsidR="00934B0E" w:rsidRPr="001D695B">
              <w:rPr>
                <w:color w:val="000000" w:themeColor="text1"/>
              </w:rPr>
              <w:t>, 1. un 2.pielikumu</w:t>
            </w:r>
            <w:r w:rsidRPr="001D695B">
              <w:rPr>
                <w:color w:val="000000" w:themeColor="text1"/>
              </w:rPr>
              <w:t xml:space="preserve"> atbilstoši </w:t>
            </w:r>
            <w:r w:rsidR="00934B0E" w:rsidRPr="001D695B">
              <w:rPr>
                <w:color w:val="000000" w:themeColor="text1"/>
              </w:rPr>
              <w:t xml:space="preserve">maksātnespējas procesu regulējošajos </w:t>
            </w:r>
            <w:r w:rsidRPr="001D695B">
              <w:rPr>
                <w:color w:val="000000" w:themeColor="text1"/>
              </w:rPr>
              <w:t>normatīvajos ak</w:t>
            </w:r>
            <w:r w:rsidR="00934B0E" w:rsidRPr="001D695B">
              <w:rPr>
                <w:color w:val="000000" w:themeColor="text1"/>
              </w:rPr>
              <w:t>tos lietotajai terminoloģijai</w:t>
            </w:r>
            <w:r w:rsidR="00ED23C8" w:rsidRPr="001D695B">
              <w:rPr>
                <w:color w:val="000000" w:themeColor="text1"/>
              </w:rPr>
              <w:t>;</w:t>
            </w:r>
          </w:p>
          <w:p w:rsidR="00FA50F2" w:rsidRPr="001D695B" w:rsidRDefault="008B0F82" w:rsidP="00116FE6">
            <w:pPr>
              <w:pStyle w:val="NormalWeb"/>
              <w:numPr>
                <w:ilvl w:val="0"/>
                <w:numId w:val="22"/>
              </w:numPr>
              <w:shd w:val="clear" w:color="auto" w:fill="FFFFFF"/>
              <w:spacing w:before="0" w:beforeAutospacing="0" w:after="120" w:afterAutospacing="0"/>
              <w:jc w:val="both"/>
              <w:rPr>
                <w:color w:val="000000" w:themeColor="text1"/>
              </w:rPr>
            </w:pPr>
            <w:r w:rsidRPr="001D695B">
              <w:rPr>
                <w:color w:val="000000" w:themeColor="text1"/>
              </w:rPr>
              <w:t xml:space="preserve">precizēt spēkā </w:t>
            </w:r>
            <w:r w:rsidR="00F30381" w:rsidRPr="001D695B">
              <w:rPr>
                <w:color w:val="000000" w:themeColor="text1"/>
              </w:rPr>
              <w:t>esošo</w:t>
            </w:r>
            <w:r w:rsidR="00506473" w:rsidRPr="001D695B">
              <w:rPr>
                <w:color w:val="000000" w:themeColor="text1"/>
              </w:rPr>
              <w:t xml:space="preserve"> noteikumu 24.1.1</w:t>
            </w:r>
            <w:r w:rsidR="00F30381" w:rsidRPr="001D695B">
              <w:rPr>
                <w:color w:val="000000" w:themeColor="text1"/>
              </w:rPr>
              <w:t>.apakšpunktu attiecībā uz Uzņēmumu reģistrā</w:t>
            </w:r>
            <w:r w:rsidR="00830287" w:rsidRPr="001D695B">
              <w:rPr>
                <w:color w:val="000000" w:themeColor="text1"/>
              </w:rPr>
              <w:t xml:space="preserve"> pieejamiem datiem par fiziskām personām, kurām </w:t>
            </w:r>
            <w:r w:rsidR="00506473" w:rsidRPr="001D695B">
              <w:rPr>
                <w:color w:val="000000" w:themeColor="text1"/>
              </w:rPr>
              <w:t xml:space="preserve">nav </w:t>
            </w:r>
            <w:r w:rsidR="00830287" w:rsidRPr="001D695B">
              <w:rPr>
                <w:color w:val="000000" w:themeColor="text1"/>
              </w:rPr>
              <w:t>personas koda, piemēram, ārvalstniekiem</w:t>
            </w:r>
            <w:r w:rsidR="00ED23C8" w:rsidRPr="001D695B">
              <w:rPr>
                <w:color w:val="000000" w:themeColor="text1"/>
              </w:rPr>
              <w:t>;</w:t>
            </w:r>
          </w:p>
          <w:p w:rsidR="00FA50F2" w:rsidRPr="001D695B" w:rsidRDefault="00FA50F2" w:rsidP="00116FE6">
            <w:pPr>
              <w:pStyle w:val="NormalWeb"/>
              <w:numPr>
                <w:ilvl w:val="0"/>
                <w:numId w:val="22"/>
              </w:numPr>
              <w:shd w:val="clear" w:color="auto" w:fill="FFFFFF"/>
              <w:spacing w:before="0" w:beforeAutospacing="0" w:after="120" w:afterAutospacing="0"/>
              <w:jc w:val="both"/>
              <w:rPr>
                <w:color w:val="000000" w:themeColor="text1"/>
              </w:rPr>
            </w:pPr>
            <w:r w:rsidRPr="001D695B">
              <w:rPr>
                <w:color w:val="000000" w:themeColor="text1"/>
              </w:rPr>
              <w:t xml:space="preserve">papildināt spēkā esošos noteikumus ar 29.punktu, kas nosaka, ka  noteikumu 19.1.2. un 24.1.1.apakšpunktā ietvertās prasības par kandidāta vai pretendenta </w:t>
            </w:r>
            <w:proofErr w:type="spellStart"/>
            <w:r w:rsidRPr="001D695B">
              <w:rPr>
                <w:color w:val="000000" w:themeColor="text1"/>
              </w:rPr>
              <w:t>pārstāvēt</w:t>
            </w:r>
            <w:r w:rsidR="00230513" w:rsidRPr="001D695B">
              <w:rPr>
                <w:color w:val="000000" w:themeColor="text1"/>
              </w:rPr>
              <w:t>tiesīgo</w:t>
            </w:r>
            <w:proofErr w:type="spellEnd"/>
            <w:r w:rsidR="00230513" w:rsidRPr="001D695B">
              <w:rPr>
                <w:color w:val="000000" w:themeColor="text1"/>
              </w:rPr>
              <w:t xml:space="preserve"> personu pārbaude, kā arī ziņu iegūšana</w:t>
            </w:r>
            <w:r w:rsidRPr="001D695B">
              <w:rPr>
                <w:color w:val="000000" w:themeColor="text1"/>
              </w:rPr>
              <w:t xml:space="preserve">, balstoties uz  personas dzimšanas datumu, </w:t>
            </w:r>
            <w:r w:rsidRPr="001D695B">
              <w:rPr>
                <w:color w:val="000000" w:themeColor="text1"/>
              </w:rPr>
              <w:lastRenderedPageBreak/>
              <w:t xml:space="preserve">personu apliecinoša dokumenta numuru un izdošanas datumu, valsti un institūciju, kas dokumentu izdevusi (personām, kurām nav personas koda) </w:t>
            </w:r>
            <w:r w:rsidR="00230513" w:rsidRPr="001D695B">
              <w:rPr>
                <w:color w:val="000000" w:themeColor="text1"/>
              </w:rPr>
              <w:t xml:space="preserve">e-izziņu sistēmā </w:t>
            </w:r>
            <w:r w:rsidRPr="001D695B">
              <w:rPr>
                <w:color w:val="000000" w:themeColor="text1"/>
              </w:rPr>
              <w:t xml:space="preserve">tiek </w:t>
            </w:r>
            <w:r w:rsidR="00230513" w:rsidRPr="001D695B">
              <w:rPr>
                <w:color w:val="000000" w:themeColor="text1"/>
              </w:rPr>
              <w:t>nodrošināta ne vēlāk kā</w:t>
            </w:r>
            <w:r w:rsidR="007F144D" w:rsidRPr="001D695B">
              <w:rPr>
                <w:color w:val="000000" w:themeColor="text1"/>
              </w:rPr>
              <w:t xml:space="preserve">  2016.gada </w:t>
            </w:r>
            <w:r w:rsidR="00230513" w:rsidRPr="001D695B">
              <w:rPr>
                <w:color w:val="000000" w:themeColor="text1"/>
              </w:rPr>
              <w:t>8</w:t>
            </w:r>
            <w:r w:rsidR="007F144D" w:rsidRPr="001D695B">
              <w:rPr>
                <w:color w:val="000000" w:themeColor="text1"/>
              </w:rPr>
              <w:t>.</w:t>
            </w:r>
            <w:r w:rsidR="00230513" w:rsidRPr="001D695B">
              <w:rPr>
                <w:color w:val="000000" w:themeColor="text1"/>
              </w:rPr>
              <w:t>augustā</w:t>
            </w:r>
            <w:r w:rsidRPr="001D695B">
              <w:rPr>
                <w:color w:val="000000" w:themeColor="text1"/>
              </w:rPr>
              <w:t xml:space="preserve">. Šāds regulējums nepieciešams, lai elektronisko iepirkumu sistēmā un reģistros ieviestu noteikumu projektā paredzētās izmaiņas; </w:t>
            </w:r>
          </w:p>
          <w:p w:rsidR="00F30381" w:rsidRPr="001D695B" w:rsidRDefault="00F30381" w:rsidP="00116FE6">
            <w:pPr>
              <w:pStyle w:val="NormalWeb"/>
              <w:numPr>
                <w:ilvl w:val="0"/>
                <w:numId w:val="22"/>
              </w:numPr>
              <w:shd w:val="clear" w:color="auto" w:fill="FFFFFF"/>
              <w:spacing w:before="0" w:beforeAutospacing="0" w:after="120" w:afterAutospacing="0"/>
              <w:jc w:val="both"/>
              <w:rPr>
                <w:color w:val="000000" w:themeColor="text1"/>
              </w:rPr>
            </w:pPr>
            <w:r w:rsidRPr="001D695B">
              <w:rPr>
                <w:color w:val="000000" w:themeColor="text1"/>
              </w:rPr>
              <w:t>precizēt spēkā esošo noteikumu 8.pielikumu, papildinot ar atsaucēm</w:t>
            </w:r>
            <w:r w:rsidR="009C1DFB" w:rsidRPr="001D695B">
              <w:rPr>
                <w:color w:val="000000" w:themeColor="text1"/>
              </w:rPr>
              <w:t xml:space="preserve"> uz</w:t>
            </w:r>
            <w:r w:rsidRPr="001D695B">
              <w:rPr>
                <w:color w:val="000000" w:themeColor="text1"/>
              </w:rPr>
              <w:t xml:space="preserve"> Krimināllikuma normām, kas pārbaudāmas Sodu reģistrā, t.i., Krimināllikuma 89.</w:t>
            </w:r>
            <w:r w:rsidRPr="001D695B">
              <w:rPr>
                <w:color w:val="000000" w:themeColor="text1"/>
                <w:vertAlign w:val="superscript"/>
              </w:rPr>
              <w:t>1</w:t>
            </w:r>
            <w:r w:rsidR="00B473F6" w:rsidRPr="001D695B">
              <w:rPr>
                <w:color w:val="000000" w:themeColor="text1"/>
                <w:vertAlign w:val="superscript"/>
              </w:rPr>
              <w:t> </w:t>
            </w:r>
            <w:r w:rsidRPr="001D695B">
              <w:rPr>
                <w:color w:val="000000" w:themeColor="text1"/>
              </w:rPr>
              <w:t xml:space="preserve">pants </w:t>
            </w:r>
            <w:r w:rsidRPr="001D695B">
              <w:rPr>
                <w:i/>
                <w:color w:val="000000" w:themeColor="text1"/>
              </w:rPr>
              <w:t>Noziedzīga organizācija</w:t>
            </w:r>
            <w:r w:rsidRPr="001D695B">
              <w:rPr>
                <w:color w:val="000000" w:themeColor="text1"/>
              </w:rPr>
              <w:t>, 154.</w:t>
            </w:r>
            <w:r w:rsidRPr="001D695B">
              <w:rPr>
                <w:color w:val="000000" w:themeColor="text1"/>
                <w:vertAlign w:val="superscript"/>
              </w:rPr>
              <w:t>1</w:t>
            </w:r>
            <w:r w:rsidR="00B473F6" w:rsidRPr="001D695B">
              <w:rPr>
                <w:color w:val="000000" w:themeColor="text1"/>
                <w:vertAlign w:val="superscript"/>
              </w:rPr>
              <w:t xml:space="preserve"> </w:t>
            </w:r>
            <w:r w:rsidRPr="001D695B">
              <w:rPr>
                <w:color w:val="000000" w:themeColor="text1"/>
              </w:rPr>
              <w:t xml:space="preserve">pants </w:t>
            </w:r>
            <w:r w:rsidRPr="001D695B">
              <w:rPr>
                <w:i/>
                <w:color w:val="000000" w:themeColor="text1"/>
              </w:rPr>
              <w:t>Cilvēku tirdzniecība</w:t>
            </w:r>
            <w:r w:rsidRPr="001D695B">
              <w:rPr>
                <w:color w:val="000000" w:themeColor="text1"/>
              </w:rPr>
              <w:t xml:space="preserve">, </w:t>
            </w:r>
            <w:r w:rsidR="0030735E">
              <w:rPr>
                <w:color w:val="000000" w:themeColor="text1"/>
              </w:rPr>
              <w:t>280.pants</w:t>
            </w:r>
            <w:r w:rsidR="004F4412" w:rsidRPr="001D695B">
              <w:rPr>
                <w:color w:val="000000" w:themeColor="text1"/>
              </w:rPr>
              <w:t xml:space="preserve"> </w:t>
            </w:r>
            <w:r w:rsidR="004F4412" w:rsidRPr="001D695B">
              <w:rPr>
                <w:i/>
                <w:color w:val="000000" w:themeColor="text1"/>
              </w:rPr>
              <w:t>Personas nodarbināšanas noteikumu pārkāpšana</w:t>
            </w:r>
            <w:r w:rsidR="004F4412" w:rsidRPr="001D695B">
              <w:rPr>
                <w:color w:val="000000" w:themeColor="text1"/>
              </w:rPr>
              <w:t xml:space="preserve">, </w:t>
            </w:r>
            <w:r w:rsidRPr="001D695B">
              <w:rPr>
                <w:color w:val="000000" w:themeColor="text1"/>
              </w:rPr>
              <w:t>326.</w:t>
            </w:r>
            <w:r w:rsidRPr="001D695B">
              <w:rPr>
                <w:color w:val="000000" w:themeColor="text1"/>
                <w:vertAlign w:val="superscript"/>
              </w:rPr>
              <w:t>1</w:t>
            </w:r>
            <w:r w:rsidR="00B473F6" w:rsidRPr="001D695B">
              <w:rPr>
                <w:color w:val="000000" w:themeColor="text1"/>
                <w:vertAlign w:val="superscript"/>
              </w:rPr>
              <w:t xml:space="preserve"> </w:t>
            </w:r>
            <w:r w:rsidRPr="001D695B">
              <w:rPr>
                <w:color w:val="000000" w:themeColor="text1"/>
              </w:rPr>
              <w:t xml:space="preserve">pants </w:t>
            </w:r>
            <w:r w:rsidRPr="001D695B">
              <w:rPr>
                <w:i/>
                <w:color w:val="000000" w:themeColor="text1"/>
              </w:rPr>
              <w:t>Tirgošanās ar ietekmi</w:t>
            </w:r>
            <w:r w:rsidRPr="001D695B">
              <w:rPr>
                <w:color w:val="000000" w:themeColor="text1"/>
              </w:rPr>
              <w:t>, 326.</w:t>
            </w:r>
            <w:r w:rsidRPr="001D695B">
              <w:rPr>
                <w:color w:val="000000" w:themeColor="text1"/>
                <w:vertAlign w:val="superscript"/>
              </w:rPr>
              <w:t>2</w:t>
            </w:r>
            <w:r w:rsidR="004F4412" w:rsidRPr="001D695B">
              <w:rPr>
                <w:color w:val="000000" w:themeColor="text1"/>
                <w:vertAlign w:val="superscript"/>
              </w:rPr>
              <w:t xml:space="preserve"> </w:t>
            </w:r>
            <w:r w:rsidRPr="001D695B">
              <w:rPr>
                <w:color w:val="000000" w:themeColor="text1"/>
              </w:rPr>
              <w:t xml:space="preserve">pants </w:t>
            </w:r>
            <w:r w:rsidRPr="001D695B">
              <w:rPr>
                <w:i/>
                <w:color w:val="000000" w:themeColor="text1"/>
              </w:rPr>
              <w:t>Prettiesiska labuma pieprasīšana un pieņemšana</w:t>
            </w:r>
            <w:r w:rsidRPr="001D695B">
              <w:rPr>
                <w:color w:val="000000" w:themeColor="text1"/>
              </w:rPr>
              <w:t xml:space="preserve"> un 326.</w:t>
            </w:r>
            <w:r w:rsidRPr="001D695B">
              <w:rPr>
                <w:color w:val="000000" w:themeColor="text1"/>
                <w:vertAlign w:val="superscript"/>
              </w:rPr>
              <w:t>3</w:t>
            </w:r>
            <w:r w:rsidR="004F4412" w:rsidRPr="001D695B">
              <w:rPr>
                <w:color w:val="000000" w:themeColor="text1"/>
                <w:vertAlign w:val="superscript"/>
              </w:rPr>
              <w:t xml:space="preserve"> </w:t>
            </w:r>
            <w:r w:rsidRPr="001D695B">
              <w:rPr>
                <w:color w:val="000000" w:themeColor="text1"/>
              </w:rPr>
              <w:t xml:space="preserve">pants </w:t>
            </w:r>
            <w:r w:rsidRPr="001D695B">
              <w:rPr>
                <w:i/>
                <w:color w:val="000000" w:themeColor="text1"/>
              </w:rPr>
              <w:t>Prettiesiska labuma došana</w:t>
            </w:r>
            <w:r w:rsidR="009C1DFB" w:rsidRPr="001D695B">
              <w:rPr>
                <w:i/>
                <w:color w:val="000000" w:themeColor="text1"/>
              </w:rPr>
              <w:t xml:space="preserve">, </w:t>
            </w:r>
            <w:r w:rsidR="009C1DFB" w:rsidRPr="001D695B">
              <w:rPr>
                <w:color w:val="000000" w:themeColor="text1"/>
              </w:rPr>
              <w:t>kā arī uz Latvijas Administratīvo pārkāpumu kodeksa normām, kas pārbaudāmas</w:t>
            </w:r>
            <w:r w:rsidR="009A4952" w:rsidRPr="001D695B">
              <w:rPr>
                <w:color w:val="000000" w:themeColor="text1"/>
              </w:rPr>
              <w:t xml:space="preserve"> Sodu reģistrā</w:t>
            </w:r>
            <w:r w:rsidR="009C1DFB" w:rsidRPr="001D695B">
              <w:rPr>
                <w:color w:val="000000" w:themeColor="text1"/>
              </w:rPr>
              <w:t xml:space="preserve"> – 189.</w:t>
            </w:r>
            <w:r w:rsidR="009C1DFB" w:rsidRPr="001D695B">
              <w:rPr>
                <w:color w:val="000000" w:themeColor="text1"/>
                <w:vertAlign w:val="superscript"/>
              </w:rPr>
              <w:t>2</w:t>
            </w:r>
            <w:r w:rsidR="00230513" w:rsidRPr="001D695B">
              <w:rPr>
                <w:color w:val="000000" w:themeColor="text1"/>
                <w:vertAlign w:val="superscript"/>
              </w:rPr>
              <w:t xml:space="preserve"> </w:t>
            </w:r>
            <w:r w:rsidR="009A4952" w:rsidRPr="001D695B">
              <w:rPr>
                <w:color w:val="000000" w:themeColor="text1"/>
              </w:rPr>
              <w:t xml:space="preserve">panta </w:t>
            </w:r>
            <w:r w:rsidR="009A4952" w:rsidRPr="001D695B">
              <w:rPr>
                <w:bCs/>
                <w:i/>
                <w:color w:val="000000" w:themeColor="text1"/>
              </w:rPr>
              <w:t>Ārzemnieka nodarbināšanas aizlieguma pārkāpšana</w:t>
            </w:r>
            <w:r w:rsidR="009A4952" w:rsidRPr="001D695B">
              <w:rPr>
                <w:i/>
                <w:color w:val="000000" w:themeColor="text1"/>
              </w:rPr>
              <w:t xml:space="preserve"> </w:t>
            </w:r>
            <w:r w:rsidR="009C1DFB" w:rsidRPr="001D695B">
              <w:rPr>
                <w:color w:val="000000" w:themeColor="text1"/>
              </w:rPr>
              <w:t>ne tikai trešā, bet arī pirmā un otrā daļa</w:t>
            </w:r>
            <w:r w:rsidR="00ED23C8" w:rsidRPr="001D695B">
              <w:rPr>
                <w:color w:val="000000" w:themeColor="text1"/>
              </w:rPr>
              <w:t>;</w:t>
            </w:r>
          </w:p>
          <w:p w:rsidR="00F30381" w:rsidRPr="001D695B" w:rsidRDefault="00F30381" w:rsidP="00116FE6">
            <w:pPr>
              <w:pStyle w:val="NormalWeb"/>
              <w:numPr>
                <w:ilvl w:val="0"/>
                <w:numId w:val="22"/>
              </w:numPr>
              <w:shd w:val="clear" w:color="auto" w:fill="FFFFFF"/>
              <w:spacing w:before="0" w:beforeAutospacing="0" w:after="120" w:afterAutospacing="0"/>
              <w:jc w:val="both"/>
              <w:rPr>
                <w:color w:val="000000" w:themeColor="text1"/>
              </w:rPr>
            </w:pPr>
            <w:r w:rsidRPr="001D695B">
              <w:rPr>
                <w:color w:val="000000" w:themeColor="text1"/>
              </w:rPr>
              <w:t>precizēt spēkā esošo noteikumu 8.pielikumu attiecībā uz to, ka pasūtītājam nav jāizslēdz kandidāts vai pretendents no dalības iepirkuma procedūra par</w:t>
            </w:r>
            <w:r w:rsidR="004F4412" w:rsidRPr="001D695B">
              <w:rPr>
                <w:color w:val="000000" w:themeColor="text1"/>
              </w:rPr>
              <w:t xml:space="preserve"> vertikālo karteļa vienošanos</w:t>
            </w:r>
            <w:r w:rsidR="00ED23C8" w:rsidRPr="001D695B">
              <w:rPr>
                <w:color w:val="000000" w:themeColor="text1"/>
              </w:rPr>
              <w:t>;</w:t>
            </w:r>
          </w:p>
          <w:p w:rsidR="00116FE6" w:rsidRPr="001D695B" w:rsidRDefault="004F4412" w:rsidP="00116FE6">
            <w:pPr>
              <w:pStyle w:val="NormalWeb"/>
              <w:numPr>
                <w:ilvl w:val="0"/>
                <w:numId w:val="22"/>
              </w:numPr>
              <w:shd w:val="clear" w:color="auto" w:fill="FFFFFF"/>
              <w:spacing w:before="0" w:beforeAutospacing="0" w:after="120" w:afterAutospacing="0"/>
              <w:ind w:left="714" w:hanging="357"/>
              <w:jc w:val="both"/>
              <w:rPr>
                <w:color w:val="000000" w:themeColor="text1"/>
              </w:rPr>
            </w:pPr>
            <w:r w:rsidRPr="001D695B">
              <w:rPr>
                <w:color w:val="000000" w:themeColor="text1"/>
              </w:rPr>
              <w:t>precizēt spēkā esošo noteikumu 8.pielikumu, paredzot, ka Sodu reģistrā ir jāpārbauda ziņas par sodāmību arī attiecībā uz</w:t>
            </w:r>
            <w:r w:rsidR="00EB3AB4" w:rsidRPr="001D695B">
              <w:rPr>
                <w:color w:val="000000" w:themeColor="text1"/>
              </w:rPr>
              <w:t xml:space="preserve"> personālsabiedrības biedru (ja kandidāts vai pretendents ir personālsabiedrība),</w:t>
            </w:r>
            <w:r w:rsidR="00EB3AB4" w:rsidRPr="001D695B">
              <w:rPr>
                <w:color w:val="000000" w:themeColor="text1"/>
                <w:sz w:val="26"/>
                <w:szCs w:val="26"/>
              </w:rPr>
              <w:t xml:space="preserve"> </w:t>
            </w:r>
            <w:r w:rsidRPr="001D695B">
              <w:rPr>
                <w:color w:val="000000" w:themeColor="text1"/>
              </w:rPr>
              <w:t>personas, uz kuru iespējām kandidāts vai pretendents balstās, lai apliecinātu, ka tā kvalifikācija atbilst paziņojumā par līgumu vai iepirkuma procedūras dokumentos noteiktajām prasībām, valdes vai padomes lo</w:t>
            </w:r>
            <w:r w:rsidR="00EB3AB4" w:rsidRPr="001D695B">
              <w:rPr>
                <w:color w:val="000000" w:themeColor="text1"/>
              </w:rPr>
              <w:t xml:space="preserve">cekli, </w:t>
            </w:r>
            <w:proofErr w:type="spellStart"/>
            <w:r w:rsidR="00EB3AB4" w:rsidRPr="001D695B">
              <w:rPr>
                <w:color w:val="000000" w:themeColor="text1"/>
              </w:rPr>
              <w:t>pārstāvēttiesīgo</w:t>
            </w:r>
            <w:proofErr w:type="spellEnd"/>
            <w:r w:rsidR="00EB3AB4" w:rsidRPr="001D695B">
              <w:rPr>
                <w:color w:val="000000" w:themeColor="text1"/>
              </w:rPr>
              <w:t xml:space="preserve"> personu, </w:t>
            </w:r>
            <w:r w:rsidRPr="001D695B">
              <w:rPr>
                <w:color w:val="000000" w:themeColor="text1"/>
              </w:rPr>
              <w:t>prokūristu, vai personu, kura ir pilnvarota pārstāvēt attiecīgo personu</w:t>
            </w:r>
            <w:r w:rsidR="00EB3AB4" w:rsidRPr="001D695B">
              <w:rPr>
                <w:color w:val="000000" w:themeColor="text1"/>
              </w:rPr>
              <w:t xml:space="preserve">, </w:t>
            </w:r>
            <w:r w:rsidRPr="001D695B">
              <w:rPr>
                <w:color w:val="000000" w:themeColor="text1"/>
              </w:rPr>
              <w:t xml:space="preserve"> darbībās, kas saistītas ar filiāli</w:t>
            </w:r>
            <w:r w:rsidR="00116FE6" w:rsidRPr="001D695B">
              <w:rPr>
                <w:color w:val="000000" w:themeColor="text1"/>
              </w:rPr>
              <w:t>;</w:t>
            </w:r>
          </w:p>
          <w:p w:rsidR="00116FE6" w:rsidRPr="001D695B" w:rsidRDefault="00116FE6" w:rsidP="00116FE6">
            <w:pPr>
              <w:pStyle w:val="NormalWeb"/>
              <w:numPr>
                <w:ilvl w:val="0"/>
                <w:numId w:val="22"/>
              </w:numPr>
              <w:shd w:val="clear" w:color="auto" w:fill="FFFFFF"/>
              <w:spacing w:before="0" w:beforeAutospacing="0" w:after="120" w:afterAutospacing="0"/>
              <w:ind w:left="714" w:hanging="357"/>
              <w:jc w:val="both"/>
              <w:rPr>
                <w:color w:val="000000" w:themeColor="text1"/>
              </w:rPr>
            </w:pPr>
            <w:r w:rsidRPr="001D695B">
              <w:rPr>
                <w:color w:val="000000" w:themeColor="text1"/>
              </w:rPr>
              <w:t xml:space="preserve">precizēt spēkā esošo noteikumu 8.pielikumu, </w:t>
            </w:r>
            <w:r w:rsidR="00AD405F" w:rsidRPr="001D695B">
              <w:rPr>
                <w:color w:val="000000" w:themeColor="text1"/>
              </w:rPr>
              <w:t>svītrojot tajā līdz šim ietvertās atsauces uz  konkrēti norādītajām normatīvo aktu normām - pantiem</w:t>
            </w:r>
            <w:r w:rsidRPr="001D695B">
              <w:rPr>
                <w:color w:val="000000" w:themeColor="text1"/>
              </w:rPr>
              <w:t xml:space="preserve"> </w:t>
            </w:r>
            <w:r w:rsidR="00AD405F" w:rsidRPr="001D695B">
              <w:rPr>
                <w:color w:val="000000" w:themeColor="text1"/>
              </w:rPr>
              <w:t xml:space="preserve">un to daļām, ņemot vērā, ka uzskaitītajos likumos bieži tiek veikti grozījumi, kā rezultātā var mainīties pantu numerācija un tādējādi </w:t>
            </w:r>
            <w:r w:rsidR="00A13325" w:rsidRPr="001D695B">
              <w:rPr>
                <w:color w:val="000000" w:themeColor="text1"/>
              </w:rPr>
              <w:t>izvair</w:t>
            </w:r>
            <w:r w:rsidR="003B23FA" w:rsidRPr="001D695B">
              <w:rPr>
                <w:color w:val="000000" w:themeColor="text1"/>
              </w:rPr>
              <w:t>o</w:t>
            </w:r>
            <w:r w:rsidR="00AD405F" w:rsidRPr="001D695B">
              <w:rPr>
                <w:color w:val="000000" w:themeColor="text1"/>
              </w:rPr>
              <w:t>ties no formālas nepieciešamības nākotnē grozīt noteikumus.</w:t>
            </w:r>
          </w:p>
          <w:p w:rsidR="00BC1828" w:rsidRPr="001D695B" w:rsidRDefault="00BC1828" w:rsidP="00116FE6">
            <w:pPr>
              <w:pStyle w:val="NormalWeb"/>
              <w:shd w:val="clear" w:color="auto" w:fill="FFFFFF"/>
              <w:spacing w:before="0" w:beforeAutospacing="0" w:after="120" w:afterAutospacing="0"/>
              <w:jc w:val="both"/>
              <w:rPr>
                <w:color w:val="000000" w:themeColor="text1"/>
              </w:rPr>
            </w:pPr>
            <w:r w:rsidRPr="001D695B">
              <w:rPr>
                <w:color w:val="000000" w:themeColor="text1"/>
              </w:rPr>
              <w:t>Ņemot vērā,</w:t>
            </w:r>
            <w:r w:rsidR="00102D68" w:rsidRPr="001D695B">
              <w:rPr>
                <w:color w:val="000000" w:themeColor="text1"/>
              </w:rPr>
              <w:t xml:space="preserve"> ka atbilstoši likuma “</w:t>
            </w:r>
            <w:r w:rsidR="009F29B1" w:rsidRPr="001D695B">
              <w:rPr>
                <w:color w:val="000000" w:themeColor="text1"/>
              </w:rPr>
              <w:t>Par Konvenciju</w:t>
            </w:r>
            <w:r w:rsidR="00102D68" w:rsidRPr="001D695B">
              <w:rPr>
                <w:color w:val="000000" w:themeColor="text1"/>
              </w:rPr>
              <w:t xml:space="preserve"> par Eiropas Kopienu finanšu interešu aizsardzību” </w:t>
            </w:r>
            <w:r w:rsidR="00230513" w:rsidRPr="001D695B">
              <w:rPr>
                <w:color w:val="000000" w:themeColor="text1"/>
              </w:rPr>
              <w:t xml:space="preserve">(turpmāk – Konvencija) </w:t>
            </w:r>
            <w:r w:rsidR="00102D68" w:rsidRPr="001D695B">
              <w:rPr>
                <w:color w:val="000000" w:themeColor="text1"/>
              </w:rPr>
              <w:t xml:space="preserve">1.pantā noteiktajam un tam, ka ar pievienošanos šai Konvencijai Latvijas apņēmusies veikt visus nepieciešamos pasākumus, lai iekļautu nacionālajos normatīvajos aktos vienotu krāpšanas definīciju un noteiktu kriminālatbildību par noziedzīgiem nodarījumiem, kas saistīti ar krāpšanu </w:t>
            </w:r>
            <w:r w:rsidR="00102D68" w:rsidRPr="001D695B">
              <w:rPr>
                <w:color w:val="000000" w:themeColor="text1"/>
              </w:rPr>
              <w:lastRenderedPageBreak/>
              <w:t>Konvencijas izpratnē,</w:t>
            </w:r>
            <w:r w:rsidR="00C435AB" w:rsidRPr="001D695B">
              <w:rPr>
                <w:color w:val="000000" w:themeColor="text1"/>
              </w:rPr>
              <w:t xml:space="preserve"> </w:t>
            </w:r>
            <w:r w:rsidRPr="001D695B">
              <w:rPr>
                <w:color w:val="000000" w:themeColor="text1"/>
              </w:rPr>
              <w:t>noteikumu 8.pielikumā minētā krāpšana ir domāta atbilstoši visiem pārkāpumiem, kas ir saistīti ar krāpšanu.</w:t>
            </w:r>
          </w:p>
        </w:tc>
      </w:tr>
      <w:tr w:rsidR="001D695B" w:rsidRPr="001D695B" w:rsidTr="00116FE6">
        <w:trPr>
          <w:trHeight w:val="465"/>
        </w:trPr>
        <w:tc>
          <w:tcPr>
            <w:tcW w:w="471"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lastRenderedPageBreak/>
              <w:t>3.</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Projekta izstrādē iesaistītās institūcijas</w:t>
            </w:r>
          </w:p>
        </w:tc>
        <w:tc>
          <w:tcPr>
            <w:tcW w:w="6035" w:type="dxa"/>
            <w:tcBorders>
              <w:top w:val="outset" w:sz="6" w:space="0" w:color="414142"/>
              <w:left w:val="outset" w:sz="6" w:space="0" w:color="414142"/>
              <w:bottom w:val="outset" w:sz="6" w:space="0" w:color="414142"/>
              <w:right w:val="outset" w:sz="6" w:space="0" w:color="414142"/>
            </w:tcBorders>
            <w:hideMark/>
          </w:tcPr>
          <w:p w:rsidR="006B2EB6" w:rsidRPr="001D695B" w:rsidRDefault="00DF5162" w:rsidP="00116FE6">
            <w:pPr>
              <w:widowControl/>
              <w:spacing w:after="0" w:line="240" w:lineRule="auto"/>
              <w:contextualSpacing/>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 xml:space="preserve">Latvijas Republikas Uzņēmumu reģistrs, Valsts reģionālās attīstības aģentūra, </w:t>
            </w:r>
            <w:proofErr w:type="spellStart"/>
            <w:r w:rsidRPr="001D695B">
              <w:rPr>
                <w:rFonts w:ascii="Times New Roman" w:eastAsia="Times New Roman" w:hAnsi="Times New Roman"/>
                <w:color w:val="000000" w:themeColor="text1"/>
                <w:sz w:val="24"/>
                <w:szCs w:val="24"/>
                <w:lang w:val="lv-LV" w:eastAsia="lv-LV"/>
              </w:rPr>
              <w:t>Iekšlietu</w:t>
            </w:r>
            <w:proofErr w:type="spellEnd"/>
            <w:r w:rsidRPr="001D695B">
              <w:rPr>
                <w:rFonts w:ascii="Times New Roman" w:eastAsia="Times New Roman" w:hAnsi="Times New Roman"/>
                <w:color w:val="000000" w:themeColor="text1"/>
                <w:sz w:val="24"/>
                <w:szCs w:val="24"/>
                <w:lang w:val="lv-LV" w:eastAsia="lv-LV"/>
              </w:rPr>
              <w:t xml:space="preserve"> ministrijas Informācijas centrs</w:t>
            </w:r>
            <w:r w:rsidR="00224F72" w:rsidRPr="001D695B">
              <w:rPr>
                <w:rFonts w:ascii="Times New Roman" w:eastAsia="Times New Roman" w:hAnsi="Times New Roman"/>
                <w:color w:val="000000" w:themeColor="text1"/>
                <w:sz w:val="24"/>
                <w:szCs w:val="24"/>
                <w:lang w:val="lv-LV" w:eastAsia="lv-LV"/>
              </w:rPr>
              <w:t>, Finanšu ministrija.</w:t>
            </w:r>
          </w:p>
        </w:tc>
      </w:tr>
      <w:tr w:rsidR="001D695B" w:rsidRPr="001D695B" w:rsidTr="00116FE6">
        <w:tc>
          <w:tcPr>
            <w:tcW w:w="471"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4.</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Cita informācija</w:t>
            </w:r>
          </w:p>
        </w:tc>
        <w:tc>
          <w:tcPr>
            <w:tcW w:w="6035" w:type="dxa"/>
            <w:tcBorders>
              <w:top w:val="outset" w:sz="6" w:space="0" w:color="414142"/>
              <w:left w:val="outset" w:sz="6" w:space="0" w:color="414142"/>
              <w:bottom w:val="outset" w:sz="6" w:space="0" w:color="414142"/>
              <w:right w:val="outset" w:sz="6" w:space="0" w:color="414142"/>
            </w:tcBorders>
            <w:hideMark/>
          </w:tcPr>
          <w:p w:rsidR="006B2EB6" w:rsidRPr="001D695B" w:rsidRDefault="000C3F7D" w:rsidP="00116FE6">
            <w:pPr>
              <w:widowControl/>
              <w:spacing w:after="0" w:line="240" w:lineRule="auto"/>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Nav.</w:t>
            </w:r>
          </w:p>
        </w:tc>
      </w:tr>
      <w:tr w:rsidR="001D695B" w:rsidRPr="001D695B" w:rsidTr="00116FE6">
        <w:trPr>
          <w:trHeight w:val="128"/>
        </w:trPr>
        <w:tc>
          <w:tcPr>
            <w:tcW w:w="9429" w:type="dxa"/>
            <w:gridSpan w:val="3"/>
            <w:tcBorders>
              <w:top w:val="outset" w:sz="6" w:space="0" w:color="414142"/>
              <w:left w:val="nil"/>
              <w:bottom w:val="outset" w:sz="6" w:space="0" w:color="414142"/>
              <w:right w:val="nil"/>
            </w:tcBorders>
          </w:tcPr>
          <w:p w:rsidR="006B2EB6" w:rsidRPr="001D695B" w:rsidRDefault="006B2EB6" w:rsidP="00116FE6">
            <w:pPr>
              <w:widowControl/>
              <w:tabs>
                <w:tab w:val="left" w:pos="990"/>
              </w:tabs>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ab/>
            </w:r>
          </w:p>
        </w:tc>
      </w:tr>
      <w:tr w:rsidR="001D695B" w:rsidRPr="001D695B" w:rsidTr="00116FE6">
        <w:trPr>
          <w:trHeight w:val="555"/>
        </w:trPr>
        <w:tc>
          <w:tcPr>
            <w:tcW w:w="9429" w:type="dxa"/>
            <w:gridSpan w:val="3"/>
            <w:tcBorders>
              <w:top w:val="nil"/>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r w:rsidRPr="001D695B">
              <w:rPr>
                <w:rFonts w:ascii="Times New Roman" w:eastAsia="Times New Roman" w:hAnsi="Times New Roman"/>
                <w:b/>
                <w:bCs/>
                <w:color w:val="000000" w:themeColor="text1"/>
                <w:sz w:val="24"/>
                <w:szCs w:val="24"/>
                <w:lang w:val="lv-LV" w:eastAsia="lv-LV"/>
              </w:rPr>
              <w:t>II. Tiesību akta projekta ietekme uz sabiedrību, tautsaimniecības attīstību un administratīvo slogu</w:t>
            </w:r>
          </w:p>
        </w:tc>
      </w:tr>
      <w:tr w:rsidR="001D695B" w:rsidRPr="001D695B" w:rsidTr="00116FE6">
        <w:trPr>
          <w:trHeight w:val="465"/>
        </w:trPr>
        <w:tc>
          <w:tcPr>
            <w:tcW w:w="471"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1.</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 xml:space="preserve">Sabiedrības </w:t>
            </w:r>
            <w:proofErr w:type="spellStart"/>
            <w:r w:rsidRPr="001D695B">
              <w:rPr>
                <w:rFonts w:ascii="Times New Roman" w:eastAsia="Times New Roman" w:hAnsi="Times New Roman"/>
                <w:color w:val="000000" w:themeColor="text1"/>
                <w:sz w:val="24"/>
                <w:szCs w:val="24"/>
                <w:lang w:val="lv-LV" w:eastAsia="lv-LV"/>
              </w:rPr>
              <w:t>mērķgrupas</w:t>
            </w:r>
            <w:proofErr w:type="spellEnd"/>
            <w:r w:rsidRPr="001D695B">
              <w:rPr>
                <w:rFonts w:ascii="Times New Roman" w:eastAsia="Times New Roman" w:hAnsi="Times New Roman"/>
                <w:color w:val="000000" w:themeColor="text1"/>
                <w:sz w:val="24"/>
                <w:szCs w:val="24"/>
                <w:lang w:val="lv-LV" w:eastAsia="lv-LV"/>
              </w:rPr>
              <w:t>, kuras tiesiskais regulējums ietekmē vai varētu ietekmēt</w:t>
            </w:r>
          </w:p>
        </w:tc>
        <w:tc>
          <w:tcPr>
            <w:tcW w:w="6035" w:type="dxa"/>
            <w:tcBorders>
              <w:top w:val="outset" w:sz="6" w:space="0" w:color="414142"/>
              <w:left w:val="outset" w:sz="6" w:space="0" w:color="414142"/>
              <w:bottom w:val="outset" w:sz="6" w:space="0" w:color="414142"/>
              <w:right w:val="outset" w:sz="6" w:space="0" w:color="414142"/>
            </w:tcBorders>
            <w:hideMark/>
          </w:tcPr>
          <w:p w:rsidR="00B170C9" w:rsidRPr="001D695B" w:rsidRDefault="00B170C9" w:rsidP="00116FE6">
            <w:pPr>
              <w:pStyle w:val="naiskr"/>
              <w:numPr>
                <w:ilvl w:val="0"/>
                <w:numId w:val="5"/>
              </w:numPr>
              <w:spacing w:before="0" w:after="60"/>
              <w:ind w:left="396" w:hanging="284"/>
              <w:jc w:val="both"/>
              <w:rPr>
                <w:rFonts w:eastAsia="EUAlbertina_Bold"/>
                <w:color w:val="000000" w:themeColor="text1"/>
              </w:rPr>
            </w:pPr>
            <w:r w:rsidRPr="001D695B">
              <w:rPr>
                <w:iCs/>
                <w:color w:val="000000" w:themeColor="text1"/>
              </w:rPr>
              <w:t>Pasūtītāji</w:t>
            </w:r>
            <w:r w:rsidR="00224F72" w:rsidRPr="001D695B">
              <w:rPr>
                <w:iCs/>
                <w:color w:val="000000" w:themeColor="text1"/>
              </w:rPr>
              <w:t>, kas izmantos elektronisko izziņu sistēmu.</w:t>
            </w:r>
          </w:p>
          <w:p w:rsidR="006B2EB6" w:rsidRPr="001D695B" w:rsidRDefault="00D75D0D" w:rsidP="00116FE6">
            <w:pPr>
              <w:pStyle w:val="naiskr"/>
              <w:numPr>
                <w:ilvl w:val="0"/>
                <w:numId w:val="5"/>
              </w:numPr>
              <w:spacing w:before="0" w:after="60"/>
              <w:ind w:left="396" w:hanging="284"/>
              <w:jc w:val="both"/>
              <w:rPr>
                <w:rFonts w:eastAsia="EUAlbertina_Bold"/>
                <w:color w:val="000000" w:themeColor="text1"/>
              </w:rPr>
            </w:pPr>
            <w:r w:rsidRPr="001D695B">
              <w:rPr>
                <w:iCs/>
                <w:color w:val="000000" w:themeColor="text1"/>
              </w:rPr>
              <w:t xml:space="preserve">Juridiskas un fiziskas personas, kas piedāvā tirgū pakalpojumus, preces un būvdarbus un kas </w:t>
            </w:r>
            <w:r w:rsidR="00726A35" w:rsidRPr="001D695B">
              <w:rPr>
                <w:iCs/>
                <w:color w:val="000000" w:themeColor="text1"/>
              </w:rPr>
              <w:t>piedalās publiskajos iepirkumos.</w:t>
            </w:r>
          </w:p>
        </w:tc>
      </w:tr>
      <w:tr w:rsidR="001D695B" w:rsidRPr="001D695B" w:rsidTr="00116FE6">
        <w:trPr>
          <w:trHeight w:val="510"/>
        </w:trPr>
        <w:tc>
          <w:tcPr>
            <w:tcW w:w="471"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2.</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Tiesiskā regulējuma ietekme uz tautsaimniecību un administratīvo slogu</w:t>
            </w:r>
          </w:p>
        </w:tc>
        <w:tc>
          <w:tcPr>
            <w:tcW w:w="6035" w:type="dxa"/>
            <w:tcBorders>
              <w:top w:val="outset" w:sz="6" w:space="0" w:color="414142"/>
              <w:left w:val="outset" w:sz="6" w:space="0" w:color="414142"/>
              <w:bottom w:val="outset" w:sz="6" w:space="0" w:color="414142"/>
              <w:right w:val="outset" w:sz="6" w:space="0" w:color="414142"/>
            </w:tcBorders>
            <w:hideMark/>
          </w:tcPr>
          <w:p w:rsidR="009562FB" w:rsidRPr="001D695B" w:rsidRDefault="00CF4E31" w:rsidP="00116FE6">
            <w:pPr>
              <w:widowControl/>
              <w:spacing w:after="120" w:line="240" w:lineRule="auto"/>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Administratīvais slogs nemainās, jo pasūtītāji jau līdz šim ir pieprasījuši informāciju Publisko iepirkumu likumā noteikto izslēgšanas gadījumu pārbaudei elektronisko izziņu sistēmā.</w:t>
            </w:r>
            <w:r w:rsidR="00044D5E" w:rsidRPr="001D695B">
              <w:rPr>
                <w:rFonts w:ascii="Times New Roman" w:eastAsia="Times New Roman" w:hAnsi="Times New Roman"/>
                <w:color w:val="000000" w:themeColor="text1"/>
                <w:sz w:val="24"/>
                <w:szCs w:val="24"/>
                <w:lang w:val="lv-LV" w:eastAsia="lv-LV"/>
              </w:rPr>
              <w:t xml:space="preserve"> </w:t>
            </w:r>
          </w:p>
        </w:tc>
      </w:tr>
      <w:tr w:rsidR="001D695B" w:rsidRPr="001D695B" w:rsidTr="00116FE6">
        <w:trPr>
          <w:trHeight w:val="510"/>
        </w:trPr>
        <w:tc>
          <w:tcPr>
            <w:tcW w:w="471"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3.</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Administratīvo izmaksu monetārs novērtējums</w:t>
            </w:r>
          </w:p>
        </w:tc>
        <w:tc>
          <w:tcPr>
            <w:tcW w:w="6035" w:type="dxa"/>
            <w:tcBorders>
              <w:top w:val="outset" w:sz="6" w:space="0" w:color="414142"/>
              <w:left w:val="outset" w:sz="6" w:space="0" w:color="414142"/>
              <w:bottom w:val="outset" w:sz="6" w:space="0" w:color="414142"/>
              <w:right w:val="outset" w:sz="6" w:space="0" w:color="414142"/>
            </w:tcBorders>
            <w:hideMark/>
          </w:tcPr>
          <w:p w:rsidR="008E7D80" w:rsidRPr="001D695B" w:rsidRDefault="00BB3EAC" w:rsidP="00116FE6">
            <w:pPr>
              <w:widowControl/>
              <w:spacing w:after="0" w:line="240" w:lineRule="auto"/>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Projekts šo jomu neskar.</w:t>
            </w:r>
            <w:r w:rsidR="008E7D80" w:rsidRPr="001D695B">
              <w:rPr>
                <w:rFonts w:ascii="Times New Roman" w:eastAsia="Times New Roman" w:hAnsi="Times New Roman"/>
                <w:color w:val="000000" w:themeColor="text1"/>
                <w:sz w:val="24"/>
                <w:szCs w:val="24"/>
                <w:lang w:val="lv-LV" w:eastAsia="lv-LV"/>
              </w:rPr>
              <w:t xml:space="preserve"> </w:t>
            </w:r>
          </w:p>
        </w:tc>
      </w:tr>
      <w:tr w:rsidR="001D695B" w:rsidRPr="001D695B" w:rsidTr="00116FE6">
        <w:trPr>
          <w:trHeight w:val="345"/>
        </w:trPr>
        <w:tc>
          <w:tcPr>
            <w:tcW w:w="471"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4.</w:t>
            </w:r>
          </w:p>
        </w:tc>
        <w:tc>
          <w:tcPr>
            <w:tcW w:w="2923"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Cita informācija</w:t>
            </w:r>
          </w:p>
        </w:tc>
        <w:tc>
          <w:tcPr>
            <w:tcW w:w="6035" w:type="dxa"/>
            <w:tcBorders>
              <w:top w:val="outset" w:sz="6" w:space="0" w:color="414142"/>
              <w:left w:val="outset" w:sz="6" w:space="0" w:color="414142"/>
              <w:bottom w:val="outset" w:sz="6" w:space="0" w:color="414142"/>
              <w:right w:val="outset" w:sz="6" w:space="0" w:color="414142"/>
            </w:tcBorders>
            <w:hideMark/>
          </w:tcPr>
          <w:p w:rsidR="006B2EB6" w:rsidRPr="001D695B" w:rsidRDefault="006B2EB6" w:rsidP="00116FE6">
            <w:pPr>
              <w:widowControl/>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Nav.</w:t>
            </w:r>
          </w:p>
        </w:tc>
      </w:tr>
    </w:tbl>
    <w:p w:rsidR="005533E2" w:rsidRPr="001D695B" w:rsidRDefault="00116FE6" w:rsidP="006B2EB6">
      <w:pPr>
        <w:widowControl/>
        <w:spacing w:after="0" w:line="240" w:lineRule="auto"/>
        <w:rPr>
          <w:rFonts w:ascii="Times New Roman" w:eastAsia="Times New Roman" w:hAnsi="Times New Roman"/>
          <w:vanish/>
          <w:color w:val="000000" w:themeColor="text1"/>
          <w:sz w:val="24"/>
          <w:szCs w:val="24"/>
          <w:lang w:val="lv-LV" w:eastAsia="lv-LV"/>
        </w:rPr>
      </w:pPr>
      <w:r w:rsidRPr="001D695B">
        <w:rPr>
          <w:rFonts w:ascii="Times New Roman" w:eastAsia="Times New Roman" w:hAnsi="Times New Roman"/>
          <w:vanish/>
          <w:color w:val="000000" w:themeColor="text1"/>
          <w:sz w:val="24"/>
          <w:szCs w:val="24"/>
          <w:lang w:val="lv-LV" w:eastAsia="lv-LV"/>
        </w:rPr>
        <w:br w:type="textWrapping" w:clear="all"/>
      </w:r>
    </w:p>
    <w:p w:rsidR="006B2EB6" w:rsidRPr="001D695B"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1D695B" w:rsidRPr="001D695B" w:rsidTr="007B582E">
        <w:trPr>
          <w:trHeight w:val="37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E266F9" w:rsidRPr="001D695B" w:rsidRDefault="00E266F9" w:rsidP="007B582E">
            <w:pPr>
              <w:spacing w:after="0" w:line="240" w:lineRule="auto"/>
              <w:ind w:firstLine="300"/>
              <w:jc w:val="center"/>
              <w:rPr>
                <w:rFonts w:ascii="Times New Roman" w:eastAsia="Times New Roman" w:hAnsi="Times New Roman"/>
                <w:b/>
                <w:bCs/>
                <w:color w:val="000000" w:themeColor="text1"/>
                <w:sz w:val="24"/>
                <w:szCs w:val="24"/>
                <w:lang w:val="lv-LV" w:eastAsia="lv-LV"/>
              </w:rPr>
            </w:pPr>
            <w:r w:rsidRPr="001D695B">
              <w:rPr>
                <w:rFonts w:ascii="Times New Roman" w:eastAsia="Times New Roman" w:hAnsi="Times New Roman"/>
                <w:b/>
                <w:bCs/>
                <w:color w:val="000000" w:themeColor="text1"/>
                <w:sz w:val="24"/>
                <w:szCs w:val="24"/>
                <w:lang w:val="lv-LV" w:eastAsia="lv-LV"/>
              </w:rPr>
              <w:t>VII. Tiesību akta projekta izpildes nodrošināšana un tās ietekme uz institūcijām</w:t>
            </w:r>
          </w:p>
        </w:tc>
      </w:tr>
      <w:tr w:rsidR="001D695B" w:rsidRPr="001D695B" w:rsidTr="00C664B3">
        <w:trPr>
          <w:trHeight w:val="420"/>
        </w:trPr>
        <w:tc>
          <w:tcPr>
            <w:tcW w:w="2000" w:type="pct"/>
            <w:tcBorders>
              <w:top w:val="outset" w:sz="6" w:space="0" w:color="414142"/>
              <w:left w:val="outset" w:sz="6" w:space="0" w:color="414142"/>
              <w:bottom w:val="outset" w:sz="6" w:space="0" w:color="414142"/>
              <w:right w:val="outset" w:sz="6" w:space="0" w:color="414142"/>
            </w:tcBorders>
            <w:hideMark/>
          </w:tcPr>
          <w:p w:rsidR="00E266F9" w:rsidRPr="001D695B" w:rsidRDefault="00E266F9" w:rsidP="007B582E">
            <w:pPr>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E266F9" w:rsidRPr="001D695B" w:rsidRDefault="00410E69" w:rsidP="00397898">
            <w:pPr>
              <w:spacing w:after="0" w:line="240" w:lineRule="auto"/>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Valsts reģionālās attīstības aģentūra</w:t>
            </w:r>
            <w:r w:rsidR="0025295E" w:rsidRPr="001D695B">
              <w:rPr>
                <w:rFonts w:ascii="Times New Roman" w:eastAsia="Times New Roman" w:hAnsi="Times New Roman"/>
                <w:color w:val="000000" w:themeColor="text1"/>
                <w:sz w:val="24"/>
                <w:szCs w:val="24"/>
                <w:lang w:val="lv-LV" w:eastAsia="lv-LV"/>
              </w:rPr>
              <w:t xml:space="preserve">, </w:t>
            </w:r>
            <w:r w:rsidR="006222BF" w:rsidRPr="001D695B">
              <w:rPr>
                <w:rFonts w:ascii="Times New Roman" w:eastAsia="Times New Roman" w:hAnsi="Times New Roman"/>
                <w:color w:val="000000" w:themeColor="text1"/>
                <w:sz w:val="24"/>
                <w:szCs w:val="24"/>
                <w:lang w:val="lv-LV" w:eastAsia="lv-LV"/>
              </w:rPr>
              <w:t xml:space="preserve">Latvijas Republikas Uzņēmumu reģistrs, </w:t>
            </w:r>
            <w:proofErr w:type="spellStart"/>
            <w:r w:rsidR="006222BF" w:rsidRPr="001D695B">
              <w:rPr>
                <w:rFonts w:ascii="Times New Roman" w:eastAsia="Times New Roman" w:hAnsi="Times New Roman"/>
                <w:color w:val="000000" w:themeColor="text1"/>
                <w:sz w:val="24"/>
                <w:szCs w:val="24"/>
                <w:lang w:val="lv-LV" w:eastAsia="lv-LV"/>
              </w:rPr>
              <w:t>Iekšlietu</w:t>
            </w:r>
            <w:proofErr w:type="spellEnd"/>
            <w:r w:rsidR="006222BF" w:rsidRPr="001D695B">
              <w:rPr>
                <w:rFonts w:ascii="Times New Roman" w:eastAsia="Times New Roman" w:hAnsi="Times New Roman"/>
                <w:color w:val="000000" w:themeColor="text1"/>
                <w:sz w:val="24"/>
                <w:szCs w:val="24"/>
                <w:lang w:val="lv-LV" w:eastAsia="lv-LV"/>
              </w:rPr>
              <w:t xml:space="preserve"> </w:t>
            </w:r>
            <w:r w:rsidR="00B05C57" w:rsidRPr="001D695B">
              <w:rPr>
                <w:rFonts w:ascii="Times New Roman" w:eastAsia="Times New Roman" w:hAnsi="Times New Roman"/>
                <w:color w:val="000000" w:themeColor="text1"/>
                <w:sz w:val="24"/>
                <w:szCs w:val="24"/>
                <w:lang w:val="lv-LV" w:eastAsia="lv-LV"/>
              </w:rPr>
              <w:t>ministrijas Informācijas centrs, Konkurences padome.</w:t>
            </w:r>
            <w:r w:rsidR="006222BF" w:rsidRPr="001D695B">
              <w:rPr>
                <w:rFonts w:ascii="Times New Roman" w:eastAsia="Times New Roman" w:hAnsi="Times New Roman"/>
                <w:color w:val="000000" w:themeColor="text1"/>
                <w:sz w:val="24"/>
                <w:szCs w:val="24"/>
                <w:lang w:val="lv-LV" w:eastAsia="lv-LV"/>
              </w:rPr>
              <w:t xml:space="preserve"> </w:t>
            </w:r>
          </w:p>
        </w:tc>
      </w:tr>
      <w:tr w:rsidR="001D695B" w:rsidRPr="001D695B" w:rsidTr="00C664B3">
        <w:trPr>
          <w:trHeight w:val="450"/>
        </w:trPr>
        <w:tc>
          <w:tcPr>
            <w:tcW w:w="2000" w:type="pct"/>
            <w:tcBorders>
              <w:top w:val="outset" w:sz="6" w:space="0" w:color="414142"/>
              <w:left w:val="outset" w:sz="6" w:space="0" w:color="414142"/>
              <w:bottom w:val="outset" w:sz="6" w:space="0" w:color="414142"/>
              <w:right w:val="outset" w:sz="6" w:space="0" w:color="414142"/>
            </w:tcBorders>
            <w:hideMark/>
          </w:tcPr>
          <w:p w:rsidR="00E266F9" w:rsidRPr="001D695B" w:rsidRDefault="00E266F9" w:rsidP="007B582E">
            <w:pPr>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 xml:space="preserve">Projekta izpildes ietekme uz pārvaldes funkcijām un institucionālo struktūru. </w:t>
            </w:r>
          </w:p>
          <w:p w:rsidR="00E266F9" w:rsidRPr="001D695B" w:rsidRDefault="00E266F9" w:rsidP="007B582E">
            <w:pPr>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E266F9" w:rsidRPr="001D695B" w:rsidRDefault="00E266F9" w:rsidP="007B582E">
            <w:pPr>
              <w:spacing w:after="0" w:line="240" w:lineRule="auto"/>
              <w:jc w:val="both"/>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Jaunas institūcijas veidotas netiek; funkc</w:t>
            </w:r>
            <w:r w:rsidR="001E41A1" w:rsidRPr="001D695B">
              <w:rPr>
                <w:rFonts w:ascii="Times New Roman" w:eastAsia="Times New Roman" w:hAnsi="Times New Roman"/>
                <w:color w:val="000000" w:themeColor="text1"/>
                <w:sz w:val="24"/>
                <w:szCs w:val="24"/>
                <w:lang w:val="lv-LV" w:eastAsia="lv-LV"/>
              </w:rPr>
              <w:t>iju un uzdevumu apjoms nemainās, taču atsevišķi uzdevumi tiek precizēti.</w:t>
            </w:r>
            <w:r w:rsidRPr="001D695B">
              <w:rPr>
                <w:rFonts w:ascii="Times New Roman" w:eastAsia="Times New Roman" w:hAnsi="Times New Roman"/>
                <w:color w:val="000000" w:themeColor="text1"/>
                <w:sz w:val="24"/>
                <w:szCs w:val="24"/>
                <w:lang w:val="lv-LV" w:eastAsia="lv-LV"/>
              </w:rPr>
              <w:t xml:space="preserve"> </w:t>
            </w:r>
            <w:r w:rsidR="0074481F" w:rsidRPr="001D695B">
              <w:rPr>
                <w:rFonts w:ascii="Times New Roman" w:eastAsia="Times New Roman" w:hAnsi="Times New Roman"/>
                <w:color w:val="000000" w:themeColor="text1"/>
                <w:sz w:val="24"/>
                <w:szCs w:val="24"/>
                <w:lang w:val="lv-LV" w:eastAsia="lv-LV"/>
              </w:rPr>
              <w:t>Projekta izpilde tiks nodrošināta iestādēm piešķirto budžeta līdzekļu ietvaros.</w:t>
            </w:r>
          </w:p>
        </w:tc>
      </w:tr>
      <w:tr w:rsidR="00E266F9" w:rsidRPr="001D695B" w:rsidTr="00C664B3">
        <w:trPr>
          <w:trHeight w:val="138"/>
        </w:trPr>
        <w:tc>
          <w:tcPr>
            <w:tcW w:w="2000" w:type="pct"/>
            <w:tcBorders>
              <w:top w:val="outset" w:sz="6" w:space="0" w:color="414142"/>
              <w:left w:val="outset" w:sz="6" w:space="0" w:color="414142"/>
              <w:bottom w:val="outset" w:sz="6" w:space="0" w:color="414142"/>
              <w:right w:val="outset" w:sz="6" w:space="0" w:color="414142"/>
            </w:tcBorders>
            <w:hideMark/>
          </w:tcPr>
          <w:p w:rsidR="00E266F9" w:rsidRPr="001D695B" w:rsidRDefault="00E266F9" w:rsidP="007B582E">
            <w:pPr>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E266F9" w:rsidRPr="001D695B" w:rsidRDefault="00E266F9" w:rsidP="007B582E">
            <w:pPr>
              <w:spacing w:after="0" w:line="240" w:lineRule="auto"/>
              <w:rPr>
                <w:rFonts w:ascii="Times New Roman" w:eastAsia="Times New Roman" w:hAnsi="Times New Roman"/>
                <w:color w:val="000000" w:themeColor="text1"/>
                <w:sz w:val="24"/>
                <w:szCs w:val="24"/>
                <w:lang w:val="lv-LV" w:eastAsia="lv-LV"/>
              </w:rPr>
            </w:pPr>
            <w:r w:rsidRPr="001D695B">
              <w:rPr>
                <w:rFonts w:ascii="Times New Roman" w:eastAsia="Times New Roman" w:hAnsi="Times New Roman"/>
                <w:color w:val="000000" w:themeColor="text1"/>
                <w:sz w:val="24"/>
                <w:szCs w:val="24"/>
                <w:lang w:val="lv-LV" w:eastAsia="lv-LV"/>
              </w:rPr>
              <w:t>Nav.</w:t>
            </w:r>
          </w:p>
        </w:tc>
      </w:tr>
    </w:tbl>
    <w:p w:rsidR="00E266F9" w:rsidRPr="001D695B" w:rsidRDefault="00E266F9" w:rsidP="006B2EB6">
      <w:pPr>
        <w:widowControl/>
        <w:spacing w:after="0" w:line="240" w:lineRule="auto"/>
        <w:rPr>
          <w:rFonts w:ascii="Times New Roman" w:eastAsia="Times New Roman" w:hAnsi="Times New Roman"/>
          <w:color w:val="000000" w:themeColor="text1"/>
          <w:sz w:val="24"/>
          <w:szCs w:val="24"/>
          <w:lang w:val="lv-LV" w:eastAsia="lv-LV"/>
        </w:rPr>
      </w:pPr>
    </w:p>
    <w:p w:rsidR="00EB3F20" w:rsidRPr="001D695B" w:rsidRDefault="006222BF" w:rsidP="00954A9E">
      <w:pPr>
        <w:pStyle w:val="NoSpacing"/>
        <w:jc w:val="both"/>
        <w:rPr>
          <w:rFonts w:ascii="Times New Roman" w:hAnsi="Times New Roman"/>
          <w:color w:val="000000" w:themeColor="text1"/>
          <w:sz w:val="24"/>
          <w:szCs w:val="24"/>
        </w:rPr>
      </w:pPr>
      <w:r w:rsidRPr="001D695B">
        <w:rPr>
          <w:rFonts w:ascii="Times New Roman" w:hAnsi="Times New Roman"/>
          <w:color w:val="000000" w:themeColor="text1"/>
          <w:sz w:val="24"/>
          <w:szCs w:val="24"/>
        </w:rPr>
        <w:t>Anotāc</w:t>
      </w:r>
      <w:r w:rsidR="00506473" w:rsidRPr="001D695B">
        <w:rPr>
          <w:rFonts w:ascii="Times New Roman" w:hAnsi="Times New Roman"/>
          <w:color w:val="000000" w:themeColor="text1"/>
          <w:sz w:val="24"/>
          <w:szCs w:val="24"/>
        </w:rPr>
        <w:t>ijas III, IV, V un VI sadaļa – p</w:t>
      </w:r>
      <w:r w:rsidRPr="001D695B">
        <w:rPr>
          <w:rFonts w:ascii="Times New Roman" w:hAnsi="Times New Roman"/>
          <w:color w:val="000000" w:themeColor="text1"/>
          <w:sz w:val="24"/>
          <w:szCs w:val="24"/>
        </w:rPr>
        <w:t>rojekts šīs jomas neskar.</w:t>
      </w:r>
    </w:p>
    <w:p w:rsidR="0074481F" w:rsidRPr="001D695B" w:rsidRDefault="0074481F" w:rsidP="00954A9E">
      <w:pPr>
        <w:pStyle w:val="Heading2"/>
        <w:spacing w:before="0" w:beforeAutospacing="0" w:after="0" w:afterAutospacing="0"/>
        <w:jc w:val="both"/>
        <w:rPr>
          <w:b w:val="0"/>
          <w:color w:val="000000" w:themeColor="text1"/>
          <w:sz w:val="24"/>
          <w:szCs w:val="24"/>
        </w:rPr>
      </w:pPr>
    </w:p>
    <w:p w:rsidR="00C35498" w:rsidRDefault="00954A9E" w:rsidP="00954A9E">
      <w:pPr>
        <w:pStyle w:val="Heading2"/>
        <w:spacing w:before="0" w:beforeAutospacing="0" w:after="0" w:afterAutospacing="0"/>
        <w:jc w:val="both"/>
        <w:rPr>
          <w:b w:val="0"/>
          <w:color w:val="000000" w:themeColor="text1"/>
          <w:sz w:val="24"/>
          <w:szCs w:val="24"/>
        </w:rPr>
      </w:pPr>
      <w:r w:rsidRPr="001D695B">
        <w:rPr>
          <w:b w:val="0"/>
          <w:color w:val="000000" w:themeColor="text1"/>
          <w:sz w:val="24"/>
          <w:szCs w:val="24"/>
        </w:rPr>
        <w:t>Finanšu ministre</w:t>
      </w:r>
      <w:r w:rsidR="00C35498">
        <w:rPr>
          <w:b w:val="0"/>
          <w:color w:val="000000" w:themeColor="text1"/>
          <w:sz w:val="24"/>
          <w:szCs w:val="24"/>
        </w:rPr>
        <w:t xml:space="preserve">s vietā – </w:t>
      </w:r>
    </w:p>
    <w:p w:rsidR="00954A9E" w:rsidRPr="001D695B" w:rsidRDefault="00C35498" w:rsidP="00954A9E">
      <w:pPr>
        <w:pStyle w:val="Heading2"/>
        <w:spacing w:before="0" w:beforeAutospacing="0" w:after="0" w:afterAutospacing="0"/>
        <w:jc w:val="both"/>
        <w:rPr>
          <w:b w:val="0"/>
          <w:color w:val="000000" w:themeColor="text1"/>
          <w:sz w:val="24"/>
          <w:szCs w:val="24"/>
        </w:rPr>
      </w:pPr>
      <w:r>
        <w:rPr>
          <w:b w:val="0"/>
          <w:color w:val="000000" w:themeColor="text1"/>
          <w:sz w:val="24"/>
          <w:szCs w:val="24"/>
        </w:rPr>
        <w:t xml:space="preserve">vides aizsardzības un reģionālās attīstības ministrs </w:t>
      </w:r>
      <w:r w:rsidR="00E266F9" w:rsidRPr="001D695B">
        <w:rPr>
          <w:b w:val="0"/>
          <w:color w:val="000000" w:themeColor="text1"/>
          <w:sz w:val="24"/>
          <w:szCs w:val="24"/>
        </w:rPr>
        <w:tab/>
      </w:r>
      <w:r w:rsidR="00E266F9" w:rsidRPr="001D695B">
        <w:rPr>
          <w:b w:val="0"/>
          <w:color w:val="000000" w:themeColor="text1"/>
          <w:sz w:val="24"/>
          <w:szCs w:val="24"/>
        </w:rPr>
        <w:tab/>
      </w:r>
      <w:r w:rsidR="00E266F9" w:rsidRPr="001D695B">
        <w:rPr>
          <w:b w:val="0"/>
          <w:color w:val="000000" w:themeColor="text1"/>
          <w:sz w:val="24"/>
          <w:szCs w:val="24"/>
        </w:rPr>
        <w:tab/>
      </w:r>
      <w:r>
        <w:rPr>
          <w:b w:val="0"/>
          <w:color w:val="000000" w:themeColor="text1"/>
          <w:sz w:val="24"/>
          <w:szCs w:val="24"/>
        </w:rPr>
        <w:tab/>
      </w:r>
      <w:proofErr w:type="spellStart"/>
      <w:r>
        <w:rPr>
          <w:b w:val="0"/>
          <w:color w:val="000000" w:themeColor="text1"/>
          <w:sz w:val="24"/>
          <w:szCs w:val="24"/>
        </w:rPr>
        <w:t>K.Gerhards</w:t>
      </w:r>
      <w:proofErr w:type="spellEnd"/>
    </w:p>
    <w:p w:rsidR="00E266F9" w:rsidRPr="001D695B" w:rsidRDefault="00E266F9" w:rsidP="00954A9E">
      <w:pPr>
        <w:spacing w:after="0" w:line="240" w:lineRule="auto"/>
        <w:rPr>
          <w:rFonts w:ascii="Times New Roman" w:eastAsia="Times New Roman" w:hAnsi="Times New Roman"/>
          <w:color w:val="000000" w:themeColor="text1"/>
          <w:sz w:val="24"/>
          <w:szCs w:val="24"/>
          <w:lang w:val="lv-LV" w:eastAsia="lv-LV"/>
        </w:rPr>
      </w:pPr>
    </w:p>
    <w:p w:rsidR="00E266F9" w:rsidRPr="001D695B" w:rsidRDefault="00E266F9" w:rsidP="00954A9E">
      <w:pPr>
        <w:spacing w:after="0" w:line="240" w:lineRule="auto"/>
        <w:rPr>
          <w:rFonts w:ascii="Times New Roman" w:eastAsia="Times New Roman" w:hAnsi="Times New Roman"/>
          <w:color w:val="000000" w:themeColor="text1"/>
          <w:sz w:val="24"/>
          <w:szCs w:val="24"/>
          <w:lang w:val="lv-LV" w:eastAsia="lv-LV"/>
        </w:rPr>
      </w:pPr>
    </w:p>
    <w:p w:rsidR="00E266F9" w:rsidRPr="001D695B" w:rsidRDefault="0030735E" w:rsidP="00E266F9">
      <w:pPr>
        <w:spacing w:after="0" w:line="240" w:lineRule="auto"/>
        <w:rPr>
          <w:rFonts w:ascii="Times New Roman" w:eastAsia="Times New Roman" w:hAnsi="Times New Roman"/>
          <w:color w:val="000000" w:themeColor="text1"/>
          <w:sz w:val="20"/>
          <w:szCs w:val="20"/>
          <w:lang w:val="lv-LV" w:eastAsia="lv-LV"/>
        </w:rPr>
      </w:pPr>
      <w:r>
        <w:rPr>
          <w:rFonts w:ascii="Times New Roman" w:eastAsia="Times New Roman" w:hAnsi="Times New Roman"/>
          <w:color w:val="000000" w:themeColor="text1"/>
          <w:sz w:val="20"/>
          <w:szCs w:val="20"/>
          <w:lang w:val="lv-LV" w:eastAsia="lv-LV"/>
        </w:rPr>
        <w:t>2</w:t>
      </w:r>
      <w:r w:rsidR="00230513" w:rsidRPr="001D695B">
        <w:rPr>
          <w:rFonts w:ascii="Times New Roman" w:eastAsia="Times New Roman" w:hAnsi="Times New Roman"/>
          <w:color w:val="000000" w:themeColor="text1"/>
          <w:sz w:val="20"/>
          <w:szCs w:val="20"/>
          <w:lang w:val="lv-LV" w:eastAsia="lv-LV"/>
        </w:rPr>
        <w:t>1.07</w:t>
      </w:r>
      <w:r w:rsidR="003B23FA" w:rsidRPr="001D695B">
        <w:rPr>
          <w:rFonts w:ascii="Times New Roman" w:eastAsia="Times New Roman" w:hAnsi="Times New Roman"/>
          <w:color w:val="000000" w:themeColor="text1"/>
          <w:sz w:val="20"/>
          <w:szCs w:val="20"/>
          <w:lang w:val="lv-LV" w:eastAsia="lv-LV"/>
        </w:rPr>
        <w:t>.</w:t>
      </w:r>
      <w:r w:rsidR="00806003" w:rsidRPr="001D695B">
        <w:rPr>
          <w:rFonts w:ascii="Times New Roman" w:eastAsia="Times New Roman" w:hAnsi="Times New Roman"/>
          <w:color w:val="000000" w:themeColor="text1"/>
          <w:sz w:val="20"/>
          <w:szCs w:val="20"/>
          <w:lang w:val="lv-LV" w:eastAsia="lv-LV"/>
        </w:rPr>
        <w:t>2016</w:t>
      </w:r>
      <w:r w:rsidR="00E266F9" w:rsidRPr="001D695B">
        <w:rPr>
          <w:rFonts w:ascii="Times New Roman" w:eastAsia="Times New Roman" w:hAnsi="Times New Roman"/>
          <w:color w:val="000000" w:themeColor="text1"/>
          <w:sz w:val="20"/>
          <w:szCs w:val="20"/>
          <w:lang w:val="lv-LV" w:eastAsia="lv-LV"/>
        </w:rPr>
        <w:t xml:space="preserve">. </w:t>
      </w:r>
      <w:r w:rsidR="00B328BB" w:rsidRPr="001D695B">
        <w:rPr>
          <w:rFonts w:ascii="Times New Roman" w:eastAsia="Times New Roman" w:hAnsi="Times New Roman"/>
          <w:color w:val="000000" w:themeColor="text1"/>
          <w:sz w:val="20"/>
          <w:szCs w:val="20"/>
          <w:lang w:val="lv-LV" w:eastAsia="lv-LV"/>
        </w:rPr>
        <w:t xml:space="preserve"> </w:t>
      </w:r>
      <w:r>
        <w:rPr>
          <w:rFonts w:ascii="Times New Roman" w:eastAsia="Times New Roman" w:hAnsi="Times New Roman"/>
          <w:color w:val="000000" w:themeColor="text1"/>
          <w:sz w:val="20"/>
          <w:szCs w:val="20"/>
          <w:lang w:val="lv-LV" w:eastAsia="lv-LV"/>
        </w:rPr>
        <w:t>15</w:t>
      </w:r>
      <w:r w:rsidR="00230513" w:rsidRPr="001D695B">
        <w:rPr>
          <w:rFonts w:ascii="Times New Roman" w:eastAsia="Times New Roman" w:hAnsi="Times New Roman"/>
          <w:color w:val="000000" w:themeColor="text1"/>
          <w:sz w:val="20"/>
          <w:szCs w:val="20"/>
          <w:lang w:val="lv-LV" w:eastAsia="lv-LV"/>
        </w:rPr>
        <w:t>:</w:t>
      </w:r>
      <w:r w:rsidR="00C35498">
        <w:rPr>
          <w:rFonts w:ascii="Times New Roman" w:eastAsia="Times New Roman" w:hAnsi="Times New Roman"/>
          <w:color w:val="000000" w:themeColor="text1"/>
          <w:sz w:val="20"/>
          <w:szCs w:val="20"/>
          <w:lang w:val="lv-LV" w:eastAsia="lv-LV"/>
        </w:rPr>
        <w:t>37</w:t>
      </w:r>
    </w:p>
    <w:p w:rsidR="00806003" w:rsidRPr="001D695B" w:rsidRDefault="0030735E" w:rsidP="00E266F9">
      <w:pPr>
        <w:spacing w:after="0" w:line="240" w:lineRule="auto"/>
        <w:rPr>
          <w:rFonts w:ascii="Times New Roman" w:eastAsia="Times New Roman" w:hAnsi="Times New Roman"/>
          <w:color w:val="000000" w:themeColor="text1"/>
          <w:sz w:val="20"/>
          <w:szCs w:val="20"/>
          <w:lang w:val="lv-LV" w:eastAsia="lv-LV"/>
        </w:rPr>
      </w:pPr>
      <w:r>
        <w:rPr>
          <w:rFonts w:ascii="Times New Roman" w:eastAsia="Times New Roman" w:hAnsi="Times New Roman"/>
          <w:color w:val="000000" w:themeColor="text1"/>
          <w:sz w:val="20"/>
          <w:szCs w:val="20"/>
          <w:lang w:val="lv-LV" w:eastAsia="lv-LV"/>
        </w:rPr>
        <w:t>11</w:t>
      </w:r>
      <w:r w:rsidR="00C35498">
        <w:rPr>
          <w:rFonts w:ascii="Times New Roman" w:eastAsia="Times New Roman" w:hAnsi="Times New Roman"/>
          <w:color w:val="000000" w:themeColor="text1"/>
          <w:sz w:val="20"/>
          <w:szCs w:val="20"/>
          <w:lang w:val="lv-LV" w:eastAsia="lv-LV"/>
        </w:rPr>
        <w:t>13</w:t>
      </w:r>
    </w:p>
    <w:p w:rsidR="00E266F9" w:rsidRPr="001D695B" w:rsidRDefault="00E266F9" w:rsidP="00E266F9">
      <w:pPr>
        <w:spacing w:after="0" w:line="240" w:lineRule="auto"/>
        <w:rPr>
          <w:rFonts w:ascii="Times New Roman" w:eastAsia="Times New Roman" w:hAnsi="Times New Roman"/>
          <w:color w:val="000000" w:themeColor="text1"/>
          <w:sz w:val="20"/>
          <w:szCs w:val="20"/>
          <w:lang w:val="lv-LV" w:eastAsia="lv-LV"/>
        </w:rPr>
      </w:pPr>
      <w:proofErr w:type="spellStart"/>
      <w:r w:rsidRPr="001D695B">
        <w:rPr>
          <w:rFonts w:ascii="Times New Roman" w:eastAsia="Times New Roman" w:hAnsi="Times New Roman"/>
          <w:color w:val="000000" w:themeColor="text1"/>
          <w:sz w:val="20"/>
          <w:szCs w:val="20"/>
          <w:lang w:val="lv-LV" w:eastAsia="lv-LV"/>
        </w:rPr>
        <w:t>L.Neilande</w:t>
      </w:r>
      <w:proofErr w:type="spellEnd"/>
    </w:p>
    <w:p w:rsidR="00E266F9" w:rsidRPr="001D695B" w:rsidRDefault="00E266F9" w:rsidP="00E266F9">
      <w:pPr>
        <w:spacing w:after="0" w:line="240" w:lineRule="auto"/>
        <w:rPr>
          <w:rFonts w:ascii="Times New Roman" w:eastAsia="Times New Roman" w:hAnsi="Times New Roman"/>
          <w:color w:val="000000" w:themeColor="text1"/>
          <w:sz w:val="20"/>
          <w:szCs w:val="20"/>
          <w:lang w:val="lv-LV" w:eastAsia="lv-LV"/>
        </w:rPr>
      </w:pPr>
      <w:r w:rsidRPr="001D695B">
        <w:rPr>
          <w:rFonts w:ascii="Times New Roman" w:eastAsia="Times New Roman" w:hAnsi="Times New Roman"/>
          <w:color w:val="000000" w:themeColor="text1"/>
          <w:sz w:val="20"/>
          <w:szCs w:val="20"/>
          <w:lang w:val="lv-LV" w:eastAsia="lv-LV"/>
        </w:rPr>
        <w:t xml:space="preserve">67095640, </w:t>
      </w:r>
      <w:hyperlink r:id="rId10" w:history="1">
        <w:r w:rsidR="00506473" w:rsidRPr="001D695B">
          <w:rPr>
            <w:rStyle w:val="Hyperlink"/>
            <w:rFonts w:ascii="Times New Roman" w:eastAsia="Times New Roman" w:hAnsi="Times New Roman"/>
            <w:color w:val="000000" w:themeColor="text1"/>
            <w:sz w:val="20"/>
            <w:szCs w:val="20"/>
            <w:lang w:val="lv-LV" w:eastAsia="lv-LV"/>
          </w:rPr>
          <w:t>liga.neilande@fm.gov.lv</w:t>
        </w:r>
      </w:hyperlink>
    </w:p>
    <w:p w:rsidR="00506473" w:rsidRPr="001D695B" w:rsidRDefault="00506473" w:rsidP="00506473">
      <w:pPr>
        <w:spacing w:after="0" w:line="240" w:lineRule="auto"/>
        <w:jc w:val="both"/>
        <w:rPr>
          <w:rFonts w:ascii="Times New Roman" w:hAnsi="Times New Roman"/>
          <w:color w:val="000000" w:themeColor="text1"/>
          <w:sz w:val="20"/>
          <w:szCs w:val="20"/>
        </w:rPr>
      </w:pPr>
      <w:proofErr w:type="spellStart"/>
      <w:r w:rsidRPr="001D695B">
        <w:rPr>
          <w:rFonts w:ascii="Times New Roman" w:hAnsi="Times New Roman"/>
          <w:color w:val="000000" w:themeColor="text1"/>
          <w:sz w:val="20"/>
          <w:szCs w:val="20"/>
        </w:rPr>
        <w:t>R.Dreiškena-Lāce</w:t>
      </w:r>
      <w:proofErr w:type="spellEnd"/>
    </w:p>
    <w:p w:rsidR="00506473" w:rsidRPr="001D695B" w:rsidRDefault="00506473" w:rsidP="00506473">
      <w:pPr>
        <w:spacing w:after="0" w:line="240" w:lineRule="auto"/>
        <w:jc w:val="both"/>
        <w:rPr>
          <w:rFonts w:ascii="Times New Roman" w:hAnsi="Times New Roman"/>
          <w:color w:val="000000" w:themeColor="text1"/>
          <w:sz w:val="20"/>
          <w:szCs w:val="20"/>
        </w:rPr>
      </w:pPr>
      <w:r w:rsidRPr="001D695B">
        <w:rPr>
          <w:rFonts w:ascii="Times New Roman" w:hAnsi="Times New Roman"/>
          <w:color w:val="000000" w:themeColor="text1"/>
          <w:sz w:val="20"/>
          <w:szCs w:val="20"/>
        </w:rPr>
        <w:t xml:space="preserve">67083915, </w:t>
      </w:r>
      <w:hyperlink r:id="rId11" w:history="1">
        <w:r w:rsidRPr="001D695B">
          <w:rPr>
            <w:rStyle w:val="Hyperlink"/>
            <w:rFonts w:ascii="Times New Roman" w:hAnsi="Times New Roman"/>
            <w:color w:val="000000" w:themeColor="text1"/>
            <w:sz w:val="20"/>
            <w:szCs w:val="20"/>
          </w:rPr>
          <w:t>rita.dreiskena-lace@fm.gov.lv</w:t>
        </w:r>
      </w:hyperlink>
      <w:r w:rsidRPr="001D695B">
        <w:rPr>
          <w:rFonts w:ascii="Times New Roman" w:hAnsi="Times New Roman"/>
          <w:color w:val="000000" w:themeColor="text1"/>
          <w:sz w:val="20"/>
          <w:szCs w:val="20"/>
        </w:rPr>
        <w:t xml:space="preserve"> </w:t>
      </w:r>
    </w:p>
    <w:p w:rsidR="00506473" w:rsidRPr="001D695B" w:rsidRDefault="00506473" w:rsidP="00E266F9">
      <w:pPr>
        <w:spacing w:after="0" w:line="240" w:lineRule="auto"/>
        <w:rPr>
          <w:rFonts w:ascii="Times New Roman" w:eastAsia="Times New Roman" w:hAnsi="Times New Roman"/>
          <w:color w:val="000000" w:themeColor="text1"/>
          <w:sz w:val="20"/>
          <w:szCs w:val="20"/>
          <w:lang w:val="lv-LV" w:eastAsia="lv-LV"/>
        </w:rPr>
      </w:pPr>
    </w:p>
    <w:sectPr w:rsidR="00506473" w:rsidRPr="001D695B" w:rsidSect="00E266F9">
      <w:headerReference w:type="default" r:id="rId12"/>
      <w:footerReference w:type="default" r:id="rId13"/>
      <w:footerReference w:type="first" r:id="rId1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15D" w:rsidRDefault="00A2515D" w:rsidP="00E266F9">
      <w:pPr>
        <w:spacing w:after="0" w:line="240" w:lineRule="auto"/>
      </w:pPr>
      <w:r>
        <w:separator/>
      </w:r>
    </w:p>
  </w:endnote>
  <w:endnote w:type="continuationSeparator" w:id="0">
    <w:p w:rsidR="00A2515D" w:rsidRDefault="00A2515D" w:rsidP="00E2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EUAlbertina_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5D" w:rsidRPr="00806003" w:rsidRDefault="00A2515D" w:rsidP="00806003">
    <w:pPr>
      <w:pStyle w:val="Footer"/>
      <w:rPr>
        <w:rFonts w:ascii="Times New Roman" w:hAnsi="Times New Roman"/>
        <w:sz w:val="20"/>
        <w:szCs w:val="20"/>
        <w:lang w:val="lv-LV"/>
      </w:rPr>
    </w:pPr>
    <w:r w:rsidRPr="00806003">
      <w:rPr>
        <w:rFonts w:ascii="Times New Roman" w:hAnsi="Times New Roman"/>
        <w:sz w:val="20"/>
        <w:szCs w:val="20"/>
        <w:lang w:val="lv-LV"/>
      </w:rPr>
      <w:t>FMAnot_</w:t>
    </w:r>
    <w:r w:rsidR="0030735E">
      <w:rPr>
        <w:rFonts w:ascii="Times New Roman" w:hAnsi="Times New Roman"/>
        <w:sz w:val="20"/>
        <w:szCs w:val="20"/>
        <w:lang w:val="lv-LV"/>
      </w:rPr>
      <w:t>2</w:t>
    </w:r>
    <w:r w:rsidR="00230513">
      <w:rPr>
        <w:rFonts w:ascii="Times New Roman" w:hAnsi="Times New Roman"/>
        <w:sz w:val="20"/>
        <w:szCs w:val="20"/>
        <w:lang w:val="lv-LV"/>
      </w:rPr>
      <w:t>1</w:t>
    </w:r>
    <w:r w:rsidR="00933BF4">
      <w:rPr>
        <w:rFonts w:ascii="Times New Roman" w:hAnsi="Times New Roman"/>
        <w:sz w:val="20"/>
        <w:szCs w:val="20"/>
        <w:lang w:val="lv-LV"/>
      </w:rPr>
      <w:t>0</w:t>
    </w:r>
    <w:r w:rsidR="00230513">
      <w:rPr>
        <w:rFonts w:ascii="Times New Roman" w:hAnsi="Times New Roman"/>
        <w:sz w:val="20"/>
        <w:szCs w:val="20"/>
        <w:lang w:val="lv-LV"/>
      </w:rPr>
      <w:t>7</w:t>
    </w:r>
    <w:r w:rsidRPr="00806003">
      <w:rPr>
        <w:rFonts w:ascii="Times New Roman" w:hAnsi="Times New Roman"/>
        <w:sz w:val="20"/>
        <w:szCs w:val="20"/>
        <w:lang w:val="lv-LV"/>
      </w:rPr>
      <w:t>16_</w:t>
    </w:r>
    <w:r w:rsidR="0074481F">
      <w:rPr>
        <w:rFonts w:ascii="Times New Roman" w:hAnsi="Times New Roman"/>
        <w:sz w:val="20"/>
        <w:szCs w:val="20"/>
        <w:lang w:val="lv-LV"/>
      </w:rPr>
      <w:t>MKnot1516</w:t>
    </w:r>
    <w:r w:rsidRPr="00806003">
      <w:rPr>
        <w:rFonts w:ascii="Times New Roman" w:hAnsi="Times New Roman"/>
        <w:sz w:val="20"/>
        <w:szCs w:val="20"/>
        <w:lang w:val="lv-LV"/>
      </w:rPr>
      <w:t xml:space="preserve">; </w:t>
    </w:r>
    <w:r w:rsidR="0074481F" w:rsidRPr="0074481F">
      <w:rPr>
        <w:rFonts w:ascii="Times New Roman" w:hAnsi="Times New Roman"/>
        <w:color w:val="000000" w:themeColor="text1"/>
        <w:sz w:val="20"/>
        <w:szCs w:val="20"/>
        <w:lang w:val="lv-LV"/>
      </w:rPr>
      <w:t>Ministru kabineta noteikumu projekta “Grozījumi Ministru kabineta 2013.gada 17.decembra noteikumos  Nr.1516 “Publisko iepirkumu elektronisko izziņu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5D" w:rsidRPr="0074481F" w:rsidRDefault="0030735E" w:rsidP="0074481F">
    <w:pPr>
      <w:pStyle w:val="Footer"/>
    </w:pPr>
    <w:r>
      <w:rPr>
        <w:rFonts w:ascii="Times New Roman" w:hAnsi="Times New Roman"/>
        <w:sz w:val="20"/>
        <w:szCs w:val="20"/>
        <w:lang w:val="lv-LV"/>
      </w:rPr>
      <w:t>FMAnot_2</w:t>
    </w:r>
    <w:r w:rsidR="00B355CE">
      <w:rPr>
        <w:rFonts w:ascii="Times New Roman" w:hAnsi="Times New Roman"/>
        <w:sz w:val="20"/>
        <w:szCs w:val="20"/>
        <w:lang w:val="lv-LV"/>
      </w:rPr>
      <w:t>107</w:t>
    </w:r>
    <w:r w:rsidR="0074481F" w:rsidRPr="0074481F">
      <w:rPr>
        <w:rFonts w:ascii="Times New Roman" w:hAnsi="Times New Roman"/>
        <w:sz w:val="20"/>
        <w:szCs w:val="20"/>
        <w:lang w:val="lv-LV"/>
      </w:rPr>
      <w:t>16_MKnot1516; Ministru kabineta noteikumu projekta “Grozījumi Ministru kabineta 2013.gada 17.decembra noteikumos  Nr.1516 “Publisko iepirkumu elektronisko izziņu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15D" w:rsidRDefault="00A2515D" w:rsidP="00E266F9">
      <w:pPr>
        <w:spacing w:after="0" w:line="240" w:lineRule="auto"/>
      </w:pPr>
      <w:r>
        <w:separator/>
      </w:r>
    </w:p>
  </w:footnote>
  <w:footnote w:type="continuationSeparator" w:id="0">
    <w:p w:rsidR="00A2515D" w:rsidRDefault="00A2515D" w:rsidP="00E2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24732"/>
      <w:docPartObj>
        <w:docPartGallery w:val="Page Numbers (Top of Page)"/>
        <w:docPartUnique/>
      </w:docPartObj>
    </w:sdtPr>
    <w:sdtEndPr>
      <w:rPr>
        <w:noProof/>
      </w:rPr>
    </w:sdtEndPr>
    <w:sdtContent>
      <w:p w:rsidR="00A2515D" w:rsidRDefault="00A2515D">
        <w:pPr>
          <w:pStyle w:val="Header"/>
          <w:jc w:val="center"/>
        </w:pPr>
        <w:r w:rsidRPr="00E266F9">
          <w:rPr>
            <w:rFonts w:ascii="Times New Roman" w:hAnsi="Times New Roman"/>
            <w:sz w:val="24"/>
            <w:szCs w:val="24"/>
          </w:rPr>
          <w:fldChar w:fldCharType="begin"/>
        </w:r>
        <w:r w:rsidRPr="00E266F9">
          <w:rPr>
            <w:rFonts w:ascii="Times New Roman" w:hAnsi="Times New Roman"/>
            <w:sz w:val="24"/>
            <w:szCs w:val="24"/>
          </w:rPr>
          <w:instrText xml:space="preserve"> PAGE   \* MERGEFORMAT </w:instrText>
        </w:r>
        <w:r w:rsidRPr="00E266F9">
          <w:rPr>
            <w:rFonts w:ascii="Times New Roman" w:hAnsi="Times New Roman"/>
            <w:sz w:val="24"/>
            <w:szCs w:val="24"/>
          </w:rPr>
          <w:fldChar w:fldCharType="separate"/>
        </w:r>
        <w:r w:rsidR="00EA0A73">
          <w:rPr>
            <w:rFonts w:ascii="Times New Roman" w:hAnsi="Times New Roman"/>
            <w:noProof/>
            <w:sz w:val="24"/>
            <w:szCs w:val="24"/>
          </w:rPr>
          <w:t>4</w:t>
        </w:r>
        <w:r w:rsidRPr="00E266F9">
          <w:rPr>
            <w:rFonts w:ascii="Times New Roman" w:hAnsi="Times New Roman"/>
            <w:noProof/>
            <w:sz w:val="24"/>
            <w:szCs w:val="24"/>
          </w:rPr>
          <w:fldChar w:fldCharType="end"/>
        </w:r>
      </w:p>
    </w:sdtContent>
  </w:sdt>
  <w:p w:rsidR="00A2515D" w:rsidRDefault="00A25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B477C5"/>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4113A6"/>
    <w:multiLevelType w:val="hybridMultilevel"/>
    <w:tmpl w:val="3334A9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5FA4A5F"/>
    <w:multiLevelType w:val="hybridMultilevel"/>
    <w:tmpl w:val="7AE05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1"/>
  </w:num>
  <w:num w:numId="5">
    <w:abstractNumId w:val="4"/>
  </w:num>
  <w:num w:numId="6">
    <w:abstractNumId w:val="2"/>
  </w:num>
  <w:num w:numId="7">
    <w:abstractNumId w:val="21"/>
  </w:num>
  <w:num w:numId="8">
    <w:abstractNumId w:val="10"/>
  </w:num>
  <w:num w:numId="9">
    <w:abstractNumId w:val="15"/>
  </w:num>
  <w:num w:numId="10">
    <w:abstractNumId w:val="5"/>
  </w:num>
  <w:num w:numId="11">
    <w:abstractNumId w:val="7"/>
  </w:num>
  <w:num w:numId="12">
    <w:abstractNumId w:val="16"/>
  </w:num>
  <w:num w:numId="13">
    <w:abstractNumId w:val="19"/>
  </w:num>
  <w:num w:numId="14">
    <w:abstractNumId w:val="14"/>
  </w:num>
  <w:num w:numId="15">
    <w:abstractNumId w:val="0"/>
  </w:num>
  <w:num w:numId="16">
    <w:abstractNumId w:val="1"/>
  </w:num>
  <w:num w:numId="17">
    <w:abstractNumId w:val="17"/>
  </w:num>
  <w:num w:numId="18">
    <w:abstractNumId w:val="20"/>
  </w:num>
  <w:num w:numId="19">
    <w:abstractNumId w:val="13"/>
  </w:num>
  <w:num w:numId="20">
    <w:abstractNumId w:val="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7B"/>
    <w:rsid w:val="000144DE"/>
    <w:rsid w:val="00016191"/>
    <w:rsid w:val="00025E50"/>
    <w:rsid w:val="00026079"/>
    <w:rsid w:val="000352BD"/>
    <w:rsid w:val="00044D5E"/>
    <w:rsid w:val="00054A27"/>
    <w:rsid w:val="00064823"/>
    <w:rsid w:val="00071D25"/>
    <w:rsid w:val="00077DEF"/>
    <w:rsid w:val="00085ED0"/>
    <w:rsid w:val="000918CA"/>
    <w:rsid w:val="000973CA"/>
    <w:rsid w:val="000B61ED"/>
    <w:rsid w:val="000C2DD0"/>
    <w:rsid w:val="000C2F91"/>
    <w:rsid w:val="000C3B95"/>
    <w:rsid w:val="000C3F7D"/>
    <w:rsid w:val="000C6C54"/>
    <w:rsid w:val="000C6FA4"/>
    <w:rsid w:val="000E3389"/>
    <w:rsid w:val="000E7C35"/>
    <w:rsid w:val="000F1C43"/>
    <w:rsid w:val="00102D68"/>
    <w:rsid w:val="001037C4"/>
    <w:rsid w:val="00104145"/>
    <w:rsid w:val="0011641E"/>
    <w:rsid w:val="00116FE6"/>
    <w:rsid w:val="001170F4"/>
    <w:rsid w:val="00127B04"/>
    <w:rsid w:val="00134E27"/>
    <w:rsid w:val="00137E44"/>
    <w:rsid w:val="00140ABB"/>
    <w:rsid w:val="0014757E"/>
    <w:rsid w:val="00147B92"/>
    <w:rsid w:val="001534E3"/>
    <w:rsid w:val="001559B7"/>
    <w:rsid w:val="00160ADA"/>
    <w:rsid w:val="00161A07"/>
    <w:rsid w:val="00170F00"/>
    <w:rsid w:val="00172917"/>
    <w:rsid w:val="00181275"/>
    <w:rsid w:val="00181F8B"/>
    <w:rsid w:val="00183CE3"/>
    <w:rsid w:val="00184278"/>
    <w:rsid w:val="001868E4"/>
    <w:rsid w:val="00191562"/>
    <w:rsid w:val="00192D7E"/>
    <w:rsid w:val="00195B3E"/>
    <w:rsid w:val="001A1902"/>
    <w:rsid w:val="001B2B99"/>
    <w:rsid w:val="001B678D"/>
    <w:rsid w:val="001C5486"/>
    <w:rsid w:val="001D0FD3"/>
    <w:rsid w:val="001D1678"/>
    <w:rsid w:val="001D36B9"/>
    <w:rsid w:val="001D695B"/>
    <w:rsid w:val="001E2E74"/>
    <w:rsid w:val="001E3022"/>
    <w:rsid w:val="001E41A1"/>
    <w:rsid w:val="001E6781"/>
    <w:rsid w:val="001E78DF"/>
    <w:rsid w:val="001F267E"/>
    <w:rsid w:val="001F5F7C"/>
    <w:rsid w:val="002005B5"/>
    <w:rsid w:val="00202485"/>
    <w:rsid w:val="00206330"/>
    <w:rsid w:val="002140A8"/>
    <w:rsid w:val="00215548"/>
    <w:rsid w:val="0021690A"/>
    <w:rsid w:val="00224F72"/>
    <w:rsid w:val="0022758C"/>
    <w:rsid w:val="00230513"/>
    <w:rsid w:val="00232962"/>
    <w:rsid w:val="002361D7"/>
    <w:rsid w:val="00237EE6"/>
    <w:rsid w:val="00243D00"/>
    <w:rsid w:val="00244C96"/>
    <w:rsid w:val="002464FD"/>
    <w:rsid w:val="002514AA"/>
    <w:rsid w:val="0025295E"/>
    <w:rsid w:val="002530A7"/>
    <w:rsid w:val="00261F75"/>
    <w:rsid w:val="002670BA"/>
    <w:rsid w:val="002718D1"/>
    <w:rsid w:val="002778C5"/>
    <w:rsid w:val="00281C43"/>
    <w:rsid w:val="002822E7"/>
    <w:rsid w:val="00282D84"/>
    <w:rsid w:val="00284BEC"/>
    <w:rsid w:val="0028503B"/>
    <w:rsid w:val="00287E28"/>
    <w:rsid w:val="00291C61"/>
    <w:rsid w:val="00295244"/>
    <w:rsid w:val="0029772B"/>
    <w:rsid w:val="002A3C3D"/>
    <w:rsid w:val="002A6117"/>
    <w:rsid w:val="002B4E36"/>
    <w:rsid w:val="002C2685"/>
    <w:rsid w:val="002C7905"/>
    <w:rsid w:val="002D2751"/>
    <w:rsid w:val="002D6E95"/>
    <w:rsid w:val="002E4242"/>
    <w:rsid w:val="002F3B9E"/>
    <w:rsid w:val="00302076"/>
    <w:rsid w:val="003024FB"/>
    <w:rsid w:val="0030735E"/>
    <w:rsid w:val="0031061A"/>
    <w:rsid w:val="00314042"/>
    <w:rsid w:val="0032653C"/>
    <w:rsid w:val="00326673"/>
    <w:rsid w:val="00333A62"/>
    <w:rsid w:val="00336258"/>
    <w:rsid w:val="003370C0"/>
    <w:rsid w:val="00341ABD"/>
    <w:rsid w:val="00342F12"/>
    <w:rsid w:val="00344968"/>
    <w:rsid w:val="00344D36"/>
    <w:rsid w:val="00353DF3"/>
    <w:rsid w:val="00355740"/>
    <w:rsid w:val="003643C1"/>
    <w:rsid w:val="00370E76"/>
    <w:rsid w:val="00371A12"/>
    <w:rsid w:val="00374B8E"/>
    <w:rsid w:val="00375FE0"/>
    <w:rsid w:val="00380C37"/>
    <w:rsid w:val="0038701E"/>
    <w:rsid w:val="00393184"/>
    <w:rsid w:val="00397898"/>
    <w:rsid w:val="003A3D3A"/>
    <w:rsid w:val="003A4406"/>
    <w:rsid w:val="003A48F1"/>
    <w:rsid w:val="003B23FA"/>
    <w:rsid w:val="003B469A"/>
    <w:rsid w:val="003B62BC"/>
    <w:rsid w:val="003C0D70"/>
    <w:rsid w:val="003C40B7"/>
    <w:rsid w:val="003D0785"/>
    <w:rsid w:val="003D63DF"/>
    <w:rsid w:val="003D7903"/>
    <w:rsid w:val="003F5CF9"/>
    <w:rsid w:val="00400F1C"/>
    <w:rsid w:val="004070D8"/>
    <w:rsid w:val="00410BA0"/>
    <w:rsid w:val="00410E69"/>
    <w:rsid w:val="004118EE"/>
    <w:rsid w:val="00423523"/>
    <w:rsid w:val="00433404"/>
    <w:rsid w:val="00433D48"/>
    <w:rsid w:val="00435EED"/>
    <w:rsid w:val="004417E1"/>
    <w:rsid w:val="00441F8D"/>
    <w:rsid w:val="0044410D"/>
    <w:rsid w:val="004459C7"/>
    <w:rsid w:val="00447E70"/>
    <w:rsid w:val="004534AD"/>
    <w:rsid w:val="00454FB3"/>
    <w:rsid w:val="004573DA"/>
    <w:rsid w:val="004617A5"/>
    <w:rsid w:val="00462F8D"/>
    <w:rsid w:val="00463CEB"/>
    <w:rsid w:val="00463DC9"/>
    <w:rsid w:val="00471915"/>
    <w:rsid w:val="004811CB"/>
    <w:rsid w:val="0048782D"/>
    <w:rsid w:val="004941BD"/>
    <w:rsid w:val="004A3315"/>
    <w:rsid w:val="004B6EC8"/>
    <w:rsid w:val="004C2471"/>
    <w:rsid w:val="004D2804"/>
    <w:rsid w:val="004E613B"/>
    <w:rsid w:val="004F017D"/>
    <w:rsid w:val="004F02FF"/>
    <w:rsid w:val="004F4412"/>
    <w:rsid w:val="00500705"/>
    <w:rsid w:val="00506473"/>
    <w:rsid w:val="00507243"/>
    <w:rsid w:val="00512635"/>
    <w:rsid w:val="00513F59"/>
    <w:rsid w:val="0051415A"/>
    <w:rsid w:val="0051422C"/>
    <w:rsid w:val="00514338"/>
    <w:rsid w:val="00527AE1"/>
    <w:rsid w:val="005372E9"/>
    <w:rsid w:val="00547767"/>
    <w:rsid w:val="005533E2"/>
    <w:rsid w:val="00553C9D"/>
    <w:rsid w:val="00574751"/>
    <w:rsid w:val="00575981"/>
    <w:rsid w:val="0057605F"/>
    <w:rsid w:val="00583281"/>
    <w:rsid w:val="005841FE"/>
    <w:rsid w:val="005909D6"/>
    <w:rsid w:val="00590C9F"/>
    <w:rsid w:val="0059291A"/>
    <w:rsid w:val="005954A8"/>
    <w:rsid w:val="00595F26"/>
    <w:rsid w:val="005A0BFA"/>
    <w:rsid w:val="005A17D7"/>
    <w:rsid w:val="005B0DB6"/>
    <w:rsid w:val="005B3322"/>
    <w:rsid w:val="005C5846"/>
    <w:rsid w:val="005D6D36"/>
    <w:rsid w:val="005D6E74"/>
    <w:rsid w:val="005E574E"/>
    <w:rsid w:val="005F0FA6"/>
    <w:rsid w:val="005F2358"/>
    <w:rsid w:val="00606E7C"/>
    <w:rsid w:val="006222BF"/>
    <w:rsid w:val="00640043"/>
    <w:rsid w:val="00645FC6"/>
    <w:rsid w:val="00650AC5"/>
    <w:rsid w:val="00652A89"/>
    <w:rsid w:val="00657A94"/>
    <w:rsid w:val="0066180E"/>
    <w:rsid w:val="006628D3"/>
    <w:rsid w:val="00667BFC"/>
    <w:rsid w:val="00671312"/>
    <w:rsid w:val="00676801"/>
    <w:rsid w:val="0067729A"/>
    <w:rsid w:val="00680506"/>
    <w:rsid w:val="00682A12"/>
    <w:rsid w:val="00692C91"/>
    <w:rsid w:val="006A440E"/>
    <w:rsid w:val="006A73C5"/>
    <w:rsid w:val="006B0CF1"/>
    <w:rsid w:val="006B2EB6"/>
    <w:rsid w:val="006C48A8"/>
    <w:rsid w:val="006C4E40"/>
    <w:rsid w:val="006E1610"/>
    <w:rsid w:val="006E69E3"/>
    <w:rsid w:val="006F4A6D"/>
    <w:rsid w:val="006F53C6"/>
    <w:rsid w:val="00701A21"/>
    <w:rsid w:val="00702B06"/>
    <w:rsid w:val="0070348D"/>
    <w:rsid w:val="007046DC"/>
    <w:rsid w:val="00706AC6"/>
    <w:rsid w:val="00707269"/>
    <w:rsid w:val="00717549"/>
    <w:rsid w:val="00726A35"/>
    <w:rsid w:val="007335F7"/>
    <w:rsid w:val="0073518A"/>
    <w:rsid w:val="00737218"/>
    <w:rsid w:val="0074481F"/>
    <w:rsid w:val="00746C28"/>
    <w:rsid w:val="0076236B"/>
    <w:rsid w:val="007838C6"/>
    <w:rsid w:val="007A3206"/>
    <w:rsid w:val="007A5779"/>
    <w:rsid w:val="007B37B2"/>
    <w:rsid w:val="007B40E4"/>
    <w:rsid w:val="007B42AD"/>
    <w:rsid w:val="007B582E"/>
    <w:rsid w:val="007C1604"/>
    <w:rsid w:val="007C7F07"/>
    <w:rsid w:val="007D170F"/>
    <w:rsid w:val="007D3CBB"/>
    <w:rsid w:val="007D457F"/>
    <w:rsid w:val="007F144D"/>
    <w:rsid w:val="007F3057"/>
    <w:rsid w:val="007F72C0"/>
    <w:rsid w:val="008048F3"/>
    <w:rsid w:val="00806003"/>
    <w:rsid w:val="008108CE"/>
    <w:rsid w:val="00812670"/>
    <w:rsid w:val="008134C9"/>
    <w:rsid w:val="0081645A"/>
    <w:rsid w:val="00820053"/>
    <w:rsid w:val="00822D05"/>
    <w:rsid w:val="00825192"/>
    <w:rsid w:val="008255C3"/>
    <w:rsid w:val="00826832"/>
    <w:rsid w:val="00826A11"/>
    <w:rsid w:val="00827F41"/>
    <w:rsid w:val="00830287"/>
    <w:rsid w:val="008336C0"/>
    <w:rsid w:val="00835569"/>
    <w:rsid w:val="00836F0C"/>
    <w:rsid w:val="00840EB4"/>
    <w:rsid w:val="00844029"/>
    <w:rsid w:val="00844376"/>
    <w:rsid w:val="00847BB7"/>
    <w:rsid w:val="00856E68"/>
    <w:rsid w:val="00863A4A"/>
    <w:rsid w:val="00872B7A"/>
    <w:rsid w:val="00875FF0"/>
    <w:rsid w:val="00877C3D"/>
    <w:rsid w:val="008846C5"/>
    <w:rsid w:val="00884988"/>
    <w:rsid w:val="00885F96"/>
    <w:rsid w:val="00891AFB"/>
    <w:rsid w:val="008A06A4"/>
    <w:rsid w:val="008A1BB6"/>
    <w:rsid w:val="008A1C24"/>
    <w:rsid w:val="008A6275"/>
    <w:rsid w:val="008A6F24"/>
    <w:rsid w:val="008B06E2"/>
    <w:rsid w:val="008B0F82"/>
    <w:rsid w:val="008B1289"/>
    <w:rsid w:val="008B6C22"/>
    <w:rsid w:val="008B7CC4"/>
    <w:rsid w:val="008C51F1"/>
    <w:rsid w:val="008C701B"/>
    <w:rsid w:val="008D00F1"/>
    <w:rsid w:val="008D18F3"/>
    <w:rsid w:val="008D1AC6"/>
    <w:rsid w:val="008E3295"/>
    <w:rsid w:val="008E7D80"/>
    <w:rsid w:val="008E7FC1"/>
    <w:rsid w:val="008F5690"/>
    <w:rsid w:val="009005E5"/>
    <w:rsid w:val="009038E1"/>
    <w:rsid w:val="00904756"/>
    <w:rsid w:val="009052FF"/>
    <w:rsid w:val="00912900"/>
    <w:rsid w:val="0091389B"/>
    <w:rsid w:val="00933BF4"/>
    <w:rsid w:val="009341A9"/>
    <w:rsid w:val="00934B0E"/>
    <w:rsid w:val="009371EE"/>
    <w:rsid w:val="00940742"/>
    <w:rsid w:val="009466CD"/>
    <w:rsid w:val="00950310"/>
    <w:rsid w:val="0095225A"/>
    <w:rsid w:val="009532D1"/>
    <w:rsid w:val="00954557"/>
    <w:rsid w:val="00954A9E"/>
    <w:rsid w:val="009562FB"/>
    <w:rsid w:val="00957840"/>
    <w:rsid w:val="00970015"/>
    <w:rsid w:val="00974AA3"/>
    <w:rsid w:val="009750D2"/>
    <w:rsid w:val="009775F3"/>
    <w:rsid w:val="0098136A"/>
    <w:rsid w:val="009837E1"/>
    <w:rsid w:val="009946F0"/>
    <w:rsid w:val="0099511F"/>
    <w:rsid w:val="009A4952"/>
    <w:rsid w:val="009A4B8A"/>
    <w:rsid w:val="009A4C84"/>
    <w:rsid w:val="009A5948"/>
    <w:rsid w:val="009C00D0"/>
    <w:rsid w:val="009C19A7"/>
    <w:rsid w:val="009C1DFB"/>
    <w:rsid w:val="009C351B"/>
    <w:rsid w:val="009C779B"/>
    <w:rsid w:val="009D2F64"/>
    <w:rsid w:val="009D7039"/>
    <w:rsid w:val="009E0492"/>
    <w:rsid w:val="009E5A5B"/>
    <w:rsid w:val="009F29B1"/>
    <w:rsid w:val="009F2B4E"/>
    <w:rsid w:val="009F3F6B"/>
    <w:rsid w:val="00A13325"/>
    <w:rsid w:val="00A162C3"/>
    <w:rsid w:val="00A224D7"/>
    <w:rsid w:val="00A2358D"/>
    <w:rsid w:val="00A2515D"/>
    <w:rsid w:val="00A2718E"/>
    <w:rsid w:val="00A32C96"/>
    <w:rsid w:val="00A3444F"/>
    <w:rsid w:val="00A40149"/>
    <w:rsid w:val="00A403C3"/>
    <w:rsid w:val="00A40F02"/>
    <w:rsid w:val="00A47426"/>
    <w:rsid w:val="00A526D2"/>
    <w:rsid w:val="00A53BE4"/>
    <w:rsid w:val="00A62AB9"/>
    <w:rsid w:val="00A661A1"/>
    <w:rsid w:val="00A726DC"/>
    <w:rsid w:val="00A72BD3"/>
    <w:rsid w:val="00A95D5A"/>
    <w:rsid w:val="00A95DF3"/>
    <w:rsid w:val="00A960CF"/>
    <w:rsid w:val="00AA09F6"/>
    <w:rsid w:val="00AB1C02"/>
    <w:rsid w:val="00AB6EC5"/>
    <w:rsid w:val="00AC2041"/>
    <w:rsid w:val="00AC66DF"/>
    <w:rsid w:val="00AC764C"/>
    <w:rsid w:val="00AD23A9"/>
    <w:rsid w:val="00AD405F"/>
    <w:rsid w:val="00AD4557"/>
    <w:rsid w:val="00AE4488"/>
    <w:rsid w:val="00AE485F"/>
    <w:rsid w:val="00B02B68"/>
    <w:rsid w:val="00B03C56"/>
    <w:rsid w:val="00B04008"/>
    <w:rsid w:val="00B05C57"/>
    <w:rsid w:val="00B07F1F"/>
    <w:rsid w:val="00B170C9"/>
    <w:rsid w:val="00B2029A"/>
    <w:rsid w:val="00B20C58"/>
    <w:rsid w:val="00B2304C"/>
    <w:rsid w:val="00B311F0"/>
    <w:rsid w:val="00B328BB"/>
    <w:rsid w:val="00B355CE"/>
    <w:rsid w:val="00B40BD3"/>
    <w:rsid w:val="00B464B0"/>
    <w:rsid w:val="00B473F6"/>
    <w:rsid w:val="00B53696"/>
    <w:rsid w:val="00B53EC4"/>
    <w:rsid w:val="00B564ED"/>
    <w:rsid w:val="00B577FF"/>
    <w:rsid w:val="00B6116F"/>
    <w:rsid w:val="00B70E28"/>
    <w:rsid w:val="00B712A8"/>
    <w:rsid w:val="00B725FA"/>
    <w:rsid w:val="00B813D9"/>
    <w:rsid w:val="00B82800"/>
    <w:rsid w:val="00B83582"/>
    <w:rsid w:val="00B8615D"/>
    <w:rsid w:val="00B90CB3"/>
    <w:rsid w:val="00B9130E"/>
    <w:rsid w:val="00B96BC5"/>
    <w:rsid w:val="00BA0851"/>
    <w:rsid w:val="00BA1DE7"/>
    <w:rsid w:val="00BB002E"/>
    <w:rsid w:val="00BB0979"/>
    <w:rsid w:val="00BB240E"/>
    <w:rsid w:val="00BB3EAC"/>
    <w:rsid w:val="00BB6EFF"/>
    <w:rsid w:val="00BC05A2"/>
    <w:rsid w:val="00BC1828"/>
    <w:rsid w:val="00BC69DB"/>
    <w:rsid w:val="00BD1BAE"/>
    <w:rsid w:val="00BD2D5A"/>
    <w:rsid w:val="00BD4E99"/>
    <w:rsid w:val="00BD5CA9"/>
    <w:rsid w:val="00BD66DC"/>
    <w:rsid w:val="00BE2CC1"/>
    <w:rsid w:val="00BE5622"/>
    <w:rsid w:val="00BF536D"/>
    <w:rsid w:val="00BF63B8"/>
    <w:rsid w:val="00BF70A6"/>
    <w:rsid w:val="00C0099B"/>
    <w:rsid w:val="00C04FA5"/>
    <w:rsid w:val="00C10E34"/>
    <w:rsid w:val="00C15AF6"/>
    <w:rsid w:val="00C230D9"/>
    <w:rsid w:val="00C233BC"/>
    <w:rsid w:val="00C23F59"/>
    <w:rsid w:val="00C2622F"/>
    <w:rsid w:val="00C30FED"/>
    <w:rsid w:val="00C35193"/>
    <w:rsid w:val="00C35498"/>
    <w:rsid w:val="00C36787"/>
    <w:rsid w:val="00C42E48"/>
    <w:rsid w:val="00C435AB"/>
    <w:rsid w:val="00C47AAD"/>
    <w:rsid w:val="00C47F58"/>
    <w:rsid w:val="00C50A46"/>
    <w:rsid w:val="00C5607F"/>
    <w:rsid w:val="00C56996"/>
    <w:rsid w:val="00C575F6"/>
    <w:rsid w:val="00C62BD7"/>
    <w:rsid w:val="00C664B3"/>
    <w:rsid w:val="00C766B6"/>
    <w:rsid w:val="00C77064"/>
    <w:rsid w:val="00C834EE"/>
    <w:rsid w:val="00C91637"/>
    <w:rsid w:val="00C9167C"/>
    <w:rsid w:val="00C94620"/>
    <w:rsid w:val="00C94A9A"/>
    <w:rsid w:val="00C96B34"/>
    <w:rsid w:val="00CA0861"/>
    <w:rsid w:val="00CA309D"/>
    <w:rsid w:val="00CB1645"/>
    <w:rsid w:val="00CB5E22"/>
    <w:rsid w:val="00CC3D9F"/>
    <w:rsid w:val="00CD4A5D"/>
    <w:rsid w:val="00CE0D44"/>
    <w:rsid w:val="00CE1798"/>
    <w:rsid w:val="00CE26EC"/>
    <w:rsid w:val="00CF1C23"/>
    <w:rsid w:val="00CF4E31"/>
    <w:rsid w:val="00D017E8"/>
    <w:rsid w:val="00D020A9"/>
    <w:rsid w:val="00D0507E"/>
    <w:rsid w:val="00D10580"/>
    <w:rsid w:val="00D10B33"/>
    <w:rsid w:val="00D12098"/>
    <w:rsid w:val="00D259D3"/>
    <w:rsid w:val="00D315AD"/>
    <w:rsid w:val="00D31B81"/>
    <w:rsid w:val="00D321AB"/>
    <w:rsid w:val="00D40429"/>
    <w:rsid w:val="00D45A7F"/>
    <w:rsid w:val="00D47A80"/>
    <w:rsid w:val="00D5217B"/>
    <w:rsid w:val="00D54080"/>
    <w:rsid w:val="00D60A0A"/>
    <w:rsid w:val="00D61EE3"/>
    <w:rsid w:val="00D704BB"/>
    <w:rsid w:val="00D73865"/>
    <w:rsid w:val="00D75D0D"/>
    <w:rsid w:val="00D80402"/>
    <w:rsid w:val="00D85698"/>
    <w:rsid w:val="00D87AAC"/>
    <w:rsid w:val="00D90A6D"/>
    <w:rsid w:val="00D9306E"/>
    <w:rsid w:val="00D93400"/>
    <w:rsid w:val="00D94E10"/>
    <w:rsid w:val="00DA1663"/>
    <w:rsid w:val="00DA22E5"/>
    <w:rsid w:val="00DA2641"/>
    <w:rsid w:val="00DA39DA"/>
    <w:rsid w:val="00DB3361"/>
    <w:rsid w:val="00DB3639"/>
    <w:rsid w:val="00DD0E57"/>
    <w:rsid w:val="00DE0F56"/>
    <w:rsid w:val="00DE4C38"/>
    <w:rsid w:val="00DF5162"/>
    <w:rsid w:val="00E015F1"/>
    <w:rsid w:val="00E11AEB"/>
    <w:rsid w:val="00E12C78"/>
    <w:rsid w:val="00E238BF"/>
    <w:rsid w:val="00E24FF2"/>
    <w:rsid w:val="00E266F9"/>
    <w:rsid w:val="00E42C96"/>
    <w:rsid w:val="00E458E1"/>
    <w:rsid w:val="00E546F8"/>
    <w:rsid w:val="00E54FF7"/>
    <w:rsid w:val="00E57C0C"/>
    <w:rsid w:val="00E70511"/>
    <w:rsid w:val="00E71C42"/>
    <w:rsid w:val="00E71DCC"/>
    <w:rsid w:val="00E73BBC"/>
    <w:rsid w:val="00E74BC1"/>
    <w:rsid w:val="00E760C8"/>
    <w:rsid w:val="00E871DD"/>
    <w:rsid w:val="00E92EE6"/>
    <w:rsid w:val="00E93883"/>
    <w:rsid w:val="00E93965"/>
    <w:rsid w:val="00E94CB9"/>
    <w:rsid w:val="00E969D5"/>
    <w:rsid w:val="00EA0A73"/>
    <w:rsid w:val="00EA3C5D"/>
    <w:rsid w:val="00EA701E"/>
    <w:rsid w:val="00EA7DD8"/>
    <w:rsid w:val="00EB2C34"/>
    <w:rsid w:val="00EB3AB4"/>
    <w:rsid w:val="00EB3F20"/>
    <w:rsid w:val="00EB405D"/>
    <w:rsid w:val="00EB6A38"/>
    <w:rsid w:val="00EC6D82"/>
    <w:rsid w:val="00ED06C8"/>
    <w:rsid w:val="00ED23C8"/>
    <w:rsid w:val="00ED756F"/>
    <w:rsid w:val="00EE495A"/>
    <w:rsid w:val="00EE4EE7"/>
    <w:rsid w:val="00EE781E"/>
    <w:rsid w:val="00EF0EDA"/>
    <w:rsid w:val="00EF4052"/>
    <w:rsid w:val="00EF55E1"/>
    <w:rsid w:val="00EF643A"/>
    <w:rsid w:val="00EF68ED"/>
    <w:rsid w:val="00F01729"/>
    <w:rsid w:val="00F06980"/>
    <w:rsid w:val="00F157C3"/>
    <w:rsid w:val="00F21F04"/>
    <w:rsid w:val="00F22788"/>
    <w:rsid w:val="00F231C4"/>
    <w:rsid w:val="00F27980"/>
    <w:rsid w:val="00F30381"/>
    <w:rsid w:val="00F3172A"/>
    <w:rsid w:val="00F31C4B"/>
    <w:rsid w:val="00F458A7"/>
    <w:rsid w:val="00F51050"/>
    <w:rsid w:val="00F52280"/>
    <w:rsid w:val="00F54C9A"/>
    <w:rsid w:val="00F56E77"/>
    <w:rsid w:val="00F57CD4"/>
    <w:rsid w:val="00F61F69"/>
    <w:rsid w:val="00F65304"/>
    <w:rsid w:val="00F7692C"/>
    <w:rsid w:val="00F816B2"/>
    <w:rsid w:val="00FA2A73"/>
    <w:rsid w:val="00FA50F2"/>
    <w:rsid w:val="00FB075F"/>
    <w:rsid w:val="00FB49BE"/>
    <w:rsid w:val="00FB5F37"/>
    <w:rsid w:val="00FC78F0"/>
    <w:rsid w:val="00FD5F71"/>
    <w:rsid w:val="00FD66C1"/>
    <w:rsid w:val="00FE59D6"/>
    <w:rsid w:val="00FF3E52"/>
    <w:rsid w:val="00FF3E6A"/>
    <w:rsid w:val="00FF7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F67CD-85AB-457B-899C-F2C943E3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B6"/>
    <w:pPr>
      <w:widowControl w:val="0"/>
      <w:spacing w:after="200" w:line="276" w:lineRule="auto"/>
    </w:pPr>
    <w:rPr>
      <w:rFonts w:ascii="Calibri" w:eastAsia="Calibri" w:hAnsi="Calibri" w:cs="Times New Roman"/>
      <w:lang w:val="en-US"/>
    </w:rPr>
  </w:style>
  <w:style w:type="paragraph" w:styleId="Heading2">
    <w:name w:val="heading 2"/>
    <w:basedOn w:val="Normal"/>
    <w:link w:val="Heading2Char"/>
    <w:uiPriority w:val="9"/>
    <w:qFormat/>
    <w:rsid w:val="00954A9E"/>
    <w:pPr>
      <w:widowControl/>
      <w:spacing w:before="100" w:beforeAutospacing="1" w:after="100" w:afterAutospacing="1" w:line="240" w:lineRule="auto"/>
      <w:outlineLvl w:val="1"/>
    </w:pPr>
    <w:rPr>
      <w:rFonts w:ascii="Times New Roman" w:eastAsia="Times New Roman" w:hAnsi="Times New Roman"/>
      <w:b/>
      <w:bCs/>
      <w:sz w:val="36"/>
      <w:szCs w:val="36"/>
      <w:lang w:val="lv-LV" w:eastAsia="lv-LV"/>
    </w:rPr>
  </w:style>
  <w:style w:type="paragraph" w:styleId="Heading3">
    <w:name w:val="heading 3"/>
    <w:basedOn w:val="Normal"/>
    <w:next w:val="Normal"/>
    <w:link w:val="Heading3Char"/>
    <w:uiPriority w:val="9"/>
    <w:semiHidden/>
    <w:unhideWhenUsed/>
    <w:qFormat/>
    <w:rsid w:val="00C15A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A4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820053"/>
    <w:pPr>
      <w:ind w:left="720"/>
      <w:contextualSpacing/>
    </w:pPr>
  </w:style>
  <w:style w:type="paragraph" w:customStyle="1" w:styleId="naisf">
    <w:name w:val="naisf"/>
    <w:basedOn w:val="Normal"/>
    <w:rsid w:val="005533E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htmlmktable">
    <w:name w:val="tv_html mk_table"/>
    <w:basedOn w:val="Normal"/>
    <w:rsid w:val="005533E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basedOn w:val="Normal"/>
    <w:uiPriority w:val="1"/>
    <w:qFormat/>
    <w:rsid w:val="005533E2"/>
    <w:pPr>
      <w:widowControl/>
      <w:spacing w:after="0" w:line="240" w:lineRule="auto"/>
    </w:pPr>
    <w:rPr>
      <w:lang w:val="lv-LV"/>
    </w:rPr>
  </w:style>
  <w:style w:type="numbering" w:customStyle="1" w:styleId="NoList1">
    <w:name w:val="No List1"/>
    <w:next w:val="NoList"/>
    <w:uiPriority w:val="99"/>
    <w:semiHidden/>
    <w:unhideWhenUsed/>
    <w:rsid w:val="00244C96"/>
  </w:style>
  <w:style w:type="character" w:customStyle="1" w:styleId="apple-converted-space">
    <w:name w:val="apple-converted-space"/>
    <w:basedOn w:val="DefaultParagraphFont"/>
    <w:rsid w:val="00244C96"/>
  </w:style>
  <w:style w:type="paragraph" w:customStyle="1" w:styleId="tvhtml">
    <w:name w:val="tv_html"/>
    <w:basedOn w:val="Normal"/>
    <w:rsid w:val="00244C96"/>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uiPriority w:val="99"/>
    <w:unhideWhenUsed/>
    <w:rsid w:val="00244C96"/>
    <w:rPr>
      <w:color w:val="0000FF"/>
      <w:u w:val="single"/>
    </w:rPr>
  </w:style>
  <w:style w:type="paragraph" w:styleId="Header">
    <w:name w:val="header"/>
    <w:basedOn w:val="Normal"/>
    <w:link w:val="HeaderChar"/>
    <w:uiPriority w:val="99"/>
    <w:unhideWhenUsed/>
    <w:rsid w:val="00E266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6F9"/>
    <w:rPr>
      <w:rFonts w:ascii="Calibri" w:eastAsia="Calibri" w:hAnsi="Calibri" w:cs="Times New Roman"/>
      <w:lang w:val="en-US"/>
    </w:rPr>
  </w:style>
  <w:style w:type="paragraph" w:styleId="Footer">
    <w:name w:val="footer"/>
    <w:basedOn w:val="Normal"/>
    <w:link w:val="FooterChar"/>
    <w:uiPriority w:val="99"/>
    <w:unhideWhenUsed/>
    <w:rsid w:val="00E266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6F9"/>
    <w:rPr>
      <w:rFonts w:ascii="Calibri" w:eastAsia="Calibri" w:hAnsi="Calibri" w:cs="Times New Roman"/>
      <w:lang w:val="en-US"/>
    </w:rPr>
  </w:style>
  <w:style w:type="paragraph" w:customStyle="1" w:styleId="naiskr">
    <w:name w:val="naiskr"/>
    <w:basedOn w:val="Normal"/>
    <w:rsid w:val="00B170C9"/>
    <w:pPr>
      <w:widowControl/>
      <w:spacing w:before="75" w:after="75" w:line="240" w:lineRule="auto"/>
    </w:pPr>
    <w:rPr>
      <w:rFonts w:ascii="Times New Roman" w:eastAsia="Times New Roman" w:hAnsi="Times New Roman"/>
      <w:sz w:val="24"/>
      <w:szCs w:val="24"/>
      <w:lang w:val="lv-LV" w:eastAsia="lv-LV"/>
    </w:rPr>
  </w:style>
  <w:style w:type="paragraph" w:customStyle="1" w:styleId="tv213">
    <w:name w:val="tv213"/>
    <w:basedOn w:val="Normal"/>
    <w:rsid w:val="006B0CF1"/>
    <w:pPr>
      <w:widowControl/>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46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6CD"/>
    <w:rPr>
      <w:rFonts w:ascii="Segoe UI" w:eastAsia="Calibri" w:hAnsi="Segoe UI" w:cs="Segoe UI"/>
      <w:sz w:val="18"/>
      <w:szCs w:val="18"/>
      <w:lang w:val="en-US"/>
    </w:rPr>
  </w:style>
  <w:style w:type="paragraph" w:styleId="Revision">
    <w:name w:val="Revision"/>
    <w:hidden/>
    <w:uiPriority w:val="99"/>
    <w:semiHidden/>
    <w:rsid w:val="008D00F1"/>
    <w:pPr>
      <w:spacing w:after="0" w:line="240" w:lineRule="auto"/>
    </w:pPr>
    <w:rPr>
      <w:rFonts w:ascii="Calibri" w:eastAsia="Calibri" w:hAnsi="Calibri" w:cs="Times New Roman"/>
      <w:lang w:val="en-US"/>
    </w:rPr>
  </w:style>
  <w:style w:type="character" w:customStyle="1" w:styleId="Heading2Char">
    <w:name w:val="Heading 2 Char"/>
    <w:basedOn w:val="DefaultParagraphFont"/>
    <w:link w:val="Heading2"/>
    <w:uiPriority w:val="9"/>
    <w:rsid w:val="00954A9E"/>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C15AF6"/>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4027">
      <w:bodyDiv w:val="1"/>
      <w:marLeft w:val="0"/>
      <w:marRight w:val="0"/>
      <w:marTop w:val="0"/>
      <w:marBottom w:val="0"/>
      <w:divBdr>
        <w:top w:val="none" w:sz="0" w:space="0" w:color="auto"/>
        <w:left w:val="none" w:sz="0" w:space="0" w:color="auto"/>
        <w:bottom w:val="none" w:sz="0" w:space="0" w:color="auto"/>
        <w:right w:val="none" w:sz="0" w:space="0" w:color="auto"/>
      </w:divBdr>
    </w:div>
    <w:div w:id="385842040">
      <w:bodyDiv w:val="1"/>
      <w:marLeft w:val="0"/>
      <w:marRight w:val="0"/>
      <w:marTop w:val="0"/>
      <w:marBottom w:val="0"/>
      <w:divBdr>
        <w:top w:val="none" w:sz="0" w:space="0" w:color="auto"/>
        <w:left w:val="none" w:sz="0" w:space="0" w:color="auto"/>
        <w:bottom w:val="none" w:sz="0" w:space="0" w:color="auto"/>
        <w:right w:val="none" w:sz="0" w:space="0" w:color="auto"/>
      </w:divBdr>
      <w:divsChild>
        <w:div w:id="1871719694">
          <w:marLeft w:val="0"/>
          <w:marRight w:val="0"/>
          <w:marTop w:val="100"/>
          <w:marBottom w:val="100"/>
          <w:divBdr>
            <w:top w:val="none" w:sz="0" w:space="0" w:color="auto"/>
            <w:left w:val="none" w:sz="0" w:space="0" w:color="auto"/>
            <w:bottom w:val="none" w:sz="0" w:space="0" w:color="auto"/>
            <w:right w:val="none" w:sz="0" w:space="0" w:color="auto"/>
          </w:divBdr>
          <w:divsChild>
            <w:div w:id="1352606532">
              <w:marLeft w:val="0"/>
              <w:marRight w:val="0"/>
              <w:marTop w:val="0"/>
              <w:marBottom w:val="0"/>
              <w:divBdr>
                <w:top w:val="none" w:sz="0" w:space="0" w:color="auto"/>
                <w:left w:val="none" w:sz="0" w:space="0" w:color="auto"/>
                <w:bottom w:val="none" w:sz="0" w:space="0" w:color="auto"/>
                <w:right w:val="none" w:sz="0" w:space="0" w:color="auto"/>
              </w:divBdr>
              <w:divsChild>
                <w:div w:id="2068068902">
                  <w:marLeft w:val="0"/>
                  <w:marRight w:val="0"/>
                  <w:marTop w:val="0"/>
                  <w:marBottom w:val="0"/>
                  <w:divBdr>
                    <w:top w:val="none" w:sz="0" w:space="0" w:color="auto"/>
                    <w:left w:val="none" w:sz="0" w:space="0" w:color="auto"/>
                    <w:bottom w:val="none" w:sz="0" w:space="0" w:color="auto"/>
                    <w:right w:val="none" w:sz="0" w:space="0" w:color="auto"/>
                  </w:divBdr>
                  <w:divsChild>
                    <w:div w:id="487863496">
                      <w:marLeft w:val="0"/>
                      <w:marRight w:val="0"/>
                      <w:marTop w:val="0"/>
                      <w:marBottom w:val="0"/>
                      <w:divBdr>
                        <w:top w:val="none" w:sz="0" w:space="0" w:color="auto"/>
                        <w:left w:val="none" w:sz="0" w:space="0" w:color="auto"/>
                        <w:bottom w:val="none" w:sz="0" w:space="0" w:color="auto"/>
                        <w:right w:val="none" w:sz="0" w:space="0" w:color="auto"/>
                      </w:divBdr>
                      <w:divsChild>
                        <w:div w:id="2092770244">
                          <w:marLeft w:val="0"/>
                          <w:marRight w:val="0"/>
                          <w:marTop w:val="0"/>
                          <w:marBottom w:val="0"/>
                          <w:divBdr>
                            <w:top w:val="none" w:sz="0" w:space="0" w:color="auto"/>
                            <w:left w:val="none" w:sz="0" w:space="0" w:color="auto"/>
                            <w:bottom w:val="none" w:sz="0" w:space="0" w:color="auto"/>
                            <w:right w:val="none" w:sz="0" w:space="0" w:color="auto"/>
                          </w:divBdr>
                          <w:divsChild>
                            <w:div w:id="365329763">
                              <w:marLeft w:val="0"/>
                              <w:marRight w:val="0"/>
                              <w:marTop w:val="0"/>
                              <w:marBottom w:val="0"/>
                              <w:divBdr>
                                <w:top w:val="none" w:sz="0" w:space="0" w:color="auto"/>
                                <w:left w:val="none" w:sz="0" w:space="0" w:color="auto"/>
                                <w:bottom w:val="none" w:sz="0" w:space="0" w:color="auto"/>
                                <w:right w:val="none" w:sz="0" w:space="0" w:color="auto"/>
                              </w:divBdr>
                              <w:divsChild>
                                <w:div w:id="1323658985">
                                  <w:marLeft w:val="0"/>
                                  <w:marRight w:val="0"/>
                                  <w:marTop w:val="0"/>
                                  <w:marBottom w:val="0"/>
                                  <w:divBdr>
                                    <w:top w:val="none" w:sz="0" w:space="0" w:color="auto"/>
                                    <w:left w:val="none" w:sz="0" w:space="0" w:color="auto"/>
                                    <w:bottom w:val="none" w:sz="0" w:space="0" w:color="auto"/>
                                    <w:right w:val="none" w:sz="0" w:space="0" w:color="auto"/>
                                  </w:divBdr>
                                  <w:divsChild>
                                    <w:div w:id="607275369">
                                      <w:marLeft w:val="0"/>
                                      <w:marRight w:val="0"/>
                                      <w:marTop w:val="0"/>
                                      <w:marBottom w:val="150"/>
                                      <w:divBdr>
                                        <w:top w:val="none" w:sz="0" w:space="0" w:color="auto"/>
                                        <w:left w:val="none" w:sz="0" w:space="0" w:color="auto"/>
                                        <w:bottom w:val="none" w:sz="0" w:space="0" w:color="auto"/>
                                        <w:right w:val="none" w:sz="0" w:space="0" w:color="auto"/>
                                      </w:divBdr>
                                      <w:divsChild>
                                        <w:div w:id="60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4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s.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dreiskena-lace@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ga.neilande@fm.gov.lv" TargetMode="External"/><Relationship Id="rId4" Type="http://schemas.openxmlformats.org/officeDocument/2006/relationships/settings" Target="settings.xml"/><Relationship Id="rId9" Type="http://schemas.openxmlformats.org/officeDocument/2006/relationships/hyperlink" Target="http://visvari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190C-0AF2-4ACE-A716-86FFB851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1037</Words>
  <Characters>8447</Characters>
  <Application>Microsoft Office Word</Application>
  <DocSecurity>0</DocSecurity>
  <Lines>255</Lines>
  <Paragraphs>120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Nr.1516 “Publisko iepirkumu elektronisko izziņu noteikumi” sākotnējās ietekmes novērtējuma ziņojums (anotācija)</vt:lpstr>
    </vt:vector>
  </TitlesOfParts>
  <Company>Finanšu ministrija</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Nr.1516 “Publisko iepirkumu elektronisko izziņu noteikumi” sākotnējās ietekmes novērtējuma ziņojums (anotācija)</dc:title>
  <dc:subject>MK noteikumu anotācija</dc:subject>
  <dc:creator>Līga Neilande</dc:creator>
  <cp:keywords/>
  <dc:description>liga.neilande@fm.gov.lv, 67095640</dc:description>
  <cp:lastModifiedBy>Līga Neilande</cp:lastModifiedBy>
  <cp:revision>10</cp:revision>
  <cp:lastPrinted>2016-04-28T06:26:00Z</cp:lastPrinted>
  <dcterms:created xsi:type="dcterms:W3CDTF">2016-07-01T08:49:00Z</dcterms:created>
  <dcterms:modified xsi:type="dcterms:W3CDTF">2016-07-22T09:57:00Z</dcterms:modified>
</cp:coreProperties>
</file>