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6750C" w14:textId="4BF2B341" w:rsidR="0045416C" w:rsidRDefault="00063A01" w:rsidP="00382A4D">
      <w:pPr>
        <w:jc w:val="center"/>
        <w:rPr>
          <w:b/>
        </w:rPr>
      </w:pPr>
      <w:bookmarkStart w:id="0" w:name="_GoBack"/>
      <w:bookmarkEnd w:id="0"/>
      <w:r w:rsidRPr="00063A01">
        <w:rPr>
          <w:b/>
        </w:rPr>
        <w:t xml:space="preserve">INFORMATĪVAIS ZIŅOJUMS PAR </w:t>
      </w:r>
      <w:r w:rsidR="00BE36BA">
        <w:rPr>
          <w:b/>
        </w:rPr>
        <w:t xml:space="preserve">EIROPAS SAVIENĪBAS </w:t>
      </w:r>
      <w:r w:rsidR="00BE36BA" w:rsidRPr="00BE36BA">
        <w:rPr>
          <w:b/>
        </w:rPr>
        <w:t>STRUKTŪRFONDU UN KOHĒZIJAS FONDA</w:t>
      </w:r>
      <w:r w:rsidR="00BE36BA" w:rsidRPr="00B27FD3">
        <w:rPr>
          <w:b/>
          <w:caps/>
        </w:rPr>
        <w:t xml:space="preserve"> </w:t>
      </w:r>
      <w:r w:rsidR="00BE36BA" w:rsidRPr="00063A01">
        <w:rPr>
          <w:b/>
        </w:rPr>
        <w:t xml:space="preserve">INVESTĪCIJU </w:t>
      </w:r>
      <w:r w:rsidR="0044552A">
        <w:rPr>
          <w:b/>
        </w:rPr>
        <w:t>IEVIEŠANAS STATUSU</w:t>
      </w:r>
      <w:r w:rsidR="008C53B4">
        <w:rPr>
          <w:b/>
        </w:rPr>
        <w:t xml:space="preserve"> </w:t>
      </w:r>
    </w:p>
    <w:p w14:paraId="65C1CA02" w14:textId="4462A9C5" w:rsidR="00063A01" w:rsidRPr="00063A01" w:rsidRDefault="003B05E1" w:rsidP="00382A4D">
      <w:pPr>
        <w:jc w:val="center"/>
        <w:rPr>
          <w:b/>
        </w:rPr>
      </w:pPr>
      <w:r>
        <w:rPr>
          <w:b/>
        </w:rPr>
        <w:t>UZ 2016. GADA 1.JŪL</w:t>
      </w:r>
      <w:r w:rsidR="008B65F5">
        <w:rPr>
          <w:b/>
        </w:rPr>
        <w:t>IJU</w:t>
      </w:r>
    </w:p>
    <w:p w14:paraId="566FAA6F" w14:textId="77777777" w:rsidR="00063A01" w:rsidRDefault="00063A01"/>
    <w:p w14:paraId="4EFB1138" w14:textId="0990F305" w:rsidR="00AD3635" w:rsidRPr="003B05E1" w:rsidRDefault="00AD3635" w:rsidP="00A86F40">
      <w:pPr>
        <w:pStyle w:val="BodyText"/>
        <w:numPr>
          <w:ilvl w:val="0"/>
          <w:numId w:val="21"/>
        </w:numPr>
        <w:spacing w:before="0" w:after="0"/>
        <w:ind w:left="0" w:firstLine="0"/>
        <w:jc w:val="both"/>
        <w:rPr>
          <w:rFonts w:eastAsia="Calibri"/>
          <w:lang w:val="lv-LV" w:eastAsia="ar-SA"/>
        </w:rPr>
      </w:pPr>
      <w:r w:rsidRPr="003B05E1">
        <w:rPr>
          <w:rFonts w:eastAsia="Calibri"/>
          <w:b w:val="0"/>
          <w:lang w:val="lv-LV" w:eastAsia="ar-SA"/>
        </w:rPr>
        <w:t>Atbilstoši Ministru kabineta</w:t>
      </w:r>
      <w:r w:rsidR="000F642B">
        <w:rPr>
          <w:rFonts w:eastAsia="Calibri"/>
          <w:b w:val="0"/>
          <w:lang w:val="lv-LV" w:eastAsia="ar-SA"/>
        </w:rPr>
        <w:t xml:space="preserve"> (turpmāk – MK)</w:t>
      </w:r>
      <w:r w:rsidRPr="003B05E1">
        <w:rPr>
          <w:rFonts w:eastAsia="Calibri"/>
          <w:b w:val="0"/>
          <w:lang w:val="lv-LV" w:eastAsia="ar-SA"/>
        </w:rPr>
        <w:t xml:space="preserve"> 2015.gada 10.marta sēdes protokola Nr.14 27.§ 11.punktam Finanšu ministrijai</w:t>
      </w:r>
      <w:r w:rsidR="0067394B" w:rsidRPr="003B05E1">
        <w:rPr>
          <w:rFonts w:eastAsia="Calibri"/>
          <w:b w:val="0"/>
          <w:lang w:val="lv-LV" w:eastAsia="ar-SA"/>
        </w:rPr>
        <w:t xml:space="preserve"> </w:t>
      </w:r>
      <w:r w:rsidR="0044739D" w:rsidRPr="003B05E1">
        <w:rPr>
          <w:rFonts w:eastAsia="Calibri"/>
          <w:b w:val="0"/>
          <w:lang w:val="lv-LV" w:eastAsia="ar-SA"/>
        </w:rPr>
        <w:t>(turpmāk - FM)</w:t>
      </w:r>
      <w:r w:rsidR="0010070E" w:rsidRPr="003B05E1">
        <w:rPr>
          <w:rFonts w:eastAsia="Calibri"/>
          <w:b w:val="0"/>
          <w:lang w:val="lv-LV" w:eastAsia="ar-SA"/>
        </w:rPr>
        <w:t xml:space="preserve"> </w:t>
      </w:r>
      <w:r w:rsidR="00E75393" w:rsidRPr="003B05E1">
        <w:rPr>
          <w:rFonts w:eastAsia="Calibri"/>
          <w:b w:val="0"/>
          <w:lang w:val="lv-LV" w:eastAsia="ar-SA"/>
        </w:rPr>
        <w:t xml:space="preserve">ir uzdots, sākot </w:t>
      </w:r>
      <w:r w:rsidRPr="003B05E1">
        <w:rPr>
          <w:rFonts w:eastAsia="Calibri"/>
          <w:b w:val="0"/>
          <w:lang w:val="lv-LV" w:eastAsia="ar-SA"/>
        </w:rPr>
        <w:t>ar 2015.gada maiju reizi mēnesī (</w:t>
      </w:r>
      <w:r w:rsidR="002323AC" w:rsidRPr="003B05E1">
        <w:rPr>
          <w:rFonts w:eastAsia="Calibri"/>
          <w:b w:val="0"/>
          <w:lang w:val="lv-LV" w:eastAsia="ar-SA"/>
        </w:rPr>
        <w:t xml:space="preserve">līdz </w:t>
      </w:r>
      <w:r w:rsidR="00D67A3A" w:rsidRPr="003B05E1">
        <w:rPr>
          <w:rFonts w:eastAsia="Calibri"/>
          <w:b w:val="0"/>
          <w:lang w:val="lv-LV" w:eastAsia="ar-SA"/>
        </w:rPr>
        <w:t xml:space="preserve">nākamā mēneša </w:t>
      </w:r>
      <w:r w:rsidR="002323AC" w:rsidRPr="003B05E1">
        <w:rPr>
          <w:rFonts w:eastAsia="Calibri"/>
          <w:b w:val="0"/>
          <w:lang w:val="lv-LV" w:eastAsia="ar-SA"/>
        </w:rPr>
        <w:t>beigām</w:t>
      </w:r>
      <w:r w:rsidRPr="003B05E1">
        <w:rPr>
          <w:rFonts w:eastAsia="Calibri"/>
          <w:b w:val="0"/>
          <w:lang w:val="lv-LV" w:eastAsia="ar-SA"/>
        </w:rPr>
        <w:t xml:space="preserve">) </w:t>
      </w:r>
      <w:r w:rsidR="0044739D" w:rsidRPr="003B05E1">
        <w:rPr>
          <w:rFonts w:eastAsia="Calibri"/>
          <w:b w:val="0"/>
          <w:u w:val="single"/>
          <w:lang w:val="lv-LV" w:eastAsia="ar-SA"/>
        </w:rPr>
        <w:t xml:space="preserve">iesniegt </w:t>
      </w:r>
      <w:r w:rsidR="000F642B">
        <w:rPr>
          <w:rFonts w:eastAsia="Calibri"/>
          <w:b w:val="0"/>
          <w:u w:val="single"/>
          <w:lang w:val="lv-LV" w:eastAsia="ar-SA"/>
        </w:rPr>
        <w:t>MK</w:t>
      </w:r>
      <w:r w:rsidR="0044739D" w:rsidRPr="003B05E1">
        <w:rPr>
          <w:rFonts w:eastAsia="Calibri"/>
          <w:b w:val="0"/>
          <w:u w:val="single"/>
          <w:lang w:val="lv-LV" w:eastAsia="ar-SA"/>
        </w:rPr>
        <w:t xml:space="preserve"> </w:t>
      </w:r>
      <w:r w:rsidRPr="003B05E1">
        <w:rPr>
          <w:rFonts w:eastAsia="Calibri"/>
          <w:b w:val="0"/>
          <w:u w:val="single"/>
          <w:lang w:val="lv-LV" w:eastAsia="ar-SA"/>
        </w:rPr>
        <w:t>bez saskaņošanas ar citām iestādēm operatīvo informāciju</w:t>
      </w:r>
      <w:r w:rsidRPr="003B05E1">
        <w:rPr>
          <w:rFonts w:eastAsia="Calibri"/>
          <w:b w:val="0"/>
          <w:lang w:val="lv-LV" w:eastAsia="ar-SA"/>
        </w:rPr>
        <w:t xml:space="preserve"> par </w:t>
      </w:r>
      <w:r w:rsidR="00304A86" w:rsidRPr="003B05E1">
        <w:rPr>
          <w:rFonts w:eastAsia="Calibri"/>
          <w:b w:val="0"/>
          <w:lang w:val="lv-LV" w:eastAsia="ar-SA"/>
        </w:rPr>
        <w:t xml:space="preserve">Eiropas Savienības struktūrfondu un Kohēzijas fondu </w:t>
      </w:r>
      <w:r w:rsidR="00E75393" w:rsidRPr="003B05E1">
        <w:rPr>
          <w:rFonts w:eastAsia="Calibri"/>
          <w:b w:val="0"/>
          <w:lang w:val="lv-LV" w:eastAsia="ar-SA"/>
        </w:rPr>
        <w:t xml:space="preserve">(turpmāk – ES fondi) </w:t>
      </w:r>
      <w:r w:rsidRPr="003B05E1">
        <w:rPr>
          <w:rFonts w:eastAsia="Calibri"/>
          <w:b w:val="0"/>
          <w:lang w:val="lv-LV" w:eastAsia="ar-SA"/>
        </w:rPr>
        <w:t>ieviešanas plānu izpildi</w:t>
      </w:r>
      <w:r w:rsidR="00977DA0" w:rsidRPr="003B05E1">
        <w:rPr>
          <w:rFonts w:eastAsia="Calibri"/>
          <w:b w:val="0"/>
          <w:lang w:val="lv-LV" w:eastAsia="ar-SA"/>
        </w:rPr>
        <w:t xml:space="preserve"> (turpmāk </w:t>
      </w:r>
      <w:r w:rsidR="00821257" w:rsidRPr="003B05E1">
        <w:rPr>
          <w:rFonts w:eastAsia="Calibri"/>
          <w:b w:val="0"/>
          <w:lang w:val="lv-LV" w:eastAsia="ar-SA"/>
        </w:rPr>
        <w:t>–</w:t>
      </w:r>
      <w:r w:rsidR="00977DA0" w:rsidRPr="003B05E1">
        <w:rPr>
          <w:rFonts w:eastAsia="Calibri"/>
          <w:b w:val="0"/>
          <w:lang w:val="lv-LV" w:eastAsia="ar-SA"/>
        </w:rPr>
        <w:t xml:space="preserve"> </w:t>
      </w:r>
      <w:r w:rsidR="00977DA0" w:rsidRPr="003B05E1">
        <w:rPr>
          <w:rFonts w:eastAsia="Calibri"/>
          <w:b w:val="0"/>
          <w:lang w:val="lv-LV"/>
        </w:rPr>
        <w:t xml:space="preserve">ikmēneša ziņojums </w:t>
      </w:r>
      <w:r w:rsidR="0044739D" w:rsidRPr="003B05E1">
        <w:rPr>
          <w:rFonts w:eastAsia="Calibri"/>
          <w:b w:val="0"/>
          <w:lang w:val="lv-LV" w:eastAsia="ar-SA"/>
        </w:rPr>
        <w:t>MK</w:t>
      </w:r>
      <w:r w:rsidR="00977DA0" w:rsidRPr="003B05E1">
        <w:rPr>
          <w:rFonts w:eastAsia="Calibri"/>
          <w:b w:val="0"/>
          <w:lang w:val="lv-LV" w:eastAsia="ar-SA"/>
        </w:rPr>
        <w:t>)</w:t>
      </w:r>
      <w:r w:rsidRPr="003B05E1">
        <w:rPr>
          <w:rFonts w:eastAsia="Calibri"/>
          <w:b w:val="0"/>
          <w:lang w:val="lv-LV" w:eastAsia="ar-SA"/>
        </w:rPr>
        <w:t xml:space="preserve">, tai skaitā </w:t>
      </w:r>
      <w:r w:rsidR="009072CF" w:rsidRPr="003B05E1">
        <w:rPr>
          <w:rFonts w:eastAsia="Calibri"/>
          <w:b w:val="0"/>
          <w:lang w:val="lv-LV" w:eastAsia="ar-SA"/>
        </w:rPr>
        <w:t xml:space="preserve">informāciju </w:t>
      </w:r>
      <w:r w:rsidRPr="003B05E1">
        <w:rPr>
          <w:rFonts w:eastAsia="Calibri"/>
          <w:b w:val="0"/>
          <w:lang w:val="lv-LV" w:eastAsia="ar-SA"/>
        </w:rPr>
        <w:t>atbildīgo iestāžu</w:t>
      </w:r>
      <w:r w:rsidR="00993618" w:rsidRPr="003B05E1">
        <w:rPr>
          <w:rFonts w:eastAsia="Calibri"/>
          <w:b w:val="0"/>
          <w:lang w:val="lv-LV" w:eastAsia="ar-SA"/>
        </w:rPr>
        <w:t xml:space="preserve"> </w:t>
      </w:r>
      <w:r w:rsidRPr="003B05E1">
        <w:rPr>
          <w:rFonts w:eastAsia="Calibri"/>
          <w:b w:val="0"/>
          <w:lang w:val="lv-LV" w:eastAsia="ar-SA"/>
        </w:rPr>
        <w:t xml:space="preserve">dalījumā par noteiktiem finanšu mērķiem un citiem priekšnosacījumiem un uzdevumiem. </w:t>
      </w:r>
      <w:r w:rsidR="00292A23" w:rsidRPr="003B05E1">
        <w:rPr>
          <w:rFonts w:eastAsia="Calibri"/>
          <w:b w:val="0"/>
          <w:lang w:val="lv-LV" w:eastAsia="ar-SA"/>
        </w:rPr>
        <w:t>Attiecīgi</w:t>
      </w:r>
      <w:r w:rsidR="00E969AA" w:rsidRPr="003B05E1">
        <w:rPr>
          <w:rFonts w:eastAsia="Calibri"/>
          <w:b w:val="0"/>
          <w:lang w:val="lv-LV" w:eastAsia="ar-SA"/>
        </w:rPr>
        <w:t xml:space="preserve"> </w:t>
      </w:r>
      <w:r w:rsidR="0044739D" w:rsidRPr="003B05E1">
        <w:rPr>
          <w:rFonts w:eastAsia="Calibri"/>
          <w:b w:val="0"/>
          <w:lang w:val="lv-LV" w:eastAsia="ar-SA"/>
        </w:rPr>
        <w:t>FM</w:t>
      </w:r>
      <w:r w:rsidR="00E75393" w:rsidRPr="003B05E1">
        <w:rPr>
          <w:rFonts w:eastAsia="Calibri"/>
          <w:b w:val="0"/>
          <w:lang w:val="lv-LV" w:eastAsia="ar-SA"/>
        </w:rPr>
        <w:t xml:space="preserve"> sniedz pieejamo operatīvo informāciju par </w:t>
      </w:r>
      <w:r w:rsidR="00932391" w:rsidRPr="003B05E1">
        <w:rPr>
          <w:rFonts w:eastAsia="Calibri"/>
          <w:b w:val="0"/>
          <w:lang w:val="lv-LV" w:eastAsia="ar-SA"/>
        </w:rPr>
        <w:t>ES fond</w:t>
      </w:r>
      <w:r w:rsidR="00304A86" w:rsidRPr="003B05E1">
        <w:rPr>
          <w:rFonts w:eastAsia="Calibri"/>
          <w:b w:val="0"/>
          <w:lang w:val="lv-LV" w:eastAsia="ar-SA"/>
        </w:rPr>
        <w:t>u</w:t>
      </w:r>
      <w:r w:rsidR="00932391" w:rsidRPr="003B05E1">
        <w:rPr>
          <w:rFonts w:eastAsia="Calibri"/>
          <w:b w:val="0"/>
          <w:lang w:val="lv-LV" w:eastAsia="ar-SA"/>
        </w:rPr>
        <w:t xml:space="preserve"> </w:t>
      </w:r>
      <w:r w:rsidR="00E75393" w:rsidRPr="003B05E1">
        <w:rPr>
          <w:rFonts w:eastAsia="Calibri"/>
          <w:b w:val="0"/>
          <w:u w:val="single"/>
          <w:lang w:val="lv-LV" w:eastAsia="ar-SA"/>
        </w:rPr>
        <w:t>2007.</w:t>
      </w:r>
      <w:r w:rsidR="00821257" w:rsidRPr="003B05E1">
        <w:rPr>
          <w:rFonts w:eastAsia="Calibri"/>
          <w:b w:val="0"/>
          <w:u w:val="single"/>
          <w:lang w:val="lv-LV" w:eastAsia="ar-SA"/>
        </w:rPr>
        <w:t>–</w:t>
      </w:r>
      <w:r w:rsidR="00E75393" w:rsidRPr="003B05E1">
        <w:rPr>
          <w:rFonts w:eastAsia="Calibri"/>
          <w:b w:val="0"/>
          <w:u w:val="single"/>
          <w:lang w:val="lv-LV" w:eastAsia="ar-SA"/>
        </w:rPr>
        <w:t>2013.gada plānošanas periodu un 2014.</w:t>
      </w:r>
      <w:r w:rsidR="00821257" w:rsidRPr="003B05E1">
        <w:rPr>
          <w:rFonts w:eastAsia="Calibri"/>
          <w:b w:val="0"/>
          <w:u w:val="single"/>
          <w:lang w:val="lv-LV" w:eastAsia="ar-SA"/>
        </w:rPr>
        <w:t>–</w:t>
      </w:r>
      <w:r w:rsidR="00E75393" w:rsidRPr="003B05E1">
        <w:rPr>
          <w:rFonts w:eastAsia="Calibri"/>
          <w:b w:val="0"/>
          <w:u w:val="single"/>
          <w:lang w:val="lv-LV" w:eastAsia="ar-SA"/>
        </w:rPr>
        <w:t>2020.gada plānošanas periodu.</w:t>
      </w:r>
      <w:r w:rsidR="0033188F" w:rsidRPr="003B05E1">
        <w:rPr>
          <w:rFonts w:eastAsia="Calibri"/>
          <w:b w:val="0"/>
          <w:u w:val="single"/>
          <w:lang w:val="lv-LV" w:eastAsia="ar-SA"/>
        </w:rPr>
        <w:t xml:space="preserve"> </w:t>
      </w:r>
    </w:p>
    <w:p w14:paraId="32B92720" w14:textId="2895E957" w:rsidR="00B72566" w:rsidRPr="003B05E1" w:rsidRDefault="00B72566" w:rsidP="00A86F40">
      <w:pPr>
        <w:pStyle w:val="ListParagraph"/>
        <w:numPr>
          <w:ilvl w:val="0"/>
          <w:numId w:val="21"/>
        </w:numPr>
        <w:suppressAutoHyphens/>
        <w:spacing w:before="120" w:after="120" w:line="276" w:lineRule="auto"/>
        <w:ind w:left="0" w:firstLine="0"/>
        <w:contextualSpacing w:val="0"/>
        <w:jc w:val="both"/>
        <w:rPr>
          <w:rFonts w:eastAsia="Calibri" w:cs="Times New Roman"/>
          <w:b/>
          <w:szCs w:val="24"/>
          <w:u w:val="single"/>
          <w:lang w:eastAsia="ar-SA"/>
        </w:rPr>
      </w:pPr>
      <w:r w:rsidRPr="003B05E1">
        <w:rPr>
          <w:rFonts w:eastAsia="Calibri" w:cs="Times New Roman"/>
          <w:b/>
          <w:szCs w:val="24"/>
          <w:u w:val="single"/>
          <w:lang w:eastAsia="ar-SA"/>
        </w:rPr>
        <w:t>2007.</w:t>
      </w:r>
      <w:r w:rsidR="00821257" w:rsidRPr="003B05E1">
        <w:rPr>
          <w:rFonts w:eastAsia="Calibri" w:cs="Times New Roman"/>
          <w:b/>
          <w:szCs w:val="24"/>
          <w:u w:val="single"/>
          <w:lang w:eastAsia="ar-SA"/>
        </w:rPr>
        <w:t>–</w:t>
      </w:r>
      <w:r w:rsidRPr="003B05E1">
        <w:rPr>
          <w:rFonts w:eastAsia="Calibri" w:cs="Times New Roman"/>
          <w:b/>
          <w:szCs w:val="24"/>
          <w:u w:val="single"/>
          <w:lang w:eastAsia="ar-SA"/>
        </w:rPr>
        <w:t>2013.gada plānošanas period</w:t>
      </w:r>
      <w:r w:rsidR="008C53B4" w:rsidRPr="003B05E1">
        <w:rPr>
          <w:rFonts w:eastAsia="Calibri" w:cs="Times New Roman"/>
          <w:b/>
          <w:szCs w:val="24"/>
          <w:u w:val="single"/>
          <w:lang w:eastAsia="ar-SA"/>
        </w:rPr>
        <w:t>a ietvaros</w:t>
      </w:r>
      <w:r w:rsidR="002C1974" w:rsidRPr="003B05E1">
        <w:rPr>
          <w:rFonts w:eastAsia="Calibri" w:cs="Times New Roman"/>
          <w:b/>
          <w:szCs w:val="24"/>
          <w:u w:val="single"/>
          <w:lang w:eastAsia="ar-SA"/>
        </w:rPr>
        <w:t>:</w:t>
      </w:r>
    </w:p>
    <w:p w14:paraId="57395319" w14:textId="69ED705E" w:rsidR="000C0178" w:rsidRPr="003B05E1" w:rsidRDefault="00B67BD2" w:rsidP="00A86F40">
      <w:pPr>
        <w:pStyle w:val="ListParagraph"/>
        <w:numPr>
          <w:ilvl w:val="1"/>
          <w:numId w:val="24"/>
        </w:numPr>
        <w:spacing w:before="120" w:after="120" w:line="276" w:lineRule="auto"/>
        <w:ind w:left="0" w:firstLine="0"/>
        <w:contextualSpacing w:val="0"/>
        <w:jc w:val="both"/>
        <w:rPr>
          <w:rFonts w:cs="Times New Roman"/>
          <w:szCs w:val="24"/>
        </w:rPr>
      </w:pPr>
      <w:r w:rsidRPr="003B05E1">
        <w:rPr>
          <w:color w:val="000000" w:themeColor="text1"/>
          <w:szCs w:val="24"/>
        </w:rPr>
        <w:t xml:space="preserve">Notiek koordinēta </w:t>
      </w:r>
      <w:r w:rsidR="00FF2454">
        <w:rPr>
          <w:color w:val="000000" w:themeColor="text1"/>
          <w:szCs w:val="24"/>
        </w:rPr>
        <w:t xml:space="preserve">ES fondu </w:t>
      </w:r>
      <w:r w:rsidR="00B67976" w:rsidRPr="003B05E1">
        <w:rPr>
          <w:color w:val="000000" w:themeColor="text1"/>
          <w:szCs w:val="24"/>
        </w:rPr>
        <w:t>2007.-2013.gada plānošanas period</w:t>
      </w:r>
      <w:r w:rsidRPr="003B05E1">
        <w:rPr>
          <w:color w:val="000000" w:themeColor="text1"/>
          <w:szCs w:val="24"/>
        </w:rPr>
        <w:t>a slēgšanas procesa organizācija.</w:t>
      </w:r>
      <w:r w:rsidR="00CD5E1E" w:rsidRPr="003B05E1">
        <w:rPr>
          <w:color w:val="000000" w:themeColor="text1"/>
          <w:szCs w:val="24"/>
        </w:rPr>
        <w:t xml:space="preserve"> </w:t>
      </w:r>
      <w:r w:rsidR="00B67976" w:rsidRPr="003B05E1">
        <w:rPr>
          <w:color w:val="000000" w:themeColor="text1"/>
          <w:szCs w:val="24"/>
        </w:rPr>
        <w:t xml:space="preserve">Atbilstoši </w:t>
      </w:r>
      <w:r w:rsidRPr="003B05E1">
        <w:rPr>
          <w:color w:val="000000" w:themeColor="text1"/>
          <w:szCs w:val="24"/>
        </w:rPr>
        <w:t>plānotajam</w:t>
      </w:r>
      <w:r w:rsidR="00B67976" w:rsidRPr="003B05E1">
        <w:rPr>
          <w:color w:val="000000" w:themeColor="text1"/>
          <w:szCs w:val="24"/>
        </w:rPr>
        <w:t xml:space="preserve"> turpin</w:t>
      </w:r>
      <w:r w:rsidR="009315BD" w:rsidRPr="003B05E1">
        <w:rPr>
          <w:color w:val="000000" w:themeColor="text1"/>
          <w:szCs w:val="24"/>
        </w:rPr>
        <w:t>ās</w:t>
      </w:r>
      <w:r w:rsidR="00B67976" w:rsidRPr="003B05E1">
        <w:rPr>
          <w:color w:val="000000" w:themeColor="text1"/>
          <w:szCs w:val="24"/>
        </w:rPr>
        <w:t xml:space="preserve"> noslēguma </w:t>
      </w:r>
      <w:r w:rsidR="009315BD" w:rsidRPr="003B05E1">
        <w:rPr>
          <w:color w:val="000000" w:themeColor="text1"/>
          <w:szCs w:val="24"/>
        </w:rPr>
        <w:t xml:space="preserve">dokumentācijas </w:t>
      </w:r>
      <w:r w:rsidR="00B67976" w:rsidRPr="003B05E1">
        <w:rPr>
          <w:color w:val="000000" w:themeColor="text1"/>
          <w:szCs w:val="24"/>
        </w:rPr>
        <w:t>sagatavošana</w:t>
      </w:r>
      <w:r w:rsidR="009315BD" w:rsidRPr="003B05E1">
        <w:rPr>
          <w:color w:val="000000" w:themeColor="text1"/>
          <w:szCs w:val="24"/>
        </w:rPr>
        <w:t xml:space="preserve"> un atsevišķu projektu, kuriem pagarināts funkcionalitātes nodrošināšanas termiņš, uzraudzība</w:t>
      </w:r>
      <w:r w:rsidR="00B67976" w:rsidRPr="003B05E1">
        <w:rPr>
          <w:color w:val="000000" w:themeColor="text1"/>
          <w:szCs w:val="24"/>
        </w:rPr>
        <w:t xml:space="preserve">. </w:t>
      </w:r>
    </w:p>
    <w:p w14:paraId="46A1771B" w14:textId="7F1B258A" w:rsidR="00376FDB" w:rsidRPr="00E76DDA" w:rsidRDefault="00E54098" w:rsidP="00E76DDA">
      <w:pPr>
        <w:pStyle w:val="ListParagraph"/>
        <w:numPr>
          <w:ilvl w:val="1"/>
          <w:numId w:val="24"/>
        </w:numPr>
        <w:spacing w:before="120" w:after="120" w:line="276" w:lineRule="auto"/>
        <w:ind w:left="0" w:firstLine="0"/>
        <w:contextualSpacing w:val="0"/>
        <w:jc w:val="both"/>
        <w:rPr>
          <w:szCs w:val="24"/>
        </w:rPr>
      </w:pPr>
      <w:r w:rsidRPr="00E76DDA">
        <w:rPr>
          <w:rFonts w:eastAsia="Calibri" w:cs="Times New Roman"/>
          <w:szCs w:val="24"/>
          <w:lang w:eastAsia="ar-SA"/>
        </w:rPr>
        <w:t>D</w:t>
      </w:r>
      <w:r w:rsidR="00CA45FA" w:rsidRPr="00E76DDA">
        <w:rPr>
          <w:rFonts w:eastAsia="Calibri" w:cs="Times New Roman"/>
          <w:szCs w:val="24"/>
          <w:lang w:eastAsia="ar-SA"/>
        </w:rPr>
        <w:t xml:space="preserve">arbības </w:t>
      </w:r>
      <w:r w:rsidR="00473D51" w:rsidRPr="00E76DDA">
        <w:rPr>
          <w:rFonts w:eastAsia="Calibri" w:cs="Times New Roman"/>
          <w:szCs w:val="24"/>
          <w:lang w:eastAsia="ar-SA"/>
        </w:rPr>
        <w:t>programmas</w:t>
      </w:r>
      <w:r w:rsidR="00504274" w:rsidRPr="00E76DDA">
        <w:rPr>
          <w:rFonts w:eastAsia="Calibri" w:cs="Times New Roman"/>
          <w:szCs w:val="24"/>
          <w:lang w:eastAsia="ar-SA"/>
        </w:rPr>
        <w:t xml:space="preserve"> “Uzņēmējdarbība un inovācijas”</w:t>
      </w:r>
      <w:r w:rsidR="00CA45FA" w:rsidRPr="00E76DDA">
        <w:rPr>
          <w:rFonts w:eastAsia="Calibri" w:cs="Times New Roman"/>
          <w:szCs w:val="24"/>
          <w:lang w:eastAsia="ar-SA"/>
        </w:rPr>
        <w:t xml:space="preserve"> 2.2.prioritātes “Finanšu resursu pieejamība”</w:t>
      </w:r>
      <w:r w:rsidR="00B3120B" w:rsidRPr="00E76DDA">
        <w:rPr>
          <w:rFonts w:eastAsia="Calibri" w:cs="Times New Roman"/>
          <w:szCs w:val="24"/>
          <w:lang w:eastAsia="ar-SA"/>
        </w:rPr>
        <w:t xml:space="preserve"> </w:t>
      </w:r>
      <w:r w:rsidR="00E8597F" w:rsidRPr="00E76DDA">
        <w:rPr>
          <w:rFonts w:eastAsia="Calibri" w:cs="Times New Roman"/>
          <w:b/>
          <w:szCs w:val="24"/>
          <w:lang w:eastAsia="ar-SA"/>
        </w:rPr>
        <w:t xml:space="preserve">finanšu vadības instrumentos </w:t>
      </w:r>
      <w:r w:rsidR="00860C00" w:rsidRPr="00E76DDA">
        <w:rPr>
          <w:rFonts w:eastAsia="Calibri" w:cs="Times New Roman"/>
          <w:szCs w:val="24"/>
          <w:lang w:eastAsia="ar-SA"/>
        </w:rPr>
        <w:t xml:space="preserve">vēl līdz </w:t>
      </w:r>
      <w:r w:rsidR="00360914" w:rsidRPr="00E76DDA">
        <w:rPr>
          <w:rFonts w:eastAsia="Calibri" w:cs="Times New Roman"/>
          <w:szCs w:val="24"/>
          <w:lang w:eastAsia="ar-SA"/>
        </w:rPr>
        <w:t xml:space="preserve">2016.gada </w:t>
      </w:r>
      <w:r w:rsidR="00594192" w:rsidRPr="00E76DDA">
        <w:rPr>
          <w:rFonts w:eastAsia="Calibri" w:cs="Times New Roman"/>
          <w:szCs w:val="24"/>
          <w:lang w:eastAsia="ar-SA"/>
        </w:rPr>
        <w:t xml:space="preserve">31.oktobrim riska kapitāla </w:t>
      </w:r>
      <w:r w:rsidR="00075E1B" w:rsidRPr="00E76DDA">
        <w:rPr>
          <w:rFonts w:eastAsia="Calibri" w:cs="Times New Roman"/>
          <w:szCs w:val="24"/>
          <w:lang w:eastAsia="ar-SA"/>
        </w:rPr>
        <w:t>un mezanīna aizdevumu programmās</w:t>
      </w:r>
      <w:r w:rsidR="00594192" w:rsidRPr="00E76DDA">
        <w:rPr>
          <w:rFonts w:eastAsia="Calibri" w:cs="Times New Roman"/>
          <w:szCs w:val="24"/>
          <w:lang w:eastAsia="ar-SA"/>
        </w:rPr>
        <w:t xml:space="preserve"> </w:t>
      </w:r>
      <w:r w:rsidR="00360914" w:rsidRPr="00E76DDA">
        <w:rPr>
          <w:rFonts w:eastAsia="Calibri" w:cs="Times New Roman"/>
          <w:szCs w:val="24"/>
          <w:lang w:eastAsia="ar-SA"/>
        </w:rPr>
        <w:t xml:space="preserve">ir </w:t>
      </w:r>
      <w:r w:rsidR="00594192" w:rsidRPr="00E76DDA">
        <w:rPr>
          <w:rFonts w:eastAsia="Calibri" w:cs="Times New Roman"/>
          <w:szCs w:val="24"/>
          <w:lang w:eastAsia="ar-SA"/>
        </w:rPr>
        <w:t xml:space="preserve">pieejams finansējums un iespējams sniegt atbalstu komersantiem </w:t>
      </w:r>
      <w:r w:rsidR="00C16A5B" w:rsidRPr="00E76DDA">
        <w:rPr>
          <w:rFonts w:eastAsia="Calibri" w:cs="Times New Roman"/>
          <w:szCs w:val="24"/>
          <w:lang w:eastAsia="ar-SA"/>
        </w:rPr>
        <w:t xml:space="preserve">kopā </w:t>
      </w:r>
      <w:r w:rsidR="001378E5" w:rsidRPr="00E76DDA">
        <w:rPr>
          <w:rFonts w:eastAsia="Calibri" w:cs="Times New Roman"/>
          <w:szCs w:val="24"/>
          <w:lang w:eastAsia="ar-SA"/>
        </w:rPr>
        <w:t>15,</w:t>
      </w:r>
      <w:r w:rsidR="0023279E" w:rsidRPr="00E76DDA">
        <w:rPr>
          <w:rFonts w:eastAsia="Calibri" w:cs="Times New Roman"/>
          <w:szCs w:val="24"/>
          <w:lang w:eastAsia="ar-SA"/>
        </w:rPr>
        <w:t xml:space="preserve">0 </w:t>
      </w:r>
      <w:r w:rsidR="00594192" w:rsidRPr="00E76DDA">
        <w:rPr>
          <w:rFonts w:eastAsia="Calibri" w:cs="Times New Roman"/>
          <w:szCs w:val="24"/>
          <w:lang w:eastAsia="ar-SA"/>
        </w:rPr>
        <w:t xml:space="preserve">milj. </w:t>
      </w:r>
      <w:r w:rsidR="005F6617" w:rsidRPr="00E76DDA">
        <w:rPr>
          <w:rFonts w:eastAsia="Calibri" w:cs="Times New Roman"/>
          <w:i/>
          <w:szCs w:val="24"/>
          <w:lang w:eastAsia="ar-SA"/>
        </w:rPr>
        <w:t>euro</w:t>
      </w:r>
      <w:r w:rsidR="005F6617" w:rsidRPr="00E76DDA">
        <w:rPr>
          <w:rFonts w:eastAsia="Calibri" w:cs="Times New Roman"/>
          <w:szCs w:val="24"/>
          <w:lang w:eastAsia="ar-SA"/>
        </w:rPr>
        <w:t xml:space="preserve"> (</w:t>
      </w:r>
      <w:r w:rsidR="00B61DA7" w:rsidRPr="00E76DDA">
        <w:rPr>
          <w:rFonts w:eastAsia="Calibri" w:cs="Times New Roman"/>
          <w:szCs w:val="24"/>
          <w:lang w:eastAsia="ar-SA"/>
        </w:rPr>
        <w:t>izpilde</w:t>
      </w:r>
      <w:r w:rsidR="001378E5" w:rsidRPr="00E76DDA">
        <w:rPr>
          <w:rFonts w:eastAsia="Calibri" w:cs="Times New Roman"/>
          <w:szCs w:val="24"/>
          <w:lang w:eastAsia="ar-SA"/>
        </w:rPr>
        <w:t xml:space="preserve"> salīdzinot ar iepriekšējo periodu</w:t>
      </w:r>
      <w:r w:rsidR="00B61DA7" w:rsidRPr="00E76DDA">
        <w:rPr>
          <w:rFonts w:eastAsia="Calibri" w:cs="Times New Roman"/>
          <w:szCs w:val="24"/>
          <w:lang w:eastAsia="ar-SA"/>
        </w:rPr>
        <w:t xml:space="preserve"> ir palielinājusies par </w:t>
      </w:r>
      <w:r w:rsidR="001378E5" w:rsidRPr="00E76DDA">
        <w:rPr>
          <w:rFonts w:eastAsia="Calibri" w:cs="Times New Roman"/>
          <w:szCs w:val="24"/>
          <w:lang w:eastAsia="ar-SA"/>
        </w:rPr>
        <w:t>0,</w:t>
      </w:r>
      <w:r w:rsidR="0023279E" w:rsidRPr="00E76DDA">
        <w:rPr>
          <w:rFonts w:eastAsia="Calibri" w:cs="Times New Roman"/>
          <w:szCs w:val="24"/>
          <w:lang w:eastAsia="ar-SA"/>
        </w:rPr>
        <w:t xml:space="preserve">6 </w:t>
      </w:r>
      <w:r w:rsidR="00B61DA7" w:rsidRPr="00E76DDA">
        <w:rPr>
          <w:rFonts w:eastAsia="Calibri" w:cs="Times New Roman"/>
          <w:szCs w:val="24"/>
          <w:lang w:eastAsia="ar-SA"/>
        </w:rPr>
        <w:t>milj.</w:t>
      </w:r>
      <w:r w:rsidR="0055542D" w:rsidRPr="00E76DDA">
        <w:rPr>
          <w:rFonts w:eastAsia="Calibri" w:cs="Times New Roman"/>
          <w:szCs w:val="24"/>
          <w:lang w:eastAsia="ar-SA"/>
        </w:rPr>
        <w:t xml:space="preserve"> </w:t>
      </w:r>
      <w:r w:rsidR="0055542D" w:rsidRPr="00E76DDA">
        <w:rPr>
          <w:rFonts w:eastAsia="Calibri" w:cs="Times New Roman"/>
          <w:i/>
          <w:szCs w:val="24"/>
          <w:lang w:eastAsia="ar-SA"/>
        </w:rPr>
        <w:t>euro</w:t>
      </w:r>
      <w:r w:rsidR="005F6617" w:rsidRPr="00E76DDA">
        <w:rPr>
          <w:rFonts w:eastAsia="Calibri" w:cs="Times New Roman"/>
          <w:szCs w:val="24"/>
          <w:lang w:eastAsia="ar-SA"/>
        </w:rPr>
        <w:t>)</w:t>
      </w:r>
      <w:r w:rsidR="00860C00" w:rsidRPr="00E76DDA">
        <w:rPr>
          <w:rFonts w:eastAsia="Calibri" w:cs="Times New Roman"/>
          <w:szCs w:val="24"/>
          <w:lang w:eastAsia="ar-SA"/>
        </w:rPr>
        <w:t>.</w:t>
      </w:r>
      <w:r w:rsidR="00C10762" w:rsidRPr="00E76DDA">
        <w:rPr>
          <w:rFonts w:eastAsia="Calibri" w:cs="Times New Roman"/>
          <w:szCs w:val="24"/>
          <w:lang w:eastAsia="ar-SA"/>
        </w:rPr>
        <w:t xml:space="preserve"> </w:t>
      </w:r>
      <w:r w:rsidR="005F6617" w:rsidRPr="00E76DDA">
        <w:rPr>
          <w:rFonts w:eastAsia="Calibri" w:cs="Times New Roman"/>
          <w:szCs w:val="24"/>
          <w:lang w:eastAsia="ar-SA"/>
        </w:rPr>
        <w:t xml:space="preserve">Lai gan finansējuma izmantošanas </w:t>
      </w:r>
      <w:r w:rsidR="0059689B" w:rsidRPr="00E76DDA">
        <w:rPr>
          <w:rFonts w:eastAsia="Calibri" w:cs="Times New Roman"/>
          <w:szCs w:val="24"/>
          <w:lang w:eastAsia="ar-SA"/>
        </w:rPr>
        <w:t xml:space="preserve">temps ir mērens, </w:t>
      </w:r>
      <w:r w:rsidR="00320A29" w:rsidRPr="00E76DDA">
        <w:rPr>
          <w:rFonts w:eastAsia="Calibri" w:cs="Times New Roman"/>
          <w:szCs w:val="24"/>
          <w:lang w:eastAsia="ar-SA"/>
        </w:rPr>
        <w:t xml:space="preserve">atbildīgā nozares ministrija </w:t>
      </w:r>
      <w:r w:rsidR="0059689B" w:rsidRPr="00E76DDA">
        <w:rPr>
          <w:rFonts w:eastAsia="Calibri" w:cs="Times New Roman"/>
          <w:szCs w:val="24"/>
          <w:lang w:eastAsia="ar-SA"/>
        </w:rPr>
        <w:t>prognozē,</w:t>
      </w:r>
      <w:r w:rsidR="00320A29" w:rsidRPr="00E76DDA">
        <w:rPr>
          <w:rFonts w:eastAsia="Calibri" w:cs="Times New Roman"/>
          <w:szCs w:val="24"/>
          <w:lang w:eastAsia="ar-SA"/>
        </w:rPr>
        <w:t xml:space="preserve"> ka</w:t>
      </w:r>
      <w:r w:rsidR="0059689B" w:rsidRPr="00E76DDA">
        <w:rPr>
          <w:rFonts w:eastAsia="Calibri" w:cs="Times New Roman"/>
          <w:szCs w:val="24"/>
          <w:lang w:eastAsia="ar-SA"/>
        </w:rPr>
        <w:t xml:space="preserve"> </w:t>
      </w:r>
      <w:r w:rsidR="00C10762" w:rsidRPr="00E76DDA">
        <w:rPr>
          <w:rFonts w:eastAsia="Calibri" w:cs="Times New Roman"/>
          <w:szCs w:val="24"/>
          <w:lang w:eastAsia="ar-SA"/>
        </w:rPr>
        <w:t xml:space="preserve">finansējums tiks </w:t>
      </w:r>
      <w:r w:rsidR="0059689B" w:rsidRPr="00E76DDA">
        <w:rPr>
          <w:rFonts w:eastAsia="Calibri" w:cs="Times New Roman"/>
          <w:szCs w:val="24"/>
          <w:lang w:eastAsia="ar-SA"/>
        </w:rPr>
        <w:t>iz</w:t>
      </w:r>
      <w:r w:rsidR="00320A29" w:rsidRPr="00E76DDA">
        <w:rPr>
          <w:rFonts w:eastAsia="Calibri" w:cs="Times New Roman"/>
          <w:szCs w:val="24"/>
          <w:lang w:eastAsia="ar-SA"/>
        </w:rPr>
        <w:t>mantots</w:t>
      </w:r>
      <w:r w:rsidR="00C10762" w:rsidRPr="00E76DDA">
        <w:rPr>
          <w:rFonts w:eastAsia="Calibri" w:cs="Times New Roman"/>
          <w:szCs w:val="24"/>
          <w:lang w:eastAsia="ar-SA"/>
        </w:rPr>
        <w:t xml:space="preserve"> pilnā apmērā.</w:t>
      </w:r>
      <w:r w:rsidR="0069368F" w:rsidRPr="00E76DDA">
        <w:rPr>
          <w:rFonts w:eastAsia="Calibri" w:cs="Times New Roman"/>
          <w:szCs w:val="24"/>
          <w:lang w:eastAsia="ar-SA"/>
        </w:rPr>
        <w:t xml:space="preserve"> </w:t>
      </w:r>
      <w:r w:rsidR="00074B08" w:rsidRPr="00E76DDA">
        <w:rPr>
          <w:rFonts w:eastAsia="Calibri" w:cs="Times New Roman"/>
          <w:szCs w:val="24"/>
          <w:lang w:eastAsia="ar-SA"/>
        </w:rPr>
        <w:t xml:space="preserve">Šobrīd </w:t>
      </w:r>
      <w:r w:rsidR="00FF48A6" w:rsidRPr="00E76DDA">
        <w:rPr>
          <w:rFonts w:eastAsia="Calibri" w:cs="Times New Roman"/>
          <w:szCs w:val="24"/>
          <w:lang w:eastAsia="ar-SA"/>
        </w:rPr>
        <w:t xml:space="preserve">pieejamais </w:t>
      </w:r>
      <w:r w:rsidR="00360914" w:rsidRPr="00E76DDA">
        <w:rPr>
          <w:rFonts w:eastAsia="Calibri" w:cs="Times New Roman"/>
          <w:szCs w:val="24"/>
          <w:lang w:eastAsia="ar-SA"/>
        </w:rPr>
        <w:t>ES fondu 2007.-2013.gad</w:t>
      </w:r>
      <w:r w:rsidR="009A3BA4" w:rsidRPr="00E76DDA">
        <w:rPr>
          <w:rFonts w:eastAsia="Calibri" w:cs="Times New Roman"/>
          <w:szCs w:val="24"/>
          <w:lang w:eastAsia="ar-SA"/>
        </w:rPr>
        <w:t>a</w:t>
      </w:r>
      <w:r w:rsidR="00360914" w:rsidRPr="00E76DDA">
        <w:rPr>
          <w:rFonts w:eastAsia="Calibri" w:cs="Times New Roman"/>
          <w:szCs w:val="24"/>
          <w:lang w:eastAsia="ar-SA"/>
        </w:rPr>
        <w:t xml:space="preserve"> plānošanas perioda </w:t>
      </w:r>
      <w:r w:rsidR="00FF48A6" w:rsidRPr="00E76DDA">
        <w:rPr>
          <w:rFonts w:eastAsia="Calibri" w:cs="Times New Roman"/>
          <w:szCs w:val="24"/>
          <w:lang w:eastAsia="ar-SA"/>
        </w:rPr>
        <w:t>finansējums</w:t>
      </w:r>
      <w:r w:rsidR="004F7F85" w:rsidRPr="00E76DDA">
        <w:rPr>
          <w:rFonts w:eastAsia="Calibri" w:cs="Times New Roman"/>
          <w:szCs w:val="24"/>
          <w:lang w:eastAsia="ar-SA"/>
        </w:rPr>
        <w:t xml:space="preserve"> un papildus resurss no veiktajām atmaksām</w:t>
      </w:r>
      <w:r w:rsidR="00FF48A6" w:rsidRPr="00E76DDA">
        <w:rPr>
          <w:rFonts w:eastAsia="Calibri" w:cs="Times New Roman"/>
          <w:szCs w:val="24"/>
          <w:lang w:eastAsia="ar-SA"/>
        </w:rPr>
        <w:t xml:space="preserve"> mazina risku finanšu </w:t>
      </w:r>
      <w:r w:rsidR="009D5391" w:rsidRPr="00E76DDA">
        <w:rPr>
          <w:rFonts w:eastAsia="Calibri" w:cs="Times New Roman"/>
          <w:szCs w:val="24"/>
          <w:lang w:eastAsia="ar-SA"/>
        </w:rPr>
        <w:t>pieejamībai</w:t>
      </w:r>
      <w:r w:rsidR="00DD56F4" w:rsidRPr="00E76DDA">
        <w:rPr>
          <w:rFonts w:eastAsia="Calibri" w:cs="Times New Roman"/>
          <w:szCs w:val="24"/>
          <w:lang w:eastAsia="ar-SA"/>
        </w:rPr>
        <w:t xml:space="preserve"> un finansējuma “pārrāvumam”</w:t>
      </w:r>
      <w:r w:rsidR="00FF48A6" w:rsidRPr="00E76DDA">
        <w:rPr>
          <w:rFonts w:eastAsia="Calibri" w:cs="Times New Roman"/>
          <w:szCs w:val="24"/>
          <w:lang w:eastAsia="ar-SA"/>
        </w:rPr>
        <w:t xml:space="preserve"> starp periodiem.</w:t>
      </w:r>
      <w:r w:rsidR="00B3120B" w:rsidRPr="00E76DDA">
        <w:rPr>
          <w:rFonts w:eastAsia="Calibri" w:cs="Times New Roman"/>
          <w:szCs w:val="24"/>
          <w:lang w:eastAsia="ar-SA"/>
        </w:rPr>
        <w:t xml:space="preserve"> </w:t>
      </w:r>
      <w:r w:rsidR="006F1BD0" w:rsidRPr="00E76DDA">
        <w:rPr>
          <w:rFonts w:eastAsia="Calibri" w:cs="Times New Roman"/>
          <w:szCs w:val="24"/>
          <w:lang w:eastAsia="ar-SA"/>
        </w:rPr>
        <w:t xml:space="preserve">Plašāka </w:t>
      </w:r>
      <w:r w:rsidR="007B064E" w:rsidRPr="00E76DDA">
        <w:rPr>
          <w:rFonts w:eastAsia="Calibri" w:cs="Times New Roman"/>
          <w:szCs w:val="24"/>
          <w:lang w:eastAsia="ar-SA"/>
        </w:rPr>
        <w:t>info</w:t>
      </w:r>
      <w:r w:rsidR="00CA45FA" w:rsidRPr="00E76DDA">
        <w:rPr>
          <w:rFonts w:eastAsia="Calibri" w:cs="Times New Roman"/>
          <w:szCs w:val="24"/>
          <w:lang w:eastAsia="ar-SA"/>
        </w:rPr>
        <w:t>rmācija par</w:t>
      </w:r>
      <w:r w:rsidR="00616DFE" w:rsidRPr="00E76DDA">
        <w:rPr>
          <w:rFonts w:eastAsia="Calibri" w:cs="Times New Roman"/>
          <w:szCs w:val="24"/>
          <w:lang w:eastAsia="ar-SA"/>
        </w:rPr>
        <w:t xml:space="preserve"> finanšu instrumentiem</w:t>
      </w:r>
      <w:r w:rsidR="00382A4D" w:rsidRPr="00E76DDA">
        <w:rPr>
          <w:rFonts w:eastAsia="Calibri" w:cs="Times New Roman"/>
          <w:szCs w:val="24"/>
          <w:lang w:eastAsia="ar-SA"/>
        </w:rPr>
        <w:t xml:space="preserve"> </w:t>
      </w:r>
      <w:r w:rsidR="007B064E" w:rsidRPr="00E76DDA">
        <w:rPr>
          <w:rFonts w:eastAsia="Calibri" w:cs="Times New Roman"/>
          <w:szCs w:val="24"/>
          <w:lang w:eastAsia="ar-SA"/>
        </w:rPr>
        <w:t>p</w:t>
      </w:r>
      <w:r w:rsidR="00087176" w:rsidRPr="00E76DDA">
        <w:rPr>
          <w:rFonts w:eastAsia="Calibri" w:cs="Times New Roman"/>
          <w:szCs w:val="24"/>
          <w:lang w:eastAsia="ar-SA"/>
        </w:rPr>
        <w:t xml:space="preserve">ieejama ES fondu tīmekļa vietnē </w:t>
      </w:r>
      <w:hyperlink r:id="rId8" w:history="1">
        <w:r w:rsidR="00B07FEC" w:rsidRPr="00E76DDA">
          <w:rPr>
            <w:rStyle w:val="Hyperlink"/>
            <w:szCs w:val="24"/>
          </w:rPr>
          <w:t>http://www.esfondi.lv/finansu-instrumentu-ieviesanas-statuss</w:t>
        </w:r>
      </w:hyperlink>
      <w:r w:rsidR="00427E23" w:rsidRPr="00E76DDA">
        <w:rPr>
          <w:szCs w:val="24"/>
        </w:rPr>
        <w:t xml:space="preserve">, kā arī </w:t>
      </w:r>
      <w:r w:rsidR="00360914" w:rsidRPr="00E76DDA">
        <w:rPr>
          <w:szCs w:val="24"/>
        </w:rPr>
        <w:t>AS ”A</w:t>
      </w:r>
      <w:r w:rsidR="00FA5CB6" w:rsidRPr="00E76DDA">
        <w:rPr>
          <w:szCs w:val="24"/>
        </w:rPr>
        <w:t>ttīstības finanšu institūcijas A</w:t>
      </w:r>
      <w:r w:rsidR="00360914" w:rsidRPr="00E76DDA">
        <w:rPr>
          <w:szCs w:val="24"/>
        </w:rPr>
        <w:t>ltum”</w:t>
      </w:r>
      <w:r w:rsidR="00F04E54">
        <w:rPr>
          <w:szCs w:val="24"/>
        </w:rPr>
        <w:t xml:space="preserve"> (turpmāk – Altum)</w:t>
      </w:r>
      <w:r w:rsidR="00FA5CB6" w:rsidRPr="00E76DDA">
        <w:rPr>
          <w:szCs w:val="24"/>
        </w:rPr>
        <w:t xml:space="preserve"> tīmekļa vietnē </w:t>
      </w:r>
      <w:hyperlink r:id="rId9" w:history="1">
        <w:r w:rsidR="0023279E" w:rsidRPr="00E76DDA">
          <w:rPr>
            <w:rStyle w:val="Hyperlink"/>
          </w:rPr>
          <w:t>http://www.altum.lv/lv/</w:t>
        </w:r>
      </w:hyperlink>
      <w:r w:rsidR="00427E23" w:rsidRPr="00E76DDA">
        <w:rPr>
          <w:szCs w:val="24"/>
        </w:rPr>
        <w:t>.</w:t>
      </w:r>
    </w:p>
    <w:p w14:paraId="31509E86" w14:textId="784FF372" w:rsidR="00594192" w:rsidRPr="00E76DDA" w:rsidRDefault="004A0D55" w:rsidP="00A86F40">
      <w:pPr>
        <w:rPr>
          <w:szCs w:val="24"/>
        </w:rPr>
      </w:pPr>
      <w:r w:rsidRPr="001125A6">
        <w:rPr>
          <w:rFonts w:eastAsia="Calibri" w:cs="Times New Roman"/>
          <w:b/>
          <w:i/>
          <w:sz w:val="22"/>
          <w:lang w:eastAsia="ar-SA"/>
        </w:rPr>
        <w:t>Tabula</w:t>
      </w:r>
      <w:r w:rsidR="001125A6">
        <w:rPr>
          <w:rFonts w:eastAsia="Calibri" w:cs="Times New Roman"/>
          <w:b/>
          <w:i/>
          <w:sz w:val="22"/>
          <w:lang w:eastAsia="ar-SA"/>
        </w:rPr>
        <w:t xml:space="preserve"> Nr.1</w:t>
      </w:r>
      <w:r w:rsidR="00594192" w:rsidRPr="00E76DDA">
        <w:rPr>
          <w:rFonts w:eastAsia="Calibri" w:cs="Times New Roman"/>
          <w:i/>
          <w:sz w:val="22"/>
          <w:lang w:eastAsia="ar-SA"/>
        </w:rPr>
        <w:t xml:space="preserve"> </w:t>
      </w:r>
      <w:r w:rsidR="001125A6">
        <w:rPr>
          <w:rFonts w:eastAsia="Calibri" w:cs="Times New Roman"/>
          <w:i/>
          <w:sz w:val="22"/>
          <w:lang w:eastAsia="ar-SA"/>
        </w:rPr>
        <w:t>“</w:t>
      </w:r>
      <w:r w:rsidR="00594192" w:rsidRPr="00E76DDA">
        <w:rPr>
          <w:rFonts w:eastAsia="Calibri" w:cs="Times New Roman"/>
          <w:i/>
          <w:sz w:val="22"/>
          <w:lang w:eastAsia="ar-SA"/>
        </w:rPr>
        <w:t xml:space="preserve">Finanšu instrumentu </w:t>
      </w:r>
      <w:r w:rsidR="008E30EC" w:rsidRPr="00E76DDA">
        <w:rPr>
          <w:rFonts w:eastAsia="Calibri" w:cs="Times New Roman"/>
          <w:i/>
          <w:sz w:val="22"/>
          <w:lang w:eastAsia="ar-SA"/>
        </w:rPr>
        <w:t xml:space="preserve">investīciju progress </w:t>
      </w:r>
      <w:r w:rsidR="009A3BA4" w:rsidRPr="00E76DDA">
        <w:rPr>
          <w:rFonts w:eastAsia="Calibri" w:cs="Times New Roman"/>
          <w:i/>
          <w:sz w:val="22"/>
          <w:lang w:eastAsia="ar-SA"/>
        </w:rPr>
        <w:t>līdz</w:t>
      </w:r>
      <w:r w:rsidR="00E628EC" w:rsidRPr="00E76DDA">
        <w:rPr>
          <w:rFonts w:eastAsia="Calibri" w:cs="Times New Roman"/>
          <w:i/>
          <w:sz w:val="22"/>
          <w:lang w:eastAsia="ar-SA"/>
        </w:rPr>
        <w:t xml:space="preserve"> </w:t>
      </w:r>
      <w:r w:rsidR="00594192" w:rsidRPr="00E76DDA">
        <w:rPr>
          <w:rFonts w:eastAsia="Calibri" w:cs="Times New Roman"/>
          <w:i/>
          <w:sz w:val="22"/>
          <w:lang w:eastAsia="ar-SA"/>
        </w:rPr>
        <w:t>201</w:t>
      </w:r>
      <w:r w:rsidR="00E628EC" w:rsidRPr="00E76DDA">
        <w:rPr>
          <w:rFonts w:eastAsia="Calibri" w:cs="Times New Roman"/>
          <w:i/>
          <w:sz w:val="22"/>
          <w:lang w:eastAsia="ar-SA"/>
        </w:rPr>
        <w:t>6</w:t>
      </w:r>
      <w:r w:rsidR="00594192" w:rsidRPr="00E76DDA">
        <w:rPr>
          <w:rFonts w:eastAsia="Calibri" w:cs="Times New Roman"/>
          <w:i/>
          <w:sz w:val="22"/>
          <w:lang w:eastAsia="ar-SA"/>
        </w:rPr>
        <w:t>.gad</w:t>
      </w:r>
      <w:r w:rsidR="008E30EC" w:rsidRPr="00E76DDA">
        <w:rPr>
          <w:rFonts w:eastAsia="Calibri" w:cs="Times New Roman"/>
          <w:i/>
          <w:sz w:val="22"/>
          <w:lang w:eastAsia="ar-SA"/>
        </w:rPr>
        <w:t xml:space="preserve">a </w:t>
      </w:r>
      <w:r w:rsidR="00E628EC" w:rsidRPr="00E76DDA">
        <w:rPr>
          <w:rFonts w:eastAsia="Calibri" w:cs="Times New Roman"/>
          <w:i/>
          <w:sz w:val="22"/>
          <w:lang w:eastAsia="ar-SA"/>
        </w:rPr>
        <w:t>1.</w:t>
      </w:r>
      <w:r w:rsidR="0023279E" w:rsidRPr="00E76DDA">
        <w:rPr>
          <w:rFonts w:eastAsia="Calibri" w:cs="Times New Roman"/>
          <w:i/>
          <w:sz w:val="22"/>
          <w:lang w:eastAsia="ar-SA"/>
        </w:rPr>
        <w:t>jūnijam</w:t>
      </w:r>
      <w:r w:rsidR="00594192" w:rsidRPr="00E76DDA">
        <w:rPr>
          <w:rFonts w:eastAsia="Calibri" w:cs="Times New Roman"/>
          <w:i/>
          <w:sz w:val="22"/>
          <w:lang w:eastAsia="ar-SA"/>
        </w:rPr>
        <w:t>, ES fondu</w:t>
      </w:r>
      <w:r w:rsidR="008E30EC" w:rsidRPr="00E76DDA">
        <w:rPr>
          <w:rFonts w:eastAsia="Calibri" w:cs="Times New Roman"/>
          <w:i/>
          <w:sz w:val="22"/>
          <w:lang w:eastAsia="ar-SA"/>
        </w:rPr>
        <w:t xml:space="preserve"> </w:t>
      </w:r>
      <w:r w:rsidR="00594192" w:rsidRPr="00E76DDA">
        <w:rPr>
          <w:rFonts w:eastAsia="Calibri" w:cs="Times New Roman"/>
          <w:i/>
          <w:sz w:val="22"/>
          <w:lang w:eastAsia="ar-SA"/>
        </w:rPr>
        <w:t>finansējums, euro</w:t>
      </w:r>
      <w:r w:rsidR="005F6617" w:rsidRPr="00E76DDA">
        <w:rPr>
          <w:rFonts w:eastAsia="Calibri" w:cs="Times New Roman"/>
          <w:i/>
          <w:sz w:val="22"/>
          <w:lang w:eastAsia="ar-SA"/>
        </w:rPr>
        <w:t xml:space="preserve">, progress pret datiem </w:t>
      </w:r>
      <w:r w:rsidR="009A3BA4" w:rsidRPr="00E76DDA">
        <w:rPr>
          <w:rFonts w:eastAsia="Calibri" w:cs="Times New Roman"/>
          <w:i/>
          <w:sz w:val="22"/>
          <w:lang w:eastAsia="ar-SA"/>
        </w:rPr>
        <w:t>līdz</w:t>
      </w:r>
      <w:r w:rsidR="005F6617" w:rsidRPr="00E76DDA">
        <w:rPr>
          <w:rFonts w:eastAsia="Calibri" w:cs="Times New Roman"/>
          <w:i/>
          <w:sz w:val="22"/>
          <w:lang w:eastAsia="ar-SA"/>
        </w:rPr>
        <w:t xml:space="preserve"> 2016.gada 1.</w:t>
      </w:r>
      <w:r w:rsidR="0023279E" w:rsidRPr="00E76DDA">
        <w:rPr>
          <w:rFonts w:eastAsia="Calibri" w:cs="Times New Roman"/>
          <w:i/>
          <w:sz w:val="22"/>
          <w:lang w:eastAsia="ar-SA"/>
        </w:rPr>
        <w:t>maijam</w:t>
      </w:r>
      <w:r w:rsidR="001125A6">
        <w:rPr>
          <w:rFonts w:eastAsia="Calibri" w:cs="Times New Roman"/>
          <w:i/>
          <w:sz w:val="22"/>
          <w:lang w:eastAsia="ar-SA"/>
        </w:rPr>
        <w:t>, %.”</w:t>
      </w:r>
    </w:p>
    <w:tbl>
      <w:tblPr>
        <w:tblW w:w="10005" w:type="dxa"/>
        <w:jc w:val="center"/>
        <w:tblLayout w:type="fixed"/>
        <w:tblLook w:val="04A0" w:firstRow="1" w:lastRow="0" w:firstColumn="1" w:lastColumn="0" w:noHBand="0" w:noVBand="1"/>
      </w:tblPr>
      <w:tblGrid>
        <w:gridCol w:w="2168"/>
        <w:gridCol w:w="1418"/>
        <w:gridCol w:w="1275"/>
        <w:gridCol w:w="1418"/>
        <w:gridCol w:w="1317"/>
        <w:gridCol w:w="1134"/>
        <w:gridCol w:w="1275"/>
      </w:tblGrid>
      <w:tr w:rsidR="00CB6EE3" w:rsidRPr="0023279E" w14:paraId="5744AA20" w14:textId="37C85DC8" w:rsidTr="00B36A6B">
        <w:trPr>
          <w:trHeight w:val="678"/>
          <w:tblHeader/>
          <w:jc w:val="center"/>
        </w:trPr>
        <w:tc>
          <w:tcPr>
            <w:tcW w:w="2168" w:type="dxa"/>
            <w:tcBorders>
              <w:top w:val="single" w:sz="4" w:space="0" w:color="auto"/>
              <w:left w:val="single" w:sz="4" w:space="0" w:color="auto"/>
              <w:right w:val="single" w:sz="4" w:space="0" w:color="auto"/>
            </w:tcBorders>
            <w:shd w:val="clear" w:color="auto" w:fill="E7E6E6" w:themeFill="background2"/>
            <w:noWrap/>
            <w:vAlign w:val="center"/>
            <w:hideMark/>
          </w:tcPr>
          <w:p w14:paraId="7CDE51E5" w14:textId="77777777" w:rsidR="00CB6EE3" w:rsidRPr="007C66E8" w:rsidRDefault="00CB6EE3" w:rsidP="00137EB2">
            <w:pPr>
              <w:jc w:val="center"/>
              <w:rPr>
                <w:rFonts w:eastAsia="Times New Roman" w:cs="Times New Roman"/>
                <w:sz w:val="20"/>
                <w:szCs w:val="20"/>
                <w:lang w:eastAsia="lv-LV"/>
              </w:rPr>
            </w:pPr>
            <w:r w:rsidRPr="007C66E8">
              <w:rPr>
                <w:rFonts w:eastAsia="Times New Roman" w:cs="Times New Roman"/>
                <w:sz w:val="20"/>
                <w:szCs w:val="20"/>
                <w:lang w:eastAsia="lv-LV"/>
              </w:rPr>
              <w:t>Finanšu instrumenti</w:t>
            </w:r>
          </w:p>
        </w:tc>
        <w:tc>
          <w:tcPr>
            <w:tcW w:w="1418" w:type="dxa"/>
            <w:tcBorders>
              <w:top w:val="single" w:sz="4" w:space="0" w:color="auto"/>
              <w:left w:val="nil"/>
              <w:bottom w:val="single" w:sz="4" w:space="0" w:color="auto"/>
              <w:right w:val="single" w:sz="4" w:space="0" w:color="auto"/>
            </w:tcBorders>
            <w:shd w:val="clear" w:color="auto" w:fill="E7E6E6" w:themeFill="background2"/>
            <w:vAlign w:val="center"/>
          </w:tcPr>
          <w:p w14:paraId="77F8A883" w14:textId="453182D5" w:rsidR="00CB6EE3" w:rsidRPr="00E76DDA" w:rsidRDefault="00CB6EE3" w:rsidP="00236F86">
            <w:pPr>
              <w:jc w:val="center"/>
              <w:rPr>
                <w:rFonts w:eastAsia="Times New Roman" w:cs="Times New Roman"/>
                <w:sz w:val="20"/>
                <w:szCs w:val="20"/>
                <w:lang w:eastAsia="lv-LV"/>
              </w:rPr>
            </w:pPr>
            <w:r w:rsidRPr="00E76DDA">
              <w:rPr>
                <w:rFonts w:eastAsia="Times New Roman" w:cs="Times New Roman"/>
                <w:sz w:val="20"/>
                <w:szCs w:val="20"/>
                <w:lang w:eastAsia="lv-LV"/>
              </w:rPr>
              <w:t>Pieejamais finansējums (ieskaitot uzkrātos % no brīvo līdzekļu ieguldīšanas, nav iekļautas vadības izmaksas)</w:t>
            </w:r>
            <w:r w:rsidRPr="00E76DDA">
              <w:rPr>
                <w:rStyle w:val="FootnoteReference"/>
                <w:rFonts w:eastAsia="Times New Roman" w:cs="Times New Roman"/>
                <w:sz w:val="20"/>
                <w:szCs w:val="20"/>
                <w:lang w:eastAsia="lv-LV"/>
              </w:rPr>
              <w:footnoteReference w:id="1"/>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965A034" w14:textId="127014DE" w:rsidR="00CB6EE3" w:rsidRPr="00E76DDA" w:rsidRDefault="00CB6EE3" w:rsidP="0023279E">
            <w:pPr>
              <w:jc w:val="center"/>
              <w:rPr>
                <w:rFonts w:eastAsia="Times New Roman" w:cs="Times New Roman"/>
                <w:sz w:val="20"/>
                <w:szCs w:val="20"/>
                <w:lang w:eastAsia="lv-LV"/>
              </w:rPr>
            </w:pPr>
            <w:r w:rsidRPr="00E76DDA">
              <w:rPr>
                <w:rFonts w:eastAsia="Times New Roman" w:cs="Times New Roman"/>
                <w:sz w:val="20"/>
                <w:szCs w:val="20"/>
                <w:lang w:eastAsia="lv-LV"/>
              </w:rPr>
              <w:t xml:space="preserve">Faktiskā izpilde </w:t>
            </w:r>
            <w:r w:rsidR="00196893" w:rsidRPr="00E76DDA">
              <w:rPr>
                <w:rFonts w:eastAsia="Times New Roman" w:cs="Times New Roman"/>
                <w:sz w:val="20"/>
                <w:szCs w:val="20"/>
                <w:lang w:eastAsia="lv-LV"/>
              </w:rPr>
              <w:t xml:space="preserve">līdz </w:t>
            </w:r>
            <w:r w:rsidRPr="00E76DDA">
              <w:rPr>
                <w:rFonts w:eastAsia="Times New Roman" w:cs="Times New Roman"/>
                <w:sz w:val="20"/>
                <w:szCs w:val="20"/>
                <w:lang w:eastAsia="lv-LV"/>
              </w:rPr>
              <w:t>2016.gada 1.</w:t>
            </w:r>
            <w:r w:rsidR="0023279E" w:rsidRPr="00E76DDA">
              <w:rPr>
                <w:rFonts w:eastAsia="Times New Roman" w:cs="Times New Roman"/>
                <w:sz w:val="20"/>
                <w:szCs w:val="20"/>
                <w:lang w:eastAsia="lv-LV"/>
              </w:rPr>
              <w:t>jūnijam</w:t>
            </w:r>
            <w:r w:rsidR="0035614F">
              <w:rPr>
                <w:rStyle w:val="FootnoteReference"/>
                <w:rFonts w:eastAsia="Times New Roman" w:cs="Times New Roman"/>
                <w:sz w:val="20"/>
                <w:szCs w:val="20"/>
                <w:lang w:eastAsia="lv-LV"/>
              </w:rPr>
              <w:footnoteReference w:id="2"/>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200453" w14:textId="77777777" w:rsidR="00451C8F" w:rsidRPr="00E76DDA" w:rsidRDefault="00CB6EE3" w:rsidP="00236F86">
            <w:pPr>
              <w:jc w:val="center"/>
              <w:rPr>
                <w:rFonts w:eastAsia="Times New Roman" w:cs="Times New Roman"/>
                <w:sz w:val="20"/>
                <w:szCs w:val="20"/>
                <w:lang w:eastAsia="lv-LV"/>
              </w:rPr>
            </w:pPr>
            <w:r w:rsidRPr="00E76DDA">
              <w:rPr>
                <w:rFonts w:eastAsia="Times New Roman" w:cs="Times New Roman"/>
                <w:sz w:val="20"/>
                <w:szCs w:val="20"/>
                <w:lang w:eastAsia="lv-LV"/>
              </w:rPr>
              <w:t>Atlikušie maksājumi no pamat</w:t>
            </w:r>
            <w:r w:rsidR="00451C8F" w:rsidRPr="00E76DDA">
              <w:rPr>
                <w:rFonts w:eastAsia="Times New Roman" w:cs="Times New Roman"/>
                <w:sz w:val="20"/>
                <w:szCs w:val="20"/>
                <w:lang w:eastAsia="lv-LV"/>
              </w:rPr>
              <w:t>-</w:t>
            </w:r>
          </w:p>
          <w:p w14:paraId="0277A636" w14:textId="2FCF1B02" w:rsidR="00CB6EE3" w:rsidRPr="00E76DDA" w:rsidRDefault="00CB6EE3" w:rsidP="00236F86">
            <w:pPr>
              <w:jc w:val="center"/>
              <w:rPr>
                <w:rFonts w:eastAsia="Times New Roman" w:cs="Times New Roman"/>
                <w:sz w:val="20"/>
                <w:szCs w:val="20"/>
                <w:lang w:eastAsia="lv-LV"/>
              </w:rPr>
            </w:pPr>
            <w:r w:rsidRPr="00E76DDA">
              <w:rPr>
                <w:rFonts w:eastAsia="Times New Roman" w:cs="Times New Roman"/>
                <w:sz w:val="20"/>
                <w:szCs w:val="20"/>
                <w:lang w:eastAsia="lv-LV"/>
              </w:rPr>
              <w:t>piešķīruma</w:t>
            </w:r>
          </w:p>
        </w:tc>
        <w:tc>
          <w:tcPr>
            <w:tcW w:w="13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BFB30B" w14:textId="31005084" w:rsidR="00CB6EE3" w:rsidRPr="00E76DDA" w:rsidRDefault="00CB6EE3" w:rsidP="00C10762">
            <w:pPr>
              <w:jc w:val="center"/>
              <w:rPr>
                <w:rFonts w:eastAsia="Times New Roman" w:cs="Times New Roman"/>
                <w:sz w:val="20"/>
                <w:szCs w:val="20"/>
                <w:lang w:eastAsia="lv-LV"/>
              </w:rPr>
            </w:pPr>
            <w:r w:rsidRPr="00E76DDA">
              <w:rPr>
                <w:rFonts w:eastAsia="Times New Roman" w:cs="Times New Roman"/>
                <w:sz w:val="20"/>
                <w:szCs w:val="20"/>
                <w:lang w:eastAsia="lv-LV"/>
              </w:rPr>
              <w:t>Atlikušie maksājumi no pamat</w:t>
            </w:r>
            <w:r w:rsidR="00451C8F" w:rsidRPr="00E76DDA">
              <w:rPr>
                <w:rFonts w:eastAsia="Times New Roman" w:cs="Times New Roman"/>
                <w:sz w:val="20"/>
                <w:szCs w:val="20"/>
                <w:lang w:eastAsia="lv-LV"/>
              </w:rPr>
              <w:t>-</w:t>
            </w:r>
            <w:r w:rsidRPr="00E76DDA">
              <w:rPr>
                <w:rFonts w:eastAsia="Times New Roman" w:cs="Times New Roman"/>
                <w:sz w:val="20"/>
                <w:szCs w:val="20"/>
                <w:lang w:eastAsia="lv-LV"/>
              </w:rPr>
              <w:t>piešķīruma un % ieņēmumiem</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01CC166" w14:textId="650D8CCF" w:rsidR="00CB6EE3" w:rsidRPr="00E76DDA" w:rsidRDefault="00CB6EE3" w:rsidP="00236F86">
            <w:pPr>
              <w:jc w:val="center"/>
              <w:rPr>
                <w:rFonts w:eastAsia="Times New Roman" w:cs="Times New Roman"/>
                <w:sz w:val="20"/>
                <w:szCs w:val="20"/>
                <w:lang w:eastAsia="lv-LV"/>
              </w:rPr>
            </w:pPr>
            <w:r w:rsidRPr="00E76DDA">
              <w:rPr>
                <w:rFonts w:eastAsia="Times New Roman" w:cs="Times New Roman"/>
                <w:sz w:val="20"/>
                <w:szCs w:val="20"/>
                <w:lang w:eastAsia="lv-LV"/>
              </w:rPr>
              <w:t>Atlikušās uzkrātās atmaksas</w:t>
            </w:r>
            <w:r w:rsidRPr="00E76DDA">
              <w:rPr>
                <w:rStyle w:val="FootnoteReference"/>
                <w:rFonts w:eastAsia="Times New Roman" w:cs="Times New Roman"/>
                <w:sz w:val="20"/>
                <w:szCs w:val="20"/>
                <w:lang w:eastAsia="lv-LV"/>
              </w:rPr>
              <w:footnoteReference w:id="3"/>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C29F9F" w14:textId="3B49AE82" w:rsidR="00CB6EE3" w:rsidRPr="00E76DDA" w:rsidRDefault="00CB6EE3" w:rsidP="00CB6EE3">
            <w:pPr>
              <w:jc w:val="center"/>
              <w:rPr>
                <w:rFonts w:eastAsia="Times New Roman" w:cs="Times New Roman"/>
                <w:sz w:val="20"/>
                <w:szCs w:val="20"/>
                <w:lang w:eastAsia="lv-LV"/>
              </w:rPr>
            </w:pPr>
            <w:r w:rsidRPr="00E76DDA">
              <w:rPr>
                <w:rFonts w:eastAsia="Times New Roman" w:cs="Times New Roman"/>
                <w:sz w:val="20"/>
                <w:szCs w:val="20"/>
                <w:lang w:eastAsia="lv-LV"/>
              </w:rPr>
              <w:t>Aktivitātes ieviešanas beigu datums</w:t>
            </w:r>
          </w:p>
        </w:tc>
      </w:tr>
      <w:tr w:rsidR="000D53CC" w:rsidRPr="0023279E" w14:paraId="2C92F13A" w14:textId="71724D28" w:rsidTr="00B36A6B">
        <w:trPr>
          <w:trHeight w:val="294"/>
          <w:jc w:val="center"/>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F7481" w14:textId="15529DA0" w:rsidR="000D53CC" w:rsidRPr="00E76DDA" w:rsidRDefault="000D53CC" w:rsidP="000D53CC">
            <w:pPr>
              <w:rPr>
                <w:rFonts w:eastAsia="Times New Roman" w:cs="Times New Roman"/>
                <w:sz w:val="20"/>
                <w:szCs w:val="20"/>
                <w:lang w:eastAsia="lv-LV"/>
              </w:rPr>
            </w:pPr>
            <w:r w:rsidRPr="00E76DDA">
              <w:rPr>
                <w:rFonts w:eastAsia="Times New Roman" w:cs="Times New Roman"/>
                <w:sz w:val="20"/>
                <w:szCs w:val="20"/>
                <w:lang w:eastAsia="lv-LV"/>
              </w:rPr>
              <w:t>2.2.1.1.aktivitāte “Ieguldījumu fonds investīcijām, paaugstināta riska aizdevumos, riska kapitāla fondos un cita veida finanšu instrumentos”.</w:t>
            </w:r>
          </w:p>
        </w:tc>
        <w:tc>
          <w:tcPr>
            <w:tcW w:w="1418" w:type="dxa"/>
            <w:tcBorders>
              <w:top w:val="single" w:sz="4" w:space="0" w:color="auto"/>
              <w:left w:val="nil"/>
              <w:bottom w:val="single" w:sz="4" w:space="0" w:color="auto"/>
              <w:right w:val="single" w:sz="4" w:space="0" w:color="auto"/>
            </w:tcBorders>
            <w:vAlign w:val="center"/>
          </w:tcPr>
          <w:p w14:paraId="1D653B67" w14:textId="467FCE98" w:rsidR="000D53CC" w:rsidRPr="00E76DDA" w:rsidRDefault="000D53CC" w:rsidP="000D53CC">
            <w:pPr>
              <w:jc w:val="center"/>
              <w:rPr>
                <w:rFonts w:eastAsia="Times New Roman" w:cs="Times New Roman"/>
                <w:sz w:val="20"/>
                <w:szCs w:val="20"/>
                <w:lang w:eastAsia="lv-LV"/>
              </w:rPr>
            </w:pPr>
            <w:r w:rsidRPr="00E76DDA">
              <w:rPr>
                <w:rFonts w:eastAsia="Times New Roman" w:cs="Times New Roman"/>
                <w:sz w:val="20"/>
                <w:szCs w:val="20"/>
                <w:lang w:eastAsia="lv-LV"/>
              </w:rPr>
              <w:t>65 311 146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49D49" w14:textId="3163D32C" w:rsidR="000D53CC" w:rsidRPr="00E76DDA" w:rsidRDefault="0023279E" w:rsidP="001378E5">
            <w:pPr>
              <w:jc w:val="center"/>
              <w:rPr>
                <w:rFonts w:eastAsia="Times New Roman" w:cs="Times New Roman"/>
                <w:sz w:val="20"/>
                <w:szCs w:val="20"/>
                <w:lang w:eastAsia="lv-LV"/>
              </w:rPr>
            </w:pPr>
            <w:r w:rsidRPr="00763141">
              <w:rPr>
                <w:rFonts w:eastAsia="Times New Roman" w:cs="Times New Roman"/>
                <w:sz w:val="20"/>
                <w:szCs w:val="20"/>
                <w:lang w:eastAsia="lv-LV"/>
              </w:rPr>
              <w:t>50 328 275</w:t>
            </w:r>
            <w:r w:rsidRPr="00E76DDA" w:rsidDel="0023279E">
              <w:rPr>
                <w:rFonts w:eastAsia="Times New Roman" w:cs="Times New Roman"/>
                <w:sz w:val="20"/>
                <w:szCs w:val="20"/>
                <w:lang w:eastAsia="lv-LV"/>
              </w:rPr>
              <w:t xml:space="preserve"> </w:t>
            </w:r>
            <w:r w:rsidR="000D53CC" w:rsidRPr="00E76DDA">
              <w:rPr>
                <w:rFonts w:eastAsia="Times New Roman" w:cs="Times New Roman"/>
                <w:sz w:val="20"/>
                <w:szCs w:val="20"/>
                <w:lang w:eastAsia="lv-LV"/>
              </w:rPr>
              <w:t xml:space="preserve">(+ </w:t>
            </w:r>
            <w:r w:rsidR="001378E5" w:rsidRPr="00E76DDA">
              <w:rPr>
                <w:rFonts w:eastAsia="Times New Roman" w:cs="Times New Roman"/>
                <w:sz w:val="20"/>
                <w:szCs w:val="20"/>
                <w:lang w:eastAsia="lv-LV"/>
              </w:rPr>
              <w:t>1,0</w:t>
            </w:r>
            <w:r w:rsidR="000D53CC" w:rsidRPr="00E76DDA">
              <w:rPr>
                <w:rFonts w:eastAsia="Times New Roman" w:cs="Times New Roman"/>
                <w:sz w:val="20"/>
                <w:szCs w:val="20"/>
                <w:lang w:eastAsia="lv-LV"/>
              </w:rPr>
              <w:t>%)</w:t>
            </w:r>
          </w:p>
        </w:tc>
        <w:tc>
          <w:tcPr>
            <w:tcW w:w="1418" w:type="dxa"/>
            <w:tcBorders>
              <w:top w:val="single" w:sz="4" w:space="0" w:color="auto"/>
              <w:left w:val="single" w:sz="4" w:space="0" w:color="auto"/>
              <w:bottom w:val="single" w:sz="4" w:space="0" w:color="auto"/>
              <w:right w:val="single" w:sz="4" w:space="0" w:color="auto"/>
            </w:tcBorders>
            <w:vAlign w:val="center"/>
          </w:tcPr>
          <w:p w14:paraId="25009943" w14:textId="5DA9197F" w:rsidR="000D53CC" w:rsidRPr="00E76DDA" w:rsidRDefault="0023279E" w:rsidP="000D53CC">
            <w:pPr>
              <w:jc w:val="center"/>
              <w:rPr>
                <w:rFonts w:eastAsia="Times New Roman" w:cs="Times New Roman"/>
                <w:sz w:val="20"/>
                <w:szCs w:val="20"/>
                <w:lang w:eastAsia="lv-LV"/>
              </w:rPr>
            </w:pPr>
            <w:r w:rsidRPr="00763141">
              <w:rPr>
                <w:rFonts w:eastAsia="Times New Roman" w:cs="Times New Roman"/>
                <w:sz w:val="20"/>
                <w:szCs w:val="20"/>
                <w:lang w:eastAsia="lv-LV"/>
              </w:rPr>
              <w:t>10 212</w:t>
            </w:r>
            <w:r w:rsidRPr="0023279E">
              <w:rPr>
                <w:rFonts w:eastAsia="Times New Roman" w:cs="Times New Roman"/>
                <w:sz w:val="20"/>
                <w:szCs w:val="20"/>
                <w:lang w:eastAsia="lv-LV"/>
              </w:rPr>
              <w:t xml:space="preserve"> 978</w:t>
            </w:r>
          </w:p>
        </w:tc>
        <w:tc>
          <w:tcPr>
            <w:tcW w:w="1317" w:type="dxa"/>
            <w:tcBorders>
              <w:top w:val="single" w:sz="4" w:space="0" w:color="auto"/>
              <w:left w:val="single" w:sz="4" w:space="0" w:color="auto"/>
              <w:bottom w:val="single" w:sz="4" w:space="0" w:color="auto"/>
              <w:right w:val="single" w:sz="4" w:space="0" w:color="auto"/>
            </w:tcBorders>
            <w:vAlign w:val="center"/>
          </w:tcPr>
          <w:p w14:paraId="7932CA97" w14:textId="3B440729" w:rsidR="000D53CC" w:rsidRPr="00E76DDA" w:rsidRDefault="0023279E" w:rsidP="000D53CC">
            <w:pPr>
              <w:jc w:val="center"/>
              <w:rPr>
                <w:rFonts w:eastAsia="Times New Roman" w:cs="Times New Roman"/>
                <w:sz w:val="20"/>
                <w:szCs w:val="20"/>
                <w:lang w:eastAsia="lv-LV"/>
              </w:rPr>
            </w:pPr>
            <w:r w:rsidRPr="00763141">
              <w:rPr>
                <w:rFonts w:eastAsia="Times New Roman" w:cs="Times New Roman"/>
                <w:sz w:val="20"/>
                <w:szCs w:val="20"/>
                <w:lang w:eastAsia="lv-LV"/>
              </w:rPr>
              <w:t>14 982 871</w:t>
            </w:r>
          </w:p>
        </w:tc>
        <w:tc>
          <w:tcPr>
            <w:tcW w:w="1134" w:type="dxa"/>
            <w:tcBorders>
              <w:top w:val="single" w:sz="4" w:space="0" w:color="auto"/>
              <w:left w:val="single" w:sz="4" w:space="0" w:color="auto"/>
              <w:bottom w:val="single" w:sz="4" w:space="0" w:color="auto"/>
              <w:right w:val="single" w:sz="4" w:space="0" w:color="auto"/>
            </w:tcBorders>
            <w:vAlign w:val="center"/>
          </w:tcPr>
          <w:p w14:paraId="42363DD8" w14:textId="3D77618C" w:rsidR="000D53CC" w:rsidRPr="00E76DDA" w:rsidRDefault="0023279E" w:rsidP="000D53CC">
            <w:pPr>
              <w:jc w:val="center"/>
              <w:rPr>
                <w:rFonts w:eastAsia="Times New Roman" w:cs="Times New Roman"/>
                <w:sz w:val="20"/>
                <w:szCs w:val="20"/>
                <w:lang w:eastAsia="lv-LV"/>
              </w:rPr>
            </w:pPr>
            <w:r w:rsidRPr="00763141">
              <w:rPr>
                <w:rFonts w:eastAsia="Times New Roman" w:cs="Times New Roman"/>
                <w:sz w:val="20"/>
                <w:szCs w:val="20"/>
                <w:lang w:eastAsia="lv-LV"/>
              </w:rPr>
              <w:t>1 300 698</w:t>
            </w:r>
          </w:p>
        </w:tc>
        <w:tc>
          <w:tcPr>
            <w:tcW w:w="1275" w:type="dxa"/>
            <w:tcBorders>
              <w:top w:val="single" w:sz="4" w:space="0" w:color="auto"/>
              <w:left w:val="single" w:sz="4" w:space="0" w:color="auto"/>
              <w:bottom w:val="single" w:sz="4" w:space="0" w:color="auto"/>
              <w:right w:val="single" w:sz="4" w:space="0" w:color="auto"/>
            </w:tcBorders>
            <w:vAlign w:val="center"/>
          </w:tcPr>
          <w:p w14:paraId="4906F2CA" w14:textId="1C263213" w:rsidR="000D53CC" w:rsidRPr="00E76DDA" w:rsidRDefault="000D53CC" w:rsidP="000D53CC">
            <w:pPr>
              <w:jc w:val="center"/>
              <w:rPr>
                <w:rFonts w:eastAsia="Times New Roman" w:cs="Times New Roman"/>
                <w:color w:val="000000"/>
                <w:sz w:val="20"/>
                <w:szCs w:val="20"/>
                <w:lang w:eastAsia="lv-LV"/>
              </w:rPr>
            </w:pPr>
            <w:r w:rsidRPr="00E76DDA">
              <w:rPr>
                <w:rFonts w:eastAsia="Times New Roman" w:cs="Times New Roman"/>
                <w:color w:val="000000"/>
                <w:sz w:val="20"/>
                <w:szCs w:val="20"/>
                <w:lang w:eastAsia="lv-LV"/>
              </w:rPr>
              <w:t>31.10.2016.</w:t>
            </w:r>
          </w:p>
        </w:tc>
      </w:tr>
      <w:tr w:rsidR="000D53CC" w:rsidRPr="0023279E" w14:paraId="279C9770" w14:textId="2A9D0195" w:rsidTr="00B36A6B">
        <w:trPr>
          <w:trHeight w:val="294"/>
          <w:jc w:val="center"/>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9B369" w14:textId="4F86074A" w:rsidR="000D53CC" w:rsidRPr="00E76DDA" w:rsidRDefault="000D53CC" w:rsidP="000D53CC">
            <w:pPr>
              <w:rPr>
                <w:rFonts w:eastAsia="Times New Roman" w:cs="Times New Roman"/>
                <w:sz w:val="20"/>
                <w:szCs w:val="20"/>
                <w:lang w:eastAsia="lv-LV"/>
              </w:rPr>
            </w:pPr>
            <w:r w:rsidRPr="00E76DDA">
              <w:rPr>
                <w:rFonts w:eastAsia="Times New Roman" w:cs="Times New Roman"/>
                <w:sz w:val="20"/>
                <w:szCs w:val="20"/>
                <w:lang w:eastAsia="lv-LV"/>
              </w:rPr>
              <w:lastRenderedPageBreak/>
              <w:t>2.2.1.4.1.apakšaktivitāte “Atbalsts aizdevumu veidā komersantu konkurētspējas uzlabošanai”</w:t>
            </w:r>
          </w:p>
        </w:tc>
        <w:tc>
          <w:tcPr>
            <w:tcW w:w="1418" w:type="dxa"/>
            <w:tcBorders>
              <w:top w:val="single" w:sz="4" w:space="0" w:color="auto"/>
              <w:left w:val="nil"/>
              <w:bottom w:val="single" w:sz="4" w:space="0" w:color="auto"/>
              <w:right w:val="single" w:sz="4" w:space="0" w:color="auto"/>
            </w:tcBorders>
            <w:vAlign w:val="center"/>
          </w:tcPr>
          <w:p w14:paraId="12049532" w14:textId="1D1E81A7" w:rsidR="000D53CC" w:rsidRPr="00E76DDA" w:rsidRDefault="000D53CC" w:rsidP="000D53CC">
            <w:pPr>
              <w:jc w:val="center"/>
              <w:rPr>
                <w:rFonts w:eastAsia="Times New Roman" w:cs="Times New Roman"/>
                <w:sz w:val="20"/>
                <w:szCs w:val="20"/>
                <w:lang w:eastAsia="lv-LV"/>
              </w:rPr>
            </w:pPr>
            <w:r w:rsidRPr="00E76DDA">
              <w:rPr>
                <w:rFonts w:eastAsia="Times New Roman" w:cs="Times New Roman"/>
                <w:sz w:val="20"/>
                <w:szCs w:val="20"/>
                <w:lang w:eastAsia="lv-LV"/>
              </w:rPr>
              <w:t>56 758 891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C4EAB" w14:textId="27E60A48" w:rsidR="000D53CC" w:rsidRPr="00E76DDA" w:rsidRDefault="0023279E">
            <w:pPr>
              <w:jc w:val="center"/>
              <w:rPr>
                <w:rFonts w:eastAsia="Times New Roman" w:cs="Times New Roman"/>
                <w:sz w:val="20"/>
                <w:szCs w:val="20"/>
                <w:lang w:eastAsia="lv-LV"/>
              </w:rPr>
            </w:pPr>
            <w:r w:rsidRPr="00763141">
              <w:rPr>
                <w:rFonts w:eastAsia="Times New Roman" w:cs="Times New Roman"/>
                <w:sz w:val="20"/>
                <w:szCs w:val="20"/>
                <w:lang w:eastAsia="lv-LV"/>
              </w:rPr>
              <w:t>57 343 451</w:t>
            </w:r>
          </w:p>
        </w:tc>
        <w:tc>
          <w:tcPr>
            <w:tcW w:w="1418" w:type="dxa"/>
            <w:tcBorders>
              <w:top w:val="single" w:sz="4" w:space="0" w:color="auto"/>
              <w:left w:val="single" w:sz="4" w:space="0" w:color="auto"/>
              <w:bottom w:val="single" w:sz="4" w:space="0" w:color="auto"/>
              <w:right w:val="single" w:sz="4" w:space="0" w:color="auto"/>
            </w:tcBorders>
            <w:vAlign w:val="center"/>
          </w:tcPr>
          <w:p w14:paraId="785448CF" w14:textId="299C0E76" w:rsidR="000D53CC" w:rsidRPr="00E76DDA" w:rsidRDefault="000358E3" w:rsidP="000D53CC">
            <w:pPr>
              <w:jc w:val="center"/>
              <w:rPr>
                <w:rFonts w:eastAsia="Times New Roman" w:cs="Times New Roman"/>
                <w:sz w:val="20"/>
                <w:szCs w:val="20"/>
                <w:lang w:eastAsia="lv-LV"/>
              </w:rPr>
            </w:pPr>
            <w:r w:rsidRPr="00E76DDA">
              <w:rPr>
                <w:rFonts w:eastAsia="Times New Roman" w:cs="Times New Roman"/>
                <w:sz w:val="20"/>
                <w:szCs w:val="20"/>
                <w:lang w:eastAsia="lv-LV"/>
              </w:rPr>
              <w:t>-</w:t>
            </w:r>
          </w:p>
        </w:tc>
        <w:tc>
          <w:tcPr>
            <w:tcW w:w="1317" w:type="dxa"/>
            <w:tcBorders>
              <w:top w:val="single" w:sz="4" w:space="0" w:color="auto"/>
              <w:left w:val="single" w:sz="4" w:space="0" w:color="auto"/>
              <w:bottom w:val="single" w:sz="4" w:space="0" w:color="auto"/>
              <w:right w:val="single" w:sz="4" w:space="0" w:color="auto"/>
            </w:tcBorders>
            <w:vAlign w:val="center"/>
          </w:tcPr>
          <w:p w14:paraId="22C2D61B" w14:textId="62E3921E" w:rsidR="000D53CC" w:rsidRPr="00E76DDA" w:rsidRDefault="000358E3" w:rsidP="000D53CC">
            <w:pPr>
              <w:jc w:val="center"/>
              <w:rPr>
                <w:rFonts w:eastAsia="Times New Roman" w:cs="Times New Roman"/>
                <w:sz w:val="20"/>
                <w:szCs w:val="20"/>
                <w:lang w:eastAsia="lv-LV"/>
              </w:rPr>
            </w:pPr>
            <w:r w:rsidRPr="00E76DDA">
              <w:rPr>
                <w:rFonts w:eastAsia="Times New Roman" w:cs="Times New Roman"/>
                <w:sz w:val="20"/>
                <w:szCs w:val="20"/>
                <w:lang w:eastAsia="lv-LV"/>
              </w:rPr>
              <w:t>-</w:t>
            </w:r>
          </w:p>
        </w:tc>
        <w:tc>
          <w:tcPr>
            <w:tcW w:w="1134" w:type="dxa"/>
            <w:tcBorders>
              <w:top w:val="single" w:sz="4" w:space="0" w:color="auto"/>
              <w:left w:val="single" w:sz="4" w:space="0" w:color="auto"/>
              <w:bottom w:val="single" w:sz="4" w:space="0" w:color="auto"/>
              <w:right w:val="single" w:sz="4" w:space="0" w:color="auto"/>
            </w:tcBorders>
            <w:vAlign w:val="center"/>
          </w:tcPr>
          <w:p w14:paraId="3D57CFA5" w14:textId="3F253E81" w:rsidR="000D53CC" w:rsidRPr="00E76DDA" w:rsidRDefault="0023279E" w:rsidP="000D53CC">
            <w:pPr>
              <w:jc w:val="center"/>
              <w:rPr>
                <w:rFonts w:eastAsia="Times New Roman" w:cs="Times New Roman"/>
                <w:sz w:val="20"/>
                <w:szCs w:val="20"/>
                <w:lang w:eastAsia="lv-LV"/>
              </w:rPr>
            </w:pPr>
            <w:r w:rsidRPr="00763141">
              <w:rPr>
                <w:rFonts w:eastAsia="Times New Roman" w:cs="Times New Roman"/>
                <w:sz w:val="20"/>
                <w:szCs w:val="20"/>
                <w:lang w:eastAsia="lv-LV"/>
              </w:rPr>
              <w:t>30 100 963</w:t>
            </w:r>
          </w:p>
        </w:tc>
        <w:tc>
          <w:tcPr>
            <w:tcW w:w="1275" w:type="dxa"/>
            <w:tcBorders>
              <w:top w:val="single" w:sz="4" w:space="0" w:color="auto"/>
              <w:left w:val="single" w:sz="4" w:space="0" w:color="auto"/>
              <w:bottom w:val="single" w:sz="4" w:space="0" w:color="auto"/>
              <w:right w:val="single" w:sz="4" w:space="0" w:color="auto"/>
            </w:tcBorders>
            <w:vAlign w:val="center"/>
          </w:tcPr>
          <w:p w14:paraId="64526E91" w14:textId="5C2539BE" w:rsidR="000D53CC" w:rsidRPr="00E76DDA" w:rsidRDefault="000D53CC" w:rsidP="000D53CC">
            <w:pPr>
              <w:jc w:val="center"/>
              <w:rPr>
                <w:rFonts w:eastAsia="Times New Roman" w:cs="Times New Roman"/>
                <w:color w:val="000000"/>
                <w:sz w:val="20"/>
                <w:szCs w:val="20"/>
                <w:lang w:eastAsia="lv-LV"/>
              </w:rPr>
            </w:pPr>
            <w:r w:rsidRPr="00E76DDA">
              <w:rPr>
                <w:rFonts w:eastAsia="Times New Roman" w:cs="Times New Roman"/>
                <w:color w:val="000000"/>
                <w:sz w:val="20"/>
                <w:szCs w:val="20"/>
                <w:lang w:eastAsia="lv-LV"/>
              </w:rPr>
              <w:t>Noslēgusies</w:t>
            </w:r>
          </w:p>
        </w:tc>
      </w:tr>
      <w:tr w:rsidR="000D53CC" w:rsidRPr="0023279E" w14:paraId="67F29628" w14:textId="4968AEC8" w:rsidTr="00B36A6B">
        <w:trPr>
          <w:trHeight w:val="294"/>
          <w:jc w:val="center"/>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78CBF" w14:textId="77777777" w:rsidR="000D53CC" w:rsidRPr="00E76DDA" w:rsidRDefault="000D53CC" w:rsidP="000D53CC">
            <w:pPr>
              <w:rPr>
                <w:rFonts w:eastAsia="Times New Roman" w:cs="Times New Roman"/>
                <w:sz w:val="20"/>
                <w:szCs w:val="20"/>
                <w:lang w:eastAsia="lv-LV"/>
              </w:rPr>
            </w:pPr>
            <w:r w:rsidRPr="00E76DDA">
              <w:rPr>
                <w:rFonts w:eastAsia="Times New Roman" w:cs="Times New Roman"/>
                <w:sz w:val="20"/>
                <w:szCs w:val="20"/>
                <w:lang w:eastAsia="lv-LV"/>
              </w:rPr>
              <w:t>2.2.1.4.2.apakšaktivitāte “Mezanīna aizdevumi un nodrošinājuma garantijas saimnieciskās darbības veicēju konkurētspējas uzlabošanai”</w:t>
            </w:r>
          </w:p>
        </w:tc>
        <w:tc>
          <w:tcPr>
            <w:tcW w:w="1418" w:type="dxa"/>
            <w:tcBorders>
              <w:top w:val="single" w:sz="4" w:space="0" w:color="auto"/>
              <w:left w:val="nil"/>
              <w:bottom w:val="single" w:sz="4" w:space="0" w:color="auto"/>
              <w:right w:val="single" w:sz="4" w:space="0" w:color="auto"/>
            </w:tcBorders>
            <w:vAlign w:val="center"/>
          </w:tcPr>
          <w:p w14:paraId="043F5B4D" w14:textId="5E282F5A" w:rsidR="000D53CC" w:rsidRPr="00E76DDA" w:rsidRDefault="000D53CC" w:rsidP="000D53CC">
            <w:pPr>
              <w:jc w:val="center"/>
              <w:rPr>
                <w:rFonts w:eastAsia="Times New Roman" w:cs="Times New Roman"/>
                <w:sz w:val="20"/>
                <w:szCs w:val="20"/>
                <w:lang w:eastAsia="lv-LV"/>
              </w:rPr>
            </w:pPr>
            <w:r w:rsidRPr="00E76DDA">
              <w:rPr>
                <w:rFonts w:eastAsia="Times New Roman" w:cs="Times New Roman"/>
                <w:sz w:val="20"/>
                <w:szCs w:val="20"/>
                <w:lang w:eastAsia="lv-LV"/>
              </w:rPr>
              <w:t>17 927 753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E3945" w14:textId="12DBA63F" w:rsidR="000D53CC" w:rsidRPr="00E76DDA" w:rsidRDefault="0023279E">
            <w:pPr>
              <w:jc w:val="center"/>
              <w:rPr>
                <w:rFonts w:eastAsia="Times New Roman" w:cs="Times New Roman"/>
                <w:sz w:val="20"/>
                <w:szCs w:val="20"/>
                <w:lang w:eastAsia="lv-LV"/>
              </w:rPr>
            </w:pPr>
            <w:r w:rsidRPr="00763141">
              <w:rPr>
                <w:rFonts w:eastAsia="Times New Roman" w:cs="Times New Roman"/>
                <w:sz w:val="20"/>
                <w:szCs w:val="20"/>
                <w:lang w:eastAsia="lv-LV"/>
              </w:rPr>
              <w:t>20 458 562</w:t>
            </w:r>
          </w:p>
        </w:tc>
        <w:tc>
          <w:tcPr>
            <w:tcW w:w="1418" w:type="dxa"/>
            <w:tcBorders>
              <w:top w:val="single" w:sz="4" w:space="0" w:color="auto"/>
              <w:left w:val="single" w:sz="4" w:space="0" w:color="auto"/>
              <w:bottom w:val="single" w:sz="4" w:space="0" w:color="auto"/>
              <w:right w:val="single" w:sz="4" w:space="0" w:color="auto"/>
            </w:tcBorders>
            <w:vAlign w:val="center"/>
          </w:tcPr>
          <w:p w14:paraId="6E40B955" w14:textId="09767599" w:rsidR="000D53CC" w:rsidRPr="00E76DDA" w:rsidRDefault="000358E3" w:rsidP="000D53CC">
            <w:pPr>
              <w:jc w:val="center"/>
              <w:rPr>
                <w:rFonts w:eastAsia="Times New Roman" w:cs="Times New Roman"/>
                <w:sz w:val="20"/>
                <w:szCs w:val="20"/>
                <w:lang w:eastAsia="lv-LV"/>
              </w:rPr>
            </w:pPr>
            <w:r w:rsidRPr="00E76DDA">
              <w:rPr>
                <w:rFonts w:eastAsia="Times New Roman" w:cs="Times New Roman"/>
                <w:sz w:val="20"/>
                <w:szCs w:val="20"/>
                <w:lang w:eastAsia="lv-LV"/>
              </w:rPr>
              <w:t>308 990</w:t>
            </w:r>
            <w:r w:rsidRPr="00E76DDA">
              <w:rPr>
                <w:rStyle w:val="FootnoteReference"/>
                <w:rFonts w:eastAsia="Times New Roman" w:cs="Times New Roman"/>
                <w:sz w:val="20"/>
                <w:szCs w:val="20"/>
                <w:lang w:eastAsia="lv-LV"/>
              </w:rPr>
              <w:footnoteReference w:id="4"/>
            </w:r>
          </w:p>
        </w:tc>
        <w:tc>
          <w:tcPr>
            <w:tcW w:w="1317" w:type="dxa"/>
            <w:tcBorders>
              <w:top w:val="single" w:sz="4" w:space="0" w:color="auto"/>
              <w:left w:val="single" w:sz="4" w:space="0" w:color="auto"/>
              <w:bottom w:val="single" w:sz="4" w:space="0" w:color="auto"/>
              <w:right w:val="single" w:sz="4" w:space="0" w:color="auto"/>
            </w:tcBorders>
            <w:vAlign w:val="center"/>
          </w:tcPr>
          <w:p w14:paraId="0A07CA8F" w14:textId="208A267B" w:rsidR="000D53CC" w:rsidRPr="00E76DDA" w:rsidRDefault="000358E3" w:rsidP="000D53CC">
            <w:pPr>
              <w:jc w:val="center"/>
              <w:rPr>
                <w:rFonts w:eastAsia="Times New Roman" w:cs="Times New Roman"/>
                <w:sz w:val="20"/>
                <w:szCs w:val="20"/>
                <w:lang w:eastAsia="lv-LV"/>
              </w:rPr>
            </w:pPr>
            <w:r w:rsidRPr="00E76DDA">
              <w:rPr>
                <w:rFonts w:eastAsia="Times New Roman" w:cs="Times New Roman"/>
                <w:sz w:val="20"/>
                <w:szCs w:val="20"/>
                <w:lang w:eastAsia="lv-LV"/>
              </w:rPr>
              <w:t>308 990</w:t>
            </w:r>
          </w:p>
        </w:tc>
        <w:tc>
          <w:tcPr>
            <w:tcW w:w="1134" w:type="dxa"/>
            <w:tcBorders>
              <w:top w:val="single" w:sz="4" w:space="0" w:color="auto"/>
              <w:left w:val="single" w:sz="4" w:space="0" w:color="auto"/>
              <w:bottom w:val="single" w:sz="4" w:space="0" w:color="auto"/>
              <w:right w:val="single" w:sz="4" w:space="0" w:color="auto"/>
            </w:tcBorders>
            <w:vAlign w:val="center"/>
          </w:tcPr>
          <w:p w14:paraId="7A117C34" w14:textId="0F856807" w:rsidR="000D53CC" w:rsidRPr="00E76DDA" w:rsidRDefault="0023279E" w:rsidP="000D53CC">
            <w:pPr>
              <w:jc w:val="center"/>
              <w:rPr>
                <w:rFonts w:eastAsia="Times New Roman" w:cs="Times New Roman"/>
                <w:sz w:val="20"/>
                <w:szCs w:val="20"/>
                <w:lang w:eastAsia="lv-LV"/>
              </w:rPr>
            </w:pPr>
            <w:r w:rsidRPr="00763141">
              <w:rPr>
                <w:rFonts w:eastAsia="Times New Roman" w:cs="Times New Roman"/>
                <w:sz w:val="20"/>
                <w:szCs w:val="20"/>
                <w:lang w:eastAsia="lv-LV"/>
              </w:rPr>
              <w:t>1 718 387</w:t>
            </w:r>
          </w:p>
        </w:tc>
        <w:tc>
          <w:tcPr>
            <w:tcW w:w="1275" w:type="dxa"/>
            <w:tcBorders>
              <w:top w:val="single" w:sz="4" w:space="0" w:color="auto"/>
              <w:left w:val="single" w:sz="4" w:space="0" w:color="auto"/>
              <w:bottom w:val="single" w:sz="4" w:space="0" w:color="auto"/>
              <w:right w:val="single" w:sz="4" w:space="0" w:color="auto"/>
            </w:tcBorders>
            <w:vAlign w:val="center"/>
          </w:tcPr>
          <w:p w14:paraId="5005FD08" w14:textId="5ADF1940" w:rsidR="000D53CC" w:rsidRPr="00E76DDA" w:rsidRDefault="000D53CC" w:rsidP="000D53CC">
            <w:pPr>
              <w:jc w:val="center"/>
              <w:rPr>
                <w:rFonts w:eastAsia="Times New Roman" w:cs="Times New Roman"/>
                <w:color w:val="000000"/>
                <w:sz w:val="20"/>
                <w:szCs w:val="20"/>
                <w:lang w:eastAsia="lv-LV"/>
              </w:rPr>
            </w:pPr>
            <w:r w:rsidRPr="00E76DDA">
              <w:rPr>
                <w:rFonts w:eastAsia="Times New Roman" w:cs="Times New Roman"/>
                <w:color w:val="000000"/>
                <w:sz w:val="20"/>
                <w:szCs w:val="20"/>
                <w:lang w:eastAsia="lv-LV"/>
              </w:rPr>
              <w:t>31.10.2016.</w:t>
            </w:r>
          </w:p>
        </w:tc>
      </w:tr>
      <w:tr w:rsidR="00CB6EE3" w:rsidRPr="003B05E1" w14:paraId="66570399" w14:textId="10C8F599" w:rsidTr="00B36A6B">
        <w:trPr>
          <w:trHeight w:val="294"/>
          <w:jc w:val="center"/>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75DF0" w14:textId="74D7C988" w:rsidR="00CB6EE3" w:rsidRPr="00E76DDA" w:rsidRDefault="00CB6EE3" w:rsidP="00F31B56">
            <w:pPr>
              <w:rPr>
                <w:rFonts w:eastAsia="Times New Roman" w:cs="Times New Roman"/>
                <w:b/>
                <w:bCs/>
                <w:sz w:val="20"/>
                <w:szCs w:val="20"/>
                <w:lang w:eastAsia="lv-LV"/>
              </w:rPr>
            </w:pPr>
            <w:r w:rsidRPr="00E76DDA">
              <w:rPr>
                <w:rFonts w:eastAsia="Times New Roman" w:cs="Times New Roman"/>
                <w:b/>
                <w:bCs/>
                <w:sz w:val="20"/>
                <w:szCs w:val="20"/>
                <w:lang w:eastAsia="lv-LV"/>
              </w:rPr>
              <w:t xml:space="preserve">Kopā: </w:t>
            </w:r>
          </w:p>
        </w:tc>
        <w:tc>
          <w:tcPr>
            <w:tcW w:w="1418" w:type="dxa"/>
            <w:tcBorders>
              <w:top w:val="single" w:sz="4" w:space="0" w:color="auto"/>
              <w:left w:val="nil"/>
              <w:bottom w:val="single" w:sz="4" w:space="0" w:color="auto"/>
              <w:right w:val="single" w:sz="4" w:space="0" w:color="auto"/>
            </w:tcBorders>
            <w:vAlign w:val="center"/>
          </w:tcPr>
          <w:p w14:paraId="5E5B9F1F" w14:textId="70007F7A" w:rsidR="00CB6EE3" w:rsidRPr="00E76DDA" w:rsidRDefault="00CB6EE3" w:rsidP="000D53CC">
            <w:pPr>
              <w:jc w:val="center"/>
              <w:rPr>
                <w:rFonts w:eastAsia="Times New Roman" w:cs="Times New Roman"/>
                <w:b/>
                <w:color w:val="000000"/>
                <w:sz w:val="20"/>
                <w:szCs w:val="20"/>
                <w:lang w:eastAsia="lv-LV"/>
              </w:rPr>
            </w:pPr>
            <w:r w:rsidRPr="00E76DDA">
              <w:rPr>
                <w:rFonts w:eastAsia="Times New Roman" w:cs="Times New Roman"/>
                <w:b/>
                <w:color w:val="000000"/>
                <w:sz w:val="20"/>
                <w:szCs w:val="20"/>
                <w:lang w:eastAsia="lv-LV"/>
              </w:rPr>
              <w:t>139</w:t>
            </w:r>
            <w:r w:rsidR="000D53CC" w:rsidRPr="00E76DDA">
              <w:rPr>
                <w:rFonts w:eastAsia="Times New Roman" w:cs="Times New Roman"/>
                <w:b/>
                <w:color w:val="000000"/>
                <w:sz w:val="20"/>
                <w:szCs w:val="20"/>
                <w:lang w:eastAsia="lv-LV"/>
              </w:rPr>
              <w:t> 997 790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4476B" w14:textId="0BF47D4F" w:rsidR="00CB6EE3" w:rsidRPr="00E76DDA" w:rsidRDefault="0023279E" w:rsidP="00FD141A">
            <w:pPr>
              <w:jc w:val="center"/>
              <w:rPr>
                <w:rFonts w:eastAsia="Times New Roman" w:cs="Times New Roman"/>
                <w:b/>
                <w:color w:val="000000"/>
                <w:sz w:val="20"/>
                <w:szCs w:val="20"/>
                <w:lang w:eastAsia="lv-LV"/>
              </w:rPr>
            </w:pPr>
            <w:r w:rsidRPr="00763141">
              <w:rPr>
                <w:rFonts w:eastAsia="Times New Roman" w:cs="Times New Roman"/>
                <w:b/>
                <w:color w:val="000000"/>
                <w:sz w:val="20"/>
                <w:szCs w:val="20"/>
                <w:lang w:eastAsia="lv-LV"/>
              </w:rPr>
              <w:t>128 130 288</w:t>
            </w:r>
          </w:p>
        </w:tc>
        <w:tc>
          <w:tcPr>
            <w:tcW w:w="1418" w:type="dxa"/>
            <w:tcBorders>
              <w:top w:val="single" w:sz="4" w:space="0" w:color="auto"/>
              <w:left w:val="single" w:sz="4" w:space="0" w:color="auto"/>
              <w:bottom w:val="single" w:sz="4" w:space="0" w:color="auto"/>
              <w:right w:val="single" w:sz="4" w:space="0" w:color="auto"/>
            </w:tcBorders>
            <w:vAlign w:val="center"/>
          </w:tcPr>
          <w:p w14:paraId="23909BF7" w14:textId="3D77EBFB" w:rsidR="00CB6EE3" w:rsidRPr="00E76DDA" w:rsidRDefault="0023279E" w:rsidP="000D53CC">
            <w:pPr>
              <w:jc w:val="center"/>
              <w:rPr>
                <w:rFonts w:eastAsia="Times New Roman" w:cs="Times New Roman"/>
                <w:b/>
                <w:color w:val="000000"/>
                <w:sz w:val="20"/>
                <w:szCs w:val="20"/>
                <w:lang w:eastAsia="lv-LV"/>
              </w:rPr>
            </w:pPr>
            <w:r w:rsidRPr="00E76DDA">
              <w:rPr>
                <w:rFonts w:eastAsia="Times New Roman" w:cs="Times New Roman"/>
                <w:b/>
                <w:color w:val="000000"/>
                <w:sz w:val="20"/>
                <w:szCs w:val="20"/>
                <w:lang w:eastAsia="lv-LV"/>
              </w:rPr>
              <w:t>10 521 878</w:t>
            </w:r>
          </w:p>
        </w:tc>
        <w:tc>
          <w:tcPr>
            <w:tcW w:w="1317" w:type="dxa"/>
            <w:tcBorders>
              <w:top w:val="single" w:sz="4" w:space="0" w:color="auto"/>
              <w:left w:val="single" w:sz="4" w:space="0" w:color="auto"/>
              <w:bottom w:val="single" w:sz="4" w:space="0" w:color="auto"/>
              <w:right w:val="single" w:sz="4" w:space="0" w:color="auto"/>
            </w:tcBorders>
            <w:vAlign w:val="center"/>
          </w:tcPr>
          <w:p w14:paraId="6564C7EF" w14:textId="3CA4E36F" w:rsidR="00CB6EE3" w:rsidRPr="00E76DDA" w:rsidRDefault="0023279E" w:rsidP="00FD141A">
            <w:pPr>
              <w:jc w:val="center"/>
              <w:rPr>
                <w:rFonts w:eastAsia="Times New Roman" w:cs="Times New Roman"/>
                <w:b/>
                <w:color w:val="000000"/>
                <w:sz w:val="20"/>
                <w:szCs w:val="20"/>
                <w:lang w:eastAsia="lv-LV"/>
              </w:rPr>
            </w:pPr>
            <w:r w:rsidRPr="00763141">
              <w:rPr>
                <w:rFonts w:eastAsia="Times New Roman" w:cs="Times New Roman"/>
                <w:b/>
                <w:color w:val="000000"/>
                <w:sz w:val="20"/>
                <w:szCs w:val="20"/>
                <w:lang w:eastAsia="lv-LV"/>
              </w:rPr>
              <w:t>15 291 861</w:t>
            </w:r>
          </w:p>
        </w:tc>
        <w:tc>
          <w:tcPr>
            <w:tcW w:w="1134" w:type="dxa"/>
            <w:tcBorders>
              <w:top w:val="single" w:sz="4" w:space="0" w:color="auto"/>
              <w:left w:val="single" w:sz="4" w:space="0" w:color="auto"/>
              <w:bottom w:val="single" w:sz="4" w:space="0" w:color="auto"/>
              <w:right w:val="single" w:sz="4" w:space="0" w:color="auto"/>
            </w:tcBorders>
            <w:vAlign w:val="center"/>
          </w:tcPr>
          <w:p w14:paraId="4D3CF77F" w14:textId="1CB5FEB4" w:rsidR="00CB6EE3" w:rsidRPr="00E76DDA" w:rsidRDefault="0023279E" w:rsidP="006D72A7">
            <w:pPr>
              <w:jc w:val="center"/>
              <w:rPr>
                <w:rFonts w:eastAsia="Times New Roman" w:cs="Times New Roman"/>
                <w:b/>
                <w:color w:val="000000"/>
                <w:sz w:val="20"/>
                <w:szCs w:val="20"/>
                <w:lang w:eastAsia="lv-LV"/>
              </w:rPr>
            </w:pPr>
            <w:r w:rsidRPr="00763141">
              <w:rPr>
                <w:rFonts w:eastAsia="Times New Roman" w:cs="Times New Roman"/>
                <w:b/>
                <w:color w:val="000000"/>
                <w:sz w:val="20"/>
                <w:szCs w:val="20"/>
                <w:lang w:eastAsia="lv-LV"/>
              </w:rPr>
              <w:t>33 120 048</w:t>
            </w:r>
          </w:p>
        </w:tc>
        <w:tc>
          <w:tcPr>
            <w:tcW w:w="1275" w:type="dxa"/>
            <w:tcBorders>
              <w:top w:val="single" w:sz="4" w:space="0" w:color="auto"/>
              <w:left w:val="single" w:sz="4" w:space="0" w:color="auto"/>
              <w:bottom w:val="single" w:sz="4" w:space="0" w:color="auto"/>
              <w:right w:val="single" w:sz="4" w:space="0" w:color="auto"/>
            </w:tcBorders>
          </w:tcPr>
          <w:p w14:paraId="0882B252" w14:textId="77777777" w:rsidR="00CB6EE3" w:rsidRPr="00E76DDA" w:rsidRDefault="00CB6EE3" w:rsidP="00FD141A">
            <w:pPr>
              <w:jc w:val="center"/>
              <w:rPr>
                <w:rFonts w:eastAsia="Times New Roman" w:cs="Times New Roman"/>
                <w:b/>
                <w:color w:val="000000"/>
                <w:sz w:val="20"/>
                <w:szCs w:val="20"/>
                <w:lang w:eastAsia="lv-LV"/>
              </w:rPr>
            </w:pPr>
          </w:p>
        </w:tc>
      </w:tr>
    </w:tbl>
    <w:p w14:paraId="08E6B02F" w14:textId="349E1EE9" w:rsidR="00407276" w:rsidRPr="00C03945" w:rsidRDefault="00B72566" w:rsidP="0045416C">
      <w:pPr>
        <w:pStyle w:val="ListParagraph"/>
        <w:numPr>
          <w:ilvl w:val="0"/>
          <w:numId w:val="24"/>
        </w:numPr>
        <w:suppressAutoHyphens/>
        <w:spacing w:before="120" w:after="120" w:line="276" w:lineRule="auto"/>
        <w:contextualSpacing w:val="0"/>
        <w:jc w:val="both"/>
        <w:rPr>
          <w:rFonts w:eastAsia="Calibri" w:cs="Times New Roman"/>
          <w:b/>
          <w:szCs w:val="24"/>
          <w:u w:val="single"/>
          <w:lang w:eastAsia="ar-SA"/>
        </w:rPr>
      </w:pPr>
      <w:r w:rsidRPr="00C03945">
        <w:rPr>
          <w:rFonts w:eastAsia="Calibri" w:cs="Times New Roman"/>
          <w:b/>
          <w:szCs w:val="24"/>
          <w:u w:val="single"/>
          <w:lang w:eastAsia="ar-SA"/>
        </w:rPr>
        <w:t>2014.</w:t>
      </w:r>
      <w:r w:rsidR="00615EB5" w:rsidRPr="00C03945">
        <w:rPr>
          <w:rFonts w:eastAsia="Calibri" w:cs="Times New Roman"/>
          <w:b/>
          <w:szCs w:val="24"/>
          <w:u w:val="single"/>
          <w:lang w:eastAsia="ar-SA"/>
        </w:rPr>
        <w:t>–</w:t>
      </w:r>
      <w:r w:rsidRPr="00C03945">
        <w:rPr>
          <w:rFonts w:eastAsia="Calibri" w:cs="Times New Roman"/>
          <w:b/>
          <w:szCs w:val="24"/>
          <w:u w:val="single"/>
          <w:lang w:eastAsia="ar-SA"/>
        </w:rPr>
        <w:t>2020.gada plānošanas periods</w:t>
      </w:r>
      <w:r w:rsidR="00E969AA" w:rsidRPr="00C03945">
        <w:rPr>
          <w:rFonts w:eastAsia="Calibri" w:cs="Times New Roman"/>
          <w:b/>
          <w:szCs w:val="24"/>
          <w:u w:val="single"/>
          <w:lang w:eastAsia="ar-SA"/>
        </w:rPr>
        <w:t>:</w:t>
      </w:r>
    </w:p>
    <w:p w14:paraId="264B0D8F" w14:textId="635CE000" w:rsidR="00F04E54" w:rsidRPr="00F04E54" w:rsidRDefault="00074B08" w:rsidP="001927EF">
      <w:pPr>
        <w:pStyle w:val="ListParagraph"/>
        <w:numPr>
          <w:ilvl w:val="1"/>
          <w:numId w:val="26"/>
        </w:numPr>
        <w:suppressAutoHyphens/>
        <w:spacing w:before="120" w:line="276" w:lineRule="auto"/>
        <w:ind w:left="0" w:firstLine="0"/>
        <w:contextualSpacing w:val="0"/>
        <w:jc w:val="both"/>
        <w:rPr>
          <w:szCs w:val="24"/>
        </w:rPr>
      </w:pPr>
      <w:r w:rsidRPr="00C03945">
        <w:t>Informācija par investīciju ieviešanas laika grafika</w:t>
      </w:r>
      <w:r w:rsidRPr="00C03945">
        <w:rPr>
          <w:rStyle w:val="FootnoteReference"/>
        </w:rPr>
        <w:footnoteReference w:id="5"/>
      </w:r>
      <w:r w:rsidRPr="00C03945">
        <w:t xml:space="preserve"> </w:t>
      </w:r>
      <w:r w:rsidR="00B0271C" w:rsidRPr="00C03945">
        <w:t xml:space="preserve">izpildes statusu uz 2016.gada 1.jūliju liecina, ka </w:t>
      </w:r>
      <w:r w:rsidR="00B0271C" w:rsidRPr="00C03945">
        <w:rPr>
          <w:u w:val="single"/>
        </w:rPr>
        <w:t xml:space="preserve">ir </w:t>
      </w:r>
      <w:r w:rsidR="00B0271C" w:rsidRPr="00C03945">
        <w:rPr>
          <w:szCs w:val="24"/>
          <w:u w:val="single"/>
        </w:rPr>
        <w:t>pieaugošs un stabils progress investīciju uzsākšanas gatavībai, kas atspoguļots grafikā Nr.1, vienlaikus konstatējami arī kavējumi</w:t>
      </w:r>
      <w:r w:rsidR="00B0271C" w:rsidRPr="00C03945">
        <w:rPr>
          <w:szCs w:val="24"/>
        </w:rPr>
        <w:t xml:space="preserve">. Detalizēta informācija ir </w:t>
      </w:r>
      <w:r w:rsidR="00B0271C" w:rsidRPr="00C03945">
        <w:t>pieejama šī ziņojuma 1.pielikumā</w:t>
      </w:r>
      <w:r w:rsidR="00CC5D53">
        <w:rPr>
          <w:szCs w:val="24"/>
        </w:rPr>
        <w:t xml:space="preserve">, kurā </w:t>
      </w:r>
      <w:r w:rsidR="00B0271C" w:rsidRPr="00C03945">
        <w:rPr>
          <w:szCs w:val="24"/>
        </w:rPr>
        <w:t xml:space="preserve">informācija </w:t>
      </w:r>
      <w:r w:rsidR="00B0271C" w:rsidRPr="00C03945">
        <w:t>sakārtota loģiskā secībā</w:t>
      </w:r>
      <w:r w:rsidR="00B0271C" w:rsidRPr="00C03945">
        <w:rPr>
          <w:szCs w:val="24"/>
        </w:rPr>
        <w:t>, sākot ar 2016.gada jūnijā</w:t>
      </w:r>
      <w:r w:rsidR="00B0271C" w:rsidRPr="00C03945">
        <w:rPr>
          <w:rStyle w:val="FootnoteReference"/>
          <w:szCs w:val="24"/>
        </w:rPr>
        <w:footnoteReference w:id="6"/>
      </w:r>
      <w:r w:rsidR="00B0271C" w:rsidRPr="00C03945">
        <w:rPr>
          <w:szCs w:val="24"/>
        </w:rPr>
        <w:t xml:space="preserve"> </w:t>
      </w:r>
      <w:r w:rsidR="008268D8">
        <w:rPr>
          <w:szCs w:val="24"/>
        </w:rPr>
        <w:t>apstiprinātajiem MK noteikumiem</w:t>
      </w:r>
      <w:r w:rsidR="00B0271C" w:rsidRPr="00C03945">
        <w:rPr>
          <w:szCs w:val="24"/>
        </w:rPr>
        <w:t xml:space="preserve"> un turpinot ar kavējumiem (MK noteikumu apstiprināšanai, MK noteikumu izsludināšanai Valsts sekretāru sanāksmē (turpmāk – VSS), kā arī projektu iesniegumu atlases kritēriju iesniegšanai apakškomitejā) un noslēdzot ar specifiskajiem atbalsta mērķiem (turpmāk – SAM)/pasākumiem, kuriem MK noteikumu apstiprināšanas termiņš vēl nav iestājies.</w:t>
      </w:r>
    </w:p>
    <w:p w14:paraId="21B210CF" w14:textId="118A3B6C" w:rsidR="00B0271C" w:rsidRPr="001927EF" w:rsidRDefault="00861AB5" w:rsidP="00D9296A">
      <w:pPr>
        <w:pStyle w:val="ListParagraph"/>
        <w:suppressAutoHyphens/>
        <w:spacing w:before="120" w:line="276" w:lineRule="auto"/>
        <w:ind w:left="0"/>
        <w:contextualSpacing w:val="0"/>
        <w:jc w:val="both"/>
        <w:rPr>
          <w:rFonts w:eastAsia="Times New Roman" w:cs="Times New Roman"/>
          <w:i/>
          <w:color w:val="000000"/>
          <w:sz w:val="22"/>
          <w:szCs w:val="24"/>
        </w:rPr>
      </w:pPr>
      <w:r w:rsidRPr="00C03945">
        <w:rPr>
          <w:rFonts w:eastAsia="Times New Roman" w:cs="Times New Roman"/>
          <w:i/>
          <w:color w:val="000000"/>
          <w:sz w:val="22"/>
          <w:szCs w:val="24"/>
        </w:rPr>
        <w:br w:type="page"/>
      </w:r>
      <w:r w:rsidR="001125A6">
        <w:rPr>
          <w:rFonts w:eastAsia="Times New Roman" w:cs="Times New Roman"/>
          <w:b/>
          <w:i/>
          <w:color w:val="000000"/>
          <w:sz w:val="22"/>
          <w:szCs w:val="24"/>
        </w:rPr>
        <w:lastRenderedPageBreak/>
        <w:t>Grafiks Nr.</w:t>
      </w:r>
      <w:r w:rsidR="00B0271C" w:rsidRPr="001125A6">
        <w:rPr>
          <w:rFonts w:eastAsia="Times New Roman" w:cs="Times New Roman"/>
          <w:b/>
          <w:i/>
          <w:color w:val="000000"/>
          <w:sz w:val="22"/>
          <w:szCs w:val="24"/>
        </w:rPr>
        <w:t>1</w:t>
      </w:r>
      <w:r w:rsidR="00B0271C" w:rsidRPr="00C03945">
        <w:rPr>
          <w:rFonts w:eastAsia="Times New Roman" w:cs="Times New Roman"/>
          <w:i/>
          <w:color w:val="000000"/>
          <w:sz w:val="22"/>
          <w:szCs w:val="24"/>
        </w:rPr>
        <w:t xml:space="preserve"> “</w:t>
      </w:r>
      <w:r w:rsidR="00B0271C" w:rsidRPr="00C03945">
        <w:rPr>
          <w:rFonts w:eastAsia="Times New Roman" w:cs="Times New Roman"/>
          <w:bCs/>
          <w:i/>
          <w:color w:val="000000"/>
          <w:sz w:val="22"/>
          <w:szCs w:val="24"/>
        </w:rPr>
        <w:t>ES fondu investīciju uzsākšanas statuss līdz 2016.gada 1.jūlijam milj. euro, % no ES fondu finansējuma, progress pret datiem līdz 2016.gada 1. jūnijam</w:t>
      </w:r>
      <w:r w:rsidR="000B199E">
        <w:rPr>
          <w:rStyle w:val="FootnoteReference"/>
          <w:rFonts w:eastAsia="Times New Roman" w:cs="Times New Roman"/>
          <w:bCs/>
          <w:i/>
          <w:color w:val="000000"/>
          <w:sz w:val="22"/>
          <w:szCs w:val="24"/>
        </w:rPr>
        <w:footnoteReference w:id="7"/>
      </w:r>
      <w:r w:rsidR="00D9296A">
        <w:rPr>
          <w:rFonts w:eastAsia="Times New Roman" w:cs="Times New Roman"/>
          <w:bCs/>
          <w:i/>
          <w:color w:val="000000"/>
          <w:sz w:val="22"/>
          <w:szCs w:val="24"/>
        </w:rPr>
        <w:t>.</w:t>
      </w:r>
      <w:r w:rsidR="00B0271C" w:rsidRPr="00C03945">
        <w:rPr>
          <w:rFonts w:eastAsia="Times New Roman" w:cs="Times New Roman"/>
          <w:bCs/>
          <w:i/>
          <w:color w:val="000000"/>
          <w:sz w:val="22"/>
          <w:szCs w:val="24"/>
        </w:rPr>
        <w:t>”</w:t>
      </w:r>
    </w:p>
    <w:p w14:paraId="568E507B" w14:textId="79EF8BE9" w:rsidR="004737E7" w:rsidRDefault="004737E7" w:rsidP="00B0271C">
      <w:pPr>
        <w:pStyle w:val="ListParagraph"/>
        <w:suppressAutoHyphens/>
        <w:spacing w:before="120" w:after="120"/>
        <w:ind w:left="0"/>
        <w:contextualSpacing w:val="0"/>
        <w:jc w:val="both"/>
        <w:rPr>
          <w:rFonts w:cs="Times New Roman"/>
          <w:szCs w:val="24"/>
        </w:rPr>
      </w:pPr>
      <w:r>
        <w:rPr>
          <w:noProof/>
          <w:lang w:eastAsia="lv-LV"/>
        </w:rPr>
        <w:drawing>
          <wp:inline distT="0" distB="0" distL="0" distR="0" wp14:anchorId="75D76234" wp14:editId="39F2B953">
            <wp:extent cx="5819775" cy="20859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B1B7B4" w14:textId="2FBC6751" w:rsidR="00B0271C" w:rsidRPr="00C03945" w:rsidRDefault="00B0271C" w:rsidP="00B0271C">
      <w:pPr>
        <w:pStyle w:val="ListParagraph"/>
        <w:suppressAutoHyphens/>
        <w:spacing w:before="120" w:after="120"/>
        <w:ind w:left="0"/>
        <w:contextualSpacing w:val="0"/>
        <w:jc w:val="both"/>
        <w:rPr>
          <w:rFonts w:cs="Times New Roman"/>
          <w:szCs w:val="24"/>
        </w:rPr>
      </w:pPr>
      <w:r w:rsidRPr="00C03945">
        <w:rPr>
          <w:rFonts w:cs="Times New Roman"/>
          <w:szCs w:val="24"/>
        </w:rPr>
        <w:t xml:space="preserve">No 2016.gada </w:t>
      </w:r>
      <w:r w:rsidR="008268D8">
        <w:rPr>
          <w:rFonts w:cs="Times New Roman"/>
          <w:szCs w:val="24"/>
        </w:rPr>
        <w:t>1.</w:t>
      </w:r>
      <w:r w:rsidRPr="00C03945">
        <w:rPr>
          <w:rFonts w:cs="Times New Roman"/>
          <w:szCs w:val="24"/>
        </w:rPr>
        <w:t xml:space="preserve">jūnija līdz 1.jūlijam apstiprināti 4 MK noteikumi </w:t>
      </w:r>
      <w:r w:rsidR="00CF612B">
        <w:rPr>
          <w:rFonts w:cs="Times New Roman"/>
          <w:szCs w:val="24"/>
        </w:rPr>
        <w:t>p</w:t>
      </w:r>
      <w:r w:rsidRPr="00C03945">
        <w:rPr>
          <w:rFonts w:cs="Times New Roman"/>
          <w:szCs w:val="24"/>
        </w:rPr>
        <w:t xml:space="preserve">ar kopējo ES fondu finansējumu 260,4 milj. </w:t>
      </w:r>
      <w:r w:rsidRPr="00C03945">
        <w:rPr>
          <w:rFonts w:cs="Times New Roman"/>
          <w:i/>
          <w:szCs w:val="24"/>
        </w:rPr>
        <w:t>euro</w:t>
      </w:r>
      <w:r w:rsidRPr="00C03945">
        <w:rPr>
          <w:rFonts w:cs="Times New Roman"/>
          <w:szCs w:val="24"/>
        </w:rPr>
        <w:t xml:space="preserve"> un izsludinātas 7 projektu iesniegumu atlases attiecīgi par 204,6 milj. </w:t>
      </w:r>
      <w:r w:rsidRPr="00C03945">
        <w:rPr>
          <w:rFonts w:cs="Times New Roman"/>
          <w:i/>
          <w:szCs w:val="24"/>
        </w:rPr>
        <w:t>euro</w:t>
      </w:r>
      <w:r w:rsidRPr="00C03945">
        <w:rPr>
          <w:rFonts w:cs="Times New Roman"/>
          <w:szCs w:val="24"/>
        </w:rPr>
        <w:t>.</w:t>
      </w:r>
    </w:p>
    <w:p w14:paraId="2800A2D8" w14:textId="4C8354D6" w:rsidR="00612699" w:rsidRPr="00CF612B" w:rsidRDefault="003A6202" w:rsidP="00581FC4">
      <w:pPr>
        <w:pStyle w:val="ListParagraph"/>
        <w:numPr>
          <w:ilvl w:val="1"/>
          <w:numId w:val="26"/>
        </w:numPr>
        <w:suppressAutoHyphens/>
        <w:spacing w:before="120" w:line="276" w:lineRule="auto"/>
        <w:ind w:left="0" w:firstLine="0"/>
        <w:contextualSpacing w:val="0"/>
        <w:jc w:val="both"/>
        <w:rPr>
          <w:rFonts w:cs="Times New Roman"/>
          <w:szCs w:val="24"/>
          <w:u w:val="single"/>
        </w:rPr>
      </w:pPr>
      <w:r w:rsidRPr="00CF612B">
        <w:rPr>
          <w:rFonts w:cs="Times New Roman"/>
          <w:szCs w:val="24"/>
          <w:u w:val="single"/>
        </w:rPr>
        <w:t>Kopsavilkums par kavējumiem l</w:t>
      </w:r>
      <w:r w:rsidR="00612699" w:rsidRPr="00CF612B">
        <w:rPr>
          <w:rFonts w:cs="Times New Roman"/>
          <w:szCs w:val="24"/>
          <w:u w:val="single"/>
        </w:rPr>
        <w:t>īdz 2016.gada 1.jū</w:t>
      </w:r>
      <w:r w:rsidR="00B0271C" w:rsidRPr="00CF612B">
        <w:rPr>
          <w:rFonts w:cs="Times New Roman"/>
          <w:szCs w:val="24"/>
          <w:u w:val="single"/>
        </w:rPr>
        <w:t>l</w:t>
      </w:r>
      <w:r w:rsidR="00612699" w:rsidRPr="00CF612B">
        <w:rPr>
          <w:rFonts w:cs="Times New Roman"/>
          <w:szCs w:val="24"/>
          <w:u w:val="single"/>
        </w:rPr>
        <w:t xml:space="preserve">ijam: </w:t>
      </w:r>
    </w:p>
    <w:p w14:paraId="296B4EA5" w14:textId="549B6701" w:rsidR="00581FC4" w:rsidRPr="00E76DDA" w:rsidRDefault="00E6035A" w:rsidP="00924890">
      <w:pPr>
        <w:pStyle w:val="ListParagraph"/>
        <w:numPr>
          <w:ilvl w:val="2"/>
          <w:numId w:val="26"/>
        </w:numPr>
        <w:suppressAutoHyphens/>
        <w:spacing w:after="120" w:line="276" w:lineRule="auto"/>
        <w:ind w:left="709" w:hanging="425"/>
        <w:contextualSpacing w:val="0"/>
        <w:jc w:val="both"/>
        <w:rPr>
          <w:rFonts w:cs="Times New Roman"/>
          <w:szCs w:val="24"/>
        </w:rPr>
      </w:pPr>
      <w:r w:rsidRPr="00E76DDA">
        <w:rPr>
          <w:rFonts w:cs="Times New Roman"/>
          <w:b/>
          <w:szCs w:val="24"/>
        </w:rPr>
        <w:t>1</w:t>
      </w:r>
      <w:r w:rsidR="00B0271C" w:rsidRPr="00E76DDA">
        <w:rPr>
          <w:rFonts w:cs="Times New Roman"/>
          <w:b/>
          <w:szCs w:val="24"/>
        </w:rPr>
        <w:t>0</w:t>
      </w:r>
      <w:r w:rsidR="00612699" w:rsidRPr="00E76DDA">
        <w:rPr>
          <w:rFonts w:cs="Times New Roman"/>
          <w:b/>
          <w:szCs w:val="24"/>
        </w:rPr>
        <w:t xml:space="preserve"> SAM/pasākumiem kavējas MK noteikumu izsludināšana</w:t>
      </w:r>
      <w:r w:rsidR="00943DFC">
        <w:rPr>
          <w:rFonts w:cs="Times New Roman"/>
          <w:b/>
          <w:szCs w:val="24"/>
        </w:rPr>
        <w:t xml:space="preserve">. </w:t>
      </w:r>
      <w:r w:rsidR="00943DFC" w:rsidRPr="00943DFC">
        <w:rPr>
          <w:rFonts w:cs="Times New Roman"/>
          <w:szCs w:val="24"/>
        </w:rPr>
        <w:t>Kopumā kavējumu skaits ir samazinājies.</w:t>
      </w:r>
      <w:r w:rsidR="00612699" w:rsidRPr="00E76DDA">
        <w:rPr>
          <w:rFonts w:cs="Times New Roman"/>
          <w:szCs w:val="24"/>
        </w:rPr>
        <w:t xml:space="preserve"> </w:t>
      </w:r>
      <w:r w:rsidR="00B0271C" w:rsidRPr="00E76DDA">
        <w:rPr>
          <w:rFonts w:cs="Times New Roman"/>
          <w:szCs w:val="24"/>
        </w:rPr>
        <w:t>VSS</w:t>
      </w:r>
      <w:r w:rsidR="00943DFC">
        <w:rPr>
          <w:rFonts w:cs="Times New Roman"/>
          <w:szCs w:val="24"/>
        </w:rPr>
        <w:t xml:space="preserve"> tika izsludināti abi jūnijā plānotie MK noteikumi, kā arī izsludināti 3 iepriekš kavētie.</w:t>
      </w:r>
      <w:r w:rsidR="00B0271C" w:rsidRPr="00E76DDA">
        <w:rPr>
          <w:rFonts w:cs="Times New Roman"/>
          <w:szCs w:val="24"/>
        </w:rPr>
        <w:t xml:space="preserve"> </w:t>
      </w:r>
      <w:r w:rsidR="00943DFC">
        <w:rPr>
          <w:rFonts w:cs="Times New Roman"/>
          <w:szCs w:val="24"/>
        </w:rPr>
        <w:t>Līdz ar to arī</w:t>
      </w:r>
      <w:r w:rsidR="00B0271C" w:rsidRPr="00E76DDA">
        <w:rPr>
          <w:rFonts w:cs="Times New Roman"/>
          <w:szCs w:val="24"/>
        </w:rPr>
        <w:t xml:space="preserve"> kavēto VSS izsludināto MK noteikumu skait</w:t>
      </w:r>
      <w:r w:rsidR="005015A1">
        <w:rPr>
          <w:rFonts w:cs="Times New Roman"/>
          <w:szCs w:val="24"/>
        </w:rPr>
        <w:t>a finanšu ietekme</w:t>
      </w:r>
      <w:r w:rsidR="00CF612B">
        <w:rPr>
          <w:rFonts w:cs="Times New Roman"/>
          <w:szCs w:val="24"/>
        </w:rPr>
        <w:t xml:space="preserve"> kopumā ir samazinājusies</w:t>
      </w:r>
      <w:r w:rsidR="00B0271C" w:rsidRPr="00E76DDA">
        <w:rPr>
          <w:rFonts w:cs="Times New Roman"/>
          <w:szCs w:val="24"/>
        </w:rPr>
        <w:t xml:space="preserve"> (kumulatīvi skaita ziņā novirze ir 9,8%, savukārt finanšu ietekmes ziņā novirze no plāna ir 9,2%, bet iepriekšējā periodā 14%);</w:t>
      </w:r>
    </w:p>
    <w:p w14:paraId="544FEF2A" w14:textId="46482DB3" w:rsidR="00581FC4" w:rsidRPr="00E76DDA" w:rsidRDefault="00581FC4" w:rsidP="00924890">
      <w:pPr>
        <w:pStyle w:val="ListParagraph"/>
        <w:numPr>
          <w:ilvl w:val="2"/>
          <w:numId w:val="26"/>
        </w:numPr>
        <w:suppressAutoHyphens/>
        <w:spacing w:after="120" w:line="276" w:lineRule="auto"/>
        <w:ind w:hanging="425"/>
        <w:contextualSpacing w:val="0"/>
        <w:jc w:val="both"/>
        <w:rPr>
          <w:rFonts w:cs="Times New Roman"/>
          <w:szCs w:val="24"/>
        </w:rPr>
      </w:pPr>
      <w:r w:rsidRPr="008268D8">
        <w:rPr>
          <w:b/>
          <w:szCs w:val="24"/>
        </w:rPr>
        <w:t>7 SAM/pasākumiem MK noteikumu saskaņošanas laiks VSS pārsniedz 2 mēnešus</w:t>
      </w:r>
      <w:r w:rsidRPr="00E76DDA">
        <w:rPr>
          <w:szCs w:val="24"/>
        </w:rPr>
        <w:t>.</w:t>
      </w:r>
      <w:r w:rsidRPr="00E76DDA">
        <w:rPr>
          <w:b/>
          <w:szCs w:val="24"/>
        </w:rPr>
        <w:t xml:space="preserve"> </w:t>
      </w:r>
      <w:r w:rsidR="00B0271C" w:rsidRPr="00E76DDA">
        <w:rPr>
          <w:szCs w:val="24"/>
        </w:rPr>
        <w:t>6 gadījumos tiek kavēta ar</w:t>
      </w:r>
      <w:r w:rsidR="00CF612B">
        <w:rPr>
          <w:szCs w:val="24"/>
        </w:rPr>
        <w:t>ī</w:t>
      </w:r>
      <w:r w:rsidR="00B0271C" w:rsidRPr="00E76DDA">
        <w:rPr>
          <w:szCs w:val="24"/>
        </w:rPr>
        <w:t xml:space="preserve"> MK noteikumu apstiprināšana.</w:t>
      </w:r>
    </w:p>
    <w:p w14:paraId="6EA195DC" w14:textId="128B6A8B" w:rsidR="00612699" w:rsidRPr="00E76DDA" w:rsidRDefault="00612699" w:rsidP="00924890">
      <w:pPr>
        <w:numPr>
          <w:ilvl w:val="2"/>
          <w:numId w:val="26"/>
        </w:numPr>
        <w:suppressAutoHyphens/>
        <w:spacing w:before="120" w:after="120" w:line="276" w:lineRule="auto"/>
        <w:ind w:hanging="425"/>
        <w:jc w:val="both"/>
        <w:rPr>
          <w:rFonts w:cs="Times New Roman"/>
          <w:szCs w:val="24"/>
        </w:rPr>
      </w:pPr>
      <w:r w:rsidRPr="00E76DDA">
        <w:rPr>
          <w:rFonts w:cs="Times New Roman"/>
          <w:b/>
          <w:szCs w:val="24"/>
        </w:rPr>
        <w:t>1</w:t>
      </w:r>
      <w:r w:rsidR="00314455" w:rsidRPr="00E76DDA">
        <w:rPr>
          <w:rFonts w:cs="Times New Roman"/>
          <w:b/>
          <w:szCs w:val="24"/>
        </w:rPr>
        <w:t>4</w:t>
      </w:r>
      <w:r w:rsidRPr="00E76DDA">
        <w:rPr>
          <w:rFonts w:cs="Times New Roman"/>
          <w:b/>
          <w:szCs w:val="24"/>
        </w:rPr>
        <w:t xml:space="preserve"> SAM/pasākumiem</w:t>
      </w:r>
      <w:r w:rsidRPr="00E76DDA">
        <w:rPr>
          <w:rFonts w:cs="Times New Roman"/>
          <w:szCs w:val="24"/>
        </w:rPr>
        <w:t xml:space="preserve"> </w:t>
      </w:r>
      <w:r w:rsidRPr="00E76DDA">
        <w:rPr>
          <w:rFonts w:cs="Times New Roman"/>
          <w:b/>
          <w:szCs w:val="24"/>
        </w:rPr>
        <w:t>kavējas</w:t>
      </w:r>
      <w:r w:rsidRPr="00E76DDA">
        <w:rPr>
          <w:rFonts w:cs="Times New Roman"/>
          <w:szCs w:val="24"/>
        </w:rPr>
        <w:t xml:space="preserve"> </w:t>
      </w:r>
      <w:r w:rsidRPr="00E76DDA">
        <w:rPr>
          <w:rFonts w:cs="Times New Roman"/>
          <w:b/>
          <w:szCs w:val="24"/>
        </w:rPr>
        <w:t>MK noteikumu apstiprināšana,</w:t>
      </w:r>
      <w:r w:rsidRPr="00E76DDA">
        <w:rPr>
          <w:rFonts w:cs="Times New Roman"/>
          <w:szCs w:val="24"/>
        </w:rPr>
        <w:t xml:space="preserve"> </w:t>
      </w:r>
      <w:r w:rsidR="00B0271C" w:rsidRPr="00E76DDA">
        <w:rPr>
          <w:rFonts w:cs="Times New Roman"/>
          <w:szCs w:val="24"/>
        </w:rPr>
        <w:t>tai skaitā no 9 jūnijā plānotajiem, kavējas 5 MK noteikumu apstiprināšana (kumulatīvi skaita ziņā novirze ir 14,8%, savukārt finanšu ietekm</w:t>
      </w:r>
      <w:r w:rsidR="00333A6F">
        <w:rPr>
          <w:rFonts w:cs="Times New Roman"/>
          <w:szCs w:val="24"/>
        </w:rPr>
        <w:t>es ziņā novirze no plāna ir 11,3</w:t>
      </w:r>
      <w:r w:rsidR="00B0271C" w:rsidRPr="00E76DDA">
        <w:rPr>
          <w:rFonts w:cs="Times New Roman"/>
          <w:szCs w:val="24"/>
        </w:rPr>
        <w:t>%, kas ir mazāka nekā iepriekšējā periodā 17%). Skat. grafikā Nr.2.</w:t>
      </w:r>
    </w:p>
    <w:p w14:paraId="642B63AD" w14:textId="7A09AF74" w:rsidR="00F32170" w:rsidRPr="00E76DDA" w:rsidRDefault="00612699" w:rsidP="000B3334">
      <w:pPr>
        <w:suppressAutoHyphens/>
        <w:spacing w:before="120" w:after="120" w:line="276" w:lineRule="auto"/>
        <w:jc w:val="both"/>
      </w:pPr>
      <w:r w:rsidRPr="00E76DDA">
        <w:rPr>
          <w:rFonts w:cs="Times New Roman"/>
          <w:szCs w:val="24"/>
        </w:rPr>
        <w:t>Jāsecina, ka kopumā kavēto termiņu skaits kopš iepriekšējā mēnesī sniegtās informācijas ir pieaudzis</w:t>
      </w:r>
      <w:r w:rsidR="00314455" w:rsidRPr="00E76DDA">
        <w:rPr>
          <w:rFonts w:cs="Times New Roman"/>
          <w:szCs w:val="24"/>
        </w:rPr>
        <w:t xml:space="preserve"> MK noteikumiem</w:t>
      </w:r>
      <w:r w:rsidRPr="00E76DDA">
        <w:rPr>
          <w:rFonts w:cs="Times New Roman"/>
          <w:szCs w:val="24"/>
        </w:rPr>
        <w:t>.</w:t>
      </w:r>
      <w:r w:rsidR="00314455" w:rsidRPr="00E76DDA">
        <w:rPr>
          <w:rFonts w:cs="Times New Roman"/>
          <w:szCs w:val="24"/>
        </w:rPr>
        <w:t xml:space="preserve"> Savukārt, kavēto VSS izsludināto MK noteikumu skaits ir samazinājies</w:t>
      </w:r>
      <w:r w:rsidR="003A6202">
        <w:rPr>
          <w:rFonts w:cs="Times New Roman"/>
          <w:szCs w:val="24"/>
        </w:rPr>
        <w:t>, kas ir pozitīvi, ņemot vērā tendenci,</w:t>
      </w:r>
      <w:r w:rsidR="003A6202" w:rsidRPr="00E76DDA">
        <w:rPr>
          <w:rFonts w:cs="Times New Roman"/>
          <w:szCs w:val="24"/>
        </w:rPr>
        <w:t xml:space="preserve"> ka, ja vien MK noteikumi ir savlaicīgi izsludināti VSS, to apstiprināšana un investīciju uzsākšana kopumā notiek pēc plāna</w:t>
      </w:r>
      <w:r w:rsidR="00314455" w:rsidRPr="00E76DDA">
        <w:rPr>
          <w:rFonts w:cs="Times New Roman"/>
          <w:szCs w:val="24"/>
        </w:rPr>
        <w:t>.</w:t>
      </w:r>
      <w:r w:rsidRPr="00E76DDA">
        <w:rPr>
          <w:rFonts w:cs="Times New Roman"/>
          <w:szCs w:val="24"/>
        </w:rPr>
        <w:t xml:space="preserve"> </w:t>
      </w:r>
      <w:r w:rsidRPr="00E76DDA">
        <w:rPr>
          <w:noProof/>
          <w:lang w:eastAsia="lv-LV"/>
        </w:rPr>
        <w:t xml:space="preserve"> </w:t>
      </w:r>
      <w:r w:rsidR="003A6202">
        <w:rPr>
          <w:rFonts w:cs="Times New Roman"/>
          <w:szCs w:val="24"/>
        </w:rPr>
        <w:t>Detalizētāka informācija par</w:t>
      </w:r>
      <w:r w:rsidR="009212AD" w:rsidRPr="00E76DDA">
        <w:rPr>
          <w:rFonts w:cs="Times New Roman"/>
          <w:szCs w:val="24"/>
        </w:rPr>
        <w:t xml:space="preserve"> </w:t>
      </w:r>
      <w:r w:rsidR="009212AD" w:rsidRPr="00E76DDA">
        <w:t xml:space="preserve">kavētajiem MK noteikumiem </w:t>
      </w:r>
      <w:r w:rsidR="009212AD" w:rsidRPr="00E76DDA">
        <w:rPr>
          <w:szCs w:val="24"/>
        </w:rPr>
        <w:t xml:space="preserve">iekļauta šī </w:t>
      </w:r>
      <w:r w:rsidR="009212AD" w:rsidRPr="00E76DDA">
        <w:rPr>
          <w:rFonts w:cs="Times New Roman"/>
          <w:szCs w:val="24"/>
        </w:rPr>
        <w:t>ziņojuma 2.pielikumā</w:t>
      </w:r>
      <w:r w:rsidR="001C5AC5">
        <w:t>.</w:t>
      </w:r>
      <w:r w:rsidR="009212AD" w:rsidRPr="00E76DDA">
        <w:t xml:space="preserve"> </w:t>
      </w:r>
    </w:p>
    <w:p w14:paraId="3932C5D8" w14:textId="77777777" w:rsidR="0098042F" w:rsidRDefault="0098042F">
      <w:pPr>
        <w:rPr>
          <w:rFonts w:cs="Times New Roman"/>
          <w:i/>
          <w:sz w:val="22"/>
        </w:rPr>
      </w:pPr>
      <w:r>
        <w:rPr>
          <w:rFonts w:cs="Times New Roman"/>
          <w:i/>
          <w:sz w:val="22"/>
        </w:rPr>
        <w:br w:type="page"/>
      </w:r>
    </w:p>
    <w:p w14:paraId="68A7F1B3" w14:textId="7102150C" w:rsidR="004441C8" w:rsidRPr="00E76DDA" w:rsidRDefault="004441C8" w:rsidP="00581FC4">
      <w:pPr>
        <w:rPr>
          <w:rFonts w:cs="Times New Roman"/>
          <w:szCs w:val="24"/>
        </w:rPr>
      </w:pPr>
      <w:r w:rsidRPr="001125A6">
        <w:rPr>
          <w:rFonts w:cs="Times New Roman"/>
          <w:b/>
          <w:i/>
          <w:sz w:val="22"/>
        </w:rPr>
        <w:lastRenderedPageBreak/>
        <w:t>Grafiks Nr.2</w:t>
      </w:r>
      <w:r w:rsidRPr="00E76DDA">
        <w:rPr>
          <w:rFonts w:cs="Times New Roman"/>
          <w:i/>
          <w:sz w:val="22"/>
        </w:rPr>
        <w:t xml:space="preserve"> “</w:t>
      </w:r>
      <w:r w:rsidRPr="00E76DDA">
        <w:rPr>
          <w:rFonts w:eastAsia="Times New Roman" w:cs="Times New Roman"/>
          <w:bCs/>
          <w:i/>
          <w:color w:val="000000"/>
          <w:sz w:val="22"/>
        </w:rPr>
        <w:t xml:space="preserve">ES fondu investīciju uzsākšanas gatavība – </w:t>
      </w:r>
      <w:r w:rsidR="005F6F57" w:rsidRPr="00E76DDA">
        <w:rPr>
          <w:rFonts w:eastAsia="Times New Roman" w:cs="Times New Roman"/>
          <w:bCs/>
          <w:i/>
          <w:color w:val="000000"/>
          <w:sz w:val="22"/>
        </w:rPr>
        <w:t>MK</w:t>
      </w:r>
      <w:r w:rsidR="00E80A99" w:rsidRPr="00E76DDA">
        <w:rPr>
          <w:rFonts w:eastAsia="Times New Roman" w:cs="Times New Roman"/>
          <w:bCs/>
          <w:i/>
          <w:color w:val="000000"/>
          <w:sz w:val="22"/>
        </w:rPr>
        <w:t xml:space="preserve"> noteikumi 2016.gads.</w:t>
      </w:r>
      <w:r w:rsidRPr="00E76DDA">
        <w:rPr>
          <w:rFonts w:eastAsia="Times New Roman" w:cs="Times New Roman"/>
          <w:bCs/>
          <w:i/>
          <w:color w:val="000000"/>
          <w:sz w:val="22"/>
        </w:rPr>
        <w:t>(faktiskie dati līdz 2016.gada 1.</w:t>
      </w:r>
      <w:r w:rsidR="00314455" w:rsidRPr="00E76DDA">
        <w:rPr>
          <w:rFonts w:eastAsia="Times New Roman" w:cs="Times New Roman"/>
          <w:bCs/>
          <w:i/>
          <w:color w:val="000000"/>
          <w:sz w:val="22"/>
        </w:rPr>
        <w:t>jūlijam</w:t>
      </w:r>
      <w:r w:rsidRPr="00E76DDA">
        <w:rPr>
          <w:rFonts w:eastAsia="Times New Roman" w:cs="Times New Roman"/>
          <w:bCs/>
          <w:i/>
          <w:color w:val="000000"/>
          <w:sz w:val="22"/>
        </w:rPr>
        <w:t>. milj. euro)</w:t>
      </w:r>
      <w:r w:rsidR="001125A6">
        <w:rPr>
          <w:rFonts w:eastAsia="Times New Roman" w:cs="Times New Roman"/>
          <w:bCs/>
          <w:i/>
          <w:color w:val="000000"/>
          <w:sz w:val="22"/>
        </w:rPr>
        <w:t>”</w:t>
      </w:r>
      <w:r w:rsidR="00BF293F" w:rsidRPr="00BF293F">
        <w:rPr>
          <w:rStyle w:val="FootnoteReference"/>
          <w:rFonts w:eastAsia="Times New Roman" w:cs="Times New Roman"/>
          <w:bCs/>
          <w:i/>
          <w:color w:val="000000"/>
          <w:sz w:val="22"/>
        </w:rPr>
        <w:t xml:space="preserve"> </w:t>
      </w:r>
      <w:r w:rsidR="00BF293F">
        <w:rPr>
          <w:rStyle w:val="FootnoteReference"/>
          <w:rFonts w:eastAsia="Times New Roman" w:cs="Times New Roman"/>
          <w:bCs/>
          <w:i/>
          <w:color w:val="000000"/>
          <w:sz w:val="22"/>
        </w:rPr>
        <w:footnoteReference w:id="8"/>
      </w:r>
    </w:p>
    <w:p w14:paraId="2AC771C9" w14:textId="601C5A08" w:rsidR="007B1A9D" w:rsidRPr="00C03945" w:rsidRDefault="008C775E" w:rsidP="00036CC5">
      <w:pPr>
        <w:suppressAutoHyphens/>
        <w:spacing w:before="120" w:after="120" w:line="276" w:lineRule="auto"/>
        <w:jc w:val="both"/>
        <w:rPr>
          <w:rFonts w:eastAsia="Times New Roman" w:cs="Times New Roman"/>
          <w:b/>
          <w:bCs/>
          <w:i/>
          <w:color w:val="000000"/>
          <w:szCs w:val="24"/>
        </w:rPr>
      </w:pPr>
      <w:r w:rsidRPr="008C775E">
        <w:rPr>
          <w:noProof/>
          <w:lang w:eastAsia="lv-LV"/>
        </w:rPr>
        <w:drawing>
          <wp:inline distT="0" distB="0" distL="0" distR="0" wp14:anchorId="3AB6BF0C" wp14:editId="25B33195">
            <wp:extent cx="5941060" cy="2686050"/>
            <wp:effectExtent l="0" t="0" r="25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F4D77D" w14:textId="484C4027" w:rsidR="00581FC4" w:rsidRPr="003A6202" w:rsidRDefault="00581FC4" w:rsidP="00581FC4">
      <w:pPr>
        <w:suppressAutoHyphens/>
        <w:spacing w:before="120" w:after="120"/>
        <w:jc w:val="both"/>
        <w:rPr>
          <w:rFonts w:cs="Times New Roman"/>
          <w:szCs w:val="24"/>
        </w:rPr>
      </w:pPr>
      <w:r w:rsidRPr="003A6202">
        <w:rPr>
          <w:rFonts w:cs="Times New Roman"/>
          <w:szCs w:val="24"/>
        </w:rPr>
        <w:t xml:space="preserve">Svarīgi, ka ministrijām </w:t>
      </w:r>
      <w:r w:rsidRPr="003A6202">
        <w:rPr>
          <w:rFonts w:cs="Times New Roman"/>
          <w:b/>
          <w:szCs w:val="24"/>
        </w:rPr>
        <w:t xml:space="preserve">ir izdevies kopumā izpildīt finansiāli ietekmīgāko investīciju uzsākšanas uzdevumus un tāpēc kopumā finansiālā nobīde saglabājas salīdzinoši neliela </w:t>
      </w:r>
      <w:r w:rsidRPr="003A6202">
        <w:rPr>
          <w:rFonts w:cs="Times New Roman"/>
          <w:szCs w:val="24"/>
        </w:rPr>
        <w:t xml:space="preserve">(skat. </w:t>
      </w:r>
      <w:r w:rsidRPr="003A6202" w:rsidDel="00EA497F">
        <w:rPr>
          <w:rFonts w:cs="Times New Roman"/>
          <w:szCs w:val="24"/>
        </w:rPr>
        <w:t>grafik</w:t>
      </w:r>
      <w:r w:rsidRPr="003A6202">
        <w:rPr>
          <w:rFonts w:cs="Times New Roman"/>
          <w:szCs w:val="24"/>
        </w:rPr>
        <w:t xml:space="preserve">ā Nr.3). Tāpat, pretēji kavējumiem, vairāku SAM/pasākumu regulējums ticis izstrādāts ātrāk kā plānots, tādējādi neskatoties uz faktisko kavējumu skaitu, uzlabojot kopējo progresu. </w:t>
      </w:r>
    </w:p>
    <w:p w14:paraId="16B885E1" w14:textId="122934E0" w:rsidR="00581FC4" w:rsidRPr="00A206B1" w:rsidRDefault="00581FC4" w:rsidP="00581FC4">
      <w:pPr>
        <w:suppressAutoHyphens/>
        <w:spacing w:before="120" w:after="120"/>
        <w:jc w:val="both"/>
        <w:rPr>
          <w:rFonts w:eastAsia="Times New Roman" w:cs="Times New Roman"/>
          <w:bCs/>
          <w:i/>
          <w:color w:val="000000"/>
          <w:sz w:val="22"/>
        </w:rPr>
      </w:pPr>
      <w:r w:rsidRPr="001125A6">
        <w:rPr>
          <w:rFonts w:cs="Times New Roman"/>
          <w:b/>
          <w:i/>
          <w:sz w:val="22"/>
        </w:rPr>
        <w:t>Grafiks Nr.3</w:t>
      </w:r>
      <w:r w:rsidRPr="00A206B1">
        <w:rPr>
          <w:rFonts w:cs="Times New Roman"/>
          <w:i/>
          <w:sz w:val="22"/>
        </w:rPr>
        <w:t xml:space="preserve"> “</w:t>
      </w:r>
      <w:r w:rsidRPr="00A206B1">
        <w:rPr>
          <w:rFonts w:eastAsia="Times New Roman" w:cs="Times New Roman"/>
          <w:bCs/>
          <w:i/>
          <w:color w:val="000000"/>
          <w:sz w:val="22"/>
        </w:rPr>
        <w:t>ES fondu investīciju uzsākšanas gatavība 2016.gadā.; milj. euro, % pret pieejamo ES fondu finansējumu</w:t>
      </w:r>
      <w:r w:rsidR="001D77FE">
        <w:rPr>
          <w:rStyle w:val="FootnoteReference"/>
          <w:rFonts w:eastAsia="Times New Roman" w:cs="Times New Roman"/>
          <w:bCs/>
          <w:i/>
          <w:color w:val="000000"/>
          <w:sz w:val="22"/>
        </w:rPr>
        <w:footnoteReference w:id="9"/>
      </w:r>
      <w:r w:rsidRPr="00A206B1">
        <w:rPr>
          <w:rFonts w:eastAsia="Times New Roman" w:cs="Times New Roman"/>
          <w:bCs/>
          <w:i/>
          <w:color w:val="000000"/>
          <w:sz w:val="22"/>
        </w:rPr>
        <w:t xml:space="preserve">” </w:t>
      </w:r>
    </w:p>
    <w:p w14:paraId="0A49BF16" w14:textId="64BE1534" w:rsidR="00581FC4" w:rsidRPr="003B05E1" w:rsidRDefault="008732E9" w:rsidP="00863482">
      <w:pPr>
        <w:pStyle w:val="ListParagraph"/>
        <w:suppressAutoHyphens/>
        <w:spacing w:before="120" w:after="120"/>
        <w:ind w:left="0"/>
        <w:contextualSpacing w:val="0"/>
        <w:jc w:val="both"/>
        <w:rPr>
          <w:rFonts w:cs="Times New Roman"/>
          <w:szCs w:val="24"/>
          <w:highlight w:val="yellow"/>
        </w:rPr>
      </w:pPr>
      <w:r>
        <w:rPr>
          <w:rFonts w:cs="Times New Roman"/>
          <w:noProof/>
          <w:szCs w:val="24"/>
          <w:lang w:eastAsia="lv-LV"/>
        </w:rPr>
        <mc:AlternateContent>
          <mc:Choice Requires="wps">
            <w:drawing>
              <wp:anchor distT="0" distB="0" distL="114300" distR="114300" simplePos="0" relativeHeight="251687936" behindDoc="0" locked="0" layoutInCell="1" allowOverlap="1" wp14:anchorId="6B40541D" wp14:editId="75C973A7">
                <wp:simplePos x="0" y="0"/>
                <wp:positionH relativeFrom="column">
                  <wp:posOffset>186690</wp:posOffset>
                </wp:positionH>
                <wp:positionV relativeFrom="paragraph">
                  <wp:posOffset>116205</wp:posOffset>
                </wp:positionV>
                <wp:extent cx="457200" cy="266700"/>
                <wp:effectExtent l="0" t="0" r="19050" b="19050"/>
                <wp:wrapNone/>
                <wp:docPr id="1" name="Oval 1"/>
                <wp:cNvGraphicFramePr/>
                <a:graphic xmlns:a="http://schemas.openxmlformats.org/drawingml/2006/main">
                  <a:graphicData uri="http://schemas.microsoft.com/office/word/2010/wordprocessingShape">
                    <wps:wsp>
                      <wps:cNvSpPr/>
                      <wps:spPr>
                        <a:xfrm>
                          <a:off x="0" y="0"/>
                          <a:ext cx="45720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271BB6" id="Oval 1" o:spid="_x0000_s1026" style="position:absolute;margin-left:14.7pt;margin-top:9.15pt;width:36pt;height:2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" filled="f" strokecolor="red" strokeweight="1pt">
                <v:stroke joinstyle="miter"/>
              </v:oval>
            </w:pict>
          </mc:Fallback>
        </mc:AlternateContent>
      </w:r>
      <w:r w:rsidR="00C47621" w:rsidRPr="00C47621">
        <w:rPr>
          <w:rFonts w:cs="Times New Roman"/>
          <w:noProof/>
          <w:szCs w:val="24"/>
          <w:highlight w:val="yellow"/>
          <w:lang w:eastAsia="lv-LV"/>
        </w:rPr>
        <w:drawing>
          <wp:inline distT="0" distB="0" distL="0" distR="0" wp14:anchorId="54878CB3" wp14:editId="20FFA3A9">
            <wp:extent cx="6038850" cy="37528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EF164B" w14:textId="77777777" w:rsidR="00DB09EC" w:rsidRDefault="0042551B" w:rsidP="00DB09EC">
      <w:pPr>
        <w:pStyle w:val="ListParagraph"/>
        <w:numPr>
          <w:ilvl w:val="1"/>
          <w:numId w:val="26"/>
        </w:numPr>
        <w:suppressAutoHyphens/>
        <w:spacing w:before="120" w:after="120" w:line="276" w:lineRule="auto"/>
        <w:ind w:left="0" w:firstLine="0"/>
        <w:contextualSpacing w:val="0"/>
        <w:jc w:val="both"/>
        <w:rPr>
          <w:rFonts w:cs="Times New Roman"/>
          <w:szCs w:val="24"/>
        </w:rPr>
      </w:pPr>
      <w:r>
        <w:rPr>
          <w:noProof/>
          <w:lang w:eastAsia="lv-LV"/>
        </w:rPr>
        <w:lastRenderedPageBreak/>
        <w:t xml:space="preserve">Pozitīvi, ka līdz 2016.gada 15.jūlijam </w:t>
      </w:r>
      <w:r w:rsidR="003D2DC5">
        <w:rPr>
          <w:noProof/>
          <w:lang w:eastAsia="lv-LV"/>
        </w:rPr>
        <w:t>četri</w:t>
      </w:r>
      <w:r w:rsidR="00BF293F">
        <w:rPr>
          <w:noProof/>
          <w:lang w:eastAsia="lv-LV"/>
        </w:rPr>
        <w:t xml:space="preserve"> </w:t>
      </w:r>
      <w:r w:rsidR="00CC5D53">
        <w:rPr>
          <w:noProof/>
          <w:lang w:eastAsia="lv-LV"/>
        </w:rPr>
        <w:t>n</w:t>
      </w:r>
      <w:r>
        <w:rPr>
          <w:noProof/>
          <w:lang w:eastAsia="lv-LV"/>
        </w:rPr>
        <w:t xml:space="preserve">o </w:t>
      </w:r>
      <w:r w:rsidR="00ED56EC">
        <w:rPr>
          <w:noProof/>
          <w:lang w:eastAsia="lv-LV"/>
        </w:rPr>
        <w:t xml:space="preserve">četrpadsmit </w:t>
      </w:r>
      <w:r>
        <w:rPr>
          <w:noProof/>
          <w:lang w:eastAsia="lv-LV"/>
        </w:rPr>
        <w:t>uz 1.jūliju kavētajiem MK noteikumiem jau tikuši apstiprināti, novēršot ilgstošākos kavējumus. Savukārt i</w:t>
      </w:r>
      <w:r w:rsidR="00581FC4" w:rsidRPr="00C03945">
        <w:rPr>
          <w:noProof/>
          <w:lang w:eastAsia="lv-LV"/>
        </w:rPr>
        <w:t xml:space="preserve">nformācija par SAM/pasākumiem, kuru īstenošanas MK noteikumu apstiprināšana plānota </w:t>
      </w:r>
      <w:r w:rsidR="006E2CAE" w:rsidRPr="00C03945">
        <w:rPr>
          <w:noProof/>
          <w:lang w:eastAsia="lv-LV"/>
        </w:rPr>
        <w:t>jūlijā</w:t>
      </w:r>
      <w:r w:rsidR="00581FC4" w:rsidRPr="00C03945">
        <w:rPr>
          <w:noProof/>
          <w:lang w:eastAsia="lv-LV"/>
        </w:rPr>
        <w:t xml:space="preserve">, kā arī to izpildes statuss līdz </w:t>
      </w:r>
      <w:r w:rsidR="00C03945">
        <w:rPr>
          <w:noProof/>
          <w:lang w:eastAsia="lv-LV"/>
        </w:rPr>
        <w:t>1</w:t>
      </w:r>
      <w:r w:rsidR="008A3EE0">
        <w:rPr>
          <w:noProof/>
          <w:lang w:eastAsia="lv-LV"/>
        </w:rPr>
        <w:t>5</w:t>
      </w:r>
      <w:r w:rsidR="00581FC4" w:rsidRPr="00C03945">
        <w:rPr>
          <w:noProof/>
          <w:lang w:eastAsia="lv-LV"/>
        </w:rPr>
        <w:t>.</w:t>
      </w:r>
      <w:r w:rsidR="006E2CAE" w:rsidRPr="00C03945">
        <w:rPr>
          <w:noProof/>
          <w:lang w:eastAsia="lv-LV"/>
        </w:rPr>
        <w:t xml:space="preserve">jūlijam </w:t>
      </w:r>
      <w:r w:rsidR="00581FC4" w:rsidRPr="00C03945">
        <w:rPr>
          <w:noProof/>
          <w:lang w:eastAsia="lv-LV"/>
        </w:rPr>
        <w:t xml:space="preserve">ir apkopots šī ziņojuma 3.pielikumā. </w:t>
      </w:r>
    </w:p>
    <w:p w14:paraId="5981EEDD" w14:textId="3C37098C" w:rsidR="001A0597" w:rsidRPr="00DB09EC" w:rsidRDefault="003D2428" w:rsidP="00DB09EC">
      <w:pPr>
        <w:pStyle w:val="ListParagraph"/>
        <w:numPr>
          <w:ilvl w:val="1"/>
          <w:numId w:val="26"/>
        </w:numPr>
        <w:suppressAutoHyphens/>
        <w:spacing w:before="120" w:after="120" w:line="276" w:lineRule="auto"/>
        <w:ind w:left="0" w:firstLine="0"/>
        <w:contextualSpacing w:val="0"/>
        <w:jc w:val="both"/>
        <w:rPr>
          <w:rFonts w:cs="Times New Roman"/>
          <w:szCs w:val="24"/>
        </w:rPr>
      </w:pPr>
      <w:r w:rsidRPr="00DB09EC">
        <w:rPr>
          <w:rFonts w:cs="Times New Roman"/>
          <w:szCs w:val="24"/>
        </w:rPr>
        <w:t>Projektu iesniegumu atla</w:t>
      </w:r>
      <w:r w:rsidR="00CC670B" w:rsidRPr="00DB09EC">
        <w:rPr>
          <w:rFonts w:cs="Times New Roman"/>
          <w:szCs w:val="24"/>
        </w:rPr>
        <w:t xml:space="preserve">šu </w:t>
      </w:r>
      <w:r w:rsidR="00977491" w:rsidRPr="00DB09EC">
        <w:rPr>
          <w:rFonts w:cs="Times New Roman"/>
          <w:szCs w:val="24"/>
        </w:rPr>
        <w:t xml:space="preserve">izsludināšanas </w:t>
      </w:r>
      <w:r w:rsidR="00CC670B" w:rsidRPr="00DB09EC">
        <w:rPr>
          <w:rFonts w:cs="Times New Roman"/>
          <w:szCs w:val="24"/>
        </w:rPr>
        <w:t>progress</w:t>
      </w:r>
      <w:r w:rsidR="00335CA7" w:rsidRPr="00DB09EC">
        <w:rPr>
          <w:rFonts w:cs="Times New Roman"/>
          <w:szCs w:val="24"/>
        </w:rPr>
        <w:t xml:space="preserve"> </w:t>
      </w:r>
      <w:r w:rsidR="001A0597" w:rsidRPr="00DB09EC">
        <w:rPr>
          <w:rFonts w:cs="Times New Roman"/>
          <w:szCs w:val="24"/>
        </w:rPr>
        <w:t xml:space="preserve">kopumā </w:t>
      </w:r>
      <w:r w:rsidR="00CC670B" w:rsidRPr="00DB09EC">
        <w:rPr>
          <w:rFonts w:cs="Times New Roman"/>
          <w:szCs w:val="24"/>
        </w:rPr>
        <w:t>vērtējams pozitīvi,</w:t>
      </w:r>
      <w:r w:rsidR="00DE6A42" w:rsidRPr="00DB09EC">
        <w:rPr>
          <w:rFonts w:cs="Times New Roman"/>
          <w:szCs w:val="24"/>
        </w:rPr>
        <w:t xml:space="preserve"> t</w:t>
      </w:r>
      <w:r w:rsidR="00593729" w:rsidRPr="00DB09EC">
        <w:rPr>
          <w:rFonts w:cs="Times New Roman"/>
          <w:szCs w:val="24"/>
        </w:rPr>
        <w:t>aču jūnijā atsevišķos gadījumos</w:t>
      </w:r>
      <w:r w:rsidR="00DE6A42" w:rsidRPr="00DB09EC">
        <w:rPr>
          <w:rFonts w:cs="Times New Roman"/>
          <w:szCs w:val="24"/>
        </w:rPr>
        <w:t xml:space="preserve"> identificētas kavēšanās, kas skaidrojamas ar ieilgušo kritēriju</w:t>
      </w:r>
      <w:r w:rsidR="00BD4264" w:rsidRPr="00DB09EC">
        <w:rPr>
          <w:rFonts w:cs="Times New Roman"/>
          <w:szCs w:val="24"/>
        </w:rPr>
        <w:t>,</w:t>
      </w:r>
      <w:r w:rsidR="00DE6A42" w:rsidRPr="00DB09EC">
        <w:rPr>
          <w:rFonts w:cs="Times New Roman"/>
          <w:szCs w:val="24"/>
        </w:rPr>
        <w:t xml:space="preserve"> nolikumu saskaņošanas procesu</w:t>
      </w:r>
      <w:r w:rsidR="00BD4264" w:rsidRPr="00DB09EC">
        <w:rPr>
          <w:rFonts w:cs="Times New Roman"/>
          <w:szCs w:val="24"/>
        </w:rPr>
        <w:t xml:space="preserve"> vai specifiskiem priekšnosacījumiem (piemēram, projektu ideju priekšatlase</w:t>
      </w:r>
      <w:r w:rsidR="0016775D" w:rsidRPr="00DB09EC">
        <w:rPr>
          <w:rFonts w:cs="Times New Roman"/>
          <w:szCs w:val="24"/>
        </w:rPr>
        <w:t>)</w:t>
      </w:r>
      <w:r w:rsidR="0016775D">
        <w:rPr>
          <w:rStyle w:val="FootnoteReference"/>
          <w:rFonts w:cs="Times New Roman"/>
          <w:szCs w:val="24"/>
        </w:rPr>
        <w:footnoteReference w:id="10"/>
      </w:r>
      <w:r w:rsidR="00DE6A42" w:rsidRPr="00DB09EC">
        <w:rPr>
          <w:rFonts w:cs="Times New Roman"/>
          <w:szCs w:val="24"/>
        </w:rPr>
        <w:t xml:space="preserve">. </w:t>
      </w:r>
      <w:r w:rsidR="003A6202" w:rsidRPr="00DB09EC">
        <w:rPr>
          <w:rFonts w:cs="Times New Roman"/>
          <w:szCs w:val="24"/>
        </w:rPr>
        <w:t>Pozitīvi, ka 2016.gada 7.jūlijā tika izsludināta pirmā projektu iesniegumu atlase integrētu teritoriālo investīciju (ITI) ietvaros</w:t>
      </w:r>
      <w:r w:rsidR="00BD4264" w:rsidRPr="00DB09EC">
        <w:rPr>
          <w:rFonts w:cs="Times New Roman"/>
          <w:szCs w:val="24"/>
        </w:rPr>
        <w:t xml:space="preserve"> – Valmieras pilsētas pašvaldībā tika izsludināta projektu iesniegumu atlase 3.3.1.SAM ietvaros</w:t>
      </w:r>
      <w:r w:rsidR="00BD4264" w:rsidRPr="00CB70DC">
        <w:rPr>
          <w:rStyle w:val="FootnoteReference"/>
          <w:rFonts w:cs="Times New Roman"/>
          <w:szCs w:val="24"/>
        </w:rPr>
        <w:footnoteReference w:id="11"/>
      </w:r>
      <w:r w:rsidR="00BD4264" w:rsidRPr="00DB09EC">
        <w:rPr>
          <w:rFonts w:cs="Times New Roman"/>
          <w:szCs w:val="24"/>
        </w:rPr>
        <w:t>.</w:t>
      </w:r>
      <w:r w:rsidR="003A6202" w:rsidRPr="00DB09EC">
        <w:rPr>
          <w:rFonts w:cs="Times New Roman"/>
          <w:szCs w:val="24"/>
        </w:rPr>
        <w:t xml:space="preserve"> </w:t>
      </w:r>
    </w:p>
    <w:p w14:paraId="16D2E97C" w14:textId="3153469F" w:rsidR="005D599E" w:rsidRPr="00412B09" w:rsidRDefault="00080A61" w:rsidP="00CB70DC">
      <w:pPr>
        <w:pStyle w:val="ListParagraph"/>
        <w:numPr>
          <w:ilvl w:val="1"/>
          <w:numId w:val="26"/>
        </w:numPr>
        <w:suppressAutoHyphens/>
        <w:spacing w:before="120" w:after="120" w:line="276" w:lineRule="auto"/>
        <w:ind w:left="0" w:firstLine="0"/>
        <w:contextualSpacing w:val="0"/>
        <w:jc w:val="both"/>
        <w:rPr>
          <w:b/>
          <w:i/>
          <w:szCs w:val="24"/>
        </w:rPr>
      </w:pPr>
      <w:r w:rsidRPr="00412B09">
        <w:rPr>
          <w:szCs w:val="24"/>
        </w:rPr>
        <w:t>Attiecībā uz plānotajiem ieguldījumiem veselības apr</w:t>
      </w:r>
      <w:r w:rsidR="009D6516" w:rsidRPr="00412B09">
        <w:rPr>
          <w:szCs w:val="24"/>
        </w:rPr>
        <w:t xml:space="preserve">ūpes jomā </w:t>
      </w:r>
      <w:r w:rsidR="00AB3455" w:rsidRPr="00412B09">
        <w:rPr>
          <w:szCs w:val="24"/>
        </w:rPr>
        <w:t xml:space="preserve">arvien </w:t>
      </w:r>
      <w:r w:rsidR="002C28DA" w:rsidRPr="00412B09">
        <w:rPr>
          <w:szCs w:val="24"/>
        </w:rPr>
        <w:t>kritis</w:t>
      </w:r>
      <w:r w:rsidR="00AB3455" w:rsidRPr="00412B09">
        <w:rPr>
          <w:szCs w:val="24"/>
        </w:rPr>
        <w:t xml:space="preserve">kāk </w:t>
      </w:r>
      <w:r w:rsidRPr="00412B09">
        <w:rPr>
          <w:szCs w:val="24"/>
        </w:rPr>
        <w:t xml:space="preserve">pieaug risks </w:t>
      </w:r>
      <w:r w:rsidR="007A3F07" w:rsidRPr="00412B09">
        <w:rPr>
          <w:szCs w:val="24"/>
        </w:rPr>
        <w:t>darbības programmā “Izaugsme un nodarbinātība”</w:t>
      </w:r>
      <w:r w:rsidR="00566E7C" w:rsidRPr="00412B09">
        <w:rPr>
          <w:szCs w:val="24"/>
        </w:rPr>
        <w:t xml:space="preserve"> (turpmāk – DP)</w:t>
      </w:r>
      <w:r w:rsidRPr="00412B09">
        <w:rPr>
          <w:szCs w:val="24"/>
        </w:rPr>
        <w:t xml:space="preserve"> </w:t>
      </w:r>
      <w:r w:rsidR="00CD7372" w:rsidRPr="00412B09">
        <w:rPr>
          <w:szCs w:val="24"/>
        </w:rPr>
        <w:t>izvirzīto</w:t>
      </w:r>
      <w:r w:rsidRPr="00412B09">
        <w:rPr>
          <w:szCs w:val="24"/>
        </w:rPr>
        <w:t xml:space="preserve"> uzraudzības un finanšu rādītāju sasniegšan</w:t>
      </w:r>
      <w:r w:rsidR="00660100" w:rsidRPr="00412B09">
        <w:rPr>
          <w:szCs w:val="24"/>
        </w:rPr>
        <w:t>ai</w:t>
      </w:r>
      <w:r w:rsidRPr="00412B09">
        <w:rPr>
          <w:szCs w:val="24"/>
        </w:rPr>
        <w:t xml:space="preserve">, ko </w:t>
      </w:r>
      <w:r w:rsidR="00660100" w:rsidRPr="00412B09">
        <w:rPr>
          <w:szCs w:val="24"/>
        </w:rPr>
        <w:t>ietekmē</w:t>
      </w:r>
      <w:r w:rsidRPr="00412B09">
        <w:rPr>
          <w:szCs w:val="24"/>
        </w:rPr>
        <w:t xml:space="preserve"> Pasaules bankas veiktā infrastruktūras </w:t>
      </w:r>
      <w:r w:rsidR="009D6516" w:rsidRPr="00412B09">
        <w:rPr>
          <w:szCs w:val="24"/>
        </w:rPr>
        <w:t xml:space="preserve">un cilvēkresursu attīstības veselības aprūpē </w:t>
      </w:r>
      <w:r w:rsidRPr="00412B09">
        <w:rPr>
          <w:szCs w:val="24"/>
        </w:rPr>
        <w:t>ieguldījumu kartējuma, kas ir svarīg</w:t>
      </w:r>
      <w:r w:rsidR="00703F83" w:rsidRPr="00412B09">
        <w:rPr>
          <w:szCs w:val="24"/>
        </w:rPr>
        <w:t>s priekšnosacījums</w:t>
      </w:r>
      <w:r w:rsidRPr="00412B09">
        <w:rPr>
          <w:szCs w:val="24"/>
        </w:rPr>
        <w:t xml:space="preserve"> ES fondu investīciju plānošanai un uzsākšanai, nodevum</w:t>
      </w:r>
      <w:r w:rsidR="009D6516" w:rsidRPr="00412B09">
        <w:rPr>
          <w:szCs w:val="24"/>
        </w:rPr>
        <w:t>u</w:t>
      </w:r>
      <w:r w:rsidRPr="00412B09">
        <w:rPr>
          <w:szCs w:val="24"/>
        </w:rPr>
        <w:t xml:space="preserve"> kavēšanās un vairākkārtēj</w:t>
      </w:r>
      <w:r w:rsidR="00703F83" w:rsidRPr="00412B09">
        <w:rPr>
          <w:szCs w:val="24"/>
        </w:rPr>
        <w:t>a</w:t>
      </w:r>
      <w:r w:rsidRPr="00412B09">
        <w:rPr>
          <w:szCs w:val="24"/>
        </w:rPr>
        <w:t xml:space="preserve"> termiņa pagarināšana. </w:t>
      </w:r>
      <w:r w:rsidR="007973E9" w:rsidRPr="00412B09">
        <w:rPr>
          <w:szCs w:val="24"/>
        </w:rPr>
        <w:t>Lai sniegtu atbalstu</w:t>
      </w:r>
      <w:r w:rsidR="002C28DA" w:rsidRPr="00412B09">
        <w:rPr>
          <w:szCs w:val="24"/>
        </w:rPr>
        <w:t xml:space="preserve"> šī jautājuma risināšanā, FM 2016.gada 14.jūnijā ir nosūtījusi oficiālu vēstuli Pasaules bankai, aicinot </w:t>
      </w:r>
      <w:r w:rsidR="00983336" w:rsidRPr="00412B09">
        <w:rPr>
          <w:szCs w:val="24"/>
        </w:rPr>
        <w:t xml:space="preserve">veikt tūlītējus pasākumus minētās problēmas sekmīgai risināšanai, kā arī </w:t>
      </w:r>
      <w:r w:rsidR="00682EF5" w:rsidRPr="00412B09">
        <w:rPr>
          <w:szCs w:val="24"/>
        </w:rPr>
        <w:t xml:space="preserve">2016.gada 20.jūnijā </w:t>
      </w:r>
      <w:r w:rsidR="00EE50C8" w:rsidRPr="00412B09">
        <w:rPr>
          <w:szCs w:val="24"/>
        </w:rPr>
        <w:t>tika organizēta</w:t>
      </w:r>
      <w:r w:rsidR="00682EF5" w:rsidRPr="00412B09">
        <w:rPr>
          <w:szCs w:val="24"/>
        </w:rPr>
        <w:t xml:space="preserve"> videokonference, piedaloties FM, Veselības ministrijas</w:t>
      </w:r>
      <w:r w:rsidR="0032502D" w:rsidRPr="00412B09">
        <w:rPr>
          <w:szCs w:val="24"/>
        </w:rPr>
        <w:t xml:space="preserve"> (turpmāk – VM)</w:t>
      </w:r>
      <w:r w:rsidR="00682EF5" w:rsidRPr="00412B09">
        <w:rPr>
          <w:szCs w:val="24"/>
        </w:rPr>
        <w:t xml:space="preserve">, Nacionālā veselības dienesta un </w:t>
      </w:r>
      <w:r w:rsidR="00983336" w:rsidRPr="00412B09">
        <w:rPr>
          <w:szCs w:val="24"/>
        </w:rPr>
        <w:t>Pasaules bankas ekspertiem</w:t>
      </w:r>
      <w:r w:rsidR="00682EF5" w:rsidRPr="00412B09">
        <w:rPr>
          <w:szCs w:val="24"/>
        </w:rPr>
        <w:t>, kuras ietvaros saņemta informācija</w:t>
      </w:r>
      <w:r w:rsidR="00CC37BA" w:rsidRPr="00412B09">
        <w:rPr>
          <w:szCs w:val="24"/>
        </w:rPr>
        <w:t xml:space="preserve"> par kārtējo kavēšanos</w:t>
      </w:r>
      <w:r w:rsidR="00682EF5" w:rsidRPr="00412B09">
        <w:t xml:space="preserve"> </w:t>
      </w:r>
      <w:r w:rsidR="00CC37BA" w:rsidRPr="00412B09">
        <w:rPr>
          <w:szCs w:val="24"/>
        </w:rPr>
        <w:t xml:space="preserve">infrastruktūras un cilvēkresursu attīstības veselības aprūpē ieguldījumu </w:t>
      </w:r>
      <w:r w:rsidR="00CC37BA" w:rsidRPr="00412B09">
        <w:rPr>
          <w:bCs/>
        </w:rPr>
        <w:t xml:space="preserve">kartējuma nodevumu </w:t>
      </w:r>
      <w:r w:rsidR="00566E7C" w:rsidRPr="00412B09">
        <w:rPr>
          <w:bCs/>
        </w:rPr>
        <w:t>izstrādē</w:t>
      </w:r>
      <w:r w:rsidR="00CC37BA" w:rsidRPr="00412B09">
        <w:rPr>
          <w:bCs/>
        </w:rPr>
        <w:t>, kuri indikatīvi varētu būt</w:t>
      </w:r>
      <w:r w:rsidR="00682EF5" w:rsidRPr="00412B09">
        <w:t xml:space="preserve"> </w:t>
      </w:r>
      <w:r w:rsidR="00566E7C" w:rsidRPr="00412B09">
        <w:rPr>
          <w:bCs/>
        </w:rPr>
        <w:t>pieejami</w:t>
      </w:r>
      <w:r w:rsidR="00682EF5" w:rsidRPr="00412B09">
        <w:rPr>
          <w:bCs/>
        </w:rPr>
        <w:t xml:space="preserve"> </w:t>
      </w:r>
      <w:r w:rsidR="00EE50C8" w:rsidRPr="00412B09">
        <w:rPr>
          <w:bCs/>
        </w:rPr>
        <w:t xml:space="preserve">tikai </w:t>
      </w:r>
      <w:r w:rsidR="00682EF5" w:rsidRPr="00412B09">
        <w:rPr>
          <w:bCs/>
        </w:rPr>
        <w:t>uz</w:t>
      </w:r>
      <w:r w:rsidR="00CC37BA" w:rsidRPr="00412B09">
        <w:rPr>
          <w:bCs/>
        </w:rPr>
        <w:t xml:space="preserve"> 2016.gada</w:t>
      </w:r>
      <w:r w:rsidR="00682EF5" w:rsidRPr="00412B09">
        <w:rPr>
          <w:bCs/>
        </w:rPr>
        <w:t xml:space="preserve"> jūlija beigām/augusta sākumu</w:t>
      </w:r>
      <w:r w:rsidR="00CC37BA" w:rsidRPr="00412B09">
        <w:rPr>
          <w:bCs/>
        </w:rPr>
        <w:t>.</w:t>
      </w:r>
      <w:r w:rsidR="00682EF5" w:rsidRPr="00412B09">
        <w:rPr>
          <w:szCs w:val="24"/>
        </w:rPr>
        <w:t xml:space="preserve"> </w:t>
      </w:r>
      <w:r w:rsidR="009D6516" w:rsidRPr="00412B09">
        <w:rPr>
          <w:szCs w:val="24"/>
        </w:rPr>
        <w:t xml:space="preserve">Kā </w:t>
      </w:r>
      <w:r w:rsidR="00566E7C" w:rsidRPr="00412B09">
        <w:rPr>
          <w:szCs w:val="24"/>
        </w:rPr>
        <w:t>galvenais</w:t>
      </w:r>
      <w:r w:rsidR="009D6516" w:rsidRPr="00412B09">
        <w:rPr>
          <w:szCs w:val="24"/>
        </w:rPr>
        <w:t xml:space="preserve"> kavējuma iemesl</w:t>
      </w:r>
      <w:r w:rsidR="00566E7C" w:rsidRPr="00412B09">
        <w:rPr>
          <w:szCs w:val="24"/>
        </w:rPr>
        <w:t>s tiek</w:t>
      </w:r>
      <w:r w:rsidR="009D6516" w:rsidRPr="00412B09">
        <w:rPr>
          <w:szCs w:val="24"/>
        </w:rPr>
        <w:t xml:space="preserve"> min</w:t>
      </w:r>
      <w:r w:rsidR="00566E7C" w:rsidRPr="00412B09">
        <w:rPr>
          <w:szCs w:val="24"/>
        </w:rPr>
        <w:t>ēts</w:t>
      </w:r>
      <w:r w:rsidR="009D6516" w:rsidRPr="00412B09">
        <w:rPr>
          <w:szCs w:val="24"/>
        </w:rPr>
        <w:t xml:space="preserve"> neveiksmīg</w:t>
      </w:r>
      <w:r w:rsidR="00566E7C" w:rsidRPr="00412B09">
        <w:rPr>
          <w:szCs w:val="24"/>
        </w:rPr>
        <w:t>ā</w:t>
      </w:r>
      <w:r w:rsidR="009D6516" w:rsidRPr="00412B09">
        <w:rPr>
          <w:szCs w:val="24"/>
        </w:rPr>
        <w:t xml:space="preserve"> sadarbīb</w:t>
      </w:r>
      <w:r w:rsidR="00566E7C" w:rsidRPr="00412B09">
        <w:rPr>
          <w:szCs w:val="24"/>
        </w:rPr>
        <w:t>a</w:t>
      </w:r>
      <w:r w:rsidR="009D6516" w:rsidRPr="00412B09">
        <w:rPr>
          <w:szCs w:val="24"/>
        </w:rPr>
        <w:t xml:space="preserve"> ar </w:t>
      </w:r>
      <w:r w:rsidR="00566E7C" w:rsidRPr="00412B09">
        <w:rPr>
          <w:szCs w:val="24"/>
        </w:rPr>
        <w:t>Pasaules bankas piesaistīto</w:t>
      </w:r>
      <w:r w:rsidR="009D6516" w:rsidRPr="00412B09">
        <w:rPr>
          <w:szCs w:val="24"/>
        </w:rPr>
        <w:t xml:space="preserve"> apakšuzņēmēju, kurš atbildīgs par attiecīgo nodevumu sagatavošanu. Lai izvērtētu plānoto nodevumu satura atbilstību DP, nodrošinot koncentrēšanos</w:t>
      </w:r>
      <w:r w:rsidR="0032502D" w:rsidRPr="00412B09">
        <w:rPr>
          <w:szCs w:val="24"/>
        </w:rPr>
        <w:t xml:space="preserve"> uz</w:t>
      </w:r>
      <w:r w:rsidR="009D6516" w:rsidRPr="00412B09">
        <w:rPr>
          <w:szCs w:val="24"/>
        </w:rPr>
        <w:t xml:space="preserve"> </w:t>
      </w:r>
      <w:r w:rsidR="0032502D" w:rsidRPr="00412B09">
        <w:rPr>
          <w:szCs w:val="24"/>
        </w:rPr>
        <w:t xml:space="preserve">DP noteiktajām </w:t>
      </w:r>
      <w:r w:rsidR="009D6516" w:rsidRPr="00412B09">
        <w:rPr>
          <w:szCs w:val="24"/>
        </w:rPr>
        <w:t xml:space="preserve">četrām prioritārajām veselības aprūpes jomām un primāri novirzot atbalstu sociālās atstumtības riskam pakļautajām iedzīvotāju grupām, kā arī DP grozījumu nepieciešamību, Pasaules bankas eksperti </w:t>
      </w:r>
      <w:r w:rsidR="00964363" w:rsidRPr="00412B09">
        <w:rPr>
          <w:szCs w:val="24"/>
        </w:rPr>
        <w:t>2016.gada 11.jūlijā iesniedza</w:t>
      </w:r>
      <w:r w:rsidR="009D6516" w:rsidRPr="00412B09">
        <w:rPr>
          <w:szCs w:val="24"/>
        </w:rPr>
        <w:t xml:space="preserve"> sākotnējos secinājumus, lai VM varētu virzīties uz priekšu ar attiecīgo </w:t>
      </w:r>
      <w:r w:rsidR="00006155" w:rsidRPr="00412B09">
        <w:rPr>
          <w:szCs w:val="24"/>
        </w:rPr>
        <w:t>SAM</w:t>
      </w:r>
      <w:r w:rsidR="009D6516" w:rsidRPr="00412B09">
        <w:rPr>
          <w:szCs w:val="24"/>
        </w:rPr>
        <w:t xml:space="preserve"> īstenošanas nosacījumu dokumentācijas izstrādi. </w:t>
      </w:r>
    </w:p>
    <w:p w14:paraId="6B9591F4" w14:textId="2032A0E3" w:rsidR="005D599E" w:rsidRPr="00CB70DC" w:rsidRDefault="005D599E" w:rsidP="00CB70DC">
      <w:pPr>
        <w:pStyle w:val="ListParagraph"/>
        <w:numPr>
          <w:ilvl w:val="1"/>
          <w:numId w:val="26"/>
        </w:numPr>
        <w:suppressAutoHyphens/>
        <w:spacing w:before="120" w:after="120" w:line="276" w:lineRule="auto"/>
        <w:ind w:left="0" w:firstLine="0"/>
        <w:contextualSpacing w:val="0"/>
        <w:jc w:val="both"/>
        <w:rPr>
          <w:b/>
          <w:i/>
          <w:szCs w:val="24"/>
        </w:rPr>
      </w:pPr>
      <w:r w:rsidRPr="00CB70DC">
        <w:rPr>
          <w:szCs w:val="24"/>
        </w:rPr>
        <w:t>Joprojām nav skaidrības par 6.2.1.2.pasākuma</w:t>
      </w:r>
      <w:r w:rsidRPr="00CB70DC">
        <w:t xml:space="preserve"> “</w:t>
      </w:r>
      <w:r w:rsidRPr="00CB70DC">
        <w:rPr>
          <w:szCs w:val="24"/>
        </w:rPr>
        <w:t xml:space="preserve">Latvijas dzelzceļa tīkla elektrifikācija” ietvaros plānotā dzelzceļa elektrifikācijas lielā projekta īstenošanu (346,6 milj. </w:t>
      </w:r>
      <w:r w:rsidRPr="00CB70DC">
        <w:rPr>
          <w:i/>
          <w:szCs w:val="24"/>
        </w:rPr>
        <w:t>euro</w:t>
      </w:r>
      <w:r w:rsidRPr="00CB70DC">
        <w:rPr>
          <w:szCs w:val="24"/>
        </w:rPr>
        <w:t>, KF). S</w:t>
      </w:r>
      <w:r w:rsidR="00EE3245">
        <w:rPr>
          <w:szCs w:val="24"/>
        </w:rPr>
        <w:t>atiksmes ministrija</w:t>
      </w:r>
      <w:r w:rsidRPr="00CB70DC">
        <w:rPr>
          <w:szCs w:val="24"/>
        </w:rPr>
        <w:t xml:space="preserve"> </w:t>
      </w:r>
      <w:r w:rsidR="002E0AEC">
        <w:rPr>
          <w:szCs w:val="24"/>
        </w:rPr>
        <w:t>nav iesniegusi ziņojumu MK, lai gan tika</w:t>
      </w:r>
      <w:r w:rsidR="0042551B">
        <w:rPr>
          <w:szCs w:val="24"/>
        </w:rPr>
        <w:t xml:space="preserve"> </w:t>
      </w:r>
      <w:r w:rsidRPr="00CB70DC">
        <w:rPr>
          <w:szCs w:val="24"/>
        </w:rPr>
        <w:t>noteikts termiņš 2016.gada 15.jūlij</w:t>
      </w:r>
      <w:r w:rsidR="002E0AEC">
        <w:rPr>
          <w:szCs w:val="24"/>
        </w:rPr>
        <w:t>s</w:t>
      </w:r>
      <w:r w:rsidRPr="00CB70DC">
        <w:rPr>
          <w:szCs w:val="24"/>
        </w:rPr>
        <w:t>. 2016.gada 11.jūlijā saņemta arī Eiropas Komisijas vēstule, paužot bažas par projekta nākotni, un norādot, ka kritiski tuvākajā laikā pieņemt lēmumu par projekta tālāku virzību vai arī lemt par alternatīviem risinājumiem pieejamā finansējuma izmantošanā.</w:t>
      </w:r>
    </w:p>
    <w:p w14:paraId="1160EE46" w14:textId="4D44533E" w:rsidR="000E3323" w:rsidRPr="00CB70DC" w:rsidRDefault="005D599E" w:rsidP="00CB70DC">
      <w:pPr>
        <w:pStyle w:val="ListParagraph"/>
        <w:numPr>
          <w:ilvl w:val="1"/>
          <w:numId w:val="26"/>
        </w:numPr>
        <w:suppressAutoHyphens/>
        <w:spacing w:before="120" w:after="120" w:line="276" w:lineRule="auto"/>
        <w:ind w:left="0" w:firstLine="0"/>
        <w:contextualSpacing w:val="0"/>
        <w:jc w:val="both"/>
        <w:rPr>
          <w:i/>
          <w:szCs w:val="24"/>
        </w:rPr>
      </w:pPr>
      <w:r w:rsidRPr="00CB70DC">
        <w:rPr>
          <w:rFonts w:eastAsia="Times New Roman"/>
          <w:szCs w:val="24"/>
          <w:lang w:eastAsia="lv-LV"/>
        </w:rPr>
        <w:t>Aizkavējusies arī degradēto teritoriju revitalizācijas projektu īstenošana</w:t>
      </w:r>
      <w:r w:rsidR="00CB70DC">
        <w:rPr>
          <w:rFonts w:eastAsia="Times New Roman"/>
          <w:szCs w:val="24"/>
          <w:lang w:eastAsia="lv-LV"/>
        </w:rPr>
        <w:t xml:space="preserve"> 5.6.1.SAM</w:t>
      </w:r>
      <w:r w:rsidRPr="00CB70DC">
        <w:rPr>
          <w:rStyle w:val="FootnoteReference"/>
          <w:rFonts w:eastAsia="Times New Roman"/>
          <w:szCs w:val="24"/>
          <w:lang w:eastAsia="lv-LV"/>
        </w:rPr>
        <w:footnoteReference w:id="12"/>
      </w:r>
      <w:r w:rsidRPr="00CB70DC">
        <w:rPr>
          <w:rFonts w:eastAsia="Times New Roman"/>
          <w:szCs w:val="24"/>
          <w:lang w:eastAsia="lv-LV"/>
        </w:rPr>
        <w:t xml:space="preserve"> (80 milj. </w:t>
      </w:r>
      <w:r w:rsidRPr="00CB70DC">
        <w:rPr>
          <w:rFonts w:eastAsia="Times New Roman"/>
          <w:i/>
          <w:szCs w:val="24"/>
          <w:lang w:eastAsia="lv-LV"/>
        </w:rPr>
        <w:t xml:space="preserve">euro </w:t>
      </w:r>
      <w:r w:rsidRPr="00CB70DC">
        <w:rPr>
          <w:rFonts w:eastAsia="Times New Roman"/>
          <w:szCs w:val="24"/>
          <w:lang w:eastAsia="lv-LV"/>
        </w:rPr>
        <w:t>ERAF)</w:t>
      </w:r>
      <w:r w:rsidR="00CB70DC">
        <w:rPr>
          <w:rFonts w:eastAsia="Times New Roman"/>
          <w:szCs w:val="24"/>
          <w:lang w:eastAsia="lv-LV"/>
        </w:rPr>
        <w:t xml:space="preserve">, </w:t>
      </w:r>
      <w:r w:rsidR="00CB70DC">
        <w:rPr>
          <w:szCs w:val="24"/>
        </w:rPr>
        <w:t>tomēr pozitīvi, ka jūnijā apstiprināti kritēriji</w:t>
      </w:r>
      <w:r w:rsidRPr="00CB70DC">
        <w:rPr>
          <w:rFonts w:eastAsia="Times New Roman"/>
          <w:szCs w:val="24"/>
          <w:lang w:eastAsia="lv-LV"/>
        </w:rPr>
        <w:t xml:space="preserve">. Līdz 2016.gada 30.aprīlim bija jāiesniedz izskatīšanai MK visu teritoriju stratēģijas, tomēr līdz šim apstiprinātas tikai divas – </w:t>
      </w:r>
      <w:r w:rsidR="000C5B49" w:rsidRPr="00CB70DC">
        <w:rPr>
          <w:rFonts w:eastAsia="Times New Roman"/>
          <w:szCs w:val="24"/>
          <w:lang w:eastAsia="lv-LV"/>
        </w:rPr>
        <w:t>Grīziņkalna</w:t>
      </w:r>
      <w:r w:rsidRPr="00CB70DC">
        <w:rPr>
          <w:rFonts w:eastAsia="Times New Roman"/>
          <w:szCs w:val="24"/>
          <w:lang w:eastAsia="lv-LV"/>
        </w:rPr>
        <w:t xml:space="preserve"> un Teikas-Čiekurkalna (kopā par ~45 milj. </w:t>
      </w:r>
      <w:r w:rsidRPr="00CB70DC">
        <w:rPr>
          <w:rFonts w:eastAsia="Times New Roman"/>
          <w:i/>
          <w:szCs w:val="24"/>
          <w:lang w:eastAsia="lv-LV"/>
        </w:rPr>
        <w:t xml:space="preserve">euro </w:t>
      </w:r>
      <w:r w:rsidRPr="00CB70DC">
        <w:rPr>
          <w:rFonts w:eastAsia="Times New Roman"/>
          <w:szCs w:val="24"/>
          <w:lang w:eastAsia="lv-LV"/>
        </w:rPr>
        <w:t>ERAF)</w:t>
      </w:r>
      <w:r w:rsidR="00CB70DC">
        <w:rPr>
          <w:rFonts w:eastAsia="Times New Roman"/>
          <w:szCs w:val="24"/>
          <w:lang w:eastAsia="lv-LV"/>
        </w:rPr>
        <w:t>.</w:t>
      </w:r>
      <w:r w:rsidRPr="00CB70DC">
        <w:rPr>
          <w:rFonts w:eastAsia="Times New Roman"/>
          <w:szCs w:val="24"/>
          <w:lang w:eastAsia="lv-LV"/>
        </w:rPr>
        <w:t xml:space="preserve"> Nav apstiprinātas </w:t>
      </w:r>
      <w:r w:rsidRPr="00CB70DC">
        <w:rPr>
          <w:rFonts w:eastAsia="Times New Roman"/>
          <w:szCs w:val="24"/>
          <w:lang w:eastAsia="lv-LV"/>
        </w:rPr>
        <w:lastRenderedPageBreak/>
        <w:t xml:space="preserve">stratēģijas: </w:t>
      </w:r>
      <w:r w:rsidRPr="00CB70DC">
        <w:rPr>
          <w:szCs w:val="24"/>
        </w:rPr>
        <w:t xml:space="preserve">Brasas apkaimei (Tabakas fabrika), Šķirotavas apkaimei (Operas palīgtelpas), Imantas apkaimei (Valsts Arhīvs) (stratēģiju projektos investīcijas par ~19 milj. </w:t>
      </w:r>
      <w:r w:rsidRPr="00CB70DC">
        <w:rPr>
          <w:i/>
          <w:szCs w:val="24"/>
        </w:rPr>
        <w:t>euro</w:t>
      </w:r>
      <w:r w:rsidRPr="00CB70DC">
        <w:rPr>
          <w:szCs w:val="24"/>
        </w:rPr>
        <w:t xml:space="preserve"> ERAF). Saskaņošanā ir ziņojums </w:t>
      </w:r>
      <w:r w:rsidR="000C5B49" w:rsidRPr="00CB70DC">
        <w:rPr>
          <w:szCs w:val="24"/>
        </w:rPr>
        <w:t xml:space="preserve">par iespējamām </w:t>
      </w:r>
      <w:r w:rsidRPr="00CB70DC">
        <w:rPr>
          <w:szCs w:val="24"/>
        </w:rPr>
        <w:t>Koncertzāles projekta īstenošanai</w:t>
      </w:r>
      <w:r w:rsidR="000C5B49" w:rsidRPr="00CB70DC">
        <w:rPr>
          <w:szCs w:val="24"/>
        </w:rPr>
        <w:t xml:space="preserve"> </w:t>
      </w:r>
      <w:r w:rsidR="00B22A07">
        <w:rPr>
          <w:szCs w:val="24"/>
        </w:rPr>
        <w:t>šī</w:t>
      </w:r>
      <w:r w:rsidR="000C5B49" w:rsidRPr="00CB70DC">
        <w:rPr>
          <w:szCs w:val="24"/>
        </w:rPr>
        <w:t>s programmas ietvaros.</w:t>
      </w:r>
      <w:r w:rsidR="00CB70DC">
        <w:rPr>
          <w:szCs w:val="24"/>
        </w:rPr>
        <w:t xml:space="preserve"> Paralēli </w:t>
      </w:r>
      <w:r w:rsidR="00B22A07">
        <w:rPr>
          <w:szCs w:val="24"/>
        </w:rPr>
        <w:t xml:space="preserve">šobrīd </w:t>
      </w:r>
      <w:r w:rsidR="00CB70DC">
        <w:rPr>
          <w:szCs w:val="24"/>
        </w:rPr>
        <w:t xml:space="preserve">tiek virzīti grozījumi 5.6.1.SAM īstenošanas nosacījumos, ņemot vērā Eiropas Komisijas atbildi par </w:t>
      </w:r>
      <w:r w:rsidR="00B22A07">
        <w:rPr>
          <w:szCs w:val="24"/>
        </w:rPr>
        <w:t>finansējuma ierobežojuma izņēmumu UNESCO gadījumā.</w:t>
      </w:r>
    </w:p>
    <w:p w14:paraId="02A5077D" w14:textId="6D2D9E31" w:rsidR="00DB09EC" w:rsidRDefault="00DD28E6" w:rsidP="00DB09EC">
      <w:pPr>
        <w:pStyle w:val="ListParagraph"/>
        <w:numPr>
          <w:ilvl w:val="0"/>
          <w:numId w:val="58"/>
        </w:numPr>
        <w:suppressAutoHyphens/>
        <w:spacing w:before="120" w:after="120" w:line="276" w:lineRule="auto"/>
        <w:ind w:left="0" w:firstLine="0"/>
        <w:contextualSpacing w:val="0"/>
        <w:jc w:val="both"/>
        <w:rPr>
          <w:rFonts w:eastAsia="Times New Roman" w:cs="Times New Roman"/>
          <w:i/>
          <w:color w:val="000000"/>
          <w:sz w:val="22"/>
          <w:szCs w:val="24"/>
        </w:rPr>
      </w:pPr>
      <w:r w:rsidRPr="009B0729">
        <w:rPr>
          <w:szCs w:val="24"/>
        </w:rPr>
        <w:t xml:space="preserve">Investīciju </w:t>
      </w:r>
      <w:r w:rsidR="004441C8" w:rsidRPr="009B0729">
        <w:rPr>
          <w:szCs w:val="24"/>
        </w:rPr>
        <w:t xml:space="preserve">finanšu </w:t>
      </w:r>
      <w:r w:rsidRPr="009B0729">
        <w:rPr>
          <w:szCs w:val="24"/>
        </w:rPr>
        <w:t xml:space="preserve">progress atspoguļots </w:t>
      </w:r>
      <w:r w:rsidR="0021597B" w:rsidRPr="009B0729">
        <w:rPr>
          <w:szCs w:val="24"/>
        </w:rPr>
        <w:t xml:space="preserve">šī ziņojuma </w:t>
      </w:r>
      <w:r w:rsidRPr="009B0729">
        <w:rPr>
          <w:szCs w:val="24"/>
        </w:rPr>
        <w:t>grafikā Nr.</w:t>
      </w:r>
      <w:r w:rsidR="00F10198" w:rsidRPr="009B0729">
        <w:rPr>
          <w:szCs w:val="24"/>
        </w:rPr>
        <w:t>4</w:t>
      </w:r>
      <w:r w:rsidRPr="009B0729">
        <w:rPr>
          <w:szCs w:val="24"/>
        </w:rPr>
        <w:t>, bet plašāka kopsavilkuma informācija par aps</w:t>
      </w:r>
      <w:r w:rsidRPr="009B0729">
        <w:rPr>
          <w:rFonts w:eastAsia="Calibri" w:cs="Times New Roman"/>
          <w:szCs w:val="24"/>
          <w:lang w:eastAsia="ar-SA"/>
        </w:rPr>
        <w:t>tiprinātajiem projektiem un noslēgtajiem līgumiem, kā arī veiktajiem maksājumiem pieejama ES fondu tīmekļa vietnē</w:t>
      </w:r>
      <w:r w:rsidR="0031640F">
        <w:rPr>
          <w:rStyle w:val="FootnoteReference"/>
          <w:rFonts w:eastAsia="Calibri" w:cs="Times New Roman"/>
          <w:szCs w:val="24"/>
          <w:lang w:eastAsia="ar-SA"/>
        </w:rPr>
        <w:footnoteReference w:id="13"/>
      </w:r>
      <w:r w:rsidRPr="009B0729">
        <w:rPr>
          <w:rFonts w:eastAsia="Calibri" w:cs="Times New Roman"/>
          <w:szCs w:val="24"/>
          <w:lang w:eastAsia="ar-SA"/>
        </w:rPr>
        <w:t>. Savukārt, a</w:t>
      </w:r>
      <w:r w:rsidRPr="009B0729">
        <w:rPr>
          <w:rFonts w:eastAsia="Times New Roman" w:cs="Times New Roman"/>
          <w:color w:val="000000"/>
          <w:szCs w:val="24"/>
        </w:rPr>
        <w:t>r līdz šim uzsāktajām projektu iesniegumu atlasēm var iepazīties Centrālās finanšu un līgumu aģentūras tīmekļa vietnē</w:t>
      </w:r>
      <w:r w:rsidR="0031640F">
        <w:rPr>
          <w:rStyle w:val="FootnoteReference"/>
          <w:rFonts w:eastAsia="Times New Roman" w:cs="Times New Roman"/>
          <w:color w:val="000000"/>
          <w:szCs w:val="24"/>
        </w:rPr>
        <w:footnoteReference w:id="14"/>
      </w:r>
      <w:r w:rsidR="0031640F">
        <w:rPr>
          <w:rFonts w:eastAsia="Times New Roman" w:cs="Times New Roman"/>
          <w:color w:val="000000"/>
          <w:szCs w:val="24"/>
        </w:rPr>
        <w:t>.</w:t>
      </w:r>
    </w:p>
    <w:p w14:paraId="73F57C39" w14:textId="429CEBC9" w:rsidR="00566D0B" w:rsidRPr="00DB09EC" w:rsidRDefault="00DB09EC" w:rsidP="00DB09EC">
      <w:pPr>
        <w:pStyle w:val="ListParagraph"/>
        <w:suppressAutoHyphens/>
        <w:spacing w:before="120" w:after="120" w:line="276" w:lineRule="auto"/>
        <w:ind w:left="0"/>
        <w:contextualSpacing w:val="0"/>
        <w:jc w:val="both"/>
        <w:rPr>
          <w:rFonts w:eastAsia="Times New Roman" w:cs="Times New Roman"/>
          <w:i/>
          <w:color w:val="000000"/>
          <w:sz w:val="22"/>
          <w:szCs w:val="24"/>
        </w:rPr>
      </w:pPr>
      <w:r>
        <w:rPr>
          <w:szCs w:val="24"/>
        </w:rPr>
        <w:t xml:space="preserve">4.1. </w:t>
      </w:r>
      <w:r w:rsidR="00566D0B" w:rsidRPr="00DB09EC">
        <w:rPr>
          <w:szCs w:val="24"/>
        </w:rPr>
        <w:t>2016.gada 8.jūnijā tika parakstīts finansēšanas nolīgums par Fondu fonda un Finanšu instrumentu īstenošanu starp Centrālo finanšu un līgumu aģentūru un Altum, kā arī 2016.gada</w:t>
      </w:r>
      <w:r w:rsidR="00BB5FDB" w:rsidRPr="00DB09EC">
        <w:rPr>
          <w:szCs w:val="24"/>
        </w:rPr>
        <w:t xml:space="preserve"> jūlija sākumā Altum saņēmis pirmo maksājumu</w:t>
      </w:r>
      <w:r w:rsidR="00566D0B" w:rsidRPr="00DB09EC">
        <w:rPr>
          <w:szCs w:val="24"/>
        </w:rPr>
        <w:t xml:space="preserve"> 29 610 000 </w:t>
      </w:r>
      <w:r w:rsidR="00566D0B" w:rsidRPr="00DB09EC">
        <w:rPr>
          <w:i/>
          <w:szCs w:val="24"/>
        </w:rPr>
        <w:t>euro</w:t>
      </w:r>
      <w:r w:rsidR="00566D0B" w:rsidRPr="00DB09EC">
        <w:rPr>
          <w:szCs w:val="24"/>
        </w:rPr>
        <w:t xml:space="preserve"> apmērā</w:t>
      </w:r>
      <w:r w:rsidR="00566D0B">
        <w:rPr>
          <w:rStyle w:val="FootnoteReference"/>
          <w:szCs w:val="24"/>
        </w:rPr>
        <w:footnoteReference w:id="15"/>
      </w:r>
      <w:r w:rsidR="00566D0B" w:rsidRPr="00DB09EC">
        <w:rPr>
          <w:szCs w:val="24"/>
        </w:rPr>
        <w:t>.</w:t>
      </w:r>
    </w:p>
    <w:p w14:paraId="17CBFFFA" w14:textId="701D88C0" w:rsidR="0043022A" w:rsidRPr="00FF785E" w:rsidRDefault="001125A6" w:rsidP="00566D0B">
      <w:pPr>
        <w:spacing w:before="120" w:after="120"/>
        <w:rPr>
          <w:rFonts w:eastAsia="Times New Roman" w:cs="Times New Roman"/>
          <w:bCs/>
          <w:i/>
          <w:color w:val="000000"/>
          <w:sz w:val="22"/>
          <w:szCs w:val="24"/>
        </w:rPr>
      </w:pPr>
      <w:r w:rsidRPr="001125A6">
        <w:rPr>
          <w:rFonts w:eastAsia="Times New Roman" w:cs="Times New Roman"/>
          <w:b/>
          <w:i/>
          <w:color w:val="000000"/>
          <w:sz w:val="22"/>
          <w:szCs w:val="24"/>
        </w:rPr>
        <w:t>Grafiks Nr.</w:t>
      </w:r>
      <w:r w:rsidR="00747F84" w:rsidRPr="001125A6">
        <w:rPr>
          <w:rFonts w:eastAsia="Times New Roman" w:cs="Times New Roman"/>
          <w:b/>
          <w:i/>
          <w:color w:val="000000"/>
          <w:sz w:val="22"/>
          <w:szCs w:val="24"/>
        </w:rPr>
        <w:t>4</w:t>
      </w:r>
      <w:r w:rsidR="00E1579A" w:rsidRPr="009B0729">
        <w:rPr>
          <w:rFonts w:eastAsia="Times New Roman" w:cs="Times New Roman"/>
          <w:i/>
          <w:color w:val="000000"/>
          <w:sz w:val="22"/>
          <w:szCs w:val="24"/>
        </w:rPr>
        <w:t xml:space="preserve"> “</w:t>
      </w:r>
      <w:r w:rsidR="00E1579A" w:rsidRPr="009B0729">
        <w:rPr>
          <w:rFonts w:eastAsia="Times New Roman" w:cs="Times New Roman"/>
          <w:bCs/>
          <w:i/>
          <w:color w:val="000000"/>
          <w:sz w:val="22"/>
          <w:szCs w:val="24"/>
        </w:rPr>
        <w:t xml:space="preserve">ES fondu investīciju ieviešana </w:t>
      </w:r>
      <w:r w:rsidR="0039670D" w:rsidRPr="009B0729">
        <w:rPr>
          <w:rFonts w:eastAsia="Times New Roman" w:cs="Times New Roman"/>
          <w:bCs/>
          <w:i/>
          <w:color w:val="000000"/>
          <w:sz w:val="22"/>
          <w:szCs w:val="24"/>
        </w:rPr>
        <w:t xml:space="preserve">līdz </w:t>
      </w:r>
      <w:r w:rsidR="008C52B3" w:rsidRPr="009B0729">
        <w:rPr>
          <w:rFonts w:eastAsia="Times New Roman" w:cs="Times New Roman"/>
          <w:bCs/>
          <w:i/>
          <w:color w:val="000000"/>
          <w:sz w:val="22"/>
          <w:szCs w:val="24"/>
        </w:rPr>
        <w:t xml:space="preserve">2016.gada 1. </w:t>
      </w:r>
      <w:r w:rsidR="001B5C9C" w:rsidRPr="009B0729">
        <w:rPr>
          <w:rFonts w:eastAsia="Times New Roman" w:cs="Times New Roman"/>
          <w:bCs/>
          <w:i/>
          <w:color w:val="000000"/>
          <w:sz w:val="22"/>
          <w:szCs w:val="24"/>
        </w:rPr>
        <w:t>jū</w:t>
      </w:r>
      <w:r w:rsidR="00243EFF" w:rsidRPr="009B0729">
        <w:rPr>
          <w:rFonts w:eastAsia="Times New Roman" w:cs="Times New Roman"/>
          <w:bCs/>
          <w:i/>
          <w:color w:val="000000"/>
          <w:sz w:val="22"/>
          <w:szCs w:val="24"/>
        </w:rPr>
        <w:t>l</w:t>
      </w:r>
      <w:r w:rsidR="001B5C9C" w:rsidRPr="009B0729">
        <w:rPr>
          <w:rFonts w:eastAsia="Times New Roman" w:cs="Times New Roman"/>
          <w:bCs/>
          <w:i/>
          <w:color w:val="000000"/>
          <w:sz w:val="22"/>
          <w:szCs w:val="24"/>
        </w:rPr>
        <w:t>ijam</w:t>
      </w:r>
      <w:r w:rsidR="00E1579A" w:rsidRPr="009B0729">
        <w:rPr>
          <w:rFonts w:eastAsia="Times New Roman" w:cs="Times New Roman"/>
          <w:bCs/>
          <w:i/>
          <w:color w:val="000000"/>
          <w:sz w:val="22"/>
          <w:szCs w:val="24"/>
        </w:rPr>
        <w:t xml:space="preserve">, milj. euro, % no ES fondu finansējuma, progress pret </w:t>
      </w:r>
      <w:r w:rsidR="0029032C" w:rsidRPr="009B0729">
        <w:rPr>
          <w:rFonts w:eastAsia="Times New Roman" w:cs="Times New Roman"/>
          <w:bCs/>
          <w:i/>
          <w:color w:val="000000"/>
          <w:sz w:val="22"/>
          <w:szCs w:val="24"/>
        </w:rPr>
        <w:t xml:space="preserve">datiem </w:t>
      </w:r>
      <w:r w:rsidR="00B8069C" w:rsidRPr="009B0729">
        <w:rPr>
          <w:rFonts w:eastAsia="Times New Roman" w:cs="Times New Roman"/>
          <w:bCs/>
          <w:i/>
          <w:color w:val="000000"/>
          <w:sz w:val="22"/>
          <w:szCs w:val="24"/>
        </w:rPr>
        <w:t xml:space="preserve">līdz </w:t>
      </w:r>
      <w:r w:rsidR="0029032C" w:rsidRPr="009B0729">
        <w:rPr>
          <w:rFonts w:eastAsia="Times New Roman" w:cs="Times New Roman"/>
          <w:bCs/>
          <w:i/>
          <w:color w:val="000000"/>
          <w:sz w:val="22"/>
          <w:szCs w:val="24"/>
        </w:rPr>
        <w:t xml:space="preserve">2016.gada </w:t>
      </w:r>
      <w:r w:rsidR="001B5C9C" w:rsidRPr="009B0729">
        <w:rPr>
          <w:rFonts w:eastAsia="Times New Roman" w:cs="Times New Roman"/>
          <w:bCs/>
          <w:i/>
          <w:color w:val="000000"/>
          <w:sz w:val="22"/>
          <w:szCs w:val="24"/>
        </w:rPr>
        <w:t>1.</w:t>
      </w:r>
      <w:r w:rsidR="00243EFF" w:rsidRPr="009B0729">
        <w:rPr>
          <w:rFonts w:eastAsia="Times New Roman" w:cs="Times New Roman"/>
          <w:bCs/>
          <w:i/>
          <w:color w:val="000000"/>
          <w:sz w:val="22"/>
          <w:szCs w:val="24"/>
        </w:rPr>
        <w:t>jūnijam</w:t>
      </w:r>
      <w:r w:rsidR="00E1579A" w:rsidRPr="009B0729">
        <w:rPr>
          <w:rFonts w:eastAsia="Times New Roman" w:cs="Times New Roman"/>
          <w:bCs/>
          <w:i/>
          <w:color w:val="000000"/>
          <w:sz w:val="22"/>
          <w:szCs w:val="24"/>
        </w:rPr>
        <w:t>.”</w:t>
      </w:r>
    </w:p>
    <w:p w14:paraId="71F41F0B" w14:textId="0C9961E5" w:rsidR="00A1351F" w:rsidRPr="003B05E1" w:rsidRDefault="00A1351F" w:rsidP="00006155">
      <w:pPr>
        <w:ind w:left="-142"/>
        <w:rPr>
          <w:rFonts w:eastAsia="Times New Roman" w:cs="Times New Roman"/>
          <w:bCs/>
          <w:i/>
          <w:color w:val="000000"/>
          <w:sz w:val="22"/>
          <w:szCs w:val="24"/>
          <w:highlight w:val="yellow"/>
        </w:rPr>
      </w:pPr>
      <w:r>
        <w:rPr>
          <w:noProof/>
          <w:lang w:eastAsia="lv-LV"/>
        </w:rPr>
        <w:drawing>
          <wp:inline distT="0" distB="0" distL="0" distR="0" wp14:anchorId="734D3DC5" wp14:editId="50924682">
            <wp:extent cx="5941060" cy="1762125"/>
            <wp:effectExtent l="0" t="0" r="254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EB6DFD8" w14:textId="4314218B" w:rsidR="00F9476A" w:rsidRPr="00330A91" w:rsidRDefault="00DB09EC" w:rsidP="00DB09EC">
      <w:pPr>
        <w:pStyle w:val="ListParagraph"/>
        <w:shd w:val="clear" w:color="auto" w:fill="FFFFFF" w:themeFill="background1"/>
        <w:spacing w:before="240" w:line="276" w:lineRule="auto"/>
        <w:ind w:left="0"/>
        <w:jc w:val="both"/>
        <w:rPr>
          <w:rFonts w:eastAsia="Calibri" w:cs="Times New Roman"/>
          <w:szCs w:val="24"/>
          <w:lang w:eastAsia="ar-SA"/>
        </w:rPr>
      </w:pPr>
      <w:r>
        <w:rPr>
          <w:rFonts w:eastAsia="Calibri" w:cs="Times New Roman"/>
          <w:szCs w:val="24"/>
          <w:lang w:eastAsia="ar-SA"/>
        </w:rPr>
        <w:t xml:space="preserve">4.2. </w:t>
      </w:r>
      <w:r w:rsidR="00E330AC" w:rsidRPr="003A4176">
        <w:rPr>
          <w:rFonts w:eastAsia="Calibri" w:cs="Times New Roman"/>
          <w:szCs w:val="24"/>
          <w:lang w:eastAsia="ar-SA"/>
        </w:rPr>
        <w:t xml:space="preserve">Turpina </w:t>
      </w:r>
      <w:r w:rsidR="003A4176">
        <w:rPr>
          <w:rFonts w:eastAsia="Calibri" w:cs="Times New Roman"/>
          <w:szCs w:val="24"/>
          <w:lang w:eastAsia="ar-SA"/>
        </w:rPr>
        <w:t>samazināties</w:t>
      </w:r>
      <w:r w:rsidR="00E330AC" w:rsidRPr="00330A91">
        <w:rPr>
          <w:rFonts w:eastAsia="Calibri" w:cs="Times New Roman"/>
          <w:szCs w:val="24"/>
          <w:lang w:eastAsia="ar-SA"/>
        </w:rPr>
        <w:t xml:space="preserve"> </w:t>
      </w:r>
      <w:r w:rsidR="00F9476A" w:rsidRPr="00330A91">
        <w:rPr>
          <w:rFonts w:eastAsia="Calibri" w:cs="Times New Roman"/>
          <w:szCs w:val="24"/>
          <w:lang w:eastAsia="ar-SA"/>
        </w:rPr>
        <w:t>ES fondu līdzfinansējuma maksājumu plāna</w:t>
      </w:r>
      <w:r w:rsidR="00F9476A" w:rsidRPr="00330A91">
        <w:rPr>
          <w:rStyle w:val="FootnoteReference"/>
          <w:rFonts w:eastAsia="Calibri" w:cs="Times New Roman"/>
          <w:szCs w:val="24"/>
          <w:lang w:eastAsia="ar-SA"/>
        </w:rPr>
        <w:footnoteReference w:id="16"/>
      </w:r>
      <w:r w:rsidR="00F9476A" w:rsidRPr="00330A91">
        <w:rPr>
          <w:rFonts w:eastAsia="Calibri" w:cs="Times New Roman"/>
          <w:szCs w:val="24"/>
          <w:lang w:eastAsia="ar-SA"/>
        </w:rPr>
        <w:t xml:space="preserve"> </w:t>
      </w:r>
      <w:r w:rsidR="003A4176" w:rsidRPr="005D456A">
        <w:rPr>
          <w:rFonts w:eastAsia="Calibri" w:cs="Times New Roman"/>
          <w:szCs w:val="24"/>
          <w:lang w:eastAsia="ar-SA"/>
        </w:rPr>
        <w:t>izpilde</w:t>
      </w:r>
      <w:r w:rsidR="00E330AC" w:rsidRPr="00330A91">
        <w:rPr>
          <w:rFonts w:eastAsia="Calibri" w:cs="Times New Roman"/>
          <w:szCs w:val="24"/>
          <w:lang w:eastAsia="ar-SA"/>
        </w:rPr>
        <w:t xml:space="preserve"> </w:t>
      </w:r>
      <w:r w:rsidR="00F9476A" w:rsidRPr="00330A91">
        <w:rPr>
          <w:rFonts w:eastAsia="Calibri" w:cs="Times New Roman"/>
          <w:szCs w:val="24"/>
          <w:lang w:eastAsia="ar-SA"/>
        </w:rPr>
        <w:t>– 2016.gadā līdz 1.</w:t>
      </w:r>
      <w:r w:rsidR="00E330AC" w:rsidRPr="00330A91">
        <w:rPr>
          <w:rFonts w:eastAsia="Calibri" w:cs="Times New Roman"/>
          <w:szCs w:val="24"/>
          <w:lang w:eastAsia="ar-SA"/>
        </w:rPr>
        <w:t>jūlijam</w:t>
      </w:r>
      <w:r w:rsidR="00F9476A" w:rsidRPr="00330A91">
        <w:rPr>
          <w:rFonts w:eastAsia="Calibri" w:cs="Times New Roman"/>
          <w:szCs w:val="24"/>
          <w:lang w:eastAsia="ar-SA"/>
        </w:rPr>
        <w:t xml:space="preserve"> </w:t>
      </w:r>
      <w:r w:rsidR="00E330AC" w:rsidRPr="00330A91">
        <w:rPr>
          <w:rFonts w:eastAsia="Calibri" w:cs="Times New Roman"/>
          <w:szCs w:val="24"/>
          <w:lang w:eastAsia="ar-SA"/>
        </w:rPr>
        <w:t>maksājumu plāns izpildīts par 78,0% (64,0</w:t>
      </w:r>
      <w:r w:rsidR="00F9476A" w:rsidRPr="00330A91">
        <w:rPr>
          <w:rFonts w:eastAsia="Calibri" w:cs="Times New Roman"/>
          <w:szCs w:val="24"/>
          <w:lang w:eastAsia="ar-SA"/>
        </w:rPr>
        <w:t> milj. </w:t>
      </w:r>
      <w:r w:rsidR="00F9476A" w:rsidRPr="00330A91">
        <w:rPr>
          <w:rFonts w:eastAsia="Calibri" w:cs="Times New Roman"/>
          <w:i/>
          <w:szCs w:val="24"/>
          <w:lang w:eastAsia="ar-SA"/>
        </w:rPr>
        <w:t>euro)</w:t>
      </w:r>
      <w:r w:rsidR="00F9476A" w:rsidRPr="00330A91">
        <w:rPr>
          <w:rStyle w:val="FootnoteReference"/>
          <w:rFonts w:eastAsia="Calibri" w:cs="Times New Roman"/>
          <w:szCs w:val="24"/>
          <w:lang w:eastAsia="ar-SA"/>
        </w:rPr>
        <w:footnoteReference w:id="17"/>
      </w:r>
      <w:r w:rsidR="00F9476A" w:rsidRPr="00330A91">
        <w:rPr>
          <w:rFonts w:eastAsia="Calibri" w:cs="Times New Roman"/>
          <w:szCs w:val="24"/>
          <w:lang w:eastAsia="ar-SA"/>
        </w:rPr>
        <w:t xml:space="preserve">, bet gada plāns (314,9 milj. </w:t>
      </w:r>
      <w:r w:rsidR="00F9476A" w:rsidRPr="00330A91">
        <w:rPr>
          <w:rFonts w:eastAsia="Calibri" w:cs="Times New Roman"/>
          <w:i/>
          <w:szCs w:val="24"/>
          <w:lang w:eastAsia="ar-SA"/>
        </w:rPr>
        <w:t>euro</w:t>
      </w:r>
      <w:r w:rsidR="00F9476A" w:rsidRPr="00330A91">
        <w:rPr>
          <w:rFonts w:eastAsia="Calibri" w:cs="Times New Roman"/>
          <w:szCs w:val="24"/>
          <w:lang w:eastAsia="ar-SA"/>
        </w:rPr>
        <w:t>)</w:t>
      </w:r>
      <w:r w:rsidR="00F9476A" w:rsidRPr="00330A91">
        <w:rPr>
          <w:rFonts w:eastAsia="Calibri" w:cs="Times New Roman"/>
          <w:i/>
          <w:szCs w:val="24"/>
          <w:lang w:eastAsia="ar-SA"/>
        </w:rPr>
        <w:t xml:space="preserve"> </w:t>
      </w:r>
      <w:r w:rsidR="00F9476A" w:rsidRPr="00330A91">
        <w:rPr>
          <w:rFonts w:eastAsia="Calibri" w:cs="Times New Roman"/>
          <w:szCs w:val="24"/>
          <w:lang w:eastAsia="ar-SA"/>
        </w:rPr>
        <w:t xml:space="preserve">izpildīts </w:t>
      </w:r>
      <w:r w:rsidR="00E330AC" w:rsidRPr="00330A91">
        <w:rPr>
          <w:rFonts w:eastAsia="Calibri" w:cs="Times New Roman"/>
          <w:szCs w:val="24"/>
          <w:lang w:eastAsia="ar-SA"/>
        </w:rPr>
        <w:t>20,3</w:t>
      </w:r>
      <w:r w:rsidR="00F9476A" w:rsidRPr="00330A91">
        <w:rPr>
          <w:rFonts w:eastAsia="Calibri" w:cs="Times New Roman"/>
          <w:szCs w:val="24"/>
          <w:lang w:eastAsia="ar-SA"/>
        </w:rPr>
        <w:t>% apmērā. Lielākās maksājumu plāna neizpildes konstatē</w:t>
      </w:r>
      <w:r w:rsidR="00443EFD" w:rsidRPr="00330A91">
        <w:rPr>
          <w:rFonts w:eastAsia="Calibri" w:cs="Times New Roman"/>
          <w:szCs w:val="24"/>
          <w:lang w:eastAsia="ar-SA"/>
        </w:rPr>
        <w:t xml:space="preserve">tas </w:t>
      </w:r>
      <w:r w:rsidR="00863423" w:rsidRPr="00330A91">
        <w:rPr>
          <w:rFonts w:eastAsia="Calibri" w:cs="Times New Roman"/>
          <w:szCs w:val="24"/>
          <w:lang w:eastAsia="ar-SA"/>
        </w:rPr>
        <w:t xml:space="preserve">(1) </w:t>
      </w:r>
      <w:r w:rsidR="00F9476A" w:rsidRPr="00330A91">
        <w:rPr>
          <w:rFonts w:eastAsia="Calibri" w:cs="Times New Roman"/>
          <w:szCs w:val="24"/>
          <w:lang w:eastAsia="ar-SA"/>
        </w:rPr>
        <w:t xml:space="preserve">valsts galveno autoceļu projektos </w:t>
      </w:r>
      <w:r w:rsidR="00863423" w:rsidRPr="00330A91">
        <w:rPr>
          <w:rFonts w:eastAsia="Calibri" w:cs="Times New Roman"/>
          <w:szCs w:val="24"/>
          <w:lang w:eastAsia="ar-SA"/>
        </w:rPr>
        <w:t>(7,3</w:t>
      </w:r>
      <w:r w:rsidR="00F9476A" w:rsidRPr="00330A91">
        <w:rPr>
          <w:rFonts w:eastAsia="Calibri" w:cs="Times New Roman"/>
          <w:szCs w:val="24"/>
          <w:lang w:eastAsia="ar-SA"/>
        </w:rPr>
        <w:t> milj. </w:t>
      </w:r>
      <w:r w:rsidR="00F9476A" w:rsidRPr="00330A91">
        <w:rPr>
          <w:rFonts w:eastAsia="Calibri" w:cs="Times New Roman"/>
          <w:i/>
          <w:szCs w:val="24"/>
          <w:lang w:eastAsia="ar-SA"/>
        </w:rPr>
        <w:t>euro</w:t>
      </w:r>
      <w:r w:rsidR="00F9476A" w:rsidRPr="00330A91">
        <w:rPr>
          <w:rFonts w:eastAsia="Calibri" w:cs="Times New Roman"/>
          <w:szCs w:val="24"/>
          <w:lang w:eastAsia="ar-SA"/>
        </w:rPr>
        <w:t xml:space="preserve">), </w:t>
      </w:r>
      <w:r w:rsidR="00202583" w:rsidRPr="00330A91">
        <w:rPr>
          <w:rFonts w:eastAsia="Calibri" w:cs="Times New Roman"/>
          <w:szCs w:val="24"/>
          <w:lang w:eastAsia="ar-SA"/>
        </w:rPr>
        <w:t>saglabājas maksājumu pieprasījumu kavēšanās tendence, kas nozīmē</w:t>
      </w:r>
      <w:r w:rsidR="00F9476A" w:rsidRPr="00330A91">
        <w:rPr>
          <w:rFonts w:eastAsia="Calibri" w:cs="Times New Roman"/>
          <w:szCs w:val="24"/>
          <w:lang w:eastAsia="ar-SA"/>
        </w:rPr>
        <w:t xml:space="preserve"> </w:t>
      </w:r>
      <w:r w:rsidR="00202583" w:rsidRPr="00330A91">
        <w:rPr>
          <w:rFonts w:eastAsia="Calibri" w:cs="Times New Roman"/>
          <w:szCs w:val="24"/>
          <w:lang w:eastAsia="ar-SA"/>
        </w:rPr>
        <w:t>būtisku skaitlisku neizpildi</w:t>
      </w:r>
      <w:r w:rsidR="00C16401" w:rsidRPr="00330A91">
        <w:rPr>
          <w:rFonts w:eastAsia="Calibri" w:cs="Times New Roman"/>
          <w:szCs w:val="24"/>
          <w:lang w:eastAsia="ar-SA"/>
        </w:rPr>
        <w:t>,</w:t>
      </w:r>
      <w:r w:rsidR="00202583" w:rsidRPr="00330A91">
        <w:rPr>
          <w:rFonts w:eastAsia="Calibri" w:cs="Times New Roman"/>
          <w:szCs w:val="24"/>
          <w:lang w:eastAsia="ar-SA"/>
        </w:rPr>
        <w:t xml:space="preserve"> jo projekti ir finansiāli ietilpīgi,</w:t>
      </w:r>
      <w:r w:rsidR="00F9476A" w:rsidRPr="00330A91">
        <w:rPr>
          <w:rFonts w:eastAsia="Calibri" w:cs="Times New Roman"/>
          <w:szCs w:val="24"/>
          <w:lang w:eastAsia="ar-SA"/>
        </w:rPr>
        <w:t xml:space="preserve"> </w:t>
      </w:r>
      <w:r w:rsidR="00202583" w:rsidRPr="00330A91">
        <w:rPr>
          <w:rFonts w:eastAsia="Calibri" w:cs="Times New Roman"/>
          <w:szCs w:val="24"/>
          <w:lang w:eastAsia="ar-SA"/>
        </w:rPr>
        <w:t xml:space="preserve">tomēr, pamatojoties uz būvniecībai labvēlīgajiem laikapstākļiem, līdz šim izlietoto budžeta apjomu projektu īstenošanai, kā arī </w:t>
      </w:r>
      <w:r w:rsidR="00C16401" w:rsidRPr="00330A91">
        <w:rPr>
          <w:rFonts w:eastAsia="Calibri" w:cs="Times New Roman"/>
          <w:szCs w:val="24"/>
          <w:lang w:eastAsia="ar-SA"/>
        </w:rPr>
        <w:t>projektu finanšu plūsmu maksājumu pieprasījumu iesniegšanai, 2016.gad</w:t>
      </w:r>
      <w:r w:rsidR="006514F9" w:rsidRPr="00330A91">
        <w:rPr>
          <w:rFonts w:eastAsia="Calibri" w:cs="Times New Roman"/>
          <w:szCs w:val="24"/>
          <w:lang w:eastAsia="ar-SA"/>
        </w:rPr>
        <w:t>a maksājumu plāni būs sasniegti; (2) Nodarbinātības veicināšanas atbalsta mērķos, ņemot vērā, ka 2016.gadā bija nepieciešami grozījumi ieviešanu regulējošajos normatīvajos aktos, kas aizkavēja maksājumu pieprasījumu plāna laicīgu izpildi.</w:t>
      </w:r>
      <w:r w:rsidR="00281B2C" w:rsidRPr="00330A91">
        <w:rPr>
          <w:rFonts w:eastAsia="Calibri" w:cs="Times New Roman"/>
          <w:szCs w:val="24"/>
          <w:lang w:eastAsia="ar-SA"/>
        </w:rPr>
        <w:t xml:space="preserve"> </w:t>
      </w:r>
      <w:r w:rsidR="00F9476A" w:rsidRPr="00330A91">
        <w:rPr>
          <w:rFonts w:eastAsia="Calibri" w:cs="Times New Roman"/>
          <w:szCs w:val="24"/>
          <w:u w:val="single"/>
          <w:lang w:eastAsia="ar-SA"/>
        </w:rPr>
        <w:t>Skatīt šī ziņojuma tabulu Nr.2</w:t>
      </w:r>
      <w:r w:rsidR="00F9476A" w:rsidRPr="00330A91">
        <w:rPr>
          <w:rFonts w:eastAsia="Calibri" w:cs="Times New Roman"/>
          <w:szCs w:val="24"/>
          <w:lang w:eastAsia="ar-SA"/>
        </w:rPr>
        <w:t>.</w:t>
      </w:r>
    </w:p>
    <w:p w14:paraId="6D8DC1A9" w14:textId="77777777" w:rsidR="000B3334" w:rsidRPr="003B05E1" w:rsidRDefault="000B3334" w:rsidP="00F9476A">
      <w:pPr>
        <w:pStyle w:val="ListParagraph"/>
        <w:spacing w:before="240"/>
        <w:ind w:left="0"/>
        <w:jc w:val="both"/>
        <w:rPr>
          <w:rFonts w:eastAsia="Calibri" w:cs="Times New Roman"/>
          <w:i/>
          <w:sz w:val="18"/>
          <w:szCs w:val="18"/>
          <w:highlight w:val="yellow"/>
          <w:lang w:eastAsia="ar-SA"/>
        </w:rPr>
      </w:pPr>
    </w:p>
    <w:p w14:paraId="3F8A3457" w14:textId="4184BB39" w:rsidR="00F9476A" w:rsidRPr="00E330AC" w:rsidRDefault="00F9476A" w:rsidP="00F9476A">
      <w:pPr>
        <w:pStyle w:val="ListParagraph"/>
        <w:spacing w:before="240"/>
        <w:ind w:left="0"/>
        <w:jc w:val="both"/>
        <w:rPr>
          <w:rFonts w:eastAsia="Calibri" w:cs="Times New Roman"/>
          <w:i/>
          <w:sz w:val="22"/>
          <w:lang w:eastAsia="ar-SA"/>
        </w:rPr>
      </w:pPr>
      <w:r w:rsidRPr="001125A6">
        <w:rPr>
          <w:rFonts w:eastAsia="Calibri" w:cs="Times New Roman"/>
          <w:b/>
          <w:i/>
          <w:sz w:val="22"/>
          <w:lang w:eastAsia="ar-SA"/>
        </w:rPr>
        <w:t>Tabula</w:t>
      </w:r>
      <w:r w:rsidR="001125A6" w:rsidRPr="001125A6">
        <w:rPr>
          <w:rFonts w:eastAsia="Calibri" w:cs="Times New Roman"/>
          <w:b/>
          <w:i/>
          <w:sz w:val="22"/>
          <w:lang w:eastAsia="ar-SA"/>
        </w:rPr>
        <w:t xml:space="preserve"> Nr.2</w:t>
      </w:r>
      <w:r w:rsidRPr="00E330AC">
        <w:rPr>
          <w:rFonts w:eastAsia="Calibri" w:cs="Times New Roman"/>
          <w:i/>
          <w:sz w:val="22"/>
          <w:lang w:eastAsia="ar-SA"/>
        </w:rPr>
        <w:t xml:space="preserve"> </w:t>
      </w:r>
      <w:r w:rsidR="001125A6">
        <w:rPr>
          <w:rFonts w:eastAsia="Calibri" w:cs="Times New Roman"/>
          <w:i/>
          <w:sz w:val="22"/>
          <w:lang w:eastAsia="ar-SA"/>
        </w:rPr>
        <w:t>“</w:t>
      </w:r>
      <w:r w:rsidRPr="00E330AC">
        <w:rPr>
          <w:rFonts w:eastAsia="Calibri" w:cs="Times New Roman"/>
          <w:i/>
          <w:sz w:val="22"/>
          <w:lang w:eastAsia="ar-SA"/>
        </w:rPr>
        <w:t>2014.-2020.gadu plānošanas periods: ES fondu līdzfinansējuma maksājumu plāna izpilde līdz 2016.gada 1.jū</w:t>
      </w:r>
      <w:r w:rsidR="00E330AC">
        <w:rPr>
          <w:rFonts w:eastAsia="Calibri" w:cs="Times New Roman"/>
          <w:i/>
          <w:sz w:val="22"/>
          <w:lang w:eastAsia="ar-SA"/>
        </w:rPr>
        <w:t>lijam</w:t>
      </w:r>
      <w:r w:rsidR="001125A6">
        <w:rPr>
          <w:rFonts w:eastAsia="Calibri" w:cs="Times New Roman"/>
          <w:i/>
          <w:sz w:val="22"/>
          <w:lang w:eastAsia="ar-SA"/>
        </w:rPr>
        <w:t xml:space="preserve">, </w:t>
      </w:r>
      <w:r w:rsidR="001125A6" w:rsidRPr="001125A6">
        <w:rPr>
          <w:rFonts w:eastAsia="Calibri" w:cs="Times New Roman"/>
          <w:i/>
          <w:sz w:val="22"/>
          <w:lang w:eastAsia="ar-SA"/>
        </w:rPr>
        <w:t>euro</w:t>
      </w:r>
      <w:r w:rsidR="001125A6">
        <w:rPr>
          <w:rFonts w:eastAsia="Calibri" w:cs="Times New Roman"/>
          <w:i/>
          <w:sz w:val="22"/>
          <w:lang w:eastAsia="ar-SA"/>
        </w:rPr>
        <w:t>.”</w:t>
      </w:r>
    </w:p>
    <w:tbl>
      <w:tblPr>
        <w:tblW w:w="9640" w:type="dxa"/>
        <w:tblInd w:w="-34" w:type="dxa"/>
        <w:tblLayout w:type="fixed"/>
        <w:tblLook w:val="04A0" w:firstRow="1" w:lastRow="0" w:firstColumn="1" w:lastColumn="0" w:noHBand="0" w:noVBand="1"/>
      </w:tblPr>
      <w:tblGrid>
        <w:gridCol w:w="2410"/>
        <w:gridCol w:w="1276"/>
        <w:gridCol w:w="1418"/>
        <w:gridCol w:w="992"/>
        <w:gridCol w:w="1276"/>
        <w:gridCol w:w="992"/>
        <w:gridCol w:w="1276"/>
      </w:tblGrid>
      <w:tr w:rsidR="00443EFD" w:rsidRPr="003B05E1" w14:paraId="5DFEDCDA" w14:textId="77777777" w:rsidTr="00940F3F">
        <w:trPr>
          <w:trHeight w:val="435"/>
          <w:tblHeader/>
        </w:trPr>
        <w:tc>
          <w:tcPr>
            <w:tcW w:w="241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14:paraId="3406C965" w14:textId="77777777" w:rsidR="00F9476A" w:rsidRPr="00E330AC" w:rsidRDefault="00F9476A" w:rsidP="00421095">
            <w:pPr>
              <w:jc w:val="center"/>
              <w:rPr>
                <w:rFonts w:eastAsia="Times New Roman" w:cs="Times New Roman"/>
                <w:b/>
                <w:bCs/>
                <w:color w:val="000000"/>
                <w:sz w:val="20"/>
                <w:szCs w:val="20"/>
                <w:lang w:eastAsia="lv-LV"/>
              </w:rPr>
            </w:pPr>
            <w:r w:rsidRPr="00E330AC">
              <w:rPr>
                <w:rFonts w:eastAsia="Times New Roman" w:cs="Times New Roman"/>
                <w:b/>
                <w:bCs/>
                <w:color w:val="000000"/>
                <w:sz w:val="20"/>
                <w:szCs w:val="20"/>
                <w:lang w:eastAsia="lv-LV"/>
              </w:rPr>
              <w:t>Prioritārais virziens</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368EEBA" w14:textId="5ECF170C" w:rsidR="00F9476A" w:rsidRPr="00E330AC" w:rsidRDefault="00F9476A" w:rsidP="00421095">
            <w:pPr>
              <w:jc w:val="center"/>
              <w:rPr>
                <w:rFonts w:eastAsia="Times New Roman" w:cs="Times New Roman"/>
                <w:b/>
                <w:bCs/>
                <w:color w:val="000000"/>
                <w:sz w:val="20"/>
                <w:szCs w:val="20"/>
                <w:lang w:eastAsia="lv-LV"/>
              </w:rPr>
            </w:pPr>
            <w:r w:rsidRPr="00E330AC">
              <w:rPr>
                <w:rFonts w:eastAsia="Times New Roman" w:cs="Times New Roman"/>
                <w:b/>
                <w:bCs/>
                <w:color w:val="000000"/>
                <w:sz w:val="20"/>
                <w:szCs w:val="20"/>
                <w:lang w:eastAsia="lv-LV"/>
              </w:rPr>
              <w:t>Plāns</w:t>
            </w:r>
            <w:r w:rsidR="00E330AC" w:rsidRPr="00E330AC">
              <w:rPr>
                <w:rFonts w:eastAsia="Times New Roman" w:cs="Times New Roman"/>
                <w:b/>
                <w:bCs/>
                <w:color w:val="000000"/>
                <w:sz w:val="20"/>
                <w:szCs w:val="20"/>
                <w:lang w:eastAsia="lv-LV"/>
              </w:rPr>
              <w:t xml:space="preserve"> 01.01.2016. - 01.07</w:t>
            </w:r>
            <w:r w:rsidRPr="00E330AC">
              <w:rPr>
                <w:rFonts w:eastAsia="Times New Roman" w:cs="Times New Roman"/>
                <w:b/>
                <w:bCs/>
                <w:color w:val="000000"/>
                <w:sz w:val="20"/>
                <w:szCs w:val="20"/>
                <w:lang w:eastAsia="lv-LV"/>
              </w:rPr>
              <w:t>.2016.</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B9B1089" w14:textId="1BA43BEC" w:rsidR="00F9476A" w:rsidRPr="00E330AC" w:rsidRDefault="00F9476A" w:rsidP="00421095">
            <w:pPr>
              <w:jc w:val="center"/>
              <w:rPr>
                <w:rFonts w:eastAsia="Times New Roman" w:cs="Times New Roman"/>
                <w:b/>
                <w:bCs/>
                <w:color w:val="000000"/>
                <w:sz w:val="20"/>
                <w:szCs w:val="20"/>
                <w:lang w:eastAsia="lv-LV"/>
              </w:rPr>
            </w:pPr>
            <w:r w:rsidRPr="00E330AC">
              <w:rPr>
                <w:rFonts w:eastAsia="Times New Roman" w:cs="Times New Roman"/>
                <w:b/>
                <w:bCs/>
                <w:color w:val="000000"/>
                <w:sz w:val="20"/>
                <w:szCs w:val="20"/>
                <w:lang w:eastAsia="lv-LV"/>
              </w:rPr>
              <w:t>Fakt</w:t>
            </w:r>
            <w:r w:rsidR="00E330AC" w:rsidRPr="00E330AC">
              <w:rPr>
                <w:rFonts w:eastAsia="Times New Roman" w:cs="Times New Roman"/>
                <w:b/>
                <w:bCs/>
                <w:color w:val="000000"/>
                <w:sz w:val="20"/>
                <w:szCs w:val="20"/>
                <w:lang w:eastAsia="lv-LV"/>
              </w:rPr>
              <w:t>iskā izpilde 01.01.2016. - 01.07</w:t>
            </w:r>
            <w:r w:rsidRPr="00E330AC">
              <w:rPr>
                <w:rFonts w:eastAsia="Times New Roman" w:cs="Times New Roman"/>
                <w:b/>
                <w:bCs/>
                <w:color w:val="000000"/>
                <w:sz w:val="20"/>
                <w:szCs w:val="20"/>
                <w:lang w:eastAsia="lv-LV"/>
              </w:rPr>
              <w:t>.2016.</w:t>
            </w:r>
          </w:p>
        </w:tc>
        <w:tc>
          <w:tcPr>
            <w:tcW w:w="2268"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36D65619" w14:textId="1A527E19" w:rsidR="00F9476A" w:rsidRPr="00E330AC" w:rsidRDefault="00E330AC" w:rsidP="00421095">
            <w:pPr>
              <w:jc w:val="center"/>
              <w:rPr>
                <w:rFonts w:eastAsia="Times New Roman" w:cs="Times New Roman"/>
                <w:b/>
                <w:bCs/>
                <w:color w:val="000000"/>
                <w:sz w:val="20"/>
                <w:szCs w:val="20"/>
                <w:lang w:eastAsia="lv-LV"/>
              </w:rPr>
            </w:pPr>
            <w:r w:rsidRPr="00E330AC">
              <w:rPr>
                <w:rFonts w:eastAsia="Times New Roman" w:cs="Times New Roman"/>
                <w:b/>
                <w:bCs/>
                <w:color w:val="000000"/>
                <w:sz w:val="20"/>
                <w:szCs w:val="20"/>
                <w:lang w:eastAsia="lv-LV"/>
              </w:rPr>
              <w:t>Līdz 01.07</w:t>
            </w:r>
            <w:r w:rsidR="00F9476A" w:rsidRPr="00E330AC">
              <w:rPr>
                <w:rFonts w:eastAsia="Times New Roman" w:cs="Times New Roman"/>
                <w:b/>
                <w:bCs/>
                <w:color w:val="000000"/>
                <w:sz w:val="20"/>
                <w:szCs w:val="20"/>
                <w:lang w:eastAsia="lv-LV"/>
              </w:rPr>
              <w:t>.2016.</w:t>
            </w:r>
          </w:p>
        </w:tc>
        <w:tc>
          <w:tcPr>
            <w:tcW w:w="2268"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57B1E083" w14:textId="77777777" w:rsidR="00F9476A" w:rsidRPr="00E330AC" w:rsidRDefault="00F9476A" w:rsidP="00421095">
            <w:pPr>
              <w:jc w:val="center"/>
              <w:rPr>
                <w:rFonts w:eastAsia="Times New Roman" w:cs="Times New Roman"/>
                <w:b/>
                <w:bCs/>
                <w:color w:val="000000"/>
                <w:sz w:val="20"/>
                <w:szCs w:val="20"/>
                <w:lang w:eastAsia="lv-LV"/>
              </w:rPr>
            </w:pPr>
            <w:r w:rsidRPr="00E330AC">
              <w:rPr>
                <w:rFonts w:eastAsia="Times New Roman" w:cs="Times New Roman"/>
                <w:b/>
                <w:bCs/>
                <w:color w:val="000000"/>
                <w:sz w:val="20"/>
                <w:szCs w:val="20"/>
                <w:lang w:eastAsia="lv-LV"/>
              </w:rPr>
              <w:t>Iepriekšējā mēnesī</w:t>
            </w:r>
          </w:p>
        </w:tc>
      </w:tr>
      <w:tr w:rsidR="00443EFD" w:rsidRPr="003B05E1" w14:paraId="28945026" w14:textId="77777777" w:rsidTr="00940F3F">
        <w:trPr>
          <w:trHeight w:val="588"/>
          <w:tblHeader/>
        </w:trPr>
        <w:tc>
          <w:tcPr>
            <w:tcW w:w="241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56B7A2E" w14:textId="77777777" w:rsidR="00F9476A" w:rsidRPr="00E330AC" w:rsidRDefault="00F9476A" w:rsidP="00421095">
            <w:pPr>
              <w:rPr>
                <w:rFonts w:eastAsia="Times New Roman" w:cs="Times New Roman"/>
                <w:b/>
                <w:bCs/>
                <w:color w:val="000000"/>
                <w:sz w:val="20"/>
                <w:szCs w:val="20"/>
                <w:lang w:eastAsia="lv-LV"/>
              </w:rPr>
            </w:pPr>
          </w:p>
        </w:tc>
        <w:tc>
          <w:tcPr>
            <w:tcW w:w="127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73AE82A" w14:textId="77777777" w:rsidR="00F9476A" w:rsidRPr="00E330AC" w:rsidRDefault="00F9476A" w:rsidP="00421095">
            <w:pPr>
              <w:rPr>
                <w:rFonts w:eastAsia="Times New Roman" w:cs="Times New Roman"/>
                <w:b/>
                <w:bCs/>
                <w:color w:val="000000"/>
                <w:sz w:val="20"/>
                <w:szCs w:val="20"/>
                <w:lang w:eastAsia="lv-LV"/>
              </w:rPr>
            </w:pPr>
          </w:p>
        </w:tc>
        <w:tc>
          <w:tcPr>
            <w:tcW w:w="141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9E9689B" w14:textId="77777777" w:rsidR="00F9476A" w:rsidRPr="00E330AC" w:rsidRDefault="00F9476A" w:rsidP="00421095">
            <w:pPr>
              <w:rPr>
                <w:rFonts w:eastAsia="Times New Roman" w:cs="Times New Roman"/>
                <w:b/>
                <w:bCs/>
                <w:color w:val="000000"/>
                <w:sz w:val="20"/>
                <w:szCs w:val="20"/>
                <w:lang w:eastAsia="lv-LV"/>
              </w:rPr>
            </w:pPr>
          </w:p>
        </w:tc>
        <w:tc>
          <w:tcPr>
            <w:tcW w:w="992" w:type="dxa"/>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A5EB183" w14:textId="77777777" w:rsidR="00F9476A" w:rsidRPr="00E330AC" w:rsidRDefault="00F9476A" w:rsidP="00421095">
            <w:pPr>
              <w:jc w:val="center"/>
              <w:rPr>
                <w:rFonts w:eastAsia="Times New Roman" w:cs="Times New Roman"/>
                <w:b/>
                <w:bCs/>
                <w:color w:val="000000"/>
                <w:sz w:val="20"/>
                <w:szCs w:val="20"/>
                <w:lang w:eastAsia="lv-LV"/>
              </w:rPr>
            </w:pPr>
            <w:r w:rsidRPr="00E330AC">
              <w:rPr>
                <w:rFonts w:eastAsia="Times New Roman" w:cs="Times New Roman"/>
                <w:b/>
                <w:bCs/>
                <w:color w:val="000000"/>
                <w:sz w:val="20"/>
                <w:szCs w:val="20"/>
                <w:lang w:eastAsia="lv-LV"/>
              </w:rPr>
              <w:t>Izpilde,%</w:t>
            </w:r>
          </w:p>
        </w:tc>
        <w:tc>
          <w:tcPr>
            <w:tcW w:w="1276" w:type="dxa"/>
            <w:tcBorders>
              <w:top w:val="nil"/>
              <w:left w:val="nil"/>
              <w:bottom w:val="single" w:sz="4" w:space="0" w:color="auto"/>
              <w:right w:val="single" w:sz="8" w:space="0" w:color="auto"/>
            </w:tcBorders>
            <w:shd w:val="clear" w:color="auto" w:fill="D9D9D9" w:themeFill="background1" w:themeFillShade="D9"/>
            <w:vAlign w:val="center"/>
            <w:hideMark/>
          </w:tcPr>
          <w:p w14:paraId="7DCCD90F" w14:textId="77777777" w:rsidR="00F9476A" w:rsidRPr="00E330AC" w:rsidRDefault="00F9476A" w:rsidP="00421095">
            <w:pPr>
              <w:jc w:val="center"/>
              <w:rPr>
                <w:rFonts w:eastAsia="Times New Roman" w:cs="Times New Roman"/>
                <w:b/>
                <w:bCs/>
                <w:color w:val="000000"/>
                <w:sz w:val="20"/>
                <w:szCs w:val="20"/>
                <w:lang w:eastAsia="lv-LV"/>
              </w:rPr>
            </w:pPr>
            <w:r w:rsidRPr="00E330AC">
              <w:rPr>
                <w:rFonts w:eastAsia="Times New Roman" w:cs="Times New Roman"/>
                <w:b/>
                <w:bCs/>
                <w:color w:val="000000"/>
                <w:sz w:val="20"/>
                <w:szCs w:val="20"/>
                <w:lang w:eastAsia="lv-LV"/>
              </w:rPr>
              <w:t>Neizpilde (-)</w:t>
            </w:r>
          </w:p>
          <w:p w14:paraId="36B018EC" w14:textId="77777777" w:rsidR="00F9476A" w:rsidRPr="00E330AC" w:rsidRDefault="00F9476A" w:rsidP="00421095">
            <w:pPr>
              <w:rPr>
                <w:rFonts w:eastAsia="Times New Roman" w:cs="Times New Roman"/>
                <w:b/>
                <w:bCs/>
                <w:color w:val="000000"/>
                <w:sz w:val="20"/>
                <w:szCs w:val="20"/>
                <w:lang w:eastAsia="lv-LV"/>
              </w:rPr>
            </w:pPr>
            <w:r w:rsidRPr="00E330AC">
              <w:rPr>
                <w:rFonts w:eastAsia="Times New Roman" w:cs="Times New Roman"/>
                <w:b/>
                <w:bCs/>
                <w:color w:val="000000"/>
                <w:sz w:val="20"/>
                <w:szCs w:val="20"/>
                <w:lang w:eastAsia="lv-LV"/>
              </w:rPr>
              <w:t>/pārpilde(+)</w:t>
            </w:r>
          </w:p>
        </w:tc>
        <w:tc>
          <w:tcPr>
            <w:tcW w:w="992" w:type="dxa"/>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CB8F4F9" w14:textId="77777777" w:rsidR="00F9476A" w:rsidRPr="00E330AC" w:rsidRDefault="00F9476A" w:rsidP="00421095">
            <w:pPr>
              <w:jc w:val="center"/>
              <w:rPr>
                <w:rFonts w:eastAsia="Times New Roman" w:cs="Times New Roman"/>
                <w:b/>
                <w:bCs/>
                <w:color w:val="000000"/>
                <w:sz w:val="20"/>
                <w:szCs w:val="20"/>
                <w:lang w:eastAsia="lv-LV"/>
              </w:rPr>
            </w:pPr>
            <w:r w:rsidRPr="00E330AC">
              <w:rPr>
                <w:rFonts w:eastAsia="Times New Roman" w:cs="Times New Roman"/>
                <w:b/>
                <w:bCs/>
                <w:color w:val="000000"/>
                <w:sz w:val="20"/>
                <w:szCs w:val="20"/>
                <w:lang w:eastAsia="lv-LV"/>
              </w:rPr>
              <w:t>Izpilde,%</w:t>
            </w:r>
          </w:p>
        </w:tc>
        <w:tc>
          <w:tcPr>
            <w:tcW w:w="1276" w:type="dxa"/>
            <w:tcBorders>
              <w:top w:val="nil"/>
              <w:left w:val="nil"/>
              <w:bottom w:val="single" w:sz="4" w:space="0" w:color="auto"/>
              <w:right w:val="single" w:sz="8" w:space="0" w:color="auto"/>
            </w:tcBorders>
            <w:shd w:val="clear" w:color="auto" w:fill="D9D9D9" w:themeFill="background1" w:themeFillShade="D9"/>
            <w:vAlign w:val="center"/>
            <w:hideMark/>
          </w:tcPr>
          <w:p w14:paraId="7E9AA2C2" w14:textId="77777777" w:rsidR="00F9476A" w:rsidRPr="00E330AC" w:rsidRDefault="00F9476A" w:rsidP="00421095">
            <w:pPr>
              <w:jc w:val="center"/>
              <w:rPr>
                <w:rFonts w:eastAsia="Times New Roman" w:cs="Times New Roman"/>
                <w:b/>
                <w:bCs/>
                <w:color w:val="000000"/>
                <w:sz w:val="20"/>
                <w:szCs w:val="20"/>
                <w:lang w:eastAsia="lv-LV"/>
              </w:rPr>
            </w:pPr>
            <w:r w:rsidRPr="00E330AC">
              <w:rPr>
                <w:rFonts w:eastAsia="Times New Roman" w:cs="Times New Roman"/>
                <w:b/>
                <w:bCs/>
                <w:color w:val="000000"/>
                <w:sz w:val="20"/>
                <w:szCs w:val="20"/>
                <w:lang w:eastAsia="lv-LV"/>
              </w:rPr>
              <w:t>Neizpilde (-)</w:t>
            </w:r>
          </w:p>
          <w:p w14:paraId="0D62F66C" w14:textId="77777777" w:rsidR="00F9476A" w:rsidRPr="00E330AC" w:rsidRDefault="00F9476A" w:rsidP="00421095">
            <w:pPr>
              <w:jc w:val="center"/>
              <w:rPr>
                <w:rFonts w:eastAsia="Times New Roman" w:cs="Times New Roman"/>
                <w:b/>
                <w:bCs/>
                <w:color w:val="000000"/>
                <w:sz w:val="20"/>
                <w:szCs w:val="20"/>
                <w:lang w:eastAsia="lv-LV"/>
              </w:rPr>
            </w:pPr>
            <w:r w:rsidRPr="00E330AC">
              <w:rPr>
                <w:rFonts w:eastAsia="Times New Roman" w:cs="Times New Roman"/>
                <w:b/>
                <w:bCs/>
                <w:color w:val="000000"/>
                <w:sz w:val="20"/>
                <w:szCs w:val="20"/>
                <w:lang w:eastAsia="lv-LV"/>
              </w:rPr>
              <w:t>/pārpilde(+)</w:t>
            </w:r>
          </w:p>
        </w:tc>
      </w:tr>
      <w:tr w:rsidR="00E330AC" w:rsidRPr="003B05E1" w14:paraId="31344171" w14:textId="77777777" w:rsidTr="00B36A6B">
        <w:trPr>
          <w:trHeight w:val="330"/>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5CD37D25" w14:textId="77777777" w:rsidR="00E330AC" w:rsidRPr="00FC5172" w:rsidRDefault="00E330AC" w:rsidP="00E330AC">
            <w:pPr>
              <w:rPr>
                <w:rFonts w:eastAsia="Times New Roman" w:cs="Times New Roman"/>
                <w:color w:val="000000"/>
                <w:sz w:val="20"/>
                <w:szCs w:val="20"/>
                <w:lang w:eastAsia="lv-LV"/>
              </w:rPr>
            </w:pPr>
            <w:r w:rsidRPr="00FC5172">
              <w:rPr>
                <w:rFonts w:eastAsia="Times New Roman" w:cs="Times New Roman"/>
                <w:color w:val="000000"/>
                <w:sz w:val="20"/>
                <w:szCs w:val="20"/>
                <w:lang w:eastAsia="lv-LV"/>
              </w:rPr>
              <w:t>3.Mazo un vidējo komersantu konkurētspēja</w:t>
            </w:r>
          </w:p>
        </w:tc>
        <w:tc>
          <w:tcPr>
            <w:tcW w:w="1276" w:type="dxa"/>
            <w:tcBorders>
              <w:top w:val="nil"/>
              <w:left w:val="nil"/>
              <w:bottom w:val="single" w:sz="8" w:space="0" w:color="auto"/>
              <w:right w:val="single" w:sz="8" w:space="0" w:color="auto"/>
            </w:tcBorders>
            <w:shd w:val="clear" w:color="auto" w:fill="auto"/>
            <w:vAlign w:val="center"/>
            <w:hideMark/>
          </w:tcPr>
          <w:p w14:paraId="3874EF40" w14:textId="2EBA8CA6"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135 415</w:t>
            </w:r>
          </w:p>
        </w:tc>
        <w:tc>
          <w:tcPr>
            <w:tcW w:w="1418" w:type="dxa"/>
            <w:tcBorders>
              <w:top w:val="nil"/>
              <w:left w:val="nil"/>
              <w:bottom w:val="single" w:sz="8" w:space="0" w:color="auto"/>
              <w:right w:val="single" w:sz="8" w:space="0" w:color="auto"/>
            </w:tcBorders>
            <w:shd w:val="clear" w:color="auto" w:fill="auto"/>
            <w:vAlign w:val="center"/>
            <w:hideMark/>
          </w:tcPr>
          <w:p w14:paraId="790B38EC" w14:textId="7968FD69" w:rsidR="00E330AC" w:rsidRPr="003B05E1" w:rsidRDefault="003E68D5" w:rsidP="00E330AC">
            <w:pPr>
              <w:jc w:val="center"/>
              <w:rPr>
                <w:rFonts w:eastAsia="Times New Roman" w:cs="Times New Roman"/>
                <w:color w:val="000000"/>
                <w:sz w:val="20"/>
                <w:szCs w:val="20"/>
                <w:highlight w:val="yellow"/>
                <w:lang w:eastAsia="lv-LV"/>
              </w:rPr>
            </w:pPr>
            <w:r w:rsidRPr="003E68D5">
              <w:rPr>
                <w:rFonts w:eastAsia="Times New Roman" w:cs="Times New Roman"/>
                <w:color w:val="000000"/>
                <w:sz w:val="20"/>
                <w:szCs w:val="20"/>
                <w:lang w:eastAsia="lv-LV"/>
              </w:rPr>
              <w:t>9 819</w:t>
            </w:r>
          </w:p>
        </w:tc>
        <w:tc>
          <w:tcPr>
            <w:tcW w:w="992" w:type="dxa"/>
            <w:tcBorders>
              <w:top w:val="nil"/>
              <w:left w:val="nil"/>
              <w:bottom w:val="single" w:sz="8" w:space="0" w:color="auto"/>
              <w:right w:val="single" w:sz="8" w:space="0" w:color="auto"/>
            </w:tcBorders>
            <w:shd w:val="clear" w:color="auto" w:fill="auto"/>
            <w:noWrap/>
            <w:vAlign w:val="center"/>
            <w:hideMark/>
          </w:tcPr>
          <w:p w14:paraId="3E93AB4C" w14:textId="728B0D9E" w:rsidR="00E330AC" w:rsidRPr="003B05E1" w:rsidRDefault="003E68D5" w:rsidP="00E330AC">
            <w:pPr>
              <w:jc w:val="center"/>
              <w:rPr>
                <w:rFonts w:eastAsia="Times New Roman" w:cs="Times New Roman"/>
                <w:color w:val="000000"/>
                <w:sz w:val="20"/>
                <w:szCs w:val="20"/>
                <w:highlight w:val="yellow"/>
                <w:lang w:eastAsia="lv-LV"/>
              </w:rPr>
            </w:pPr>
            <w:r w:rsidRPr="00E330AC">
              <w:rPr>
                <w:rFonts w:eastAsia="Times New Roman" w:cs="Times New Roman"/>
                <w:noProof/>
                <w:color w:val="000000"/>
                <w:sz w:val="20"/>
                <w:szCs w:val="20"/>
                <w:lang w:eastAsia="lv-LV"/>
              </w:rPr>
              <mc:AlternateContent>
                <mc:Choice Requires="wps">
                  <w:drawing>
                    <wp:anchor distT="0" distB="0" distL="114300" distR="114300" simplePos="0" relativeHeight="251669504" behindDoc="0" locked="0" layoutInCell="1" allowOverlap="1" wp14:anchorId="6CF169C9" wp14:editId="050D9567">
                      <wp:simplePos x="0" y="0"/>
                      <wp:positionH relativeFrom="column">
                        <wp:posOffset>378460</wp:posOffset>
                      </wp:positionH>
                      <wp:positionV relativeFrom="paragraph">
                        <wp:posOffset>-11430</wp:posOffset>
                      </wp:positionV>
                      <wp:extent cx="102870" cy="158750"/>
                      <wp:effectExtent l="19050" t="19050" r="30480" b="12700"/>
                      <wp:wrapNone/>
                      <wp:docPr id="13" name="Up Arrow 13"/>
                      <wp:cNvGraphicFramePr/>
                      <a:graphic xmlns:a="http://schemas.openxmlformats.org/drawingml/2006/main">
                        <a:graphicData uri="http://schemas.microsoft.com/office/word/2010/wordprocessingShape">
                          <wps:wsp>
                            <wps:cNvSpPr/>
                            <wps:spPr>
                              <a:xfrm>
                                <a:off x="0" y="0"/>
                                <a:ext cx="103367" cy="159026"/>
                              </a:xfrm>
                              <a:prstGeom prst="up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482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 o:spid="_x0000_s1026" type="#_x0000_t68" style="position:absolute;margin-left:29.8pt;margin-top:-.9pt;width:8.1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" adj="7020" fillcolor="#70ad47" strokecolor="#507e32" strokeweight="1pt"/>
                  </w:pict>
                </mc:Fallback>
              </mc:AlternateContent>
            </w:r>
            <w:r>
              <w:rPr>
                <w:rFonts w:eastAsia="Times New Roman" w:cs="Times New Roman"/>
                <w:color w:val="000000"/>
                <w:sz w:val="20"/>
                <w:szCs w:val="20"/>
                <w:lang w:eastAsia="lv-LV"/>
              </w:rPr>
              <w:t>7,3</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421F5C4C" w14:textId="5ADF0F88" w:rsidR="00E330AC" w:rsidRPr="003B05E1" w:rsidRDefault="003E68D5" w:rsidP="00E330AC">
            <w:pPr>
              <w:jc w:val="center"/>
              <w:rPr>
                <w:rFonts w:eastAsia="Times New Roman" w:cs="Times New Roman"/>
                <w:color w:val="000000"/>
                <w:sz w:val="20"/>
                <w:szCs w:val="20"/>
                <w:highlight w:val="yellow"/>
                <w:lang w:eastAsia="lv-LV"/>
              </w:rPr>
            </w:pPr>
            <w:r w:rsidRPr="003E68D5">
              <w:rPr>
                <w:rFonts w:eastAsia="Times New Roman" w:cs="Times New Roman"/>
                <w:color w:val="000000"/>
                <w:sz w:val="20"/>
                <w:szCs w:val="20"/>
                <w:lang w:eastAsia="lv-LV"/>
              </w:rPr>
              <w:t>-125 596</w:t>
            </w:r>
          </w:p>
        </w:tc>
        <w:tc>
          <w:tcPr>
            <w:tcW w:w="992" w:type="dxa"/>
            <w:tcBorders>
              <w:top w:val="nil"/>
              <w:left w:val="nil"/>
              <w:bottom w:val="single" w:sz="8" w:space="0" w:color="auto"/>
              <w:right w:val="single" w:sz="8" w:space="0" w:color="auto"/>
            </w:tcBorders>
            <w:shd w:val="clear" w:color="auto" w:fill="auto"/>
            <w:vAlign w:val="center"/>
            <w:hideMark/>
          </w:tcPr>
          <w:p w14:paraId="4824B9B5" w14:textId="43C96303" w:rsidR="00E330AC" w:rsidRPr="00E330AC" w:rsidRDefault="00E330AC" w:rsidP="00E330AC">
            <w:pPr>
              <w:jc w:val="center"/>
              <w:rPr>
                <w:rFonts w:eastAsia="Times New Roman" w:cs="Times New Roman"/>
                <w:b/>
                <w:bCs/>
                <w:color w:val="000000"/>
                <w:sz w:val="20"/>
                <w:szCs w:val="20"/>
                <w:lang w:eastAsia="lv-LV"/>
              </w:rPr>
            </w:pPr>
            <w:r w:rsidRPr="00E330AC">
              <w:rPr>
                <w:rFonts w:eastAsia="Times New Roman" w:cs="Times New Roman"/>
                <w:color w:val="000000"/>
                <w:sz w:val="20"/>
                <w:szCs w:val="20"/>
                <w:lang w:eastAsia="lv-LV"/>
              </w:rPr>
              <w:t>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43F53663" w14:textId="2134C173" w:rsidR="00E330AC" w:rsidRPr="00E330AC" w:rsidRDefault="00E330AC" w:rsidP="00E330AC">
            <w:pPr>
              <w:jc w:val="center"/>
              <w:rPr>
                <w:rFonts w:eastAsia="Times New Roman" w:cs="Times New Roman"/>
                <w:b/>
                <w:bCs/>
                <w:color w:val="000000"/>
                <w:sz w:val="20"/>
                <w:szCs w:val="20"/>
                <w:lang w:eastAsia="lv-LV"/>
              </w:rPr>
            </w:pPr>
            <w:r w:rsidRPr="00E330AC">
              <w:rPr>
                <w:rFonts w:eastAsia="Times New Roman" w:cs="Times New Roman"/>
                <w:color w:val="000000"/>
                <w:sz w:val="20"/>
                <w:szCs w:val="20"/>
                <w:lang w:eastAsia="lv-LV"/>
              </w:rPr>
              <w:t>-135 415</w:t>
            </w:r>
          </w:p>
        </w:tc>
      </w:tr>
      <w:tr w:rsidR="00E330AC" w:rsidRPr="003B05E1" w14:paraId="4FC5DEA2" w14:textId="77777777" w:rsidTr="00B36A6B">
        <w:trPr>
          <w:trHeight w:val="330"/>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3CBF5ED9" w14:textId="77777777" w:rsidR="00E330AC" w:rsidRPr="00FC5172" w:rsidRDefault="00E330AC" w:rsidP="00E330AC">
            <w:pPr>
              <w:rPr>
                <w:rFonts w:eastAsia="Times New Roman" w:cs="Times New Roman"/>
                <w:color w:val="000000"/>
                <w:sz w:val="20"/>
                <w:szCs w:val="20"/>
                <w:lang w:eastAsia="lv-LV"/>
              </w:rPr>
            </w:pPr>
            <w:r w:rsidRPr="00FC5172">
              <w:rPr>
                <w:rFonts w:eastAsia="Times New Roman" w:cs="Times New Roman"/>
                <w:color w:val="000000"/>
                <w:sz w:val="20"/>
                <w:szCs w:val="20"/>
                <w:lang w:eastAsia="lv-LV"/>
              </w:rPr>
              <w:t>4.</w:t>
            </w:r>
            <w:r w:rsidRPr="00FC5172">
              <w:rPr>
                <w:rFonts w:eastAsia="Times New Roman" w:cs="Times New Roman"/>
                <w:color w:val="000000"/>
                <w:szCs w:val="24"/>
                <w:lang w:eastAsia="lv-LV"/>
              </w:rPr>
              <w:t xml:space="preserve"> </w:t>
            </w:r>
            <w:r w:rsidRPr="00FC5172">
              <w:rPr>
                <w:rFonts w:eastAsia="Times New Roman" w:cs="Times New Roman"/>
                <w:color w:val="000000"/>
                <w:sz w:val="20"/>
                <w:szCs w:val="20"/>
                <w:lang w:eastAsia="lv-LV"/>
              </w:rPr>
              <w:t>Pāreja uz ekonomiku ar zemu oglekļa emisijas līmeni visās nozarēs</w:t>
            </w:r>
          </w:p>
        </w:tc>
        <w:tc>
          <w:tcPr>
            <w:tcW w:w="1276" w:type="dxa"/>
            <w:tcBorders>
              <w:top w:val="nil"/>
              <w:left w:val="nil"/>
              <w:bottom w:val="single" w:sz="8" w:space="0" w:color="auto"/>
              <w:right w:val="single" w:sz="8" w:space="0" w:color="auto"/>
            </w:tcBorders>
            <w:shd w:val="clear" w:color="auto" w:fill="auto"/>
            <w:vAlign w:val="center"/>
            <w:hideMark/>
          </w:tcPr>
          <w:p w14:paraId="14A679A9" w14:textId="1BC63096"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2 894 009</w:t>
            </w:r>
          </w:p>
        </w:tc>
        <w:tc>
          <w:tcPr>
            <w:tcW w:w="1418" w:type="dxa"/>
            <w:tcBorders>
              <w:top w:val="nil"/>
              <w:left w:val="nil"/>
              <w:bottom w:val="single" w:sz="8" w:space="0" w:color="auto"/>
              <w:right w:val="single" w:sz="8" w:space="0" w:color="auto"/>
            </w:tcBorders>
            <w:shd w:val="clear" w:color="auto" w:fill="auto"/>
            <w:vAlign w:val="center"/>
            <w:hideMark/>
          </w:tcPr>
          <w:p w14:paraId="5195FF2B" w14:textId="77777777" w:rsidR="00E330AC" w:rsidRPr="003E68D5" w:rsidRDefault="00E330AC" w:rsidP="00E330AC">
            <w:pPr>
              <w:jc w:val="center"/>
              <w:rPr>
                <w:rFonts w:eastAsia="Times New Roman" w:cs="Times New Roman"/>
                <w:color w:val="000000"/>
                <w:sz w:val="20"/>
                <w:szCs w:val="20"/>
                <w:lang w:eastAsia="lv-LV"/>
              </w:rPr>
            </w:pPr>
            <w:r w:rsidRPr="003E68D5">
              <w:rPr>
                <w:rFonts w:eastAsia="Times New Roman" w:cs="Times New Roman"/>
                <w:color w:val="000000"/>
                <w:sz w:val="20"/>
                <w:szCs w:val="20"/>
                <w:lang w:eastAsia="lv-LV"/>
              </w:rPr>
              <w:t>0</w:t>
            </w:r>
          </w:p>
        </w:tc>
        <w:tc>
          <w:tcPr>
            <w:tcW w:w="992" w:type="dxa"/>
            <w:tcBorders>
              <w:top w:val="nil"/>
              <w:left w:val="nil"/>
              <w:bottom w:val="single" w:sz="8" w:space="0" w:color="auto"/>
              <w:right w:val="single" w:sz="8" w:space="0" w:color="auto"/>
            </w:tcBorders>
            <w:shd w:val="clear" w:color="auto" w:fill="auto"/>
            <w:noWrap/>
            <w:vAlign w:val="center"/>
            <w:hideMark/>
          </w:tcPr>
          <w:p w14:paraId="026AE5FF" w14:textId="77777777" w:rsidR="00E330AC" w:rsidRPr="003E68D5" w:rsidRDefault="00E330AC" w:rsidP="00E330AC">
            <w:pPr>
              <w:jc w:val="center"/>
              <w:rPr>
                <w:rFonts w:eastAsia="Times New Roman" w:cs="Times New Roman"/>
                <w:color w:val="000000"/>
                <w:sz w:val="20"/>
                <w:szCs w:val="20"/>
                <w:lang w:eastAsia="lv-LV"/>
              </w:rPr>
            </w:pPr>
            <w:r w:rsidRPr="003E68D5">
              <w:rPr>
                <w:rFonts w:eastAsia="Times New Roman" w:cs="Times New Roman"/>
                <w:color w:val="000000"/>
                <w:sz w:val="20"/>
                <w:szCs w:val="20"/>
                <w:lang w:eastAsia="lv-LV"/>
              </w:rPr>
              <w:t>0,0</w:t>
            </w:r>
          </w:p>
        </w:tc>
        <w:tc>
          <w:tcPr>
            <w:tcW w:w="1276" w:type="dxa"/>
            <w:tcBorders>
              <w:top w:val="nil"/>
              <w:left w:val="nil"/>
              <w:bottom w:val="single" w:sz="8" w:space="0" w:color="auto"/>
              <w:right w:val="single" w:sz="8" w:space="0" w:color="auto"/>
            </w:tcBorders>
            <w:shd w:val="clear" w:color="auto" w:fill="auto"/>
            <w:vAlign w:val="center"/>
            <w:hideMark/>
          </w:tcPr>
          <w:p w14:paraId="5A062527" w14:textId="038F7C5F" w:rsidR="00E330AC" w:rsidRPr="003B05E1" w:rsidRDefault="003E68D5" w:rsidP="00E330AC">
            <w:pPr>
              <w:jc w:val="center"/>
              <w:rPr>
                <w:rFonts w:eastAsia="Times New Roman" w:cs="Times New Roman"/>
                <w:color w:val="000000"/>
                <w:sz w:val="20"/>
                <w:szCs w:val="20"/>
                <w:highlight w:val="yellow"/>
                <w:lang w:eastAsia="lv-LV"/>
              </w:rPr>
            </w:pPr>
            <w:r w:rsidRPr="003E68D5">
              <w:rPr>
                <w:rFonts w:eastAsia="Times New Roman" w:cs="Times New Roman"/>
                <w:color w:val="000000"/>
                <w:sz w:val="20"/>
                <w:szCs w:val="20"/>
                <w:lang w:eastAsia="lv-LV"/>
              </w:rPr>
              <w:t>-2 894 009</w:t>
            </w:r>
          </w:p>
        </w:tc>
        <w:tc>
          <w:tcPr>
            <w:tcW w:w="992" w:type="dxa"/>
            <w:tcBorders>
              <w:top w:val="nil"/>
              <w:left w:val="nil"/>
              <w:bottom w:val="single" w:sz="8" w:space="0" w:color="auto"/>
              <w:right w:val="single" w:sz="8" w:space="0" w:color="auto"/>
            </w:tcBorders>
            <w:shd w:val="clear" w:color="auto" w:fill="auto"/>
            <w:noWrap/>
            <w:vAlign w:val="center"/>
            <w:hideMark/>
          </w:tcPr>
          <w:p w14:paraId="38CC27E1" w14:textId="2B4F40F9" w:rsidR="00E330AC" w:rsidRPr="00E330AC" w:rsidRDefault="00E330AC" w:rsidP="00E330AC">
            <w:pPr>
              <w:jc w:val="center"/>
              <w:rPr>
                <w:rFonts w:eastAsia="Times New Roman" w:cs="Times New Roman"/>
                <w:color w:val="000000"/>
                <w:sz w:val="20"/>
                <w:szCs w:val="20"/>
                <w:lang w:eastAsia="lv-LV"/>
              </w:rPr>
            </w:pPr>
            <w:r w:rsidRPr="00E330AC">
              <w:rPr>
                <w:rFonts w:eastAsia="Times New Roman" w:cs="Times New Roman"/>
                <w:color w:val="000000"/>
                <w:sz w:val="20"/>
                <w:szCs w:val="20"/>
                <w:lang w:eastAsia="lv-LV"/>
              </w:rPr>
              <w:t>0,0</w:t>
            </w:r>
          </w:p>
        </w:tc>
        <w:tc>
          <w:tcPr>
            <w:tcW w:w="1276" w:type="dxa"/>
            <w:tcBorders>
              <w:top w:val="nil"/>
              <w:left w:val="nil"/>
              <w:bottom w:val="single" w:sz="8" w:space="0" w:color="auto"/>
              <w:right w:val="single" w:sz="8" w:space="0" w:color="auto"/>
            </w:tcBorders>
            <w:shd w:val="clear" w:color="auto" w:fill="auto"/>
            <w:vAlign w:val="center"/>
            <w:hideMark/>
          </w:tcPr>
          <w:p w14:paraId="0B22C400" w14:textId="6C053803" w:rsidR="00E330AC" w:rsidRPr="00E330AC" w:rsidRDefault="00E330AC" w:rsidP="00E330AC">
            <w:pPr>
              <w:jc w:val="center"/>
              <w:rPr>
                <w:rFonts w:eastAsia="Times New Roman" w:cs="Times New Roman"/>
                <w:color w:val="000000"/>
                <w:sz w:val="20"/>
                <w:szCs w:val="20"/>
                <w:lang w:eastAsia="lv-LV"/>
              </w:rPr>
            </w:pPr>
            <w:r w:rsidRPr="00E330AC">
              <w:rPr>
                <w:rFonts w:eastAsia="Times New Roman" w:cs="Times New Roman"/>
                <w:color w:val="000000"/>
                <w:sz w:val="20"/>
                <w:szCs w:val="20"/>
                <w:lang w:eastAsia="lv-LV"/>
              </w:rPr>
              <w:t>-1 808 756</w:t>
            </w:r>
          </w:p>
        </w:tc>
      </w:tr>
      <w:tr w:rsidR="00E330AC" w:rsidRPr="003B05E1" w14:paraId="56B08914" w14:textId="77777777" w:rsidTr="00B36A6B">
        <w:trPr>
          <w:trHeight w:val="330"/>
        </w:trPr>
        <w:tc>
          <w:tcPr>
            <w:tcW w:w="2410" w:type="dxa"/>
            <w:tcBorders>
              <w:top w:val="nil"/>
              <w:left w:val="single" w:sz="8" w:space="0" w:color="auto"/>
              <w:bottom w:val="single" w:sz="4" w:space="0" w:color="auto"/>
              <w:right w:val="single" w:sz="8" w:space="0" w:color="auto"/>
            </w:tcBorders>
            <w:shd w:val="clear" w:color="auto" w:fill="auto"/>
            <w:noWrap/>
            <w:vAlign w:val="center"/>
            <w:hideMark/>
          </w:tcPr>
          <w:p w14:paraId="74FAD440" w14:textId="77777777" w:rsidR="00E330AC" w:rsidRPr="00FC5172" w:rsidRDefault="00E330AC" w:rsidP="00E330AC">
            <w:pPr>
              <w:rPr>
                <w:rFonts w:eastAsia="Times New Roman" w:cs="Times New Roman"/>
                <w:color w:val="000000"/>
                <w:sz w:val="20"/>
                <w:szCs w:val="20"/>
                <w:lang w:eastAsia="lv-LV"/>
              </w:rPr>
            </w:pPr>
            <w:r w:rsidRPr="00FC5172">
              <w:rPr>
                <w:rFonts w:eastAsia="Times New Roman" w:cs="Times New Roman"/>
                <w:color w:val="000000"/>
                <w:sz w:val="20"/>
                <w:szCs w:val="20"/>
                <w:lang w:eastAsia="lv-LV"/>
              </w:rPr>
              <w:t>5.Vides aizsardzība un resursu izmantošanas efektivitāte</w:t>
            </w:r>
          </w:p>
        </w:tc>
        <w:tc>
          <w:tcPr>
            <w:tcW w:w="1276" w:type="dxa"/>
            <w:tcBorders>
              <w:top w:val="nil"/>
              <w:left w:val="nil"/>
              <w:bottom w:val="single" w:sz="4" w:space="0" w:color="auto"/>
              <w:right w:val="single" w:sz="8" w:space="0" w:color="auto"/>
            </w:tcBorders>
            <w:shd w:val="clear" w:color="auto" w:fill="auto"/>
            <w:vAlign w:val="center"/>
            <w:hideMark/>
          </w:tcPr>
          <w:p w14:paraId="55AD8E90" w14:textId="04951F0A"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1 169 207</w:t>
            </w:r>
          </w:p>
        </w:tc>
        <w:tc>
          <w:tcPr>
            <w:tcW w:w="1418" w:type="dxa"/>
            <w:tcBorders>
              <w:top w:val="nil"/>
              <w:left w:val="nil"/>
              <w:bottom w:val="single" w:sz="4" w:space="0" w:color="auto"/>
              <w:right w:val="single" w:sz="8" w:space="0" w:color="auto"/>
            </w:tcBorders>
            <w:shd w:val="clear" w:color="auto" w:fill="auto"/>
            <w:vAlign w:val="center"/>
            <w:hideMark/>
          </w:tcPr>
          <w:p w14:paraId="7E431921" w14:textId="2163CC77" w:rsidR="00E330AC" w:rsidRPr="003B05E1" w:rsidRDefault="003E68D5" w:rsidP="00E330AC">
            <w:pPr>
              <w:jc w:val="center"/>
              <w:rPr>
                <w:rFonts w:eastAsia="Times New Roman" w:cs="Times New Roman"/>
                <w:color w:val="000000"/>
                <w:sz w:val="20"/>
                <w:szCs w:val="20"/>
                <w:highlight w:val="yellow"/>
                <w:lang w:eastAsia="lv-LV"/>
              </w:rPr>
            </w:pPr>
            <w:r w:rsidRPr="003E68D5">
              <w:rPr>
                <w:rFonts w:eastAsia="Times New Roman" w:cs="Times New Roman"/>
                <w:color w:val="000000"/>
                <w:sz w:val="20"/>
                <w:szCs w:val="20"/>
                <w:lang w:eastAsia="lv-LV"/>
              </w:rPr>
              <w:t>785 970</w:t>
            </w:r>
          </w:p>
        </w:tc>
        <w:tc>
          <w:tcPr>
            <w:tcW w:w="992" w:type="dxa"/>
            <w:tcBorders>
              <w:top w:val="nil"/>
              <w:left w:val="nil"/>
              <w:bottom w:val="single" w:sz="4" w:space="0" w:color="auto"/>
              <w:right w:val="single" w:sz="8" w:space="0" w:color="auto"/>
            </w:tcBorders>
            <w:shd w:val="clear" w:color="auto" w:fill="auto"/>
            <w:noWrap/>
            <w:vAlign w:val="center"/>
            <w:hideMark/>
          </w:tcPr>
          <w:p w14:paraId="6F27F9A0" w14:textId="7A8CF340" w:rsidR="00E330AC" w:rsidRPr="003B05E1" w:rsidRDefault="003E68D5" w:rsidP="00E330AC">
            <w:pPr>
              <w:jc w:val="center"/>
              <w:rPr>
                <w:rFonts w:eastAsia="Times New Roman" w:cs="Times New Roman"/>
                <w:color w:val="000000"/>
                <w:sz w:val="20"/>
                <w:szCs w:val="20"/>
                <w:highlight w:val="yellow"/>
                <w:lang w:eastAsia="lv-LV"/>
              </w:rPr>
            </w:pPr>
            <w:r w:rsidRPr="00E330AC">
              <w:rPr>
                <w:rFonts w:eastAsia="Times New Roman" w:cs="Times New Roman"/>
                <w:noProof/>
                <w:color w:val="000000"/>
                <w:sz w:val="20"/>
                <w:szCs w:val="20"/>
                <w:lang w:eastAsia="lv-LV"/>
              </w:rPr>
              <mc:AlternateContent>
                <mc:Choice Requires="wps">
                  <w:drawing>
                    <wp:anchor distT="0" distB="0" distL="114300" distR="114300" simplePos="0" relativeHeight="251666432" behindDoc="0" locked="0" layoutInCell="1" allowOverlap="1" wp14:anchorId="3BF1F496" wp14:editId="4FB4474E">
                      <wp:simplePos x="0" y="0"/>
                      <wp:positionH relativeFrom="column">
                        <wp:posOffset>405130</wp:posOffset>
                      </wp:positionH>
                      <wp:positionV relativeFrom="paragraph">
                        <wp:posOffset>2540</wp:posOffset>
                      </wp:positionV>
                      <wp:extent cx="111125" cy="150495"/>
                      <wp:effectExtent l="19050" t="0" r="41275" b="40005"/>
                      <wp:wrapNone/>
                      <wp:docPr id="11" name="Down Arrow 11"/>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80A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31.9pt;margin-top:.2pt;width:8.75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" adj="13625" fillcolor="#ed7d31" strokecolor="#ae5a21" strokeweight="1pt"/>
                  </w:pict>
                </mc:Fallback>
              </mc:AlternateContent>
            </w:r>
            <w:r>
              <w:rPr>
                <w:rFonts w:eastAsia="Times New Roman" w:cs="Times New Roman"/>
                <w:noProof/>
                <w:color w:val="000000"/>
                <w:sz w:val="20"/>
                <w:szCs w:val="20"/>
                <w:lang w:eastAsia="lv-LV"/>
              </w:rPr>
              <w:t>67,2</w:t>
            </w:r>
          </w:p>
        </w:tc>
        <w:tc>
          <w:tcPr>
            <w:tcW w:w="1276" w:type="dxa"/>
            <w:tcBorders>
              <w:top w:val="nil"/>
              <w:left w:val="nil"/>
              <w:bottom w:val="single" w:sz="4" w:space="0" w:color="auto"/>
              <w:right w:val="single" w:sz="8" w:space="0" w:color="auto"/>
            </w:tcBorders>
            <w:shd w:val="clear" w:color="auto" w:fill="auto"/>
            <w:vAlign w:val="center"/>
            <w:hideMark/>
          </w:tcPr>
          <w:p w14:paraId="6BA06C07" w14:textId="7C9F5048" w:rsidR="00E330AC" w:rsidRPr="003B05E1" w:rsidRDefault="003E68D5" w:rsidP="00E330AC">
            <w:pPr>
              <w:jc w:val="center"/>
              <w:rPr>
                <w:rFonts w:eastAsia="Times New Roman" w:cs="Times New Roman"/>
                <w:color w:val="000000"/>
                <w:sz w:val="20"/>
                <w:szCs w:val="20"/>
                <w:highlight w:val="yellow"/>
                <w:lang w:eastAsia="lv-LV"/>
              </w:rPr>
            </w:pPr>
            <w:r w:rsidRPr="003E68D5">
              <w:rPr>
                <w:rFonts w:eastAsia="Times New Roman" w:cs="Times New Roman"/>
                <w:color w:val="000000"/>
                <w:sz w:val="20"/>
                <w:szCs w:val="20"/>
                <w:lang w:eastAsia="lv-LV"/>
              </w:rPr>
              <w:t>-383 237</w:t>
            </w:r>
          </w:p>
        </w:tc>
        <w:tc>
          <w:tcPr>
            <w:tcW w:w="992" w:type="dxa"/>
            <w:tcBorders>
              <w:top w:val="nil"/>
              <w:left w:val="nil"/>
              <w:bottom w:val="single" w:sz="4" w:space="0" w:color="auto"/>
              <w:right w:val="single" w:sz="8" w:space="0" w:color="auto"/>
            </w:tcBorders>
            <w:shd w:val="clear" w:color="auto" w:fill="auto"/>
            <w:noWrap/>
            <w:vAlign w:val="center"/>
            <w:hideMark/>
          </w:tcPr>
          <w:p w14:paraId="045D40F5" w14:textId="3FD60866" w:rsidR="00E330AC" w:rsidRPr="00E330AC" w:rsidRDefault="00E330AC" w:rsidP="00E330AC">
            <w:pPr>
              <w:jc w:val="center"/>
              <w:rPr>
                <w:rFonts w:eastAsia="Times New Roman" w:cs="Times New Roman"/>
                <w:color w:val="000000"/>
                <w:sz w:val="20"/>
                <w:szCs w:val="20"/>
                <w:lang w:eastAsia="lv-LV"/>
              </w:rPr>
            </w:pPr>
            <w:r w:rsidRPr="00E330AC">
              <w:rPr>
                <w:rFonts w:eastAsia="Times New Roman" w:cs="Times New Roman"/>
                <w:color w:val="000000"/>
                <w:sz w:val="20"/>
                <w:szCs w:val="20"/>
                <w:lang w:eastAsia="lv-LV"/>
              </w:rPr>
              <w:t>70,5</w:t>
            </w:r>
          </w:p>
        </w:tc>
        <w:tc>
          <w:tcPr>
            <w:tcW w:w="1276" w:type="dxa"/>
            <w:tcBorders>
              <w:top w:val="nil"/>
              <w:left w:val="nil"/>
              <w:bottom w:val="single" w:sz="4" w:space="0" w:color="auto"/>
              <w:right w:val="single" w:sz="8" w:space="0" w:color="auto"/>
            </w:tcBorders>
            <w:shd w:val="clear" w:color="auto" w:fill="auto"/>
            <w:vAlign w:val="center"/>
            <w:hideMark/>
          </w:tcPr>
          <w:p w14:paraId="0891A696" w14:textId="6066CF07" w:rsidR="00E330AC" w:rsidRPr="00E330AC" w:rsidRDefault="00E330AC" w:rsidP="00E330AC">
            <w:pPr>
              <w:jc w:val="center"/>
              <w:rPr>
                <w:rFonts w:eastAsia="Times New Roman" w:cs="Times New Roman"/>
                <w:color w:val="000000"/>
                <w:sz w:val="20"/>
                <w:szCs w:val="20"/>
                <w:lang w:eastAsia="lv-LV"/>
              </w:rPr>
            </w:pPr>
            <w:r w:rsidRPr="00E330AC">
              <w:rPr>
                <w:rFonts w:eastAsia="Times New Roman" w:cs="Times New Roman"/>
                <w:color w:val="000000"/>
                <w:sz w:val="20"/>
                <w:szCs w:val="20"/>
                <w:lang w:eastAsia="lv-LV"/>
              </w:rPr>
              <w:t>-328 489</w:t>
            </w:r>
          </w:p>
        </w:tc>
      </w:tr>
      <w:tr w:rsidR="00E330AC" w:rsidRPr="003B05E1" w14:paraId="2AF97229" w14:textId="77777777" w:rsidTr="00B36A6B">
        <w:trPr>
          <w:trHeight w:val="33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7B422" w14:textId="77777777" w:rsidR="00E330AC" w:rsidRPr="00FC5172" w:rsidRDefault="00E330AC" w:rsidP="00E330AC">
            <w:pPr>
              <w:rPr>
                <w:rFonts w:eastAsia="Times New Roman" w:cs="Times New Roman"/>
                <w:color w:val="000000"/>
                <w:sz w:val="20"/>
                <w:szCs w:val="20"/>
                <w:lang w:eastAsia="lv-LV"/>
              </w:rPr>
            </w:pPr>
            <w:r w:rsidRPr="00FC5172">
              <w:rPr>
                <w:rFonts w:eastAsia="Times New Roman" w:cs="Times New Roman"/>
                <w:color w:val="000000"/>
                <w:sz w:val="20"/>
                <w:szCs w:val="20"/>
                <w:lang w:eastAsia="lv-LV"/>
              </w:rPr>
              <w:t>6.Ilgtspējīga transporta sistēma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65D75" w14:textId="0A0F0428"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45 421 860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C3AED" w14:textId="4E08B12A"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38 103 792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D85BE" w14:textId="2003A5B5" w:rsidR="00E330AC" w:rsidRPr="003B05E1" w:rsidRDefault="003E68D5" w:rsidP="00E330AC">
            <w:pPr>
              <w:jc w:val="center"/>
              <w:rPr>
                <w:rFonts w:eastAsia="Times New Roman" w:cs="Times New Roman"/>
                <w:color w:val="000000"/>
                <w:sz w:val="20"/>
                <w:szCs w:val="20"/>
                <w:highlight w:val="yellow"/>
                <w:lang w:eastAsia="lv-LV"/>
              </w:rPr>
            </w:pPr>
            <w:r w:rsidRPr="00E330AC">
              <w:rPr>
                <w:rFonts w:eastAsia="Times New Roman" w:cs="Times New Roman"/>
                <w:noProof/>
                <w:color w:val="000000"/>
                <w:sz w:val="20"/>
                <w:szCs w:val="20"/>
                <w:lang w:eastAsia="lv-LV"/>
              </w:rPr>
              <mc:AlternateContent>
                <mc:Choice Requires="wps">
                  <w:drawing>
                    <wp:anchor distT="0" distB="0" distL="114300" distR="114300" simplePos="0" relativeHeight="251672576" behindDoc="0" locked="0" layoutInCell="1" allowOverlap="1" wp14:anchorId="70E4B8BA" wp14:editId="4A7E1588">
                      <wp:simplePos x="0" y="0"/>
                      <wp:positionH relativeFrom="column">
                        <wp:posOffset>401955</wp:posOffset>
                      </wp:positionH>
                      <wp:positionV relativeFrom="paragraph">
                        <wp:posOffset>-2540</wp:posOffset>
                      </wp:positionV>
                      <wp:extent cx="111125" cy="150495"/>
                      <wp:effectExtent l="19050" t="0" r="41275" b="40005"/>
                      <wp:wrapNone/>
                      <wp:docPr id="14" name="Down Arrow 14"/>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6219D" id="Down Arrow 14" o:spid="_x0000_s1026" type="#_x0000_t67" style="position:absolute;margin-left:31.65pt;margin-top:-.2pt;width:8.7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" adj="13625" fillcolor="#ed7d31" strokecolor="#ae5a21" strokeweight="1pt"/>
                  </w:pict>
                </mc:Fallback>
              </mc:AlternateContent>
            </w:r>
            <w:r w:rsidR="00E330AC">
              <w:rPr>
                <w:rFonts w:eastAsia="Times New Roman" w:cs="Times New Roman"/>
                <w:noProof/>
                <w:color w:val="000000"/>
                <w:sz w:val="20"/>
                <w:szCs w:val="20"/>
                <w:lang w:eastAsia="lv-LV"/>
              </w:rPr>
              <w:t>83,9</w:t>
            </w:r>
            <w:r>
              <w:rPr>
                <w:rFonts w:eastAsia="Times New Roman" w:cs="Times New Roman"/>
                <w:noProof/>
                <w:color w:val="000000"/>
                <w:sz w:val="20"/>
                <w:szCs w:val="20"/>
                <w:lang w:eastAsia="lv-LV"/>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0965F" w14:textId="3F79BA10"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-7 318 067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5BE3D" w14:textId="110D0EF1" w:rsidR="00E330AC" w:rsidRPr="00E330AC" w:rsidRDefault="00E330AC" w:rsidP="00E330AC">
            <w:pPr>
              <w:jc w:val="center"/>
              <w:rPr>
                <w:rFonts w:eastAsia="Times New Roman" w:cs="Times New Roman"/>
                <w:color w:val="000000"/>
                <w:sz w:val="20"/>
                <w:szCs w:val="20"/>
                <w:lang w:eastAsia="lv-LV"/>
              </w:rPr>
            </w:pPr>
            <w:r w:rsidRPr="00E330AC">
              <w:rPr>
                <w:rFonts w:eastAsia="Times New Roman" w:cs="Times New Roman"/>
                <w:color w:val="000000"/>
                <w:sz w:val="20"/>
                <w:szCs w:val="20"/>
                <w:lang w:eastAsia="lv-LV"/>
              </w:rPr>
              <w:t>86,5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FEA39" w14:textId="0802B456" w:rsidR="00E330AC" w:rsidRPr="00E330AC" w:rsidRDefault="00E330AC" w:rsidP="00E330AC">
            <w:pPr>
              <w:jc w:val="center"/>
              <w:rPr>
                <w:rFonts w:eastAsia="Times New Roman" w:cs="Times New Roman"/>
                <w:color w:val="000000"/>
                <w:sz w:val="20"/>
                <w:szCs w:val="20"/>
                <w:lang w:eastAsia="lv-LV"/>
              </w:rPr>
            </w:pPr>
            <w:r w:rsidRPr="00E330AC">
              <w:rPr>
                <w:rFonts w:eastAsia="Times New Roman" w:cs="Times New Roman"/>
                <w:color w:val="000000"/>
                <w:sz w:val="20"/>
                <w:szCs w:val="20"/>
                <w:lang w:eastAsia="lv-LV"/>
              </w:rPr>
              <w:t>-5 935 552</w:t>
            </w:r>
          </w:p>
        </w:tc>
      </w:tr>
      <w:tr w:rsidR="00E330AC" w:rsidRPr="003B05E1" w14:paraId="3E558523" w14:textId="77777777" w:rsidTr="00B36A6B">
        <w:trPr>
          <w:trHeight w:val="330"/>
        </w:trPr>
        <w:tc>
          <w:tcPr>
            <w:tcW w:w="241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E9D667C" w14:textId="77777777" w:rsidR="00E330AC" w:rsidRPr="00FC5172" w:rsidRDefault="00E330AC" w:rsidP="00E330AC">
            <w:pPr>
              <w:rPr>
                <w:rFonts w:eastAsia="Times New Roman" w:cs="Times New Roman"/>
                <w:color w:val="000000"/>
                <w:sz w:val="20"/>
                <w:szCs w:val="20"/>
                <w:lang w:eastAsia="lv-LV"/>
              </w:rPr>
            </w:pPr>
            <w:r w:rsidRPr="00FC5172">
              <w:rPr>
                <w:rFonts w:eastAsia="Times New Roman" w:cs="Times New Roman"/>
                <w:color w:val="000000"/>
                <w:sz w:val="20"/>
                <w:szCs w:val="20"/>
                <w:lang w:eastAsia="lv-LV"/>
              </w:rPr>
              <w:t>7.Nodarbinātība un darbaspēka mobilitāte</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377189D9" w14:textId="4A7E1F05"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23 086 210</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19C22BC4" w14:textId="3D48A419"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21 033 584</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4915C130" w14:textId="2CF0C3E4" w:rsidR="00E330AC" w:rsidRPr="003B05E1" w:rsidRDefault="003E68D5" w:rsidP="00E330AC">
            <w:pPr>
              <w:jc w:val="center"/>
              <w:rPr>
                <w:rFonts w:eastAsia="Times New Roman" w:cs="Times New Roman"/>
                <w:color w:val="000000"/>
                <w:sz w:val="20"/>
                <w:szCs w:val="20"/>
                <w:highlight w:val="yellow"/>
                <w:lang w:eastAsia="lv-LV"/>
              </w:rPr>
            </w:pPr>
            <w:r w:rsidRPr="00E330AC">
              <w:rPr>
                <w:rFonts w:eastAsia="Times New Roman" w:cs="Times New Roman"/>
                <w:noProof/>
                <w:color w:val="000000"/>
                <w:sz w:val="20"/>
                <w:szCs w:val="20"/>
                <w:lang w:eastAsia="lv-LV"/>
              </w:rPr>
              <mc:AlternateContent>
                <mc:Choice Requires="wps">
                  <w:drawing>
                    <wp:anchor distT="0" distB="0" distL="114300" distR="114300" simplePos="0" relativeHeight="251675648" behindDoc="0" locked="0" layoutInCell="1" allowOverlap="1" wp14:anchorId="1B7D0430" wp14:editId="40562606">
                      <wp:simplePos x="0" y="0"/>
                      <wp:positionH relativeFrom="column">
                        <wp:posOffset>405130</wp:posOffset>
                      </wp:positionH>
                      <wp:positionV relativeFrom="paragraph">
                        <wp:posOffset>-22225</wp:posOffset>
                      </wp:positionV>
                      <wp:extent cx="111125" cy="150495"/>
                      <wp:effectExtent l="19050" t="0" r="41275" b="40005"/>
                      <wp:wrapNone/>
                      <wp:docPr id="15" name="Down Arrow 15"/>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479FF" id="Down Arrow 15" o:spid="_x0000_s1026" type="#_x0000_t67" style="position:absolute;margin-left:31.9pt;margin-top:-1.75pt;width:8.7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" adj="13625" fillcolor="#ed7d31" strokecolor="#ae5a21" strokeweight="1pt"/>
                  </w:pict>
                </mc:Fallback>
              </mc:AlternateContent>
            </w:r>
            <w:r w:rsidR="00E330AC">
              <w:rPr>
                <w:rFonts w:eastAsia="Times New Roman" w:cs="Times New Roman"/>
                <w:noProof/>
                <w:color w:val="000000"/>
                <w:sz w:val="20"/>
                <w:szCs w:val="20"/>
                <w:lang w:eastAsia="lv-LV"/>
              </w:rPr>
              <w:t>91,1</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62A1371C" w14:textId="04966B68"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-2 052 625</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14:paraId="5DCC23DB" w14:textId="3D02FDE1" w:rsidR="00E330AC" w:rsidRPr="00E330AC" w:rsidRDefault="00E330AC" w:rsidP="00E330AC">
            <w:pPr>
              <w:jc w:val="center"/>
              <w:rPr>
                <w:rFonts w:eastAsia="Times New Roman" w:cs="Times New Roman"/>
                <w:color w:val="000000"/>
                <w:sz w:val="20"/>
                <w:szCs w:val="20"/>
                <w:lang w:eastAsia="lv-LV"/>
              </w:rPr>
            </w:pPr>
            <w:r w:rsidRPr="00E330AC">
              <w:rPr>
                <w:rFonts w:eastAsia="Times New Roman" w:cs="Times New Roman"/>
                <w:color w:val="000000"/>
                <w:sz w:val="20"/>
                <w:szCs w:val="20"/>
                <w:lang w:eastAsia="lv-LV"/>
              </w:rPr>
              <w:t>107,1</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7B887DF8" w14:textId="56E5FD8E" w:rsidR="00E330AC" w:rsidRPr="00E330AC" w:rsidRDefault="00E330AC" w:rsidP="00E330AC">
            <w:pPr>
              <w:jc w:val="center"/>
              <w:rPr>
                <w:rFonts w:eastAsia="Times New Roman" w:cs="Times New Roman"/>
                <w:color w:val="000000"/>
                <w:sz w:val="20"/>
                <w:szCs w:val="20"/>
                <w:lang w:eastAsia="lv-LV"/>
              </w:rPr>
            </w:pPr>
            <w:r w:rsidRPr="00E330AC">
              <w:rPr>
                <w:rFonts w:eastAsia="Times New Roman" w:cs="Times New Roman"/>
                <w:color w:val="000000"/>
                <w:sz w:val="20"/>
                <w:szCs w:val="20"/>
                <w:lang w:eastAsia="lv-LV"/>
              </w:rPr>
              <w:t>1 394 352</w:t>
            </w:r>
          </w:p>
        </w:tc>
      </w:tr>
      <w:tr w:rsidR="00E330AC" w:rsidRPr="003B05E1" w14:paraId="70879675" w14:textId="77777777" w:rsidTr="00B36A6B">
        <w:trPr>
          <w:trHeight w:val="330"/>
        </w:trPr>
        <w:tc>
          <w:tcPr>
            <w:tcW w:w="241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1E154DF" w14:textId="77777777" w:rsidR="00E330AC" w:rsidRPr="00FC5172" w:rsidRDefault="00E330AC" w:rsidP="00E330AC">
            <w:pPr>
              <w:rPr>
                <w:rFonts w:eastAsia="Times New Roman" w:cs="Times New Roman"/>
                <w:color w:val="000000"/>
                <w:sz w:val="20"/>
                <w:szCs w:val="20"/>
                <w:lang w:eastAsia="lv-LV"/>
              </w:rPr>
            </w:pPr>
            <w:r w:rsidRPr="00FC5172">
              <w:rPr>
                <w:rFonts w:eastAsia="Times New Roman" w:cs="Times New Roman"/>
                <w:color w:val="000000"/>
                <w:sz w:val="20"/>
                <w:szCs w:val="20"/>
                <w:lang w:eastAsia="lv-LV"/>
              </w:rPr>
              <w:t>8.Izglītība, prasmes un mūžizglītība</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6C81E1F3" w14:textId="5D4ACFA0"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258 599</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14:paraId="4DC619B1" w14:textId="3A9C9D51"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163 499</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43D4833A" w14:textId="198FC8E6" w:rsidR="00E330AC" w:rsidRPr="003B05E1" w:rsidRDefault="003E68D5" w:rsidP="00E330AC">
            <w:pPr>
              <w:jc w:val="center"/>
              <w:rPr>
                <w:rFonts w:eastAsia="Times New Roman" w:cs="Times New Roman"/>
                <w:color w:val="000000"/>
                <w:sz w:val="20"/>
                <w:szCs w:val="20"/>
                <w:highlight w:val="yellow"/>
                <w:lang w:eastAsia="lv-LV"/>
              </w:rPr>
            </w:pPr>
            <w:r w:rsidRPr="00E330AC">
              <w:rPr>
                <w:rFonts w:eastAsia="Times New Roman" w:cs="Times New Roman"/>
                <w:noProof/>
                <w:color w:val="000000"/>
                <w:sz w:val="20"/>
                <w:szCs w:val="20"/>
                <w:lang w:eastAsia="lv-LV"/>
              </w:rPr>
              <mc:AlternateContent>
                <mc:Choice Requires="wps">
                  <w:drawing>
                    <wp:anchor distT="0" distB="0" distL="114300" distR="114300" simplePos="0" relativeHeight="251678720" behindDoc="0" locked="0" layoutInCell="1" allowOverlap="1" wp14:anchorId="0B7DFBC1" wp14:editId="5FB563E6">
                      <wp:simplePos x="0" y="0"/>
                      <wp:positionH relativeFrom="column">
                        <wp:posOffset>405130</wp:posOffset>
                      </wp:positionH>
                      <wp:positionV relativeFrom="paragraph">
                        <wp:posOffset>12700</wp:posOffset>
                      </wp:positionV>
                      <wp:extent cx="111125" cy="150495"/>
                      <wp:effectExtent l="19050" t="0" r="41275" b="40005"/>
                      <wp:wrapNone/>
                      <wp:docPr id="16" name="Down Arrow 16"/>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D0EFB" id="Down Arrow 16" o:spid="_x0000_s1026" type="#_x0000_t67" style="position:absolute;margin-left:31.9pt;margin-top:1pt;width:8.75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" adj="13625" fillcolor="#ed7d31" strokecolor="#ae5a21" strokeweight="1pt"/>
                  </w:pict>
                </mc:Fallback>
              </mc:AlternateContent>
            </w:r>
            <w:r w:rsidR="00E330AC">
              <w:rPr>
                <w:rFonts w:eastAsia="Times New Roman" w:cs="Times New Roman"/>
                <w:noProof/>
                <w:color w:val="000000"/>
                <w:sz w:val="20"/>
                <w:szCs w:val="20"/>
                <w:lang w:eastAsia="lv-LV"/>
              </w:rPr>
              <w:t>63,2</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4ABB1F70" w14:textId="3CD1255B"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-95 101</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07B1DD96" w14:textId="36D281C5" w:rsidR="00E330AC" w:rsidRPr="00E330AC" w:rsidRDefault="00E330AC" w:rsidP="00E330AC">
            <w:pPr>
              <w:jc w:val="center"/>
              <w:rPr>
                <w:rFonts w:eastAsia="Times New Roman" w:cs="Times New Roman"/>
                <w:color w:val="000000"/>
                <w:sz w:val="20"/>
                <w:szCs w:val="20"/>
                <w:lang w:eastAsia="lv-LV"/>
              </w:rPr>
            </w:pPr>
            <w:r w:rsidRPr="00E330AC">
              <w:rPr>
                <w:rFonts w:eastAsia="Times New Roman" w:cs="Times New Roman"/>
                <w:color w:val="000000"/>
                <w:sz w:val="20"/>
                <w:szCs w:val="20"/>
                <w:lang w:eastAsia="lv-LV"/>
              </w:rPr>
              <w:t>77,1</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4D8E8B6C" w14:textId="52413833" w:rsidR="00E330AC" w:rsidRPr="00E330AC" w:rsidRDefault="00E330AC" w:rsidP="00E330AC">
            <w:pPr>
              <w:jc w:val="center"/>
              <w:rPr>
                <w:rFonts w:eastAsia="Times New Roman" w:cs="Times New Roman"/>
                <w:color w:val="000000"/>
                <w:sz w:val="20"/>
                <w:szCs w:val="20"/>
                <w:lang w:eastAsia="lv-LV"/>
              </w:rPr>
            </w:pPr>
            <w:r w:rsidRPr="00E330AC">
              <w:rPr>
                <w:rFonts w:eastAsia="Times New Roman" w:cs="Times New Roman"/>
                <w:color w:val="000000"/>
                <w:sz w:val="20"/>
                <w:szCs w:val="20"/>
                <w:lang w:eastAsia="lv-LV"/>
              </w:rPr>
              <w:t>-48 469</w:t>
            </w:r>
          </w:p>
        </w:tc>
      </w:tr>
      <w:tr w:rsidR="00E330AC" w:rsidRPr="003B05E1" w14:paraId="68D48A24" w14:textId="77777777" w:rsidTr="00B36A6B">
        <w:trPr>
          <w:trHeight w:val="330"/>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1CA3F9BF" w14:textId="77777777" w:rsidR="00E330AC" w:rsidRPr="00FC5172" w:rsidRDefault="00E330AC" w:rsidP="00E330AC">
            <w:pPr>
              <w:rPr>
                <w:rFonts w:eastAsia="Times New Roman" w:cs="Times New Roman"/>
                <w:color w:val="000000"/>
                <w:sz w:val="20"/>
                <w:szCs w:val="20"/>
                <w:lang w:eastAsia="lv-LV"/>
              </w:rPr>
            </w:pPr>
            <w:r w:rsidRPr="00FC5172">
              <w:rPr>
                <w:rFonts w:eastAsia="Times New Roman" w:cs="Times New Roman"/>
                <w:color w:val="000000"/>
                <w:sz w:val="20"/>
                <w:szCs w:val="20"/>
                <w:lang w:eastAsia="lv-LV"/>
              </w:rPr>
              <w:t>9.Sociālā iekļaušana un nabadzības apkarošana</w:t>
            </w:r>
          </w:p>
        </w:tc>
        <w:tc>
          <w:tcPr>
            <w:tcW w:w="1276" w:type="dxa"/>
            <w:tcBorders>
              <w:top w:val="nil"/>
              <w:left w:val="nil"/>
              <w:bottom w:val="single" w:sz="8" w:space="0" w:color="auto"/>
              <w:right w:val="single" w:sz="8" w:space="0" w:color="auto"/>
            </w:tcBorders>
            <w:shd w:val="clear" w:color="auto" w:fill="auto"/>
            <w:vAlign w:val="center"/>
            <w:hideMark/>
          </w:tcPr>
          <w:p w14:paraId="59B0D5F3" w14:textId="4DDFCCBA"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4 887 711</w:t>
            </w:r>
          </w:p>
        </w:tc>
        <w:tc>
          <w:tcPr>
            <w:tcW w:w="1418" w:type="dxa"/>
            <w:tcBorders>
              <w:top w:val="nil"/>
              <w:left w:val="nil"/>
              <w:bottom w:val="single" w:sz="8" w:space="0" w:color="auto"/>
              <w:right w:val="single" w:sz="8" w:space="0" w:color="auto"/>
            </w:tcBorders>
            <w:shd w:val="clear" w:color="auto" w:fill="auto"/>
            <w:vAlign w:val="center"/>
            <w:hideMark/>
          </w:tcPr>
          <w:p w14:paraId="700CA2A4" w14:textId="5B569A5E"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1 717 389</w:t>
            </w:r>
          </w:p>
        </w:tc>
        <w:tc>
          <w:tcPr>
            <w:tcW w:w="992" w:type="dxa"/>
            <w:tcBorders>
              <w:top w:val="nil"/>
              <w:left w:val="nil"/>
              <w:bottom w:val="single" w:sz="8" w:space="0" w:color="auto"/>
              <w:right w:val="single" w:sz="8" w:space="0" w:color="auto"/>
            </w:tcBorders>
            <w:shd w:val="clear" w:color="auto" w:fill="auto"/>
            <w:noWrap/>
            <w:vAlign w:val="center"/>
            <w:hideMark/>
          </w:tcPr>
          <w:p w14:paraId="2FC865D7" w14:textId="7B8C910F" w:rsidR="00E330AC" w:rsidRPr="003B05E1" w:rsidRDefault="003E68D5" w:rsidP="00E330AC">
            <w:pPr>
              <w:jc w:val="center"/>
              <w:rPr>
                <w:rFonts w:eastAsia="Times New Roman" w:cs="Times New Roman"/>
                <w:color w:val="000000"/>
                <w:sz w:val="20"/>
                <w:szCs w:val="20"/>
                <w:highlight w:val="yellow"/>
                <w:lang w:eastAsia="lv-LV"/>
              </w:rPr>
            </w:pPr>
            <w:r w:rsidRPr="00E330AC">
              <w:rPr>
                <w:rFonts w:eastAsia="Times New Roman" w:cs="Times New Roman"/>
                <w:noProof/>
                <w:color w:val="000000"/>
                <w:sz w:val="20"/>
                <w:szCs w:val="20"/>
                <w:lang w:eastAsia="lv-LV"/>
              </w:rPr>
              <mc:AlternateContent>
                <mc:Choice Requires="wps">
                  <w:drawing>
                    <wp:anchor distT="0" distB="0" distL="114300" distR="114300" simplePos="0" relativeHeight="251681792" behindDoc="0" locked="0" layoutInCell="1" allowOverlap="1" wp14:anchorId="75CC1AF9" wp14:editId="33762609">
                      <wp:simplePos x="0" y="0"/>
                      <wp:positionH relativeFrom="column">
                        <wp:posOffset>413385</wp:posOffset>
                      </wp:positionH>
                      <wp:positionV relativeFrom="paragraph">
                        <wp:posOffset>-12065</wp:posOffset>
                      </wp:positionV>
                      <wp:extent cx="102870" cy="158750"/>
                      <wp:effectExtent l="19050" t="19050" r="30480" b="12700"/>
                      <wp:wrapNone/>
                      <wp:docPr id="17" name="Up Arrow 17"/>
                      <wp:cNvGraphicFramePr/>
                      <a:graphic xmlns:a="http://schemas.openxmlformats.org/drawingml/2006/main">
                        <a:graphicData uri="http://schemas.microsoft.com/office/word/2010/wordprocessingShape">
                          <wps:wsp>
                            <wps:cNvSpPr/>
                            <wps:spPr>
                              <a:xfrm>
                                <a:off x="0" y="0"/>
                                <a:ext cx="103367" cy="159026"/>
                              </a:xfrm>
                              <a:prstGeom prst="up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031CF" id="Up Arrow 17" o:spid="_x0000_s1026" type="#_x0000_t68" style="position:absolute;margin-left:32.55pt;margin-top:-.95pt;width:8.1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" adj="7020" fillcolor="#70ad47" strokecolor="#507e32" strokeweight="1pt"/>
                  </w:pict>
                </mc:Fallback>
              </mc:AlternateContent>
            </w:r>
            <w:r w:rsidR="00E330AC">
              <w:rPr>
                <w:rFonts w:eastAsia="Times New Roman" w:cs="Times New Roman"/>
                <w:noProof/>
                <w:color w:val="000000"/>
                <w:sz w:val="20"/>
                <w:szCs w:val="20"/>
                <w:lang w:eastAsia="lv-LV"/>
              </w:rPr>
              <w:t>35,1</w:t>
            </w:r>
          </w:p>
        </w:tc>
        <w:tc>
          <w:tcPr>
            <w:tcW w:w="1276" w:type="dxa"/>
            <w:tcBorders>
              <w:top w:val="nil"/>
              <w:left w:val="nil"/>
              <w:bottom w:val="single" w:sz="8" w:space="0" w:color="auto"/>
              <w:right w:val="single" w:sz="8" w:space="0" w:color="auto"/>
            </w:tcBorders>
            <w:shd w:val="clear" w:color="auto" w:fill="auto"/>
            <w:vAlign w:val="center"/>
            <w:hideMark/>
          </w:tcPr>
          <w:p w14:paraId="35F7B11D" w14:textId="28E6AC76"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-3 170 321</w:t>
            </w:r>
          </w:p>
        </w:tc>
        <w:tc>
          <w:tcPr>
            <w:tcW w:w="992" w:type="dxa"/>
            <w:tcBorders>
              <w:top w:val="nil"/>
              <w:left w:val="nil"/>
              <w:bottom w:val="single" w:sz="8" w:space="0" w:color="auto"/>
              <w:right w:val="single" w:sz="8" w:space="0" w:color="auto"/>
            </w:tcBorders>
            <w:shd w:val="clear" w:color="auto" w:fill="auto"/>
            <w:noWrap/>
            <w:vAlign w:val="center"/>
            <w:hideMark/>
          </w:tcPr>
          <w:p w14:paraId="7A526E5D" w14:textId="44C94506" w:rsidR="00E330AC" w:rsidRPr="00E330AC" w:rsidRDefault="00E330AC" w:rsidP="00E330AC">
            <w:pPr>
              <w:jc w:val="center"/>
              <w:rPr>
                <w:rFonts w:eastAsia="Times New Roman" w:cs="Times New Roman"/>
                <w:color w:val="000000"/>
                <w:sz w:val="20"/>
                <w:szCs w:val="20"/>
                <w:lang w:eastAsia="lv-LV"/>
              </w:rPr>
            </w:pPr>
            <w:r w:rsidRPr="00E330AC">
              <w:rPr>
                <w:rFonts w:eastAsia="Times New Roman" w:cs="Times New Roman"/>
                <w:color w:val="000000"/>
                <w:sz w:val="20"/>
                <w:szCs w:val="20"/>
                <w:lang w:eastAsia="lv-LV"/>
              </w:rPr>
              <w:t>26,4</w:t>
            </w:r>
          </w:p>
        </w:tc>
        <w:tc>
          <w:tcPr>
            <w:tcW w:w="1276" w:type="dxa"/>
            <w:tcBorders>
              <w:top w:val="nil"/>
              <w:left w:val="nil"/>
              <w:bottom w:val="single" w:sz="8" w:space="0" w:color="auto"/>
              <w:right w:val="single" w:sz="8" w:space="0" w:color="auto"/>
            </w:tcBorders>
            <w:shd w:val="clear" w:color="auto" w:fill="auto"/>
            <w:vAlign w:val="center"/>
            <w:hideMark/>
          </w:tcPr>
          <w:p w14:paraId="4760D4E7" w14:textId="7EB3F27E" w:rsidR="00E330AC" w:rsidRPr="00E330AC" w:rsidRDefault="00E330AC" w:rsidP="00E330AC">
            <w:pPr>
              <w:jc w:val="center"/>
              <w:rPr>
                <w:rFonts w:eastAsia="Times New Roman" w:cs="Times New Roman"/>
                <w:color w:val="000000"/>
                <w:sz w:val="20"/>
                <w:szCs w:val="20"/>
                <w:lang w:eastAsia="lv-LV"/>
              </w:rPr>
            </w:pPr>
            <w:r w:rsidRPr="00E330AC">
              <w:rPr>
                <w:rFonts w:eastAsia="Times New Roman" w:cs="Times New Roman"/>
                <w:color w:val="000000"/>
                <w:sz w:val="20"/>
                <w:szCs w:val="20"/>
                <w:lang w:eastAsia="lv-LV"/>
              </w:rPr>
              <w:t>-2 912 880</w:t>
            </w:r>
          </w:p>
        </w:tc>
      </w:tr>
      <w:tr w:rsidR="00E330AC" w:rsidRPr="003B05E1" w14:paraId="7182F2D1" w14:textId="77777777" w:rsidTr="00B36A6B">
        <w:trPr>
          <w:trHeight w:val="331"/>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3CC47A51" w14:textId="77777777" w:rsidR="00E330AC" w:rsidRPr="00FC5172" w:rsidRDefault="00E330AC" w:rsidP="00E330AC">
            <w:pPr>
              <w:rPr>
                <w:rFonts w:eastAsia="Times New Roman" w:cs="Times New Roman"/>
                <w:color w:val="000000"/>
                <w:sz w:val="20"/>
                <w:szCs w:val="20"/>
                <w:lang w:eastAsia="lv-LV"/>
              </w:rPr>
            </w:pPr>
            <w:r w:rsidRPr="00FC5172">
              <w:rPr>
                <w:rFonts w:eastAsia="Times New Roman" w:cs="Times New Roman"/>
                <w:color w:val="000000"/>
                <w:sz w:val="20"/>
                <w:szCs w:val="20"/>
                <w:lang w:eastAsia="lv-LV"/>
              </w:rPr>
              <w:t>10.; 11.; 12. Tehniskā palīdzība</w:t>
            </w:r>
          </w:p>
        </w:tc>
        <w:tc>
          <w:tcPr>
            <w:tcW w:w="1276" w:type="dxa"/>
            <w:tcBorders>
              <w:top w:val="nil"/>
              <w:left w:val="nil"/>
              <w:bottom w:val="single" w:sz="8" w:space="0" w:color="auto"/>
              <w:right w:val="single" w:sz="8" w:space="0" w:color="auto"/>
            </w:tcBorders>
            <w:shd w:val="clear" w:color="auto" w:fill="auto"/>
            <w:vAlign w:val="center"/>
            <w:hideMark/>
          </w:tcPr>
          <w:p w14:paraId="58955D33" w14:textId="05EDDEC2"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4 154 454</w:t>
            </w:r>
          </w:p>
        </w:tc>
        <w:tc>
          <w:tcPr>
            <w:tcW w:w="1418" w:type="dxa"/>
            <w:tcBorders>
              <w:top w:val="nil"/>
              <w:left w:val="nil"/>
              <w:bottom w:val="single" w:sz="8" w:space="0" w:color="auto"/>
              <w:right w:val="single" w:sz="8" w:space="0" w:color="auto"/>
            </w:tcBorders>
            <w:shd w:val="clear" w:color="auto" w:fill="auto"/>
            <w:vAlign w:val="center"/>
            <w:hideMark/>
          </w:tcPr>
          <w:p w14:paraId="75255D51" w14:textId="1CADCC17"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2 154 904</w:t>
            </w:r>
          </w:p>
        </w:tc>
        <w:tc>
          <w:tcPr>
            <w:tcW w:w="992" w:type="dxa"/>
            <w:tcBorders>
              <w:top w:val="nil"/>
              <w:left w:val="nil"/>
              <w:bottom w:val="single" w:sz="8" w:space="0" w:color="auto"/>
              <w:right w:val="single" w:sz="8" w:space="0" w:color="auto"/>
            </w:tcBorders>
            <w:shd w:val="clear" w:color="auto" w:fill="auto"/>
            <w:noWrap/>
            <w:vAlign w:val="center"/>
            <w:hideMark/>
          </w:tcPr>
          <w:p w14:paraId="3579ECEE" w14:textId="5EF62824" w:rsidR="00E330AC" w:rsidRPr="003B05E1" w:rsidRDefault="003E68D5" w:rsidP="00E330AC">
            <w:pPr>
              <w:jc w:val="center"/>
              <w:rPr>
                <w:rFonts w:eastAsia="Times New Roman" w:cs="Times New Roman"/>
                <w:color w:val="000000"/>
                <w:sz w:val="20"/>
                <w:szCs w:val="20"/>
                <w:highlight w:val="yellow"/>
                <w:lang w:eastAsia="lv-LV"/>
              </w:rPr>
            </w:pPr>
            <w:r w:rsidRPr="00E330AC">
              <w:rPr>
                <w:rFonts w:eastAsia="Times New Roman" w:cs="Times New Roman"/>
                <w:noProof/>
                <w:color w:val="000000"/>
                <w:sz w:val="20"/>
                <w:szCs w:val="20"/>
                <w:lang w:eastAsia="lv-LV"/>
              </w:rPr>
              <mc:AlternateContent>
                <mc:Choice Requires="wps">
                  <w:drawing>
                    <wp:anchor distT="0" distB="0" distL="114300" distR="114300" simplePos="0" relativeHeight="251684864" behindDoc="0" locked="0" layoutInCell="1" allowOverlap="1" wp14:anchorId="56B15962" wp14:editId="03A66A0F">
                      <wp:simplePos x="0" y="0"/>
                      <wp:positionH relativeFrom="column">
                        <wp:posOffset>410210</wp:posOffset>
                      </wp:positionH>
                      <wp:positionV relativeFrom="paragraph">
                        <wp:posOffset>-33020</wp:posOffset>
                      </wp:positionV>
                      <wp:extent cx="102870" cy="158750"/>
                      <wp:effectExtent l="19050" t="19050" r="30480" b="12700"/>
                      <wp:wrapNone/>
                      <wp:docPr id="18" name="Up Arrow 18"/>
                      <wp:cNvGraphicFramePr/>
                      <a:graphic xmlns:a="http://schemas.openxmlformats.org/drawingml/2006/main">
                        <a:graphicData uri="http://schemas.microsoft.com/office/word/2010/wordprocessingShape">
                          <wps:wsp>
                            <wps:cNvSpPr/>
                            <wps:spPr>
                              <a:xfrm>
                                <a:off x="0" y="0"/>
                                <a:ext cx="103367" cy="159026"/>
                              </a:xfrm>
                              <a:prstGeom prst="upArrow">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99172" id="Up Arrow 18" o:spid="_x0000_s1026" type="#_x0000_t68" style="position:absolute;margin-left:32.3pt;margin-top:-2.6pt;width:8.1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" adj="7020" fillcolor="#70ad47" strokecolor="#507e32" strokeweight="1pt"/>
                  </w:pict>
                </mc:Fallback>
              </mc:AlternateContent>
            </w:r>
            <w:r w:rsidR="00E330AC">
              <w:rPr>
                <w:rFonts w:eastAsia="Times New Roman" w:cs="Times New Roman"/>
                <w:color w:val="000000"/>
                <w:sz w:val="20"/>
                <w:szCs w:val="20"/>
                <w:lang w:eastAsia="lv-LV"/>
              </w:rPr>
              <w:t>51,9</w:t>
            </w:r>
          </w:p>
        </w:tc>
        <w:tc>
          <w:tcPr>
            <w:tcW w:w="1276" w:type="dxa"/>
            <w:tcBorders>
              <w:top w:val="nil"/>
              <w:left w:val="nil"/>
              <w:bottom w:val="single" w:sz="8" w:space="0" w:color="auto"/>
              <w:right w:val="single" w:sz="8" w:space="0" w:color="auto"/>
            </w:tcBorders>
            <w:shd w:val="clear" w:color="auto" w:fill="auto"/>
            <w:vAlign w:val="center"/>
            <w:hideMark/>
          </w:tcPr>
          <w:p w14:paraId="21832DB8" w14:textId="1DC66DD6" w:rsidR="00E330AC" w:rsidRPr="003B05E1" w:rsidRDefault="00E330AC" w:rsidP="00E330AC">
            <w:pPr>
              <w:jc w:val="center"/>
              <w:rPr>
                <w:rFonts w:eastAsia="Times New Roman" w:cs="Times New Roman"/>
                <w:color w:val="000000"/>
                <w:sz w:val="20"/>
                <w:szCs w:val="20"/>
                <w:highlight w:val="yellow"/>
                <w:lang w:eastAsia="lv-LV"/>
              </w:rPr>
            </w:pPr>
            <w:r w:rsidRPr="00E330AC">
              <w:rPr>
                <w:rFonts w:eastAsia="Times New Roman" w:cs="Times New Roman"/>
                <w:color w:val="000000"/>
                <w:sz w:val="20"/>
                <w:szCs w:val="20"/>
                <w:lang w:eastAsia="lv-LV"/>
              </w:rPr>
              <w:t>-1 999 550</w:t>
            </w:r>
          </w:p>
        </w:tc>
        <w:tc>
          <w:tcPr>
            <w:tcW w:w="992" w:type="dxa"/>
            <w:tcBorders>
              <w:top w:val="nil"/>
              <w:left w:val="nil"/>
              <w:bottom w:val="single" w:sz="8" w:space="0" w:color="auto"/>
              <w:right w:val="single" w:sz="8" w:space="0" w:color="auto"/>
            </w:tcBorders>
            <w:shd w:val="clear" w:color="auto" w:fill="auto"/>
            <w:noWrap/>
            <w:vAlign w:val="center"/>
            <w:hideMark/>
          </w:tcPr>
          <w:p w14:paraId="407DBBB8" w14:textId="4D53DE98" w:rsidR="00E330AC" w:rsidRPr="00E330AC" w:rsidRDefault="00E330AC" w:rsidP="00E330AC">
            <w:pPr>
              <w:jc w:val="center"/>
              <w:rPr>
                <w:rFonts w:eastAsia="Times New Roman" w:cs="Times New Roman"/>
                <w:color w:val="000000"/>
                <w:sz w:val="20"/>
                <w:szCs w:val="20"/>
                <w:lang w:eastAsia="lv-LV"/>
              </w:rPr>
            </w:pPr>
            <w:r w:rsidRPr="00E330AC">
              <w:rPr>
                <w:rFonts w:eastAsia="Times New Roman" w:cs="Times New Roman"/>
                <w:color w:val="000000"/>
                <w:sz w:val="20"/>
                <w:szCs w:val="20"/>
                <w:lang w:eastAsia="lv-LV"/>
              </w:rPr>
              <w:t>33,2</w:t>
            </w:r>
          </w:p>
        </w:tc>
        <w:tc>
          <w:tcPr>
            <w:tcW w:w="1276" w:type="dxa"/>
            <w:tcBorders>
              <w:top w:val="nil"/>
              <w:left w:val="nil"/>
              <w:bottom w:val="single" w:sz="8" w:space="0" w:color="auto"/>
              <w:right w:val="single" w:sz="8" w:space="0" w:color="auto"/>
            </w:tcBorders>
            <w:shd w:val="clear" w:color="auto" w:fill="auto"/>
            <w:vAlign w:val="center"/>
            <w:hideMark/>
          </w:tcPr>
          <w:p w14:paraId="32974D73" w14:textId="115727A5" w:rsidR="00E330AC" w:rsidRPr="00E330AC" w:rsidRDefault="00E330AC" w:rsidP="00E330AC">
            <w:pPr>
              <w:jc w:val="center"/>
              <w:rPr>
                <w:rFonts w:eastAsia="Times New Roman" w:cs="Times New Roman"/>
                <w:color w:val="000000"/>
                <w:sz w:val="20"/>
                <w:szCs w:val="20"/>
                <w:lang w:eastAsia="lv-LV"/>
              </w:rPr>
            </w:pPr>
            <w:r w:rsidRPr="00E330AC">
              <w:rPr>
                <w:rFonts w:eastAsia="Times New Roman" w:cs="Times New Roman"/>
                <w:color w:val="000000"/>
                <w:sz w:val="20"/>
                <w:szCs w:val="20"/>
                <w:lang w:eastAsia="lv-LV"/>
              </w:rPr>
              <w:t>-774 072</w:t>
            </w:r>
          </w:p>
        </w:tc>
      </w:tr>
      <w:tr w:rsidR="00E330AC" w:rsidRPr="003B05E1" w14:paraId="492DFEF4" w14:textId="77777777" w:rsidTr="00B36A6B">
        <w:trPr>
          <w:trHeight w:val="401"/>
        </w:trPr>
        <w:tc>
          <w:tcPr>
            <w:tcW w:w="2410" w:type="dxa"/>
            <w:tcBorders>
              <w:top w:val="nil"/>
              <w:left w:val="single" w:sz="8" w:space="0" w:color="auto"/>
              <w:bottom w:val="single" w:sz="8" w:space="0" w:color="auto"/>
              <w:right w:val="single" w:sz="8" w:space="0" w:color="auto"/>
            </w:tcBorders>
            <w:shd w:val="clear" w:color="auto" w:fill="auto"/>
            <w:noWrap/>
            <w:vAlign w:val="center"/>
            <w:hideMark/>
          </w:tcPr>
          <w:p w14:paraId="47AA250D" w14:textId="54EE2C67" w:rsidR="00E330AC" w:rsidRPr="00FC5172" w:rsidRDefault="00E330AC" w:rsidP="00E330AC">
            <w:pPr>
              <w:rPr>
                <w:rFonts w:eastAsia="Times New Roman" w:cs="Times New Roman"/>
                <w:b/>
                <w:bCs/>
                <w:color w:val="000000"/>
                <w:sz w:val="20"/>
                <w:szCs w:val="20"/>
                <w:lang w:eastAsia="lv-LV"/>
              </w:rPr>
            </w:pPr>
            <w:r w:rsidRPr="00FC5172">
              <w:rPr>
                <w:rFonts w:eastAsia="Times New Roman" w:cs="Times New Roman"/>
                <w:b/>
                <w:bCs/>
                <w:color w:val="000000"/>
                <w:sz w:val="20"/>
                <w:szCs w:val="20"/>
                <w:lang w:eastAsia="lv-LV"/>
              </w:rPr>
              <w:t>KOPĀ</w:t>
            </w:r>
          </w:p>
        </w:tc>
        <w:tc>
          <w:tcPr>
            <w:tcW w:w="1276" w:type="dxa"/>
            <w:tcBorders>
              <w:top w:val="nil"/>
              <w:left w:val="nil"/>
              <w:bottom w:val="single" w:sz="8" w:space="0" w:color="auto"/>
              <w:right w:val="single" w:sz="8" w:space="0" w:color="auto"/>
            </w:tcBorders>
            <w:shd w:val="clear" w:color="auto" w:fill="auto"/>
            <w:vAlign w:val="center"/>
            <w:hideMark/>
          </w:tcPr>
          <w:p w14:paraId="655C3791" w14:textId="5F045682" w:rsidR="00E330AC" w:rsidRPr="003B05E1" w:rsidRDefault="003E68D5" w:rsidP="00E330AC">
            <w:pPr>
              <w:jc w:val="center"/>
              <w:rPr>
                <w:rFonts w:eastAsia="Times New Roman" w:cs="Times New Roman"/>
                <w:b/>
                <w:bCs/>
                <w:color w:val="000000"/>
                <w:sz w:val="20"/>
                <w:szCs w:val="20"/>
                <w:highlight w:val="yellow"/>
                <w:lang w:eastAsia="lv-LV"/>
              </w:rPr>
            </w:pPr>
            <w:r w:rsidRPr="003E68D5">
              <w:rPr>
                <w:rFonts w:eastAsia="Times New Roman" w:cs="Times New Roman"/>
                <w:b/>
                <w:bCs/>
                <w:color w:val="000000"/>
                <w:sz w:val="20"/>
                <w:szCs w:val="20"/>
                <w:lang w:eastAsia="lv-LV"/>
              </w:rPr>
              <w:t>82 007 465</w:t>
            </w:r>
          </w:p>
        </w:tc>
        <w:tc>
          <w:tcPr>
            <w:tcW w:w="1418" w:type="dxa"/>
            <w:tcBorders>
              <w:top w:val="nil"/>
              <w:left w:val="nil"/>
              <w:bottom w:val="single" w:sz="8" w:space="0" w:color="auto"/>
              <w:right w:val="single" w:sz="8" w:space="0" w:color="auto"/>
            </w:tcBorders>
            <w:shd w:val="clear" w:color="auto" w:fill="auto"/>
            <w:vAlign w:val="center"/>
            <w:hideMark/>
          </w:tcPr>
          <w:p w14:paraId="1DCC9955" w14:textId="291C0D29" w:rsidR="00E330AC" w:rsidRPr="003B05E1" w:rsidRDefault="003E68D5" w:rsidP="00E330AC">
            <w:pPr>
              <w:jc w:val="center"/>
              <w:rPr>
                <w:rFonts w:eastAsia="Times New Roman" w:cs="Times New Roman"/>
                <w:b/>
                <w:bCs/>
                <w:color w:val="000000"/>
                <w:sz w:val="20"/>
                <w:szCs w:val="20"/>
                <w:highlight w:val="yellow"/>
                <w:lang w:eastAsia="lv-LV"/>
              </w:rPr>
            </w:pPr>
            <w:r w:rsidRPr="003E68D5">
              <w:rPr>
                <w:rFonts w:eastAsia="Times New Roman" w:cs="Times New Roman"/>
                <w:b/>
                <w:bCs/>
                <w:color w:val="000000"/>
                <w:sz w:val="20"/>
                <w:szCs w:val="20"/>
                <w:lang w:eastAsia="lv-LV"/>
              </w:rPr>
              <w:t>63 968 958</w:t>
            </w:r>
          </w:p>
        </w:tc>
        <w:tc>
          <w:tcPr>
            <w:tcW w:w="992" w:type="dxa"/>
            <w:tcBorders>
              <w:top w:val="nil"/>
              <w:left w:val="nil"/>
              <w:bottom w:val="single" w:sz="8" w:space="0" w:color="auto"/>
              <w:right w:val="single" w:sz="8" w:space="0" w:color="auto"/>
            </w:tcBorders>
            <w:shd w:val="clear" w:color="auto" w:fill="auto"/>
            <w:noWrap/>
            <w:vAlign w:val="center"/>
            <w:hideMark/>
          </w:tcPr>
          <w:p w14:paraId="4D231BAF" w14:textId="3529A7B6" w:rsidR="00E330AC" w:rsidRPr="003B05E1" w:rsidRDefault="003E68D5" w:rsidP="00E330AC">
            <w:pPr>
              <w:jc w:val="center"/>
              <w:rPr>
                <w:rFonts w:eastAsia="Times New Roman" w:cs="Times New Roman"/>
                <w:b/>
                <w:color w:val="000000"/>
                <w:sz w:val="20"/>
                <w:szCs w:val="20"/>
                <w:highlight w:val="yellow"/>
                <w:lang w:eastAsia="lv-LV"/>
              </w:rPr>
            </w:pPr>
            <w:r w:rsidRPr="00E330AC">
              <w:rPr>
                <w:rFonts w:eastAsia="Times New Roman" w:cs="Times New Roman"/>
                <w:noProof/>
                <w:color w:val="000000"/>
                <w:sz w:val="20"/>
                <w:szCs w:val="20"/>
                <w:lang w:eastAsia="lv-LV"/>
              </w:rPr>
              <mc:AlternateContent>
                <mc:Choice Requires="wps">
                  <w:drawing>
                    <wp:anchor distT="0" distB="0" distL="114300" distR="114300" simplePos="0" relativeHeight="251686912" behindDoc="0" locked="0" layoutInCell="1" allowOverlap="1" wp14:anchorId="43E35875" wp14:editId="0E1E6A05">
                      <wp:simplePos x="0" y="0"/>
                      <wp:positionH relativeFrom="column">
                        <wp:posOffset>417830</wp:posOffset>
                      </wp:positionH>
                      <wp:positionV relativeFrom="paragraph">
                        <wp:posOffset>-13970</wp:posOffset>
                      </wp:positionV>
                      <wp:extent cx="111125" cy="150495"/>
                      <wp:effectExtent l="19050" t="0" r="41275" b="40005"/>
                      <wp:wrapNone/>
                      <wp:docPr id="19" name="Down Arrow 19"/>
                      <wp:cNvGraphicFramePr/>
                      <a:graphic xmlns:a="http://schemas.openxmlformats.org/drawingml/2006/main">
                        <a:graphicData uri="http://schemas.microsoft.com/office/word/2010/wordprocessingShape">
                          <wps:wsp>
                            <wps:cNvSpPr/>
                            <wps:spPr>
                              <a:xfrm>
                                <a:off x="0" y="0"/>
                                <a:ext cx="111125" cy="150495"/>
                              </a:xfrm>
                              <a:prstGeom prst="downArrow">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DF32C" id="Down Arrow 19" o:spid="_x0000_s1026" type="#_x0000_t67" style="position:absolute;margin-left:32.9pt;margin-top:-1.1pt;width:8.75pt;height:1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" adj="13625" fillcolor="#ed7d31" strokecolor="#ae5a21" strokeweight="1pt"/>
                  </w:pict>
                </mc:Fallback>
              </mc:AlternateContent>
            </w:r>
            <w:r>
              <w:rPr>
                <w:rFonts w:eastAsia="Times New Roman" w:cs="Times New Roman"/>
                <w:b/>
                <w:color w:val="000000"/>
                <w:sz w:val="20"/>
                <w:szCs w:val="20"/>
                <w:lang w:eastAsia="lv-LV"/>
              </w:rPr>
              <w:t>78,0</w:t>
            </w:r>
          </w:p>
        </w:tc>
        <w:tc>
          <w:tcPr>
            <w:tcW w:w="1276" w:type="dxa"/>
            <w:tcBorders>
              <w:top w:val="nil"/>
              <w:left w:val="nil"/>
              <w:bottom w:val="single" w:sz="8" w:space="0" w:color="auto"/>
              <w:right w:val="single" w:sz="8" w:space="0" w:color="auto"/>
            </w:tcBorders>
            <w:shd w:val="clear" w:color="auto" w:fill="auto"/>
            <w:vAlign w:val="center"/>
            <w:hideMark/>
          </w:tcPr>
          <w:p w14:paraId="56E9DF31" w14:textId="2095FE32" w:rsidR="00E330AC" w:rsidRPr="003B05E1" w:rsidRDefault="003E68D5" w:rsidP="00E330AC">
            <w:pPr>
              <w:jc w:val="center"/>
              <w:rPr>
                <w:rFonts w:eastAsia="Times New Roman" w:cs="Times New Roman"/>
                <w:b/>
                <w:color w:val="000000"/>
                <w:sz w:val="20"/>
                <w:szCs w:val="20"/>
                <w:highlight w:val="yellow"/>
                <w:lang w:eastAsia="lv-LV"/>
              </w:rPr>
            </w:pPr>
            <w:r w:rsidRPr="003E68D5">
              <w:rPr>
                <w:rFonts w:eastAsia="Times New Roman" w:cs="Times New Roman"/>
                <w:b/>
                <w:color w:val="000000"/>
                <w:sz w:val="20"/>
                <w:szCs w:val="20"/>
                <w:lang w:eastAsia="lv-LV"/>
              </w:rPr>
              <w:t>-18 038 507</w:t>
            </w:r>
          </w:p>
        </w:tc>
        <w:tc>
          <w:tcPr>
            <w:tcW w:w="992" w:type="dxa"/>
            <w:tcBorders>
              <w:top w:val="nil"/>
              <w:left w:val="nil"/>
              <w:bottom w:val="single" w:sz="8" w:space="0" w:color="auto"/>
              <w:right w:val="single" w:sz="8" w:space="0" w:color="auto"/>
            </w:tcBorders>
            <w:shd w:val="clear" w:color="auto" w:fill="auto"/>
            <w:noWrap/>
            <w:vAlign w:val="center"/>
            <w:hideMark/>
          </w:tcPr>
          <w:p w14:paraId="652433BD" w14:textId="06916603" w:rsidR="00E330AC" w:rsidRPr="00E330AC" w:rsidRDefault="00E330AC" w:rsidP="00E330AC">
            <w:pPr>
              <w:jc w:val="center"/>
              <w:rPr>
                <w:rFonts w:eastAsia="Times New Roman" w:cs="Times New Roman"/>
                <w:b/>
                <w:bCs/>
                <w:color w:val="000000"/>
                <w:sz w:val="20"/>
                <w:szCs w:val="20"/>
                <w:lang w:eastAsia="lv-LV"/>
              </w:rPr>
            </w:pPr>
            <w:r w:rsidRPr="00E330AC">
              <w:rPr>
                <w:rFonts w:eastAsia="Times New Roman" w:cs="Times New Roman"/>
                <w:b/>
                <w:color w:val="000000"/>
                <w:sz w:val="20"/>
                <w:szCs w:val="20"/>
                <w:lang w:eastAsia="lv-LV"/>
              </w:rPr>
              <w:t>85,4</w:t>
            </w:r>
          </w:p>
        </w:tc>
        <w:tc>
          <w:tcPr>
            <w:tcW w:w="1276" w:type="dxa"/>
            <w:tcBorders>
              <w:top w:val="nil"/>
              <w:left w:val="nil"/>
              <w:bottom w:val="single" w:sz="8" w:space="0" w:color="auto"/>
              <w:right w:val="single" w:sz="8" w:space="0" w:color="auto"/>
            </w:tcBorders>
            <w:shd w:val="clear" w:color="auto" w:fill="auto"/>
            <w:vAlign w:val="center"/>
            <w:hideMark/>
          </w:tcPr>
          <w:p w14:paraId="38E1CACD" w14:textId="13053F17" w:rsidR="00E330AC" w:rsidRPr="00E330AC" w:rsidRDefault="00E330AC" w:rsidP="00E330AC">
            <w:pPr>
              <w:jc w:val="center"/>
              <w:rPr>
                <w:rFonts w:eastAsia="Times New Roman" w:cs="Times New Roman"/>
                <w:b/>
                <w:bCs/>
                <w:color w:val="000000"/>
                <w:sz w:val="20"/>
                <w:szCs w:val="20"/>
                <w:lang w:eastAsia="lv-LV"/>
              </w:rPr>
            </w:pPr>
            <w:r w:rsidRPr="00E330AC">
              <w:rPr>
                <w:rFonts w:eastAsia="Times New Roman" w:cs="Times New Roman"/>
                <w:b/>
                <w:color w:val="000000"/>
                <w:sz w:val="20"/>
                <w:szCs w:val="20"/>
                <w:lang w:eastAsia="lv-LV"/>
              </w:rPr>
              <w:t>-10 549 282</w:t>
            </w:r>
          </w:p>
        </w:tc>
      </w:tr>
    </w:tbl>
    <w:p w14:paraId="1D35FDF5" w14:textId="26DBFBB2" w:rsidR="00F9476A" w:rsidRPr="00E330AC" w:rsidRDefault="00BF293F" w:rsidP="00EB1EF1">
      <w:pPr>
        <w:pStyle w:val="ListParagraph"/>
        <w:suppressAutoHyphens/>
        <w:spacing w:before="240"/>
        <w:ind w:left="0"/>
        <w:contextualSpacing w:val="0"/>
        <w:jc w:val="both"/>
      </w:pPr>
      <w:r>
        <w:rPr>
          <w:rFonts w:eastAsia="Calibri" w:cs="Times New Roman"/>
          <w:szCs w:val="24"/>
          <w:lang w:eastAsia="ar-SA"/>
        </w:rPr>
        <w:t>Tomēr ir jāatzīmē, ka s</w:t>
      </w:r>
      <w:r w:rsidR="00F9476A" w:rsidRPr="00E330AC">
        <w:rPr>
          <w:rFonts w:eastAsia="Calibri" w:cs="Times New Roman"/>
          <w:szCs w:val="24"/>
          <w:lang w:eastAsia="ar-SA"/>
        </w:rPr>
        <w:t>askaņā ar plānoto investīciju ieviešanas laika grafiku maksājumu salīdzinoši lielākais apjoms paredzams 2016.gad</w:t>
      </w:r>
      <w:r w:rsidR="002B4545" w:rsidRPr="00E330AC">
        <w:rPr>
          <w:rFonts w:eastAsia="Calibri" w:cs="Times New Roman"/>
          <w:szCs w:val="24"/>
          <w:lang w:eastAsia="ar-SA"/>
        </w:rPr>
        <w:t>a</w:t>
      </w:r>
      <w:r w:rsidR="00F9476A" w:rsidRPr="00E330AC">
        <w:rPr>
          <w:rFonts w:eastAsia="Calibri" w:cs="Times New Roman"/>
          <w:szCs w:val="24"/>
          <w:lang w:eastAsia="ar-SA"/>
        </w:rPr>
        <w:t xml:space="preserve"> otrajā pusē</w:t>
      </w:r>
      <w:r w:rsidR="00F9476A" w:rsidRPr="00E330AC">
        <w:rPr>
          <w:rStyle w:val="FootnoteReference"/>
          <w:rFonts w:eastAsia="Calibri" w:cs="Times New Roman"/>
          <w:szCs w:val="24"/>
          <w:lang w:eastAsia="ar-SA"/>
        </w:rPr>
        <w:footnoteReference w:id="18"/>
      </w:r>
      <w:r w:rsidR="00A97E65">
        <w:rPr>
          <w:rFonts w:eastAsia="Calibri" w:cs="Times New Roman"/>
          <w:szCs w:val="24"/>
          <w:lang w:eastAsia="ar-SA"/>
        </w:rPr>
        <w:t xml:space="preserve"> un </w:t>
      </w:r>
      <w:r>
        <w:rPr>
          <w:rFonts w:eastAsia="Calibri" w:cs="Times New Roman"/>
          <w:szCs w:val="24"/>
          <w:lang w:eastAsia="ar-SA"/>
        </w:rPr>
        <w:t xml:space="preserve">kopumā sagaidāma gada </w:t>
      </w:r>
      <w:r w:rsidR="00A97E65">
        <w:rPr>
          <w:rFonts w:eastAsia="Calibri" w:cs="Times New Roman"/>
          <w:szCs w:val="24"/>
          <w:lang w:eastAsia="ar-SA"/>
        </w:rPr>
        <w:t>plān</w:t>
      </w:r>
      <w:r>
        <w:rPr>
          <w:rFonts w:eastAsia="Calibri" w:cs="Times New Roman"/>
          <w:szCs w:val="24"/>
          <w:lang w:eastAsia="ar-SA"/>
        </w:rPr>
        <w:t>a</w:t>
      </w:r>
      <w:r w:rsidR="00A97E65">
        <w:rPr>
          <w:rFonts w:eastAsia="Calibri" w:cs="Times New Roman"/>
          <w:szCs w:val="24"/>
          <w:lang w:eastAsia="ar-SA"/>
        </w:rPr>
        <w:t xml:space="preserve"> izpild</w:t>
      </w:r>
      <w:r>
        <w:rPr>
          <w:rFonts w:eastAsia="Calibri" w:cs="Times New Roman"/>
          <w:szCs w:val="24"/>
          <w:lang w:eastAsia="ar-SA"/>
        </w:rPr>
        <w:t>e</w:t>
      </w:r>
      <w:r w:rsidR="00F9476A" w:rsidRPr="00E330AC">
        <w:rPr>
          <w:rFonts w:eastAsia="Calibri" w:cs="Times New Roman"/>
          <w:szCs w:val="24"/>
          <w:lang w:eastAsia="ar-SA"/>
        </w:rPr>
        <w:t xml:space="preserve">. </w:t>
      </w:r>
    </w:p>
    <w:p w14:paraId="39B6CD78" w14:textId="768E580B" w:rsidR="000B3334" w:rsidRPr="00D407D7" w:rsidRDefault="00BF293F" w:rsidP="00EB1EF1">
      <w:pPr>
        <w:pStyle w:val="ListParagraph"/>
        <w:suppressAutoHyphens/>
        <w:spacing w:before="120" w:after="120"/>
        <w:ind w:left="0"/>
        <w:contextualSpacing w:val="0"/>
        <w:jc w:val="both"/>
        <w:rPr>
          <w:rFonts w:eastAsia="Times New Roman" w:cs="Times New Roman"/>
          <w:color w:val="000000"/>
          <w:szCs w:val="24"/>
        </w:rPr>
      </w:pPr>
      <w:r>
        <w:rPr>
          <w:rFonts w:eastAsia="Times New Roman" w:cs="Times New Roman"/>
          <w:color w:val="000000"/>
          <w:szCs w:val="24"/>
        </w:rPr>
        <w:t>Vienlaikus i</w:t>
      </w:r>
      <w:r w:rsidR="00F9476A" w:rsidRPr="00D407D7">
        <w:rPr>
          <w:rFonts w:eastAsia="Times New Roman" w:cs="Times New Roman"/>
          <w:color w:val="000000"/>
          <w:szCs w:val="24"/>
        </w:rPr>
        <w:t>nvestīciju gaitas un finanšu plūsmu prognozes liecina, ka Latvija var izpildīt E</w:t>
      </w:r>
      <w:r w:rsidR="00EE3245">
        <w:rPr>
          <w:rFonts w:eastAsia="Times New Roman" w:cs="Times New Roman"/>
          <w:color w:val="000000"/>
          <w:szCs w:val="24"/>
        </w:rPr>
        <w:t>iropas Komisijas</w:t>
      </w:r>
      <w:r w:rsidR="00F9476A" w:rsidRPr="00D407D7">
        <w:rPr>
          <w:rFonts w:eastAsia="Times New Roman" w:cs="Times New Roman"/>
          <w:color w:val="000000"/>
          <w:szCs w:val="24"/>
        </w:rPr>
        <w:t xml:space="preserve"> noteiktos maksājumu mērķus (sarkanās līnijas), lai neiestātos ES fondu finansējuma zaudēšana, pie nosacījuma, ka atbilstoši un proaktīvi tiek vadīti konstatētie investīciju uzsākšanas kavējumu un citi riski. </w:t>
      </w:r>
    </w:p>
    <w:p w14:paraId="61075100" w14:textId="77777777" w:rsidR="00886E03" w:rsidRPr="00D407D7" w:rsidRDefault="004E4287" w:rsidP="00EB1EF1">
      <w:pPr>
        <w:pStyle w:val="ListParagraph"/>
        <w:suppressAutoHyphens/>
        <w:spacing w:before="120" w:after="120"/>
        <w:ind w:left="0"/>
        <w:contextualSpacing w:val="0"/>
        <w:jc w:val="both"/>
        <w:rPr>
          <w:rFonts w:eastAsia="Calibri" w:cs="Times New Roman"/>
          <w:szCs w:val="24"/>
          <w:lang w:eastAsia="ar-SA"/>
        </w:rPr>
      </w:pPr>
      <w:r w:rsidRPr="00D407D7">
        <w:rPr>
          <w:rFonts w:eastAsia="Calibri" w:cs="Times New Roman"/>
          <w:szCs w:val="24"/>
          <w:lang w:eastAsia="ar-SA"/>
        </w:rPr>
        <w:t>Pielikumā</w:t>
      </w:r>
      <w:r w:rsidR="00D73F0C" w:rsidRPr="00D407D7">
        <w:rPr>
          <w:rFonts w:eastAsia="Calibri" w:cs="Times New Roman"/>
          <w:szCs w:val="24"/>
          <w:lang w:eastAsia="ar-SA"/>
        </w:rPr>
        <w:t>:</w:t>
      </w:r>
      <w:r w:rsidR="00E52F3F" w:rsidRPr="00D407D7">
        <w:rPr>
          <w:rFonts w:eastAsia="Calibri" w:cs="Times New Roman"/>
          <w:szCs w:val="24"/>
          <w:lang w:eastAsia="ar-SA"/>
        </w:rPr>
        <w:t xml:space="preserve"> </w:t>
      </w:r>
    </w:p>
    <w:p w14:paraId="08D6CC19" w14:textId="63053825" w:rsidR="00D73F0C" w:rsidRPr="00D407D7" w:rsidRDefault="00346949" w:rsidP="00346949">
      <w:pPr>
        <w:pStyle w:val="ListParagraph"/>
        <w:numPr>
          <w:ilvl w:val="0"/>
          <w:numId w:val="32"/>
        </w:numPr>
        <w:suppressAutoHyphens/>
        <w:spacing w:before="120" w:after="120"/>
        <w:ind w:left="426"/>
        <w:contextualSpacing w:val="0"/>
        <w:jc w:val="both"/>
        <w:rPr>
          <w:rFonts w:eastAsia="Calibri" w:cs="Times New Roman"/>
          <w:szCs w:val="24"/>
          <w:lang w:eastAsia="ar-SA"/>
        </w:rPr>
      </w:pPr>
      <w:r w:rsidRPr="00D407D7">
        <w:rPr>
          <w:rFonts w:eastAsia="Times New Roman" w:cs="Times New Roman"/>
          <w:color w:val="000000"/>
          <w:szCs w:val="24"/>
        </w:rPr>
        <w:t>Eiropas Savienības struktūrfondu un Kohēzijas fonda 2014.-2020.gada plānošanas perioda specifisko atbalsta mērķu ievieš</w:t>
      </w:r>
      <w:r w:rsidR="00D407D7" w:rsidRPr="00D407D7">
        <w:rPr>
          <w:rFonts w:eastAsia="Times New Roman" w:cs="Times New Roman"/>
          <w:color w:val="000000"/>
          <w:szCs w:val="24"/>
        </w:rPr>
        <w:t>anas laika grafika statuss uz 01.07</w:t>
      </w:r>
      <w:r w:rsidRPr="00D407D7">
        <w:rPr>
          <w:rFonts w:eastAsia="Times New Roman" w:cs="Times New Roman"/>
          <w:color w:val="000000"/>
          <w:szCs w:val="24"/>
        </w:rPr>
        <w:t>.2016</w:t>
      </w:r>
      <w:r w:rsidR="007779E7">
        <w:rPr>
          <w:rFonts w:eastAsia="Times New Roman" w:cs="Times New Roman"/>
          <w:color w:val="000000"/>
          <w:szCs w:val="24"/>
        </w:rPr>
        <w:t>.</w:t>
      </w:r>
      <w:r w:rsidRPr="00D407D7">
        <w:rPr>
          <w:rFonts w:eastAsia="Times New Roman" w:cs="Times New Roman"/>
          <w:color w:val="000000"/>
          <w:szCs w:val="24"/>
        </w:rPr>
        <w:t xml:space="preserve"> </w:t>
      </w:r>
      <w:r w:rsidR="00D73F0C" w:rsidRPr="00D407D7">
        <w:rPr>
          <w:rFonts w:eastAsia="Times New Roman" w:cs="Times New Roman"/>
          <w:color w:val="000000"/>
          <w:szCs w:val="24"/>
        </w:rPr>
        <w:t xml:space="preserve">uz </w:t>
      </w:r>
      <w:r w:rsidR="00460540">
        <w:rPr>
          <w:rFonts w:eastAsia="Times New Roman" w:cs="Times New Roman"/>
          <w:color w:val="000000"/>
          <w:szCs w:val="24"/>
        </w:rPr>
        <w:t>4</w:t>
      </w:r>
      <w:r w:rsidR="00112B65" w:rsidRPr="00D407D7">
        <w:rPr>
          <w:rFonts w:eastAsia="Times New Roman" w:cs="Times New Roman"/>
          <w:color w:val="000000"/>
          <w:szCs w:val="24"/>
        </w:rPr>
        <w:t xml:space="preserve"> </w:t>
      </w:r>
      <w:r w:rsidR="00886E03" w:rsidRPr="00D407D7">
        <w:rPr>
          <w:rFonts w:eastAsia="Times New Roman" w:cs="Times New Roman"/>
          <w:color w:val="000000"/>
          <w:szCs w:val="24"/>
        </w:rPr>
        <w:t>lp.</w:t>
      </w:r>
    </w:p>
    <w:p w14:paraId="52B2FF2B" w14:textId="5A47BDCE" w:rsidR="00886E03" w:rsidRPr="00D407D7" w:rsidRDefault="00346949" w:rsidP="00A10A59">
      <w:pPr>
        <w:pStyle w:val="ListParagraph"/>
        <w:numPr>
          <w:ilvl w:val="0"/>
          <w:numId w:val="32"/>
        </w:numPr>
        <w:suppressAutoHyphens/>
        <w:ind w:left="426"/>
        <w:contextualSpacing w:val="0"/>
        <w:jc w:val="both"/>
        <w:rPr>
          <w:rFonts w:eastAsia="Calibri" w:cs="Times New Roman"/>
          <w:szCs w:val="24"/>
          <w:lang w:eastAsia="ar-SA"/>
        </w:rPr>
      </w:pPr>
      <w:r w:rsidRPr="00D407D7">
        <w:rPr>
          <w:color w:val="000000"/>
          <w:szCs w:val="24"/>
        </w:rPr>
        <w:t>Kavētie Ministru kabineta noteikumi specifisko atbalsta mērķu/pasākumu laika grafikā</w:t>
      </w:r>
      <w:r w:rsidR="00D407D7" w:rsidRPr="00D407D7">
        <w:rPr>
          <w:color w:val="000000"/>
          <w:szCs w:val="24"/>
        </w:rPr>
        <w:t>, statuss uz 15.07</w:t>
      </w:r>
      <w:r w:rsidR="00A10A59" w:rsidRPr="00D407D7">
        <w:rPr>
          <w:color w:val="000000"/>
          <w:szCs w:val="24"/>
        </w:rPr>
        <w:t>.2016</w:t>
      </w:r>
      <w:r w:rsidR="007779E7">
        <w:rPr>
          <w:color w:val="000000"/>
          <w:szCs w:val="24"/>
        </w:rPr>
        <w:t>.</w:t>
      </w:r>
      <w:r w:rsidR="00A10A59" w:rsidRPr="00D407D7">
        <w:rPr>
          <w:color w:val="000000"/>
          <w:szCs w:val="24"/>
        </w:rPr>
        <w:t xml:space="preserve"> </w:t>
      </w:r>
      <w:r w:rsidR="00886E03" w:rsidRPr="00D407D7">
        <w:rPr>
          <w:rFonts w:eastAsia="Calibri" w:cs="Times New Roman"/>
          <w:szCs w:val="24"/>
          <w:lang w:eastAsia="ar-SA"/>
        </w:rPr>
        <w:t xml:space="preserve">uz </w:t>
      </w:r>
      <w:r w:rsidR="008D1913" w:rsidRPr="00D407D7">
        <w:rPr>
          <w:rFonts w:eastAsia="Calibri" w:cs="Times New Roman"/>
          <w:szCs w:val="24"/>
          <w:lang w:eastAsia="ar-SA"/>
        </w:rPr>
        <w:t>2</w:t>
      </w:r>
      <w:r w:rsidR="00112B65" w:rsidRPr="00D407D7">
        <w:rPr>
          <w:rFonts w:eastAsia="Calibri" w:cs="Times New Roman"/>
          <w:szCs w:val="24"/>
          <w:lang w:eastAsia="ar-SA"/>
        </w:rPr>
        <w:t xml:space="preserve"> </w:t>
      </w:r>
      <w:r w:rsidR="00886E03" w:rsidRPr="00D407D7">
        <w:rPr>
          <w:rFonts w:eastAsia="Calibri" w:cs="Times New Roman"/>
          <w:szCs w:val="24"/>
          <w:lang w:eastAsia="ar-SA"/>
        </w:rPr>
        <w:t>lp.</w:t>
      </w:r>
    </w:p>
    <w:p w14:paraId="34E78DCC" w14:textId="524FFED5" w:rsidR="005B598D" w:rsidRPr="00D407D7" w:rsidRDefault="00346949" w:rsidP="00A10A59">
      <w:pPr>
        <w:pStyle w:val="ListParagraph"/>
        <w:numPr>
          <w:ilvl w:val="0"/>
          <w:numId w:val="32"/>
        </w:numPr>
        <w:suppressAutoHyphens/>
        <w:ind w:left="426"/>
        <w:contextualSpacing w:val="0"/>
        <w:jc w:val="both"/>
        <w:rPr>
          <w:rFonts w:eastAsia="Calibri" w:cs="Times New Roman"/>
          <w:szCs w:val="24"/>
          <w:lang w:eastAsia="ar-SA"/>
        </w:rPr>
      </w:pPr>
      <w:r w:rsidRPr="00D407D7">
        <w:rPr>
          <w:rFonts w:eastAsia="Calibri" w:cs="Times New Roman"/>
          <w:szCs w:val="24"/>
          <w:lang w:eastAsia="ar-SA"/>
        </w:rPr>
        <w:t>Specifiskie atbalsta mērķi/pasākumi, kuru īstenošanas MK noteikumu apstiprināša</w:t>
      </w:r>
      <w:r w:rsidR="00D407D7" w:rsidRPr="00D407D7">
        <w:rPr>
          <w:rFonts w:eastAsia="Calibri" w:cs="Times New Roman"/>
          <w:szCs w:val="24"/>
          <w:lang w:eastAsia="ar-SA"/>
        </w:rPr>
        <w:t>na plānota jū</w:t>
      </w:r>
      <w:r w:rsidR="005915EA">
        <w:rPr>
          <w:rFonts w:eastAsia="Calibri" w:cs="Times New Roman"/>
          <w:szCs w:val="24"/>
          <w:lang w:eastAsia="ar-SA"/>
        </w:rPr>
        <w:t>l</w:t>
      </w:r>
      <w:r w:rsidR="00D407D7" w:rsidRPr="00D407D7">
        <w:rPr>
          <w:rFonts w:eastAsia="Calibri" w:cs="Times New Roman"/>
          <w:szCs w:val="24"/>
          <w:lang w:eastAsia="ar-SA"/>
        </w:rPr>
        <w:t>ijā, statuss uz 15.07</w:t>
      </w:r>
      <w:r w:rsidRPr="00D407D7">
        <w:rPr>
          <w:rFonts w:eastAsia="Calibri" w:cs="Times New Roman"/>
          <w:szCs w:val="24"/>
          <w:lang w:eastAsia="ar-SA"/>
        </w:rPr>
        <w:t>.2016</w:t>
      </w:r>
      <w:r w:rsidR="007779E7">
        <w:rPr>
          <w:rFonts w:eastAsia="Calibri" w:cs="Times New Roman"/>
          <w:szCs w:val="24"/>
          <w:lang w:eastAsia="ar-SA"/>
        </w:rPr>
        <w:t>.</w:t>
      </w:r>
      <w:r w:rsidRPr="00D407D7">
        <w:rPr>
          <w:rFonts w:eastAsia="Calibri" w:cs="Times New Roman"/>
          <w:szCs w:val="24"/>
          <w:lang w:eastAsia="ar-SA"/>
        </w:rPr>
        <w:t xml:space="preserve"> </w:t>
      </w:r>
      <w:r w:rsidR="00460540">
        <w:rPr>
          <w:rFonts w:eastAsia="Calibri" w:cs="Times New Roman"/>
          <w:szCs w:val="24"/>
          <w:lang w:eastAsia="ar-SA"/>
        </w:rPr>
        <w:t>uz 1 lp</w:t>
      </w:r>
      <w:r w:rsidR="005B598D" w:rsidRPr="00D407D7">
        <w:rPr>
          <w:rFonts w:eastAsia="Calibri" w:cs="Times New Roman"/>
          <w:szCs w:val="24"/>
          <w:lang w:eastAsia="ar-SA"/>
        </w:rPr>
        <w:t>.</w:t>
      </w:r>
    </w:p>
    <w:p w14:paraId="68EE08B9" w14:textId="77777777" w:rsidR="0069521D" w:rsidRPr="00D407D7" w:rsidRDefault="0069521D" w:rsidP="00AD3635">
      <w:pPr>
        <w:tabs>
          <w:tab w:val="right" w:pos="9072"/>
        </w:tabs>
        <w:suppressAutoHyphens/>
        <w:rPr>
          <w:rFonts w:eastAsia="Calibri" w:cs="Times New Roman"/>
          <w:szCs w:val="24"/>
          <w:lang w:eastAsia="ar-SA"/>
        </w:rPr>
      </w:pPr>
    </w:p>
    <w:p w14:paraId="5A68295F" w14:textId="5784D1BF" w:rsidR="00AD3635" w:rsidRPr="00D407D7" w:rsidRDefault="00A33016" w:rsidP="00AD3635">
      <w:pPr>
        <w:tabs>
          <w:tab w:val="right" w:pos="9072"/>
        </w:tabs>
        <w:suppressAutoHyphens/>
        <w:rPr>
          <w:rFonts w:eastAsia="Calibri" w:cs="Times New Roman"/>
          <w:szCs w:val="24"/>
          <w:lang w:eastAsia="ar-SA"/>
        </w:rPr>
      </w:pPr>
      <w:r w:rsidRPr="00D407D7">
        <w:rPr>
          <w:rFonts w:eastAsia="Calibri" w:cs="Times New Roman"/>
          <w:szCs w:val="24"/>
          <w:lang w:eastAsia="ar-SA"/>
        </w:rPr>
        <w:t>Finanšu ministre</w:t>
      </w:r>
      <w:r w:rsidR="00B2415B" w:rsidRPr="00D407D7">
        <w:rPr>
          <w:rFonts w:eastAsia="Calibri" w:cs="Times New Roman"/>
          <w:szCs w:val="24"/>
          <w:lang w:eastAsia="ar-SA"/>
        </w:rPr>
        <w:t xml:space="preserve">                                                   </w:t>
      </w:r>
      <w:r w:rsidRPr="00D407D7">
        <w:rPr>
          <w:rFonts w:eastAsia="Calibri" w:cs="Times New Roman"/>
          <w:szCs w:val="24"/>
          <w:lang w:eastAsia="ar-SA"/>
        </w:rPr>
        <w:t xml:space="preserve">                          </w:t>
      </w:r>
      <w:r w:rsidR="00B2415B" w:rsidRPr="00D407D7">
        <w:rPr>
          <w:rFonts w:eastAsia="Calibri" w:cs="Times New Roman"/>
          <w:szCs w:val="24"/>
          <w:lang w:eastAsia="ar-SA"/>
        </w:rPr>
        <w:t xml:space="preserve">               </w:t>
      </w:r>
      <w:r w:rsidRPr="00D407D7">
        <w:rPr>
          <w:rFonts w:eastAsia="Calibri" w:cs="Times New Roman"/>
          <w:szCs w:val="24"/>
          <w:lang w:eastAsia="ar-SA"/>
        </w:rPr>
        <w:t>D.Reizniece-Ozola</w:t>
      </w:r>
      <w:r w:rsidR="00AD3635" w:rsidRPr="00D407D7">
        <w:rPr>
          <w:rFonts w:eastAsia="Calibri" w:cs="Times New Roman"/>
          <w:szCs w:val="24"/>
          <w:lang w:eastAsia="ar-SA"/>
        </w:rPr>
        <w:t> </w:t>
      </w:r>
    </w:p>
    <w:p w14:paraId="433E2B6E" w14:textId="77777777" w:rsidR="001E63E6" w:rsidRPr="003B05E1" w:rsidRDefault="001E63E6" w:rsidP="00AD3635">
      <w:pPr>
        <w:tabs>
          <w:tab w:val="left" w:pos="1725"/>
        </w:tabs>
        <w:rPr>
          <w:color w:val="000000" w:themeColor="text1"/>
          <w:sz w:val="18"/>
          <w:highlight w:val="yellow"/>
        </w:rPr>
      </w:pPr>
    </w:p>
    <w:p w14:paraId="3FBA9C80" w14:textId="5E6A9291" w:rsidR="00AD3635" w:rsidRPr="00D407D7" w:rsidRDefault="004D6A65" w:rsidP="00AD3635">
      <w:pPr>
        <w:tabs>
          <w:tab w:val="left" w:pos="1725"/>
        </w:tabs>
        <w:rPr>
          <w:color w:val="000000" w:themeColor="text1"/>
          <w:sz w:val="18"/>
        </w:rPr>
      </w:pPr>
      <w:r w:rsidRPr="00D407D7">
        <w:rPr>
          <w:color w:val="000000" w:themeColor="text1"/>
          <w:sz w:val="18"/>
        </w:rPr>
        <w:t>2</w:t>
      </w:r>
      <w:r w:rsidR="00CA2655">
        <w:rPr>
          <w:color w:val="000000" w:themeColor="text1"/>
          <w:sz w:val="18"/>
        </w:rPr>
        <w:t>5</w:t>
      </w:r>
      <w:r w:rsidRPr="00D407D7">
        <w:rPr>
          <w:color w:val="000000" w:themeColor="text1"/>
          <w:sz w:val="18"/>
        </w:rPr>
        <w:t>.</w:t>
      </w:r>
      <w:r w:rsidR="00D407D7" w:rsidRPr="00D407D7">
        <w:rPr>
          <w:color w:val="000000" w:themeColor="text1"/>
          <w:sz w:val="18"/>
        </w:rPr>
        <w:t>07</w:t>
      </w:r>
      <w:r w:rsidR="00B2415B" w:rsidRPr="00D407D7">
        <w:rPr>
          <w:color w:val="000000" w:themeColor="text1"/>
          <w:sz w:val="18"/>
        </w:rPr>
        <w:t>.2016</w:t>
      </w:r>
      <w:r w:rsidR="00C56BCB" w:rsidRPr="00D407D7">
        <w:rPr>
          <w:color w:val="000000" w:themeColor="text1"/>
          <w:sz w:val="18"/>
        </w:rPr>
        <w:t xml:space="preserve"> </w:t>
      </w:r>
      <w:r w:rsidR="00D316E2" w:rsidRPr="00D407D7">
        <w:rPr>
          <w:color w:val="000000" w:themeColor="text1"/>
          <w:sz w:val="18"/>
        </w:rPr>
        <w:t>09</w:t>
      </w:r>
      <w:r w:rsidR="00181835" w:rsidRPr="00D407D7">
        <w:rPr>
          <w:color w:val="000000" w:themeColor="text1"/>
          <w:sz w:val="18"/>
        </w:rPr>
        <w:t>:</w:t>
      </w:r>
      <w:r w:rsidR="00D316E2" w:rsidRPr="00D407D7">
        <w:rPr>
          <w:color w:val="000000" w:themeColor="text1"/>
          <w:sz w:val="18"/>
        </w:rPr>
        <w:t>36</w:t>
      </w:r>
    </w:p>
    <w:p w14:paraId="7512AA85" w14:textId="60D55BFA" w:rsidR="00AD3635" w:rsidRPr="00D407D7" w:rsidRDefault="009350E2" w:rsidP="00AD3635">
      <w:pPr>
        <w:tabs>
          <w:tab w:val="left" w:pos="1725"/>
        </w:tabs>
        <w:rPr>
          <w:color w:val="000000" w:themeColor="text1"/>
          <w:sz w:val="18"/>
        </w:rPr>
      </w:pPr>
      <w:r>
        <w:rPr>
          <w:color w:val="000000" w:themeColor="text1"/>
          <w:sz w:val="18"/>
        </w:rPr>
        <w:t>2177</w:t>
      </w:r>
    </w:p>
    <w:p w14:paraId="6824B038" w14:textId="69992358" w:rsidR="00AD3635" w:rsidRPr="00D407D7" w:rsidRDefault="00D407D7" w:rsidP="00AD3635">
      <w:pPr>
        <w:tabs>
          <w:tab w:val="center" w:pos="4153"/>
          <w:tab w:val="right" w:pos="8306"/>
        </w:tabs>
        <w:rPr>
          <w:color w:val="000000"/>
          <w:sz w:val="20"/>
        </w:rPr>
      </w:pPr>
      <w:r w:rsidRPr="00D407D7">
        <w:rPr>
          <w:color w:val="000000"/>
          <w:sz w:val="20"/>
        </w:rPr>
        <w:t>Ieva Ziepniece</w:t>
      </w:r>
    </w:p>
    <w:p w14:paraId="62893094" w14:textId="77777777" w:rsidR="00AD3635" w:rsidRPr="00D407D7" w:rsidRDefault="00AD3635" w:rsidP="00AD3635">
      <w:pPr>
        <w:tabs>
          <w:tab w:val="center" w:pos="4153"/>
          <w:tab w:val="right" w:pos="8306"/>
        </w:tabs>
        <w:rPr>
          <w:color w:val="000000"/>
          <w:sz w:val="20"/>
        </w:rPr>
      </w:pPr>
      <w:r w:rsidRPr="00D407D7">
        <w:rPr>
          <w:color w:val="000000"/>
          <w:sz w:val="20"/>
        </w:rPr>
        <w:t>Finanšu ministrijas Eiropas Savienības fondu uzraudzības departamenta</w:t>
      </w:r>
    </w:p>
    <w:p w14:paraId="44198E9C" w14:textId="7E02ECEB" w:rsidR="00AD3635" w:rsidRPr="00D407D7" w:rsidRDefault="00AD3635" w:rsidP="00AD3635">
      <w:pPr>
        <w:tabs>
          <w:tab w:val="center" w:pos="4153"/>
          <w:tab w:val="right" w:pos="8306"/>
        </w:tabs>
        <w:rPr>
          <w:color w:val="000000"/>
          <w:sz w:val="20"/>
        </w:rPr>
      </w:pPr>
      <w:r w:rsidRPr="00D407D7">
        <w:rPr>
          <w:color w:val="000000"/>
          <w:sz w:val="20"/>
        </w:rPr>
        <w:t xml:space="preserve">Uzņēmējdarbības un inovāciju uzraudzības nodaļas </w:t>
      </w:r>
      <w:r w:rsidR="00D407D7" w:rsidRPr="00D407D7">
        <w:rPr>
          <w:color w:val="000000"/>
          <w:sz w:val="20"/>
        </w:rPr>
        <w:t>vadītājas vietniece</w:t>
      </w:r>
    </w:p>
    <w:p w14:paraId="3BA2081F" w14:textId="4EB1A179" w:rsidR="0018724D" w:rsidRPr="00D407D7" w:rsidRDefault="00AD3635" w:rsidP="0018724D">
      <w:pPr>
        <w:tabs>
          <w:tab w:val="center" w:pos="4153"/>
          <w:tab w:val="right" w:pos="8306"/>
        </w:tabs>
        <w:rPr>
          <w:color w:val="000000"/>
          <w:sz w:val="20"/>
        </w:rPr>
      </w:pPr>
      <w:r w:rsidRPr="00D407D7">
        <w:rPr>
          <w:color w:val="000000"/>
          <w:sz w:val="20"/>
        </w:rPr>
        <w:t xml:space="preserve">Tālr. </w:t>
      </w:r>
      <w:r w:rsidR="00D407D7" w:rsidRPr="00D407D7">
        <w:rPr>
          <w:color w:val="000000"/>
          <w:sz w:val="20"/>
        </w:rPr>
        <w:t>67095614</w:t>
      </w:r>
      <w:r w:rsidRPr="00D407D7">
        <w:rPr>
          <w:color w:val="000000"/>
          <w:sz w:val="20"/>
        </w:rPr>
        <w:t>, fakss 67095697</w:t>
      </w:r>
    </w:p>
    <w:p w14:paraId="4EA93214" w14:textId="1D798B53" w:rsidR="00806823" w:rsidRPr="008B65F5" w:rsidRDefault="006E3A64" w:rsidP="0018724D">
      <w:pPr>
        <w:tabs>
          <w:tab w:val="center" w:pos="4153"/>
          <w:tab w:val="right" w:pos="8306"/>
        </w:tabs>
      </w:pPr>
      <w:hyperlink r:id="rId14" w:history="1">
        <w:r w:rsidR="00D407D7" w:rsidRPr="00D407D7">
          <w:rPr>
            <w:rStyle w:val="Hyperlink"/>
            <w:sz w:val="20"/>
          </w:rPr>
          <w:t>Ieva.Ziepniece@fm.gov.lv</w:t>
        </w:r>
      </w:hyperlink>
    </w:p>
    <w:sectPr w:rsidR="00806823" w:rsidRPr="008B65F5" w:rsidSect="00D000E8">
      <w:headerReference w:type="default" r:id="rId15"/>
      <w:footerReference w:type="default" r:id="rId16"/>
      <w:footerReference w:type="first" r:id="rId17"/>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FB0E8" w14:textId="77777777" w:rsidR="006E3A64" w:rsidRDefault="006E3A64" w:rsidP="003037F2">
      <w:r>
        <w:separator/>
      </w:r>
    </w:p>
  </w:endnote>
  <w:endnote w:type="continuationSeparator" w:id="0">
    <w:p w14:paraId="77B544EA" w14:textId="77777777" w:rsidR="006E3A64" w:rsidRDefault="006E3A64" w:rsidP="0030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FC2E" w14:textId="7EC280E6" w:rsidR="00A36560" w:rsidRPr="0038735F" w:rsidRDefault="00A36560" w:rsidP="00A36560">
    <w:pPr>
      <w:pStyle w:val="Footer"/>
      <w:jc w:val="both"/>
      <w:rPr>
        <w:sz w:val="20"/>
      </w:rPr>
    </w:pPr>
    <w:r>
      <w:rPr>
        <w:sz w:val="20"/>
      </w:rPr>
      <w:t>FMzino_2</w:t>
    </w:r>
    <w:r w:rsidR="005D456A">
      <w:rPr>
        <w:sz w:val="20"/>
      </w:rPr>
      <w:t>5</w:t>
    </w:r>
    <w:r w:rsidR="003B05E1">
      <w:rPr>
        <w:sz w:val="20"/>
      </w:rPr>
      <w:t>07</w:t>
    </w:r>
    <w:r>
      <w:rPr>
        <w:sz w:val="20"/>
      </w:rPr>
      <w:t>16</w:t>
    </w:r>
    <w:r w:rsidRPr="002E1DBF">
      <w:rPr>
        <w:sz w:val="20"/>
      </w:rPr>
      <w:t>_ES_fondi;</w:t>
    </w:r>
    <w:r w:rsidRPr="003A479C">
      <w:rPr>
        <w:sz w:val="20"/>
      </w:rPr>
      <w:t xml:space="preserve"> Informatīvais ziņojums par E</w:t>
    </w:r>
    <w:r>
      <w:rPr>
        <w:sz w:val="20"/>
      </w:rPr>
      <w:t xml:space="preserve">iropas </w:t>
    </w:r>
    <w:r w:rsidRPr="003A479C">
      <w:rPr>
        <w:sz w:val="20"/>
      </w:rPr>
      <w:t>S</w:t>
    </w:r>
    <w:r>
      <w:rPr>
        <w:sz w:val="20"/>
      </w:rPr>
      <w:t>avienības</w:t>
    </w:r>
    <w:r w:rsidRPr="003A479C">
      <w:rPr>
        <w:sz w:val="20"/>
      </w:rPr>
      <w:t xml:space="preserve"> st</w:t>
    </w:r>
    <w:r>
      <w:rPr>
        <w:sz w:val="20"/>
      </w:rPr>
      <w:t xml:space="preserve">ruktūrfondu un Kohēzijas fonda investīciju ieviešanas statusu </w:t>
    </w:r>
    <w:r w:rsidR="00510D99">
      <w:rPr>
        <w:sz w:val="20"/>
      </w:rPr>
      <w:t>uz 2016.gada 1.jū</w:t>
    </w:r>
    <w:r w:rsidR="003B05E1">
      <w:rPr>
        <w:sz w:val="20"/>
      </w:rPr>
      <w:t>l</w:t>
    </w:r>
    <w:r w:rsidR="00510D99">
      <w:rPr>
        <w:sz w:val="20"/>
      </w:rPr>
      <w:t>iju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2943" w14:textId="3BBC3CD9" w:rsidR="00AC4E18" w:rsidRPr="0038735F" w:rsidRDefault="00A00D4D" w:rsidP="0038735F">
    <w:pPr>
      <w:pStyle w:val="Footer"/>
      <w:jc w:val="both"/>
      <w:rPr>
        <w:sz w:val="20"/>
      </w:rPr>
    </w:pPr>
    <w:r>
      <w:rPr>
        <w:sz w:val="20"/>
      </w:rPr>
      <w:t>FMzino_2</w:t>
    </w:r>
    <w:r w:rsidR="005D456A">
      <w:rPr>
        <w:sz w:val="20"/>
      </w:rPr>
      <w:t>5</w:t>
    </w:r>
    <w:r w:rsidR="003B05E1">
      <w:rPr>
        <w:sz w:val="20"/>
      </w:rPr>
      <w:t>07</w:t>
    </w:r>
    <w:r w:rsidR="00AC4E18">
      <w:rPr>
        <w:sz w:val="20"/>
      </w:rPr>
      <w:t>16</w:t>
    </w:r>
    <w:r w:rsidR="00AC4E18" w:rsidRPr="002E1DBF">
      <w:rPr>
        <w:sz w:val="20"/>
      </w:rPr>
      <w:t>_ES_fondi;</w:t>
    </w:r>
    <w:r w:rsidR="00AC4E18" w:rsidRPr="003A479C">
      <w:rPr>
        <w:sz w:val="20"/>
      </w:rPr>
      <w:t xml:space="preserve"> Informatīvais ziņojums par E</w:t>
    </w:r>
    <w:r w:rsidR="00AC4E18">
      <w:rPr>
        <w:sz w:val="20"/>
      </w:rPr>
      <w:t xml:space="preserve">iropas </w:t>
    </w:r>
    <w:r w:rsidR="00AC4E18" w:rsidRPr="003A479C">
      <w:rPr>
        <w:sz w:val="20"/>
      </w:rPr>
      <w:t>S</w:t>
    </w:r>
    <w:r w:rsidR="00AC4E18">
      <w:rPr>
        <w:sz w:val="20"/>
      </w:rPr>
      <w:t>avienības</w:t>
    </w:r>
    <w:r w:rsidR="00AC4E18" w:rsidRPr="003A479C">
      <w:rPr>
        <w:sz w:val="20"/>
      </w:rPr>
      <w:t xml:space="preserve"> st</w:t>
    </w:r>
    <w:r w:rsidR="00AC4E18">
      <w:rPr>
        <w:sz w:val="20"/>
      </w:rPr>
      <w:t xml:space="preserve">ruktūrfondu un Kohēzijas fonda investīciju </w:t>
    </w:r>
    <w:r w:rsidR="0022211D">
      <w:rPr>
        <w:sz w:val="20"/>
      </w:rPr>
      <w:t>ieviešanas statusu</w:t>
    </w:r>
    <w:r w:rsidR="00AC4E18">
      <w:rPr>
        <w:sz w:val="20"/>
      </w:rPr>
      <w:t xml:space="preserve"> </w:t>
    </w:r>
    <w:r w:rsidR="003B05E1">
      <w:rPr>
        <w:sz w:val="20"/>
      </w:rPr>
      <w:t>uz 2016.gada 1.jūl</w:t>
    </w:r>
    <w:r w:rsidR="00510D99">
      <w:rPr>
        <w:sz w:val="20"/>
      </w:rPr>
      <w:t>iju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CAAD0" w14:textId="77777777" w:rsidR="006E3A64" w:rsidRDefault="006E3A64" w:rsidP="003037F2">
      <w:r>
        <w:separator/>
      </w:r>
    </w:p>
  </w:footnote>
  <w:footnote w:type="continuationSeparator" w:id="0">
    <w:p w14:paraId="1E4E5102" w14:textId="77777777" w:rsidR="006E3A64" w:rsidRDefault="006E3A64" w:rsidP="003037F2">
      <w:r>
        <w:continuationSeparator/>
      </w:r>
    </w:p>
  </w:footnote>
  <w:footnote w:id="1">
    <w:p w14:paraId="17750EBB" w14:textId="0962DB2E" w:rsidR="00CB6EE3" w:rsidRDefault="00CB6EE3" w:rsidP="00967470">
      <w:pPr>
        <w:pStyle w:val="FootnoteText"/>
        <w:jc w:val="both"/>
      </w:pPr>
      <w:r>
        <w:rPr>
          <w:rStyle w:val="FootnoteReference"/>
        </w:rPr>
        <w:footnoteRef/>
      </w:r>
      <w:r>
        <w:t xml:space="preserve"> Dati par uzkrātajiem % no brīvo līdzekļu ieguldīšanas un atmaksām uz 2016.gada 1.</w:t>
      </w:r>
      <w:r w:rsidR="000D53CC">
        <w:t>aprīli</w:t>
      </w:r>
    </w:p>
  </w:footnote>
  <w:footnote w:id="2">
    <w:p w14:paraId="70DD47BD" w14:textId="252EE171" w:rsidR="0035614F" w:rsidRDefault="0035614F">
      <w:pPr>
        <w:pStyle w:val="FootnoteText"/>
      </w:pPr>
      <w:r>
        <w:rPr>
          <w:rStyle w:val="FootnoteReference"/>
        </w:rPr>
        <w:footnoteRef/>
      </w:r>
      <w:r>
        <w:t xml:space="preserve"> Faktiskās izpildes finansējuma daļa, kas pārsniegs pieejamo finansējumu</w:t>
      </w:r>
      <w:r w:rsidR="00BF293F">
        <w:t>,</w:t>
      </w:r>
      <w:r>
        <w:t xml:space="preserve"> tiks segta no uzkrātajām atmaksām. </w:t>
      </w:r>
    </w:p>
  </w:footnote>
  <w:footnote w:id="3">
    <w:p w14:paraId="53DFD8DC" w14:textId="2221AB4B" w:rsidR="00CB6EE3" w:rsidRDefault="00CB6EE3">
      <w:pPr>
        <w:pStyle w:val="FootnoteText"/>
      </w:pPr>
      <w:r>
        <w:rPr>
          <w:rStyle w:val="FootnoteReference"/>
        </w:rPr>
        <w:footnoteRef/>
      </w:r>
      <w:r>
        <w:t xml:space="preserve"> </w:t>
      </w:r>
      <w:r w:rsidR="0023279E" w:rsidRPr="0023279E">
        <w:t>Atmaksām norādīts kopējais fin</w:t>
      </w:r>
      <w:r w:rsidR="0023279E">
        <w:t xml:space="preserve">ansējums nevis ES fondu daļa. </w:t>
      </w:r>
      <w:r w:rsidR="0023279E" w:rsidRPr="0023279E">
        <w:t>Atmaksu atlikumu paredzēts izmantot ES fondu 2014.-2020.gada plānošanas perioda finanšu instrumentu finansēšanai un ieguldīšanai Baltijas Investīciju fondā</w:t>
      </w:r>
      <w:r w:rsidR="0023279E">
        <w:t>.</w:t>
      </w:r>
    </w:p>
  </w:footnote>
  <w:footnote w:id="4">
    <w:p w14:paraId="7934395F" w14:textId="65AEAAF8" w:rsidR="000358E3" w:rsidRDefault="000358E3" w:rsidP="000264D6">
      <w:pPr>
        <w:pStyle w:val="FootnoteText"/>
        <w:jc w:val="both"/>
      </w:pPr>
      <w:r>
        <w:rPr>
          <w:rStyle w:val="FootnoteReference"/>
        </w:rPr>
        <w:footnoteRef/>
      </w:r>
      <w:r>
        <w:t xml:space="preserve"> </w:t>
      </w:r>
      <w:r w:rsidR="000264D6">
        <w:rPr>
          <w:rFonts w:eastAsia="Times New Roman" w:cs="Times New Roman"/>
          <w:lang w:eastAsia="lv-LV"/>
        </w:rPr>
        <w:t xml:space="preserve">308 990 </w:t>
      </w:r>
      <w:r w:rsidR="000264D6" w:rsidRPr="009F5863">
        <w:rPr>
          <w:rFonts w:eastAsia="Times New Roman" w:cs="Times New Roman"/>
          <w:i/>
          <w:lang w:eastAsia="lv-LV"/>
        </w:rPr>
        <w:t>euro</w:t>
      </w:r>
      <w:r w:rsidR="000264D6">
        <w:rPr>
          <w:rFonts w:eastAsia="Times New Roman" w:cs="Times New Roman"/>
          <w:lang w:eastAsia="lv-LV"/>
        </w:rPr>
        <w:t xml:space="preserve"> nevar tikt izmantoti attiecināmo izmaksu veikšanai, jo </w:t>
      </w:r>
      <w:r w:rsidR="0044739D">
        <w:t>s</w:t>
      </w:r>
      <w:r>
        <w:t xml:space="preserve">askaņā ar </w:t>
      </w:r>
      <w:r w:rsidR="006A5DA4">
        <w:t xml:space="preserve">EK </w:t>
      </w:r>
      <w:r w:rsidR="0044739D">
        <w:t>2016.gada 20.maija</w:t>
      </w:r>
      <w:r>
        <w:t xml:space="preserve"> vēstulē </w:t>
      </w:r>
      <w:r w:rsidR="006A5DA4">
        <w:t>sniegto</w:t>
      </w:r>
      <w:r>
        <w:t xml:space="preserve"> skaidrojumu</w:t>
      </w:r>
      <w:r w:rsidR="001363ED">
        <w:t>, finansējum</w:t>
      </w:r>
      <w:r w:rsidR="000264D6">
        <w:t>a pārdale starp finanšu instrumentu projektiem (</w:t>
      </w:r>
      <w:r w:rsidR="001363ED">
        <w:t>aktivitātēm</w:t>
      </w:r>
      <w:r w:rsidR="000264D6">
        <w:t xml:space="preserve">, apakšaktivitātēm) </w:t>
      </w:r>
      <w:r w:rsidR="001363ED">
        <w:t xml:space="preserve"> pēc </w:t>
      </w:r>
      <w:r w:rsidR="0044739D">
        <w:t>2015.gada 31.maija</w:t>
      </w:r>
      <w:r w:rsidR="000264D6">
        <w:t xml:space="preserve"> nav pieļaujama – nebūtu attiecināmas izmaksas. </w:t>
      </w:r>
    </w:p>
  </w:footnote>
  <w:footnote w:id="5">
    <w:p w14:paraId="0062F47E" w14:textId="77777777" w:rsidR="00074B08" w:rsidRDefault="00074B08" w:rsidP="00074B08">
      <w:pPr>
        <w:pStyle w:val="FootnoteText"/>
        <w:jc w:val="both"/>
      </w:pPr>
      <w:r>
        <w:rPr>
          <w:rStyle w:val="FootnoteReference"/>
        </w:rPr>
        <w:footnoteRef/>
      </w:r>
      <w:r>
        <w:t xml:space="preserve"> Skatīt informatīvā ziņojuma par Eiropas Savienības struktūrfondu un Kohēzijas fonda, Eiropas Ekonomikas zonas finanšu instrumenta, Norvēģijas finanšu instrumenta un Latvijas un Šveices sadarbības programmas investīciju progresu līdz 2015.gada 31.decembrim 6.pielikumu: </w:t>
      </w:r>
      <w:hyperlink r:id="rId1" w:history="1">
        <w:r w:rsidRPr="00F42493">
          <w:rPr>
            <w:rStyle w:val="Hyperlink"/>
            <w:rFonts w:eastAsia="Calibri" w:cs="Times New Roman"/>
            <w:szCs w:val="24"/>
            <w:lang w:eastAsia="ar-SA"/>
          </w:rPr>
          <w:t>http://www.esfondi.lv/zinojumi-Ministru-kabinetam</w:t>
        </w:r>
      </w:hyperlink>
    </w:p>
  </w:footnote>
  <w:footnote w:id="6">
    <w:p w14:paraId="2EFCF319" w14:textId="00B52468" w:rsidR="00B0271C" w:rsidRDefault="00B0271C" w:rsidP="00B0271C">
      <w:pPr>
        <w:pStyle w:val="FootnoteText"/>
      </w:pPr>
      <w:r>
        <w:rPr>
          <w:rStyle w:val="FootnoteReference"/>
        </w:rPr>
        <w:footnoteRef/>
      </w:r>
      <w:r>
        <w:t xml:space="preserve"> Pilna informācija par izpildes statusu uz 2016.gada 1.</w:t>
      </w:r>
      <w:r w:rsidR="00C03945">
        <w:t xml:space="preserve">jūliju </w:t>
      </w:r>
      <w:r>
        <w:t xml:space="preserve">pieejama </w:t>
      </w:r>
      <w:hyperlink r:id="rId2" w:history="1">
        <w:r w:rsidRPr="00FB7258">
          <w:rPr>
            <w:rStyle w:val="Hyperlink"/>
          </w:rPr>
          <w:t>http://www.esfondi.lv/planosanas-dokumenti</w:t>
        </w:r>
      </w:hyperlink>
      <w:r>
        <w:t xml:space="preserve"> </w:t>
      </w:r>
    </w:p>
  </w:footnote>
  <w:footnote w:id="7">
    <w:p w14:paraId="47172595" w14:textId="5369584E" w:rsidR="000B199E" w:rsidRDefault="000B199E">
      <w:pPr>
        <w:pStyle w:val="FootnoteText"/>
      </w:pPr>
      <w:r>
        <w:rPr>
          <w:rStyle w:val="FootnoteReference"/>
        </w:rPr>
        <w:footnoteRef/>
      </w:r>
      <w:r>
        <w:t xml:space="preserve"> 8.3.4.</w:t>
      </w:r>
      <w:r w:rsidR="00EC61C4">
        <w:t>SAM</w:t>
      </w:r>
      <w:r>
        <w:t xml:space="preserve"> “</w:t>
      </w:r>
      <w:r w:rsidRPr="000B199E">
        <w:t>Samazināt priekšlaicīgu mācību pārtraukšanu, īstenojot preventīvus un intervences pasākumus</w:t>
      </w:r>
      <w:r>
        <w:t>” un 8.4.1.</w:t>
      </w:r>
      <w:r w:rsidR="00EC61C4">
        <w:t>SAM</w:t>
      </w:r>
      <w:r>
        <w:t xml:space="preserve"> “</w:t>
      </w:r>
      <w:r w:rsidRPr="000B199E">
        <w:t>Pilnveidot nodarbināto personu profesionālo kompetenci</w:t>
      </w:r>
      <w:r>
        <w:t>” tika izsludināti VSS, pirms kritēriju apstiprināšanas</w:t>
      </w:r>
      <w:r w:rsidR="00EC61C4">
        <w:t>, tāpēc progress MKN izsludināšanai VSS pārsniedz kritēriju apstiprināšanas progresu</w:t>
      </w:r>
      <w:r>
        <w:t>.</w:t>
      </w:r>
    </w:p>
  </w:footnote>
  <w:footnote w:id="8">
    <w:p w14:paraId="75163BD3" w14:textId="77777777" w:rsidR="00BF293F" w:rsidRDefault="00BF293F" w:rsidP="00BF293F">
      <w:pPr>
        <w:pStyle w:val="FootnoteText"/>
      </w:pPr>
      <w:r>
        <w:rPr>
          <w:rStyle w:val="FootnoteReference"/>
        </w:rPr>
        <w:footnoteRef/>
      </w:r>
      <w:r>
        <w:t xml:space="preserve"> Plānotais apstiprināto MK noteikumu finansējums precizēts atbilstoši izmaiņām aprēķinu metodikā, ņemot vērā jaunāko informāciju par pārdalēm starp pasākumiem.</w:t>
      </w:r>
    </w:p>
  </w:footnote>
  <w:footnote w:id="9">
    <w:p w14:paraId="74D1B8C0" w14:textId="06857E3B" w:rsidR="009839E7" w:rsidRPr="009839E7" w:rsidRDefault="001D77FE" w:rsidP="009839E7">
      <w:pPr>
        <w:pStyle w:val="FootnoteText"/>
      </w:pPr>
      <w:r>
        <w:rPr>
          <w:rStyle w:val="FootnoteReference"/>
        </w:rPr>
        <w:footnoteRef/>
      </w:r>
      <w:r>
        <w:t xml:space="preserve"> </w:t>
      </w:r>
      <w:r w:rsidR="009839E7" w:rsidRPr="009839E7">
        <w:t>FM 2016.gada plānu izpildījusi 100% apmērā, pārējos MK noteikumus par tehniskās palīdzības SAM nākamo kārtu ieviešanu atbilstoši SAM laika grafikiem apstiprinās 2018.gadā.</w:t>
      </w:r>
    </w:p>
    <w:p w14:paraId="51DE2328" w14:textId="0146C34F" w:rsidR="001D77FE" w:rsidRDefault="001D77FE">
      <w:pPr>
        <w:pStyle w:val="FootnoteText"/>
      </w:pPr>
    </w:p>
  </w:footnote>
  <w:footnote w:id="10">
    <w:p w14:paraId="43035D06" w14:textId="6393B7B1" w:rsidR="0016775D" w:rsidRDefault="0016775D">
      <w:pPr>
        <w:pStyle w:val="FootnoteText"/>
      </w:pPr>
      <w:r>
        <w:rPr>
          <w:rStyle w:val="FootnoteReference"/>
        </w:rPr>
        <w:footnoteRef/>
      </w:r>
      <w:r>
        <w:t xml:space="preserve"> Pilna informācija par izpildes statusu uz 2016.gada 1.jūliju pieejama </w:t>
      </w:r>
      <w:hyperlink r:id="rId3" w:history="1">
        <w:r w:rsidRPr="00FB7258">
          <w:rPr>
            <w:rStyle w:val="Hyperlink"/>
          </w:rPr>
          <w:t>http://www.esfondi.lv/planosanas-dokumenti</w:t>
        </w:r>
      </w:hyperlink>
    </w:p>
  </w:footnote>
  <w:footnote w:id="11">
    <w:p w14:paraId="66FF871B" w14:textId="424703F1" w:rsidR="00BD4264" w:rsidRDefault="00BD4264">
      <w:pPr>
        <w:pStyle w:val="FootnoteText"/>
      </w:pPr>
      <w:r>
        <w:rPr>
          <w:rStyle w:val="FootnoteReference"/>
        </w:rPr>
        <w:footnoteRef/>
      </w:r>
      <w:r>
        <w:t xml:space="preserve"> 3.3.1.SAM “</w:t>
      </w:r>
      <w:r w:rsidRPr="001A0597">
        <w:t>Palielināt privāto investīciju apjomu reģionos, veicot ieguldījumus uzņēmējdarbības attīstībai atbilstoši pašvaldību attīstības programmās noteiktajai teritoriju ekonomiskajai specializācijai un balstoties uz vietējo uzņēmēju vajadzībām</w:t>
      </w:r>
      <w:r>
        <w:t>” 1.kārta</w:t>
      </w:r>
    </w:p>
  </w:footnote>
  <w:footnote w:id="12">
    <w:p w14:paraId="6E895D88" w14:textId="0B6D8793" w:rsidR="005D599E" w:rsidRPr="00805555" w:rsidRDefault="005D599E" w:rsidP="005D599E">
      <w:pPr>
        <w:pStyle w:val="FootnoteText"/>
        <w:jc w:val="both"/>
      </w:pPr>
      <w:r w:rsidRPr="00805555">
        <w:rPr>
          <w:rStyle w:val="FootnoteReference"/>
        </w:rPr>
        <w:footnoteRef/>
      </w:r>
      <w:r w:rsidRPr="00805555">
        <w:t>5.6.1.specifiskais atbalsta mērķi “Veicināt Rīgas pilsētas revitalizāciju, nodrošinot teritorijas efektīvu sociālekonomisko izmantošanu”</w:t>
      </w:r>
    </w:p>
  </w:footnote>
  <w:footnote w:id="13">
    <w:p w14:paraId="05D590F4" w14:textId="3989A50E" w:rsidR="0031640F" w:rsidRDefault="0031640F">
      <w:pPr>
        <w:pStyle w:val="FootnoteText"/>
      </w:pPr>
      <w:r>
        <w:rPr>
          <w:rStyle w:val="FootnoteReference"/>
        </w:rPr>
        <w:footnoteRef/>
      </w:r>
      <w:r>
        <w:t xml:space="preserve"> </w:t>
      </w:r>
      <w:hyperlink r:id="rId4" w:history="1">
        <w:r w:rsidRPr="009B0729">
          <w:rPr>
            <w:rStyle w:val="Hyperlink"/>
            <w:rFonts w:eastAsia="Calibri" w:cs="Times New Roman"/>
            <w:szCs w:val="24"/>
            <w:lang w:eastAsia="ar-SA"/>
          </w:rPr>
          <w:t>http://www.esfondi.lv/14-20_finansu-progress</w:t>
        </w:r>
      </w:hyperlink>
    </w:p>
  </w:footnote>
  <w:footnote w:id="14">
    <w:p w14:paraId="0DE738BC" w14:textId="1DCF825C" w:rsidR="0031640F" w:rsidRDefault="0031640F">
      <w:pPr>
        <w:pStyle w:val="FootnoteText"/>
      </w:pPr>
      <w:r>
        <w:rPr>
          <w:rStyle w:val="FootnoteReference"/>
        </w:rPr>
        <w:footnoteRef/>
      </w:r>
      <w:r>
        <w:t xml:space="preserve"> </w:t>
      </w:r>
      <w:hyperlink r:id="rId5" w:history="1">
        <w:r w:rsidRPr="009B0729">
          <w:rPr>
            <w:rStyle w:val="Hyperlink"/>
            <w:rFonts w:eastAsia="Times New Roman" w:cs="Times New Roman"/>
            <w:szCs w:val="24"/>
          </w:rPr>
          <w:t>http://www.cfla.gov.lv/lv/es-fondi-2014-2020/izsludinatas-atlases</w:t>
        </w:r>
      </w:hyperlink>
    </w:p>
  </w:footnote>
  <w:footnote w:id="15">
    <w:p w14:paraId="6FCC45C5" w14:textId="77777777" w:rsidR="00566D0B" w:rsidRDefault="00566D0B" w:rsidP="00566D0B">
      <w:pPr>
        <w:pStyle w:val="FootnoteText"/>
      </w:pPr>
      <w:r>
        <w:rPr>
          <w:rStyle w:val="FootnoteReference"/>
        </w:rPr>
        <w:footnoteRef/>
      </w:r>
      <w:r>
        <w:t xml:space="preserve"> P</w:t>
      </w:r>
      <w:r w:rsidRPr="00F04E54">
        <w:t>amatojoties uz Ministru kabineta 2016.gada 1.marta noteikumiem Nr.118 “Noteikumi par finanšu instrumentu un fondu fonda īstenošanas kārtību darbības programmas “Izaugsme un nodarbinātība” 3.1.1.specifiskā atbalsta mērķa “Sekmēt mazo un vidējo komersantu izveidi un attīstību, īpaši apstrādes rūpniecībā un RIS3 prioritārajās nozarēs” un 3.1.2.specifiskā atbalsta mērķa “Palielināt straujas izaugsmes komersantu skaitu” pasākumu ieviešanai”</w:t>
      </w:r>
      <w:r>
        <w:t>.</w:t>
      </w:r>
    </w:p>
  </w:footnote>
  <w:footnote w:id="16">
    <w:p w14:paraId="3DC3A8B1" w14:textId="77777777" w:rsidR="00F9476A" w:rsidRDefault="00F9476A" w:rsidP="00F9476A">
      <w:pPr>
        <w:pStyle w:val="FootnoteText"/>
        <w:jc w:val="both"/>
      </w:pPr>
      <w:r>
        <w:rPr>
          <w:rStyle w:val="FootnoteReference"/>
        </w:rPr>
        <w:footnoteRef/>
      </w:r>
      <w:r>
        <w:t xml:space="preserve"> Skatīt informatīvā ziņojuma par Eiropas Savienības struktūrfondu un Kohēzijas fonda, Eiropas Ekonomikas zonas finanšu instrumenta, Norvēģijas finanšu instrumenta un Latvijas un Šveices sadarbības programmas investīciju progresu līdz 2015.gada 31.decembrim 5.pielikumu: </w:t>
      </w:r>
      <w:hyperlink r:id="rId6" w:history="1">
        <w:r w:rsidRPr="00F42493">
          <w:rPr>
            <w:rStyle w:val="Hyperlink"/>
            <w:rFonts w:eastAsia="Calibri" w:cs="Times New Roman"/>
            <w:szCs w:val="24"/>
            <w:lang w:eastAsia="ar-SA"/>
          </w:rPr>
          <w:t>http://www.esfondi.lv/zinojumi-Ministru-kabinetam</w:t>
        </w:r>
      </w:hyperlink>
    </w:p>
  </w:footnote>
  <w:footnote w:id="17">
    <w:p w14:paraId="162B73E8" w14:textId="77777777" w:rsidR="00F9476A" w:rsidRDefault="00F9476A" w:rsidP="00F9476A">
      <w:pPr>
        <w:pStyle w:val="FootnoteText"/>
        <w:jc w:val="both"/>
      </w:pPr>
      <w:r>
        <w:rPr>
          <w:rStyle w:val="FootnoteReference"/>
        </w:rPr>
        <w:footnoteRef/>
      </w:r>
      <w:r>
        <w:t xml:space="preserve"> Papildus  informācija par valsts budžeta izlietojumu ES fondu programmās pieejama </w:t>
      </w:r>
      <w:hyperlink r:id="rId7" w:history="1">
        <w:r w:rsidRPr="00421E67">
          <w:rPr>
            <w:rStyle w:val="Hyperlink"/>
          </w:rPr>
          <w:t>http://www.esfondi.lv/es-fondu-valsts-budzeta-izpilde</w:t>
        </w:r>
      </w:hyperlink>
      <w:r w:rsidRPr="00A6768D">
        <w:t>.</w:t>
      </w:r>
    </w:p>
  </w:footnote>
  <w:footnote w:id="18">
    <w:p w14:paraId="1C0A4A73" w14:textId="77777777" w:rsidR="00F9476A" w:rsidRPr="003748A0" w:rsidRDefault="00F9476A" w:rsidP="00F9476A">
      <w:pPr>
        <w:pStyle w:val="ListParagraph"/>
        <w:suppressAutoHyphens/>
        <w:spacing w:before="120" w:after="120"/>
        <w:ind w:left="0"/>
        <w:contextualSpacing w:val="0"/>
        <w:jc w:val="both"/>
      </w:pPr>
      <w:r w:rsidRPr="004858BB">
        <w:rPr>
          <w:rStyle w:val="FootnoteReference"/>
          <w:sz w:val="20"/>
          <w:szCs w:val="20"/>
        </w:rPr>
        <w:footnoteRef/>
      </w:r>
      <w:r w:rsidRPr="004858BB">
        <w:rPr>
          <w:sz w:val="20"/>
          <w:szCs w:val="20"/>
        </w:rPr>
        <w:t xml:space="preserve"> </w:t>
      </w:r>
      <w:r w:rsidRPr="004858BB">
        <w:rPr>
          <w:rFonts w:eastAsia="Calibri" w:cs="Times New Roman"/>
          <w:sz w:val="20"/>
          <w:szCs w:val="20"/>
          <w:lang w:eastAsia="ar-SA"/>
        </w:rPr>
        <w:t xml:space="preserve">Plašāka informācija par maksājumu plāniem 2016.gadā pieejama: </w:t>
      </w:r>
      <w:hyperlink r:id="rId8" w:history="1">
        <w:r w:rsidRPr="00204504">
          <w:rPr>
            <w:rStyle w:val="Hyperlink"/>
            <w:sz w:val="20"/>
          </w:rPr>
          <w:t>http://www.esfondi.lv/es-fondu-finansu-plani-un-izpilde</w:t>
        </w:r>
      </w:hyperlink>
      <w:r w:rsidRPr="00204504">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950806"/>
      <w:docPartObj>
        <w:docPartGallery w:val="Page Numbers (Top of Page)"/>
        <w:docPartUnique/>
      </w:docPartObj>
    </w:sdtPr>
    <w:sdtEndPr>
      <w:rPr>
        <w:noProof/>
      </w:rPr>
    </w:sdtEndPr>
    <w:sdtContent>
      <w:p w14:paraId="4D12D232" w14:textId="60B8A56F" w:rsidR="00AC4E18" w:rsidRDefault="00AC4E18" w:rsidP="0023760A">
        <w:pPr>
          <w:pStyle w:val="Header"/>
          <w:jc w:val="center"/>
        </w:pPr>
        <w:r>
          <w:fldChar w:fldCharType="begin"/>
        </w:r>
        <w:r>
          <w:instrText xml:space="preserve"> PAGE   \* MERGEFORMAT </w:instrText>
        </w:r>
        <w:r>
          <w:fldChar w:fldCharType="separate"/>
        </w:r>
        <w:r w:rsidR="00C73F0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8E3"/>
    <w:multiLevelType w:val="hybridMultilevel"/>
    <w:tmpl w:val="B218C5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720E21"/>
    <w:multiLevelType w:val="hybridMultilevel"/>
    <w:tmpl w:val="876E2E1A"/>
    <w:lvl w:ilvl="0" w:tplc="FAE6D1A8">
      <w:start w:val="1"/>
      <w:numFmt w:val="bullet"/>
      <w:lvlText w:val="•"/>
      <w:lvlJc w:val="left"/>
      <w:pPr>
        <w:tabs>
          <w:tab w:val="num" w:pos="720"/>
        </w:tabs>
        <w:ind w:left="720" w:hanging="360"/>
      </w:pPr>
      <w:rPr>
        <w:rFonts w:ascii="Arial" w:hAnsi="Arial" w:hint="default"/>
      </w:rPr>
    </w:lvl>
    <w:lvl w:ilvl="1" w:tplc="D28A984E" w:tentative="1">
      <w:start w:val="1"/>
      <w:numFmt w:val="bullet"/>
      <w:lvlText w:val="•"/>
      <w:lvlJc w:val="left"/>
      <w:pPr>
        <w:tabs>
          <w:tab w:val="num" w:pos="1440"/>
        </w:tabs>
        <w:ind w:left="1440" w:hanging="360"/>
      </w:pPr>
      <w:rPr>
        <w:rFonts w:ascii="Arial" w:hAnsi="Arial" w:hint="default"/>
      </w:rPr>
    </w:lvl>
    <w:lvl w:ilvl="2" w:tplc="77A682B2" w:tentative="1">
      <w:start w:val="1"/>
      <w:numFmt w:val="bullet"/>
      <w:lvlText w:val="•"/>
      <w:lvlJc w:val="left"/>
      <w:pPr>
        <w:tabs>
          <w:tab w:val="num" w:pos="2160"/>
        </w:tabs>
        <w:ind w:left="2160" w:hanging="360"/>
      </w:pPr>
      <w:rPr>
        <w:rFonts w:ascii="Arial" w:hAnsi="Arial" w:hint="default"/>
      </w:rPr>
    </w:lvl>
    <w:lvl w:ilvl="3" w:tplc="855EC9C4" w:tentative="1">
      <w:start w:val="1"/>
      <w:numFmt w:val="bullet"/>
      <w:lvlText w:val="•"/>
      <w:lvlJc w:val="left"/>
      <w:pPr>
        <w:tabs>
          <w:tab w:val="num" w:pos="2880"/>
        </w:tabs>
        <w:ind w:left="2880" w:hanging="360"/>
      </w:pPr>
      <w:rPr>
        <w:rFonts w:ascii="Arial" w:hAnsi="Arial" w:hint="default"/>
      </w:rPr>
    </w:lvl>
    <w:lvl w:ilvl="4" w:tplc="E7CADB5A" w:tentative="1">
      <w:start w:val="1"/>
      <w:numFmt w:val="bullet"/>
      <w:lvlText w:val="•"/>
      <w:lvlJc w:val="left"/>
      <w:pPr>
        <w:tabs>
          <w:tab w:val="num" w:pos="3600"/>
        </w:tabs>
        <w:ind w:left="3600" w:hanging="360"/>
      </w:pPr>
      <w:rPr>
        <w:rFonts w:ascii="Arial" w:hAnsi="Arial" w:hint="default"/>
      </w:rPr>
    </w:lvl>
    <w:lvl w:ilvl="5" w:tplc="934AECD8" w:tentative="1">
      <w:start w:val="1"/>
      <w:numFmt w:val="bullet"/>
      <w:lvlText w:val="•"/>
      <w:lvlJc w:val="left"/>
      <w:pPr>
        <w:tabs>
          <w:tab w:val="num" w:pos="4320"/>
        </w:tabs>
        <w:ind w:left="4320" w:hanging="360"/>
      </w:pPr>
      <w:rPr>
        <w:rFonts w:ascii="Arial" w:hAnsi="Arial" w:hint="default"/>
      </w:rPr>
    </w:lvl>
    <w:lvl w:ilvl="6" w:tplc="C1DED2D6" w:tentative="1">
      <w:start w:val="1"/>
      <w:numFmt w:val="bullet"/>
      <w:lvlText w:val="•"/>
      <w:lvlJc w:val="left"/>
      <w:pPr>
        <w:tabs>
          <w:tab w:val="num" w:pos="5040"/>
        </w:tabs>
        <w:ind w:left="5040" w:hanging="360"/>
      </w:pPr>
      <w:rPr>
        <w:rFonts w:ascii="Arial" w:hAnsi="Arial" w:hint="default"/>
      </w:rPr>
    </w:lvl>
    <w:lvl w:ilvl="7" w:tplc="E07C82B0" w:tentative="1">
      <w:start w:val="1"/>
      <w:numFmt w:val="bullet"/>
      <w:lvlText w:val="•"/>
      <w:lvlJc w:val="left"/>
      <w:pPr>
        <w:tabs>
          <w:tab w:val="num" w:pos="5760"/>
        </w:tabs>
        <w:ind w:left="5760" w:hanging="360"/>
      </w:pPr>
      <w:rPr>
        <w:rFonts w:ascii="Arial" w:hAnsi="Arial" w:hint="default"/>
      </w:rPr>
    </w:lvl>
    <w:lvl w:ilvl="8" w:tplc="3B6AE15E" w:tentative="1">
      <w:start w:val="1"/>
      <w:numFmt w:val="bullet"/>
      <w:lvlText w:val="•"/>
      <w:lvlJc w:val="left"/>
      <w:pPr>
        <w:tabs>
          <w:tab w:val="num" w:pos="6480"/>
        </w:tabs>
        <w:ind w:left="6480" w:hanging="360"/>
      </w:pPr>
      <w:rPr>
        <w:rFonts w:ascii="Arial" w:hAnsi="Arial" w:hint="default"/>
      </w:rPr>
    </w:lvl>
  </w:abstractNum>
  <w:abstractNum w:abstractNumId="2">
    <w:nsid w:val="018A3D51"/>
    <w:multiLevelType w:val="hybridMultilevel"/>
    <w:tmpl w:val="2B70B5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54C6BC2"/>
    <w:multiLevelType w:val="hybridMultilevel"/>
    <w:tmpl w:val="3D925E8A"/>
    <w:lvl w:ilvl="0" w:tplc="04260019">
      <w:start w:val="1"/>
      <w:numFmt w:val="lowerLetter"/>
      <w:lvlText w:val="%1."/>
      <w:lvlJc w:val="left"/>
      <w:pPr>
        <w:ind w:left="1440" w:hanging="360"/>
      </w:pPr>
    </w:lvl>
    <w:lvl w:ilvl="1" w:tplc="637C229A">
      <w:start w:val="1"/>
      <w:numFmt w:val="lowerLetter"/>
      <w:lvlText w:val="%2."/>
      <w:lvlJc w:val="left"/>
      <w:pPr>
        <w:ind w:left="2160" w:hanging="360"/>
      </w:pPr>
      <w:rPr>
        <w:b w:val="0"/>
        <w:i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0B142F1D"/>
    <w:multiLevelType w:val="hybridMultilevel"/>
    <w:tmpl w:val="737E3F52"/>
    <w:lvl w:ilvl="0" w:tplc="992C9B0C">
      <w:start w:val="1"/>
      <w:numFmt w:val="bullet"/>
      <w:lvlText w:val="•"/>
      <w:lvlJc w:val="left"/>
      <w:pPr>
        <w:tabs>
          <w:tab w:val="num" w:pos="720"/>
        </w:tabs>
        <w:ind w:left="720" w:hanging="360"/>
      </w:pPr>
      <w:rPr>
        <w:rFonts w:ascii="Arial" w:hAnsi="Arial" w:hint="default"/>
      </w:rPr>
    </w:lvl>
    <w:lvl w:ilvl="1" w:tplc="C590B734" w:tentative="1">
      <w:start w:val="1"/>
      <w:numFmt w:val="bullet"/>
      <w:lvlText w:val="•"/>
      <w:lvlJc w:val="left"/>
      <w:pPr>
        <w:tabs>
          <w:tab w:val="num" w:pos="1440"/>
        </w:tabs>
        <w:ind w:left="1440" w:hanging="360"/>
      </w:pPr>
      <w:rPr>
        <w:rFonts w:ascii="Arial" w:hAnsi="Arial" w:hint="default"/>
      </w:rPr>
    </w:lvl>
    <w:lvl w:ilvl="2" w:tplc="FB127A3A" w:tentative="1">
      <w:start w:val="1"/>
      <w:numFmt w:val="bullet"/>
      <w:lvlText w:val="•"/>
      <w:lvlJc w:val="left"/>
      <w:pPr>
        <w:tabs>
          <w:tab w:val="num" w:pos="2160"/>
        </w:tabs>
        <w:ind w:left="2160" w:hanging="360"/>
      </w:pPr>
      <w:rPr>
        <w:rFonts w:ascii="Arial" w:hAnsi="Arial" w:hint="default"/>
      </w:rPr>
    </w:lvl>
    <w:lvl w:ilvl="3" w:tplc="978C6494" w:tentative="1">
      <w:start w:val="1"/>
      <w:numFmt w:val="bullet"/>
      <w:lvlText w:val="•"/>
      <w:lvlJc w:val="left"/>
      <w:pPr>
        <w:tabs>
          <w:tab w:val="num" w:pos="2880"/>
        </w:tabs>
        <w:ind w:left="2880" w:hanging="360"/>
      </w:pPr>
      <w:rPr>
        <w:rFonts w:ascii="Arial" w:hAnsi="Arial" w:hint="default"/>
      </w:rPr>
    </w:lvl>
    <w:lvl w:ilvl="4" w:tplc="0BF06FEE" w:tentative="1">
      <w:start w:val="1"/>
      <w:numFmt w:val="bullet"/>
      <w:lvlText w:val="•"/>
      <w:lvlJc w:val="left"/>
      <w:pPr>
        <w:tabs>
          <w:tab w:val="num" w:pos="3600"/>
        </w:tabs>
        <w:ind w:left="3600" w:hanging="360"/>
      </w:pPr>
      <w:rPr>
        <w:rFonts w:ascii="Arial" w:hAnsi="Arial" w:hint="default"/>
      </w:rPr>
    </w:lvl>
    <w:lvl w:ilvl="5" w:tplc="7908BE7C" w:tentative="1">
      <w:start w:val="1"/>
      <w:numFmt w:val="bullet"/>
      <w:lvlText w:val="•"/>
      <w:lvlJc w:val="left"/>
      <w:pPr>
        <w:tabs>
          <w:tab w:val="num" w:pos="4320"/>
        </w:tabs>
        <w:ind w:left="4320" w:hanging="360"/>
      </w:pPr>
      <w:rPr>
        <w:rFonts w:ascii="Arial" w:hAnsi="Arial" w:hint="default"/>
      </w:rPr>
    </w:lvl>
    <w:lvl w:ilvl="6" w:tplc="1598BB9E" w:tentative="1">
      <w:start w:val="1"/>
      <w:numFmt w:val="bullet"/>
      <w:lvlText w:val="•"/>
      <w:lvlJc w:val="left"/>
      <w:pPr>
        <w:tabs>
          <w:tab w:val="num" w:pos="5040"/>
        </w:tabs>
        <w:ind w:left="5040" w:hanging="360"/>
      </w:pPr>
      <w:rPr>
        <w:rFonts w:ascii="Arial" w:hAnsi="Arial" w:hint="default"/>
      </w:rPr>
    </w:lvl>
    <w:lvl w:ilvl="7" w:tplc="3312892E" w:tentative="1">
      <w:start w:val="1"/>
      <w:numFmt w:val="bullet"/>
      <w:lvlText w:val="•"/>
      <w:lvlJc w:val="left"/>
      <w:pPr>
        <w:tabs>
          <w:tab w:val="num" w:pos="5760"/>
        </w:tabs>
        <w:ind w:left="5760" w:hanging="360"/>
      </w:pPr>
      <w:rPr>
        <w:rFonts w:ascii="Arial" w:hAnsi="Arial" w:hint="default"/>
      </w:rPr>
    </w:lvl>
    <w:lvl w:ilvl="8" w:tplc="53AA184C" w:tentative="1">
      <w:start w:val="1"/>
      <w:numFmt w:val="bullet"/>
      <w:lvlText w:val="•"/>
      <w:lvlJc w:val="left"/>
      <w:pPr>
        <w:tabs>
          <w:tab w:val="num" w:pos="6480"/>
        </w:tabs>
        <w:ind w:left="6480" w:hanging="360"/>
      </w:pPr>
      <w:rPr>
        <w:rFonts w:ascii="Arial" w:hAnsi="Arial" w:hint="default"/>
      </w:rPr>
    </w:lvl>
  </w:abstractNum>
  <w:abstractNum w:abstractNumId="5">
    <w:nsid w:val="0BD80B6A"/>
    <w:multiLevelType w:val="hybridMultilevel"/>
    <w:tmpl w:val="DC56547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0CC106F2"/>
    <w:multiLevelType w:val="hybridMultilevel"/>
    <w:tmpl w:val="566E50B4"/>
    <w:lvl w:ilvl="0" w:tplc="6C126B72">
      <w:start w:val="1"/>
      <w:numFmt w:val="bullet"/>
      <w:lvlText w:val="•"/>
      <w:lvlJc w:val="left"/>
      <w:pPr>
        <w:tabs>
          <w:tab w:val="num" w:pos="720"/>
        </w:tabs>
        <w:ind w:left="720" w:hanging="360"/>
      </w:pPr>
      <w:rPr>
        <w:rFonts w:ascii="Arial" w:hAnsi="Arial" w:hint="default"/>
      </w:rPr>
    </w:lvl>
    <w:lvl w:ilvl="1" w:tplc="502AC6B2" w:tentative="1">
      <w:start w:val="1"/>
      <w:numFmt w:val="bullet"/>
      <w:lvlText w:val="•"/>
      <w:lvlJc w:val="left"/>
      <w:pPr>
        <w:tabs>
          <w:tab w:val="num" w:pos="1440"/>
        </w:tabs>
        <w:ind w:left="1440" w:hanging="360"/>
      </w:pPr>
      <w:rPr>
        <w:rFonts w:ascii="Arial" w:hAnsi="Arial" w:hint="default"/>
      </w:rPr>
    </w:lvl>
    <w:lvl w:ilvl="2" w:tplc="4ADC52DC" w:tentative="1">
      <w:start w:val="1"/>
      <w:numFmt w:val="bullet"/>
      <w:lvlText w:val="•"/>
      <w:lvlJc w:val="left"/>
      <w:pPr>
        <w:tabs>
          <w:tab w:val="num" w:pos="2160"/>
        </w:tabs>
        <w:ind w:left="2160" w:hanging="360"/>
      </w:pPr>
      <w:rPr>
        <w:rFonts w:ascii="Arial" w:hAnsi="Arial" w:hint="default"/>
      </w:rPr>
    </w:lvl>
    <w:lvl w:ilvl="3" w:tplc="31E8F140" w:tentative="1">
      <w:start w:val="1"/>
      <w:numFmt w:val="bullet"/>
      <w:lvlText w:val="•"/>
      <w:lvlJc w:val="left"/>
      <w:pPr>
        <w:tabs>
          <w:tab w:val="num" w:pos="2880"/>
        </w:tabs>
        <w:ind w:left="2880" w:hanging="360"/>
      </w:pPr>
      <w:rPr>
        <w:rFonts w:ascii="Arial" w:hAnsi="Arial" w:hint="default"/>
      </w:rPr>
    </w:lvl>
    <w:lvl w:ilvl="4" w:tplc="A8BA7346" w:tentative="1">
      <w:start w:val="1"/>
      <w:numFmt w:val="bullet"/>
      <w:lvlText w:val="•"/>
      <w:lvlJc w:val="left"/>
      <w:pPr>
        <w:tabs>
          <w:tab w:val="num" w:pos="3600"/>
        </w:tabs>
        <w:ind w:left="3600" w:hanging="360"/>
      </w:pPr>
      <w:rPr>
        <w:rFonts w:ascii="Arial" w:hAnsi="Arial" w:hint="default"/>
      </w:rPr>
    </w:lvl>
    <w:lvl w:ilvl="5" w:tplc="A112D9DE" w:tentative="1">
      <w:start w:val="1"/>
      <w:numFmt w:val="bullet"/>
      <w:lvlText w:val="•"/>
      <w:lvlJc w:val="left"/>
      <w:pPr>
        <w:tabs>
          <w:tab w:val="num" w:pos="4320"/>
        </w:tabs>
        <w:ind w:left="4320" w:hanging="360"/>
      </w:pPr>
      <w:rPr>
        <w:rFonts w:ascii="Arial" w:hAnsi="Arial" w:hint="default"/>
      </w:rPr>
    </w:lvl>
    <w:lvl w:ilvl="6" w:tplc="D8F0FD14" w:tentative="1">
      <w:start w:val="1"/>
      <w:numFmt w:val="bullet"/>
      <w:lvlText w:val="•"/>
      <w:lvlJc w:val="left"/>
      <w:pPr>
        <w:tabs>
          <w:tab w:val="num" w:pos="5040"/>
        </w:tabs>
        <w:ind w:left="5040" w:hanging="360"/>
      </w:pPr>
      <w:rPr>
        <w:rFonts w:ascii="Arial" w:hAnsi="Arial" w:hint="default"/>
      </w:rPr>
    </w:lvl>
    <w:lvl w:ilvl="7" w:tplc="6DC80674" w:tentative="1">
      <w:start w:val="1"/>
      <w:numFmt w:val="bullet"/>
      <w:lvlText w:val="•"/>
      <w:lvlJc w:val="left"/>
      <w:pPr>
        <w:tabs>
          <w:tab w:val="num" w:pos="5760"/>
        </w:tabs>
        <w:ind w:left="5760" w:hanging="360"/>
      </w:pPr>
      <w:rPr>
        <w:rFonts w:ascii="Arial" w:hAnsi="Arial" w:hint="default"/>
      </w:rPr>
    </w:lvl>
    <w:lvl w:ilvl="8" w:tplc="0FEAFAC8" w:tentative="1">
      <w:start w:val="1"/>
      <w:numFmt w:val="bullet"/>
      <w:lvlText w:val="•"/>
      <w:lvlJc w:val="left"/>
      <w:pPr>
        <w:tabs>
          <w:tab w:val="num" w:pos="6480"/>
        </w:tabs>
        <w:ind w:left="6480" w:hanging="360"/>
      </w:pPr>
      <w:rPr>
        <w:rFonts w:ascii="Arial" w:hAnsi="Arial" w:hint="default"/>
      </w:rPr>
    </w:lvl>
  </w:abstractNum>
  <w:abstractNum w:abstractNumId="7">
    <w:nsid w:val="0E8E17AA"/>
    <w:multiLevelType w:val="multilevel"/>
    <w:tmpl w:val="57A4B52E"/>
    <w:lvl w:ilvl="0">
      <w:start w:val="1"/>
      <w:numFmt w:val="decimal"/>
      <w:lvlText w:val="%1."/>
      <w:lvlJc w:val="left"/>
      <w:pPr>
        <w:ind w:left="720" w:hanging="360"/>
      </w:pPr>
      <w:rPr>
        <w:b/>
        <w:i w:val="0"/>
      </w:rPr>
    </w:lvl>
    <w:lvl w:ilvl="1">
      <w:start w:val="1"/>
      <w:numFmt w:val="decimal"/>
      <w:isLgl/>
      <w:lvlText w:val="%1.%2."/>
      <w:lvlJc w:val="left"/>
      <w:pPr>
        <w:ind w:left="1222" w:hanging="72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656" w:hanging="2160"/>
      </w:pPr>
      <w:rPr>
        <w:rFonts w:hint="default"/>
      </w:rPr>
    </w:lvl>
  </w:abstractNum>
  <w:abstractNum w:abstractNumId="8">
    <w:nsid w:val="12A57CCB"/>
    <w:multiLevelType w:val="hybridMultilevel"/>
    <w:tmpl w:val="71367FFC"/>
    <w:lvl w:ilvl="0" w:tplc="18A2466E">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2D06C54"/>
    <w:multiLevelType w:val="hybridMultilevel"/>
    <w:tmpl w:val="64C8E8E8"/>
    <w:lvl w:ilvl="0" w:tplc="6B1A207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3317D41"/>
    <w:multiLevelType w:val="hybridMultilevel"/>
    <w:tmpl w:val="075CBADE"/>
    <w:lvl w:ilvl="0" w:tplc="A16C39C0">
      <w:start w:val="34"/>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11">
    <w:nsid w:val="17A30A5E"/>
    <w:multiLevelType w:val="hybridMultilevel"/>
    <w:tmpl w:val="E4DEB7CC"/>
    <w:lvl w:ilvl="0" w:tplc="C4F20166">
      <w:start w:val="1"/>
      <w:numFmt w:val="bullet"/>
      <w:lvlText w:val="•"/>
      <w:lvlJc w:val="left"/>
      <w:pPr>
        <w:tabs>
          <w:tab w:val="num" w:pos="720"/>
        </w:tabs>
        <w:ind w:left="720" w:hanging="360"/>
      </w:pPr>
      <w:rPr>
        <w:rFonts w:ascii="Arial" w:hAnsi="Arial" w:hint="default"/>
      </w:rPr>
    </w:lvl>
    <w:lvl w:ilvl="1" w:tplc="1E0CF860" w:tentative="1">
      <w:start w:val="1"/>
      <w:numFmt w:val="bullet"/>
      <w:lvlText w:val="•"/>
      <w:lvlJc w:val="left"/>
      <w:pPr>
        <w:tabs>
          <w:tab w:val="num" w:pos="1440"/>
        </w:tabs>
        <w:ind w:left="1440" w:hanging="360"/>
      </w:pPr>
      <w:rPr>
        <w:rFonts w:ascii="Arial" w:hAnsi="Arial" w:hint="default"/>
      </w:rPr>
    </w:lvl>
    <w:lvl w:ilvl="2" w:tplc="475C07B2" w:tentative="1">
      <w:start w:val="1"/>
      <w:numFmt w:val="bullet"/>
      <w:lvlText w:val="•"/>
      <w:lvlJc w:val="left"/>
      <w:pPr>
        <w:tabs>
          <w:tab w:val="num" w:pos="2160"/>
        </w:tabs>
        <w:ind w:left="2160" w:hanging="360"/>
      </w:pPr>
      <w:rPr>
        <w:rFonts w:ascii="Arial" w:hAnsi="Arial" w:hint="default"/>
      </w:rPr>
    </w:lvl>
    <w:lvl w:ilvl="3" w:tplc="89D40818" w:tentative="1">
      <w:start w:val="1"/>
      <w:numFmt w:val="bullet"/>
      <w:lvlText w:val="•"/>
      <w:lvlJc w:val="left"/>
      <w:pPr>
        <w:tabs>
          <w:tab w:val="num" w:pos="2880"/>
        </w:tabs>
        <w:ind w:left="2880" w:hanging="360"/>
      </w:pPr>
      <w:rPr>
        <w:rFonts w:ascii="Arial" w:hAnsi="Arial" w:hint="default"/>
      </w:rPr>
    </w:lvl>
    <w:lvl w:ilvl="4" w:tplc="D12AEEE0" w:tentative="1">
      <w:start w:val="1"/>
      <w:numFmt w:val="bullet"/>
      <w:lvlText w:val="•"/>
      <w:lvlJc w:val="left"/>
      <w:pPr>
        <w:tabs>
          <w:tab w:val="num" w:pos="3600"/>
        </w:tabs>
        <w:ind w:left="3600" w:hanging="360"/>
      </w:pPr>
      <w:rPr>
        <w:rFonts w:ascii="Arial" w:hAnsi="Arial" w:hint="default"/>
      </w:rPr>
    </w:lvl>
    <w:lvl w:ilvl="5" w:tplc="B3A8D042" w:tentative="1">
      <w:start w:val="1"/>
      <w:numFmt w:val="bullet"/>
      <w:lvlText w:val="•"/>
      <w:lvlJc w:val="left"/>
      <w:pPr>
        <w:tabs>
          <w:tab w:val="num" w:pos="4320"/>
        </w:tabs>
        <w:ind w:left="4320" w:hanging="360"/>
      </w:pPr>
      <w:rPr>
        <w:rFonts w:ascii="Arial" w:hAnsi="Arial" w:hint="default"/>
      </w:rPr>
    </w:lvl>
    <w:lvl w:ilvl="6" w:tplc="34ECB392" w:tentative="1">
      <w:start w:val="1"/>
      <w:numFmt w:val="bullet"/>
      <w:lvlText w:val="•"/>
      <w:lvlJc w:val="left"/>
      <w:pPr>
        <w:tabs>
          <w:tab w:val="num" w:pos="5040"/>
        </w:tabs>
        <w:ind w:left="5040" w:hanging="360"/>
      </w:pPr>
      <w:rPr>
        <w:rFonts w:ascii="Arial" w:hAnsi="Arial" w:hint="default"/>
      </w:rPr>
    </w:lvl>
    <w:lvl w:ilvl="7" w:tplc="6B4252AA" w:tentative="1">
      <w:start w:val="1"/>
      <w:numFmt w:val="bullet"/>
      <w:lvlText w:val="•"/>
      <w:lvlJc w:val="left"/>
      <w:pPr>
        <w:tabs>
          <w:tab w:val="num" w:pos="5760"/>
        </w:tabs>
        <w:ind w:left="5760" w:hanging="360"/>
      </w:pPr>
      <w:rPr>
        <w:rFonts w:ascii="Arial" w:hAnsi="Arial" w:hint="default"/>
      </w:rPr>
    </w:lvl>
    <w:lvl w:ilvl="8" w:tplc="D3D2D030" w:tentative="1">
      <w:start w:val="1"/>
      <w:numFmt w:val="bullet"/>
      <w:lvlText w:val="•"/>
      <w:lvlJc w:val="left"/>
      <w:pPr>
        <w:tabs>
          <w:tab w:val="num" w:pos="6480"/>
        </w:tabs>
        <w:ind w:left="6480" w:hanging="360"/>
      </w:pPr>
      <w:rPr>
        <w:rFonts w:ascii="Arial" w:hAnsi="Arial" w:hint="default"/>
      </w:rPr>
    </w:lvl>
  </w:abstractNum>
  <w:abstractNum w:abstractNumId="12">
    <w:nsid w:val="19A50485"/>
    <w:multiLevelType w:val="hybridMultilevel"/>
    <w:tmpl w:val="AB38EE72"/>
    <w:lvl w:ilvl="0" w:tplc="3EEEA132">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AFB464E"/>
    <w:multiLevelType w:val="hybridMultilevel"/>
    <w:tmpl w:val="E662E784"/>
    <w:lvl w:ilvl="0" w:tplc="7746159A">
      <w:start w:val="1"/>
      <w:numFmt w:val="bullet"/>
      <w:lvlText w:val="•"/>
      <w:lvlJc w:val="left"/>
      <w:pPr>
        <w:tabs>
          <w:tab w:val="num" w:pos="720"/>
        </w:tabs>
        <w:ind w:left="720" w:hanging="360"/>
      </w:pPr>
      <w:rPr>
        <w:rFonts w:ascii="Arial" w:hAnsi="Arial" w:hint="default"/>
      </w:rPr>
    </w:lvl>
    <w:lvl w:ilvl="1" w:tplc="0EC279F4" w:tentative="1">
      <w:start w:val="1"/>
      <w:numFmt w:val="bullet"/>
      <w:lvlText w:val="•"/>
      <w:lvlJc w:val="left"/>
      <w:pPr>
        <w:tabs>
          <w:tab w:val="num" w:pos="1440"/>
        </w:tabs>
        <w:ind w:left="1440" w:hanging="360"/>
      </w:pPr>
      <w:rPr>
        <w:rFonts w:ascii="Arial" w:hAnsi="Arial" w:hint="default"/>
      </w:rPr>
    </w:lvl>
    <w:lvl w:ilvl="2" w:tplc="231C3DF4" w:tentative="1">
      <w:start w:val="1"/>
      <w:numFmt w:val="bullet"/>
      <w:lvlText w:val="•"/>
      <w:lvlJc w:val="left"/>
      <w:pPr>
        <w:tabs>
          <w:tab w:val="num" w:pos="2160"/>
        </w:tabs>
        <w:ind w:left="2160" w:hanging="360"/>
      </w:pPr>
      <w:rPr>
        <w:rFonts w:ascii="Arial" w:hAnsi="Arial" w:hint="default"/>
      </w:rPr>
    </w:lvl>
    <w:lvl w:ilvl="3" w:tplc="35101BCE" w:tentative="1">
      <w:start w:val="1"/>
      <w:numFmt w:val="bullet"/>
      <w:lvlText w:val="•"/>
      <w:lvlJc w:val="left"/>
      <w:pPr>
        <w:tabs>
          <w:tab w:val="num" w:pos="2880"/>
        </w:tabs>
        <w:ind w:left="2880" w:hanging="360"/>
      </w:pPr>
      <w:rPr>
        <w:rFonts w:ascii="Arial" w:hAnsi="Arial" w:hint="default"/>
      </w:rPr>
    </w:lvl>
    <w:lvl w:ilvl="4" w:tplc="22962C72" w:tentative="1">
      <w:start w:val="1"/>
      <w:numFmt w:val="bullet"/>
      <w:lvlText w:val="•"/>
      <w:lvlJc w:val="left"/>
      <w:pPr>
        <w:tabs>
          <w:tab w:val="num" w:pos="3600"/>
        </w:tabs>
        <w:ind w:left="3600" w:hanging="360"/>
      </w:pPr>
      <w:rPr>
        <w:rFonts w:ascii="Arial" w:hAnsi="Arial" w:hint="default"/>
      </w:rPr>
    </w:lvl>
    <w:lvl w:ilvl="5" w:tplc="586216E8" w:tentative="1">
      <w:start w:val="1"/>
      <w:numFmt w:val="bullet"/>
      <w:lvlText w:val="•"/>
      <w:lvlJc w:val="left"/>
      <w:pPr>
        <w:tabs>
          <w:tab w:val="num" w:pos="4320"/>
        </w:tabs>
        <w:ind w:left="4320" w:hanging="360"/>
      </w:pPr>
      <w:rPr>
        <w:rFonts w:ascii="Arial" w:hAnsi="Arial" w:hint="default"/>
      </w:rPr>
    </w:lvl>
    <w:lvl w:ilvl="6" w:tplc="34004310" w:tentative="1">
      <w:start w:val="1"/>
      <w:numFmt w:val="bullet"/>
      <w:lvlText w:val="•"/>
      <w:lvlJc w:val="left"/>
      <w:pPr>
        <w:tabs>
          <w:tab w:val="num" w:pos="5040"/>
        </w:tabs>
        <w:ind w:left="5040" w:hanging="360"/>
      </w:pPr>
      <w:rPr>
        <w:rFonts w:ascii="Arial" w:hAnsi="Arial" w:hint="default"/>
      </w:rPr>
    </w:lvl>
    <w:lvl w:ilvl="7" w:tplc="5282BA26" w:tentative="1">
      <w:start w:val="1"/>
      <w:numFmt w:val="bullet"/>
      <w:lvlText w:val="•"/>
      <w:lvlJc w:val="left"/>
      <w:pPr>
        <w:tabs>
          <w:tab w:val="num" w:pos="5760"/>
        </w:tabs>
        <w:ind w:left="5760" w:hanging="360"/>
      </w:pPr>
      <w:rPr>
        <w:rFonts w:ascii="Arial" w:hAnsi="Arial" w:hint="default"/>
      </w:rPr>
    </w:lvl>
    <w:lvl w:ilvl="8" w:tplc="DD5220F8" w:tentative="1">
      <w:start w:val="1"/>
      <w:numFmt w:val="bullet"/>
      <w:lvlText w:val="•"/>
      <w:lvlJc w:val="left"/>
      <w:pPr>
        <w:tabs>
          <w:tab w:val="num" w:pos="6480"/>
        </w:tabs>
        <w:ind w:left="6480" w:hanging="360"/>
      </w:pPr>
      <w:rPr>
        <w:rFonts w:ascii="Arial" w:hAnsi="Arial" w:hint="default"/>
      </w:rPr>
    </w:lvl>
  </w:abstractNum>
  <w:abstractNum w:abstractNumId="14">
    <w:nsid w:val="1EC77549"/>
    <w:multiLevelType w:val="hybridMultilevel"/>
    <w:tmpl w:val="9EFC93B4"/>
    <w:lvl w:ilvl="0" w:tplc="04260019">
      <w:start w:val="1"/>
      <w:numFmt w:val="lowerLetter"/>
      <w:lvlText w:val="%1."/>
      <w:lvlJc w:val="left"/>
      <w:pPr>
        <w:ind w:left="1713" w:hanging="360"/>
      </w:pPr>
      <w:rPr>
        <w:rFont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5">
    <w:nsid w:val="201E47F3"/>
    <w:multiLevelType w:val="hybridMultilevel"/>
    <w:tmpl w:val="0008A0CC"/>
    <w:lvl w:ilvl="0" w:tplc="26AAA27C">
      <w:start w:val="37"/>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16">
    <w:nsid w:val="232E6627"/>
    <w:multiLevelType w:val="hybridMultilevel"/>
    <w:tmpl w:val="F65CD154"/>
    <w:lvl w:ilvl="0" w:tplc="D6D09B0E">
      <w:start w:val="49"/>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17">
    <w:nsid w:val="2C5022D9"/>
    <w:multiLevelType w:val="hybridMultilevel"/>
    <w:tmpl w:val="138A0A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C557A4C"/>
    <w:multiLevelType w:val="hybridMultilevel"/>
    <w:tmpl w:val="FCA4D8AA"/>
    <w:lvl w:ilvl="0" w:tplc="9B7C8B44">
      <w:start w:val="1"/>
      <w:numFmt w:val="decimal"/>
      <w:lvlText w:val="%1)"/>
      <w:lvlJc w:val="left"/>
      <w:pPr>
        <w:tabs>
          <w:tab w:val="num" w:pos="720"/>
        </w:tabs>
        <w:ind w:left="720" w:hanging="360"/>
      </w:pPr>
    </w:lvl>
    <w:lvl w:ilvl="1" w:tplc="4C6EA3D4" w:tentative="1">
      <w:start w:val="1"/>
      <w:numFmt w:val="decimal"/>
      <w:lvlText w:val="%2)"/>
      <w:lvlJc w:val="left"/>
      <w:pPr>
        <w:tabs>
          <w:tab w:val="num" w:pos="1440"/>
        </w:tabs>
        <w:ind w:left="1440" w:hanging="360"/>
      </w:pPr>
    </w:lvl>
    <w:lvl w:ilvl="2" w:tplc="891C7490" w:tentative="1">
      <w:start w:val="1"/>
      <w:numFmt w:val="decimal"/>
      <w:lvlText w:val="%3)"/>
      <w:lvlJc w:val="left"/>
      <w:pPr>
        <w:tabs>
          <w:tab w:val="num" w:pos="2160"/>
        </w:tabs>
        <w:ind w:left="2160" w:hanging="360"/>
      </w:pPr>
    </w:lvl>
    <w:lvl w:ilvl="3" w:tplc="357AD6F8" w:tentative="1">
      <w:start w:val="1"/>
      <w:numFmt w:val="decimal"/>
      <w:lvlText w:val="%4)"/>
      <w:lvlJc w:val="left"/>
      <w:pPr>
        <w:tabs>
          <w:tab w:val="num" w:pos="2880"/>
        </w:tabs>
        <w:ind w:left="2880" w:hanging="360"/>
      </w:pPr>
    </w:lvl>
    <w:lvl w:ilvl="4" w:tplc="6F1AD966" w:tentative="1">
      <w:start w:val="1"/>
      <w:numFmt w:val="decimal"/>
      <w:lvlText w:val="%5)"/>
      <w:lvlJc w:val="left"/>
      <w:pPr>
        <w:tabs>
          <w:tab w:val="num" w:pos="3600"/>
        </w:tabs>
        <w:ind w:left="3600" w:hanging="360"/>
      </w:pPr>
    </w:lvl>
    <w:lvl w:ilvl="5" w:tplc="AE6ACCC2" w:tentative="1">
      <w:start w:val="1"/>
      <w:numFmt w:val="decimal"/>
      <w:lvlText w:val="%6)"/>
      <w:lvlJc w:val="left"/>
      <w:pPr>
        <w:tabs>
          <w:tab w:val="num" w:pos="4320"/>
        </w:tabs>
        <w:ind w:left="4320" w:hanging="360"/>
      </w:pPr>
    </w:lvl>
    <w:lvl w:ilvl="6" w:tplc="D5DCFBCE" w:tentative="1">
      <w:start w:val="1"/>
      <w:numFmt w:val="decimal"/>
      <w:lvlText w:val="%7)"/>
      <w:lvlJc w:val="left"/>
      <w:pPr>
        <w:tabs>
          <w:tab w:val="num" w:pos="5040"/>
        </w:tabs>
        <w:ind w:left="5040" w:hanging="360"/>
      </w:pPr>
    </w:lvl>
    <w:lvl w:ilvl="7" w:tplc="D284B338" w:tentative="1">
      <w:start w:val="1"/>
      <w:numFmt w:val="decimal"/>
      <w:lvlText w:val="%8)"/>
      <w:lvlJc w:val="left"/>
      <w:pPr>
        <w:tabs>
          <w:tab w:val="num" w:pos="5760"/>
        </w:tabs>
        <w:ind w:left="5760" w:hanging="360"/>
      </w:pPr>
    </w:lvl>
    <w:lvl w:ilvl="8" w:tplc="F1107CD6" w:tentative="1">
      <w:start w:val="1"/>
      <w:numFmt w:val="decimal"/>
      <w:lvlText w:val="%9)"/>
      <w:lvlJc w:val="left"/>
      <w:pPr>
        <w:tabs>
          <w:tab w:val="num" w:pos="6480"/>
        </w:tabs>
        <w:ind w:left="6480" w:hanging="360"/>
      </w:pPr>
    </w:lvl>
  </w:abstractNum>
  <w:abstractNum w:abstractNumId="19">
    <w:nsid w:val="302F40CB"/>
    <w:multiLevelType w:val="hybridMultilevel"/>
    <w:tmpl w:val="F710D8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279127A"/>
    <w:multiLevelType w:val="hybridMultilevel"/>
    <w:tmpl w:val="B2EA3D54"/>
    <w:lvl w:ilvl="0" w:tplc="E9B0A3AE">
      <w:start w:val="18"/>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4EE5968"/>
    <w:multiLevelType w:val="hybridMultilevel"/>
    <w:tmpl w:val="7E5C2D68"/>
    <w:lvl w:ilvl="0" w:tplc="B694BCB8">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CFC554D"/>
    <w:multiLevelType w:val="multilevel"/>
    <w:tmpl w:val="B6487C30"/>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502" w:hanging="360"/>
      </w:pPr>
      <w:rPr>
        <w:rFonts w:eastAsiaTheme="minorHAnsi" w:hint="default"/>
        <w:i w:val="0"/>
        <w:color w:val="auto"/>
        <w:sz w:val="24"/>
        <w:szCs w:val="24"/>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23">
    <w:nsid w:val="3D0F2BA6"/>
    <w:multiLevelType w:val="hybridMultilevel"/>
    <w:tmpl w:val="931E7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DB928DF"/>
    <w:multiLevelType w:val="hybridMultilevel"/>
    <w:tmpl w:val="45C61E3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5">
    <w:nsid w:val="3E9651D9"/>
    <w:multiLevelType w:val="multilevel"/>
    <w:tmpl w:val="6BBEC644"/>
    <w:lvl w:ilvl="0">
      <w:start w:val="1"/>
      <w:numFmt w:val="decimal"/>
      <w:lvlText w:val="%1."/>
      <w:lvlJc w:val="left"/>
      <w:pPr>
        <w:ind w:left="360" w:hanging="360"/>
      </w:pPr>
      <w:rPr>
        <w:rFonts w:hint="default"/>
        <w:b w:val="0"/>
        <w:i w:val="0"/>
        <w:smallCaps w:val="0"/>
        <w:color w:val="auto"/>
        <w:sz w:val="24"/>
        <w:szCs w:val="24"/>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892786"/>
    <w:multiLevelType w:val="hybridMultilevel"/>
    <w:tmpl w:val="66568960"/>
    <w:lvl w:ilvl="0" w:tplc="99B6466E">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1854884"/>
    <w:multiLevelType w:val="hybridMultilevel"/>
    <w:tmpl w:val="638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1A76C6F"/>
    <w:multiLevelType w:val="hybridMultilevel"/>
    <w:tmpl w:val="45F88BF4"/>
    <w:lvl w:ilvl="0" w:tplc="7C22C26C">
      <w:start w:val="1"/>
      <w:numFmt w:val="bullet"/>
      <w:lvlText w:val="•"/>
      <w:lvlJc w:val="left"/>
      <w:pPr>
        <w:tabs>
          <w:tab w:val="num" w:pos="720"/>
        </w:tabs>
        <w:ind w:left="720" w:hanging="360"/>
      </w:pPr>
      <w:rPr>
        <w:rFonts w:ascii="Arial" w:hAnsi="Arial" w:hint="default"/>
      </w:rPr>
    </w:lvl>
    <w:lvl w:ilvl="1" w:tplc="2D8E0176" w:tentative="1">
      <w:start w:val="1"/>
      <w:numFmt w:val="bullet"/>
      <w:lvlText w:val="•"/>
      <w:lvlJc w:val="left"/>
      <w:pPr>
        <w:tabs>
          <w:tab w:val="num" w:pos="1440"/>
        </w:tabs>
        <w:ind w:left="1440" w:hanging="360"/>
      </w:pPr>
      <w:rPr>
        <w:rFonts w:ascii="Arial" w:hAnsi="Arial" w:hint="default"/>
      </w:rPr>
    </w:lvl>
    <w:lvl w:ilvl="2" w:tplc="83FAA7EC" w:tentative="1">
      <w:start w:val="1"/>
      <w:numFmt w:val="bullet"/>
      <w:lvlText w:val="•"/>
      <w:lvlJc w:val="left"/>
      <w:pPr>
        <w:tabs>
          <w:tab w:val="num" w:pos="2160"/>
        </w:tabs>
        <w:ind w:left="2160" w:hanging="360"/>
      </w:pPr>
      <w:rPr>
        <w:rFonts w:ascii="Arial" w:hAnsi="Arial" w:hint="default"/>
      </w:rPr>
    </w:lvl>
    <w:lvl w:ilvl="3" w:tplc="8FAE7D70" w:tentative="1">
      <w:start w:val="1"/>
      <w:numFmt w:val="bullet"/>
      <w:lvlText w:val="•"/>
      <w:lvlJc w:val="left"/>
      <w:pPr>
        <w:tabs>
          <w:tab w:val="num" w:pos="2880"/>
        </w:tabs>
        <w:ind w:left="2880" w:hanging="360"/>
      </w:pPr>
      <w:rPr>
        <w:rFonts w:ascii="Arial" w:hAnsi="Arial" w:hint="default"/>
      </w:rPr>
    </w:lvl>
    <w:lvl w:ilvl="4" w:tplc="A5066A5C" w:tentative="1">
      <w:start w:val="1"/>
      <w:numFmt w:val="bullet"/>
      <w:lvlText w:val="•"/>
      <w:lvlJc w:val="left"/>
      <w:pPr>
        <w:tabs>
          <w:tab w:val="num" w:pos="3600"/>
        </w:tabs>
        <w:ind w:left="3600" w:hanging="360"/>
      </w:pPr>
      <w:rPr>
        <w:rFonts w:ascii="Arial" w:hAnsi="Arial" w:hint="default"/>
      </w:rPr>
    </w:lvl>
    <w:lvl w:ilvl="5" w:tplc="DB18E15A" w:tentative="1">
      <w:start w:val="1"/>
      <w:numFmt w:val="bullet"/>
      <w:lvlText w:val="•"/>
      <w:lvlJc w:val="left"/>
      <w:pPr>
        <w:tabs>
          <w:tab w:val="num" w:pos="4320"/>
        </w:tabs>
        <w:ind w:left="4320" w:hanging="360"/>
      </w:pPr>
      <w:rPr>
        <w:rFonts w:ascii="Arial" w:hAnsi="Arial" w:hint="default"/>
      </w:rPr>
    </w:lvl>
    <w:lvl w:ilvl="6" w:tplc="FF10D144" w:tentative="1">
      <w:start w:val="1"/>
      <w:numFmt w:val="bullet"/>
      <w:lvlText w:val="•"/>
      <w:lvlJc w:val="left"/>
      <w:pPr>
        <w:tabs>
          <w:tab w:val="num" w:pos="5040"/>
        </w:tabs>
        <w:ind w:left="5040" w:hanging="360"/>
      </w:pPr>
      <w:rPr>
        <w:rFonts w:ascii="Arial" w:hAnsi="Arial" w:hint="default"/>
      </w:rPr>
    </w:lvl>
    <w:lvl w:ilvl="7" w:tplc="C85021E4" w:tentative="1">
      <w:start w:val="1"/>
      <w:numFmt w:val="bullet"/>
      <w:lvlText w:val="•"/>
      <w:lvlJc w:val="left"/>
      <w:pPr>
        <w:tabs>
          <w:tab w:val="num" w:pos="5760"/>
        </w:tabs>
        <w:ind w:left="5760" w:hanging="360"/>
      </w:pPr>
      <w:rPr>
        <w:rFonts w:ascii="Arial" w:hAnsi="Arial" w:hint="default"/>
      </w:rPr>
    </w:lvl>
    <w:lvl w:ilvl="8" w:tplc="97BED6F6" w:tentative="1">
      <w:start w:val="1"/>
      <w:numFmt w:val="bullet"/>
      <w:lvlText w:val="•"/>
      <w:lvlJc w:val="left"/>
      <w:pPr>
        <w:tabs>
          <w:tab w:val="num" w:pos="6480"/>
        </w:tabs>
        <w:ind w:left="6480" w:hanging="360"/>
      </w:pPr>
      <w:rPr>
        <w:rFonts w:ascii="Arial" w:hAnsi="Arial" w:hint="default"/>
      </w:rPr>
    </w:lvl>
  </w:abstractNum>
  <w:abstractNum w:abstractNumId="29">
    <w:nsid w:val="46155A62"/>
    <w:multiLevelType w:val="hybridMultilevel"/>
    <w:tmpl w:val="7AB26F92"/>
    <w:lvl w:ilvl="0" w:tplc="8F0099A2">
      <w:start w:val="1"/>
      <w:numFmt w:val="bullet"/>
      <w:lvlText w:val="•"/>
      <w:lvlJc w:val="left"/>
      <w:pPr>
        <w:tabs>
          <w:tab w:val="num" w:pos="720"/>
        </w:tabs>
        <w:ind w:left="720" w:hanging="360"/>
      </w:pPr>
      <w:rPr>
        <w:rFonts w:ascii="Arial" w:hAnsi="Arial" w:cs="Times New Roman" w:hint="default"/>
      </w:rPr>
    </w:lvl>
    <w:lvl w:ilvl="1" w:tplc="4874187C">
      <w:start w:val="1"/>
      <w:numFmt w:val="bullet"/>
      <w:lvlText w:val="•"/>
      <w:lvlJc w:val="left"/>
      <w:pPr>
        <w:tabs>
          <w:tab w:val="num" w:pos="1440"/>
        </w:tabs>
        <w:ind w:left="1440" w:hanging="360"/>
      </w:pPr>
      <w:rPr>
        <w:rFonts w:ascii="Arial" w:hAnsi="Arial" w:cs="Times New Roman" w:hint="default"/>
      </w:rPr>
    </w:lvl>
    <w:lvl w:ilvl="2" w:tplc="B9929A80">
      <w:start w:val="1"/>
      <w:numFmt w:val="bullet"/>
      <w:lvlText w:val="•"/>
      <w:lvlJc w:val="left"/>
      <w:pPr>
        <w:tabs>
          <w:tab w:val="num" w:pos="2160"/>
        </w:tabs>
        <w:ind w:left="2160" w:hanging="360"/>
      </w:pPr>
      <w:rPr>
        <w:rFonts w:ascii="Arial" w:hAnsi="Arial" w:cs="Times New Roman" w:hint="default"/>
      </w:rPr>
    </w:lvl>
    <w:lvl w:ilvl="3" w:tplc="9ED83476">
      <w:start w:val="1"/>
      <w:numFmt w:val="bullet"/>
      <w:lvlText w:val="•"/>
      <w:lvlJc w:val="left"/>
      <w:pPr>
        <w:tabs>
          <w:tab w:val="num" w:pos="2880"/>
        </w:tabs>
        <w:ind w:left="2880" w:hanging="360"/>
      </w:pPr>
      <w:rPr>
        <w:rFonts w:ascii="Arial" w:hAnsi="Arial" w:cs="Times New Roman" w:hint="default"/>
      </w:rPr>
    </w:lvl>
    <w:lvl w:ilvl="4" w:tplc="21B8D86E">
      <w:start w:val="1"/>
      <w:numFmt w:val="bullet"/>
      <w:lvlText w:val="•"/>
      <w:lvlJc w:val="left"/>
      <w:pPr>
        <w:tabs>
          <w:tab w:val="num" w:pos="3600"/>
        </w:tabs>
        <w:ind w:left="3600" w:hanging="360"/>
      </w:pPr>
      <w:rPr>
        <w:rFonts w:ascii="Arial" w:hAnsi="Arial" w:cs="Times New Roman" w:hint="default"/>
      </w:rPr>
    </w:lvl>
    <w:lvl w:ilvl="5" w:tplc="B17A0D88">
      <w:start w:val="1"/>
      <w:numFmt w:val="bullet"/>
      <w:lvlText w:val="•"/>
      <w:lvlJc w:val="left"/>
      <w:pPr>
        <w:tabs>
          <w:tab w:val="num" w:pos="4320"/>
        </w:tabs>
        <w:ind w:left="4320" w:hanging="360"/>
      </w:pPr>
      <w:rPr>
        <w:rFonts w:ascii="Arial" w:hAnsi="Arial" w:cs="Times New Roman" w:hint="default"/>
      </w:rPr>
    </w:lvl>
    <w:lvl w:ilvl="6" w:tplc="56380764">
      <w:start w:val="1"/>
      <w:numFmt w:val="bullet"/>
      <w:lvlText w:val="•"/>
      <w:lvlJc w:val="left"/>
      <w:pPr>
        <w:tabs>
          <w:tab w:val="num" w:pos="5040"/>
        </w:tabs>
        <w:ind w:left="5040" w:hanging="360"/>
      </w:pPr>
      <w:rPr>
        <w:rFonts w:ascii="Arial" w:hAnsi="Arial" w:cs="Times New Roman" w:hint="default"/>
      </w:rPr>
    </w:lvl>
    <w:lvl w:ilvl="7" w:tplc="088C4C24">
      <w:start w:val="1"/>
      <w:numFmt w:val="bullet"/>
      <w:lvlText w:val="•"/>
      <w:lvlJc w:val="left"/>
      <w:pPr>
        <w:tabs>
          <w:tab w:val="num" w:pos="5760"/>
        </w:tabs>
        <w:ind w:left="5760" w:hanging="360"/>
      </w:pPr>
      <w:rPr>
        <w:rFonts w:ascii="Arial" w:hAnsi="Arial" w:cs="Times New Roman" w:hint="default"/>
      </w:rPr>
    </w:lvl>
    <w:lvl w:ilvl="8" w:tplc="7B9218EA">
      <w:start w:val="1"/>
      <w:numFmt w:val="bullet"/>
      <w:lvlText w:val="•"/>
      <w:lvlJc w:val="left"/>
      <w:pPr>
        <w:tabs>
          <w:tab w:val="num" w:pos="6480"/>
        </w:tabs>
        <w:ind w:left="6480" w:hanging="360"/>
      </w:pPr>
      <w:rPr>
        <w:rFonts w:ascii="Arial" w:hAnsi="Arial" w:cs="Times New Roman" w:hint="default"/>
      </w:rPr>
    </w:lvl>
  </w:abstractNum>
  <w:abstractNum w:abstractNumId="30">
    <w:nsid w:val="47833682"/>
    <w:multiLevelType w:val="hybridMultilevel"/>
    <w:tmpl w:val="507057D0"/>
    <w:lvl w:ilvl="0" w:tplc="BE9E38B8">
      <w:start w:val="14"/>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C883394"/>
    <w:multiLevelType w:val="hybridMultilevel"/>
    <w:tmpl w:val="63089DB6"/>
    <w:lvl w:ilvl="0" w:tplc="13805842">
      <w:start w:val="2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E9314F2"/>
    <w:multiLevelType w:val="hybridMultilevel"/>
    <w:tmpl w:val="98A68F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4CA03CE"/>
    <w:multiLevelType w:val="hybridMultilevel"/>
    <w:tmpl w:val="36FE3D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8546826"/>
    <w:multiLevelType w:val="multilevel"/>
    <w:tmpl w:val="81D091E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nsid w:val="5E97090A"/>
    <w:multiLevelType w:val="hybridMultilevel"/>
    <w:tmpl w:val="A3C0969E"/>
    <w:lvl w:ilvl="0" w:tplc="38A8D32A">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F2B4458"/>
    <w:multiLevelType w:val="hybridMultilevel"/>
    <w:tmpl w:val="294CC71E"/>
    <w:lvl w:ilvl="0" w:tplc="0426000B">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7">
    <w:nsid w:val="60795B3B"/>
    <w:multiLevelType w:val="hybridMultilevel"/>
    <w:tmpl w:val="4230C068"/>
    <w:lvl w:ilvl="0" w:tplc="C09E124C">
      <w:start w:val="27"/>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38">
    <w:nsid w:val="60A570E2"/>
    <w:multiLevelType w:val="hybridMultilevel"/>
    <w:tmpl w:val="C888B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2CA1DEF"/>
    <w:multiLevelType w:val="hybridMultilevel"/>
    <w:tmpl w:val="566AA73A"/>
    <w:lvl w:ilvl="0" w:tplc="1F08CF2C">
      <w:start w:val="27"/>
      <w:numFmt w:val="decimal"/>
      <w:lvlText w:val="%1"/>
      <w:lvlJc w:val="left"/>
      <w:pPr>
        <w:ind w:left="211" w:hanging="360"/>
      </w:pPr>
      <w:rPr>
        <w:rFonts w:hint="default"/>
      </w:rPr>
    </w:lvl>
    <w:lvl w:ilvl="1" w:tplc="04260019" w:tentative="1">
      <w:start w:val="1"/>
      <w:numFmt w:val="lowerLetter"/>
      <w:lvlText w:val="%2."/>
      <w:lvlJc w:val="left"/>
      <w:pPr>
        <w:ind w:left="931" w:hanging="360"/>
      </w:pPr>
    </w:lvl>
    <w:lvl w:ilvl="2" w:tplc="0426001B" w:tentative="1">
      <w:start w:val="1"/>
      <w:numFmt w:val="lowerRoman"/>
      <w:lvlText w:val="%3."/>
      <w:lvlJc w:val="right"/>
      <w:pPr>
        <w:ind w:left="1651" w:hanging="180"/>
      </w:pPr>
    </w:lvl>
    <w:lvl w:ilvl="3" w:tplc="0426000F" w:tentative="1">
      <w:start w:val="1"/>
      <w:numFmt w:val="decimal"/>
      <w:lvlText w:val="%4."/>
      <w:lvlJc w:val="left"/>
      <w:pPr>
        <w:ind w:left="2371" w:hanging="360"/>
      </w:pPr>
    </w:lvl>
    <w:lvl w:ilvl="4" w:tplc="04260019" w:tentative="1">
      <w:start w:val="1"/>
      <w:numFmt w:val="lowerLetter"/>
      <w:lvlText w:val="%5."/>
      <w:lvlJc w:val="left"/>
      <w:pPr>
        <w:ind w:left="3091" w:hanging="360"/>
      </w:pPr>
    </w:lvl>
    <w:lvl w:ilvl="5" w:tplc="0426001B" w:tentative="1">
      <w:start w:val="1"/>
      <w:numFmt w:val="lowerRoman"/>
      <w:lvlText w:val="%6."/>
      <w:lvlJc w:val="right"/>
      <w:pPr>
        <w:ind w:left="3811" w:hanging="180"/>
      </w:pPr>
    </w:lvl>
    <w:lvl w:ilvl="6" w:tplc="0426000F" w:tentative="1">
      <w:start w:val="1"/>
      <w:numFmt w:val="decimal"/>
      <w:lvlText w:val="%7."/>
      <w:lvlJc w:val="left"/>
      <w:pPr>
        <w:ind w:left="4531" w:hanging="360"/>
      </w:pPr>
    </w:lvl>
    <w:lvl w:ilvl="7" w:tplc="04260019" w:tentative="1">
      <w:start w:val="1"/>
      <w:numFmt w:val="lowerLetter"/>
      <w:lvlText w:val="%8."/>
      <w:lvlJc w:val="left"/>
      <w:pPr>
        <w:ind w:left="5251" w:hanging="360"/>
      </w:pPr>
    </w:lvl>
    <w:lvl w:ilvl="8" w:tplc="0426001B" w:tentative="1">
      <w:start w:val="1"/>
      <w:numFmt w:val="lowerRoman"/>
      <w:lvlText w:val="%9."/>
      <w:lvlJc w:val="right"/>
      <w:pPr>
        <w:ind w:left="5971" w:hanging="180"/>
      </w:pPr>
    </w:lvl>
  </w:abstractNum>
  <w:abstractNum w:abstractNumId="40">
    <w:nsid w:val="65ED7A63"/>
    <w:multiLevelType w:val="hybridMultilevel"/>
    <w:tmpl w:val="3D1E20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60B746D"/>
    <w:multiLevelType w:val="hybridMultilevel"/>
    <w:tmpl w:val="94AE3F06"/>
    <w:lvl w:ilvl="0" w:tplc="3DC4F3EC">
      <w:start w:val="1"/>
      <w:numFmt w:val="bullet"/>
      <w:lvlText w:val="•"/>
      <w:lvlJc w:val="left"/>
      <w:pPr>
        <w:tabs>
          <w:tab w:val="num" w:pos="720"/>
        </w:tabs>
        <w:ind w:left="720" w:hanging="360"/>
      </w:pPr>
      <w:rPr>
        <w:rFonts w:ascii="Arial" w:hAnsi="Arial" w:hint="default"/>
      </w:rPr>
    </w:lvl>
    <w:lvl w:ilvl="1" w:tplc="4F865C4C" w:tentative="1">
      <w:start w:val="1"/>
      <w:numFmt w:val="bullet"/>
      <w:lvlText w:val="•"/>
      <w:lvlJc w:val="left"/>
      <w:pPr>
        <w:tabs>
          <w:tab w:val="num" w:pos="1440"/>
        </w:tabs>
        <w:ind w:left="1440" w:hanging="360"/>
      </w:pPr>
      <w:rPr>
        <w:rFonts w:ascii="Arial" w:hAnsi="Arial" w:hint="default"/>
      </w:rPr>
    </w:lvl>
    <w:lvl w:ilvl="2" w:tplc="2410C9E4" w:tentative="1">
      <w:start w:val="1"/>
      <w:numFmt w:val="bullet"/>
      <w:lvlText w:val="•"/>
      <w:lvlJc w:val="left"/>
      <w:pPr>
        <w:tabs>
          <w:tab w:val="num" w:pos="2160"/>
        </w:tabs>
        <w:ind w:left="2160" w:hanging="360"/>
      </w:pPr>
      <w:rPr>
        <w:rFonts w:ascii="Arial" w:hAnsi="Arial" w:hint="default"/>
      </w:rPr>
    </w:lvl>
    <w:lvl w:ilvl="3" w:tplc="E566018C" w:tentative="1">
      <w:start w:val="1"/>
      <w:numFmt w:val="bullet"/>
      <w:lvlText w:val="•"/>
      <w:lvlJc w:val="left"/>
      <w:pPr>
        <w:tabs>
          <w:tab w:val="num" w:pos="2880"/>
        </w:tabs>
        <w:ind w:left="2880" w:hanging="360"/>
      </w:pPr>
      <w:rPr>
        <w:rFonts w:ascii="Arial" w:hAnsi="Arial" w:hint="default"/>
      </w:rPr>
    </w:lvl>
    <w:lvl w:ilvl="4" w:tplc="A64C6604" w:tentative="1">
      <w:start w:val="1"/>
      <w:numFmt w:val="bullet"/>
      <w:lvlText w:val="•"/>
      <w:lvlJc w:val="left"/>
      <w:pPr>
        <w:tabs>
          <w:tab w:val="num" w:pos="3600"/>
        </w:tabs>
        <w:ind w:left="3600" w:hanging="360"/>
      </w:pPr>
      <w:rPr>
        <w:rFonts w:ascii="Arial" w:hAnsi="Arial" w:hint="default"/>
      </w:rPr>
    </w:lvl>
    <w:lvl w:ilvl="5" w:tplc="1AA2018C" w:tentative="1">
      <w:start w:val="1"/>
      <w:numFmt w:val="bullet"/>
      <w:lvlText w:val="•"/>
      <w:lvlJc w:val="left"/>
      <w:pPr>
        <w:tabs>
          <w:tab w:val="num" w:pos="4320"/>
        </w:tabs>
        <w:ind w:left="4320" w:hanging="360"/>
      </w:pPr>
      <w:rPr>
        <w:rFonts w:ascii="Arial" w:hAnsi="Arial" w:hint="default"/>
      </w:rPr>
    </w:lvl>
    <w:lvl w:ilvl="6" w:tplc="B3682B3A" w:tentative="1">
      <w:start w:val="1"/>
      <w:numFmt w:val="bullet"/>
      <w:lvlText w:val="•"/>
      <w:lvlJc w:val="left"/>
      <w:pPr>
        <w:tabs>
          <w:tab w:val="num" w:pos="5040"/>
        </w:tabs>
        <w:ind w:left="5040" w:hanging="360"/>
      </w:pPr>
      <w:rPr>
        <w:rFonts w:ascii="Arial" w:hAnsi="Arial" w:hint="default"/>
      </w:rPr>
    </w:lvl>
    <w:lvl w:ilvl="7" w:tplc="C3EAA190" w:tentative="1">
      <w:start w:val="1"/>
      <w:numFmt w:val="bullet"/>
      <w:lvlText w:val="•"/>
      <w:lvlJc w:val="left"/>
      <w:pPr>
        <w:tabs>
          <w:tab w:val="num" w:pos="5760"/>
        </w:tabs>
        <w:ind w:left="5760" w:hanging="360"/>
      </w:pPr>
      <w:rPr>
        <w:rFonts w:ascii="Arial" w:hAnsi="Arial" w:hint="default"/>
      </w:rPr>
    </w:lvl>
    <w:lvl w:ilvl="8" w:tplc="C3483F24" w:tentative="1">
      <w:start w:val="1"/>
      <w:numFmt w:val="bullet"/>
      <w:lvlText w:val="•"/>
      <w:lvlJc w:val="left"/>
      <w:pPr>
        <w:tabs>
          <w:tab w:val="num" w:pos="6480"/>
        </w:tabs>
        <w:ind w:left="6480" w:hanging="360"/>
      </w:pPr>
      <w:rPr>
        <w:rFonts w:ascii="Arial" w:hAnsi="Arial" w:hint="default"/>
      </w:rPr>
    </w:lvl>
  </w:abstractNum>
  <w:abstractNum w:abstractNumId="42">
    <w:nsid w:val="663604C1"/>
    <w:multiLevelType w:val="hybridMultilevel"/>
    <w:tmpl w:val="124C4ADC"/>
    <w:lvl w:ilvl="0" w:tplc="04260011">
      <w:start w:val="1"/>
      <w:numFmt w:val="decimal"/>
      <w:lvlText w:val="%1)"/>
      <w:lvlJc w:val="left"/>
      <w:pPr>
        <w:tabs>
          <w:tab w:val="num" w:pos="720"/>
        </w:tabs>
        <w:ind w:left="720" w:hanging="360"/>
      </w:pPr>
      <w:rPr>
        <w:rFonts w:hint="default"/>
      </w:rPr>
    </w:lvl>
    <w:lvl w:ilvl="1" w:tplc="4F865C4C" w:tentative="1">
      <w:start w:val="1"/>
      <w:numFmt w:val="bullet"/>
      <w:lvlText w:val="•"/>
      <w:lvlJc w:val="left"/>
      <w:pPr>
        <w:tabs>
          <w:tab w:val="num" w:pos="1440"/>
        </w:tabs>
        <w:ind w:left="1440" w:hanging="360"/>
      </w:pPr>
      <w:rPr>
        <w:rFonts w:ascii="Arial" w:hAnsi="Arial" w:hint="default"/>
      </w:rPr>
    </w:lvl>
    <w:lvl w:ilvl="2" w:tplc="2410C9E4" w:tentative="1">
      <w:start w:val="1"/>
      <w:numFmt w:val="bullet"/>
      <w:lvlText w:val="•"/>
      <w:lvlJc w:val="left"/>
      <w:pPr>
        <w:tabs>
          <w:tab w:val="num" w:pos="2160"/>
        </w:tabs>
        <w:ind w:left="2160" w:hanging="360"/>
      </w:pPr>
      <w:rPr>
        <w:rFonts w:ascii="Arial" w:hAnsi="Arial" w:hint="default"/>
      </w:rPr>
    </w:lvl>
    <w:lvl w:ilvl="3" w:tplc="E566018C" w:tentative="1">
      <w:start w:val="1"/>
      <w:numFmt w:val="bullet"/>
      <w:lvlText w:val="•"/>
      <w:lvlJc w:val="left"/>
      <w:pPr>
        <w:tabs>
          <w:tab w:val="num" w:pos="2880"/>
        </w:tabs>
        <w:ind w:left="2880" w:hanging="360"/>
      </w:pPr>
      <w:rPr>
        <w:rFonts w:ascii="Arial" w:hAnsi="Arial" w:hint="default"/>
      </w:rPr>
    </w:lvl>
    <w:lvl w:ilvl="4" w:tplc="A64C6604" w:tentative="1">
      <w:start w:val="1"/>
      <w:numFmt w:val="bullet"/>
      <w:lvlText w:val="•"/>
      <w:lvlJc w:val="left"/>
      <w:pPr>
        <w:tabs>
          <w:tab w:val="num" w:pos="3600"/>
        </w:tabs>
        <w:ind w:left="3600" w:hanging="360"/>
      </w:pPr>
      <w:rPr>
        <w:rFonts w:ascii="Arial" w:hAnsi="Arial" w:hint="default"/>
      </w:rPr>
    </w:lvl>
    <w:lvl w:ilvl="5" w:tplc="1AA2018C" w:tentative="1">
      <w:start w:val="1"/>
      <w:numFmt w:val="bullet"/>
      <w:lvlText w:val="•"/>
      <w:lvlJc w:val="left"/>
      <w:pPr>
        <w:tabs>
          <w:tab w:val="num" w:pos="4320"/>
        </w:tabs>
        <w:ind w:left="4320" w:hanging="360"/>
      </w:pPr>
      <w:rPr>
        <w:rFonts w:ascii="Arial" w:hAnsi="Arial" w:hint="default"/>
      </w:rPr>
    </w:lvl>
    <w:lvl w:ilvl="6" w:tplc="B3682B3A" w:tentative="1">
      <w:start w:val="1"/>
      <w:numFmt w:val="bullet"/>
      <w:lvlText w:val="•"/>
      <w:lvlJc w:val="left"/>
      <w:pPr>
        <w:tabs>
          <w:tab w:val="num" w:pos="5040"/>
        </w:tabs>
        <w:ind w:left="5040" w:hanging="360"/>
      </w:pPr>
      <w:rPr>
        <w:rFonts w:ascii="Arial" w:hAnsi="Arial" w:hint="default"/>
      </w:rPr>
    </w:lvl>
    <w:lvl w:ilvl="7" w:tplc="C3EAA190" w:tentative="1">
      <w:start w:val="1"/>
      <w:numFmt w:val="bullet"/>
      <w:lvlText w:val="•"/>
      <w:lvlJc w:val="left"/>
      <w:pPr>
        <w:tabs>
          <w:tab w:val="num" w:pos="5760"/>
        </w:tabs>
        <w:ind w:left="5760" w:hanging="360"/>
      </w:pPr>
      <w:rPr>
        <w:rFonts w:ascii="Arial" w:hAnsi="Arial" w:hint="default"/>
      </w:rPr>
    </w:lvl>
    <w:lvl w:ilvl="8" w:tplc="C3483F24" w:tentative="1">
      <w:start w:val="1"/>
      <w:numFmt w:val="bullet"/>
      <w:lvlText w:val="•"/>
      <w:lvlJc w:val="left"/>
      <w:pPr>
        <w:tabs>
          <w:tab w:val="num" w:pos="6480"/>
        </w:tabs>
        <w:ind w:left="6480" w:hanging="360"/>
      </w:pPr>
      <w:rPr>
        <w:rFonts w:ascii="Arial" w:hAnsi="Arial" w:hint="default"/>
      </w:rPr>
    </w:lvl>
  </w:abstractNum>
  <w:abstractNum w:abstractNumId="43">
    <w:nsid w:val="67BF4F26"/>
    <w:multiLevelType w:val="hybridMultilevel"/>
    <w:tmpl w:val="AAF85BE6"/>
    <w:lvl w:ilvl="0" w:tplc="600ABC6A">
      <w:start w:val="1"/>
      <w:numFmt w:val="decimal"/>
      <w:lvlText w:val="%1."/>
      <w:lvlJc w:val="left"/>
      <w:pPr>
        <w:ind w:left="360" w:hanging="360"/>
      </w:pPr>
      <w:rPr>
        <w:rFonts w:eastAsia="Calibri"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A2F60CD"/>
    <w:multiLevelType w:val="multilevel"/>
    <w:tmpl w:val="C076F66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7874" w:hanging="360"/>
      </w:pPr>
      <w:rPr>
        <w:rFonts w:eastAsiaTheme="minorHAnsi" w:hint="default"/>
        <w:b w:val="0"/>
        <w:i w:val="0"/>
        <w:color w:val="auto"/>
        <w:sz w:val="24"/>
        <w:szCs w:val="24"/>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45">
    <w:nsid w:val="6B3A6F08"/>
    <w:multiLevelType w:val="hybridMultilevel"/>
    <w:tmpl w:val="9A285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6C03047A"/>
    <w:multiLevelType w:val="hybridMultilevel"/>
    <w:tmpl w:val="98C40C5C"/>
    <w:lvl w:ilvl="0" w:tplc="85DA8AB4">
      <w:start w:val="4"/>
      <w:numFmt w:val="decimal"/>
      <w:lvlText w:val="%1."/>
      <w:lvlJc w:val="left"/>
      <w:pPr>
        <w:ind w:left="720" w:hanging="360"/>
      </w:pPr>
      <w:rPr>
        <w:rFonts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6D0F2B5A"/>
    <w:multiLevelType w:val="hybridMultilevel"/>
    <w:tmpl w:val="97BEFD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6D2E3C36"/>
    <w:multiLevelType w:val="hybridMultilevel"/>
    <w:tmpl w:val="E2DEEB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6EB730E4"/>
    <w:multiLevelType w:val="hybridMultilevel"/>
    <w:tmpl w:val="993045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6FA26AF8"/>
    <w:multiLevelType w:val="multilevel"/>
    <w:tmpl w:val="28D83D50"/>
    <w:lvl w:ilvl="0">
      <w:start w:val="1"/>
      <w:numFmt w:val="decimal"/>
      <w:lvlText w:val="%1."/>
      <w:lvlJc w:val="left"/>
      <w:pPr>
        <w:ind w:left="360" w:hanging="360"/>
      </w:pPr>
      <w:rPr>
        <w:rFonts w:hint="default"/>
        <w:b w:val="0"/>
        <w:i w:val="0"/>
        <w:smallCaps w:val="0"/>
        <w:color w:val="auto"/>
        <w:sz w:val="24"/>
        <w:szCs w:val="24"/>
      </w:rPr>
    </w:lvl>
    <w:lvl w:ilvl="1">
      <w:start w:val="1"/>
      <w:numFmt w:val="decimal"/>
      <w:lvlText w:val="%1.%2."/>
      <w:lvlJc w:val="left"/>
      <w:pPr>
        <w:ind w:left="792" w:hanging="432"/>
      </w:pPr>
      <w:rPr>
        <w:rFonts w:hint="default"/>
        <w:i w:val="0"/>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FAF5D1F"/>
    <w:multiLevelType w:val="multilevel"/>
    <w:tmpl w:val="67C68BB6"/>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bullet"/>
      <w:lvlText w:val=""/>
      <w:lvlJc w:val="left"/>
      <w:pPr>
        <w:ind w:left="1080" w:hanging="1080"/>
      </w:pPr>
      <w:rPr>
        <w:rFonts w:ascii="Symbol" w:hAnsi="Symbol"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2">
    <w:nsid w:val="70355F57"/>
    <w:multiLevelType w:val="hybridMultilevel"/>
    <w:tmpl w:val="AB3460BC"/>
    <w:lvl w:ilvl="0" w:tplc="A240F4B4">
      <w:start w:val="1"/>
      <w:numFmt w:val="bullet"/>
      <w:lvlText w:val="•"/>
      <w:lvlJc w:val="left"/>
      <w:pPr>
        <w:tabs>
          <w:tab w:val="num" w:pos="720"/>
        </w:tabs>
        <w:ind w:left="720" w:hanging="360"/>
      </w:pPr>
      <w:rPr>
        <w:rFonts w:ascii="Arial" w:hAnsi="Arial" w:hint="default"/>
      </w:rPr>
    </w:lvl>
    <w:lvl w:ilvl="1" w:tplc="51045636" w:tentative="1">
      <w:start w:val="1"/>
      <w:numFmt w:val="bullet"/>
      <w:lvlText w:val="•"/>
      <w:lvlJc w:val="left"/>
      <w:pPr>
        <w:tabs>
          <w:tab w:val="num" w:pos="1440"/>
        </w:tabs>
        <w:ind w:left="1440" w:hanging="360"/>
      </w:pPr>
      <w:rPr>
        <w:rFonts w:ascii="Arial" w:hAnsi="Arial" w:hint="default"/>
      </w:rPr>
    </w:lvl>
    <w:lvl w:ilvl="2" w:tplc="E93E9FA0" w:tentative="1">
      <w:start w:val="1"/>
      <w:numFmt w:val="bullet"/>
      <w:lvlText w:val="•"/>
      <w:lvlJc w:val="left"/>
      <w:pPr>
        <w:tabs>
          <w:tab w:val="num" w:pos="2160"/>
        </w:tabs>
        <w:ind w:left="2160" w:hanging="360"/>
      </w:pPr>
      <w:rPr>
        <w:rFonts w:ascii="Arial" w:hAnsi="Arial" w:hint="default"/>
      </w:rPr>
    </w:lvl>
    <w:lvl w:ilvl="3" w:tplc="34B2134A" w:tentative="1">
      <w:start w:val="1"/>
      <w:numFmt w:val="bullet"/>
      <w:lvlText w:val="•"/>
      <w:lvlJc w:val="left"/>
      <w:pPr>
        <w:tabs>
          <w:tab w:val="num" w:pos="2880"/>
        </w:tabs>
        <w:ind w:left="2880" w:hanging="360"/>
      </w:pPr>
      <w:rPr>
        <w:rFonts w:ascii="Arial" w:hAnsi="Arial" w:hint="default"/>
      </w:rPr>
    </w:lvl>
    <w:lvl w:ilvl="4" w:tplc="5E3A4012" w:tentative="1">
      <w:start w:val="1"/>
      <w:numFmt w:val="bullet"/>
      <w:lvlText w:val="•"/>
      <w:lvlJc w:val="left"/>
      <w:pPr>
        <w:tabs>
          <w:tab w:val="num" w:pos="3600"/>
        </w:tabs>
        <w:ind w:left="3600" w:hanging="360"/>
      </w:pPr>
      <w:rPr>
        <w:rFonts w:ascii="Arial" w:hAnsi="Arial" w:hint="default"/>
      </w:rPr>
    </w:lvl>
    <w:lvl w:ilvl="5" w:tplc="3CAC22EE" w:tentative="1">
      <w:start w:val="1"/>
      <w:numFmt w:val="bullet"/>
      <w:lvlText w:val="•"/>
      <w:lvlJc w:val="left"/>
      <w:pPr>
        <w:tabs>
          <w:tab w:val="num" w:pos="4320"/>
        </w:tabs>
        <w:ind w:left="4320" w:hanging="360"/>
      </w:pPr>
      <w:rPr>
        <w:rFonts w:ascii="Arial" w:hAnsi="Arial" w:hint="default"/>
      </w:rPr>
    </w:lvl>
    <w:lvl w:ilvl="6" w:tplc="91223F00" w:tentative="1">
      <w:start w:val="1"/>
      <w:numFmt w:val="bullet"/>
      <w:lvlText w:val="•"/>
      <w:lvlJc w:val="left"/>
      <w:pPr>
        <w:tabs>
          <w:tab w:val="num" w:pos="5040"/>
        </w:tabs>
        <w:ind w:left="5040" w:hanging="360"/>
      </w:pPr>
      <w:rPr>
        <w:rFonts w:ascii="Arial" w:hAnsi="Arial" w:hint="default"/>
      </w:rPr>
    </w:lvl>
    <w:lvl w:ilvl="7" w:tplc="6CA8F78E" w:tentative="1">
      <w:start w:val="1"/>
      <w:numFmt w:val="bullet"/>
      <w:lvlText w:val="•"/>
      <w:lvlJc w:val="left"/>
      <w:pPr>
        <w:tabs>
          <w:tab w:val="num" w:pos="5760"/>
        </w:tabs>
        <w:ind w:left="5760" w:hanging="360"/>
      </w:pPr>
      <w:rPr>
        <w:rFonts w:ascii="Arial" w:hAnsi="Arial" w:hint="default"/>
      </w:rPr>
    </w:lvl>
    <w:lvl w:ilvl="8" w:tplc="B3B82890" w:tentative="1">
      <w:start w:val="1"/>
      <w:numFmt w:val="bullet"/>
      <w:lvlText w:val="•"/>
      <w:lvlJc w:val="left"/>
      <w:pPr>
        <w:tabs>
          <w:tab w:val="num" w:pos="6480"/>
        </w:tabs>
        <w:ind w:left="6480" w:hanging="360"/>
      </w:pPr>
      <w:rPr>
        <w:rFonts w:ascii="Arial" w:hAnsi="Arial" w:hint="default"/>
      </w:rPr>
    </w:lvl>
  </w:abstractNum>
  <w:abstractNum w:abstractNumId="53">
    <w:nsid w:val="78081BE1"/>
    <w:multiLevelType w:val="hybridMultilevel"/>
    <w:tmpl w:val="F1780D7A"/>
    <w:lvl w:ilvl="0" w:tplc="28720950">
      <w:start w:val="1"/>
      <w:numFmt w:val="decimal"/>
      <w:lvlText w:val="%1)"/>
      <w:lvlJc w:val="left"/>
      <w:pPr>
        <w:ind w:left="720" w:hanging="360"/>
      </w:pPr>
      <w:rPr>
        <w:i w:val="0"/>
      </w:rPr>
    </w:lvl>
    <w:lvl w:ilvl="1" w:tplc="52C85D5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nsid w:val="793B1513"/>
    <w:multiLevelType w:val="multilevel"/>
    <w:tmpl w:val="5A96A9AE"/>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bullet"/>
      <w:lvlText w:val=""/>
      <w:lvlJc w:val="left"/>
      <w:pPr>
        <w:ind w:left="1080" w:hanging="1080"/>
      </w:pPr>
      <w:rPr>
        <w:rFonts w:ascii="Symbol" w:hAnsi="Symbol"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5">
    <w:nsid w:val="7B356BED"/>
    <w:multiLevelType w:val="hybridMultilevel"/>
    <w:tmpl w:val="72A47F6A"/>
    <w:lvl w:ilvl="0" w:tplc="64740A94">
      <w:start w:val="1"/>
      <w:numFmt w:val="bullet"/>
      <w:lvlText w:val="•"/>
      <w:lvlJc w:val="left"/>
      <w:pPr>
        <w:tabs>
          <w:tab w:val="num" w:pos="720"/>
        </w:tabs>
        <w:ind w:left="720" w:hanging="360"/>
      </w:pPr>
      <w:rPr>
        <w:rFonts w:ascii="Arial" w:hAnsi="Arial" w:hint="default"/>
      </w:rPr>
    </w:lvl>
    <w:lvl w:ilvl="1" w:tplc="3034B3C8" w:tentative="1">
      <w:start w:val="1"/>
      <w:numFmt w:val="bullet"/>
      <w:lvlText w:val="•"/>
      <w:lvlJc w:val="left"/>
      <w:pPr>
        <w:tabs>
          <w:tab w:val="num" w:pos="1440"/>
        </w:tabs>
        <w:ind w:left="1440" w:hanging="360"/>
      </w:pPr>
      <w:rPr>
        <w:rFonts w:ascii="Arial" w:hAnsi="Arial" w:hint="default"/>
      </w:rPr>
    </w:lvl>
    <w:lvl w:ilvl="2" w:tplc="746A6FF6" w:tentative="1">
      <w:start w:val="1"/>
      <w:numFmt w:val="bullet"/>
      <w:lvlText w:val="•"/>
      <w:lvlJc w:val="left"/>
      <w:pPr>
        <w:tabs>
          <w:tab w:val="num" w:pos="2160"/>
        </w:tabs>
        <w:ind w:left="2160" w:hanging="360"/>
      </w:pPr>
      <w:rPr>
        <w:rFonts w:ascii="Arial" w:hAnsi="Arial" w:hint="default"/>
      </w:rPr>
    </w:lvl>
    <w:lvl w:ilvl="3" w:tplc="9482DDA6" w:tentative="1">
      <w:start w:val="1"/>
      <w:numFmt w:val="bullet"/>
      <w:lvlText w:val="•"/>
      <w:lvlJc w:val="left"/>
      <w:pPr>
        <w:tabs>
          <w:tab w:val="num" w:pos="2880"/>
        </w:tabs>
        <w:ind w:left="2880" w:hanging="360"/>
      </w:pPr>
      <w:rPr>
        <w:rFonts w:ascii="Arial" w:hAnsi="Arial" w:hint="default"/>
      </w:rPr>
    </w:lvl>
    <w:lvl w:ilvl="4" w:tplc="C70492BC" w:tentative="1">
      <w:start w:val="1"/>
      <w:numFmt w:val="bullet"/>
      <w:lvlText w:val="•"/>
      <w:lvlJc w:val="left"/>
      <w:pPr>
        <w:tabs>
          <w:tab w:val="num" w:pos="3600"/>
        </w:tabs>
        <w:ind w:left="3600" w:hanging="360"/>
      </w:pPr>
      <w:rPr>
        <w:rFonts w:ascii="Arial" w:hAnsi="Arial" w:hint="default"/>
      </w:rPr>
    </w:lvl>
    <w:lvl w:ilvl="5" w:tplc="B04A9156" w:tentative="1">
      <w:start w:val="1"/>
      <w:numFmt w:val="bullet"/>
      <w:lvlText w:val="•"/>
      <w:lvlJc w:val="left"/>
      <w:pPr>
        <w:tabs>
          <w:tab w:val="num" w:pos="4320"/>
        </w:tabs>
        <w:ind w:left="4320" w:hanging="360"/>
      </w:pPr>
      <w:rPr>
        <w:rFonts w:ascii="Arial" w:hAnsi="Arial" w:hint="default"/>
      </w:rPr>
    </w:lvl>
    <w:lvl w:ilvl="6" w:tplc="34E45C4C" w:tentative="1">
      <w:start w:val="1"/>
      <w:numFmt w:val="bullet"/>
      <w:lvlText w:val="•"/>
      <w:lvlJc w:val="left"/>
      <w:pPr>
        <w:tabs>
          <w:tab w:val="num" w:pos="5040"/>
        </w:tabs>
        <w:ind w:left="5040" w:hanging="360"/>
      </w:pPr>
      <w:rPr>
        <w:rFonts w:ascii="Arial" w:hAnsi="Arial" w:hint="default"/>
      </w:rPr>
    </w:lvl>
    <w:lvl w:ilvl="7" w:tplc="35EC010C" w:tentative="1">
      <w:start w:val="1"/>
      <w:numFmt w:val="bullet"/>
      <w:lvlText w:val="•"/>
      <w:lvlJc w:val="left"/>
      <w:pPr>
        <w:tabs>
          <w:tab w:val="num" w:pos="5760"/>
        </w:tabs>
        <w:ind w:left="5760" w:hanging="360"/>
      </w:pPr>
      <w:rPr>
        <w:rFonts w:ascii="Arial" w:hAnsi="Arial" w:hint="default"/>
      </w:rPr>
    </w:lvl>
    <w:lvl w:ilvl="8" w:tplc="8F7E7458" w:tentative="1">
      <w:start w:val="1"/>
      <w:numFmt w:val="bullet"/>
      <w:lvlText w:val="•"/>
      <w:lvlJc w:val="left"/>
      <w:pPr>
        <w:tabs>
          <w:tab w:val="num" w:pos="6480"/>
        </w:tabs>
        <w:ind w:left="6480" w:hanging="360"/>
      </w:pPr>
      <w:rPr>
        <w:rFonts w:ascii="Arial" w:hAnsi="Arial" w:hint="default"/>
      </w:rPr>
    </w:lvl>
  </w:abstractNum>
  <w:abstractNum w:abstractNumId="56">
    <w:nsid w:val="7E4C790D"/>
    <w:multiLevelType w:val="hybridMultilevel"/>
    <w:tmpl w:val="0DF4C70A"/>
    <w:lvl w:ilvl="0" w:tplc="9230AD76">
      <w:start w:val="42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0"/>
  </w:num>
  <w:num w:numId="2">
    <w:abstractNumId w:val="24"/>
  </w:num>
  <w:num w:numId="3">
    <w:abstractNumId w:val="48"/>
  </w:num>
  <w:num w:numId="4">
    <w:abstractNumId w:val="30"/>
  </w:num>
  <w:num w:numId="5">
    <w:abstractNumId w:val="26"/>
  </w:num>
  <w:num w:numId="6">
    <w:abstractNumId w:val="31"/>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3"/>
  </w:num>
  <w:num w:numId="10">
    <w:abstractNumId w:val="20"/>
  </w:num>
  <w:num w:numId="11">
    <w:abstractNumId w:val="56"/>
  </w:num>
  <w:num w:numId="12">
    <w:abstractNumId w:val="29"/>
  </w:num>
  <w:num w:numId="13">
    <w:abstractNumId w:val="39"/>
  </w:num>
  <w:num w:numId="14">
    <w:abstractNumId w:val="15"/>
  </w:num>
  <w:num w:numId="15">
    <w:abstractNumId w:val="10"/>
  </w:num>
  <w:num w:numId="16">
    <w:abstractNumId w:val="8"/>
  </w:num>
  <w:num w:numId="17">
    <w:abstractNumId w:val="16"/>
  </w:num>
  <w:num w:numId="18">
    <w:abstractNumId w:val="19"/>
  </w:num>
  <w:num w:numId="19">
    <w:abstractNumId w:val="47"/>
  </w:num>
  <w:num w:numId="20">
    <w:abstractNumId w:val="32"/>
  </w:num>
  <w:num w:numId="21">
    <w:abstractNumId w:val="43"/>
  </w:num>
  <w:num w:numId="22">
    <w:abstractNumId w:val="18"/>
  </w:num>
  <w:num w:numId="23">
    <w:abstractNumId w:val="25"/>
  </w:num>
  <w:num w:numId="24">
    <w:abstractNumId w:val="34"/>
  </w:num>
  <w:num w:numId="25">
    <w:abstractNumId w:val="41"/>
  </w:num>
  <w:num w:numId="26">
    <w:abstractNumId w:val="44"/>
  </w:num>
  <w:num w:numId="27">
    <w:abstractNumId w:val="42"/>
  </w:num>
  <w:num w:numId="28">
    <w:abstractNumId w:val="35"/>
  </w:num>
  <w:num w:numId="29">
    <w:abstractNumId w:val="7"/>
  </w:num>
  <w:num w:numId="30">
    <w:abstractNumId w:val="51"/>
  </w:num>
  <w:num w:numId="31">
    <w:abstractNumId w:val="54"/>
  </w:num>
  <w:num w:numId="32">
    <w:abstractNumId w:val="9"/>
  </w:num>
  <w:num w:numId="33">
    <w:abstractNumId w:val="27"/>
  </w:num>
  <w:num w:numId="34">
    <w:abstractNumId w:val="23"/>
  </w:num>
  <w:num w:numId="35">
    <w:abstractNumId w:val="2"/>
  </w:num>
  <w:num w:numId="36">
    <w:abstractNumId w:val="0"/>
  </w:num>
  <w:num w:numId="37">
    <w:abstractNumId w:val="22"/>
  </w:num>
  <w:num w:numId="38">
    <w:abstractNumId w:val="40"/>
  </w:num>
  <w:num w:numId="39">
    <w:abstractNumId w:val="5"/>
  </w:num>
  <w:num w:numId="40">
    <w:abstractNumId w:val="45"/>
  </w:num>
  <w:num w:numId="41">
    <w:abstractNumId w:val="17"/>
  </w:num>
  <w:num w:numId="42">
    <w:abstractNumId w:val="53"/>
  </w:num>
  <w:num w:numId="43">
    <w:abstractNumId w:val="3"/>
  </w:num>
  <w:num w:numId="44">
    <w:abstractNumId w:val="14"/>
  </w:num>
  <w:num w:numId="45">
    <w:abstractNumId w:val="13"/>
  </w:num>
  <w:num w:numId="46">
    <w:abstractNumId w:val="28"/>
  </w:num>
  <w:num w:numId="47">
    <w:abstractNumId w:val="52"/>
  </w:num>
  <w:num w:numId="48">
    <w:abstractNumId w:val="1"/>
  </w:num>
  <w:num w:numId="49">
    <w:abstractNumId w:val="6"/>
  </w:num>
  <w:num w:numId="50">
    <w:abstractNumId w:val="55"/>
  </w:num>
  <w:num w:numId="51">
    <w:abstractNumId w:val="21"/>
  </w:num>
  <w:num w:numId="52">
    <w:abstractNumId w:val="49"/>
  </w:num>
  <w:num w:numId="53">
    <w:abstractNumId w:val="38"/>
  </w:num>
  <w:num w:numId="54">
    <w:abstractNumId w:val="11"/>
  </w:num>
  <w:num w:numId="55">
    <w:abstractNumId w:val="4"/>
  </w:num>
  <w:num w:numId="56">
    <w:abstractNumId w:val="12"/>
  </w:num>
  <w:num w:numId="57">
    <w:abstractNumId w:val="36"/>
  </w:num>
  <w:num w:numId="58">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01"/>
    <w:rsid w:val="00000798"/>
    <w:rsid w:val="000021E7"/>
    <w:rsid w:val="00003C36"/>
    <w:rsid w:val="00006155"/>
    <w:rsid w:val="00006FE7"/>
    <w:rsid w:val="00012088"/>
    <w:rsid w:val="00015327"/>
    <w:rsid w:val="00015729"/>
    <w:rsid w:val="000161F5"/>
    <w:rsid w:val="000168C4"/>
    <w:rsid w:val="00017D4D"/>
    <w:rsid w:val="00020AF8"/>
    <w:rsid w:val="00022075"/>
    <w:rsid w:val="0002431C"/>
    <w:rsid w:val="000264D6"/>
    <w:rsid w:val="00026660"/>
    <w:rsid w:val="00027037"/>
    <w:rsid w:val="000308B2"/>
    <w:rsid w:val="00031C29"/>
    <w:rsid w:val="00032A77"/>
    <w:rsid w:val="0003301A"/>
    <w:rsid w:val="000343D5"/>
    <w:rsid w:val="00035172"/>
    <w:rsid w:val="000358E3"/>
    <w:rsid w:val="00035F8A"/>
    <w:rsid w:val="00036CC5"/>
    <w:rsid w:val="0003713A"/>
    <w:rsid w:val="00037EBC"/>
    <w:rsid w:val="000402EC"/>
    <w:rsid w:val="000408A3"/>
    <w:rsid w:val="000443FD"/>
    <w:rsid w:val="00046D76"/>
    <w:rsid w:val="00050D01"/>
    <w:rsid w:val="00051C11"/>
    <w:rsid w:val="00052A49"/>
    <w:rsid w:val="0005340E"/>
    <w:rsid w:val="00053F68"/>
    <w:rsid w:val="00054AFC"/>
    <w:rsid w:val="000563F5"/>
    <w:rsid w:val="00062906"/>
    <w:rsid w:val="00062EE0"/>
    <w:rsid w:val="00063A01"/>
    <w:rsid w:val="0006755F"/>
    <w:rsid w:val="000679FE"/>
    <w:rsid w:val="000703C2"/>
    <w:rsid w:val="00073B89"/>
    <w:rsid w:val="00073BA5"/>
    <w:rsid w:val="00074B08"/>
    <w:rsid w:val="000752CD"/>
    <w:rsid w:val="00075E1B"/>
    <w:rsid w:val="00077774"/>
    <w:rsid w:val="000779C6"/>
    <w:rsid w:val="000809F8"/>
    <w:rsid w:val="00080A61"/>
    <w:rsid w:val="00081C38"/>
    <w:rsid w:val="00081DAC"/>
    <w:rsid w:val="00082262"/>
    <w:rsid w:val="000834B8"/>
    <w:rsid w:val="00084993"/>
    <w:rsid w:val="000857C1"/>
    <w:rsid w:val="00087176"/>
    <w:rsid w:val="000876B2"/>
    <w:rsid w:val="00087C50"/>
    <w:rsid w:val="00090BE4"/>
    <w:rsid w:val="00093F04"/>
    <w:rsid w:val="00094580"/>
    <w:rsid w:val="0009471C"/>
    <w:rsid w:val="00096DA9"/>
    <w:rsid w:val="00097CA3"/>
    <w:rsid w:val="00097F04"/>
    <w:rsid w:val="000A33FB"/>
    <w:rsid w:val="000A648B"/>
    <w:rsid w:val="000A785F"/>
    <w:rsid w:val="000B004B"/>
    <w:rsid w:val="000B199E"/>
    <w:rsid w:val="000B3334"/>
    <w:rsid w:val="000B3EC4"/>
    <w:rsid w:val="000B49D8"/>
    <w:rsid w:val="000B4BA6"/>
    <w:rsid w:val="000B73A7"/>
    <w:rsid w:val="000C0178"/>
    <w:rsid w:val="000C081D"/>
    <w:rsid w:val="000C1C6F"/>
    <w:rsid w:val="000C2E26"/>
    <w:rsid w:val="000C2E5C"/>
    <w:rsid w:val="000C2ED5"/>
    <w:rsid w:val="000C4F03"/>
    <w:rsid w:val="000C5958"/>
    <w:rsid w:val="000C5B49"/>
    <w:rsid w:val="000C5C4A"/>
    <w:rsid w:val="000C6BC9"/>
    <w:rsid w:val="000C7486"/>
    <w:rsid w:val="000D1CC9"/>
    <w:rsid w:val="000D3733"/>
    <w:rsid w:val="000D417A"/>
    <w:rsid w:val="000D461B"/>
    <w:rsid w:val="000D53CC"/>
    <w:rsid w:val="000D61DA"/>
    <w:rsid w:val="000D742E"/>
    <w:rsid w:val="000D74EB"/>
    <w:rsid w:val="000D777E"/>
    <w:rsid w:val="000D7C1C"/>
    <w:rsid w:val="000D7D36"/>
    <w:rsid w:val="000E08B0"/>
    <w:rsid w:val="000E0A6A"/>
    <w:rsid w:val="000E1C42"/>
    <w:rsid w:val="000E2AA9"/>
    <w:rsid w:val="000E2DAF"/>
    <w:rsid w:val="000E2E18"/>
    <w:rsid w:val="000E3323"/>
    <w:rsid w:val="000E3906"/>
    <w:rsid w:val="000E4F30"/>
    <w:rsid w:val="000E5043"/>
    <w:rsid w:val="000E5E9A"/>
    <w:rsid w:val="000F1D08"/>
    <w:rsid w:val="000F1EE7"/>
    <w:rsid w:val="000F506A"/>
    <w:rsid w:val="000F51F7"/>
    <w:rsid w:val="000F642B"/>
    <w:rsid w:val="000F64DB"/>
    <w:rsid w:val="000F71AE"/>
    <w:rsid w:val="0010070E"/>
    <w:rsid w:val="00101403"/>
    <w:rsid w:val="001044DF"/>
    <w:rsid w:val="00104E1C"/>
    <w:rsid w:val="00105D2A"/>
    <w:rsid w:val="00106657"/>
    <w:rsid w:val="00106749"/>
    <w:rsid w:val="00111D52"/>
    <w:rsid w:val="001125A6"/>
    <w:rsid w:val="00112975"/>
    <w:rsid w:val="00112B65"/>
    <w:rsid w:val="00112C24"/>
    <w:rsid w:val="00114353"/>
    <w:rsid w:val="001148E8"/>
    <w:rsid w:val="00115255"/>
    <w:rsid w:val="00116F98"/>
    <w:rsid w:val="00120378"/>
    <w:rsid w:val="00120DA7"/>
    <w:rsid w:val="0012561C"/>
    <w:rsid w:val="001258B3"/>
    <w:rsid w:val="00125DA9"/>
    <w:rsid w:val="00127C89"/>
    <w:rsid w:val="00130DCA"/>
    <w:rsid w:val="00132971"/>
    <w:rsid w:val="00133EF1"/>
    <w:rsid w:val="001354E9"/>
    <w:rsid w:val="00135A6C"/>
    <w:rsid w:val="001363ED"/>
    <w:rsid w:val="00136EDE"/>
    <w:rsid w:val="001378E5"/>
    <w:rsid w:val="00137DB2"/>
    <w:rsid w:val="00137EB2"/>
    <w:rsid w:val="00140467"/>
    <w:rsid w:val="00140C96"/>
    <w:rsid w:val="001414C6"/>
    <w:rsid w:val="00145676"/>
    <w:rsid w:val="0014705E"/>
    <w:rsid w:val="001471F0"/>
    <w:rsid w:val="001504E9"/>
    <w:rsid w:val="00151481"/>
    <w:rsid w:val="0015231D"/>
    <w:rsid w:val="00153103"/>
    <w:rsid w:val="001532FE"/>
    <w:rsid w:val="0015421C"/>
    <w:rsid w:val="0015527A"/>
    <w:rsid w:val="001606EE"/>
    <w:rsid w:val="00163EF4"/>
    <w:rsid w:val="001646A8"/>
    <w:rsid w:val="0016629D"/>
    <w:rsid w:val="0016645C"/>
    <w:rsid w:val="0016775D"/>
    <w:rsid w:val="001713A7"/>
    <w:rsid w:val="00171B11"/>
    <w:rsid w:val="00172A42"/>
    <w:rsid w:val="001736C9"/>
    <w:rsid w:val="0017401E"/>
    <w:rsid w:val="0017671A"/>
    <w:rsid w:val="00180E1D"/>
    <w:rsid w:val="00180F0A"/>
    <w:rsid w:val="00181835"/>
    <w:rsid w:val="00183EAE"/>
    <w:rsid w:val="00183FC5"/>
    <w:rsid w:val="0018724D"/>
    <w:rsid w:val="00191D45"/>
    <w:rsid w:val="001927EF"/>
    <w:rsid w:val="0019614C"/>
    <w:rsid w:val="00196893"/>
    <w:rsid w:val="00196ACA"/>
    <w:rsid w:val="00196D9F"/>
    <w:rsid w:val="001A0597"/>
    <w:rsid w:val="001A1290"/>
    <w:rsid w:val="001A1D21"/>
    <w:rsid w:val="001A7438"/>
    <w:rsid w:val="001B24B4"/>
    <w:rsid w:val="001B2688"/>
    <w:rsid w:val="001B2D82"/>
    <w:rsid w:val="001B3C91"/>
    <w:rsid w:val="001B4088"/>
    <w:rsid w:val="001B55AE"/>
    <w:rsid w:val="001B5C9C"/>
    <w:rsid w:val="001B79D4"/>
    <w:rsid w:val="001B7A8E"/>
    <w:rsid w:val="001C294B"/>
    <w:rsid w:val="001C3EC9"/>
    <w:rsid w:val="001C4019"/>
    <w:rsid w:val="001C44B7"/>
    <w:rsid w:val="001C5AC5"/>
    <w:rsid w:val="001C7356"/>
    <w:rsid w:val="001C7657"/>
    <w:rsid w:val="001C791F"/>
    <w:rsid w:val="001D1651"/>
    <w:rsid w:val="001D1F20"/>
    <w:rsid w:val="001D319C"/>
    <w:rsid w:val="001D4E5A"/>
    <w:rsid w:val="001D76EF"/>
    <w:rsid w:val="001D77FE"/>
    <w:rsid w:val="001E0119"/>
    <w:rsid w:val="001E2A14"/>
    <w:rsid w:val="001E63E6"/>
    <w:rsid w:val="001E6F16"/>
    <w:rsid w:val="001F1444"/>
    <w:rsid w:val="001F2A93"/>
    <w:rsid w:val="001F2AFA"/>
    <w:rsid w:val="001F2CB2"/>
    <w:rsid w:val="001F5CFE"/>
    <w:rsid w:val="001F5E15"/>
    <w:rsid w:val="001F6210"/>
    <w:rsid w:val="001F7352"/>
    <w:rsid w:val="001F75A5"/>
    <w:rsid w:val="001F7F13"/>
    <w:rsid w:val="002009A0"/>
    <w:rsid w:val="00202583"/>
    <w:rsid w:val="00203257"/>
    <w:rsid w:val="00203E0C"/>
    <w:rsid w:val="00204504"/>
    <w:rsid w:val="00206260"/>
    <w:rsid w:val="0020628C"/>
    <w:rsid w:val="00206BD5"/>
    <w:rsid w:val="00207A87"/>
    <w:rsid w:val="002113A0"/>
    <w:rsid w:val="002115A9"/>
    <w:rsid w:val="00211F52"/>
    <w:rsid w:val="00213B44"/>
    <w:rsid w:val="00213F09"/>
    <w:rsid w:val="00214BD9"/>
    <w:rsid w:val="00215616"/>
    <w:rsid w:val="002157AB"/>
    <w:rsid w:val="0021597B"/>
    <w:rsid w:val="00216A9E"/>
    <w:rsid w:val="00217AFF"/>
    <w:rsid w:val="00217E0D"/>
    <w:rsid w:val="00220FBE"/>
    <w:rsid w:val="00221493"/>
    <w:rsid w:val="0022211D"/>
    <w:rsid w:val="00223917"/>
    <w:rsid w:val="002243DE"/>
    <w:rsid w:val="0022588C"/>
    <w:rsid w:val="0022625A"/>
    <w:rsid w:val="0022691A"/>
    <w:rsid w:val="0022731C"/>
    <w:rsid w:val="00231145"/>
    <w:rsid w:val="00231E2B"/>
    <w:rsid w:val="002323AC"/>
    <w:rsid w:val="0023279E"/>
    <w:rsid w:val="0023456D"/>
    <w:rsid w:val="00234DF4"/>
    <w:rsid w:val="002357EA"/>
    <w:rsid w:val="00236F86"/>
    <w:rsid w:val="0023760A"/>
    <w:rsid w:val="00237AAD"/>
    <w:rsid w:val="002402A4"/>
    <w:rsid w:val="002438A8"/>
    <w:rsid w:val="00243EFF"/>
    <w:rsid w:val="00244FA1"/>
    <w:rsid w:val="0024753F"/>
    <w:rsid w:val="00253B37"/>
    <w:rsid w:val="002557C0"/>
    <w:rsid w:val="002604A7"/>
    <w:rsid w:val="00261FA8"/>
    <w:rsid w:val="00262FE9"/>
    <w:rsid w:val="0026317A"/>
    <w:rsid w:val="0026570E"/>
    <w:rsid w:val="00266FE3"/>
    <w:rsid w:val="002673C5"/>
    <w:rsid w:val="0027078B"/>
    <w:rsid w:val="002760D5"/>
    <w:rsid w:val="002762A4"/>
    <w:rsid w:val="00276553"/>
    <w:rsid w:val="00276ECF"/>
    <w:rsid w:val="00277DA6"/>
    <w:rsid w:val="00281883"/>
    <w:rsid w:val="00281B2C"/>
    <w:rsid w:val="00281CA8"/>
    <w:rsid w:val="00281F95"/>
    <w:rsid w:val="0028270A"/>
    <w:rsid w:val="00283A64"/>
    <w:rsid w:val="002860E6"/>
    <w:rsid w:val="00286260"/>
    <w:rsid w:val="0028648E"/>
    <w:rsid w:val="00287313"/>
    <w:rsid w:val="00287C55"/>
    <w:rsid w:val="002901A8"/>
    <w:rsid w:val="0029032C"/>
    <w:rsid w:val="00290C50"/>
    <w:rsid w:val="002913A5"/>
    <w:rsid w:val="00291AE4"/>
    <w:rsid w:val="00291C81"/>
    <w:rsid w:val="00292A23"/>
    <w:rsid w:val="00294ACF"/>
    <w:rsid w:val="00294B48"/>
    <w:rsid w:val="00297F41"/>
    <w:rsid w:val="002A006F"/>
    <w:rsid w:val="002A0E94"/>
    <w:rsid w:val="002A144C"/>
    <w:rsid w:val="002A1AE3"/>
    <w:rsid w:val="002A1C54"/>
    <w:rsid w:val="002A1C90"/>
    <w:rsid w:val="002A2077"/>
    <w:rsid w:val="002A2F93"/>
    <w:rsid w:val="002A5094"/>
    <w:rsid w:val="002A61F3"/>
    <w:rsid w:val="002B086E"/>
    <w:rsid w:val="002B34BB"/>
    <w:rsid w:val="002B4545"/>
    <w:rsid w:val="002B547D"/>
    <w:rsid w:val="002B5BB7"/>
    <w:rsid w:val="002B5D7B"/>
    <w:rsid w:val="002B6FD3"/>
    <w:rsid w:val="002C04A3"/>
    <w:rsid w:val="002C0E97"/>
    <w:rsid w:val="002C1974"/>
    <w:rsid w:val="002C28DA"/>
    <w:rsid w:val="002C3094"/>
    <w:rsid w:val="002C7121"/>
    <w:rsid w:val="002D2B28"/>
    <w:rsid w:val="002D4BF7"/>
    <w:rsid w:val="002D4DCD"/>
    <w:rsid w:val="002D5EAF"/>
    <w:rsid w:val="002D6B9C"/>
    <w:rsid w:val="002E0AEC"/>
    <w:rsid w:val="002E126E"/>
    <w:rsid w:val="002E168B"/>
    <w:rsid w:val="002E177A"/>
    <w:rsid w:val="002E1DBF"/>
    <w:rsid w:val="002E2A7B"/>
    <w:rsid w:val="002E2CCB"/>
    <w:rsid w:val="002E37F7"/>
    <w:rsid w:val="002E4DBB"/>
    <w:rsid w:val="002E7477"/>
    <w:rsid w:val="002E7B9C"/>
    <w:rsid w:val="002F3D5C"/>
    <w:rsid w:val="002F4EC1"/>
    <w:rsid w:val="002F57F2"/>
    <w:rsid w:val="002F6338"/>
    <w:rsid w:val="00301E0D"/>
    <w:rsid w:val="0030276B"/>
    <w:rsid w:val="003037F2"/>
    <w:rsid w:val="00304A86"/>
    <w:rsid w:val="00305232"/>
    <w:rsid w:val="00306583"/>
    <w:rsid w:val="00307CD9"/>
    <w:rsid w:val="00310725"/>
    <w:rsid w:val="0031098B"/>
    <w:rsid w:val="00311C95"/>
    <w:rsid w:val="003121F5"/>
    <w:rsid w:val="00312C59"/>
    <w:rsid w:val="0031374C"/>
    <w:rsid w:val="00314455"/>
    <w:rsid w:val="0031640F"/>
    <w:rsid w:val="00320A29"/>
    <w:rsid w:val="00320AD2"/>
    <w:rsid w:val="0032502D"/>
    <w:rsid w:val="00325A9A"/>
    <w:rsid w:val="003269C8"/>
    <w:rsid w:val="00330A91"/>
    <w:rsid w:val="0033188F"/>
    <w:rsid w:val="0033203D"/>
    <w:rsid w:val="00333A65"/>
    <w:rsid w:val="00333A6F"/>
    <w:rsid w:val="00334A84"/>
    <w:rsid w:val="00335CA7"/>
    <w:rsid w:val="003360D0"/>
    <w:rsid w:val="00342B7B"/>
    <w:rsid w:val="00344AE1"/>
    <w:rsid w:val="00345A57"/>
    <w:rsid w:val="0034625F"/>
    <w:rsid w:val="00346540"/>
    <w:rsid w:val="00346949"/>
    <w:rsid w:val="00347A93"/>
    <w:rsid w:val="00347C4C"/>
    <w:rsid w:val="00352D0B"/>
    <w:rsid w:val="00355C97"/>
    <w:rsid w:val="0035614F"/>
    <w:rsid w:val="00360828"/>
    <w:rsid w:val="00360914"/>
    <w:rsid w:val="00361C81"/>
    <w:rsid w:val="0036213C"/>
    <w:rsid w:val="00362D37"/>
    <w:rsid w:val="00364E65"/>
    <w:rsid w:val="00366BBA"/>
    <w:rsid w:val="00366F2D"/>
    <w:rsid w:val="00367B9F"/>
    <w:rsid w:val="00370873"/>
    <w:rsid w:val="00370A65"/>
    <w:rsid w:val="00371A4C"/>
    <w:rsid w:val="00371EE1"/>
    <w:rsid w:val="003733FA"/>
    <w:rsid w:val="003748A0"/>
    <w:rsid w:val="00375FEA"/>
    <w:rsid w:val="00376FDB"/>
    <w:rsid w:val="00377521"/>
    <w:rsid w:val="0037785D"/>
    <w:rsid w:val="00382A4D"/>
    <w:rsid w:val="0038392A"/>
    <w:rsid w:val="00384821"/>
    <w:rsid w:val="00384E35"/>
    <w:rsid w:val="00384F88"/>
    <w:rsid w:val="00386799"/>
    <w:rsid w:val="0038735F"/>
    <w:rsid w:val="0038762D"/>
    <w:rsid w:val="00390696"/>
    <w:rsid w:val="00390DBD"/>
    <w:rsid w:val="00392071"/>
    <w:rsid w:val="00392E24"/>
    <w:rsid w:val="00393E27"/>
    <w:rsid w:val="0039670D"/>
    <w:rsid w:val="0039769D"/>
    <w:rsid w:val="003A146C"/>
    <w:rsid w:val="003A3CA6"/>
    <w:rsid w:val="003A3F4D"/>
    <w:rsid w:val="003A4176"/>
    <w:rsid w:val="003A4DBB"/>
    <w:rsid w:val="003A5C1F"/>
    <w:rsid w:val="003A6202"/>
    <w:rsid w:val="003A6DA8"/>
    <w:rsid w:val="003A7D4F"/>
    <w:rsid w:val="003B05E1"/>
    <w:rsid w:val="003B0EA0"/>
    <w:rsid w:val="003B2AD6"/>
    <w:rsid w:val="003B372D"/>
    <w:rsid w:val="003B4D61"/>
    <w:rsid w:val="003C3903"/>
    <w:rsid w:val="003C3D17"/>
    <w:rsid w:val="003C44DE"/>
    <w:rsid w:val="003C5971"/>
    <w:rsid w:val="003C6911"/>
    <w:rsid w:val="003C702A"/>
    <w:rsid w:val="003D031E"/>
    <w:rsid w:val="003D2428"/>
    <w:rsid w:val="003D25B2"/>
    <w:rsid w:val="003D2DC5"/>
    <w:rsid w:val="003D31E1"/>
    <w:rsid w:val="003D47E5"/>
    <w:rsid w:val="003D7F68"/>
    <w:rsid w:val="003E0B83"/>
    <w:rsid w:val="003E1198"/>
    <w:rsid w:val="003E1834"/>
    <w:rsid w:val="003E1D2E"/>
    <w:rsid w:val="003E2C25"/>
    <w:rsid w:val="003E3872"/>
    <w:rsid w:val="003E60B2"/>
    <w:rsid w:val="003E68D5"/>
    <w:rsid w:val="003E7D5C"/>
    <w:rsid w:val="003E7E9F"/>
    <w:rsid w:val="003F0C51"/>
    <w:rsid w:val="003F0C8C"/>
    <w:rsid w:val="003F0D93"/>
    <w:rsid w:val="003F1E2D"/>
    <w:rsid w:val="003F3CE0"/>
    <w:rsid w:val="003F53D9"/>
    <w:rsid w:val="003F59B1"/>
    <w:rsid w:val="003F7499"/>
    <w:rsid w:val="00402410"/>
    <w:rsid w:val="00405A08"/>
    <w:rsid w:val="00406FC4"/>
    <w:rsid w:val="00407276"/>
    <w:rsid w:val="00412B09"/>
    <w:rsid w:val="0041421F"/>
    <w:rsid w:val="004153B8"/>
    <w:rsid w:val="00415825"/>
    <w:rsid w:val="00416184"/>
    <w:rsid w:val="004176E4"/>
    <w:rsid w:val="00417733"/>
    <w:rsid w:val="004214DC"/>
    <w:rsid w:val="00422E12"/>
    <w:rsid w:val="00423D01"/>
    <w:rsid w:val="004247E2"/>
    <w:rsid w:val="0042551B"/>
    <w:rsid w:val="004271E1"/>
    <w:rsid w:val="00427E23"/>
    <w:rsid w:val="0043022A"/>
    <w:rsid w:val="0043283A"/>
    <w:rsid w:val="004341FD"/>
    <w:rsid w:val="00434A72"/>
    <w:rsid w:val="004361A9"/>
    <w:rsid w:val="00436B04"/>
    <w:rsid w:val="004401E5"/>
    <w:rsid w:val="00440655"/>
    <w:rsid w:val="00443EFD"/>
    <w:rsid w:val="004441C8"/>
    <w:rsid w:val="0044552A"/>
    <w:rsid w:val="004469A8"/>
    <w:rsid w:val="0044739D"/>
    <w:rsid w:val="00447A4E"/>
    <w:rsid w:val="00451C8F"/>
    <w:rsid w:val="00452E6A"/>
    <w:rsid w:val="004535B4"/>
    <w:rsid w:val="00453A5A"/>
    <w:rsid w:val="00453F0A"/>
    <w:rsid w:val="0045416C"/>
    <w:rsid w:val="004550C4"/>
    <w:rsid w:val="00457512"/>
    <w:rsid w:val="00460540"/>
    <w:rsid w:val="00460D11"/>
    <w:rsid w:val="00460FFB"/>
    <w:rsid w:val="00462328"/>
    <w:rsid w:val="00467536"/>
    <w:rsid w:val="0047071E"/>
    <w:rsid w:val="00471036"/>
    <w:rsid w:val="004737E7"/>
    <w:rsid w:val="00473D51"/>
    <w:rsid w:val="004740E7"/>
    <w:rsid w:val="00475C7F"/>
    <w:rsid w:val="004843F0"/>
    <w:rsid w:val="004858BB"/>
    <w:rsid w:val="0048724D"/>
    <w:rsid w:val="00487FFA"/>
    <w:rsid w:val="00490F53"/>
    <w:rsid w:val="00491E92"/>
    <w:rsid w:val="0049214F"/>
    <w:rsid w:val="00492A87"/>
    <w:rsid w:val="004974B8"/>
    <w:rsid w:val="004A0079"/>
    <w:rsid w:val="004A0B48"/>
    <w:rsid w:val="004A0D55"/>
    <w:rsid w:val="004A3CEB"/>
    <w:rsid w:val="004B03FB"/>
    <w:rsid w:val="004B1837"/>
    <w:rsid w:val="004B3511"/>
    <w:rsid w:val="004B4027"/>
    <w:rsid w:val="004B5F1A"/>
    <w:rsid w:val="004B6313"/>
    <w:rsid w:val="004C163D"/>
    <w:rsid w:val="004C34F1"/>
    <w:rsid w:val="004C4187"/>
    <w:rsid w:val="004C5497"/>
    <w:rsid w:val="004C5A8B"/>
    <w:rsid w:val="004D080E"/>
    <w:rsid w:val="004D1804"/>
    <w:rsid w:val="004D2FE9"/>
    <w:rsid w:val="004D3FCF"/>
    <w:rsid w:val="004D6A65"/>
    <w:rsid w:val="004E3F23"/>
    <w:rsid w:val="004E3F8C"/>
    <w:rsid w:val="004E4287"/>
    <w:rsid w:val="004E54CD"/>
    <w:rsid w:val="004E580E"/>
    <w:rsid w:val="004E66EF"/>
    <w:rsid w:val="004F3EAE"/>
    <w:rsid w:val="004F50B6"/>
    <w:rsid w:val="004F6488"/>
    <w:rsid w:val="004F6CF7"/>
    <w:rsid w:val="004F7219"/>
    <w:rsid w:val="004F7F85"/>
    <w:rsid w:val="005002AE"/>
    <w:rsid w:val="0050032A"/>
    <w:rsid w:val="00500455"/>
    <w:rsid w:val="00501085"/>
    <w:rsid w:val="005015A1"/>
    <w:rsid w:val="00502D07"/>
    <w:rsid w:val="00503771"/>
    <w:rsid w:val="005038F8"/>
    <w:rsid w:val="00504274"/>
    <w:rsid w:val="005056DB"/>
    <w:rsid w:val="00507711"/>
    <w:rsid w:val="00510337"/>
    <w:rsid w:val="00510A70"/>
    <w:rsid w:val="00510D99"/>
    <w:rsid w:val="00513074"/>
    <w:rsid w:val="005142B5"/>
    <w:rsid w:val="005153EA"/>
    <w:rsid w:val="00515688"/>
    <w:rsid w:val="005156D4"/>
    <w:rsid w:val="00516466"/>
    <w:rsid w:val="00517D43"/>
    <w:rsid w:val="00520425"/>
    <w:rsid w:val="005220CD"/>
    <w:rsid w:val="00522340"/>
    <w:rsid w:val="0052483C"/>
    <w:rsid w:val="00527FEA"/>
    <w:rsid w:val="00531A23"/>
    <w:rsid w:val="005320AF"/>
    <w:rsid w:val="00532D90"/>
    <w:rsid w:val="005333DC"/>
    <w:rsid w:val="00533CB2"/>
    <w:rsid w:val="005350F6"/>
    <w:rsid w:val="005365B7"/>
    <w:rsid w:val="00536B98"/>
    <w:rsid w:val="0054081A"/>
    <w:rsid w:val="00541321"/>
    <w:rsid w:val="00541EAD"/>
    <w:rsid w:val="0054294C"/>
    <w:rsid w:val="00543833"/>
    <w:rsid w:val="005450E4"/>
    <w:rsid w:val="00545297"/>
    <w:rsid w:val="005462BD"/>
    <w:rsid w:val="00553CDB"/>
    <w:rsid w:val="0055542D"/>
    <w:rsid w:val="00562D39"/>
    <w:rsid w:val="00563695"/>
    <w:rsid w:val="0056384E"/>
    <w:rsid w:val="00566D0B"/>
    <w:rsid w:val="00566E7C"/>
    <w:rsid w:val="005670D7"/>
    <w:rsid w:val="005679FA"/>
    <w:rsid w:val="00573C58"/>
    <w:rsid w:val="0057418C"/>
    <w:rsid w:val="00574DAB"/>
    <w:rsid w:val="00581FC4"/>
    <w:rsid w:val="00582D22"/>
    <w:rsid w:val="00583458"/>
    <w:rsid w:val="00585944"/>
    <w:rsid w:val="005915EA"/>
    <w:rsid w:val="00591D73"/>
    <w:rsid w:val="00593729"/>
    <w:rsid w:val="00594192"/>
    <w:rsid w:val="005958C9"/>
    <w:rsid w:val="005963DD"/>
    <w:rsid w:val="0059689B"/>
    <w:rsid w:val="005A3458"/>
    <w:rsid w:val="005A7835"/>
    <w:rsid w:val="005A7F42"/>
    <w:rsid w:val="005B0186"/>
    <w:rsid w:val="005B05AD"/>
    <w:rsid w:val="005B2D02"/>
    <w:rsid w:val="005B3B62"/>
    <w:rsid w:val="005B476C"/>
    <w:rsid w:val="005B4DF1"/>
    <w:rsid w:val="005B598D"/>
    <w:rsid w:val="005B683A"/>
    <w:rsid w:val="005B6AF2"/>
    <w:rsid w:val="005C1C01"/>
    <w:rsid w:val="005C1E12"/>
    <w:rsid w:val="005C3DD8"/>
    <w:rsid w:val="005C4639"/>
    <w:rsid w:val="005C57AA"/>
    <w:rsid w:val="005C598C"/>
    <w:rsid w:val="005C5C86"/>
    <w:rsid w:val="005C6E3F"/>
    <w:rsid w:val="005C7957"/>
    <w:rsid w:val="005D0036"/>
    <w:rsid w:val="005D456A"/>
    <w:rsid w:val="005D4F2B"/>
    <w:rsid w:val="005D599E"/>
    <w:rsid w:val="005D5B3A"/>
    <w:rsid w:val="005D7617"/>
    <w:rsid w:val="005D7C84"/>
    <w:rsid w:val="005E0134"/>
    <w:rsid w:val="005E07F0"/>
    <w:rsid w:val="005E1208"/>
    <w:rsid w:val="005E4050"/>
    <w:rsid w:val="005E732F"/>
    <w:rsid w:val="005E7698"/>
    <w:rsid w:val="005E7ED5"/>
    <w:rsid w:val="005F0431"/>
    <w:rsid w:val="005F1192"/>
    <w:rsid w:val="005F4848"/>
    <w:rsid w:val="005F4B66"/>
    <w:rsid w:val="005F63D3"/>
    <w:rsid w:val="005F6617"/>
    <w:rsid w:val="005F6F57"/>
    <w:rsid w:val="005F6FFB"/>
    <w:rsid w:val="005F74BD"/>
    <w:rsid w:val="0060000F"/>
    <w:rsid w:val="006000F6"/>
    <w:rsid w:val="006008DA"/>
    <w:rsid w:val="00600D44"/>
    <w:rsid w:val="00601AC9"/>
    <w:rsid w:val="006023B2"/>
    <w:rsid w:val="0060248B"/>
    <w:rsid w:val="00602857"/>
    <w:rsid w:val="00604373"/>
    <w:rsid w:val="00612699"/>
    <w:rsid w:val="00613A1A"/>
    <w:rsid w:val="00614121"/>
    <w:rsid w:val="00615EB5"/>
    <w:rsid w:val="00616DFE"/>
    <w:rsid w:val="00620319"/>
    <w:rsid w:val="006214B3"/>
    <w:rsid w:val="00622101"/>
    <w:rsid w:val="00626CAA"/>
    <w:rsid w:val="00627932"/>
    <w:rsid w:val="0063242A"/>
    <w:rsid w:val="006326B7"/>
    <w:rsid w:val="00633793"/>
    <w:rsid w:val="00634BB4"/>
    <w:rsid w:val="00634F85"/>
    <w:rsid w:val="00635918"/>
    <w:rsid w:val="00640A8C"/>
    <w:rsid w:val="00643822"/>
    <w:rsid w:val="0064544C"/>
    <w:rsid w:val="00646F60"/>
    <w:rsid w:val="00647BB8"/>
    <w:rsid w:val="006514F9"/>
    <w:rsid w:val="006514FC"/>
    <w:rsid w:val="006518C6"/>
    <w:rsid w:val="00651E9E"/>
    <w:rsid w:val="00652250"/>
    <w:rsid w:val="00652DFF"/>
    <w:rsid w:val="00654EBC"/>
    <w:rsid w:val="0065550E"/>
    <w:rsid w:val="00656261"/>
    <w:rsid w:val="00660100"/>
    <w:rsid w:val="006601C6"/>
    <w:rsid w:val="00661D48"/>
    <w:rsid w:val="00661FDE"/>
    <w:rsid w:val="0066377B"/>
    <w:rsid w:val="00664E5A"/>
    <w:rsid w:val="00666CCF"/>
    <w:rsid w:val="00667423"/>
    <w:rsid w:val="0067394B"/>
    <w:rsid w:val="006745C5"/>
    <w:rsid w:val="006746F6"/>
    <w:rsid w:val="006768EE"/>
    <w:rsid w:val="0068123F"/>
    <w:rsid w:val="00681475"/>
    <w:rsid w:val="00682EF5"/>
    <w:rsid w:val="00682FFE"/>
    <w:rsid w:val="00683540"/>
    <w:rsid w:val="006861BF"/>
    <w:rsid w:val="00687656"/>
    <w:rsid w:val="006878A1"/>
    <w:rsid w:val="006915BE"/>
    <w:rsid w:val="0069368F"/>
    <w:rsid w:val="0069521D"/>
    <w:rsid w:val="00696D51"/>
    <w:rsid w:val="00697B4F"/>
    <w:rsid w:val="006A2383"/>
    <w:rsid w:val="006A521C"/>
    <w:rsid w:val="006A5DA4"/>
    <w:rsid w:val="006A6E71"/>
    <w:rsid w:val="006A7A43"/>
    <w:rsid w:val="006B0F2F"/>
    <w:rsid w:val="006B3A28"/>
    <w:rsid w:val="006B53F8"/>
    <w:rsid w:val="006B7F42"/>
    <w:rsid w:val="006C02CC"/>
    <w:rsid w:val="006C1116"/>
    <w:rsid w:val="006C138A"/>
    <w:rsid w:val="006C2A09"/>
    <w:rsid w:val="006C417D"/>
    <w:rsid w:val="006C46D0"/>
    <w:rsid w:val="006C50FC"/>
    <w:rsid w:val="006C5914"/>
    <w:rsid w:val="006C6071"/>
    <w:rsid w:val="006C6AF7"/>
    <w:rsid w:val="006D1BC9"/>
    <w:rsid w:val="006D2706"/>
    <w:rsid w:val="006D4F0B"/>
    <w:rsid w:val="006D5538"/>
    <w:rsid w:val="006D59CB"/>
    <w:rsid w:val="006D72A7"/>
    <w:rsid w:val="006E06E9"/>
    <w:rsid w:val="006E15CF"/>
    <w:rsid w:val="006E2CAE"/>
    <w:rsid w:val="006E3A64"/>
    <w:rsid w:val="006E4540"/>
    <w:rsid w:val="006E4B68"/>
    <w:rsid w:val="006E7466"/>
    <w:rsid w:val="006E74B0"/>
    <w:rsid w:val="006E7B4D"/>
    <w:rsid w:val="006E7ED9"/>
    <w:rsid w:val="006F03C3"/>
    <w:rsid w:val="006F1BD0"/>
    <w:rsid w:val="006F28B4"/>
    <w:rsid w:val="006F64B9"/>
    <w:rsid w:val="006F747C"/>
    <w:rsid w:val="006F77B4"/>
    <w:rsid w:val="006F7E20"/>
    <w:rsid w:val="0070126C"/>
    <w:rsid w:val="00701896"/>
    <w:rsid w:val="00701981"/>
    <w:rsid w:val="00701D86"/>
    <w:rsid w:val="00702236"/>
    <w:rsid w:val="007024FC"/>
    <w:rsid w:val="00703983"/>
    <w:rsid w:val="00703F83"/>
    <w:rsid w:val="00704CDB"/>
    <w:rsid w:val="00706711"/>
    <w:rsid w:val="0071572E"/>
    <w:rsid w:val="00715CCB"/>
    <w:rsid w:val="00715EDD"/>
    <w:rsid w:val="00716F75"/>
    <w:rsid w:val="007177EB"/>
    <w:rsid w:val="00720068"/>
    <w:rsid w:val="00723881"/>
    <w:rsid w:val="00723A99"/>
    <w:rsid w:val="00724A5C"/>
    <w:rsid w:val="00727C6D"/>
    <w:rsid w:val="00733268"/>
    <w:rsid w:val="00733D9A"/>
    <w:rsid w:val="007366D3"/>
    <w:rsid w:val="00737672"/>
    <w:rsid w:val="00742659"/>
    <w:rsid w:val="00746A2C"/>
    <w:rsid w:val="00747F84"/>
    <w:rsid w:val="00753E7E"/>
    <w:rsid w:val="00756299"/>
    <w:rsid w:val="00756FEE"/>
    <w:rsid w:val="00760599"/>
    <w:rsid w:val="00763141"/>
    <w:rsid w:val="00764A1B"/>
    <w:rsid w:val="00765DED"/>
    <w:rsid w:val="00766145"/>
    <w:rsid w:val="007669F0"/>
    <w:rsid w:val="00772056"/>
    <w:rsid w:val="00772E92"/>
    <w:rsid w:val="007763B7"/>
    <w:rsid w:val="00776FDE"/>
    <w:rsid w:val="007774DD"/>
    <w:rsid w:val="007779E7"/>
    <w:rsid w:val="00777B42"/>
    <w:rsid w:val="00780010"/>
    <w:rsid w:val="007825A4"/>
    <w:rsid w:val="007849C5"/>
    <w:rsid w:val="00784D4C"/>
    <w:rsid w:val="00784DA1"/>
    <w:rsid w:val="00785279"/>
    <w:rsid w:val="007855F4"/>
    <w:rsid w:val="0079128D"/>
    <w:rsid w:val="00794062"/>
    <w:rsid w:val="00796382"/>
    <w:rsid w:val="00796423"/>
    <w:rsid w:val="0079642C"/>
    <w:rsid w:val="0079690F"/>
    <w:rsid w:val="007973E9"/>
    <w:rsid w:val="00797EE6"/>
    <w:rsid w:val="007A1CAF"/>
    <w:rsid w:val="007A2492"/>
    <w:rsid w:val="007A3D2D"/>
    <w:rsid w:val="007A3D3A"/>
    <w:rsid w:val="007A3F07"/>
    <w:rsid w:val="007A4469"/>
    <w:rsid w:val="007A512D"/>
    <w:rsid w:val="007A63CB"/>
    <w:rsid w:val="007A688D"/>
    <w:rsid w:val="007A6CD5"/>
    <w:rsid w:val="007B064E"/>
    <w:rsid w:val="007B1A9D"/>
    <w:rsid w:val="007B2839"/>
    <w:rsid w:val="007B29D1"/>
    <w:rsid w:val="007B30E3"/>
    <w:rsid w:val="007B4952"/>
    <w:rsid w:val="007B563E"/>
    <w:rsid w:val="007B5D9C"/>
    <w:rsid w:val="007B5DFC"/>
    <w:rsid w:val="007B76B8"/>
    <w:rsid w:val="007C0D9D"/>
    <w:rsid w:val="007C296A"/>
    <w:rsid w:val="007C546E"/>
    <w:rsid w:val="007C5B6B"/>
    <w:rsid w:val="007C5CE1"/>
    <w:rsid w:val="007C66E8"/>
    <w:rsid w:val="007D49E2"/>
    <w:rsid w:val="007D4B27"/>
    <w:rsid w:val="007D6481"/>
    <w:rsid w:val="007D6B04"/>
    <w:rsid w:val="007D6D54"/>
    <w:rsid w:val="007D7CFC"/>
    <w:rsid w:val="007E2525"/>
    <w:rsid w:val="007E3184"/>
    <w:rsid w:val="007E47D0"/>
    <w:rsid w:val="007E6A1A"/>
    <w:rsid w:val="007F1C7A"/>
    <w:rsid w:val="007F34ED"/>
    <w:rsid w:val="007F6B06"/>
    <w:rsid w:val="007F7962"/>
    <w:rsid w:val="00801093"/>
    <w:rsid w:val="008049CD"/>
    <w:rsid w:val="0080514F"/>
    <w:rsid w:val="00805A22"/>
    <w:rsid w:val="00806823"/>
    <w:rsid w:val="00811E5D"/>
    <w:rsid w:val="00811EAB"/>
    <w:rsid w:val="00813BAD"/>
    <w:rsid w:val="00813FAA"/>
    <w:rsid w:val="0081464F"/>
    <w:rsid w:val="00814B27"/>
    <w:rsid w:val="00814BD3"/>
    <w:rsid w:val="00814C8F"/>
    <w:rsid w:val="00820885"/>
    <w:rsid w:val="00821257"/>
    <w:rsid w:val="00822FDA"/>
    <w:rsid w:val="00824684"/>
    <w:rsid w:val="008268D8"/>
    <w:rsid w:val="00832192"/>
    <w:rsid w:val="00834BC5"/>
    <w:rsid w:val="00836DF2"/>
    <w:rsid w:val="008372F0"/>
    <w:rsid w:val="008424C9"/>
    <w:rsid w:val="00843622"/>
    <w:rsid w:val="0084397D"/>
    <w:rsid w:val="00843A32"/>
    <w:rsid w:val="008440F8"/>
    <w:rsid w:val="00845470"/>
    <w:rsid w:val="008466F3"/>
    <w:rsid w:val="00846E42"/>
    <w:rsid w:val="00847097"/>
    <w:rsid w:val="008477A4"/>
    <w:rsid w:val="0085023A"/>
    <w:rsid w:val="008504F9"/>
    <w:rsid w:val="008547F9"/>
    <w:rsid w:val="00856FDA"/>
    <w:rsid w:val="0086063F"/>
    <w:rsid w:val="00860BFD"/>
    <w:rsid w:val="00860C00"/>
    <w:rsid w:val="00861994"/>
    <w:rsid w:val="00861AB5"/>
    <w:rsid w:val="008633B7"/>
    <w:rsid w:val="00863423"/>
    <w:rsid w:val="00863482"/>
    <w:rsid w:val="00865C4D"/>
    <w:rsid w:val="0086660A"/>
    <w:rsid w:val="00866A68"/>
    <w:rsid w:val="00866FB7"/>
    <w:rsid w:val="008715D2"/>
    <w:rsid w:val="00871981"/>
    <w:rsid w:val="00871EC0"/>
    <w:rsid w:val="008726D8"/>
    <w:rsid w:val="00872787"/>
    <w:rsid w:val="008732E9"/>
    <w:rsid w:val="00873867"/>
    <w:rsid w:val="0087772C"/>
    <w:rsid w:val="00880B02"/>
    <w:rsid w:val="008869A8"/>
    <w:rsid w:val="00886E03"/>
    <w:rsid w:val="008914BB"/>
    <w:rsid w:val="008921F7"/>
    <w:rsid w:val="00894D4B"/>
    <w:rsid w:val="00895C61"/>
    <w:rsid w:val="008970FC"/>
    <w:rsid w:val="008977D8"/>
    <w:rsid w:val="00897CD9"/>
    <w:rsid w:val="008A2E57"/>
    <w:rsid w:val="008A3E61"/>
    <w:rsid w:val="008A3EE0"/>
    <w:rsid w:val="008A5070"/>
    <w:rsid w:val="008A62DB"/>
    <w:rsid w:val="008A6495"/>
    <w:rsid w:val="008A6989"/>
    <w:rsid w:val="008B3434"/>
    <w:rsid w:val="008B55DF"/>
    <w:rsid w:val="008B64BF"/>
    <w:rsid w:val="008B65F5"/>
    <w:rsid w:val="008C0DC7"/>
    <w:rsid w:val="008C3369"/>
    <w:rsid w:val="008C3C55"/>
    <w:rsid w:val="008C4349"/>
    <w:rsid w:val="008C52B3"/>
    <w:rsid w:val="008C53B4"/>
    <w:rsid w:val="008C775E"/>
    <w:rsid w:val="008D1297"/>
    <w:rsid w:val="008D12E2"/>
    <w:rsid w:val="008D1810"/>
    <w:rsid w:val="008D18CA"/>
    <w:rsid w:val="008D1913"/>
    <w:rsid w:val="008D3FD3"/>
    <w:rsid w:val="008D419E"/>
    <w:rsid w:val="008D5287"/>
    <w:rsid w:val="008D59EF"/>
    <w:rsid w:val="008D63AA"/>
    <w:rsid w:val="008E0B65"/>
    <w:rsid w:val="008E0B6B"/>
    <w:rsid w:val="008E2E4A"/>
    <w:rsid w:val="008E2F22"/>
    <w:rsid w:val="008E30EC"/>
    <w:rsid w:val="008E471C"/>
    <w:rsid w:val="008E49C2"/>
    <w:rsid w:val="008F02F7"/>
    <w:rsid w:val="008F2C4B"/>
    <w:rsid w:val="008F3CB8"/>
    <w:rsid w:val="008F6183"/>
    <w:rsid w:val="008F6AB3"/>
    <w:rsid w:val="008F6C90"/>
    <w:rsid w:val="00900C44"/>
    <w:rsid w:val="00900D0D"/>
    <w:rsid w:val="00900D5B"/>
    <w:rsid w:val="00902237"/>
    <w:rsid w:val="00902488"/>
    <w:rsid w:val="00904008"/>
    <w:rsid w:val="009046AF"/>
    <w:rsid w:val="00904E9A"/>
    <w:rsid w:val="00907114"/>
    <w:rsid w:val="009072CF"/>
    <w:rsid w:val="00910FAF"/>
    <w:rsid w:val="009125A0"/>
    <w:rsid w:val="00912D32"/>
    <w:rsid w:val="009136E3"/>
    <w:rsid w:val="00913A7E"/>
    <w:rsid w:val="00914F88"/>
    <w:rsid w:val="00916000"/>
    <w:rsid w:val="00916925"/>
    <w:rsid w:val="009209E0"/>
    <w:rsid w:val="009212AD"/>
    <w:rsid w:val="00921575"/>
    <w:rsid w:val="00921799"/>
    <w:rsid w:val="00924890"/>
    <w:rsid w:val="00926636"/>
    <w:rsid w:val="00926CE8"/>
    <w:rsid w:val="009277E1"/>
    <w:rsid w:val="009315BD"/>
    <w:rsid w:val="00931A34"/>
    <w:rsid w:val="00932391"/>
    <w:rsid w:val="0093374D"/>
    <w:rsid w:val="00935090"/>
    <w:rsid w:val="009350E2"/>
    <w:rsid w:val="00935229"/>
    <w:rsid w:val="00940A13"/>
    <w:rsid w:val="00940F3F"/>
    <w:rsid w:val="009411ED"/>
    <w:rsid w:val="00942AB5"/>
    <w:rsid w:val="00943477"/>
    <w:rsid w:val="00943DFC"/>
    <w:rsid w:val="009448BA"/>
    <w:rsid w:val="0094577E"/>
    <w:rsid w:val="00945CB6"/>
    <w:rsid w:val="0095048E"/>
    <w:rsid w:val="00951AD6"/>
    <w:rsid w:val="00954C1A"/>
    <w:rsid w:val="009552A9"/>
    <w:rsid w:val="009556E7"/>
    <w:rsid w:val="009624FA"/>
    <w:rsid w:val="00962B55"/>
    <w:rsid w:val="00963634"/>
    <w:rsid w:val="00964363"/>
    <w:rsid w:val="0096691E"/>
    <w:rsid w:val="009669B9"/>
    <w:rsid w:val="009669C0"/>
    <w:rsid w:val="00966C4A"/>
    <w:rsid w:val="00966DA2"/>
    <w:rsid w:val="00967470"/>
    <w:rsid w:val="0097040A"/>
    <w:rsid w:val="0097251D"/>
    <w:rsid w:val="009726ED"/>
    <w:rsid w:val="00973569"/>
    <w:rsid w:val="00973A5D"/>
    <w:rsid w:val="00975BA8"/>
    <w:rsid w:val="00977331"/>
    <w:rsid w:val="00977491"/>
    <w:rsid w:val="00977DA0"/>
    <w:rsid w:val="0098042F"/>
    <w:rsid w:val="009816F4"/>
    <w:rsid w:val="00981AAE"/>
    <w:rsid w:val="00981C4A"/>
    <w:rsid w:val="00983336"/>
    <w:rsid w:val="009839E7"/>
    <w:rsid w:val="009858B6"/>
    <w:rsid w:val="00987292"/>
    <w:rsid w:val="009900E1"/>
    <w:rsid w:val="009928C8"/>
    <w:rsid w:val="00992DCF"/>
    <w:rsid w:val="009935CA"/>
    <w:rsid w:val="00993618"/>
    <w:rsid w:val="009A1836"/>
    <w:rsid w:val="009A1B48"/>
    <w:rsid w:val="009A3B96"/>
    <w:rsid w:val="009A3BA4"/>
    <w:rsid w:val="009A4A6B"/>
    <w:rsid w:val="009B0729"/>
    <w:rsid w:val="009B22A3"/>
    <w:rsid w:val="009B271C"/>
    <w:rsid w:val="009B2B99"/>
    <w:rsid w:val="009B4B0D"/>
    <w:rsid w:val="009B5C52"/>
    <w:rsid w:val="009B7997"/>
    <w:rsid w:val="009C0CBE"/>
    <w:rsid w:val="009C2156"/>
    <w:rsid w:val="009C260A"/>
    <w:rsid w:val="009C3539"/>
    <w:rsid w:val="009C4246"/>
    <w:rsid w:val="009C5D80"/>
    <w:rsid w:val="009C5FC3"/>
    <w:rsid w:val="009C6357"/>
    <w:rsid w:val="009C64C8"/>
    <w:rsid w:val="009C7100"/>
    <w:rsid w:val="009C73EF"/>
    <w:rsid w:val="009D0157"/>
    <w:rsid w:val="009D0693"/>
    <w:rsid w:val="009D15D6"/>
    <w:rsid w:val="009D3B4C"/>
    <w:rsid w:val="009D5391"/>
    <w:rsid w:val="009D54AE"/>
    <w:rsid w:val="009D5CAF"/>
    <w:rsid w:val="009D5E5F"/>
    <w:rsid w:val="009D5F7D"/>
    <w:rsid w:val="009D6516"/>
    <w:rsid w:val="009D7618"/>
    <w:rsid w:val="009E4125"/>
    <w:rsid w:val="009E4B06"/>
    <w:rsid w:val="009E5928"/>
    <w:rsid w:val="009E5BDC"/>
    <w:rsid w:val="009E6CF7"/>
    <w:rsid w:val="009E6E41"/>
    <w:rsid w:val="009F2119"/>
    <w:rsid w:val="009F5863"/>
    <w:rsid w:val="009F5E27"/>
    <w:rsid w:val="009F6D40"/>
    <w:rsid w:val="009F7FD1"/>
    <w:rsid w:val="00A00D4D"/>
    <w:rsid w:val="00A02E7F"/>
    <w:rsid w:val="00A02ED9"/>
    <w:rsid w:val="00A0548C"/>
    <w:rsid w:val="00A10A28"/>
    <w:rsid w:val="00A10A59"/>
    <w:rsid w:val="00A12BD4"/>
    <w:rsid w:val="00A1351F"/>
    <w:rsid w:val="00A13C05"/>
    <w:rsid w:val="00A14533"/>
    <w:rsid w:val="00A14DC4"/>
    <w:rsid w:val="00A15006"/>
    <w:rsid w:val="00A151A6"/>
    <w:rsid w:val="00A1639C"/>
    <w:rsid w:val="00A176D5"/>
    <w:rsid w:val="00A17709"/>
    <w:rsid w:val="00A177FB"/>
    <w:rsid w:val="00A206B1"/>
    <w:rsid w:val="00A24742"/>
    <w:rsid w:val="00A250A6"/>
    <w:rsid w:val="00A279D4"/>
    <w:rsid w:val="00A30155"/>
    <w:rsid w:val="00A3025E"/>
    <w:rsid w:val="00A3060F"/>
    <w:rsid w:val="00A32010"/>
    <w:rsid w:val="00A32536"/>
    <w:rsid w:val="00A33016"/>
    <w:rsid w:val="00A3337B"/>
    <w:rsid w:val="00A359E7"/>
    <w:rsid w:val="00A36560"/>
    <w:rsid w:val="00A36DD9"/>
    <w:rsid w:val="00A371EA"/>
    <w:rsid w:val="00A403A1"/>
    <w:rsid w:val="00A42805"/>
    <w:rsid w:val="00A440CE"/>
    <w:rsid w:val="00A448EB"/>
    <w:rsid w:val="00A45275"/>
    <w:rsid w:val="00A50582"/>
    <w:rsid w:val="00A52009"/>
    <w:rsid w:val="00A528F9"/>
    <w:rsid w:val="00A52AEE"/>
    <w:rsid w:val="00A52EC2"/>
    <w:rsid w:val="00A54BFC"/>
    <w:rsid w:val="00A54E3C"/>
    <w:rsid w:val="00A60775"/>
    <w:rsid w:val="00A61449"/>
    <w:rsid w:val="00A61A36"/>
    <w:rsid w:val="00A62935"/>
    <w:rsid w:val="00A62CF9"/>
    <w:rsid w:val="00A62E87"/>
    <w:rsid w:val="00A63D13"/>
    <w:rsid w:val="00A64F3A"/>
    <w:rsid w:val="00A65AD5"/>
    <w:rsid w:val="00A65DDE"/>
    <w:rsid w:val="00A6768D"/>
    <w:rsid w:val="00A70733"/>
    <w:rsid w:val="00A72E35"/>
    <w:rsid w:val="00A74F9D"/>
    <w:rsid w:val="00A75658"/>
    <w:rsid w:val="00A75DBC"/>
    <w:rsid w:val="00A75EEC"/>
    <w:rsid w:val="00A76609"/>
    <w:rsid w:val="00A76BC8"/>
    <w:rsid w:val="00A77A39"/>
    <w:rsid w:val="00A8031B"/>
    <w:rsid w:val="00A83547"/>
    <w:rsid w:val="00A86F40"/>
    <w:rsid w:val="00A92449"/>
    <w:rsid w:val="00A9630E"/>
    <w:rsid w:val="00A97A6E"/>
    <w:rsid w:val="00A97E65"/>
    <w:rsid w:val="00A97F51"/>
    <w:rsid w:val="00AA1A10"/>
    <w:rsid w:val="00AA267A"/>
    <w:rsid w:val="00AA308F"/>
    <w:rsid w:val="00AA35CB"/>
    <w:rsid w:val="00AA4F01"/>
    <w:rsid w:val="00AA6D93"/>
    <w:rsid w:val="00AB1088"/>
    <w:rsid w:val="00AB15EC"/>
    <w:rsid w:val="00AB3455"/>
    <w:rsid w:val="00AB40DF"/>
    <w:rsid w:val="00AB4288"/>
    <w:rsid w:val="00AB5F0B"/>
    <w:rsid w:val="00AB6D7D"/>
    <w:rsid w:val="00AB70FB"/>
    <w:rsid w:val="00AB72A2"/>
    <w:rsid w:val="00AC2964"/>
    <w:rsid w:val="00AC2DB3"/>
    <w:rsid w:val="00AC4086"/>
    <w:rsid w:val="00AC41EA"/>
    <w:rsid w:val="00AC4393"/>
    <w:rsid w:val="00AC4E18"/>
    <w:rsid w:val="00AC7CA3"/>
    <w:rsid w:val="00AD0A1F"/>
    <w:rsid w:val="00AD0C77"/>
    <w:rsid w:val="00AD11CE"/>
    <w:rsid w:val="00AD12DB"/>
    <w:rsid w:val="00AD2201"/>
    <w:rsid w:val="00AD257B"/>
    <w:rsid w:val="00AD26D3"/>
    <w:rsid w:val="00AD29C4"/>
    <w:rsid w:val="00AD3635"/>
    <w:rsid w:val="00AD3AE8"/>
    <w:rsid w:val="00AD4022"/>
    <w:rsid w:val="00AE04F8"/>
    <w:rsid w:val="00AE0A26"/>
    <w:rsid w:val="00AE1728"/>
    <w:rsid w:val="00AE65B5"/>
    <w:rsid w:val="00AF0705"/>
    <w:rsid w:val="00AF223B"/>
    <w:rsid w:val="00AF3908"/>
    <w:rsid w:val="00AF55A1"/>
    <w:rsid w:val="00AF6700"/>
    <w:rsid w:val="00AF6D19"/>
    <w:rsid w:val="00AF74AC"/>
    <w:rsid w:val="00B0271C"/>
    <w:rsid w:val="00B0320A"/>
    <w:rsid w:val="00B0371C"/>
    <w:rsid w:val="00B03D3B"/>
    <w:rsid w:val="00B060CD"/>
    <w:rsid w:val="00B077C0"/>
    <w:rsid w:val="00B07E38"/>
    <w:rsid w:val="00B07FEC"/>
    <w:rsid w:val="00B1138D"/>
    <w:rsid w:val="00B11918"/>
    <w:rsid w:val="00B12E74"/>
    <w:rsid w:val="00B148A3"/>
    <w:rsid w:val="00B202C6"/>
    <w:rsid w:val="00B22A07"/>
    <w:rsid w:val="00B22A7C"/>
    <w:rsid w:val="00B2391E"/>
    <w:rsid w:val="00B23F5E"/>
    <w:rsid w:val="00B2415B"/>
    <w:rsid w:val="00B2500A"/>
    <w:rsid w:val="00B271FB"/>
    <w:rsid w:val="00B27FD3"/>
    <w:rsid w:val="00B3120B"/>
    <w:rsid w:val="00B327BA"/>
    <w:rsid w:val="00B32D93"/>
    <w:rsid w:val="00B334D6"/>
    <w:rsid w:val="00B33A44"/>
    <w:rsid w:val="00B35D2F"/>
    <w:rsid w:val="00B3627E"/>
    <w:rsid w:val="00B36A6B"/>
    <w:rsid w:val="00B37C41"/>
    <w:rsid w:val="00B40A71"/>
    <w:rsid w:val="00B44204"/>
    <w:rsid w:val="00B44243"/>
    <w:rsid w:val="00B449E5"/>
    <w:rsid w:val="00B46915"/>
    <w:rsid w:val="00B4781A"/>
    <w:rsid w:val="00B5054E"/>
    <w:rsid w:val="00B512A7"/>
    <w:rsid w:val="00B539F2"/>
    <w:rsid w:val="00B539F9"/>
    <w:rsid w:val="00B550A3"/>
    <w:rsid w:val="00B562B9"/>
    <w:rsid w:val="00B578B6"/>
    <w:rsid w:val="00B60EB6"/>
    <w:rsid w:val="00B61DA7"/>
    <w:rsid w:val="00B62B98"/>
    <w:rsid w:val="00B66444"/>
    <w:rsid w:val="00B6731F"/>
    <w:rsid w:val="00B67976"/>
    <w:rsid w:val="00B67BD2"/>
    <w:rsid w:val="00B71111"/>
    <w:rsid w:val="00B71832"/>
    <w:rsid w:val="00B72566"/>
    <w:rsid w:val="00B762F1"/>
    <w:rsid w:val="00B77525"/>
    <w:rsid w:val="00B8069C"/>
    <w:rsid w:val="00B83568"/>
    <w:rsid w:val="00B83D80"/>
    <w:rsid w:val="00B83D85"/>
    <w:rsid w:val="00B84518"/>
    <w:rsid w:val="00B846DC"/>
    <w:rsid w:val="00B8550E"/>
    <w:rsid w:val="00B86B16"/>
    <w:rsid w:val="00B8738C"/>
    <w:rsid w:val="00B9245B"/>
    <w:rsid w:val="00B925A0"/>
    <w:rsid w:val="00B97AE3"/>
    <w:rsid w:val="00BA1153"/>
    <w:rsid w:val="00BA1642"/>
    <w:rsid w:val="00BA3654"/>
    <w:rsid w:val="00BA397A"/>
    <w:rsid w:val="00BA4552"/>
    <w:rsid w:val="00BA58A8"/>
    <w:rsid w:val="00BA5BCA"/>
    <w:rsid w:val="00BA706A"/>
    <w:rsid w:val="00BA7AC1"/>
    <w:rsid w:val="00BB2476"/>
    <w:rsid w:val="00BB5FDB"/>
    <w:rsid w:val="00BC25EF"/>
    <w:rsid w:val="00BC306A"/>
    <w:rsid w:val="00BC3D53"/>
    <w:rsid w:val="00BC421B"/>
    <w:rsid w:val="00BC7E11"/>
    <w:rsid w:val="00BD0920"/>
    <w:rsid w:val="00BD1499"/>
    <w:rsid w:val="00BD3B5F"/>
    <w:rsid w:val="00BD4264"/>
    <w:rsid w:val="00BD47B3"/>
    <w:rsid w:val="00BD7A06"/>
    <w:rsid w:val="00BD7B9B"/>
    <w:rsid w:val="00BE1800"/>
    <w:rsid w:val="00BE36BA"/>
    <w:rsid w:val="00BE3FD4"/>
    <w:rsid w:val="00BE5F9F"/>
    <w:rsid w:val="00BE6F74"/>
    <w:rsid w:val="00BE78E7"/>
    <w:rsid w:val="00BF1397"/>
    <w:rsid w:val="00BF270A"/>
    <w:rsid w:val="00BF293F"/>
    <w:rsid w:val="00BF2E10"/>
    <w:rsid w:val="00BF33A7"/>
    <w:rsid w:val="00BF484D"/>
    <w:rsid w:val="00BF658D"/>
    <w:rsid w:val="00BF6739"/>
    <w:rsid w:val="00C00F4B"/>
    <w:rsid w:val="00C0161A"/>
    <w:rsid w:val="00C018A9"/>
    <w:rsid w:val="00C0307B"/>
    <w:rsid w:val="00C0332C"/>
    <w:rsid w:val="00C03945"/>
    <w:rsid w:val="00C04C8C"/>
    <w:rsid w:val="00C05B70"/>
    <w:rsid w:val="00C066C1"/>
    <w:rsid w:val="00C07543"/>
    <w:rsid w:val="00C07643"/>
    <w:rsid w:val="00C10762"/>
    <w:rsid w:val="00C10CDA"/>
    <w:rsid w:val="00C15306"/>
    <w:rsid w:val="00C15D9D"/>
    <w:rsid w:val="00C16401"/>
    <w:rsid w:val="00C166FE"/>
    <w:rsid w:val="00C16A5B"/>
    <w:rsid w:val="00C17562"/>
    <w:rsid w:val="00C178EB"/>
    <w:rsid w:val="00C21737"/>
    <w:rsid w:val="00C21D74"/>
    <w:rsid w:val="00C2396D"/>
    <w:rsid w:val="00C2507A"/>
    <w:rsid w:val="00C26614"/>
    <w:rsid w:val="00C3248D"/>
    <w:rsid w:val="00C329F5"/>
    <w:rsid w:val="00C337B7"/>
    <w:rsid w:val="00C33AF3"/>
    <w:rsid w:val="00C3569F"/>
    <w:rsid w:val="00C36ACB"/>
    <w:rsid w:val="00C36DB4"/>
    <w:rsid w:val="00C3762E"/>
    <w:rsid w:val="00C409D5"/>
    <w:rsid w:val="00C41B86"/>
    <w:rsid w:val="00C4204C"/>
    <w:rsid w:val="00C43364"/>
    <w:rsid w:val="00C4745E"/>
    <w:rsid w:val="00C47621"/>
    <w:rsid w:val="00C52239"/>
    <w:rsid w:val="00C535DD"/>
    <w:rsid w:val="00C539C1"/>
    <w:rsid w:val="00C53DEA"/>
    <w:rsid w:val="00C54E01"/>
    <w:rsid w:val="00C56204"/>
    <w:rsid w:val="00C56BCB"/>
    <w:rsid w:val="00C616BD"/>
    <w:rsid w:val="00C6377D"/>
    <w:rsid w:val="00C637F5"/>
    <w:rsid w:val="00C64309"/>
    <w:rsid w:val="00C6510F"/>
    <w:rsid w:val="00C656A7"/>
    <w:rsid w:val="00C65896"/>
    <w:rsid w:val="00C66FC9"/>
    <w:rsid w:val="00C70514"/>
    <w:rsid w:val="00C70E4D"/>
    <w:rsid w:val="00C72AB4"/>
    <w:rsid w:val="00C7359D"/>
    <w:rsid w:val="00C73F0A"/>
    <w:rsid w:val="00C808F5"/>
    <w:rsid w:val="00C81555"/>
    <w:rsid w:val="00C82A54"/>
    <w:rsid w:val="00C833F2"/>
    <w:rsid w:val="00C847A4"/>
    <w:rsid w:val="00C84DA0"/>
    <w:rsid w:val="00C866CD"/>
    <w:rsid w:val="00C86E0C"/>
    <w:rsid w:val="00C870D5"/>
    <w:rsid w:val="00C90463"/>
    <w:rsid w:val="00C919BE"/>
    <w:rsid w:val="00C93893"/>
    <w:rsid w:val="00C93FFF"/>
    <w:rsid w:val="00C94DBD"/>
    <w:rsid w:val="00C95D68"/>
    <w:rsid w:val="00C9613E"/>
    <w:rsid w:val="00C97618"/>
    <w:rsid w:val="00CA2655"/>
    <w:rsid w:val="00CA45FA"/>
    <w:rsid w:val="00CA5A25"/>
    <w:rsid w:val="00CA6362"/>
    <w:rsid w:val="00CA75CB"/>
    <w:rsid w:val="00CB187E"/>
    <w:rsid w:val="00CB23A1"/>
    <w:rsid w:val="00CB31A6"/>
    <w:rsid w:val="00CB6EE3"/>
    <w:rsid w:val="00CB70DC"/>
    <w:rsid w:val="00CC37BA"/>
    <w:rsid w:val="00CC39A6"/>
    <w:rsid w:val="00CC43DA"/>
    <w:rsid w:val="00CC4B5A"/>
    <w:rsid w:val="00CC5C0C"/>
    <w:rsid w:val="00CC5D53"/>
    <w:rsid w:val="00CC670B"/>
    <w:rsid w:val="00CC7B72"/>
    <w:rsid w:val="00CD12BC"/>
    <w:rsid w:val="00CD254B"/>
    <w:rsid w:val="00CD45C9"/>
    <w:rsid w:val="00CD46DB"/>
    <w:rsid w:val="00CD5E1E"/>
    <w:rsid w:val="00CD7372"/>
    <w:rsid w:val="00CD74C5"/>
    <w:rsid w:val="00CE1061"/>
    <w:rsid w:val="00CE2157"/>
    <w:rsid w:val="00CE28E0"/>
    <w:rsid w:val="00CE3C95"/>
    <w:rsid w:val="00CE469E"/>
    <w:rsid w:val="00CE517C"/>
    <w:rsid w:val="00CE6653"/>
    <w:rsid w:val="00CE6978"/>
    <w:rsid w:val="00CE7A2F"/>
    <w:rsid w:val="00CE7D65"/>
    <w:rsid w:val="00CF1E24"/>
    <w:rsid w:val="00CF2ACA"/>
    <w:rsid w:val="00CF5DE7"/>
    <w:rsid w:val="00CF612B"/>
    <w:rsid w:val="00CF6728"/>
    <w:rsid w:val="00D000E8"/>
    <w:rsid w:val="00D02FF6"/>
    <w:rsid w:val="00D064B7"/>
    <w:rsid w:val="00D10BB8"/>
    <w:rsid w:val="00D10F57"/>
    <w:rsid w:val="00D12D70"/>
    <w:rsid w:val="00D12D74"/>
    <w:rsid w:val="00D13097"/>
    <w:rsid w:val="00D13376"/>
    <w:rsid w:val="00D13B99"/>
    <w:rsid w:val="00D13FE9"/>
    <w:rsid w:val="00D14D66"/>
    <w:rsid w:val="00D16FAE"/>
    <w:rsid w:val="00D17DDB"/>
    <w:rsid w:val="00D23B6E"/>
    <w:rsid w:val="00D254C6"/>
    <w:rsid w:val="00D25ECA"/>
    <w:rsid w:val="00D26CCE"/>
    <w:rsid w:val="00D301A4"/>
    <w:rsid w:val="00D30D9E"/>
    <w:rsid w:val="00D316BE"/>
    <w:rsid w:val="00D316E2"/>
    <w:rsid w:val="00D3655D"/>
    <w:rsid w:val="00D407D7"/>
    <w:rsid w:val="00D43ECC"/>
    <w:rsid w:val="00D458FE"/>
    <w:rsid w:val="00D45CDB"/>
    <w:rsid w:val="00D46BB8"/>
    <w:rsid w:val="00D50109"/>
    <w:rsid w:val="00D50DD9"/>
    <w:rsid w:val="00D51DC9"/>
    <w:rsid w:val="00D6117D"/>
    <w:rsid w:val="00D6267F"/>
    <w:rsid w:val="00D63ABB"/>
    <w:rsid w:val="00D64391"/>
    <w:rsid w:val="00D65BD0"/>
    <w:rsid w:val="00D67A3A"/>
    <w:rsid w:val="00D71694"/>
    <w:rsid w:val="00D729F6"/>
    <w:rsid w:val="00D72E57"/>
    <w:rsid w:val="00D73F0C"/>
    <w:rsid w:val="00D77F1A"/>
    <w:rsid w:val="00D805C4"/>
    <w:rsid w:val="00D8155D"/>
    <w:rsid w:val="00D8222D"/>
    <w:rsid w:val="00D8278A"/>
    <w:rsid w:val="00D86EE5"/>
    <w:rsid w:val="00D87AA4"/>
    <w:rsid w:val="00D87C42"/>
    <w:rsid w:val="00D87D19"/>
    <w:rsid w:val="00D9296A"/>
    <w:rsid w:val="00D959FE"/>
    <w:rsid w:val="00D97344"/>
    <w:rsid w:val="00DA35B4"/>
    <w:rsid w:val="00DA5A4B"/>
    <w:rsid w:val="00DA6CC4"/>
    <w:rsid w:val="00DB01C9"/>
    <w:rsid w:val="00DB026D"/>
    <w:rsid w:val="00DB09EC"/>
    <w:rsid w:val="00DB1730"/>
    <w:rsid w:val="00DB4F34"/>
    <w:rsid w:val="00DB67C4"/>
    <w:rsid w:val="00DB7AD6"/>
    <w:rsid w:val="00DC035A"/>
    <w:rsid w:val="00DC0712"/>
    <w:rsid w:val="00DC0A07"/>
    <w:rsid w:val="00DC0C45"/>
    <w:rsid w:val="00DC21EE"/>
    <w:rsid w:val="00DC5D58"/>
    <w:rsid w:val="00DC648B"/>
    <w:rsid w:val="00DD28E6"/>
    <w:rsid w:val="00DD2CFC"/>
    <w:rsid w:val="00DD43E5"/>
    <w:rsid w:val="00DD56F4"/>
    <w:rsid w:val="00DD6691"/>
    <w:rsid w:val="00DD7647"/>
    <w:rsid w:val="00DE2AEC"/>
    <w:rsid w:val="00DE3436"/>
    <w:rsid w:val="00DE4521"/>
    <w:rsid w:val="00DE4585"/>
    <w:rsid w:val="00DE5E3B"/>
    <w:rsid w:val="00DE65BA"/>
    <w:rsid w:val="00DE6A42"/>
    <w:rsid w:val="00DE6B1F"/>
    <w:rsid w:val="00DE76EB"/>
    <w:rsid w:val="00DF026E"/>
    <w:rsid w:val="00DF0BDB"/>
    <w:rsid w:val="00DF0D3A"/>
    <w:rsid w:val="00DF4E54"/>
    <w:rsid w:val="00E00A49"/>
    <w:rsid w:val="00E00EFE"/>
    <w:rsid w:val="00E00F09"/>
    <w:rsid w:val="00E026C1"/>
    <w:rsid w:val="00E031ED"/>
    <w:rsid w:val="00E0657D"/>
    <w:rsid w:val="00E0797F"/>
    <w:rsid w:val="00E11726"/>
    <w:rsid w:val="00E11819"/>
    <w:rsid w:val="00E147CF"/>
    <w:rsid w:val="00E1578B"/>
    <w:rsid w:val="00E1579A"/>
    <w:rsid w:val="00E1687E"/>
    <w:rsid w:val="00E22312"/>
    <w:rsid w:val="00E237A2"/>
    <w:rsid w:val="00E24D07"/>
    <w:rsid w:val="00E24E92"/>
    <w:rsid w:val="00E259EE"/>
    <w:rsid w:val="00E25C5B"/>
    <w:rsid w:val="00E270CF"/>
    <w:rsid w:val="00E30AA7"/>
    <w:rsid w:val="00E3242E"/>
    <w:rsid w:val="00E330AC"/>
    <w:rsid w:val="00E34204"/>
    <w:rsid w:val="00E354EC"/>
    <w:rsid w:val="00E360EB"/>
    <w:rsid w:val="00E369DC"/>
    <w:rsid w:val="00E3746B"/>
    <w:rsid w:val="00E40303"/>
    <w:rsid w:val="00E4180F"/>
    <w:rsid w:val="00E41E0A"/>
    <w:rsid w:val="00E4294D"/>
    <w:rsid w:val="00E42C45"/>
    <w:rsid w:val="00E443A5"/>
    <w:rsid w:val="00E44A26"/>
    <w:rsid w:val="00E4644D"/>
    <w:rsid w:val="00E471CC"/>
    <w:rsid w:val="00E50262"/>
    <w:rsid w:val="00E51043"/>
    <w:rsid w:val="00E51AFF"/>
    <w:rsid w:val="00E52EA6"/>
    <w:rsid w:val="00E52F3F"/>
    <w:rsid w:val="00E53AB2"/>
    <w:rsid w:val="00E54098"/>
    <w:rsid w:val="00E5465B"/>
    <w:rsid w:val="00E547E6"/>
    <w:rsid w:val="00E54D33"/>
    <w:rsid w:val="00E54DFB"/>
    <w:rsid w:val="00E5652E"/>
    <w:rsid w:val="00E56A5B"/>
    <w:rsid w:val="00E6035A"/>
    <w:rsid w:val="00E612EA"/>
    <w:rsid w:val="00E628A7"/>
    <w:rsid w:val="00E628EC"/>
    <w:rsid w:val="00E63196"/>
    <w:rsid w:val="00E6634C"/>
    <w:rsid w:val="00E72321"/>
    <w:rsid w:val="00E75393"/>
    <w:rsid w:val="00E75D5C"/>
    <w:rsid w:val="00E7628C"/>
    <w:rsid w:val="00E76DDA"/>
    <w:rsid w:val="00E7702E"/>
    <w:rsid w:val="00E80A99"/>
    <w:rsid w:val="00E80B86"/>
    <w:rsid w:val="00E823AC"/>
    <w:rsid w:val="00E82658"/>
    <w:rsid w:val="00E83DF1"/>
    <w:rsid w:val="00E84C62"/>
    <w:rsid w:val="00E8597F"/>
    <w:rsid w:val="00E9017E"/>
    <w:rsid w:val="00E92597"/>
    <w:rsid w:val="00E9520C"/>
    <w:rsid w:val="00E969AA"/>
    <w:rsid w:val="00E97CD7"/>
    <w:rsid w:val="00EA04C3"/>
    <w:rsid w:val="00EA3EF7"/>
    <w:rsid w:val="00EA497F"/>
    <w:rsid w:val="00EA570D"/>
    <w:rsid w:val="00EA5775"/>
    <w:rsid w:val="00EA776D"/>
    <w:rsid w:val="00EA7E41"/>
    <w:rsid w:val="00EB09E9"/>
    <w:rsid w:val="00EB0C42"/>
    <w:rsid w:val="00EB1EF1"/>
    <w:rsid w:val="00EB2763"/>
    <w:rsid w:val="00EB46F9"/>
    <w:rsid w:val="00EB4F8F"/>
    <w:rsid w:val="00EB5D9C"/>
    <w:rsid w:val="00EB6C56"/>
    <w:rsid w:val="00EB77DC"/>
    <w:rsid w:val="00EC16D0"/>
    <w:rsid w:val="00EC2E38"/>
    <w:rsid w:val="00EC598A"/>
    <w:rsid w:val="00EC61C4"/>
    <w:rsid w:val="00EC6D9C"/>
    <w:rsid w:val="00ED0CD9"/>
    <w:rsid w:val="00ED1972"/>
    <w:rsid w:val="00ED24DA"/>
    <w:rsid w:val="00ED2A96"/>
    <w:rsid w:val="00ED31D4"/>
    <w:rsid w:val="00ED344D"/>
    <w:rsid w:val="00ED54E4"/>
    <w:rsid w:val="00ED56EC"/>
    <w:rsid w:val="00ED6612"/>
    <w:rsid w:val="00ED6D95"/>
    <w:rsid w:val="00ED73B5"/>
    <w:rsid w:val="00EE3245"/>
    <w:rsid w:val="00EE3936"/>
    <w:rsid w:val="00EE3A2C"/>
    <w:rsid w:val="00EE4948"/>
    <w:rsid w:val="00EE50C8"/>
    <w:rsid w:val="00EE6E8B"/>
    <w:rsid w:val="00EF1276"/>
    <w:rsid w:val="00EF1EAA"/>
    <w:rsid w:val="00EF453C"/>
    <w:rsid w:val="00F02FD5"/>
    <w:rsid w:val="00F036C1"/>
    <w:rsid w:val="00F04E54"/>
    <w:rsid w:val="00F059D6"/>
    <w:rsid w:val="00F06532"/>
    <w:rsid w:val="00F06D26"/>
    <w:rsid w:val="00F070C0"/>
    <w:rsid w:val="00F10198"/>
    <w:rsid w:val="00F11DBB"/>
    <w:rsid w:val="00F127A1"/>
    <w:rsid w:val="00F1539A"/>
    <w:rsid w:val="00F15789"/>
    <w:rsid w:val="00F16038"/>
    <w:rsid w:val="00F1636D"/>
    <w:rsid w:val="00F172DE"/>
    <w:rsid w:val="00F21299"/>
    <w:rsid w:val="00F216DD"/>
    <w:rsid w:val="00F31B56"/>
    <w:rsid w:val="00F32170"/>
    <w:rsid w:val="00F335BC"/>
    <w:rsid w:val="00F34A1C"/>
    <w:rsid w:val="00F360B4"/>
    <w:rsid w:val="00F40348"/>
    <w:rsid w:val="00F421E6"/>
    <w:rsid w:val="00F43BB0"/>
    <w:rsid w:val="00F44FA2"/>
    <w:rsid w:val="00F50CE0"/>
    <w:rsid w:val="00F50EC0"/>
    <w:rsid w:val="00F51000"/>
    <w:rsid w:val="00F52CC2"/>
    <w:rsid w:val="00F54305"/>
    <w:rsid w:val="00F55175"/>
    <w:rsid w:val="00F614DE"/>
    <w:rsid w:val="00F61AA5"/>
    <w:rsid w:val="00F61B9F"/>
    <w:rsid w:val="00F63315"/>
    <w:rsid w:val="00F64246"/>
    <w:rsid w:val="00F65EB4"/>
    <w:rsid w:val="00F67D06"/>
    <w:rsid w:val="00F70307"/>
    <w:rsid w:val="00F733A9"/>
    <w:rsid w:val="00F73F84"/>
    <w:rsid w:val="00F74031"/>
    <w:rsid w:val="00F75216"/>
    <w:rsid w:val="00F75EB9"/>
    <w:rsid w:val="00F77453"/>
    <w:rsid w:val="00F779F3"/>
    <w:rsid w:val="00F77C93"/>
    <w:rsid w:val="00F77E92"/>
    <w:rsid w:val="00F817DA"/>
    <w:rsid w:val="00F82BEE"/>
    <w:rsid w:val="00F831AB"/>
    <w:rsid w:val="00F904D6"/>
    <w:rsid w:val="00F90C85"/>
    <w:rsid w:val="00F917CC"/>
    <w:rsid w:val="00F9476A"/>
    <w:rsid w:val="00F96157"/>
    <w:rsid w:val="00FA041C"/>
    <w:rsid w:val="00FA08DD"/>
    <w:rsid w:val="00FA29C7"/>
    <w:rsid w:val="00FA304A"/>
    <w:rsid w:val="00FA4B5B"/>
    <w:rsid w:val="00FA5CB6"/>
    <w:rsid w:val="00FA6C6B"/>
    <w:rsid w:val="00FA79CC"/>
    <w:rsid w:val="00FB3A2A"/>
    <w:rsid w:val="00FB3D22"/>
    <w:rsid w:val="00FB48F5"/>
    <w:rsid w:val="00FB5BB6"/>
    <w:rsid w:val="00FB75D8"/>
    <w:rsid w:val="00FB7C62"/>
    <w:rsid w:val="00FC05F3"/>
    <w:rsid w:val="00FC0A16"/>
    <w:rsid w:val="00FC0F07"/>
    <w:rsid w:val="00FC1838"/>
    <w:rsid w:val="00FC32DF"/>
    <w:rsid w:val="00FC4261"/>
    <w:rsid w:val="00FC48D2"/>
    <w:rsid w:val="00FC5172"/>
    <w:rsid w:val="00FC55B0"/>
    <w:rsid w:val="00FC6054"/>
    <w:rsid w:val="00FC6824"/>
    <w:rsid w:val="00FC7E02"/>
    <w:rsid w:val="00FD141A"/>
    <w:rsid w:val="00FD41E1"/>
    <w:rsid w:val="00FD7BE1"/>
    <w:rsid w:val="00FE270B"/>
    <w:rsid w:val="00FE423F"/>
    <w:rsid w:val="00FE4410"/>
    <w:rsid w:val="00FE44D7"/>
    <w:rsid w:val="00FE5026"/>
    <w:rsid w:val="00FE558C"/>
    <w:rsid w:val="00FE739C"/>
    <w:rsid w:val="00FE794E"/>
    <w:rsid w:val="00FF1942"/>
    <w:rsid w:val="00FF2100"/>
    <w:rsid w:val="00FF2454"/>
    <w:rsid w:val="00FF2BC5"/>
    <w:rsid w:val="00FF4769"/>
    <w:rsid w:val="00FF48A6"/>
    <w:rsid w:val="00FF4D80"/>
    <w:rsid w:val="00FF5A58"/>
    <w:rsid w:val="00FF7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A144A"/>
  <w15:docId w15:val="{81CC1F3C-6427-4815-B2F6-52861760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3A01"/>
    <w:rPr>
      <w:sz w:val="16"/>
      <w:szCs w:val="16"/>
    </w:rPr>
  </w:style>
  <w:style w:type="paragraph" w:styleId="CommentText">
    <w:name w:val="annotation text"/>
    <w:basedOn w:val="Normal"/>
    <w:link w:val="CommentTextChar"/>
    <w:uiPriority w:val="99"/>
    <w:unhideWhenUsed/>
    <w:rsid w:val="00063A01"/>
    <w:rPr>
      <w:sz w:val="20"/>
      <w:szCs w:val="20"/>
    </w:rPr>
  </w:style>
  <w:style w:type="character" w:customStyle="1" w:styleId="CommentTextChar">
    <w:name w:val="Comment Text Char"/>
    <w:basedOn w:val="DefaultParagraphFont"/>
    <w:link w:val="CommentText"/>
    <w:uiPriority w:val="99"/>
    <w:rsid w:val="00063A01"/>
    <w:rPr>
      <w:sz w:val="20"/>
      <w:szCs w:val="20"/>
    </w:rPr>
  </w:style>
  <w:style w:type="paragraph" w:styleId="CommentSubject">
    <w:name w:val="annotation subject"/>
    <w:basedOn w:val="CommentText"/>
    <w:next w:val="CommentText"/>
    <w:link w:val="CommentSubjectChar"/>
    <w:uiPriority w:val="99"/>
    <w:semiHidden/>
    <w:unhideWhenUsed/>
    <w:rsid w:val="00063A01"/>
    <w:rPr>
      <w:b/>
      <w:bCs/>
    </w:rPr>
  </w:style>
  <w:style w:type="character" w:customStyle="1" w:styleId="CommentSubjectChar">
    <w:name w:val="Comment Subject Char"/>
    <w:basedOn w:val="CommentTextChar"/>
    <w:link w:val="CommentSubject"/>
    <w:uiPriority w:val="99"/>
    <w:semiHidden/>
    <w:rsid w:val="00063A01"/>
    <w:rPr>
      <w:b/>
      <w:bCs/>
      <w:sz w:val="20"/>
      <w:szCs w:val="20"/>
    </w:rPr>
  </w:style>
  <w:style w:type="paragraph" w:styleId="BalloonText">
    <w:name w:val="Balloon Text"/>
    <w:basedOn w:val="Normal"/>
    <w:link w:val="BalloonTextChar"/>
    <w:uiPriority w:val="99"/>
    <w:semiHidden/>
    <w:unhideWhenUsed/>
    <w:rsid w:val="00063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A01"/>
    <w:rPr>
      <w:rFonts w:ascii="Segoe UI" w:hAnsi="Segoe UI" w:cs="Segoe UI"/>
      <w:sz w:val="18"/>
      <w:szCs w:val="18"/>
    </w:rPr>
  </w:style>
  <w:style w:type="paragraph" w:styleId="ListParagraph">
    <w:name w:val="List Paragraph"/>
    <w:aliases w:val="2,Strip"/>
    <w:basedOn w:val="Normal"/>
    <w:link w:val="ListParagraphChar"/>
    <w:uiPriority w:val="34"/>
    <w:qFormat/>
    <w:rsid w:val="00063A01"/>
    <w:pPr>
      <w:ind w:left="720"/>
      <w:contextualSpacing/>
    </w:pPr>
  </w:style>
  <w:style w:type="character" w:styleId="Hyperlink">
    <w:name w:val="Hyperlink"/>
    <w:basedOn w:val="DefaultParagraphFont"/>
    <w:uiPriority w:val="99"/>
    <w:unhideWhenUsed/>
    <w:rsid w:val="00AD3635"/>
    <w:rPr>
      <w:color w:val="0563C1" w:themeColor="hyperlink"/>
      <w:u w:val="single"/>
    </w:rPr>
  </w:style>
  <w:style w:type="paragraph" w:styleId="Header">
    <w:name w:val="header"/>
    <w:basedOn w:val="Normal"/>
    <w:link w:val="HeaderChar"/>
    <w:uiPriority w:val="99"/>
    <w:unhideWhenUsed/>
    <w:rsid w:val="00AD3635"/>
    <w:pPr>
      <w:tabs>
        <w:tab w:val="center" w:pos="4153"/>
        <w:tab w:val="right" w:pos="8306"/>
      </w:tabs>
    </w:pPr>
  </w:style>
  <w:style w:type="character" w:customStyle="1" w:styleId="HeaderChar">
    <w:name w:val="Header Char"/>
    <w:basedOn w:val="DefaultParagraphFont"/>
    <w:link w:val="Header"/>
    <w:uiPriority w:val="99"/>
    <w:rsid w:val="00AD3635"/>
  </w:style>
  <w:style w:type="paragraph" w:styleId="Footer">
    <w:name w:val="footer"/>
    <w:basedOn w:val="Normal"/>
    <w:link w:val="FooterChar"/>
    <w:unhideWhenUsed/>
    <w:rsid w:val="003037F2"/>
    <w:pPr>
      <w:tabs>
        <w:tab w:val="center" w:pos="4153"/>
        <w:tab w:val="right" w:pos="8306"/>
      </w:tabs>
    </w:pPr>
  </w:style>
  <w:style w:type="character" w:customStyle="1" w:styleId="FooterChar">
    <w:name w:val="Footer Char"/>
    <w:basedOn w:val="DefaultParagraphFont"/>
    <w:link w:val="Footer"/>
    <w:rsid w:val="003037F2"/>
  </w:style>
  <w:style w:type="character" w:styleId="FollowedHyperlink">
    <w:name w:val="FollowedHyperlink"/>
    <w:basedOn w:val="DefaultParagraphFont"/>
    <w:uiPriority w:val="99"/>
    <w:semiHidden/>
    <w:unhideWhenUsed/>
    <w:rsid w:val="00087176"/>
    <w:rPr>
      <w:color w:val="954F72" w:themeColor="followedHyperlink"/>
      <w:u w:val="single"/>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
    <w:basedOn w:val="Normal"/>
    <w:link w:val="FootnoteTextChar"/>
    <w:uiPriority w:val="99"/>
    <w:unhideWhenUsed/>
    <w:rsid w:val="002E1DBF"/>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basedOn w:val="DefaultParagraphFont"/>
    <w:link w:val="FootnoteText"/>
    <w:uiPriority w:val="99"/>
    <w:rsid w:val="002E1DB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2E1DBF"/>
    <w:rPr>
      <w:vertAlign w:val="superscript"/>
    </w:rPr>
  </w:style>
  <w:style w:type="paragraph" w:styleId="Revision">
    <w:name w:val="Revision"/>
    <w:hidden/>
    <w:uiPriority w:val="99"/>
    <w:semiHidden/>
    <w:rsid w:val="009935CA"/>
  </w:style>
  <w:style w:type="character" w:customStyle="1" w:styleId="ListParagraphChar">
    <w:name w:val="List Paragraph Char"/>
    <w:aliases w:val="2 Char,Strip Char"/>
    <w:link w:val="ListParagraph"/>
    <w:uiPriority w:val="34"/>
    <w:qFormat/>
    <w:locked/>
    <w:rsid w:val="00516466"/>
  </w:style>
  <w:style w:type="paragraph" w:styleId="Title">
    <w:name w:val="Title"/>
    <w:basedOn w:val="Normal"/>
    <w:link w:val="TitleChar"/>
    <w:uiPriority w:val="10"/>
    <w:qFormat/>
    <w:rsid w:val="00292A23"/>
    <w:pPr>
      <w:spacing w:before="120" w:after="120" w:line="276" w:lineRule="auto"/>
      <w:jc w:val="center"/>
    </w:pPr>
    <w:rPr>
      <w:rFonts w:eastAsia="Times New Roman" w:cs="Times New Roman"/>
      <w:b/>
      <w:sz w:val="28"/>
      <w:szCs w:val="28"/>
    </w:rPr>
  </w:style>
  <w:style w:type="character" w:customStyle="1" w:styleId="TitleChar">
    <w:name w:val="Title Char"/>
    <w:basedOn w:val="DefaultParagraphFont"/>
    <w:link w:val="Title"/>
    <w:uiPriority w:val="10"/>
    <w:rsid w:val="00292A23"/>
    <w:rPr>
      <w:rFonts w:eastAsia="Times New Roman" w:cs="Times New Roman"/>
      <w:b/>
      <w:sz w:val="28"/>
      <w:szCs w:val="28"/>
    </w:rPr>
  </w:style>
  <w:style w:type="paragraph" w:styleId="BodyText">
    <w:name w:val="Body Text"/>
    <w:basedOn w:val="Normal"/>
    <w:link w:val="BodyTextChar"/>
    <w:rsid w:val="00292A23"/>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292A23"/>
    <w:rPr>
      <w:rFonts w:eastAsia="Times New Roman" w:cs="Times New Roman"/>
      <w:b/>
      <w:bCs/>
      <w:szCs w:val="24"/>
      <w:lang w:val="en-GB"/>
    </w:rPr>
  </w:style>
  <w:style w:type="paragraph" w:styleId="NormalWeb">
    <w:name w:val="Normal (Web)"/>
    <w:basedOn w:val="Normal"/>
    <w:uiPriority w:val="99"/>
    <w:semiHidden/>
    <w:unhideWhenUsed/>
    <w:rsid w:val="00B578B6"/>
    <w:pPr>
      <w:spacing w:before="100" w:beforeAutospacing="1" w:after="100" w:afterAutospacing="1"/>
    </w:pPr>
    <w:rPr>
      <w:rFonts w:eastAsiaTheme="minorEastAsia"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240">
      <w:bodyDiv w:val="1"/>
      <w:marLeft w:val="0"/>
      <w:marRight w:val="0"/>
      <w:marTop w:val="0"/>
      <w:marBottom w:val="0"/>
      <w:divBdr>
        <w:top w:val="none" w:sz="0" w:space="0" w:color="auto"/>
        <w:left w:val="none" w:sz="0" w:space="0" w:color="auto"/>
        <w:bottom w:val="none" w:sz="0" w:space="0" w:color="auto"/>
        <w:right w:val="none" w:sz="0" w:space="0" w:color="auto"/>
      </w:divBdr>
    </w:div>
    <w:div w:id="20211675">
      <w:bodyDiv w:val="1"/>
      <w:marLeft w:val="0"/>
      <w:marRight w:val="0"/>
      <w:marTop w:val="0"/>
      <w:marBottom w:val="0"/>
      <w:divBdr>
        <w:top w:val="none" w:sz="0" w:space="0" w:color="auto"/>
        <w:left w:val="none" w:sz="0" w:space="0" w:color="auto"/>
        <w:bottom w:val="none" w:sz="0" w:space="0" w:color="auto"/>
        <w:right w:val="none" w:sz="0" w:space="0" w:color="auto"/>
      </w:divBdr>
    </w:div>
    <w:div w:id="68624821">
      <w:bodyDiv w:val="1"/>
      <w:marLeft w:val="0"/>
      <w:marRight w:val="0"/>
      <w:marTop w:val="0"/>
      <w:marBottom w:val="0"/>
      <w:divBdr>
        <w:top w:val="none" w:sz="0" w:space="0" w:color="auto"/>
        <w:left w:val="none" w:sz="0" w:space="0" w:color="auto"/>
        <w:bottom w:val="none" w:sz="0" w:space="0" w:color="auto"/>
        <w:right w:val="none" w:sz="0" w:space="0" w:color="auto"/>
      </w:divBdr>
    </w:div>
    <w:div w:id="78915466">
      <w:bodyDiv w:val="1"/>
      <w:marLeft w:val="0"/>
      <w:marRight w:val="0"/>
      <w:marTop w:val="0"/>
      <w:marBottom w:val="0"/>
      <w:divBdr>
        <w:top w:val="none" w:sz="0" w:space="0" w:color="auto"/>
        <w:left w:val="none" w:sz="0" w:space="0" w:color="auto"/>
        <w:bottom w:val="none" w:sz="0" w:space="0" w:color="auto"/>
        <w:right w:val="none" w:sz="0" w:space="0" w:color="auto"/>
      </w:divBdr>
    </w:div>
    <w:div w:id="82606792">
      <w:bodyDiv w:val="1"/>
      <w:marLeft w:val="0"/>
      <w:marRight w:val="0"/>
      <w:marTop w:val="0"/>
      <w:marBottom w:val="0"/>
      <w:divBdr>
        <w:top w:val="none" w:sz="0" w:space="0" w:color="auto"/>
        <w:left w:val="none" w:sz="0" w:space="0" w:color="auto"/>
        <w:bottom w:val="none" w:sz="0" w:space="0" w:color="auto"/>
        <w:right w:val="none" w:sz="0" w:space="0" w:color="auto"/>
      </w:divBdr>
    </w:div>
    <w:div w:id="102772964">
      <w:bodyDiv w:val="1"/>
      <w:marLeft w:val="0"/>
      <w:marRight w:val="0"/>
      <w:marTop w:val="0"/>
      <w:marBottom w:val="0"/>
      <w:divBdr>
        <w:top w:val="none" w:sz="0" w:space="0" w:color="auto"/>
        <w:left w:val="none" w:sz="0" w:space="0" w:color="auto"/>
        <w:bottom w:val="none" w:sz="0" w:space="0" w:color="auto"/>
        <w:right w:val="none" w:sz="0" w:space="0" w:color="auto"/>
      </w:divBdr>
    </w:div>
    <w:div w:id="104732219">
      <w:bodyDiv w:val="1"/>
      <w:marLeft w:val="0"/>
      <w:marRight w:val="0"/>
      <w:marTop w:val="0"/>
      <w:marBottom w:val="0"/>
      <w:divBdr>
        <w:top w:val="none" w:sz="0" w:space="0" w:color="auto"/>
        <w:left w:val="none" w:sz="0" w:space="0" w:color="auto"/>
        <w:bottom w:val="none" w:sz="0" w:space="0" w:color="auto"/>
        <w:right w:val="none" w:sz="0" w:space="0" w:color="auto"/>
      </w:divBdr>
    </w:div>
    <w:div w:id="105513903">
      <w:bodyDiv w:val="1"/>
      <w:marLeft w:val="0"/>
      <w:marRight w:val="0"/>
      <w:marTop w:val="0"/>
      <w:marBottom w:val="0"/>
      <w:divBdr>
        <w:top w:val="none" w:sz="0" w:space="0" w:color="auto"/>
        <w:left w:val="none" w:sz="0" w:space="0" w:color="auto"/>
        <w:bottom w:val="none" w:sz="0" w:space="0" w:color="auto"/>
        <w:right w:val="none" w:sz="0" w:space="0" w:color="auto"/>
      </w:divBdr>
    </w:div>
    <w:div w:id="132867544">
      <w:bodyDiv w:val="1"/>
      <w:marLeft w:val="0"/>
      <w:marRight w:val="0"/>
      <w:marTop w:val="0"/>
      <w:marBottom w:val="0"/>
      <w:divBdr>
        <w:top w:val="none" w:sz="0" w:space="0" w:color="auto"/>
        <w:left w:val="none" w:sz="0" w:space="0" w:color="auto"/>
        <w:bottom w:val="none" w:sz="0" w:space="0" w:color="auto"/>
        <w:right w:val="none" w:sz="0" w:space="0" w:color="auto"/>
      </w:divBdr>
    </w:div>
    <w:div w:id="133917372">
      <w:bodyDiv w:val="1"/>
      <w:marLeft w:val="0"/>
      <w:marRight w:val="0"/>
      <w:marTop w:val="0"/>
      <w:marBottom w:val="0"/>
      <w:divBdr>
        <w:top w:val="none" w:sz="0" w:space="0" w:color="auto"/>
        <w:left w:val="none" w:sz="0" w:space="0" w:color="auto"/>
        <w:bottom w:val="none" w:sz="0" w:space="0" w:color="auto"/>
        <w:right w:val="none" w:sz="0" w:space="0" w:color="auto"/>
      </w:divBdr>
    </w:div>
    <w:div w:id="134838366">
      <w:bodyDiv w:val="1"/>
      <w:marLeft w:val="0"/>
      <w:marRight w:val="0"/>
      <w:marTop w:val="0"/>
      <w:marBottom w:val="0"/>
      <w:divBdr>
        <w:top w:val="none" w:sz="0" w:space="0" w:color="auto"/>
        <w:left w:val="none" w:sz="0" w:space="0" w:color="auto"/>
        <w:bottom w:val="none" w:sz="0" w:space="0" w:color="auto"/>
        <w:right w:val="none" w:sz="0" w:space="0" w:color="auto"/>
      </w:divBdr>
    </w:div>
    <w:div w:id="134879493">
      <w:bodyDiv w:val="1"/>
      <w:marLeft w:val="0"/>
      <w:marRight w:val="0"/>
      <w:marTop w:val="0"/>
      <w:marBottom w:val="0"/>
      <w:divBdr>
        <w:top w:val="none" w:sz="0" w:space="0" w:color="auto"/>
        <w:left w:val="none" w:sz="0" w:space="0" w:color="auto"/>
        <w:bottom w:val="none" w:sz="0" w:space="0" w:color="auto"/>
        <w:right w:val="none" w:sz="0" w:space="0" w:color="auto"/>
      </w:divBdr>
    </w:div>
    <w:div w:id="155265266">
      <w:bodyDiv w:val="1"/>
      <w:marLeft w:val="0"/>
      <w:marRight w:val="0"/>
      <w:marTop w:val="0"/>
      <w:marBottom w:val="0"/>
      <w:divBdr>
        <w:top w:val="none" w:sz="0" w:space="0" w:color="auto"/>
        <w:left w:val="none" w:sz="0" w:space="0" w:color="auto"/>
        <w:bottom w:val="none" w:sz="0" w:space="0" w:color="auto"/>
        <w:right w:val="none" w:sz="0" w:space="0" w:color="auto"/>
      </w:divBdr>
    </w:div>
    <w:div w:id="171262673">
      <w:bodyDiv w:val="1"/>
      <w:marLeft w:val="0"/>
      <w:marRight w:val="0"/>
      <w:marTop w:val="0"/>
      <w:marBottom w:val="0"/>
      <w:divBdr>
        <w:top w:val="none" w:sz="0" w:space="0" w:color="auto"/>
        <w:left w:val="none" w:sz="0" w:space="0" w:color="auto"/>
        <w:bottom w:val="none" w:sz="0" w:space="0" w:color="auto"/>
        <w:right w:val="none" w:sz="0" w:space="0" w:color="auto"/>
      </w:divBdr>
    </w:div>
    <w:div w:id="175072166">
      <w:bodyDiv w:val="1"/>
      <w:marLeft w:val="0"/>
      <w:marRight w:val="0"/>
      <w:marTop w:val="0"/>
      <w:marBottom w:val="0"/>
      <w:divBdr>
        <w:top w:val="none" w:sz="0" w:space="0" w:color="auto"/>
        <w:left w:val="none" w:sz="0" w:space="0" w:color="auto"/>
        <w:bottom w:val="none" w:sz="0" w:space="0" w:color="auto"/>
        <w:right w:val="none" w:sz="0" w:space="0" w:color="auto"/>
      </w:divBdr>
    </w:div>
    <w:div w:id="188879055">
      <w:bodyDiv w:val="1"/>
      <w:marLeft w:val="0"/>
      <w:marRight w:val="0"/>
      <w:marTop w:val="0"/>
      <w:marBottom w:val="0"/>
      <w:divBdr>
        <w:top w:val="none" w:sz="0" w:space="0" w:color="auto"/>
        <w:left w:val="none" w:sz="0" w:space="0" w:color="auto"/>
        <w:bottom w:val="none" w:sz="0" w:space="0" w:color="auto"/>
        <w:right w:val="none" w:sz="0" w:space="0" w:color="auto"/>
      </w:divBdr>
    </w:div>
    <w:div w:id="194079304">
      <w:bodyDiv w:val="1"/>
      <w:marLeft w:val="0"/>
      <w:marRight w:val="0"/>
      <w:marTop w:val="0"/>
      <w:marBottom w:val="0"/>
      <w:divBdr>
        <w:top w:val="none" w:sz="0" w:space="0" w:color="auto"/>
        <w:left w:val="none" w:sz="0" w:space="0" w:color="auto"/>
        <w:bottom w:val="none" w:sz="0" w:space="0" w:color="auto"/>
        <w:right w:val="none" w:sz="0" w:space="0" w:color="auto"/>
      </w:divBdr>
    </w:div>
    <w:div w:id="194735632">
      <w:bodyDiv w:val="1"/>
      <w:marLeft w:val="0"/>
      <w:marRight w:val="0"/>
      <w:marTop w:val="0"/>
      <w:marBottom w:val="0"/>
      <w:divBdr>
        <w:top w:val="none" w:sz="0" w:space="0" w:color="auto"/>
        <w:left w:val="none" w:sz="0" w:space="0" w:color="auto"/>
        <w:bottom w:val="none" w:sz="0" w:space="0" w:color="auto"/>
        <w:right w:val="none" w:sz="0" w:space="0" w:color="auto"/>
      </w:divBdr>
    </w:div>
    <w:div w:id="197819449">
      <w:bodyDiv w:val="1"/>
      <w:marLeft w:val="0"/>
      <w:marRight w:val="0"/>
      <w:marTop w:val="0"/>
      <w:marBottom w:val="0"/>
      <w:divBdr>
        <w:top w:val="none" w:sz="0" w:space="0" w:color="auto"/>
        <w:left w:val="none" w:sz="0" w:space="0" w:color="auto"/>
        <w:bottom w:val="none" w:sz="0" w:space="0" w:color="auto"/>
        <w:right w:val="none" w:sz="0" w:space="0" w:color="auto"/>
      </w:divBdr>
    </w:div>
    <w:div w:id="203714257">
      <w:bodyDiv w:val="1"/>
      <w:marLeft w:val="0"/>
      <w:marRight w:val="0"/>
      <w:marTop w:val="0"/>
      <w:marBottom w:val="0"/>
      <w:divBdr>
        <w:top w:val="none" w:sz="0" w:space="0" w:color="auto"/>
        <w:left w:val="none" w:sz="0" w:space="0" w:color="auto"/>
        <w:bottom w:val="none" w:sz="0" w:space="0" w:color="auto"/>
        <w:right w:val="none" w:sz="0" w:space="0" w:color="auto"/>
      </w:divBdr>
    </w:div>
    <w:div w:id="203755029">
      <w:bodyDiv w:val="1"/>
      <w:marLeft w:val="0"/>
      <w:marRight w:val="0"/>
      <w:marTop w:val="0"/>
      <w:marBottom w:val="0"/>
      <w:divBdr>
        <w:top w:val="none" w:sz="0" w:space="0" w:color="auto"/>
        <w:left w:val="none" w:sz="0" w:space="0" w:color="auto"/>
        <w:bottom w:val="none" w:sz="0" w:space="0" w:color="auto"/>
        <w:right w:val="none" w:sz="0" w:space="0" w:color="auto"/>
      </w:divBdr>
    </w:div>
    <w:div w:id="215244189">
      <w:bodyDiv w:val="1"/>
      <w:marLeft w:val="0"/>
      <w:marRight w:val="0"/>
      <w:marTop w:val="0"/>
      <w:marBottom w:val="0"/>
      <w:divBdr>
        <w:top w:val="none" w:sz="0" w:space="0" w:color="auto"/>
        <w:left w:val="none" w:sz="0" w:space="0" w:color="auto"/>
        <w:bottom w:val="none" w:sz="0" w:space="0" w:color="auto"/>
        <w:right w:val="none" w:sz="0" w:space="0" w:color="auto"/>
      </w:divBdr>
    </w:div>
    <w:div w:id="215775400">
      <w:bodyDiv w:val="1"/>
      <w:marLeft w:val="0"/>
      <w:marRight w:val="0"/>
      <w:marTop w:val="0"/>
      <w:marBottom w:val="0"/>
      <w:divBdr>
        <w:top w:val="none" w:sz="0" w:space="0" w:color="auto"/>
        <w:left w:val="none" w:sz="0" w:space="0" w:color="auto"/>
        <w:bottom w:val="none" w:sz="0" w:space="0" w:color="auto"/>
        <w:right w:val="none" w:sz="0" w:space="0" w:color="auto"/>
      </w:divBdr>
    </w:div>
    <w:div w:id="218247663">
      <w:bodyDiv w:val="1"/>
      <w:marLeft w:val="0"/>
      <w:marRight w:val="0"/>
      <w:marTop w:val="0"/>
      <w:marBottom w:val="0"/>
      <w:divBdr>
        <w:top w:val="none" w:sz="0" w:space="0" w:color="auto"/>
        <w:left w:val="none" w:sz="0" w:space="0" w:color="auto"/>
        <w:bottom w:val="none" w:sz="0" w:space="0" w:color="auto"/>
        <w:right w:val="none" w:sz="0" w:space="0" w:color="auto"/>
      </w:divBdr>
    </w:div>
    <w:div w:id="219941688">
      <w:bodyDiv w:val="1"/>
      <w:marLeft w:val="0"/>
      <w:marRight w:val="0"/>
      <w:marTop w:val="0"/>
      <w:marBottom w:val="0"/>
      <w:divBdr>
        <w:top w:val="none" w:sz="0" w:space="0" w:color="auto"/>
        <w:left w:val="none" w:sz="0" w:space="0" w:color="auto"/>
        <w:bottom w:val="none" w:sz="0" w:space="0" w:color="auto"/>
        <w:right w:val="none" w:sz="0" w:space="0" w:color="auto"/>
      </w:divBdr>
    </w:div>
    <w:div w:id="254173227">
      <w:bodyDiv w:val="1"/>
      <w:marLeft w:val="0"/>
      <w:marRight w:val="0"/>
      <w:marTop w:val="0"/>
      <w:marBottom w:val="0"/>
      <w:divBdr>
        <w:top w:val="none" w:sz="0" w:space="0" w:color="auto"/>
        <w:left w:val="none" w:sz="0" w:space="0" w:color="auto"/>
        <w:bottom w:val="none" w:sz="0" w:space="0" w:color="auto"/>
        <w:right w:val="none" w:sz="0" w:space="0" w:color="auto"/>
      </w:divBdr>
    </w:div>
    <w:div w:id="255553160">
      <w:bodyDiv w:val="1"/>
      <w:marLeft w:val="0"/>
      <w:marRight w:val="0"/>
      <w:marTop w:val="0"/>
      <w:marBottom w:val="0"/>
      <w:divBdr>
        <w:top w:val="none" w:sz="0" w:space="0" w:color="auto"/>
        <w:left w:val="none" w:sz="0" w:space="0" w:color="auto"/>
        <w:bottom w:val="none" w:sz="0" w:space="0" w:color="auto"/>
        <w:right w:val="none" w:sz="0" w:space="0" w:color="auto"/>
      </w:divBdr>
    </w:div>
    <w:div w:id="265357571">
      <w:bodyDiv w:val="1"/>
      <w:marLeft w:val="0"/>
      <w:marRight w:val="0"/>
      <w:marTop w:val="0"/>
      <w:marBottom w:val="0"/>
      <w:divBdr>
        <w:top w:val="none" w:sz="0" w:space="0" w:color="auto"/>
        <w:left w:val="none" w:sz="0" w:space="0" w:color="auto"/>
        <w:bottom w:val="none" w:sz="0" w:space="0" w:color="auto"/>
        <w:right w:val="none" w:sz="0" w:space="0" w:color="auto"/>
      </w:divBdr>
    </w:div>
    <w:div w:id="273052223">
      <w:bodyDiv w:val="1"/>
      <w:marLeft w:val="0"/>
      <w:marRight w:val="0"/>
      <w:marTop w:val="0"/>
      <w:marBottom w:val="0"/>
      <w:divBdr>
        <w:top w:val="none" w:sz="0" w:space="0" w:color="auto"/>
        <w:left w:val="none" w:sz="0" w:space="0" w:color="auto"/>
        <w:bottom w:val="none" w:sz="0" w:space="0" w:color="auto"/>
        <w:right w:val="none" w:sz="0" w:space="0" w:color="auto"/>
      </w:divBdr>
    </w:div>
    <w:div w:id="283929380">
      <w:bodyDiv w:val="1"/>
      <w:marLeft w:val="0"/>
      <w:marRight w:val="0"/>
      <w:marTop w:val="0"/>
      <w:marBottom w:val="0"/>
      <w:divBdr>
        <w:top w:val="none" w:sz="0" w:space="0" w:color="auto"/>
        <w:left w:val="none" w:sz="0" w:space="0" w:color="auto"/>
        <w:bottom w:val="none" w:sz="0" w:space="0" w:color="auto"/>
        <w:right w:val="none" w:sz="0" w:space="0" w:color="auto"/>
      </w:divBdr>
    </w:div>
    <w:div w:id="294873882">
      <w:bodyDiv w:val="1"/>
      <w:marLeft w:val="0"/>
      <w:marRight w:val="0"/>
      <w:marTop w:val="0"/>
      <w:marBottom w:val="0"/>
      <w:divBdr>
        <w:top w:val="none" w:sz="0" w:space="0" w:color="auto"/>
        <w:left w:val="none" w:sz="0" w:space="0" w:color="auto"/>
        <w:bottom w:val="none" w:sz="0" w:space="0" w:color="auto"/>
        <w:right w:val="none" w:sz="0" w:space="0" w:color="auto"/>
      </w:divBdr>
    </w:div>
    <w:div w:id="302739423">
      <w:bodyDiv w:val="1"/>
      <w:marLeft w:val="0"/>
      <w:marRight w:val="0"/>
      <w:marTop w:val="0"/>
      <w:marBottom w:val="0"/>
      <w:divBdr>
        <w:top w:val="none" w:sz="0" w:space="0" w:color="auto"/>
        <w:left w:val="none" w:sz="0" w:space="0" w:color="auto"/>
        <w:bottom w:val="none" w:sz="0" w:space="0" w:color="auto"/>
        <w:right w:val="none" w:sz="0" w:space="0" w:color="auto"/>
      </w:divBdr>
    </w:div>
    <w:div w:id="311569156">
      <w:bodyDiv w:val="1"/>
      <w:marLeft w:val="0"/>
      <w:marRight w:val="0"/>
      <w:marTop w:val="0"/>
      <w:marBottom w:val="0"/>
      <w:divBdr>
        <w:top w:val="none" w:sz="0" w:space="0" w:color="auto"/>
        <w:left w:val="none" w:sz="0" w:space="0" w:color="auto"/>
        <w:bottom w:val="none" w:sz="0" w:space="0" w:color="auto"/>
        <w:right w:val="none" w:sz="0" w:space="0" w:color="auto"/>
      </w:divBdr>
    </w:div>
    <w:div w:id="316300707">
      <w:bodyDiv w:val="1"/>
      <w:marLeft w:val="0"/>
      <w:marRight w:val="0"/>
      <w:marTop w:val="0"/>
      <w:marBottom w:val="0"/>
      <w:divBdr>
        <w:top w:val="none" w:sz="0" w:space="0" w:color="auto"/>
        <w:left w:val="none" w:sz="0" w:space="0" w:color="auto"/>
        <w:bottom w:val="none" w:sz="0" w:space="0" w:color="auto"/>
        <w:right w:val="none" w:sz="0" w:space="0" w:color="auto"/>
      </w:divBdr>
    </w:div>
    <w:div w:id="319697318">
      <w:bodyDiv w:val="1"/>
      <w:marLeft w:val="0"/>
      <w:marRight w:val="0"/>
      <w:marTop w:val="0"/>
      <w:marBottom w:val="0"/>
      <w:divBdr>
        <w:top w:val="none" w:sz="0" w:space="0" w:color="auto"/>
        <w:left w:val="none" w:sz="0" w:space="0" w:color="auto"/>
        <w:bottom w:val="none" w:sz="0" w:space="0" w:color="auto"/>
        <w:right w:val="none" w:sz="0" w:space="0" w:color="auto"/>
      </w:divBdr>
    </w:div>
    <w:div w:id="324632354">
      <w:bodyDiv w:val="1"/>
      <w:marLeft w:val="0"/>
      <w:marRight w:val="0"/>
      <w:marTop w:val="0"/>
      <w:marBottom w:val="0"/>
      <w:divBdr>
        <w:top w:val="none" w:sz="0" w:space="0" w:color="auto"/>
        <w:left w:val="none" w:sz="0" w:space="0" w:color="auto"/>
        <w:bottom w:val="none" w:sz="0" w:space="0" w:color="auto"/>
        <w:right w:val="none" w:sz="0" w:space="0" w:color="auto"/>
      </w:divBdr>
    </w:div>
    <w:div w:id="341668321">
      <w:bodyDiv w:val="1"/>
      <w:marLeft w:val="0"/>
      <w:marRight w:val="0"/>
      <w:marTop w:val="0"/>
      <w:marBottom w:val="0"/>
      <w:divBdr>
        <w:top w:val="none" w:sz="0" w:space="0" w:color="auto"/>
        <w:left w:val="none" w:sz="0" w:space="0" w:color="auto"/>
        <w:bottom w:val="none" w:sz="0" w:space="0" w:color="auto"/>
        <w:right w:val="none" w:sz="0" w:space="0" w:color="auto"/>
      </w:divBdr>
    </w:div>
    <w:div w:id="350421287">
      <w:bodyDiv w:val="1"/>
      <w:marLeft w:val="0"/>
      <w:marRight w:val="0"/>
      <w:marTop w:val="0"/>
      <w:marBottom w:val="0"/>
      <w:divBdr>
        <w:top w:val="none" w:sz="0" w:space="0" w:color="auto"/>
        <w:left w:val="none" w:sz="0" w:space="0" w:color="auto"/>
        <w:bottom w:val="none" w:sz="0" w:space="0" w:color="auto"/>
        <w:right w:val="none" w:sz="0" w:space="0" w:color="auto"/>
      </w:divBdr>
    </w:div>
    <w:div w:id="353657960">
      <w:bodyDiv w:val="1"/>
      <w:marLeft w:val="0"/>
      <w:marRight w:val="0"/>
      <w:marTop w:val="0"/>
      <w:marBottom w:val="0"/>
      <w:divBdr>
        <w:top w:val="none" w:sz="0" w:space="0" w:color="auto"/>
        <w:left w:val="none" w:sz="0" w:space="0" w:color="auto"/>
        <w:bottom w:val="none" w:sz="0" w:space="0" w:color="auto"/>
        <w:right w:val="none" w:sz="0" w:space="0" w:color="auto"/>
      </w:divBdr>
    </w:div>
    <w:div w:id="354423541">
      <w:bodyDiv w:val="1"/>
      <w:marLeft w:val="0"/>
      <w:marRight w:val="0"/>
      <w:marTop w:val="0"/>
      <w:marBottom w:val="0"/>
      <w:divBdr>
        <w:top w:val="none" w:sz="0" w:space="0" w:color="auto"/>
        <w:left w:val="none" w:sz="0" w:space="0" w:color="auto"/>
        <w:bottom w:val="none" w:sz="0" w:space="0" w:color="auto"/>
        <w:right w:val="none" w:sz="0" w:space="0" w:color="auto"/>
      </w:divBdr>
    </w:div>
    <w:div w:id="356733319">
      <w:bodyDiv w:val="1"/>
      <w:marLeft w:val="0"/>
      <w:marRight w:val="0"/>
      <w:marTop w:val="0"/>
      <w:marBottom w:val="0"/>
      <w:divBdr>
        <w:top w:val="none" w:sz="0" w:space="0" w:color="auto"/>
        <w:left w:val="none" w:sz="0" w:space="0" w:color="auto"/>
        <w:bottom w:val="none" w:sz="0" w:space="0" w:color="auto"/>
        <w:right w:val="none" w:sz="0" w:space="0" w:color="auto"/>
      </w:divBdr>
    </w:div>
    <w:div w:id="357850360">
      <w:bodyDiv w:val="1"/>
      <w:marLeft w:val="0"/>
      <w:marRight w:val="0"/>
      <w:marTop w:val="0"/>
      <w:marBottom w:val="0"/>
      <w:divBdr>
        <w:top w:val="none" w:sz="0" w:space="0" w:color="auto"/>
        <w:left w:val="none" w:sz="0" w:space="0" w:color="auto"/>
        <w:bottom w:val="none" w:sz="0" w:space="0" w:color="auto"/>
        <w:right w:val="none" w:sz="0" w:space="0" w:color="auto"/>
      </w:divBdr>
    </w:div>
    <w:div w:id="362364731">
      <w:bodyDiv w:val="1"/>
      <w:marLeft w:val="0"/>
      <w:marRight w:val="0"/>
      <w:marTop w:val="0"/>
      <w:marBottom w:val="0"/>
      <w:divBdr>
        <w:top w:val="none" w:sz="0" w:space="0" w:color="auto"/>
        <w:left w:val="none" w:sz="0" w:space="0" w:color="auto"/>
        <w:bottom w:val="none" w:sz="0" w:space="0" w:color="auto"/>
        <w:right w:val="none" w:sz="0" w:space="0" w:color="auto"/>
      </w:divBdr>
    </w:div>
    <w:div w:id="386953887">
      <w:bodyDiv w:val="1"/>
      <w:marLeft w:val="0"/>
      <w:marRight w:val="0"/>
      <w:marTop w:val="0"/>
      <w:marBottom w:val="0"/>
      <w:divBdr>
        <w:top w:val="none" w:sz="0" w:space="0" w:color="auto"/>
        <w:left w:val="none" w:sz="0" w:space="0" w:color="auto"/>
        <w:bottom w:val="none" w:sz="0" w:space="0" w:color="auto"/>
        <w:right w:val="none" w:sz="0" w:space="0" w:color="auto"/>
      </w:divBdr>
    </w:div>
    <w:div w:id="388963440">
      <w:bodyDiv w:val="1"/>
      <w:marLeft w:val="0"/>
      <w:marRight w:val="0"/>
      <w:marTop w:val="0"/>
      <w:marBottom w:val="0"/>
      <w:divBdr>
        <w:top w:val="none" w:sz="0" w:space="0" w:color="auto"/>
        <w:left w:val="none" w:sz="0" w:space="0" w:color="auto"/>
        <w:bottom w:val="none" w:sz="0" w:space="0" w:color="auto"/>
        <w:right w:val="none" w:sz="0" w:space="0" w:color="auto"/>
      </w:divBdr>
    </w:div>
    <w:div w:id="416024212">
      <w:bodyDiv w:val="1"/>
      <w:marLeft w:val="0"/>
      <w:marRight w:val="0"/>
      <w:marTop w:val="0"/>
      <w:marBottom w:val="0"/>
      <w:divBdr>
        <w:top w:val="none" w:sz="0" w:space="0" w:color="auto"/>
        <w:left w:val="none" w:sz="0" w:space="0" w:color="auto"/>
        <w:bottom w:val="none" w:sz="0" w:space="0" w:color="auto"/>
        <w:right w:val="none" w:sz="0" w:space="0" w:color="auto"/>
      </w:divBdr>
    </w:div>
    <w:div w:id="424696191">
      <w:bodyDiv w:val="1"/>
      <w:marLeft w:val="0"/>
      <w:marRight w:val="0"/>
      <w:marTop w:val="0"/>
      <w:marBottom w:val="0"/>
      <w:divBdr>
        <w:top w:val="none" w:sz="0" w:space="0" w:color="auto"/>
        <w:left w:val="none" w:sz="0" w:space="0" w:color="auto"/>
        <w:bottom w:val="none" w:sz="0" w:space="0" w:color="auto"/>
        <w:right w:val="none" w:sz="0" w:space="0" w:color="auto"/>
      </w:divBdr>
    </w:div>
    <w:div w:id="425002331">
      <w:bodyDiv w:val="1"/>
      <w:marLeft w:val="0"/>
      <w:marRight w:val="0"/>
      <w:marTop w:val="0"/>
      <w:marBottom w:val="0"/>
      <w:divBdr>
        <w:top w:val="none" w:sz="0" w:space="0" w:color="auto"/>
        <w:left w:val="none" w:sz="0" w:space="0" w:color="auto"/>
        <w:bottom w:val="none" w:sz="0" w:space="0" w:color="auto"/>
        <w:right w:val="none" w:sz="0" w:space="0" w:color="auto"/>
      </w:divBdr>
    </w:div>
    <w:div w:id="425229240">
      <w:bodyDiv w:val="1"/>
      <w:marLeft w:val="0"/>
      <w:marRight w:val="0"/>
      <w:marTop w:val="0"/>
      <w:marBottom w:val="0"/>
      <w:divBdr>
        <w:top w:val="none" w:sz="0" w:space="0" w:color="auto"/>
        <w:left w:val="none" w:sz="0" w:space="0" w:color="auto"/>
        <w:bottom w:val="none" w:sz="0" w:space="0" w:color="auto"/>
        <w:right w:val="none" w:sz="0" w:space="0" w:color="auto"/>
      </w:divBdr>
    </w:div>
    <w:div w:id="438985979">
      <w:bodyDiv w:val="1"/>
      <w:marLeft w:val="0"/>
      <w:marRight w:val="0"/>
      <w:marTop w:val="0"/>
      <w:marBottom w:val="0"/>
      <w:divBdr>
        <w:top w:val="none" w:sz="0" w:space="0" w:color="auto"/>
        <w:left w:val="none" w:sz="0" w:space="0" w:color="auto"/>
        <w:bottom w:val="none" w:sz="0" w:space="0" w:color="auto"/>
        <w:right w:val="none" w:sz="0" w:space="0" w:color="auto"/>
      </w:divBdr>
    </w:div>
    <w:div w:id="441070291">
      <w:bodyDiv w:val="1"/>
      <w:marLeft w:val="0"/>
      <w:marRight w:val="0"/>
      <w:marTop w:val="0"/>
      <w:marBottom w:val="0"/>
      <w:divBdr>
        <w:top w:val="none" w:sz="0" w:space="0" w:color="auto"/>
        <w:left w:val="none" w:sz="0" w:space="0" w:color="auto"/>
        <w:bottom w:val="none" w:sz="0" w:space="0" w:color="auto"/>
        <w:right w:val="none" w:sz="0" w:space="0" w:color="auto"/>
      </w:divBdr>
    </w:div>
    <w:div w:id="457724497">
      <w:bodyDiv w:val="1"/>
      <w:marLeft w:val="0"/>
      <w:marRight w:val="0"/>
      <w:marTop w:val="0"/>
      <w:marBottom w:val="0"/>
      <w:divBdr>
        <w:top w:val="none" w:sz="0" w:space="0" w:color="auto"/>
        <w:left w:val="none" w:sz="0" w:space="0" w:color="auto"/>
        <w:bottom w:val="none" w:sz="0" w:space="0" w:color="auto"/>
        <w:right w:val="none" w:sz="0" w:space="0" w:color="auto"/>
      </w:divBdr>
    </w:div>
    <w:div w:id="463618359">
      <w:bodyDiv w:val="1"/>
      <w:marLeft w:val="0"/>
      <w:marRight w:val="0"/>
      <w:marTop w:val="0"/>
      <w:marBottom w:val="0"/>
      <w:divBdr>
        <w:top w:val="none" w:sz="0" w:space="0" w:color="auto"/>
        <w:left w:val="none" w:sz="0" w:space="0" w:color="auto"/>
        <w:bottom w:val="none" w:sz="0" w:space="0" w:color="auto"/>
        <w:right w:val="none" w:sz="0" w:space="0" w:color="auto"/>
      </w:divBdr>
    </w:div>
    <w:div w:id="484442807">
      <w:bodyDiv w:val="1"/>
      <w:marLeft w:val="0"/>
      <w:marRight w:val="0"/>
      <w:marTop w:val="0"/>
      <w:marBottom w:val="0"/>
      <w:divBdr>
        <w:top w:val="none" w:sz="0" w:space="0" w:color="auto"/>
        <w:left w:val="none" w:sz="0" w:space="0" w:color="auto"/>
        <w:bottom w:val="none" w:sz="0" w:space="0" w:color="auto"/>
        <w:right w:val="none" w:sz="0" w:space="0" w:color="auto"/>
      </w:divBdr>
    </w:div>
    <w:div w:id="492112283">
      <w:bodyDiv w:val="1"/>
      <w:marLeft w:val="0"/>
      <w:marRight w:val="0"/>
      <w:marTop w:val="0"/>
      <w:marBottom w:val="0"/>
      <w:divBdr>
        <w:top w:val="none" w:sz="0" w:space="0" w:color="auto"/>
        <w:left w:val="none" w:sz="0" w:space="0" w:color="auto"/>
        <w:bottom w:val="none" w:sz="0" w:space="0" w:color="auto"/>
        <w:right w:val="none" w:sz="0" w:space="0" w:color="auto"/>
      </w:divBdr>
    </w:div>
    <w:div w:id="504898788">
      <w:bodyDiv w:val="1"/>
      <w:marLeft w:val="0"/>
      <w:marRight w:val="0"/>
      <w:marTop w:val="0"/>
      <w:marBottom w:val="0"/>
      <w:divBdr>
        <w:top w:val="none" w:sz="0" w:space="0" w:color="auto"/>
        <w:left w:val="none" w:sz="0" w:space="0" w:color="auto"/>
        <w:bottom w:val="none" w:sz="0" w:space="0" w:color="auto"/>
        <w:right w:val="none" w:sz="0" w:space="0" w:color="auto"/>
      </w:divBdr>
    </w:div>
    <w:div w:id="508257140">
      <w:bodyDiv w:val="1"/>
      <w:marLeft w:val="0"/>
      <w:marRight w:val="0"/>
      <w:marTop w:val="0"/>
      <w:marBottom w:val="0"/>
      <w:divBdr>
        <w:top w:val="none" w:sz="0" w:space="0" w:color="auto"/>
        <w:left w:val="none" w:sz="0" w:space="0" w:color="auto"/>
        <w:bottom w:val="none" w:sz="0" w:space="0" w:color="auto"/>
        <w:right w:val="none" w:sz="0" w:space="0" w:color="auto"/>
      </w:divBdr>
    </w:div>
    <w:div w:id="538014119">
      <w:bodyDiv w:val="1"/>
      <w:marLeft w:val="0"/>
      <w:marRight w:val="0"/>
      <w:marTop w:val="0"/>
      <w:marBottom w:val="0"/>
      <w:divBdr>
        <w:top w:val="none" w:sz="0" w:space="0" w:color="auto"/>
        <w:left w:val="none" w:sz="0" w:space="0" w:color="auto"/>
        <w:bottom w:val="none" w:sz="0" w:space="0" w:color="auto"/>
        <w:right w:val="none" w:sz="0" w:space="0" w:color="auto"/>
      </w:divBdr>
    </w:div>
    <w:div w:id="546795851">
      <w:bodyDiv w:val="1"/>
      <w:marLeft w:val="0"/>
      <w:marRight w:val="0"/>
      <w:marTop w:val="0"/>
      <w:marBottom w:val="0"/>
      <w:divBdr>
        <w:top w:val="none" w:sz="0" w:space="0" w:color="auto"/>
        <w:left w:val="none" w:sz="0" w:space="0" w:color="auto"/>
        <w:bottom w:val="none" w:sz="0" w:space="0" w:color="auto"/>
        <w:right w:val="none" w:sz="0" w:space="0" w:color="auto"/>
      </w:divBdr>
    </w:div>
    <w:div w:id="547650561">
      <w:bodyDiv w:val="1"/>
      <w:marLeft w:val="0"/>
      <w:marRight w:val="0"/>
      <w:marTop w:val="0"/>
      <w:marBottom w:val="0"/>
      <w:divBdr>
        <w:top w:val="none" w:sz="0" w:space="0" w:color="auto"/>
        <w:left w:val="none" w:sz="0" w:space="0" w:color="auto"/>
        <w:bottom w:val="none" w:sz="0" w:space="0" w:color="auto"/>
        <w:right w:val="none" w:sz="0" w:space="0" w:color="auto"/>
      </w:divBdr>
    </w:div>
    <w:div w:id="573055810">
      <w:bodyDiv w:val="1"/>
      <w:marLeft w:val="0"/>
      <w:marRight w:val="0"/>
      <w:marTop w:val="0"/>
      <w:marBottom w:val="0"/>
      <w:divBdr>
        <w:top w:val="none" w:sz="0" w:space="0" w:color="auto"/>
        <w:left w:val="none" w:sz="0" w:space="0" w:color="auto"/>
        <w:bottom w:val="none" w:sz="0" w:space="0" w:color="auto"/>
        <w:right w:val="none" w:sz="0" w:space="0" w:color="auto"/>
      </w:divBdr>
    </w:div>
    <w:div w:id="573472007">
      <w:bodyDiv w:val="1"/>
      <w:marLeft w:val="0"/>
      <w:marRight w:val="0"/>
      <w:marTop w:val="0"/>
      <w:marBottom w:val="0"/>
      <w:divBdr>
        <w:top w:val="none" w:sz="0" w:space="0" w:color="auto"/>
        <w:left w:val="none" w:sz="0" w:space="0" w:color="auto"/>
        <w:bottom w:val="none" w:sz="0" w:space="0" w:color="auto"/>
        <w:right w:val="none" w:sz="0" w:space="0" w:color="auto"/>
      </w:divBdr>
    </w:div>
    <w:div w:id="575357748">
      <w:bodyDiv w:val="1"/>
      <w:marLeft w:val="0"/>
      <w:marRight w:val="0"/>
      <w:marTop w:val="0"/>
      <w:marBottom w:val="0"/>
      <w:divBdr>
        <w:top w:val="none" w:sz="0" w:space="0" w:color="auto"/>
        <w:left w:val="none" w:sz="0" w:space="0" w:color="auto"/>
        <w:bottom w:val="none" w:sz="0" w:space="0" w:color="auto"/>
        <w:right w:val="none" w:sz="0" w:space="0" w:color="auto"/>
      </w:divBdr>
    </w:div>
    <w:div w:id="577642790">
      <w:bodyDiv w:val="1"/>
      <w:marLeft w:val="0"/>
      <w:marRight w:val="0"/>
      <w:marTop w:val="0"/>
      <w:marBottom w:val="0"/>
      <w:divBdr>
        <w:top w:val="none" w:sz="0" w:space="0" w:color="auto"/>
        <w:left w:val="none" w:sz="0" w:space="0" w:color="auto"/>
        <w:bottom w:val="none" w:sz="0" w:space="0" w:color="auto"/>
        <w:right w:val="none" w:sz="0" w:space="0" w:color="auto"/>
      </w:divBdr>
    </w:div>
    <w:div w:id="595552110">
      <w:bodyDiv w:val="1"/>
      <w:marLeft w:val="0"/>
      <w:marRight w:val="0"/>
      <w:marTop w:val="0"/>
      <w:marBottom w:val="0"/>
      <w:divBdr>
        <w:top w:val="none" w:sz="0" w:space="0" w:color="auto"/>
        <w:left w:val="none" w:sz="0" w:space="0" w:color="auto"/>
        <w:bottom w:val="none" w:sz="0" w:space="0" w:color="auto"/>
        <w:right w:val="none" w:sz="0" w:space="0" w:color="auto"/>
      </w:divBdr>
    </w:div>
    <w:div w:id="598754965">
      <w:bodyDiv w:val="1"/>
      <w:marLeft w:val="0"/>
      <w:marRight w:val="0"/>
      <w:marTop w:val="0"/>
      <w:marBottom w:val="0"/>
      <w:divBdr>
        <w:top w:val="none" w:sz="0" w:space="0" w:color="auto"/>
        <w:left w:val="none" w:sz="0" w:space="0" w:color="auto"/>
        <w:bottom w:val="none" w:sz="0" w:space="0" w:color="auto"/>
        <w:right w:val="none" w:sz="0" w:space="0" w:color="auto"/>
      </w:divBdr>
    </w:div>
    <w:div w:id="610624507">
      <w:bodyDiv w:val="1"/>
      <w:marLeft w:val="0"/>
      <w:marRight w:val="0"/>
      <w:marTop w:val="0"/>
      <w:marBottom w:val="0"/>
      <w:divBdr>
        <w:top w:val="none" w:sz="0" w:space="0" w:color="auto"/>
        <w:left w:val="none" w:sz="0" w:space="0" w:color="auto"/>
        <w:bottom w:val="none" w:sz="0" w:space="0" w:color="auto"/>
        <w:right w:val="none" w:sz="0" w:space="0" w:color="auto"/>
      </w:divBdr>
    </w:div>
    <w:div w:id="623804125">
      <w:bodyDiv w:val="1"/>
      <w:marLeft w:val="0"/>
      <w:marRight w:val="0"/>
      <w:marTop w:val="0"/>
      <w:marBottom w:val="0"/>
      <w:divBdr>
        <w:top w:val="none" w:sz="0" w:space="0" w:color="auto"/>
        <w:left w:val="none" w:sz="0" w:space="0" w:color="auto"/>
        <w:bottom w:val="none" w:sz="0" w:space="0" w:color="auto"/>
        <w:right w:val="none" w:sz="0" w:space="0" w:color="auto"/>
      </w:divBdr>
    </w:div>
    <w:div w:id="666247893">
      <w:bodyDiv w:val="1"/>
      <w:marLeft w:val="0"/>
      <w:marRight w:val="0"/>
      <w:marTop w:val="0"/>
      <w:marBottom w:val="0"/>
      <w:divBdr>
        <w:top w:val="none" w:sz="0" w:space="0" w:color="auto"/>
        <w:left w:val="none" w:sz="0" w:space="0" w:color="auto"/>
        <w:bottom w:val="none" w:sz="0" w:space="0" w:color="auto"/>
        <w:right w:val="none" w:sz="0" w:space="0" w:color="auto"/>
      </w:divBdr>
    </w:div>
    <w:div w:id="679742986">
      <w:bodyDiv w:val="1"/>
      <w:marLeft w:val="0"/>
      <w:marRight w:val="0"/>
      <w:marTop w:val="0"/>
      <w:marBottom w:val="0"/>
      <w:divBdr>
        <w:top w:val="none" w:sz="0" w:space="0" w:color="auto"/>
        <w:left w:val="none" w:sz="0" w:space="0" w:color="auto"/>
        <w:bottom w:val="none" w:sz="0" w:space="0" w:color="auto"/>
        <w:right w:val="none" w:sz="0" w:space="0" w:color="auto"/>
      </w:divBdr>
    </w:div>
    <w:div w:id="682898105">
      <w:bodyDiv w:val="1"/>
      <w:marLeft w:val="0"/>
      <w:marRight w:val="0"/>
      <w:marTop w:val="0"/>
      <w:marBottom w:val="0"/>
      <w:divBdr>
        <w:top w:val="none" w:sz="0" w:space="0" w:color="auto"/>
        <w:left w:val="none" w:sz="0" w:space="0" w:color="auto"/>
        <w:bottom w:val="none" w:sz="0" w:space="0" w:color="auto"/>
        <w:right w:val="none" w:sz="0" w:space="0" w:color="auto"/>
      </w:divBdr>
    </w:div>
    <w:div w:id="688802218">
      <w:bodyDiv w:val="1"/>
      <w:marLeft w:val="0"/>
      <w:marRight w:val="0"/>
      <w:marTop w:val="0"/>
      <w:marBottom w:val="0"/>
      <w:divBdr>
        <w:top w:val="none" w:sz="0" w:space="0" w:color="auto"/>
        <w:left w:val="none" w:sz="0" w:space="0" w:color="auto"/>
        <w:bottom w:val="none" w:sz="0" w:space="0" w:color="auto"/>
        <w:right w:val="none" w:sz="0" w:space="0" w:color="auto"/>
      </w:divBdr>
    </w:div>
    <w:div w:id="688916127">
      <w:bodyDiv w:val="1"/>
      <w:marLeft w:val="0"/>
      <w:marRight w:val="0"/>
      <w:marTop w:val="0"/>
      <w:marBottom w:val="0"/>
      <w:divBdr>
        <w:top w:val="none" w:sz="0" w:space="0" w:color="auto"/>
        <w:left w:val="none" w:sz="0" w:space="0" w:color="auto"/>
        <w:bottom w:val="none" w:sz="0" w:space="0" w:color="auto"/>
        <w:right w:val="none" w:sz="0" w:space="0" w:color="auto"/>
      </w:divBdr>
    </w:div>
    <w:div w:id="690691506">
      <w:bodyDiv w:val="1"/>
      <w:marLeft w:val="0"/>
      <w:marRight w:val="0"/>
      <w:marTop w:val="0"/>
      <w:marBottom w:val="0"/>
      <w:divBdr>
        <w:top w:val="none" w:sz="0" w:space="0" w:color="auto"/>
        <w:left w:val="none" w:sz="0" w:space="0" w:color="auto"/>
        <w:bottom w:val="none" w:sz="0" w:space="0" w:color="auto"/>
        <w:right w:val="none" w:sz="0" w:space="0" w:color="auto"/>
      </w:divBdr>
    </w:div>
    <w:div w:id="702174733">
      <w:bodyDiv w:val="1"/>
      <w:marLeft w:val="0"/>
      <w:marRight w:val="0"/>
      <w:marTop w:val="0"/>
      <w:marBottom w:val="0"/>
      <w:divBdr>
        <w:top w:val="none" w:sz="0" w:space="0" w:color="auto"/>
        <w:left w:val="none" w:sz="0" w:space="0" w:color="auto"/>
        <w:bottom w:val="none" w:sz="0" w:space="0" w:color="auto"/>
        <w:right w:val="none" w:sz="0" w:space="0" w:color="auto"/>
      </w:divBdr>
    </w:div>
    <w:div w:id="706564093">
      <w:bodyDiv w:val="1"/>
      <w:marLeft w:val="0"/>
      <w:marRight w:val="0"/>
      <w:marTop w:val="0"/>
      <w:marBottom w:val="0"/>
      <w:divBdr>
        <w:top w:val="none" w:sz="0" w:space="0" w:color="auto"/>
        <w:left w:val="none" w:sz="0" w:space="0" w:color="auto"/>
        <w:bottom w:val="none" w:sz="0" w:space="0" w:color="auto"/>
        <w:right w:val="none" w:sz="0" w:space="0" w:color="auto"/>
      </w:divBdr>
    </w:div>
    <w:div w:id="709186115">
      <w:bodyDiv w:val="1"/>
      <w:marLeft w:val="0"/>
      <w:marRight w:val="0"/>
      <w:marTop w:val="0"/>
      <w:marBottom w:val="0"/>
      <w:divBdr>
        <w:top w:val="none" w:sz="0" w:space="0" w:color="auto"/>
        <w:left w:val="none" w:sz="0" w:space="0" w:color="auto"/>
        <w:bottom w:val="none" w:sz="0" w:space="0" w:color="auto"/>
        <w:right w:val="none" w:sz="0" w:space="0" w:color="auto"/>
      </w:divBdr>
    </w:div>
    <w:div w:id="711150642">
      <w:bodyDiv w:val="1"/>
      <w:marLeft w:val="0"/>
      <w:marRight w:val="0"/>
      <w:marTop w:val="0"/>
      <w:marBottom w:val="0"/>
      <w:divBdr>
        <w:top w:val="none" w:sz="0" w:space="0" w:color="auto"/>
        <w:left w:val="none" w:sz="0" w:space="0" w:color="auto"/>
        <w:bottom w:val="none" w:sz="0" w:space="0" w:color="auto"/>
        <w:right w:val="none" w:sz="0" w:space="0" w:color="auto"/>
      </w:divBdr>
    </w:div>
    <w:div w:id="711922595">
      <w:bodyDiv w:val="1"/>
      <w:marLeft w:val="0"/>
      <w:marRight w:val="0"/>
      <w:marTop w:val="0"/>
      <w:marBottom w:val="0"/>
      <w:divBdr>
        <w:top w:val="none" w:sz="0" w:space="0" w:color="auto"/>
        <w:left w:val="none" w:sz="0" w:space="0" w:color="auto"/>
        <w:bottom w:val="none" w:sz="0" w:space="0" w:color="auto"/>
        <w:right w:val="none" w:sz="0" w:space="0" w:color="auto"/>
      </w:divBdr>
    </w:div>
    <w:div w:id="715158807">
      <w:bodyDiv w:val="1"/>
      <w:marLeft w:val="0"/>
      <w:marRight w:val="0"/>
      <w:marTop w:val="0"/>
      <w:marBottom w:val="0"/>
      <w:divBdr>
        <w:top w:val="none" w:sz="0" w:space="0" w:color="auto"/>
        <w:left w:val="none" w:sz="0" w:space="0" w:color="auto"/>
        <w:bottom w:val="none" w:sz="0" w:space="0" w:color="auto"/>
        <w:right w:val="none" w:sz="0" w:space="0" w:color="auto"/>
      </w:divBdr>
    </w:div>
    <w:div w:id="715352139">
      <w:bodyDiv w:val="1"/>
      <w:marLeft w:val="0"/>
      <w:marRight w:val="0"/>
      <w:marTop w:val="0"/>
      <w:marBottom w:val="0"/>
      <w:divBdr>
        <w:top w:val="none" w:sz="0" w:space="0" w:color="auto"/>
        <w:left w:val="none" w:sz="0" w:space="0" w:color="auto"/>
        <w:bottom w:val="none" w:sz="0" w:space="0" w:color="auto"/>
        <w:right w:val="none" w:sz="0" w:space="0" w:color="auto"/>
      </w:divBdr>
    </w:div>
    <w:div w:id="715468811">
      <w:bodyDiv w:val="1"/>
      <w:marLeft w:val="0"/>
      <w:marRight w:val="0"/>
      <w:marTop w:val="0"/>
      <w:marBottom w:val="0"/>
      <w:divBdr>
        <w:top w:val="none" w:sz="0" w:space="0" w:color="auto"/>
        <w:left w:val="none" w:sz="0" w:space="0" w:color="auto"/>
        <w:bottom w:val="none" w:sz="0" w:space="0" w:color="auto"/>
        <w:right w:val="none" w:sz="0" w:space="0" w:color="auto"/>
      </w:divBdr>
    </w:div>
    <w:div w:id="722218285">
      <w:bodyDiv w:val="1"/>
      <w:marLeft w:val="0"/>
      <w:marRight w:val="0"/>
      <w:marTop w:val="0"/>
      <w:marBottom w:val="0"/>
      <w:divBdr>
        <w:top w:val="none" w:sz="0" w:space="0" w:color="auto"/>
        <w:left w:val="none" w:sz="0" w:space="0" w:color="auto"/>
        <w:bottom w:val="none" w:sz="0" w:space="0" w:color="auto"/>
        <w:right w:val="none" w:sz="0" w:space="0" w:color="auto"/>
      </w:divBdr>
    </w:div>
    <w:div w:id="723875258">
      <w:bodyDiv w:val="1"/>
      <w:marLeft w:val="0"/>
      <w:marRight w:val="0"/>
      <w:marTop w:val="0"/>
      <w:marBottom w:val="0"/>
      <w:divBdr>
        <w:top w:val="none" w:sz="0" w:space="0" w:color="auto"/>
        <w:left w:val="none" w:sz="0" w:space="0" w:color="auto"/>
        <w:bottom w:val="none" w:sz="0" w:space="0" w:color="auto"/>
        <w:right w:val="none" w:sz="0" w:space="0" w:color="auto"/>
      </w:divBdr>
    </w:div>
    <w:div w:id="733432500">
      <w:bodyDiv w:val="1"/>
      <w:marLeft w:val="0"/>
      <w:marRight w:val="0"/>
      <w:marTop w:val="0"/>
      <w:marBottom w:val="0"/>
      <w:divBdr>
        <w:top w:val="none" w:sz="0" w:space="0" w:color="auto"/>
        <w:left w:val="none" w:sz="0" w:space="0" w:color="auto"/>
        <w:bottom w:val="none" w:sz="0" w:space="0" w:color="auto"/>
        <w:right w:val="none" w:sz="0" w:space="0" w:color="auto"/>
      </w:divBdr>
    </w:div>
    <w:div w:id="733432866">
      <w:bodyDiv w:val="1"/>
      <w:marLeft w:val="0"/>
      <w:marRight w:val="0"/>
      <w:marTop w:val="0"/>
      <w:marBottom w:val="0"/>
      <w:divBdr>
        <w:top w:val="none" w:sz="0" w:space="0" w:color="auto"/>
        <w:left w:val="none" w:sz="0" w:space="0" w:color="auto"/>
        <w:bottom w:val="none" w:sz="0" w:space="0" w:color="auto"/>
        <w:right w:val="none" w:sz="0" w:space="0" w:color="auto"/>
      </w:divBdr>
    </w:div>
    <w:div w:id="755442554">
      <w:bodyDiv w:val="1"/>
      <w:marLeft w:val="0"/>
      <w:marRight w:val="0"/>
      <w:marTop w:val="0"/>
      <w:marBottom w:val="0"/>
      <w:divBdr>
        <w:top w:val="none" w:sz="0" w:space="0" w:color="auto"/>
        <w:left w:val="none" w:sz="0" w:space="0" w:color="auto"/>
        <w:bottom w:val="none" w:sz="0" w:space="0" w:color="auto"/>
        <w:right w:val="none" w:sz="0" w:space="0" w:color="auto"/>
      </w:divBdr>
    </w:div>
    <w:div w:id="780763025">
      <w:bodyDiv w:val="1"/>
      <w:marLeft w:val="0"/>
      <w:marRight w:val="0"/>
      <w:marTop w:val="0"/>
      <w:marBottom w:val="0"/>
      <w:divBdr>
        <w:top w:val="none" w:sz="0" w:space="0" w:color="auto"/>
        <w:left w:val="none" w:sz="0" w:space="0" w:color="auto"/>
        <w:bottom w:val="none" w:sz="0" w:space="0" w:color="auto"/>
        <w:right w:val="none" w:sz="0" w:space="0" w:color="auto"/>
      </w:divBdr>
    </w:div>
    <w:div w:id="783234619">
      <w:bodyDiv w:val="1"/>
      <w:marLeft w:val="0"/>
      <w:marRight w:val="0"/>
      <w:marTop w:val="0"/>
      <w:marBottom w:val="0"/>
      <w:divBdr>
        <w:top w:val="none" w:sz="0" w:space="0" w:color="auto"/>
        <w:left w:val="none" w:sz="0" w:space="0" w:color="auto"/>
        <w:bottom w:val="none" w:sz="0" w:space="0" w:color="auto"/>
        <w:right w:val="none" w:sz="0" w:space="0" w:color="auto"/>
      </w:divBdr>
    </w:div>
    <w:div w:id="789783978">
      <w:bodyDiv w:val="1"/>
      <w:marLeft w:val="0"/>
      <w:marRight w:val="0"/>
      <w:marTop w:val="0"/>
      <w:marBottom w:val="0"/>
      <w:divBdr>
        <w:top w:val="none" w:sz="0" w:space="0" w:color="auto"/>
        <w:left w:val="none" w:sz="0" w:space="0" w:color="auto"/>
        <w:bottom w:val="none" w:sz="0" w:space="0" w:color="auto"/>
        <w:right w:val="none" w:sz="0" w:space="0" w:color="auto"/>
      </w:divBdr>
    </w:div>
    <w:div w:id="813982574">
      <w:bodyDiv w:val="1"/>
      <w:marLeft w:val="0"/>
      <w:marRight w:val="0"/>
      <w:marTop w:val="0"/>
      <w:marBottom w:val="0"/>
      <w:divBdr>
        <w:top w:val="none" w:sz="0" w:space="0" w:color="auto"/>
        <w:left w:val="none" w:sz="0" w:space="0" w:color="auto"/>
        <w:bottom w:val="none" w:sz="0" w:space="0" w:color="auto"/>
        <w:right w:val="none" w:sz="0" w:space="0" w:color="auto"/>
      </w:divBdr>
    </w:div>
    <w:div w:id="849489089">
      <w:bodyDiv w:val="1"/>
      <w:marLeft w:val="0"/>
      <w:marRight w:val="0"/>
      <w:marTop w:val="0"/>
      <w:marBottom w:val="0"/>
      <w:divBdr>
        <w:top w:val="none" w:sz="0" w:space="0" w:color="auto"/>
        <w:left w:val="none" w:sz="0" w:space="0" w:color="auto"/>
        <w:bottom w:val="none" w:sz="0" w:space="0" w:color="auto"/>
        <w:right w:val="none" w:sz="0" w:space="0" w:color="auto"/>
      </w:divBdr>
      <w:divsChild>
        <w:div w:id="1372655815">
          <w:marLeft w:val="547"/>
          <w:marRight w:val="0"/>
          <w:marTop w:val="96"/>
          <w:marBottom w:val="0"/>
          <w:divBdr>
            <w:top w:val="none" w:sz="0" w:space="0" w:color="auto"/>
            <w:left w:val="none" w:sz="0" w:space="0" w:color="auto"/>
            <w:bottom w:val="none" w:sz="0" w:space="0" w:color="auto"/>
            <w:right w:val="none" w:sz="0" w:space="0" w:color="auto"/>
          </w:divBdr>
        </w:div>
        <w:div w:id="1550994453">
          <w:marLeft w:val="547"/>
          <w:marRight w:val="0"/>
          <w:marTop w:val="96"/>
          <w:marBottom w:val="0"/>
          <w:divBdr>
            <w:top w:val="none" w:sz="0" w:space="0" w:color="auto"/>
            <w:left w:val="none" w:sz="0" w:space="0" w:color="auto"/>
            <w:bottom w:val="none" w:sz="0" w:space="0" w:color="auto"/>
            <w:right w:val="none" w:sz="0" w:space="0" w:color="auto"/>
          </w:divBdr>
        </w:div>
        <w:div w:id="1738897444">
          <w:marLeft w:val="547"/>
          <w:marRight w:val="0"/>
          <w:marTop w:val="96"/>
          <w:marBottom w:val="0"/>
          <w:divBdr>
            <w:top w:val="none" w:sz="0" w:space="0" w:color="auto"/>
            <w:left w:val="none" w:sz="0" w:space="0" w:color="auto"/>
            <w:bottom w:val="none" w:sz="0" w:space="0" w:color="auto"/>
            <w:right w:val="none" w:sz="0" w:space="0" w:color="auto"/>
          </w:divBdr>
        </w:div>
      </w:divsChild>
    </w:div>
    <w:div w:id="855264847">
      <w:bodyDiv w:val="1"/>
      <w:marLeft w:val="0"/>
      <w:marRight w:val="0"/>
      <w:marTop w:val="0"/>
      <w:marBottom w:val="0"/>
      <w:divBdr>
        <w:top w:val="none" w:sz="0" w:space="0" w:color="auto"/>
        <w:left w:val="none" w:sz="0" w:space="0" w:color="auto"/>
        <w:bottom w:val="none" w:sz="0" w:space="0" w:color="auto"/>
        <w:right w:val="none" w:sz="0" w:space="0" w:color="auto"/>
      </w:divBdr>
    </w:div>
    <w:div w:id="862980826">
      <w:bodyDiv w:val="1"/>
      <w:marLeft w:val="0"/>
      <w:marRight w:val="0"/>
      <w:marTop w:val="0"/>
      <w:marBottom w:val="0"/>
      <w:divBdr>
        <w:top w:val="none" w:sz="0" w:space="0" w:color="auto"/>
        <w:left w:val="none" w:sz="0" w:space="0" w:color="auto"/>
        <w:bottom w:val="none" w:sz="0" w:space="0" w:color="auto"/>
        <w:right w:val="none" w:sz="0" w:space="0" w:color="auto"/>
      </w:divBdr>
    </w:div>
    <w:div w:id="871725113">
      <w:bodyDiv w:val="1"/>
      <w:marLeft w:val="0"/>
      <w:marRight w:val="0"/>
      <w:marTop w:val="0"/>
      <w:marBottom w:val="0"/>
      <w:divBdr>
        <w:top w:val="none" w:sz="0" w:space="0" w:color="auto"/>
        <w:left w:val="none" w:sz="0" w:space="0" w:color="auto"/>
        <w:bottom w:val="none" w:sz="0" w:space="0" w:color="auto"/>
        <w:right w:val="none" w:sz="0" w:space="0" w:color="auto"/>
      </w:divBdr>
    </w:div>
    <w:div w:id="875897364">
      <w:bodyDiv w:val="1"/>
      <w:marLeft w:val="0"/>
      <w:marRight w:val="0"/>
      <w:marTop w:val="0"/>
      <w:marBottom w:val="0"/>
      <w:divBdr>
        <w:top w:val="none" w:sz="0" w:space="0" w:color="auto"/>
        <w:left w:val="none" w:sz="0" w:space="0" w:color="auto"/>
        <w:bottom w:val="none" w:sz="0" w:space="0" w:color="auto"/>
        <w:right w:val="none" w:sz="0" w:space="0" w:color="auto"/>
      </w:divBdr>
    </w:div>
    <w:div w:id="886140578">
      <w:bodyDiv w:val="1"/>
      <w:marLeft w:val="0"/>
      <w:marRight w:val="0"/>
      <w:marTop w:val="0"/>
      <w:marBottom w:val="0"/>
      <w:divBdr>
        <w:top w:val="none" w:sz="0" w:space="0" w:color="auto"/>
        <w:left w:val="none" w:sz="0" w:space="0" w:color="auto"/>
        <w:bottom w:val="none" w:sz="0" w:space="0" w:color="auto"/>
        <w:right w:val="none" w:sz="0" w:space="0" w:color="auto"/>
      </w:divBdr>
    </w:div>
    <w:div w:id="886722343">
      <w:bodyDiv w:val="1"/>
      <w:marLeft w:val="0"/>
      <w:marRight w:val="0"/>
      <w:marTop w:val="0"/>
      <w:marBottom w:val="0"/>
      <w:divBdr>
        <w:top w:val="none" w:sz="0" w:space="0" w:color="auto"/>
        <w:left w:val="none" w:sz="0" w:space="0" w:color="auto"/>
        <w:bottom w:val="none" w:sz="0" w:space="0" w:color="auto"/>
        <w:right w:val="none" w:sz="0" w:space="0" w:color="auto"/>
      </w:divBdr>
    </w:div>
    <w:div w:id="890534647">
      <w:bodyDiv w:val="1"/>
      <w:marLeft w:val="0"/>
      <w:marRight w:val="0"/>
      <w:marTop w:val="0"/>
      <w:marBottom w:val="0"/>
      <w:divBdr>
        <w:top w:val="none" w:sz="0" w:space="0" w:color="auto"/>
        <w:left w:val="none" w:sz="0" w:space="0" w:color="auto"/>
        <w:bottom w:val="none" w:sz="0" w:space="0" w:color="auto"/>
        <w:right w:val="none" w:sz="0" w:space="0" w:color="auto"/>
      </w:divBdr>
    </w:div>
    <w:div w:id="895773778">
      <w:bodyDiv w:val="1"/>
      <w:marLeft w:val="0"/>
      <w:marRight w:val="0"/>
      <w:marTop w:val="0"/>
      <w:marBottom w:val="0"/>
      <w:divBdr>
        <w:top w:val="none" w:sz="0" w:space="0" w:color="auto"/>
        <w:left w:val="none" w:sz="0" w:space="0" w:color="auto"/>
        <w:bottom w:val="none" w:sz="0" w:space="0" w:color="auto"/>
        <w:right w:val="none" w:sz="0" w:space="0" w:color="auto"/>
      </w:divBdr>
    </w:div>
    <w:div w:id="897741353">
      <w:bodyDiv w:val="1"/>
      <w:marLeft w:val="0"/>
      <w:marRight w:val="0"/>
      <w:marTop w:val="0"/>
      <w:marBottom w:val="0"/>
      <w:divBdr>
        <w:top w:val="none" w:sz="0" w:space="0" w:color="auto"/>
        <w:left w:val="none" w:sz="0" w:space="0" w:color="auto"/>
        <w:bottom w:val="none" w:sz="0" w:space="0" w:color="auto"/>
        <w:right w:val="none" w:sz="0" w:space="0" w:color="auto"/>
      </w:divBdr>
    </w:div>
    <w:div w:id="901066917">
      <w:bodyDiv w:val="1"/>
      <w:marLeft w:val="0"/>
      <w:marRight w:val="0"/>
      <w:marTop w:val="0"/>
      <w:marBottom w:val="0"/>
      <w:divBdr>
        <w:top w:val="none" w:sz="0" w:space="0" w:color="auto"/>
        <w:left w:val="none" w:sz="0" w:space="0" w:color="auto"/>
        <w:bottom w:val="none" w:sz="0" w:space="0" w:color="auto"/>
        <w:right w:val="none" w:sz="0" w:space="0" w:color="auto"/>
      </w:divBdr>
    </w:div>
    <w:div w:id="910315667">
      <w:bodyDiv w:val="1"/>
      <w:marLeft w:val="0"/>
      <w:marRight w:val="0"/>
      <w:marTop w:val="0"/>
      <w:marBottom w:val="0"/>
      <w:divBdr>
        <w:top w:val="none" w:sz="0" w:space="0" w:color="auto"/>
        <w:left w:val="none" w:sz="0" w:space="0" w:color="auto"/>
        <w:bottom w:val="none" w:sz="0" w:space="0" w:color="auto"/>
        <w:right w:val="none" w:sz="0" w:space="0" w:color="auto"/>
      </w:divBdr>
    </w:div>
    <w:div w:id="916521726">
      <w:bodyDiv w:val="1"/>
      <w:marLeft w:val="0"/>
      <w:marRight w:val="0"/>
      <w:marTop w:val="0"/>
      <w:marBottom w:val="0"/>
      <w:divBdr>
        <w:top w:val="none" w:sz="0" w:space="0" w:color="auto"/>
        <w:left w:val="none" w:sz="0" w:space="0" w:color="auto"/>
        <w:bottom w:val="none" w:sz="0" w:space="0" w:color="auto"/>
        <w:right w:val="none" w:sz="0" w:space="0" w:color="auto"/>
      </w:divBdr>
    </w:div>
    <w:div w:id="928198449">
      <w:bodyDiv w:val="1"/>
      <w:marLeft w:val="0"/>
      <w:marRight w:val="0"/>
      <w:marTop w:val="0"/>
      <w:marBottom w:val="0"/>
      <w:divBdr>
        <w:top w:val="none" w:sz="0" w:space="0" w:color="auto"/>
        <w:left w:val="none" w:sz="0" w:space="0" w:color="auto"/>
        <w:bottom w:val="none" w:sz="0" w:space="0" w:color="auto"/>
        <w:right w:val="none" w:sz="0" w:space="0" w:color="auto"/>
      </w:divBdr>
    </w:div>
    <w:div w:id="932469451">
      <w:bodyDiv w:val="1"/>
      <w:marLeft w:val="0"/>
      <w:marRight w:val="0"/>
      <w:marTop w:val="0"/>
      <w:marBottom w:val="0"/>
      <w:divBdr>
        <w:top w:val="none" w:sz="0" w:space="0" w:color="auto"/>
        <w:left w:val="none" w:sz="0" w:space="0" w:color="auto"/>
        <w:bottom w:val="none" w:sz="0" w:space="0" w:color="auto"/>
        <w:right w:val="none" w:sz="0" w:space="0" w:color="auto"/>
      </w:divBdr>
    </w:div>
    <w:div w:id="936017217">
      <w:bodyDiv w:val="1"/>
      <w:marLeft w:val="0"/>
      <w:marRight w:val="0"/>
      <w:marTop w:val="0"/>
      <w:marBottom w:val="0"/>
      <w:divBdr>
        <w:top w:val="none" w:sz="0" w:space="0" w:color="auto"/>
        <w:left w:val="none" w:sz="0" w:space="0" w:color="auto"/>
        <w:bottom w:val="none" w:sz="0" w:space="0" w:color="auto"/>
        <w:right w:val="none" w:sz="0" w:space="0" w:color="auto"/>
      </w:divBdr>
    </w:div>
    <w:div w:id="943149073">
      <w:bodyDiv w:val="1"/>
      <w:marLeft w:val="0"/>
      <w:marRight w:val="0"/>
      <w:marTop w:val="0"/>
      <w:marBottom w:val="0"/>
      <w:divBdr>
        <w:top w:val="none" w:sz="0" w:space="0" w:color="auto"/>
        <w:left w:val="none" w:sz="0" w:space="0" w:color="auto"/>
        <w:bottom w:val="none" w:sz="0" w:space="0" w:color="auto"/>
        <w:right w:val="none" w:sz="0" w:space="0" w:color="auto"/>
      </w:divBdr>
    </w:div>
    <w:div w:id="964695384">
      <w:bodyDiv w:val="1"/>
      <w:marLeft w:val="0"/>
      <w:marRight w:val="0"/>
      <w:marTop w:val="0"/>
      <w:marBottom w:val="0"/>
      <w:divBdr>
        <w:top w:val="none" w:sz="0" w:space="0" w:color="auto"/>
        <w:left w:val="none" w:sz="0" w:space="0" w:color="auto"/>
        <w:bottom w:val="none" w:sz="0" w:space="0" w:color="auto"/>
        <w:right w:val="none" w:sz="0" w:space="0" w:color="auto"/>
      </w:divBdr>
    </w:div>
    <w:div w:id="965236008">
      <w:bodyDiv w:val="1"/>
      <w:marLeft w:val="0"/>
      <w:marRight w:val="0"/>
      <w:marTop w:val="0"/>
      <w:marBottom w:val="0"/>
      <w:divBdr>
        <w:top w:val="none" w:sz="0" w:space="0" w:color="auto"/>
        <w:left w:val="none" w:sz="0" w:space="0" w:color="auto"/>
        <w:bottom w:val="none" w:sz="0" w:space="0" w:color="auto"/>
        <w:right w:val="none" w:sz="0" w:space="0" w:color="auto"/>
      </w:divBdr>
    </w:div>
    <w:div w:id="980961397">
      <w:bodyDiv w:val="1"/>
      <w:marLeft w:val="0"/>
      <w:marRight w:val="0"/>
      <w:marTop w:val="0"/>
      <w:marBottom w:val="0"/>
      <w:divBdr>
        <w:top w:val="none" w:sz="0" w:space="0" w:color="auto"/>
        <w:left w:val="none" w:sz="0" w:space="0" w:color="auto"/>
        <w:bottom w:val="none" w:sz="0" w:space="0" w:color="auto"/>
        <w:right w:val="none" w:sz="0" w:space="0" w:color="auto"/>
      </w:divBdr>
    </w:div>
    <w:div w:id="993754870">
      <w:bodyDiv w:val="1"/>
      <w:marLeft w:val="0"/>
      <w:marRight w:val="0"/>
      <w:marTop w:val="0"/>
      <w:marBottom w:val="0"/>
      <w:divBdr>
        <w:top w:val="none" w:sz="0" w:space="0" w:color="auto"/>
        <w:left w:val="none" w:sz="0" w:space="0" w:color="auto"/>
        <w:bottom w:val="none" w:sz="0" w:space="0" w:color="auto"/>
        <w:right w:val="none" w:sz="0" w:space="0" w:color="auto"/>
      </w:divBdr>
    </w:div>
    <w:div w:id="1000422617">
      <w:bodyDiv w:val="1"/>
      <w:marLeft w:val="0"/>
      <w:marRight w:val="0"/>
      <w:marTop w:val="0"/>
      <w:marBottom w:val="0"/>
      <w:divBdr>
        <w:top w:val="none" w:sz="0" w:space="0" w:color="auto"/>
        <w:left w:val="none" w:sz="0" w:space="0" w:color="auto"/>
        <w:bottom w:val="none" w:sz="0" w:space="0" w:color="auto"/>
        <w:right w:val="none" w:sz="0" w:space="0" w:color="auto"/>
      </w:divBdr>
    </w:div>
    <w:div w:id="1002009006">
      <w:bodyDiv w:val="1"/>
      <w:marLeft w:val="0"/>
      <w:marRight w:val="0"/>
      <w:marTop w:val="0"/>
      <w:marBottom w:val="0"/>
      <w:divBdr>
        <w:top w:val="none" w:sz="0" w:space="0" w:color="auto"/>
        <w:left w:val="none" w:sz="0" w:space="0" w:color="auto"/>
        <w:bottom w:val="none" w:sz="0" w:space="0" w:color="auto"/>
        <w:right w:val="none" w:sz="0" w:space="0" w:color="auto"/>
      </w:divBdr>
    </w:div>
    <w:div w:id="1003164381">
      <w:bodyDiv w:val="1"/>
      <w:marLeft w:val="0"/>
      <w:marRight w:val="0"/>
      <w:marTop w:val="0"/>
      <w:marBottom w:val="0"/>
      <w:divBdr>
        <w:top w:val="none" w:sz="0" w:space="0" w:color="auto"/>
        <w:left w:val="none" w:sz="0" w:space="0" w:color="auto"/>
        <w:bottom w:val="none" w:sz="0" w:space="0" w:color="auto"/>
        <w:right w:val="none" w:sz="0" w:space="0" w:color="auto"/>
      </w:divBdr>
    </w:div>
    <w:div w:id="1021593320">
      <w:bodyDiv w:val="1"/>
      <w:marLeft w:val="0"/>
      <w:marRight w:val="0"/>
      <w:marTop w:val="0"/>
      <w:marBottom w:val="0"/>
      <w:divBdr>
        <w:top w:val="none" w:sz="0" w:space="0" w:color="auto"/>
        <w:left w:val="none" w:sz="0" w:space="0" w:color="auto"/>
        <w:bottom w:val="none" w:sz="0" w:space="0" w:color="auto"/>
        <w:right w:val="none" w:sz="0" w:space="0" w:color="auto"/>
      </w:divBdr>
    </w:div>
    <w:div w:id="1031760198">
      <w:bodyDiv w:val="1"/>
      <w:marLeft w:val="0"/>
      <w:marRight w:val="0"/>
      <w:marTop w:val="0"/>
      <w:marBottom w:val="0"/>
      <w:divBdr>
        <w:top w:val="none" w:sz="0" w:space="0" w:color="auto"/>
        <w:left w:val="none" w:sz="0" w:space="0" w:color="auto"/>
        <w:bottom w:val="none" w:sz="0" w:space="0" w:color="auto"/>
        <w:right w:val="none" w:sz="0" w:space="0" w:color="auto"/>
      </w:divBdr>
    </w:div>
    <w:div w:id="1049109105">
      <w:bodyDiv w:val="1"/>
      <w:marLeft w:val="0"/>
      <w:marRight w:val="0"/>
      <w:marTop w:val="0"/>
      <w:marBottom w:val="0"/>
      <w:divBdr>
        <w:top w:val="none" w:sz="0" w:space="0" w:color="auto"/>
        <w:left w:val="none" w:sz="0" w:space="0" w:color="auto"/>
        <w:bottom w:val="none" w:sz="0" w:space="0" w:color="auto"/>
        <w:right w:val="none" w:sz="0" w:space="0" w:color="auto"/>
      </w:divBdr>
    </w:div>
    <w:div w:id="1051030427">
      <w:bodyDiv w:val="1"/>
      <w:marLeft w:val="0"/>
      <w:marRight w:val="0"/>
      <w:marTop w:val="0"/>
      <w:marBottom w:val="0"/>
      <w:divBdr>
        <w:top w:val="none" w:sz="0" w:space="0" w:color="auto"/>
        <w:left w:val="none" w:sz="0" w:space="0" w:color="auto"/>
        <w:bottom w:val="none" w:sz="0" w:space="0" w:color="auto"/>
        <w:right w:val="none" w:sz="0" w:space="0" w:color="auto"/>
      </w:divBdr>
    </w:div>
    <w:div w:id="1060252061">
      <w:bodyDiv w:val="1"/>
      <w:marLeft w:val="0"/>
      <w:marRight w:val="0"/>
      <w:marTop w:val="0"/>
      <w:marBottom w:val="0"/>
      <w:divBdr>
        <w:top w:val="none" w:sz="0" w:space="0" w:color="auto"/>
        <w:left w:val="none" w:sz="0" w:space="0" w:color="auto"/>
        <w:bottom w:val="none" w:sz="0" w:space="0" w:color="auto"/>
        <w:right w:val="none" w:sz="0" w:space="0" w:color="auto"/>
      </w:divBdr>
    </w:div>
    <w:div w:id="1062677877">
      <w:bodyDiv w:val="1"/>
      <w:marLeft w:val="0"/>
      <w:marRight w:val="0"/>
      <w:marTop w:val="0"/>
      <w:marBottom w:val="0"/>
      <w:divBdr>
        <w:top w:val="none" w:sz="0" w:space="0" w:color="auto"/>
        <w:left w:val="none" w:sz="0" w:space="0" w:color="auto"/>
        <w:bottom w:val="none" w:sz="0" w:space="0" w:color="auto"/>
        <w:right w:val="none" w:sz="0" w:space="0" w:color="auto"/>
      </w:divBdr>
    </w:div>
    <w:div w:id="1074938387">
      <w:bodyDiv w:val="1"/>
      <w:marLeft w:val="0"/>
      <w:marRight w:val="0"/>
      <w:marTop w:val="0"/>
      <w:marBottom w:val="0"/>
      <w:divBdr>
        <w:top w:val="none" w:sz="0" w:space="0" w:color="auto"/>
        <w:left w:val="none" w:sz="0" w:space="0" w:color="auto"/>
        <w:bottom w:val="none" w:sz="0" w:space="0" w:color="auto"/>
        <w:right w:val="none" w:sz="0" w:space="0" w:color="auto"/>
      </w:divBdr>
    </w:div>
    <w:div w:id="1082917417">
      <w:bodyDiv w:val="1"/>
      <w:marLeft w:val="0"/>
      <w:marRight w:val="0"/>
      <w:marTop w:val="0"/>
      <w:marBottom w:val="0"/>
      <w:divBdr>
        <w:top w:val="none" w:sz="0" w:space="0" w:color="auto"/>
        <w:left w:val="none" w:sz="0" w:space="0" w:color="auto"/>
        <w:bottom w:val="none" w:sz="0" w:space="0" w:color="auto"/>
        <w:right w:val="none" w:sz="0" w:space="0" w:color="auto"/>
      </w:divBdr>
    </w:div>
    <w:div w:id="1086728664">
      <w:bodyDiv w:val="1"/>
      <w:marLeft w:val="0"/>
      <w:marRight w:val="0"/>
      <w:marTop w:val="0"/>
      <w:marBottom w:val="0"/>
      <w:divBdr>
        <w:top w:val="none" w:sz="0" w:space="0" w:color="auto"/>
        <w:left w:val="none" w:sz="0" w:space="0" w:color="auto"/>
        <w:bottom w:val="none" w:sz="0" w:space="0" w:color="auto"/>
        <w:right w:val="none" w:sz="0" w:space="0" w:color="auto"/>
      </w:divBdr>
    </w:div>
    <w:div w:id="1091319835">
      <w:bodyDiv w:val="1"/>
      <w:marLeft w:val="0"/>
      <w:marRight w:val="0"/>
      <w:marTop w:val="0"/>
      <w:marBottom w:val="0"/>
      <w:divBdr>
        <w:top w:val="none" w:sz="0" w:space="0" w:color="auto"/>
        <w:left w:val="none" w:sz="0" w:space="0" w:color="auto"/>
        <w:bottom w:val="none" w:sz="0" w:space="0" w:color="auto"/>
        <w:right w:val="none" w:sz="0" w:space="0" w:color="auto"/>
      </w:divBdr>
    </w:div>
    <w:div w:id="1097679229">
      <w:bodyDiv w:val="1"/>
      <w:marLeft w:val="0"/>
      <w:marRight w:val="0"/>
      <w:marTop w:val="0"/>
      <w:marBottom w:val="0"/>
      <w:divBdr>
        <w:top w:val="none" w:sz="0" w:space="0" w:color="auto"/>
        <w:left w:val="none" w:sz="0" w:space="0" w:color="auto"/>
        <w:bottom w:val="none" w:sz="0" w:space="0" w:color="auto"/>
        <w:right w:val="none" w:sz="0" w:space="0" w:color="auto"/>
      </w:divBdr>
    </w:div>
    <w:div w:id="1107238445">
      <w:bodyDiv w:val="1"/>
      <w:marLeft w:val="0"/>
      <w:marRight w:val="0"/>
      <w:marTop w:val="0"/>
      <w:marBottom w:val="0"/>
      <w:divBdr>
        <w:top w:val="none" w:sz="0" w:space="0" w:color="auto"/>
        <w:left w:val="none" w:sz="0" w:space="0" w:color="auto"/>
        <w:bottom w:val="none" w:sz="0" w:space="0" w:color="auto"/>
        <w:right w:val="none" w:sz="0" w:space="0" w:color="auto"/>
      </w:divBdr>
    </w:div>
    <w:div w:id="1109011436">
      <w:bodyDiv w:val="1"/>
      <w:marLeft w:val="0"/>
      <w:marRight w:val="0"/>
      <w:marTop w:val="0"/>
      <w:marBottom w:val="0"/>
      <w:divBdr>
        <w:top w:val="none" w:sz="0" w:space="0" w:color="auto"/>
        <w:left w:val="none" w:sz="0" w:space="0" w:color="auto"/>
        <w:bottom w:val="none" w:sz="0" w:space="0" w:color="auto"/>
        <w:right w:val="none" w:sz="0" w:space="0" w:color="auto"/>
      </w:divBdr>
    </w:div>
    <w:div w:id="1109592641">
      <w:bodyDiv w:val="1"/>
      <w:marLeft w:val="0"/>
      <w:marRight w:val="0"/>
      <w:marTop w:val="0"/>
      <w:marBottom w:val="0"/>
      <w:divBdr>
        <w:top w:val="none" w:sz="0" w:space="0" w:color="auto"/>
        <w:left w:val="none" w:sz="0" w:space="0" w:color="auto"/>
        <w:bottom w:val="none" w:sz="0" w:space="0" w:color="auto"/>
        <w:right w:val="none" w:sz="0" w:space="0" w:color="auto"/>
      </w:divBdr>
    </w:div>
    <w:div w:id="1119952592">
      <w:bodyDiv w:val="1"/>
      <w:marLeft w:val="0"/>
      <w:marRight w:val="0"/>
      <w:marTop w:val="0"/>
      <w:marBottom w:val="0"/>
      <w:divBdr>
        <w:top w:val="none" w:sz="0" w:space="0" w:color="auto"/>
        <w:left w:val="none" w:sz="0" w:space="0" w:color="auto"/>
        <w:bottom w:val="none" w:sz="0" w:space="0" w:color="auto"/>
        <w:right w:val="none" w:sz="0" w:space="0" w:color="auto"/>
      </w:divBdr>
    </w:div>
    <w:div w:id="1126309747">
      <w:bodyDiv w:val="1"/>
      <w:marLeft w:val="0"/>
      <w:marRight w:val="0"/>
      <w:marTop w:val="0"/>
      <w:marBottom w:val="0"/>
      <w:divBdr>
        <w:top w:val="none" w:sz="0" w:space="0" w:color="auto"/>
        <w:left w:val="none" w:sz="0" w:space="0" w:color="auto"/>
        <w:bottom w:val="none" w:sz="0" w:space="0" w:color="auto"/>
        <w:right w:val="none" w:sz="0" w:space="0" w:color="auto"/>
      </w:divBdr>
    </w:div>
    <w:div w:id="1135489984">
      <w:bodyDiv w:val="1"/>
      <w:marLeft w:val="0"/>
      <w:marRight w:val="0"/>
      <w:marTop w:val="0"/>
      <w:marBottom w:val="0"/>
      <w:divBdr>
        <w:top w:val="none" w:sz="0" w:space="0" w:color="auto"/>
        <w:left w:val="none" w:sz="0" w:space="0" w:color="auto"/>
        <w:bottom w:val="none" w:sz="0" w:space="0" w:color="auto"/>
        <w:right w:val="none" w:sz="0" w:space="0" w:color="auto"/>
      </w:divBdr>
    </w:div>
    <w:div w:id="1140850836">
      <w:bodyDiv w:val="1"/>
      <w:marLeft w:val="0"/>
      <w:marRight w:val="0"/>
      <w:marTop w:val="0"/>
      <w:marBottom w:val="0"/>
      <w:divBdr>
        <w:top w:val="none" w:sz="0" w:space="0" w:color="auto"/>
        <w:left w:val="none" w:sz="0" w:space="0" w:color="auto"/>
        <w:bottom w:val="none" w:sz="0" w:space="0" w:color="auto"/>
        <w:right w:val="none" w:sz="0" w:space="0" w:color="auto"/>
      </w:divBdr>
    </w:div>
    <w:div w:id="1140923386">
      <w:bodyDiv w:val="1"/>
      <w:marLeft w:val="0"/>
      <w:marRight w:val="0"/>
      <w:marTop w:val="0"/>
      <w:marBottom w:val="0"/>
      <w:divBdr>
        <w:top w:val="none" w:sz="0" w:space="0" w:color="auto"/>
        <w:left w:val="none" w:sz="0" w:space="0" w:color="auto"/>
        <w:bottom w:val="none" w:sz="0" w:space="0" w:color="auto"/>
        <w:right w:val="none" w:sz="0" w:space="0" w:color="auto"/>
      </w:divBdr>
    </w:div>
    <w:div w:id="1142311481">
      <w:bodyDiv w:val="1"/>
      <w:marLeft w:val="0"/>
      <w:marRight w:val="0"/>
      <w:marTop w:val="0"/>
      <w:marBottom w:val="0"/>
      <w:divBdr>
        <w:top w:val="none" w:sz="0" w:space="0" w:color="auto"/>
        <w:left w:val="none" w:sz="0" w:space="0" w:color="auto"/>
        <w:bottom w:val="none" w:sz="0" w:space="0" w:color="auto"/>
        <w:right w:val="none" w:sz="0" w:space="0" w:color="auto"/>
      </w:divBdr>
    </w:div>
    <w:div w:id="1165828663">
      <w:bodyDiv w:val="1"/>
      <w:marLeft w:val="0"/>
      <w:marRight w:val="0"/>
      <w:marTop w:val="0"/>
      <w:marBottom w:val="0"/>
      <w:divBdr>
        <w:top w:val="none" w:sz="0" w:space="0" w:color="auto"/>
        <w:left w:val="none" w:sz="0" w:space="0" w:color="auto"/>
        <w:bottom w:val="none" w:sz="0" w:space="0" w:color="auto"/>
        <w:right w:val="none" w:sz="0" w:space="0" w:color="auto"/>
      </w:divBdr>
    </w:div>
    <w:div w:id="1166701169">
      <w:bodyDiv w:val="1"/>
      <w:marLeft w:val="0"/>
      <w:marRight w:val="0"/>
      <w:marTop w:val="0"/>
      <w:marBottom w:val="0"/>
      <w:divBdr>
        <w:top w:val="none" w:sz="0" w:space="0" w:color="auto"/>
        <w:left w:val="none" w:sz="0" w:space="0" w:color="auto"/>
        <w:bottom w:val="none" w:sz="0" w:space="0" w:color="auto"/>
        <w:right w:val="none" w:sz="0" w:space="0" w:color="auto"/>
      </w:divBdr>
    </w:div>
    <w:div w:id="1199195988">
      <w:bodyDiv w:val="1"/>
      <w:marLeft w:val="0"/>
      <w:marRight w:val="0"/>
      <w:marTop w:val="0"/>
      <w:marBottom w:val="0"/>
      <w:divBdr>
        <w:top w:val="none" w:sz="0" w:space="0" w:color="auto"/>
        <w:left w:val="none" w:sz="0" w:space="0" w:color="auto"/>
        <w:bottom w:val="none" w:sz="0" w:space="0" w:color="auto"/>
        <w:right w:val="none" w:sz="0" w:space="0" w:color="auto"/>
      </w:divBdr>
    </w:div>
    <w:div w:id="1202980885">
      <w:bodyDiv w:val="1"/>
      <w:marLeft w:val="0"/>
      <w:marRight w:val="0"/>
      <w:marTop w:val="0"/>
      <w:marBottom w:val="0"/>
      <w:divBdr>
        <w:top w:val="none" w:sz="0" w:space="0" w:color="auto"/>
        <w:left w:val="none" w:sz="0" w:space="0" w:color="auto"/>
        <w:bottom w:val="none" w:sz="0" w:space="0" w:color="auto"/>
        <w:right w:val="none" w:sz="0" w:space="0" w:color="auto"/>
      </w:divBdr>
    </w:div>
    <w:div w:id="1205559953">
      <w:bodyDiv w:val="1"/>
      <w:marLeft w:val="0"/>
      <w:marRight w:val="0"/>
      <w:marTop w:val="0"/>
      <w:marBottom w:val="0"/>
      <w:divBdr>
        <w:top w:val="none" w:sz="0" w:space="0" w:color="auto"/>
        <w:left w:val="none" w:sz="0" w:space="0" w:color="auto"/>
        <w:bottom w:val="none" w:sz="0" w:space="0" w:color="auto"/>
        <w:right w:val="none" w:sz="0" w:space="0" w:color="auto"/>
      </w:divBdr>
    </w:div>
    <w:div w:id="1208376324">
      <w:bodyDiv w:val="1"/>
      <w:marLeft w:val="0"/>
      <w:marRight w:val="0"/>
      <w:marTop w:val="0"/>
      <w:marBottom w:val="0"/>
      <w:divBdr>
        <w:top w:val="none" w:sz="0" w:space="0" w:color="auto"/>
        <w:left w:val="none" w:sz="0" w:space="0" w:color="auto"/>
        <w:bottom w:val="none" w:sz="0" w:space="0" w:color="auto"/>
        <w:right w:val="none" w:sz="0" w:space="0" w:color="auto"/>
      </w:divBdr>
    </w:div>
    <w:div w:id="1227909990">
      <w:bodyDiv w:val="1"/>
      <w:marLeft w:val="0"/>
      <w:marRight w:val="0"/>
      <w:marTop w:val="0"/>
      <w:marBottom w:val="0"/>
      <w:divBdr>
        <w:top w:val="none" w:sz="0" w:space="0" w:color="auto"/>
        <w:left w:val="none" w:sz="0" w:space="0" w:color="auto"/>
        <w:bottom w:val="none" w:sz="0" w:space="0" w:color="auto"/>
        <w:right w:val="none" w:sz="0" w:space="0" w:color="auto"/>
      </w:divBdr>
    </w:div>
    <w:div w:id="1234513013">
      <w:bodyDiv w:val="1"/>
      <w:marLeft w:val="0"/>
      <w:marRight w:val="0"/>
      <w:marTop w:val="0"/>
      <w:marBottom w:val="0"/>
      <w:divBdr>
        <w:top w:val="none" w:sz="0" w:space="0" w:color="auto"/>
        <w:left w:val="none" w:sz="0" w:space="0" w:color="auto"/>
        <w:bottom w:val="none" w:sz="0" w:space="0" w:color="auto"/>
        <w:right w:val="none" w:sz="0" w:space="0" w:color="auto"/>
      </w:divBdr>
      <w:divsChild>
        <w:div w:id="283274998">
          <w:marLeft w:val="547"/>
          <w:marRight w:val="0"/>
          <w:marTop w:val="86"/>
          <w:marBottom w:val="0"/>
          <w:divBdr>
            <w:top w:val="none" w:sz="0" w:space="0" w:color="auto"/>
            <w:left w:val="none" w:sz="0" w:space="0" w:color="auto"/>
            <w:bottom w:val="none" w:sz="0" w:space="0" w:color="auto"/>
            <w:right w:val="none" w:sz="0" w:space="0" w:color="auto"/>
          </w:divBdr>
        </w:div>
        <w:div w:id="729302662">
          <w:marLeft w:val="547"/>
          <w:marRight w:val="0"/>
          <w:marTop w:val="86"/>
          <w:marBottom w:val="0"/>
          <w:divBdr>
            <w:top w:val="none" w:sz="0" w:space="0" w:color="auto"/>
            <w:left w:val="none" w:sz="0" w:space="0" w:color="auto"/>
            <w:bottom w:val="none" w:sz="0" w:space="0" w:color="auto"/>
            <w:right w:val="none" w:sz="0" w:space="0" w:color="auto"/>
          </w:divBdr>
        </w:div>
        <w:div w:id="1035304755">
          <w:marLeft w:val="547"/>
          <w:marRight w:val="0"/>
          <w:marTop w:val="86"/>
          <w:marBottom w:val="0"/>
          <w:divBdr>
            <w:top w:val="none" w:sz="0" w:space="0" w:color="auto"/>
            <w:left w:val="none" w:sz="0" w:space="0" w:color="auto"/>
            <w:bottom w:val="none" w:sz="0" w:space="0" w:color="auto"/>
            <w:right w:val="none" w:sz="0" w:space="0" w:color="auto"/>
          </w:divBdr>
        </w:div>
        <w:div w:id="1067999257">
          <w:marLeft w:val="547"/>
          <w:marRight w:val="0"/>
          <w:marTop w:val="86"/>
          <w:marBottom w:val="0"/>
          <w:divBdr>
            <w:top w:val="none" w:sz="0" w:space="0" w:color="auto"/>
            <w:left w:val="none" w:sz="0" w:space="0" w:color="auto"/>
            <w:bottom w:val="none" w:sz="0" w:space="0" w:color="auto"/>
            <w:right w:val="none" w:sz="0" w:space="0" w:color="auto"/>
          </w:divBdr>
        </w:div>
        <w:div w:id="1372608618">
          <w:marLeft w:val="547"/>
          <w:marRight w:val="0"/>
          <w:marTop w:val="86"/>
          <w:marBottom w:val="0"/>
          <w:divBdr>
            <w:top w:val="none" w:sz="0" w:space="0" w:color="auto"/>
            <w:left w:val="none" w:sz="0" w:space="0" w:color="auto"/>
            <w:bottom w:val="none" w:sz="0" w:space="0" w:color="auto"/>
            <w:right w:val="none" w:sz="0" w:space="0" w:color="auto"/>
          </w:divBdr>
        </w:div>
        <w:div w:id="1379473727">
          <w:marLeft w:val="547"/>
          <w:marRight w:val="0"/>
          <w:marTop w:val="86"/>
          <w:marBottom w:val="0"/>
          <w:divBdr>
            <w:top w:val="none" w:sz="0" w:space="0" w:color="auto"/>
            <w:left w:val="none" w:sz="0" w:space="0" w:color="auto"/>
            <w:bottom w:val="none" w:sz="0" w:space="0" w:color="auto"/>
            <w:right w:val="none" w:sz="0" w:space="0" w:color="auto"/>
          </w:divBdr>
        </w:div>
        <w:div w:id="1697776769">
          <w:marLeft w:val="547"/>
          <w:marRight w:val="0"/>
          <w:marTop w:val="86"/>
          <w:marBottom w:val="0"/>
          <w:divBdr>
            <w:top w:val="none" w:sz="0" w:space="0" w:color="auto"/>
            <w:left w:val="none" w:sz="0" w:space="0" w:color="auto"/>
            <w:bottom w:val="none" w:sz="0" w:space="0" w:color="auto"/>
            <w:right w:val="none" w:sz="0" w:space="0" w:color="auto"/>
          </w:divBdr>
        </w:div>
        <w:div w:id="1807620257">
          <w:marLeft w:val="547"/>
          <w:marRight w:val="0"/>
          <w:marTop w:val="86"/>
          <w:marBottom w:val="0"/>
          <w:divBdr>
            <w:top w:val="none" w:sz="0" w:space="0" w:color="auto"/>
            <w:left w:val="none" w:sz="0" w:space="0" w:color="auto"/>
            <w:bottom w:val="none" w:sz="0" w:space="0" w:color="auto"/>
            <w:right w:val="none" w:sz="0" w:space="0" w:color="auto"/>
          </w:divBdr>
        </w:div>
        <w:div w:id="1921477278">
          <w:marLeft w:val="547"/>
          <w:marRight w:val="0"/>
          <w:marTop w:val="86"/>
          <w:marBottom w:val="0"/>
          <w:divBdr>
            <w:top w:val="none" w:sz="0" w:space="0" w:color="auto"/>
            <w:left w:val="none" w:sz="0" w:space="0" w:color="auto"/>
            <w:bottom w:val="none" w:sz="0" w:space="0" w:color="auto"/>
            <w:right w:val="none" w:sz="0" w:space="0" w:color="auto"/>
          </w:divBdr>
        </w:div>
        <w:div w:id="2074037822">
          <w:marLeft w:val="547"/>
          <w:marRight w:val="0"/>
          <w:marTop w:val="86"/>
          <w:marBottom w:val="0"/>
          <w:divBdr>
            <w:top w:val="none" w:sz="0" w:space="0" w:color="auto"/>
            <w:left w:val="none" w:sz="0" w:space="0" w:color="auto"/>
            <w:bottom w:val="none" w:sz="0" w:space="0" w:color="auto"/>
            <w:right w:val="none" w:sz="0" w:space="0" w:color="auto"/>
          </w:divBdr>
        </w:div>
      </w:divsChild>
    </w:div>
    <w:div w:id="1235892787">
      <w:bodyDiv w:val="1"/>
      <w:marLeft w:val="0"/>
      <w:marRight w:val="0"/>
      <w:marTop w:val="0"/>
      <w:marBottom w:val="0"/>
      <w:divBdr>
        <w:top w:val="none" w:sz="0" w:space="0" w:color="auto"/>
        <w:left w:val="none" w:sz="0" w:space="0" w:color="auto"/>
        <w:bottom w:val="none" w:sz="0" w:space="0" w:color="auto"/>
        <w:right w:val="none" w:sz="0" w:space="0" w:color="auto"/>
      </w:divBdr>
    </w:div>
    <w:div w:id="1239483178">
      <w:bodyDiv w:val="1"/>
      <w:marLeft w:val="0"/>
      <w:marRight w:val="0"/>
      <w:marTop w:val="0"/>
      <w:marBottom w:val="0"/>
      <w:divBdr>
        <w:top w:val="none" w:sz="0" w:space="0" w:color="auto"/>
        <w:left w:val="none" w:sz="0" w:space="0" w:color="auto"/>
        <w:bottom w:val="none" w:sz="0" w:space="0" w:color="auto"/>
        <w:right w:val="none" w:sz="0" w:space="0" w:color="auto"/>
      </w:divBdr>
    </w:div>
    <w:div w:id="1241018579">
      <w:bodyDiv w:val="1"/>
      <w:marLeft w:val="0"/>
      <w:marRight w:val="0"/>
      <w:marTop w:val="0"/>
      <w:marBottom w:val="0"/>
      <w:divBdr>
        <w:top w:val="none" w:sz="0" w:space="0" w:color="auto"/>
        <w:left w:val="none" w:sz="0" w:space="0" w:color="auto"/>
        <w:bottom w:val="none" w:sz="0" w:space="0" w:color="auto"/>
        <w:right w:val="none" w:sz="0" w:space="0" w:color="auto"/>
      </w:divBdr>
    </w:div>
    <w:div w:id="1242790774">
      <w:bodyDiv w:val="1"/>
      <w:marLeft w:val="0"/>
      <w:marRight w:val="0"/>
      <w:marTop w:val="0"/>
      <w:marBottom w:val="0"/>
      <w:divBdr>
        <w:top w:val="none" w:sz="0" w:space="0" w:color="auto"/>
        <w:left w:val="none" w:sz="0" w:space="0" w:color="auto"/>
        <w:bottom w:val="none" w:sz="0" w:space="0" w:color="auto"/>
        <w:right w:val="none" w:sz="0" w:space="0" w:color="auto"/>
      </w:divBdr>
    </w:div>
    <w:div w:id="1257444382">
      <w:bodyDiv w:val="1"/>
      <w:marLeft w:val="0"/>
      <w:marRight w:val="0"/>
      <w:marTop w:val="0"/>
      <w:marBottom w:val="0"/>
      <w:divBdr>
        <w:top w:val="none" w:sz="0" w:space="0" w:color="auto"/>
        <w:left w:val="none" w:sz="0" w:space="0" w:color="auto"/>
        <w:bottom w:val="none" w:sz="0" w:space="0" w:color="auto"/>
        <w:right w:val="none" w:sz="0" w:space="0" w:color="auto"/>
      </w:divBdr>
    </w:div>
    <w:div w:id="1260984092">
      <w:bodyDiv w:val="1"/>
      <w:marLeft w:val="0"/>
      <w:marRight w:val="0"/>
      <w:marTop w:val="0"/>
      <w:marBottom w:val="0"/>
      <w:divBdr>
        <w:top w:val="none" w:sz="0" w:space="0" w:color="auto"/>
        <w:left w:val="none" w:sz="0" w:space="0" w:color="auto"/>
        <w:bottom w:val="none" w:sz="0" w:space="0" w:color="auto"/>
        <w:right w:val="none" w:sz="0" w:space="0" w:color="auto"/>
      </w:divBdr>
    </w:div>
    <w:div w:id="1272131490">
      <w:bodyDiv w:val="1"/>
      <w:marLeft w:val="0"/>
      <w:marRight w:val="0"/>
      <w:marTop w:val="0"/>
      <w:marBottom w:val="0"/>
      <w:divBdr>
        <w:top w:val="none" w:sz="0" w:space="0" w:color="auto"/>
        <w:left w:val="none" w:sz="0" w:space="0" w:color="auto"/>
        <w:bottom w:val="none" w:sz="0" w:space="0" w:color="auto"/>
        <w:right w:val="none" w:sz="0" w:space="0" w:color="auto"/>
      </w:divBdr>
    </w:div>
    <w:div w:id="1277903081">
      <w:bodyDiv w:val="1"/>
      <w:marLeft w:val="0"/>
      <w:marRight w:val="0"/>
      <w:marTop w:val="0"/>
      <w:marBottom w:val="0"/>
      <w:divBdr>
        <w:top w:val="none" w:sz="0" w:space="0" w:color="auto"/>
        <w:left w:val="none" w:sz="0" w:space="0" w:color="auto"/>
        <w:bottom w:val="none" w:sz="0" w:space="0" w:color="auto"/>
        <w:right w:val="none" w:sz="0" w:space="0" w:color="auto"/>
      </w:divBdr>
    </w:div>
    <w:div w:id="1291522353">
      <w:bodyDiv w:val="1"/>
      <w:marLeft w:val="0"/>
      <w:marRight w:val="0"/>
      <w:marTop w:val="0"/>
      <w:marBottom w:val="0"/>
      <w:divBdr>
        <w:top w:val="none" w:sz="0" w:space="0" w:color="auto"/>
        <w:left w:val="none" w:sz="0" w:space="0" w:color="auto"/>
        <w:bottom w:val="none" w:sz="0" w:space="0" w:color="auto"/>
        <w:right w:val="none" w:sz="0" w:space="0" w:color="auto"/>
      </w:divBdr>
    </w:div>
    <w:div w:id="1302812428">
      <w:bodyDiv w:val="1"/>
      <w:marLeft w:val="0"/>
      <w:marRight w:val="0"/>
      <w:marTop w:val="0"/>
      <w:marBottom w:val="0"/>
      <w:divBdr>
        <w:top w:val="none" w:sz="0" w:space="0" w:color="auto"/>
        <w:left w:val="none" w:sz="0" w:space="0" w:color="auto"/>
        <w:bottom w:val="none" w:sz="0" w:space="0" w:color="auto"/>
        <w:right w:val="none" w:sz="0" w:space="0" w:color="auto"/>
      </w:divBdr>
    </w:div>
    <w:div w:id="1304122353">
      <w:bodyDiv w:val="1"/>
      <w:marLeft w:val="0"/>
      <w:marRight w:val="0"/>
      <w:marTop w:val="0"/>
      <w:marBottom w:val="0"/>
      <w:divBdr>
        <w:top w:val="none" w:sz="0" w:space="0" w:color="auto"/>
        <w:left w:val="none" w:sz="0" w:space="0" w:color="auto"/>
        <w:bottom w:val="none" w:sz="0" w:space="0" w:color="auto"/>
        <w:right w:val="none" w:sz="0" w:space="0" w:color="auto"/>
      </w:divBdr>
    </w:div>
    <w:div w:id="1321041716">
      <w:bodyDiv w:val="1"/>
      <w:marLeft w:val="0"/>
      <w:marRight w:val="0"/>
      <w:marTop w:val="0"/>
      <w:marBottom w:val="0"/>
      <w:divBdr>
        <w:top w:val="none" w:sz="0" w:space="0" w:color="auto"/>
        <w:left w:val="none" w:sz="0" w:space="0" w:color="auto"/>
        <w:bottom w:val="none" w:sz="0" w:space="0" w:color="auto"/>
        <w:right w:val="none" w:sz="0" w:space="0" w:color="auto"/>
      </w:divBdr>
    </w:div>
    <w:div w:id="1331906427">
      <w:bodyDiv w:val="1"/>
      <w:marLeft w:val="0"/>
      <w:marRight w:val="0"/>
      <w:marTop w:val="0"/>
      <w:marBottom w:val="0"/>
      <w:divBdr>
        <w:top w:val="none" w:sz="0" w:space="0" w:color="auto"/>
        <w:left w:val="none" w:sz="0" w:space="0" w:color="auto"/>
        <w:bottom w:val="none" w:sz="0" w:space="0" w:color="auto"/>
        <w:right w:val="none" w:sz="0" w:space="0" w:color="auto"/>
      </w:divBdr>
    </w:div>
    <w:div w:id="1338966174">
      <w:bodyDiv w:val="1"/>
      <w:marLeft w:val="0"/>
      <w:marRight w:val="0"/>
      <w:marTop w:val="0"/>
      <w:marBottom w:val="0"/>
      <w:divBdr>
        <w:top w:val="none" w:sz="0" w:space="0" w:color="auto"/>
        <w:left w:val="none" w:sz="0" w:space="0" w:color="auto"/>
        <w:bottom w:val="none" w:sz="0" w:space="0" w:color="auto"/>
        <w:right w:val="none" w:sz="0" w:space="0" w:color="auto"/>
      </w:divBdr>
    </w:div>
    <w:div w:id="1340814617">
      <w:bodyDiv w:val="1"/>
      <w:marLeft w:val="0"/>
      <w:marRight w:val="0"/>
      <w:marTop w:val="0"/>
      <w:marBottom w:val="0"/>
      <w:divBdr>
        <w:top w:val="none" w:sz="0" w:space="0" w:color="auto"/>
        <w:left w:val="none" w:sz="0" w:space="0" w:color="auto"/>
        <w:bottom w:val="none" w:sz="0" w:space="0" w:color="auto"/>
        <w:right w:val="none" w:sz="0" w:space="0" w:color="auto"/>
      </w:divBdr>
    </w:div>
    <w:div w:id="1345933347">
      <w:bodyDiv w:val="1"/>
      <w:marLeft w:val="0"/>
      <w:marRight w:val="0"/>
      <w:marTop w:val="0"/>
      <w:marBottom w:val="0"/>
      <w:divBdr>
        <w:top w:val="none" w:sz="0" w:space="0" w:color="auto"/>
        <w:left w:val="none" w:sz="0" w:space="0" w:color="auto"/>
        <w:bottom w:val="none" w:sz="0" w:space="0" w:color="auto"/>
        <w:right w:val="none" w:sz="0" w:space="0" w:color="auto"/>
      </w:divBdr>
    </w:div>
    <w:div w:id="1353343427">
      <w:bodyDiv w:val="1"/>
      <w:marLeft w:val="0"/>
      <w:marRight w:val="0"/>
      <w:marTop w:val="0"/>
      <w:marBottom w:val="0"/>
      <w:divBdr>
        <w:top w:val="none" w:sz="0" w:space="0" w:color="auto"/>
        <w:left w:val="none" w:sz="0" w:space="0" w:color="auto"/>
        <w:bottom w:val="none" w:sz="0" w:space="0" w:color="auto"/>
        <w:right w:val="none" w:sz="0" w:space="0" w:color="auto"/>
      </w:divBdr>
    </w:div>
    <w:div w:id="1355184420">
      <w:bodyDiv w:val="1"/>
      <w:marLeft w:val="0"/>
      <w:marRight w:val="0"/>
      <w:marTop w:val="0"/>
      <w:marBottom w:val="0"/>
      <w:divBdr>
        <w:top w:val="none" w:sz="0" w:space="0" w:color="auto"/>
        <w:left w:val="none" w:sz="0" w:space="0" w:color="auto"/>
        <w:bottom w:val="none" w:sz="0" w:space="0" w:color="auto"/>
        <w:right w:val="none" w:sz="0" w:space="0" w:color="auto"/>
      </w:divBdr>
    </w:div>
    <w:div w:id="1359962695">
      <w:bodyDiv w:val="1"/>
      <w:marLeft w:val="0"/>
      <w:marRight w:val="0"/>
      <w:marTop w:val="0"/>
      <w:marBottom w:val="0"/>
      <w:divBdr>
        <w:top w:val="none" w:sz="0" w:space="0" w:color="auto"/>
        <w:left w:val="none" w:sz="0" w:space="0" w:color="auto"/>
        <w:bottom w:val="none" w:sz="0" w:space="0" w:color="auto"/>
        <w:right w:val="none" w:sz="0" w:space="0" w:color="auto"/>
      </w:divBdr>
    </w:div>
    <w:div w:id="1366520161">
      <w:bodyDiv w:val="1"/>
      <w:marLeft w:val="0"/>
      <w:marRight w:val="0"/>
      <w:marTop w:val="0"/>
      <w:marBottom w:val="0"/>
      <w:divBdr>
        <w:top w:val="none" w:sz="0" w:space="0" w:color="auto"/>
        <w:left w:val="none" w:sz="0" w:space="0" w:color="auto"/>
        <w:bottom w:val="none" w:sz="0" w:space="0" w:color="auto"/>
        <w:right w:val="none" w:sz="0" w:space="0" w:color="auto"/>
      </w:divBdr>
    </w:div>
    <w:div w:id="1383210480">
      <w:bodyDiv w:val="1"/>
      <w:marLeft w:val="0"/>
      <w:marRight w:val="0"/>
      <w:marTop w:val="0"/>
      <w:marBottom w:val="0"/>
      <w:divBdr>
        <w:top w:val="none" w:sz="0" w:space="0" w:color="auto"/>
        <w:left w:val="none" w:sz="0" w:space="0" w:color="auto"/>
        <w:bottom w:val="none" w:sz="0" w:space="0" w:color="auto"/>
        <w:right w:val="none" w:sz="0" w:space="0" w:color="auto"/>
      </w:divBdr>
    </w:div>
    <w:div w:id="1392263577">
      <w:bodyDiv w:val="1"/>
      <w:marLeft w:val="0"/>
      <w:marRight w:val="0"/>
      <w:marTop w:val="0"/>
      <w:marBottom w:val="0"/>
      <w:divBdr>
        <w:top w:val="none" w:sz="0" w:space="0" w:color="auto"/>
        <w:left w:val="none" w:sz="0" w:space="0" w:color="auto"/>
        <w:bottom w:val="none" w:sz="0" w:space="0" w:color="auto"/>
        <w:right w:val="none" w:sz="0" w:space="0" w:color="auto"/>
      </w:divBdr>
    </w:div>
    <w:div w:id="1407412223">
      <w:bodyDiv w:val="1"/>
      <w:marLeft w:val="0"/>
      <w:marRight w:val="0"/>
      <w:marTop w:val="0"/>
      <w:marBottom w:val="0"/>
      <w:divBdr>
        <w:top w:val="none" w:sz="0" w:space="0" w:color="auto"/>
        <w:left w:val="none" w:sz="0" w:space="0" w:color="auto"/>
        <w:bottom w:val="none" w:sz="0" w:space="0" w:color="auto"/>
        <w:right w:val="none" w:sz="0" w:space="0" w:color="auto"/>
      </w:divBdr>
    </w:div>
    <w:div w:id="1421754028">
      <w:bodyDiv w:val="1"/>
      <w:marLeft w:val="0"/>
      <w:marRight w:val="0"/>
      <w:marTop w:val="0"/>
      <w:marBottom w:val="0"/>
      <w:divBdr>
        <w:top w:val="none" w:sz="0" w:space="0" w:color="auto"/>
        <w:left w:val="none" w:sz="0" w:space="0" w:color="auto"/>
        <w:bottom w:val="none" w:sz="0" w:space="0" w:color="auto"/>
        <w:right w:val="none" w:sz="0" w:space="0" w:color="auto"/>
      </w:divBdr>
    </w:div>
    <w:div w:id="1425761561">
      <w:bodyDiv w:val="1"/>
      <w:marLeft w:val="0"/>
      <w:marRight w:val="0"/>
      <w:marTop w:val="0"/>
      <w:marBottom w:val="0"/>
      <w:divBdr>
        <w:top w:val="none" w:sz="0" w:space="0" w:color="auto"/>
        <w:left w:val="none" w:sz="0" w:space="0" w:color="auto"/>
        <w:bottom w:val="none" w:sz="0" w:space="0" w:color="auto"/>
        <w:right w:val="none" w:sz="0" w:space="0" w:color="auto"/>
      </w:divBdr>
    </w:div>
    <w:div w:id="1429691207">
      <w:bodyDiv w:val="1"/>
      <w:marLeft w:val="0"/>
      <w:marRight w:val="0"/>
      <w:marTop w:val="0"/>
      <w:marBottom w:val="0"/>
      <w:divBdr>
        <w:top w:val="none" w:sz="0" w:space="0" w:color="auto"/>
        <w:left w:val="none" w:sz="0" w:space="0" w:color="auto"/>
        <w:bottom w:val="none" w:sz="0" w:space="0" w:color="auto"/>
        <w:right w:val="none" w:sz="0" w:space="0" w:color="auto"/>
      </w:divBdr>
    </w:div>
    <w:div w:id="1432621737">
      <w:bodyDiv w:val="1"/>
      <w:marLeft w:val="0"/>
      <w:marRight w:val="0"/>
      <w:marTop w:val="0"/>
      <w:marBottom w:val="0"/>
      <w:divBdr>
        <w:top w:val="none" w:sz="0" w:space="0" w:color="auto"/>
        <w:left w:val="none" w:sz="0" w:space="0" w:color="auto"/>
        <w:bottom w:val="none" w:sz="0" w:space="0" w:color="auto"/>
        <w:right w:val="none" w:sz="0" w:space="0" w:color="auto"/>
      </w:divBdr>
    </w:div>
    <w:div w:id="1442262056">
      <w:bodyDiv w:val="1"/>
      <w:marLeft w:val="0"/>
      <w:marRight w:val="0"/>
      <w:marTop w:val="0"/>
      <w:marBottom w:val="0"/>
      <w:divBdr>
        <w:top w:val="none" w:sz="0" w:space="0" w:color="auto"/>
        <w:left w:val="none" w:sz="0" w:space="0" w:color="auto"/>
        <w:bottom w:val="none" w:sz="0" w:space="0" w:color="auto"/>
        <w:right w:val="none" w:sz="0" w:space="0" w:color="auto"/>
      </w:divBdr>
    </w:div>
    <w:div w:id="1463960009">
      <w:bodyDiv w:val="1"/>
      <w:marLeft w:val="0"/>
      <w:marRight w:val="0"/>
      <w:marTop w:val="0"/>
      <w:marBottom w:val="0"/>
      <w:divBdr>
        <w:top w:val="none" w:sz="0" w:space="0" w:color="auto"/>
        <w:left w:val="none" w:sz="0" w:space="0" w:color="auto"/>
        <w:bottom w:val="none" w:sz="0" w:space="0" w:color="auto"/>
        <w:right w:val="none" w:sz="0" w:space="0" w:color="auto"/>
      </w:divBdr>
    </w:div>
    <w:div w:id="1465466973">
      <w:bodyDiv w:val="1"/>
      <w:marLeft w:val="0"/>
      <w:marRight w:val="0"/>
      <w:marTop w:val="0"/>
      <w:marBottom w:val="0"/>
      <w:divBdr>
        <w:top w:val="none" w:sz="0" w:space="0" w:color="auto"/>
        <w:left w:val="none" w:sz="0" w:space="0" w:color="auto"/>
        <w:bottom w:val="none" w:sz="0" w:space="0" w:color="auto"/>
        <w:right w:val="none" w:sz="0" w:space="0" w:color="auto"/>
      </w:divBdr>
    </w:div>
    <w:div w:id="1480927725">
      <w:bodyDiv w:val="1"/>
      <w:marLeft w:val="0"/>
      <w:marRight w:val="0"/>
      <w:marTop w:val="0"/>
      <w:marBottom w:val="0"/>
      <w:divBdr>
        <w:top w:val="none" w:sz="0" w:space="0" w:color="auto"/>
        <w:left w:val="none" w:sz="0" w:space="0" w:color="auto"/>
        <w:bottom w:val="none" w:sz="0" w:space="0" w:color="auto"/>
        <w:right w:val="none" w:sz="0" w:space="0" w:color="auto"/>
      </w:divBdr>
    </w:div>
    <w:div w:id="1484928733">
      <w:bodyDiv w:val="1"/>
      <w:marLeft w:val="0"/>
      <w:marRight w:val="0"/>
      <w:marTop w:val="0"/>
      <w:marBottom w:val="0"/>
      <w:divBdr>
        <w:top w:val="none" w:sz="0" w:space="0" w:color="auto"/>
        <w:left w:val="none" w:sz="0" w:space="0" w:color="auto"/>
        <w:bottom w:val="none" w:sz="0" w:space="0" w:color="auto"/>
        <w:right w:val="none" w:sz="0" w:space="0" w:color="auto"/>
      </w:divBdr>
    </w:div>
    <w:div w:id="1494031901">
      <w:bodyDiv w:val="1"/>
      <w:marLeft w:val="0"/>
      <w:marRight w:val="0"/>
      <w:marTop w:val="0"/>
      <w:marBottom w:val="0"/>
      <w:divBdr>
        <w:top w:val="none" w:sz="0" w:space="0" w:color="auto"/>
        <w:left w:val="none" w:sz="0" w:space="0" w:color="auto"/>
        <w:bottom w:val="none" w:sz="0" w:space="0" w:color="auto"/>
        <w:right w:val="none" w:sz="0" w:space="0" w:color="auto"/>
      </w:divBdr>
    </w:div>
    <w:div w:id="1511095801">
      <w:bodyDiv w:val="1"/>
      <w:marLeft w:val="0"/>
      <w:marRight w:val="0"/>
      <w:marTop w:val="0"/>
      <w:marBottom w:val="0"/>
      <w:divBdr>
        <w:top w:val="none" w:sz="0" w:space="0" w:color="auto"/>
        <w:left w:val="none" w:sz="0" w:space="0" w:color="auto"/>
        <w:bottom w:val="none" w:sz="0" w:space="0" w:color="auto"/>
        <w:right w:val="none" w:sz="0" w:space="0" w:color="auto"/>
      </w:divBdr>
    </w:div>
    <w:div w:id="1526795684">
      <w:bodyDiv w:val="1"/>
      <w:marLeft w:val="0"/>
      <w:marRight w:val="0"/>
      <w:marTop w:val="0"/>
      <w:marBottom w:val="0"/>
      <w:divBdr>
        <w:top w:val="none" w:sz="0" w:space="0" w:color="auto"/>
        <w:left w:val="none" w:sz="0" w:space="0" w:color="auto"/>
        <w:bottom w:val="none" w:sz="0" w:space="0" w:color="auto"/>
        <w:right w:val="none" w:sz="0" w:space="0" w:color="auto"/>
      </w:divBdr>
    </w:div>
    <w:div w:id="1536040161">
      <w:bodyDiv w:val="1"/>
      <w:marLeft w:val="0"/>
      <w:marRight w:val="0"/>
      <w:marTop w:val="0"/>
      <w:marBottom w:val="0"/>
      <w:divBdr>
        <w:top w:val="none" w:sz="0" w:space="0" w:color="auto"/>
        <w:left w:val="none" w:sz="0" w:space="0" w:color="auto"/>
        <w:bottom w:val="none" w:sz="0" w:space="0" w:color="auto"/>
        <w:right w:val="none" w:sz="0" w:space="0" w:color="auto"/>
      </w:divBdr>
    </w:div>
    <w:div w:id="1539774837">
      <w:bodyDiv w:val="1"/>
      <w:marLeft w:val="0"/>
      <w:marRight w:val="0"/>
      <w:marTop w:val="0"/>
      <w:marBottom w:val="0"/>
      <w:divBdr>
        <w:top w:val="none" w:sz="0" w:space="0" w:color="auto"/>
        <w:left w:val="none" w:sz="0" w:space="0" w:color="auto"/>
        <w:bottom w:val="none" w:sz="0" w:space="0" w:color="auto"/>
        <w:right w:val="none" w:sz="0" w:space="0" w:color="auto"/>
      </w:divBdr>
    </w:div>
    <w:div w:id="1541281491">
      <w:bodyDiv w:val="1"/>
      <w:marLeft w:val="0"/>
      <w:marRight w:val="0"/>
      <w:marTop w:val="0"/>
      <w:marBottom w:val="0"/>
      <w:divBdr>
        <w:top w:val="none" w:sz="0" w:space="0" w:color="auto"/>
        <w:left w:val="none" w:sz="0" w:space="0" w:color="auto"/>
        <w:bottom w:val="none" w:sz="0" w:space="0" w:color="auto"/>
        <w:right w:val="none" w:sz="0" w:space="0" w:color="auto"/>
      </w:divBdr>
    </w:div>
    <w:div w:id="1552037895">
      <w:bodyDiv w:val="1"/>
      <w:marLeft w:val="0"/>
      <w:marRight w:val="0"/>
      <w:marTop w:val="0"/>
      <w:marBottom w:val="0"/>
      <w:divBdr>
        <w:top w:val="none" w:sz="0" w:space="0" w:color="auto"/>
        <w:left w:val="none" w:sz="0" w:space="0" w:color="auto"/>
        <w:bottom w:val="none" w:sz="0" w:space="0" w:color="auto"/>
        <w:right w:val="none" w:sz="0" w:space="0" w:color="auto"/>
      </w:divBdr>
    </w:div>
    <w:div w:id="1559050779">
      <w:bodyDiv w:val="1"/>
      <w:marLeft w:val="0"/>
      <w:marRight w:val="0"/>
      <w:marTop w:val="0"/>
      <w:marBottom w:val="0"/>
      <w:divBdr>
        <w:top w:val="none" w:sz="0" w:space="0" w:color="auto"/>
        <w:left w:val="none" w:sz="0" w:space="0" w:color="auto"/>
        <w:bottom w:val="none" w:sz="0" w:space="0" w:color="auto"/>
        <w:right w:val="none" w:sz="0" w:space="0" w:color="auto"/>
      </w:divBdr>
    </w:div>
    <w:div w:id="1562328437">
      <w:bodyDiv w:val="1"/>
      <w:marLeft w:val="0"/>
      <w:marRight w:val="0"/>
      <w:marTop w:val="0"/>
      <w:marBottom w:val="0"/>
      <w:divBdr>
        <w:top w:val="none" w:sz="0" w:space="0" w:color="auto"/>
        <w:left w:val="none" w:sz="0" w:space="0" w:color="auto"/>
        <w:bottom w:val="none" w:sz="0" w:space="0" w:color="auto"/>
        <w:right w:val="none" w:sz="0" w:space="0" w:color="auto"/>
      </w:divBdr>
    </w:div>
    <w:div w:id="1565023034">
      <w:bodyDiv w:val="1"/>
      <w:marLeft w:val="0"/>
      <w:marRight w:val="0"/>
      <w:marTop w:val="0"/>
      <w:marBottom w:val="0"/>
      <w:divBdr>
        <w:top w:val="none" w:sz="0" w:space="0" w:color="auto"/>
        <w:left w:val="none" w:sz="0" w:space="0" w:color="auto"/>
        <w:bottom w:val="none" w:sz="0" w:space="0" w:color="auto"/>
        <w:right w:val="none" w:sz="0" w:space="0" w:color="auto"/>
      </w:divBdr>
    </w:div>
    <w:div w:id="1577741967">
      <w:bodyDiv w:val="1"/>
      <w:marLeft w:val="0"/>
      <w:marRight w:val="0"/>
      <w:marTop w:val="0"/>
      <w:marBottom w:val="0"/>
      <w:divBdr>
        <w:top w:val="none" w:sz="0" w:space="0" w:color="auto"/>
        <w:left w:val="none" w:sz="0" w:space="0" w:color="auto"/>
        <w:bottom w:val="none" w:sz="0" w:space="0" w:color="auto"/>
        <w:right w:val="none" w:sz="0" w:space="0" w:color="auto"/>
      </w:divBdr>
    </w:div>
    <w:div w:id="1579705543">
      <w:bodyDiv w:val="1"/>
      <w:marLeft w:val="0"/>
      <w:marRight w:val="0"/>
      <w:marTop w:val="0"/>
      <w:marBottom w:val="0"/>
      <w:divBdr>
        <w:top w:val="none" w:sz="0" w:space="0" w:color="auto"/>
        <w:left w:val="none" w:sz="0" w:space="0" w:color="auto"/>
        <w:bottom w:val="none" w:sz="0" w:space="0" w:color="auto"/>
        <w:right w:val="none" w:sz="0" w:space="0" w:color="auto"/>
      </w:divBdr>
    </w:div>
    <w:div w:id="1589845620">
      <w:bodyDiv w:val="1"/>
      <w:marLeft w:val="0"/>
      <w:marRight w:val="0"/>
      <w:marTop w:val="0"/>
      <w:marBottom w:val="0"/>
      <w:divBdr>
        <w:top w:val="none" w:sz="0" w:space="0" w:color="auto"/>
        <w:left w:val="none" w:sz="0" w:space="0" w:color="auto"/>
        <w:bottom w:val="none" w:sz="0" w:space="0" w:color="auto"/>
        <w:right w:val="none" w:sz="0" w:space="0" w:color="auto"/>
      </w:divBdr>
    </w:div>
    <w:div w:id="1595505619">
      <w:bodyDiv w:val="1"/>
      <w:marLeft w:val="0"/>
      <w:marRight w:val="0"/>
      <w:marTop w:val="0"/>
      <w:marBottom w:val="0"/>
      <w:divBdr>
        <w:top w:val="none" w:sz="0" w:space="0" w:color="auto"/>
        <w:left w:val="none" w:sz="0" w:space="0" w:color="auto"/>
        <w:bottom w:val="none" w:sz="0" w:space="0" w:color="auto"/>
        <w:right w:val="none" w:sz="0" w:space="0" w:color="auto"/>
      </w:divBdr>
    </w:div>
    <w:div w:id="1597981647">
      <w:bodyDiv w:val="1"/>
      <w:marLeft w:val="0"/>
      <w:marRight w:val="0"/>
      <w:marTop w:val="0"/>
      <w:marBottom w:val="0"/>
      <w:divBdr>
        <w:top w:val="none" w:sz="0" w:space="0" w:color="auto"/>
        <w:left w:val="none" w:sz="0" w:space="0" w:color="auto"/>
        <w:bottom w:val="none" w:sz="0" w:space="0" w:color="auto"/>
        <w:right w:val="none" w:sz="0" w:space="0" w:color="auto"/>
      </w:divBdr>
    </w:div>
    <w:div w:id="1623926612">
      <w:bodyDiv w:val="1"/>
      <w:marLeft w:val="0"/>
      <w:marRight w:val="0"/>
      <w:marTop w:val="0"/>
      <w:marBottom w:val="0"/>
      <w:divBdr>
        <w:top w:val="none" w:sz="0" w:space="0" w:color="auto"/>
        <w:left w:val="none" w:sz="0" w:space="0" w:color="auto"/>
        <w:bottom w:val="none" w:sz="0" w:space="0" w:color="auto"/>
        <w:right w:val="none" w:sz="0" w:space="0" w:color="auto"/>
      </w:divBdr>
    </w:div>
    <w:div w:id="1630818016">
      <w:bodyDiv w:val="1"/>
      <w:marLeft w:val="0"/>
      <w:marRight w:val="0"/>
      <w:marTop w:val="0"/>
      <w:marBottom w:val="0"/>
      <w:divBdr>
        <w:top w:val="none" w:sz="0" w:space="0" w:color="auto"/>
        <w:left w:val="none" w:sz="0" w:space="0" w:color="auto"/>
        <w:bottom w:val="none" w:sz="0" w:space="0" w:color="auto"/>
        <w:right w:val="none" w:sz="0" w:space="0" w:color="auto"/>
      </w:divBdr>
    </w:div>
    <w:div w:id="1674992715">
      <w:bodyDiv w:val="1"/>
      <w:marLeft w:val="0"/>
      <w:marRight w:val="0"/>
      <w:marTop w:val="0"/>
      <w:marBottom w:val="0"/>
      <w:divBdr>
        <w:top w:val="none" w:sz="0" w:space="0" w:color="auto"/>
        <w:left w:val="none" w:sz="0" w:space="0" w:color="auto"/>
        <w:bottom w:val="none" w:sz="0" w:space="0" w:color="auto"/>
        <w:right w:val="none" w:sz="0" w:space="0" w:color="auto"/>
      </w:divBdr>
    </w:div>
    <w:div w:id="1688412241">
      <w:bodyDiv w:val="1"/>
      <w:marLeft w:val="0"/>
      <w:marRight w:val="0"/>
      <w:marTop w:val="0"/>
      <w:marBottom w:val="0"/>
      <w:divBdr>
        <w:top w:val="none" w:sz="0" w:space="0" w:color="auto"/>
        <w:left w:val="none" w:sz="0" w:space="0" w:color="auto"/>
        <w:bottom w:val="none" w:sz="0" w:space="0" w:color="auto"/>
        <w:right w:val="none" w:sz="0" w:space="0" w:color="auto"/>
      </w:divBdr>
    </w:div>
    <w:div w:id="1695308103">
      <w:bodyDiv w:val="1"/>
      <w:marLeft w:val="0"/>
      <w:marRight w:val="0"/>
      <w:marTop w:val="0"/>
      <w:marBottom w:val="0"/>
      <w:divBdr>
        <w:top w:val="none" w:sz="0" w:space="0" w:color="auto"/>
        <w:left w:val="none" w:sz="0" w:space="0" w:color="auto"/>
        <w:bottom w:val="none" w:sz="0" w:space="0" w:color="auto"/>
        <w:right w:val="none" w:sz="0" w:space="0" w:color="auto"/>
      </w:divBdr>
    </w:div>
    <w:div w:id="1696342505">
      <w:bodyDiv w:val="1"/>
      <w:marLeft w:val="0"/>
      <w:marRight w:val="0"/>
      <w:marTop w:val="0"/>
      <w:marBottom w:val="0"/>
      <w:divBdr>
        <w:top w:val="none" w:sz="0" w:space="0" w:color="auto"/>
        <w:left w:val="none" w:sz="0" w:space="0" w:color="auto"/>
        <w:bottom w:val="none" w:sz="0" w:space="0" w:color="auto"/>
        <w:right w:val="none" w:sz="0" w:space="0" w:color="auto"/>
      </w:divBdr>
    </w:div>
    <w:div w:id="1702632394">
      <w:bodyDiv w:val="1"/>
      <w:marLeft w:val="0"/>
      <w:marRight w:val="0"/>
      <w:marTop w:val="0"/>
      <w:marBottom w:val="0"/>
      <w:divBdr>
        <w:top w:val="none" w:sz="0" w:space="0" w:color="auto"/>
        <w:left w:val="none" w:sz="0" w:space="0" w:color="auto"/>
        <w:bottom w:val="none" w:sz="0" w:space="0" w:color="auto"/>
        <w:right w:val="none" w:sz="0" w:space="0" w:color="auto"/>
      </w:divBdr>
    </w:div>
    <w:div w:id="1705211123">
      <w:bodyDiv w:val="1"/>
      <w:marLeft w:val="0"/>
      <w:marRight w:val="0"/>
      <w:marTop w:val="0"/>
      <w:marBottom w:val="0"/>
      <w:divBdr>
        <w:top w:val="none" w:sz="0" w:space="0" w:color="auto"/>
        <w:left w:val="none" w:sz="0" w:space="0" w:color="auto"/>
        <w:bottom w:val="none" w:sz="0" w:space="0" w:color="auto"/>
        <w:right w:val="none" w:sz="0" w:space="0" w:color="auto"/>
      </w:divBdr>
    </w:div>
    <w:div w:id="1717730806">
      <w:bodyDiv w:val="1"/>
      <w:marLeft w:val="0"/>
      <w:marRight w:val="0"/>
      <w:marTop w:val="0"/>
      <w:marBottom w:val="0"/>
      <w:divBdr>
        <w:top w:val="none" w:sz="0" w:space="0" w:color="auto"/>
        <w:left w:val="none" w:sz="0" w:space="0" w:color="auto"/>
        <w:bottom w:val="none" w:sz="0" w:space="0" w:color="auto"/>
        <w:right w:val="none" w:sz="0" w:space="0" w:color="auto"/>
      </w:divBdr>
    </w:div>
    <w:div w:id="1736274466">
      <w:bodyDiv w:val="1"/>
      <w:marLeft w:val="0"/>
      <w:marRight w:val="0"/>
      <w:marTop w:val="0"/>
      <w:marBottom w:val="0"/>
      <w:divBdr>
        <w:top w:val="none" w:sz="0" w:space="0" w:color="auto"/>
        <w:left w:val="none" w:sz="0" w:space="0" w:color="auto"/>
        <w:bottom w:val="none" w:sz="0" w:space="0" w:color="auto"/>
        <w:right w:val="none" w:sz="0" w:space="0" w:color="auto"/>
      </w:divBdr>
    </w:div>
    <w:div w:id="1748189912">
      <w:bodyDiv w:val="1"/>
      <w:marLeft w:val="0"/>
      <w:marRight w:val="0"/>
      <w:marTop w:val="0"/>
      <w:marBottom w:val="0"/>
      <w:divBdr>
        <w:top w:val="none" w:sz="0" w:space="0" w:color="auto"/>
        <w:left w:val="none" w:sz="0" w:space="0" w:color="auto"/>
        <w:bottom w:val="none" w:sz="0" w:space="0" w:color="auto"/>
        <w:right w:val="none" w:sz="0" w:space="0" w:color="auto"/>
      </w:divBdr>
      <w:divsChild>
        <w:div w:id="336035350">
          <w:marLeft w:val="446"/>
          <w:marRight w:val="0"/>
          <w:marTop w:val="0"/>
          <w:marBottom w:val="0"/>
          <w:divBdr>
            <w:top w:val="none" w:sz="0" w:space="0" w:color="auto"/>
            <w:left w:val="none" w:sz="0" w:space="0" w:color="auto"/>
            <w:bottom w:val="none" w:sz="0" w:space="0" w:color="auto"/>
            <w:right w:val="none" w:sz="0" w:space="0" w:color="auto"/>
          </w:divBdr>
        </w:div>
        <w:div w:id="238442722">
          <w:marLeft w:val="446"/>
          <w:marRight w:val="0"/>
          <w:marTop w:val="0"/>
          <w:marBottom w:val="0"/>
          <w:divBdr>
            <w:top w:val="none" w:sz="0" w:space="0" w:color="auto"/>
            <w:left w:val="none" w:sz="0" w:space="0" w:color="auto"/>
            <w:bottom w:val="none" w:sz="0" w:space="0" w:color="auto"/>
            <w:right w:val="none" w:sz="0" w:space="0" w:color="auto"/>
          </w:divBdr>
        </w:div>
        <w:div w:id="1228109669">
          <w:marLeft w:val="446"/>
          <w:marRight w:val="0"/>
          <w:marTop w:val="0"/>
          <w:marBottom w:val="0"/>
          <w:divBdr>
            <w:top w:val="none" w:sz="0" w:space="0" w:color="auto"/>
            <w:left w:val="none" w:sz="0" w:space="0" w:color="auto"/>
            <w:bottom w:val="none" w:sz="0" w:space="0" w:color="auto"/>
            <w:right w:val="none" w:sz="0" w:space="0" w:color="auto"/>
          </w:divBdr>
        </w:div>
        <w:div w:id="1564758498">
          <w:marLeft w:val="446"/>
          <w:marRight w:val="0"/>
          <w:marTop w:val="0"/>
          <w:marBottom w:val="0"/>
          <w:divBdr>
            <w:top w:val="none" w:sz="0" w:space="0" w:color="auto"/>
            <w:left w:val="none" w:sz="0" w:space="0" w:color="auto"/>
            <w:bottom w:val="none" w:sz="0" w:space="0" w:color="auto"/>
            <w:right w:val="none" w:sz="0" w:space="0" w:color="auto"/>
          </w:divBdr>
        </w:div>
      </w:divsChild>
    </w:div>
    <w:div w:id="1757555600">
      <w:bodyDiv w:val="1"/>
      <w:marLeft w:val="0"/>
      <w:marRight w:val="0"/>
      <w:marTop w:val="0"/>
      <w:marBottom w:val="0"/>
      <w:divBdr>
        <w:top w:val="none" w:sz="0" w:space="0" w:color="auto"/>
        <w:left w:val="none" w:sz="0" w:space="0" w:color="auto"/>
        <w:bottom w:val="none" w:sz="0" w:space="0" w:color="auto"/>
        <w:right w:val="none" w:sz="0" w:space="0" w:color="auto"/>
      </w:divBdr>
    </w:div>
    <w:div w:id="1768499355">
      <w:bodyDiv w:val="1"/>
      <w:marLeft w:val="0"/>
      <w:marRight w:val="0"/>
      <w:marTop w:val="0"/>
      <w:marBottom w:val="0"/>
      <w:divBdr>
        <w:top w:val="none" w:sz="0" w:space="0" w:color="auto"/>
        <w:left w:val="none" w:sz="0" w:space="0" w:color="auto"/>
        <w:bottom w:val="none" w:sz="0" w:space="0" w:color="auto"/>
        <w:right w:val="none" w:sz="0" w:space="0" w:color="auto"/>
      </w:divBdr>
    </w:div>
    <w:div w:id="1769427813">
      <w:bodyDiv w:val="1"/>
      <w:marLeft w:val="0"/>
      <w:marRight w:val="0"/>
      <w:marTop w:val="0"/>
      <w:marBottom w:val="0"/>
      <w:divBdr>
        <w:top w:val="none" w:sz="0" w:space="0" w:color="auto"/>
        <w:left w:val="none" w:sz="0" w:space="0" w:color="auto"/>
        <w:bottom w:val="none" w:sz="0" w:space="0" w:color="auto"/>
        <w:right w:val="none" w:sz="0" w:space="0" w:color="auto"/>
      </w:divBdr>
    </w:div>
    <w:div w:id="1769621071">
      <w:bodyDiv w:val="1"/>
      <w:marLeft w:val="0"/>
      <w:marRight w:val="0"/>
      <w:marTop w:val="0"/>
      <w:marBottom w:val="0"/>
      <w:divBdr>
        <w:top w:val="none" w:sz="0" w:space="0" w:color="auto"/>
        <w:left w:val="none" w:sz="0" w:space="0" w:color="auto"/>
        <w:bottom w:val="none" w:sz="0" w:space="0" w:color="auto"/>
        <w:right w:val="none" w:sz="0" w:space="0" w:color="auto"/>
      </w:divBdr>
    </w:div>
    <w:div w:id="1774977698">
      <w:bodyDiv w:val="1"/>
      <w:marLeft w:val="0"/>
      <w:marRight w:val="0"/>
      <w:marTop w:val="0"/>
      <w:marBottom w:val="0"/>
      <w:divBdr>
        <w:top w:val="none" w:sz="0" w:space="0" w:color="auto"/>
        <w:left w:val="none" w:sz="0" w:space="0" w:color="auto"/>
        <w:bottom w:val="none" w:sz="0" w:space="0" w:color="auto"/>
        <w:right w:val="none" w:sz="0" w:space="0" w:color="auto"/>
      </w:divBdr>
    </w:div>
    <w:div w:id="1825120820">
      <w:bodyDiv w:val="1"/>
      <w:marLeft w:val="0"/>
      <w:marRight w:val="0"/>
      <w:marTop w:val="0"/>
      <w:marBottom w:val="0"/>
      <w:divBdr>
        <w:top w:val="none" w:sz="0" w:space="0" w:color="auto"/>
        <w:left w:val="none" w:sz="0" w:space="0" w:color="auto"/>
        <w:bottom w:val="none" w:sz="0" w:space="0" w:color="auto"/>
        <w:right w:val="none" w:sz="0" w:space="0" w:color="auto"/>
      </w:divBdr>
    </w:div>
    <w:div w:id="1825967505">
      <w:bodyDiv w:val="1"/>
      <w:marLeft w:val="0"/>
      <w:marRight w:val="0"/>
      <w:marTop w:val="0"/>
      <w:marBottom w:val="0"/>
      <w:divBdr>
        <w:top w:val="none" w:sz="0" w:space="0" w:color="auto"/>
        <w:left w:val="none" w:sz="0" w:space="0" w:color="auto"/>
        <w:bottom w:val="none" w:sz="0" w:space="0" w:color="auto"/>
        <w:right w:val="none" w:sz="0" w:space="0" w:color="auto"/>
      </w:divBdr>
    </w:div>
    <w:div w:id="1830435392">
      <w:bodyDiv w:val="1"/>
      <w:marLeft w:val="0"/>
      <w:marRight w:val="0"/>
      <w:marTop w:val="0"/>
      <w:marBottom w:val="0"/>
      <w:divBdr>
        <w:top w:val="none" w:sz="0" w:space="0" w:color="auto"/>
        <w:left w:val="none" w:sz="0" w:space="0" w:color="auto"/>
        <w:bottom w:val="none" w:sz="0" w:space="0" w:color="auto"/>
        <w:right w:val="none" w:sz="0" w:space="0" w:color="auto"/>
      </w:divBdr>
    </w:div>
    <w:div w:id="1836872465">
      <w:bodyDiv w:val="1"/>
      <w:marLeft w:val="0"/>
      <w:marRight w:val="0"/>
      <w:marTop w:val="0"/>
      <w:marBottom w:val="0"/>
      <w:divBdr>
        <w:top w:val="none" w:sz="0" w:space="0" w:color="auto"/>
        <w:left w:val="none" w:sz="0" w:space="0" w:color="auto"/>
        <w:bottom w:val="none" w:sz="0" w:space="0" w:color="auto"/>
        <w:right w:val="none" w:sz="0" w:space="0" w:color="auto"/>
      </w:divBdr>
    </w:div>
    <w:div w:id="1837065180">
      <w:bodyDiv w:val="1"/>
      <w:marLeft w:val="0"/>
      <w:marRight w:val="0"/>
      <w:marTop w:val="0"/>
      <w:marBottom w:val="0"/>
      <w:divBdr>
        <w:top w:val="none" w:sz="0" w:space="0" w:color="auto"/>
        <w:left w:val="none" w:sz="0" w:space="0" w:color="auto"/>
        <w:bottom w:val="none" w:sz="0" w:space="0" w:color="auto"/>
        <w:right w:val="none" w:sz="0" w:space="0" w:color="auto"/>
      </w:divBdr>
    </w:div>
    <w:div w:id="1854494751">
      <w:bodyDiv w:val="1"/>
      <w:marLeft w:val="0"/>
      <w:marRight w:val="0"/>
      <w:marTop w:val="0"/>
      <w:marBottom w:val="0"/>
      <w:divBdr>
        <w:top w:val="none" w:sz="0" w:space="0" w:color="auto"/>
        <w:left w:val="none" w:sz="0" w:space="0" w:color="auto"/>
        <w:bottom w:val="none" w:sz="0" w:space="0" w:color="auto"/>
        <w:right w:val="none" w:sz="0" w:space="0" w:color="auto"/>
      </w:divBdr>
    </w:div>
    <w:div w:id="1859738376">
      <w:bodyDiv w:val="1"/>
      <w:marLeft w:val="0"/>
      <w:marRight w:val="0"/>
      <w:marTop w:val="0"/>
      <w:marBottom w:val="0"/>
      <w:divBdr>
        <w:top w:val="none" w:sz="0" w:space="0" w:color="auto"/>
        <w:left w:val="none" w:sz="0" w:space="0" w:color="auto"/>
        <w:bottom w:val="none" w:sz="0" w:space="0" w:color="auto"/>
        <w:right w:val="none" w:sz="0" w:space="0" w:color="auto"/>
      </w:divBdr>
    </w:div>
    <w:div w:id="1863126737">
      <w:bodyDiv w:val="1"/>
      <w:marLeft w:val="0"/>
      <w:marRight w:val="0"/>
      <w:marTop w:val="0"/>
      <w:marBottom w:val="0"/>
      <w:divBdr>
        <w:top w:val="none" w:sz="0" w:space="0" w:color="auto"/>
        <w:left w:val="none" w:sz="0" w:space="0" w:color="auto"/>
        <w:bottom w:val="none" w:sz="0" w:space="0" w:color="auto"/>
        <w:right w:val="none" w:sz="0" w:space="0" w:color="auto"/>
      </w:divBdr>
    </w:div>
    <w:div w:id="1881166621">
      <w:bodyDiv w:val="1"/>
      <w:marLeft w:val="0"/>
      <w:marRight w:val="0"/>
      <w:marTop w:val="0"/>
      <w:marBottom w:val="0"/>
      <w:divBdr>
        <w:top w:val="none" w:sz="0" w:space="0" w:color="auto"/>
        <w:left w:val="none" w:sz="0" w:space="0" w:color="auto"/>
        <w:bottom w:val="none" w:sz="0" w:space="0" w:color="auto"/>
        <w:right w:val="none" w:sz="0" w:space="0" w:color="auto"/>
      </w:divBdr>
    </w:div>
    <w:div w:id="1882355054">
      <w:bodyDiv w:val="1"/>
      <w:marLeft w:val="0"/>
      <w:marRight w:val="0"/>
      <w:marTop w:val="0"/>
      <w:marBottom w:val="0"/>
      <w:divBdr>
        <w:top w:val="none" w:sz="0" w:space="0" w:color="auto"/>
        <w:left w:val="none" w:sz="0" w:space="0" w:color="auto"/>
        <w:bottom w:val="none" w:sz="0" w:space="0" w:color="auto"/>
        <w:right w:val="none" w:sz="0" w:space="0" w:color="auto"/>
      </w:divBdr>
    </w:div>
    <w:div w:id="1882475629">
      <w:bodyDiv w:val="1"/>
      <w:marLeft w:val="0"/>
      <w:marRight w:val="0"/>
      <w:marTop w:val="0"/>
      <w:marBottom w:val="0"/>
      <w:divBdr>
        <w:top w:val="none" w:sz="0" w:space="0" w:color="auto"/>
        <w:left w:val="none" w:sz="0" w:space="0" w:color="auto"/>
        <w:bottom w:val="none" w:sz="0" w:space="0" w:color="auto"/>
        <w:right w:val="none" w:sz="0" w:space="0" w:color="auto"/>
      </w:divBdr>
    </w:div>
    <w:div w:id="1884488075">
      <w:bodyDiv w:val="1"/>
      <w:marLeft w:val="0"/>
      <w:marRight w:val="0"/>
      <w:marTop w:val="0"/>
      <w:marBottom w:val="0"/>
      <w:divBdr>
        <w:top w:val="none" w:sz="0" w:space="0" w:color="auto"/>
        <w:left w:val="none" w:sz="0" w:space="0" w:color="auto"/>
        <w:bottom w:val="none" w:sz="0" w:space="0" w:color="auto"/>
        <w:right w:val="none" w:sz="0" w:space="0" w:color="auto"/>
      </w:divBdr>
    </w:div>
    <w:div w:id="1885752461">
      <w:bodyDiv w:val="1"/>
      <w:marLeft w:val="0"/>
      <w:marRight w:val="0"/>
      <w:marTop w:val="0"/>
      <w:marBottom w:val="0"/>
      <w:divBdr>
        <w:top w:val="none" w:sz="0" w:space="0" w:color="auto"/>
        <w:left w:val="none" w:sz="0" w:space="0" w:color="auto"/>
        <w:bottom w:val="none" w:sz="0" w:space="0" w:color="auto"/>
        <w:right w:val="none" w:sz="0" w:space="0" w:color="auto"/>
      </w:divBdr>
    </w:div>
    <w:div w:id="1895503980">
      <w:bodyDiv w:val="1"/>
      <w:marLeft w:val="0"/>
      <w:marRight w:val="0"/>
      <w:marTop w:val="0"/>
      <w:marBottom w:val="0"/>
      <w:divBdr>
        <w:top w:val="none" w:sz="0" w:space="0" w:color="auto"/>
        <w:left w:val="none" w:sz="0" w:space="0" w:color="auto"/>
        <w:bottom w:val="none" w:sz="0" w:space="0" w:color="auto"/>
        <w:right w:val="none" w:sz="0" w:space="0" w:color="auto"/>
      </w:divBdr>
    </w:div>
    <w:div w:id="1903826400">
      <w:bodyDiv w:val="1"/>
      <w:marLeft w:val="0"/>
      <w:marRight w:val="0"/>
      <w:marTop w:val="0"/>
      <w:marBottom w:val="0"/>
      <w:divBdr>
        <w:top w:val="none" w:sz="0" w:space="0" w:color="auto"/>
        <w:left w:val="none" w:sz="0" w:space="0" w:color="auto"/>
        <w:bottom w:val="none" w:sz="0" w:space="0" w:color="auto"/>
        <w:right w:val="none" w:sz="0" w:space="0" w:color="auto"/>
      </w:divBdr>
    </w:div>
    <w:div w:id="1916695810">
      <w:bodyDiv w:val="1"/>
      <w:marLeft w:val="0"/>
      <w:marRight w:val="0"/>
      <w:marTop w:val="0"/>
      <w:marBottom w:val="0"/>
      <w:divBdr>
        <w:top w:val="none" w:sz="0" w:space="0" w:color="auto"/>
        <w:left w:val="none" w:sz="0" w:space="0" w:color="auto"/>
        <w:bottom w:val="none" w:sz="0" w:space="0" w:color="auto"/>
        <w:right w:val="none" w:sz="0" w:space="0" w:color="auto"/>
      </w:divBdr>
    </w:div>
    <w:div w:id="1927617439">
      <w:bodyDiv w:val="1"/>
      <w:marLeft w:val="0"/>
      <w:marRight w:val="0"/>
      <w:marTop w:val="0"/>
      <w:marBottom w:val="0"/>
      <w:divBdr>
        <w:top w:val="none" w:sz="0" w:space="0" w:color="auto"/>
        <w:left w:val="none" w:sz="0" w:space="0" w:color="auto"/>
        <w:bottom w:val="none" w:sz="0" w:space="0" w:color="auto"/>
        <w:right w:val="none" w:sz="0" w:space="0" w:color="auto"/>
      </w:divBdr>
    </w:div>
    <w:div w:id="1928079057">
      <w:bodyDiv w:val="1"/>
      <w:marLeft w:val="0"/>
      <w:marRight w:val="0"/>
      <w:marTop w:val="0"/>
      <w:marBottom w:val="0"/>
      <w:divBdr>
        <w:top w:val="none" w:sz="0" w:space="0" w:color="auto"/>
        <w:left w:val="none" w:sz="0" w:space="0" w:color="auto"/>
        <w:bottom w:val="none" w:sz="0" w:space="0" w:color="auto"/>
        <w:right w:val="none" w:sz="0" w:space="0" w:color="auto"/>
      </w:divBdr>
    </w:div>
    <w:div w:id="1940411442">
      <w:bodyDiv w:val="1"/>
      <w:marLeft w:val="0"/>
      <w:marRight w:val="0"/>
      <w:marTop w:val="0"/>
      <w:marBottom w:val="0"/>
      <w:divBdr>
        <w:top w:val="none" w:sz="0" w:space="0" w:color="auto"/>
        <w:left w:val="none" w:sz="0" w:space="0" w:color="auto"/>
        <w:bottom w:val="none" w:sz="0" w:space="0" w:color="auto"/>
        <w:right w:val="none" w:sz="0" w:space="0" w:color="auto"/>
      </w:divBdr>
    </w:div>
    <w:div w:id="1941450600">
      <w:bodyDiv w:val="1"/>
      <w:marLeft w:val="0"/>
      <w:marRight w:val="0"/>
      <w:marTop w:val="0"/>
      <w:marBottom w:val="0"/>
      <w:divBdr>
        <w:top w:val="none" w:sz="0" w:space="0" w:color="auto"/>
        <w:left w:val="none" w:sz="0" w:space="0" w:color="auto"/>
        <w:bottom w:val="none" w:sz="0" w:space="0" w:color="auto"/>
        <w:right w:val="none" w:sz="0" w:space="0" w:color="auto"/>
      </w:divBdr>
    </w:div>
    <w:div w:id="1948845899">
      <w:bodyDiv w:val="1"/>
      <w:marLeft w:val="0"/>
      <w:marRight w:val="0"/>
      <w:marTop w:val="0"/>
      <w:marBottom w:val="0"/>
      <w:divBdr>
        <w:top w:val="none" w:sz="0" w:space="0" w:color="auto"/>
        <w:left w:val="none" w:sz="0" w:space="0" w:color="auto"/>
        <w:bottom w:val="none" w:sz="0" w:space="0" w:color="auto"/>
        <w:right w:val="none" w:sz="0" w:space="0" w:color="auto"/>
      </w:divBdr>
    </w:div>
    <w:div w:id="1952784815">
      <w:bodyDiv w:val="1"/>
      <w:marLeft w:val="0"/>
      <w:marRight w:val="0"/>
      <w:marTop w:val="0"/>
      <w:marBottom w:val="0"/>
      <w:divBdr>
        <w:top w:val="none" w:sz="0" w:space="0" w:color="auto"/>
        <w:left w:val="none" w:sz="0" w:space="0" w:color="auto"/>
        <w:bottom w:val="none" w:sz="0" w:space="0" w:color="auto"/>
        <w:right w:val="none" w:sz="0" w:space="0" w:color="auto"/>
      </w:divBdr>
    </w:div>
    <w:div w:id="1953854609">
      <w:bodyDiv w:val="1"/>
      <w:marLeft w:val="0"/>
      <w:marRight w:val="0"/>
      <w:marTop w:val="0"/>
      <w:marBottom w:val="0"/>
      <w:divBdr>
        <w:top w:val="none" w:sz="0" w:space="0" w:color="auto"/>
        <w:left w:val="none" w:sz="0" w:space="0" w:color="auto"/>
        <w:bottom w:val="none" w:sz="0" w:space="0" w:color="auto"/>
        <w:right w:val="none" w:sz="0" w:space="0" w:color="auto"/>
      </w:divBdr>
    </w:div>
    <w:div w:id="1972242785">
      <w:bodyDiv w:val="1"/>
      <w:marLeft w:val="0"/>
      <w:marRight w:val="0"/>
      <w:marTop w:val="0"/>
      <w:marBottom w:val="0"/>
      <w:divBdr>
        <w:top w:val="none" w:sz="0" w:space="0" w:color="auto"/>
        <w:left w:val="none" w:sz="0" w:space="0" w:color="auto"/>
        <w:bottom w:val="none" w:sz="0" w:space="0" w:color="auto"/>
        <w:right w:val="none" w:sz="0" w:space="0" w:color="auto"/>
      </w:divBdr>
    </w:div>
    <w:div w:id="1982421586">
      <w:bodyDiv w:val="1"/>
      <w:marLeft w:val="0"/>
      <w:marRight w:val="0"/>
      <w:marTop w:val="0"/>
      <w:marBottom w:val="0"/>
      <w:divBdr>
        <w:top w:val="none" w:sz="0" w:space="0" w:color="auto"/>
        <w:left w:val="none" w:sz="0" w:space="0" w:color="auto"/>
        <w:bottom w:val="none" w:sz="0" w:space="0" w:color="auto"/>
        <w:right w:val="none" w:sz="0" w:space="0" w:color="auto"/>
      </w:divBdr>
    </w:div>
    <w:div w:id="1984891961">
      <w:bodyDiv w:val="1"/>
      <w:marLeft w:val="0"/>
      <w:marRight w:val="0"/>
      <w:marTop w:val="0"/>
      <w:marBottom w:val="0"/>
      <w:divBdr>
        <w:top w:val="none" w:sz="0" w:space="0" w:color="auto"/>
        <w:left w:val="none" w:sz="0" w:space="0" w:color="auto"/>
        <w:bottom w:val="none" w:sz="0" w:space="0" w:color="auto"/>
        <w:right w:val="none" w:sz="0" w:space="0" w:color="auto"/>
      </w:divBdr>
    </w:div>
    <w:div w:id="1988434181">
      <w:bodyDiv w:val="1"/>
      <w:marLeft w:val="0"/>
      <w:marRight w:val="0"/>
      <w:marTop w:val="0"/>
      <w:marBottom w:val="0"/>
      <w:divBdr>
        <w:top w:val="none" w:sz="0" w:space="0" w:color="auto"/>
        <w:left w:val="none" w:sz="0" w:space="0" w:color="auto"/>
        <w:bottom w:val="none" w:sz="0" w:space="0" w:color="auto"/>
        <w:right w:val="none" w:sz="0" w:space="0" w:color="auto"/>
      </w:divBdr>
    </w:div>
    <w:div w:id="2008248264">
      <w:bodyDiv w:val="1"/>
      <w:marLeft w:val="0"/>
      <w:marRight w:val="0"/>
      <w:marTop w:val="0"/>
      <w:marBottom w:val="0"/>
      <w:divBdr>
        <w:top w:val="none" w:sz="0" w:space="0" w:color="auto"/>
        <w:left w:val="none" w:sz="0" w:space="0" w:color="auto"/>
        <w:bottom w:val="none" w:sz="0" w:space="0" w:color="auto"/>
        <w:right w:val="none" w:sz="0" w:space="0" w:color="auto"/>
      </w:divBdr>
    </w:div>
    <w:div w:id="2013797000">
      <w:bodyDiv w:val="1"/>
      <w:marLeft w:val="0"/>
      <w:marRight w:val="0"/>
      <w:marTop w:val="0"/>
      <w:marBottom w:val="0"/>
      <w:divBdr>
        <w:top w:val="none" w:sz="0" w:space="0" w:color="auto"/>
        <w:left w:val="none" w:sz="0" w:space="0" w:color="auto"/>
        <w:bottom w:val="none" w:sz="0" w:space="0" w:color="auto"/>
        <w:right w:val="none" w:sz="0" w:space="0" w:color="auto"/>
      </w:divBdr>
    </w:div>
    <w:div w:id="2017147221">
      <w:bodyDiv w:val="1"/>
      <w:marLeft w:val="0"/>
      <w:marRight w:val="0"/>
      <w:marTop w:val="0"/>
      <w:marBottom w:val="0"/>
      <w:divBdr>
        <w:top w:val="none" w:sz="0" w:space="0" w:color="auto"/>
        <w:left w:val="none" w:sz="0" w:space="0" w:color="auto"/>
        <w:bottom w:val="none" w:sz="0" w:space="0" w:color="auto"/>
        <w:right w:val="none" w:sz="0" w:space="0" w:color="auto"/>
      </w:divBdr>
    </w:div>
    <w:div w:id="2039305885">
      <w:bodyDiv w:val="1"/>
      <w:marLeft w:val="0"/>
      <w:marRight w:val="0"/>
      <w:marTop w:val="0"/>
      <w:marBottom w:val="0"/>
      <w:divBdr>
        <w:top w:val="none" w:sz="0" w:space="0" w:color="auto"/>
        <w:left w:val="none" w:sz="0" w:space="0" w:color="auto"/>
        <w:bottom w:val="none" w:sz="0" w:space="0" w:color="auto"/>
        <w:right w:val="none" w:sz="0" w:space="0" w:color="auto"/>
      </w:divBdr>
    </w:div>
    <w:div w:id="2040080040">
      <w:bodyDiv w:val="1"/>
      <w:marLeft w:val="0"/>
      <w:marRight w:val="0"/>
      <w:marTop w:val="0"/>
      <w:marBottom w:val="0"/>
      <w:divBdr>
        <w:top w:val="none" w:sz="0" w:space="0" w:color="auto"/>
        <w:left w:val="none" w:sz="0" w:space="0" w:color="auto"/>
        <w:bottom w:val="none" w:sz="0" w:space="0" w:color="auto"/>
        <w:right w:val="none" w:sz="0" w:space="0" w:color="auto"/>
      </w:divBdr>
    </w:div>
    <w:div w:id="2043506555">
      <w:bodyDiv w:val="1"/>
      <w:marLeft w:val="0"/>
      <w:marRight w:val="0"/>
      <w:marTop w:val="0"/>
      <w:marBottom w:val="0"/>
      <w:divBdr>
        <w:top w:val="none" w:sz="0" w:space="0" w:color="auto"/>
        <w:left w:val="none" w:sz="0" w:space="0" w:color="auto"/>
        <w:bottom w:val="none" w:sz="0" w:space="0" w:color="auto"/>
        <w:right w:val="none" w:sz="0" w:space="0" w:color="auto"/>
      </w:divBdr>
    </w:div>
    <w:div w:id="2055036961">
      <w:bodyDiv w:val="1"/>
      <w:marLeft w:val="0"/>
      <w:marRight w:val="0"/>
      <w:marTop w:val="0"/>
      <w:marBottom w:val="0"/>
      <w:divBdr>
        <w:top w:val="none" w:sz="0" w:space="0" w:color="auto"/>
        <w:left w:val="none" w:sz="0" w:space="0" w:color="auto"/>
        <w:bottom w:val="none" w:sz="0" w:space="0" w:color="auto"/>
        <w:right w:val="none" w:sz="0" w:space="0" w:color="auto"/>
      </w:divBdr>
    </w:div>
    <w:div w:id="2057772215">
      <w:bodyDiv w:val="1"/>
      <w:marLeft w:val="0"/>
      <w:marRight w:val="0"/>
      <w:marTop w:val="0"/>
      <w:marBottom w:val="0"/>
      <w:divBdr>
        <w:top w:val="none" w:sz="0" w:space="0" w:color="auto"/>
        <w:left w:val="none" w:sz="0" w:space="0" w:color="auto"/>
        <w:bottom w:val="none" w:sz="0" w:space="0" w:color="auto"/>
        <w:right w:val="none" w:sz="0" w:space="0" w:color="auto"/>
      </w:divBdr>
    </w:div>
    <w:div w:id="2060283661">
      <w:bodyDiv w:val="1"/>
      <w:marLeft w:val="0"/>
      <w:marRight w:val="0"/>
      <w:marTop w:val="0"/>
      <w:marBottom w:val="0"/>
      <w:divBdr>
        <w:top w:val="none" w:sz="0" w:space="0" w:color="auto"/>
        <w:left w:val="none" w:sz="0" w:space="0" w:color="auto"/>
        <w:bottom w:val="none" w:sz="0" w:space="0" w:color="auto"/>
        <w:right w:val="none" w:sz="0" w:space="0" w:color="auto"/>
      </w:divBdr>
    </w:div>
    <w:div w:id="2072388246">
      <w:bodyDiv w:val="1"/>
      <w:marLeft w:val="0"/>
      <w:marRight w:val="0"/>
      <w:marTop w:val="0"/>
      <w:marBottom w:val="0"/>
      <w:divBdr>
        <w:top w:val="none" w:sz="0" w:space="0" w:color="auto"/>
        <w:left w:val="none" w:sz="0" w:space="0" w:color="auto"/>
        <w:bottom w:val="none" w:sz="0" w:space="0" w:color="auto"/>
        <w:right w:val="none" w:sz="0" w:space="0" w:color="auto"/>
      </w:divBdr>
    </w:div>
    <w:div w:id="2082019155">
      <w:bodyDiv w:val="1"/>
      <w:marLeft w:val="0"/>
      <w:marRight w:val="0"/>
      <w:marTop w:val="0"/>
      <w:marBottom w:val="0"/>
      <w:divBdr>
        <w:top w:val="none" w:sz="0" w:space="0" w:color="auto"/>
        <w:left w:val="none" w:sz="0" w:space="0" w:color="auto"/>
        <w:bottom w:val="none" w:sz="0" w:space="0" w:color="auto"/>
        <w:right w:val="none" w:sz="0" w:space="0" w:color="auto"/>
      </w:divBdr>
    </w:div>
    <w:div w:id="2089109034">
      <w:bodyDiv w:val="1"/>
      <w:marLeft w:val="0"/>
      <w:marRight w:val="0"/>
      <w:marTop w:val="0"/>
      <w:marBottom w:val="0"/>
      <w:divBdr>
        <w:top w:val="none" w:sz="0" w:space="0" w:color="auto"/>
        <w:left w:val="none" w:sz="0" w:space="0" w:color="auto"/>
        <w:bottom w:val="none" w:sz="0" w:space="0" w:color="auto"/>
        <w:right w:val="none" w:sz="0" w:space="0" w:color="auto"/>
      </w:divBdr>
    </w:div>
    <w:div w:id="2093357088">
      <w:bodyDiv w:val="1"/>
      <w:marLeft w:val="0"/>
      <w:marRight w:val="0"/>
      <w:marTop w:val="0"/>
      <w:marBottom w:val="0"/>
      <w:divBdr>
        <w:top w:val="none" w:sz="0" w:space="0" w:color="auto"/>
        <w:left w:val="none" w:sz="0" w:space="0" w:color="auto"/>
        <w:bottom w:val="none" w:sz="0" w:space="0" w:color="auto"/>
        <w:right w:val="none" w:sz="0" w:space="0" w:color="auto"/>
      </w:divBdr>
    </w:div>
    <w:div w:id="2102024792">
      <w:bodyDiv w:val="1"/>
      <w:marLeft w:val="0"/>
      <w:marRight w:val="0"/>
      <w:marTop w:val="0"/>
      <w:marBottom w:val="0"/>
      <w:divBdr>
        <w:top w:val="none" w:sz="0" w:space="0" w:color="auto"/>
        <w:left w:val="none" w:sz="0" w:space="0" w:color="auto"/>
        <w:bottom w:val="none" w:sz="0" w:space="0" w:color="auto"/>
        <w:right w:val="none" w:sz="0" w:space="0" w:color="auto"/>
      </w:divBdr>
    </w:div>
    <w:div w:id="2108495773">
      <w:bodyDiv w:val="1"/>
      <w:marLeft w:val="0"/>
      <w:marRight w:val="0"/>
      <w:marTop w:val="0"/>
      <w:marBottom w:val="0"/>
      <w:divBdr>
        <w:top w:val="none" w:sz="0" w:space="0" w:color="auto"/>
        <w:left w:val="none" w:sz="0" w:space="0" w:color="auto"/>
        <w:bottom w:val="none" w:sz="0" w:space="0" w:color="auto"/>
        <w:right w:val="none" w:sz="0" w:space="0" w:color="auto"/>
      </w:divBdr>
    </w:div>
    <w:div w:id="2110352443">
      <w:bodyDiv w:val="1"/>
      <w:marLeft w:val="0"/>
      <w:marRight w:val="0"/>
      <w:marTop w:val="0"/>
      <w:marBottom w:val="0"/>
      <w:divBdr>
        <w:top w:val="none" w:sz="0" w:space="0" w:color="auto"/>
        <w:left w:val="none" w:sz="0" w:space="0" w:color="auto"/>
        <w:bottom w:val="none" w:sz="0" w:space="0" w:color="auto"/>
        <w:right w:val="none" w:sz="0" w:space="0" w:color="auto"/>
      </w:divBdr>
    </w:div>
    <w:div w:id="2110468097">
      <w:bodyDiv w:val="1"/>
      <w:marLeft w:val="0"/>
      <w:marRight w:val="0"/>
      <w:marTop w:val="0"/>
      <w:marBottom w:val="0"/>
      <w:divBdr>
        <w:top w:val="none" w:sz="0" w:space="0" w:color="auto"/>
        <w:left w:val="none" w:sz="0" w:space="0" w:color="auto"/>
        <w:bottom w:val="none" w:sz="0" w:space="0" w:color="auto"/>
        <w:right w:val="none" w:sz="0" w:space="0" w:color="auto"/>
      </w:divBdr>
    </w:div>
    <w:div w:id="2112621989">
      <w:bodyDiv w:val="1"/>
      <w:marLeft w:val="0"/>
      <w:marRight w:val="0"/>
      <w:marTop w:val="0"/>
      <w:marBottom w:val="0"/>
      <w:divBdr>
        <w:top w:val="none" w:sz="0" w:space="0" w:color="auto"/>
        <w:left w:val="none" w:sz="0" w:space="0" w:color="auto"/>
        <w:bottom w:val="none" w:sz="0" w:space="0" w:color="auto"/>
        <w:right w:val="none" w:sz="0" w:space="0" w:color="auto"/>
      </w:divBdr>
    </w:div>
    <w:div w:id="2134136057">
      <w:bodyDiv w:val="1"/>
      <w:marLeft w:val="0"/>
      <w:marRight w:val="0"/>
      <w:marTop w:val="0"/>
      <w:marBottom w:val="0"/>
      <w:divBdr>
        <w:top w:val="none" w:sz="0" w:space="0" w:color="auto"/>
        <w:left w:val="none" w:sz="0" w:space="0" w:color="auto"/>
        <w:bottom w:val="none" w:sz="0" w:space="0" w:color="auto"/>
        <w:right w:val="none" w:sz="0" w:space="0" w:color="auto"/>
      </w:divBdr>
    </w:div>
    <w:div w:id="2138909866">
      <w:bodyDiv w:val="1"/>
      <w:marLeft w:val="0"/>
      <w:marRight w:val="0"/>
      <w:marTop w:val="0"/>
      <w:marBottom w:val="0"/>
      <w:divBdr>
        <w:top w:val="none" w:sz="0" w:space="0" w:color="auto"/>
        <w:left w:val="none" w:sz="0" w:space="0" w:color="auto"/>
        <w:bottom w:val="none" w:sz="0" w:space="0" w:color="auto"/>
        <w:right w:val="none" w:sz="0" w:space="0" w:color="auto"/>
      </w:divBdr>
    </w:div>
    <w:div w:id="2138913305">
      <w:bodyDiv w:val="1"/>
      <w:marLeft w:val="0"/>
      <w:marRight w:val="0"/>
      <w:marTop w:val="0"/>
      <w:marBottom w:val="0"/>
      <w:divBdr>
        <w:top w:val="none" w:sz="0" w:space="0" w:color="auto"/>
        <w:left w:val="none" w:sz="0" w:space="0" w:color="auto"/>
        <w:bottom w:val="none" w:sz="0" w:space="0" w:color="auto"/>
        <w:right w:val="none" w:sz="0" w:space="0" w:color="auto"/>
      </w:divBdr>
    </w:div>
    <w:div w:id="2142337057">
      <w:bodyDiv w:val="1"/>
      <w:marLeft w:val="0"/>
      <w:marRight w:val="0"/>
      <w:marTop w:val="0"/>
      <w:marBottom w:val="0"/>
      <w:divBdr>
        <w:top w:val="none" w:sz="0" w:space="0" w:color="auto"/>
        <w:left w:val="none" w:sz="0" w:space="0" w:color="auto"/>
        <w:bottom w:val="none" w:sz="0" w:space="0" w:color="auto"/>
        <w:right w:val="none" w:sz="0" w:space="0" w:color="auto"/>
      </w:divBdr>
    </w:div>
    <w:div w:id="21423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finansu-instrumentu-ieviesanas-statuss"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tum.lv/lv/" TargetMode="External"/><Relationship Id="rId14" Type="http://schemas.openxmlformats.org/officeDocument/2006/relationships/hyperlink" Target="mailto:Ieva.Ziepniece@fm.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sfondi.lv/es-fondu-finansu-plani-un-izpilde" TargetMode="External"/><Relationship Id="rId3" Type="http://schemas.openxmlformats.org/officeDocument/2006/relationships/hyperlink" Target="http://www.esfondi.lv/planosanas-dokumenti" TargetMode="External"/><Relationship Id="rId7" Type="http://schemas.openxmlformats.org/officeDocument/2006/relationships/hyperlink" Target="http://www.esfondi.lv/es-fondu-valsts-budzeta-izpilde" TargetMode="External"/><Relationship Id="rId2" Type="http://schemas.openxmlformats.org/officeDocument/2006/relationships/hyperlink" Target="http://www.esfondi.lv/planosanas-dokumenti" TargetMode="External"/><Relationship Id="rId1" Type="http://schemas.openxmlformats.org/officeDocument/2006/relationships/hyperlink" Target="http://www.esfondi.lv/zinojumi-Ministru-kabinetam" TargetMode="External"/><Relationship Id="rId6" Type="http://schemas.openxmlformats.org/officeDocument/2006/relationships/hyperlink" Target="http://www.esfondi.lv/zinojumi-Ministru-kabinetam" TargetMode="External"/><Relationship Id="rId5" Type="http://schemas.openxmlformats.org/officeDocument/2006/relationships/hyperlink" Target="http://www.cfla.gov.lv/lv/es-fondi-2014-2020/izsludinatas-atlases" TargetMode="External"/><Relationship Id="rId4" Type="http://schemas.openxmlformats.org/officeDocument/2006/relationships/hyperlink" Target="http://www.esfondi.lv/14-20_finansu-progres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s\esfd\IEVIE&#352;ANAS%20UZRAUDZ&#298;BA\ZI&#325;OJUMI_MAKS&#256;JUMU%20PROGNOZES%20EK\VI_regularie_zinojumi_MK_ES_fondi\1%20-%20MK\2016.gads\Ikm&#275;ne&#353;a%20informat&#299;vie%20zi&#326;ojumi\6_j&#363;lijs_2016_iesn_MK%20lidz%2029.07.2016\2_Darba%20materiali\grafik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sd-sklad\Desktop\MK%20progres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Fs\esfd\IEVIE&#352;ANAS%20UZRAUDZ&#298;BA\ZI&#325;OJUMI_MAKS&#256;JUMU%20PROGNOZES%20EK\VI_regularie_zinojumi_MK_ES_fondi\1%20-%20MK\2016.gads\Ikm&#275;ne&#353;a%20informat&#299;vie%20zi&#326;ojumi\5_j&#363;nijs_2016_iesniedzams%20MK%20l&#299;dz%2030.06.2016\PPT%20uz%20MK\Darba%20faili\Ministrijas_grafik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Fs\esfd\IEVIE&#352;ANAS%20UZRAUDZ&#298;BA\ZI&#325;OJUMI_MAKS&#256;JUMU%20PROGNOZES%20EK\VI_regularie_zinojumi_MK_ES_fondi\1%20-%20MK\2016.gads\Ikm&#275;ne&#353;a%20informat&#299;vie%20zi&#326;ojumi\6_j&#363;lijs_2016_iesn_MK%20lidz%2029.07.2016\2_Darba%20materiali\grafik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854298490921042"/>
          <c:y val="6.6971080669710803E-2"/>
          <c:w val="0.36306094307769632"/>
          <c:h val="0.7795237239180719"/>
        </c:manualLayout>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4">
                  <a:lumMod val="60000"/>
                  <a:lumOff val="40000"/>
                </a:schemeClr>
              </a:solidFill>
              <a:ln>
                <a:noFill/>
              </a:ln>
              <a:effectLst/>
            </c:spPr>
          </c:dPt>
          <c:dPt>
            <c:idx val="1"/>
            <c:invertIfNegative val="0"/>
            <c:bubble3D val="0"/>
            <c:spPr>
              <a:solidFill>
                <a:schemeClr val="accent2">
                  <a:lumMod val="60000"/>
                  <a:lumOff val="40000"/>
                </a:schemeClr>
              </a:solidFill>
              <a:ln>
                <a:noFill/>
              </a:ln>
              <a:effectLst/>
            </c:spPr>
          </c:dPt>
          <c:dPt>
            <c:idx val="2"/>
            <c:invertIfNegative val="0"/>
            <c:bubble3D val="0"/>
            <c:spPr>
              <a:solidFill>
                <a:schemeClr val="accent6">
                  <a:lumMod val="60000"/>
                  <a:lumOff val="40000"/>
                </a:schemeClr>
              </a:solidFill>
              <a:ln>
                <a:noFill/>
              </a:ln>
              <a:effectLst/>
            </c:spPr>
          </c:dPt>
          <c:dPt>
            <c:idx val="3"/>
            <c:invertIfNegative val="0"/>
            <c:bubble3D val="0"/>
            <c:spPr>
              <a:solidFill>
                <a:schemeClr val="accent1">
                  <a:lumMod val="60000"/>
                  <a:lumOff val="40000"/>
                </a:schemeClr>
              </a:solidFill>
              <a:ln>
                <a:noFill/>
              </a:ln>
              <a:effectLst/>
            </c:spPr>
          </c:dPt>
          <c:dLbls>
            <c:dLbl>
              <c:idx val="0"/>
              <c:layout>
                <c:manualLayout>
                  <c:x val="-1.5275504637206845E-2"/>
                  <c:y val="2.3969606538908662E-7"/>
                </c:manualLayout>
              </c:layout>
              <c:tx>
                <c:rich>
                  <a:bodyPr/>
                  <a:lstStyle/>
                  <a:p>
                    <a:fld id="{B0297601-922B-45B1-8651-3A9B64B6192F}" type="VALUE">
                      <a:rPr lang="en-US"/>
                      <a:pPr/>
                      <a:t>[VALUE]</a:t>
                    </a:fld>
                    <a:r>
                      <a:rPr lang="en-US"/>
                      <a:t> (41,0%) </a:t>
                    </a:r>
                    <a:r>
                      <a:rPr lang="en-US" sz="90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↑7,5%</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2692853246044736"/>
                      <c:h val="0.15126355780869855"/>
                    </c:manualLayout>
                  </c15:layout>
                  <c15:dlblFieldTable/>
                  <c15:showDataLabelsRange val="0"/>
                </c:ext>
              </c:extLst>
            </c:dLbl>
            <c:dLbl>
              <c:idx val="1"/>
              <c:layout>
                <c:manualLayout>
                  <c:x val="-6.5466448445171853E-3"/>
                  <c:y val="0"/>
                </c:manualLayout>
              </c:layout>
              <c:tx>
                <c:rich>
                  <a:bodyPr/>
                  <a:lstStyle/>
                  <a:p>
                    <a:fld id="{CBEC097F-215B-4BF8-8908-BEF40635865D}" type="VALUE">
                      <a:rPr lang="en-US"/>
                      <a:pPr/>
                      <a:t>[VALUE]</a:t>
                    </a:fld>
                    <a:r>
                      <a:rPr lang="en-US"/>
                      <a:t> (66,4%) </a:t>
                    </a:r>
                    <a:r>
                      <a:rPr lang="en-US" sz="90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 7,0%</a:t>
                    </a:r>
                    <a:r>
                      <a:rPr lang="en-US"/>
                      <a:t> </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1601745771958539"/>
                      <c:h val="0.15829528158295281"/>
                    </c:manualLayout>
                  </c15:layout>
                  <c15:dlblFieldTable/>
                  <c15:showDataLabelsRange val="0"/>
                </c:ext>
              </c:extLst>
            </c:dLbl>
            <c:dLbl>
              <c:idx val="2"/>
              <c:layout>
                <c:manualLayout>
                  <c:x val="-8.7288597926895792E-3"/>
                  <c:y val="2.3969606533327806E-7"/>
                </c:manualLayout>
              </c:layout>
              <c:tx>
                <c:rich>
                  <a:bodyPr/>
                  <a:lstStyle/>
                  <a:p>
                    <a:fld id="{218944F7-1037-4D15-AFE9-AD222D7FB986}" type="VALUE">
                      <a:rPr lang="en-US"/>
                      <a:pPr/>
                      <a:t>[VALUE]</a:t>
                    </a:fld>
                    <a:r>
                      <a:rPr lang="en-US"/>
                      <a:t> (78,5%)</a:t>
                    </a:r>
                    <a:r>
                      <a:rPr lang="en-US" baseline="0"/>
                      <a:t> </a:t>
                    </a:r>
                    <a:r>
                      <a:rPr lang="en-US" sz="90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 5,1%</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2030490869492378"/>
                      <c:h val="0.15126355780869855"/>
                    </c:manualLayout>
                  </c15:layout>
                  <c15:dlblFieldTable/>
                  <c15:showDataLabelsRange val="0"/>
                </c:ext>
              </c:extLst>
            </c:dLbl>
            <c:dLbl>
              <c:idx val="3"/>
              <c:layout>
                <c:manualLayout>
                  <c:x val="0"/>
                  <c:y val="-6.0880403648174118E-3"/>
                </c:manualLayout>
              </c:layout>
              <c:tx>
                <c:rich>
                  <a:bodyPr/>
                  <a:lstStyle/>
                  <a:p>
                    <a:fld id="{B5899B47-1DC3-405C-B271-C649D52A8AE8}" type="VALUE">
                      <a:rPr lang="en-US"/>
                      <a:pPr/>
                      <a:t>[VALUE]</a:t>
                    </a:fld>
                    <a:r>
                      <a:rPr lang="en-US"/>
                      <a:t> (77,6%)  </a:t>
                    </a:r>
                    <a:r>
                      <a:rPr lang="en-US" sz="90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↑0,0%</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3326365710014563"/>
                      <c:h val="0.15126355780869855"/>
                    </c:manualLayout>
                  </c15:layout>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'30.06.16'!$B$38:$E$38</c:f>
              <c:strCache>
                <c:ptCount val="4"/>
                <c:pt idx="0">
                  <c:v>Uzsāktās projektu atlases, skaits - 55</c:v>
                </c:pt>
                <c:pt idx="1">
                  <c:v>MKN, kas apstiprināti, skaits - 75</c:v>
                </c:pt>
                <c:pt idx="2">
                  <c:v>MKN, kas iesniegti VSS, skaits - 92</c:v>
                </c:pt>
                <c:pt idx="3">
                  <c:v>SAM kritēriji, kas izskatīti apakškomitejās - 90</c:v>
                </c:pt>
              </c:strCache>
            </c:strRef>
          </c:cat>
          <c:val>
            <c:numRef>
              <c:f>'30.06.16'!$B$39:$E$39</c:f>
              <c:numCache>
                <c:formatCode>#,##0.00</c:formatCode>
                <c:ptCount val="4"/>
                <c:pt idx="0">
                  <c:v>1811672275</c:v>
                </c:pt>
                <c:pt idx="1">
                  <c:v>2934472660</c:v>
                </c:pt>
                <c:pt idx="2">
                  <c:v>3466144623</c:v>
                </c:pt>
                <c:pt idx="3">
                  <c:v>3426523093</c:v>
                </c:pt>
              </c:numCache>
            </c:numRef>
          </c:val>
        </c:ser>
        <c:dLbls>
          <c:dLblPos val="outEnd"/>
          <c:showLegendKey val="0"/>
          <c:showVal val="1"/>
          <c:showCatName val="0"/>
          <c:showSerName val="0"/>
          <c:showPercent val="0"/>
          <c:showBubbleSize val="0"/>
        </c:dLbls>
        <c:gapWidth val="182"/>
        <c:axId val="220678296"/>
        <c:axId val="220678688"/>
      </c:barChart>
      <c:catAx>
        <c:axId val="220678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0678688"/>
        <c:crosses val="autoZero"/>
        <c:auto val="1"/>
        <c:lblAlgn val="ctr"/>
        <c:lblOffset val="100"/>
        <c:noMultiLvlLbl val="0"/>
      </c:catAx>
      <c:valAx>
        <c:axId val="22067868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0678296"/>
        <c:crosses val="autoZero"/>
        <c:crossBetween val="between"/>
        <c:dispUnits>
          <c:builtInUnit val="millions"/>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985750017673611E-2"/>
          <c:y val="4.5314109165808442E-2"/>
          <c:w val="0.86820584205512152"/>
          <c:h val="0.59672226862476385"/>
        </c:manualLayout>
      </c:layout>
      <c:barChart>
        <c:barDir val="col"/>
        <c:grouping val="clustered"/>
        <c:varyColors val="0"/>
        <c:ser>
          <c:idx val="0"/>
          <c:order val="0"/>
          <c:tx>
            <c:strRef>
              <c:f>'Kopā (4)'!$A$53</c:f>
              <c:strCache>
                <c:ptCount val="1"/>
                <c:pt idx="0">
                  <c:v>Plānotais MK noteikumu apstiprināšanas skaits</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(4)'!$B$53:$L$53</c:f>
              <c:numCache>
                <c:formatCode>General</c:formatCode>
                <c:ptCount val="11"/>
                <c:pt idx="0">
                  <c:v>35</c:v>
                </c:pt>
                <c:pt idx="1">
                  <c:v>58</c:v>
                </c:pt>
                <c:pt idx="2">
                  <c:v>63</c:v>
                </c:pt>
                <c:pt idx="3">
                  <c:v>79</c:v>
                </c:pt>
                <c:pt idx="4">
                  <c:v>88</c:v>
                </c:pt>
                <c:pt idx="5">
                  <c:v>93</c:v>
                </c:pt>
                <c:pt idx="6">
                  <c:v>99</c:v>
                </c:pt>
                <c:pt idx="7">
                  <c:v>104</c:v>
                </c:pt>
                <c:pt idx="8">
                  <c:v>105</c:v>
                </c:pt>
                <c:pt idx="9">
                  <c:v>105</c:v>
                </c:pt>
                <c:pt idx="10">
                  <c:v>105</c:v>
                </c:pt>
              </c:numCache>
            </c:numRef>
          </c:val>
        </c:ser>
        <c:ser>
          <c:idx val="2"/>
          <c:order val="2"/>
          <c:tx>
            <c:strRef>
              <c:f>'Kopā (4)'!$A$55</c:f>
              <c:strCache>
                <c:ptCount val="1"/>
                <c:pt idx="0">
                  <c:v>Apstiprināti MK noteikumi</c:v>
                </c:pt>
              </c:strCache>
            </c:strRef>
          </c:tx>
          <c:spPr>
            <a:solidFill>
              <a:schemeClr val="accent6">
                <a:lumMod val="40000"/>
                <a:lumOff val="60000"/>
              </a:schemeClr>
            </a:solidFill>
            <a:ln>
              <a:noFill/>
            </a:ln>
            <a:effectLst/>
          </c:spPr>
          <c:invertIfNegative val="0"/>
          <c:dPt>
            <c:idx val="1"/>
            <c:invertIfNegative val="0"/>
            <c:bubble3D val="0"/>
            <c:spPr>
              <a:solidFill>
                <a:schemeClr val="accent6">
                  <a:lumMod val="40000"/>
                  <a:lumOff val="60000"/>
                </a:schemeClr>
              </a:solidFill>
              <a:ln>
                <a:noFill/>
              </a:ln>
              <a:effectLst/>
            </c:spPr>
          </c:dPt>
          <c:dPt>
            <c:idx val="2"/>
            <c:invertIfNegative val="0"/>
            <c:bubble3D val="0"/>
            <c:spPr>
              <a:solidFill>
                <a:schemeClr val="accent6">
                  <a:lumMod val="40000"/>
                  <a:lumOff val="60000"/>
                </a:schemeClr>
              </a:solidFill>
              <a:ln>
                <a:noFill/>
              </a:ln>
              <a:effectLst/>
            </c:spPr>
          </c:dPt>
          <c:dPt>
            <c:idx val="3"/>
            <c:invertIfNegative val="0"/>
            <c:bubble3D val="0"/>
            <c:spPr>
              <a:solidFill>
                <a:schemeClr val="accent6">
                  <a:lumMod val="40000"/>
                  <a:lumOff val="60000"/>
                </a:schemeClr>
              </a:solidFill>
              <a:ln>
                <a:noFill/>
              </a:ln>
              <a:effectLst/>
            </c:spPr>
          </c:dPt>
          <c:dPt>
            <c:idx val="4"/>
            <c:invertIfNegative val="0"/>
            <c:bubble3D val="0"/>
            <c:spPr>
              <a:solidFill>
                <a:schemeClr val="accent2">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(4)'!$B$55:$L$55</c:f>
              <c:numCache>
                <c:formatCode>General</c:formatCode>
                <c:ptCount val="11"/>
                <c:pt idx="0">
                  <c:v>31</c:v>
                </c:pt>
                <c:pt idx="1">
                  <c:v>48</c:v>
                </c:pt>
                <c:pt idx="2">
                  <c:v>56</c:v>
                </c:pt>
                <c:pt idx="3">
                  <c:v>71</c:v>
                </c:pt>
                <c:pt idx="4">
                  <c:v>75</c:v>
                </c:pt>
              </c:numCache>
            </c:numRef>
          </c:val>
        </c:ser>
        <c:dLbls>
          <c:showLegendKey val="0"/>
          <c:showVal val="0"/>
          <c:showCatName val="0"/>
          <c:showSerName val="0"/>
          <c:showPercent val="0"/>
          <c:showBubbleSize val="0"/>
        </c:dLbls>
        <c:gapWidth val="150"/>
        <c:axId val="220679472"/>
        <c:axId val="220679864"/>
      </c:barChart>
      <c:lineChart>
        <c:grouping val="standard"/>
        <c:varyColors val="0"/>
        <c:ser>
          <c:idx val="1"/>
          <c:order val="1"/>
          <c:tx>
            <c:strRef>
              <c:f>'Kopā (4)'!$A$54</c:f>
              <c:strCache>
                <c:ptCount val="1"/>
                <c:pt idx="0">
                  <c:v>Plānotais apstiprināto MK noteikumu finansējums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3.4202650705429681E-2"/>
                  <c:y val="-4.11946446961894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9166310389055133E-2"/>
                  <c:y val="-4.016269242940376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573705702349412E-2"/>
                  <c:y val="-5.0300628151818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4202650705429709E-2"/>
                  <c:y val="-4.044943820224718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4202650705429674E-2"/>
                  <c:y val="-4.044943820224720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9927319367250963E-2"/>
                  <c:y val="-4.4943820224719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651988029072252E-2"/>
                  <c:y val="-4.943820224719101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9927319367250963E-2"/>
                  <c:y val="-4.9438202247191011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2064985036340476E-2"/>
                  <c:y val="-4.0449438202247189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4202650705429674E-2"/>
                  <c:y val="-4.49438202247191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4202650705429674E-2"/>
                  <c:y val="-4.494382022471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(4)'!$B$52:$L$52</c:f>
              <c:strCache>
                <c:ptCount val="11"/>
                <c:pt idx="0">
                  <c:v>2014-2015</c:v>
                </c:pt>
                <c:pt idx="1">
                  <c:v>I cet.</c:v>
                </c:pt>
                <c:pt idx="2">
                  <c:v>Aprīlis</c:v>
                </c:pt>
                <c:pt idx="3">
                  <c:v>Maijs</c:v>
                </c:pt>
                <c:pt idx="4">
                  <c:v>Jūnijs</c:v>
                </c:pt>
                <c:pt idx="5">
                  <c:v>Jūlijs</c:v>
                </c:pt>
                <c:pt idx="6">
                  <c:v>Augusts</c:v>
                </c:pt>
                <c:pt idx="7">
                  <c:v>Septembris</c:v>
                </c:pt>
                <c:pt idx="8">
                  <c:v>Oktobris</c:v>
                </c:pt>
                <c:pt idx="9">
                  <c:v>Novembris</c:v>
                </c:pt>
                <c:pt idx="10">
                  <c:v>Decembris</c:v>
                </c:pt>
              </c:strCache>
            </c:strRef>
          </c:cat>
          <c:val>
            <c:numRef>
              <c:f>'Kopā (4)'!$B$54:$L$54</c:f>
              <c:numCache>
                <c:formatCode>#,##0</c:formatCode>
                <c:ptCount val="11"/>
                <c:pt idx="0">
                  <c:v>1242750225</c:v>
                </c:pt>
                <c:pt idx="1">
                  <c:v>2155188793</c:v>
                </c:pt>
                <c:pt idx="2">
                  <c:v>2230708065</c:v>
                </c:pt>
                <c:pt idx="3">
                  <c:v>2961503567</c:v>
                </c:pt>
                <c:pt idx="4">
                  <c:v>3301851179</c:v>
                </c:pt>
                <c:pt idx="5">
                  <c:v>3322876068</c:v>
                </c:pt>
                <c:pt idx="6">
                  <c:v>3619201739</c:v>
                </c:pt>
                <c:pt idx="7">
                  <c:v>3868332431</c:v>
                </c:pt>
                <c:pt idx="8">
                  <c:v>4214971779</c:v>
                </c:pt>
                <c:pt idx="9">
                  <c:v>4214971779</c:v>
                </c:pt>
                <c:pt idx="10">
                  <c:v>4214971779</c:v>
                </c:pt>
              </c:numCache>
            </c:numRef>
          </c:val>
          <c:smooth val="0"/>
        </c:ser>
        <c:ser>
          <c:idx val="3"/>
          <c:order val="3"/>
          <c:tx>
            <c:strRef>
              <c:f>'Kopā (4)'!$A$56</c:f>
              <c:strCache>
                <c:ptCount val="1"/>
                <c:pt idx="0">
                  <c:v>Apstiprināto MK noteikumu finansējums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1.2825994014536147E-2"/>
                  <c:y val="-7.5522642832332811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376656690893545E-2"/>
                  <c:y val="2.714692578321318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376656690893545E-2"/>
                  <c:y val="2.247191011235950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825994014536204E-2"/>
                  <c:y val="4.4943820224719105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825994014536126E-2"/>
                  <c:y val="1.348314606741573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'Kopā (4)'!$B$56:$L$56</c:f>
              <c:numCache>
                <c:formatCode>#,##0</c:formatCode>
                <c:ptCount val="11"/>
                <c:pt idx="0">
                  <c:v>1076187422</c:v>
                </c:pt>
                <c:pt idx="1">
                  <c:v>1966937422</c:v>
                </c:pt>
                <c:pt idx="2">
                  <c:v>2114180016</c:v>
                </c:pt>
                <c:pt idx="3">
                  <c:v>2643746354</c:v>
                </c:pt>
                <c:pt idx="4">
                  <c:v>2934472660</c:v>
                </c:pt>
              </c:numCache>
            </c:numRef>
          </c:val>
          <c:smooth val="0"/>
        </c:ser>
        <c:dLbls>
          <c:showLegendKey val="0"/>
          <c:showVal val="0"/>
          <c:showCatName val="0"/>
          <c:showSerName val="0"/>
          <c:showPercent val="0"/>
          <c:showBubbleSize val="0"/>
        </c:dLbls>
        <c:marker val="1"/>
        <c:smooth val="0"/>
        <c:axId val="220680648"/>
        <c:axId val="220680256"/>
      </c:lineChart>
      <c:catAx>
        <c:axId val="22067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0679864"/>
        <c:crosses val="autoZero"/>
        <c:auto val="1"/>
        <c:lblAlgn val="ctr"/>
        <c:lblOffset val="100"/>
        <c:noMultiLvlLbl val="0"/>
      </c:catAx>
      <c:valAx>
        <c:axId val="22067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0679472"/>
        <c:crosses val="autoZero"/>
        <c:crossBetween val="between"/>
      </c:valAx>
      <c:valAx>
        <c:axId val="22068025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0680648"/>
        <c:crosses val="max"/>
        <c:crossBetween val="between"/>
        <c:dispUnits>
          <c:builtInUnit val="millions"/>
        </c:dispUnits>
      </c:valAx>
      <c:catAx>
        <c:axId val="220680648"/>
        <c:scaling>
          <c:orientation val="minMax"/>
        </c:scaling>
        <c:delete val="1"/>
        <c:axPos val="b"/>
        <c:numFmt formatCode="General" sourceLinked="1"/>
        <c:majorTickMark val="out"/>
        <c:minorTickMark val="none"/>
        <c:tickLblPos val="nextTo"/>
        <c:crossAx val="220680256"/>
        <c:crosses val="autoZero"/>
        <c:auto val="1"/>
        <c:lblAlgn val="ctr"/>
        <c:lblOffset val="100"/>
        <c:noMultiLvlLbl val="0"/>
      </c:catAx>
      <c:spPr>
        <a:noFill/>
        <a:ln>
          <a:noFill/>
        </a:ln>
        <a:effectLst/>
      </c:spPr>
    </c:plotArea>
    <c:legend>
      <c:legendPos val="b"/>
      <c:layout>
        <c:manualLayout>
          <c:xMode val="edge"/>
          <c:yMode val="edge"/>
          <c:x val="0"/>
          <c:y val="0.80812295370295195"/>
          <c:w val="0.6914525354061396"/>
          <c:h val="0.19187704629704791"/>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6482442849218"/>
          <c:y val="1.9021192404103986E-2"/>
          <c:w val="0.72232411800259988"/>
          <c:h val="0.76242125984251974"/>
        </c:manualLayout>
      </c:layout>
      <c:barChart>
        <c:barDir val="bar"/>
        <c:grouping val="stacked"/>
        <c:varyColors val="0"/>
        <c:ser>
          <c:idx val="0"/>
          <c:order val="0"/>
          <c:tx>
            <c:strRef>
              <c:f>ministrijas_fin!#REF!</c:f>
              <c:strCache>
                <c:ptCount val="1"/>
                <c:pt idx="0">
                  <c:v>#REF!</c:v>
                </c:pt>
              </c:strCache>
              <c:extLst xmlns:c15="http://schemas.microsoft.com/office/drawing/2012/chart"/>
            </c:strRef>
          </c:tx>
          <c:spPr>
            <a:solidFill>
              <a:schemeClr val="accent1"/>
            </a:solidFill>
            <a:ln>
              <a:noFill/>
            </a:ln>
            <a:effectLst/>
          </c:spPr>
          <c:invertIfNegative val="0"/>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0"/>
              </c:ext>
            </c:extLst>
          </c:dLbls>
          <c:cat>
            <c:strRef>
              <c:f>ministrijas_fin!$D$1:$Y$1</c:f>
              <c:strCache>
                <c:ptCount val="21"/>
                <c:pt idx="0">
                  <c:v>VKanc</c:v>
                </c:pt>
                <c:pt idx="2">
                  <c:v>TM</c:v>
                </c:pt>
                <c:pt idx="4">
                  <c:v>ZM</c:v>
                </c:pt>
                <c:pt idx="6">
                  <c:v>FM</c:v>
                </c:pt>
                <c:pt idx="8">
                  <c:v>KM</c:v>
                </c:pt>
                <c:pt idx="10">
                  <c:v>VM</c:v>
                </c:pt>
                <c:pt idx="12">
                  <c:v>LM</c:v>
                </c:pt>
                <c:pt idx="14">
                  <c:v>VARAM</c:v>
                </c:pt>
                <c:pt idx="16">
                  <c:v>IZM</c:v>
                </c:pt>
                <c:pt idx="18">
                  <c:v>EM</c:v>
                </c:pt>
                <c:pt idx="20">
                  <c:v>SM</c:v>
                </c:pt>
              </c:strCache>
              <c:extLst xmlns:c15="http://schemas.microsoft.com/office/drawing/2012/chart"/>
            </c:strRef>
          </c:cat>
          <c:val>
            <c:numRef>
              <c:f>ministrijas_fin!#REF!</c:f>
              <c:numCache>
                <c:formatCode>General</c:formatCode>
                <c:ptCount val="1"/>
                <c:pt idx="0">
                  <c:v>1</c:v>
                </c:pt>
              </c:numCache>
              <c:extLst xmlns:c15="http://schemas.microsoft.com/office/drawing/2012/chart"/>
            </c:numRef>
          </c:val>
        </c:ser>
        <c:ser>
          <c:idx val="1"/>
          <c:order val="1"/>
          <c:tx>
            <c:strRef>
              <c:f>ministrijas_fin!#REF!</c:f>
              <c:strCache>
                <c:ptCount val="1"/>
                <c:pt idx="0">
                  <c:v>#REF!</c:v>
                </c:pt>
              </c:strCache>
              <c:extLst xmlns:c15="http://schemas.microsoft.com/office/drawing/2012/chart"/>
            </c:strRef>
          </c:tx>
          <c:spPr>
            <a:solidFill>
              <a:schemeClr val="accent2"/>
            </a:solidFill>
            <a:ln>
              <a:noFill/>
            </a:ln>
            <a:effectLst/>
          </c:spPr>
          <c:invertIfNegative val="0"/>
          <c:dLbls>
            <c:dLbl>
              <c:idx val="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0"/>
              </c:ext>
            </c:extLst>
          </c:dLbls>
          <c:cat>
            <c:strRef>
              <c:f>ministrijas_fin!$D$1:$Y$1</c:f>
              <c:strCache>
                <c:ptCount val="21"/>
                <c:pt idx="0">
                  <c:v>VKanc</c:v>
                </c:pt>
                <c:pt idx="2">
                  <c:v>TM</c:v>
                </c:pt>
                <c:pt idx="4">
                  <c:v>ZM</c:v>
                </c:pt>
                <c:pt idx="6">
                  <c:v>FM</c:v>
                </c:pt>
                <c:pt idx="8">
                  <c:v>KM</c:v>
                </c:pt>
                <c:pt idx="10">
                  <c:v>VM</c:v>
                </c:pt>
                <c:pt idx="12">
                  <c:v>LM</c:v>
                </c:pt>
                <c:pt idx="14">
                  <c:v>VARAM</c:v>
                </c:pt>
                <c:pt idx="16">
                  <c:v>IZM</c:v>
                </c:pt>
                <c:pt idx="18">
                  <c:v>EM</c:v>
                </c:pt>
                <c:pt idx="20">
                  <c:v>SM</c:v>
                </c:pt>
              </c:strCache>
              <c:extLst xmlns:c15="http://schemas.microsoft.com/office/drawing/2012/chart"/>
            </c:strRef>
          </c:cat>
          <c:val>
            <c:numRef>
              <c:f>ministrijas_fin!#REF!</c:f>
              <c:numCache>
                <c:formatCode>General</c:formatCode>
                <c:ptCount val="1"/>
                <c:pt idx="0">
                  <c:v>1</c:v>
                </c:pt>
              </c:numCache>
              <c:extLst xmlns:c15="http://schemas.microsoft.com/office/drawing/2012/chart"/>
            </c:numRef>
          </c:val>
        </c:ser>
        <c:ser>
          <c:idx val="2"/>
          <c:order val="2"/>
          <c:tx>
            <c:strRef>
              <c:f>ministrijas_fin!$C$3</c:f>
              <c:strCache>
                <c:ptCount val="1"/>
                <c:pt idx="0">
                  <c:v>Apstiprinātie MK noteikumi līdz 01.06.2016 (2 653 milj.euro)</c:v>
                </c:pt>
              </c:strCache>
            </c:strRef>
          </c:tx>
          <c:spPr>
            <a:solidFill>
              <a:schemeClr val="accent2">
                <a:lumMod val="60000"/>
                <a:lumOff val="40000"/>
              </a:schemeClr>
            </a:solidFill>
            <a:ln>
              <a:noFill/>
            </a:ln>
            <a:effectLst/>
          </c:spPr>
          <c:invertIfNegative val="0"/>
          <c:dLbls>
            <c:dLbl>
              <c:idx val="0"/>
              <c:layout>
                <c:manualLayout>
                  <c:x val="5.2545434975202233E-2"/>
                  <c:y val="0"/>
                </c:manualLayout>
              </c:layout>
              <c:tx>
                <c:rich>
                  <a:bodyPr/>
                  <a:lstStyle/>
                  <a:p>
                    <a:fld id="{C7690FE7-2E7E-4716-B6BD-D8028CD72C72}"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5.9426215256216004E-2"/>
                  <c:y val="0"/>
                </c:manualLayout>
              </c:layout>
              <c:tx>
                <c:rich>
                  <a:bodyPr/>
                  <a:lstStyle/>
                  <a:p>
                    <a:fld id="{FED1BA81-D453-4289-A4FF-CF6AF59EFA89}"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layout>
                <c:manualLayout>
                  <c:x val="6.3659802777018798E-2"/>
                  <c:y val="-2.1133469427432683E-3"/>
                </c:manualLayout>
              </c:layout>
              <c:tx>
                <c:rich>
                  <a:bodyPr/>
                  <a:lstStyle/>
                  <a:p>
                    <a:fld id="{D4B86246-06C9-4F82-A48D-E7A6667D824E}"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6"/>
              <c:delete val="1"/>
              <c:extLst>
                <c:ext xmlns:c15="http://schemas.microsoft.com/office/drawing/2012/chart" uri="{CE6537A1-D6FC-4f65-9D91-7224C49458BB}"/>
              </c:extLst>
            </c:dLbl>
            <c:dLbl>
              <c:idx val="8"/>
              <c:layout>
                <c:manualLayout>
                  <c:x val="7.801824617533587E-2"/>
                  <c:y val="0"/>
                </c:manualLayout>
              </c:layout>
              <c:tx>
                <c:rich>
                  <a:bodyPr/>
                  <a:lstStyle/>
                  <a:p>
                    <a:fld id="{6E9E131C-93E5-49F9-AA9F-30CF25F49A2A}"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0"/>
              <c:layout>
                <c:manualLayout>
                  <c:x val="6.1006483022429746E-2"/>
                  <c:y val="-2.2659667541557872E-3"/>
                </c:manualLayout>
              </c:layout>
              <c:tx>
                <c:rich>
                  <a:bodyPr/>
                  <a:lstStyle/>
                  <a:p>
                    <a:fld id="{5C290AF8-33BA-4FBE-87F6-213327A2012D}" type="VALUE">
                      <a:rPr lang="en-US"/>
                      <a:pPr/>
                      <a:t>[VALUE]</a:t>
                    </a:fld>
                    <a:r>
                      <a:rPr lang="en-US"/>
                      <a:t> (22%)</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2"/>
              <c:layout>
                <c:manualLayout>
                  <c:x val="0.13472116926476549"/>
                  <c:y val="3.1499871340189898E-3"/>
                </c:manualLayout>
              </c:layout>
              <c:tx>
                <c:rich>
                  <a:bodyPr/>
                  <a:lstStyle/>
                  <a:p>
                    <a:fld id="{B3F5F56D-2FD1-487D-A6C6-2C68E67CF139}" type="VALUE">
                      <a:rPr lang="en-US"/>
                      <a:pPr/>
                      <a:t>[VALUE]</a:t>
                    </a:fld>
                    <a:r>
                      <a:rPr lang="en-US"/>
                      <a:t> (86%)</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4"/>
              <c:tx>
                <c:rich>
                  <a:bodyPr/>
                  <a:lstStyle/>
                  <a:p>
                    <a:fld id="{48403700-0F1D-4081-B98C-166217E0A4C3}" type="VALUE">
                      <a:rPr lang="en-US"/>
                      <a:pPr/>
                      <a:t>[VALUE]</a:t>
                    </a:fld>
                    <a:r>
                      <a:rPr lang="en-US"/>
                      <a:t> (67%)</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6"/>
              <c:tx>
                <c:rich>
                  <a:bodyPr/>
                  <a:lstStyle/>
                  <a:p>
                    <a:fld id="{127073C7-DB58-4174-B947-B1DEFED80D07}" type="VALUE">
                      <a:rPr lang="en-US"/>
                      <a:pPr/>
                      <a:t>[VALUE]</a:t>
                    </a:fld>
                    <a:r>
                      <a:rPr lang="en-US"/>
                      <a:t> (50%)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8"/>
              <c:tx>
                <c:rich>
                  <a:bodyPr/>
                  <a:lstStyle/>
                  <a:p>
                    <a:fld id="{B2F62513-8EE3-416D-A91D-DD35857746B3}" type="VALUE">
                      <a:rPr lang="en-US"/>
                      <a:pPr/>
                      <a:t>[VALUE]</a:t>
                    </a:fld>
                    <a:r>
                      <a:rPr lang="en-US"/>
                      <a:t> (55%)</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0"/>
              <c:tx>
                <c:rich>
                  <a:bodyPr/>
                  <a:lstStyle/>
                  <a:p>
                    <a:fld id="{B567B847-C468-4F1A-A263-3F3C12CE8FAC}" type="VALUE">
                      <a:rPr lang="en-US"/>
                      <a:pPr/>
                      <a:t>[VALUE]</a:t>
                    </a:fld>
                    <a:r>
                      <a:rPr lang="en-US"/>
                      <a:t> (60%)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ministrijas_fin!$D$1:$Y$1</c:f>
              <c:strCache>
                <c:ptCount val="21"/>
                <c:pt idx="0">
                  <c:v>VKanc</c:v>
                </c:pt>
                <c:pt idx="2">
                  <c:v>TM</c:v>
                </c:pt>
                <c:pt idx="4">
                  <c:v>ZM</c:v>
                </c:pt>
                <c:pt idx="6">
                  <c:v>FM</c:v>
                </c:pt>
                <c:pt idx="8">
                  <c:v>KM</c:v>
                </c:pt>
                <c:pt idx="10">
                  <c:v>VM</c:v>
                </c:pt>
                <c:pt idx="12">
                  <c:v>LM</c:v>
                </c:pt>
                <c:pt idx="14">
                  <c:v>VARAM</c:v>
                </c:pt>
                <c:pt idx="16">
                  <c:v>IZM</c:v>
                </c:pt>
                <c:pt idx="18">
                  <c:v>EM</c:v>
                </c:pt>
                <c:pt idx="20">
                  <c:v>SM</c:v>
                </c:pt>
              </c:strCache>
            </c:strRef>
          </c:cat>
          <c:val>
            <c:numRef>
              <c:f>ministrijas_fin!$D$3:$Y$3</c:f>
              <c:numCache>
                <c:formatCode>General</c:formatCode>
                <c:ptCount val="22"/>
                <c:pt idx="0" formatCode="#,##0">
                  <c:v>8067683</c:v>
                </c:pt>
                <c:pt idx="2" formatCode="#,##0">
                  <c:v>17992213</c:v>
                </c:pt>
                <c:pt idx="4" formatCode="#,##0">
                  <c:v>36881516</c:v>
                </c:pt>
                <c:pt idx="6" formatCode="#,##0">
                  <c:v>45728131</c:v>
                </c:pt>
                <c:pt idx="8" formatCode="#,##0">
                  <c:v>115573346</c:v>
                </c:pt>
                <c:pt idx="10" formatCode="#,##0">
                  <c:v>51214569</c:v>
                </c:pt>
                <c:pt idx="12" formatCode="#,##0">
                  <c:v>300209632</c:v>
                </c:pt>
                <c:pt idx="14" formatCode="#,##0">
                  <c:v>464933707</c:v>
                </c:pt>
                <c:pt idx="16" formatCode="#,##0">
                  <c:v>392329860</c:v>
                </c:pt>
                <c:pt idx="18" formatCode="#,##0">
                  <c:v>423859235</c:v>
                </c:pt>
                <c:pt idx="20" formatCode="#,##0">
                  <c:v>796629473</c:v>
                </c:pt>
              </c:numCache>
            </c:numRef>
          </c:val>
        </c:ser>
        <c:ser>
          <c:idx val="3"/>
          <c:order val="3"/>
          <c:tx>
            <c:strRef>
              <c:f>ministrijas_fin!$C$4</c:f>
              <c:strCache>
                <c:ptCount val="1"/>
                <c:pt idx="0">
                  <c:v>Apstiprinātie MK noteikumi līdz 01.07.2016 (2 934 milj.euro)</c:v>
                </c:pt>
              </c:strCache>
            </c:strRef>
          </c:tx>
          <c:spPr>
            <a:solidFill>
              <a:schemeClr val="accent6">
                <a:lumMod val="60000"/>
                <a:lumOff val="40000"/>
              </a:schemeClr>
            </a:solidFill>
            <a:ln>
              <a:noFill/>
            </a:ln>
            <a:effectLst/>
          </c:spPr>
          <c:invertIfNegative val="0"/>
          <c:dLbls>
            <c:dLbl>
              <c:idx val="2"/>
              <c:layout>
                <c:manualLayout>
                  <c:x val="0.11281346809062925"/>
                  <c:y val="0"/>
                </c:manualLayout>
              </c:layout>
              <c:tx>
                <c:rich>
                  <a:bodyPr/>
                  <a:lstStyle/>
                  <a:p>
                    <a:r>
                      <a:rPr lang="en-US"/>
                      <a:t>18 (100%)</a:t>
                    </a:r>
                  </a:p>
                </c:rich>
              </c:tx>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4.8513210296662446E-2"/>
                  <c:y val="-2.2278118013025019E-3"/>
                </c:manualLayout>
              </c:layout>
              <c:tx>
                <c:rich>
                  <a:bodyPr/>
                  <a:lstStyle/>
                  <a:p>
                    <a:r>
                      <a:rPr lang="en-US"/>
                      <a:t>46</a:t>
                    </a:r>
                    <a:r>
                      <a:rPr lang="en-US" baseline="0"/>
                      <a:t> (46%)</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8"/>
              <c:layout>
                <c:manualLayout>
                  <c:x val="0.17936791216531536"/>
                  <c:y val="0"/>
                </c:manualLayout>
              </c:layout>
              <c:tx>
                <c:rich>
                  <a:bodyPr/>
                  <a:lstStyle/>
                  <a:p>
                    <a:r>
                      <a:rPr lang="en-US"/>
                      <a:t>116 (100%)</a:t>
                    </a:r>
                  </a:p>
                </c:rich>
              </c:tx>
              <c:dLblPos val="ctr"/>
              <c:showLegendKey val="0"/>
              <c:showVal val="1"/>
              <c:showCatName val="0"/>
              <c:showSerName val="0"/>
              <c:showPercent val="0"/>
              <c:showBubbleSize val="0"/>
              <c:extLst>
                <c:ext xmlns:c15="http://schemas.microsoft.com/office/drawing/2012/chart" uri="{CE6537A1-D6FC-4f65-9D91-7224C49458BB}"/>
              </c:extLst>
            </c:dLbl>
            <c:dLbl>
              <c:idx val="10"/>
              <c:layout>
                <c:manualLayout>
                  <c:x val="0.11067381814455629"/>
                  <c:y val="-2.2661280062552269E-3"/>
                </c:manualLayout>
              </c:layout>
              <c:tx>
                <c:rich>
                  <a:bodyPr/>
                  <a:lstStyle/>
                  <a:p>
                    <a:r>
                      <a:rPr lang="en-US" baseline="0"/>
                      <a:t>51 (22%)</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12"/>
              <c:layout>
                <c:manualLayout>
                  <c:x val="5.7245078350632528E-2"/>
                  <c:y val="-2.2661280062551857E-3"/>
                </c:manualLayout>
              </c:layout>
              <c:tx>
                <c:rich>
                  <a:bodyPr/>
                  <a:lstStyle/>
                  <a:p>
                    <a:r>
                      <a:rPr lang="en-US"/>
                      <a:t>271 (85%)</a:t>
                    </a:r>
                  </a:p>
                </c:rich>
              </c:tx>
              <c:dLblPos val="ctr"/>
              <c:showLegendKey val="0"/>
              <c:showVal val="1"/>
              <c:showCatName val="0"/>
              <c:showSerName val="0"/>
              <c:showPercent val="0"/>
              <c:showBubbleSize val="0"/>
              <c:extLst>
                <c:ext xmlns:c15="http://schemas.microsoft.com/office/drawing/2012/chart" uri="{CE6537A1-D6FC-4f65-9D91-7224C49458BB}"/>
              </c:extLst>
            </c:dLbl>
            <c:dLbl>
              <c:idx val="14"/>
              <c:layout>
                <c:manualLayout>
                  <c:x val="8.2700017387416475E-2"/>
                  <c:y val="0"/>
                </c:manualLayout>
              </c:layout>
              <c:tx>
                <c:rich>
                  <a:bodyPr/>
                  <a:lstStyle/>
                  <a:p>
                    <a:r>
                      <a:rPr lang="en-US"/>
                      <a:t>592</a:t>
                    </a:r>
                    <a:r>
                      <a:rPr lang="en-US" baseline="0"/>
                      <a:t> (86%)</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16"/>
              <c:layout>
                <c:manualLayout>
                  <c:x val="4.696685795766084E-2"/>
                  <c:y val="0"/>
                </c:manualLayout>
              </c:layout>
              <c:tx>
                <c:rich>
                  <a:bodyPr/>
                  <a:lstStyle/>
                  <a:p>
                    <a:r>
                      <a:rPr lang="en-US"/>
                      <a:t>412 (53%)</a:t>
                    </a:r>
                  </a:p>
                </c:rich>
              </c:tx>
              <c:dLblPos val="ctr"/>
              <c:showLegendKey val="0"/>
              <c:showVal val="1"/>
              <c:showCatName val="0"/>
              <c:showSerName val="0"/>
              <c:showPercent val="0"/>
              <c:showBubbleSize val="0"/>
              <c:extLst>
                <c:ext xmlns:c15="http://schemas.microsoft.com/office/drawing/2012/chart" uri="{CE6537A1-D6FC-4f65-9D91-7224C49458BB}"/>
              </c:extLst>
            </c:dLbl>
            <c:dLbl>
              <c:idx val="18"/>
              <c:layout>
                <c:manualLayout>
                  <c:x val="6.8953351758776982E-2"/>
                  <c:y val="-2.1134090425429007E-3"/>
                </c:manualLayout>
              </c:layout>
              <c:tx>
                <c:rich>
                  <a:bodyPr/>
                  <a:lstStyle/>
                  <a:p>
                    <a:r>
                      <a:rPr lang="en-US"/>
                      <a:t>451 (59%)</a:t>
                    </a:r>
                  </a:p>
                </c:rich>
              </c:tx>
              <c:dLblPos val="ctr"/>
              <c:showLegendKey val="0"/>
              <c:showVal val="1"/>
              <c:showCatName val="0"/>
              <c:showSerName val="0"/>
              <c:showPercent val="0"/>
              <c:showBubbleSize val="0"/>
              <c:extLst>
                <c:ext xmlns:c15="http://schemas.microsoft.com/office/drawing/2012/chart" uri="{CE6537A1-D6FC-4f65-9D91-7224C49458BB}"/>
              </c:extLst>
            </c:dLbl>
            <c:dLbl>
              <c:idx val="20"/>
              <c:layout>
                <c:manualLayout>
                  <c:x val="8.8233024499697707E-2"/>
                  <c:y val="0"/>
                </c:manualLayout>
              </c:layout>
              <c:tx>
                <c:rich>
                  <a:bodyPr/>
                  <a:lstStyle/>
                  <a:p>
                    <a:r>
                      <a:rPr lang="en-US"/>
                      <a:t>904 (69%)</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ministrijas_fin!$D$1:$Y$1</c:f>
              <c:strCache>
                <c:ptCount val="21"/>
                <c:pt idx="0">
                  <c:v>VKanc</c:v>
                </c:pt>
                <c:pt idx="2">
                  <c:v>TM</c:v>
                </c:pt>
                <c:pt idx="4">
                  <c:v>ZM</c:v>
                </c:pt>
                <c:pt idx="6">
                  <c:v>FM</c:v>
                </c:pt>
                <c:pt idx="8">
                  <c:v>KM</c:v>
                </c:pt>
                <c:pt idx="10">
                  <c:v>VM</c:v>
                </c:pt>
                <c:pt idx="12">
                  <c:v>LM</c:v>
                </c:pt>
                <c:pt idx="14">
                  <c:v>VARAM</c:v>
                </c:pt>
                <c:pt idx="16">
                  <c:v>IZM</c:v>
                </c:pt>
                <c:pt idx="18">
                  <c:v>EM</c:v>
                </c:pt>
                <c:pt idx="20">
                  <c:v>SM</c:v>
                </c:pt>
              </c:strCache>
            </c:strRef>
          </c:cat>
          <c:val>
            <c:numRef>
              <c:f>ministrijas_fin!$D$4:$Y$4</c:f>
              <c:numCache>
                <c:formatCode>General</c:formatCode>
                <c:ptCount val="22"/>
                <c:pt idx="6" formatCode="#,##0">
                  <c:v>664265</c:v>
                </c:pt>
                <c:pt idx="14" formatCode="#,##0">
                  <c:v>126574186</c:v>
                </c:pt>
                <c:pt idx="16" formatCode="#,##0">
                  <c:v>19618584</c:v>
                </c:pt>
                <c:pt idx="18" formatCode="#,##0">
                  <c:v>26908242</c:v>
                </c:pt>
                <c:pt idx="20" formatCode="#,##0">
                  <c:v>107288018</c:v>
                </c:pt>
              </c:numCache>
            </c:numRef>
          </c:val>
        </c:ser>
        <c:ser>
          <c:idx val="4"/>
          <c:order val="4"/>
          <c:tx>
            <c:strRef>
              <c:f>ministrijas_fin!$C$2</c:f>
              <c:strCache>
                <c:ptCount val="1"/>
                <c:pt idx="0">
                  <c:v>Pieejamais ES fondu finansējums (4 418 milj.euro)</c:v>
                </c:pt>
              </c:strCache>
            </c:strRef>
          </c:tx>
          <c:spPr>
            <a:solidFill>
              <a:schemeClr val="accent1">
                <a:lumMod val="60000"/>
                <a:lumOff val="40000"/>
              </a:schemeClr>
            </a:solidFill>
            <a:ln>
              <a:noFill/>
            </a:ln>
            <a:effectLst/>
          </c:spPr>
          <c:invertIfNegative val="0"/>
          <c:dLbls>
            <c:dLbl>
              <c:idx val="1"/>
              <c:layout>
                <c:manualLayout>
                  <c:x val="5.6319663512092534E-2"/>
                  <c:y val="2.1133469427432683E-3"/>
                </c:manualLayout>
              </c:layout>
              <c:tx>
                <c:rich>
                  <a:bodyPr/>
                  <a:lstStyle/>
                  <a:p>
                    <a:fld id="{F2DF1D16-B7F2-407E-83E6-945747A8D21F}"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5.9818508490855044E-2"/>
                  <c:y val="2.1133469427432683E-3"/>
                </c:manualLayout>
              </c:layout>
              <c:tx>
                <c:rich>
                  <a:bodyPr/>
                  <a:lstStyle/>
                  <a:p>
                    <a:fld id="{414C2E6C-80AC-471D-82AD-DBC9ED2FD50F}"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layout>
                <c:manualLayout>
                  <c:x val="6.1621666376876376E-2"/>
                  <c:y val="-1.1316741696017772E-16"/>
                </c:manualLayout>
              </c:layout>
              <c:tx>
                <c:rich>
                  <a:bodyPr/>
                  <a:lstStyle/>
                  <a:p>
                    <a:fld id="{E76FB32E-818C-49B4-B9E5-450A2C9F1CC8}"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7"/>
              <c:layout>
                <c:manualLayout>
                  <c:x val="8.1890099161361363E-2"/>
                  <c:y val="4.2269316453564408E-3"/>
                </c:manualLayout>
              </c:layout>
              <c:tx>
                <c:rich>
                  <a:bodyPr/>
                  <a:lstStyle/>
                  <a:p>
                    <a:r>
                      <a:rPr lang="en-US"/>
                      <a:t>101</a:t>
                    </a:r>
                    <a:r>
                      <a:rPr lang="en-US" baseline="0"/>
                      <a:t> (100%)</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9"/>
              <c:layout>
                <c:manualLayout>
                  <c:x val="7.7532366886823051E-2"/>
                  <c:y val="0"/>
                </c:manualLayout>
              </c:layout>
              <c:tx>
                <c:rich>
                  <a:bodyPr/>
                  <a:lstStyle/>
                  <a:p>
                    <a:fld id="{EBF18756-AD7D-480A-87A7-CC85C9FA223F}"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1"/>
              <c:layout>
                <c:manualLayout>
                  <c:x val="0.12552671452346059"/>
                  <c:y val="0"/>
                </c:manualLayout>
              </c:layout>
              <c:tx>
                <c:rich>
                  <a:bodyPr/>
                  <a:lstStyle/>
                  <a:p>
                    <a:fld id="{EF7203FC-847A-4125-80E8-C9A5F0A0A3DC}"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3"/>
              <c:layout>
                <c:manualLayout>
                  <c:x val="0.15107564100488111"/>
                  <c:y val="-3.8746425813750013E-17"/>
                </c:manualLayout>
              </c:layout>
              <c:tx>
                <c:rich>
                  <a:bodyPr/>
                  <a:lstStyle/>
                  <a:p>
                    <a:r>
                      <a:rPr lang="en-US"/>
                      <a:t>350</a:t>
                    </a:r>
                    <a:r>
                      <a:rPr lang="en-US" baseline="0"/>
                      <a:t> (100%)</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15"/>
              <c:layout>
                <c:manualLayout>
                  <c:x val="0.1478886671069618"/>
                  <c:y val="2.1134658226782204E-3"/>
                </c:manualLayout>
              </c:layout>
              <c:tx>
                <c:rich>
                  <a:bodyPr/>
                  <a:lstStyle/>
                  <a:p>
                    <a:r>
                      <a:rPr lang="en-US"/>
                      <a:t>689 (100%)</a:t>
                    </a:r>
                  </a:p>
                </c:rich>
              </c:tx>
              <c:dLblPos val="ctr"/>
              <c:showLegendKey val="0"/>
              <c:showVal val="1"/>
              <c:showCatName val="0"/>
              <c:showSerName val="0"/>
              <c:showPercent val="0"/>
              <c:showBubbleSize val="0"/>
              <c:extLst>
                <c:ext xmlns:c15="http://schemas.microsoft.com/office/drawing/2012/chart" uri="{CE6537A1-D6FC-4f65-9D91-7224C49458BB}"/>
              </c:extLst>
            </c:dLbl>
            <c:dLbl>
              <c:idx val="17"/>
              <c:layout>
                <c:manualLayout>
                  <c:x val="7.3165972147654787E-2"/>
                  <c:y val="-1.9373212906875006E-17"/>
                </c:manualLayout>
              </c:layout>
              <c:tx>
                <c:rich>
                  <a:bodyPr/>
                  <a:lstStyle/>
                  <a:p>
                    <a:r>
                      <a:rPr lang="en-US"/>
                      <a:t>784</a:t>
                    </a:r>
                    <a:r>
                      <a:rPr lang="en-US" baseline="0"/>
                      <a:t> (100%)</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19"/>
              <c:layout>
                <c:manualLayout>
                  <c:x val="5.3057893908482347E-2"/>
                  <c:y val="0"/>
                </c:manualLayout>
              </c:layout>
              <c:tx>
                <c:rich>
                  <a:bodyPr/>
                  <a:lstStyle/>
                  <a:p>
                    <a:r>
                      <a:rPr lang="en-US"/>
                      <a:t>764</a:t>
                    </a:r>
                    <a:r>
                      <a:rPr lang="en-US" baseline="0"/>
                      <a:t> (100%)</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21"/>
              <c:tx>
                <c:rich>
                  <a:bodyPr/>
                  <a:lstStyle/>
                  <a:p>
                    <a:fld id="{7BA876A4-C24F-49A5-967C-82A1815E097A}" type="VALUE">
                      <a:rPr lang="en-US"/>
                      <a:pPr/>
                      <a:t>[VALUE]</a:t>
                    </a:fld>
                    <a:r>
                      <a:rPr lang="en-US"/>
                      <a:t> (100%)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ministrijas_fin!$D$2:$Y$2</c:f>
              <c:numCache>
                <c:formatCode>#,##0</c:formatCode>
                <c:ptCount val="22"/>
                <c:pt idx="1">
                  <c:v>8067683</c:v>
                </c:pt>
                <c:pt idx="3">
                  <c:v>17992213</c:v>
                </c:pt>
                <c:pt idx="5">
                  <c:v>36881516</c:v>
                </c:pt>
                <c:pt idx="7">
                  <c:v>101316303</c:v>
                </c:pt>
                <c:pt idx="9">
                  <c:v>115573346</c:v>
                </c:pt>
                <c:pt idx="11">
                  <c:v>230949123</c:v>
                </c:pt>
                <c:pt idx="13">
                  <c:v>349762153</c:v>
                </c:pt>
                <c:pt idx="15">
                  <c:v>689820689</c:v>
                </c:pt>
                <c:pt idx="17">
                  <c:v>784208468</c:v>
                </c:pt>
                <c:pt idx="19">
                  <c:v>764306380</c:v>
                </c:pt>
                <c:pt idx="21">
                  <c:v>1319355340</c:v>
                </c:pt>
              </c:numCache>
            </c:numRef>
          </c:val>
        </c:ser>
        <c:dLbls>
          <c:dLblPos val="ctr"/>
          <c:showLegendKey val="0"/>
          <c:showVal val="1"/>
          <c:showCatName val="0"/>
          <c:showSerName val="0"/>
          <c:showPercent val="0"/>
          <c:showBubbleSize val="0"/>
        </c:dLbls>
        <c:gapWidth val="34"/>
        <c:overlap val="100"/>
        <c:axId val="220677904"/>
        <c:axId val="220681432"/>
        <c:extLst/>
      </c:barChart>
      <c:catAx>
        <c:axId val="220677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0681432"/>
        <c:crosses val="autoZero"/>
        <c:auto val="1"/>
        <c:lblAlgn val="ctr"/>
        <c:lblOffset val="100"/>
        <c:noMultiLvlLbl val="0"/>
      </c:catAx>
      <c:valAx>
        <c:axId val="220681432"/>
        <c:scaling>
          <c:orientation val="minMax"/>
          <c:max val="1300000000"/>
          <c:min val="0"/>
        </c:scaling>
        <c:delete val="0"/>
        <c:axPos val="b"/>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0677904"/>
        <c:crosses val="autoZero"/>
        <c:crossBetween val="between"/>
        <c:dispUnits>
          <c:builtInUnit val="millions"/>
        </c:dispUnits>
      </c:valAx>
      <c:spPr>
        <a:noFill/>
        <a:ln>
          <a:noFill/>
        </a:ln>
        <a:effectLst/>
      </c:spPr>
    </c:plotArea>
    <c:legend>
      <c:legendPos val="b"/>
      <c:legendEntry>
        <c:idx val="0"/>
        <c:delete val="1"/>
      </c:legendEntry>
      <c:legendEntry>
        <c:idx val="1"/>
        <c:delete val="1"/>
      </c:legendEntry>
      <c:layout>
        <c:manualLayout>
          <c:xMode val="edge"/>
          <c:yMode val="edge"/>
          <c:x val="0.11383305336084806"/>
          <c:y val="0.83399072658915174"/>
          <c:w val="0.73171824556560616"/>
          <c:h val="0.1463532537548285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lt1">
          <a:shade val="50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984267766989923"/>
          <c:y val="4.2512077294685993E-2"/>
          <c:w val="0.56563082535773612"/>
          <c:h val="0.75622381984860587"/>
        </c:manualLayout>
      </c:layout>
      <c:barChart>
        <c:barDir val="bar"/>
        <c:grouping val="stacked"/>
        <c:varyColors val="0"/>
        <c:ser>
          <c:idx val="0"/>
          <c:order val="0"/>
          <c:tx>
            <c:strRef>
              <c:f>'30.06.16'!$E$9</c:f>
              <c:strCache>
                <c:ptCount val="1"/>
                <c:pt idx="0">
                  <c:v>Pieejamais ES fondu finansējums</c:v>
                </c:pt>
              </c:strCache>
            </c:strRef>
          </c:tx>
          <c:spPr>
            <a:solidFill>
              <a:schemeClr val="accent1"/>
            </a:solidFill>
            <a:ln>
              <a:noFill/>
            </a:ln>
            <a:effectLst/>
          </c:spPr>
          <c:invertIfNegative val="0"/>
          <c:dPt>
            <c:idx val="0"/>
            <c:invertIfNegative val="0"/>
            <c:bubble3D val="0"/>
            <c:spPr>
              <a:solidFill>
                <a:schemeClr val="accent3"/>
              </a:solidFill>
              <a:ln>
                <a:noFill/>
              </a:ln>
              <a:effectLst/>
            </c:spPr>
          </c:dPt>
          <c:dPt>
            <c:idx val="1"/>
            <c:invertIfNegative val="0"/>
            <c:bubble3D val="0"/>
            <c:spPr>
              <a:solidFill>
                <a:schemeClr val="accent4"/>
              </a:solidFill>
              <a:ln>
                <a:noFill/>
              </a:ln>
              <a:effectLst/>
            </c:spPr>
          </c:dPt>
          <c:dPt>
            <c:idx val="2"/>
            <c:invertIfNegative val="0"/>
            <c:bubble3D val="0"/>
            <c:spPr>
              <a:solidFill>
                <a:schemeClr val="accent2"/>
              </a:solidFill>
              <a:ln>
                <a:noFill/>
              </a:ln>
              <a:effectLst/>
            </c:spPr>
          </c:dPt>
          <c:dPt>
            <c:idx val="3"/>
            <c:invertIfNegative val="0"/>
            <c:bubble3D val="0"/>
            <c:spPr>
              <a:solidFill>
                <a:schemeClr val="accent6"/>
              </a:solidFill>
              <a:ln>
                <a:noFill/>
              </a:ln>
              <a:effectLst/>
            </c:spPr>
          </c:dPt>
          <c:dLbls>
            <c:dLbl>
              <c:idx val="0"/>
              <c:layout>
                <c:manualLayout>
                  <c:x val="0.11189972833130789"/>
                  <c:y val="0"/>
                </c:manualLayout>
              </c:layout>
              <c:tx>
                <c:rich>
                  <a:bodyPr/>
                  <a:lstStyle/>
                  <a:p>
                    <a:fld id="{D452DA19-5E19-4FDE-9283-D0FF52BA0F7D}" type="VALUE">
                      <a:rPr lang="en-US"/>
                      <a:pPr/>
                      <a:t>[VALUE]</a:t>
                    </a:fld>
                    <a:r>
                      <a:rPr lang="en-US"/>
                      <a:t> (2,3%)</a:t>
                    </a:r>
                    <a:r>
                      <a:rPr lang="en-US" baseline="0"/>
                      <a:t> </a:t>
                    </a:r>
                    <a:r>
                      <a:rPr lang="en-US" sz="100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↑0,1%</a:t>
                    </a:r>
                  </a:p>
                </c:rich>
              </c:tx>
              <c:dLblPos val="ctr"/>
              <c:showLegendKey val="0"/>
              <c:showVal val="1"/>
              <c:showCatName val="0"/>
              <c:showSerName val="0"/>
              <c:showPercent val="0"/>
              <c:showBubbleSize val="0"/>
              <c:extLst>
                <c:ext xmlns:c15="http://schemas.microsoft.com/office/drawing/2012/chart" uri="{CE6537A1-D6FC-4f65-9D91-7224C49458BB}">
                  <c15:layout>
                    <c:manualLayout>
                      <c:w val="0.21481402308678924"/>
                      <c:h val="0.11589034989971027"/>
                    </c:manualLayout>
                  </c15:layout>
                  <c15:dlblFieldTable/>
                  <c15:showDataLabelsRange val="0"/>
                </c:ext>
              </c:extLst>
            </c:dLbl>
            <c:dLbl>
              <c:idx val="1"/>
              <c:layout>
                <c:manualLayout>
                  <c:x val="0.13763200506306955"/>
                  <c:y val="0"/>
                </c:manualLayout>
              </c:layout>
              <c:tx>
                <c:rich>
                  <a:bodyPr/>
                  <a:lstStyle/>
                  <a:p>
                    <a:fld id="{C597AF19-C282-4920-827F-736022DB13FF}" type="VALUE">
                      <a:rPr lang="en-US"/>
                      <a:pPr/>
                      <a:t>[VALUE]</a:t>
                    </a:fld>
                    <a:r>
                      <a:rPr lang="en-US"/>
                      <a:t> (17,8%)</a:t>
                    </a:r>
                    <a:r>
                      <a:rPr lang="en-US" baseline="0"/>
                      <a:t> </a:t>
                    </a:r>
                    <a:r>
                      <a:rPr lang="en-US" sz="100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 5,7%</a:t>
                    </a:r>
                  </a:p>
                </c:rich>
              </c:tx>
              <c:dLblPos val="ctr"/>
              <c:showLegendKey val="0"/>
              <c:showVal val="1"/>
              <c:showCatName val="0"/>
              <c:showSerName val="0"/>
              <c:showPercent val="0"/>
              <c:showBubbleSize val="0"/>
              <c:extLst>
                <c:ext xmlns:c15="http://schemas.microsoft.com/office/drawing/2012/chart" uri="{CE6537A1-D6FC-4f65-9D91-7224C49458BB}">
                  <c15:layout>
                    <c:manualLayout>
                      <c:w val="0.24046601111586147"/>
                      <c:h val="0.11589034989971027"/>
                    </c:manualLayout>
                  </c15:layout>
                  <c15:dlblFieldTable/>
                  <c15:showDataLabelsRange val="0"/>
                </c:ext>
              </c:extLst>
            </c:dLbl>
            <c:dLbl>
              <c:idx val="2"/>
              <c:layout>
                <c:manualLayout>
                  <c:x val="0.14020208514978807"/>
                  <c:y val="-2.9628901691501138E-3"/>
                </c:manualLayout>
              </c:layout>
              <c:tx>
                <c:rich>
                  <a:bodyPr/>
                  <a:lstStyle/>
                  <a:p>
                    <a:fld id="{4A085F1E-E764-4FA5-85B2-4DAA552BE34E}" type="VALUE">
                      <a:rPr lang="en-US"/>
                      <a:pPr/>
                      <a:t>[VALUE]</a:t>
                    </a:fld>
                    <a:r>
                      <a:rPr lang="en-US"/>
                      <a:t> (18,9%)</a:t>
                    </a:r>
                    <a:r>
                      <a:rPr lang="en-US" baseline="0"/>
                      <a:t> </a:t>
                    </a:r>
                    <a:r>
                      <a:rPr lang="en-US" sz="100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↑3,6%</a:t>
                    </a:r>
                  </a:p>
                </c:rich>
              </c:tx>
              <c:dLblPos val="ctr"/>
              <c:showLegendKey val="0"/>
              <c:showVal val="1"/>
              <c:showCatName val="0"/>
              <c:showSerName val="0"/>
              <c:showPercent val="0"/>
              <c:showBubbleSize val="0"/>
              <c:extLst>
                <c:ext xmlns:c15="http://schemas.microsoft.com/office/drawing/2012/chart" uri="{CE6537A1-D6FC-4f65-9D91-7224C49458BB}">
                  <c15:layout>
                    <c:manualLayout>
                      <c:w val="0.21053869174861051"/>
                      <c:h val="0.11589034989971027"/>
                    </c:manualLayout>
                  </c15:layout>
                  <c15:dlblFieldTable/>
                  <c15:showDataLabelsRange val="0"/>
                </c:ext>
              </c:extLst>
            </c:dLbl>
            <c:dLbl>
              <c:idx val="3"/>
              <c:layout>
                <c:manualLayout>
                  <c:x val="0.17868023551352788"/>
                  <c:y val="1.7548508464523058E-7"/>
                </c:manualLayout>
              </c:layout>
              <c:tx>
                <c:rich>
                  <a:bodyPr/>
                  <a:lstStyle/>
                  <a:p>
                    <a:fld id="{E2D4C72A-2DC1-4D01-A10B-AA611D32E34A}" type="VALUE">
                      <a:rPr lang="en-US"/>
                      <a:pPr/>
                      <a:t>[VALUE]</a:t>
                    </a:fld>
                    <a:r>
                      <a:rPr lang="en-US"/>
                      <a:t> (27,6%) </a:t>
                    </a:r>
                    <a:r>
                      <a:rPr lang="en-US" sz="100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a:t>
                    </a:r>
                    <a:r>
                      <a:rPr lang="en-US" sz="1200" b="0" i="0" u="none" strike="noStrike" kern="1200" baseline="0">
                        <a:solidFill>
                          <a:sysClr val="windowText" lastClr="000000"/>
                        </a:solidFill>
                        <a:effectLst/>
                        <a:latin typeface="Times New Roman" panose="02020603050405020304" pitchFamily="18" charset="0"/>
                        <a:cs typeface="Times New Roman" panose="02020603050405020304" pitchFamily="18" charset="0"/>
                      </a:rPr>
                      <a:t> </a:t>
                    </a:r>
                    <a:r>
                      <a:rPr lang="en-US"/>
                      <a:t>9,1%</a:t>
                    </a:r>
                  </a:p>
                </c:rich>
              </c:tx>
              <c:dLblPos val="ctr"/>
              <c:showLegendKey val="0"/>
              <c:showVal val="1"/>
              <c:showCatName val="0"/>
              <c:showSerName val="0"/>
              <c:showPercent val="0"/>
              <c:showBubbleSize val="0"/>
              <c:extLst>
                <c:ext xmlns:c15="http://schemas.microsoft.com/office/drawing/2012/chart" uri="{CE6537A1-D6FC-4f65-9D91-7224C49458BB}">
                  <c15:layout>
                    <c:manualLayout>
                      <c:w val="0.26932449764856775"/>
                      <c:h val="0.12614218854468462"/>
                    </c:manualLayout>
                  </c15:layout>
                  <c15:dlblFieldTable/>
                  <c15:showDataLabelsRange val="0"/>
                </c:ext>
              </c:extLst>
            </c:dLbl>
            <c:dLbl>
              <c:idx val="4"/>
              <c:layout>
                <c:manualLayout>
                  <c:x val="-4.2753313381787093E-3"/>
                  <c:y val="-5.3487853799866293E-2"/>
                </c:manualLayout>
              </c:layout>
              <c:tx>
                <c:rich>
                  <a:bodyPr/>
                  <a:lstStyle/>
                  <a:p>
                    <a:fld id="{726E8854-633E-4C62-81C3-7D67A8F57853}" type="VALUE">
                      <a:rPr lang="en-US"/>
                      <a:pPr/>
                      <a:t>[VALUE]</a:t>
                    </a:fld>
                    <a:r>
                      <a:rPr lang="en-US"/>
                      <a:t> (100,0%)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'30.06.16'!$A$9:$E$9</c:f>
              <c:strCache>
                <c:ptCount val="5"/>
                <c:pt idx="0">
                  <c:v>Veikti maksājumi projektos</c:v>
                </c:pt>
                <c:pt idx="1">
                  <c:v>Noslēgti līgumi, skaits - 105</c:v>
                </c:pt>
                <c:pt idx="2">
                  <c:v>Apstiprināti projekti, skaits - 110</c:v>
                </c:pt>
                <c:pt idx="3">
                  <c:v>Iesniegti projekti, skaits - 436</c:v>
                </c:pt>
                <c:pt idx="4">
                  <c:v>Pieejamais ES fondu finansējums</c:v>
                </c:pt>
              </c:strCache>
            </c:strRef>
          </c:cat>
          <c:val>
            <c:numRef>
              <c:f>'30.06.16'!$A$10:$E$10</c:f>
              <c:numCache>
                <c:formatCode>#,##0</c:formatCode>
                <c:ptCount val="5"/>
                <c:pt idx="0">
                  <c:v>101103129.78</c:v>
                </c:pt>
                <c:pt idx="1">
                  <c:v>785204523.29999995</c:v>
                </c:pt>
                <c:pt idx="2">
                  <c:v>835576942.28999996</c:v>
                </c:pt>
                <c:pt idx="3">
                  <c:v>1218465471.9300001</c:v>
                </c:pt>
                <c:pt idx="4">
                  <c:v>4418233214</c:v>
                </c:pt>
              </c:numCache>
            </c:numRef>
          </c:val>
        </c:ser>
        <c:ser>
          <c:idx val="1"/>
          <c:order val="1"/>
          <c:tx>
            <c:strRef>
              <c:f>'30.06.16'!$F$9</c:f>
              <c:strCache>
                <c:ptCount val="1"/>
                <c:pt idx="0">
                  <c:v>Pieejamais "virssaistību" apjoms</c:v>
                </c:pt>
              </c:strCache>
            </c:strRef>
          </c:tx>
          <c:spPr>
            <a:solidFill>
              <a:srgbClr val="C00000"/>
            </a:solidFill>
            <a:ln>
              <a:noFill/>
            </a:ln>
            <a:effectLst/>
          </c:spPr>
          <c:invertIfNegative val="0"/>
          <c:dLbls>
            <c:dLbl>
              <c:idx val="4"/>
              <c:layout>
                <c:manualLayout>
                  <c:x val="6.1164203923294608E-2"/>
                  <c:y val="0"/>
                </c:manualLayout>
              </c:layout>
              <c:tx>
                <c:rich>
                  <a:bodyPr/>
                  <a:lstStyle/>
                  <a:p>
                    <a:fld id="{EDAF4C7D-843B-4591-9106-897994FFDFFA}" type="VALUE">
                      <a:rPr lang="en-US"/>
                      <a:pPr/>
                      <a:t>[VALUE]</a:t>
                    </a:fld>
                    <a:r>
                      <a:rPr lang="en-US"/>
                      <a:t> (1,2%)</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'30.06.16'!$A$9:$E$9</c:f>
              <c:strCache>
                <c:ptCount val="5"/>
                <c:pt idx="0">
                  <c:v>Veikti maksājumi projektos</c:v>
                </c:pt>
                <c:pt idx="1">
                  <c:v>Noslēgti līgumi, skaits - 105</c:v>
                </c:pt>
                <c:pt idx="2">
                  <c:v>Apstiprināti projekti, skaits - 110</c:v>
                </c:pt>
                <c:pt idx="3">
                  <c:v>Iesniegti projekti, skaits - 436</c:v>
                </c:pt>
                <c:pt idx="4">
                  <c:v>Pieejamais ES fondu finansējums</c:v>
                </c:pt>
              </c:strCache>
            </c:strRef>
          </c:cat>
          <c:val>
            <c:numRef>
              <c:f>'30.06.16'!$A$11:$E$11</c:f>
              <c:numCache>
                <c:formatCode>General</c:formatCode>
                <c:ptCount val="5"/>
                <c:pt idx="4" formatCode="#,##0_ ;\-#,##0\ ">
                  <c:v>53000000</c:v>
                </c:pt>
              </c:numCache>
            </c:numRef>
          </c:val>
        </c:ser>
        <c:dLbls>
          <c:dLblPos val="ctr"/>
          <c:showLegendKey val="0"/>
          <c:showVal val="1"/>
          <c:showCatName val="0"/>
          <c:showSerName val="0"/>
          <c:showPercent val="0"/>
          <c:showBubbleSize val="0"/>
        </c:dLbls>
        <c:gapWidth val="182"/>
        <c:overlap val="100"/>
        <c:axId val="223932904"/>
        <c:axId val="223933296"/>
      </c:barChart>
      <c:catAx>
        <c:axId val="223932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3933296"/>
        <c:crosses val="autoZero"/>
        <c:auto val="1"/>
        <c:lblAlgn val="ctr"/>
        <c:lblOffset val="100"/>
        <c:noMultiLvlLbl val="0"/>
      </c:catAx>
      <c:valAx>
        <c:axId val="2239332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23932904"/>
        <c:crosses val="autoZero"/>
        <c:crossBetween val="between"/>
        <c:dispUnits>
          <c:builtInUnit val="millions"/>
        </c:dispUnits>
      </c:valAx>
      <c:spPr>
        <a:noFill/>
        <a:ln>
          <a:noFill/>
        </a:ln>
        <a:effectLst/>
      </c:spPr>
    </c:plotArea>
    <c:legend>
      <c:legendPos val="b"/>
      <c:layout>
        <c:manualLayout>
          <c:xMode val="edge"/>
          <c:yMode val="edge"/>
          <c:x val="0.1344143974307615"/>
          <c:y val="0.89479582494048704"/>
          <c:w val="0.731171205138477"/>
          <c:h val="0.1052041750595129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0.13312</cdr:x>
      <cdr:y>0.86947</cdr:y>
    </cdr:from>
    <cdr:to>
      <cdr:x>0.48323</cdr:x>
      <cdr:y>0.94316</cdr:y>
    </cdr:to>
    <cdr:sp macro="" textlink="">
      <cdr:nvSpPr>
        <cdr:cNvPr id="2" name="TextBox 1"/>
        <cdr:cNvSpPr txBox="1"/>
      </cdr:nvSpPr>
      <cdr:spPr>
        <a:xfrm xmlns:a="http://schemas.openxmlformats.org/drawingml/2006/main">
          <a:off x="1209676" y="3933826"/>
          <a:ext cx="31813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drawings/drawing2.xml><?xml version="1.0" encoding="utf-8"?>
<c:userShapes xmlns:c="http://schemas.openxmlformats.org/drawingml/2006/chart">
  <cdr:relSizeAnchor xmlns:cdr="http://schemas.openxmlformats.org/drawingml/2006/chartDrawing">
    <cdr:from>
      <cdr:x>0.04277</cdr:x>
      <cdr:y>0.09055</cdr:y>
    </cdr:from>
    <cdr:to>
      <cdr:x>1</cdr:x>
      <cdr:y>0.09055</cdr:y>
    </cdr:to>
    <cdr:cxnSp macro="">
      <cdr:nvCxnSpPr>
        <cdr:cNvPr id="3" name="Straight Connector 2"/>
        <cdr:cNvCxnSpPr/>
      </cdr:nvCxnSpPr>
      <cdr:spPr>
        <a:xfrm xmlns:a="http://schemas.openxmlformats.org/drawingml/2006/main">
          <a:off x="373859" y="544118"/>
          <a:ext cx="8153400" cy="0"/>
        </a:xfrm>
        <a:prstGeom xmlns:a="http://schemas.openxmlformats.org/drawingml/2006/main" prst="line">
          <a:avLst/>
        </a:prstGeom>
        <a:ln xmlns:a="http://schemas.openxmlformats.org/drawingml/2006/main">
          <a:solidFill>
            <a:schemeClr val="bg2">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0.03155</cdr:x>
      <cdr:y>0.15242</cdr:y>
    </cdr:from>
    <cdr:to>
      <cdr:x>0.98878</cdr:x>
      <cdr:y>0.15242</cdr:y>
    </cdr:to>
    <cdr:cxnSp macro="">
      <cdr:nvCxnSpPr>
        <cdr:cNvPr id="4" name="Straight Connector 3"/>
        <cdr:cNvCxnSpPr/>
      </cdr:nvCxnSpPr>
      <cdr:spPr>
        <a:xfrm xmlns:a="http://schemas.openxmlformats.org/drawingml/2006/main">
          <a:off x="190500" y="627161"/>
          <a:ext cx="5780568" cy="0"/>
        </a:xfrm>
        <a:prstGeom xmlns:a="http://schemas.openxmlformats.org/drawingml/2006/main" prst="line">
          <a:avLst/>
        </a:prstGeom>
        <a:ln xmlns:a="http://schemas.openxmlformats.org/drawingml/2006/main">
          <a:solidFill>
            <a:schemeClr val="bg2">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0.04277</cdr:x>
      <cdr:y>0.22659</cdr:y>
    </cdr:from>
    <cdr:to>
      <cdr:x>1</cdr:x>
      <cdr:y>0.22659</cdr:y>
    </cdr:to>
    <cdr:cxnSp macro="">
      <cdr:nvCxnSpPr>
        <cdr:cNvPr id="5" name="Straight Connector 4"/>
        <cdr:cNvCxnSpPr/>
      </cdr:nvCxnSpPr>
      <cdr:spPr>
        <a:xfrm xmlns:a="http://schemas.openxmlformats.org/drawingml/2006/main">
          <a:off x="258282" y="932376"/>
          <a:ext cx="5780568" cy="0"/>
        </a:xfrm>
        <a:prstGeom xmlns:a="http://schemas.openxmlformats.org/drawingml/2006/main" prst="line">
          <a:avLst/>
        </a:prstGeom>
        <a:ln xmlns:a="http://schemas.openxmlformats.org/drawingml/2006/main">
          <a:solidFill>
            <a:schemeClr val="bg2">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0.03468</cdr:x>
      <cdr:y>0.29772</cdr:y>
    </cdr:from>
    <cdr:to>
      <cdr:x>0.99191</cdr:x>
      <cdr:y>0.29772</cdr:y>
    </cdr:to>
    <cdr:cxnSp macro="">
      <cdr:nvCxnSpPr>
        <cdr:cNvPr id="6" name="Straight Connector 5"/>
        <cdr:cNvCxnSpPr/>
      </cdr:nvCxnSpPr>
      <cdr:spPr>
        <a:xfrm xmlns:a="http://schemas.openxmlformats.org/drawingml/2006/main">
          <a:off x="209427" y="1225041"/>
          <a:ext cx="5780569" cy="0"/>
        </a:xfrm>
        <a:prstGeom xmlns:a="http://schemas.openxmlformats.org/drawingml/2006/main" prst="line">
          <a:avLst/>
        </a:prstGeom>
        <a:ln xmlns:a="http://schemas.openxmlformats.org/drawingml/2006/main">
          <a:solidFill>
            <a:schemeClr val="bg2">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0.04277</cdr:x>
      <cdr:y>0.36718</cdr:y>
    </cdr:from>
    <cdr:to>
      <cdr:x>1</cdr:x>
      <cdr:y>0.36718</cdr:y>
    </cdr:to>
    <cdr:cxnSp macro="">
      <cdr:nvCxnSpPr>
        <cdr:cNvPr id="7" name="Straight Connector 6"/>
        <cdr:cNvCxnSpPr/>
      </cdr:nvCxnSpPr>
      <cdr:spPr>
        <a:xfrm xmlns:a="http://schemas.openxmlformats.org/drawingml/2006/main">
          <a:off x="258282" y="1510875"/>
          <a:ext cx="5780568" cy="0"/>
        </a:xfrm>
        <a:prstGeom xmlns:a="http://schemas.openxmlformats.org/drawingml/2006/main" prst="line">
          <a:avLst/>
        </a:prstGeom>
        <a:ln xmlns:a="http://schemas.openxmlformats.org/drawingml/2006/main">
          <a:solidFill>
            <a:schemeClr val="bg2">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0.04277</cdr:x>
      <cdr:y>0.43449</cdr:y>
    </cdr:from>
    <cdr:to>
      <cdr:x>1</cdr:x>
      <cdr:y>0.43449</cdr:y>
    </cdr:to>
    <cdr:cxnSp macro="">
      <cdr:nvCxnSpPr>
        <cdr:cNvPr id="8" name="Straight Connector 7"/>
        <cdr:cNvCxnSpPr/>
      </cdr:nvCxnSpPr>
      <cdr:spPr>
        <a:xfrm xmlns:a="http://schemas.openxmlformats.org/drawingml/2006/main">
          <a:off x="258282" y="1787846"/>
          <a:ext cx="5780568" cy="0"/>
        </a:xfrm>
        <a:prstGeom xmlns:a="http://schemas.openxmlformats.org/drawingml/2006/main" prst="line">
          <a:avLst/>
        </a:prstGeom>
        <a:ln xmlns:a="http://schemas.openxmlformats.org/drawingml/2006/main">
          <a:solidFill>
            <a:schemeClr val="bg2">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0.04277</cdr:x>
      <cdr:y>0.50509</cdr:y>
    </cdr:from>
    <cdr:to>
      <cdr:x>1</cdr:x>
      <cdr:y>0.50509</cdr:y>
    </cdr:to>
    <cdr:cxnSp macro="">
      <cdr:nvCxnSpPr>
        <cdr:cNvPr id="9" name="Straight Connector 8"/>
        <cdr:cNvCxnSpPr/>
      </cdr:nvCxnSpPr>
      <cdr:spPr>
        <a:xfrm xmlns:a="http://schemas.openxmlformats.org/drawingml/2006/main">
          <a:off x="258282" y="2078331"/>
          <a:ext cx="5780568" cy="0"/>
        </a:xfrm>
        <a:prstGeom xmlns:a="http://schemas.openxmlformats.org/drawingml/2006/main" prst="line">
          <a:avLst/>
        </a:prstGeom>
        <a:ln xmlns:a="http://schemas.openxmlformats.org/drawingml/2006/main">
          <a:solidFill>
            <a:schemeClr val="bg2">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0.04277</cdr:x>
      <cdr:y>0.57337</cdr:y>
    </cdr:from>
    <cdr:to>
      <cdr:x>1</cdr:x>
      <cdr:y>0.57337</cdr:y>
    </cdr:to>
    <cdr:cxnSp macro="">
      <cdr:nvCxnSpPr>
        <cdr:cNvPr id="10" name="Straight Connector 9"/>
        <cdr:cNvCxnSpPr/>
      </cdr:nvCxnSpPr>
      <cdr:spPr>
        <a:xfrm xmlns:a="http://schemas.openxmlformats.org/drawingml/2006/main">
          <a:off x="258282" y="2359291"/>
          <a:ext cx="5780568" cy="0"/>
        </a:xfrm>
        <a:prstGeom xmlns:a="http://schemas.openxmlformats.org/drawingml/2006/main" prst="line">
          <a:avLst/>
        </a:prstGeom>
        <a:ln xmlns:a="http://schemas.openxmlformats.org/drawingml/2006/main">
          <a:solidFill>
            <a:schemeClr val="bg2">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0.04277</cdr:x>
      <cdr:y>0.64397</cdr:y>
    </cdr:from>
    <cdr:to>
      <cdr:x>1</cdr:x>
      <cdr:y>0.64397</cdr:y>
    </cdr:to>
    <cdr:cxnSp macro="">
      <cdr:nvCxnSpPr>
        <cdr:cNvPr id="11" name="Straight Connector 10"/>
        <cdr:cNvCxnSpPr/>
      </cdr:nvCxnSpPr>
      <cdr:spPr>
        <a:xfrm xmlns:a="http://schemas.openxmlformats.org/drawingml/2006/main">
          <a:off x="258282" y="2649817"/>
          <a:ext cx="5780568" cy="0"/>
        </a:xfrm>
        <a:prstGeom xmlns:a="http://schemas.openxmlformats.org/drawingml/2006/main" prst="line">
          <a:avLst/>
        </a:prstGeom>
        <a:ln xmlns:a="http://schemas.openxmlformats.org/drawingml/2006/main">
          <a:solidFill>
            <a:schemeClr val="bg2">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0.04277</cdr:x>
      <cdr:y>0.71583</cdr:y>
    </cdr:from>
    <cdr:to>
      <cdr:x>1</cdr:x>
      <cdr:y>0.71583</cdr:y>
    </cdr:to>
    <cdr:cxnSp macro="">
      <cdr:nvCxnSpPr>
        <cdr:cNvPr id="12" name="Straight Connector 11"/>
        <cdr:cNvCxnSpPr/>
      </cdr:nvCxnSpPr>
      <cdr:spPr>
        <a:xfrm xmlns:a="http://schemas.openxmlformats.org/drawingml/2006/main">
          <a:off x="258282" y="2945506"/>
          <a:ext cx="5780568" cy="0"/>
        </a:xfrm>
        <a:prstGeom xmlns:a="http://schemas.openxmlformats.org/drawingml/2006/main" prst="line">
          <a:avLst/>
        </a:prstGeom>
        <a:ln xmlns:a="http://schemas.openxmlformats.org/drawingml/2006/main">
          <a:solidFill>
            <a:schemeClr val="bg2">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0.04277</cdr:x>
      <cdr:y>0.81864</cdr:y>
    </cdr:from>
    <cdr:to>
      <cdr:x>1</cdr:x>
      <cdr:y>0.81864</cdr:y>
    </cdr:to>
    <cdr:cxnSp macro="">
      <cdr:nvCxnSpPr>
        <cdr:cNvPr id="13" name="Straight Connector 12"/>
        <cdr:cNvCxnSpPr/>
      </cdr:nvCxnSpPr>
      <cdr:spPr>
        <a:xfrm xmlns:a="http://schemas.openxmlformats.org/drawingml/2006/main">
          <a:off x="364303" y="4919279"/>
          <a:ext cx="8153430" cy="0"/>
        </a:xfrm>
        <a:prstGeom xmlns:a="http://schemas.openxmlformats.org/drawingml/2006/main" prst="line">
          <a:avLst/>
        </a:prstGeom>
        <a:ln xmlns:a="http://schemas.openxmlformats.org/drawingml/2006/main">
          <a:solidFill>
            <a:schemeClr val="bg2">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0.56579</cdr:x>
      <cdr:y>0.17222</cdr:y>
    </cdr:from>
    <cdr:to>
      <cdr:x>0.98381</cdr:x>
      <cdr:y>0.74736</cdr:y>
    </cdr:to>
    <cdr:sp macro="" textlink="">
      <cdr:nvSpPr>
        <cdr:cNvPr id="2" name="Rectangle 1"/>
        <cdr:cNvSpPr/>
      </cdr:nvSpPr>
      <cdr:spPr>
        <a:xfrm xmlns:a="http://schemas.openxmlformats.org/drawingml/2006/main">
          <a:off x="3416697" y="708646"/>
          <a:ext cx="2524363" cy="2366573"/>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lv-LV" sz="1000" b="1" dirty="0" smtClean="0">
              <a:solidFill>
                <a:sysClr val="windowText" lastClr="000000"/>
              </a:solidFill>
              <a:latin typeface="Times New Roman" panose="02020603050405020304" pitchFamily="18" charset="0"/>
              <a:cs typeface="Times New Roman" panose="02020603050405020304" pitchFamily="18" charset="0"/>
            </a:rPr>
            <a:t>MK noteikumu kavējumi uz 1.07.2016.</a:t>
          </a:r>
          <a:r>
            <a:rPr lang="lv-LV" sz="1000" dirty="0" smtClean="0">
              <a:solidFill>
                <a:sysClr val="windowText" lastClr="000000"/>
              </a:solidFill>
              <a:latin typeface="Times New Roman" panose="02020603050405020304" pitchFamily="18" charset="0"/>
              <a:cs typeface="Times New Roman" panose="02020603050405020304" pitchFamily="18" charset="0"/>
            </a:rPr>
            <a:t>:</a:t>
          </a:r>
        </a:p>
        <a:p xmlns:a="http://schemas.openxmlformats.org/drawingml/2006/main">
          <a:pPr marL="285750" indent="-285750">
            <a:buFont typeface="Arial" panose="020B0604020202020204" pitchFamily="34" charset="0"/>
            <a:buChar char="•"/>
          </a:pPr>
          <a:r>
            <a:rPr lang="lv-LV" sz="1000" b="1" dirty="0" smtClean="0">
              <a:solidFill>
                <a:sysClr val="windowText" lastClr="000000"/>
              </a:solidFill>
              <a:latin typeface="Times New Roman" panose="02020603050405020304" pitchFamily="18" charset="0"/>
              <a:cs typeface="Times New Roman" panose="02020603050405020304" pitchFamily="18" charset="0"/>
            </a:rPr>
            <a:t>EM</a:t>
          </a:r>
          <a:r>
            <a:rPr lang="lv-LV" sz="1000" dirty="0">
              <a:solidFill>
                <a:sysClr val="windowText" lastClr="000000"/>
              </a:solidFill>
              <a:latin typeface="Times New Roman" panose="02020603050405020304" pitchFamily="18" charset="0"/>
              <a:cs typeface="Times New Roman" panose="02020603050405020304" pitchFamily="18" charset="0"/>
            </a:rPr>
            <a:t> </a:t>
          </a:r>
          <a:r>
            <a:rPr lang="lv-LV" sz="1000" dirty="0" smtClean="0">
              <a:solidFill>
                <a:sysClr val="windowText" lastClr="000000"/>
              </a:solidFill>
              <a:latin typeface="Times New Roman" panose="02020603050405020304" pitchFamily="18" charset="0"/>
              <a:cs typeface="Times New Roman" panose="02020603050405020304" pitchFamily="18" charset="0"/>
            </a:rPr>
            <a:t>- energoefektivitāte </a:t>
          </a:r>
          <a:r>
            <a:rPr lang="lv-LV" sz="1000" dirty="0">
              <a:solidFill>
                <a:sysClr val="windowText" lastClr="000000"/>
              </a:solidFill>
              <a:latin typeface="Times New Roman" panose="02020603050405020304" pitchFamily="18" charset="0"/>
              <a:cs typeface="Times New Roman" panose="02020603050405020304" pitchFamily="18" charset="0"/>
            </a:rPr>
            <a:t>valsts ēkās, </a:t>
          </a:r>
          <a:r>
            <a:rPr lang="lv-LV" sz="1000" dirty="0" err="1">
              <a:solidFill>
                <a:sysClr val="windowText" lastClr="000000"/>
              </a:solidFill>
              <a:latin typeface="Times New Roman" panose="02020603050405020304" pitchFamily="18" charset="0"/>
              <a:cs typeface="Times New Roman" panose="02020603050405020304" pitchFamily="18" charset="0"/>
            </a:rPr>
            <a:t>mezanīns</a:t>
          </a:r>
          <a:r>
            <a:rPr lang="lv-LV" sz="1000" dirty="0">
              <a:solidFill>
                <a:sysClr val="windowText" lastClr="000000"/>
              </a:solidFill>
              <a:latin typeface="Times New Roman" panose="02020603050405020304" pitchFamily="18" charset="0"/>
              <a:cs typeface="Times New Roman" panose="02020603050405020304" pitchFamily="18" charset="0"/>
            </a:rPr>
            <a:t> un riska kapitāls (162,8 milj. </a:t>
          </a:r>
          <a:r>
            <a:rPr lang="lv-LV" sz="1000" i="1" dirty="0" err="1">
              <a:solidFill>
                <a:sysClr val="windowText" lastClr="000000"/>
              </a:solidFill>
              <a:latin typeface="Times New Roman" panose="02020603050405020304" pitchFamily="18" charset="0"/>
              <a:cs typeface="Times New Roman" panose="02020603050405020304" pitchFamily="18" charset="0"/>
            </a:rPr>
            <a:t>euro</a:t>
          </a:r>
          <a:r>
            <a:rPr lang="lv-LV" sz="1000" dirty="0">
              <a:solidFill>
                <a:sysClr val="windowText" lastClr="000000"/>
              </a:solidFill>
              <a:latin typeface="Times New Roman" panose="02020603050405020304" pitchFamily="18" charset="0"/>
              <a:cs typeface="Times New Roman" panose="02020603050405020304" pitchFamily="18" charset="0"/>
            </a:rPr>
            <a:t>)</a:t>
          </a:r>
        </a:p>
        <a:p xmlns:a="http://schemas.openxmlformats.org/drawingml/2006/main">
          <a:pPr marL="285750" indent="-285750">
            <a:buFont typeface="Arial" panose="020B0604020202020204" pitchFamily="34" charset="0"/>
            <a:buChar char="•"/>
          </a:pPr>
          <a:r>
            <a:rPr lang="lv-LV" sz="1000" dirty="0" smtClean="0">
              <a:solidFill>
                <a:sysClr val="windowText" lastClr="000000"/>
              </a:solidFill>
              <a:latin typeface="Times New Roman" panose="02020603050405020304" pitchFamily="18" charset="0"/>
              <a:cs typeface="Times New Roman" panose="02020603050405020304" pitchFamily="18" charset="0"/>
            </a:rPr>
            <a:t> </a:t>
          </a:r>
          <a:r>
            <a:rPr lang="lv-LV" sz="1000" b="1" dirty="0" smtClean="0">
              <a:solidFill>
                <a:sysClr val="windowText" lastClr="000000"/>
              </a:solidFill>
              <a:latin typeface="Times New Roman" panose="02020603050405020304" pitchFamily="18" charset="0"/>
              <a:cs typeface="Times New Roman" panose="02020603050405020304" pitchFamily="18" charset="0"/>
            </a:rPr>
            <a:t>IZM - </a:t>
          </a:r>
          <a:r>
            <a:rPr lang="lv-LV" sz="1000" dirty="0" err="1" smtClean="0">
              <a:solidFill>
                <a:sysClr val="windowText" lastClr="000000"/>
              </a:solidFill>
              <a:latin typeface="Times New Roman" panose="02020603050405020304" pitchFamily="18" charset="0"/>
              <a:cs typeface="Times New Roman" panose="02020603050405020304" pitchFamily="18" charset="0"/>
            </a:rPr>
            <a:t>prof</a:t>
          </a:r>
          <a:r>
            <a:rPr lang="lv-LV" sz="1000" dirty="0" smtClean="0">
              <a:solidFill>
                <a:sysClr val="windowText" lastClr="000000"/>
              </a:solidFill>
              <a:latin typeface="Times New Roman" panose="02020603050405020304" pitchFamily="18" charset="0"/>
              <a:cs typeface="Times New Roman" panose="02020603050405020304" pitchFamily="18" charset="0"/>
            </a:rPr>
            <a:t> </a:t>
          </a:r>
          <a:r>
            <a:rPr lang="lv-LV" sz="1000" dirty="0">
              <a:solidFill>
                <a:sysClr val="windowText" lastClr="000000"/>
              </a:solidFill>
              <a:latin typeface="Times New Roman" panose="02020603050405020304" pitchFamily="18" charset="0"/>
              <a:cs typeface="Times New Roman" panose="02020603050405020304" pitchFamily="18" charset="0"/>
            </a:rPr>
            <a:t>izglītība un kompetence, </a:t>
          </a:r>
          <a:r>
            <a:rPr lang="lv-LV" sz="1000" dirty="0" err="1">
              <a:solidFill>
                <a:sysClr val="windowText" lastClr="000000"/>
              </a:solidFill>
              <a:latin typeface="Times New Roman" panose="02020603050405020304" pitchFamily="18" charset="0"/>
              <a:cs typeface="Times New Roman" panose="02020603050405020304" pitchFamily="18" charset="0"/>
            </a:rPr>
            <a:t>individ</a:t>
          </a:r>
          <a:r>
            <a:rPr lang="lv-LV" sz="1000" dirty="0">
              <a:solidFill>
                <a:sysClr val="windowText" lastClr="000000"/>
              </a:solidFill>
              <a:latin typeface="Times New Roman" panose="02020603050405020304" pitchFamily="18" charset="0"/>
              <a:cs typeface="Times New Roman" panose="02020603050405020304" pitchFamily="18" charset="0"/>
            </a:rPr>
            <a:t>. </a:t>
          </a:r>
          <a:r>
            <a:rPr lang="lv-LV" sz="1000" dirty="0" smtClean="0">
              <a:solidFill>
                <a:sysClr val="windowText" lastClr="000000"/>
              </a:solidFill>
              <a:latin typeface="Times New Roman" panose="02020603050405020304" pitchFamily="18" charset="0"/>
              <a:cs typeface="Times New Roman" panose="02020603050405020304" pitchFamily="18" charset="0"/>
            </a:rPr>
            <a:t>Kompetence, priekšlaicīga mācību pārtraukšana (104,7 </a:t>
          </a:r>
          <a:r>
            <a:rPr lang="lv-LV" sz="1000" dirty="0">
              <a:solidFill>
                <a:sysClr val="windowText" lastClr="000000"/>
              </a:solidFill>
              <a:latin typeface="Times New Roman" panose="02020603050405020304" pitchFamily="18" charset="0"/>
              <a:cs typeface="Times New Roman" panose="02020603050405020304" pitchFamily="18" charset="0"/>
            </a:rPr>
            <a:t>milj. </a:t>
          </a:r>
          <a:r>
            <a:rPr lang="lv-LV" sz="1000" i="1" dirty="0" err="1">
              <a:solidFill>
                <a:sysClr val="windowText" lastClr="000000"/>
              </a:solidFill>
              <a:latin typeface="Times New Roman" panose="02020603050405020304" pitchFamily="18" charset="0"/>
              <a:cs typeface="Times New Roman" panose="02020603050405020304" pitchFamily="18" charset="0"/>
            </a:rPr>
            <a:t>euro</a:t>
          </a:r>
          <a:r>
            <a:rPr lang="lv-LV" sz="1000" dirty="0">
              <a:solidFill>
                <a:sysClr val="windowText" lastClr="000000"/>
              </a:solidFill>
              <a:latin typeface="Times New Roman" panose="02020603050405020304" pitchFamily="18" charset="0"/>
              <a:cs typeface="Times New Roman" panose="02020603050405020304" pitchFamily="18" charset="0"/>
            </a:rPr>
            <a:t>)</a:t>
          </a:r>
        </a:p>
        <a:p xmlns:a="http://schemas.openxmlformats.org/drawingml/2006/main">
          <a:pPr marL="285750" indent="-285750">
            <a:buFont typeface="Arial" panose="020B0604020202020204" pitchFamily="34" charset="0"/>
            <a:buChar char="•"/>
          </a:pPr>
          <a:r>
            <a:rPr lang="lv-LV" sz="1000" b="1" dirty="0" smtClean="0">
              <a:solidFill>
                <a:sysClr val="windowText" lastClr="000000"/>
              </a:solidFill>
              <a:latin typeface="Times New Roman" panose="02020603050405020304" pitchFamily="18" charset="0"/>
              <a:cs typeface="Times New Roman" panose="02020603050405020304" pitchFamily="18" charset="0"/>
            </a:rPr>
            <a:t>VARAM</a:t>
          </a:r>
          <a:r>
            <a:rPr lang="lv-LV" sz="1000" b="1" dirty="0">
              <a:solidFill>
                <a:sysClr val="windowText" lastClr="000000"/>
              </a:solidFill>
              <a:latin typeface="Times New Roman" panose="02020603050405020304" pitchFamily="18" charset="0"/>
              <a:cs typeface="Times New Roman" panose="02020603050405020304" pitchFamily="18" charset="0"/>
            </a:rPr>
            <a:t> </a:t>
          </a:r>
          <a:r>
            <a:rPr lang="lv-LV" sz="1000" b="1" dirty="0" smtClean="0">
              <a:solidFill>
                <a:sysClr val="windowText" lastClr="000000"/>
              </a:solidFill>
              <a:latin typeface="Times New Roman" panose="02020603050405020304" pitchFamily="18" charset="0"/>
              <a:cs typeface="Times New Roman" panose="02020603050405020304" pitchFamily="18" charset="0"/>
            </a:rPr>
            <a:t>-</a:t>
          </a:r>
          <a:r>
            <a:rPr lang="lv-LV" sz="1000" dirty="0" smtClean="0">
              <a:solidFill>
                <a:sysClr val="windowText" lastClr="000000"/>
              </a:solidFill>
              <a:latin typeface="Times New Roman" panose="02020603050405020304" pitchFamily="18" charset="0"/>
              <a:cs typeface="Times New Roman" panose="02020603050405020304" pitchFamily="18" charset="0"/>
            </a:rPr>
            <a:t> atkritumi un plūdi (60,0 </a:t>
          </a:r>
          <a:r>
            <a:rPr lang="lv-LV" sz="1000" dirty="0">
              <a:solidFill>
                <a:sysClr val="windowText" lastClr="000000"/>
              </a:solidFill>
              <a:latin typeface="Times New Roman" panose="02020603050405020304" pitchFamily="18" charset="0"/>
              <a:cs typeface="Times New Roman" panose="02020603050405020304" pitchFamily="18" charset="0"/>
            </a:rPr>
            <a:t>milj. </a:t>
          </a:r>
          <a:r>
            <a:rPr lang="lv-LV" sz="1000" i="1" dirty="0" err="1">
              <a:solidFill>
                <a:sysClr val="windowText" lastClr="000000"/>
              </a:solidFill>
              <a:latin typeface="Times New Roman" panose="02020603050405020304" pitchFamily="18" charset="0"/>
              <a:cs typeface="Times New Roman" panose="02020603050405020304" pitchFamily="18" charset="0"/>
            </a:rPr>
            <a:t>euro</a:t>
          </a:r>
          <a:r>
            <a:rPr lang="lv-LV" sz="1000" dirty="0">
              <a:solidFill>
                <a:sysClr val="windowText" lastClr="000000"/>
              </a:solidFill>
              <a:latin typeface="Times New Roman" panose="02020603050405020304" pitchFamily="18" charset="0"/>
              <a:cs typeface="Times New Roman" panose="02020603050405020304" pitchFamily="18" charset="0"/>
            </a:rPr>
            <a:t>)  </a:t>
          </a:r>
          <a:endParaRPr lang="lv-LV" sz="1000" dirty="0" smtClean="0">
            <a:solidFill>
              <a:sysClr val="windowText" lastClr="000000"/>
            </a:solidFill>
            <a:latin typeface="Times New Roman" panose="02020603050405020304" pitchFamily="18" charset="0"/>
            <a:cs typeface="Times New Roman" panose="02020603050405020304" pitchFamily="18" charset="0"/>
          </a:endParaRPr>
        </a:p>
        <a:p xmlns:a="http://schemas.openxmlformats.org/drawingml/2006/main">
          <a:pPr marL="285750" indent="-285750">
            <a:buFont typeface="Arial" panose="020B0604020202020204" pitchFamily="34" charset="0"/>
            <a:buChar char="•"/>
          </a:pPr>
          <a:r>
            <a:rPr lang="lv-LV" sz="1000" b="1" dirty="0" smtClean="0">
              <a:solidFill>
                <a:sysClr val="windowText" lastClr="000000"/>
              </a:solidFill>
              <a:latin typeface="Times New Roman" panose="02020603050405020304" pitchFamily="18" charset="0"/>
              <a:cs typeface="Times New Roman" panose="02020603050405020304" pitchFamily="18" charset="0"/>
            </a:rPr>
            <a:t>VM</a:t>
          </a:r>
          <a:r>
            <a:rPr lang="lv-LV" sz="1000" dirty="0" smtClean="0">
              <a:solidFill>
                <a:sysClr val="windowText" lastClr="000000"/>
              </a:solidFill>
              <a:latin typeface="Times New Roman" panose="02020603050405020304" pitchFamily="18" charset="0"/>
              <a:cs typeface="Times New Roman" panose="02020603050405020304" pitchFamily="18" charset="0"/>
            </a:rPr>
            <a:t> - kvalifikācijas celšana, pieejamības veicināšana (27,8 milj. </a:t>
          </a:r>
          <a:r>
            <a:rPr lang="lv-LV" sz="1000" i="1" dirty="0" smtClean="0">
              <a:solidFill>
                <a:sysClr val="windowText" lastClr="000000"/>
              </a:solidFill>
              <a:latin typeface="Times New Roman" panose="02020603050405020304" pitchFamily="18" charset="0"/>
              <a:cs typeface="Times New Roman" panose="02020603050405020304" pitchFamily="18" charset="0"/>
            </a:rPr>
            <a:t>euro</a:t>
          </a:r>
          <a:r>
            <a:rPr lang="lv-LV" sz="1000" dirty="0">
              <a:solidFill>
                <a:sysClr val="windowText" lastClr="000000"/>
              </a:solidFill>
              <a:latin typeface="Times New Roman" panose="02020603050405020304" pitchFamily="18" charset="0"/>
              <a:cs typeface="Times New Roman" panose="02020603050405020304" pitchFamily="18" charset="0"/>
            </a:rPr>
            <a:t>)</a:t>
          </a:r>
        </a:p>
        <a:p xmlns:a="http://schemas.openxmlformats.org/drawingml/2006/main">
          <a:pPr marL="285750" indent="-285750">
            <a:buFont typeface="Arial" panose="020B0604020202020204" pitchFamily="34" charset="0"/>
            <a:buChar char="•"/>
          </a:pPr>
          <a:r>
            <a:rPr lang="lv-LV" sz="1000" dirty="0" smtClean="0">
              <a:solidFill>
                <a:sysClr val="windowText" lastClr="000000"/>
              </a:solidFill>
              <a:latin typeface="Times New Roman" panose="02020603050405020304" pitchFamily="18" charset="0"/>
              <a:cs typeface="Times New Roman" panose="02020603050405020304" pitchFamily="18" charset="0"/>
            </a:rPr>
            <a:t> </a:t>
          </a:r>
          <a:r>
            <a:rPr lang="lv-LV" sz="1000" b="1" dirty="0" smtClean="0">
              <a:solidFill>
                <a:sysClr val="windowText" lastClr="000000"/>
              </a:solidFill>
              <a:latin typeface="Times New Roman" panose="02020603050405020304" pitchFamily="18" charset="0"/>
              <a:cs typeface="Times New Roman" panose="02020603050405020304" pitchFamily="18" charset="0"/>
            </a:rPr>
            <a:t>SM – </a:t>
          </a:r>
          <a:r>
            <a:rPr lang="lv-LV" sz="1000" dirty="0" smtClean="0">
              <a:solidFill>
                <a:sysClr val="windowText" lastClr="000000"/>
              </a:solidFill>
              <a:latin typeface="Times New Roman" panose="02020603050405020304" pitchFamily="18" charset="0"/>
              <a:cs typeface="Times New Roman" panose="02020603050405020304" pitchFamily="18" charset="0"/>
            </a:rPr>
            <a:t>drošība </a:t>
          </a:r>
          <a:r>
            <a:rPr lang="lv-LV" sz="1000" dirty="0" err="1" smtClean="0">
              <a:solidFill>
                <a:sysClr val="windowText" lastClr="000000"/>
              </a:solidFill>
              <a:latin typeface="Times New Roman" panose="02020603050405020304" pitchFamily="18" charset="0"/>
              <a:cs typeface="Times New Roman" panose="02020603050405020304" pitchFamily="18" charset="0"/>
            </a:rPr>
            <a:t>līdostā</a:t>
          </a:r>
          <a:r>
            <a:rPr lang="lv-LV" sz="1000" dirty="0" smtClean="0">
              <a:solidFill>
                <a:sysClr val="windowText" lastClr="000000"/>
              </a:solidFill>
              <a:latin typeface="Times New Roman" panose="02020603050405020304" pitchFamily="18" charset="0"/>
              <a:cs typeface="Times New Roman" panose="02020603050405020304" pitchFamily="18" charset="0"/>
            </a:rPr>
            <a:t> «Rīga», transporta mezgls Torņakalnā (18,6 milj. </a:t>
          </a:r>
          <a:r>
            <a:rPr lang="lv-LV" sz="1000" i="1" dirty="0" err="1" smtClean="0">
              <a:solidFill>
                <a:sysClr val="windowText" lastClr="000000"/>
              </a:solidFill>
              <a:latin typeface="Times New Roman" panose="02020603050405020304" pitchFamily="18" charset="0"/>
              <a:cs typeface="Times New Roman" panose="02020603050405020304" pitchFamily="18" charset="0"/>
            </a:rPr>
            <a:t>euro</a:t>
          </a:r>
          <a:r>
            <a:rPr lang="lv-LV" sz="1000" i="1" dirty="0" smtClean="0">
              <a:solidFill>
                <a:sysClr val="windowText" lastClr="000000"/>
              </a:solidFill>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0.03155</cdr:x>
      <cdr:y>0.10417</cdr:y>
    </cdr:from>
    <cdr:to>
      <cdr:x>0.10726</cdr:x>
      <cdr:y>0.16898</cdr:y>
    </cdr:to>
    <cdr:sp macro="" textlink="">
      <cdr:nvSpPr>
        <cdr:cNvPr id="14" name="Oval 13"/>
        <cdr:cNvSpPr/>
      </cdr:nvSpPr>
      <cdr:spPr>
        <a:xfrm xmlns:a="http://schemas.openxmlformats.org/drawingml/2006/main">
          <a:off x="190500" y="428625"/>
          <a:ext cx="457200" cy="266700"/>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0.03155</cdr:x>
      <cdr:y>0.17361</cdr:y>
    </cdr:from>
    <cdr:to>
      <cdr:x>0.10726</cdr:x>
      <cdr:y>0.23843</cdr:y>
    </cdr:to>
    <cdr:sp macro="" textlink="">
      <cdr:nvSpPr>
        <cdr:cNvPr id="15" name="Oval 14"/>
        <cdr:cNvSpPr/>
      </cdr:nvSpPr>
      <cdr:spPr>
        <a:xfrm xmlns:a="http://schemas.openxmlformats.org/drawingml/2006/main">
          <a:off x="190500" y="714375"/>
          <a:ext cx="457200" cy="266700"/>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0.04154</cdr:x>
      <cdr:y>0.38426</cdr:y>
    </cdr:from>
    <cdr:to>
      <cdr:x>0.11725</cdr:x>
      <cdr:y>0.44907</cdr:y>
    </cdr:to>
    <cdr:sp macro="" textlink="">
      <cdr:nvSpPr>
        <cdr:cNvPr id="16" name="Oval 15"/>
        <cdr:cNvSpPr/>
      </cdr:nvSpPr>
      <cdr:spPr>
        <a:xfrm xmlns:a="http://schemas.openxmlformats.org/drawingml/2006/main">
          <a:off x="250825" y="1581150"/>
          <a:ext cx="457200" cy="266700"/>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cdr:x>
      <cdr:y>0.24074</cdr:y>
    </cdr:from>
    <cdr:to>
      <cdr:x>0.10726</cdr:x>
      <cdr:y>0.30556</cdr:y>
    </cdr:to>
    <cdr:sp macro="" textlink="">
      <cdr:nvSpPr>
        <cdr:cNvPr id="17" name="Oval 16"/>
        <cdr:cNvSpPr/>
      </cdr:nvSpPr>
      <cdr:spPr>
        <a:xfrm xmlns:a="http://schemas.openxmlformats.org/drawingml/2006/main">
          <a:off x="0" y="990600"/>
          <a:ext cx="647700" cy="266700"/>
        </a:xfrm>
        <a:prstGeom xmlns:a="http://schemas.openxmlformats.org/drawingml/2006/main" prst="ellipse">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3.xml><?xml version="1.0" encoding="utf-8"?>
<c:userShapes xmlns:c="http://schemas.openxmlformats.org/drawingml/2006/chart">
  <cdr:relSizeAnchor xmlns:cdr="http://schemas.openxmlformats.org/drawingml/2006/chartDrawing">
    <cdr:from>
      <cdr:x>0.66811</cdr:x>
      <cdr:y>0.15352</cdr:y>
    </cdr:from>
    <cdr:to>
      <cdr:x>1</cdr:x>
      <cdr:y>0.21185</cdr:y>
    </cdr:to>
    <cdr:sp macro="" textlink="">
      <cdr:nvSpPr>
        <cdr:cNvPr id="2" name="TextBox 3"/>
        <cdr:cNvSpPr txBox="1"/>
      </cdr:nvSpPr>
      <cdr:spPr>
        <a:xfrm xmlns:a="http://schemas.openxmlformats.org/drawingml/2006/main">
          <a:off x="4577953" y="658019"/>
          <a:ext cx="2274094" cy="250031"/>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lv-LV" sz="1200" b="1">
              <a:latin typeface="Times New Roman" panose="02020603050405020304" pitchFamily="18" charset="0"/>
              <a:cs typeface="Times New Roman" panose="02020603050405020304" pitchFamily="18" charset="0"/>
            </a:rPr>
            <a:t>Kopā: 4 471,2 (101,2%)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2DE8F-B341-4658-8BD9-27086A77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2645</TotalTime>
  <Pages>7</Pages>
  <Words>9233</Words>
  <Characters>5263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Finanšu ministrija</Company>
  <LinksUpToDate>false</LinksUpToDate>
  <CharactersWithSpaces>14468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Ieva Ziepniece</dc:creator>
  <dc:description>Ieva Ziepniece
Finanšu ministrijas Eiropas Savienības fondu uzraudzības departamenta
Uzņēmējdarbības un inovāciju uzraudzības nodaļas vadītājas vietniece
Tālr. 67095614, fakss 67095697
Ieva.Ziepniece@fm.gov.lv</dc:description>
  <cp:lastModifiedBy>Zane Zute</cp:lastModifiedBy>
  <cp:revision>341</cp:revision>
  <cp:lastPrinted>2016-07-15T12:38:00Z</cp:lastPrinted>
  <dcterms:created xsi:type="dcterms:W3CDTF">2016-04-21T20:02:00Z</dcterms:created>
  <dcterms:modified xsi:type="dcterms:W3CDTF">2016-07-26T11:46:00Z</dcterms:modified>
</cp:coreProperties>
</file>