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65C" w:rsidRPr="001575D6" w:rsidRDefault="001456EC" w:rsidP="00FD0FBA">
      <w:pPr>
        <w:shd w:val="clear" w:color="auto" w:fill="FFFFFF"/>
        <w:spacing w:after="0" w:line="240" w:lineRule="auto"/>
        <w:ind w:right="140"/>
        <w:jc w:val="center"/>
        <w:rPr>
          <w:rFonts w:ascii="Times New Roman" w:eastAsia="Times New Roman" w:hAnsi="Times New Roman"/>
          <w:b/>
          <w:sz w:val="28"/>
          <w:szCs w:val="28"/>
          <w:lang w:eastAsia="lv-LV"/>
        </w:rPr>
      </w:pPr>
      <w:bookmarkStart w:id="0" w:name="_GoBack"/>
      <w:bookmarkEnd w:id="0"/>
      <w:r w:rsidRPr="001575D6">
        <w:rPr>
          <w:rFonts w:ascii="Times New Roman" w:eastAsia="Times New Roman" w:hAnsi="Times New Roman"/>
          <w:b/>
          <w:bCs/>
          <w:sz w:val="28"/>
          <w:szCs w:val="28"/>
          <w:lang w:eastAsia="lv-LV"/>
        </w:rPr>
        <w:t xml:space="preserve">Ministru kabineta </w:t>
      </w:r>
      <w:r w:rsidRPr="001575D6">
        <w:rPr>
          <w:rFonts w:ascii="Times New Roman" w:eastAsia="Times New Roman" w:hAnsi="Times New Roman"/>
          <w:b/>
          <w:sz w:val="28"/>
          <w:szCs w:val="28"/>
          <w:lang w:eastAsia="lv-LV"/>
        </w:rPr>
        <w:t>noteikumu</w:t>
      </w:r>
    </w:p>
    <w:p w:rsidR="00514935" w:rsidRPr="001575D6" w:rsidRDefault="0048504C" w:rsidP="001575D6">
      <w:pPr>
        <w:spacing w:after="0" w:line="240" w:lineRule="auto"/>
        <w:ind w:right="140"/>
        <w:jc w:val="center"/>
        <w:rPr>
          <w:rFonts w:ascii="Times New Roman" w:eastAsia="Times New Roman" w:hAnsi="Times New Roman"/>
          <w:b/>
          <w:bCs/>
          <w:sz w:val="28"/>
          <w:szCs w:val="28"/>
          <w:lang w:eastAsia="lv-LV"/>
        </w:rPr>
      </w:pPr>
      <w:r w:rsidRPr="001575D6">
        <w:rPr>
          <w:rFonts w:ascii="Times New Roman" w:hAnsi="Times New Roman"/>
          <w:b/>
          <w:sz w:val="28"/>
          <w:szCs w:val="28"/>
        </w:rPr>
        <w:t>„</w:t>
      </w:r>
      <w:r w:rsidRPr="001575D6">
        <w:rPr>
          <w:rFonts w:ascii="Times New Roman" w:hAnsi="Times New Roman"/>
          <w:b/>
          <w:iCs/>
          <w:sz w:val="28"/>
          <w:szCs w:val="28"/>
        </w:rPr>
        <w:t xml:space="preserve">Kārtība, kādā nepilngadīgam patvēruma meklētājam nodrošina  izglītības ieguves iespējas” </w:t>
      </w:r>
      <w:r w:rsidR="00982F43" w:rsidRPr="001575D6">
        <w:rPr>
          <w:rFonts w:ascii="Times New Roman" w:hAnsi="Times New Roman"/>
          <w:b/>
          <w:color w:val="000000"/>
          <w:sz w:val="28"/>
          <w:szCs w:val="28"/>
          <w:lang w:eastAsia="lv-LV"/>
        </w:rPr>
        <w:t>sākotnējās ietekmes novērtējuma ziņojums</w:t>
      </w:r>
      <w:r w:rsidR="00982F43" w:rsidRPr="001575D6">
        <w:rPr>
          <w:rFonts w:ascii="Times New Roman" w:eastAsia="Times New Roman" w:hAnsi="Times New Roman"/>
          <w:b/>
          <w:bCs/>
          <w:sz w:val="28"/>
          <w:szCs w:val="28"/>
          <w:lang w:eastAsia="lv-LV"/>
        </w:rPr>
        <w:t xml:space="preserve"> </w:t>
      </w:r>
      <w:r w:rsidR="001456EC" w:rsidRPr="001575D6">
        <w:rPr>
          <w:rFonts w:ascii="Times New Roman" w:eastAsia="Times New Roman" w:hAnsi="Times New Roman"/>
          <w:b/>
          <w:bCs/>
          <w:sz w:val="28"/>
          <w:szCs w:val="28"/>
          <w:lang w:eastAsia="lv-LV"/>
        </w:rPr>
        <w:t>(anotācija)</w:t>
      </w:r>
    </w:p>
    <w:p w:rsidR="00F80DFF" w:rsidRPr="001575D6" w:rsidRDefault="00F80DFF" w:rsidP="001575D6">
      <w:pPr>
        <w:shd w:val="clear" w:color="auto" w:fill="FFFFFF"/>
        <w:spacing w:after="0" w:line="240" w:lineRule="auto"/>
        <w:ind w:right="140"/>
        <w:jc w:val="center"/>
        <w:rPr>
          <w:rFonts w:ascii="Times New Roman" w:eastAsia="Times New Roman" w:hAnsi="Times New Roman"/>
          <w:b/>
          <w:bCs/>
          <w:sz w:val="28"/>
          <w:szCs w:val="28"/>
          <w:lang w:eastAsia="lv-LV"/>
        </w:rPr>
      </w:pPr>
    </w:p>
    <w:tbl>
      <w:tblPr>
        <w:tblW w:w="514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47"/>
        <w:gridCol w:w="1692"/>
        <w:gridCol w:w="7170"/>
      </w:tblGrid>
      <w:tr w:rsidR="00514935" w:rsidRPr="001575D6" w:rsidTr="00E5434B">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14935" w:rsidRPr="0032084A" w:rsidRDefault="00514935" w:rsidP="0032084A">
            <w:pPr>
              <w:ind w:right="140"/>
              <w:jc w:val="center"/>
              <w:rPr>
                <w:rFonts w:ascii="Times New Roman" w:hAnsi="Times New Roman"/>
                <w:b/>
                <w:sz w:val="28"/>
                <w:szCs w:val="28"/>
                <w:lang w:eastAsia="lv-LV"/>
              </w:rPr>
            </w:pPr>
            <w:r w:rsidRPr="0032084A">
              <w:rPr>
                <w:rFonts w:ascii="Times New Roman" w:hAnsi="Times New Roman"/>
                <w:b/>
                <w:sz w:val="28"/>
                <w:szCs w:val="28"/>
                <w:lang w:eastAsia="lv-LV"/>
              </w:rPr>
              <w:t>I. Tiesību akta projekta izstrādes nepieciešamība</w:t>
            </w:r>
          </w:p>
        </w:tc>
      </w:tr>
      <w:tr w:rsidR="00514935" w:rsidRPr="00F36679" w:rsidTr="00E5434B">
        <w:trPr>
          <w:trHeight w:val="405"/>
        </w:trPr>
        <w:tc>
          <w:tcPr>
            <w:tcW w:w="240" w:type="pct"/>
            <w:tcBorders>
              <w:top w:val="outset" w:sz="6" w:space="0" w:color="414142"/>
              <w:left w:val="outset" w:sz="6" w:space="0" w:color="414142"/>
              <w:bottom w:val="outset" w:sz="6" w:space="0" w:color="414142"/>
              <w:right w:val="outset" w:sz="6" w:space="0" w:color="414142"/>
            </w:tcBorders>
            <w:hideMark/>
          </w:tcPr>
          <w:p w:rsidR="00192F9F" w:rsidRPr="00F36679" w:rsidRDefault="00514935" w:rsidP="001575D6">
            <w:pPr>
              <w:ind w:right="140"/>
              <w:rPr>
                <w:rFonts w:ascii="Times New Roman" w:hAnsi="Times New Roman"/>
                <w:sz w:val="28"/>
                <w:szCs w:val="28"/>
              </w:rPr>
            </w:pPr>
            <w:r w:rsidRPr="00F36679">
              <w:rPr>
                <w:rFonts w:ascii="Times New Roman" w:hAnsi="Times New Roman"/>
                <w:sz w:val="28"/>
                <w:szCs w:val="28"/>
              </w:rPr>
              <w:t>1.</w:t>
            </w:r>
          </w:p>
          <w:p w:rsidR="00192F9F" w:rsidRPr="00F36679" w:rsidRDefault="00192F9F" w:rsidP="00192F9F">
            <w:pPr>
              <w:rPr>
                <w:rFonts w:ascii="Times New Roman" w:hAnsi="Times New Roman"/>
                <w:sz w:val="28"/>
                <w:szCs w:val="28"/>
              </w:rPr>
            </w:pPr>
          </w:p>
          <w:p w:rsidR="00192F9F" w:rsidRPr="00F36679" w:rsidRDefault="00192F9F" w:rsidP="00192F9F">
            <w:pPr>
              <w:rPr>
                <w:rFonts w:ascii="Times New Roman" w:hAnsi="Times New Roman"/>
                <w:sz w:val="28"/>
                <w:szCs w:val="28"/>
              </w:rPr>
            </w:pPr>
          </w:p>
          <w:p w:rsidR="00192F9F" w:rsidRPr="00F36679" w:rsidRDefault="00192F9F" w:rsidP="00192F9F">
            <w:pPr>
              <w:rPr>
                <w:rFonts w:ascii="Times New Roman" w:hAnsi="Times New Roman"/>
                <w:sz w:val="28"/>
                <w:szCs w:val="28"/>
              </w:rPr>
            </w:pPr>
          </w:p>
          <w:p w:rsidR="00192F9F" w:rsidRPr="00F36679" w:rsidRDefault="00192F9F" w:rsidP="00192F9F">
            <w:pPr>
              <w:rPr>
                <w:rFonts w:ascii="Times New Roman" w:hAnsi="Times New Roman"/>
                <w:sz w:val="28"/>
                <w:szCs w:val="28"/>
              </w:rPr>
            </w:pPr>
          </w:p>
          <w:p w:rsidR="00192F9F" w:rsidRPr="00F36679" w:rsidRDefault="00192F9F" w:rsidP="00192F9F">
            <w:pPr>
              <w:rPr>
                <w:rFonts w:ascii="Times New Roman" w:hAnsi="Times New Roman"/>
                <w:sz w:val="28"/>
                <w:szCs w:val="28"/>
              </w:rPr>
            </w:pPr>
          </w:p>
          <w:p w:rsidR="00192F9F" w:rsidRPr="00F36679" w:rsidRDefault="00192F9F" w:rsidP="00192F9F">
            <w:pPr>
              <w:rPr>
                <w:rFonts w:ascii="Times New Roman" w:hAnsi="Times New Roman"/>
                <w:sz w:val="28"/>
                <w:szCs w:val="28"/>
              </w:rPr>
            </w:pPr>
          </w:p>
          <w:p w:rsidR="00192F9F" w:rsidRPr="00F36679" w:rsidRDefault="00192F9F" w:rsidP="00192F9F">
            <w:pPr>
              <w:rPr>
                <w:rFonts w:ascii="Times New Roman" w:hAnsi="Times New Roman"/>
                <w:sz w:val="28"/>
                <w:szCs w:val="28"/>
              </w:rPr>
            </w:pPr>
          </w:p>
          <w:p w:rsidR="00192F9F" w:rsidRPr="00F36679" w:rsidRDefault="00192F9F" w:rsidP="00192F9F">
            <w:pPr>
              <w:rPr>
                <w:rFonts w:ascii="Times New Roman" w:hAnsi="Times New Roman"/>
                <w:sz w:val="28"/>
                <w:szCs w:val="28"/>
              </w:rPr>
            </w:pPr>
          </w:p>
          <w:p w:rsidR="00192F9F" w:rsidRPr="00F36679" w:rsidRDefault="00192F9F" w:rsidP="00192F9F">
            <w:pPr>
              <w:rPr>
                <w:rFonts w:ascii="Times New Roman" w:hAnsi="Times New Roman"/>
                <w:sz w:val="28"/>
                <w:szCs w:val="28"/>
              </w:rPr>
            </w:pPr>
          </w:p>
          <w:p w:rsidR="00192F9F" w:rsidRPr="00F36679" w:rsidRDefault="00192F9F" w:rsidP="00192F9F">
            <w:pPr>
              <w:rPr>
                <w:rFonts w:ascii="Times New Roman" w:hAnsi="Times New Roman"/>
                <w:sz w:val="28"/>
                <w:szCs w:val="28"/>
              </w:rPr>
            </w:pPr>
          </w:p>
          <w:p w:rsidR="00514935" w:rsidRPr="00F36679" w:rsidRDefault="00514935" w:rsidP="00192F9F">
            <w:pPr>
              <w:ind w:right="-35"/>
              <w:rPr>
                <w:rFonts w:ascii="Times New Roman" w:hAnsi="Times New Roman"/>
                <w:sz w:val="28"/>
                <w:szCs w:val="28"/>
              </w:rPr>
            </w:pPr>
          </w:p>
        </w:tc>
        <w:tc>
          <w:tcPr>
            <w:tcW w:w="909" w:type="pct"/>
            <w:tcBorders>
              <w:top w:val="outset" w:sz="6" w:space="0" w:color="414142"/>
              <w:left w:val="outset" w:sz="6" w:space="0" w:color="414142"/>
              <w:bottom w:val="outset" w:sz="6" w:space="0" w:color="414142"/>
              <w:right w:val="outset" w:sz="6" w:space="0" w:color="414142"/>
            </w:tcBorders>
            <w:hideMark/>
          </w:tcPr>
          <w:p w:rsidR="00442248" w:rsidRDefault="00192F9F" w:rsidP="00192F9F">
            <w:pPr>
              <w:tabs>
                <w:tab w:val="left" w:pos="1378"/>
              </w:tabs>
              <w:ind w:right="140"/>
              <w:rPr>
                <w:rFonts w:ascii="Times New Roman" w:hAnsi="Times New Roman"/>
                <w:sz w:val="28"/>
                <w:szCs w:val="28"/>
              </w:rPr>
            </w:pPr>
            <w:r w:rsidRPr="00F36679">
              <w:rPr>
                <w:rFonts w:ascii="Times New Roman" w:hAnsi="Times New Roman"/>
                <w:sz w:val="28"/>
                <w:szCs w:val="28"/>
              </w:rPr>
              <w:t>Pamatojum</w:t>
            </w:r>
            <w:r w:rsidR="00514935" w:rsidRPr="00F36679">
              <w:rPr>
                <w:rFonts w:ascii="Times New Roman" w:hAnsi="Times New Roman"/>
                <w:sz w:val="28"/>
                <w:szCs w:val="28"/>
              </w:rPr>
              <w:t>s</w:t>
            </w:r>
          </w:p>
          <w:p w:rsidR="00442248" w:rsidRPr="00442248" w:rsidRDefault="00442248" w:rsidP="00442248">
            <w:pPr>
              <w:rPr>
                <w:rFonts w:ascii="Times New Roman" w:hAnsi="Times New Roman"/>
                <w:sz w:val="28"/>
                <w:szCs w:val="28"/>
              </w:rPr>
            </w:pPr>
          </w:p>
          <w:p w:rsidR="00442248" w:rsidRPr="00442248" w:rsidRDefault="00442248" w:rsidP="00442248">
            <w:pPr>
              <w:rPr>
                <w:rFonts w:ascii="Times New Roman" w:hAnsi="Times New Roman"/>
                <w:sz w:val="28"/>
                <w:szCs w:val="28"/>
              </w:rPr>
            </w:pPr>
          </w:p>
          <w:p w:rsidR="00442248" w:rsidRPr="00442248" w:rsidRDefault="00442248" w:rsidP="00442248">
            <w:pPr>
              <w:rPr>
                <w:rFonts w:ascii="Times New Roman" w:hAnsi="Times New Roman"/>
                <w:sz w:val="28"/>
                <w:szCs w:val="28"/>
              </w:rPr>
            </w:pPr>
          </w:p>
          <w:p w:rsidR="00442248" w:rsidRPr="00442248" w:rsidRDefault="00442248" w:rsidP="00442248">
            <w:pPr>
              <w:rPr>
                <w:rFonts w:ascii="Times New Roman" w:hAnsi="Times New Roman"/>
                <w:sz w:val="28"/>
                <w:szCs w:val="28"/>
              </w:rPr>
            </w:pPr>
          </w:p>
          <w:p w:rsidR="00442248" w:rsidRPr="00442248" w:rsidRDefault="00442248" w:rsidP="00442248">
            <w:pPr>
              <w:rPr>
                <w:rFonts w:ascii="Times New Roman" w:hAnsi="Times New Roman"/>
                <w:sz w:val="28"/>
                <w:szCs w:val="28"/>
              </w:rPr>
            </w:pPr>
          </w:p>
          <w:p w:rsidR="00442248" w:rsidRPr="00442248" w:rsidRDefault="00442248" w:rsidP="00442248">
            <w:pPr>
              <w:rPr>
                <w:rFonts w:ascii="Times New Roman" w:hAnsi="Times New Roman"/>
                <w:sz w:val="28"/>
                <w:szCs w:val="28"/>
              </w:rPr>
            </w:pPr>
          </w:p>
          <w:p w:rsidR="00442248" w:rsidRPr="00442248" w:rsidRDefault="00442248" w:rsidP="00442248">
            <w:pPr>
              <w:rPr>
                <w:rFonts w:ascii="Times New Roman" w:hAnsi="Times New Roman"/>
                <w:sz w:val="28"/>
                <w:szCs w:val="28"/>
              </w:rPr>
            </w:pPr>
          </w:p>
          <w:p w:rsidR="00442248" w:rsidRDefault="00442248" w:rsidP="00442248">
            <w:pPr>
              <w:rPr>
                <w:rFonts w:ascii="Times New Roman" w:hAnsi="Times New Roman"/>
                <w:sz w:val="28"/>
                <w:szCs w:val="28"/>
              </w:rPr>
            </w:pPr>
          </w:p>
          <w:p w:rsidR="00514935" w:rsidRPr="00442248" w:rsidRDefault="00514935" w:rsidP="00442248">
            <w:pPr>
              <w:jc w:val="center"/>
              <w:rPr>
                <w:rFonts w:ascii="Times New Roman" w:hAnsi="Times New Roman"/>
                <w:sz w:val="28"/>
                <w:szCs w:val="28"/>
              </w:rPr>
            </w:pPr>
          </w:p>
        </w:tc>
        <w:tc>
          <w:tcPr>
            <w:tcW w:w="3850" w:type="pct"/>
            <w:tcBorders>
              <w:top w:val="outset" w:sz="6" w:space="0" w:color="414142"/>
              <w:left w:val="outset" w:sz="6" w:space="0" w:color="414142"/>
              <w:bottom w:val="outset" w:sz="6" w:space="0" w:color="414142"/>
              <w:right w:val="outset" w:sz="6" w:space="0" w:color="414142"/>
            </w:tcBorders>
            <w:hideMark/>
          </w:tcPr>
          <w:p w:rsidR="0048504C" w:rsidRPr="00F36679" w:rsidRDefault="0048504C" w:rsidP="001575D6">
            <w:pPr>
              <w:spacing w:after="0" w:line="240" w:lineRule="auto"/>
              <w:ind w:right="140"/>
              <w:jc w:val="both"/>
              <w:rPr>
                <w:rFonts w:ascii="Times New Roman" w:hAnsi="Times New Roman"/>
                <w:sz w:val="28"/>
                <w:szCs w:val="28"/>
              </w:rPr>
            </w:pPr>
            <w:r w:rsidRPr="00F36679">
              <w:rPr>
                <w:rFonts w:ascii="Times New Roman" w:hAnsi="Times New Roman"/>
                <w:sz w:val="28"/>
                <w:szCs w:val="28"/>
              </w:rPr>
              <w:t>Ministru kabineta noteikumu projekts „Kārtība, kādā nepilngadīgam patvēruma meklētājam nodrošina izglītības ieguves iespējas” (turpmāk – noteikumu projekts) ir sagatavots, pamatojoties uz Patvēruma likuma (pieņemts 2015.gada 17.decembrī un spēkā ar 2016.gada 1</w:t>
            </w:r>
            <w:r w:rsidR="00A745C1">
              <w:rPr>
                <w:rFonts w:ascii="Times New Roman" w:hAnsi="Times New Roman"/>
                <w:sz w:val="28"/>
                <w:szCs w:val="28"/>
              </w:rPr>
              <w:t>9</w:t>
            </w:r>
            <w:r w:rsidRPr="00F36679">
              <w:rPr>
                <w:rFonts w:ascii="Times New Roman" w:hAnsi="Times New Roman"/>
                <w:sz w:val="28"/>
                <w:szCs w:val="28"/>
              </w:rPr>
              <w:t>.janvāri) 9.panta septī</w:t>
            </w:r>
            <w:r w:rsidR="00BD42D1" w:rsidRPr="00F36679">
              <w:rPr>
                <w:rFonts w:ascii="Times New Roman" w:hAnsi="Times New Roman"/>
                <w:sz w:val="28"/>
                <w:szCs w:val="28"/>
              </w:rPr>
              <w:t xml:space="preserve">tajā </w:t>
            </w:r>
            <w:r w:rsidR="007928D8" w:rsidRPr="00F36679">
              <w:rPr>
                <w:rFonts w:ascii="Times New Roman" w:hAnsi="Times New Roman"/>
                <w:sz w:val="28"/>
                <w:szCs w:val="28"/>
              </w:rPr>
              <w:t xml:space="preserve">daļā </w:t>
            </w:r>
            <w:r w:rsidR="00302EFA">
              <w:rPr>
                <w:rFonts w:ascii="Times New Roman" w:hAnsi="Times New Roman"/>
                <w:sz w:val="28"/>
                <w:szCs w:val="28"/>
              </w:rPr>
              <w:t xml:space="preserve">doto deleģējumu Ministru kabinetam </w:t>
            </w:r>
            <w:r w:rsidRPr="00F36679">
              <w:rPr>
                <w:rFonts w:ascii="Times New Roman" w:hAnsi="Times New Roman"/>
                <w:sz w:val="28"/>
                <w:szCs w:val="28"/>
              </w:rPr>
              <w:t>no</w:t>
            </w:r>
            <w:r w:rsidR="00302EFA">
              <w:rPr>
                <w:rFonts w:ascii="Times New Roman" w:hAnsi="Times New Roman"/>
                <w:sz w:val="28"/>
                <w:szCs w:val="28"/>
              </w:rPr>
              <w:t>teikt</w:t>
            </w:r>
            <w:r w:rsidRPr="00F36679">
              <w:rPr>
                <w:rFonts w:ascii="Times New Roman" w:hAnsi="Times New Roman"/>
                <w:sz w:val="28"/>
                <w:szCs w:val="28"/>
              </w:rPr>
              <w:t xml:space="preserve"> kārtību, kādā nepilngadīgam patvēruma meklētajam </w:t>
            </w:r>
            <w:r w:rsidR="009771D4" w:rsidRPr="00F36679">
              <w:rPr>
                <w:rFonts w:ascii="Times New Roman" w:hAnsi="Times New Roman"/>
                <w:sz w:val="28"/>
                <w:szCs w:val="28"/>
              </w:rPr>
              <w:t>tiek nodrošinātas iespējas iegūt izglītību valsts</w:t>
            </w:r>
            <w:r w:rsidR="00BD2011" w:rsidRPr="00F36679">
              <w:rPr>
                <w:rFonts w:ascii="Times New Roman" w:hAnsi="Times New Roman"/>
                <w:sz w:val="28"/>
                <w:szCs w:val="28"/>
              </w:rPr>
              <w:t xml:space="preserve"> valodā valsts vai pašvaldības </w:t>
            </w:r>
            <w:r w:rsidR="009771D4" w:rsidRPr="00F36679">
              <w:rPr>
                <w:rFonts w:ascii="Times New Roman" w:hAnsi="Times New Roman"/>
                <w:sz w:val="28"/>
                <w:szCs w:val="28"/>
              </w:rPr>
              <w:t>izglītības iestādē.</w:t>
            </w:r>
            <w:r w:rsidR="00BD42D1" w:rsidRPr="00F36679">
              <w:rPr>
                <w:rFonts w:ascii="Times New Roman" w:hAnsi="Times New Roman"/>
                <w:sz w:val="28"/>
                <w:szCs w:val="28"/>
              </w:rPr>
              <w:t xml:space="preserve"> </w:t>
            </w:r>
            <w:r w:rsidRPr="00F36679">
              <w:rPr>
                <w:rFonts w:ascii="Times New Roman" w:hAnsi="Times New Roman"/>
                <w:sz w:val="28"/>
                <w:szCs w:val="28"/>
              </w:rPr>
              <w:t>Pamatojoties uz Ministru prezidenta 2016.gada 8.janvāra</w:t>
            </w:r>
            <w:r w:rsidR="000709AA" w:rsidRPr="00F36679">
              <w:rPr>
                <w:rFonts w:ascii="Times New Roman" w:hAnsi="Times New Roman"/>
                <w:sz w:val="28"/>
                <w:szCs w:val="28"/>
              </w:rPr>
              <w:t xml:space="preserve"> rezolūciju Nr.12/2016-JUR-1</w:t>
            </w:r>
            <w:r w:rsidRPr="00F36679">
              <w:rPr>
                <w:rFonts w:ascii="Times New Roman" w:hAnsi="Times New Roman"/>
                <w:sz w:val="28"/>
                <w:szCs w:val="28"/>
              </w:rPr>
              <w:t xml:space="preserve">, </w:t>
            </w:r>
            <w:r w:rsidR="00F2446A" w:rsidRPr="00F36679">
              <w:rPr>
                <w:rFonts w:ascii="Times New Roman" w:hAnsi="Times New Roman"/>
                <w:sz w:val="28"/>
                <w:szCs w:val="28"/>
              </w:rPr>
              <w:t xml:space="preserve">Izglītības un zinātnes </w:t>
            </w:r>
            <w:r w:rsidRPr="00F36679">
              <w:rPr>
                <w:rFonts w:ascii="Times New Roman" w:hAnsi="Times New Roman"/>
                <w:sz w:val="28"/>
                <w:szCs w:val="28"/>
              </w:rPr>
              <w:t>minist</w:t>
            </w:r>
            <w:r w:rsidR="000709AA" w:rsidRPr="00F36679">
              <w:rPr>
                <w:rFonts w:ascii="Times New Roman" w:hAnsi="Times New Roman"/>
                <w:sz w:val="28"/>
                <w:szCs w:val="28"/>
              </w:rPr>
              <w:t xml:space="preserve">rijai </w:t>
            </w:r>
            <w:r w:rsidR="00F2446A" w:rsidRPr="00F36679">
              <w:rPr>
                <w:rFonts w:ascii="Times New Roman" w:hAnsi="Times New Roman"/>
                <w:sz w:val="28"/>
                <w:szCs w:val="28"/>
              </w:rPr>
              <w:t xml:space="preserve">(turpmāk – ministrija) </w:t>
            </w:r>
            <w:r w:rsidR="000709AA" w:rsidRPr="00F36679">
              <w:rPr>
                <w:rFonts w:ascii="Times New Roman" w:hAnsi="Times New Roman"/>
                <w:sz w:val="28"/>
                <w:szCs w:val="28"/>
              </w:rPr>
              <w:t xml:space="preserve">uzdots nodrošināt </w:t>
            </w:r>
            <w:r w:rsidR="00F2446A" w:rsidRPr="00F36679">
              <w:rPr>
                <w:rFonts w:ascii="Times New Roman" w:hAnsi="Times New Roman"/>
                <w:sz w:val="28"/>
                <w:szCs w:val="28"/>
              </w:rPr>
              <w:t xml:space="preserve">Patvēruma </w:t>
            </w:r>
            <w:r w:rsidR="000709AA" w:rsidRPr="00F36679">
              <w:rPr>
                <w:rFonts w:ascii="Times New Roman" w:hAnsi="Times New Roman"/>
                <w:sz w:val="28"/>
                <w:szCs w:val="28"/>
              </w:rPr>
              <w:t>likuma 9</w:t>
            </w:r>
            <w:r w:rsidRPr="00F36679">
              <w:rPr>
                <w:rFonts w:ascii="Times New Roman" w:hAnsi="Times New Roman"/>
                <w:sz w:val="28"/>
                <w:szCs w:val="28"/>
              </w:rPr>
              <w:t xml:space="preserve">.panta </w:t>
            </w:r>
            <w:r w:rsidR="000709AA" w:rsidRPr="00F36679">
              <w:rPr>
                <w:rFonts w:ascii="Times New Roman" w:hAnsi="Times New Roman"/>
                <w:sz w:val="28"/>
                <w:szCs w:val="28"/>
              </w:rPr>
              <w:t xml:space="preserve">septītajā </w:t>
            </w:r>
            <w:r w:rsidRPr="00F36679">
              <w:rPr>
                <w:rFonts w:ascii="Times New Roman" w:hAnsi="Times New Roman"/>
                <w:sz w:val="28"/>
                <w:szCs w:val="28"/>
              </w:rPr>
              <w:t>daļā Ministru kabinetam dotā uzdevuma izpildi</w:t>
            </w:r>
            <w:r w:rsidR="00302EFA">
              <w:rPr>
                <w:rFonts w:ascii="Times New Roman" w:hAnsi="Times New Roman"/>
                <w:sz w:val="28"/>
                <w:szCs w:val="28"/>
              </w:rPr>
              <w:t xml:space="preserve">. </w:t>
            </w:r>
            <w:r w:rsidR="000709AA" w:rsidRPr="00F36679">
              <w:rPr>
                <w:rFonts w:ascii="Times New Roman" w:hAnsi="Times New Roman"/>
                <w:sz w:val="28"/>
                <w:szCs w:val="28"/>
              </w:rPr>
              <w:t xml:space="preserve"> </w:t>
            </w:r>
          </w:p>
          <w:p w:rsidR="00D537E9" w:rsidRPr="00F36679" w:rsidRDefault="00315E24" w:rsidP="00A9026F">
            <w:pPr>
              <w:autoSpaceDE w:val="0"/>
              <w:autoSpaceDN w:val="0"/>
              <w:adjustRightInd w:val="0"/>
              <w:spacing w:after="0" w:line="240" w:lineRule="auto"/>
              <w:jc w:val="both"/>
              <w:rPr>
                <w:rFonts w:ascii="Times New Roman" w:hAnsi="Times New Roman"/>
                <w:sz w:val="28"/>
                <w:szCs w:val="28"/>
              </w:rPr>
            </w:pPr>
            <w:r w:rsidRPr="00F36679">
              <w:rPr>
                <w:rFonts w:ascii="Times New Roman" w:hAnsi="Times New Roman"/>
                <w:sz w:val="28"/>
                <w:szCs w:val="28"/>
              </w:rPr>
              <w:t>Noteikumu projektā iekļautas tiesību normas</w:t>
            </w:r>
            <w:r w:rsidR="005A7F27" w:rsidRPr="00F36679">
              <w:rPr>
                <w:rFonts w:ascii="Times New Roman" w:hAnsi="Times New Roman"/>
                <w:sz w:val="28"/>
                <w:szCs w:val="28"/>
              </w:rPr>
              <w:t>, kas izriet no</w:t>
            </w:r>
            <w:r w:rsidR="00575A8E" w:rsidRPr="005C621C">
              <w:rPr>
                <w:rFonts w:ascii="Times New Roman" w:hAnsi="Times New Roman"/>
                <w:sz w:val="28"/>
                <w:szCs w:val="28"/>
              </w:rPr>
              <w:t xml:space="preserve"> Eiropas Parlamenta un Padomes 2013.gada 26.jūnija direktīva</w:t>
            </w:r>
            <w:r w:rsidR="00575A8E">
              <w:rPr>
                <w:rFonts w:ascii="Times New Roman" w:hAnsi="Times New Roman"/>
                <w:sz w:val="28"/>
                <w:szCs w:val="28"/>
              </w:rPr>
              <w:t>s</w:t>
            </w:r>
            <w:r w:rsidR="00575A8E" w:rsidRPr="005C621C">
              <w:rPr>
                <w:rFonts w:ascii="Times New Roman" w:hAnsi="Times New Roman"/>
                <w:sz w:val="28"/>
                <w:szCs w:val="28"/>
              </w:rPr>
              <w:t xml:space="preserve"> 2013/33/ES, ar ko nosaka standartu</w:t>
            </w:r>
            <w:r w:rsidR="005B3FD1">
              <w:rPr>
                <w:rFonts w:ascii="Times New Roman" w:hAnsi="Times New Roman"/>
                <w:sz w:val="28"/>
                <w:szCs w:val="28"/>
              </w:rPr>
              <w:t>s</w:t>
            </w:r>
            <w:r w:rsidR="00575A8E" w:rsidRPr="005C621C">
              <w:rPr>
                <w:rFonts w:ascii="Times New Roman" w:hAnsi="Times New Roman"/>
                <w:sz w:val="28"/>
                <w:szCs w:val="28"/>
              </w:rPr>
              <w:t xml:space="preserve"> starptautiskās aizsardzības pieteikuma iesniedzēju uzņemšanai</w:t>
            </w:r>
            <w:r w:rsidR="003A39C3" w:rsidRPr="00F36679">
              <w:rPr>
                <w:rFonts w:ascii="Times New Roman" w:hAnsi="Times New Roman"/>
                <w:sz w:val="28"/>
                <w:szCs w:val="28"/>
              </w:rPr>
              <w:t xml:space="preserve">, kā arī no </w:t>
            </w:r>
            <w:r w:rsidR="00BD2011" w:rsidRPr="00F36679">
              <w:rPr>
                <w:rFonts w:ascii="Times New Roman" w:hAnsi="Times New Roman"/>
                <w:sz w:val="28"/>
                <w:szCs w:val="28"/>
              </w:rPr>
              <w:t xml:space="preserve">Izglītības likuma 3.panta </w:t>
            </w:r>
            <w:r w:rsidR="00003B1F">
              <w:rPr>
                <w:rFonts w:ascii="Times New Roman" w:hAnsi="Times New Roman"/>
                <w:sz w:val="28"/>
                <w:szCs w:val="28"/>
              </w:rPr>
              <w:t>otr</w:t>
            </w:r>
            <w:r w:rsidR="005B3FD1">
              <w:rPr>
                <w:rFonts w:ascii="Times New Roman" w:hAnsi="Times New Roman"/>
                <w:sz w:val="28"/>
                <w:szCs w:val="28"/>
              </w:rPr>
              <w:t>ajā</w:t>
            </w:r>
            <w:r w:rsidR="00003B1F">
              <w:rPr>
                <w:rFonts w:ascii="Times New Roman" w:hAnsi="Times New Roman"/>
                <w:sz w:val="28"/>
                <w:szCs w:val="28"/>
              </w:rPr>
              <w:t xml:space="preserve"> </w:t>
            </w:r>
            <w:r w:rsidR="00DF5B34">
              <w:rPr>
                <w:rFonts w:ascii="Times New Roman" w:hAnsi="Times New Roman"/>
                <w:sz w:val="28"/>
                <w:szCs w:val="28"/>
              </w:rPr>
              <w:t>daļ</w:t>
            </w:r>
            <w:r w:rsidR="005B3FD1">
              <w:rPr>
                <w:rFonts w:ascii="Times New Roman" w:hAnsi="Times New Roman"/>
                <w:sz w:val="28"/>
                <w:szCs w:val="28"/>
              </w:rPr>
              <w:t xml:space="preserve">ā </w:t>
            </w:r>
            <w:r w:rsidR="003A39C3" w:rsidRPr="00F36679">
              <w:rPr>
                <w:rFonts w:ascii="Times New Roman" w:hAnsi="Times New Roman"/>
                <w:sz w:val="28"/>
                <w:szCs w:val="28"/>
              </w:rPr>
              <w:t>noteikt</w:t>
            </w:r>
            <w:r w:rsidR="005B3FD1">
              <w:rPr>
                <w:rFonts w:ascii="Times New Roman" w:hAnsi="Times New Roman"/>
                <w:sz w:val="28"/>
                <w:szCs w:val="28"/>
              </w:rPr>
              <w:t>ā</w:t>
            </w:r>
            <w:r w:rsidR="00BD2011" w:rsidRPr="00F36679">
              <w:rPr>
                <w:rFonts w:ascii="Times New Roman" w:hAnsi="Times New Roman"/>
                <w:sz w:val="28"/>
                <w:szCs w:val="28"/>
              </w:rPr>
              <w:t xml:space="preserve">, ka </w:t>
            </w:r>
            <w:r w:rsidR="00003B1F">
              <w:rPr>
                <w:rFonts w:ascii="Times New Roman" w:hAnsi="Times New Roman"/>
                <w:sz w:val="28"/>
                <w:szCs w:val="28"/>
              </w:rPr>
              <w:t xml:space="preserve">patvēruma meklētāja nepilngadīgam bērnam un nepilngadīgam patvēruma meklētājam ir </w:t>
            </w:r>
            <w:r w:rsidR="00BD2011" w:rsidRPr="00F36679">
              <w:rPr>
                <w:rFonts w:ascii="Times New Roman" w:hAnsi="Times New Roman"/>
                <w:sz w:val="28"/>
                <w:szCs w:val="28"/>
              </w:rPr>
              <w:t xml:space="preserve">tiesības uz </w:t>
            </w:r>
            <w:r w:rsidR="00003B1F">
              <w:rPr>
                <w:rFonts w:ascii="Times New Roman" w:hAnsi="Times New Roman"/>
                <w:sz w:val="28"/>
                <w:szCs w:val="28"/>
              </w:rPr>
              <w:t xml:space="preserve">pamatizglītību un vidējo </w:t>
            </w:r>
            <w:r w:rsidR="00BD2011" w:rsidRPr="00F36679">
              <w:rPr>
                <w:rFonts w:ascii="Times New Roman" w:hAnsi="Times New Roman"/>
                <w:sz w:val="28"/>
                <w:szCs w:val="28"/>
              </w:rPr>
              <w:t>izglītību</w:t>
            </w:r>
            <w:r w:rsidR="00003B1F">
              <w:rPr>
                <w:rFonts w:ascii="Times New Roman" w:hAnsi="Times New Roman"/>
                <w:sz w:val="28"/>
                <w:szCs w:val="28"/>
              </w:rPr>
              <w:t>, kā arī tiesības pēc pilngadības sasniegšanas turpināt iesākto izglītību.</w:t>
            </w:r>
            <w:r w:rsidR="00BD2011" w:rsidRPr="00F36679">
              <w:rPr>
                <w:rFonts w:ascii="Times New Roman" w:hAnsi="Times New Roman"/>
                <w:sz w:val="28"/>
                <w:szCs w:val="28"/>
              </w:rPr>
              <w:t xml:space="preserve"> </w:t>
            </w:r>
          </w:p>
          <w:p w:rsidR="007A7DA9" w:rsidRPr="00F36679" w:rsidRDefault="003660BD" w:rsidP="009056C6">
            <w:pPr>
              <w:spacing w:after="0" w:line="240" w:lineRule="auto"/>
              <w:ind w:right="140"/>
              <w:jc w:val="both"/>
              <w:rPr>
                <w:rFonts w:ascii="Times New Roman" w:hAnsi="Times New Roman"/>
                <w:sz w:val="28"/>
                <w:szCs w:val="28"/>
              </w:rPr>
            </w:pPr>
            <w:r w:rsidRPr="00F36679">
              <w:rPr>
                <w:rFonts w:ascii="Times New Roman" w:hAnsi="Times New Roman"/>
                <w:sz w:val="28"/>
                <w:szCs w:val="28"/>
              </w:rPr>
              <w:t>Latvija, iekļaujoties Eiropas Savienības</w:t>
            </w:r>
            <w:r w:rsidR="005D161E" w:rsidRPr="00F36679">
              <w:rPr>
                <w:rFonts w:ascii="Times New Roman" w:hAnsi="Times New Roman"/>
                <w:sz w:val="28"/>
                <w:szCs w:val="28"/>
              </w:rPr>
              <w:t xml:space="preserve"> telpā</w:t>
            </w:r>
            <w:r w:rsidR="007A7DA9" w:rsidRPr="00F36679">
              <w:rPr>
                <w:rFonts w:ascii="Times New Roman" w:hAnsi="Times New Roman"/>
                <w:sz w:val="28"/>
                <w:szCs w:val="28"/>
              </w:rPr>
              <w:t xml:space="preserve">, ir izstrādājusi </w:t>
            </w:r>
            <w:r w:rsidR="005B3FD1">
              <w:rPr>
                <w:rFonts w:ascii="Times New Roman" w:hAnsi="Times New Roman"/>
                <w:sz w:val="28"/>
                <w:szCs w:val="28"/>
              </w:rPr>
              <w:t>R</w:t>
            </w:r>
            <w:r w:rsidR="005B3FD1" w:rsidRPr="00F36679">
              <w:rPr>
                <w:rFonts w:ascii="Times New Roman" w:hAnsi="Times New Roman"/>
                <w:sz w:val="28"/>
                <w:szCs w:val="28"/>
              </w:rPr>
              <w:t xml:space="preserve">īcības </w:t>
            </w:r>
            <w:r w:rsidR="007A7DA9" w:rsidRPr="00F36679">
              <w:rPr>
                <w:rFonts w:ascii="Times New Roman" w:hAnsi="Times New Roman"/>
                <w:sz w:val="28"/>
                <w:szCs w:val="28"/>
              </w:rPr>
              <w:t>plānu personu, kurām nepieciešama starptautisk</w:t>
            </w:r>
            <w:r w:rsidR="005B3FD1">
              <w:rPr>
                <w:rFonts w:ascii="Times New Roman" w:hAnsi="Times New Roman"/>
                <w:sz w:val="28"/>
                <w:szCs w:val="28"/>
              </w:rPr>
              <w:t>ā</w:t>
            </w:r>
            <w:r w:rsidR="007A7DA9" w:rsidRPr="00F36679">
              <w:rPr>
                <w:rFonts w:ascii="Times New Roman" w:hAnsi="Times New Roman"/>
                <w:sz w:val="28"/>
                <w:szCs w:val="28"/>
              </w:rPr>
              <w:t xml:space="preserve"> aizsardzība</w:t>
            </w:r>
            <w:r w:rsidR="00BA7E7B">
              <w:rPr>
                <w:rFonts w:ascii="Times New Roman" w:hAnsi="Times New Roman"/>
                <w:sz w:val="28"/>
                <w:szCs w:val="28"/>
              </w:rPr>
              <w:t>,</w:t>
            </w:r>
            <w:r w:rsidR="007A7DA9" w:rsidRPr="00F36679">
              <w:rPr>
                <w:rFonts w:ascii="Times New Roman" w:hAnsi="Times New Roman"/>
                <w:sz w:val="28"/>
                <w:szCs w:val="28"/>
              </w:rPr>
              <w:t xml:space="preserve"> pār</w:t>
            </w:r>
            <w:r w:rsidR="00907445" w:rsidRPr="00F36679">
              <w:rPr>
                <w:rFonts w:ascii="Times New Roman" w:hAnsi="Times New Roman"/>
                <w:sz w:val="28"/>
                <w:szCs w:val="28"/>
              </w:rPr>
              <w:t>vietošanai un uzņemšanai</w:t>
            </w:r>
            <w:r w:rsidR="005B3FD1">
              <w:rPr>
                <w:rFonts w:ascii="Times New Roman" w:hAnsi="Times New Roman"/>
                <w:sz w:val="28"/>
                <w:szCs w:val="28"/>
              </w:rPr>
              <w:t xml:space="preserve"> Latvijā</w:t>
            </w:r>
            <w:r w:rsidRPr="00F36679">
              <w:rPr>
                <w:rFonts w:ascii="Times New Roman" w:hAnsi="Times New Roman"/>
                <w:sz w:val="28"/>
                <w:szCs w:val="28"/>
              </w:rPr>
              <w:t xml:space="preserve"> </w:t>
            </w:r>
            <w:r w:rsidR="0036579E">
              <w:rPr>
                <w:rFonts w:ascii="Times New Roman" w:hAnsi="Times New Roman"/>
                <w:sz w:val="28"/>
                <w:szCs w:val="28"/>
              </w:rPr>
              <w:t xml:space="preserve">(apstiprināts ar Ministru kabineta </w:t>
            </w:r>
            <w:r w:rsidR="0036579E" w:rsidRPr="00F36679">
              <w:rPr>
                <w:rFonts w:ascii="Times New Roman" w:hAnsi="Times New Roman"/>
                <w:sz w:val="28"/>
                <w:szCs w:val="28"/>
              </w:rPr>
              <w:t>2015.gada 2.decembr</w:t>
            </w:r>
            <w:r w:rsidR="0036579E">
              <w:rPr>
                <w:rFonts w:ascii="Times New Roman" w:hAnsi="Times New Roman"/>
                <w:sz w:val="28"/>
                <w:szCs w:val="28"/>
              </w:rPr>
              <w:t>a</w:t>
            </w:r>
            <w:r w:rsidR="0036579E" w:rsidRPr="00F36679">
              <w:rPr>
                <w:rFonts w:ascii="Times New Roman" w:hAnsi="Times New Roman"/>
                <w:sz w:val="28"/>
                <w:szCs w:val="28"/>
              </w:rPr>
              <w:t xml:space="preserve"> rīkojumā Nr. </w:t>
            </w:r>
            <w:r w:rsidR="0036579E">
              <w:rPr>
                <w:rFonts w:ascii="Times New Roman" w:hAnsi="Times New Roman"/>
                <w:sz w:val="28"/>
                <w:szCs w:val="28"/>
              </w:rPr>
              <w:t>759)</w:t>
            </w:r>
            <w:r w:rsidR="0036579E" w:rsidRPr="00F36679">
              <w:rPr>
                <w:rFonts w:ascii="Times New Roman" w:hAnsi="Times New Roman"/>
                <w:sz w:val="28"/>
                <w:szCs w:val="28"/>
              </w:rPr>
              <w:t xml:space="preserve"> (turpmāk </w:t>
            </w:r>
            <w:r w:rsidR="005B3FD1">
              <w:rPr>
                <w:rFonts w:ascii="Times New Roman" w:hAnsi="Times New Roman"/>
                <w:sz w:val="28"/>
                <w:szCs w:val="28"/>
              </w:rPr>
              <w:t>–</w:t>
            </w:r>
            <w:r w:rsidR="0036579E" w:rsidRPr="00F36679">
              <w:rPr>
                <w:rFonts w:ascii="Times New Roman" w:hAnsi="Times New Roman"/>
                <w:sz w:val="28"/>
                <w:szCs w:val="28"/>
              </w:rPr>
              <w:t xml:space="preserve"> </w:t>
            </w:r>
            <w:r w:rsidR="0036579E">
              <w:rPr>
                <w:rFonts w:ascii="Times New Roman" w:hAnsi="Times New Roman"/>
                <w:sz w:val="28"/>
                <w:szCs w:val="28"/>
              </w:rPr>
              <w:t>rīcības plāns)</w:t>
            </w:r>
            <w:r w:rsidR="005B3FD1">
              <w:rPr>
                <w:rFonts w:ascii="Times New Roman" w:hAnsi="Times New Roman"/>
                <w:sz w:val="28"/>
                <w:szCs w:val="28"/>
              </w:rPr>
              <w:t xml:space="preserve">, un tajā </w:t>
            </w:r>
            <w:r w:rsidR="0036579E" w:rsidRPr="00F36679">
              <w:rPr>
                <w:rFonts w:ascii="Times New Roman" w:hAnsi="Times New Roman"/>
                <w:sz w:val="28"/>
                <w:szCs w:val="28"/>
              </w:rPr>
              <w:t xml:space="preserve">ir paredzēta Latvijas apstākļiem piemērotas sistēmas izveide patvēruma meklētāju uzņemšanai, kā arī bēgļu un alternatīvo statusu ieguvušo personu sociālekonomiskās iekļaušanas pasākumi. </w:t>
            </w:r>
            <w:r w:rsidR="009B5783" w:rsidRPr="00F36679">
              <w:rPr>
                <w:rFonts w:ascii="Times New Roman" w:hAnsi="Times New Roman"/>
                <w:sz w:val="28"/>
                <w:szCs w:val="28"/>
              </w:rPr>
              <w:t>Rīcības plāna 3.</w:t>
            </w:r>
            <w:r w:rsidR="00D53E2F">
              <w:rPr>
                <w:rFonts w:ascii="Times New Roman" w:hAnsi="Times New Roman"/>
                <w:sz w:val="28"/>
                <w:szCs w:val="28"/>
              </w:rPr>
              <w:t>R</w:t>
            </w:r>
            <w:r w:rsidR="009B5783" w:rsidRPr="00F36679">
              <w:rPr>
                <w:rFonts w:ascii="Times New Roman" w:hAnsi="Times New Roman"/>
                <w:sz w:val="28"/>
                <w:szCs w:val="28"/>
              </w:rPr>
              <w:t>īcības virzien</w:t>
            </w:r>
            <w:r w:rsidR="00D53E2F">
              <w:rPr>
                <w:rFonts w:ascii="Times New Roman" w:hAnsi="Times New Roman"/>
                <w:sz w:val="28"/>
                <w:szCs w:val="28"/>
              </w:rPr>
              <w:t>a</w:t>
            </w:r>
            <w:r w:rsidR="005B3FD1">
              <w:rPr>
                <w:rFonts w:ascii="Times New Roman" w:hAnsi="Times New Roman"/>
                <w:sz w:val="28"/>
                <w:szCs w:val="28"/>
              </w:rPr>
              <w:t xml:space="preserve"> “</w:t>
            </w:r>
            <w:r w:rsidR="009B5783" w:rsidRPr="00F36679">
              <w:rPr>
                <w:rFonts w:ascii="Times New Roman" w:hAnsi="Times New Roman"/>
                <w:sz w:val="28"/>
                <w:szCs w:val="28"/>
              </w:rPr>
              <w:t>Sociālekonomiskā i</w:t>
            </w:r>
            <w:r w:rsidR="007C63E3" w:rsidRPr="00F36679">
              <w:rPr>
                <w:rFonts w:ascii="Times New Roman" w:hAnsi="Times New Roman"/>
                <w:sz w:val="28"/>
                <w:szCs w:val="28"/>
              </w:rPr>
              <w:t>ekļaušana</w:t>
            </w:r>
            <w:r w:rsidR="005B3FD1">
              <w:rPr>
                <w:rFonts w:ascii="Times New Roman" w:hAnsi="Times New Roman"/>
                <w:sz w:val="28"/>
                <w:szCs w:val="28"/>
              </w:rPr>
              <w:t>”</w:t>
            </w:r>
            <w:r w:rsidR="007C63E3" w:rsidRPr="00F36679">
              <w:rPr>
                <w:rFonts w:ascii="Times New Roman" w:hAnsi="Times New Roman"/>
                <w:sz w:val="28"/>
                <w:szCs w:val="28"/>
              </w:rPr>
              <w:t xml:space="preserve"> 3.14.punkt</w:t>
            </w:r>
            <w:r w:rsidR="00D53E2F">
              <w:rPr>
                <w:rFonts w:ascii="Times New Roman" w:hAnsi="Times New Roman"/>
                <w:sz w:val="28"/>
                <w:szCs w:val="28"/>
              </w:rPr>
              <w:t>s</w:t>
            </w:r>
            <w:r w:rsidR="007C63E3" w:rsidRPr="00F36679">
              <w:rPr>
                <w:rFonts w:ascii="Times New Roman" w:hAnsi="Times New Roman"/>
                <w:sz w:val="28"/>
                <w:szCs w:val="28"/>
              </w:rPr>
              <w:t xml:space="preserve"> no</w:t>
            </w:r>
            <w:r w:rsidR="00D53E2F">
              <w:rPr>
                <w:rFonts w:ascii="Times New Roman" w:hAnsi="Times New Roman"/>
                <w:sz w:val="28"/>
                <w:szCs w:val="28"/>
              </w:rPr>
              <w:t>saka</w:t>
            </w:r>
            <w:r w:rsidR="007C63E3" w:rsidRPr="00F36679">
              <w:rPr>
                <w:rFonts w:ascii="Times New Roman" w:hAnsi="Times New Roman"/>
                <w:sz w:val="28"/>
                <w:szCs w:val="28"/>
              </w:rPr>
              <w:t>, ka</w:t>
            </w:r>
            <w:r w:rsidR="003D1216" w:rsidRPr="00F36679">
              <w:rPr>
                <w:rFonts w:ascii="Times New Roman" w:hAnsi="Times New Roman"/>
                <w:sz w:val="28"/>
                <w:szCs w:val="28"/>
              </w:rPr>
              <w:t xml:space="preserve"> </w:t>
            </w:r>
            <w:r w:rsidR="007C63E3" w:rsidRPr="00F36679">
              <w:rPr>
                <w:rFonts w:ascii="Times New Roman" w:hAnsi="Times New Roman"/>
                <w:sz w:val="28"/>
                <w:szCs w:val="28"/>
              </w:rPr>
              <w:t xml:space="preserve">vispārējās izglītības ieguve nodrošināma </w:t>
            </w:r>
            <w:r w:rsidR="00DF5C4A">
              <w:rPr>
                <w:rFonts w:ascii="Times New Roman" w:hAnsi="Times New Roman"/>
                <w:sz w:val="28"/>
                <w:szCs w:val="28"/>
              </w:rPr>
              <w:t xml:space="preserve">tajās </w:t>
            </w:r>
            <w:r w:rsidR="009B5783" w:rsidRPr="00F36679">
              <w:rPr>
                <w:rFonts w:ascii="Times New Roman" w:hAnsi="Times New Roman"/>
                <w:sz w:val="28"/>
                <w:szCs w:val="28"/>
              </w:rPr>
              <w:t xml:space="preserve">izglītības iestādēs, kas īsteno izglītības programmu valsts valodā, </w:t>
            </w:r>
            <w:r w:rsidR="007C63E3" w:rsidRPr="00F36679">
              <w:rPr>
                <w:rFonts w:ascii="Times New Roman" w:hAnsi="Times New Roman"/>
                <w:sz w:val="28"/>
                <w:szCs w:val="28"/>
              </w:rPr>
              <w:t>paredzot pedagogu atalgojumu atbilstoši normatīvo aktu prasībām</w:t>
            </w:r>
            <w:r w:rsidR="007C63E3" w:rsidRPr="009056C6">
              <w:rPr>
                <w:rFonts w:ascii="Times New Roman" w:hAnsi="Times New Roman"/>
                <w:sz w:val="28"/>
                <w:szCs w:val="28"/>
              </w:rPr>
              <w:t>.</w:t>
            </w:r>
            <w:r w:rsidR="00512B0E" w:rsidRPr="009056C6">
              <w:rPr>
                <w:rFonts w:ascii="Times New Roman" w:hAnsi="Times New Roman"/>
                <w:sz w:val="28"/>
                <w:szCs w:val="28"/>
              </w:rPr>
              <w:t xml:space="preserve"> Rīcības plāns paredz, ka </w:t>
            </w:r>
            <w:r w:rsidR="009056C6" w:rsidRPr="009056C6">
              <w:rPr>
                <w:rFonts w:ascii="Times New Roman" w:hAnsi="Times New Roman"/>
                <w:sz w:val="28"/>
                <w:szCs w:val="28"/>
              </w:rPr>
              <w:lastRenderedPageBreak/>
              <w:t>latviešu valodas apguvi,</w:t>
            </w:r>
            <w:r w:rsidR="00512B0E" w:rsidRPr="009056C6">
              <w:rPr>
                <w:rFonts w:ascii="Times New Roman" w:hAnsi="Times New Roman"/>
                <w:sz w:val="28"/>
                <w:szCs w:val="28"/>
              </w:rPr>
              <w:t xml:space="preserve"> pirms tiek uzsākta izglītības ieguve izglītības iestādē, nodrošin</w:t>
            </w:r>
            <w:r w:rsidR="009056C6" w:rsidRPr="009056C6">
              <w:rPr>
                <w:rFonts w:ascii="Times New Roman" w:hAnsi="Times New Roman"/>
                <w:sz w:val="28"/>
                <w:szCs w:val="28"/>
              </w:rPr>
              <w:t xml:space="preserve">a Latviešu valodas aģentūra  </w:t>
            </w:r>
            <w:r w:rsidR="00512B0E" w:rsidRPr="009056C6">
              <w:rPr>
                <w:rFonts w:ascii="Times New Roman" w:hAnsi="Times New Roman"/>
                <w:sz w:val="28"/>
                <w:szCs w:val="28"/>
              </w:rPr>
              <w:t xml:space="preserve"> Patvēruma meklētāju izmitināšanas centrā</w:t>
            </w:r>
            <w:r w:rsidR="009056C6" w:rsidRPr="009056C6">
              <w:rPr>
                <w:rFonts w:ascii="Times New Roman" w:hAnsi="Times New Roman"/>
                <w:sz w:val="28"/>
                <w:szCs w:val="28"/>
              </w:rPr>
              <w:t>.</w:t>
            </w:r>
            <w:r w:rsidR="009056C6">
              <w:rPr>
                <w:sz w:val="28"/>
                <w:szCs w:val="28"/>
              </w:rPr>
              <w:t xml:space="preserve"> </w:t>
            </w:r>
          </w:p>
        </w:tc>
      </w:tr>
      <w:tr w:rsidR="00CA1C1B" w:rsidRPr="00F36679" w:rsidTr="00E5434B">
        <w:trPr>
          <w:trHeight w:val="405"/>
        </w:trPr>
        <w:tc>
          <w:tcPr>
            <w:tcW w:w="240" w:type="pct"/>
            <w:tcBorders>
              <w:top w:val="outset" w:sz="6" w:space="0" w:color="414142"/>
              <w:left w:val="outset" w:sz="6" w:space="0" w:color="414142"/>
              <w:bottom w:val="outset" w:sz="6" w:space="0" w:color="414142"/>
              <w:right w:val="outset" w:sz="6" w:space="0" w:color="414142"/>
            </w:tcBorders>
          </w:tcPr>
          <w:p w:rsidR="00CA1C1B" w:rsidRPr="00F36679" w:rsidRDefault="00CA1C1B" w:rsidP="001575D6">
            <w:pPr>
              <w:ind w:right="140"/>
              <w:rPr>
                <w:rFonts w:ascii="Times New Roman" w:hAnsi="Times New Roman"/>
                <w:sz w:val="28"/>
                <w:szCs w:val="28"/>
              </w:rPr>
            </w:pPr>
            <w:r w:rsidRPr="00F36679">
              <w:rPr>
                <w:rFonts w:ascii="Times New Roman" w:hAnsi="Times New Roman"/>
                <w:sz w:val="28"/>
                <w:szCs w:val="28"/>
              </w:rPr>
              <w:lastRenderedPageBreak/>
              <w:t>2.</w:t>
            </w:r>
          </w:p>
        </w:tc>
        <w:tc>
          <w:tcPr>
            <w:tcW w:w="909" w:type="pct"/>
            <w:tcBorders>
              <w:top w:val="outset" w:sz="6" w:space="0" w:color="414142"/>
              <w:left w:val="outset" w:sz="6" w:space="0" w:color="414142"/>
              <w:bottom w:val="outset" w:sz="6" w:space="0" w:color="414142"/>
              <w:right w:val="outset" w:sz="6" w:space="0" w:color="414142"/>
            </w:tcBorders>
          </w:tcPr>
          <w:p w:rsidR="00192F9F" w:rsidRPr="00F36679" w:rsidRDefault="00CA1C1B" w:rsidP="007A7DA9">
            <w:pPr>
              <w:spacing w:after="0" w:line="240" w:lineRule="auto"/>
              <w:ind w:right="140"/>
              <w:jc w:val="both"/>
              <w:rPr>
                <w:rFonts w:ascii="Times New Roman" w:hAnsi="Times New Roman"/>
                <w:sz w:val="28"/>
                <w:szCs w:val="28"/>
              </w:rPr>
            </w:pPr>
            <w:r w:rsidRPr="00F36679">
              <w:rPr>
                <w:rFonts w:ascii="Times New Roman" w:hAnsi="Times New Roman"/>
                <w:sz w:val="28"/>
                <w:szCs w:val="28"/>
              </w:rPr>
              <w:t>Pašreizējā situācija un problēmas, kuru risināšanai tiesību akta projekts izstrādāts, tiesiskā regulējuma mērķis un būtība</w:t>
            </w:r>
          </w:p>
          <w:p w:rsidR="00192F9F" w:rsidRPr="00F36679" w:rsidRDefault="00192F9F" w:rsidP="007A7DA9">
            <w:pPr>
              <w:spacing w:after="0" w:line="240" w:lineRule="auto"/>
              <w:jc w:val="both"/>
              <w:rPr>
                <w:rFonts w:ascii="Times New Roman" w:hAnsi="Times New Roman"/>
                <w:sz w:val="28"/>
                <w:szCs w:val="28"/>
              </w:rPr>
            </w:pPr>
          </w:p>
          <w:p w:rsidR="00192F9F" w:rsidRPr="00F36679" w:rsidRDefault="00192F9F" w:rsidP="00192F9F">
            <w:pPr>
              <w:rPr>
                <w:rFonts w:ascii="Times New Roman" w:hAnsi="Times New Roman"/>
                <w:sz w:val="28"/>
                <w:szCs w:val="28"/>
              </w:rPr>
            </w:pPr>
          </w:p>
          <w:p w:rsidR="00192F9F" w:rsidRPr="00F36679" w:rsidRDefault="00192F9F" w:rsidP="00192F9F">
            <w:pPr>
              <w:rPr>
                <w:rFonts w:ascii="Times New Roman" w:hAnsi="Times New Roman"/>
                <w:sz w:val="28"/>
                <w:szCs w:val="28"/>
              </w:rPr>
            </w:pPr>
          </w:p>
          <w:p w:rsidR="00CA1C1B" w:rsidRPr="00F36679" w:rsidRDefault="00CA1C1B" w:rsidP="00192F9F">
            <w:pPr>
              <w:rPr>
                <w:rFonts w:ascii="Times New Roman" w:hAnsi="Times New Roman"/>
                <w:sz w:val="28"/>
                <w:szCs w:val="28"/>
              </w:rPr>
            </w:pPr>
          </w:p>
        </w:tc>
        <w:tc>
          <w:tcPr>
            <w:tcW w:w="3850" w:type="pct"/>
            <w:tcBorders>
              <w:top w:val="outset" w:sz="6" w:space="0" w:color="414142"/>
              <w:left w:val="outset" w:sz="6" w:space="0" w:color="414142"/>
              <w:bottom w:val="outset" w:sz="6" w:space="0" w:color="414142"/>
              <w:right w:val="outset" w:sz="6" w:space="0" w:color="414142"/>
            </w:tcBorders>
          </w:tcPr>
          <w:p w:rsidR="00131366" w:rsidRDefault="00394608" w:rsidP="00D3143A">
            <w:pPr>
              <w:pStyle w:val="Considrant"/>
              <w:numPr>
                <w:ilvl w:val="0"/>
                <w:numId w:val="0"/>
              </w:numPr>
              <w:spacing w:before="0" w:after="0"/>
              <w:ind w:right="140"/>
              <w:rPr>
                <w:rFonts w:eastAsia="Calibri"/>
                <w:sz w:val="28"/>
                <w:szCs w:val="28"/>
                <w:lang w:eastAsia="en-US"/>
              </w:rPr>
            </w:pPr>
            <w:r>
              <w:rPr>
                <w:rFonts w:eastAsia="Calibri"/>
                <w:sz w:val="28"/>
                <w:szCs w:val="28"/>
                <w:lang w:eastAsia="en-US"/>
              </w:rPr>
              <w:t>Nepilngadīga p</w:t>
            </w:r>
            <w:r w:rsidR="00CA1C1B" w:rsidRPr="00F36679">
              <w:rPr>
                <w:rFonts w:eastAsia="Calibri"/>
                <w:sz w:val="28"/>
                <w:szCs w:val="28"/>
                <w:lang w:eastAsia="en-US"/>
              </w:rPr>
              <w:t xml:space="preserve">atvēruma meklētāja izglītības ieguve </w:t>
            </w:r>
            <w:r w:rsidR="00302EFA">
              <w:rPr>
                <w:rFonts w:eastAsia="Calibri"/>
                <w:sz w:val="28"/>
                <w:szCs w:val="28"/>
                <w:lang w:eastAsia="en-US"/>
              </w:rPr>
              <w:t xml:space="preserve">šobrīd </w:t>
            </w:r>
            <w:r w:rsidR="00CA1C1B" w:rsidRPr="00F36679">
              <w:rPr>
                <w:rFonts w:eastAsia="Calibri"/>
                <w:sz w:val="28"/>
                <w:szCs w:val="28"/>
                <w:lang w:eastAsia="en-US"/>
              </w:rPr>
              <w:t xml:space="preserve">ir nodrošināta, pamatojoties uz Ministru kabineta </w:t>
            </w:r>
            <w:r w:rsidR="00302EFA" w:rsidRPr="00302EFA">
              <w:rPr>
                <w:rFonts w:eastAsia="Calibri"/>
                <w:sz w:val="28"/>
                <w:szCs w:val="28"/>
                <w:lang w:eastAsia="en-US"/>
              </w:rPr>
              <w:t xml:space="preserve">2010.gada 23.februāra </w:t>
            </w:r>
            <w:r w:rsidR="00CA1C1B" w:rsidRPr="00F36679">
              <w:rPr>
                <w:rFonts w:eastAsia="Calibri"/>
                <w:sz w:val="28"/>
                <w:szCs w:val="28"/>
                <w:lang w:eastAsia="en-US"/>
              </w:rPr>
              <w:t>noteikumiem Nr.174 „Kārtība, kādā nepilngadīgam patvēruma meklētājam nodrošina izglītības ieguves iespējas”</w:t>
            </w:r>
            <w:r w:rsidR="00D3143A">
              <w:rPr>
                <w:rFonts w:eastAsia="Calibri"/>
                <w:sz w:val="28"/>
                <w:szCs w:val="28"/>
                <w:lang w:eastAsia="en-US"/>
              </w:rPr>
              <w:t xml:space="preserve"> (turpmāk – noteikumi Nr.174)</w:t>
            </w:r>
            <w:r w:rsidR="00CA1C1B" w:rsidRPr="00F36679">
              <w:rPr>
                <w:rFonts w:eastAsia="Calibri"/>
                <w:sz w:val="28"/>
                <w:szCs w:val="28"/>
                <w:lang w:eastAsia="en-US"/>
              </w:rPr>
              <w:t>.</w:t>
            </w:r>
            <w:r w:rsidR="00302EFA">
              <w:rPr>
                <w:rFonts w:eastAsia="Calibri"/>
                <w:sz w:val="28"/>
                <w:szCs w:val="28"/>
                <w:lang w:eastAsia="en-US"/>
              </w:rPr>
              <w:t xml:space="preserve"> </w:t>
            </w:r>
            <w:r w:rsidR="00D3143A">
              <w:rPr>
                <w:rFonts w:eastAsia="Calibri"/>
                <w:sz w:val="28"/>
                <w:szCs w:val="28"/>
                <w:lang w:eastAsia="en-US"/>
              </w:rPr>
              <w:t>N</w:t>
            </w:r>
            <w:r w:rsidR="007A7DA9" w:rsidRPr="00F36679">
              <w:rPr>
                <w:rFonts w:eastAsia="Calibri"/>
                <w:sz w:val="28"/>
                <w:szCs w:val="28"/>
                <w:lang w:eastAsia="en-US"/>
              </w:rPr>
              <w:t xml:space="preserve">oteikumi </w:t>
            </w:r>
            <w:r w:rsidR="00D3143A">
              <w:rPr>
                <w:rFonts w:eastAsia="Calibri"/>
                <w:sz w:val="28"/>
                <w:szCs w:val="28"/>
                <w:lang w:eastAsia="en-US"/>
              </w:rPr>
              <w:t xml:space="preserve">Nr.174 </w:t>
            </w:r>
            <w:r w:rsidR="003159F9" w:rsidRPr="00F36679">
              <w:rPr>
                <w:rFonts w:eastAsia="Calibri"/>
                <w:sz w:val="28"/>
                <w:szCs w:val="28"/>
                <w:lang w:eastAsia="en-US"/>
              </w:rPr>
              <w:t xml:space="preserve">tika </w:t>
            </w:r>
            <w:r w:rsidR="00CA1C1B" w:rsidRPr="00F36679">
              <w:rPr>
                <w:rFonts w:eastAsia="Calibri"/>
                <w:sz w:val="28"/>
                <w:szCs w:val="28"/>
                <w:lang w:eastAsia="en-US"/>
              </w:rPr>
              <w:t xml:space="preserve">izdoti </w:t>
            </w:r>
            <w:r w:rsidR="00302EFA">
              <w:rPr>
                <w:rFonts w:eastAsia="Calibri"/>
                <w:sz w:val="28"/>
                <w:szCs w:val="28"/>
                <w:lang w:eastAsia="en-US"/>
              </w:rPr>
              <w:t xml:space="preserve">saskaņā ar </w:t>
            </w:r>
            <w:r w:rsidR="00CA1C1B" w:rsidRPr="00F36679">
              <w:rPr>
                <w:rFonts w:eastAsia="Calibri"/>
                <w:sz w:val="28"/>
                <w:szCs w:val="28"/>
                <w:lang w:eastAsia="en-US"/>
              </w:rPr>
              <w:t>Patvēruma likuma, kurš ir zaudējis spēku 2016.gada 19.ja</w:t>
            </w:r>
            <w:r w:rsidR="00365439" w:rsidRPr="00F36679">
              <w:rPr>
                <w:rFonts w:eastAsia="Calibri"/>
                <w:sz w:val="28"/>
                <w:szCs w:val="28"/>
                <w:lang w:eastAsia="en-US"/>
              </w:rPr>
              <w:t>nvār</w:t>
            </w:r>
            <w:r w:rsidR="00D3143A">
              <w:rPr>
                <w:rFonts w:eastAsia="Calibri"/>
                <w:sz w:val="28"/>
                <w:szCs w:val="28"/>
                <w:lang w:eastAsia="en-US"/>
              </w:rPr>
              <w:t>ī</w:t>
            </w:r>
            <w:r w:rsidR="00302EFA">
              <w:rPr>
                <w:rFonts w:eastAsia="Calibri"/>
                <w:sz w:val="28"/>
                <w:szCs w:val="28"/>
                <w:lang w:eastAsia="en-US"/>
              </w:rPr>
              <w:t xml:space="preserve">, 8.panta ceturto daļu. </w:t>
            </w:r>
          </w:p>
          <w:p w:rsidR="00CA1C1B" w:rsidRPr="00F36679" w:rsidRDefault="00CA1C1B" w:rsidP="00131366">
            <w:pPr>
              <w:pStyle w:val="Considrant"/>
              <w:numPr>
                <w:ilvl w:val="0"/>
                <w:numId w:val="0"/>
              </w:numPr>
              <w:spacing w:before="0" w:after="0"/>
              <w:ind w:right="140"/>
              <w:rPr>
                <w:rFonts w:eastAsia="Calibri"/>
                <w:sz w:val="28"/>
                <w:szCs w:val="28"/>
                <w:lang w:eastAsia="en-US"/>
              </w:rPr>
            </w:pPr>
            <w:r w:rsidRPr="00F36679">
              <w:rPr>
                <w:rFonts w:eastAsia="Calibri"/>
                <w:sz w:val="28"/>
                <w:szCs w:val="28"/>
                <w:lang w:eastAsia="en-US"/>
              </w:rPr>
              <w:t>Saei</w:t>
            </w:r>
            <w:r w:rsidR="0035146E" w:rsidRPr="00F36679">
              <w:rPr>
                <w:rFonts w:eastAsia="Calibri"/>
                <w:sz w:val="28"/>
                <w:szCs w:val="28"/>
                <w:lang w:eastAsia="en-US"/>
              </w:rPr>
              <w:t>mā pieņemts</w:t>
            </w:r>
            <w:r w:rsidR="00365439" w:rsidRPr="00F36679">
              <w:rPr>
                <w:rFonts w:eastAsia="Calibri"/>
                <w:sz w:val="28"/>
                <w:szCs w:val="28"/>
                <w:lang w:eastAsia="en-US"/>
              </w:rPr>
              <w:t xml:space="preserve"> </w:t>
            </w:r>
            <w:r w:rsidR="0035146E" w:rsidRPr="00F36679">
              <w:rPr>
                <w:rFonts w:eastAsia="Calibri"/>
                <w:sz w:val="28"/>
                <w:szCs w:val="28"/>
                <w:lang w:eastAsia="en-US"/>
              </w:rPr>
              <w:t>jauns P</w:t>
            </w:r>
            <w:r w:rsidR="00365439" w:rsidRPr="00F36679">
              <w:rPr>
                <w:rFonts w:eastAsia="Calibri"/>
                <w:sz w:val="28"/>
                <w:szCs w:val="28"/>
                <w:lang w:eastAsia="en-US"/>
              </w:rPr>
              <w:t>atvēruma likums</w:t>
            </w:r>
            <w:r w:rsidR="00690A20" w:rsidRPr="00F36679">
              <w:rPr>
                <w:rFonts w:eastAsia="Calibri"/>
                <w:sz w:val="28"/>
                <w:szCs w:val="28"/>
                <w:lang w:eastAsia="en-US"/>
              </w:rPr>
              <w:t>, kas stājies spēkā</w:t>
            </w:r>
            <w:r w:rsidR="00365439" w:rsidRPr="00F36679">
              <w:rPr>
                <w:rFonts w:eastAsia="Calibri"/>
                <w:sz w:val="28"/>
                <w:szCs w:val="28"/>
                <w:lang w:eastAsia="en-US"/>
              </w:rPr>
              <w:t xml:space="preserve"> 2016.gada 19.janvārī</w:t>
            </w:r>
            <w:r w:rsidR="00302EFA">
              <w:rPr>
                <w:rFonts w:eastAsia="Calibri"/>
                <w:sz w:val="28"/>
                <w:szCs w:val="28"/>
                <w:lang w:eastAsia="en-US"/>
              </w:rPr>
              <w:t>, un minētā likuma pārejas noteikumu 2.pun</w:t>
            </w:r>
            <w:r w:rsidR="00D3143A">
              <w:rPr>
                <w:rFonts w:eastAsia="Calibri"/>
                <w:sz w:val="28"/>
                <w:szCs w:val="28"/>
                <w:lang w:eastAsia="en-US"/>
              </w:rPr>
              <w:t>k</w:t>
            </w:r>
            <w:r w:rsidR="00302EFA">
              <w:rPr>
                <w:rFonts w:eastAsia="Calibri"/>
                <w:sz w:val="28"/>
                <w:szCs w:val="28"/>
                <w:lang w:eastAsia="en-US"/>
              </w:rPr>
              <w:t>ta 7.apakšpunkts nosaka, ka l</w:t>
            </w:r>
            <w:r w:rsidR="00302EFA" w:rsidRPr="00302EFA">
              <w:rPr>
                <w:rFonts w:eastAsia="Calibri"/>
                <w:sz w:val="28"/>
                <w:szCs w:val="28"/>
                <w:lang w:eastAsia="en-US"/>
              </w:rPr>
              <w:t xml:space="preserve">īdz šajā likumā paredzēto Ministru kabineta noteikumu spēkā stāšanās dienai, bet ne ilgāk kā sešus mēnešus no šā likuma spēkā stāšanās dienas ir </w:t>
            </w:r>
            <w:r w:rsidR="00131366">
              <w:rPr>
                <w:rFonts w:eastAsia="Calibri"/>
                <w:sz w:val="28"/>
                <w:szCs w:val="28"/>
                <w:lang w:eastAsia="en-US"/>
              </w:rPr>
              <w:t xml:space="preserve">spēkā </w:t>
            </w:r>
            <w:r w:rsidR="00302EFA" w:rsidRPr="00302EFA">
              <w:rPr>
                <w:rFonts w:eastAsia="Calibri"/>
                <w:sz w:val="28"/>
                <w:szCs w:val="28"/>
                <w:lang w:eastAsia="en-US"/>
              </w:rPr>
              <w:t>noteikumi</w:t>
            </w:r>
            <w:r w:rsidR="00D3143A">
              <w:rPr>
                <w:rFonts w:eastAsia="Calibri"/>
                <w:sz w:val="28"/>
                <w:szCs w:val="28"/>
                <w:lang w:eastAsia="en-US"/>
              </w:rPr>
              <w:t xml:space="preserve"> Nr.174</w:t>
            </w:r>
            <w:r w:rsidR="00302EFA" w:rsidRPr="00302EFA">
              <w:rPr>
                <w:rFonts w:eastAsia="Calibri"/>
                <w:sz w:val="28"/>
                <w:szCs w:val="28"/>
                <w:lang w:eastAsia="en-US"/>
              </w:rPr>
              <w:t>, ciktāl tie nav pretrunā ar šo likumu</w:t>
            </w:r>
            <w:r w:rsidR="00131366">
              <w:rPr>
                <w:rFonts w:eastAsia="Calibri"/>
                <w:sz w:val="28"/>
                <w:szCs w:val="28"/>
                <w:lang w:eastAsia="en-US"/>
              </w:rPr>
              <w:t xml:space="preserve">. </w:t>
            </w:r>
            <w:r w:rsidR="00D3143A">
              <w:rPr>
                <w:rFonts w:eastAsia="Calibri"/>
                <w:sz w:val="28"/>
                <w:szCs w:val="28"/>
                <w:lang w:eastAsia="en-US"/>
              </w:rPr>
              <w:t xml:space="preserve">Tādējādi noteikumi Nr.174 ir spēkā ne ilgāk kā līdz 2016.gada 19.jūlijam. </w:t>
            </w:r>
            <w:r w:rsidR="00C53572" w:rsidRPr="00F36679">
              <w:rPr>
                <w:sz w:val="28"/>
                <w:szCs w:val="28"/>
              </w:rPr>
              <w:t xml:space="preserve">Patvēruma likumā ir nostiprināta jauna norma, ka </w:t>
            </w:r>
            <w:r w:rsidR="00394608">
              <w:rPr>
                <w:sz w:val="28"/>
                <w:szCs w:val="28"/>
              </w:rPr>
              <w:t xml:space="preserve">nepilngadīgs </w:t>
            </w:r>
            <w:r w:rsidR="00C53572" w:rsidRPr="00F36679">
              <w:rPr>
                <w:sz w:val="28"/>
                <w:szCs w:val="28"/>
              </w:rPr>
              <w:t>patvēruma meklētājs izglītību iegūst valsts valodā.</w:t>
            </w:r>
          </w:p>
          <w:p w:rsidR="007318B0" w:rsidRPr="007318B0" w:rsidRDefault="00655BF9" w:rsidP="007318B0">
            <w:pPr>
              <w:pStyle w:val="NoSpacing"/>
              <w:jc w:val="both"/>
              <w:rPr>
                <w:sz w:val="28"/>
                <w:szCs w:val="28"/>
              </w:rPr>
            </w:pPr>
            <w:r w:rsidRPr="00F36679">
              <w:rPr>
                <w:sz w:val="28"/>
                <w:szCs w:val="28"/>
              </w:rPr>
              <w:t xml:space="preserve">Ministrija, saņemot informāciju no Pilsonības un migrācijas lietu pārvaldes par </w:t>
            </w:r>
            <w:r w:rsidR="00021519">
              <w:rPr>
                <w:sz w:val="28"/>
                <w:szCs w:val="28"/>
              </w:rPr>
              <w:t xml:space="preserve">nepilngadīgu </w:t>
            </w:r>
            <w:r w:rsidRPr="00F36679">
              <w:rPr>
                <w:sz w:val="28"/>
                <w:szCs w:val="28"/>
              </w:rPr>
              <w:t>patvēruma meklētāju</w:t>
            </w:r>
            <w:r w:rsidR="000412EF" w:rsidRPr="00F36679">
              <w:rPr>
                <w:sz w:val="28"/>
                <w:szCs w:val="28"/>
              </w:rPr>
              <w:t>,</w:t>
            </w:r>
            <w:r w:rsidRPr="00F36679">
              <w:rPr>
                <w:sz w:val="28"/>
                <w:szCs w:val="28"/>
              </w:rPr>
              <w:t xml:space="preserve"> </w:t>
            </w:r>
            <w:r w:rsidR="000469B9" w:rsidRPr="00F36679">
              <w:rPr>
                <w:sz w:val="28"/>
                <w:szCs w:val="28"/>
              </w:rPr>
              <w:t>slēdz līgumu</w:t>
            </w:r>
            <w:r w:rsidRPr="00F36679">
              <w:rPr>
                <w:sz w:val="28"/>
                <w:szCs w:val="28"/>
              </w:rPr>
              <w:t xml:space="preserve"> ar izglītības iestādi par </w:t>
            </w:r>
            <w:r w:rsidR="00021519">
              <w:rPr>
                <w:sz w:val="28"/>
                <w:szCs w:val="28"/>
              </w:rPr>
              <w:t xml:space="preserve">nepilngadīga </w:t>
            </w:r>
            <w:r w:rsidRPr="00F36679">
              <w:rPr>
                <w:sz w:val="28"/>
                <w:szCs w:val="28"/>
              </w:rPr>
              <w:t>patvēruma mek</w:t>
            </w:r>
            <w:r w:rsidR="00D04955" w:rsidRPr="00F36679">
              <w:rPr>
                <w:sz w:val="28"/>
                <w:szCs w:val="28"/>
              </w:rPr>
              <w:t>lētāja izglītības nodrošināšanu,</w:t>
            </w:r>
            <w:r w:rsidRPr="00F36679">
              <w:rPr>
                <w:sz w:val="28"/>
                <w:szCs w:val="28"/>
              </w:rPr>
              <w:t xml:space="preserve"> kontrolē piešķirto valsts budžeta līdzekļu</w:t>
            </w:r>
            <w:r w:rsidR="00690A20" w:rsidRPr="00F36679">
              <w:rPr>
                <w:sz w:val="28"/>
                <w:szCs w:val="28"/>
              </w:rPr>
              <w:t xml:space="preserve"> izlietošanu izglītības iestādē un</w:t>
            </w:r>
            <w:r w:rsidRPr="00F36679">
              <w:rPr>
                <w:sz w:val="28"/>
                <w:szCs w:val="28"/>
              </w:rPr>
              <w:t xml:space="preserve"> pieprasa izglītības iestādei visa veida informāciju par </w:t>
            </w:r>
            <w:r w:rsidR="00021519">
              <w:rPr>
                <w:sz w:val="28"/>
                <w:szCs w:val="28"/>
              </w:rPr>
              <w:t xml:space="preserve">nepilngadīga </w:t>
            </w:r>
            <w:r w:rsidRPr="00F36679">
              <w:rPr>
                <w:sz w:val="28"/>
                <w:szCs w:val="28"/>
              </w:rPr>
              <w:t>patvēruma meklētāja izglītības nodrošināšanu.</w:t>
            </w:r>
            <w:r w:rsidR="001021D5">
              <w:rPr>
                <w:sz w:val="28"/>
                <w:szCs w:val="28"/>
              </w:rPr>
              <w:t xml:space="preserve"> Pašreizējā prakse liecina, ka nepilngadīga patvēruma meklētāja izglītības ieguves uzsākšana tiek nodrošināta trīs mēnešu laikā kopš ierašanās Latvijā brīža. </w:t>
            </w:r>
            <w:r w:rsidRPr="00F36679">
              <w:rPr>
                <w:sz w:val="28"/>
                <w:szCs w:val="28"/>
              </w:rPr>
              <w:t xml:space="preserve"> </w:t>
            </w:r>
            <w:r w:rsidR="001021D5">
              <w:rPr>
                <w:sz w:val="28"/>
                <w:szCs w:val="28"/>
              </w:rPr>
              <w:t>Savukārt  p</w:t>
            </w:r>
            <w:r w:rsidR="00A54BD3">
              <w:rPr>
                <w:sz w:val="28"/>
                <w:szCs w:val="28"/>
              </w:rPr>
              <w:t xml:space="preserve">ēc informācijas </w:t>
            </w:r>
            <w:r w:rsidR="00307EA8">
              <w:rPr>
                <w:sz w:val="28"/>
                <w:szCs w:val="28"/>
              </w:rPr>
              <w:t xml:space="preserve">saņemšanas </w:t>
            </w:r>
            <w:r w:rsidR="00A54BD3">
              <w:rPr>
                <w:sz w:val="28"/>
                <w:szCs w:val="28"/>
              </w:rPr>
              <w:t xml:space="preserve">no </w:t>
            </w:r>
            <w:r w:rsidR="00A54BD3" w:rsidRPr="00A15454">
              <w:rPr>
                <w:sz w:val="28"/>
                <w:szCs w:val="28"/>
              </w:rPr>
              <w:t>Pilsonības un migrācijas lietu pārvalde</w:t>
            </w:r>
            <w:r w:rsidR="00A54BD3">
              <w:rPr>
                <w:sz w:val="28"/>
                <w:szCs w:val="28"/>
              </w:rPr>
              <w:t>s</w:t>
            </w:r>
            <w:r w:rsidR="00A54BD3" w:rsidRPr="00A15454">
              <w:rPr>
                <w:sz w:val="28"/>
                <w:szCs w:val="28"/>
              </w:rPr>
              <w:t xml:space="preserve"> vai Valsts robežsardze</w:t>
            </w:r>
            <w:r w:rsidR="00A54BD3">
              <w:rPr>
                <w:sz w:val="28"/>
                <w:szCs w:val="28"/>
              </w:rPr>
              <w:t>s</w:t>
            </w:r>
            <w:r w:rsidR="001021D5">
              <w:rPr>
                <w:sz w:val="28"/>
                <w:szCs w:val="28"/>
              </w:rPr>
              <w:t xml:space="preserve"> </w:t>
            </w:r>
            <w:r w:rsidR="001021D5" w:rsidRPr="00A15454">
              <w:rPr>
                <w:sz w:val="28"/>
                <w:szCs w:val="28"/>
              </w:rPr>
              <w:t xml:space="preserve">par </w:t>
            </w:r>
            <w:r w:rsidR="001021D5" w:rsidRPr="007318B0">
              <w:rPr>
                <w:sz w:val="28"/>
                <w:szCs w:val="28"/>
              </w:rPr>
              <w:t>lēmumu par bēgļa vai alternatīvā statusa piešķiršanu vai atteikumu to piešķirt</w:t>
            </w:r>
            <w:r w:rsidR="00307EA8">
              <w:rPr>
                <w:sz w:val="28"/>
                <w:szCs w:val="28"/>
              </w:rPr>
              <w:t>,</w:t>
            </w:r>
            <w:r w:rsidR="00A54BD3">
              <w:rPr>
                <w:sz w:val="28"/>
                <w:szCs w:val="28"/>
              </w:rPr>
              <w:t xml:space="preserve"> ministrija </w:t>
            </w:r>
            <w:r w:rsidR="00A54BD3" w:rsidRPr="00A15454">
              <w:rPr>
                <w:sz w:val="28"/>
                <w:szCs w:val="28"/>
              </w:rPr>
              <w:t xml:space="preserve">informē </w:t>
            </w:r>
            <w:r w:rsidR="00A54BD3">
              <w:rPr>
                <w:sz w:val="28"/>
                <w:szCs w:val="28"/>
              </w:rPr>
              <w:t xml:space="preserve">izglītības iestādi </w:t>
            </w:r>
            <w:r w:rsidR="007318B0" w:rsidRPr="007318B0">
              <w:rPr>
                <w:sz w:val="28"/>
                <w:szCs w:val="28"/>
              </w:rPr>
              <w:t>un par minētā līguma darbības izbeigšanu.</w:t>
            </w:r>
            <w:r w:rsidR="0040260E">
              <w:rPr>
                <w:sz w:val="28"/>
                <w:szCs w:val="28"/>
              </w:rPr>
              <w:t xml:space="preserve"> </w:t>
            </w:r>
            <w:r w:rsidR="0019237B" w:rsidRPr="0019237B">
              <w:rPr>
                <w:sz w:val="28"/>
                <w:szCs w:val="28"/>
              </w:rPr>
              <w:t>Nepilngadīgai personai, kurai piešķirts bēgļa vai alternatīvais statuss, tiek nodrošinātas iespējas iegūt izglītību valsts valodā valsts vai pašvaldības izglītības iestādē.</w:t>
            </w:r>
          </w:p>
          <w:p w:rsidR="00791FD5" w:rsidRPr="00F36679" w:rsidRDefault="0094169B" w:rsidP="007318B0">
            <w:pPr>
              <w:pStyle w:val="NoSpacing"/>
              <w:jc w:val="both"/>
              <w:rPr>
                <w:rFonts w:eastAsia="Calibri"/>
                <w:sz w:val="28"/>
                <w:szCs w:val="28"/>
                <w:lang w:eastAsia="en-US"/>
              </w:rPr>
            </w:pPr>
            <w:r w:rsidRPr="00F36679">
              <w:rPr>
                <w:rFonts w:eastAsia="Calibri"/>
                <w:sz w:val="28"/>
                <w:szCs w:val="28"/>
                <w:lang w:eastAsia="en-US"/>
              </w:rPr>
              <w:t xml:space="preserve">Līdzšinējā </w:t>
            </w:r>
            <w:r w:rsidR="00655BF9" w:rsidRPr="00F36679">
              <w:rPr>
                <w:rFonts w:eastAsia="Calibri"/>
                <w:sz w:val="28"/>
                <w:szCs w:val="28"/>
                <w:lang w:eastAsia="en-US"/>
              </w:rPr>
              <w:t>prakse</w:t>
            </w:r>
            <w:r w:rsidR="00791FD5" w:rsidRPr="00F36679">
              <w:rPr>
                <w:rFonts w:eastAsia="Calibri"/>
                <w:sz w:val="28"/>
                <w:szCs w:val="28"/>
                <w:lang w:eastAsia="en-US"/>
              </w:rPr>
              <w:t>, ka ministrija kontrolē piešķirto valsts budžeta līdzekļu izlietojumu izglītības iestādei,</w:t>
            </w:r>
            <w:r w:rsidR="0044186A" w:rsidRPr="00F36679">
              <w:rPr>
                <w:rFonts w:eastAsia="Calibri"/>
                <w:sz w:val="28"/>
                <w:szCs w:val="28"/>
                <w:lang w:eastAsia="en-US"/>
              </w:rPr>
              <w:t xml:space="preserve"> kā arī pieprasa visa veida informāciju par </w:t>
            </w:r>
            <w:r w:rsidR="00021519">
              <w:rPr>
                <w:rFonts w:eastAsia="Calibri"/>
                <w:sz w:val="28"/>
                <w:szCs w:val="28"/>
                <w:lang w:eastAsia="en-US"/>
              </w:rPr>
              <w:t xml:space="preserve">nepilngadīga </w:t>
            </w:r>
            <w:r w:rsidR="0044186A" w:rsidRPr="00F36679">
              <w:rPr>
                <w:rFonts w:eastAsia="Calibri"/>
                <w:sz w:val="28"/>
                <w:szCs w:val="28"/>
                <w:lang w:eastAsia="en-US"/>
              </w:rPr>
              <w:t>patvēruma meklētāja izglītības nodrošināšanu,</w:t>
            </w:r>
            <w:r w:rsidR="00791FD5" w:rsidRPr="00F36679">
              <w:rPr>
                <w:rFonts w:eastAsia="Calibri"/>
                <w:sz w:val="28"/>
                <w:szCs w:val="28"/>
                <w:lang w:eastAsia="en-US"/>
              </w:rPr>
              <w:t xml:space="preserve"> </w:t>
            </w:r>
            <w:r w:rsidR="00357880" w:rsidRPr="00F36679">
              <w:rPr>
                <w:rFonts w:eastAsia="Calibri"/>
                <w:sz w:val="28"/>
                <w:szCs w:val="28"/>
                <w:lang w:eastAsia="en-US"/>
              </w:rPr>
              <w:t>ir</w:t>
            </w:r>
            <w:r w:rsidR="00791FD5" w:rsidRPr="00F36679">
              <w:rPr>
                <w:rFonts w:eastAsia="Calibri"/>
                <w:sz w:val="28"/>
                <w:szCs w:val="28"/>
                <w:lang w:eastAsia="en-US"/>
              </w:rPr>
              <w:t xml:space="preserve"> noteikta </w:t>
            </w:r>
            <w:r w:rsidR="00357880" w:rsidRPr="00F36679">
              <w:rPr>
                <w:rFonts w:eastAsia="Calibri"/>
                <w:sz w:val="28"/>
                <w:szCs w:val="28"/>
                <w:lang w:eastAsia="en-US"/>
              </w:rPr>
              <w:t xml:space="preserve">ministrijas un izglītības iestādes </w:t>
            </w:r>
            <w:r w:rsidR="00655BF9" w:rsidRPr="00F36679">
              <w:rPr>
                <w:rFonts w:eastAsia="Calibri"/>
                <w:sz w:val="28"/>
                <w:szCs w:val="28"/>
                <w:lang w:eastAsia="en-US"/>
              </w:rPr>
              <w:t>līgumā</w:t>
            </w:r>
            <w:r w:rsidR="00791FD5" w:rsidRPr="00F36679">
              <w:rPr>
                <w:rFonts w:eastAsia="Calibri"/>
                <w:sz w:val="28"/>
                <w:szCs w:val="28"/>
                <w:lang w:eastAsia="en-US"/>
              </w:rPr>
              <w:t xml:space="preserve"> par finansējuma piešķir</w:t>
            </w:r>
            <w:r w:rsidR="00357880" w:rsidRPr="00F36679">
              <w:rPr>
                <w:rFonts w:eastAsia="Calibri"/>
                <w:sz w:val="28"/>
                <w:szCs w:val="28"/>
                <w:lang w:eastAsia="en-US"/>
              </w:rPr>
              <w:t>šanu,</w:t>
            </w:r>
            <w:r w:rsidR="00655BF9" w:rsidRPr="00F36679">
              <w:rPr>
                <w:rFonts w:eastAsia="Calibri"/>
                <w:sz w:val="28"/>
                <w:szCs w:val="28"/>
                <w:lang w:eastAsia="en-US"/>
              </w:rPr>
              <w:t xml:space="preserve"> </w:t>
            </w:r>
            <w:r w:rsidR="002260A6">
              <w:rPr>
                <w:rFonts w:eastAsia="Calibri"/>
                <w:sz w:val="28"/>
                <w:szCs w:val="28"/>
                <w:lang w:eastAsia="en-US"/>
              </w:rPr>
              <w:t xml:space="preserve">bet nebija </w:t>
            </w:r>
            <w:r w:rsidR="00791FD5" w:rsidRPr="00F36679">
              <w:rPr>
                <w:rFonts w:eastAsia="Calibri"/>
                <w:sz w:val="28"/>
                <w:szCs w:val="28"/>
                <w:lang w:eastAsia="en-US"/>
              </w:rPr>
              <w:t>iekļauta noteikumos Nr.174.</w:t>
            </w:r>
            <w:r w:rsidR="0044186A" w:rsidRPr="00F36679">
              <w:rPr>
                <w:rFonts w:eastAsia="Calibri"/>
                <w:sz w:val="28"/>
                <w:szCs w:val="28"/>
                <w:lang w:eastAsia="en-US"/>
              </w:rPr>
              <w:t xml:space="preserve"> </w:t>
            </w:r>
          </w:p>
          <w:p w:rsidR="00655BF9" w:rsidRPr="00F36679" w:rsidRDefault="00F73FBE" w:rsidP="001575D6">
            <w:pPr>
              <w:pStyle w:val="Considrant"/>
              <w:numPr>
                <w:ilvl w:val="0"/>
                <w:numId w:val="0"/>
              </w:numPr>
              <w:spacing w:before="0" w:after="0"/>
              <w:ind w:right="140"/>
              <w:rPr>
                <w:rFonts w:eastAsia="Calibri"/>
                <w:sz w:val="28"/>
                <w:szCs w:val="28"/>
                <w:lang w:eastAsia="en-US"/>
              </w:rPr>
            </w:pPr>
            <w:r w:rsidRPr="00F36679">
              <w:rPr>
                <w:rFonts w:eastAsia="Calibri"/>
                <w:sz w:val="28"/>
                <w:szCs w:val="28"/>
                <w:lang w:eastAsia="en-US"/>
              </w:rPr>
              <w:lastRenderedPageBreak/>
              <w:t xml:space="preserve">Ministrija </w:t>
            </w:r>
            <w:r w:rsidR="00357880" w:rsidRPr="00F36679">
              <w:rPr>
                <w:rFonts w:eastAsia="Calibri"/>
                <w:sz w:val="28"/>
                <w:szCs w:val="28"/>
                <w:lang w:eastAsia="en-US"/>
              </w:rPr>
              <w:t xml:space="preserve">regulāri </w:t>
            </w:r>
            <w:r w:rsidRPr="00F36679">
              <w:rPr>
                <w:rFonts w:eastAsia="Calibri"/>
                <w:sz w:val="28"/>
                <w:szCs w:val="28"/>
                <w:lang w:eastAsia="en-US"/>
              </w:rPr>
              <w:t>apkopo informācij</w:t>
            </w:r>
            <w:r w:rsidR="00357880" w:rsidRPr="00F36679">
              <w:rPr>
                <w:rFonts w:eastAsia="Calibri"/>
                <w:sz w:val="28"/>
                <w:szCs w:val="28"/>
                <w:lang w:eastAsia="en-US"/>
              </w:rPr>
              <w:t>u</w:t>
            </w:r>
            <w:r w:rsidRPr="00F36679">
              <w:rPr>
                <w:rFonts w:eastAsia="Calibri"/>
                <w:sz w:val="28"/>
                <w:szCs w:val="28"/>
                <w:lang w:eastAsia="en-US"/>
              </w:rPr>
              <w:t xml:space="preserve"> par </w:t>
            </w:r>
            <w:r w:rsidR="00021519">
              <w:rPr>
                <w:rFonts w:eastAsia="Calibri"/>
                <w:sz w:val="28"/>
                <w:szCs w:val="28"/>
                <w:lang w:eastAsia="en-US"/>
              </w:rPr>
              <w:t xml:space="preserve">nepilngadīgu </w:t>
            </w:r>
            <w:r w:rsidRPr="00F36679">
              <w:rPr>
                <w:rFonts w:eastAsia="Calibri"/>
                <w:sz w:val="28"/>
                <w:szCs w:val="28"/>
                <w:lang w:eastAsia="en-US"/>
              </w:rPr>
              <w:t xml:space="preserve">patvēruma meklētāju izglītības ieguves nodrošināšanu vispārējās izglītības iestādēs. 2015./2016.mācību gadā izglītības ieguve tiek nodrošināta 12 </w:t>
            </w:r>
            <w:r w:rsidR="00021519">
              <w:rPr>
                <w:rFonts w:eastAsia="Calibri"/>
                <w:sz w:val="28"/>
                <w:szCs w:val="28"/>
                <w:lang w:eastAsia="en-US"/>
              </w:rPr>
              <w:t xml:space="preserve">nepilngadīgiem </w:t>
            </w:r>
            <w:r w:rsidRPr="00F36679">
              <w:rPr>
                <w:rFonts w:eastAsia="Calibri"/>
                <w:sz w:val="28"/>
                <w:szCs w:val="28"/>
                <w:lang w:eastAsia="en-US"/>
              </w:rPr>
              <w:t>patvēruma meklētājiem Rīgas N. Drau</w:t>
            </w:r>
            <w:r w:rsidR="00357880" w:rsidRPr="00F36679">
              <w:rPr>
                <w:rFonts w:eastAsia="Calibri"/>
                <w:sz w:val="28"/>
                <w:szCs w:val="28"/>
                <w:lang w:eastAsia="en-US"/>
              </w:rPr>
              <w:t xml:space="preserve">dziņas vidusskolā </w:t>
            </w:r>
            <w:r w:rsidRPr="00F36679">
              <w:rPr>
                <w:rFonts w:eastAsia="Calibri"/>
                <w:sz w:val="28"/>
                <w:szCs w:val="28"/>
                <w:lang w:eastAsia="en-US"/>
              </w:rPr>
              <w:t xml:space="preserve">un pieciem </w:t>
            </w:r>
            <w:r w:rsidR="00021519">
              <w:rPr>
                <w:rFonts w:eastAsia="Calibri"/>
                <w:sz w:val="28"/>
                <w:szCs w:val="28"/>
                <w:lang w:eastAsia="en-US"/>
              </w:rPr>
              <w:t xml:space="preserve">nepilngadīgiem </w:t>
            </w:r>
            <w:r w:rsidRPr="00F36679">
              <w:rPr>
                <w:rFonts w:eastAsia="Calibri"/>
                <w:sz w:val="28"/>
                <w:szCs w:val="28"/>
                <w:lang w:eastAsia="en-US"/>
              </w:rPr>
              <w:t>patvēruma meklētājiem Rīgas Ukraiņu vidusskolā</w:t>
            </w:r>
            <w:r w:rsidR="000D47B1">
              <w:rPr>
                <w:rFonts w:eastAsia="Calibri"/>
                <w:sz w:val="28"/>
                <w:szCs w:val="28"/>
                <w:lang w:eastAsia="en-US"/>
              </w:rPr>
              <w:t>, tai skaitā vienam bērnam no piecu gadu vecuma sagatavošanai pamatizglītības ieguvei</w:t>
            </w:r>
            <w:r w:rsidR="00021519">
              <w:rPr>
                <w:rFonts w:eastAsia="Calibri"/>
                <w:sz w:val="28"/>
                <w:szCs w:val="28"/>
                <w:lang w:eastAsia="en-US"/>
              </w:rPr>
              <w:t>.</w:t>
            </w:r>
            <w:r w:rsidR="006A629E">
              <w:rPr>
                <w:rFonts w:eastAsia="Calibri"/>
                <w:sz w:val="28"/>
                <w:szCs w:val="28"/>
                <w:lang w:eastAsia="en-US"/>
              </w:rPr>
              <w:t xml:space="preserve"> P</w:t>
            </w:r>
            <w:r w:rsidR="00D11CDC">
              <w:rPr>
                <w:rFonts w:eastAsia="Calibri"/>
                <w:sz w:val="28"/>
                <w:szCs w:val="28"/>
                <w:lang w:eastAsia="en-US"/>
              </w:rPr>
              <w:t xml:space="preserve">atvēruma meklētāju izmitināšanas centrā </w:t>
            </w:r>
            <w:r w:rsidR="00B55278" w:rsidRPr="0054483E">
              <w:rPr>
                <w:rFonts w:eastAsia="Calibri"/>
                <w:sz w:val="28"/>
                <w:szCs w:val="28"/>
                <w:lang w:eastAsia="en-US"/>
              </w:rPr>
              <w:t>patvēruma meklētāju ģimenēm, tai skaitā nepilngadīgiem patvēruma meklētājiem, kopš ierašanās Latvijā brīža</w:t>
            </w:r>
            <w:r w:rsidR="00B55278">
              <w:rPr>
                <w:rFonts w:eastAsia="Calibri"/>
                <w:sz w:val="28"/>
                <w:szCs w:val="28"/>
                <w:lang w:eastAsia="en-US"/>
              </w:rPr>
              <w:t>,</w:t>
            </w:r>
            <w:r w:rsidR="00B55278" w:rsidRPr="00F36679">
              <w:rPr>
                <w:rFonts w:eastAsia="Calibri"/>
                <w:sz w:val="28"/>
                <w:szCs w:val="28"/>
                <w:lang w:eastAsia="en-US"/>
              </w:rPr>
              <w:t xml:space="preserve"> </w:t>
            </w:r>
            <w:r w:rsidR="00D11CDC" w:rsidRPr="00B55278">
              <w:rPr>
                <w:rFonts w:eastAsia="Calibri"/>
                <w:sz w:val="28"/>
                <w:szCs w:val="28"/>
                <w:lang w:eastAsia="en-US"/>
              </w:rPr>
              <w:t xml:space="preserve">tiek </w:t>
            </w:r>
            <w:r w:rsidR="00B55278" w:rsidRPr="00B55278">
              <w:rPr>
                <w:rFonts w:eastAsia="Calibri"/>
                <w:sz w:val="28"/>
                <w:szCs w:val="28"/>
                <w:lang w:eastAsia="en-US"/>
              </w:rPr>
              <w:t>nodrošinātas sagatavošanās nodarbības latviešu valodas apguvei, pirms tiek uzsākta izglītības ieguve izglītības iestādē.</w:t>
            </w:r>
            <w:r w:rsidR="00B55278">
              <w:rPr>
                <w:rFonts w:eastAsia="Calibri"/>
                <w:lang w:eastAsia="en-US"/>
              </w:rPr>
              <w:t xml:space="preserve"> </w:t>
            </w:r>
            <w:r w:rsidRPr="00F36679">
              <w:rPr>
                <w:rFonts w:eastAsia="Calibri"/>
                <w:sz w:val="28"/>
                <w:szCs w:val="28"/>
                <w:lang w:eastAsia="en-US"/>
              </w:rPr>
              <w:t xml:space="preserve">Savukārt 2014./2015.mācību gadā izglītības ieguve tika nodrošināta deviņiem </w:t>
            </w:r>
            <w:r w:rsidR="006A629E">
              <w:rPr>
                <w:rFonts w:eastAsia="Calibri"/>
                <w:sz w:val="28"/>
                <w:szCs w:val="28"/>
                <w:lang w:eastAsia="en-US"/>
              </w:rPr>
              <w:t xml:space="preserve">nepilngadīgiem </w:t>
            </w:r>
            <w:r w:rsidRPr="00F36679">
              <w:rPr>
                <w:rFonts w:eastAsia="Calibri"/>
                <w:sz w:val="28"/>
                <w:szCs w:val="28"/>
                <w:lang w:eastAsia="en-US"/>
              </w:rPr>
              <w:t xml:space="preserve">patvēruma meklētājiem Rīgas 15.vidusskolā, diviem </w:t>
            </w:r>
            <w:r w:rsidR="006A629E">
              <w:rPr>
                <w:rFonts w:eastAsia="Calibri"/>
                <w:sz w:val="28"/>
                <w:szCs w:val="28"/>
                <w:lang w:eastAsia="en-US"/>
              </w:rPr>
              <w:t xml:space="preserve">nepilngadīgiem </w:t>
            </w:r>
            <w:r w:rsidRPr="00F36679">
              <w:rPr>
                <w:rFonts w:eastAsia="Calibri"/>
                <w:sz w:val="28"/>
                <w:szCs w:val="28"/>
                <w:lang w:eastAsia="en-US"/>
              </w:rPr>
              <w:t>patvēruma meklētājiem Rī</w:t>
            </w:r>
            <w:r w:rsidR="003A5D05" w:rsidRPr="00F36679">
              <w:rPr>
                <w:rFonts w:eastAsia="Calibri"/>
                <w:sz w:val="28"/>
                <w:szCs w:val="28"/>
                <w:lang w:eastAsia="en-US"/>
              </w:rPr>
              <w:t>gas Ukraiņu vidusskolā, vienam –</w:t>
            </w:r>
            <w:r w:rsidRPr="00F36679">
              <w:rPr>
                <w:rFonts w:eastAsia="Calibri"/>
                <w:sz w:val="28"/>
                <w:szCs w:val="28"/>
                <w:lang w:eastAsia="en-US"/>
              </w:rPr>
              <w:t xml:space="preserve"> Dobeles </w:t>
            </w:r>
            <w:r w:rsidR="002260A6">
              <w:rPr>
                <w:rFonts w:eastAsia="Calibri"/>
                <w:sz w:val="28"/>
                <w:szCs w:val="28"/>
                <w:lang w:eastAsia="en-US"/>
              </w:rPr>
              <w:t xml:space="preserve">Kristīgajā </w:t>
            </w:r>
            <w:r w:rsidRPr="00F36679">
              <w:rPr>
                <w:rFonts w:eastAsia="Calibri"/>
                <w:sz w:val="28"/>
                <w:szCs w:val="28"/>
                <w:lang w:eastAsia="en-US"/>
              </w:rPr>
              <w:t xml:space="preserve">pamatskolā un vienam </w:t>
            </w:r>
            <w:r w:rsidR="006A629E">
              <w:rPr>
                <w:rFonts w:eastAsia="Calibri"/>
                <w:sz w:val="28"/>
                <w:szCs w:val="28"/>
                <w:lang w:eastAsia="en-US"/>
              </w:rPr>
              <w:t xml:space="preserve">nepilngadīgam </w:t>
            </w:r>
            <w:r w:rsidRPr="00F36679">
              <w:rPr>
                <w:rFonts w:eastAsia="Calibri"/>
                <w:sz w:val="28"/>
                <w:szCs w:val="28"/>
                <w:lang w:eastAsia="en-US"/>
              </w:rPr>
              <w:t xml:space="preserve">patvēruma meklētājam Jelgavas 5.vidusskolā. 2013./2014.mācību gadā izglītības ieguve tika nodrošināta astoņiem </w:t>
            </w:r>
            <w:r w:rsidR="006A629E">
              <w:rPr>
                <w:rFonts w:eastAsia="Calibri"/>
                <w:sz w:val="28"/>
                <w:szCs w:val="28"/>
                <w:lang w:eastAsia="en-US"/>
              </w:rPr>
              <w:t xml:space="preserve">nepilngadīgiem </w:t>
            </w:r>
            <w:r w:rsidRPr="00F36679">
              <w:rPr>
                <w:rFonts w:eastAsia="Calibri"/>
                <w:sz w:val="28"/>
                <w:szCs w:val="28"/>
                <w:lang w:eastAsia="en-US"/>
              </w:rPr>
              <w:t xml:space="preserve">patvēruma meklētājiem Rīgas 15.vidusskolā un diviem </w:t>
            </w:r>
            <w:r w:rsidR="006A629E">
              <w:rPr>
                <w:rFonts w:eastAsia="Calibri"/>
                <w:sz w:val="28"/>
                <w:szCs w:val="28"/>
                <w:lang w:eastAsia="en-US"/>
              </w:rPr>
              <w:t xml:space="preserve">nepilngadīgiem </w:t>
            </w:r>
            <w:r w:rsidRPr="00F36679">
              <w:rPr>
                <w:rFonts w:eastAsia="Calibri"/>
                <w:sz w:val="28"/>
                <w:szCs w:val="28"/>
                <w:lang w:eastAsia="en-US"/>
              </w:rPr>
              <w:t xml:space="preserve">patvēruma meklētājiem Rīgas Ukraiņu vidusskolā. </w:t>
            </w:r>
          </w:p>
          <w:p w:rsidR="00FF1328" w:rsidRPr="004435F6" w:rsidRDefault="00F2446A" w:rsidP="00AD5D61">
            <w:pPr>
              <w:spacing w:after="0" w:line="240" w:lineRule="auto"/>
              <w:ind w:firstLine="709"/>
              <w:jc w:val="both"/>
              <w:rPr>
                <w:rFonts w:ascii="Times New Roman" w:hAnsi="Times New Roman"/>
                <w:sz w:val="28"/>
                <w:szCs w:val="28"/>
              </w:rPr>
            </w:pPr>
            <w:r w:rsidRPr="00AD5D61">
              <w:rPr>
                <w:rFonts w:ascii="Times New Roman" w:hAnsi="Times New Roman"/>
                <w:sz w:val="28"/>
                <w:szCs w:val="28"/>
              </w:rPr>
              <w:t>Ministrija</w:t>
            </w:r>
            <w:r w:rsidR="002F0F2D" w:rsidRPr="00AD5D61">
              <w:rPr>
                <w:rFonts w:ascii="Times New Roman" w:hAnsi="Times New Roman"/>
                <w:sz w:val="28"/>
                <w:szCs w:val="28"/>
              </w:rPr>
              <w:t xml:space="preserve"> nosaka izglītības iestādes, kas sniedz </w:t>
            </w:r>
            <w:r w:rsidR="006A629E" w:rsidRPr="00AD5D61">
              <w:rPr>
                <w:rFonts w:ascii="Times New Roman" w:hAnsi="Times New Roman"/>
                <w:sz w:val="28"/>
                <w:szCs w:val="28"/>
              </w:rPr>
              <w:t xml:space="preserve">nepilngadīga </w:t>
            </w:r>
            <w:r w:rsidR="002F0F2D" w:rsidRPr="00AD5D61">
              <w:rPr>
                <w:rFonts w:ascii="Times New Roman" w:hAnsi="Times New Roman"/>
                <w:sz w:val="28"/>
                <w:szCs w:val="28"/>
              </w:rPr>
              <w:t xml:space="preserve">patvēruma meklētāja izglītības ieguves iespējas, saskaņojot ar pilsētas vai novada pašvaldību. Saskaņojums ir nepieciešams, jo </w:t>
            </w:r>
            <w:r w:rsidR="00B17B75" w:rsidRPr="00AD5D61">
              <w:rPr>
                <w:rFonts w:ascii="Times New Roman" w:hAnsi="Times New Roman"/>
                <w:sz w:val="28"/>
                <w:szCs w:val="28"/>
              </w:rPr>
              <w:t xml:space="preserve">pilsētas vai novada pašvaldība </w:t>
            </w:r>
            <w:r w:rsidR="002F0F2D" w:rsidRPr="00AD5D61">
              <w:rPr>
                <w:rFonts w:ascii="Times New Roman" w:hAnsi="Times New Roman"/>
                <w:sz w:val="28"/>
                <w:szCs w:val="28"/>
              </w:rPr>
              <w:t xml:space="preserve">nosaka kārtību, kādā tās padotībā esošās izglītības iestādes finansējamas no </w:t>
            </w:r>
            <w:r w:rsidR="00365439" w:rsidRPr="00AD5D61">
              <w:rPr>
                <w:rFonts w:ascii="Times New Roman" w:hAnsi="Times New Roman"/>
                <w:sz w:val="28"/>
                <w:szCs w:val="28"/>
              </w:rPr>
              <w:t xml:space="preserve">pašvaldības </w:t>
            </w:r>
            <w:r w:rsidR="002F0F2D" w:rsidRPr="00AD5D61">
              <w:rPr>
                <w:rFonts w:ascii="Times New Roman" w:hAnsi="Times New Roman"/>
                <w:sz w:val="28"/>
                <w:szCs w:val="28"/>
              </w:rPr>
              <w:t xml:space="preserve">budžeta. Saskaņojums nav nepieciešams, ja vispārējo izglītību sniedz valsts </w:t>
            </w:r>
            <w:r w:rsidR="00F33850" w:rsidRPr="00AD5D61">
              <w:rPr>
                <w:rFonts w:ascii="Times New Roman" w:hAnsi="Times New Roman"/>
                <w:sz w:val="28"/>
                <w:szCs w:val="28"/>
              </w:rPr>
              <w:t xml:space="preserve">dibināta </w:t>
            </w:r>
            <w:r w:rsidR="002F0F2D" w:rsidRPr="00AD5D61">
              <w:rPr>
                <w:rFonts w:ascii="Times New Roman" w:hAnsi="Times New Roman"/>
                <w:sz w:val="28"/>
                <w:szCs w:val="28"/>
              </w:rPr>
              <w:t>izglītības iestāde.</w:t>
            </w:r>
            <w:r w:rsidR="00DF01D5" w:rsidRPr="00AD5D61">
              <w:rPr>
                <w:rFonts w:ascii="Times New Roman" w:hAnsi="Times New Roman"/>
                <w:sz w:val="28"/>
                <w:szCs w:val="28"/>
              </w:rPr>
              <w:t xml:space="preserve"> </w:t>
            </w:r>
            <w:r w:rsidR="004435F6" w:rsidRPr="004435F6">
              <w:rPr>
                <w:rFonts w:ascii="Times New Roman" w:hAnsi="Times New Roman"/>
                <w:sz w:val="28"/>
                <w:szCs w:val="28"/>
              </w:rPr>
              <w:t>Ministrija plāno to izglītības iestāžu nodrošinājumu, kuras  veic noteiktas funkcijas nepilngadīgu patvēruma meklētāju izglītošanai. Lai nodrošinātu kvalitatīvas izglītības ieguves iespējas un pārraudzītu, kā nepilngadīgu patvēruma meklētāju izglītības ieguve tiek nodrošināta, īstenojot izglītības programmas, ministrija plāno un  nosaka konkrētas izglītības iestādes.</w:t>
            </w:r>
          </w:p>
          <w:p w:rsidR="00070886" w:rsidRDefault="00C605B0" w:rsidP="00070886">
            <w:pPr>
              <w:spacing w:after="0" w:line="240" w:lineRule="auto"/>
              <w:ind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Pie</w:t>
            </w:r>
            <w:r w:rsidR="00FF1328">
              <w:rPr>
                <w:rFonts w:ascii="Times New Roman" w:eastAsia="Times New Roman" w:hAnsi="Times New Roman"/>
                <w:sz w:val="28"/>
                <w:szCs w:val="28"/>
                <w:lang w:eastAsia="lv-LV"/>
              </w:rPr>
              <w:t xml:space="preserve">sakot </w:t>
            </w:r>
            <w:r w:rsidRPr="00A15454">
              <w:rPr>
                <w:rFonts w:ascii="Times New Roman" w:eastAsia="Times New Roman" w:hAnsi="Times New Roman"/>
                <w:sz w:val="28"/>
                <w:szCs w:val="28"/>
                <w:lang w:eastAsia="lv-LV"/>
              </w:rPr>
              <w:t>patvēruma meklētāju vispārējās izglītības ieguvei, vecāki, bāriņtiesas pilnvarots pārstāvis vai bērnu aprūpes iestādes vadītājs iesniedz Pilsonības un migrācijas lietu pārvaldē vai Valsts robežsardzē, ja patvēruma meklētājs izmitināts Valsts robežsardzes teritoriālajā struktūrvienībā, attiecīgu iesniegumu, patvēruma meklētāja personas dokumenta kopiju un patvēruma meklētāja izglītību apliecinošus dokumentus (ja</w:t>
            </w:r>
            <w:r w:rsidR="00FF1328">
              <w:rPr>
                <w:rFonts w:ascii="Times New Roman" w:eastAsia="Times New Roman" w:hAnsi="Times New Roman"/>
                <w:sz w:val="28"/>
                <w:szCs w:val="28"/>
                <w:lang w:eastAsia="lv-LV"/>
              </w:rPr>
              <w:t xml:space="preserve"> tādi ir). </w:t>
            </w:r>
            <w:r w:rsidR="00070886">
              <w:rPr>
                <w:rFonts w:ascii="Times New Roman" w:eastAsia="Times New Roman" w:hAnsi="Times New Roman"/>
                <w:sz w:val="28"/>
                <w:szCs w:val="28"/>
              </w:rPr>
              <w:t xml:space="preserve">Ne vēlāk kā 10 darbdienu laikā no </w:t>
            </w:r>
            <w:r w:rsidR="00070886">
              <w:rPr>
                <w:rFonts w:ascii="Times New Roman" w:eastAsia="Times New Roman" w:hAnsi="Times New Roman"/>
                <w:sz w:val="28"/>
                <w:szCs w:val="28"/>
              </w:rPr>
              <w:lastRenderedPageBreak/>
              <w:t xml:space="preserve">dienas, </w:t>
            </w:r>
            <w:r w:rsidR="00070886">
              <w:rPr>
                <w:rFonts w:ascii="Times New Roman" w:eastAsia="Times New Roman" w:hAnsi="Times New Roman"/>
                <w:sz w:val="28"/>
                <w:szCs w:val="28"/>
                <w:lang w:eastAsia="lv-LV"/>
              </w:rPr>
              <w:t xml:space="preserve">kad iesniegts iesniegums par bēgļa vai alternatīvā statusa piešķiršanu, </w:t>
            </w:r>
            <w:r w:rsidR="00070886">
              <w:rPr>
                <w:rFonts w:ascii="Times New Roman" w:eastAsia="Times New Roman" w:hAnsi="Times New Roman"/>
                <w:sz w:val="28"/>
                <w:szCs w:val="28"/>
              </w:rPr>
              <w:t xml:space="preserve">Valsts robežsardze, </w:t>
            </w:r>
            <w:r w:rsidR="00070886">
              <w:rPr>
                <w:rFonts w:ascii="Times New Roman" w:eastAsia="Times New Roman" w:hAnsi="Times New Roman"/>
                <w:sz w:val="28"/>
                <w:szCs w:val="28"/>
                <w:lang w:eastAsia="lv-LV"/>
              </w:rPr>
              <w:t>izmantojot pasta pakalpojumus vai elektroniski,</w:t>
            </w:r>
            <w:r w:rsidR="00070886">
              <w:rPr>
                <w:rFonts w:ascii="Times New Roman" w:eastAsia="Times New Roman" w:hAnsi="Times New Roman"/>
                <w:sz w:val="28"/>
                <w:szCs w:val="28"/>
              </w:rPr>
              <w:t xml:space="preserve"> </w:t>
            </w:r>
            <w:r w:rsidR="00070886">
              <w:rPr>
                <w:rFonts w:ascii="Times New Roman" w:eastAsia="Times New Roman" w:hAnsi="Times New Roman"/>
                <w:sz w:val="28"/>
                <w:szCs w:val="28"/>
                <w:lang w:eastAsia="lv-LV"/>
              </w:rPr>
              <w:t xml:space="preserve">informē Izglītības un zinātnes ministriju par patvēruma meklētāja izmitināšanas vietas vai dzīvesvietas adresi. </w:t>
            </w:r>
          </w:p>
          <w:p w:rsidR="00070886" w:rsidRDefault="00070886" w:rsidP="00070886">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rPr>
              <w:t>Savukārt patvēruma meklētāja izmitināšanas vietas vai dzīvesvietas adreses maiņas gadījumā Pilsonības un migrācijas lietu pārvalde ne vēlāk kā 10</w:t>
            </w:r>
            <w:r>
              <w:rPr>
                <w:rFonts w:ascii="Times New Roman" w:eastAsia="Times New Roman" w:hAnsi="Times New Roman"/>
                <w:sz w:val="28"/>
                <w:szCs w:val="28"/>
                <w:lang w:eastAsia="lv-LV"/>
              </w:rPr>
              <w:t xml:space="preserve"> darbdienu laikā par to informē ministriju, izmantojot pasta pakalpojumus vai elektroniski.  </w:t>
            </w:r>
          </w:p>
          <w:p w:rsidR="00791FD5" w:rsidRPr="00F36679" w:rsidRDefault="00791FD5" w:rsidP="0040260E">
            <w:pPr>
              <w:spacing w:after="0" w:line="240" w:lineRule="auto"/>
              <w:jc w:val="both"/>
              <w:rPr>
                <w:rFonts w:ascii="Times New Roman" w:hAnsi="Times New Roman"/>
                <w:sz w:val="28"/>
                <w:szCs w:val="28"/>
              </w:rPr>
            </w:pPr>
            <w:r w:rsidRPr="00F36679">
              <w:rPr>
                <w:rFonts w:ascii="Times New Roman" w:hAnsi="Times New Roman"/>
                <w:sz w:val="28"/>
                <w:szCs w:val="28"/>
              </w:rPr>
              <w:t xml:space="preserve">Izglītības iestāde uzņem </w:t>
            </w:r>
            <w:r w:rsidR="006A629E">
              <w:rPr>
                <w:rFonts w:ascii="Times New Roman" w:hAnsi="Times New Roman"/>
                <w:sz w:val="28"/>
                <w:szCs w:val="28"/>
              </w:rPr>
              <w:t xml:space="preserve">nepilngadīgu </w:t>
            </w:r>
            <w:r w:rsidRPr="00F36679">
              <w:rPr>
                <w:rFonts w:ascii="Times New Roman" w:hAnsi="Times New Roman"/>
                <w:sz w:val="28"/>
                <w:szCs w:val="28"/>
              </w:rPr>
              <w:t>patvēruma meklētāju izglītības iestādē atbilstīgi no</w:t>
            </w:r>
            <w:r w:rsidR="00D04955" w:rsidRPr="00F36679">
              <w:rPr>
                <w:rFonts w:ascii="Times New Roman" w:hAnsi="Times New Roman"/>
                <w:sz w:val="28"/>
                <w:szCs w:val="28"/>
              </w:rPr>
              <w:t>rmatīvos aktos</w:t>
            </w:r>
            <w:r w:rsidR="00AB6233">
              <w:rPr>
                <w:rFonts w:ascii="Times New Roman" w:hAnsi="Times New Roman"/>
                <w:sz w:val="28"/>
                <w:szCs w:val="28"/>
              </w:rPr>
              <w:t>,</w:t>
            </w:r>
            <w:r w:rsidR="00AB6233">
              <w:rPr>
                <w:rFonts w:ascii="Times New Roman" w:eastAsia="Times New Roman" w:hAnsi="Times New Roman"/>
                <w:sz w:val="28"/>
                <w:szCs w:val="28"/>
                <w:lang w:eastAsia="lv-LV"/>
              </w:rPr>
              <w:t xml:space="preserve"> kādā izglītojamie tiek uzņemti vispārējās izglītības iestādēs un atskaitīti no tām, kā arī pārcelti uz nākamo klasi, </w:t>
            </w:r>
            <w:r w:rsidR="00D04955" w:rsidRPr="00F36679">
              <w:rPr>
                <w:rFonts w:ascii="Times New Roman" w:hAnsi="Times New Roman"/>
                <w:sz w:val="28"/>
                <w:szCs w:val="28"/>
              </w:rPr>
              <w:t>noteiktā kartībā, sagatavo pedagogu tarifikāciju,</w:t>
            </w:r>
            <w:r w:rsidRPr="00F36679">
              <w:rPr>
                <w:rFonts w:ascii="Times New Roman" w:hAnsi="Times New Roman"/>
                <w:sz w:val="28"/>
                <w:szCs w:val="28"/>
              </w:rPr>
              <w:t xml:space="preserve"> s</w:t>
            </w:r>
            <w:r w:rsidR="00D04955" w:rsidRPr="00F36679">
              <w:rPr>
                <w:rFonts w:ascii="Times New Roman" w:hAnsi="Times New Roman"/>
                <w:sz w:val="28"/>
                <w:szCs w:val="28"/>
              </w:rPr>
              <w:t>agatavo mācību grāmatu sarakstu,</w:t>
            </w:r>
            <w:r w:rsidRPr="00F36679">
              <w:rPr>
                <w:rFonts w:ascii="Times New Roman" w:hAnsi="Times New Roman"/>
                <w:sz w:val="28"/>
                <w:szCs w:val="28"/>
              </w:rPr>
              <w:t xml:space="preserve"> izstrādā un nodrošina individuālu mācību priekšmetu apguves plānu laikposmam, kas noteikts līgumā, un iesniedz to ministrijai</w:t>
            </w:r>
            <w:r w:rsidR="00D04955" w:rsidRPr="00F36679">
              <w:rPr>
                <w:rFonts w:ascii="Times New Roman" w:hAnsi="Times New Roman"/>
                <w:sz w:val="28"/>
                <w:szCs w:val="28"/>
              </w:rPr>
              <w:t xml:space="preserve"> līgumā norādītajā laikā. </w:t>
            </w:r>
            <w:r w:rsidR="006A629E">
              <w:rPr>
                <w:rFonts w:ascii="Times New Roman" w:hAnsi="Times New Roman"/>
                <w:sz w:val="28"/>
                <w:szCs w:val="28"/>
              </w:rPr>
              <w:t xml:space="preserve">Nepilngadīgam </w:t>
            </w:r>
            <w:r w:rsidR="006A629E">
              <w:rPr>
                <w:rFonts w:ascii="Times New Roman" w:eastAsia="Times New Roman" w:hAnsi="Times New Roman"/>
                <w:sz w:val="28"/>
                <w:szCs w:val="28"/>
                <w:lang w:eastAsia="lv-LV"/>
              </w:rPr>
              <w:t>p</w:t>
            </w:r>
            <w:r w:rsidR="00346E53" w:rsidRPr="00E02A3A">
              <w:rPr>
                <w:rFonts w:ascii="Times New Roman" w:eastAsia="Times New Roman" w:hAnsi="Times New Roman"/>
                <w:sz w:val="28"/>
                <w:szCs w:val="28"/>
                <w:lang w:eastAsia="lv-LV"/>
              </w:rPr>
              <w:t>atvēruma meklētājam nodrošina sagatavošanu pamatizglītības ieguvei no piecu gadu vecuma</w:t>
            </w:r>
            <w:r w:rsidR="00346E53">
              <w:rPr>
                <w:rFonts w:ascii="Times New Roman" w:eastAsia="Times New Roman" w:hAnsi="Times New Roman"/>
                <w:sz w:val="28"/>
                <w:szCs w:val="28"/>
                <w:lang w:eastAsia="lv-LV"/>
              </w:rPr>
              <w:t xml:space="preserve"> pamatojoties uz Vispārējās izglītības likuma 20</w:t>
            </w:r>
            <w:r w:rsidR="000D47B1">
              <w:rPr>
                <w:rFonts w:ascii="Times New Roman" w:eastAsia="Times New Roman" w:hAnsi="Times New Roman"/>
                <w:sz w:val="28"/>
                <w:szCs w:val="28"/>
                <w:lang w:eastAsia="lv-LV"/>
              </w:rPr>
              <w:t>.</w:t>
            </w:r>
            <w:r w:rsidR="00346E53">
              <w:rPr>
                <w:rFonts w:ascii="Times New Roman" w:eastAsia="Times New Roman" w:hAnsi="Times New Roman"/>
                <w:sz w:val="28"/>
                <w:szCs w:val="28"/>
                <w:lang w:eastAsia="lv-LV"/>
              </w:rPr>
              <w:t xml:space="preserve">¹ panta </w:t>
            </w:r>
            <w:r w:rsidR="000D47B1">
              <w:rPr>
                <w:rFonts w:ascii="Times New Roman" w:eastAsia="Times New Roman" w:hAnsi="Times New Roman"/>
                <w:sz w:val="28"/>
                <w:szCs w:val="28"/>
                <w:lang w:eastAsia="lv-LV"/>
              </w:rPr>
              <w:t xml:space="preserve">pirmajā daļā </w:t>
            </w:r>
            <w:r w:rsidR="00346E53">
              <w:rPr>
                <w:rFonts w:ascii="Times New Roman" w:eastAsia="Times New Roman" w:hAnsi="Times New Roman"/>
                <w:sz w:val="28"/>
                <w:szCs w:val="28"/>
                <w:lang w:eastAsia="lv-LV"/>
              </w:rPr>
              <w:t>noteikto obligāto bērnu no piecu gadu vecuma sagatavošanu pamatizglītības ieguvei</w:t>
            </w:r>
            <w:r w:rsidR="00D00628">
              <w:rPr>
                <w:rFonts w:ascii="Times New Roman" w:eastAsia="Times New Roman" w:hAnsi="Times New Roman"/>
                <w:sz w:val="28"/>
                <w:szCs w:val="28"/>
                <w:lang w:eastAsia="lv-LV"/>
              </w:rPr>
              <w:t>.</w:t>
            </w:r>
            <w:r w:rsidR="00346E53">
              <w:rPr>
                <w:rFonts w:ascii="Times New Roman" w:eastAsia="Times New Roman" w:hAnsi="Times New Roman"/>
                <w:sz w:val="28"/>
                <w:szCs w:val="28"/>
                <w:lang w:eastAsia="lv-LV"/>
              </w:rPr>
              <w:t xml:space="preserve"> </w:t>
            </w:r>
            <w:r w:rsidR="0040260E" w:rsidRPr="0040260E">
              <w:rPr>
                <w:rFonts w:ascii="Times New Roman" w:hAnsi="Times New Roman"/>
                <w:sz w:val="28"/>
                <w:szCs w:val="28"/>
              </w:rPr>
              <w:t>Ministru kabineta 2015.gada 13.oktobra noteikumos Nr.591 “Kārtība, kādā izglītojamie tiek uzņemti vispārējās izglītības iestādēs un speciālajās pirmsskolas izglītības grupās un atskaitīti no tām, kā arī pārcelti uz nākamo klasi”</w:t>
            </w:r>
            <w:r w:rsidR="0040260E" w:rsidRPr="0040260E">
              <w:rPr>
                <w:rFonts w:ascii="Times New Roman" w:hAnsi="Times New Roman"/>
                <w:color w:val="000000"/>
                <w:sz w:val="28"/>
                <w:szCs w:val="28"/>
              </w:rPr>
              <w:t xml:space="preserve"> noteikta kārtība, kādā tiek nodrošināta izglītības ieguve vispārējās izglītības pakāpēs un vispārējās izglītības īpašos veidos, tai skaitā, speciālajā izglītībā</w:t>
            </w:r>
            <w:r w:rsidR="00365D94">
              <w:rPr>
                <w:rFonts w:ascii="Times New Roman" w:hAnsi="Times New Roman"/>
                <w:color w:val="000000"/>
                <w:sz w:val="28"/>
                <w:szCs w:val="28"/>
              </w:rPr>
              <w:t xml:space="preserve">, </w:t>
            </w:r>
            <w:r w:rsidR="00365D94" w:rsidRPr="00365D94">
              <w:rPr>
                <w:rFonts w:ascii="Times New Roman" w:hAnsi="Times New Roman"/>
                <w:color w:val="000000"/>
                <w:sz w:val="28"/>
                <w:szCs w:val="28"/>
              </w:rPr>
              <w:t>kā arī kārtība,</w:t>
            </w:r>
            <w:r w:rsidR="0019237B">
              <w:rPr>
                <w:rFonts w:ascii="Times New Roman" w:hAnsi="Times New Roman"/>
                <w:color w:val="000000"/>
                <w:sz w:val="28"/>
                <w:szCs w:val="28"/>
              </w:rPr>
              <w:t xml:space="preserve"> </w:t>
            </w:r>
            <w:r w:rsidR="00365D94" w:rsidRPr="00365D94">
              <w:rPr>
                <w:rFonts w:ascii="Times New Roman" w:hAnsi="Times New Roman"/>
                <w:color w:val="000000"/>
                <w:sz w:val="28"/>
                <w:szCs w:val="28"/>
              </w:rPr>
              <w:t>kādi izglītības dokumenti (ja ir), jāiesniedz, piesakot izglītojamo izglītības iestādē</w:t>
            </w:r>
            <w:r w:rsidR="00365D94" w:rsidRPr="00FB2ED8">
              <w:rPr>
                <w:rFonts w:ascii="Times New Roman" w:hAnsi="Times New Roman"/>
                <w:color w:val="000000"/>
                <w:sz w:val="24"/>
                <w:szCs w:val="24"/>
              </w:rPr>
              <w:t>.</w:t>
            </w:r>
            <w:r w:rsidR="00FB2ED8" w:rsidRPr="00FB2ED8">
              <w:rPr>
                <w:rFonts w:ascii="Times New Roman" w:hAnsi="Times New Roman"/>
                <w:color w:val="000000"/>
                <w:sz w:val="24"/>
                <w:szCs w:val="24"/>
              </w:rPr>
              <w:t xml:space="preserve"> </w:t>
            </w:r>
            <w:r w:rsidR="00FB2ED8" w:rsidRPr="00FB2ED8">
              <w:rPr>
                <w:rFonts w:ascii="Times New Roman" w:hAnsi="Times New Roman"/>
                <w:color w:val="000000"/>
                <w:sz w:val="28"/>
                <w:szCs w:val="28"/>
              </w:rPr>
              <w:t xml:space="preserve">Ja nepieciešams, tad </w:t>
            </w:r>
            <w:r w:rsidR="00365D94" w:rsidRPr="00FB2ED8">
              <w:rPr>
                <w:rFonts w:ascii="Times New Roman" w:hAnsi="Times New Roman"/>
                <w:color w:val="000000"/>
                <w:sz w:val="28"/>
                <w:szCs w:val="28"/>
              </w:rPr>
              <w:t xml:space="preserve"> </w:t>
            </w:r>
            <w:r w:rsidR="00FB2ED8" w:rsidRPr="00FB2ED8">
              <w:rPr>
                <w:rFonts w:ascii="Times New Roman" w:hAnsi="Times New Roman"/>
                <w:sz w:val="28"/>
                <w:szCs w:val="28"/>
              </w:rPr>
              <w:t>ārvalstīs izsniegto izglītības dokumentu, kā arī ārvalstīs iegūto akadēmisko grādu apliecinošu dokumentu ekspertīzi veic Akadēmiskās informācijas centrs.</w:t>
            </w:r>
          </w:p>
          <w:p w:rsidR="002F0F2D" w:rsidRPr="00F36679" w:rsidRDefault="006A629E" w:rsidP="001575D6">
            <w:pPr>
              <w:pStyle w:val="Considrant"/>
              <w:numPr>
                <w:ilvl w:val="0"/>
                <w:numId w:val="0"/>
              </w:numPr>
              <w:spacing w:before="0" w:after="0"/>
              <w:ind w:right="140"/>
              <w:rPr>
                <w:rFonts w:eastAsia="Calibri"/>
                <w:sz w:val="28"/>
                <w:szCs w:val="28"/>
                <w:lang w:eastAsia="en-US"/>
              </w:rPr>
            </w:pPr>
            <w:r>
              <w:rPr>
                <w:rFonts w:eastAsia="Calibri"/>
                <w:sz w:val="28"/>
                <w:szCs w:val="28"/>
                <w:lang w:eastAsia="en-US"/>
              </w:rPr>
              <w:t>Nepilngadīgu p</w:t>
            </w:r>
            <w:r w:rsidR="00BF187C" w:rsidRPr="00F36679">
              <w:rPr>
                <w:rFonts w:eastAsia="Calibri"/>
                <w:sz w:val="28"/>
                <w:szCs w:val="28"/>
                <w:lang w:eastAsia="en-US"/>
              </w:rPr>
              <w:t>atvēruma meklētāju izglītības ieguves iespējas tiek nodrošinātas no valsts budžeta līdzekļiem ministrijas programmas 01.00.00 “Vispārējā izglītība” apakšprogrammā 01.08.00 “Vispārējās izglītības atbalsta pasākumi” tāmē ied</w:t>
            </w:r>
            <w:r w:rsidR="003159F9" w:rsidRPr="00F36679">
              <w:rPr>
                <w:rFonts w:eastAsia="Calibri"/>
                <w:sz w:val="28"/>
                <w:szCs w:val="28"/>
                <w:lang w:eastAsia="en-US"/>
              </w:rPr>
              <w:t xml:space="preserve">alītajiem līdzekļiem, </w:t>
            </w:r>
            <w:r w:rsidR="00B03E01" w:rsidRPr="00F36679">
              <w:rPr>
                <w:rFonts w:eastAsia="Calibri"/>
                <w:sz w:val="28"/>
                <w:szCs w:val="28"/>
                <w:lang w:eastAsia="en-US"/>
              </w:rPr>
              <w:t xml:space="preserve">ministrijai </w:t>
            </w:r>
            <w:r w:rsidR="00BF187C" w:rsidRPr="00F36679">
              <w:rPr>
                <w:rFonts w:eastAsia="Calibri"/>
                <w:sz w:val="28"/>
                <w:szCs w:val="28"/>
                <w:lang w:eastAsia="en-US"/>
              </w:rPr>
              <w:t xml:space="preserve">slēdzot līgumu ar izglītības iestādi, kurā mācās </w:t>
            </w:r>
            <w:r w:rsidR="00061C2E">
              <w:rPr>
                <w:rFonts w:eastAsia="Calibri"/>
                <w:sz w:val="28"/>
                <w:szCs w:val="28"/>
                <w:lang w:eastAsia="en-US"/>
              </w:rPr>
              <w:t xml:space="preserve">nepilngadīgs </w:t>
            </w:r>
            <w:r w:rsidR="00BF187C" w:rsidRPr="00F36679">
              <w:rPr>
                <w:rFonts w:eastAsia="Calibri"/>
                <w:sz w:val="28"/>
                <w:szCs w:val="28"/>
                <w:lang w:eastAsia="en-US"/>
              </w:rPr>
              <w:t>patvēruma meklētājs</w:t>
            </w:r>
            <w:r w:rsidR="00B03E01" w:rsidRPr="00F36679">
              <w:rPr>
                <w:rFonts w:eastAsia="Calibri"/>
                <w:sz w:val="28"/>
                <w:szCs w:val="28"/>
                <w:lang w:eastAsia="en-US"/>
              </w:rPr>
              <w:t>.</w:t>
            </w:r>
            <w:r w:rsidR="002F0F2D" w:rsidRPr="00F36679">
              <w:rPr>
                <w:rFonts w:eastAsia="Calibri"/>
                <w:sz w:val="28"/>
                <w:szCs w:val="28"/>
                <w:lang w:eastAsia="en-US"/>
              </w:rPr>
              <w:t xml:space="preserve"> Noteikumu projekts ir attiecināms </w:t>
            </w:r>
            <w:r w:rsidR="00B03E01" w:rsidRPr="00F36679">
              <w:rPr>
                <w:rFonts w:eastAsia="Calibri"/>
                <w:sz w:val="28"/>
                <w:szCs w:val="28"/>
                <w:lang w:eastAsia="en-US"/>
              </w:rPr>
              <w:t xml:space="preserve">uz vispārējās </w:t>
            </w:r>
            <w:r w:rsidR="002F0F2D" w:rsidRPr="00F36679">
              <w:rPr>
                <w:rFonts w:eastAsia="Calibri"/>
                <w:sz w:val="28"/>
                <w:szCs w:val="28"/>
                <w:lang w:eastAsia="en-US"/>
              </w:rPr>
              <w:t>izglītības iestādēm, pamatojoties uz Izglītības likumā noteikto izglītības iestāžu darbības tiesisko pamatu, nodrošinot pedagogu atalgojum</w:t>
            </w:r>
            <w:r w:rsidR="00357880" w:rsidRPr="00F36679">
              <w:rPr>
                <w:rFonts w:eastAsia="Calibri"/>
                <w:sz w:val="28"/>
                <w:szCs w:val="28"/>
                <w:lang w:eastAsia="en-US"/>
              </w:rPr>
              <w:t xml:space="preserve">u saskaņā ar Ministru kabineta </w:t>
            </w:r>
            <w:r w:rsidR="002F0F2D" w:rsidRPr="00F36679">
              <w:rPr>
                <w:rFonts w:eastAsia="Calibri"/>
                <w:sz w:val="28"/>
                <w:szCs w:val="28"/>
                <w:lang w:eastAsia="en-US"/>
              </w:rPr>
              <w:t xml:space="preserve">2009.gada 28.jūlija noteikumos Nr. 836 „Pedagogu darba samaksas noteikumi” noteikto kārtību un Ministru kabineta 2009.gada 22.decembra </w:t>
            </w:r>
            <w:r w:rsidR="002F0F2D" w:rsidRPr="00F36679">
              <w:rPr>
                <w:rFonts w:eastAsia="Calibri"/>
                <w:sz w:val="28"/>
                <w:szCs w:val="28"/>
                <w:lang w:eastAsia="en-US"/>
              </w:rPr>
              <w:lastRenderedPageBreak/>
              <w:t>noteikumos Nr. 1616 „</w:t>
            </w:r>
            <w:r w:rsidR="00E24615" w:rsidRPr="00F36679">
              <w:rPr>
                <w:rFonts w:eastAsia="Calibri"/>
                <w:sz w:val="28"/>
                <w:szCs w:val="28"/>
                <w:lang w:eastAsia="en-US"/>
              </w:rPr>
              <w:t>Par valsts budžeta mērķdotāciju pedagogu darba samaksai pašvaldību vispārējās izglītības iestādēs un valsts augstskolu vispārējās vidējās izglītības iestādēs</w:t>
            </w:r>
            <w:r w:rsidR="002F0F2D" w:rsidRPr="00F36679">
              <w:rPr>
                <w:rFonts w:eastAsia="Calibri"/>
                <w:sz w:val="28"/>
                <w:szCs w:val="28"/>
                <w:lang w:eastAsia="en-US"/>
              </w:rPr>
              <w:t xml:space="preserve">” noteikto kārtību. </w:t>
            </w:r>
          </w:p>
          <w:p w:rsidR="008A3F80" w:rsidRPr="002260A6" w:rsidRDefault="001575D6" w:rsidP="0085673D">
            <w:pPr>
              <w:pStyle w:val="Considrant"/>
              <w:numPr>
                <w:ilvl w:val="0"/>
                <w:numId w:val="0"/>
              </w:numPr>
              <w:spacing w:before="0" w:after="0"/>
              <w:ind w:right="140"/>
              <w:rPr>
                <w:rFonts w:eastAsia="Calibri"/>
                <w:sz w:val="28"/>
                <w:szCs w:val="28"/>
                <w:lang w:eastAsia="en-US"/>
              </w:rPr>
            </w:pPr>
            <w:r w:rsidRPr="00F36679">
              <w:rPr>
                <w:rFonts w:eastAsia="Calibri"/>
                <w:sz w:val="28"/>
                <w:szCs w:val="28"/>
                <w:lang w:eastAsia="en-US"/>
              </w:rPr>
              <w:t xml:space="preserve">Viena </w:t>
            </w:r>
            <w:r w:rsidR="00061C2E">
              <w:rPr>
                <w:rFonts w:eastAsia="Calibri"/>
                <w:sz w:val="28"/>
                <w:szCs w:val="28"/>
                <w:lang w:eastAsia="en-US"/>
              </w:rPr>
              <w:t xml:space="preserve">nepilngadīga </w:t>
            </w:r>
            <w:r w:rsidRPr="00F36679">
              <w:rPr>
                <w:rFonts w:eastAsia="Calibri"/>
                <w:sz w:val="28"/>
                <w:szCs w:val="28"/>
                <w:lang w:eastAsia="en-US"/>
              </w:rPr>
              <w:t xml:space="preserve">patvēruma meklētāja </w:t>
            </w:r>
            <w:r w:rsidR="002260A6">
              <w:rPr>
                <w:rFonts w:eastAsia="Calibri"/>
                <w:sz w:val="28"/>
                <w:szCs w:val="28"/>
                <w:lang w:eastAsia="en-US"/>
              </w:rPr>
              <w:t>izglītošanās izmaksas</w:t>
            </w:r>
            <w:r w:rsidR="00D04955" w:rsidRPr="00F36679">
              <w:rPr>
                <w:rFonts w:eastAsia="Calibri"/>
                <w:sz w:val="28"/>
                <w:szCs w:val="28"/>
                <w:lang w:eastAsia="en-US"/>
              </w:rPr>
              <w:t xml:space="preserve"> ir </w:t>
            </w:r>
            <w:r w:rsidR="00E96146" w:rsidRPr="00F36679">
              <w:rPr>
                <w:rFonts w:eastAsia="Calibri"/>
                <w:sz w:val="28"/>
                <w:szCs w:val="28"/>
                <w:lang w:eastAsia="en-US"/>
              </w:rPr>
              <w:t>95</w:t>
            </w:r>
            <w:r w:rsidRPr="00F36679">
              <w:rPr>
                <w:rFonts w:eastAsia="Calibri"/>
                <w:sz w:val="28"/>
                <w:szCs w:val="28"/>
                <w:lang w:eastAsia="en-US"/>
              </w:rPr>
              <w:t xml:space="preserve"> </w:t>
            </w:r>
            <w:r w:rsidRPr="006D714E">
              <w:rPr>
                <w:rFonts w:eastAsia="Calibri"/>
                <w:i/>
                <w:sz w:val="28"/>
                <w:szCs w:val="28"/>
                <w:lang w:eastAsia="en-US"/>
              </w:rPr>
              <w:t>euro</w:t>
            </w:r>
            <w:r w:rsidR="00E96146" w:rsidRPr="00F36679">
              <w:rPr>
                <w:rFonts w:eastAsia="Calibri"/>
                <w:sz w:val="28"/>
                <w:szCs w:val="28"/>
                <w:lang w:eastAsia="en-US"/>
              </w:rPr>
              <w:t xml:space="preserve"> mēnesī</w:t>
            </w:r>
            <w:r w:rsidR="00D04955" w:rsidRPr="00F36679">
              <w:rPr>
                <w:rFonts w:eastAsia="Calibri"/>
                <w:sz w:val="28"/>
                <w:szCs w:val="28"/>
                <w:lang w:eastAsia="en-US"/>
              </w:rPr>
              <w:t>.</w:t>
            </w:r>
            <w:r w:rsidRPr="00F36679">
              <w:rPr>
                <w:rFonts w:eastAsia="Calibri"/>
                <w:sz w:val="28"/>
                <w:szCs w:val="28"/>
                <w:lang w:eastAsia="en-US"/>
              </w:rPr>
              <w:t xml:space="preserve"> 2014./2015.m.gadā</w:t>
            </w:r>
            <w:r w:rsidR="00357880" w:rsidRPr="00F36679">
              <w:rPr>
                <w:rFonts w:eastAsia="Calibri"/>
                <w:sz w:val="28"/>
                <w:szCs w:val="28"/>
                <w:lang w:eastAsia="en-US"/>
              </w:rPr>
              <w:t xml:space="preserve"> šim nolūkam no valsts budžeta </w:t>
            </w:r>
            <w:r w:rsidRPr="00F36679">
              <w:rPr>
                <w:rFonts w:eastAsia="Calibri"/>
                <w:sz w:val="28"/>
                <w:szCs w:val="28"/>
                <w:lang w:eastAsia="en-US"/>
              </w:rPr>
              <w:t xml:space="preserve">tika izlietoti 2493, 52 </w:t>
            </w:r>
            <w:r w:rsidRPr="006D714E">
              <w:rPr>
                <w:rFonts w:eastAsia="Calibri"/>
                <w:i/>
                <w:sz w:val="28"/>
                <w:szCs w:val="28"/>
                <w:lang w:eastAsia="en-US"/>
              </w:rPr>
              <w:t>euro</w:t>
            </w:r>
            <w:r w:rsidR="0085673D" w:rsidRPr="0085673D">
              <w:rPr>
                <w:rFonts w:eastAsia="Calibri"/>
                <w:sz w:val="28"/>
                <w:szCs w:val="28"/>
                <w:lang w:eastAsia="en-US"/>
              </w:rPr>
              <w:t>, slēdzot līgumu ar izglītības iestādi par katra nepilngadīga patvēruma meklētāja izglītības ieguvi uz sešiem mēnešiem.</w:t>
            </w:r>
            <w:r w:rsidRPr="00F36679">
              <w:rPr>
                <w:rFonts w:eastAsia="Calibri"/>
                <w:sz w:val="28"/>
                <w:szCs w:val="28"/>
                <w:lang w:eastAsia="en-US"/>
              </w:rPr>
              <w:t xml:space="preserve"> </w:t>
            </w:r>
            <w:r w:rsidR="00D04955" w:rsidRPr="00F36679">
              <w:rPr>
                <w:rFonts w:eastAsia="Calibri"/>
                <w:sz w:val="28"/>
                <w:szCs w:val="28"/>
                <w:lang w:eastAsia="en-US"/>
              </w:rPr>
              <w:t>Saskaņā ar 2015.gada 20.jūlijā pieņemto rezolūciju par pārvietošanu no trešajām valstīm, Padomes Lēmumu (ES) 2015/1523</w:t>
            </w:r>
            <w:r w:rsidR="009B6EE0" w:rsidRPr="00F36679">
              <w:rPr>
                <w:rFonts w:eastAsia="Calibri"/>
                <w:sz w:val="28"/>
                <w:szCs w:val="28"/>
                <w:lang w:eastAsia="en-US"/>
              </w:rPr>
              <w:t xml:space="preserve">, </w:t>
            </w:r>
            <w:r w:rsidR="00D04955" w:rsidRPr="00F36679">
              <w:rPr>
                <w:rFonts w:eastAsia="Calibri"/>
                <w:sz w:val="28"/>
                <w:szCs w:val="28"/>
                <w:lang w:eastAsia="en-US"/>
              </w:rPr>
              <w:t>ar ko nosaka pagaidu pasākumus starptautiskās aizsardzības jomā Itālijas un Grieķijas labā, un Padomes Lēmumu (ES) 2015/1601 (2015.gada 22.septembris), ar ko nosaka pagaidu pasākumus starptautiskās aizsardzības jomā Itālijas un Grieķijas labā, Latvijai līdz 2017.gada 17.septembrim papildus patvēruma meklētājiem, kuri individuāli ierodas Latvijā un iesniedz iesniegumu par bēgļa vai alternatīvā statusa piešķiršanu, jā</w:t>
            </w:r>
            <w:r w:rsidR="00357880" w:rsidRPr="00F36679">
              <w:rPr>
                <w:rFonts w:eastAsia="Calibri"/>
                <w:sz w:val="28"/>
                <w:szCs w:val="28"/>
                <w:lang w:eastAsia="en-US"/>
              </w:rPr>
              <w:t xml:space="preserve">uzņem 531 patvēruma meklētājs. </w:t>
            </w:r>
            <w:r w:rsidR="008A5A06" w:rsidRPr="00F36679">
              <w:rPr>
                <w:rFonts w:eastAsia="Calibri"/>
                <w:sz w:val="28"/>
                <w:szCs w:val="28"/>
                <w:lang w:eastAsia="en-US"/>
              </w:rPr>
              <w:t>Ministrija,</w:t>
            </w:r>
            <w:r w:rsidR="00B56A15" w:rsidRPr="00F36679">
              <w:rPr>
                <w:rFonts w:eastAsia="Calibri"/>
                <w:sz w:val="28"/>
                <w:szCs w:val="28"/>
                <w:lang w:eastAsia="en-US"/>
              </w:rPr>
              <w:t xml:space="preserve"> aprēķinot </w:t>
            </w:r>
            <w:r w:rsidR="009B6EE0" w:rsidRPr="00F36679">
              <w:rPr>
                <w:rFonts w:eastAsia="Calibri"/>
                <w:sz w:val="28"/>
                <w:szCs w:val="28"/>
                <w:lang w:eastAsia="en-US"/>
              </w:rPr>
              <w:t xml:space="preserve">nepieciešamo </w:t>
            </w:r>
            <w:r w:rsidR="00B56A15" w:rsidRPr="00F36679">
              <w:rPr>
                <w:rFonts w:eastAsia="Calibri"/>
                <w:sz w:val="28"/>
                <w:szCs w:val="28"/>
                <w:lang w:eastAsia="en-US"/>
              </w:rPr>
              <w:t xml:space="preserve">finansējumu </w:t>
            </w:r>
            <w:r w:rsidR="00061C2E">
              <w:rPr>
                <w:rFonts w:eastAsia="Calibri"/>
                <w:sz w:val="28"/>
                <w:szCs w:val="28"/>
                <w:lang w:eastAsia="en-US"/>
              </w:rPr>
              <w:t xml:space="preserve">nepilngadīga </w:t>
            </w:r>
            <w:r w:rsidR="008A5A06" w:rsidRPr="00F36679">
              <w:rPr>
                <w:rFonts w:eastAsia="Calibri"/>
                <w:sz w:val="28"/>
                <w:szCs w:val="28"/>
                <w:lang w:eastAsia="en-US"/>
              </w:rPr>
              <w:t>patvēruma meklētāja izglītības iespēju nodrošinā</w:t>
            </w:r>
            <w:r w:rsidR="00B56A15" w:rsidRPr="00F36679">
              <w:rPr>
                <w:rFonts w:eastAsia="Calibri"/>
                <w:sz w:val="28"/>
                <w:szCs w:val="28"/>
                <w:lang w:eastAsia="en-US"/>
              </w:rPr>
              <w:t>šanai</w:t>
            </w:r>
            <w:r w:rsidR="008A5A06" w:rsidRPr="00F36679">
              <w:rPr>
                <w:rFonts w:eastAsia="Calibri"/>
                <w:sz w:val="28"/>
                <w:szCs w:val="28"/>
                <w:lang w:eastAsia="en-US"/>
              </w:rPr>
              <w:t xml:space="preserve">, </w:t>
            </w:r>
            <w:r w:rsidR="00B56A15" w:rsidRPr="00F36679">
              <w:rPr>
                <w:rFonts w:eastAsia="Calibri"/>
                <w:sz w:val="28"/>
                <w:szCs w:val="28"/>
                <w:lang w:eastAsia="en-US"/>
              </w:rPr>
              <w:t>plāno, ka</w:t>
            </w:r>
            <w:r w:rsidR="00D04955" w:rsidRPr="00F36679">
              <w:rPr>
                <w:rFonts w:eastAsia="Calibri"/>
                <w:sz w:val="28"/>
                <w:szCs w:val="28"/>
                <w:lang w:eastAsia="en-US"/>
              </w:rPr>
              <w:t xml:space="preserve"> līdz</w:t>
            </w:r>
            <w:r w:rsidR="00B56A15" w:rsidRPr="00F36679">
              <w:rPr>
                <w:rFonts w:eastAsia="Calibri"/>
                <w:sz w:val="28"/>
                <w:szCs w:val="28"/>
                <w:lang w:eastAsia="en-US"/>
              </w:rPr>
              <w:t xml:space="preserve"> 2017.gad</w:t>
            </w:r>
            <w:r w:rsidR="00D04955" w:rsidRPr="00F36679">
              <w:rPr>
                <w:rFonts w:eastAsia="Calibri"/>
                <w:sz w:val="28"/>
                <w:szCs w:val="28"/>
                <w:lang w:eastAsia="en-US"/>
              </w:rPr>
              <w:t xml:space="preserve">a 17.septembrim </w:t>
            </w:r>
            <w:r w:rsidR="00E51246" w:rsidRPr="00F36679">
              <w:rPr>
                <w:rFonts w:eastAsia="Calibri"/>
                <w:sz w:val="28"/>
                <w:szCs w:val="28"/>
                <w:lang w:eastAsia="en-US"/>
              </w:rPr>
              <w:t xml:space="preserve">provizoriski </w:t>
            </w:r>
            <w:r w:rsidR="00D04955" w:rsidRPr="00F36679">
              <w:rPr>
                <w:rFonts w:eastAsia="Calibri"/>
                <w:sz w:val="28"/>
                <w:szCs w:val="28"/>
                <w:lang w:eastAsia="en-US"/>
              </w:rPr>
              <w:t xml:space="preserve">var tikt uzņemti 177 </w:t>
            </w:r>
            <w:r w:rsidR="00061C2E">
              <w:rPr>
                <w:rFonts w:eastAsia="Calibri"/>
                <w:sz w:val="28"/>
                <w:szCs w:val="28"/>
                <w:lang w:eastAsia="en-US"/>
              </w:rPr>
              <w:t xml:space="preserve">nepilngadīgi </w:t>
            </w:r>
            <w:r w:rsidR="00D04955" w:rsidRPr="00F36679">
              <w:rPr>
                <w:rFonts w:eastAsia="Calibri"/>
                <w:sz w:val="28"/>
                <w:szCs w:val="28"/>
                <w:lang w:eastAsia="en-US"/>
              </w:rPr>
              <w:t xml:space="preserve">patvēruma meklētāji, kas veido trešo daļu no </w:t>
            </w:r>
            <w:r w:rsidR="00F2446A" w:rsidRPr="00F36679">
              <w:rPr>
                <w:rFonts w:eastAsia="Calibri"/>
                <w:sz w:val="28"/>
                <w:szCs w:val="28"/>
                <w:lang w:eastAsia="en-US"/>
              </w:rPr>
              <w:t>lēmumos</w:t>
            </w:r>
            <w:r w:rsidR="009B6EE0" w:rsidRPr="00F36679">
              <w:rPr>
                <w:rFonts w:eastAsia="Calibri"/>
                <w:sz w:val="28"/>
                <w:szCs w:val="28"/>
                <w:lang w:eastAsia="en-US"/>
              </w:rPr>
              <w:t xml:space="preserve"> noteiktā patvēruma meklētāju skaita.</w:t>
            </w:r>
            <w:r w:rsidR="0062351E">
              <w:rPr>
                <w:rFonts w:eastAsia="Calibri"/>
                <w:sz w:val="28"/>
                <w:szCs w:val="28"/>
                <w:lang w:eastAsia="en-US"/>
              </w:rPr>
              <w:t xml:space="preserve"> </w:t>
            </w:r>
            <w:r w:rsidR="0062351E" w:rsidRPr="00F36679">
              <w:rPr>
                <w:rFonts w:eastAsia="Calibri"/>
                <w:sz w:val="28"/>
                <w:szCs w:val="28"/>
                <w:lang w:eastAsia="en-US"/>
              </w:rPr>
              <w:t xml:space="preserve">Viena </w:t>
            </w:r>
            <w:r w:rsidR="00061C2E">
              <w:rPr>
                <w:rFonts w:eastAsia="Calibri"/>
                <w:sz w:val="28"/>
                <w:szCs w:val="28"/>
                <w:lang w:eastAsia="en-US"/>
              </w:rPr>
              <w:t xml:space="preserve">nepilngadīga </w:t>
            </w:r>
            <w:r w:rsidR="0062351E" w:rsidRPr="00F36679">
              <w:rPr>
                <w:rFonts w:eastAsia="Calibri"/>
                <w:sz w:val="28"/>
                <w:szCs w:val="28"/>
                <w:lang w:eastAsia="en-US"/>
              </w:rPr>
              <w:t xml:space="preserve">patvēruma meklētāja </w:t>
            </w:r>
            <w:r w:rsidR="0062351E">
              <w:rPr>
                <w:rFonts w:eastAsia="Calibri"/>
                <w:sz w:val="28"/>
                <w:szCs w:val="28"/>
                <w:lang w:eastAsia="en-US"/>
              </w:rPr>
              <w:t>izglītošanās izmaksas</w:t>
            </w:r>
            <w:r w:rsidR="0062351E" w:rsidRPr="00F36679">
              <w:rPr>
                <w:rFonts w:eastAsia="Calibri"/>
                <w:sz w:val="28"/>
                <w:szCs w:val="28"/>
                <w:lang w:eastAsia="en-US"/>
              </w:rPr>
              <w:t xml:space="preserve"> </w:t>
            </w:r>
            <w:r w:rsidR="00D00628">
              <w:rPr>
                <w:rFonts w:eastAsia="Calibri"/>
                <w:sz w:val="28"/>
                <w:szCs w:val="28"/>
                <w:lang w:eastAsia="en-US"/>
              </w:rPr>
              <w:t xml:space="preserve">rīcības plānā ir noteiktas </w:t>
            </w:r>
            <w:r w:rsidR="0062351E">
              <w:rPr>
                <w:rFonts w:eastAsia="Calibri"/>
                <w:sz w:val="28"/>
                <w:szCs w:val="28"/>
                <w:lang w:eastAsia="en-US"/>
              </w:rPr>
              <w:t>133</w:t>
            </w:r>
            <w:r w:rsidR="0062351E" w:rsidRPr="00F36679">
              <w:rPr>
                <w:rFonts w:eastAsia="Calibri"/>
                <w:sz w:val="28"/>
                <w:szCs w:val="28"/>
                <w:lang w:eastAsia="en-US"/>
              </w:rPr>
              <w:t xml:space="preserve"> </w:t>
            </w:r>
            <w:r w:rsidR="0062351E" w:rsidRPr="006D714E">
              <w:rPr>
                <w:rFonts w:eastAsia="Calibri"/>
                <w:i/>
                <w:sz w:val="28"/>
                <w:szCs w:val="28"/>
                <w:lang w:eastAsia="en-US"/>
              </w:rPr>
              <w:t>euro</w:t>
            </w:r>
            <w:r w:rsidR="0062351E" w:rsidRPr="00F36679">
              <w:rPr>
                <w:rFonts w:eastAsia="Calibri"/>
                <w:sz w:val="28"/>
                <w:szCs w:val="28"/>
                <w:lang w:eastAsia="en-US"/>
              </w:rPr>
              <w:t xml:space="preserve"> mēnesī. </w:t>
            </w:r>
            <w:r w:rsidR="00E51246" w:rsidRPr="00F36679">
              <w:rPr>
                <w:rFonts w:eastAsia="Calibri"/>
                <w:sz w:val="28"/>
                <w:szCs w:val="28"/>
                <w:lang w:eastAsia="en-US"/>
              </w:rPr>
              <w:t xml:space="preserve">Tādējādi </w:t>
            </w:r>
            <w:r w:rsidR="00B56A15" w:rsidRPr="00F36679">
              <w:rPr>
                <w:rFonts w:eastAsia="Calibri"/>
                <w:sz w:val="28"/>
                <w:szCs w:val="28"/>
                <w:lang w:eastAsia="en-US"/>
              </w:rPr>
              <w:t>papildus nepieciešamais finans</w:t>
            </w:r>
            <w:r w:rsidR="00E51246" w:rsidRPr="00F36679">
              <w:rPr>
                <w:rFonts w:eastAsia="Calibri"/>
                <w:sz w:val="28"/>
                <w:szCs w:val="28"/>
                <w:lang w:eastAsia="en-US"/>
              </w:rPr>
              <w:t xml:space="preserve">ējums </w:t>
            </w:r>
            <w:r w:rsidR="00061C2E">
              <w:rPr>
                <w:rFonts w:eastAsia="Calibri"/>
                <w:sz w:val="28"/>
                <w:szCs w:val="28"/>
                <w:lang w:eastAsia="en-US"/>
              </w:rPr>
              <w:t xml:space="preserve">nepilngadīgu </w:t>
            </w:r>
            <w:r w:rsidR="00E51246" w:rsidRPr="00F36679">
              <w:rPr>
                <w:rFonts w:eastAsia="Calibri"/>
                <w:sz w:val="28"/>
                <w:szCs w:val="28"/>
                <w:lang w:eastAsia="en-US"/>
              </w:rPr>
              <w:t>patvēruma meklētāju izglītības ieguves nodrošināšanai</w:t>
            </w:r>
            <w:r w:rsidR="00B62B03" w:rsidRPr="00F36679">
              <w:rPr>
                <w:rFonts w:eastAsia="Calibri"/>
                <w:sz w:val="28"/>
                <w:szCs w:val="28"/>
                <w:lang w:eastAsia="en-US"/>
              </w:rPr>
              <w:t xml:space="preserve"> 2016.gadā</w:t>
            </w:r>
            <w:r w:rsidR="00E51246" w:rsidRPr="00F36679">
              <w:rPr>
                <w:rFonts w:eastAsia="Calibri"/>
                <w:sz w:val="28"/>
                <w:szCs w:val="28"/>
                <w:lang w:eastAsia="en-US"/>
              </w:rPr>
              <w:t xml:space="preserve"> tiek plānots</w:t>
            </w:r>
            <w:r w:rsidR="00D45C90" w:rsidRPr="00F36679">
              <w:rPr>
                <w:rFonts w:eastAsia="Calibri"/>
                <w:sz w:val="28"/>
                <w:szCs w:val="28"/>
                <w:lang w:eastAsia="en-US"/>
              </w:rPr>
              <w:t xml:space="preserve"> </w:t>
            </w:r>
            <w:r w:rsidR="00B62B03" w:rsidRPr="00F36679">
              <w:rPr>
                <w:rFonts w:eastAsia="Calibri"/>
                <w:sz w:val="28"/>
                <w:szCs w:val="28"/>
                <w:lang w:eastAsia="en-US"/>
              </w:rPr>
              <w:t xml:space="preserve">118 647 </w:t>
            </w:r>
            <w:r w:rsidR="00B56A15" w:rsidRPr="006D714E">
              <w:rPr>
                <w:rFonts w:eastAsia="Calibri"/>
                <w:i/>
                <w:sz w:val="28"/>
                <w:szCs w:val="28"/>
                <w:lang w:eastAsia="en-US"/>
              </w:rPr>
              <w:t>euro</w:t>
            </w:r>
            <w:r w:rsidR="00B56A15" w:rsidRPr="00F36679">
              <w:rPr>
                <w:rFonts w:eastAsia="Calibri"/>
                <w:sz w:val="28"/>
                <w:szCs w:val="28"/>
                <w:lang w:eastAsia="en-US"/>
              </w:rPr>
              <w:t xml:space="preserve"> </w:t>
            </w:r>
            <w:r w:rsidR="00E51246" w:rsidRPr="00F36679">
              <w:rPr>
                <w:rFonts w:eastAsia="Calibri"/>
                <w:sz w:val="28"/>
                <w:szCs w:val="28"/>
                <w:lang w:eastAsia="en-US"/>
              </w:rPr>
              <w:t xml:space="preserve">apmērā </w:t>
            </w:r>
            <w:r w:rsidR="00B56A15" w:rsidRPr="00F36679">
              <w:rPr>
                <w:rFonts w:eastAsia="Calibri"/>
                <w:sz w:val="28"/>
                <w:szCs w:val="28"/>
                <w:lang w:eastAsia="en-US"/>
              </w:rPr>
              <w:t>un 2017.gad</w:t>
            </w:r>
            <w:r w:rsidR="00B62B03" w:rsidRPr="00F36679">
              <w:rPr>
                <w:rFonts w:eastAsia="Calibri"/>
                <w:sz w:val="28"/>
                <w:szCs w:val="28"/>
                <w:lang w:eastAsia="en-US"/>
              </w:rPr>
              <w:t>ā 56 358</w:t>
            </w:r>
            <w:r w:rsidR="00E51246" w:rsidRPr="00F36679">
              <w:rPr>
                <w:rFonts w:eastAsia="Calibri"/>
                <w:sz w:val="28"/>
                <w:szCs w:val="28"/>
                <w:lang w:eastAsia="en-US"/>
              </w:rPr>
              <w:t xml:space="preserve"> </w:t>
            </w:r>
            <w:r w:rsidR="00E51246" w:rsidRPr="006D714E">
              <w:rPr>
                <w:rFonts w:eastAsia="Calibri"/>
                <w:i/>
                <w:sz w:val="28"/>
                <w:szCs w:val="28"/>
                <w:lang w:eastAsia="en-US"/>
              </w:rPr>
              <w:t>euro</w:t>
            </w:r>
            <w:r w:rsidR="00E51246" w:rsidRPr="00F36679">
              <w:rPr>
                <w:rFonts w:eastAsia="Calibri"/>
                <w:sz w:val="28"/>
                <w:szCs w:val="28"/>
                <w:lang w:eastAsia="en-US"/>
              </w:rPr>
              <w:t xml:space="preserve"> apmērā</w:t>
            </w:r>
            <w:r w:rsidR="0085673D">
              <w:rPr>
                <w:rFonts w:eastAsia="Calibri"/>
                <w:sz w:val="28"/>
                <w:szCs w:val="28"/>
                <w:lang w:eastAsia="en-US"/>
              </w:rPr>
              <w:t>.</w:t>
            </w:r>
            <w:r w:rsidR="009705B0">
              <w:rPr>
                <w:rFonts w:eastAsia="Calibri"/>
                <w:sz w:val="28"/>
                <w:szCs w:val="28"/>
                <w:lang w:eastAsia="en-US"/>
              </w:rPr>
              <w:t xml:space="preserve"> </w:t>
            </w:r>
          </w:p>
        </w:tc>
      </w:tr>
      <w:tr w:rsidR="00514935" w:rsidRPr="00F36679" w:rsidTr="00E5434B">
        <w:trPr>
          <w:trHeight w:val="465"/>
        </w:trPr>
        <w:tc>
          <w:tcPr>
            <w:tcW w:w="240" w:type="pct"/>
            <w:tcBorders>
              <w:top w:val="outset" w:sz="6" w:space="0" w:color="414142"/>
              <w:left w:val="outset" w:sz="6" w:space="0" w:color="414142"/>
              <w:bottom w:val="outset" w:sz="6" w:space="0" w:color="414142"/>
              <w:right w:val="outset" w:sz="6" w:space="0" w:color="414142"/>
            </w:tcBorders>
            <w:hideMark/>
          </w:tcPr>
          <w:p w:rsidR="00514935" w:rsidRPr="00F36679" w:rsidRDefault="00514935" w:rsidP="001575D6">
            <w:pPr>
              <w:ind w:right="140"/>
              <w:rPr>
                <w:rFonts w:ascii="Times New Roman" w:hAnsi="Times New Roman"/>
                <w:sz w:val="28"/>
                <w:szCs w:val="28"/>
              </w:rPr>
            </w:pPr>
            <w:r w:rsidRPr="00F36679">
              <w:rPr>
                <w:rFonts w:ascii="Times New Roman" w:hAnsi="Times New Roman"/>
                <w:sz w:val="28"/>
                <w:szCs w:val="28"/>
              </w:rPr>
              <w:lastRenderedPageBreak/>
              <w:t>3.</w:t>
            </w:r>
          </w:p>
        </w:tc>
        <w:tc>
          <w:tcPr>
            <w:tcW w:w="909" w:type="pct"/>
            <w:tcBorders>
              <w:top w:val="outset" w:sz="6" w:space="0" w:color="414142"/>
              <w:left w:val="outset" w:sz="6" w:space="0" w:color="414142"/>
              <w:bottom w:val="outset" w:sz="6" w:space="0" w:color="414142"/>
              <w:right w:val="outset" w:sz="6" w:space="0" w:color="414142"/>
            </w:tcBorders>
            <w:hideMark/>
          </w:tcPr>
          <w:p w:rsidR="00514935" w:rsidRPr="00F36679" w:rsidRDefault="00514935" w:rsidP="00BE5C99">
            <w:pPr>
              <w:spacing w:after="0" w:line="240" w:lineRule="auto"/>
              <w:jc w:val="both"/>
              <w:rPr>
                <w:rFonts w:ascii="Times New Roman" w:hAnsi="Times New Roman"/>
                <w:sz w:val="28"/>
                <w:szCs w:val="28"/>
              </w:rPr>
            </w:pPr>
            <w:r w:rsidRPr="00F36679">
              <w:rPr>
                <w:rFonts w:ascii="Times New Roman" w:hAnsi="Times New Roman"/>
                <w:sz w:val="28"/>
                <w:szCs w:val="28"/>
              </w:rPr>
              <w:t>Projekta izstrādē iesaistītās institūcijas</w:t>
            </w:r>
          </w:p>
        </w:tc>
        <w:tc>
          <w:tcPr>
            <w:tcW w:w="3850" w:type="pct"/>
            <w:tcBorders>
              <w:top w:val="outset" w:sz="6" w:space="0" w:color="414142"/>
              <w:left w:val="outset" w:sz="6" w:space="0" w:color="414142"/>
              <w:bottom w:val="outset" w:sz="6" w:space="0" w:color="414142"/>
              <w:right w:val="outset" w:sz="6" w:space="0" w:color="414142"/>
            </w:tcBorders>
            <w:hideMark/>
          </w:tcPr>
          <w:p w:rsidR="00514935" w:rsidRPr="00F36679" w:rsidRDefault="000461EF" w:rsidP="001575D6">
            <w:pPr>
              <w:ind w:right="140"/>
              <w:rPr>
                <w:rFonts w:ascii="Times New Roman" w:hAnsi="Times New Roman"/>
                <w:sz w:val="28"/>
                <w:szCs w:val="28"/>
              </w:rPr>
            </w:pPr>
            <w:r>
              <w:rPr>
                <w:rFonts w:ascii="Times New Roman" w:hAnsi="Times New Roman"/>
                <w:sz w:val="28"/>
                <w:szCs w:val="28"/>
              </w:rPr>
              <w:t xml:space="preserve">Viedokļa sniegšanā tika iesaistīta  </w:t>
            </w:r>
            <w:r w:rsidR="00130E91" w:rsidRPr="00F36679">
              <w:rPr>
                <w:rFonts w:ascii="Times New Roman" w:hAnsi="Times New Roman"/>
                <w:sz w:val="28"/>
                <w:szCs w:val="28"/>
              </w:rPr>
              <w:t>Pilsonības un migrācijas lietu pārvalde</w:t>
            </w:r>
            <w:r w:rsidR="00D45C90" w:rsidRPr="00F36679">
              <w:rPr>
                <w:rFonts w:ascii="Times New Roman" w:hAnsi="Times New Roman"/>
                <w:sz w:val="28"/>
                <w:szCs w:val="28"/>
              </w:rPr>
              <w:t>.</w:t>
            </w:r>
          </w:p>
        </w:tc>
      </w:tr>
      <w:tr w:rsidR="00514935" w:rsidRPr="00F36679" w:rsidTr="00E5434B">
        <w:tc>
          <w:tcPr>
            <w:tcW w:w="240" w:type="pct"/>
            <w:tcBorders>
              <w:top w:val="outset" w:sz="6" w:space="0" w:color="414142"/>
              <w:left w:val="outset" w:sz="6" w:space="0" w:color="414142"/>
              <w:bottom w:val="outset" w:sz="6" w:space="0" w:color="414142"/>
              <w:right w:val="outset" w:sz="6" w:space="0" w:color="414142"/>
            </w:tcBorders>
            <w:hideMark/>
          </w:tcPr>
          <w:p w:rsidR="00514935" w:rsidRPr="00F36679" w:rsidRDefault="00514935" w:rsidP="001575D6">
            <w:pPr>
              <w:ind w:right="140"/>
              <w:rPr>
                <w:rFonts w:ascii="Times New Roman" w:hAnsi="Times New Roman"/>
                <w:sz w:val="28"/>
                <w:szCs w:val="28"/>
              </w:rPr>
            </w:pPr>
            <w:r w:rsidRPr="00F36679">
              <w:rPr>
                <w:rFonts w:ascii="Times New Roman" w:hAnsi="Times New Roman"/>
                <w:sz w:val="28"/>
                <w:szCs w:val="28"/>
              </w:rPr>
              <w:t>4.</w:t>
            </w:r>
          </w:p>
        </w:tc>
        <w:tc>
          <w:tcPr>
            <w:tcW w:w="909" w:type="pct"/>
            <w:tcBorders>
              <w:top w:val="outset" w:sz="6" w:space="0" w:color="414142"/>
              <w:left w:val="outset" w:sz="6" w:space="0" w:color="414142"/>
              <w:bottom w:val="outset" w:sz="6" w:space="0" w:color="414142"/>
              <w:right w:val="outset" w:sz="6" w:space="0" w:color="414142"/>
            </w:tcBorders>
            <w:hideMark/>
          </w:tcPr>
          <w:p w:rsidR="00514935" w:rsidRPr="00F36679" w:rsidRDefault="00514935" w:rsidP="00BE5C99">
            <w:pPr>
              <w:spacing w:after="0" w:line="240" w:lineRule="auto"/>
              <w:jc w:val="both"/>
              <w:rPr>
                <w:rFonts w:ascii="Times New Roman" w:hAnsi="Times New Roman"/>
                <w:sz w:val="28"/>
                <w:szCs w:val="28"/>
              </w:rPr>
            </w:pPr>
            <w:r w:rsidRPr="00F36679">
              <w:rPr>
                <w:rFonts w:ascii="Times New Roman" w:hAnsi="Times New Roman"/>
                <w:sz w:val="28"/>
                <w:szCs w:val="28"/>
              </w:rPr>
              <w:t>Cita informācija</w:t>
            </w:r>
          </w:p>
        </w:tc>
        <w:tc>
          <w:tcPr>
            <w:tcW w:w="3850" w:type="pct"/>
            <w:tcBorders>
              <w:top w:val="outset" w:sz="6" w:space="0" w:color="414142"/>
              <w:left w:val="outset" w:sz="6" w:space="0" w:color="414142"/>
              <w:bottom w:val="outset" w:sz="6" w:space="0" w:color="414142"/>
              <w:right w:val="outset" w:sz="6" w:space="0" w:color="414142"/>
            </w:tcBorders>
            <w:hideMark/>
          </w:tcPr>
          <w:p w:rsidR="00514935" w:rsidRPr="00F36679" w:rsidRDefault="000412EF" w:rsidP="00E2738B">
            <w:pPr>
              <w:spacing w:after="0" w:line="240" w:lineRule="auto"/>
              <w:jc w:val="both"/>
              <w:rPr>
                <w:rFonts w:ascii="Times New Roman" w:hAnsi="Times New Roman"/>
                <w:sz w:val="28"/>
                <w:szCs w:val="28"/>
              </w:rPr>
            </w:pPr>
            <w:r w:rsidRPr="00F36679">
              <w:rPr>
                <w:rFonts w:ascii="Times New Roman" w:hAnsi="Times New Roman"/>
                <w:sz w:val="28"/>
                <w:szCs w:val="28"/>
              </w:rPr>
              <w:t>Ministrija, saņemot</w:t>
            </w:r>
            <w:r w:rsidR="00E2738B">
              <w:rPr>
                <w:rFonts w:ascii="Times New Roman" w:hAnsi="Times New Roman"/>
                <w:sz w:val="28"/>
                <w:szCs w:val="28"/>
              </w:rPr>
              <w:t xml:space="preserve"> </w:t>
            </w:r>
            <w:r w:rsidRPr="00F36679">
              <w:rPr>
                <w:rFonts w:ascii="Times New Roman" w:hAnsi="Times New Roman"/>
                <w:sz w:val="28"/>
                <w:szCs w:val="28"/>
              </w:rPr>
              <w:t>informāciju no Pilsonības un migrācijas lietu pārvaldes</w:t>
            </w:r>
            <w:r w:rsidR="00E2738B" w:rsidRPr="00E2738B">
              <w:rPr>
                <w:rFonts w:ascii="Times New Roman" w:hAnsi="Times New Roman"/>
                <w:sz w:val="24"/>
                <w:szCs w:val="24"/>
              </w:rPr>
              <w:t xml:space="preserve">, </w:t>
            </w:r>
            <w:r w:rsidR="00E2738B" w:rsidRPr="00E2738B">
              <w:rPr>
                <w:rFonts w:ascii="Times New Roman" w:eastAsia="Times New Roman" w:hAnsi="Times New Roman"/>
                <w:sz w:val="28"/>
                <w:szCs w:val="28"/>
              </w:rPr>
              <w:t>izmantojot pasta pakalpojumus vai elektroniski</w:t>
            </w:r>
            <w:r w:rsidR="00E2738B" w:rsidRPr="00E2738B">
              <w:rPr>
                <w:rFonts w:ascii="Times New Roman" w:eastAsia="Times New Roman" w:hAnsi="Times New Roman"/>
                <w:sz w:val="24"/>
                <w:szCs w:val="24"/>
              </w:rPr>
              <w:t>,</w:t>
            </w:r>
            <w:r w:rsidRPr="00F36679">
              <w:rPr>
                <w:rFonts w:ascii="Times New Roman" w:hAnsi="Times New Roman"/>
                <w:sz w:val="28"/>
                <w:szCs w:val="28"/>
              </w:rPr>
              <w:t xml:space="preserve"> par </w:t>
            </w:r>
            <w:r w:rsidR="00061C2E">
              <w:rPr>
                <w:rFonts w:ascii="Times New Roman" w:hAnsi="Times New Roman"/>
                <w:sz w:val="28"/>
                <w:szCs w:val="28"/>
              </w:rPr>
              <w:t xml:space="preserve">nepilngadīgu </w:t>
            </w:r>
            <w:r w:rsidRPr="00F36679">
              <w:rPr>
                <w:rFonts w:ascii="Times New Roman" w:hAnsi="Times New Roman"/>
                <w:sz w:val="28"/>
                <w:szCs w:val="28"/>
              </w:rPr>
              <w:t xml:space="preserve">patvēruma meklētāju, </w:t>
            </w:r>
            <w:r w:rsidR="008B7979" w:rsidRPr="00F36679">
              <w:rPr>
                <w:rFonts w:ascii="Times New Roman" w:hAnsi="Times New Roman"/>
                <w:sz w:val="28"/>
                <w:szCs w:val="28"/>
              </w:rPr>
              <w:t xml:space="preserve">nosaka izglītības iestādi sadarbībā ar pilsētas vai novada izglītības pārvaldi, </w:t>
            </w:r>
            <w:r w:rsidRPr="00F36679">
              <w:rPr>
                <w:rFonts w:ascii="Times New Roman" w:hAnsi="Times New Roman"/>
                <w:sz w:val="28"/>
                <w:szCs w:val="28"/>
              </w:rPr>
              <w:t xml:space="preserve">slēdz līgumu ar izglītības iestādi par </w:t>
            </w:r>
            <w:r w:rsidR="00061C2E">
              <w:rPr>
                <w:rFonts w:ascii="Times New Roman" w:hAnsi="Times New Roman"/>
                <w:sz w:val="28"/>
                <w:szCs w:val="28"/>
              </w:rPr>
              <w:t xml:space="preserve">nepilngadīga </w:t>
            </w:r>
            <w:r w:rsidRPr="00F36679">
              <w:rPr>
                <w:rFonts w:ascii="Times New Roman" w:hAnsi="Times New Roman"/>
                <w:sz w:val="28"/>
                <w:szCs w:val="28"/>
              </w:rPr>
              <w:t>patvēruma mekl</w:t>
            </w:r>
            <w:r w:rsidR="008B7979" w:rsidRPr="00F36679">
              <w:rPr>
                <w:rFonts w:ascii="Times New Roman" w:hAnsi="Times New Roman"/>
                <w:sz w:val="28"/>
                <w:szCs w:val="28"/>
              </w:rPr>
              <w:t>ētāja izglītības nodrošināšanu, kurā ietverta izglītības iestādes pedagogu tarifikācijā noteiktā piemaksa</w:t>
            </w:r>
            <w:r w:rsidR="00F76027" w:rsidRPr="00F36679">
              <w:rPr>
                <w:rFonts w:ascii="Times New Roman" w:hAnsi="Times New Roman"/>
                <w:sz w:val="28"/>
                <w:szCs w:val="28"/>
              </w:rPr>
              <w:t xml:space="preserve"> </w:t>
            </w:r>
            <w:r w:rsidR="008B7979" w:rsidRPr="00F36679">
              <w:rPr>
                <w:rFonts w:ascii="Times New Roman" w:hAnsi="Times New Roman"/>
                <w:sz w:val="28"/>
                <w:szCs w:val="28"/>
              </w:rPr>
              <w:t xml:space="preserve">par papildu pedagoģisko darbu mācību stundu un mācību priekšmetu plānā noteikto mācību priekšmetu apguvei un finansējumu mācību līdzekļu iegādei. </w:t>
            </w:r>
          </w:p>
        </w:tc>
      </w:tr>
    </w:tbl>
    <w:p w:rsidR="00A67CB9" w:rsidRPr="00F36679" w:rsidRDefault="00A67CB9">
      <w:pPr>
        <w:rPr>
          <w:rFonts w:ascii="Times New Roman" w:hAnsi="Times New Roman"/>
          <w:sz w:val="28"/>
          <w:szCs w:val="28"/>
        </w:rPr>
      </w:pPr>
    </w:p>
    <w:tbl>
      <w:tblPr>
        <w:tblW w:w="514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47"/>
        <w:gridCol w:w="1832"/>
        <w:gridCol w:w="7030"/>
      </w:tblGrid>
      <w:tr w:rsidR="00514935" w:rsidRPr="00F36679" w:rsidTr="00E5434B">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14935" w:rsidRPr="00F36679" w:rsidRDefault="00514935" w:rsidP="0032084A">
            <w:pPr>
              <w:ind w:right="140"/>
              <w:jc w:val="center"/>
              <w:rPr>
                <w:rFonts w:ascii="Times New Roman" w:hAnsi="Times New Roman"/>
                <w:b/>
                <w:sz w:val="28"/>
                <w:szCs w:val="28"/>
              </w:rPr>
            </w:pPr>
            <w:r w:rsidRPr="00F36679">
              <w:rPr>
                <w:rFonts w:ascii="Times New Roman" w:hAnsi="Times New Roman"/>
                <w:b/>
                <w:sz w:val="28"/>
                <w:szCs w:val="28"/>
              </w:rPr>
              <w:t>II. Tiesību akta projekta ietekme uz sabiedrību, tautsaimniecības attīstību un administratīvo slogu</w:t>
            </w:r>
          </w:p>
        </w:tc>
      </w:tr>
      <w:tr w:rsidR="00514935" w:rsidRPr="00F36679" w:rsidTr="00E5434B">
        <w:trPr>
          <w:trHeight w:val="465"/>
        </w:trPr>
        <w:tc>
          <w:tcPr>
            <w:tcW w:w="240" w:type="pct"/>
            <w:tcBorders>
              <w:top w:val="outset" w:sz="6" w:space="0" w:color="414142"/>
              <w:left w:val="outset" w:sz="6" w:space="0" w:color="414142"/>
              <w:bottom w:val="outset" w:sz="6" w:space="0" w:color="414142"/>
              <w:right w:val="outset" w:sz="6" w:space="0" w:color="414142"/>
            </w:tcBorders>
            <w:hideMark/>
          </w:tcPr>
          <w:p w:rsidR="00514935" w:rsidRPr="00F36679" w:rsidRDefault="00514935" w:rsidP="001575D6">
            <w:pPr>
              <w:ind w:right="140"/>
              <w:rPr>
                <w:rFonts w:ascii="Times New Roman" w:hAnsi="Times New Roman"/>
                <w:sz w:val="28"/>
                <w:szCs w:val="28"/>
              </w:rPr>
            </w:pPr>
            <w:r w:rsidRPr="00F36679">
              <w:rPr>
                <w:rFonts w:ascii="Times New Roman" w:hAnsi="Times New Roman"/>
                <w:sz w:val="28"/>
                <w:szCs w:val="28"/>
              </w:rPr>
              <w:t>1.</w:t>
            </w:r>
          </w:p>
        </w:tc>
        <w:tc>
          <w:tcPr>
            <w:tcW w:w="984" w:type="pct"/>
            <w:tcBorders>
              <w:top w:val="outset" w:sz="6" w:space="0" w:color="414142"/>
              <w:left w:val="outset" w:sz="6" w:space="0" w:color="414142"/>
              <w:bottom w:val="outset" w:sz="6" w:space="0" w:color="414142"/>
              <w:right w:val="outset" w:sz="6" w:space="0" w:color="414142"/>
            </w:tcBorders>
            <w:hideMark/>
          </w:tcPr>
          <w:p w:rsidR="00514935" w:rsidRPr="00F36679" w:rsidRDefault="00514935" w:rsidP="007815BA">
            <w:pPr>
              <w:spacing w:after="0" w:line="240" w:lineRule="auto"/>
              <w:jc w:val="both"/>
              <w:rPr>
                <w:rFonts w:ascii="Times New Roman" w:hAnsi="Times New Roman"/>
                <w:sz w:val="28"/>
                <w:szCs w:val="28"/>
              </w:rPr>
            </w:pPr>
            <w:r w:rsidRPr="00F36679">
              <w:rPr>
                <w:rFonts w:ascii="Times New Roman" w:hAnsi="Times New Roman"/>
                <w:sz w:val="28"/>
                <w:szCs w:val="28"/>
              </w:rPr>
              <w:t>Sabiedrības mērķgrupas, kuras tiesiskais regulējums ietekmē vai varētu ietekmēt</w:t>
            </w:r>
          </w:p>
        </w:tc>
        <w:tc>
          <w:tcPr>
            <w:tcW w:w="3775" w:type="pct"/>
            <w:tcBorders>
              <w:top w:val="outset" w:sz="6" w:space="0" w:color="414142"/>
              <w:left w:val="outset" w:sz="6" w:space="0" w:color="414142"/>
              <w:bottom w:val="outset" w:sz="6" w:space="0" w:color="414142"/>
              <w:right w:val="outset" w:sz="6" w:space="0" w:color="414142"/>
            </w:tcBorders>
            <w:hideMark/>
          </w:tcPr>
          <w:p w:rsidR="003730EB" w:rsidRPr="00F36679" w:rsidRDefault="00A96807" w:rsidP="00B468F2">
            <w:pPr>
              <w:spacing w:after="0" w:line="240" w:lineRule="auto"/>
              <w:rPr>
                <w:rFonts w:ascii="Times New Roman" w:hAnsi="Times New Roman"/>
                <w:sz w:val="28"/>
                <w:szCs w:val="28"/>
              </w:rPr>
            </w:pPr>
            <w:r w:rsidRPr="00F36679">
              <w:rPr>
                <w:rFonts w:ascii="Times New Roman" w:hAnsi="Times New Roman"/>
                <w:sz w:val="28"/>
                <w:szCs w:val="28"/>
              </w:rPr>
              <w:t>726</w:t>
            </w:r>
            <w:r w:rsidR="007928D8" w:rsidRPr="00F36679">
              <w:rPr>
                <w:rFonts w:ascii="Times New Roman" w:hAnsi="Times New Roman"/>
                <w:sz w:val="28"/>
                <w:szCs w:val="28"/>
              </w:rPr>
              <w:t xml:space="preserve"> </w:t>
            </w:r>
            <w:r w:rsidR="00216AFC" w:rsidRPr="00F36679">
              <w:rPr>
                <w:rFonts w:ascii="Times New Roman" w:hAnsi="Times New Roman"/>
                <w:sz w:val="28"/>
                <w:szCs w:val="28"/>
              </w:rPr>
              <w:t xml:space="preserve">vispārējās </w:t>
            </w:r>
            <w:r w:rsidR="007928D8" w:rsidRPr="00F36679">
              <w:rPr>
                <w:rFonts w:ascii="Times New Roman" w:hAnsi="Times New Roman"/>
                <w:sz w:val="28"/>
                <w:szCs w:val="28"/>
              </w:rPr>
              <w:t xml:space="preserve">izglītības iestādes </w:t>
            </w:r>
            <w:r w:rsidR="003730EB" w:rsidRPr="00F36679">
              <w:rPr>
                <w:rFonts w:ascii="Times New Roman" w:hAnsi="Times New Roman"/>
                <w:sz w:val="28"/>
                <w:szCs w:val="28"/>
              </w:rPr>
              <w:t xml:space="preserve">un tajās nodarbinātie pedagogi, kā arī izglītojamie. </w:t>
            </w:r>
          </w:p>
          <w:p w:rsidR="003730EB" w:rsidRPr="00F36679" w:rsidRDefault="003730EB" w:rsidP="001575D6">
            <w:pPr>
              <w:ind w:right="140"/>
              <w:rPr>
                <w:rFonts w:ascii="Times New Roman" w:hAnsi="Times New Roman"/>
                <w:sz w:val="28"/>
                <w:szCs w:val="28"/>
              </w:rPr>
            </w:pPr>
          </w:p>
        </w:tc>
      </w:tr>
      <w:tr w:rsidR="00514935" w:rsidRPr="00F36679" w:rsidTr="00E5434B">
        <w:trPr>
          <w:trHeight w:val="510"/>
        </w:trPr>
        <w:tc>
          <w:tcPr>
            <w:tcW w:w="240" w:type="pct"/>
            <w:tcBorders>
              <w:top w:val="outset" w:sz="6" w:space="0" w:color="414142"/>
              <w:left w:val="outset" w:sz="6" w:space="0" w:color="414142"/>
              <w:bottom w:val="outset" w:sz="6" w:space="0" w:color="414142"/>
              <w:right w:val="outset" w:sz="6" w:space="0" w:color="414142"/>
            </w:tcBorders>
            <w:hideMark/>
          </w:tcPr>
          <w:p w:rsidR="00514935" w:rsidRPr="00F36679" w:rsidRDefault="00514935" w:rsidP="001575D6">
            <w:pPr>
              <w:ind w:right="140"/>
              <w:rPr>
                <w:rFonts w:ascii="Times New Roman" w:hAnsi="Times New Roman"/>
                <w:sz w:val="28"/>
                <w:szCs w:val="28"/>
              </w:rPr>
            </w:pPr>
            <w:r w:rsidRPr="00F36679">
              <w:rPr>
                <w:rFonts w:ascii="Times New Roman" w:hAnsi="Times New Roman"/>
                <w:sz w:val="28"/>
                <w:szCs w:val="28"/>
              </w:rPr>
              <w:t>2.</w:t>
            </w:r>
          </w:p>
        </w:tc>
        <w:tc>
          <w:tcPr>
            <w:tcW w:w="984" w:type="pct"/>
            <w:tcBorders>
              <w:top w:val="outset" w:sz="6" w:space="0" w:color="414142"/>
              <w:left w:val="outset" w:sz="6" w:space="0" w:color="414142"/>
              <w:bottom w:val="outset" w:sz="6" w:space="0" w:color="414142"/>
              <w:right w:val="outset" w:sz="6" w:space="0" w:color="414142"/>
            </w:tcBorders>
            <w:hideMark/>
          </w:tcPr>
          <w:p w:rsidR="00514935" w:rsidRPr="00F36679" w:rsidRDefault="00514935" w:rsidP="00BE5C99">
            <w:pPr>
              <w:spacing w:after="0" w:line="240" w:lineRule="auto"/>
              <w:jc w:val="both"/>
              <w:rPr>
                <w:rFonts w:ascii="Times New Roman" w:hAnsi="Times New Roman"/>
                <w:sz w:val="28"/>
                <w:szCs w:val="28"/>
              </w:rPr>
            </w:pPr>
            <w:r w:rsidRPr="00F36679">
              <w:rPr>
                <w:rFonts w:ascii="Times New Roman" w:hAnsi="Times New Roman"/>
                <w:sz w:val="28"/>
                <w:szCs w:val="28"/>
              </w:rPr>
              <w:t>Tiesiskā regulējuma ietekme uz tautsaimniecību un administratīvo slogu</w:t>
            </w:r>
          </w:p>
        </w:tc>
        <w:tc>
          <w:tcPr>
            <w:tcW w:w="3775" w:type="pct"/>
            <w:tcBorders>
              <w:top w:val="outset" w:sz="6" w:space="0" w:color="414142"/>
              <w:left w:val="outset" w:sz="6" w:space="0" w:color="414142"/>
              <w:bottom w:val="outset" w:sz="6" w:space="0" w:color="414142"/>
              <w:right w:val="outset" w:sz="6" w:space="0" w:color="414142"/>
            </w:tcBorders>
            <w:hideMark/>
          </w:tcPr>
          <w:p w:rsidR="00C44FD9" w:rsidRPr="00F36679" w:rsidRDefault="00C44FD9" w:rsidP="00C44FD9">
            <w:pPr>
              <w:widowControl w:val="0"/>
              <w:spacing w:after="0" w:line="240" w:lineRule="auto"/>
              <w:jc w:val="both"/>
              <w:rPr>
                <w:rFonts w:ascii="Times New Roman" w:hAnsi="Times New Roman"/>
                <w:sz w:val="28"/>
                <w:szCs w:val="28"/>
              </w:rPr>
            </w:pPr>
            <w:r w:rsidRPr="00F36679">
              <w:rPr>
                <w:rFonts w:ascii="Times New Roman" w:hAnsi="Times New Roman"/>
                <w:sz w:val="28"/>
                <w:szCs w:val="28"/>
              </w:rPr>
              <w:t xml:space="preserve">Ar tiesību aktu netiek radīts jauns administratīvais slogs. </w:t>
            </w:r>
          </w:p>
          <w:p w:rsidR="009F03BD" w:rsidRPr="00F36679" w:rsidRDefault="009F03BD" w:rsidP="001575D6">
            <w:pPr>
              <w:ind w:right="140"/>
              <w:rPr>
                <w:rFonts w:ascii="Times New Roman" w:hAnsi="Times New Roman"/>
                <w:sz w:val="28"/>
                <w:szCs w:val="28"/>
              </w:rPr>
            </w:pPr>
          </w:p>
        </w:tc>
      </w:tr>
      <w:tr w:rsidR="00514935" w:rsidRPr="00F36679" w:rsidTr="00E5434B">
        <w:trPr>
          <w:trHeight w:val="694"/>
        </w:trPr>
        <w:tc>
          <w:tcPr>
            <w:tcW w:w="240" w:type="pct"/>
            <w:tcBorders>
              <w:top w:val="outset" w:sz="6" w:space="0" w:color="414142"/>
              <w:left w:val="outset" w:sz="6" w:space="0" w:color="414142"/>
              <w:bottom w:val="outset" w:sz="6" w:space="0" w:color="414142"/>
              <w:right w:val="outset" w:sz="6" w:space="0" w:color="414142"/>
            </w:tcBorders>
            <w:hideMark/>
          </w:tcPr>
          <w:p w:rsidR="00514935" w:rsidRPr="00F36679" w:rsidRDefault="00514935" w:rsidP="001575D6">
            <w:pPr>
              <w:ind w:right="140"/>
              <w:rPr>
                <w:rFonts w:ascii="Times New Roman" w:hAnsi="Times New Roman"/>
                <w:sz w:val="28"/>
                <w:szCs w:val="28"/>
              </w:rPr>
            </w:pPr>
            <w:r w:rsidRPr="00F36679">
              <w:rPr>
                <w:rFonts w:ascii="Times New Roman" w:hAnsi="Times New Roman"/>
                <w:sz w:val="28"/>
                <w:szCs w:val="28"/>
              </w:rPr>
              <w:t>3.</w:t>
            </w:r>
          </w:p>
        </w:tc>
        <w:tc>
          <w:tcPr>
            <w:tcW w:w="984" w:type="pct"/>
            <w:tcBorders>
              <w:top w:val="outset" w:sz="6" w:space="0" w:color="414142"/>
              <w:left w:val="outset" w:sz="6" w:space="0" w:color="414142"/>
              <w:bottom w:val="outset" w:sz="6" w:space="0" w:color="414142"/>
              <w:right w:val="outset" w:sz="6" w:space="0" w:color="414142"/>
            </w:tcBorders>
            <w:hideMark/>
          </w:tcPr>
          <w:p w:rsidR="00514935" w:rsidRPr="00F36679" w:rsidRDefault="00BC75E3" w:rsidP="00BC75E3">
            <w:pPr>
              <w:spacing w:after="0" w:line="240" w:lineRule="auto"/>
              <w:jc w:val="both"/>
              <w:rPr>
                <w:rFonts w:ascii="Times New Roman" w:hAnsi="Times New Roman"/>
                <w:sz w:val="28"/>
                <w:szCs w:val="28"/>
              </w:rPr>
            </w:pPr>
            <w:r w:rsidRPr="00F36679">
              <w:rPr>
                <w:rFonts w:ascii="Times New Roman" w:hAnsi="Times New Roman"/>
                <w:sz w:val="28"/>
                <w:szCs w:val="28"/>
              </w:rPr>
              <w:t>Administratīv</w:t>
            </w:r>
            <w:r w:rsidR="00514935" w:rsidRPr="00F36679">
              <w:rPr>
                <w:rFonts w:ascii="Times New Roman" w:hAnsi="Times New Roman"/>
                <w:sz w:val="28"/>
                <w:szCs w:val="28"/>
              </w:rPr>
              <w:t>o izmaksu monetārs novērtējums</w:t>
            </w:r>
          </w:p>
        </w:tc>
        <w:tc>
          <w:tcPr>
            <w:tcW w:w="3775" w:type="pct"/>
            <w:tcBorders>
              <w:top w:val="outset" w:sz="6" w:space="0" w:color="414142"/>
              <w:left w:val="outset" w:sz="6" w:space="0" w:color="414142"/>
              <w:bottom w:val="outset" w:sz="6" w:space="0" w:color="414142"/>
              <w:right w:val="outset" w:sz="6" w:space="0" w:color="414142"/>
            </w:tcBorders>
            <w:hideMark/>
          </w:tcPr>
          <w:p w:rsidR="00252345" w:rsidRPr="00F36679" w:rsidRDefault="005F3D9A" w:rsidP="00F82B5C">
            <w:pPr>
              <w:spacing w:after="0" w:line="240" w:lineRule="auto"/>
              <w:rPr>
                <w:rFonts w:ascii="Times New Roman" w:hAnsi="Times New Roman"/>
                <w:sz w:val="28"/>
                <w:szCs w:val="28"/>
              </w:rPr>
            </w:pPr>
            <w:r w:rsidRPr="00F36679">
              <w:rPr>
                <w:rFonts w:ascii="Times New Roman" w:hAnsi="Times New Roman"/>
                <w:sz w:val="28"/>
                <w:szCs w:val="28"/>
              </w:rPr>
              <w:t xml:space="preserve">Administratīvās izmaksas, uzņemot izglītības iestādē </w:t>
            </w:r>
            <w:r w:rsidR="00061C2E">
              <w:rPr>
                <w:rFonts w:ascii="Times New Roman" w:hAnsi="Times New Roman"/>
                <w:sz w:val="28"/>
                <w:szCs w:val="28"/>
              </w:rPr>
              <w:t xml:space="preserve">nepilngadīgu </w:t>
            </w:r>
            <w:r w:rsidR="003A439E" w:rsidRPr="00F36679">
              <w:rPr>
                <w:rFonts w:ascii="Times New Roman" w:hAnsi="Times New Roman"/>
                <w:sz w:val="28"/>
                <w:szCs w:val="28"/>
              </w:rPr>
              <w:t>patvēruma meklētāju:</w:t>
            </w:r>
          </w:p>
          <w:p w:rsidR="00252345" w:rsidRPr="006D714E" w:rsidRDefault="00252345" w:rsidP="00F82B5C">
            <w:pPr>
              <w:spacing w:after="0" w:line="240" w:lineRule="auto"/>
              <w:rPr>
                <w:rFonts w:ascii="Times New Roman" w:hAnsi="Times New Roman"/>
                <w:i/>
                <w:sz w:val="28"/>
                <w:szCs w:val="28"/>
              </w:rPr>
            </w:pPr>
            <w:r w:rsidRPr="00F36679">
              <w:rPr>
                <w:rFonts w:ascii="Times New Roman" w:hAnsi="Times New Roman"/>
                <w:sz w:val="28"/>
                <w:szCs w:val="28"/>
              </w:rPr>
              <w:t>(4,47 x 0,5) x (</w:t>
            </w:r>
            <w:r w:rsidR="003A439E" w:rsidRPr="00F36679">
              <w:rPr>
                <w:rFonts w:ascii="Times New Roman" w:hAnsi="Times New Roman"/>
                <w:sz w:val="28"/>
                <w:szCs w:val="28"/>
              </w:rPr>
              <w:t xml:space="preserve"> 17</w:t>
            </w:r>
            <w:r w:rsidR="00D84321" w:rsidRPr="00F36679">
              <w:rPr>
                <w:rFonts w:ascii="Times New Roman" w:hAnsi="Times New Roman"/>
                <w:sz w:val="28"/>
                <w:szCs w:val="28"/>
              </w:rPr>
              <w:t xml:space="preserve"> </w:t>
            </w:r>
            <w:r w:rsidR="00A26189" w:rsidRPr="00F36679">
              <w:rPr>
                <w:rFonts w:ascii="Times New Roman" w:hAnsi="Times New Roman"/>
                <w:sz w:val="28"/>
                <w:szCs w:val="28"/>
              </w:rPr>
              <w:t xml:space="preserve">x 1) = 38 </w:t>
            </w:r>
            <w:r w:rsidRPr="006D714E">
              <w:rPr>
                <w:rFonts w:ascii="Times New Roman" w:hAnsi="Times New Roman"/>
                <w:i/>
                <w:sz w:val="28"/>
                <w:szCs w:val="28"/>
              </w:rPr>
              <w:t>euro</w:t>
            </w:r>
          </w:p>
          <w:p w:rsidR="00D84321" w:rsidRPr="00F36679" w:rsidRDefault="00D84321" w:rsidP="00F82B5C">
            <w:pPr>
              <w:spacing w:after="0" w:line="240" w:lineRule="auto"/>
              <w:rPr>
                <w:rFonts w:ascii="Times New Roman" w:hAnsi="Times New Roman"/>
                <w:sz w:val="28"/>
                <w:szCs w:val="28"/>
              </w:rPr>
            </w:pPr>
            <w:r w:rsidRPr="00F36679">
              <w:rPr>
                <w:rFonts w:ascii="Times New Roman" w:hAnsi="Times New Roman"/>
                <w:sz w:val="28"/>
                <w:szCs w:val="28"/>
              </w:rPr>
              <w:t xml:space="preserve">4,47 </w:t>
            </w:r>
            <w:r w:rsidRPr="006D714E">
              <w:rPr>
                <w:rFonts w:ascii="Times New Roman" w:hAnsi="Times New Roman"/>
                <w:i/>
                <w:sz w:val="28"/>
                <w:szCs w:val="28"/>
              </w:rPr>
              <w:t>euro</w:t>
            </w:r>
            <w:r w:rsidRPr="00F36679">
              <w:rPr>
                <w:rFonts w:ascii="Times New Roman" w:hAnsi="Times New Roman"/>
                <w:sz w:val="28"/>
                <w:szCs w:val="28"/>
              </w:rPr>
              <w:t xml:space="preserve"> – valstī noteiktā vidējā darba samaksa stundā </w:t>
            </w:r>
          </w:p>
          <w:p w:rsidR="00D84321" w:rsidRPr="00F36679" w:rsidRDefault="00D84321" w:rsidP="00F82B5C">
            <w:pPr>
              <w:spacing w:after="0" w:line="240" w:lineRule="auto"/>
              <w:rPr>
                <w:rFonts w:ascii="Times New Roman" w:hAnsi="Times New Roman"/>
                <w:sz w:val="28"/>
                <w:szCs w:val="28"/>
              </w:rPr>
            </w:pPr>
            <w:r w:rsidRPr="00F36679">
              <w:rPr>
                <w:rFonts w:ascii="Times New Roman" w:hAnsi="Times New Roman"/>
                <w:sz w:val="28"/>
                <w:szCs w:val="28"/>
              </w:rPr>
              <w:t>(Centrālās statistikas pārvaldes dati);</w:t>
            </w:r>
          </w:p>
          <w:p w:rsidR="005F3D9A" w:rsidRPr="00F36679" w:rsidRDefault="003159F9" w:rsidP="0032488E">
            <w:pPr>
              <w:spacing w:after="0" w:line="240" w:lineRule="auto"/>
              <w:jc w:val="both"/>
              <w:rPr>
                <w:rFonts w:ascii="Times New Roman" w:hAnsi="Times New Roman"/>
                <w:sz w:val="28"/>
                <w:szCs w:val="28"/>
              </w:rPr>
            </w:pPr>
            <w:r w:rsidRPr="00F36679">
              <w:rPr>
                <w:rFonts w:ascii="Times New Roman" w:hAnsi="Times New Roman"/>
                <w:sz w:val="28"/>
                <w:szCs w:val="28"/>
              </w:rPr>
              <w:t xml:space="preserve">0,5 h </w:t>
            </w:r>
            <w:r w:rsidR="00D84321" w:rsidRPr="00F36679">
              <w:rPr>
                <w:rFonts w:ascii="Times New Roman" w:hAnsi="Times New Roman"/>
                <w:sz w:val="28"/>
                <w:szCs w:val="28"/>
              </w:rPr>
              <w:t>- laiks, kas nepieciešams izglītojamā, kam piešķirts patvērums, uzņemšanai, vai laikā, kad izglīt</w:t>
            </w:r>
            <w:r w:rsidR="002260A6">
              <w:rPr>
                <w:rFonts w:ascii="Times New Roman" w:hAnsi="Times New Roman"/>
                <w:sz w:val="28"/>
                <w:szCs w:val="28"/>
              </w:rPr>
              <w:t>ojamais ir aizturēts</w:t>
            </w:r>
            <w:r w:rsidR="00D84321" w:rsidRPr="00F36679">
              <w:rPr>
                <w:rFonts w:ascii="Times New Roman" w:hAnsi="Times New Roman"/>
                <w:sz w:val="28"/>
                <w:szCs w:val="28"/>
              </w:rPr>
              <w:t xml:space="preserve"> nelikumīgas ieceļošanas laikā. </w:t>
            </w:r>
          </w:p>
          <w:p w:rsidR="00D84321" w:rsidRPr="00F36679" w:rsidRDefault="003A439E" w:rsidP="0032488E">
            <w:pPr>
              <w:spacing w:after="0" w:line="240" w:lineRule="auto"/>
              <w:jc w:val="both"/>
              <w:rPr>
                <w:rFonts w:ascii="Times New Roman" w:hAnsi="Times New Roman"/>
                <w:sz w:val="28"/>
                <w:szCs w:val="28"/>
              </w:rPr>
            </w:pPr>
            <w:r w:rsidRPr="00F36679">
              <w:rPr>
                <w:rFonts w:ascii="Times New Roman" w:hAnsi="Times New Roman"/>
                <w:sz w:val="28"/>
                <w:szCs w:val="28"/>
              </w:rPr>
              <w:t>17</w:t>
            </w:r>
            <w:r w:rsidR="00D84321" w:rsidRPr="00F36679">
              <w:rPr>
                <w:rFonts w:ascii="Times New Roman" w:hAnsi="Times New Roman"/>
                <w:sz w:val="28"/>
                <w:szCs w:val="28"/>
              </w:rPr>
              <w:t xml:space="preserve"> </w:t>
            </w:r>
            <w:r w:rsidR="008D4A36" w:rsidRPr="00F36679">
              <w:rPr>
                <w:rFonts w:ascii="Times New Roman" w:hAnsi="Times New Roman"/>
                <w:sz w:val="28"/>
                <w:szCs w:val="28"/>
              </w:rPr>
              <w:t xml:space="preserve">- </w:t>
            </w:r>
            <w:r w:rsidR="00E055E2" w:rsidRPr="00F36679">
              <w:rPr>
                <w:rFonts w:ascii="Times New Roman" w:hAnsi="Times New Roman"/>
                <w:sz w:val="28"/>
                <w:szCs w:val="28"/>
              </w:rPr>
              <w:t xml:space="preserve">izglītojamo </w:t>
            </w:r>
            <w:r w:rsidR="00330DC9" w:rsidRPr="00F36679">
              <w:rPr>
                <w:rFonts w:ascii="Times New Roman" w:hAnsi="Times New Roman"/>
                <w:sz w:val="28"/>
                <w:szCs w:val="28"/>
              </w:rPr>
              <w:t xml:space="preserve">skaits </w:t>
            </w:r>
            <w:r w:rsidRPr="00F36679">
              <w:rPr>
                <w:rFonts w:ascii="Times New Roman" w:hAnsi="Times New Roman"/>
                <w:sz w:val="28"/>
                <w:szCs w:val="28"/>
              </w:rPr>
              <w:t>2015./2016</w:t>
            </w:r>
            <w:r w:rsidR="00D84321" w:rsidRPr="00F36679">
              <w:rPr>
                <w:rFonts w:ascii="Times New Roman" w:hAnsi="Times New Roman"/>
                <w:sz w:val="28"/>
                <w:szCs w:val="28"/>
              </w:rPr>
              <w:t>.mācī</w:t>
            </w:r>
            <w:r w:rsidRPr="00F36679">
              <w:rPr>
                <w:rFonts w:ascii="Times New Roman" w:hAnsi="Times New Roman"/>
                <w:sz w:val="28"/>
                <w:szCs w:val="28"/>
              </w:rPr>
              <w:t>bu gadā, kam piešķirts patvēruma meklētāja statuss.</w:t>
            </w:r>
          </w:p>
          <w:p w:rsidR="00E055E2" w:rsidRPr="00F36679" w:rsidRDefault="003159F9" w:rsidP="0032488E">
            <w:pPr>
              <w:spacing w:after="0" w:line="240" w:lineRule="auto"/>
              <w:jc w:val="both"/>
              <w:rPr>
                <w:rFonts w:ascii="Times New Roman" w:hAnsi="Times New Roman"/>
                <w:sz w:val="28"/>
                <w:szCs w:val="28"/>
              </w:rPr>
            </w:pPr>
            <w:r w:rsidRPr="00F36679">
              <w:rPr>
                <w:rFonts w:ascii="Times New Roman" w:hAnsi="Times New Roman"/>
                <w:sz w:val="28"/>
                <w:szCs w:val="28"/>
              </w:rPr>
              <w:t xml:space="preserve">1 - </w:t>
            </w:r>
            <w:r w:rsidR="00E055E2" w:rsidRPr="00F36679">
              <w:rPr>
                <w:rFonts w:ascii="Times New Roman" w:hAnsi="Times New Roman"/>
                <w:sz w:val="28"/>
                <w:szCs w:val="28"/>
              </w:rPr>
              <w:t>cik bieži gada laikā nepieciešamas darbības, lai izglītojamo,  kam ir piešķirts patvērums</w:t>
            </w:r>
            <w:r w:rsidR="00932D71" w:rsidRPr="00F36679">
              <w:rPr>
                <w:rFonts w:ascii="Times New Roman" w:hAnsi="Times New Roman"/>
                <w:sz w:val="28"/>
                <w:szCs w:val="28"/>
              </w:rPr>
              <w:t>,</w:t>
            </w:r>
            <w:r w:rsidR="00E055E2" w:rsidRPr="00F36679">
              <w:rPr>
                <w:rFonts w:ascii="Times New Roman" w:hAnsi="Times New Roman"/>
                <w:sz w:val="28"/>
                <w:szCs w:val="28"/>
              </w:rPr>
              <w:t xml:space="preserve"> uzņemtu izglītības iestādē.</w:t>
            </w:r>
          </w:p>
          <w:p w:rsidR="003A439E" w:rsidRPr="00F36679" w:rsidRDefault="005A384C" w:rsidP="0032488E">
            <w:pPr>
              <w:spacing w:after="0" w:line="240" w:lineRule="auto"/>
              <w:jc w:val="both"/>
              <w:rPr>
                <w:rFonts w:ascii="Times New Roman" w:hAnsi="Times New Roman"/>
                <w:sz w:val="28"/>
                <w:szCs w:val="28"/>
              </w:rPr>
            </w:pPr>
            <w:r w:rsidRPr="00F36679">
              <w:rPr>
                <w:rFonts w:ascii="Times New Roman" w:hAnsi="Times New Roman"/>
                <w:sz w:val="28"/>
                <w:szCs w:val="28"/>
              </w:rPr>
              <w:t xml:space="preserve">Administratīvās izmaksas, lai </w:t>
            </w:r>
            <w:r w:rsidR="00061C2E">
              <w:rPr>
                <w:rFonts w:ascii="Times New Roman" w:hAnsi="Times New Roman"/>
                <w:sz w:val="28"/>
                <w:szCs w:val="28"/>
              </w:rPr>
              <w:t xml:space="preserve">nepilngadīgu </w:t>
            </w:r>
            <w:r w:rsidR="003A439E" w:rsidRPr="00F36679">
              <w:rPr>
                <w:rFonts w:ascii="Times New Roman" w:hAnsi="Times New Roman"/>
                <w:sz w:val="28"/>
                <w:szCs w:val="28"/>
              </w:rPr>
              <w:t xml:space="preserve">patvēruma meklētāju </w:t>
            </w:r>
            <w:r w:rsidRPr="00F36679">
              <w:rPr>
                <w:rFonts w:ascii="Times New Roman" w:hAnsi="Times New Roman"/>
                <w:sz w:val="28"/>
                <w:szCs w:val="28"/>
              </w:rPr>
              <w:t xml:space="preserve">pieteiktu </w:t>
            </w:r>
            <w:r w:rsidR="00330DC9" w:rsidRPr="00F36679">
              <w:rPr>
                <w:rFonts w:ascii="Times New Roman" w:hAnsi="Times New Roman"/>
                <w:sz w:val="28"/>
                <w:szCs w:val="28"/>
              </w:rPr>
              <w:t>izglītības iestādē, sagatavojot</w:t>
            </w:r>
            <w:r w:rsidRPr="00F36679">
              <w:rPr>
                <w:rFonts w:ascii="Times New Roman" w:hAnsi="Times New Roman"/>
                <w:sz w:val="28"/>
                <w:szCs w:val="28"/>
              </w:rPr>
              <w:t xml:space="preserve"> izglītības (ja tāda ir) apliecinoša dokumenta kopiju</w:t>
            </w:r>
            <w:r w:rsidR="003A439E" w:rsidRPr="00F36679">
              <w:rPr>
                <w:rFonts w:ascii="Times New Roman" w:hAnsi="Times New Roman"/>
                <w:sz w:val="28"/>
                <w:szCs w:val="28"/>
              </w:rPr>
              <w:t>:</w:t>
            </w:r>
          </w:p>
          <w:p w:rsidR="005A384C" w:rsidRPr="00F36679" w:rsidRDefault="003A439E" w:rsidP="0032488E">
            <w:pPr>
              <w:spacing w:after="0" w:line="240" w:lineRule="auto"/>
              <w:jc w:val="both"/>
              <w:rPr>
                <w:rFonts w:ascii="Times New Roman" w:hAnsi="Times New Roman"/>
                <w:sz w:val="28"/>
                <w:szCs w:val="28"/>
              </w:rPr>
            </w:pPr>
            <w:r w:rsidRPr="00F36679">
              <w:rPr>
                <w:rFonts w:ascii="Times New Roman" w:hAnsi="Times New Roman"/>
                <w:sz w:val="28"/>
                <w:szCs w:val="28"/>
              </w:rPr>
              <w:t xml:space="preserve"> </w:t>
            </w:r>
            <w:r w:rsidR="00565449" w:rsidRPr="00F36679">
              <w:rPr>
                <w:rFonts w:ascii="Times New Roman" w:hAnsi="Times New Roman"/>
                <w:sz w:val="28"/>
                <w:szCs w:val="28"/>
              </w:rPr>
              <w:t>(4,47 x 0,05</w:t>
            </w:r>
            <w:r w:rsidR="005A384C" w:rsidRPr="00F36679">
              <w:rPr>
                <w:rFonts w:ascii="Times New Roman" w:hAnsi="Times New Roman"/>
                <w:sz w:val="28"/>
                <w:szCs w:val="28"/>
              </w:rPr>
              <w:t>) x (</w:t>
            </w:r>
            <w:r w:rsidRPr="00F36679">
              <w:rPr>
                <w:rFonts w:ascii="Times New Roman" w:hAnsi="Times New Roman"/>
                <w:sz w:val="28"/>
                <w:szCs w:val="28"/>
              </w:rPr>
              <w:t xml:space="preserve"> 17</w:t>
            </w:r>
            <w:r w:rsidR="00565449" w:rsidRPr="00F36679">
              <w:rPr>
                <w:rFonts w:ascii="Times New Roman" w:hAnsi="Times New Roman"/>
                <w:sz w:val="28"/>
                <w:szCs w:val="28"/>
              </w:rPr>
              <w:t xml:space="preserve"> </w:t>
            </w:r>
            <w:r w:rsidR="00330DC9" w:rsidRPr="00F36679">
              <w:rPr>
                <w:rFonts w:ascii="Times New Roman" w:hAnsi="Times New Roman"/>
                <w:sz w:val="28"/>
                <w:szCs w:val="28"/>
              </w:rPr>
              <w:t xml:space="preserve">x 1) = </w:t>
            </w:r>
            <w:r w:rsidR="00A26189" w:rsidRPr="00F36679">
              <w:rPr>
                <w:rFonts w:ascii="Times New Roman" w:hAnsi="Times New Roman"/>
                <w:sz w:val="28"/>
                <w:szCs w:val="28"/>
              </w:rPr>
              <w:t>3, 8</w:t>
            </w:r>
            <w:r w:rsidR="005A384C" w:rsidRPr="00F36679">
              <w:rPr>
                <w:rFonts w:ascii="Times New Roman" w:hAnsi="Times New Roman"/>
                <w:sz w:val="28"/>
                <w:szCs w:val="28"/>
              </w:rPr>
              <w:t xml:space="preserve"> </w:t>
            </w:r>
            <w:r w:rsidR="005A384C" w:rsidRPr="006D714E">
              <w:rPr>
                <w:rFonts w:ascii="Times New Roman" w:hAnsi="Times New Roman"/>
                <w:i/>
                <w:sz w:val="28"/>
                <w:szCs w:val="28"/>
              </w:rPr>
              <w:t>euro</w:t>
            </w:r>
          </w:p>
          <w:p w:rsidR="005A384C" w:rsidRPr="00F36679" w:rsidRDefault="005A384C" w:rsidP="0032488E">
            <w:pPr>
              <w:spacing w:after="0" w:line="240" w:lineRule="auto"/>
              <w:jc w:val="both"/>
              <w:rPr>
                <w:rFonts w:ascii="Times New Roman" w:hAnsi="Times New Roman"/>
                <w:sz w:val="28"/>
                <w:szCs w:val="28"/>
              </w:rPr>
            </w:pPr>
            <w:r w:rsidRPr="00F36679">
              <w:rPr>
                <w:rFonts w:ascii="Times New Roman" w:hAnsi="Times New Roman"/>
                <w:sz w:val="28"/>
                <w:szCs w:val="28"/>
              </w:rPr>
              <w:t xml:space="preserve">4,47 </w:t>
            </w:r>
            <w:r w:rsidRPr="006D714E">
              <w:rPr>
                <w:rFonts w:ascii="Times New Roman" w:hAnsi="Times New Roman"/>
                <w:i/>
                <w:sz w:val="28"/>
                <w:szCs w:val="28"/>
              </w:rPr>
              <w:t xml:space="preserve">euro </w:t>
            </w:r>
            <w:r w:rsidRPr="00F36679">
              <w:rPr>
                <w:rFonts w:ascii="Times New Roman" w:hAnsi="Times New Roman"/>
                <w:sz w:val="28"/>
                <w:szCs w:val="28"/>
              </w:rPr>
              <w:t xml:space="preserve">– valstī noteiktā vidējā darba samaksa stundā </w:t>
            </w:r>
          </w:p>
          <w:p w:rsidR="005A384C" w:rsidRPr="00F36679" w:rsidRDefault="005A384C" w:rsidP="0032488E">
            <w:pPr>
              <w:spacing w:after="0" w:line="240" w:lineRule="auto"/>
              <w:jc w:val="both"/>
              <w:rPr>
                <w:rFonts w:ascii="Times New Roman" w:hAnsi="Times New Roman"/>
                <w:sz w:val="28"/>
                <w:szCs w:val="28"/>
              </w:rPr>
            </w:pPr>
            <w:r w:rsidRPr="00F36679">
              <w:rPr>
                <w:rFonts w:ascii="Times New Roman" w:hAnsi="Times New Roman"/>
                <w:sz w:val="28"/>
                <w:szCs w:val="28"/>
              </w:rPr>
              <w:t>(Centrālās statistikas pārvaldes dati);</w:t>
            </w:r>
          </w:p>
          <w:p w:rsidR="005A384C" w:rsidRPr="00F36679" w:rsidRDefault="00565449" w:rsidP="0032488E">
            <w:pPr>
              <w:spacing w:after="0" w:line="240" w:lineRule="auto"/>
              <w:jc w:val="both"/>
              <w:rPr>
                <w:rFonts w:ascii="Times New Roman" w:hAnsi="Times New Roman"/>
                <w:sz w:val="28"/>
                <w:szCs w:val="28"/>
              </w:rPr>
            </w:pPr>
            <w:r w:rsidRPr="00F36679">
              <w:rPr>
                <w:rFonts w:ascii="Times New Roman" w:hAnsi="Times New Roman"/>
                <w:sz w:val="28"/>
                <w:szCs w:val="28"/>
              </w:rPr>
              <w:t>0,05</w:t>
            </w:r>
            <w:r w:rsidR="00C648B6" w:rsidRPr="00F36679">
              <w:rPr>
                <w:rFonts w:ascii="Times New Roman" w:hAnsi="Times New Roman"/>
                <w:sz w:val="28"/>
                <w:szCs w:val="28"/>
              </w:rPr>
              <w:t xml:space="preserve"> h</w:t>
            </w:r>
            <w:r w:rsidR="005A384C" w:rsidRPr="00F36679">
              <w:rPr>
                <w:rFonts w:ascii="Times New Roman" w:hAnsi="Times New Roman"/>
                <w:sz w:val="28"/>
                <w:szCs w:val="28"/>
              </w:rPr>
              <w:t xml:space="preserve"> - laiks, kas nepieciešams izglītojamā pieteikšanai i</w:t>
            </w:r>
            <w:r w:rsidR="00330DC9" w:rsidRPr="00F36679">
              <w:rPr>
                <w:rFonts w:ascii="Times New Roman" w:hAnsi="Times New Roman"/>
                <w:sz w:val="28"/>
                <w:szCs w:val="28"/>
              </w:rPr>
              <w:t xml:space="preserve">zglītības iestādē, sagatavojot </w:t>
            </w:r>
            <w:r w:rsidR="005A384C" w:rsidRPr="00F36679">
              <w:rPr>
                <w:rFonts w:ascii="Times New Roman" w:hAnsi="Times New Roman"/>
                <w:sz w:val="28"/>
                <w:szCs w:val="28"/>
              </w:rPr>
              <w:t>izglītības (ja tāda ir) apliecinoša dokumenta kopiju;</w:t>
            </w:r>
          </w:p>
          <w:p w:rsidR="005A384C" w:rsidRPr="00F36679" w:rsidRDefault="003A439E" w:rsidP="0032488E">
            <w:pPr>
              <w:spacing w:after="0" w:line="240" w:lineRule="auto"/>
              <w:jc w:val="both"/>
              <w:rPr>
                <w:rFonts w:ascii="Times New Roman" w:hAnsi="Times New Roman"/>
                <w:sz w:val="28"/>
                <w:szCs w:val="28"/>
              </w:rPr>
            </w:pPr>
            <w:r w:rsidRPr="00F36679">
              <w:rPr>
                <w:rFonts w:ascii="Times New Roman" w:hAnsi="Times New Roman"/>
                <w:sz w:val="28"/>
                <w:szCs w:val="28"/>
              </w:rPr>
              <w:t>17</w:t>
            </w:r>
            <w:r w:rsidR="005A384C" w:rsidRPr="00F36679">
              <w:rPr>
                <w:rFonts w:ascii="Times New Roman" w:hAnsi="Times New Roman"/>
                <w:sz w:val="28"/>
                <w:szCs w:val="28"/>
              </w:rPr>
              <w:t xml:space="preserve"> </w:t>
            </w:r>
            <w:r w:rsidR="00565449" w:rsidRPr="00F36679">
              <w:rPr>
                <w:rFonts w:ascii="Times New Roman" w:hAnsi="Times New Roman"/>
                <w:sz w:val="28"/>
                <w:szCs w:val="28"/>
              </w:rPr>
              <w:t xml:space="preserve">- </w:t>
            </w:r>
            <w:r w:rsidR="00330DC9" w:rsidRPr="00F36679">
              <w:rPr>
                <w:rFonts w:ascii="Times New Roman" w:hAnsi="Times New Roman"/>
                <w:sz w:val="28"/>
                <w:szCs w:val="28"/>
              </w:rPr>
              <w:t xml:space="preserve">izglītojamo skaits </w:t>
            </w:r>
            <w:r w:rsidR="005A384C" w:rsidRPr="00F36679">
              <w:rPr>
                <w:rFonts w:ascii="Times New Roman" w:hAnsi="Times New Roman"/>
                <w:sz w:val="28"/>
                <w:szCs w:val="28"/>
              </w:rPr>
              <w:t xml:space="preserve">2015./2016.mācību gadā, kas </w:t>
            </w:r>
            <w:r w:rsidRPr="00F36679">
              <w:rPr>
                <w:rFonts w:ascii="Times New Roman" w:hAnsi="Times New Roman"/>
                <w:sz w:val="28"/>
                <w:szCs w:val="28"/>
              </w:rPr>
              <w:t>iestājas</w:t>
            </w:r>
            <w:r w:rsidR="005A384C" w:rsidRPr="00F36679">
              <w:rPr>
                <w:rFonts w:ascii="Times New Roman" w:hAnsi="Times New Roman"/>
                <w:sz w:val="28"/>
                <w:szCs w:val="28"/>
              </w:rPr>
              <w:t xml:space="preserve"> izglītības iestādes;</w:t>
            </w:r>
          </w:p>
          <w:p w:rsidR="005A39FB" w:rsidRPr="00F36679" w:rsidRDefault="005A384C" w:rsidP="0032488E">
            <w:pPr>
              <w:spacing w:after="0" w:line="240" w:lineRule="auto"/>
              <w:jc w:val="both"/>
              <w:rPr>
                <w:rFonts w:ascii="Times New Roman" w:hAnsi="Times New Roman"/>
                <w:sz w:val="28"/>
                <w:szCs w:val="28"/>
              </w:rPr>
            </w:pPr>
            <w:r w:rsidRPr="00F36679">
              <w:rPr>
                <w:rFonts w:ascii="Times New Roman" w:hAnsi="Times New Roman"/>
                <w:sz w:val="28"/>
                <w:szCs w:val="28"/>
              </w:rPr>
              <w:t>1 - aptuveni cik bieži gada laikā nepiecie</w:t>
            </w:r>
            <w:r w:rsidR="003159F9" w:rsidRPr="00F36679">
              <w:rPr>
                <w:rFonts w:ascii="Times New Roman" w:hAnsi="Times New Roman"/>
                <w:sz w:val="28"/>
                <w:szCs w:val="28"/>
              </w:rPr>
              <w:t>šamas darbības, lai izglītojamo</w:t>
            </w:r>
            <w:r w:rsidRPr="00F36679">
              <w:rPr>
                <w:rFonts w:ascii="Times New Roman" w:hAnsi="Times New Roman"/>
                <w:sz w:val="28"/>
                <w:szCs w:val="28"/>
              </w:rPr>
              <w:t xml:space="preserve"> uzņemtu</w:t>
            </w:r>
            <w:r w:rsidR="005A5B90" w:rsidRPr="00F36679">
              <w:rPr>
                <w:rFonts w:ascii="Times New Roman" w:hAnsi="Times New Roman"/>
                <w:sz w:val="28"/>
                <w:szCs w:val="28"/>
              </w:rPr>
              <w:t xml:space="preserve"> izgl</w:t>
            </w:r>
            <w:r w:rsidR="003A439E" w:rsidRPr="00F36679">
              <w:rPr>
                <w:rFonts w:ascii="Times New Roman" w:hAnsi="Times New Roman"/>
                <w:sz w:val="28"/>
                <w:szCs w:val="28"/>
              </w:rPr>
              <w:t>ītības iestādē.</w:t>
            </w:r>
          </w:p>
          <w:p w:rsidR="001D4A26" w:rsidRPr="00F36679" w:rsidRDefault="001D4A26" w:rsidP="0032488E">
            <w:pPr>
              <w:spacing w:after="0" w:line="240" w:lineRule="auto"/>
              <w:jc w:val="both"/>
              <w:rPr>
                <w:rFonts w:ascii="Times New Roman" w:hAnsi="Times New Roman"/>
                <w:sz w:val="28"/>
                <w:szCs w:val="28"/>
              </w:rPr>
            </w:pPr>
            <w:r w:rsidRPr="00F36679">
              <w:rPr>
                <w:rFonts w:ascii="Times New Roman" w:hAnsi="Times New Roman"/>
                <w:sz w:val="28"/>
                <w:szCs w:val="28"/>
              </w:rPr>
              <w:lastRenderedPageBreak/>
              <w:t xml:space="preserve">Administratīvās izmaksas, lai </w:t>
            </w:r>
            <w:r w:rsidR="00061C2E">
              <w:rPr>
                <w:rFonts w:ascii="Times New Roman" w:hAnsi="Times New Roman"/>
                <w:sz w:val="28"/>
                <w:szCs w:val="28"/>
              </w:rPr>
              <w:t xml:space="preserve">nepilngadīgu </w:t>
            </w:r>
            <w:r w:rsidR="003A439E" w:rsidRPr="00F36679">
              <w:rPr>
                <w:rFonts w:ascii="Times New Roman" w:hAnsi="Times New Roman"/>
                <w:sz w:val="28"/>
                <w:szCs w:val="28"/>
              </w:rPr>
              <w:t xml:space="preserve">patvēruma meklētāju </w:t>
            </w:r>
            <w:r w:rsidRPr="00F36679">
              <w:rPr>
                <w:rFonts w:ascii="Times New Roman" w:hAnsi="Times New Roman"/>
                <w:sz w:val="28"/>
                <w:szCs w:val="28"/>
              </w:rPr>
              <w:t>pieteiktu izglītības iestādē, sagatavojot bērna medicīnisko karti (veidlap</w:t>
            </w:r>
            <w:r w:rsidR="00CA5F1E" w:rsidRPr="00F36679">
              <w:rPr>
                <w:rFonts w:ascii="Times New Roman" w:hAnsi="Times New Roman"/>
                <w:sz w:val="28"/>
                <w:szCs w:val="28"/>
              </w:rPr>
              <w:t>a Nr.026/u)</w:t>
            </w:r>
            <w:r w:rsidR="005A5B90" w:rsidRPr="00F36679">
              <w:rPr>
                <w:rFonts w:ascii="Times New Roman" w:hAnsi="Times New Roman"/>
                <w:sz w:val="28"/>
                <w:szCs w:val="28"/>
              </w:rPr>
              <w:t>:</w:t>
            </w:r>
          </w:p>
          <w:p w:rsidR="00A26189" w:rsidRPr="00F36679" w:rsidRDefault="008614EE" w:rsidP="0032488E">
            <w:pPr>
              <w:spacing w:after="0" w:line="240" w:lineRule="auto"/>
              <w:jc w:val="both"/>
              <w:rPr>
                <w:rFonts w:ascii="Times New Roman" w:hAnsi="Times New Roman"/>
                <w:sz w:val="28"/>
                <w:szCs w:val="28"/>
              </w:rPr>
            </w:pPr>
            <w:r w:rsidRPr="00F36679">
              <w:rPr>
                <w:rFonts w:ascii="Times New Roman" w:hAnsi="Times New Roman"/>
                <w:sz w:val="28"/>
                <w:szCs w:val="28"/>
              </w:rPr>
              <w:t>(4,47 x 8</w:t>
            </w:r>
            <w:r w:rsidR="001D4A26" w:rsidRPr="00F36679">
              <w:rPr>
                <w:rFonts w:ascii="Times New Roman" w:hAnsi="Times New Roman"/>
                <w:sz w:val="28"/>
                <w:szCs w:val="28"/>
              </w:rPr>
              <w:t>) x</w:t>
            </w:r>
            <w:r w:rsidR="00CA5F1E" w:rsidRPr="00F36679">
              <w:rPr>
                <w:rFonts w:ascii="Times New Roman" w:hAnsi="Times New Roman"/>
                <w:sz w:val="28"/>
                <w:szCs w:val="28"/>
              </w:rPr>
              <w:t xml:space="preserve"> (17</w:t>
            </w:r>
            <w:r w:rsidR="00A93AC8" w:rsidRPr="00F36679">
              <w:rPr>
                <w:rFonts w:ascii="Times New Roman" w:hAnsi="Times New Roman"/>
                <w:sz w:val="28"/>
                <w:szCs w:val="28"/>
              </w:rPr>
              <w:t xml:space="preserve"> </w:t>
            </w:r>
            <w:r w:rsidRPr="00F36679">
              <w:rPr>
                <w:rFonts w:ascii="Times New Roman" w:hAnsi="Times New Roman"/>
                <w:sz w:val="28"/>
                <w:szCs w:val="28"/>
              </w:rPr>
              <w:t>x 1</w:t>
            </w:r>
            <w:r w:rsidR="00A26189" w:rsidRPr="00F36679">
              <w:rPr>
                <w:rFonts w:ascii="Times New Roman" w:hAnsi="Times New Roman"/>
                <w:sz w:val="28"/>
                <w:szCs w:val="28"/>
              </w:rPr>
              <w:t>) =</w:t>
            </w:r>
            <w:r w:rsidR="001D4A26" w:rsidRPr="00F36679">
              <w:rPr>
                <w:rFonts w:ascii="Times New Roman" w:hAnsi="Times New Roman"/>
                <w:sz w:val="28"/>
                <w:szCs w:val="28"/>
              </w:rPr>
              <w:t xml:space="preserve"> </w:t>
            </w:r>
            <w:r w:rsidR="00CA5F1E" w:rsidRPr="00F36679">
              <w:rPr>
                <w:rFonts w:ascii="Times New Roman" w:hAnsi="Times New Roman"/>
                <w:sz w:val="28"/>
                <w:szCs w:val="28"/>
              </w:rPr>
              <w:t>608</w:t>
            </w:r>
            <w:r w:rsidR="00A26189" w:rsidRPr="00F36679">
              <w:rPr>
                <w:rFonts w:ascii="Times New Roman" w:hAnsi="Times New Roman"/>
                <w:sz w:val="28"/>
                <w:szCs w:val="28"/>
              </w:rPr>
              <w:t xml:space="preserve"> </w:t>
            </w:r>
            <w:r w:rsidR="001D4A26" w:rsidRPr="006D714E">
              <w:rPr>
                <w:rFonts w:ascii="Times New Roman" w:hAnsi="Times New Roman"/>
                <w:i/>
                <w:sz w:val="28"/>
                <w:szCs w:val="28"/>
              </w:rPr>
              <w:t>euro</w:t>
            </w:r>
          </w:p>
          <w:p w:rsidR="001D4A26" w:rsidRPr="00F36679" w:rsidRDefault="001D4A26" w:rsidP="0032488E">
            <w:pPr>
              <w:spacing w:after="0" w:line="240" w:lineRule="auto"/>
              <w:jc w:val="both"/>
              <w:rPr>
                <w:rFonts w:ascii="Times New Roman" w:hAnsi="Times New Roman"/>
                <w:sz w:val="28"/>
                <w:szCs w:val="28"/>
              </w:rPr>
            </w:pPr>
            <w:r w:rsidRPr="00F36679">
              <w:rPr>
                <w:rFonts w:ascii="Times New Roman" w:hAnsi="Times New Roman"/>
                <w:sz w:val="28"/>
                <w:szCs w:val="28"/>
              </w:rPr>
              <w:t xml:space="preserve"> 4,47</w:t>
            </w:r>
            <w:r w:rsidRPr="006D714E">
              <w:rPr>
                <w:rFonts w:ascii="Times New Roman" w:hAnsi="Times New Roman"/>
                <w:i/>
                <w:sz w:val="28"/>
                <w:szCs w:val="28"/>
              </w:rPr>
              <w:t xml:space="preserve"> euro</w:t>
            </w:r>
            <w:r w:rsidRPr="00F36679">
              <w:rPr>
                <w:rFonts w:ascii="Times New Roman" w:hAnsi="Times New Roman"/>
                <w:sz w:val="28"/>
                <w:szCs w:val="28"/>
              </w:rPr>
              <w:t xml:space="preserve"> – valstī noteiktā vidējā darba samaksa stundā </w:t>
            </w:r>
          </w:p>
          <w:p w:rsidR="001D4A26" w:rsidRPr="00F36679" w:rsidRDefault="001D4A26" w:rsidP="0032488E">
            <w:pPr>
              <w:spacing w:after="0" w:line="240" w:lineRule="auto"/>
              <w:jc w:val="both"/>
              <w:rPr>
                <w:rFonts w:ascii="Times New Roman" w:hAnsi="Times New Roman"/>
                <w:sz w:val="28"/>
                <w:szCs w:val="28"/>
              </w:rPr>
            </w:pPr>
            <w:r w:rsidRPr="00F36679">
              <w:rPr>
                <w:rFonts w:ascii="Times New Roman" w:hAnsi="Times New Roman"/>
                <w:sz w:val="28"/>
                <w:szCs w:val="28"/>
              </w:rPr>
              <w:t>(Centrālās statistikas pārvaldes dati);</w:t>
            </w:r>
          </w:p>
          <w:p w:rsidR="001D4A26" w:rsidRPr="00F36679" w:rsidRDefault="00330DC9" w:rsidP="0032488E">
            <w:pPr>
              <w:spacing w:after="0" w:line="240" w:lineRule="auto"/>
              <w:jc w:val="both"/>
              <w:rPr>
                <w:rFonts w:ascii="Times New Roman" w:hAnsi="Times New Roman"/>
                <w:sz w:val="28"/>
                <w:szCs w:val="28"/>
              </w:rPr>
            </w:pPr>
            <w:r w:rsidRPr="00F36679">
              <w:rPr>
                <w:rFonts w:ascii="Times New Roman" w:hAnsi="Times New Roman"/>
                <w:sz w:val="28"/>
                <w:szCs w:val="28"/>
              </w:rPr>
              <w:t>8 h</w:t>
            </w:r>
            <w:r w:rsidR="001D4A26" w:rsidRPr="00F36679">
              <w:rPr>
                <w:rFonts w:ascii="Times New Roman" w:hAnsi="Times New Roman"/>
                <w:sz w:val="28"/>
                <w:szCs w:val="28"/>
              </w:rPr>
              <w:t xml:space="preserve"> - laiks, kas nepieciešams sagatavojot bērna medicīnisko karti, stājoties </w:t>
            </w:r>
            <w:r w:rsidR="00CA5F1E" w:rsidRPr="00F36679">
              <w:rPr>
                <w:rFonts w:ascii="Times New Roman" w:hAnsi="Times New Roman"/>
                <w:sz w:val="28"/>
                <w:szCs w:val="28"/>
              </w:rPr>
              <w:t>izglītības iestādē</w:t>
            </w:r>
            <w:r w:rsidR="001D4A26" w:rsidRPr="00F36679">
              <w:rPr>
                <w:rFonts w:ascii="Times New Roman" w:hAnsi="Times New Roman"/>
                <w:sz w:val="28"/>
                <w:szCs w:val="28"/>
              </w:rPr>
              <w:t>.</w:t>
            </w:r>
          </w:p>
          <w:p w:rsidR="001D4A26" w:rsidRPr="00F36679" w:rsidRDefault="00CA5F1E" w:rsidP="0032488E">
            <w:pPr>
              <w:spacing w:after="0" w:line="240" w:lineRule="auto"/>
              <w:jc w:val="both"/>
              <w:rPr>
                <w:rFonts w:ascii="Times New Roman" w:hAnsi="Times New Roman"/>
                <w:sz w:val="28"/>
                <w:szCs w:val="28"/>
              </w:rPr>
            </w:pPr>
            <w:r w:rsidRPr="00F36679">
              <w:rPr>
                <w:rFonts w:ascii="Times New Roman" w:hAnsi="Times New Roman"/>
                <w:sz w:val="28"/>
                <w:szCs w:val="28"/>
              </w:rPr>
              <w:t>17</w:t>
            </w:r>
            <w:r w:rsidR="00330DC9" w:rsidRPr="00F36679">
              <w:rPr>
                <w:rFonts w:ascii="Times New Roman" w:hAnsi="Times New Roman"/>
                <w:sz w:val="28"/>
                <w:szCs w:val="28"/>
              </w:rPr>
              <w:t xml:space="preserve"> - izglītojamo </w:t>
            </w:r>
            <w:r w:rsidR="001D4A26" w:rsidRPr="00F36679">
              <w:rPr>
                <w:rFonts w:ascii="Times New Roman" w:hAnsi="Times New Roman"/>
                <w:sz w:val="28"/>
                <w:szCs w:val="28"/>
              </w:rPr>
              <w:t>skaits 2015./2016.mācību gadā, kas plāno iestāties</w:t>
            </w:r>
            <w:r w:rsidRPr="00F36679">
              <w:rPr>
                <w:rFonts w:ascii="Times New Roman" w:hAnsi="Times New Roman"/>
                <w:sz w:val="28"/>
                <w:szCs w:val="28"/>
              </w:rPr>
              <w:t xml:space="preserve"> izglītības iestādē</w:t>
            </w:r>
            <w:r w:rsidR="001D4A26" w:rsidRPr="00F36679">
              <w:rPr>
                <w:rFonts w:ascii="Times New Roman" w:hAnsi="Times New Roman"/>
                <w:sz w:val="28"/>
                <w:szCs w:val="28"/>
              </w:rPr>
              <w:t>;</w:t>
            </w:r>
          </w:p>
          <w:p w:rsidR="001D4A26" w:rsidRPr="00F36679" w:rsidRDefault="001D4A26" w:rsidP="0032488E">
            <w:pPr>
              <w:spacing w:after="0" w:line="240" w:lineRule="auto"/>
              <w:jc w:val="both"/>
              <w:rPr>
                <w:rFonts w:ascii="Times New Roman" w:hAnsi="Times New Roman"/>
                <w:sz w:val="28"/>
                <w:szCs w:val="28"/>
              </w:rPr>
            </w:pPr>
            <w:r w:rsidRPr="00F36679">
              <w:rPr>
                <w:rFonts w:ascii="Times New Roman" w:hAnsi="Times New Roman"/>
                <w:sz w:val="28"/>
                <w:szCs w:val="28"/>
              </w:rPr>
              <w:t>1 - aptuveni cik bieži gada laikā nepieciešamas</w:t>
            </w:r>
            <w:r w:rsidR="00A26189" w:rsidRPr="00F36679">
              <w:rPr>
                <w:rFonts w:ascii="Times New Roman" w:hAnsi="Times New Roman"/>
                <w:sz w:val="28"/>
                <w:szCs w:val="28"/>
              </w:rPr>
              <w:t xml:space="preserve"> darbības, lai izglītojamajam </w:t>
            </w:r>
            <w:r w:rsidRPr="00F36679">
              <w:rPr>
                <w:rFonts w:ascii="Times New Roman" w:hAnsi="Times New Roman"/>
                <w:sz w:val="28"/>
                <w:szCs w:val="28"/>
              </w:rPr>
              <w:t>sagatav</w:t>
            </w:r>
            <w:r w:rsidR="00A26189" w:rsidRPr="00F36679">
              <w:rPr>
                <w:rFonts w:ascii="Times New Roman" w:hAnsi="Times New Roman"/>
                <w:sz w:val="28"/>
                <w:szCs w:val="28"/>
              </w:rPr>
              <w:t xml:space="preserve">otu </w:t>
            </w:r>
            <w:r w:rsidRPr="00F36679">
              <w:rPr>
                <w:rFonts w:ascii="Times New Roman" w:hAnsi="Times New Roman"/>
                <w:sz w:val="28"/>
                <w:szCs w:val="28"/>
              </w:rPr>
              <w:t>bērna medicīnisko karti,</w:t>
            </w:r>
            <w:r w:rsidR="00CA5F1E" w:rsidRPr="00F36679">
              <w:rPr>
                <w:rFonts w:ascii="Times New Roman" w:hAnsi="Times New Roman"/>
                <w:sz w:val="28"/>
                <w:szCs w:val="28"/>
              </w:rPr>
              <w:t xml:space="preserve"> iestājoties izglītības iestādē</w:t>
            </w:r>
            <w:r w:rsidR="008614EE" w:rsidRPr="00F36679">
              <w:rPr>
                <w:rFonts w:ascii="Times New Roman" w:hAnsi="Times New Roman"/>
                <w:sz w:val="28"/>
                <w:szCs w:val="28"/>
              </w:rPr>
              <w:t>.</w:t>
            </w:r>
          </w:p>
          <w:p w:rsidR="00E6724F" w:rsidRPr="00F36679" w:rsidRDefault="008614EE" w:rsidP="0032488E">
            <w:pPr>
              <w:spacing w:after="0" w:line="240" w:lineRule="auto"/>
              <w:jc w:val="both"/>
              <w:rPr>
                <w:rFonts w:ascii="Times New Roman" w:hAnsi="Times New Roman"/>
                <w:sz w:val="28"/>
                <w:szCs w:val="28"/>
              </w:rPr>
            </w:pPr>
            <w:r w:rsidRPr="00F36679">
              <w:rPr>
                <w:rFonts w:ascii="Times New Roman" w:hAnsi="Times New Roman"/>
                <w:sz w:val="28"/>
                <w:szCs w:val="28"/>
              </w:rPr>
              <w:t xml:space="preserve">Administratīvās izmaksas, lai </w:t>
            </w:r>
            <w:r w:rsidR="00061C2E">
              <w:rPr>
                <w:rFonts w:ascii="Times New Roman" w:hAnsi="Times New Roman"/>
                <w:sz w:val="28"/>
                <w:szCs w:val="28"/>
              </w:rPr>
              <w:t xml:space="preserve">nepilngadīgu </w:t>
            </w:r>
            <w:r w:rsidR="00CA5F1E" w:rsidRPr="00F36679">
              <w:rPr>
                <w:rFonts w:ascii="Times New Roman" w:hAnsi="Times New Roman"/>
                <w:sz w:val="28"/>
                <w:szCs w:val="28"/>
              </w:rPr>
              <w:t xml:space="preserve">patvēruma meklētāju </w:t>
            </w:r>
            <w:r w:rsidRPr="00F36679">
              <w:rPr>
                <w:rFonts w:ascii="Times New Roman" w:hAnsi="Times New Roman"/>
                <w:sz w:val="28"/>
                <w:szCs w:val="28"/>
              </w:rPr>
              <w:t xml:space="preserve">pieteiktu uzņemšanai izglītības </w:t>
            </w:r>
            <w:r w:rsidR="005A5B90" w:rsidRPr="00F36679">
              <w:rPr>
                <w:rFonts w:ascii="Times New Roman" w:hAnsi="Times New Roman"/>
                <w:sz w:val="28"/>
                <w:szCs w:val="28"/>
              </w:rPr>
              <w:t>iestādē, iesniedzot iesniegumu:</w:t>
            </w:r>
          </w:p>
          <w:p w:rsidR="007726E6" w:rsidRPr="00F36679" w:rsidRDefault="007726E6" w:rsidP="0032488E">
            <w:pPr>
              <w:spacing w:after="0" w:line="240" w:lineRule="auto"/>
              <w:jc w:val="both"/>
              <w:rPr>
                <w:rFonts w:ascii="Times New Roman" w:hAnsi="Times New Roman"/>
                <w:sz w:val="28"/>
                <w:szCs w:val="28"/>
              </w:rPr>
            </w:pPr>
            <w:r w:rsidRPr="00F36679">
              <w:rPr>
                <w:rFonts w:ascii="Times New Roman" w:hAnsi="Times New Roman"/>
                <w:sz w:val="28"/>
                <w:szCs w:val="28"/>
              </w:rPr>
              <w:t>(4,47 x 0,05</w:t>
            </w:r>
            <w:r w:rsidR="008614EE" w:rsidRPr="00F36679">
              <w:rPr>
                <w:rFonts w:ascii="Times New Roman" w:hAnsi="Times New Roman"/>
                <w:sz w:val="28"/>
                <w:szCs w:val="28"/>
              </w:rPr>
              <w:t>) x</w:t>
            </w:r>
            <w:r w:rsidR="00CA5F1E" w:rsidRPr="00F36679">
              <w:rPr>
                <w:rFonts w:ascii="Times New Roman" w:hAnsi="Times New Roman"/>
                <w:sz w:val="28"/>
                <w:szCs w:val="28"/>
              </w:rPr>
              <w:t xml:space="preserve"> (17</w:t>
            </w:r>
            <w:r w:rsidR="00A93AC8" w:rsidRPr="00F36679">
              <w:rPr>
                <w:rFonts w:ascii="Times New Roman" w:hAnsi="Times New Roman"/>
                <w:sz w:val="28"/>
                <w:szCs w:val="28"/>
              </w:rPr>
              <w:t xml:space="preserve"> </w:t>
            </w:r>
            <w:r w:rsidR="008614EE" w:rsidRPr="00F36679">
              <w:rPr>
                <w:rFonts w:ascii="Times New Roman" w:hAnsi="Times New Roman"/>
                <w:sz w:val="28"/>
                <w:szCs w:val="28"/>
              </w:rPr>
              <w:t xml:space="preserve">x 1) =  </w:t>
            </w:r>
            <w:r w:rsidR="00CA5F1E" w:rsidRPr="00F36679">
              <w:rPr>
                <w:rFonts w:ascii="Times New Roman" w:hAnsi="Times New Roman"/>
                <w:sz w:val="28"/>
                <w:szCs w:val="28"/>
              </w:rPr>
              <w:t>3,80</w:t>
            </w:r>
            <w:r w:rsidR="00A26189" w:rsidRPr="00F36679">
              <w:rPr>
                <w:rFonts w:ascii="Times New Roman" w:hAnsi="Times New Roman"/>
                <w:sz w:val="28"/>
                <w:szCs w:val="28"/>
              </w:rPr>
              <w:t xml:space="preserve"> </w:t>
            </w:r>
            <w:r w:rsidR="005A5B90" w:rsidRPr="006D714E">
              <w:rPr>
                <w:rFonts w:ascii="Times New Roman" w:hAnsi="Times New Roman"/>
                <w:i/>
                <w:sz w:val="28"/>
                <w:szCs w:val="28"/>
              </w:rPr>
              <w:t>euro</w:t>
            </w:r>
          </w:p>
          <w:p w:rsidR="008614EE" w:rsidRPr="00F36679" w:rsidRDefault="00384957" w:rsidP="0032488E">
            <w:pPr>
              <w:spacing w:after="0" w:line="240" w:lineRule="auto"/>
              <w:jc w:val="both"/>
              <w:rPr>
                <w:rFonts w:ascii="Times New Roman" w:hAnsi="Times New Roman"/>
                <w:sz w:val="28"/>
                <w:szCs w:val="28"/>
              </w:rPr>
            </w:pPr>
            <w:r w:rsidRPr="00F36679">
              <w:rPr>
                <w:rFonts w:ascii="Times New Roman" w:hAnsi="Times New Roman"/>
                <w:sz w:val="28"/>
                <w:szCs w:val="28"/>
              </w:rPr>
              <w:t xml:space="preserve"> </w:t>
            </w:r>
            <w:r w:rsidR="008614EE" w:rsidRPr="00F36679">
              <w:rPr>
                <w:rFonts w:ascii="Times New Roman" w:hAnsi="Times New Roman"/>
                <w:sz w:val="28"/>
                <w:szCs w:val="28"/>
              </w:rPr>
              <w:t>4,47</w:t>
            </w:r>
            <w:r w:rsidR="008614EE" w:rsidRPr="00EA1995">
              <w:rPr>
                <w:rFonts w:ascii="Times New Roman" w:hAnsi="Times New Roman"/>
                <w:i/>
                <w:sz w:val="28"/>
                <w:szCs w:val="28"/>
              </w:rPr>
              <w:t xml:space="preserve"> euro</w:t>
            </w:r>
            <w:r w:rsidR="008614EE" w:rsidRPr="00F36679">
              <w:rPr>
                <w:rFonts w:ascii="Times New Roman" w:hAnsi="Times New Roman"/>
                <w:sz w:val="28"/>
                <w:szCs w:val="28"/>
              </w:rPr>
              <w:t xml:space="preserve"> – valstī noteiktā vidējā darba samaksa stundā </w:t>
            </w:r>
          </w:p>
          <w:p w:rsidR="008614EE" w:rsidRPr="00F36679" w:rsidRDefault="008614EE" w:rsidP="0032488E">
            <w:pPr>
              <w:spacing w:after="0" w:line="240" w:lineRule="auto"/>
              <w:jc w:val="both"/>
              <w:rPr>
                <w:rFonts w:ascii="Times New Roman" w:hAnsi="Times New Roman"/>
                <w:sz w:val="28"/>
                <w:szCs w:val="28"/>
              </w:rPr>
            </w:pPr>
            <w:r w:rsidRPr="00F36679">
              <w:rPr>
                <w:rFonts w:ascii="Times New Roman" w:hAnsi="Times New Roman"/>
                <w:sz w:val="28"/>
                <w:szCs w:val="28"/>
              </w:rPr>
              <w:t>(Centrālās statistikas pārvaldes dati);</w:t>
            </w:r>
          </w:p>
          <w:p w:rsidR="008614EE" w:rsidRPr="00F36679" w:rsidRDefault="007726E6" w:rsidP="0032488E">
            <w:pPr>
              <w:spacing w:after="0" w:line="240" w:lineRule="auto"/>
              <w:jc w:val="both"/>
              <w:rPr>
                <w:rFonts w:ascii="Times New Roman" w:hAnsi="Times New Roman"/>
                <w:sz w:val="28"/>
                <w:szCs w:val="28"/>
              </w:rPr>
            </w:pPr>
            <w:r w:rsidRPr="00F36679">
              <w:rPr>
                <w:rFonts w:ascii="Times New Roman" w:hAnsi="Times New Roman"/>
                <w:sz w:val="28"/>
                <w:szCs w:val="28"/>
              </w:rPr>
              <w:t xml:space="preserve"> 0,05</w:t>
            </w:r>
            <w:r w:rsidR="00330DC9" w:rsidRPr="00F36679">
              <w:rPr>
                <w:rFonts w:ascii="Times New Roman" w:hAnsi="Times New Roman"/>
                <w:sz w:val="28"/>
                <w:szCs w:val="28"/>
              </w:rPr>
              <w:t xml:space="preserve"> h</w:t>
            </w:r>
            <w:r w:rsidR="008614EE" w:rsidRPr="00F36679">
              <w:rPr>
                <w:rFonts w:ascii="Times New Roman" w:hAnsi="Times New Roman"/>
                <w:sz w:val="28"/>
                <w:szCs w:val="28"/>
              </w:rPr>
              <w:t xml:space="preserve"> - laiks, kas nepieciešams izglītojamā pieteikšanai izgl</w:t>
            </w:r>
            <w:r w:rsidR="004E4A5E">
              <w:rPr>
                <w:rFonts w:ascii="Times New Roman" w:hAnsi="Times New Roman"/>
                <w:sz w:val="28"/>
                <w:szCs w:val="28"/>
              </w:rPr>
              <w:t xml:space="preserve">ītības iestādē, </w:t>
            </w:r>
            <w:r w:rsidR="008614EE" w:rsidRPr="00F36679">
              <w:rPr>
                <w:rFonts w:ascii="Times New Roman" w:hAnsi="Times New Roman"/>
                <w:sz w:val="28"/>
                <w:szCs w:val="28"/>
              </w:rPr>
              <w:t>iesniedzot iesniegumu.</w:t>
            </w:r>
          </w:p>
          <w:p w:rsidR="008614EE" w:rsidRPr="00F36679" w:rsidRDefault="00CA5F1E" w:rsidP="0032488E">
            <w:pPr>
              <w:spacing w:after="0" w:line="240" w:lineRule="auto"/>
              <w:jc w:val="both"/>
              <w:rPr>
                <w:rFonts w:ascii="Times New Roman" w:hAnsi="Times New Roman"/>
                <w:sz w:val="28"/>
                <w:szCs w:val="28"/>
              </w:rPr>
            </w:pPr>
            <w:r w:rsidRPr="00F36679">
              <w:rPr>
                <w:rFonts w:ascii="Times New Roman" w:hAnsi="Times New Roman"/>
                <w:sz w:val="28"/>
                <w:szCs w:val="28"/>
              </w:rPr>
              <w:t>17</w:t>
            </w:r>
            <w:r w:rsidR="00E6724F" w:rsidRPr="00F36679">
              <w:rPr>
                <w:rFonts w:ascii="Times New Roman" w:hAnsi="Times New Roman"/>
                <w:sz w:val="28"/>
                <w:szCs w:val="28"/>
              </w:rPr>
              <w:t xml:space="preserve">- </w:t>
            </w:r>
            <w:r w:rsidR="00330DC9" w:rsidRPr="00F36679">
              <w:rPr>
                <w:rFonts w:ascii="Times New Roman" w:hAnsi="Times New Roman"/>
                <w:sz w:val="28"/>
                <w:szCs w:val="28"/>
              </w:rPr>
              <w:t xml:space="preserve">izglītojamo skaits </w:t>
            </w:r>
            <w:r w:rsidR="008614EE" w:rsidRPr="00F36679">
              <w:rPr>
                <w:rFonts w:ascii="Times New Roman" w:hAnsi="Times New Roman"/>
                <w:sz w:val="28"/>
                <w:szCs w:val="28"/>
              </w:rPr>
              <w:t xml:space="preserve">2015./2016.mācību gadā, kas plāno iestāties izglītības iestādē; </w:t>
            </w:r>
          </w:p>
          <w:p w:rsidR="008614EE" w:rsidRPr="00F36679" w:rsidRDefault="00E6724F" w:rsidP="0032488E">
            <w:pPr>
              <w:spacing w:after="0" w:line="240" w:lineRule="auto"/>
              <w:jc w:val="both"/>
              <w:rPr>
                <w:rFonts w:ascii="Times New Roman" w:hAnsi="Times New Roman"/>
                <w:sz w:val="28"/>
                <w:szCs w:val="28"/>
              </w:rPr>
            </w:pPr>
            <w:r w:rsidRPr="00F36679">
              <w:rPr>
                <w:rFonts w:ascii="Times New Roman" w:hAnsi="Times New Roman"/>
                <w:sz w:val="28"/>
                <w:szCs w:val="28"/>
              </w:rPr>
              <w:t xml:space="preserve"> </w:t>
            </w:r>
            <w:r w:rsidR="008614EE" w:rsidRPr="00F36679">
              <w:rPr>
                <w:rFonts w:ascii="Times New Roman" w:hAnsi="Times New Roman"/>
                <w:sz w:val="28"/>
                <w:szCs w:val="28"/>
              </w:rPr>
              <w:t>1 - aptuveni cik bieži gada laikā nepieciešamas darbības, lai izglītojamo pieteiktu izglītības iestādē, iesniedzot iesniegumu.</w:t>
            </w:r>
          </w:p>
          <w:p w:rsidR="001D4A26" w:rsidRPr="00F36679" w:rsidRDefault="00C5174B" w:rsidP="0032488E">
            <w:pPr>
              <w:spacing w:after="0" w:line="240" w:lineRule="auto"/>
              <w:jc w:val="both"/>
              <w:rPr>
                <w:rFonts w:ascii="Times New Roman" w:hAnsi="Times New Roman"/>
                <w:sz w:val="28"/>
                <w:szCs w:val="28"/>
              </w:rPr>
            </w:pPr>
            <w:r w:rsidRPr="00F36679">
              <w:rPr>
                <w:rFonts w:ascii="Times New Roman" w:hAnsi="Times New Roman"/>
                <w:sz w:val="28"/>
                <w:szCs w:val="28"/>
              </w:rPr>
              <w:t xml:space="preserve">Administratīvās izmaksas par izglītojamā atskaitīšanu no izglītības iestādes, informējot </w:t>
            </w:r>
            <w:r w:rsidR="00061C2E">
              <w:rPr>
                <w:rFonts w:ascii="Times New Roman" w:hAnsi="Times New Roman"/>
                <w:sz w:val="28"/>
                <w:szCs w:val="28"/>
              </w:rPr>
              <w:t xml:space="preserve">nepilngadīga </w:t>
            </w:r>
            <w:r w:rsidR="00CA5F1E" w:rsidRPr="00F36679">
              <w:rPr>
                <w:rFonts w:ascii="Times New Roman" w:hAnsi="Times New Roman"/>
                <w:sz w:val="28"/>
                <w:szCs w:val="28"/>
              </w:rPr>
              <w:t xml:space="preserve">patvēruma meklētāja </w:t>
            </w:r>
            <w:r w:rsidRPr="00F36679">
              <w:rPr>
                <w:rFonts w:ascii="Times New Roman" w:hAnsi="Times New Roman"/>
                <w:sz w:val="28"/>
                <w:szCs w:val="28"/>
              </w:rPr>
              <w:t xml:space="preserve">vecākus: </w:t>
            </w:r>
          </w:p>
          <w:p w:rsidR="00C5174B" w:rsidRPr="00F36679" w:rsidRDefault="00C5174B" w:rsidP="0032488E">
            <w:pPr>
              <w:spacing w:after="0" w:line="240" w:lineRule="auto"/>
              <w:jc w:val="both"/>
              <w:rPr>
                <w:rFonts w:ascii="Times New Roman" w:hAnsi="Times New Roman"/>
                <w:sz w:val="28"/>
                <w:szCs w:val="28"/>
              </w:rPr>
            </w:pPr>
            <w:r w:rsidRPr="00F36679">
              <w:rPr>
                <w:rFonts w:ascii="Times New Roman" w:hAnsi="Times New Roman"/>
                <w:sz w:val="28"/>
                <w:szCs w:val="28"/>
              </w:rPr>
              <w:t>(4,47 x 0,5) x (</w:t>
            </w:r>
            <w:r w:rsidR="005D1FC7" w:rsidRPr="00F36679">
              <w:rPr>
                <w:rFonts w:ascii="Times New Roman" w:hAnsi="Times New Roman"/>
                <w:sz w:val="28"/>
                <w:szCs w:val="28"/>
              </w:rPr>
              <w:t>13</w:t>
            </w:r>
            <w:r w:rsidR="00384957" w:rsidRPr="00F36679">
              <w:rPr>
                <w:rFonts w:ascii="Times New Roman" w:hAnsi="Times New Roman"/>
                <w:sz w:val="28"/>
                <w:szCs w:val="28"/>
              </w:rPr>
              <w:t xml:space="preserve"> </w:t>
            </w:r>
            <w:r w:rsidR="005D7A92" w:rsidRPr="00F36679">
              <w:rPr>
                <w:rFonts w:ascii="Times New Roman" w:hAnsi="Times New Roman"/>
                <w:sz w:val="28"/>
                <w:szCs w:val="28"/>
              </w:rPr>
              <w:t xml:space="preserve">x 1) = </w:t>
            </w:r>
            <w:r w:rsidR="005D1FC7" w:rsidRPr="00F36679">
              <w:rPr>
                <w:rFonts w:ascii="Times New Roman" w:hAnsi="Times New Roman"/>
                <w:sz w:val="28"/>
                <w:szCs w:val="28"/>
              </w:rPr>
              <w:t>29</w:t>
            </w:r>
            <w:r w:rsidR="00EC33D0" w:rsidRPr="00F36679">
              <w:rPr>
                <w:rFonts w:ascii="Times New Roman" w:hAnsi="Times New Roman"/>
                <w:sz w:val="28"/>
                <w:szCs w:val="28"/>
              </w:rPr>
              <w:t xml:space="preserve"> </w:t>
            </w:r>
            <w:r w:rsidR="005A5B90" w:rsidRPr="006D714E">
              <w:rPr>
                <w:rFonts w:ascii="Times New Roman" w:hAnsi="Times New Roman"/>
                <w:i/>
                <w:sz w:val="28"/>
                <w:szCs w:val="28"/>
              </w:rPr>
              <w:t>euro</w:t>
            </w:r>
          </w:p>
          <w:p w:rsidR="00C5174B" w:rsidRPr="00F36679" w:rsidRDefault="00C5174B" w:rsidP="0032488E">
            <w:pPr>
              <w:spacing w:after="0" w:line="240" w:lineRule="auto"/>
              <w:jc w:val="both"/>
              <w:rPr>
                <w:rFonts w:ascii="Times New Roman" w:hAnsi="Times New Roman"/>
                <w:sz w:val="28"/>
                <w:szCs w:val="28"/>
              </w:rPr>
            </w:pPr>
            <w:r w:rsidRPr="00F36679">
              <w:rPr>
                <w:rFonts w:ascii="Times New Roman" w:hAnsi="Times New Roman"/>
                <w:sz w:val="28"/>
                <w:szCs w:val="28"/>
              </w:rPr>
              <w:t xml:space="preserve"> 4,47 </w:t>
            </w:r>
            <w:r w:rsidRPr="006D714E">
              <w:rPr>
                <w:rFonts w:ascii="Times New Roman" w:hAnsi="Times New Roman"/>
                <w:i/>
                <w:sz w:val="28"/>
                <w:szCs w:val="28"/>
              </w:rPr>
              <w:t>euro</w:t>
            </w:r>
            <w:r w:rsidRPr="00F36679">
              <w:rPr>
                <w:rFonts w:ascii="Times New Roman" w:hAnsi="Times New Roman"/>
                <w:sz w:val="28"/>
                <w:szCs w:val="28"/>
              </w:rPr>
              <w:t xml:space="preserve"> – valstī noteiktā vidējā darba samaksa stundā </w:t>
            </w:r>
          </w:p>
          <w:p w:rsidR="00C5174B" w:rsidRPr="00F36679" w:rsidRDefault="00C5174B" w:rsidP="0032488E">
            <w:pPr>
              <w:spacing w:after="0" w:line="240" w:lineRule="auto"/>
              <w:jc w:val="both"/>
              <w:rPr>
                <w:rFonts w:ascii="Times New Roman" w:hAnsi="Times New Roman"/>
                <w:sz w:val="28"/>
                <w:szCs w:val="28"/>
              </w:rPr>
            </w:pPr>
            <w:r w:rsidRPr="00F36679">
              <w:rPr>
                <w:rFonts w:ascii="Times New Roman" w:hAnsi="Times New Roman"/>
                <w:sz w:val="28"/>
                <w:szCs w:val="28"/>
              </w:rPr>
              <w:t>(Centrālās statistikas pārvaldes dati);</w:t>
            </w:r>
          </w:p>
          <w:p w:rsidR="00C5174B" w:rsidRPr="00F36679" w:rsidRDefault="00330DC9" w:rsidP="0032488E">
            <w:pPr>
              <w:spacing w:after="0" w:line="240" w:lineRule="auto"/>
              <w:jc w:val="both"/>
              <w:rPr>
                <w:rFonts w:ascii="Times New Roman" w:hAnsi="Times New Roman"/>
                <w:sz w:val="28"/>
                <w:szCs w:val="28"/>
              </w:rPr>
            </w:pPr>
            <w:r w:rsidRPr="00F36679">
              <w:rPr>
                <w:rFonts w:ascii="Times New Roman" w:hAnsi="Times New Roman"/>
                <w:sz w:val="28"/>
                <w:szCs w:val="28"/>
              </w:rPr>
              <w:t xml:space="preserve"> 0,5 h</w:t>
            </w:r>
            <w:r w:rsidR="00C5174B" w:rsidRPr="00F36679">
              <w:rPr>
                <w:rFonts w:ascii="Times New Roman" w:hAnsi="Times New Roman"/>
                <w:sz w:val="28"/>
                <w:szCs w:val="28"/>
              </w:rPr>
              <w:t xml:space="preserve"> - laiks, kas</w:t>
            </w:r>
            <w:r w:rsidRPr="00F36679">
              <w:rPr>
                <w:rFonts w:ascii="Times New Roman" w:hAnsi="Times New Roman"/>
                <w:sz w:val="28"/>
                <w:szCs w:val="28"/>
              </w:rPr>
              <w:t xml:space="preserve"> nepieciešams </w:t>
            </w:r>
            <w:r w:rsidR="00C5174B" w:rsidRPr="00F36679">
              <w:rPr>
                <w:rFonts w:ascii="Times New Roman" w:hAnsi="Times New Roman"/>
                <w:sz w:val="28"/>
                <w:szCs w:val="28"/>
              </w:rPr>
              <w:t>rīkojuma sagatavošanai:</w:t>
            </w:r>
          </w:p>
          <w:p w:rsidR="008357DC" w:rsidRPr="00F36679" w:rsidRDefault="00C5174B" w:rsidP="0032488E">
            <w:pPr>
              <w:spacing w:after="0" w:line="240" w:lineRule="auto"/>
              <w:jc w:val="both"/>
              <w:rPr>
                <w:rFonts w:ascii="Times New Roman" w:hAnsi="Times New Roman"/>
                <w:sz w:val="28"/>
                <w:szCs w:val="28"/>
              </w:rPr>
            </w:pPr>
            <w:r w:rsidRPr="00F36679">
              <w:rPr>
                <w:rFonts w:ascii="Times New Roman" w:hAnsi="Times New Roman"/>
                <w:sz w:val="28"/>
                <w:szCs w:val="28"/>
              </w:rPr>
              <w:t xml:space="preserve"> </w:t>
            </w:r>
            <w:r w:rsidR="00EC33D0" w:rsidRPr="00F36679">
              <w:rPr>
                <w:rFonts w:ascii="Times New Roman" w:hAnsi="Times New Roman"/>
                <w:sz w:val="28"/>
                <w:szCs w:val="28"/>
              </w:rPr>
              <w:t>1</w:t>
            </w:r>
            <w:r w:rsidR="005D1FC7" w:rsidRPr="00F36679">
              <w:rPr>
                <w:rFonts w:ascii="Times New Roman" w:hAnsi="Times New Roman"/>
                <w:sz w:val="28"/>
                <w:szCs w:val="28"/>
              </w:rPr>
              <w:t>3</w:t>
            </w:r>
            <w:r w:rsidR="00EC33D0" w:rsidRPr="00F36679">
              <w:rPr>
                <w:rFonts w:ascii="Times New Roman" w:hAnsi="Times New Roman"/>
                <w:sz w:val="28"/>
                <w:szCs w:val="28"/>
              </w:rPr>
              <w:t xml:space="preserve"> </w:t>
            </w:r>
            <w:r w:rsidR="00384957" w:rsidRPr="00F36679">
              <w:rPr>
                <w:rFonts w:ascii="Times New Roman" w:hAnsi="Times New Roman"/>
                <w:sz w:val="28"/>
                <w:szCs w:val="28"/>
              </w:rPr>
              <w:t xml:space="preserve">- </w:t>
            </w:r>
            <w:r w:rsidR="00330DC9" w:rsidRPr="00F36679">
              <w:rPr>
                <w:rFonts w:ascii="Times New Roman" w:hAnsi="Times New Roman"/>
                <w:sz w:val="28"/>
                <w:szCs w:val="28"/>
              </w:rPr>
              <w:t xml:space="preserve">izglītojamo </w:t>
            </w:r>
            <w:r w:rsidR="00384957" w:rsidRPr="00F36679">
              <w:rPr>
                <w:rFonts w:ascii="Times New Roman" w:hAnsi="Times New Roman"/>
                <w:sz w:val="28"/>
                <w:szCs w:val="28"/>
              </w:rPr>
              <w:t xml:space="preserve">skaits, kas </w:t>
            </w:r>
            <w:r w:rsidRPr="00F36679">
              <w:rPr>
                <w:rFonts w:ascii="Times New Roman" w:hAnsi="Times New Roman"/>
                <w:sz w:val="28"/>
                <w:szCs w:val="28"/>
              </w:rPr>
              <w:t>2014./2015.mācību gadā ti</w:t>
            </w:r>
            <w:r w:rsidR="00384957" w:rsidRPr="00F36679">
              <w:rPr>
                <w:rFonts w:ascii="Times New Roman" w:hAnsi="Times New Roman"/>
                <w:sz w:val="28"/>
                <w:szCs w:val="28"/>
              </w:rPr>
              <w:t xml:space="preserve">ka atskaitīti no izglītības iestādēm </w:t>
            </w:r>
          </w:p>
          <w:p w:rsidR="00DF7445" w:rsidRPr="00F36679" w:rsidRDefault="00C5174B" w:rsidP="0032488E">
            <w:pPr>
              <w:spacing w:after="0" w:line="240" w:lineRule="auto"/>
              <w:jc w:val="both"/>
              <w:rPr>
                <w:rFonts w:ascii="Times New Roman" w:hAnsi="Times New Roman"/>
                <w:sz w:val="28"/>
                <w:szCs w:val="28"/>
              </w:rPr>
            </w:pPr>
            <w:r w:rsidRPr="00F36679">
              <w:rPr>
                <w:rFonts w:ascii="Times New Roman" w:hAnsi="Times New Roman"/>
                <w:sz w:val="28"/>
                <w:szCs w:val="28"/>
              </w:rPr>
              <w:t xml:space="preserve">1 - aptuveni cik bieži gada laikā nepieciešamas darbības, lai izglītojamo </w:t>
            </w:r>
            <w:r w:rsidR="00384957" w:rsidRPr="00F36679">
              <w:rPr>
                <w:rFonts w:ascii="Times New Roman" w:hAnsi="Times New Roman"/>
                <w:sz w:val="28"/>
                <w:szCs w:val="28"/>
              </w:rPr>
              <w:t>atskaitītu no izglītības iestādes.</w:t>
            </w:r>
          </w:p>
          <w:p w:rsidR="006A5142" w:rsidRPr="00F36679" w:rsidRDefault="006A5142" w:rsidP="0032488E">
            <w:pPr>
              <w:spacing w:after="0" w:line="240" w:lineRule="auto"/>
              <w:jc w:val="both"/>
              <w:rPr>
                <w:rFonts w:ascii="Times New Roman" w:hAnsi="Times New Roman"/>
                <w:sz w:val="28"/>
                <w:szCs w:val="28"/>
              </w:rPr>
            </w:pPr>
          </w:p>
          <w:p w:rsidR="006A5142" w:rsidRPr="00F36679" w:rsidRDefault="006A5142" w:rsidP="006A5142">
            <w:pPr>
              <w:spacing w:after="0" w:line="240" w:lineRule="auto"/>
              <w:jc w:val="both"/>
              <w:rPr>
                <w:rFonts w:ascii="Times New Roman" w:hAnsi="Times New Roman"/>
                <w:sz w:val="28"/>
                <w:szCs w:val="28"/>
              </w:rPr>
            </w:pPr>
            <w:r w:rsidRPr="00F36679">
              <w:rPr>
                <w:rFonts w:ascii="Times New Roman" w:hAnsi="Times New Roman"/>
                <w:sz w:val="28"/>
                <w:szCs w:val="28"/>
              </w:rPr>
              <w:t xml:space="preserve">Administratīvās izmaksas pedagogu, kuri strādās ar </w:t>
            </w:r>
            <w:r w:rsidR="00061C2E">
              <w:rPr>
                <w:rFonts w:ascii="Times New Roman" w:hAnsi="Times New Roman"/>
                <w:sz w:val="28"/>
                <w:szCs w:val="28"/>
              </w:rPr>
              <w:t xml:space="preserve">nepilngadīgu </w:t>
            </w:r>
            <w:r w:rsidRPr="00F36679">
              <w:rPr>
                <w:rFonts w:ascii="Times New Roman" w:hAnsi="Times New Roman"/>
                <w:sz w:val="28"/>
                <w:szCs w:val="28"/>
              </w:rPr>
              <w:t>patvēruma meklēt</w:t>
            </w:r>
            <w:r w:rsidR="003159F9" w:rsidRPr="00F36679">
              <w:rPr>
                <w:rFonts w:ascii="Times New Roman" w:hAnsi="Times New Roman"/>
                <w:sz w:val="28"/>
                <w:szCs w:val="28"/>
              </w:rPr>
              <w:t>āj</w:t>
            </w:r>
            <w:r w:rsidR="00061C2E">
              <w:rPr>
                <w:rFonts w:ascii="Times New Roman" w:hAnsi="Times New Roman"/>
                <w:sz w:val="28"/>
                <w:szCs w:val="28"/>
              </w:rPr>
              <w:t>u</w:t>
            </w:r>
            <w:r w:rsidR="003159F9" w:rsidRPr="00F36679">
              <w:rPr>
                <w:rFonts w:ascii="Times New Roman" w:hAnsi="Times New Roman"/>
                <w:sz w:val="28"/>
                <w:szCs w:val="28"/>
              </w:rPr>
              <w:t>,</w:t>
            </w:r>
            <w:r w:rsidRPr="00F36679">
              <w:rPr>
                <w:rFonts w:ascii="Times New Roman" w:hAnsi="Times New Roman"/>
                <w:sz w:val="28"/>
                <w:szCs w:val="28"/>
              </w:rPr>
              <w:t xml:space="preserve"> tarifikācijas sagatavošanai</w:t>
            </w:r>
            <w:r w:rsidR="00061C2E">
              <w:rPr>
                <w:rFonts w:ascii="Times New Roman" w:hAnsi="Times New Roman"/>
                <w:sz w:val="28"/>
                <w:szCs w:val="28"/>
              </w:rPr>
              <w:t>:</w:t>
            </w:r>
          </w:p>
          <w:p w:rsidR="006A5142" w:rsidRPr="00F36679" w:rsidRDefault="006A5142" w:rsidP="006A5142">
            <w:pPr>
              <w:spacing w:after="0" w:line="240" w:lineRule="auto"/>
              <w:jc w:val="both"/>
              <w:rPr>
                <w:rFonts w:ascii="Times New Roman" w:hAnsi="Times New Roman"/>
                <w:sz w:val="28"/>
                <w:szCs w:val="28"/>
              </w:rPr>
            </w:pPr>
            <w:r w:rsidRPr="00F36679">
              <w:rPr>
                <w:rFonts w:ascii="Times New Roman" w:hAnsi="Times New Roman"/>
                <w:sz w:val="28"/>
                <w:szCs w:val="28"/>
              </w:rPr>
              <w:t>(4,47 x 0,5) x (17 x 1) = 38</w:t>
            </w:r>
            <w:r w:rsidRPr="006D714E">
              <w:rPr>
                <w:rFonts w:ascii="Times New Roman" w:hAnsi="Times New Roman"/>
                <w:i/>
                <w:sz w:val="28"/>
                <w:szCs w:val="28"/>
              </w:rPr>
              <w:t xml:space="preserve"> euro</w:t>
            </w:r>
          </w:p>
          <w:p w:rsidR="006A5142" w:rsidRPr="00F36679" w:rsidRDefault="006A5142" w:rsidP="006A5142">
            <w:pPr>
              <w:spacing w:after="0" w:line="240" w:lineRule="auto"/>
              <w:jc w:val="both"/>
              <w:rPr>
                <w:rFonts w:ascii="Times New Roman" w:hAnsi="Times New Roman"/>
                <w:sz w:val="28"/>
                <w:szCs w:val="28"/>
              </w:rPr>
            </w:pPr>
            <w:r w:rsidRPr="00F36679">
              <w:rPr>
                <w:rFonts w:ascii="Times New Roman" w:hAnsi="Times New Roman"/>
                <w:sz w:val="28"/>
                <w:szCs w:val="28"/>
              </w:rPr>
              <w:t xml:space="preserve"> 4,47 </w:t>
            </w:r>
            <w:r w:rsidRPr="006D714E">
              <w:rPr>
                <w:rFonts w:ascii="Times New Roman" w:hAnsi="Times New Roman"/>
                <w:i/>
                <w:sz w:val="28"/>
                <w:szCs w:val="28"/>
              </w:rPr>
              <w:t>euro</w:t>
            </w:r>
            <w:r w:rsidRPr="00F36679">
              <w:rPr>
                <w:rFonts w:ascii="Times New Roman" w:hAnsi="Times New Roman"/>
                <w:sz w:val="28"/>
                <w:szCs w:val="28"/>
              </w:rPr>
              <w:t xml:space="preserve"> – valstī noteiktā vidējā darba samaksa stundā </w:t>
            </w:r>
          </w:p>
          <w:p w:rsidR="006A5142" w:rsidRPr="00F36679" w:rsidRDefault="006A5142" w:rsidP="006A5142">
            <w:pPr>
              <w:spacing w:after="0" w:line="240" w:lineRule="auto"/>
              <w:jc w:val="both"/>
              <w:rPr>
                <w:rFonts w:ascii="Times New Roman" w:hAnsi="Times New Roman"/>
                <w:sz w:val="28"/>
                <w:szCs w:val="28"/>
              </w:rPr>
            </w:pPr>
            <w:r w:rsidRPr="00F36679">
              <w:rPr>
                <w:rFonts w:ascii="Times New Roman" w:hAnsi="Times New Roman"/>
                <w:sz w:val="28"/>
                <w:szCs w:val="28"/>
              </w:rPr>
              <w:t>(Centrālās statistikas pārvaldes dati);</w:t>
            </w:r>
          </w:p>
          <w:p w:rsidR="006A5142" w:rsidRPr="00F36679" w:rsidRDefault="006A5142" w:rsidP="006A5142">
            <w:pPr>
              <w:spacing w:after="0" w:line="240" w:lineRule="auto"/>
              <w:jc w:val="both"/>
              <w:rPr>
                <w:rFonts w:ascii="Times New Roman" w:hAnsi="Times New Roman"/>
                <w:sz w:val="28"/>
                <w:szCs w:val="28"/>
              </w:rPr>
            </w:pPr>
            <w:r w:rsidRPr="00F36679">
              <w:rPr>
                <w:rFonts w:ascii="Times New Roman" w:hAnsi="Times New Roman"/>
                <w:sz w:val="28"/>
                <w:szCs w:val="28"/>
              </w:rPr>
              <w:t xml:space="preserve"> 0,5 h - laiks, kas nepieciešams tarifikācijas sagatavošanai:</w:t>
            </w:r>
          </w:p>
          <w:p w:rsidR="006A5142" w:rsidRPr="00F36679" w:rsidRDefault="006A5142" w:rsidP="006A5142">
            <w:pPr>
              <w:spacing w:after="0" w:line="240" w:lineRule="auto"/>
              <w:jc w:val="both"/>
              <w:rPr>
                <w:rFonts w:ascii="Times New Roman" w:hAnsi="Times New Roman"/>
                <w:sz w:val="28"/>
                <w:szCs w:val="28"/>
              </w:rPr>
            </w:pPr>
            <w:r w:rsidRPr="00F36679">
              <w:rPr>
                <w:rFonts w:ascii="Times New Roman" w:hAnsi="Times New Roman"/>
                <w:sz w:val="28"/>
                <w:szCs w:val="28"/>
              </w:rPr>
              <w:lastRenderedPageBreak/>
              <w:t xml:space="preserve"> 17 - izglītojamo skaits, par kuriem 2015./2015.mācību gadā tika sagatavota tarifikācija:</w:t>
            </w:r>
          </w:p>
          <w:p w:rsidR="006A5142" w:rsidRPr="00F36679" w:rsidRDefault="006A5142" w:rsidP="006A5142">
            <w:pPr>
              <w:spacing w:after="0" w:line="240" w:lineRule="auto"/>
              <w:jc w:val="both"/>
              <w:rPr>
                <w:rFonts w:ascii="Times New Roman" w:hAnsi="Times New Roman"/>
                <w:sz w:val="28"/>
                <w:szCs w:val="28"/>
              </w:rPr>
            </w:pPr>
            <w:r w:rsidRPr="00F36679">
              <w:rPr>
                <w:rFonts w:ascii="Times New Roman" w:hAnsi="Times New Roman"/>
                <w:sz w:val="28"/>
                <w:szCs w:val="28"/>
              </w:rPr>
              <w:t>1 - aptuveni cik bieži gada laikā nepieciešamas darbības, lai sagatavotu tarifikāciju .</w:t>
            </w:r>
          </w:p>
          <w:p w:rsidR="006B1F7F" w:rsidRPr="00F36679" w:rsidRDefault="006B1F7F" w:rsidP="006A5142">
            <w:pPr>
              <w:spacing w:after="0" w:line="240" w:lineRule="auto"/>
              <w:jc w:val="both"/>
              <w:rPr>
                <w:rFonts w:ascii="Times New Roman" w:hAnsi="Times New Roman"/>
                <w:sz w:val="28"/>
                <w:szCs w:val="28"/>
              </w:rPr>
            </w:pPr>
          </w:p>
          <w:p w:rsidR="006B1F7F" w:rsidRPr="00F36679" w:rsidRDefault="006B1F7F" w:rsidP="006B1F7F">
            <w:pPr>
              <w:spacing w:after="0" w:line="240" w:lineRule="auto"/>
              <w:jc w:val="both"/>
              <w:rPr>
                <w:rFonts w:ascii="Times New Roman" w:hAnsi="Times New Roman"/>
                <w:sz w:val="28"/>
                <w:szCs w:val="28"/>
              </w:rPr>
            </w:pPr>
            <w:r w:rsidRPr="00F36679">
              <w:rPr>
                <w:rFonts w:ascii="Times New Roman" w:hAnsi="Times New Roman"/>
                <w:sz w:val="28"/>
                <w:szCs w:val="28"/>
              </w:rPr>
              <w:t>Administratīvās izmaksas mācību līdzekļu saraksta sagatavošanai :</w:t>
            </w:r>
          </w:p>
          <w:p w:rsidR="006B1F7F" w:rsidRPr="00F36679" w:rsidRDefault="006B1F7F" w:rsidP="006B1F7F">
            <w:pPr>
              <w:spacing w:after="0" w:line="240" w:lineRule="auto"/>
              <w:jc w:val="both"/>
              <w:rPr>
                <w:rFonts w:ascii="Times New Roman" w:hAnsi="Times New Roman"/>
                <w:sz w:val="28"/>
                <w:szCs w:val="28"/>
              </w:rPr>
            </w:pPr>
            <w:r w:rsidRPr="00F36679">
              <w:rPr>
                <w:rFonts w:ascii="Times New Roman" w:hAnsi="Times New Roman"/>
                <w:sz w:val="28"/>
                <w:szCs w:val="28"/>
              </w:rPr>
              <w:t xml:space="preserve">(4,47 x 0,5) x (17 x 1) = 38 </w:t>
            </w:r>
            <w:r w:rsidRPr="006D714E">
              <w:rPr>
                <w:rFonts w:ascii="Times New Roman" w:hAnsi="Times New Roman"/>
                <w:i/>
                <w:sz w:val="28"/>
                <w:szCs w:val="28"/>
              </w:rPr>
              <w:t>euro</w:t>
            </w:r>
          </w:p>
          <w:p w:rsidR="006B1F7F" w:rsidRPr="00F36679" w:rsidRDefault="006B1F7F" w:rsidP="006B1F7F">
            <w:pPr>
              <w:spacing w:after="0" w:line="240" w:lineRule="auto"/>
              <w:jc w:val="both"/>
              <w:rPr>
                <w:rFonts w:ascii="Times New Roman" w:hAnsi="Times New Roman"/>
                <w:sz w:val="28"/>
                <w:szCs w:val="28"/>
              </w:rPr>
            </w:pPr>
            <w:r w:rsidRPr="00F36679">
              <w:rPr>
                <w:rFonts w:ascii="Times New Roman" w:hAnsi="Times New Roman"/>
                <w:sz w:val="28"/>
                <w:szCs w:val="28"/>
              </w:rPr>
              <w:t xml:space="preserve"> 4,47</w:t>
            </w:r>
            <w:r w:rsidRPr="006D714E">
              <w:rPr>
                <w:rFonts w:ascii="Times New Roman" w:hAnsi="Times New Roman"/>
                <w:i/>
                <w:sz w:val="28"/>
                <w:szCs w:val="28"/>
              </w:rPr>
              <w:t xml:space="preserve"> euro</w:t>
            </w:r>
            <w:r w:rsidRPr="00F36679">
              <w:rPr>
                <w:rFonts w:ascii="Times New Roman" w:hAnsi="Times New Roman"/>
                <w:sz w:val="28"/>
                <w:szCs w:val="28"/>
              </w:rPr>
              <w:t xml:space="preserve"> – valstī noteiktā vidējā darba samaksa stundā </w:t>
            </w:r>
          </w:p>
          <w:p w:rsidR="006B1F7F" w:rsidRPr="00F36679" w:rsidRDefault="006B1F7F" w:rsidP="006B1F7F">
            <w:pPr>
              <w:spacing w:after="0" w:line="240" w:lineRule="auto"/>
              <w:jc w:val="both"/>
              <w:rPr>
                <w:rFonts w:ascii="Times New Roman" w:hAnsi="Times New Roman"/>
                <w:sz w:val="28"/>
                <w:szCs w:val="28"/>
              </w:rPr>
            </w:pPr>
            <w:r w:rsidRPr="00F36679">
              <w:rPr>
                <w:rFonts w:ascii="Times New Roman" w:hAnsi="Times New Roman"/>
                <w:sz w:val="28"/>
                <w:szCs w:val="28"/>
              </w:rPr>
              <w:t>(Centrālās statistikas pārvaldes dati);</w:t>
            </w:r>
          </w:p>
          <w:p w:rsidR="006B1F7F" w:rsidRPr="00F36679" w:rsidRDefault="006B1F7F" w:rsidP="006B1F7F">
            <w:pPr>
              <w:spacing w:after="0" w:line="240" w:lineRule="auto"/>
              <w:jc w:val="both"/>
              <w:rPr>
                <w:rFonts w:ascii="Times New Roman" w:hAnsi="Times New Roman"/>
                <w:sz w:val="28"/>
                <w:szCs w:val="28"/>
              </w:rPr>
            </w:pPr>
            <w:r w:rsidRPr="00F36679">
              <w:rPr>
                <w:rFonts w:ascii="Times New Roman" w:hAnsi="Times New Roman"/>
                <w:sz w:val="28"/>
                <w:szCs w:val="28"/>
              </w:rPr>
              <w:t xml:space="preserve"> 0,5 h - laiks, kas nepieciešams mācību līdzekļu saraksta  sagatavošanai:</w:t>
            </w:r>
          </w:p>
          <w:p w:rsidR="006B1F7F" w:rsidRPr="00F36679" w:rsidRDefault="006B1F7F" w:rsidP="006B1F7F">
            <w:pPr>
              <w:spacing w:after="0" w:line="240" w:lineRule="auto"/>
              <w:jc w:val="both"/>
              <w:rPr>
                <w:rFonts w:ascii="Times New Roman" w:hAnsi="Times New Roman"/>
                <w:sz w:val="28"/>
                <w:szCs w:val="28"/>
              </w:rPr>
            </w:pPr>
            <w:r w:rsidRPr="00F36679">
              <w:rPr>
                <w:rFonts w:ascii="Times New Roman" w:hAnsi="Times New Roman"/>
                <w:sz w:val="28"/>
                <w:szCs w:val="28"/>
              </w:rPr>
              <w:t xml:space="preserve"> 17 - izglītojamo skaits, par kuriem 2015./2015.mācību gadā tika sagatavots mācību līdzekļu saraksts:</w:t>
            </w:r>
          </w:p>
          <w:p w:rsidR="006B1F7F" w:rsidRPr="00F36679" w:rsidRDefault="006B1F7F" w:rsidP="006B1F7F">
            <w:pPr>
              <w:spacing w:after="0" w:line="240" w:lineRule="auto"/>
              <w:jc w:val="both"/>
              <w:rPr>
                <w:rFonts w:ascii="Times New Roman" w:hAnsi="Times New Roman"/>
                <w:sz w:val="28"/>
                <w:szCs w:val="28"/>
              </w:rPr>
            </w:pPr>
            <w:r w:rsidRPr="00F36679">
              <w:rPr>
                <w:rFonts w:ascii="Times New Roman" w:hAnsi="Times New Roman"/>
                <w:sz w:val="28"/>
                <w:szCs w:val="28"/>
              </w:rPr>
              <w:t>1 - aptuveni cik bieži gada laikā nepieciešamas darbības, lai sagatavotu mācību līdzekļu sarakstu</w:t>
            </w:r>
            <w:r w:rsidR="00502D54" w:rsidRPr="00F36679">
              <w:rPr>
                <w:rFonts w:ascii="Times New Roman" w:hAnsi="Times New Roman"/>
                <w:sz w:val="28"/>
                <w:szCs w:val="28"/>
              </w:rPr>
              <w:t>.</w:t>
            </w:r>
          </w:p>
          <w:p w:rsidR="00502D54" w:rsidRPr="00F36679" w:rsidRDefault="00502D54" w:rsidP="006B1F7F">
            <w:pPr>
              <w:spacing w:after="0" w:line="240" w:lineRule="auto"/>
              <w:jc w:val="both"/>
              <w:rPr>
                <w:rFonts w:ascii="Times New Roman" w:hAnsi="Times New Roman"/>
                <w:sz w:val="28"/>
                <w:szCs w:val="28"/>
              </w:rPr>
            </w:pPr>
          </w:p>
          <w:p w:rsidR="00502D54" w:rsidRPr="00F36679" w:rsidRDefault="00502D54" w:rsidP="00502D54">
            <w:pPr>
              <w:spacing w:after="0" w:line="240" w:lineRule="auto"/>
              <w:jc w:val="both"/>
              <w:rPr>
                <w:rFonts w:ascii="Times New Roman" w:hAnsi="Times New Roman"/>
                <w:sz w:val="28"/>
                <w:szCs w:val="28"/>
              </w:rPr>
            </w:pPr>
            <w:r w:rsidRPr="00F36679">
              <w:rPr>
                <w:rFonts w:ascii="Times New Roman" w:hAnsi="Times New Roman"/>
                <w:sz w:val="28"/>
                <w:szCs w:val="28"/>
              </w:rPr>
              <w:t>Administratīvās izmaksas individuālā plāna sagatavošanai :</w:t>
            </w:r>
          </w:p>
          <w:p w:rsidR="00502D54" w:rsidRPr="00F36679" w:rsidRDefault="00502D54" w:rsidP="00502D54">
            <w:pPr>
              <w:spacing w:after="0" w:line="240" w:lineRule="auto"/>
              <w:jc w:val="both"/>
              <w:rPr>
                <w:rFonts w:ascii="Times New Roman" w:hAnsi="Times New Roman"/>
                <w:sz w:val="28"/>
                <w:szCs w:val="28"/>
              </w:rPr>
            </w:pPr>
            <w:r w:rsidRPr="00F36679">
              <w:rPr>
                <w:rFonts w:ascii="Times New Roman" w:hAnsi="Times New Roman"/>
                <w:sz w:val="28"/>
                <w:szCs w:val="28"/>
              </w:rPr>
              <w:t xml:space="preserve">(4,47 x 0,5) x (17 x 1) = 38 </w:t>
            </w:r>
            <w:r w:rsidRPr="006D714E">
              <w:rPr>
                <w:rFonts w:ascii="Times New Roman" w:hAnsi="Times New Roman"/>
                <w:i/>
                <w:sz w:val="28"/>
                <w:szCs w:val="28"/>
              </w:rPr>
              <w:t>euro</w:t>
            </w:r>
          </w:p>
          <w:p w:rsidR="00502D54" w:rsidRPr="00F36679" w:rsidRDefault="00502D54" w:rsidP="00502D54">
            <w:pPr>
              <w:spacing w:after="0" w:line="240" w:lineRule="auto"/>
              <w:jc w:val="both"/>
              <w:rPr>
                <w:rFonts w:ascii="Times New Roman" w:hAnsi="Times New Roman"/>
                <w:sz w:val="28"/>
                <w:szCs w:val="28"/>
              </w:rPr>
            </w:pPr>
            <w:r w:rsidRPr="00F36679">
              <w:rPr>
                <w:rFonts w:ascii="Times New Roman" w:hAnsi="Times New Roman"/>
                <w:sz w:val="28"/>
                <w:szCs w:val="28"/>
              </w:rPr>
              <w:t xml:space="preserve"> 4,47 </w:t>
            </w:r>
            <w:r w:rsidRPr="006D714E">
              <w:rPr>
                <w:rFonts w:ascii="Times New Roman" w:hAnsi="Times New Roman"/>
                <w:i/>
                <w:sz w:val="28"/>
                <w:szCs w:val="28"/>
              </w:rPr>
              <w:t xml:space="preserve">euro </w:t>
            </w:r>
            <w:r w:rsidRPr="00F36679">
              <w:rPr>
                <w:rFonts w:ascii="Times New Roman" w:hAnsi="Times New Roman"/>
                <w:sz w:val="28"/>
                <w:szCs w:val="28"/>
              </w:rPr>
              <w:t xml:space="preserve">– valstī noteiktā vidējā darba samaksa stundā </w:t>
            </w:r>
          </w:p>
          <w:p w:rsidR="00502D54" w:rsidRPr="00F36679" w:rsidRDefault="00502D54" w:rsidP="00502D54">
            <w:pPr>
              <w:spacing w:after="0" w:line="240" w:lineRule="auto"/>
              <w:jc w:val="both"/>
              <w:rPr>
                <w:rFonts w:ascii="Times New Roman" w:hAnsi="Times New Roman"/>
                <w:sz w:val="28"/>
                <w:szCs w:val="28"/>
              </w:rPr>
            </w:pPr>
            <w:r w:rsidRPr="00F36679">
              <w:rPr>
                <w:rFonts w:ascii="Times New Roman" w:hAnsi="Times New Roman"/>
                <w:sz w:val="28"/>
                <w:szCs w:val="28"/>
              </w:rPr>
              <w:t>(Centrālās statistikas pārvaldes dati);</w:t>
            </w:r>
          </w:p>
          <w:p w:rsidR="00502D54" w:rsidRPr="00F36679" w:rsidRDefault="00502D54" w:rsidP="00502D54">
            <w:pPr>
              <w:spacing w:after="0" w:line="240" w:lineRule="auto"/>
              <w:jc w:val="both"/>
              <w:rPr>
                <w:rFonts w:ascii="Times New Roman" w:hAnsi="Times New Roman"/>
                <w:sz w:val="28"/>
                <w:szCs w:val="28"/>
              </w:rPr>
            </w:pPr>
            <w:r w:rsidRPr="00F36679">
              <w:rPr>
                <w:rFonts w:ascii="Times New Roman" w:hAnsi="Times New Roman"/>
                <w:sz w:val="28"/>
                <w:szCs w:val="28"/>
              </w:rPr>
              <w:t xml:space="preserve"> 0,5 h - laiks, kas nepieciešams individuālā plāna sagatavošanai:</w:t>
            </w:r>
          </w:p>
          <w:p w:rsidR="00502D54" w:rsidRPr="00F36679" w:rsidRDefault="00502D54" w:rsidP="00502D54">
            <w:pPr>
              <w:spacing w:after="0" w:line="240" w:lineRule="auto"/>
              <w:jc w:val="both"/>
              <w:rPr>
                <w:rFonts w:ascii="Times New Roman" w:hAnsi="Times New Roman"/>
                <w:sz w:val="28"/>
                <w:szCs w:val="28"/>
              </w:rPr>
            </w:pPr>
            <w:r w:rsidRPr="00F36679">
              <w:rPr>
                <w:rFonts w:ascii="Times New Roman" w:hAnsi="Times New Roman"/>
                <w:sz w:val="28"/>
                <w:szCs w:val="28"/>
              </w:rPr>
              <w:t xml:space="preserve"> 17 - izglītojamo skaits, par kuriem 2015./2015.mācību gadā tika sagatavots individuālais plāns:</w:t>
            </w:r>
          </w:p>
          <w:p w:rsidR="001A704F" w:rsidRPr="00F36679" w:rsidRDefault="00502D54" w:rsidP="0032488E">
            <w:pPr>
              <w:spacing w:after="0" w:line="240" w:lineRule="auto"/>
              <w:jc w:val="both"/>
              <w:rPr>
                <w:rFonts w:ascii="Times New Roman" w:hAnsi="Times New Roman"/>
                <w:sz w:val="28"/>
                <w:szCs w:val="28"/>
              </w:rPr>
            </w:pPr>
            <w:r w:rsidRPr="00F36679">
              <w:rPr>
                <w:rFonts w:ascii="Times New Roman" w:hAnsi="Times New Roman"/>
                <w:sz w:val="28"/>
                <w:szCs w:val="28"/>
              </w:rPr>
              <w:t>1 - aptuveni cik bieži gada laikā nepieciešamas darbības, lai sagatavotu individuālo plānu.</w:t>
            </w:r>
          </w:p>
        </w:tc>
      </w:tr>
      <w:tr w:rsidR="00514935" w:rsidRPr="00F36679" w:rsidTr="00E5434B">
        <w:trPr>
          <w:trHeight w:val="345"/>
        </w:trPr>
        <w:tc>
          <w:tcPr>
            <w:tcW w:w="240" w:type="pct"/>
            <w:tcBorders>
              <w:top w:val="outset" w:sz="6" w:space="0" w:color="414142"/>
              <w:left w:val="outset" w:sz="6" w:space="0" w:color="414142"/>
              <w:bottom w:val="outset" w:sz="6" w:space="0" w:color="414142"/>
              <w:right w:val="outset" w:sz="6" w:space="0" w:color="414142"/>
            </w:tcBorders>
            <w:hideMark/>
          </w:tcPr>
          <w:p w:rsidR="00514935" w:rsidRPr="00F36679" w:rsidRDefault="00514935" w:rsidP="001575D6">
            <w:pPr>
              <w:ind w:right="140"/>
              <w:rPr>
                <w:rFonts w:ascii="Times New Roman" w:hAnsi="Times New Roman"/>
                <w:sz w:val="28"/>
                <w:szCs w:val="28"/>
              </w:rPr>
            </w:pPr>
            <w:r w:rsidRPr="00F36679">
              <w:rPr>
                <w:rFonts w:ascii="Times New Roman" w:hAnsi="Times New Roman"/>
                <w:sz w:val="28"/>
                <w:szCs w:val="28"/>
              </w:rPr>
              <w:lastRenderedPageBreak/>
              <w:t>4.</w:t>
            </w:r>
          </w:p>
        </w:tc>
        <w:tc>
          <w:tcPr>
            <w:tcW w:w="984" w:type="pct"/>
            <w:tcBorders>
              <w:top w:val="outset" w:sz="6" w:space="0" w:color="414142"/>
              <w:left w:val="outset" w:sz="6" w:space="0" w:color="414142"/>
              <w:bottom w:val="outset" w:sz="6" w:space="0" w:color="414142"/>
              <w:right w:val="outset" w:sz="6" w:space="0" w:color="414142"/>
            </w:tcBorders>
            <w:hideMark/>
          </w:tcPr>
          <w:p w:rsidR="00514935" w:rsidRPr="00F36679" w:rsidRDefault="00514935" w:rsidP="001575D6">
            <w:pPr>
              <w:ind w:right="140"/>
              <w:rPr>
                <w:rFonts w:ascii="Times New Roman" w:hAnsi="Times New Roman"/>
                <w:sz w:val="28"/>
                <w:szCs w:val="28"/>
              </w:rPr>
            </w:pPr>
            <w:r w:rsidRPr="00F36679">
              <w:rPr>
                <w:rFonts w:ascii="Times New Roman" w:hAnsi="Times New Roman"/>
                <w:sz w:val="28"/>
                <w:szCs w:val="28"/>
              </w:rPr>
              <w:t>Cita informācija</w:t>
            </w:r>
          </w:p>
        </w:tc>
        <w:tc>
          <w:tcPr>
            <w:tcW w:w="3775" w:type="pct"/>
            <w:tcBorders>
              <w:top w:val="outset" w:sz="6" w:space="0" w:color="414142"/>
              <w:left w:val="outset" w:sz="6" w:space="0" w:color="414142"/>
              <w:bottom w:val="outset" w:sz="6" w:space="0" w:color="414142"/>
              <w:right w:val="outset" w:sz="6" w:space="0" w:color="414142"/>
            </w:tcBorders>
            <w:hideMark/>
          </w:tcPr>
          <w:p w:rsidR="00514935" w:rsidRPr="00F36679" w:rsidRDefault="00BF01D7" w:rsidP="001575D6">
            <w:pPr>
              <w:ind w:right="140"/>
              <w:rPr>
                <w:rFonts w:ascii="Times New Roman" w:hAnsi="Times New Roman"/>
                <w:sz w:val="28"/>
                <w:szCs w:val="28"/>
              </w:rPr>
            </w:pPr>
            <w:r w:rsidRPr="00F36679">
              <w:rPr>
                <w:rFonts w:ascii="Times New Roman" w:hAnsi="Times New Roman"/>
                <w:sz w:val="28"/>
                <w:szCs w:val="28"/>
              </w:rPr>
              <w:t xml:space="preserve"> </w:t>
            </w:r>
            <w:r w:rsidR="00905515" w:rsidRPr="00F36679">
              <w:rPr>
                <w:rFonts w:ascii="Times New Roman" w:hAnsi="Times New Roman"/>
                <w:sz w:val="28"/>
                <w:szCs w:val="28"/>
              </w:rPr>
              <w:t>Nav</w:t>
            </w:r>
            <w:r w:rsidR="005F2785" w:rsidRPr="00F36679">
              <w:rPr>
                <w:rFonts w:ascii="Times New Roman" w:hAnsi="Times New Roman"/>
                <w:sz w:val="28"/>
                <w:szCs w:val="28"/>
              </w:rPr>
              <w:t>.</w:t>
            </w:r>
          </w:p>
        </w:tc>
      </w:tr>
    </w:tbl>
    <w:p w:rsidR="002A38DB" w:rsidRPr="00F36679" w:rsidRDefault="002A38DB">
      <w:pPr>
        <w:rPr>
          <w:rFonts w:ascii="Times New Roman" w:hAnsi="Times New Roman"/>
          <w:sz w:val="28"/>
          <w:szCs w:val="28"/>
        </w:rPr>
      </w:pPr>
    </w:p>
    <w:tbl>
      <w:tblPr>
        <w:tblW w:w="5112" w:type="pct"/>
        <w:tblInd w:w="30"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281"/>
        <w:gridCol w:w="1033"/>
        <w:gridCol w:w="1139"/>
        <w:gridCol w:w="1226"/>
        <w:gridCol w:w="1226"/>
        <w:gridCol w:w="2353"/>
      </w:tblGrid>
      <w:tr w:rsidR="00C44FD9" w:rsidRPr="00F36679" w:rsidTr="00E5434B">
        <w:trPr>
          <w:trHeight w:val="360"/>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4FD9" w:rsidRPr="00F36679" w:rsidRDefault="00C44FD9">
            <w:pPr>
              <w:spacing w:before="100" w:beforeAutospacing="1" w:after="100" w:afterAutospacing="1" w:line="293" w:lineRule="atLeast"/>
              <w:jc w:val="center"/>
              <w:rPr>
                <w:rFonts w:ascii="Times New Roman" w:hAnsi="Times New Roman"/>
                <w:b/>
                <w:sz w:val="28"/>
                <w:szCs w:val="28"/>
              </w:rPr>
            </w:pPr>
            <w:r w:rsidRPr="00F36679">
              <w:rPr>
                <w:rFonts w:ascii="Times New Roman" w:hAnsi="Times New Roman"/>
                <w:b/>
                <w:sz w:val="28"/>
                <w:szCs w:val="28"/>
              </w:rPr>
              <w:t>III. Tiesību akta projekta ietekme uz valsts budžetu un pašvaldību budžetiem</w:t>
            </w:r>
          </w:p>
        </w:tc>
      </w:tr>
      <w:tr w:rsidR="00C44FD9" w:rsidRPr="00F36679" w:rsidTr="00E5434B">
        <w:tc>
          <w:tcPr>
            <w:tcW w:w="123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4FD9" w:rsidRPr="00F36679" w:rsidRDefault="00C44FD9">
            <w:pPr>
              <w:spacing w:before="100" w:beforeAutospacing="1" w:after="100" w:afterAutospacing="1" w:line="293" w:lineRule="atLeast"/>
              <w:jc w:val="center"/>
              <w:rPr>
                <w:rFonts w:ascii="Times New Roman" w:hAnsi="Times New Roman"/>
                <w:sz w:val="28"/>
                <w:szCs w:val="28"/>
              </w:rPr>
            </w:pPr>
            <w:r w:rsidRPr="00F36679">
              <w:rPr>
                <w:rFonts w:ascii="Times New Roman" w:hAnsi="Times New Roman"/>
                <w:sz w:val="28"/>
                <w:szCs w:val="28"/>
              </w:rPr>
              <w:t>Rādītāji</w:t>
            </w:r>
          </w:p>
        </w:tc>
        <w:tc>
          <w:tcPr>
            <w:tcW w:w="1172"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4FD9" w:rsidRPr="00F36679" w:rsidRDefault="00C44FD9">
            <w:pPr>
              <w:spacing w:before="100" w:beforeAutospacing="1" w:after="100" w:afterAutospacing="1" w:line="293" w:lineRule="atLeast"/>
              <w:jc w:val="center"/>
              <w:rPr>
                <w:rFonts w:ascii="Times New Roman" w:hAnsi="Times New Roman"/>
                <w:sz w:val="28"/>
                <w:szCs w:val="28"/>
              </w:rPr>
            </w:pPr>
            <w:r w:rsidRPr="00F36679">
              <w:rPr>
                <w:rFonts w:ascii="Times New Roman" w:hAnsi="Times New Roman"/>
                <w:sz w:val="28"/>
                <w:szCs w:val="28"/>
              </w:rPr>
              <w:t>2016. gads</w:t>
            </w:r>
          </w:p>
        </w:tc>
        <w:tc>
          <w:tcPr>
            <w:tcW w:w="2596"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4FD9" w:rsidRPr="00F36679" w:rsidRDefault="00C44FD9">
            <w:pPr>
              <w:spacing w:before="100" w:beforeAutospacing="1" w:after="100" w:afterAutospacing="1" w:line="293" w:lineRule="atLeast"/>
              <w:jc w:val="center"/>
              <w:rPr>
                <w:rFonts w:ascii="Times New Roman" w:hAnsi="Times New Roman"/>
                <w:sz w:val="28"/>
                <w:szCs w:val="28"/>
              </w:rPr>
            </w:pPr>
            <w:r w:rsidRPr="00F36679">
              <w:rPr>
                <w:rFonts w:ascii="Times New Roman" w:hAnsi="Times New Roman"/>
                <w:sz w:val="28"/>
                <w:szCs w:val="28"/>
              </w:rPr>
              <w:t xml:space="preserve">Turpmākie trīs gadi </w:t>
            </w:r>
            <w:r w:rsidRPr="006D714E">
              <w:rPr>
                <w:rFonts w:ascii="Times New Roman" w:hAnsi="Times New Roman"/>
                <w:i/>
                <w:sz w:val="28"/>
                <w:szCs w:val="28"/>
              </w:rPr>
              <w:t>(euro)</w:t>
            </w:r>
          </w:p>
        </w:tc>
      </w:tr>
      <w:tr w:rsidR="00E5434B" w:rsidRPr="00F36679" w:rsidTr="00E5434B">
        <w:tc>
          <w:tcPr>
            <w:tcW w:w="123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4FD9" w:rsidRPr="00F36679" w:rsidRDefault="00C44FD9">
            <w:pPr>
              <w:spacing w:after="0"/>
              <w:rPr>
                <w:rFonts w:ascii="Times New Roman" w:hAnsi="Times New Roman"/>
                <w:sz w:val="28"/>
                <w:szCs w:val="28"/>
              </w:rPr>
            </w:pPr>
          </w:p>
        </w:tc>
        <w:tc>
          <w:tcPr>
            <w:tcW w:w="1172"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4FD9" w:rsidRPr="00F36679" w:rsidRDefault="00C44FD9">
            <w:pPr>
              <w:spacing w:after="0"/>
              <w:rPr>
                <w:rFonts w:ascii="Times New Roman" w:hAnsi="Times New Roman"/>
                <w:sz w:val="28"/>
                <w:szCs w:val="28"/>
              </w:rPr>
            </w:pPr>
          </w:p>
        </w:tc>
        <w:tc>
          <w:tcPr>
            <w:tcW w:w="6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4FD9" w:rsidRPr="00F36679" w:rsidRDefault="00C44FD9">
            <w:pPr>
              <w:spacing w:before="100" w:beforeAutospacing="1" w:after="100" w:afterAutospacing="1" w:line="293" w:lineRule="atLeast"/>
              <w:jc w:val="center"/>
              <w:rPr>
                <w:rFonts w:ascii="Times New Roman" w:hAnsi="Times New Roman"/>
                <w:sz w:val="28"/>
                <w:szCs w:val="28"/>
              </w:rPr>
            </w:pPr>
            <w:r w:rsidRPr="00F36679">
              <w:rPr>
                <w:rFonts w:ascii="Times New Roman" w:hAnsi="Times New Roman"/>
                <w:sz w:val="28"/>
                <w:szCs w:val="28"/>
              </w:rPr>
              <w:t>2017</w:t>
            </w:r>
          </w:p>
        </w:tc>
        <w:tc>
          <w:tcPr>
            <w:tcW w:w="6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4FD9" w:rsidRPr="00F36679" w:rsidRDefault="00C44FD9">
            <w:pPr>
              <w:spacing w:before="100" w:beforeAutospacing="1" w:after="100" w:afterAutospacing="1" w:line="293" w:lineRule="atLeast"/>
              <w:jc w:val="center"/>
              <w:rPr>
                <w:rFonts w:ascii="Times New Roman" w:hAnsi="Times New Roman"/>
                <w:sz w:val="28"/>
                <w:szCs w:val="28"/>
              </w:rPr>
            </w:pPr>
            <w:r w:rsidRPr="00F36679">
              <w:rPr>
                <w:rFonts w:ascii="Times New Roman" w:hAnsi="Times New Roman"/>
                <w:sz w:val="28"/>
                <w:szCs w:val="28"/>
              </w:rPr>
              <w:t>2018</w:t>
            </w:r>
          </w:p>
        </w:tc>
        <w:tc>
          <w:tcPr>
            <w:tcW w:w="12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4FD9" w:rsidRPr="00F36679" w:rsidRDefault="00C44FD9">
            <w:pPr>
              <w:spacing w:before="100" w:beforeAutospacing="1" w:after="100" w:afterAutospacing="1" w:line="293" w:lineRule="atLeast"/>
              <w:jc w:val="center"/>
              <w:rPr>
                <w:rFonts w:ascii="Times New Roman" w:hAnsi="Times New Roman"/>
                <w:sz w:val="28"/>
                <w:szCs w:val="28"/>
              </w:rPr>
            </w:pPr>
            <w:r w:rsidRPr="00F36679">
              <w:rPr>
                <w:rFonts w:ascii="Times New Roman" w:hAnsi="Times New Roman"/>
                <w:sz w:val="28"/>
                <w:szCs w:val="28"/>
              </w:rPr>
              <w:t>2019</w:t>
            </w:r>
          </w:p>
        </w:tc>
      </w:tr>
      <w:tr w:rsidR="00E5434B" w:rsidRPr="00F36679" w:rsidTr="00E5434B">
        <w:tc>
          <w:tcPr>
            <w:tcW w:w="123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4FD9" w:rsidRPr="00F36679" w:rsidRDefault="00C44FD9">
            <w:pPr>
              <w:spacing w:after="0"/>
              <w:rPr>
                <w:rFonts w:ascii="Times New Roman" w:hAnsi="Times New Roman"/>
                <w:sz w:val="28"/>
                <w:szCs w:val="28"/>
              </w:rPr>
            </w:pPr>
          </w:p>
        </w:tc>
        <w:tc>
          <w:tcPr>
            <w:tcW w:w="5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4FD9" w:rsidRPr="00F36679" w:rsidRDefault="00C44FD9">
            <w:pPr>
              <w:spacing w:before="100" w:beforeAutospacing="1" w:after="100" w:afterAutospacing="1" w:line="293" w:lineRule="atLeast"/>
              <w:jc w:val="center"/>
              <w:rPr>
                <w:rFonts w:ascii="Times New Roman" w:hAnsi="Times New Roman"/>
                <w:sz w:val="28"/>
                <w:szCs w:val="28"/>
              </w:rPr>
            </w:pPr>
            <w:r w:rsidRPr="00F36679">
              <w:rPr>
                <w:rFonts w:ascii="Times New Roman" w:hAnsi="Times New Roman"/>
                <w:sz w:val="28"/>
                <w:szCs w:val="28"/>
              </w:rPr>
              <w:t>saskaņā ar valsts budžetu kārtējam gadam</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4FD9" w:rsidRPr="00F36679" w:rsidRDefault="00C44FD9">
            <w:pPr>
              <w:spacing w:before="100" w:beforeAutospacing="1" w:after="100" w:afterAutospacing="1" w:line="293" w:lineRule="atLeast"/>
              <w:jc w:val="center"/>
              <w:rPr>
                <w:rFonts w:ascii="Times New Roman" w:hAnsi="Times New Roman"/>
                <w:sz w:val="28"/>
                <w:szCs w:val="28"/>
              </w:rPr>
            </w:pPr>
            <w:r w:rsidRPr="00F36679">
              <w:rPr>
                <w:rFonts w:ascii="Times New Roman" w:hAnsi="Times New Roman"/>
                <w:sz w:val="28"/>
                <w:szCs w:val="28"/>
              </w:rPr>
              <w:t xml:space="preserve">izmaiņas kārtējā gadā, salīdzinot ar valsts budžetu </w:t>
            </w:r>
            <w:r w:rsidRPr="00F36679">
              <w:rPr>
                <w:rFonts w:ascii="Times New Roman" w:hAnsi="Times New Roman"/>
                <w:sz w:val="28"/>
                <w:szCs w:val="28"/>
              </w:rPr>
              <w:lastRenderedPageBreak/>
              <w:t>kārtējam gadam</w:t>
            </w:r>
          </w:p>
        </w:tc>
        <w:tc>
          <w:tcPr>
            <w:tcW w:w="6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4FD9" w:rsidRPr="00F36679" w:rsidRDefault="00C44FD9">
            <w:pPr>
              <w:spacing w:before="100" w:beforeAutospacing="1" w:after="100" w:afterAutospacing="1" w:line="293" w:lineRule="atLeast"/>
              <w:jc w:val="center"/>
              <w:rPr>
                <w:rFonts w:ascii="Times New Roman" w:hAnsi="Times New Roman"/>
                <w:sz w:val="28"/>
                <w:szCs w:val="28"/>
              </w:rPr>
            </w:pPr>
            <w:r w:rsidRPr="00F36679">
              <w:rPr>
                <w:rFonts w:ascii="Times New Roman" w:hAnsi="Times New Roman"/>
                <w:sz w:val="28"/>
                <w:szCs w:val="28"/>
              </w:rPr>
              <w:lastRenderedPageBreak/>
              <w:t>izmaiņas, salīdzinot ar 2016.gadu</w:t>
            </w:r>
          </w:p>
        </w:tc>
        <w:tc>
          <w:tcPr>
            <w:tcW w:w="6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4FD9" w:rsidRPr="00F36679" w:rsidRDefault="00C44FD9">
            <w:pPr>
              <w:spacing w:before="100" w:beforeAutospacing="1" w:after="100" w:afterAutospacing="1" w:line="293" w:lineRule="atLeast"/>
              <w:jc w:val="center"/>
              <w:rPr>
                <w:rFonts w:ascii="Times New Roman" w:hAnsi="Times New Roman"/>
                <w:sz w:val="28"/>
                <w:szCs w:val="28"/>
              </w:rPr>
            </w:pPr>
            <w:r w:rsidRPr="00F36679">
              <w:rPr>
                <w:rFonts w:ascii="Times New Roman" w:hAnsi="Times New Roman"/>
                <w:sz w:val="28"/>
                <w:szCs w:val="28"/>
              </w:rPr>
              <w:t>izmaiņas, salīdzinot ar 2016.gadu</w:t>
            </w:r>
          </w:p>
        </w:tc>
        <w:tc>
          <w:tcPr>
            <w:tcW w:w="12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4FD9" w:rsidRPr="00F36679" w:rsidRDefault="00C44FD9">
            <w:pPr>
              <w:spacing w:before="100" w:beforeAutospacing="1" w:after="100" w:afterAutospacing="1" w:line="293" w:lineRule="atLeast"/>
              <w:jc w:val="center"/>
              <w:rPr>
                <w:rFonts w:ascii="Times New Roman" w:hAnsi="Times New Roman"/>
                <w:sz w:val="28"/>
                <w:szCs w:val="28"/>
              </w:rPr>
            </w:pPr>
            <w:r w:rsidRPr="00F36679">
              <w:rPr>
                <w:rFonts w:ascii="Times New Roman" w:hAnsi="Times New Roman"/>
                <w:sz w:val="28"/>
                <w:szCs w:val="28"/>
              </w:rPr>
              <w:t>izmaiņas, salīdzinot ar 2016.gadu</w:t>
            </w:r>
          </w:p>
        </w:tc>
      </w:tr>
      <w:tr w:rsidR="00E5434B" w:rsidRPr="00F36679" w:rsidTr="00E5434B">
        <w:tc>
          <w:tcPr>
            <w:tcW w:w="12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4FD9" w:rsidRPr="00F36679" w:rsidRDefault="00C44FD9">
            <w:pPr>
              <w:spacing w:before="100" w:beforeAutospacing="1" w:after="100" w:afterAutospacing="1" w:line="293" w:lineRule="atLeast"/>
              <w:jc w:val="center"/>
              <w:rPr>
                <w:rFonts w:ascii="Times New Roman" w:hAnsi="Times New Roman"/>
                <w:sz w:val="28"/>
                <w:szCs w:val="28"/>
              </w:rPr>
            </w:pPr>
            <w:r w:rsidRPr="00F36679">
              <w:rPr>
                <w:rFonts w:ascii="Times New Roman" w:hAnsi="Times New Roman"/>
                <w:sz w:val="28"/>
                <w:szCs w:val="28"/>
              </w:rPr>
              <w:t>1</w:t>
            </w:r>
          </w:p>
        </w:tc>
        <w:tc>
          <w:tcPr>
            <w:tcW w:w="5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4FD9" w:rsidRPr="00F36679" w:rsidRDefault="00C44FD9">
            <w:pPr>
              <w:spacing w:before="100" w:beforeAutospacing="1" w:after="100" w:afterAutospacing="1" w:line="293" w:lineRule="atLeast"/>
              <w:jc w:val="center"/>
              <w:rPr>
                <w:rFonts w:ascii="Times New Roman" w:hAnsi="Times New Roman"/>
                <w:sz w:val="28"/>
                <w:szCs w:val="28"/>
              </w:rPr>
            </w:pPr>
            <w:r w:rsidRPr="00F36679">
              <w:rPr>
                <w:rFonts w:ascii="Times New Roman" w:hAnsi="Times New Roman"/>
                <w:sz w:val="28"/>
                <w:szCs w:val="28"/>
              </w:rPr>
              <w:t>2</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4FD9" w:rsidRPr="00F36679" w:rsidRDefault="00C44FD9">
            <w:pPr>
              <w:spacing w:before="100" w:beforeAutospacing="1" w:after="100" w:afterAutospacing="1" w:line="293" w:lineRule="atLeast"/>
              <w:jc w:val="center"/>
              <w:rPr>
                <w:rFonts w:ascii="Times New Roman" w:hAnsi="Times New Roman"/>
                <w:sz w:val="28"/>
                <w:szCs w:val="28"/>
              </w:rPr>
            </w:pPr>
            <w:r w:rsidRPr="00F36679">
              <w:rPr>
                <w:rFonts w:ascii="Times New Roman" w:hAnsi="Times New Roman"/>
                <w:sz w:val="28"/>
                <w:szCs w:val="28"/>
              </w:rPr>
              <w:t>3</w:t>
            </w:r>
          </w:p>
        </w:tc>
        <w:tc>
          <w:tcPr>
            <w:tcW w:w="6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4FD9" w:rsidRPr="00F36679" w:rsidRDefault="00C44FD9">
            <w:pPr>
              <w:spacing w:before="100" w:beforeAutospacing="1" w:after="100" w:afterAutospacing="1" w:line="293" w:lineRule="atLeast"/>
              <w:jc w:val="center"/>
              <w:rPr>
                <w:rFonts w:ascii="Times New Roman" w:hAnsi="Times New Roman"/>
                <w:sz w:val="28"/>
                <w:szCs w:val="28"/>
              </w:rPr>
            </w:pPr>
            <w:r w:rsidRPr="00F36679">
              <w:rPr>
                <w:rFonts w:ascii="Times New Roman" w:hAnsi="Times New Roman"/>
                <w:sz w:val="28"/>
                <w:szCs w:val="28"/>
              </w:rPr>
              <w:t>4</w:t>
            </w:r>
          </w:p>
        </w:tc>
        <w:tc>
          <w:tcPr>
            <w:tcW w:w="6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4FD9" w:rsidRPr="00F36679" w:rsidRDefault="00C44FD9">
            <w:pPr>
              <w:spacing w:before="100" w:beforeAutospacing="1" w:after="100" w:afterAutospacing="1" w:line="293" w:lineRule="atLeast"/>
              <w:jc w:val="center"/>
              <w:rPr>
                <w:rFonts w:ascii="Times New Roman" w:hAnsi="Times New Roman"/>
                <w:sz w:val="28"/>
                <w:szCs w:val="28"/>
              </w:rPr>
            </w:pPr>
            <w:r w:rsidRPr="00F36679">
              <w:rPr>
                <w:rFonts w:ascii="Times New Roman" w:hAnsi="Times New Roman"/>
                <w:sz w:val="28"/>
                <w:szCs w:val="28"/>
              </w:rPr>
              <w:t>5</w:t>
            </w:r>
          </w:p>
        </w:tc>
        <w:tc>
          <w:tcPr>
            <w:tcW w:w="12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4FD9" w:rsidRPr="00F36679" w:rsidRDefault="00C44FD9">
            <w:pPr>
              <w:spacing w:before="100" w:beforeAutospacing="1" w:after="100" w:afterAutospacing="1" w:line="293" w:lineRule="atLeast"/>
              <w:jc w:val="center"/>
              <w:rPr>
                <w:rFonts w:ascii="Times New Roman" w:hAnsi="Times New Roman"/>
                <w:sz w:val="28"/>
                <w:szCs w:val="28"/>
              </w:rPr>
            </w:pPr>
            <w:r w:rsidRPr="00F36679">
              <w:rPr>
                <w:rFonts w:ascii="Times New Roman" w:hAnsi="Times New Roman"/>
                <w:sz w:val="28"/>
                <w:szCs w:val="28"/>
              </w:rPr>
              <w:t>6</w:t>
            </w:r>
          </w:p>
        </w:tc>
      </w:tr>
      <w:tr w:rsidR="00E5434B" w:rsidRPr="00F36679" w:rsidTr="00E5434B">
        <w:tc>
          <w:tcPr>
            <w:tcW w:w="123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1. Budžeta ieņēmumi:</w:t>
            </w:r>
          </w:p>
        </w:tc>
        <w:tc>
          <w:tcPr>
            <w:tcW w:w="558"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326F0B">
            <w:pPr>
              <w:spacing w:after="0" w:line="240" w:lineRule="auto"/>
              <w:rPr>
                <w:rFonts w:ascii="Times New Roman" w:hAnsi="Times New Roman"/>
                <w:sz w:val="28"/>
                <w:szCs w:val="28"/>
              </w:rPr>
            </w:pPr>
            <w:r>
              <w:rPr>
                <w:rFonts w:ascii="Times New Roman" w:hAnsi="Times New Roman"/>
                <w:sz w:val="28"/>
                <w:szCs w:val="28"/>
              </w:rPr>
              <w:t>128 751</w:t>
            </w:r>
          </w:p>
        </w:tc>
        <w:tc>
          <w:tcPr>
            <w:tcW w:w="615"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326F0B" w:rsidRDefault="00326F0B" w:rsidP="00326F0B">
            <w:pPr>
              <w:spacing w:after="0" w:line="240" w:lineRule="auto"/>
              <w:rPr>
                <w:rFonts w:ascii="Times New Roman" w:hAnsi="Times New Roman"/>
                <w:sz w:val="28"/>
                <w:szCs w:val="28"/>
              </w:rPr>
            </w:pPr>
            <w:r>
              <w:rPr>
                <w:rFonts w:ascii="Times New Roman" w:hAnsi="Times New Roman"/>
                <w:sz w:val="28"/>
                <w:szCs w:val="28"/>
              </w:rPr>
              <w:t xml:space="preserve">- </w:t>
            </w:r>
            <w:r w:rsidRPr="00326F0B">
              <w:rPr>
                <w:rFonts w:ascii="Times New Roman" w:hAnsi="Times New Roman"/>
                <w:sz w:val="28"/>
                <w:szCs w:val="28"/>
              </w:rPr>
              <w:t>62</w:t>
            </w:r>
            <w:r>
              <w:rPr>
                <w:rFonts w:ascii="Times New Roman" w:hAnsi="Times New Roman"/>
                <w:sz w:val="28"/>
                <w:szCs w:val="28"/>
              </w:rPr>
              <w:t xml:space="preserve"> 289</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w:t>
            </w:r>
            <w:r w:rsidR="00326F0B">
              <w:rPr>
                <w:rFonts w:ascii="Times New Roman" w:hAnsi="Times New Roman"/>
                <w:sz w:val="28"/>
                <w:szCs w:val="28"/>
              </w:rPr>
              <w:t>-118 647</w:t>
            </w:r>
          </w:p>
        </w:tc>
        <w:tc>
          <w:tcPr>
            <w:tcW w:w="127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w:t>
            </w:r>
            <w:r w:rsidR="00326F0B">
              <w:rPr>
                <w:rFonts w:ascii="Times New Roman" w:hAnsi="Times New Roman"/>
                <w:sz w:val="28"/>
                <w:szCs w:val="28"/>
              </w:rPr>
              <w:t>-118 647</w:t>
            </w:r>
          </w:p>
        </w:tc>
      </w:tr>
      <w:tr w:rsidR="00E5434B" w:rsidRPr="00F36679" w:rsidTr="00E5434B">
        <w:tc>
          <w:tcPr>
            <w:tcW w:w="123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1.1. valsts pamatbudžets, tai skaitā ieņēmumi no maksas pakalpojumiem un citi pašu ieņēmumi</w:t>
            </w:r>
          </w:p>
        </w:tc>
        <w:tc>
          <w:tcPr>
            <w:tcW w:w="558"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326F0B">
            <w:pPr>
              <w:spacing w:after="0" w:line="240" w:lineRule="auto"/>
              <w:rPr>
                <w:rFonts w:ascii="Times New Roman" w:hAnsi="Times New Roman"/>
                <w:sz w:val="28"/>
                <w:szCs w:val="28"/>
              </w:rPr>
            </w:pPr>
            <w:r>
              <w:rPr>
                <w:rFonts w:ascii="Times New Roman" w:hAnsi="Times New Roman"/>
                <w:sz w:val="28"/>
                <w:szCs w:val="28"/>
              </w:rPr>
              <w:t>128 751</w:t>
            </w:r>
          </w:p>
        </w:tc>
        <w:tc>
          <w:tcPr>
            <w:tcW w:w="615"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w:t>
            </w:r>
            <w:r w:rsidR="00326F0B">
              <w:rPr>
                <w:rFonts w:ascii="Times New Roman" w:hAnsi="Times New Roman"/>
                <w:sz w:val="28"/>
                <w:szCs w:val="28"/>
              </w:rPr>
              <w:t xml:space="preserve">- </w:t>
            </w:r>
            <w:r w:rsidR="00326F0B" w:rsidRPr="00326F0B">
              <w:rPr>
                <w:rFonts w:ascii="Times New Roman" w:hAnsi="Times New Roman"/>
                <w:sz w:val="28"/>
                <w:szCs w:val="28"/>
              </w:rPr>
              <w:t>62</w:t>
            </w:r>
            <w:r w:rsidR="00326F0B">
              <w:rPr>
                <w:rFonts w:ascii="Times New Roman" w:hAnsi="Times New Roman"/>
                <w:sz w:val="28"/>
                <w:szCs w:val="28"/>
              </w:rPr>
              <w:t xml:space="preserve"> 289</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w:t>
            </w:r>
            <w:r w:rsidR="00326F0B">
              <w:rPr>
                <w:rFonts w:ascii="Times New Roman" w:hAnsi="Times New Roman"/>
                <w:sz w:val="28"/>
                <w:szCs w:val="28"/>
              </w:rPr>
              <w:t>-118 647</w:t>
            </w:r>
          </w:p>
        </w:tc>
        <w:tc>
          <w:tcPr>
            <w:tcW w:w="127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w:t>
            </w:r>
            <w:r w:rsidR="00326F0B">
              <w:rPr>
                <w:rFonts w:ascii="Times New Roman" w:hAnsi="Times New Roman"/>
                <w:sz w:val="28"/>
                <w:szCs w:val="28"/>
              </w:rPr>
              <w:t>-118 647</w:t>
            </w:r>
          </w:p>
        </w:tc>
      </w:tr>
      <w:tr w:rsidR="00E5434B" w:rsidRPr="00F36679" w:rsidTr="00E5434B">
        <w:tc>
          <w:tcPr>
            <w:tcW w:w="123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1.2. valsts speciālais budžets</w:t>
            </w:r>
          </w:p>
        </w:tc>
        <w:tc>
          <w:tcPr>
            <w:tcW w:w="558"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c>
          <w:tcPr>
            <w:tcW w:w="615"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c>
          <w:tcPr>
            <w:tcW w:w="127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r>
      <w:tr w:rsidR="00E5434B" w:rsidRPr="00F36679" w:rsidTr="00E5434B">
        <w:tc>
          <w:tcPr>
            <w:tcW w:w="123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1.3. pašvaldību budžets</w:t>
            </w:r>
          </w:p>
        </w:tc>
        <w:tc>
          <w:tcPr>
            <w:tcW w:w="558"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c>
          <w:tcPr>
            <w:tcW w:w="615"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c>
          <w:tcPr>
            <w:tcW w:w="127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r>
      <w:tr w:rsidR="00E5434B" w:rsidRPr="00F36679" w:rsidTr="00E5434B">
        <w:tc>
          <w:tcPr>
            <w:tcW w:w="123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2. Budžeta izdevumi:</w:t>
            </w:r>
          </w:p>
        </w:tc>
        <w:tc>
          <w:tcPr>
            <w:tcW w:w="558"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326F0B">
            <w:pPr>
              <w:spacing w:after="0" w:line="240" w:lineRule="auto"/>
              <w:rPr>
                <w:rFonts w:ascii="Times New Roman" w:hAnsi="Times New Roman"/>
                <w:sz w:val="28"/>
                <w:szCs w:val="28"/>
              </w:rPr>
            </w:pPr>
            <w:r>
              <w:rPr>
                <w:rFonts w:ascii="Times New Roman" w:hAnsi="Times New Roman"/>
                <w:sz w:val="28"/>
                <w:szCs w:val="28"/>
              </w:rPr>
              <w:t>128 751</w:t>
            </w:r>
          </w:p>
        </w:tc>
        <w:tc>
          <w:tcPr>
            <w:tcW w:w="615"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B62B03" w:rsidP="00326F0B">
            <w:pPr>
              <w:spacing w:after="0" w:line="240" w:lineRule="auto"/>
              <w:rPr>
                <w:rFonts w:ascii="Times New Roman" w:hAnsi="Times New Roman"/>
                <w:sz w:val="28"/>
                <w:szCs w:val="28"/>
              </w:rPr>
            </w:pPr>
            <w:r w:rsidRPr="00F36679">
              <w:rPr>
                <w:rFonts w:ascii="Times New Roman" w:hAnsi="Times New Roman"/>
                <w:sz w:val="28"/>
                <w:szCs w:val="28"/>
              </w:rPr>
              <w:t> </w:t>
            </w:r>
            <w:r w:rsidR="00326F0B">
              <w:rPr>
                <w:rFonts w:ascii="Times New Roman" w:hAnsi="Times New Roman"/>
                <w:sz w:val="28"/>
                <w:szCs w:val="28"/>
              </w:rPr>
              <w:t>0</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A67CB9" w:rsidP="00326F0B">
            <w:pPr>
              <w:spacing w:after="0" w:line="240" w:lineRule="auto"/>
              <w:rPr>
                <w:rFonts w:ascii="Times New Roman" w:hAnsi="Times New Roman"/>
                <w:sz w:val="28"/>
                <w:szCs w:val="28"/>
              </w:rPr>
            </w:pPr>
            <w:r w:rsidRPr="00F36679">
              <w:rPr>
                <w:rFonts w:ascii="Times New Roman" w:hAnsi="Times New Roman"/>
                <w:sz w:val="28"/>
                <w:szCs w:val="28"/>
              </w:rPr>
              <w:t> </w:t>
            </w:r>
            <w:r w:rsidR="00326F0B">
              <w:rPr>
                <w:rFonts w:ascii="Times New Roman" w:hAnsi="Times New Roman"/>
                <w:sz w:val="28"/>
                <w:szCs w:val="28"/>
              </w:rPr>
              <w:t xml:space="preserve">- </w:t>
            </w:r>
            <w:r w:rsidR="00326F0B" w:rsidRPr="00326F0B">
              <w:rPr>
                <w:rFonts w:ascii="Times New Roman" w:hAnsi="Times New Roman"/>
                <w:sz w:val="28"/>
                <w:szCs w:val="28"/>
              </w:rPr>
              <w:t>62</w:t>
            </w:r>
            <w:r w:rsidR="00326F0B">
              <w:rPr>
                <w:rFonts w:ascii="Times New Roman" w:hAnsi="Times New Roman"/>
                <w:sz w:val="28"/>
                <w:szCs w:val="28"/>
              </w:rPr>
              <w:t xml:space="preserve"> 289</w:t>
            </w:r>
            <w:r w:rsidRPr="00F36679">
              <w:rPr>
                <w:rFonts w:ascii="Times New Roman" w:hAnsi="Times New Roman"/>
                <w:sz w:val="28"/>
                <w:szCs w:val="28"/>
              </w:rPr>
              <w:t xml:space="preserve"> </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rsidR="002A38DB" w:rsidRPr="00F36679" w:rsidRDefault="00326F0B" w:rsidP="002A38DB">
            <w:pPr>
              <w:pStyle w:val="Considrant"/>
              <w:numPr>
                <w:ilvl w:val="0"/>
                <w:numId w:val="0"/>
              </w:numPr>
              <w:spacing w:before="0" w:after="0"/>
              <w:ind w:right="140"/>
              <w:rPr>
                <w:rFonts w:eastAsia="Calibri"/>
                <w:sz w:val="28"/>
                <w:szCs w:val="28"/>
                <w:lang w:eastAsia="en-US"/>
              </w:rPr>
            </w:pPr>
            <w:r>
              <w:rPr>
                <w:sz w:val="28"/>
                <w:szCs w:val="28"/>
              </w:rPr>
              <w:t>-118647</w:t>
            </w:r>
            <w:r w:rsidR="002A38DB" w:rsidRPr="00F36679">
              <w:rPr>
                <w:rFonts w:eastAsia="Calibri"/>
                <w:sz w:val="28"/>
                <w:szCs w:val="28"/>
                <w:lang w:eastAsia="en-US"/>
              </w:rPr>
              <w:t> </w:t>
            </w:r>
          </w:p>
          <w:p w:rsidR="00C44FD9" w:rsidRPr="00F36679" w:rsidRDefault="00C44FD9">
            <w:pPr>
              <w:spacing w:after="0" w:line="240" w:lineRule="auto"/>
              <w:rPr>
                <w:rFonts w:ascii="Times New Roman" w:hAnsi="Times New Roman"/>
                <w:sz w:val="28"/>
                <w:szCs w:val="28"/>
              </w:rPr>
            </w:pPr>
          </w:p>
        </w:tc>
        <w:tc>
          <w:tcPr>
            <w:tcW w:w="127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w:t>
            </w:r>
            <w:r w:rsidR="00326F0B">
              <w:rPr>
                <w:rFonts w:ascii="Times New Roman" w:hAnsi="Times New Roman"/>
                <w:sz w:val="28"/>
                <w:szCs w:val="28"/>
              </w:rPr>
              <w:t>-118 647</w:t>
            </w:r>
          </w:p>
        </w:tc>
      </w:tr>
      <w:tr w:rsidR="00E5434B" w:rsidRPr="00F36679" w:rsidTr="00E5434B">
        <w:tc>
          <w:tcPr>
            <w:tcW w:w="123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2.1. valsts pamatbudžets</w:t>
            </w:r>
          </w:p>
        </w:tc>
        <w:tc>
          <w:tcPr>
            <w:tcW w:w="558"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326F0B" w:rsidP="00326F0B">
            <w:pPr>
              <w:spacing w:after="0" w:line="240" w:lineRule="auto"/>
              <w:rPr>
                <w:rFonts w:ascii="Times New Roman" w:hAnsi="Times New Roman"/>
                <w:sz w:val="28"/>
                <w:szCs w:val="28"/>
              </w:rPr>
            </w:pPr>
            <w:r>
              <w:rPr>
                <w:rFonts w:ascii="Times New Roman" w:hAnsi="Times New Roman"/>
                <w:sz w:val="28"/>
                <w:szCs w:val="28"/>
              </w:rPr>
              <w:t>128 751</w:t>
            </w:r>
          </w:p>
        </w:tc>
        <w:tc>
          <w:tcPr>
            <w:tcW w:w="615"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B62B03" w:rsidP="00326F0B">
            <w:pPr>
              <w:spacing w:after="0" w:line="240" w:lineRule="auto"/>
              <w:rPr>
                <w:rFonts w:ascii="Times New Roman" w:hAnsi="Times New Roman"/>
                <w:sz w:val="28"/>
                <w:szCs w:val="28"/>
              </w:rPr>
            </w:pPr>
            <w:r w:rsidRPr="00F36679">
              <w:rPr>
                <w:rFonts w:ascii="Times New Roman" w:hAnsi="Times New Roman"/>
                <w:sz w:val="28"/>
                <w:szCs w:val="28"/>
              </w:rPr>
              <w:t> </w:t>
            </w:r>
            <w:r w:rsidR="00326F0B">
              <w:rPr>
                <w:rFonts w:ascii="Times New Roman" w:hAnsi="Times New Roman"/>
                <w:sz w:val="28"/>
                <w:szCs w:val="28"/>
              </w:rPr>
              <w:t>0</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A67CB9" w:rsidP="00326F0B">
            <w:pPr>
              <w:spacing w:after="0" w:line="240" w:lineRule="auto"/>
              <w:rPr>
                <w:rFonts w:ascii="Times New Roman" w:hAnsi="Times New Roman"/>
                <w:sz w:val="28"/>
                <w:szCs w:val="28"/>
              </w:rPr>
            </w:pPr>
            <w:r w:rsidRPr="00F36679">
              <w:rPr>
                <w:rFonts w:ascii="Times New Roman" w:hAnsi="Times New Roman"/>
                <w:sz w:val="28"/>
                <w:szCs w:val="28"/>
              </w:rPr>
              <w:t> </w:t>
            </w:r>
            <w:r w:rsidR="00326F0B">
              <w:rPr>
                <w:rFonts w:ascii="Times New Roman" w:hAnsi="Times New Roman"/>
                <w:sz w:val="28"/>
                <w:szCs w:val="28"/>
              </w:rPr>
              <w:t xml:space="preserve">- </w:t>
            </w:r>
            <w:r w:rsidR="00326F0B" w:rsidRPr="00326F0B">
              <w:rPr>
                <w:rFonts w:ascii="Times New Roman" w:hAnsi="Times New Roman"/>
                <w:sz w:val="28"/>
                <w:szCs w:val="28"/>
              </w:rPr>
              <w:t>62</w:t>
            </w:r>
            <w:r w:rsidR="00326F0B">
              <w:rPr>
                <w:rFonts w:ascii="Times New Roman" w:hAnsi="Times New Roman"/>
                <w:sz w:val="28"/>
                <w:szCs w:val="28"/>
              </w:rPr>
              <w:t> 289</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rsidR="00326F0B" w:rsidRPr="00F36679" w:rsidRDefault="00326F0B" w:rsidP="00326F0B">
            <w:pPr>
              <w:pStyle w:val="Considrant"/>
              <w:numPr>
                <w:ilvl w:val="0"/>
                <w:numId w:val="0"/>
              </w:numPr>
              <w:spacing w:before="0" w:after="0"/>
              <w:ind w:right="140"/>
              <w:rPr>
                <w:rFonts w:eastAsia="Calibri"/>
                <w:sz w:val="28"/>
                <w:szCs w:val="28"/>
                <w:lang w:eastAsia="en-US"/>
              </w:rPr>
            </w:pPr>
            <w:r>
              <w:rPr>
                <w:sz w:val="28"/>
                <w:szCs w:val="28"/>
              </w:rPr>
              <w:t>-118647</w:t>
            </w:r>
            <w:r w:rsidRPr="00F36679">
              <w:rPr>
                <w:rFonts w:eastAsia="Calibri"/>
                <w:sz w:val="28"/>
                <w:szCs w:val="28"/>
                <w:lang w:eastAsia="en-US"/>
              </w:rPr>
              <w:t> </w:t>
            </w:r>
          </w:p>
          <w:p w:rsidR="00C44FD9" w:rsidRPr="00F36679" w:rsidRDefault="00B62B03" w:rsidP="00326F0B">
            <w:pPr>
              <w:spacing w:after="0" w:line="240" w:lineRule="auto"/>
              <w:rPr>
                <w:rFonts w:ascii="Times New Roman" w:hAnsi="Times New Roman"/>
                <w:sz w:val="28"/>
                <w:szCs w:val="28"/>
              </w:rPr>
            </w:pPr>
            <w:r w:rsidRPr="00F36679">
              <w:rPr>
                <w:rFonts w:ascii="Times New Roman" w:hAnsi="Times New Roman"/>
                <w:sz w:val="28"/>
                <w:szCs w:val="28"/>
              </w:rPr>
              <w:t xml:space="preserve"> </w:t>
            </w:r>
          </w:p>
        </w:tc>
        <w:tc>
          <w:tcPr>
            <w:tcW w:w="127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w:t>
            </w:r>
            <w:r w:rsidR="00326F0B">
              <w:rPr>
                <w:rFonts w:ascii="Times New Roman" w:hAnsi="Times New Roman"/>
                <w:sz w:val="28"/>
                <w:szCs w:val="28"/>
              </w:rPr>
              <w:t>-118 647</w:t>
            </w:r>
          </w:p>
        </w:tc>
      </w:tr>
      <w:tr w:rsidR="00E5434B" w:rsidRPr="00F36679" w:rsidTr="00E5434B">
        <w:tc>
          <w:tcPr>
            <w:tcW w:w="123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2.2. valsts speciālais budžets</w:t>
            </w:r>
          </w:p>
        </w:tc>
        <w:tc>
          <w:tcPr>
            <w:tcW w:w="558"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c>
          <w:tcPr>
            <w:tcW w:w="615"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c>
          <w:tcPr>
            <w:tcW w:w="127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r>
      <w:tr w:rsidR="00E5434B" w:rsidRPr="00F36679" w:rsidTr="00E5434B">
        <w:tc>
          <w:tcPr>
            <w:tcW w:w="123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2.3. pašvaldību budžets</w:t>
            </w:r>
          </w:p>
        </w:tc>
        <w:tc>
          <w:tcPr>
            <w:tcW w:w="558"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c>
          <w:tcPr>
            <w:tcW w:w="615"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c>
          <w:tcPr>
            <w:tcW w:w="127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r>
      <w:tr w:rsidR="00E5434B" w:rsidRPr="00F36679" w:rsidTr="00E5434B">
        <w:tc>
          <w:tcPr>
            <w:tcW w:w="123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3. Finansiālā ietekme:</w:t>
            </w:r>
          </w:p>
        </w:tc>
        <w:tc>
          <w:tcPr>
            <w:tcW w:w="5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0 </w:t>
            </w:r>
          </w:p>
        </w:tc>
        <w:tc>
          <w:tcPr>
            <w:tcW w:w="615"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c>
          <w:tcPr>
            <w:tcW w:w="127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0 </w:t>
            </w:r>
          </w:p>
        </w:tc>
      </w:tr>
      <w:tr w:rsidR="00E5434B" w:rsidRPr="00F36679" w:rsidTr="00E5434B">
        <w:tc>
          <w:tcPr>
            <w:tcW w:w="123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3.1. valsts pamatbudžets</w:t>
            </w:r>
          </w:p>
        </w:tc>
        <w:tc>
          <w:tcPr>
            <w:tcW w:w="558"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c>
          <w:tcPr>
            <w:tcW w:w="615"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c>
          <w:tcPr>
            <w:tcW w:w="127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r>
      <w:tr w:rsidR="00E5434B" w:rsidRPr="00F36679" w:rsidTr="00E5434B">
        <w:tc>
          <w:tcPr>
            <w:tcW w:w="123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3.2. speciālais budžets</w:t>
            </w:r>
          </w:p>
        </w:tc>
        <w:tc>
          <w:tcPr>
            <w:tcW w:w="558"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c>
          <w:tcPr>
            <w:tcW w:w="615"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c>
          <w:tcPr>
            <w:tcW w:w="127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r>
      <w:tr w:rsidR="00E5434B" w:rsidRPr="00F36679" w:rsidTr="00E5434B">
        <w:tc>
          <w:tcPr>
            <w:tcW w:w="123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3.3. pašvaldību budžets</w:t>
            </w:r>
          </w:p>
        </w:tc>
        <w:tc>
          <w:tcPr>
            <w:tcW w:w="558"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w:t>
            </w:r>
          </w:p>
        </w:tc>
        <w:tc>
          <w:tcPr>
            <w:tcW w:w="615"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c>
          <w:tcPr>
            <w:tcW w:w="127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r>
      <w:tr w:rsidR="00E5434B" w:rsidRPr="00F36679" w:rsidTr="00E5434B">
        <w:tc>
          <w:tcPr>
            <w:tcW w:w="123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4. Finanšu līdzekļi papildu izdevumu finansēšanai (kompensējošu izdevumu samazinājumu norāda ar "+" zīmi)</w:t>
            </w:r>
          </w:p>
        </w:tc>
        <w:tc>
          <w:tcPr>
            <w:tcW w:w="558"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before="100" w:beforeAutospacing="1" w:after="100" w:afterAutospacing="1" w:line="293" w:lineRule="atLeast"/>
              <w:jc w:val="center"/>
              <w:rPr>
                <w:rFonts w:ascii="Times New Roman" w:hAnsi="Times New Roman"/>
                <w:sz w:val="28"/>
                <w:szCs w:val="28"/>
              </w:rPr>
            </w:pPr>
            <w:r w:rsidRPr="00F36679">
              <w:rPr>
                <w:rFonts w:ascii="Times New Roman" w:hAnsi="Times New Roman"/>
                <w:sz w:val="28"/>
                <w:szCs w:val="28"/>
              </w:rPr>
              <w:t>X</w:t>
            </w:r>
          </w:p>
        </w:tc>
        <w:tc>
          <w:tcPr>
            <w:tcW w:w="615"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c>
          <w:tcPr>
            <w:tcW w:w="127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r>
      <w:tr w:rsidR="00E5434B" w:rsidRPr="00F36679" w:rsidTr="00E5434B">
        <w:tc>
          <w:tcPr>
            <w:tcW w:w="123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4FD9" w:rsidRPr="00F36679" w:rsidRDefault="00C44FD9">
            <w:pPr>
              <w:spacing w:after="0"/>
              <w:rPr>
                <w:rFonts w:ascii="Times New Roman" w:hAnsi="Times New Roman"/>
                <w:sz w:val="28"/>
                <w:szCs w:val="28"/>
              </w:rPr>
            </w:pPr>
          </w:p>
        </w:tc>
        <w:tc>
          <w:tcPr>
            <w:tcW w:w="55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4FD9" w:rsidRPr="00F36679" w:rsidRDefault="00C44FD9">
            <w:pPr>
              <w:spacing w:after="0"/>
              <w:rPr>
                <w:rFonts w:ascii="Times New Roman" w:hAnsi="Times New Roman"/>
                <w:sz w:val="28"/>
                <w:szCs w:val="28"/>
              </w:rPr>
            </w:pPr>
          </w:p>
        </w:tc>
        <w:tc>
          <w:tcPr>
            <w:tcW w:w="615"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c>
          <w:tcPr>
            <w:tcW w:w="127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r>
      <w:tr w:rsidR="00E5434B" w:rsidRPr="00F36679" w:rsidTr="00E5434B">
        <w:tc>
          <w:tcPr>
            <w:tcW w:w="123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4FD9" w:rsidRPr="00F36679" w:rsidRDefault="00C44FD9">
            <w:pPr>
              <w:spacing w:after="0"/>
              <w:rPr>
                <w:rFonts w:ascii="Times New Roman" w:hAnsi="Times New Roman"/>
                <w:sz w:val="28"/>
                <w:szCs w:val="28"/>
              </w:rPr>
            </w:pPr>
          </w:p>
        </w:tc>
        <w:tc>
          <w:tcPr>
            <w:tcW w:w="55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4FD9" w:rsidRPr="00F36679" w:rsidRDefault="00C44FD9">
            <w:pPr>
              <w:spacing w:after="0"/>
              <w:rPr>
                <w:rFonts w:ascii="Times New Roman" w:hAnsi="Times New Roman"/>
                <w:sz w:val="28"/>
                <w:szCs w:val="28"/>
              </w:rPr>
            </w:pPr>
          </w:p>
        </w:tc>
        <w:tc>
          <w:tcPr>
            <w:tcW w:w="615"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c>
          <w:tcPr>
            <w:tcW w:w="127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r>
      <w:tr w:rsidR="00E5434B" w:rsidRPr="00F36679" w:rsidTr="00E5434B">
        <w:tc>
          <w:tcPr>
            <w:tcW w:w="123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5. Precizēta finansiālā ietekme:</w:t>
            </w:r>
          </w:p>
        </w:tc>
        <w:tc>
          <w:tcPr>
            <w:tcW w:w="558"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before="100" w:beforeAutospacing="1" w:after="100" w:afterAutospacing="1" w:line="293" w:lineRule="atLeast"/>
              <w:jc w:val="center"/>
              <w:rPr>
                <w:rFonts w:ascii="Times New Roman" w:hAnsi="Times New Roman"/>
                <w:sz w:val="28"/>
                <w:szCs w:val="28"/>
              </w:rPr>
            </w:pPr>
            <w:r w:rsidRPr="00F36679">
              <w:rPr>
                <w:rFonts w:ascii="Times New Roman" w:hAnsi="Times New Roman"/>
                <w:sz w:val="28"/>
                <w:szCs w:val="28"/>
              </w:rPr>
              <w:t>X</w:t>
            </w:r>
          </w:p>
        </w:tc>
        <w:tc>
          <w:tcPr>
            <w:tcW w:w="615"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c>
          <w:tcPr>
            <w:tcW w:w="127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r>
      <w:tr w:rsidR="00E5434B" w:rsidRPr="00F36679" w:rsidTr="00E5434B">
        <w:tc>
          <w:tcPr>
            <w:tcW w:w="123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lastRenderedPageBreak/>
              <w:t>5.1. valsts pamatbudžets</w:t>
            </w:r>
          </w:p>
        </w:tc>
        <w:tc>
          <w:tcPr>
            <w:tcW w:w="55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4FD9" w:rsidRPr="00F36679" w:rsidRDefault="00C44FD9">
            <w:pPr>
              <w:spacing w:after="0"/>
              <w:rPr>
                <w:rFonts w:ascii="Times New Roman" w:hAnsi="Times New Roman"/>
                <w:sz w:val="28"/>
                <w:szCs w:val="28"/>
              </w:rPr>
            </w:pPr>
          </w:p>
        </w:tc>
        <w:tc>
          <w:tcPr>
            <w:tcW w:w="615"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c>
          <w:tcPr>
            <w:tcW w:w="127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r>
      <w:tr w:rsidR="00E5434B" w:rsidRPr="00F36679" w:rsidTr="00E5434B">
        <w:tc>
          <w:tcPr>
            <w:tcW w:w="123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5.2. speciālais budžets</w:t>
            </w:r>
          </w:p>
        </w:tc>
        <w:tc>
          <w:tcPr>
            <w:tcW w:w="55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4FD9" w:rsidRPr="00F36679" w:rsidRDefault="00C44FD9">
            <w:pPr>
              <w:spacing w:after="0"/>
              <w:rPr>
                <w:rFonts w:ascii="Times New Roman" w:hAnsi="Times New Roman"/>
                <w:sz w:val="28"/>
                <w:szCs w:val="28"/>
              </w:rPr>
            </w:pPr>
          </w:p>
        </w:tc>
        <w:tc>
          <w:tcPr>
            <w:tcW w:w="615"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c>
          <w:tcPr>
            <w:tcW w:w="127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r>
      <w:tr w:rsidR="00E5434B" w:rsidRPr="00F36679" w:rsidTr="00E5434B">
        <w:tc>
          <w:tcPr>
            <w:tcW w:w="123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5.3. pašvaldību budžets</w:t>
            </w:r>
          </w:p>
        </w:tc>
        <w:tc>
          <w:tcPr>
            <w:tcW w:w="55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4FD9" w:rsidRPr="00F36679" w:rsidRDefault="00C44FD9">
            <w:pPr>
              <w:spacing w:after="0"/>
              <w:rPr>
                <w:rFonts w:ascii="Times New Roman" w:hAnsi="Times New Roman"/>
                <w:sz w:val="28"/>
                <w:szCs w:val="28"/>
              </w:rPr>
            </w:pPr>
          </w:p>
        </w:tc>
        <w:tc>
          <w:tcPr>
            <w:tcW w:w="615"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c>
          <w:tcPr>
            <w:tcW w:w="127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 0</w:t>
            </w:r>
          </w:p>
        </w:tc>
      </w:tr>
      <w:tr w:rsidR="00C44FD9" w:rsidRPr="00F36679" w:rsidTr="00E5434B">
        <w:tc>
          <w:tcPr>
            <w:tcW w:w="123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6. Detalizēts ieņēmumu un izdevumu aprēķins (ja nepieciešams, detalizētu ieņēmumu un izdevumu aprēķinu var pievienot anotācijas pielikumā):</w:t>
            </w:r>
          </w:p>
        </w:tc>
        <w:tc>
          <w:tcPr>
            <w:tcW w:w="3768"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vAlign w:val="center"/>
          </w:tcPr>
          <w:p w:rsidR="004A39FB" w:rsidRDefault="004A39FB" w:rsidP="004A39FB">
            <w:pPr>
              <w:spacing w:after="0" w:line="240" w:lineRule="auto"/>
              <w:jc w:val="both"/>
              <w:rPr>
                <w:rFonts w:ascii="Times New Roman" w:hAnsi="Times New Roman"/>
                <w:sz w:val="28"/>
                <w:szCs w:val="28"/>
              </w:rPr>
            </w:pPr>
            <w:r>
              <w:rPr>
                <w:rFonts w:ascii="Times New Roman" w:hAnsi="Times New Roman"/>
                <w:sz w:val="28"/>
                <w:szCs w:val="28"/>
              </w:rPr>
              <w:t xml:space="preserve">Noteikumu projekts tiks īstenots budžetā piešķirtā finansējuma ietvaros. </w:t>
            </w:r>
            <w:r w:rsidR="00061C2E">
              <w:rPr>
                <w:rFonts w:ascii="Times New Roman" w:hAnsi="Times New Roman"/>
                <w:sz w:val="28"/>
                <w:szCs w:val="28"/>
              </w:rPr>
              <w:t>Nepilngadīgu p</w:t>
            </w:r>
            <w:r w:rsidRPr="00CF7FBF">
              <w:rPr>
                <w:rFonts w:ascii="Times New Roman" w:hAnsi="Times New Roman"/>
                <w:sz w:val="28"/>
                <w:szCs w:val="28"/>
              </w:rPr>
              <w:t>atvēruma meklētāju izglītības ieguves iespējas tiek nodrošinātas no valsts budžeta līdzekļiem ministrijas programmas 01.00.00 “Vispārējā izglītība” apakšprogramm</w:t>
            </w:r>
            <w:r>
              <w:rPr>
                <w:rFonts w:ascii="Times New Roman" w:hAnsi="Times New Roman"/>
                <w:sz w:val="28"/>
                <w:szCs w:val="28"/>
              </w:rPr>
              <w:t>as</w:t>
            </w:r>
            <w:r w:rsidRPr="00CF7FBF">
              <w:rPr>
                <w:rFonts w:ascii="Times New Roman" w:hAnsi="Times New Roman"/>
                <w:sz w:val="28"/>
                <w:szCs w:val="28"/>
              </w:rPr>
              <w:t xml:space="preserve"> 01.08.00 “Vispārējās izglītības atbalsta pasākumi” </w:t>
            </w:r>
            <w:r>
              <w:rPr>
                <w:rFonts w:ascii="Times New Roman" w:hAnsi="Times New Roman"/>
                <w:sz w:val="28"/>
                <w:szCs w:val="28"/>
              </w:rPr>
              <w:t xml:space="preserve">ietvaros. Atbilstoši likumam „Par valsts budžetu 2016.gadam” un 2016.gada 1.martā Ministru kabinetā (prot. </w:t>
            </w:r>
            <w:r w:rsidRPr="003429CB">
              <w:rPr>
                <w:rFonts w:ascii="Times New Roman" w:eastAsia="Times New Roman" w:hAnsi="Times New Roman"/>
                <w:sz w:val="28"/>
                <w:szCs w:val="20"/>
                <w:lang w:eastAsia="lv-LV"/>
              </w:rPr>
              <w:t xml:space="preserve"> Nr.10</w:t>
            </w:r>
            <w:r>
              <w:rPr>
                <w:rFonts w:ascii="Times New Roman" w:hAnsi="Times New Roman"/>
                <w:sz w:val="28"/>
                <w:szCs w:val="28"/>
              </w:rPr>
              <w:t xml:space="preserve">, </w:t>
            </w:r>
            <w:r w:rsidRPr="00E221FE">
              <w:rPr>
                <w:rFonts w:ascii="Times New Roman" w:hAnsi="Times New Roman"/>
                <w:sz w:val="28"/>
                <w:szCs w:val="28"/>
              </w:rPr>
              <w:t>51.§</w:t>
            </w:r>
            <w:r>
              <w:rPr>
                <w:rFonts w:ascii="Times New Roman" w:hAnsi="Times New Roman"/>
                <w:sz w:val="28"/>
                <w:szCs w:val="28"/>
              </w:rPr>
              <w:t xml:space="preserve">) apstiprinātajiem bāzes izdevumiem 2017.-2019.gadam, apakšprogrammā </w:t>
            </w:r>
            <w:r w:rsidRPr="00CF7FBF">
              <w:rPr>
                <w:rFonts w:ascii="Times New Roman" w:hAnsi="Times New Roman"/>
                <w:sz w:val="28"/>
                <w:szCs w:val="28"/>
              </w:rPr>
              <w:t>01.08.00 “Vispārējās izglītības atbalsta pasākumi”</w:t>
            </w:r>
            <w:r>
              <w:rPr>
                <w:rFonts w:ascii="Times New Roman" w:hAnsi="Times New Roman"/>
                <w:sz w:val="28"/>
                <w:szCs w:val="28"/>
              </w:rPr>
              <w:t xml:space="preserve"> plānoti izdevumi:</w:t>
            </w:r>
          </w:p>
          <w:p w:rsidR="004A39FB" w:rsidRDefault="004A39FB" w:rsidP="004A39FB">
            <w:pPr>
              <w:spacing w:after="0" w:line="240" w:lineRule="auto"/>
              <w:jc w:val="both"/>
              <w:rPr>
                <w:rFonts w:ascii="Times New Roman" w:hAnsi="Times New Roman"/>
                <w:sz w:val="28"/>
                <w:szCs w:val="28"/>
              </w:rPr>
            </w:pPr>
            <w:r w:rsidRPr="001D7A37">
              <w:rPr>
                <w:rFonts w:ascii="Times New Roman" w:hAnsi="Times New Roman"/>
                <w:sz w:val="28"/>
                <w:szCs w:val="28"/>
                <w:u w:val="single"/>
              </w:rPr>
              <w:t>2016.gadā</w:t>
            </w:r>
            <w:r>
              <w:rPr>
                <w:rFonts w:ascii="Times New Roman" w:hAnsi="Times New Roman"/>
                <w:sz w:val="28"/>
                <w:szCs w:val="28"/>
              </w:rPr>
              <w:t xml:space="preserve">: </w:t>
            </w:r>
            <w:r w:rsidRPr="003D2F23">
              <w:rPr>
                <w:rFonts w:ascii="Times New Roman" w:hAnsi="Times New Roman"/>
                <w:sz w:val="28"/>
                <w:szCs w:val="28"/>
              </w:rPr>
              <w:t>537</w:t>
            </w:r>
            <w:r>
              <w:rPr>
                <w:rFonts w:ascii="Times New Roman" w:hAnsi="Times New Roman"/>
                <w:sz w:val="28"/>
                <w:szCs w:val="28"/>
              </w:rPr>
              <w:t> </w:t>
            </w:r>
            <w:r w:rsidRPr="003D2F23">
              <w:rPr>
                <w:rFonts w:ascii="Times New Roman" w:hAnsi="Times New Roman"/>
                <w:sz w:val="28"/>
                <w:szCs w:val="28"/>
              </w:rPr>
              <w:t>223</w:t>
            </w:r>
            <w:r>
              <w:rPr>
                <w:rFonts w:ascii="Times New Roman" w:hAnsi="Times New Roman"/>
                <w:sz w:val="28"/>
                <w:szCs w:val="28"/>
              </w:rPr>
              <w:t xml:space="preserve"> </w:t>
            </w:r>
            <w:r w:rsidRPr="00E221FE">
              <w:rPr>
                <w:rFonts w:ascii="Times New Roman" w:hAnsi="Times New Roman"/>
                <w:i/>
                <w:sz w:val="28"/>
                <w:szCs w:val="28"/>
              </w:rPr>
              <w:t>euro</w:t>
            </w:r>
            <w:r>
              <w:rPr>
                <w:rFonts w:ascii="Times New Roman" w:hAnsi="Times New Roman"/>
                <w:sz w:val="28"/>
                <w:szCs w:val="28"/>
              </w:rPr>
              <w:t xml:space="preserve"> apmērā, tai skaitā </w:t>
            </w:r>
            <w:r w:rsidRPr="001D7A37">
              <w:rPr>
                <w:rFonts w:ascii="Times New Roman" w:hAnsi="Times New Roman"/>
                <w:sz w:val="28"/>
                <w:szCs w:val="28"/>
                <w:u w:val="single"/>
              </w:rPr>
              <w:t xml:space="preserve">128 751 </w:t>
            </w:r>
            <w:r w:rsidRPr="00E221FE">
              <w:rPr>
                <w:rFonts w:ascii="Times New Roman" w:hAnsi="Times New Roman"/>
                <w:i/>
                <w:sz w:val="28"/>
                <w:szCs w:val="28"/>
                <w:u w:val="single"/>
              </w:rPr>
              <w:t>euro</w:t>
            </w:r>
            <w:r>
              <w:rPr>
                <w:rFonts w:ascii="Times New Roman" w:hAnsi="Times New Roman"/>
                <w:sz w:val="28"/>
                <w:szCs w:val="28"/>
              </w:rPr>
              <w:t xml:space="preserve"> apmērā </w:t>
            </w:r>
            <w:r w:rsidR="00B300C5">
              <w:rPr>
                <w:rFonts w:ascii="Times New Roman" w:hAnsi="Times New Roman"/>
                <w:sz w:val="28"/>
                <w:szCs w:val="28"/>
              </w:rPr>
              <w:t xml:space="preserve">nepilngadīgu </w:t>
            </w:r>
            <w:r>
              <w:rPr>
                <w:rFonts w:ascii="Times New Roman" w:hAnsi="Times New Roman"/>
                <w:sz w:val="28"/>
                <w:szCs w:val="28"/>
              </w:rPr>
              <w:t>p</w:t>
            </w:r>
            <w:r w:rsidRPr="00CF7FBF">
              <w:rPr>
                <w:rFonts w:ascii="Times New Roman" w:hAnsi="Times New Roman"/>
                <w:sz w:val="28"/>
                <w:szCs w:val="28"/>
              </w:rPr>
              <w:t>atvēruma meklētāju izglītības ieguves iespējas nodrošinā</w:t>
            </w:r>
            <w:r>
              <w:rPr>
                <w:rFonts w:ascii="Times New Roman" w:hAnsi="Times New Roman"/>
                <w:sz w:val="28"/>
                <w:szCs w:val="28"/>
              </w:rPr>
              <w:t xml:space="preserve">šanai (t.sk. 10 104 </w:t>
            </w:r>
            <w:r w:rsidRPr="00E221FE">
              <w:rPr>
                <w:rFonts w:ascii="Times New Roman" w:hAnsi="Times New Roman"/>
                <w:i/>
                <w:sz w:val="28"/>
                <w:szCs w:val="28"/>
              </w:rPr>
              <w:t>euro</w:t>
            </w:r>
            <w:r>
              <w:rPr>
                <w:rFonts w:ascii="Times New Roman" w:hAnsi="Times New Roman"/>
                <w:sz w:val="28"/>
                <w:szCs w:val="28"/>
              </w:rPr>
              <w:t xml:space="preserve"> ikgadēji plānotais finansējums budžeta bāzē + 118 647 </w:t>
            </w:r>
            <w:r w:rsidRPr="00E221FE">
              <w:rPr>
                <w:rFonts w:ascii="Times New Roman" w:hAnsi="Times New Roman"/>
                <w:i/>
                <w:sz w:val="28"/>
                <w:szCs w:val="28"/>
              </w:rPr>
              <w:t>euro</w:t>
            </w:r>
            <w:r>
              <w:rPr>
                <w:rFonts w:ascii="Times New Roman" w:hAnsi="Times New Roman"/>
                <w:sz w:val="28"/>
                <w:szCs w:val="28"/>
              </w:rPr>
              <w:t xml:space="preserve"> papildus piešķirtais finansējums, lai nodrošinātu rīcības plāna </w:t>
            </w:r>
            <w:r w:rsidRPr="002A40F4">
              <w:rPr>
                <w:rFonts w:ascii="Times New Roman" w:hAnsi="Times New Roman"/>
                <w:sz w:val="28"/>
                <w:szCs w:val="28"/>
              </w:rPr>
              <w:t>pasākumu "3.14 Nepilngadīgu PM vispārējās izglītības ieguves nodrošināšana izglītības iestādēs, kas īsteno izglītības programmu valsts valodā"</w:t>
            </w:r>
            <w:r>
              <w:rPr>
                <w:rFonts w:ascii="Times New Roman" w:hAnsi="Times New Roman"/>
                <w:sz w:val="28"/>
                <w:szCs w:val="28"/>
              </w:rPr>
              <w:t>)</w:t>
            </w:r>
            <w:r w:rsidR="00833D3F">
              <w:rPr>
                <w:rFonts w:ascii="Times New Roman" w:hAnsi="Times New Roman"/>
                <w:sz w:val="28"/>
                <w:szCs w:val="28"/>
              </w:rPr>
              <w:t>;</w:t>
            </w:r>
          </w:p>
          <w:p w:rsidR="004A39FB" w:rsidRDefault="004A39FB" w:rsidP="004A39FB">
            <w:pPr>
              <w:spacing w:after="0" w:line="240" w:lineRule="auto"/>
              <w:jc w:val="both"/>
              <w:rPr>
                <w:rFonts w:ascii="Times New Roman" w:hAnsi="Times New Roman"/>
                <w:sz w:val="28"/>
                <w:szCs w:val="28"/>
              </w:rPr>
            </w:pPr>
            <w:r w:rsidRPr="001D7A37">
              <w:rPr>
                <w:rFonts w:ascii="Times New Roman" w:hAnsi="Times New Roman"/>
                <w:sz w:val="28"/>
                <w:szCs w:val="28"/>
                <w:u w:val="single"/>
              </w:rPr>
              <w:t>2017.gadā</w:t>
            </w:r>
            <w:r>
              <w:rPr>
                <w:rFonts w:ascii="Times New Roman" w:hAnsi="Times New Roman"/>
                <w:sz w:val="28"/>
                <w:szCs w:val="28"/>
              </w:rPr>
              <w:t xml:space="preserve">: </w:t>
            </w:r>
            <w:r w:rsidRPr="00F81D58">
              <w:rPr>
                <w:rFonts w:ascii="Times New Roman" w:hAnsi="Times New Roman"/>
                <w:sz w:val="28"/>
                <w:szCs w:val="28"/>
              </w:rPr>
              <w:t>581 191</w:t>
            </w:r>
            <w:r>
              <w:rPr>
                <w:rFonts w:ascii="Times New Roman" w:hAnsi="Times New Roman"/>
                <w:sz w:val="28"/>
                <w:szCs w:val="28"/>
              </w:rPr>
              <w:t xml:space="preserve"> </w:t>
            </w:r>
            <w:r w:rsidRPr="00E221FE">
              <w:rPr>
                <w:rFonts w:ascii="Times New Roman" w:hAnsi="Times New Roman"/>
                <w:i/>
                <w:sz w:val="28"/>
                <w:szCs w:val="28"/>
              </w:rPr>
              <w:t>euro</w:t>
            </w:r>
            <w:r>
              <w:rPr>
                <w:rFonts w:ascii="Times New Roman" w:hAnsi="Times New Roman"/>
                <w:sz w:val="28"/>
                <w:szCs w:val="28"/>
              </w:rPr>
              <w:t xml:space="preserve"> apmērā, tai skaitā </w:t>
            </w:r>
            <w:r w:rsidRPr="001D7A37">
              <w:rPr>
                <w:rFonts w:ascii="Times New Roman" w:hAnsi="Times New Roman"/>
                <w:sz w:val="28"/>
                <w:szCs w:val="28"/>
              </w:rPr>
              <w:t xml:space="preserve">66 462 </w:t>
            </w:r>
            <w:r w:rsidRPr="00E221FE">
              <w:rPr>
                <w:rFonts w:ascii="Times New Roman" w:hAnsi="Times New Roman"/>
                <w:i/>
                <w:sz w:val="28"/>
                <w:szCs w:val="28"/>
                <w:u w:val="single"/>
              </w:rPr>
              <w:t>euro</w:t>
            </w:r>
            <w:r>
              <w:rPr>
                <w:rFonts w:ascii="Times New Roman" w:hAnsi="Times New Roman"/>
                <w:sz w:val="28"/>
                <w:szCs w:val="28"/>
              </w:rPr>
              <w:t xml:space="preserve"> apmērā </w:t>
            </w:r>
            <w:r w:rsidR="00B300C5">
              <w:rPr>
                <w:rFonts w:ascii="Times New Roman" w:hAnsi="Times New Roman"/>
                <w:sz w:val="28"/>
                <w:szCs w:val="28"/>
              </w:rPr>
              <w:t xml:space="preserve">nepilngadīgu </w:t>
            </w:r>
            <w:r>
              <w:rPr>
                <w:rFonts w:ascii="Times New Roman" w:hAnsi="Times New Roman"/>
                <w:sz w:val="28"/>
                <w:szCs w:val="28"/>
              </w:rPr>
              <w:t>p</w:t>
            </w:r>
            <w:r w:rsidRPr="00CF7FBF">
              <w:rPr>
                <w:rFonts w:ascii="Times New Roman" w:hAnsi="Times New Roman"/>
                <w:sz w:val="28"/>
                <w:szCs w:val="28"/>
              </w:rPr>
              <w:t>atvēruma meklētāju izglītības ieguves iespējas nodrošinā</w:t>
            </w:r>
            <w:r>
              <w:rPr>
                <w:rFonts w:ascii="Times New Roman" w:hAnsi="Times New Roman"/>
                <w:sz w:val="28"/>
                <w:szCs w:val="28"/>
              </w:rPr>
              <w:t xml:space="preserve">šanai (t.sk. 10 104 </w:t>
            </w:r>
            <w:r w:rsidRPr="00E221FE">
              <w:rPr>
                <w:rFonts w:ascii="Times New Roman" w:hAnsi="Times New Roman"/>
                <w:i/>
                <w:sz w:val="28"/>
                <w:szCs w:val="28"/>
              </w:rPr>
              <w:t>euro</w:t>
            </w:r>
            <w:r>
              <w:rPr>
                <w:rFonts w:ascii="Times New Roman" w:hAnsi="Times New Roman"/>
                <w:sz w:val="28"/>
                <w:szCs w:val="28"/>
              </w:rPr>
              <w:t xml:space="preserve"> ikgadēji plānotais finansējums budžeta bāzē + 56 358 </w:t>
            </w:r>
            <w:r w:rsidRPr="00E221FE">
              <w:rPr>
                <w:rFonts w:ascii="Times New Roman" w:hAnsi="Times New Roman"/>
                <w:i/>
                <w:sz w:val="28"/>
                <w:szCs w:val="28"/>
              </w:rPr>
              <w:t>euro</w:t>
            </w:r>
            <w:r>
              <w:rPr>
                <w:rFonts w:ascii="Times New Roman" w:hAnsi="Times New Roman"/>
                <w:sz w:val="28"/>
                <w:szCs w:val="28"/>
              </w:rPr>
              <w:t xml:space="preserve"> papildus piešķirtais finansējums, lai nodrošinātu rīcības plāna </w:t>
            </w:r>
            <w:r w:rsidRPr="002A40F4">
              <w:rPr>
                <w:rFonts w:ascii="Times New Roman" w:hAnsi="Times New Roman"/>
                <w:sz w:val="28"/>
                <w:szCs w:val="28"/>
              </w:rPr>
              <w:t>pasākumu "3.14 Nepilngadīgu PM vispārējās izglītības ieguves nodrošināšana izglītības iestādēs, kas īsteno izglītības programmu valsts valodā"</w:t>
            </w:r>
            <w:r>
              <w:rPr>
                <w:rFonts w:ascii="Times New Roman" w:hAnsi="Times New Roman"/>
                <w:sz w:val="28"/>
                <w:szCs w:val="28"/>
              </w:rPr>
              <w:t>)</w:t>
            </w:r>
            <w:r w:rsidR="00833D3F">
              <w:rPr>
                <w:rFonts w:ascii="Times New Roman" w:hAnsi="Times New Roman"/>
                <w:sz w:val="28"/>
                <w:szCs w:val="28"/>
              </w:rPr>
              <w:t>;</w:t>
            </w:r>
          </w:p>
          <w:p w:rsidR="004A39FB" w:rsidRDefault="004A39FB" w:rsidP="004A39FB">
            <w:pPr>
              <w:spacing w:after="0" w:line="240" w:lineRule="auto"/>
              <w:jc w:val="both"/>
              <w:rPr>
                <w:rFonts w:ascii="Times New Roman" w:hAnsi="Times New Roman"/>
                <w:sz w:val="28"/>
                <w:szCs w:val="28"/>
              </w:rPr>
            </w:pPr>
            <w:r w:rsidRPr="001D7A37">
              <w:rPr>
                <w:rFonts w:ascii="Times New Roman" w:hAnsi="Times New Roman"/>
                <w:sz w:val="28"/>
                <w:szCs w:val="28"/>
                <w:u w:val="single"/>
              </w:rPr>
              <w:t>2018.gadā</w:t>
            </w:r>
            <w:r>
              <w:rPr>
                <w:rFonts w:ascii="Times New Roman" w:hAnsi="Times New Roman"/>
                <w:sz w:val="28"/>
                <w:szCs w:val="28"/>
              </w:rPr>
              <w:t xml:space="preserve">: </w:t>
            </w:r>
            <w:r w:rsidRPr="00A94522">
              <w:rPr>
                <w:rFonts w:ascii="Times New Roman" w:hAnsi="Times New Roman"/>
                <w:sz w:val="28"/>
                <w:szCs w:val="28"/>
              </w:rPr>
              <w:t>205 536</w:t>
            </w:r>
            <w:r>
              <w:rPr>
                <w:rFonts w:ascii="Times New Roman" w:hAnsi="Times New Roman"/>
                <w:sz w:val="28"/>
                <w:szCs w:val="28"/>
              </w:rPr>
              <w:t xml:space="preserve"> </w:t>
            </w:r>
            <w:r w:rsidRPr="00E221FE">
              <w:rPr>
                <w:rFonts w:ascii="Times New Roman" w:hAnsi="Times New Roman"/>
                <w:i/>
                <w:sz w:val="28"/>
                <w:szCs w:val="28"/>
              </w:rPr>
              <w:t>euro</w:t>
            </w:r>
            <w:r>
              <w:rPr>
                <w:rFonts w:ascii="Times New Roman" w:hAnsi="Times New Roman"/>
                <w:sz w:val="28"/>
                <w:szCs w:val="28"/>
              </w:rPr>
              <w:t xml:space="preserve"> apmērā, tai skaitā </w:t>
            </w:r>
            <w:r w:rsidRPr="001D7A37">
              <w:rPr>
                <w:rFonts w:ascii="Times New Roman" w:hAnsi="Times New Roman"/>
                <w:sz w:val="28"/>
                <w:szCs w:val="28"/>
                <w:u w:val="single"/>
              </w:rPr>
              <w:t xml:space="preserve">10 104 </w:t>
            </w:r>
            <w:r w:rsidRPr="00E221FE">
              <w:rPr>
                <w:rFonts w:ascii="Times New Roman" w:hAnsi="Times New Roman"/>
                <w:i/>
                <w:sz w:val="28"/>
                <w:szCs w:val="28"/>
                <w:u w:val="single"/>
              </w:rPr>
              <w:t>euro</w:t>
            </w:r>
            <w:r>
              <w:rPr>
                <w:rFonts w:ascii="Times New Roman" w:hAnsi="Times New Roman"/>
                <w:sz w:val="28"/>
                <w:szCs w:val="28"/>
              </w:rPr>
              <w:t xml:space="preserve"> apmērā </w:t>
            </w:r>
            <w:r w:rsidR="00B300C5">
              <w:rPr>
                <w:rFonts w:ascii="Times New Roman" w:hAnsi="Times New Roman"/>
                <w:sz w:val="28"/>
                <w:szCs w:val="28"/>
              </w:rPr>
              <w:t xml:space="preserve">nepilngadīgu </w:t>
            </w:r>
            <w:r>
              <w:rPr>
                <w:rFonts w:ascii="Times New Roman" w:hAnsi="Times New Roman"/>
                <w:sz w:val="28"/>
                <w:szCs w:val="28"/>
              </w:rPr>
              <w:t>p</w:t>
            </w:r>
            <w:r w:rsidRPr="00CF7FBF">
              <w:rPr>
                <w:rFonts w:ascii="Times New Roman" w:hAnsi="Times New Roman"/>
                <w:sz w:val="28"/>
                <w:szCs w:val="28"/>
              </w:rPr>
              <w:t>atvēruma meklētāju izglītības ieguves iespējas nodrošinā</w:t>
            </w:r>
            <w:r>
              <w:rPr>
                <w:rFonts w:ascii="Times New Roman" w:hAnsi="Times New Roman"/>
                <w:sz w:val="28"/>
                <w:szCs w:val="28"/>
              </w:rPr>
              <w:t xml:space="preserve">šanai (t.sk. 10 104 </w:t>
            </w:r>
            <w:r w:rsidRPr="00E221FE">
              <w:rPr>
                <w:rFonts w:ascii="Times New Roman" w:hAnsi="Times New Roman"/>
                <w:i/>
                <w:sz w:val="28"/>
                <w:szCs w:val="28"/>
              </w:rPr>
              <w:t>euro</w:t>
            </w:r>
            <w:r>
              <w:rPr>
                <w:rFonts w:ascii="Times New Roman" w:hAnsi="Times New Roman"/>
                <w:sz w:val="28"/>
                <w:szCs w:val="28"/>
              </w:rPr>
              <w:t xml:space="preserve"> ikgadēji plānotais finansējums budžeta bāzē)</w:t>
            </w:r>
            <w:r w:rsidR="00F524E2">
              <w:rPr>
                <w:rFonts w:ascii="Times New Roman" w:hAnsi="Times New Roman"/>
                <w:sz w:val="28"/>
                <w:szCs w:val="28"/>
              </w:rPr>
              <w:t>;</w:t>
            </w:r>
          </w:p>
          <w:p w:rsidR="004A39FB" w:rsidRDefault="004A39FB" w:rsidP="004A39FB">
            <w:pPr>
              <w:spacing w:after="0" w:line="240" w:lineRule="auto"/>
              <w:jc w:val="both"/>
              <w:rPr>
                <w:rFonts w:ascii="Times New Roman" w:hAnsi="Times New Roman"/>
                <w:sz w:val="28"/>
                <w:szCs w:val="28"/>
              </w:rPr>
            </w:pPr>
            <w:r w:rsidRPr="001D7A37">
              <w:rPr>
                <w:rFonts w:ascii="Times New Roman" w:hAnsi="Times New Roman"/>
                <w:sz w:val="28"/>
                <w:szCs w:val="28"/>
                <w:u w:val="single"/>
              </w:rPr>
              <w:t>2019.gadā</w:t>
            </w:r>
            <w:r>
              <w:rPr>
                <w:rFonts w:ascii="Times New Roman" w:hAnsi="Times New Roman"/>
                <w:sz w:val="28"/>
                <w:szCs w:val="28"/>
              </w:rPr>
              <w:t xml:space="preserve">: </w:t>
            </w:r>
            <w:r w:rsidRPr="00A94522">
              <w:rPr>
                <w:rFonts w:ascii="Times New Roman" w:hAnsi="Times New Roman"/>
                <w:sz w:val="28"/>
                <w:szCs w:val="28"/>
              </w:rPr>
              <w:t>205 536</w:t>
            </w:r>
            <w:r>
              <w:rPr>
                <w:rFonts w:ascii="Times New Roman" w:hAnsi="Times New Roman"/>
                <w:sz w:val="28"/>
                <w:szCs w:val="28"/>
              </w:rPr>
              <w:t xml:space="preserve"> </w:t>
            </w:r>
            <w:r w:rsidRPr="00E221FE">
              <w:rPr>
                <w:rFonts w:ascii="Times New Roman" w:hAnsi="Times New Roman"/>
                <w:i/>
                <w:sz w:val="28"/>
                <w:szCs w:val="28"/>
              </w:rPr>
              <w:t>euro</w:t>
            </w:r>
            <w:r>
              <w:rPr>
                <w:rFonts w:ascii="Times New Roman" w:hAnsi="Times New Roman"/>
                <w:sz w:val="28"/>
                <w:szCs w:val="28"/>
              </w:rPr>
              <w:t xml:space="preserve"> apmērā, tai skaitā </w:t>
            </w:r>
            <w:r w:rsidRPr="001D7A37">
              <w:rPr>
                <w:rFonts w:ascii="Times New Roman" w:hAnsi="Times New Roman"/>
                <w:sz w:val="28"/>
                <w:szCs w:val="28"/>
                <w:u w:val="single"/>
              </w:rPr>
              <w:t xml:space="preserve">10 104 </w:t>
            </w:r>
            <w:r w:rsidRPr="00E221FE">
              <w:rPr>
                <w:rFonts w:ascii="Times New Roman" w:hAnsi="Times New Roman"/>
                <w:i/>
                <w:sz w:val="28"/>
                <w:szCs w:val="28"/>
                <w:u w:val="single"/>
              </w:rPr>
              <w:t>euro</w:t>
            </w:r>
            <w:r>
              <w:rPr>
                <w:rFonts w:ascii="Times New Roman" w:hAnsi="Times New Roman"/>
                <w:sz w:val="28"/>
                <w:szCs w:val="28"/>
              </w:rPr>
              <w:t xml:space="preserve"> apmērā </w:t>
            </w:r>
            <w:r w:rsidR="00B300C5">
              <w:rPr>
                <w:rFonts w:ascii="Times New Roman" w:hAnsi="Times New Roman"/>
                <w:sz w:val="28"/>
                <w:szCs w:val="28"/>
              </w:rPr>
              <w:t xml:space="preserve">nepilngadīgu </w:t>
            </w:r>
            <w:r>
              <w:rPr>
                <w:rFonts w:ascii="Times New Roman" w:hAnsi="Times New Roman"/>
                <w:sz w:val="28"/>
                <w:szCs w:val="28"/>
              </w:rPr>
              <w:t>p</w:t>
            </w:r>
            <w:r w:rsidRPr="00CF7FBF">
              <w:rPr>
                <w:rFonts w:ascii="Times New Roman" w:hAnsi="Times New Roman"/>
                <w:sz w:val="28"/>
                <w:szCs w:val="28"/>
              </w:rPr>
              <w:t>atvēruma meklētāju izglītības ieguves iespējas nodrošinā</w:t>
            </w:r>
            <w:r>
              <w:rPr>
                <w:rFonts w:ascii="Times New Roman" w:hAnsi="Times New Roman"/>
                <w:sz w:val="28"/>
                <w:szCs w:val="28"/>
              </w:rPr>
              <w:t xml:space="preserve">šanai (t.sk. 10 104 </w:t>
            </w:r>
            <w:r w:rsidRPr="00E221FE">
              <w:rPr>
                <w:rFonts w:ascii="Times New Roman" w:hAnsi="Times New Roman"/>
                <w:i/>
                <w:sz w:val="28"/>
                <w:szCs w:val="28"/>
              </w:rPr>
              <w:t>euro</w:t>
            </w:r>
            <w:r>
              <w:rPr>
                <w:rFonts w:ascii="Times New Roman" w:hAnsi="Times New Roman"/>
                <w:sz w:val="28"/>
                <w:szCs w:val="28"/>
              </w:rPr>
              <w:t xml:space="preserve"> ikgadēji plānotais finansējums budžeta bāzē).</w:t>
            </w:r>
          </w:p>
          <w:p w:rsidR="00DA18A9" w:rsidRPr="0085673D" w:rsidRDefault="0044001B" w:rsidP="008A361E">
            <w:pPr>
              <w:spacing w:after="0" w:line="240" w:lineRule="auto"/>
              <w:jc w:val="both"/>
              <w:rPr>
                <w:rFonts w:ascii="Times New Roman" w:hAnsi="Times New Roman"/>
                <w:sz w:val="28"/>
                <w:szCs w:val="28"/>
              </w:rPr>
            </w:pPr>
            <w:r>
              <w:rPr>
                <w:rFonts w:ascii="Times New Roman" w:hAnsi="Times New Roman"/>
                <w:sz w:val="28"/>
                <w:szCs w:val="28"/>
              </w:rPr>
              <w:t>Atbilstoši r</w:t>
            </w:r>
            <w:r w:rsidR="00B62B03" w:rsidRPr="00F36679">
              <w:rPr>
                <w:rFonts w:ascii="Times New Roman" w:hAnsi="Times New Roman"/>
                <w:sz w:val="28"/>
                <w:szCs w:val="28"/>
              </w:rPr>
              <w:t>īcības plān</w:t>
            </w:r>
            <w:r>
              <w:rPr>
                <w:rFonts w:ascii="Times New Roman" w:hAnsi="Times New Roman"/>
                <w:sz w:val="28"/>
                <w:szCs w:val="28"/>
              </w:rPr>
              <w:t>am</w:t>
            </w:r>
            <w:r w:rsidR="00B62B03" w:rsidRPr="00F36679">
              <w:rPr>
                <w:rFonts w:ascii="Times New Roman" w:hAnsi="Times New Roman"/>
                <w:sz w:val="28"/>
                <w:szCs w:val="28"/>
              </w:rPr>
              <w:t xml:space="preserve"> ir </w:t>
            </w:r>
            <w:r>
              <w:rPr>
                <w:rFonts w:ascii="Times New Roman" w:hAnsi="Times New Roman"/>
                <w:sz w:val="28"/>
                <w:szCs w:val="28"/>
              </w:rPr>
              <w:t xml:space="preserve">piešķirts </w:t>
            </w:r>
            <w:r w:rsidR="00B62B03" w:rsidRPr="00F36679">
              <w:rPr>
                <w:rFonts w:ascii="Times New Roman" w:hAnsi="Times New Roman"/>
                <w:sz w:val="28"/>
                <w:szCs w:val="28"/>
              </w:rPr>
              <w:t>p</w:t>
            </w:r>
            <w:r w:rsidR="00DA18A9" w:rsidRPr="00F36679">
              <w:rPr>
                <w:rFonts w:ascii="Times New Roman" w:hAnsi="Times New Roman"/>
                <w:sz w:val="28"/>
                <w:szCs w:val="28"/>
              </w:rPr>
              <w:t>apildu</w:t>
            </w:r>
            <w:r w:rsidR="00946948" w:rsidRPr="00F36679">
              <w:rPr>
                <w:rFonts w:ascii="Times New Roman" w:hAnsi="Times New Roman"/>
                <w:sz w:val="28"/>
                <w:szCs w:val="28"/>
              </w:rPr>
              <w:t xml:space="preserve"> finansējums 2016</w:t>
            </w:r>
            <w:r w:rsidR="00BC75E3" w:rsidRPr="00F36679">
              <w:rPr>
                <w:rFonts w:ascii="Times New Roman" w:hAnsi="Times New Roman"/>
                <w:sz w:val="28"/>
                <w:szCs w:val="28"/>
              </w:rPr>
              <w:t xml:space="preserve">. un </w:t>
            </w:r>
            <w:r w:rsidR="00946948" w:rsidRPr="00F36679">
              <w:rPr>
                <w:rFonts w:ascii="Times New Roman" w:hAnsi="Times New Roman"/>
                <w:sz w:val="28"/>
                <w:szCs w:val="28"/>
              </w:rPr>
              <w:t>2017</w:t>
            </w:r>
            <w:r w:rsidR="00DA18A9" w:rsidRPr="00F36679">
              <w:rPr>
                <w:rFonts w:ascii="Times New Roman" w:hAnsi="Times New Roman"/>
                <w:sz w:val="28"/>
                <w:szCs w:val="28"/>
              </w:rPr>
              <w:t>.gadam personu, kurām nepieciešama starptautiskā aizsardzība, pārvietošanai un uzņemšanai Latvijā</w:t>
            </w:r>
            <w:r w:rsidR="00630E22" w:rsidRPr="00F36679">
              <w:rPr>
                <w:rFonts w:ascii="Times New Roman" w:hAnsi="Times New Roman"/>
                <w:sz w:val="28"/>
                <w:szCs w:val="28"/>
              </w:rPr>
              <w:t xml:space="preserve"> </w:t>
            </w:r>
            <w:r w:rsidR="00630E22" w:rsidRPr="00F36679">
              <w:rPr>
                <w:rFonts w:ascii="Times New Roman" w:hAnsi="Times New Roman"/>
                <w:sz w:val="28"/>
                <w:szCs w:val="28"/>
              </w:rPr>
              <w:lastRenderedPageBreak/>
              <w:t>n</w:t>
            </w:r>
            <w:r w:rsidR="00DA18A9" w:rsidRPr="00F36679">
              <w:rPr>
                <w:rFonts w:ascii="Times New Roman" w:hAnsi="Times New Roman"/>
                <w:sz w:val="28"/>
                <w:szCs w:val="28"/>
              </w:rPr>
              <w:t xml:space="preserve">o </w:t>
            </w:r>
            <w:r w:rsidR="00630E22" w:rsidRPr="00F36679">
              <w:rPr>
                <w:rFonts w:ascii="Times New Roman" w:hAnsi="Times New Roman"/>
                <w:sz w:val="28"/>
                <w:szCs w:val="28"/>
              </w:rPr>
              <w:t xml:space="preserve">patvēruma meklētāja </w:t>
            </w:r>
            <w:r w:rsidR="00DA18A9" w:rsidRPr="00F36679">
              <w:rPr>
                <w:rFonts w:ascii="Times New Roman" w:hAnsi="Times New Roman"/>
                <w:sz w:val="28"/>
                <w:szCs w:val="28"/>
              </w:rPr>
              <w:t xml:space="preserve">ierašanās pašvaldībā brīža. </w:t>
            </w:r>
            <w:r w:rsidR="00FE1563" w:rsidRPr="00F36679">
              <w:rPr>
                <w:rFonts w:ascii="Times New Roman" w:hAnsi="Times New Roman"/>
                <w:sz w:val="28"/>
                <w:szCs w:val="28"/>
              </w:rPr>
              <w:t>Pildot rīcības plānā noteikto,</w:t>
            </w:r>
            <w:r w:rsidR="00B62B03" w:rsidRPr="00F36679">
              <w:rPr>
                <w:rFonts w:ascii="Times New Roman" w:hAnsi="Times New Roman"/>
                <w:sz w:val="28"/>
                <w:szCs w:val="28"/>
              </w:rPr>
              <w:t xml:space="preserve"> </w:t>
            </w:r>
            <w:r w:rsidR="00DA18A9" w:rsidRPr="00F36679">
              <w:rPr>
                <w:rFonts w:ascii="Times New Roman" w:hAnsi="Times New Roman"/>
                <w:sz w:val="28"/>
                <w:szCs w:val="28"/>
              </w:rPr>
              <w:t>2016.gadā</w:t>
            </w:r>
            <w:r w:rsidR="007A5388" w:rsidRPr="00F36679">
              <w:rPr>
                <w:rFonts w:ascii="Times New Roman" w:hAnsi="Times New Roman"/>
                <w:sz w:val="28"/>
                <w:szCs w:val="28"/>
              </w:rPr>
              <w:t xml:space="preserve"> ministrija</w:t>
            </w:r>
            <w:r w:rsidR="00630E22" w:rsidRPr="00F36679">
              <w:rPr>
                <w:rFonts w:ascii="Times New Roman" w:hAnsi="Times New Roman"/>
                <w:sz w:val="28"/>
                <w:szCs w:val="28"/>
              </w:rPr>
              <w:t xml:space="preserve"> provizoriski</w:t>
            </w:r>
            <w:r w:rsidR="00B62B03" w:rsidRPr="00F36679">
              <w:rPr>
                <w:rFonts w:ascii="Times New Roman" w:hAnsi="Times New Roman"/>
                <w:sz w:val="28"/>
                <w:szCs w:val="28"/>
              </w:rPr>
              <w:t xml:space="preserve"> plāno nodrošināt izglītību </w:t>
            </w:r>
            <w:r w:rsidR="00DA18A9" w:rsidRPr="00F36679">
              <w:rPr>
                <w:rFonts w:ascii="Times New Roman" w:hAnsi="Times New Roman"/>
                <w:sz w:val="28"/>
                <w:szCs w:val="28"/>
              </w:rPr>
              <w:t>120</w:t>
            </w:r>
            <w:r w:rsidR="00FE1563" w:rsidRPr="00F36679">
              <w:rPr>
                <w:rFonts w:ascii="Times New Roman" w:hAnsi="Times New Roman"/>
                <w:sz w:val="28"/>
                <w:szCs w:val="28"/>
              </w:rPr>
              <w:t xml:space="preserve"> </w:t>
            </w:r>
            <w:r w:rsidR="00B300C5">
              <w:rPr>
                <w:rFonts w:ascii="Times New Roman" w:hAnsi="Times New Roman"/>
                <w:sz w:val="28"/>
                <w:szCs w:val="28"/>
              </w:rPr>
              <w:t xml:space="preserve">nepilngadīgiem </w:t>
            </w:r>
            <w:r w:rsidR="00FE1563" w:rsidRPr="00F36679">
              <w:rPr>
                <w:rFonts w:ascii="Times New Roman" w:hAnsi="Times New Roman"/>
                <w:sz w:val="28"/>
                <w:szCs w:val="28"/>
              </w:rPr>
              <w:t>patvēruma meklē</w:t>
            </w:r>
            <w:r w:rsidR="004E4A5E">
              <w:rPr>
                <w:rFonts w:ascii="Times New Roman" w:hAnsi="Times New Roman"/>
                <w:sz w:val="28"/>
                <w:szCs w:val="28"/>
              </w:rPr>
              <w:t xml:space="preserve">tājiem, piešķirot finansējumu </w:t>
            </w:r>
            <w:r w:rsidR="00FE1563" w:rsidRPr="00F36679">
              <w:rPr>
                <w:rFonts w:ascii="Times New Roman" w:hAnsi="Times New Roman"/>
                <w:sz w:val="28"/>
                <w:szCs w:val="28"/>
              </w:rPr>
              <w:t>118 647</w:t>
            </w:r>
            <w:r w:rsidR="00FE1563" w:rsidRPr="006D714E">
              <w:rPr>
                <w:rFonts w:ascii="Times New Roman" w:hAnsi="Times New Roman"/>
                <w:i/>
                <w:sz w:val="28"/>
                <w:szCs w:val="28"/>
              </w:rPr>
              <w:t xml:space="preserve"> euro</w:t>
            </w:r>
            <w:r w:rsidR="004E4A5E" w:rsidRPr="006D714E">
              <w:rPr>
                <w:rFonts w:ascii="Times New Roman" w:hAnsi="Times New Roman"/>
                <w:i/>
                <w:sz w:val="28"/>
                <w:szCs w:val="28"/>
              </w:rPr>
              <w:t xml:space="preserve"> </w:t>
            </w:r>
            <w:r w:rsidR="004E4A5E">
              <w:rPr>
                <w:rFonts w:ascii="Times New Roman" w:hAnsi="Times New Roman"/>
                <w:sz w:val="28"/>
                <w:szCs w:val="28"/>
              </w:rPr>
              <w:t xml:space="preserve">apmērā </w:t>
            </w:r>
            <w:r w:rsidR="00B62B03" w:rsidRPr="00F36679">
              <w:rPr>
                <w:rFonts w:ascii="Times New Roman" w:hAnsi="Times New Roman"/>
                <w:sz w:val="28"/>
                <w:szCs w:val="28"/>
              </w:rPr>
              <w:t>un</w:t>
            </w:r>
            <w:r w:rsidR="00630E22" w:rsidRPr="00F36679">
              <w:rPr>
                <w:rFonts w:ascii="Times New Roman" w:hAnsi="Times New Roman"/>
                <w:sz w:val="28"/>
                <w:szCs w:val="28"/>
              </w:rPr>
              <w:t xml:space="preserve"> 20</w:t>
            </w:r>
            <w:r w:rsidR="00B62B03" w:rsidRPr="00F36679">
              <w:rPr>
                <w:rFonts w:ascii="Times New Roman" w:hAnsi="Times New Roman"/>
                <w:sz w:val="28"/>
                <w:szCs w:val="28"/>
              </w:rPr>
              <w:t xml:space="preserve">17.gadā 57 </w:t>
            </w:r>
            <w:r w:rsidR="00B300C5">
              <w:rPr>
                <w:rFonts w:ascii="Times New Roman" w:hAnsi="Times New Roman"/>
                <w:sz w:val="28"/>
                <w:szCs w:val="28"/>
              </w:rPr>
              <w:t xml:space="preserve">nepilngadīgiem </w:t>
            </w:r>
            <w:r w:rsidR="00B62B03" w:rsidRPr="00F36679">
              <w:rPr>
                <w:rFonts w:ascii="Times New Roman" w:hAnsi="Times New Roman"/>
                <w:sz w:val="28"/>
                <w:szCs w:val="28"/>
              </w:rPr>
              <w:t>patvēruma meklētājiem</w:t>
            </w:r>
            <w:r w:rsidR="00FE1563" w:rsidRPr="00F36679">
              <w:rPr>
                <w:rFonts w:ascii="Times New Roman" w:hAnsi="Times New Roman"/>
                <w:sz w:val="28"/>
                <w:szCs w:val="28"/>
              </w:rPr>
              <w:t xml:space="preserve">, piešķirot finansējumu 56 358 </w:t>
            </w:r>
            <w:r w:rsidR="00FE1563" w:rsidRPr="006D714E">
              <w:rPr>
                <w:rFonts w:ascii="Times New Roman" w:hAnsi="Times New Roman"/>
                <w:i/>
                <w:sz w:val="28"/>
                <w:szCs w:val="28"/>
              </w:rPr>
              <w:t>euro</w:t>
            </w:r>
            <w:r w:rsidR="00FE1563" w:rsidRPr="00F36679">
              <w:rPr>
                <w:rFonts w:ascii="Times New Roman" w:hAnsi="Times New Roman"/>
                <w:sz w:val="28"/>
                <w:szCs w:val="28"/>
              </w:rPr>
              <w:t xml:space="preserve"> apmērā</w:t>
            </w:r>
            <w:r w:rsidR="0085673D">
              <w:rPr>
                <w:rFonts w:ascii="Times New Roman" w:hAnsi="Times New Roman"/>
                <w:sz w:val="28"/>
                <w:szCs w:val="28"/>
              </w:rPr>
              <w:t>,</w:t>
            </w:r>
            <w:r w:rsidR="0085673D" w:rsidRPr="0085673D">
              <w:rPr>
                <w:sz w:val="28"/>
                <w:szCs w:val="28"/>
              </w:rPr>
              <w:t xml:space="preserve"> </w:t>
            </w:r>
            <w:r w:rsidR="0085673D" w:rsidRPr="0085673D">
              <w:rPr>
                <w:rFonts w:ascii="Times New Roman" w:hAnsi="Times New Roman"/>
                <w:sz w:val="28"/>
                <w:szCs w:val="28"/>
              </w:rPr>
              <w:t>slēdzot līgumu ar izglītības iestādi par katra nepilngadīga patvēruma meklētāja izglītības ieguvi uz sešiem mēnešiem.</w:t>
            </w:r>
            <w:r w:rsidR="00FE1563" w:rsidRPr="0085673D">
              <w:rPr>
                <w:rFonts w:ascii="Times New Roman" w:hAnsi="Times New Roman"/>
                <w:sz w:val="28"/>
                <w:szCs w:val="28"/>
              </w:rPr>
              <w:t xml:space="preserve"> </w:t>
            </w:r>
          </w:p>
          <w:p w:rsidR="008A361E" w:rsidRDefault="0081614A" w:rsidP="008A361E">
            <w:pPr>
              <w:spacing w:after="0" w:line="240" w:lineRule="auto"/>
              <w:jc w:val="both"/>
              <w:rPr>
                <w:rFonts w:ascii="Times New Roman" w:hAnsi="Times New Roman"/>
                <w:sz w:val="28"/>
                <w:szCs w:val="28"/>
              </w:rPr>
            </w:pPr>
            <w:r w:rsidRPr="00F36679">
              <w:rPr>
                <w:rFonts w:ascii="Times New Roman" w:hAnsi="Times New Roman"/>
                <w:sz w:val="28"/>
                <w:szCs w:val="28"/>
              </w:rPr>
              <w:t>Detalizēts</w:t>
            </w:r>
            <w:r w:rsidR="00FE1563" w:rsidRPr="00F36679">
              <w:rPr>
                <w:rFonts w:ascii="Times New Roman" w:hAnsi="Times New Roman"/>
                <w:sz w:val="28"/>
                <w:szCs w:val="28"/>
              </w:rPr>
              <w:t xml:space="preserve"> aprēķins</w:t>
            </w:r>
            <w:r w:rsidRPr="00F36679">
              <w:rPr>
                <w:rFonts w:ascii="Times New Roman" w:hAnsi="Times New Roman"/>
                <w:sz w:val="28"/>
                <w:szCs w:val="28"/>
              </w:rPr>
              <w:t>:</w:t>
            </w:r>
            <w:r w:rsidR="00FE1563" w:rsidRPr="00F36679">
              <w:rPr>
                <w:rFonts w:ascii="Times New Roman" w:hAnsi="Times New Roman"/>
                <w:sz w:val="28"/>
                <w:szCs w:val="28"/>
              </w:rPr>
              <w:t xml:space="preserve"> </w:t>
            </w:r>
            <w:r w:rsidRPr="00F36679">
              <w:rPr>
                <w:rFonts w:ascii="Times New Roman" w:hAnsi="Times New Roman"/>
                <w:sz w:val="28"/>
                <w:szCs w:val="28"/>
              </w:rPr>
              <w:t xml:space="preserve">2016.gadā </w:t>
            </w:r>
            <w:r w:rsidR="00FE1563" w:rsidRPr="00F36679">
              <w:rPr>
                <w:rFonts w:ascii="Times New Roman" w:hAnsi="Times New Roman"/>
                <w:sz w:val="28"/>
                <w:szCs w:val="28"/>
              </w:rPr>
              <w:t xml:space="preserve">120 nepilngadīgie patvēruma meklētāji*800 </w:t>
            </w:r>
            <w:r w:rsidR="00FE1563" w:rsidRPr="006D714E">
              <w:rPr>
                <w:rFonts w:ascii="Times New Roman" w:hAnsi="Times New Roman"/>
                <w:i/>
                <w:sz w:val="28"/>
                <w:szCs w:val="28"/>
              </w:rPr>
              <w:t>euro</w:t>
            </w:r>
            <w:r w:rsidR="00FE1563" w:rsidRPr="00F36679">
              <w:rPr>
                <w:rFonts w:ascii="Times New Roman" w:hAnsi="Times New Roman"/>
                <w:sz w:val="28"/>
                <w:szCs w:val="28"/>
              </w:rPr>
              <w:t xml:space="preserve"> = 96 000 </w:t>
            </w:r>
            <w:r w:rsidR="00FE1563" w:rsidRPr="006D714E">
              <w:rPr>
                <w:rFonts w:ascii="Times New Roman" w:hAnsi="Times New Roman"/>
                <w:i/>
                <w:sz w:val="28"/>
                <w:szCs w:val="28"/>
              </w:rPr>
              <w:t>euro</w:t>
            </w:r>
            <w:r w:rsidR="00FE1563" w:rsidRPr="00F36679">
              <w:rPr>
                <w:rFonts w:ascii="Times New Roman" w:hAnsi="Times New Roman"/>
                <w:sz w:val="28"/>
                <w:szCs w:val="28"/>
              </w:rPr>
              <w:t xml:space="preserve"> *1.2359 VSAOI= 118 647 </w:t>
            </w:r>
            <w:r w:rsidR="00FE1563" w:rsidRPr="006D714E">
              <w:rPr>
                <w:rFonts w:ascii="Times New Roman" w:hAnsi="Times New Roman"/>
                <w:i/>
                <w:sz w:val="28"/>
                <w:szCs w:val="28"/>
              </w:rPr>
              <w:t>euro</w:t>
            </w:r>
            <w:r w:rsidRPr="006D714E">
              <w:rPr>
                <w:rFonts w:ascii="Times New Roman" w:hAnsi="Times New Roman"/>
                <w:i/>
                <w:sz w:val="28"/>
                <w:szCs w:val="28"/>
              </w:rPr>
              <w:t>.</w:t>
            </w:r>
          </w:p>
          <w:p w:rsidR="00FE1563" w:rsidRPr="00F36679" w:rsidRDefault="0081614A" w:rsidP="008A361E">
            <w:pPr>
              <w:spacing w:after="0" w:line="240" w:lineRule="auto"/>
              <w:jc w:val="both"/>
              <w:rPr>
                <w:rFonts w:ascii="Times New Roman" w:hAnsi="Times New Roman"/>
                <w:sz w:val="28"/>
                <w:szCs w:val="28"/>
              </w:rPr>
            </w:pPr>
            <w:r w:rsidRPr="00F36679">
              <w:rPr>
                <w:rFonts w:ascii="Times New Roman" w:hAnsi="Times New Roman"/>
                <w:sz w:val="28"/>
                <w:szCs w:val="28"/>
              </w:rPr>
              <w:t xml:space="preserve">2017.gadā </w:t>
            </w:r>
            <w:r w:rsidR="00FE1563" w:rsidRPr="00F36679">
              <w:rPr>
                <w:rFonts w:ascii="Times New Roman" w:hAnsi="Times New Roman"/>
                <w:sz w:val="28"/>
                <w:szCs w:val="28"/>
              </w:rPr>
              <w:t xml:space="preserve">57 nepilngadīgie patvēruma meklētāji*800 </w:t>
            </w:r>
            <w:r w:rsidR="00FE1563" w:rsidRPr="006D714E">
              <w:rPr>
                <w:rFonts w:ascii="Times New Roman" w:hAnsi="Times New Roman"/>
                <w:i/>
                <w:sz w:val="28"/>
                <w:szCs w:val="28"/>
              </w:rPr>
              <w:t>euro</w:t>
            </w:r>
            <w:r w:rsidR="00FE1563" w:rsidRPr="00F36679">
              <w:rPr>
                <w:rFonts w:ascii="Times New Roman" w:hAnsi="Times New Roman"/>
                <w:sz w:val="28"/>
                <w:szCs w:val="28"/>
              </w:rPr>
              <w:t xml:space="preserve"> = 45 600 </w:t>
            </w:r>
            <w:r w:rsidR="00FE1563" w:rsidRPr="006D714E">
              <w:rPr>
                <w:rFonts w:ascii="Times New Roman" w:hAnsi="Times New Roman"/>
                <w:i/>
                <w:sz w:val="28"/>
                <w:szCs w:val="28"/>
              </w:rPr>
              <w:t>euro</w:t>
            </w:r>
            <w:r w:rsidR="00FE1563" w:rsidRPr="00F36679">
              <w:rPr>
                <w:rFonts w:ascii="Times New Roman" w:hAnsi="Times New Roman"/>
                <w:sz w:val="28"/>
                <w:szCs w:val="28"/>
              </w:rPr>
              <w:t xml:space="preserve"> *1.2359 VSAOI= 56 358</w:t>
            </w:r>
            <w:r w:rsidR="00FE1563" w:rsidRPr="006D714E">
              <w:rPr>
                <w:rFonts w:ascii="Times New Roman" w:hAnsi="Times New Roman"/>
                <w:i/>
                <w:sz w:val="28"/>
                <w:szCs w:val="28"/>
              </w:rPr>
              <w:t xml:space="preserve"> euro</w:t>
            </w:r>
          </w:p>
          <w:p w:rsidR="004E4A5E" w:rsidRPr="00F36679" w:rsidRDefault="001769A1" w:rsidP="008A361E">
            <w:pPr>
              <w:spacing w:after="0" w:line="240" w:lineRule="auto"/>
              <w:jc w:val="both"/>
              <w:rPr>
                <w:rFonts w:ascii="Times New Roman" w:hAnsi="Times New Roman"/>
                <w:sz w:val="28"/>
                <w:szCs w:val="28"/>
              </w:rPr>
            </w:pPr>
            <w:r w:rsidRPr="00F36679">
              <w:rPr>
                <w:rFonts w:ascii="Times New Roman" w:hAnsi="Times New Roman"/>
                <w:sz w:val="28"/>
                <w:szCs w:val="28"/>
              </w:rPr>
              <w:t>V</w:t>
            </w:r>
            <w:r w:rsidR="00FE1563" w:rsidRPr="00F36679">
              <w:rPr>
                <w:rFonts w:ascii="Times New Roman" w:hAnsi="Times New Roman"/>
                <w:sz w:val="28"/>
                <w:szCs w:val="28"/>
              </w:rPr>
              <w:t xml:space="preserve">iena </w:t>
            </w:r>
            <w:r w:rsidR="00B300C5">
              <w:rPr>
                <w:rFonts w:ascii="Times New Roman" w:hAnsi="Times New Roman"/>
                <w:sz w:val="28"/>
                <w:szCs w:val="28"/>
              </w:rPr>
              <w:t xml:space="preserve">nepilngadīga </w:t>
            </w:r>
            <w:r w:rsidR="00FE1563" w:rsidRPr="00F36679">
              <w:rPr>
                <w:rFonts w:ascii="Times New Roman" w:hAnsi="Times New Roman"/>
                <w:sz w:val="28"/>
                <w:szCs w:val="28"/>
              </w:rPr>
              <w:t>patvēruma meklētāja izglītošanās vidējās izmaksas tiek plānotas 800</w:t>
            </w:r>
            <w:r w:rsidR="00FE1563" w:rsidRPr="006D714E">
              <w:rPr>
                <w:rFonts w:ascii="Times New Roman" w:hAnsi="Times New Roman"/>
                <w:i/>
                <w:sz w:val="28"/>
                <w:szCs w:val="28"/>
              </w:rPr>
              <w:t xml:space="preserve"> euro </w:t>
            </w:r>
            <w:r w:rsidR="00FE1563" w:rsidRPr="00F36679">
              <w:rPr>
                <w:rFonts w:ascii="Times New Roman" w:hAnsi="Times New Roman"/>
                <w:sz w:val="28"/>
                <w:szCs w:val="28"/>
              </w:rPr>
              <w:t>apmēr</w:t>
            </w:r>
            <w:r w:rsidRPr="00F36679">
              <w:rPr>
                <w:rFonts w:ascii="Times New Roman" w:hAnsi="Times New Roman"/>
                <w:sz w:val="28"/>
                <w:szCs w:val="28"/>
              </w:rPr>
              <w:t>ā</w:t>
            </w:r>
            <w:r w:rsidR="0018684E">
              <w:rPr>
                <w:rFonts w:ascii="Times New Roman" w:hAnsi="Times New Roman"/>
                <w:sz w:val="28"/>
                <w:szCs w:val="28"/>
              </w:rPr>
              <w:t xml:space="preserve"> sešu mēnešu laikā.</w:t>
            </w:r>
          </w:p>
        </w:tc>
      </w:tr>
      <w:tr w:rsidR="00C44FD9" w:rsidRPr="00F36679" w:rsidTr="00E5434B">
        <w:tc>
          <w:tcPr>
            <w:tcW w:w="123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6.1. detalizēts ieņēmumu aprēķins</w:t>
            </w:r>
          </w:p>
        </w:tc>
        <w:tc>
          <w:tcPr>
            <w:tcW w:w="3768"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4FD9" w:rsidRPr="00F36679" w:rsidRDefault="00C44FD9">
            <w:pPr>
              <w:spacing w:after="0"/>
              <w:rPr>
                <w:rFonts w:ascii="Times New Roman" w:hAnsi="Times New Roman"/>
                <w:sz w:val="28"/>
                <w:szCs w:val="28"/>
              </w:rPr>
            </w:pPr>
          </w:p>
        </w:tc>
      </w:tr>
      <w:tr w:rsidR="00C44FD9" w:rsidRPr="00F36679" w:rsidTr="00E5434B">
        <w:tc>
          <w:tcPr>
            <w:tcW w:w="123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6.2. detalizēts izdevumu aprēķins</w:t>
            </w:r>
          </w:p>
        </w:tc>
        <w:tc>
          <w:tcPr>
            <w:tcW w:w="3768"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4FD9" w:rsidRPr="00F36679" w:rsidRDefault="00C44FD9">
            <w:pPr>
              <w:spacing w:after="0"/>
              <w:rPr>
                <w:rFonts w:ascii="Times New Roman" w:hAnsi="Times New Roman"/>
                <w:sz w:val="28"/>
                <w:szCs w:val="28"/>
              </w:rPr>
            </w:pPr>
          </w:p>
        </w:tc>
      </w:tr>
      <w:tr w:rsidR="00C44FD9" w:rsidRPr="00F36679" w:rsidTr="00E5434B">
        <w:trPr>
          <w:trHeight w:val="555"/>
        </w:trPr>
        <w:tc>
          <w:tcPr>
            <w:tcW w:w="1232" w:type="pct"/>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C44FD9">
            <w:pPr>
              <w:spacing w:after="0" w:line="240" w:lineRule="auto"/>
              <w:rPr>
                <w:rFonts w:ascii="Times New Roman" w:hAnsi="Times New Roman"/>
                <w:sz w:val="28"/>
                <w:szCs w:val="28"/>
              </w:rPr>
            </w:pPr>
            <w:r w:rsidRPr="00F36679">
              <w:rPr>
                <w:rFonts w:ascii="Times New Roman" w:hAnsi="Times New Roman"/>
                <w:sz w:val="28"/>
                <w:szCs w:val="28"/>
              </w:rPr>
              <w:t>7. Cita informācija</w:t>
            </w:r>
          </w:p>
        </w:tc>
        <w:tc>
          <w:tcPr>
            <w:tcW w:w="3768"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C44FD9" w:rsidRPr="00F36679" w:rsidRDefault="004E4A5E" w:rsidP="0081614A">
            <w:pPr>
              <w:spacing w:after="0" w:line="240" w:lineRule="auto"/>
              <w:jc w:val="both"/>
              <w:rPr>
                <w:rFonts w:ascii="Times New Roman" w:hAnsi="Times New Roman"/>
                <w:sz w:val="28"/>
                <w:szCs w:val="28"/>
              </w:rPr>
            </w:pPr>
            <w:r>
              <w:rPr>
                <w:rFonts w:ascii="Times New Roman" w:hAnsi="Times New Roman"/>
                <w:sz w:val="28"/>
                <w:szCs w:val="28"/>
              </w:rPr>
              <w:t>Rīcības plānā nav</w:t>
            </w:r>
            <w:r w:rsidRPr="00F36679">
              <w:rPr>
                <w:rFonts w:ascii="Times New Roman" w:hAnsi="Times New Roman"/>
                <w:sz w:val="28"/>
                <w:szCs w:val="28"/>
              </w:rPr>
              <w:t xml:space="preserve"> noteikts papildu nepieciešamais </w:t>
            </w:r>
            <w:r>
              <w:rPr>
                <w:rFonts w:ascii="Times New Roman" w:hAnsi="Times New Roman"/>
                <w:sz w:val="28"/>
                <w:szCs w:val="28"/>
              </w:rPr>
              <w:t>finansējums 2018</w:t>
            </w:r>
            <w:r w:rsidRPr="00F36679">
              <w:rPr>
                <w:rFonts w:ascii="Times New Roman" w:hAnsi="Times New Roman"/>
                <w:sz w:val="28"/>
                <w:szCs w:val="28"/>
              </w:rPr>
              <w:t xml:space="preserve">. un </w:t>
            </w:r>
            <w:r>
              <w:rPr>
                <w:rFonts w:ascii="Times New Roman" w:hAnsi="Times New Roman"/>
                <w:sz w:val="28"/>
                <w:szCs w:val="28"/>
              </w:rPr>
              <w:t>2019</w:t>
            </w:r>
            <w:r w:rsidRPr="00F36679">
              <w:rPr>
                <w:rFonts w:ascii="Times New Roman" w:hAnsi="Times New Roman"/>
                <w:sz w:val="28"/>
                <w:szCs w:val="28"/>
              </w:rPr>
              <w:t>.gadam personu, kurām nepieciešama starptautiskā aizsardzība, pārvietošanai un uzņemšanai Latvijā no patvēruma meklētāja ierašanās pašvaldībā brīža</w:t>
            </w:r>
            <w:r w:rsidR="00161BE7">
              <w:rPr>
                <w:rFonts w:ascii="Times New Roman" w:hAnsi="Times New Roman"/>
                <w:sz w:val="28"/>
                <w:szCs w:val="28"/>
              </w:rPr>
              <w:t>.</w:t>
            </w:r>
          </w:p>
        </w:tc>
      </w:tr>
    </w:tbl>
    <w:p w:rsidR="00CE2052" w:rsidRDefault="00C648B6" w:rsidP="00D06831">
      <w:pPr>
        <w:shd w:val="clear" w:color="auto" w:fill="FFFFFF"/>
        <w:spacing w:before="100" w:beforeAutospacing="1" w:after="100" w:afterAutospacing="1" w:line="293" w:lineRule="atLeast"/>
        <w:ind w:right="140"/>
        <w:rPr>
          <w:rFonts w:ascii="Times New Roman" w:hAnsi="Times New Roman"/>
          <w:sz w:val="28"/>
          <w:szCs w:val="28"/>
        </w:rPr>
      </w:pPr>
      <w:r w:rsidRPr="00F36679">
        <w:rPr>
          <w:rFonts w:ascii="Times New Roman" w:hAnsi="Times New Roman"/>
          <w:sz w:val="28"/>
          <w:szCs w:val="28"/>
        </w:rPr>
        <w:t>Anotācijas</w:t>
      </w:r>
      <w:r w:rsidR="000A683C" w:rsidRPr="00F36679">
        <w:rPr>
          <w:rFonts w:ascii="Times New Roman" w:hAnsi="Times New Roman"/>
          <w:sz w:val="28"/>
          <w:szCs w:val="28"/>
        </w:rPr>
        <w:t xml:space="preserve"> </w:t>
      </w:r>
      <w:r w:rsidR="0007659A" w:rsidRPr="00F36679">
        <w:rPr>
          <w:rFonts w:ascii="Times New Roman" w:hAnsi="Times New Roman"/>
          <w:sz w:val="28"/>
          <w:szCs w:val="28"/>
        </w:rPr>
        <w:t xml:space="preserve">IV </w:t>
      </w:r>
      <w:r w:rsidR="005C4398" w:rsidRPr="00F36679">
        <w:rPr>
          <w:rFonts w:ascii="Times New Roman" w:hAnsi="Times New Roman"/>
          <w:sz w:val="28"/>
          <w:szCs w:val="28"/>
        </w:rPr>
        <w:t>sadaļa – projekts š</w:t>
      </w:r>
      <w:r w:rsidR="00EE4A8C">
        <w:rPr>
          <w:rFonts w:ascii="Times New Roman" w:hAnsi="Times New Roman"/>
          <w:sz w:val="28"/>
          <w:szCs w:val="28"/>
        </w:rPr>
        <w:t>o</w:t>
      </w:r>
      <w:r w:rsidR="005C4398" w:rsidRPr="00F36679">
        <w:rPr>
          <w:rFonts w:ascii="Times New Roman" w:hAnsi="Times New Roman"/>
          <w:sz w:val="28"/>
          <w:szCs w:val="28"/>
        </w:rPr>
        <w:t xml:space="preserve"> jom</w:t>
      </w:r>
      <w:r w:rsidR="00EE4A8C">
        <w:rPr>
          <w:rFonts w:ascii="Times New Roman" w:hAnsi="Times New Roman"/>
          <w:sz w:val="28"/>
          <w:szCs w:val="28"/>
        </w:rPr>
        <w:t>u</w:t>
      </w:r>
      <w:r w:rsidR="005C4398" w:rsidRPr="00F36679">
        <w:rPr>
          <w:rFonts w:ascii="Times New Roman" w:hAnsi="Times New Roman"/>
          <w:sz w:val="28"/>
          <w:szCs w:val="28"/>
        </w:rPr>
        <w:t xml:space="preserve"> neskar.</w:t>
      </w: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5"/>
        <w:gridCol w:w="2838"/>
        <w:gridCol w:w="6031"/>
      </w:tblGrid>
      <w:tr w:rsidR="00340587" w:rsidTr="00340587">
        <w:trPr>
          <w:trHeight w:val="421"/>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rsidR="00340587" w:rsidRPr="006B5BB3" w:rsidRDefault="00340587">
            <w:pPr>
              <w:pStyle w:val="naisnod"/>
              <w:spacing w:before="0" w:beforeAutospacing="0" w:after="0" w:afterAutospacing="0"/>
              <w:ind w:left="57" w:right="57"/>
              <w:jc w:val="center"/>
              <w:rPr>
                <w:sz w:val="28"/>
                <w:szCs w:val="28"/>
              </w:rPr>
            </w:pPr>
            <w:r w:rsidRPr="006B5BB3">
              <w:rPr>
                <w:b/>
                <w:sz w:val="28"/>
                <w:szCs w:val="28"/>
              </w:rPr>
              <w:t xml:space="preserve">V. </w:t>
            </w:r>
            <w:r w:rsidRPr="006B5BB3">
              <w:rPr>
                <w:b/>
                <w:color w:val="000000"/>
                <w:sz w:val="28"/>
                <w:szCs w:val="28"/>
              </w:rPr>
              <w:t>Tiesību akta projekta atbilstība Latvijas Republikas starptautiskajām saistībām</w:t>
            </w:r>
          </w:p>
        </w:tc>
      </w:tr>
      <w:tr w:rsidR="00340587" w:rsidTr="00340587">
        <w:trPr>
          <w:trHeight w:val="553"/>
        </w:trPr>
        <w:tc>
          <w:tcPr>
            <w:tcW w:w="333" w:type="dxa"/>
            <w:tcBorders>
              <w:top w:val="single" w:sz="4" w:space="0" w:color="auto"/>
              <w:left w:val="single" w:sz="4" w:space="0" w:color="auto"/>
              <w:bottom w:val="single" w:sz="4" w:space="0" w:color="auto"/>
              <w:right w:val="single" w:sz="4" w:space="0" w:color="auto"/>
            </w:tcBorders>
            <w:hideMark/>
          </w:tcPr>
          <w:p w:rsidR="00340587" w:rsidRPr="005C621C" w:rsidRDefault="00340587">
            <w:pPr>
              <w:ind w:left="57" w:right="57"/>
              <w:jc w:val="both"/>
              <w:rPr>
                <w:rFonts w:ascii="Times New Roman" w:hAnsi="Times New Roman"/>
                <w:bCs/>
                <w:sz w:val="28"/>
                <w:szCs w:val="28"/>
              </w:rPr>
            </w:pPr>
            <w:r w:rsidRPr="005C621C">
              <w:rPr>
                <w:rFonts w:ascii="Times New Roman" w:hAnsi="Times New Roman"/>
                <w:bCs/>
                <w:sz w:val="28"/>
                <w:szCs w:val="28"/>
              </w:rPr>
              <w:t>1.</w:t>
            </w:r>
          </w:p>
        </w:tc>
        <w:tc>
          <w:tcPr>
            <w:tcW w:w="2838" w:type="dxa"/>
            <w:tcBorders>
              <w:top w:val="single" w:sz="4" w:space="0" w:color="auto"/>
              <w:left w:val="single" w:sz="4" w:space="0" w:color="auto"/>
              <w:bottom w:val="single" w:sz="4" w:space="0" w:color="auto"/>
              <w:right w:val="single" w:sz="4" w:space="0" w:color="auto"/>
            </w:tcBorders>
            <w:hideMark/>
          </w:tcPr>
          <w:p w:rsidR="00340587" w:rsidRPr="005C621C" w:rsidRDefault="00340587">
            <w:pPr>
              <w:ind w:left="57" w:right="57"/>
              <w:rPr>
                <w:rFonts w:ascii="Times New Roman" w:hAnsi="Times New Roman"/>
                <w:sz w:val="28"/>
                <w:szCs w:val="28"/>
              </w:rPr>
            </w:pPr>
            <w:r w:rsidRPr="005C621C">
              <w:rPr>
                <w:rFonts w:ascii="Times New Roman" w:hAnsi="Times New Roman"/>
                <w:color w:val="000000"/>
                <w:sz w:val="28"/>
                <w:szCs w:val="28"/>
              </w:rPr>
              <w:t>Saistības pret Eiropas Savienību</w:t>
            </w:r>
          </w:p>
        </w:tc>
        <w:tc>
          <w:tcPr>
            <w:tcW w:w="6033" w:type="dxa"/>
            <w:tcBorders>
              <w:top w:val="single" w:sz="4" w:space="0" w:color="auto"/>
              <w:left w:val="single" w:sz="4" w:space="0" w:color="auto"/>
              <w:bottom w:val="single" w:sz="4" w:space="0" w:color="auto"/>
              <w:right w:val="single" w:sz="4" w:space="0" w:color="auto"/>
            </w:tcBorders>
            <w:hideMark/>
          </w:tcPr>
          <w:p w:rsidR="00340587" w:rsidRPr="005C621C" w:rsidRDefault="00340587" w:rsidP="00CA460F">
            <w:pPr>
              <w:spacing w:after="0" w:line="240" w:lineRule="auto"/>
              <w:jc w:val="both"/>
              <w:rPr>
                <w:rFonts w:ascii="Times New Roman" w:hAnsi="Times New Roman"/>
                <w:bCs/>
                <w:sz w:val="28"/>
                <w:szCs w:val="28"/>
              </w:rPr>
            </w:pPr>
            <w:r w:rsidRPr="005C621C">
              <w:rPr>
                <w:rFonts w:ascii="Times New Roman" w:hAnsi="Times New Roman"/>
                <w:sz w:val="28"/>
                <w:szCs w:val="28"/>
              </w:rPr>
              <w:t xml:space="preserve">Eiropas Parlamenta un Padomes 2013.gada 26.jūnija direktīva 2013/33/ES, ar ko nosaka standartu starptautiskās aizsardzības pieteikuma iesniedzēju uzņemšanai. </w:t>
            </w:r>
          </w:p>
        </w:tc>
      </w:tr>
      <w:tr w:rsidR="00340587" w:rsidTr="00340587">
        <w:trPr>
          <w:trHeight w:val="339"/>
        </w:trPr>
        <w:tc>
          <w:tcPr>
            <w:tcW w:w="333" w:type="dxa"/>
            <w:tcBorders>
              <w:top w:val="single" w:sz="4" w:space="0" w:color="auto"/>
              <w:left w:val="single" w:sz="4" w:space="0" w:color="auto"/>
              <w:bottom w:val="single" w:sz="4" w:space="0" w:color="auto"/>
              <w:right w:val="single" w:sz="4" w:space="0" w:color="auto"/>
            </w:tcBorders>
            <w:hideMark/>
          </w:tcPr>
          <w:p w:rsidR="00340587" w:rsidRPr="005C621C" w:rsidRDefault="00340587">
            <w:pPr>
              <w:ind w:left="57" w:right="57"/>
              <w:jc w:val="both"/>
              <w:rPr>
                <w:rFonts w:ascii="Times New Roman" w:hAnsi="Times New Roman"/>
                <w:bCs/>
                <w:sz w:val="28"/>
                <w:szCs w:val="28"/>
              </w:rPr>
            </w:pPr>
            <w:r w:rsidRPr="005C621C">
              <w:rPr>
                <w:rFonts w:ascii="Times New Roman" w:hAnsi="Times New Roman"/>
                <w:bCs/>
                <w:sz w:val="28"/>
                <w:szCs w:val="28"/>
              </w:rPr>
              <w:t>2.</w:t>
            </w:r>
          </w:p>
        </w:tc>
        <w:tc>
          <w:tcPr>
            <w:tcW w:w="2838" w:type="dxa"/>
            <w:tcBorders>
              <w:top w:val="single" w:sz="4" w:space="0" w:color="auto"/>
              <w:left w:val="single" w:sz="4" w:space="0" w:color="auto"/>
              <w:bottom w:val="single" w:sz="4" w:space="0" w:color="auto"/>
              <w:right w:val="single" w:sz="4" w:space="0" w:color="auto"/>
            </w:tcBorders>
            <w:hideMark/>
          </w:tcPr>
          <w:p w:rsidR="00340587" w:rsidRPr="005C621C" w:rsidRDefault="00340587">
            <w:pPr>
              <w:ind w:left="57" w:right="57"/>
              <w:rPr>
                <w:rFonts w:ascii="Times New Roman" w:hAnsi="Times New Roman"/>
                <w:sz w:val="28"/>
                <w:szCs w:val="28"/>
              </w:rPr>
            </w:pPr>
            <w:r w:rsidRPr="005C621C">
              <w:rPr>
                <w:rFonts w:ascii="Times New Roman" w:hAnsi="Times New Roman"/>
                <w:color w:val="000000"/>
                <w:sz w:val="28"/>
                <w:szCs w:val="28"/>
              </w:rPr>
              <w:t>Citas starptautiskās saistības</w:t>
            </w:r>
          </w:p>
        </w:tc>
        <w:tc>
          <w:tcPr>
            <w:tcW w:w="6033" w:type="dxa"/>
            <w:tcBorders>
              <w:top w:val="single" w:sz="4" w:space="0" w:color="auto"/>
              <w:left w:val="single" w:sz="4" w:space="0" w:color="auto"/>
              <w:bottom w:val="single" w:sz="4" w:space="0" w:color="auto"/>
              <w:right w:val="single" w:sz="4" w:space="0" w:color="auto"/>
            </w:tcBorders>
            <w:hideMark/>
          </w:tcPr>
          <w:p w:rsidR="00340587" w:rsidRPr="00B573CE" w:rsidRDefault="005B3FD1" w:rsidP="00B573CE">
            <w:pPr>
              <w:shd w:val="clear" w:color="auto" w:fill="FFFFFF"/>
              <w:ind w:left="57" w:right="113"/>
              <w:jc w:val="both"/>
              <w:rPr>
                <w:rFonts w:ascii="Times New Roman" w:hAnsi="Times New Roman"/>
                <w:iCs/>
                <w:color w:val="000000"/>
                <w:sz w:val="28"/>
                <w:szCs w:val="28"/>
              </w:rPr>
            </w:pPr>
            <w:r>
              <w:rPr>
                <w:rFonts w:ascii="Times New Roman" w:hAnsi="Times New Roman"/>
                <w:iCs/>
                <w:color w:val="000000"/>
                <w:sz w:val="28"/>
                <w:szCs w:val="28"/>
              </w:rPr>
              <w:t>N</w:t>
            </w:r>
            <w:r w:rsidR="00340587" w:rsidRPr="005C621C">
              <w:rPr>
                <w:rFonts w:ascii="Times New Roman" w:hAnsi="Times New Roman"/>
                <w:iCs/>
                <w:color w:val="000000"/>
                <w:sz w:val="28"/>
                <w:szCs w:val="28"/>
              </w:rPr>
              <w:t>oteikumu projekts šo jomu neskar.</w:t>
            </w:r>
          </w:p>
        </w:tc>
      </w:tr>
      <w:tr w:rsidR="00340587" w:rsidTr="00340587">
        <w:trPr>
          <w:trHeight w:val="476"/>
        </w:trPr>
        <w:tc>
          <w:tcPr>
            <w:tcW w:w="333" w:type="dxa"/>
            <w:tcBorders>
              <w:top w:val="single" w:sz="4" w:space="0" w:color="auto"/>
              <w:left w:val="single" w:sz="4" w:space="0" w:color="auto"/>
              <w:bottom w:val="single" w:sz="4" w:space="0" w:color="auto"/>
              <w:right w:val="single" w:sz="4" w:space="0" w:color="auto"/>
            </w:tcBorders>
            <w:hideMark/>
          </w:tcPr>
          <w:p w:rsidR="00340587" w:rsidRPr="005C621C" w:rsidRDefault="00340587">
            <w:pPr>
              <w:ind w:left="57" w:right="57"/>
              <w:jc w:val="both"/>
              <w:rPr>
                <w:rFonts w:ascii="Times New Roman" w:hAnsi="Times New Roman"/>
                <w:bCs/>
                <w:sz w:val="28"/>
                <w:szCs w:val="28"/>
              </w:rPr>
            </w:pPr>
            <w:r w:rsidRPr="005C621C">
              <w:rPr>
                <w:rFonts w:ascii="Times New Roman" w:hAnsi="Times New Roman"/>
                <w:bCs/>
                <w:sz w:val="28"/>
                <w:szCs w:val="28"/>
              </w:rPr>
              <w:t>3.</w:t>
            </w:r>
          </w:p>
        </w:tc>
        <w:tc>
          <w:tcPr>
            <w:tcW w:w="2838" w:type="dxa"/>
            <w:tcBorders>
              <w:top w:val="single" w:sz="4" w:space="0" w:color="auto"/>
              <w:left w:val="single" w:sz="4" w:space="0" w:color="auto"/>
              <w:bottom w:val="single" w:sz="4" w:space="0" w:color="auto"/>
              <w:right w:val="single" w:sz="4" w:space="0" w:color="auto"/>
            </w:tcBorders>
            <w:hideMark/>
          </w:tcPr>
          <w:p w:rsidR="00340587" w:rsidRPr="005C621C" w:rsidRDefault="00340587">
            <w:pPr>
              <w:ind w:left="57" w:right="57"/>
              <w:rPr>
                <w:rFonts w:ascii="Times New Roman" w:hAnsi="Times New Roman"/>
                <w:sz w:val="28"/>
                <w:szCs w:val="28"/>
              </w:rPr>
            </w:pPr>
            <w:r w:rsidRPr="005C621C">
              <w:rPr>
                <w:rFonts w:ascii="Times New Roman" w:hAnsi="Times New Roman"/>
                <w:sz w:val="28"/>
                <w:szCs w:val="28"/>
              </w:rPr>
              <w:t>Cita informācija</w:t>
            </w:r>
          </w:p>
        </w:tc>
        <w:tc>
          <w:tcPr>
            <w:tcW w:w="6033" w:type="dxa"/>
            <w:tcBorders>
              <w:top w:val="single" w:sz="4" w:space="0" w:color="auto"/>
              <w:left w:val="single" w:sz="4" w:space="0" w:color="auto"/>
              <w:bottom w:val="single" w:sz="4" w:space="0" w:color="auto"/>
              <w:right w:val="single" w:sz="4" w:space="0" w:color="auto"/>
            </w:tcBorders>
            <w:hideMark/>
          </w:tcPr>
          <w:p w:rsidR="00340587" w:rsidRPr="005C621C" w:rsidRDefault="00340587">
            <w:pPr>
              <w:shd w:val="clear" w:color="auto" w:fill="FFFFFF"/>
              <w:ind w:left="57" w:right="113"/>
              <w:jc w:val="both"/>
              <w:rPr>
                <w:rFonts w:ascii="Times New Roman" w:hAnsi="Times New Roman"/>
                <w:sz w:val="28"/>
                <w:szCs w:val="28"/>
              </w:rPr>
            </w:pPr>
            <w:r w:rsidRPr="005C621C">
              <w:rPr>
                <w:rFonts w:ascii="Times New Roman" w:hAnsi="Times New Roman"/>
                <w:sz w:val="28"/>
                <w:szCs w:val="28"/>
              </w:rPr>
              <w:t xml:space="preserve">Nav. </w:t>
            </w:r>
          </w:p>
        </w:tc>
      </w:tr>
    </w:tbl>
    <w:p w:rsidR="00B573CE" w:rsidRDefault="00B573CE">
      <w:pPr>
        <w:rPr>
          <w:rFonts w:ascii="Times New Roman" w:hAnsi="Times New Roman"/>
          <w:sz w:val="28"/>
          <w:szCs w:val="28"/>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123"/>
        <w:gridCol w:w="2262"/>
        <w:gridCol w:w="2520"/>
      </w:tblGrid>
      <w:tr w:rsidR="00995C7E" w:rsidTr="00995C7E">
        <w:tc>
          <w:tcPr>
            <w:tcW w:w="9208" w:type="dxa"/>
            <w:gridSpan w:val="4"/>
            <w:tcBorders>
              <w:top w:val="single" w:sz="4" w:space="0" w:color="auto"/>
              <w:left w:val="single" w:sz="4" w:space="0" w:color="auto"/>
              <w:bottom w:val="single" w:sz="4" w:space="0" w:color="auto"/>
              <w:right w:val="single" w:sz="4" w:space="0" w:color="auto"/>
            </w:tcBorders>
            <w:hideMark/>
          </w:tcPr>
          <w:p w:rsidR="00995C7E" w:rsidRPr="00CC5832" w:rsidRDefault="00995C7E">
            <w:pPr>
              <w:pStyle w:val="naisnod"/>
              <w:spacing w:before="0" w:beforeAutospacing="0" w:after="0" w:afterAutospacing="0"/>
              <w:jc w:val="center"/>
              <w:rPr>
                <w:color w:val="000000"/>
                <w:sz w:val="28"/>
                <w:szCs w:val="28"/>
                <w:lang w:eastAsia="en-US"/>
              </w:rPr>
            </w:pPr>
            <w:r w:rsidRPr="00CC5832">
              <w:rPr>
                <w:b/>
                <w:color w:val="000000"/>
                <w:sz w:val="28"/>
                <w:szCs w:val="28"/>
                <w:lang w:eastAsia="en-US"/>
              </w:rPr>
              <w:t>1.tabula. Tiesību akta projekta atbilstība ES tiesību aktiem</w:t>
            </w:r>
          </w:p>
        </w:tc>
      </w:tr>
      <w:tr w:rsidR="00995C7E" w:rsidTr="00995C7E">
        <w:tc>
          <w:tcPr>
            <w:tcW w:w="2303" w:type="dxa"/>
            <w:tcBorders>
              <w:top w:val="single" w:sz="4" w:space="0" w:color="auto"/>
              <w:left w:val="single" w:sz="4" w:space="0" w:color="auto"/>
              <w:bottom w:val="single" w:sz="4" w:space="0" w:color="auto"/>
              <w:right w:val="single" w:sz="4" w:space="0" w:color="auto"/>
            </w:tcBorders>
            <w:hideMark/>
          </w:tcPr>
          <w:p w:rsidR="00995C7E" w:rsidRPr="00D16D5E" w:rsidRDefault="00995C7E" w:rsidP="00D16D5E">
            <w:pPr>
              <w:spacing w:after="0" w:line="240" w:lineRule="auto"/>
              <w:jc w:val="both"/>
              <w:rPr>
                <w:rFonts w:ascii="Times New Roman" w:hAnsi="Times New Roman"/>
                <w:color w:val="000000"/>
                <w:sz w:val="28"/>
                <w:szCs w:val="28"/>
              </w:rPr>
            </w:pPr>
            <w:r w:rsidRPr="00D16D5E">
              <w:rPr>
                <w:rFonts w:ascii="Times New Roman" w:hAnsi="Times New Roman"/>
                <w:color w:val="000000"/>
                <w:sz w:val="28"/>
                <w:szCs w:val="28"/>
              </w:rPr>
              <w:t>Attiecīgā ES tiesību akta datums, numurs un nosaukums</w:t>
            </w:r>
          </w:p>
        </w:tc>
        <w:tc>
          <w:tcPr>
            <w:tcW w:w="6905" w:type="dxa"/>
            <w:gridSpan w:val="3"/>
            <w:tcBorders>
              <w:top w:val="single" w:sz="4" w:space="0" w:color="auto"/>
              <w:left w:val="single" w:sz="4" w:space="0" w:color="auto"/>
              <w:bottom w:val="single" w:sz="4" w:space="0" w:color="auto"/>
              <w:right w:val="single" w:sz="4" w:space="0" w:color="auto"/>
            </w:tcBorders>
            <w:hideMark/>
          </w:tcPr>
          <w:p w:rsidR="00995C7E" w:rsidRPr="00D16D5E" w:rsidRDefault="000D47B1" w:rsidP="00D16D5E">
            <w:pPr>
              <w:pStyle w:val="naiskr"/>
              <w:spacing w:before="0" w:beforeAutospacing="0" w:after="0" w:afterAutospacing="0"/>
              <w:jc w:val="both"/>
              <w:rPr>
                <w:color w:val="000000"/>
                <w:sz w:val="28"/>
                <w:szCs w:val="28"/>
                <w:lang w:eastAsia="en-US"/>
              </w:rPr>
            </w:pPr>
            <w:r w:rsidRPr="005C621C">
              <w:rPr>
                <w:sz w:val="28"/>
                <w:szCs w:val="28"/>
              </w:rPr>
              <w:t>Eiropas Parlamenta un Padomes 2013.gada 26.jūnija direktīva 2013/33/ES, ar ko nosaka standartu starptautiskās aizsardzības pieteikuma iesniedzēju uzņemšanai.</w:t>
            </w:r>
          </w:p>
        </w:tc>
      </w:tr>
      <w:tr w:rsidR="00995C7E" w:rsidTr="00995C7E">
        <w:tc>
          <w:tcPr>
            <w:tcW w:w="2303" w:type="dxa"/>
            <w:tcBorders>
              <w:top w:val="single" w:sz="4" w:space="0" w:color="auto"/>
              <w:left w:val="single" w:sz="4" w:space="0" w:color="auto"/>
              <w:bottom w:val="single" w:sz="4" w:space="0" w:color="auto"/>
              <w:right w:val="single" w:sz="4" w:space="0" w:color="auto"/>
            </w:tcBorders>
            <w:hideMark/>
          </w:tcPr>
          <w:p w:rsidR="00995C7E" w:rsidRPr="00D16D5E" w:rsidRDefault="00995C7E">
            <w:pPr>
              <w:jc w:val="center"/>
              <w:rPr>
                <w:rFonts w:ascii="Times New Roman" w:hAnsi="Times New Roman"/>
                <w:color w:val="000000"/>
                <w:sz w:val="28"/>
                <w:szCs w:val="28"/>
              </w:rPr>
            </w:pPr>
            <w:r w:rsidRPr="00D16D5E">
              <w:rPr>
                <w:rFonts w:ascii="Times New Roman" w:hAnsi="Times New Roman"/>
                <w:color w:val="000000"/>
                <w:sz w:val="28"/>
                <w:szCs w:val="28"/>
              </w:rPr>
              <w:t>A</w:t>
            </w:r>
          </w:p>
        </w:tc>
        <w:tc>
          <w:tcPr>
            <w:tcW w:w="2123" w:type="dxa"/>
            <w:tcBorders>
              <w:top w:val="single" w:sz="4" w:space="0" w:color="auto"/>
              <w:left w:val="single" w:sz="4" w:space="0" w:color="auto"/>
              <w:bottom w:val="single" w:sz="4" w:space="0" w:color="auto"/>
              <w:right w:val="single" w:sz="4" w:space="0" w:color="auto"/>
            </w:tcBorders>
            <w:hideMark/>
          </w:tcPr>
          <w:p w:rsidR="00995C7E" w:rsidRPr="00D16D5E" w:rsidRDefault="00995C7E">
            <w:pPr>
              <w:jc w:val="center"/>
              <w:rPr>
                <w:rFonts w:ascii="Times New Roman" w:hAnsi="Times New Roman"/>
                <w:color w:val="000000"/>
                <w:sz w:val="28"/>
                <w:szCs w:val="28"/>
              </w:rPr>
            </w:pPr>
            <w:r w:rsidRPr="00D16D5E">
              <w:rPr>
                <w:rFonts w:ascii="Times New Roman" w:hAnsi="Times New Roman"/>
                <w:color w:val="000000"/>
                <w:sz w:val="28"/>
                <w:szCs w:val="28"/>
              </w:rPr>
              <w:t>B</w:t>
            </w:r>
          </w:p>
        </w:tc>
        <w:tc>
          <w:tcPr>
            <w:tcW w:w="2262" w:type="dxa"/>
            <w:tcBorders>
              <w:top w:val="single" w:sz="4" w:space="0" w:color="auto"/>
              <w:left w:val="single" w:sz="4" w:space="0" w:color="auto"/>
              <w:bottom w:val="single" w:sz="4" w:space="0" w:color="auto"/>
              <w:right w:val="single" w:sz="4" w:space="0" w:color="auto"/>
            </w:tcBorders>
            <w:hideMark/>
          </w:tcPr>
          <w:p w:rsidR="00995C7E" w:rsidRPr="00D16D5E" w:rsidRDefault="00995C7E">
            <w:pPr>
              <w:jc w:val="center"/>
              <w:rPr>
                <w:rFonts w:ascii="Times New Roman" w:hAnsi="Times New Roman"/>
                <w:color w:val="000000"/>
                <w:sz w:val="28"/>
                <w:szCs w:val="28"/>
              </w:rPr>
            </w:pPr>
            <w:r w:rsidRPr="00D16D5E">
              <w:rPr>
                <w:rFonts w:ascii="Times New Roman" w:hAnsi="Times New Roman"/>
                <w:color w:val="000000"/>
                <w:sz w:val="28"/>
                <w:szCs w:val="28"/>
              </w:rPr>
              <w:t>C</w:t>
            </w:r>
          </w:p>
        </w:tc>
        <w:tc>
          <w:tcPr>
            <w:tcW w:w="2520" w:type="dxa"/>
            <w:tcBorders>
              <w:top w:val="single" w:sz="4" w:space="0" w:color="auto"/>
              <w:left w:val="single" w:sz="4" w:space="0" w:color="auto"/>
              <w:bottom w:val="single" w:sz="4" w:space="0" w:color="auto"/>
              <w:right w:val="single" w:sz="4" w:space="0" w:color="auto"/>
            </w:tcBorders>
            <w:hideMark/>
          </w:tcPr>
          <w:p w:rsidR="00995C7E" w:rsidRPr="00D16D5E" w:rsidRDefault="00995C7E">
            <w:pPr>
              <w:jc w:val="center"/>
              <w:rPr>
                <w:rFonts w:ascii="Times New Roman" w:hAnsi="Times New Roman"/>
                <w:color w:val="000000"/>
                <w:sz w:val="28"/>
                <w:szCs w:val="28"/>
              </w:rPr>
            </w:pPr>
            <w:r w:rsidRPr="00D16D5E">
              <w:rPr>
                <w:rFonts w:ascii="Times New Roman" w:hAnsi="Times New Roman"/>
                <w:color w:val="000000"/>
                <w:sz w:val="28"/>
                <w:szCs w:val="28"/>
              </w:rPr>
              <w:t>D</w:t>
            </w:r>
          </w:p>
        </w:tc>
      </w:tr>
      <w:tr w:rsidR="00995C7E" w:rsidTr="00995C7E">
        <w:tc>
          <w:tcPr>
            <w:tcW w:w="2303" w:type="dxa"/>
            <w:tcBorders>
              <w:top w:val="single" w:sz="4" w:space="0" w:color="auto"/>
              <w:left w:val="single" w:sz="4" w:space="0" w:color="auto"/>
              <w:bottom w:val="single" w:sz="4" w:space="0" w:color="auto"/>
              <w:right w:val="single" w:sz="4" w:space="0" w:color="auto"/>
            </w:tcBorders>
            <w:hideMark/>
          </w:tcPr>
          <w:p w:rsidR="00995C7E" w:rsidRPr="00D16D5E" w:rsidRDefault="00995C7E" w:rsidP="00D16D5E">
            <w:pPr>
              <w:spacing w:after="0" w:line="240" w:lineRule="auto"/>
              <w:jc w:val="both"/>
              <w:rPr>
                <w:rFonts w:ascii="Times New Roman" w:hAnsi="Times New Roman"/>
                <w:color w:val="000000"/>
                <w:sz w:val="28"/>
                <w:szCs w:val="28"/>
              </w:rPr>
            </w:pPr>
            <w:r w:rsidRPr="00D16D5E">
              <w:rPr>
                <w:rFonts w:ascii="Times New Roman" w:hAnsi="Times New Roman"/>
                <w:color w:val="000000"/>
                <w:sz w:val="28"/>
                <w:szCs w:val="28"/>
              </w:rPr>
              <w:lastRenderedPageBreak/>
              <w:t xml:space="preserve">Attiecīgā ES tiesību akta panta numurs (uzskaitot katru tiesību akta </w:t>
            </w:r>
            <w:r w:rsidRPr="00D16D5E">
              <w:rPr>
                <w:rFonts w:ascii="Times New Roman" w:hAnsi="Times New Roman"/>
                <w:color w:val="000000"/>
                <w:sz w:val="28"/>
                <w:szCs w:val="28"/>
              </w:rPr>
              <w:br/>
              <w:t>vienību – pantu, daļu, punktu, apakšpunktu)</w:t>
            </w:r>
          </w:p>
        </w:tc>
        <w:tc>
          <w:tcPr>
            <w:tcW w:w="2123" w:type="dxa"/>
            <w:tcBorders>
              <w:top w:val="single" w:sz="4" w:space="0" w:color="auto"/>
              <w:left w:val="single" w:sz="4" w:space="0" w:color="auto"/>
              <w:bottom w:val="single" w:sz="4" w:space="0" w:color="auto"/>
              <w:right w:val="single" w:sz="4" w:space="0" w:color="auto"/>
            </w:tcBorders>
            <w:hideMark/>
          </w:tcPr>
          <w:p w:rsidR="00995C7E" w:rsidRPr="00D16D5E" w:rsidRDefault="00995C7E" w:rsidP="00D16D5E">
            <w:pPr>
              <w:spacing w:after="0" w:line="240" w:lineRule="auto"/>
              <w:jc w:val="both"/>
              <w:rPr>
                <w:rFonts w:ascii="Times New Roman" w:hAnsi="Times New Roman"/>
                <w:color w:val="000000"/>
                <w:sz w:val="28"/>
                <w:szCs w:val="28"/>
              </w:rPr>
            </w:pPr>
            <w:r w:rsidRPr="00D16D5E">
              <w:rPr>
                <w:rFonts w:ascii="Times New Roman" w:hAnsi="Times New Roman"/>
                <w:color w:val="000000"/>
                <w:sz w:val="28"/>
                <w:szCs w:val="28"/>
              </w:rPr>
              <w:t>Projekta vienība, kas pārņem vai ievieš katru šīs tabulas A ailē minēto ES tiesību akta vienību, vai tiesību akts, kur attiecīgā ES tiesību akta vienība pārņemta vai ieviesta</w:t>
            </w:r>
          </w:p>
        </w:tc>
        <w:tc>
          <w:tcPr>
            <w:tcW w:w="2262" w:type="dxa"/>
            <w:tcBorders>
              <w:top w:val="single" w:sz="4" w:space="0" w:color="auto"/>
              <w:left w:val="single" w:sz="4" w:space="0" w:color="auto"/>
              <w:bottom w:val="single" w:sz="4" w:space="0" w:color="auto"/>
              <w:right w:val="single" w:sz="4" w:space="0" w:color="auto"/>
            </w:tcBorders>
            <w:hideMark/>
          </w:tcPr>
          <w:p w:rsidR="00995C7E" w:rsidRPr="00D16D5E" w:rsidRDefault="00995C7E" w:rsidP="00D16D5E">
            <w:pPr>
              <w:spacing w:after="0" w:line="240" w:lineRule="auto"/>
              <w:jc w:val="both"/>
              <w:rPr>
                <w:rFonts w:ascii="Times New Roman" w:hAnsi="Times New Roman"/>
                <w:color w:val="000000"/>
                <w:sz w:val="28"/>
                <w:szCs w:val="28"/>
                <w:lang w:eastAsia="lv-LV"/>
              </w:rPr>
            </w:pPr>
            <w:r w:rsidRPr="00D16D5E">
              <w:rPr>
                <w:rFonts w:ascii="Times New Roman" w:hAnsi="Times New Roman"/>
                <w:color w:val="000000"/>
                <w:sz w:val="28"/>
                <w:szCs w:val="28"/>
              </w:rPr>
              <w:t>Informācija par to, vai šīs tabulas A ailē minētās ES tiesību akta vienības tiek pārņemtas vai ieviestas pilnībā vai daļēji.</w:t>
            </w:r>
          </w:p>
          <w:p w:rsidR="00995C7E" w:rsidRPr="00D16D5E" w:rsidRDefault="00995C7E" w:rsidP="00D16D5E">
            <w:pPr>
              <w:spacing w:after="0" w:line="240" w:lineRule="auto"/>
              <w:jc w:val="both"/>
              <w:rPr>
                <w:rFonts w:ascii="Times New Roman" w:hAnsi="Times New Roman"/>
                <w:color w:val="000000"/>
                <w:sz w:val="28"/>
                <w:szCs w:val="28"/>
              </w:rPr>
            </w:pPr>
            <w:r w:rsidRPr="00D16D5E">
              <w:rPr>
                <w:rFonts w:ascii="Times New Roman" w:hAnsi="Times New Roman"/>
                <w:color w:val="000000"/>
                <w:sz w:val="28"/>
                <w:szCs w:val="28"/>
              </w:rPr>
              <w:t>Ja attiecīgā ES tiesību akta vienība tiek pārņemta vai ieviesta daļēji, – sniedz attiecīgu skaidrojumu, kā arī precīzi norāda, kad un kādā veidā ES tiesību akta vienība tiks pārņemta vai ieviesta pilnībā.</w:t>
            </w:r>
          </w:p>
          <w:p w:rsidR="00995C7E" w:rsidRPr="00D16D5E" w:rsidRDefault="00995C7E" w:rsidP="00D16D5E">
            <w:pPr>
              <w:spacing w:after="0" w:line="240" w:lineRule="auto"/>
              <w:jc w:val="both"/>
              <w:rPr>
                <w:rFonts w:ascii="Times New Roman" w:hAnsi="Times New Roman"/>
                <w:color w:val="000000"/>
                <w:sz w:val="28"/>
                <w:szCs w:val="28"/>
              </w:rPr>
            </w:pPr>
            <w:r w:rsidRPr="00D16D5E">
              <w:rPr>
                <w:rFonts w:ascii="Times New Roman" w:hAnsi="Times New Roman"/>
                <w:color w:val="000000"/>
                <w:sz w:val="28"/>
                <w:szCs w:val="28"/>
              </w:rPr>
              <w:t>Norāda institūciju, kas ir atbildīga par šo saistību izpildi pilnībā</w:t>
            </w:r>
          </w:p>
        </w:tc>
        <w:tc>
          <w:tcPr>
            <w:tcW w:w="2520" w:type="dxa"/>
            <w:tcBorders>
              <w:top w:val="single" w:sz="4" w:space="0" w:color="auto"/>
              <w:left w:val="single" w:sz="4" w:space="0" w:color="auto"/>
              <w:bottom w:val="single" w:sz="4" w:space="0" w:color="auto"/>
              <w:right w:val="single" w:sz="4" w:space="0" w:color="auto"/>
            </w:tcBorders>
            <w:hideMark/>
          </w:tcPr>
          <w:p w:rsidR="00995C7E" w:rsidRPr="00D16D5E" w:rsidRDefault="00995C7E" w:rsidP="00D16D5E">
            <w:pPr>
              <w:spacing w:after="0" w:line="240" w:lineRule="auto"/>
              <w:jc w:val="both"/>
              <w:rPr>
                <w:rFonts w:ascii="Times New Roman" w:hAnsi="Times New Roman"/>
                <w:color w:val="000000"/>
                <w:sz w:val="28"/>
                <w:szCs w:val="28"/>
                <w:lang w:eastAsia="lv-LV"/>
              </w:rPr>
            </w:pPr>
            <w:r w:rsidRPr="00D16D5E">
              <w:rPr>
                <w:rFonts w:ascii="Times New Roman" w:hAnsi="Times New Roman"/>
                <w:color w:val="000000"/>
                <w:sz w:val="28"/>
                <w:szCs w:val="28"/>
              </w:rPr>
              <w:t>Informācija par to, vai šīs tabulas B ailē minētās projekta vienības paredz stingrākas prasības nekā šīs tabulas A ailē minētās ES tiesību akta vienības.</w:t>
            </w:r>
          </w:p>
          <w:p w:rsidR="00995C7E" w:rsidRPr="00D16D5E" w:rsidRDefault="00995C7E" w:rsidP="00D16D5E">
            <w:pPr>
              <w:spacing w:after="0" w:line="240" w:lineRule="auto"/>
              <w:jc w:val="both"/>
              <w:rPr>
                <w:rFonts w:ascii="Times New Roman" w:hAnsi="Times New Roman"/>
                <w:color w:val="000000"/>
                <w:sz w:val="28"/>
                <w:szCs w:val="28"/>
              </w:rPr>
            </w:pPr>
            <w:r w:rsidRPr="00D16D5E">
              <w:rPr>
                <w:rFonts w:ascii="Times New Roman" w:hAnsi="Times New Roman"/>
                <w:color w:val="000000"/>
                <w:sz w:val="28"/>
                <w:szCs w:val="28"/>
              </w:rPr>
              <w:t>Ja projekts satur stingrākas prasības nekā attiecīgais ES tiesību akts, – norāda pamatojumu un samērīgumu.</w:t>
            </w:r>
          </w:p>
          <w:p w:rsidR="00995C7E" w:rsidRPr="00D16D5E" w:rsidRDefault="00995C7E" w:rsidP="00D16D5E">
            <w:pPr>
              <w:spacing w:after="0" w:line="240" w:lineRule="auto"/>
              <w:jc w:val="both"/>
              <w:rPr>
                <w:rFonts w:ascii="Times New Roman" w:hAnsi="Times New Roman"/>
                <w:color w:val="000000"/>
                <w:sz w:val="28"/>
                <w:szCs w:val="28"/>
              </w:rPr>
            </w:pPr>
            <w:r w:rsidRPr="00D16D5E">
              <w:rPr>
                <w:rFonts w:ascii="Times New Roman" w:hAnsi="Times New Roman"/>
                <w:color w:val="000000"/>
                <w:sz w:val="28"/>
                <w:szCs w:val="28"/>
              </w:rPr>
              <w:t>Norāda iespējamās alternatīvas (t.sk. alternatīvas, kas neparedz tiesiskā regulējuma izstrādi) – kādos gadījumos būtu iespējams izvairīties no stingrāku prasību noteikšanas, nekā paredzēts attiecīgajos ES tiesību aktos</w:t>
            </w:r>
          </w:p>
        </w:tc>
      </w:tr>
      <w:tr w:rsidR="00995C7E" w:rsidTr="00995C7E">
        <w:tc>
          <w:tcPr>
            <w:tcW w:w="2303" w:type="dxa"/>
            <w:tcBorders>
              <w:top w:val="single" w:sz="4" w:space="0" w:color="auto"/>
              <w:left w:val="single" w:sz="4" w:space="0" w:color="auto"/>
              <w:bottom w:val="single" w:sz="4" w:space="0" w:color="auto"/>
              <w:right w:val="single" w:sz="4" w:space="0" w:color="auto"/>
            </w:tcBorders>
            <w:hideMark/>
          </w:tcPr>
          <w:p w:rsidR="00995C7E" w:rsidRPr="00D16D5E" w:rsidRDefault="00627F9D" w:rsidP="00D16D5E">
            <w:pPr>
              <w:spacing w:after="0" w:line="240" w:lineRule="auto"/>
              <w:jc w:val="both"/>
              <w:rPr>
                <w:rFonts w:ascii="Times New Roman" w:hAnsi="Times New Roman"/>
                <w:color w:val="000000"/>
                <w:sz w:val="28"/>
                <w:szCs w:val="28"/>
                <w:lang w:eastAsia="lv-LV"/>
              </w:rPr>
            </w:pPr>
            <w:r w:rsidRPr="00D16D5E">
              <w:rPr>
                <w:rFonts w:ascii="Times New Roman" w:hAnsi="Times New Roman"/>
                <w:color w:val="000000"/>
                <w:sz w:val="28"/>
                <w:szCs w:val="28"/>
              </w:rPr>
              <w:t>Direktīvas 14.panta 1.punkts</w:t>
            </w:r>
          </w:p>
        </w:tc>
        <w:tc>
          <w:tcPr>
            <w:tcW w:w="2123" w:type="dxa"/>
            <w:tcBorders>
              <w:top w:val="single" w:sz="4" w:space="0" w:color="auto"/>
              <w:left w:val="single" w:sz="4" w:space="0" w:color="auto"/>
              <w:bottom w:val="single" w:sz="4" w:space="0" w:color="auto"/>
              <w:right w:val="single" w:sz="4" w:space="0" w:color="auto"/>
            </w:tcBorders>
            <w:hideMark/>
          </w:tcPr>
          <w:p w:rsidR="00995C7E" w:rsidRPr="00D16D5E" w:rsidRDefault="00995C7E" w:rsidP="00D16D5E">
            <w:pPr>
              <w:spacing w:after="0" w:line="240" w:lineRule="auto"/>
              <w:jc w:val="both"/>
              <w:rPr>
                <w:rFonts w:ascii="Times New Roman" w:hAnsi="Times New Roman"/>
                <w:iCs/>
                <w:color w:val="000000"/>
                <w:sz w:val="28"/>
                <w:szCs w:val="28"/>
              </w:rPr>
            </w:pPr>
            <w:r w:rsidRPr="00D16D5E">
              <w:rPr>
                <w:rFonts w:ascii="Times New Roman" w:hAnsi="Times New Roman"/>
                <w:iCs/>
                <w:color w:val="000000"/>
                <w:sz w:val="28"/>
                <w:szCs w:val="28"/>
              </w:rPr>
              <w:t xml:space="preserve">Noteikumu projekta </w:t>
            </w:r>
            <w:r w:rsidR="00627F9D" w:rsidRPr="00D16D5E">
              <w:rPr>
                <w:rFonts w:ascii="Times New Roman" w:hAnsi="Times New Roman"/>
                <w:iCs/>
                <w:color w:val="000000"/>
                <w:sz w:val="28"/>
                <w:szCs w:val="28"/>
              </w:rPr>
              <w:t>2</w:t>
            </w:r>
            <w:r w:rsidRPr="00D16D5E">
              <w:rPr>
                <w:rFonts w:ascii="Times New Roman" w:hAnsi="Times New Roman"/>
                <w:iCs/>
                <w:color w:val="000000"/>
                <w:sz w:val="28"/>
                <w:szCs w:val="28"/>
              </w:rPr>
              <w:t>.punkts</w:t>
            </w:r>
            <w:r w:rsidR="000D47B1">
              <w:rPr>
                <w:rFonts w:ascii="Times New Roman" w:hAnsi="Times New Roman"/>
                <w:iCs/>
                <w:color w:val="000000"/>
                <w:sz w:val="28"/>
                <w:szCs w:val="28"/>
              </w:rPr>
              <w:t>, 1</w:t>
            </w:r>
            <w:r w:rsidR="00616BC3">
              <w:rPr>
                <w:rFonts w:ascii="Times New Roman" w:hAnsi="Times New Roman"/>
                <w:iCs/>
                <w:color w:val="000000"/>
                <w:sz w:val="28"/>
                <w:szCs w:val="28"/>
              </w:rPr>
              <w:t>6</w:t>
            </w:r>
            <w:r w:rsidR="000D47B1">
              <w:rPr>
                <w:rFonts w:ascii="Times New Roman" w:hAnsi="Times New Roman"/>
                <w:iCs/>
                <w:color w:val="000000"/>
                <w:sz w:val="28"/>
                <w:szCs w:val="28"/>
              </w:rPr>
              <w:t>.punkts</w:t>
            </w:r>
          </w:p>
        </w:tc>
        <w:tc>
          <w:tcPr>
            <w:tcW w:w="2262" w:type="dxa"/>
            <w:tcBorders>
              <w:top w:val="single" w:sz="4" w:space="0" w:color="auto"/>
              <w:left w:val="single" w:sz="4" w:space="0" w:color="auto"/>
              <w:bottom w:val="single" w:sz="4" w:space="0" w:color="auto"/>
              <w:right w:val="single" w:sz="4" w:space="0" w:color="auto"/>
            </w:tcBorders>
            <w:hideMark/>
          </w:tcPr>
          <w:p w:rsidR="00995C7E" w:rsidRPr="00D16D5E" w:rsidRDefault="00995C7E" w:rsidP="007906F4">
            <w:pPr>
              <w:spacing w:after="0" w:line="240" w:lineRule="auto"/>
              <w:jc w:val="both"/>
              <w:rPr>
                <w:rFonts w:ascii="Times New Roman" w:hAnsi="Times New Roman"/>
                <w:iCs/>
                <w:color w:val="000000"/>
                <w:sz w:val="28"/>
                <w:szCs w:val="28"/>
                <w:lang w:eastAsia="lv-LV"/>
              </w:rPr>
            </w:pPr>
            <w:r w:rsidRPr="00D16D5E">
              <w:rPr>
                <w:rFonts w:ascii="Times New Roman" w:hAnsi="Times New Roman"/>
                <w:iCs/>
                <w:color w:val="000000"/>
                <w:sz w:val="28"/>
                <w:szCs w:val="28"/>
              </w:rPr>
              <w:t>Ieviesta pilnībā</w:t>
            </w:r>
            <w:r w:rsidR="00301941">
              <w:rPr>
                <w:rFonts w:ascii="Times New Roman" w:hAnsi="Times New Roman"/>
                <w:iCs/>
                <w:color w:val="000000"/>
                <w:sz w:val="28"/>
                <w:szCs w:val="28"/>
              </w:rPr>
              <w:t>.</w:t>
            </w:r>
          </w:p>
        </w:tc>
        <w:tc>
          <w:tcPr>
            <w:tcW w:w="2520" w:type="dxa"/>
            <w:tcBorders>
              <w:top w:val="single" w:sz="4" w:space="0" w:color="auto"/>
              <w:left w:val="single" w:sz="4" w:space="0" w:color="auto"/>
              <w:bottom w:val="single" w:sz="4" w:space="0" w:color="auto"/>
              <w:right w:val="single" w:sz="4" w:space="0" w:color="auto"/>
            </w:tcBorders>
            <w:hideMark/>
          </w:tcPr>
          <w:p w:rsidR="00995C7E" w:rsidRPr="00D16D5E" w:rsidRDefault="00995C7E" w:rsidP="00D16D5E">
            <w:pPr>
              <w:spacing w:after="0" w:line="240" w:lineRule="auto"/>
              <w:jc w:val="both"/>
              <w:rPr>
                <w:rFonts w:ascii="Times New Roman" w:hAnsi="Times New Roman"/>
                <w:iCs/>
                <w:color w:val="000000"/>
                <w:sz w:val="28"/>
                <w:szCs w:val="28"/>
              </w:rPr>
            </w:pPr>
            <w:r w:rsidRPr="00D16D5E">
              <w:rPr>
                <w:rFonts w:ascii="Times New Roman" w:hAnsi="Times New Roman"/>
                <w:iCs/>
                <w:color w:val="000000"/>
                <w:sz w:val="28"/>
                <w:szCs w:val="28"/>
              </w:rPr>
              <w:t>Neparedz stingrākas prasības</w:t>
            </w:r>
            <w:r w:rsidR="00301941">
              <w:rPr>
                <w:rFonts w:ascii="Times New Roman" w:hAnsi="Times New Roman"/>
                <w:iCs/>
                <w:color w:val="000000"/>
                <w:sz w:val="28"/>
                <w:szCs w:val="28"/>
              </w:rPr>
              <w:t>.</w:t>
            </w:r>
          </w:p>
        </w:tc>
      </w:tr>
      <w:tr w:rsidR="00995C7E" w:rsidTr="00995C7E">
        <w:tc>
          <w:tcPr>
            <w:tcW w:w="2303" w:type="dxa"/>
            <w:tcBorders>
              <w:top w:val="single" w:sz="4" w:space="0" w:color="auto"/>
              <w:left w:val="single" w:sz="4" w:space="0" w:color="auto"/>
              <w:bottom w:val="single" w:sz="4" w:space="0" w:color="auto"/>
              <w:right w:val="single" w:sz="4" w:space="0" w:color="auto"/>
            </w:tcBorders>
            <w:hideMark/>
          </w:tcPr>
          <w:p w:rsidR="00995C7E" w:rsidRPr="00D16D5E" w:rsidRDefault="00627F9D" w:rsidP="00D16D5E">
            <w:pPr>
              <w:spacing w:after="0" w:line="240" w:lineRule="auto"/>
              <w:jc w:val="both"/>
              <w:rPr>
                <w:rFonts w:ascii="Times New Roman" w:hAnsi="Times New Roman"/>
                <w:color w:val="000000"/>
                <w:sz w:val="28"/>
                <w:szCs w:val="28"/>
              </w:rPr>
            </w:pPr>
            <w:r w:rsidRPr="00D16D5E">
              <w:rPr>
                <w:rFonts w:ascii="Times New Roman" w:hAnsi="Times New Roman"/>
                <w:color w:val="000000"/>
                <w:sz w:val="28"/>
                <w:szCs w:val="28"/>
              </w:rPr>
              <w:t>Direktīvas 14.panta 2.punkts</w:t>
            </w:r>
          </w:p>
        </w:tc>
        <w:tc>
          <w:tcPr>
            <w:tcW w:w="2123" w:type="dxa"/>
            <w:tcBorders>
              <w:top w:val="single" w:sz="4" w:space="0" w:color="auto"/>
              <w:left w:val="single" w:sz="4" w:space="0" w:color="auto"/>
              <w:bottom w:val="single" w:sz="4" w:space="0" w:color="auto"/>
              <w:right w:val="single" w:sz="4" w:space="0" w:color="auto"/>
            </w:tcBorders>
            <w:hideMark/>
          </w:tcPr>
          <w:p w:rsidR="00995C7E" w:rsidRPr="00D16D5E" w:rsidRDefault="00995C7E" w:rsidP="00D16D5E">
            <w:pPr>
              <w:spacing w:after="0" w:line="240" w:lineRule="auto"/>
              <w:jc w:val="both"/>
              <w:rPr>
                <w:rFonts w:ascii="Times New Roman" w:hAnsi="Times New Roman"/>
                <w:iCs/>
                <w:color w:val="000000"/>
                <w:sz w:val="28"/>
                <w:szCs w:val="28"/>
              </w:rPr>
            </w:pPr>
            <w:r w:rsidRPr="00D16D5E">
              <w:rPr>
                <w:rFonts w:ascii="Times New Roman" w:hAnsi="Times New Roman"/>
                <w:iCs/>
                <w:color w:val="000000"/>
                <w:sz w:val="28"/>
                <w:szCs w:val="28"/>
              </w:rPr>
              <w:t xml:space="preserve">Noteikumu projekta </w:t>
            </w:r>
            <w:r w:rsidR="000D47B1">
              <w:rPr>
                <w:rFonts w:ascii="Times New Roman" w:hAnsi="Times New Roman"/>
                <w:iCs/>
                <w:color w:val="000000"/>
                <w:sz w:val="28"/>
                <w:szCs w:val="28"/>
              </w:rPr>
              <w:t xml:space="preserve">2.punkts, </w:t>
            </w:r>
            <w:r w:rsidR="00077890" w:rsidRPr="00D16D5E">
              <w:rPr>
                <w:rFonts w:ascii="Times New Roman" w:hAnsi="Times New Roman"/>
                <w:iCs/>
                <w:color w:val="000000"/>
                <w:sz w:val="28"/>
                <w:szCs w:val="28"/>
              </w:rPr>
              <w:t>3</w:t>
            </w:r>
            <w:r w:rsidRPr="00D16D5E">
              <w:rPr>
                <w:rFonts w:ascii="Times New Roman" w:hAnsi="Times New Roman"/>
                <w:iCs/>
                <w:color w:val="000000"/>
                <w:sz w:val="28"/>
                <w:szCs w:val="28"/>
              </w:rPr>
              <w:t>.punkts</w:t>
            </w:r>
          </w:p>
        </w:tc>
        <w:tc>
          <w:tcPr>
            <w:tcW w:w="2262" w:type="dxa"/>
            <w:tcBorders>
              <w:top w:val="single" w:sz="4" w:space="0" w:color="auto"/>
              <w:left w:val="single" w:sz="4" w:space="0" w:color="auto"/>
              <w:bottom w:val="single" w:sz="4" w:space="0" w:color="auto"/>
              <w:right w:val="single" w:sz="4" w:space="0" w:color="auto"/>
            </w:tcBorders>
            <w:hideMark/>
          </w:tcPr>
          <w:p w:rsidR="00995C7E" w:rsidRPr="00D16D5E" w:rsidRDefault="00995C7E" w:rsidP="007906F4">
            <w:pPr>
              <w:spacing w:after="0" w:line="240" w:lineRule="auto"/>
              <w:jc w:val="both"/>
              <w:rPr>
                <w:rFonts w:ascii="Times New Roman" w:hAnsi="Times New Roman"/>
                <w:iCs/>
                <w:color w:val="000000"/>
                <w:sz w:val="28"/>
                <w:szCs w:val="28"/>
                <w:lang w:eastAsia="lv-LV"/>
              </w:rPr>
            </w:pPr>
            <w:r w:rsidRPr="00D16D5E">
              <w:rPr>
                <w:rFonts w:ascii="Times New Roman" w:hAnsi="Times New Roman"/>
                <w:iCs/>
                <w:color w:val="000000"/>
                <w:sz w:val="28"/>
                <w:szCs w:val="28"/>
              </w:rPr>
              <w:t>Ieviesta pilnībā</w:t>
            </w:r>
            <w:r w:rsidR="00301941">
              <w:rPr>
                <w:rFonts w:ascii="Times New Roman" w:hAnsi="Times New Roman"/>
                <w:iCs/>
                <w:color w:val="000000"/>
                <w:sz w:val="28"/>
                <w:szCs w:val="28"/>
              </w:rPr>
              <w:t>.</w:t>
            </w:r>
            <w:r w:rsidR="00CC5832">
              <w:rPr>
                <w:rFonts w:ascii="Times New Roman" w:hAnsi="Times New Roman"/>
                <w:iCs/>
                <w:color w:val="000000"/>
                <w:sz w:val="28"/>
                <w:szCs w:val="28"/>
              </w:rPr>
              <w:t xml:space="preserve">  </w:t>
            </w:r>
          </w:p>
        </w:tc>
        <w:tc>
          <w:tcPr>
            <w:tcW w:w="2520" w:type="dxa"/>
            <w:tcBorders>
              <w:top w:val="single" w:sz="4" w:space="0" w:color="auto"/>
              <w:left w:val="single" w:sz="4" w:space="0" w:color="auto"/>
              <w:bottom w:val="single" w:sz="4" w:space="0" w:color="auto"/>
              <w:right w:val="single" w:sz="4" w:space="0" w:color="auto"/>
            </w:tcBorders>
            <w:hideMark/>
          </w:tcPr>
          <w:p w:rsidR="00995C7E" w:rsidRPr="00D16D5E" w:rsidRDefault="00995C7E" w:rsidP="00D16D5E">
            <w:pPr>
              <w:spacing w:after="0" w:line="240" w:lineRule="auto"/>
              <w:jc w:val="both"/>
              <w:rPr>
                <w:rFonts w:ascii="Times New Roman" w:hAnsi="Times New Roman"/>
                <w:iCs/>
                <w:color w:val="000000"/>
                <w:sz w:val="28"/>
                <w:szCs w:val="28"/>
              </w:rPr>
            </w:pPr>
            <w:r w:rsidRPr="00D16D5E">
              <w:rPr>
                <w:rFonts w:ascii="Times New Roman" w:hAnsi="Times New Roman"/>
                <w:iCs/>
                <w:color w:val="000000"/>
                <w:sz w:val="28"/>
                <w:szCs w:val="28"/>
              </w:rPr>
              <w:t>Neparedz stingrākas prasības</w:t>
            </w:r>
            <w:r w:rsidR="00301941">
              <w:rPr>
                <w:rFonts w:ascii="Times New Roman" w:hAnsi="Times New Roman"/>
                <w:iCs/>
                <w:color w:val="000000"/>
                <w:sz w:val="28"/>
                <w:szCs w:val="28"/>
              </w:rPr>
              <w:t>.</w:t>
            </w:r>
          </w:p>
        </w:tc>
      </w:tr>
      <w:tr w:rsidR="00995C7E" w:rsidTr="00995C7E">
        <w:tc>
          <w:tcPr>
            <w:tcW w:w="2303" w:type="dxa"/>
            <w:tcBorders>
              <w:top w:val="single" w:sz="4" w:space="0" w:color="auto"/>
              <w:left w:val="single" w:sz="4" w:space="0" w:color="auto"/>
              <w:bottom w:val="single" w:sz="4" w:space="0" w:color="auto"/>
              <w:right w:val="single" w:sz="4" w:space="0" w:color="auto"/>
            </w:tcBorders>
            <w:hideMark/>
          </w:tcPr>
          <w:p w:rsidR="00995C7E" w:rsidRPr="00D16D5E" w:rsidRDefault="00627F9D" w:rsidP="00D16D5E">
            <w:pPr>
              <w:spacing w:after="0" w:line="240" w:lineRule="auto"/>
              <w:jc w:val="both"/>
              <w:rPr>
                <w:rFonts w:ascii="Times New Roman" w:hAnsi="Times New Roman"/>
                <w:color w:val="000000"/>
                <w:sz w:val="28"/>
                <w:szCs w:val="28"/>
              </w:rPr>
            </w:pPr>
            <w:r w:rsidRPr="00D16D5E">
              <w:rPr>
                <w:rFonts w:ascii="Times New Roman" w:hAnsi="Times New Roman"/>
                <w:color w:val="000000"/>
                <w:sz w:val="28"/>
                <w:szCs w:val="28"/>
              </w:rPr>
              <w:t xml:space="preserve">Direktīvas 14.panta </w:t>
            </w:r>
            <w:r w:rsidR="00077890" w:rsidRPr="00D16D5E">
              <w:rPr>
                <w:rFonts w:ascii="Times New Roman" w:hAnsi="Times New Roman"/>
                <w:color w:val="000000"/>
                <w:sz w:val="28"/>
                <w:szCs w:val="28"/>
              </w:rPr>
              <w:t>3.p</w:t>
            </w:r>
            <w:r w:rsidRPr="00D16D5E">
              <w:rPr>
                <w:rFonts w:ascii="Times New Roman" w:hAnsi="Times New Roman"/>
                <w:color w:val="000000"/>
                <w:sz w:val="28"/>
                <w:szCs w:val="28"/>
              </w:rPr>
              <w:t>unkts</w:t>
            </w:r>
          </w:p>
        </w:tc>
        <w:tc>
          <w:tcPr>
            <w:tcW w:w="2123" w:type="dxa"/>
            <w:tcBorders>
              <w:top w:val="single" w:sz="4" w:space="0" w:color="auto"/>
              <w:left w:val="single" w:sz="4" w:space="0" w:color="auto"/>
              <w:bottom w:val="single" w:sz="4" w:space="0" w:color="auto"/>
              <w:right w:val="single" w:sz="4" w:space="0" w:color="auto"/>
            </w:tcBorders>
            <w:hideMark/>
          </w:tcPr>
          <w:p w:rsidR="00995C7E" w:rsidRPr="00D16D5E" w:rsidRDefault="001D1075" w:rsidP="00D16D5E">
            <w:pPr>
              <w:spacing w:after="0" w:line="240" w:lineRule="auto"/>
              <w:jc w:val="both"/>
              <w:rPr>
                <w:rFonts w:ascii="Times New Roman" w:hAnsi="Times New Roman"/>
                <w:iCs/>
                <w:color w:val="000000"/>
                <w:sz w:val="28"/>
                <w:szCs w:val="28"/>
              </w:rPr>
            </w:pPr>
            <w:r w:rsidRPr="00D16D5E">
              <w:rPr>
                <w:rFonts w:ascii="Times New Roman" w:hAnsi="Times New Roman"/>
                <w:iCs/>
                <w:color w:val="000000"/>
                <w:sz w:val="28"/>
                <w:szCs w:val="28"/>
              </w:rPr>
              <w:t>Noteikumu projekta 2.punkts</w:t>
            </w:r>
          </w:p>
        </w:tc>
        <w:tc>
          <w:tcPr>
            <w:tcW w:w="2262" w:type="dxa"/>
            <w:tcBorders>
              <w:top w:val="single" w:sz="4" w:space="0" w:color="auto"/>
              <w:left w:val="single" w:sz="4" w:space="0" w:color="auto"/>
              <w:bottom w:val="single" w:sz="4" w:space="0" w:color="auto"/>
              <w:right w:val="single" w:sz="4" w:space="0" w:color="auto"/>
            </w:tcBorders>
            <w:hideMark/>
          </w:tcPr>
          <w:p w:rsidR="00995C7E" w:rsidRPr="00D16D5E" w:rsidRDefault="00995C7E" w:rsidP="007906F4">
            <w:pPr>
              <w:spacing w:after="0" w:line="240" w:lineRule="auto"/>
              <w:jc w:val="both"/>
              <w:rPr>
                <w:rFonts w:ascii="Times New Roman" w:hAnsi="Times New Roman"/>
                <w:iCs/>
                <w:color w:val="000000"/>
                <w:sz w:val="28"/>
                <w:szCs w:val="28"/>
                <w:lang w:eastAsia="lv-LV"/>
              </w:rPr>
            </w:pPr>
            <w:r w:rsidRPr="00D16D5E">
              <w:rPr>
                <w:rFonts w:ascii="Times New Roman" w:hAnsi="Times New Roman"/>
                <w:iCs/>
                <w:color w:val="000000"/>
                <w:sz w:val="28"/>
                <w:szCs w:val="28"/>
              </w:rPr>
              <w:t>Ieviesta pilnībā</w:t>
            </w:r>
            <w:r w:rsidR="00301941">
              <w:rPr>
                <w:rFonts w:ascii="Times New Roman" w:hAnsi="Times New Roman"/>
                <w:iCs/>
                <w:color w:val="000000"/>
                <w:sz w:val="28"/>
                <w:szCs w:val="28"/>
              </w:rPr>
              <w:t>.</w:t>
            </w:r>
            <w:r w:rsidR="00CC5832">
              <w:rPr>
                <w:rFonts w:ascii="Times New Roman" w:hAnsi="Times New Roman"/>
                <w:iCs/>
                <w:color w:val="000000"/>
                <w:sz w:val="28"/>
                <w:szCs w:val="28"/>
              </w:rPr>
              <w:t xml:space="preserve">  </w:t>
            </w:r>
          </w:p>
        </w:tc>
        <w:tc>
          <w:tcPr>
            <w:tcW w:w="2520" w:type="dxa"/>
            <w:tcBorders>
              <w:top w:val="single" w:sz="4" w:space="0" w:color="auto"/>
              <w:left w:val="single" w:sz="4" w:space="0" w:color="auto"/>
              <w:bottom w:val="single" w:sz="4" w:space="0" w:color="auto"/>
              <w:right w:val="single" w:sz="4" w:space="0" w:color="auto"/>
            </w:tcBorders>
            <w:hideMark/>
          </w:tcPr>
          <w:p w:rsidR="00995C7E" w:rsidRPr="00D16D5E" w:rsidRDefault="00995C7E" w:rsidP="00D16D5E">
            <w:pPr>
              <w:spacing w:after="0" w:line="240" w:lineRule="auto"/>
              <w:jc w:val="both"/>
              <w:rPr>
                <w:rFonts w:ascii="Times New Roman" w:hAnsi="Times New Roman"/>
                <w:iCs/>
                <w:color w:val="000000"/>
                <w:sz w:val="28"/>
                <w:szCs w:val="28"/>
              </w:rPr>
            </w:pPr>
            <w:r w:rsidRPr="00D16D5E">
              <w:rPr>
                <w:rFonts w:ascii="Times New Roman" w:hAnsi="Times New Roman"/>
                <w:iCs/>
                <w:color w:val="000000"/>
                <w:sz w:val="28"/>
                <w:szCs w:val="28"/>
              </w:rPr>
              <w:t>Neparedz stingrākas prasības</w:t>
            </w:r>
            <w:r w:rsidR="00301941">
              <w:rPr>
                <w:rFonts w:ascii="Times New Roman" w:hAnsi="Times New Roman"/>
                <w:iCs/>
                <w:color w:val="000000"/>
                <w:sz w:val="28"/>
                <w:szCs w:val="28"/>
              </w:rPr>
              <w:t>.</w:t>
            </w:r>
          </w:p>
        </w:tc>
      </w:tr>
      <w:tr w:rsidR="00995C7E" w:rsidTr="00995C7E">
        <w:tc>
          <w:tcPr>
            <w:tcW w:w="4426" w:type="dxa"/>
            <w:gridSpan w:val="2"/>
            <w:tcBorders>
              <w:top w:val="single" w:sz="4" w:space="0" w:color="auto"/>
              <w:left w:val="single" w:sz="4" w:space="0" w:color="auto"/>
              <w:bottom w:val="single" w:sz="4" w:space="0" w:color="auto"/>
              <w:right w:val="single" w:sz="4" w:space="0" w:color="auto"/>
            </w:tcBorders>
            <w:hideMark/>
          </w:tcPr>
          <w:p w:rsidR="00995C7E" w:rsidRPr="00D16D5E" w:rsidRDefault="00995C7E" w:rsidP="00D16D5E">
            <w:pPr>
              <w:spacing w:after="0" w:line="240" w:lineRule="auto"/>
              <w:jc w:val="both"/>
              <w:rPr>
                <w:rFonts w:ascii="Times New Roman" w:hAnsi="Times New Roman"/>
                <w:color w:val="000000"/>
                <w:sz w:val="28"/>
                <w:szCs w:val="28"/>
              </w:rPr>
            </w:pPr>
            <w:r w:rsidRPr="00D16D5E">
              <w:rPr>
                <w:rFonts w:ascii="Times New Roman" w:hAnsi="Times New Roman"/>
                <w:color w:val="000000"/>
                <w:sz w:val="28"/>
                <w:szCs w:val="28"/>
              </w:rPr>
              <w:t>Kā ir izmantota ES tiesību aktā paredzētā rīcības brīvība dalībvalstij pārņemt vai ieviest noteiktas ES tiesību akta normas?</w:t>
            </w:r>
          </w:p>
          <w:p w:rsidR="00995C7E" w:rsidRPr="00D16D5E" w:rsidRDefault="00995C7E" w:rsidP="00D16D5E">
            <w:pPr>
              <w:spacing w:after="0" w:line="240" w:lineRule="auto"/>
              <w:jc w:val="both"/>
              <w:rPr>
                <w:rFonts w:ascii="Times New Roman" w:hAnsi="Times New Roman"/>
                <w:i/>
                <w:color w:val="000000"/>
                <w:sz w:val="28"/>
                <w:szCs w:val="28"/>
              </w:rPr>
            </w:pPr>
            <w:r w:rsidRPr="00D16D5E">
              <w:rPr>
                <w:rFonts w:ascii="Times New Roman" w:hAnsi="Times New Roman"/>
                <w:color w:val="000000"/>
                <w:sz w:val="28"/>
                <w:szCs w:val="28"/>
              </w:rPr>
              <w:t>Kādēļ?</w:t>
            </w:r>
          </w:p>
        </w:tc>
        <w:tc>
          <w:tcPr>
            <w:tcW w:w="4782" w:type="dxa"/>
            <w:gridSpan w:val="2"/>
            <w:tcBorders>
              <w:top w:val="single" w:sz="4" w:space="0" w:color="auto"/>
              <w:left w:val="single" w:sz="4" w:space="0" w:color="auto"/>
              <w:bottom w:val="single" w:sz="4" w:space="0" w:color="auto"/>
              <w:right w:val="single" w:sz="4" w:space="0" w:color="auto"/>
            </w:tcBorders>
            <w:hideMark/>
          </w:tcPr>
          <w:p w:rsidR="00995C7E" w:rsidRPr="00D16D5E" w:rsidRDefault="00995C7E" w:rsidP="00D16D5E">
            <w:pPr>
              <w:spacing w:after="0" w:line="240" w:lineRule="auto"/>
              <w:jc w:val="both"/>
              <w:rPr>
                <w:rFonts w:ascii="Times New Roman" w:hAnsi="Times New Roman"/>
                <w:color w:val="000000"/>
                <w:sz w:val="28"/>
                <w:szCs w:val="28"/>
              </w:rPr>
            </w:pPr>
            <w:r w:rsidRPr="00D16D5E">
              <w:rPr>
                <w:rFonts w:ascii="Times New Roman" w:hAnsi="Times New Roman"/>
                <w:iCs/>
                <w:color w:val="000000"/>
                <w:sz w:val="28"/>
                <w:szCs w:val="28"/>
              </w:rPr>
              <w:t>Noteikumu projekts šo jomu neskar.</w:t>
            </w:r>
          </w:p>
        </w:tc>
      </w:tr>
      <w:tr w:rsidR="00995C7E" w:rsidTr="00995C7E">
        <w:tc>
          <w:tcPr>
            <w:tcW w:w="4426" w:type="dxa"/>
            <w:gridSpan w:val="2"/>
            <w:tcBorders>
              <w:top w:val="single" w:sz="4" w:space="0" w:color="auto"/>
              <w:left w:val="single" w:sz="4" w:space="0" w:color="auto"/>
              <w:bottom w:val="single" w:sz="4" w:space="0" w:color="auto"/>
              <w:right w:val="single" w:sz="4" w:space="0" w:color="auto"/>
            </w:tcBorders>
            <w:hideMark/>
          </w:tcPr>
          <w:p w:rsidR="00995C7E" w:rsidRPr="00D16D5E" w:rsidRDefault="00995C7E" w:rsidP="00D16D5E">
            <w:pPr>
              <w:spacing w:after="0" w:line="240" w:lineRule="auto"/>
              <w:jc w:val="both"/>
              <w:rPr>
                <w:rFonts w:ascii="Times New Roman" w:hAnsi="Times New Roman"/>
                <w:i/>
                <w:color w:val="000000"/>
                <w:sz w:val="28"/>
                <w:szCs w:val="28"/>
              </w:rPr>
            </w:pPr>
            <w:r w:rsidRPr="00D16D5E">
              <w:rPr>
                <w:rFonts w:ascii="Times New Roman" w:hAnsi="Times New Roman"/>
                <w:color w:val="000000"/>
                <w:sz w:val="28"/>
                <w:szCs w:val="28"/>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782" w:type="dxa"/>
            <w:gridSpan w:val="2"/>
            <w:tcBorders>
              <w:top w:val="single" w:sz="4" w:space="0" w:color="auto"/>
              <w:left w:val="single" w:sz="4" w:space="0" w:color="auto"/>
              <w:bottom w:val="single" w:sz="4" w:space="0" w:color="auto"/>
              <w:right w:val="single" w:sz="4" w:space="0" w:color="auto"/>
            </w:tcBorders>
            <w:hideMark/>
          </w:tcPr>
          <w:p w:rsidR="00995C7E" w:rsidRPr="00D16D5E" w:rsidRDefault="00995C7E" w:rsidP="00D16D5E">
            <w:pPr>
              <w:spacing w:after="0" w:line="240" w:lineRule="auto"/>
              <w:jc w:val="both"/>
              <w:rPr>
                <w:rFonts w:ascii="Times New Roman" w:hAnsi="Times New Roman"/>
                <w:color w:val="000000"/>
                <w:sz w:val="28"/>
                <w:szCs w:val="28"/>
              </w:rPr>
            </w:pPr>
            <w:r w:rsidRPr="00D16D5E">
              <w:rPr>
                <w:rFonts w:ascii="Times New Roman" w:hAnsi="Times New Roman"/>
                <w:iCs/>
                <w:color w:val="000000"/>
                <w:sz w:val="28"/>
                <w:szCs w:val="28"/>
              </w:rPr>
              <w:t>Noteikumu projekts šo jomu neskar.</w:t>
            </w:r>
          </w:p>
        </w:tc>
      </w:tr>
      <w:tr w:rsidR="00995C7E" w:rsidTr="00995C7E">
        <w:tc>
          <w:tcPr>
            <w:tcW w:w="4426" w:type="dxa"/>
            <w:gridSpan w:val="2"/>
            <w:tcBorders>
              <w:top w:val="single" w:sz="4" w:space="0" w:color="auto"/>
              <w:left w:val="single" w:sz="4" w:space="0" w:color="auto"/>
              <w:bottom w:val="single" w:sz="4" w:space="0" w:color="auto"/>
              <w:right w:val="single" w:sz="4" w:space="0" w:color="auto"/>
            </w:tcBorders>
            <w:hideMark/>
          </w:tcPr>
          <w:p w:rsidR="00995C7E" w:rsidRPr="00D16D5E" w:rsidRDefault="00995C7E" w:rsidP="00D16D5E">
            <w:pPr>
              <w:pStyle w:val="naiskr"/>
              <w:spacing w:before="0" w:beforeAutospacing="0" w:after="0" w:afterAutospacing="0"/>
              <w:jc w:val="both"/>
              <w:rPr>
                <w:i/>
                <w:color w:val="000000"/>
                <w:sz w:val="28"/>
                <w:szCs w:val="28"/>
                <w:lang w:eastAsia="en-US"/>
              </w:rPr>
            </w:pPr>
            <w:r w:rsidRPr="00D16D5E">
              <w:rPr>
                <w:color w:val="000000"/>
                <w:sz w:val="28"/>
                <w:szCs w:val="28"/>
                <w:lang w:eastAsia="en-US"/>
              </w:rPr>
              <w:t>Cita informācija</w:t>
            </w:r>
          </w:p>
        </w:tc>
        <w:tc>
          <w:tcPr>
            <w:tcW w:w="4782" w:type="dxa"/>
            <w:gridSpan w:val="2"/>
            <w:tcBorders>
              <w:top w:val="single" w:sz="4" w:space="0" w:color="auto"/>
              <w:left w:val="single" w:sz="4" w:space="0" w:color="auto"/>
              <w:bottom w:val="single" w:sz="4" w:space="0" w:color="auto"/>
              <w:right w:val="single" w:sz="4" w:space="0" w:color="auto"/>
            </w:tcBorders>
            <w:hideMark/>
          </w:tcPr>
          <w:p w:rsidR="00995C7E" w:rsidRPr="00D16D5E" w:rsidRDefault="00995C7E" w:rsidP="00D16D5E">
            <w:pPr>
              <w:spacing w:after="0" w:line="240" w:lineRule="auto"/>
              <w:jc w:val="both"/>
              <w:rPr>
                <w:rFonts w:ascii="Times New Roman" w:hAnsi="Times New Roman"/>
                <w:color w:val="000000"/>
                <w:sz w:val="28"/>
                <w:szCs w:val="28"/>
              </w:rPr>
            </w:pPr>
            <w:r w:rsidRPr="00D16D5E">
              <w:rPr>
                <w:rFonts w:ascii="Times New Roman" w:hAnsi="Times New Roman"/>
                <w:color w:val="000000"/>
                <w:sz w:val="28"/>
                <w:szCs w:val="28"/>
              </w:rPr>
              <w:t>Nav.</w:t>
            </w:r>
          </w:p>
        </w:tc>
      </w:tr>
    </w:tbl>
    <w:p w:rsidR="00995C7E" w:rsidRDefault="00995C7E" w:rsidP="00D16D5E">
      <w:pPr>
        <w:rPr>
          <w:highlight w:val="lightGray"/>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2564"/>
        <w:gridCol w:w="3260"/>
      </w:tblGrid>
      <w:tr w:rsidR="00995C7E" w:rsidTr="00995C7E">
        <w:tc>
          <w:tcPr>
            <w:tcW w:w="9208" w:type="dxa"/>
            <w:gridSpan w:val="3"/>
            <w:tcBorders>
              <w:top w:val="single" w:sz="4" w:space="0" w:color="auto"/>
              <w:left w:val="single" w:sz="4" w:space="0" w:color="auto"/>
              <w:bottom w:val="single" w:sz="4" w:space="0" w:color="auto"/>
              <w:right w:val="single" w:sz="4" w:space="0" w:color="auto"/>
            </w:tcBorders>
            <w:hideMark/>
          </w:tcPr>
          <w:p w:rsidR="00995C7E" w:rsidRPr="000E5E25" w:rsidRDefault="00995C7E" w:rsidP="000E5E25">
            <w:pPr>
              <w:pStyle w:val="naisnod"/>
              <w:spacing w:before="0" w:beforeAutospacing="0" w:after="0" w:afterAutospacing="0"/>
              <w:jc w:val="both"/>
              <w:rPr>
                <w:b/>
                <w:color w:val="000000"/>
                <w:sz w:val="28"/>
                <w:szCs w:val="28"/>
                <w:lang w:eastAsia="en-US"/>
              </w:rPr>
            </w:pPr>
            <w:r w:rsidRPr="000E5E25">
              <w:rPr>
                <w:b/>
                <w:color w:val="000000"/>
                <w:sz w:val="28"/>
                <w:szCs w:val="28"/>
                <w:lang w:eastAsia="en-US"/>
              </w:rPr>
              <w:t>2.tabula. Ar tiesību akta projektu uzņemtās saistības, kas izriet no starptautiskajiem tiesību aktiem vai starptautiskas institūcijas vai organizācijas dokumentiem</w:t>
            </w:r>
          </w:p>
          <w:p w:rsidR="00995C7E" w:rsidRPr="000E5E25" w:rsidRDefault="00995C7E" w:rsidP="000E5E25">
            <w:pPr>
              <w:spacing w:after="0" w:line="240" w:lineRule="auto"/>
              <w:jc w:val="both"/>
              <w:rPr>
                <w:rFonts w:ascii="Times New Roman" w:hAnsi="Times New Roman"/>
                <w:color w:val="000000"/>
                <w:sz w:val="28"/>
                <w:szCs w:val="28"/>
              </w:rPr>
            </w:pPr>
            <w:r w:rsidRPr="000E5E25">
              <w:rPr>
                <w:rFonts w:ascii="Times New Roman" w:hAnsi="Times New Roman"/>
                <w:b/>
                <w:color w:val="000000"/>
                <w:sz w:val="28"/>
                <w:szCs w:val="28"/>
              </w:rPr>
              <w:t>Pasākumi šo saistību izpildei</w:t>
            </w:r>
          </w:p>
        </w:tc>
      </w:tr>
      <w:tr w:rsidR="00995C7E" w:rsidTr="00995C7E">
        <w:tc>
          <w:tcPr>
            <w:tcW w:w="3384" w:type="dxa"/>
            <w:tcBorders>
              <w:top w:val="single" w:sz="4" w:space="0" w:color="auto"/>
              <w:left w:val="single" w:sz="4" w:space="0" w:color="auto"/>
              <w:bottom w:val="single" w:sz="4" w:space="0" w:color="auto"/>
              <w:right w:val="single" w:sz="4" w:space="0" w:color="auto"/>
            </w:tcBorders>
            <w:hideMark/>
          </w:tcPr>
          <w:p w:rsidR="00995C7E" w:rsidRPr="000E5E25" w:rsidRDefault="00995C7E" w:rsidP="000E5E25">
            <w:pPr>
              <w:spacing w:after="0" w:line="240" w:lineRule="auto"/>
              <w:jc w:val="both"/>
              <w:rPr>
                <w:rFonts w:ascii="Times New Roman" w:hAnsi="Times New Roman"/>
                <w:color w:val="000000"/>
                <w:sz w:val="28"/>
                <w:szCs w:val="28"/>
              </w:rPr>
            </w:pPr>
            <w:r w:rsidRPr="000E5E25">
              <w:rPr>
                <w:rFonts w:ascii="Times New Roman" w:hAnsi="Times New Roman"/>
                <w:color w:val="000000"/>
                <w:sz w:val="28"/>
                <w:szCs w:val="28"/>
              </w:rPr>
              <w:t>Attiecīgā starptautiskā tiesību akta vai starptautiskas institūcijas vai organizācijas dokumenta (turpmāk – starptautiskais dokuments) datums, numurs un nosaukums</w:t>
            </w:r>
          </w:p>
        </w:tc>
        <w:tc>
          <w:tcPr>
            <w:tcW w:w="5824" w:type="dxa"/>
            <w:gridSpan w:val="2"/>
            <w:tcBorders>
              <w:top w:val="single" w:sz="4" w:space="0" w:color="auto"/>
              <w:left w:val="single" w:sz="4" w:space="0" w:color="auto"/>
              <w:bottom w:val="single" w:sz="4" w:space="0" w:color="auto"/>
              <w:right w:val="single" w:sz="4" w:space="0" w:color="auto"/>
            </w:tcBorders>
            <w:hideMark/>
          </w:tcPr>
          <w:p w:rsidR="00995C7E" w:rsidRPr="00CC5832" w:rsidRDefault="00CC5832" w:rsidP="000E5E25">
            <w:pPr>
              <w:tabs>
                <w:tab w:val="left" w:pos="325"/>
              </w:tabs>
              <w:spacing w:after="0" w:line="240" w:lineRule="auto"/>
              <w:jc w:val="both"/>
              <w:rPr>
                <w:rFonts w:ascii="Times New Roman" w:hAnsi="Times New Roman"/>
                <w:i/>
                <w:color w:val="000000"/>
                <w:sz w:val="28"/>
                <w:szCs w:val="28"/>
              </w:rPr>
            </w:pPr>
            <w:r w:rsidRPr="00CC5832">
              <w:rPr>
                <w:rFonts w:ascii="Times New Roman" w:hAnsi="Times New Roman"/>
                <w:sz w:val="28"/>
                <w:szCs w:val="28"/>
              </w:rPr>
              <w:t>Eiropas Parlamenta un Padomes 2013.gada 26.jūnija direktīva 2013/32/ES par kopējām procedūrām starptautiskās aizsardzības statusa piešķiršanai un atņemšanai.</w:t>
            </w:r>
          </w:p>
        </w:tc>
      </w:tr>
      <w:tr w:rsidR="00995C7E" w:rsidTr="00995C7E">
        <w:tc>
          <w:tcPr>
            <w:tcW w:w="3384" w:type="dxa"/>
            <w:tcBorders>
              <w:top w:val="single" w:sz="4" w:space="0" w:color="auto"/>
              <w:left w:val="single" w:sz="4" w:space="0" w:color="auto"/>
              <w:bottom w:val="single" w:sz="4" w:space="0" w:color="auto"/>
              <w:right w:val="single" w:sz="4" w:space="0" w:color="auto"/>
            </w:tcBorders>
            <w:hideMark/>
          </w:tcPr>
          <w:p w:rsidR="00995C7E" w:rsidRPr="000E5E25" w:rsidRDefault="00995C7E" w:rsidP="000E5E25">
            <w:pPr>
              <w:spacing w:after="0" w:line="240" w:lineRule="auto"/>
              <w:jc w:val="both"/>
              <w:rPr>
                <w:rFonts w:ascii="Times New Roman" w:hAnsi="Times New Roman"/>
                <w:color w:val="000000"/>
                <w:sz w:val="28"/>
                <w:szCs w:val="28"/>
              </w:rPr>
            </w:pPr>
            <w:r w:rsidRPr="000E5E25">
              <w:rPr>
                <w:rFonts w:ascii="Times New Roman" w:hAnsi="Times New Roman"/>
                <w:color w:val="000000"/>
                <w:sz w:val="28"/>
                <w:szCs w:val="28"/>
              </w:rPr>
              <w:t>A</w:t>
            </w:r>
          </w:p>
        </w:tc>
        <w:tc>
          <w:tcPr>
            <w:tcW w:w="2564" w:type="dxa"/>
            <w:tcBorders>
              <w:top w:val="single" w:sz="4" w:space="0" w:color="auto"/>
              <w:left w:val="single" w:sz="4" w:space="0" w:color="auto"/>
              <w:bottom w:val="single" w:sz="4" w:space="0" w:color="auto"/>
              <w:right w:val="single" w:sz="4" w:space="0" w:color="auto"/>
            </w:tcBorders>
            <w:hideMark/>
          </w:tcPr>
          <w:p w:rsidR="00995C7E" w:rsidRPr="000E5E25" w:rsidRDefault="00995C7E" w:rsidP="000E5E25">
            <w:pPr>
              <w:spacing w:after="0" w:line="240" w:lineRule="auto"/>
              <w:jc w:val="both"/>
              <w:rPr>
                <w:rFonts w:ascii="Times New Roman" w:hAnsi="Times New Roman"/>
                <w:color w:val="000000"/>
                <w:sz w:val="28"/>
                <w:szCs w:val="28"/>
              </w:rPr>
            </w:pPr>
            <w:r w:rsidRPr="000E5E25">
              <w:rPr>
                <w:rFonts w:ascii="Times New Roman" w:hAnsi="Times New Roman"/>
                <w:color w:val="000000"/>
                <w:sz w:val="28"/>
                <w:szCs w:val="28"/>
              </w:rPr>
              <w:t>B</w:t>
            </w:r>
          </w:p>
        </w:tc>
        <w:tc>
          <w:tcPr>
            <w:tcW w:w="3260" w:type="dxa"/>
            <w:tcBorders>
              <w:top w:val="single" w:sz="4" w:space="0" w:color="auto"/>
              <w:left w:val="single" w:sz="4" w:space="0" w:color="auto"/>
              <w:bottom w:val="single" w:sz="4" w:space="0" w:color="auto"/>
              <w:right w:val="single" w:sz="4" w:space="0" w:color="auto"/>
            </w:tcBorders>
            <w:hideMark/>
          </w:tcPr>
          <w:p w:rsidR="00995C7E" w:rsidRPr="000E5E25" w:rsidRDefault="00995C7E" w:rsidP="000E5E25">
            <w:pPr>
              <w:spacing w:after="0" w:line="240" w:lineRule="auto"/>
              <w:jc w:val="both"/>
              <w:rPr>
                <w:rFonts w:ascii="Times New Roman" w:hAnsi="Times New Roman"/>
                <w:color w:val="000000"/>
                <w:sz w:val="28"/>
                <w:szCs w:val="28"/>
              </w:rPr>
            </w:pPr>
            <w:r w:rsidRPr="000E5E25">
              <w:rPr>
                <w:rFonts w:ascii="Times New Roman" w:hAnsi="Times New Roman"/>
                <w:color w:val="000000"/>
                <w:sz w:val="28"/>
                <w:szCs w:val="28"/>
              </w:rPr>
              <w:t>C</w:t>
            </w:r>
          </w:p>
        </w:tc>
      </w:tr>
      <w:tr w:rsidR="00995C7E" w:rsidTr="00995C7E">
        <w:tc>
          <w:tcPr>
            <w:tcW w:w="3384" w:type="dxa"/>
            <w:tcBorders>
              <w:top w:val="single" w:sz="4" w:space="0" w:color="auto"/>
              <w:left w:val="single" w:sz="4" w:space="0" w:color="auto"/>
              <w:bottom w:val="single" w:sz="4" w:space="0" w:color="auto"/>
              <w:right w:val="single" w:sz="4" w:space="0" w:color="auto"/>
            </w:tcBorders>
            <w:hideMark/>
          </w:tcPr>
          <w:p w:rsidR="00995C7E" w:rsidRPr="000E5E25" w:rsidRDefault="00995C7E" w:rsidP="000E5E25">
            <w:pPr>
              <w:spacing w:after="0" w:line="240" w:lineRule="auto"/>
              <w:jc w:val="both"/>
              <w:rPr>
                <w:rFonts w:ascii="Times New Roman" w:hAnsi="Times New Roman"/>
                <w:color w:val="000000"/>
                <w:sz w:val="28"/>
                <w:szCs w:val="28"/>
                <w:lang w:eastAsia="lv-LV"/>
              </w:rPr>
            </w:pPr>
            <w:r w:rsidRPr="000E5E25">
              <w:rPr>
                <w:rFonts w:ascii="Times New Roman" w:hAnsi="Times New Roman"/>
                <w:color w:val="000000"/>
                <w:sz w:val="28"/>
                <w:szCs w:val="28"/>
              </w:rPr>
              <w:t>Starptautiskās saistības (pēc būtības), kas izriet no norādītā starptautiskā dokumenta.</w:t>
            </w:r>
          </w:p>
          <w:p w:rsidR="00995C7E" w:rsidRPr="000E5E25" w:rsidRDefault="00995C7E" w:rsidP="000E5E25">
            <w:pPr>
              <w:spacing w:after="0" w:line="240" w:lineRule="auto"/>
              <w:jc w:val="both"/>
              <w:rPr>
                <w:rFonts w:ascii="Times New Roman" w:hAnsi="Times New Roman"/>
                <w:color w:val="000000"/>
                <w:sz w:val="28"/>
                <w:szCs w:val="28"/>
              </w:rPr>
            </w:pPr>
            <w:r w:rsidRPr="000E5E25">
              <w:rPr>
                <w:rFonts w:ascii="Times New Roman" w:hAnsi="Times New Roman"/>
                <w:color w:val="000000"/>
                <w:sz w:val="28"/>
                <w:szCs w:val="28"/>
              </w:rPr>
              <w:t>Konkrēti veicamie pasākumi vai uzdevumi, kas nepieciešami šo starptautisko saistību izpildei</w:t>
            </w:r>
          </w:p>
        </w:tc>
        <w:tc>
          <w:tcPr>
            <w:tcW w:w="2564" w:type="dxa"/>
            <w:tcBorders>
              <w:top w:val="single" w:sz="4" w:space="0" w:color="auto"/>
              <w:left w:val="single" w:sz="4" w:space="0" w:color="auto"/>
              <w:bottom w:val="single" w:sz="4" w:space="0" w:color="auto"/>
              <w:right w:val="single" w:sz="4" w:space="0" w:color="auto"/>
            </w:tcBorders>
            <w:hideMark/>
          </w:tcPr>
          <w:p w:rsidR="00995C7E" w:rsidRPr="000E5E25" w:rsidRDefault="00995C7E" w:rsidP="000E5E25">
            <w:pPr>
              <w:spacing w:after="0" w:line="240" w:lineRule="auto"/>
              <w:jc w:val="both"/>
              <w:rPr>
                <w:rFonts w:ascii="Times New Roman" w:hAnsi="Times New Roman"/>
                <w:color w:val="000000"/>
                <w:sz w:val="28"/>
                <w:szCs w:val="28"/>
              </w:rPr>
            </w:pPr>
            <w:r w:rsidRPr="000E5E25">
              <w:rPr>
                <w:rFonts w:ascii="Times New Roman" w:hAnsi="Times New Roman"/>
                <w:color w:val="000000"/>
                <w:sz w:val="28"/>
                <w:szCs w:val="28"/>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260" w:type="dxa"/>
            <w:tcBorders>
              <w:top w:val="single" w:sz="4" w:space="0" w:color="auto"/>
              <w:left w:val="single" w:sz="4" w:space="0" w:color="auto"/>
              <w:bottom w:val="single" w:sz="4" w:space="0" w:color="auto"/>
              <w:right w:val="single" w:sz="4" w:space="0" w:color="auto"/>
            </w:tcBorders>
            <w:hideMark/>
          </w:tcPr>
          <w:p w:rsidR="00995C7E" w:rsidRPr="000E5E25" w:rsidRDefault="00995C7E" w:rsidP="000E5E25">
            <w:pPr>
              <w:spacing w:after="0" w:line="240" w:lineRule="auto"/>
              <w:jc w:val="both"/>
              <w:rPr>
                <w:rFonts w:ascii="Times New Roman" w:hAnsi="Times New Roman"/>
                <w:color w:val="000000"/>
                <w:sz w:val="28"/>
                <w:szCs w:val="28"/>
                <w:lang w:eastAsia="lv-LV"/>
              </w:rPr>
            </w:pPr>
            <w:r w:rsidRPr="000E5E25">
              <w:rPr>
                <w:rFonts w:ascii="Times New Roman" w:hAnsi="Times New Roman"/>
                <w:color w:val="000000"/>
                <w:sz w:val="28"/>
                <w:szCs w:val="28"/>
              </w:rPr>
              <w:t>Informācija par to, vai starptautiskās saistības, kas minētas šīs tabulas A ailē, tiek izpildītas pilnībā vai daļēji.</w:t>
            </w:r>
          </w:p>
          <w:p w:rsidR="00995C7E" w:rsidRPr="000E5E25" w:rsidRDefault="00995C7E" w:rsidP="000E5E25">
            <w:pPr>
              <w:spacing w:after="0" w:line="240" w:lineRule="auto"/>
              <w:jc w:val="both"/>
              <w:rPr>
                <w:rFonts w:ascii="Times New Roman" w:hAnsi="Times New Roman"/>
                <w:color w:val="000000"/>
                <w:sz w:val="28"/>
                <w:szCs w:val="28"/>
              </w:rPr>
            </w:pPr>
            <w:r w:rsidRPr="000E5E25">
              <w:rPr>
                <w:rFonts w:ascii="Times New Roman" w:hAnsi="Times New Roman"/>
                <w:color w:val="000000"/>
                <w:sz w:val="28"/>
                <w:szCs w:val="28"/>
              </w:rPr>
              <w:t>Ja attiecīgās starptautiskās saistības tiek izpildītas daļēji, sniedz attiecīgu skaidrojumu, kā arī precīzi norāda, kad un kādā veidā starptautiskās saistības tiks izpildītas pilnībā.</w:t>
            </w:r>
          </w:p>
          <w:p w:rsidR="00995C7E" w:rsidRPr="000E5E25" w:rsidRDefault="00995C7E" w:rsidP="000E5E25">
            <w:pPr>
              <w:spacing w:after="0" w:line="240" w:lineRule="auto"/>
              <w:jc w:val="both"/>
              <w:rPr>
                <w:rFonts w:ascii="Times New Roman" w:hAnsi="Times New Roman"/>
                <w:color w:val="000000"/>
                <w:sz w:val="28"/>
                <w:szCs w:val="28"/>
              </w:rPr>
            </w:pPr>
            <w:r w:rsidRPr="000E5E25">
              <w:rPr>
                <w:rFonts w:ascii="Times New Roman" w:hAnsi="Times New Roman"/>
                <w:color w:val="000000"/>
                <w:sz w:val="28"/>
                <w:szCs w:val="28"/>
              </w:rPr>
              <w:t>Norāda institūciju, kas ir atbildīga par šo saistību izpildi pilnībā</w:t>
            </w:r>
          </w:p>
        </w:tc>
      </w:tr>
      <w:tr w:rsidR="00995C7E" w:rsidTr="00995C7E">
        <w:tc>
          <w:tcPr>
            <w:tcW w:w="3384" w:type="dxa"/>
            <w:tcBorders>
              <w:top w:val="single" w:sz="4" w:space="0" w:color="auto"/>
              <w:left w:val="single" w:sz="4" w:space="0" w:color="auto"/>
              <w:bottom w:val="single" w:sz="4" w:space="0" w:color="auto"/>
              <w:right w:val="single" w:sz="4" w:space="0" w:color="auto"/>
            </w:tcBorders>
            <w:hideMark/>
          </w:tcPr>
          <w:p w:rsidR="00995C7E" w:rsidRPr="009D6490" w:rsidRDefault="00995C7E" w:rsidP="00CC5832">
            <w:pPr>
              <w:spacing w:after="0" w:line="240" w:lineRule="auto"/>
              <w:jc w:val="both"/>
              <w:rPr>
                <w:rFonts w:ascii="Times New Roman" w:hAnsi="Times New Roman"/>
                <w:color w:val="000000"/>
                <w:sz w:val="28"/>
                <w:szCs w:val="28"/>
              </w:rPr>
            </w:pPr>
            <w:r w:rsidRPr="009D6490">
              <w:rPr>
                <w:rFonts w:ascii="Times New Roman" w:hAnsi="Times New Roman"/>
                <w:iCs/>
                <w:color w:val="000000"/>
                <w:sz w:val="28"/>
                <w:szCs w:val="28"/>
              </w:rPr>
              <w:t>Noteikumu projekt</w:t>
            </w:r>
            <w:r w:rsidR="00CC5832">
              <w:rPr>
                <w:rFonts w:ascii="Times New Roman" w:hAnsi="Times New Roman"/>
                <w:iCs/>
                <w:color w:val="000000"/>
                <w:sz w:val="28"/>
                <w:szCs w:val="28"/>
              </w:rPr>
              <w:t xml:space="preserve">ā ietverta kārtība, kādā nodrošināma nepilngadīgu patvēruma meklētāju izglītības iespēju nodrošināšana. </w:t>
            </w:r>
          </w:p>
        </w:tc>
        <w:tc>
          <w:tcPr>
            <w:tcW w:w="2564" w:type="dxa"/>
            <w:tcBorders>
              <w:top w:val="single" w:sz="4" w:space="0" w:color="auto"/>
              <w:left w:val="single" w:sz="4" w:space="0" w:color="auto"/>
              <w:bottom w:val="single" w:sz="4" w:space="0" w:color="auto"/>
              <w:right w:val="single" w:sz="4" w:space="0" w:color="auto"/>
            </w:tcBorders>
            <w:hideMark/>
          </w:tcPr>
          <w:p w:rsidR="00995C7E" w:rsidRPr="009D6490" w:rsidRDefault="007906F4" w:rsidP="009D6490">
            <w:pPr>
              <w:spacing w:after="0" w:line="240" w:lineRule="auto"/>
              <w:jc w:val="both"/>
              <w:rPr>
                <w:rFonts w:ascii="Times New Roman" w:hAnsi="Times New Roman"/>
                <w:color w:val="000000"/>
                <w:sz w:val="28"/>
                <w:szCs w:val="28"/>
              </w:rPr>
            </w:pPr>
            <w:r>
              <w:rPr>
                <w:rFonts w:ascii="Times New Roman" w:hAnsi="Times New Roman"/>
                <w:iCs/>
                <w:color w:val="000000"/>
                <w:sz w:val="28"/>
                <w:szCs w:val="28"/>
              </w:rPr>
              <w:t>Atbilst pilnībā</w:t>
            </w:r>
            <w:r w:rsidR="00301941">
              <w:rPr>
                <w:rFonts w:ascii="Times New Roman" w:hAnsi="Times New Roman"/>
                <w:iCs/>
                <w:color w:val="000000"/>
                <w:sz w:val="28"/>
                <w:szCs w:val="28"/>
              </w:rPr>
              <w:t>.</w:t>
            </w:r>
            <w:r>
              <w:rPr>
                <w:rFonts w:ascii="Times New Roman" w:hAnsi="Times New Roman"/>
                <w:iCs/>
                <w:color w:val="000000"/>
                <w:sz w:val="28"/>
                <w:szCs w:val="28"/>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995C7E" w:rsidRPr="009D6490" w:rsidRDefault="007906F4" w:rsidP="009D6490">
            <w:pPr>
              <w:spacing w:after="0" w:line="240" w:lineRule="auto"/>
              <w:jc w:val="both"/>
              <w:rPr>
                <w:rFonts w:ascii="Times New Roman" w:hAnsi="Times New Roman"/>
                <w:color w:val="000000"/>
                <w:sz w:val="28"/>
                <w:szCs w:val="28"/>
              </w:rPr>
            </w:pPr>
            <w:r>
              <w:rPr>
                <w:rFonts w:ascii="Times New Roman" w:hAnsi="Times New Roman"/>
                <w:iCs/>
                <w:color w:val="000000"/>
                <w:sz w:val="28"/>
                <w:szCs w:val="28"/>
              </w:rPr>
              <w:t>Neparedz stigrākas prasības</w:t>
            </w:r>
            <w:r w:rsidR="00301941">
              <w:rPr>
                <w:rFonts w:ascii="Times New Roman" w:hAnsi="Times New Roman"/>
                <w:iCs/>
                <w:color w:val="000000"/>
                <w:sz w:val="28"/>
                <w:szCs w:val="28"/>
              </w:rPr>
              <w:t>.</w:t>
            </w:r>
          </w:p>
        </w:tc>
      </w:tr>
      <w:tr w:rsidR="00995C7E" w:rsidTr="00995C7E">
        <w:tc>
          <w:tcPr>
            <w:tcW w:w="3384" w:type="dxa"/>
            <w:tcBorders>
              <w:top w:val="single" w:sz="4" w:space="0" w:color="auto"/>
              <w:left w:val="single" w:sz="4" w:space="0" w:color="auto"/>
              <w:bottom w:val="single" w:sz="4" w:space="0" w:color="auto"/>
              <w:right w:val="single" w:sz="4" w:space="0" w:color="auto"/>
            </w:tcBorders>
            <w:hideMark/>
          </w:tcPr>
          <w:p w:rsidR="00995C7E" w:rsidRPr="009D6490" w:rsidRDefault="00995C7E" w:rsidP="009D6490">
            <w:pPr>
              <w:spacing w:after="0" w:line="240" w:lineRule="auto"/>
              <w:jc w:val="both"/>
              <w:rPr>
                <w:rFonts w:ascii="Times New Roman" w:hAnsi="Times New Roman"/>
                <w:color w:val="000000"/>
                <w:sz w:val="28"/>
                <w:szCs w:val="28"/>
              </w:rPr>
            </w:pPr>
            <w:r w:rsidRPr="009D6490">
              <w:rPr>
                <w:rFonts w:ascii="Times New Roman" w:hAnsi="Times New Roman"/>
                <w:color w:val="000000"/>
                <w:sz w:val="28"/>
                <w:szCs w:val="28"/>
              </w:rPr>
              <w:lastRenderedPageBreak/>
              <w:t>Vai starptautiskajā dokumentā paredzētās saistības nav pretrunā ar jau esošajām Latvijas Republikas starptautiskajām saistībām</w:t>
            </w:r>
          </w:p>
        </w:tc>
        <w:tc>
          <w:tcPr>
            <w:tcW w:w="5824" w:type="dxa"/>
            <w:gridSpan w:val="2"/>
            <w:tcBorders>
              <w:top w:val="single" w:sz="4" w:space="0" w:color="auto"/>
              <w:left w:val="single" w:sz="4" w:space="0" w:color="auto"/>
              <w:bottom w:val="single" w:sz="4" w:space="0" w:color="auto"/>
              <w:right w:val="single" w:sz="4" w:space="0" w:color="auto"/>
            </w:tcBorders>
            <w:hideMark/>
          </w:tcPr>
          <w:p w:rsidR="00995C7E" w:rsidRPr="009D6490" w:rsidRDefault="007906F4" w:rsidP="009D6490">
            <w:pPr>
              <w:spacing w:after="0" w:line="240" w:lineRule="auto"/>
              <w:jc w:val="both"/>
              <w:rPr>
                <w:rFonts w:ascii="Times New Roman" w:hAnsi="Times New Roman"/>
                <w:i/>
                <w:color w:val="000000"/>
                <w:sz w:val="28"/>
                <w:szCs w:val="28"/>
              </w:rPr>
            </w:pPr>
            <w:r>
              <w:rPr>
                <w:rFonts w:ascii="Times New Roman" w:hAnsi="Times New Roman"/>
                <w:iCs/>
                <w:color w:val="000000"/>
                <w:sz w:val="28"/>
                <w:szCs w:val="28"/>
              </w:rPr>
              <w:t>Atbilst pilnībā</w:t>
            </w:r>
            <w:r w:rsidR="00301941">
              <w:rPr>
                <w:rFonts w:ascii="Times New Roman" w:hAnsi="Times New Roman"/>
                <w:iCs/>
                <w:color w:val="000000"/>
                <w:sz w:val="28"/>
                <w:szCs w:val="28"/>
              </w:rPr>
              <w:t>.</w:t>
            </w:r>
          </w:p>
        </w:tc>
      </w:tr>
      <w:tr w:rsidR="00995C7E" w:rsidTr="00995C7E">
        <w:tc>
          <w:tcPr>
            <w:tcW w:w="3384" w:type="dxa"/>
            <w:tcBorders>
              <w:top w:val="single" w:sz="4" w:space="0" w:color="auto"/>
              <w:left w:val="single" w:sz="4" w:space="0" w:color="auto"/>
              <w:bottom w:val="single" w:sz="4" w:space="0" w:color="auto"/>
              <w:right w:val="single" w:sz="4" w:space="0" w:color="auto"/>
            </w:tcBorders>
            <w:hideMark/>
          </w:tcPr>
          <w:p w:rsidR="00995C7E" w:rsidRPr="009D6490" w:rsidRDefault="00995C7E" w:rsidP="009D6490">
            <w:pPr>
              <w:spacing w:after="0" w:line="240" w:lineRule="auto"/>
              <w:jc w:val="both"/>
              <w:rPr>
                <w:rFonts w:ascii="Times New Roman" w:hAnsi="Times New Roman"/>
                <w:color w:val="000000"/>
                <w:sz w:val="28"/>
                <w:szCs w:val="28"/>
              </w:rPr>
            </w:pPr>
            <w:r w:rsidRPr="009D6490">
              <w:rPr>
                <w:rFonts w:ascii="Times New Roman" w:hAnsi="Times New Roman"/>
                <w:color w:val="000000"/>
                <w:sz w:val="28"/>
                <w:szCs w:val="28"/>
              </w:rPr>
              <w:t>Cita informācija</w:t>
            </w:r>
          </w:p>
        </w:tc>
        <w:tc>
          <w:tcPr>
            <w:tcW w:w="5824" w:type="dxa"/>
            <w:gridSpan w:val="2"/>
            <w:tcBorders>
              <w:top w:val="single" w:sz="4" w:space="0" w:color="auto"/>
              <w:left w:val="single" w:sz="4" w:space="0" w:color="auto"/>
              <w:bottom w:val="single" w:sz="4" w:space="0" w:color="auto"/>
              <w:right w:val="single" w:sz="4" w:space="0" w:color="auto"/>
            </w:tcBorders>
            <w:hideMark/>
          </w:tcPr>
          <w:p w:rsidR="00995C7E" w:rsidRPr="009D6490" w:rsidRDefault="00995C7E" w:rsidP="009D6490">
            <w:pPr>
              <w:spacing w:after="0" w:line="240" w:lineRule="auto"/>
              <w:jc w:val="both"/>
              <w:rPr>
                <w:rFonts w:ascii="Times New Roman" w:hAnsi="Times New Roman"/>
                <w:color w:val="000000"/>
                <w:sz w:val="28"/>
                <w:szCs w:val="28"/>
              </w:rPr>
            </w:pPr>
            <w:r w:rsidRPr="009D6490">
              <w:rPr>
                <w:rFonts w:ascii="Times New Roman" w:hAnsi="Times New Roman"/>
                <w:color w:val="000000"/>
                <w:sz w:val="28"/>
                <w:szCs w:val="28"/>
              </w:rPr>
              <w:t>Nav.</w:t>
            </w:r>
          </w:p>
        </w:tc>
      </w:tr>
    </w:tbl>
    <w:p w:rsidR="00995C7E" w:rsidRDefault="00995C7E">
      <w:pPr>
        <w:rPr>
          <w:rFonts w:ascii="Times New Roman" w:hAnsi="Times New Roman"/>
          <w:sz w:val="28"/>
          <w:szCs w:val="28"/>
        </w:rPr>
      </w:pPr>
    </w:p>
    <w:tbl>
      <w:tblPr>
        <w:tblW w:w="514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0"/>
        <w:gridCol w:w="1926"/>
        <w:gridCol w:w="6978"/>
      </w:tblGrid>
      <w:tr w:rsidR="006B5BB3" w:rsidRPr="00F36679" w:rsidTr="00F64B38">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B5BB3" w:rsidRPr="00F36679" w:rsidRDefault="006B5BB3" w:rsidP="00F64B38">
            <w:pPr>
              <w:spacing w:before="100" w:beforeAutospacing="1" w:after="100" w:afterAutospacing="1" w:line="293" w:lineRule="atLeast"/>
              <w:ind w:right="-31"/>
              <w:jc w:val="center"/>
              <w:rPr>
                <w:rFonts w:ascii="Times New Roman" w:hAnsi="Times New Roman"/>
                <w:b/>
                <w:sz w:val="28"/>
                <w:szCs w:val="28"/>
              </w:rPr>
            </w:pPr>
            <w:r w:rsidRPr="00F36679">
              <w:rPr>
                <w:rFonts w:ascii="Times New Roman" w:hAnsi="Times New Roman"/>
                <w:b/>
                <w:sz w:val="28"/>
                <w:szCs w:val="28"/>
              </w:rPr>
              <w:t>VI. Sabiedrības līdzdalība un komunikācijas aktivitātes</w:t>
            </w:r>
          </w:p>
        </w:tc>
      </w:tr>
      <w:tr w:rsidR="006B5BB3" w:rsidRPr="00F36679" w:rsidTr="00F64B38">
        <w:trPr>
          <w:trHeight w:val="1282"/>
          <w:jc w:val="center"/>
        </w:trPr>
        <w:tc>
          <w:tcPr>
            <w:tcW w:w="48" w:type="pct"/>
            <w:tcBorders>
              <w:top w:val="outset" w:sz="6" w:space="0" w:color="414142"/>
              <w:left w:val="outset" w:sz="6" w:space="0" w:color="414142"/>
              <w:bottom w:val="outset" w:sz="6" w:space="0" w:color="414142"/>
              <w:right w:val="outset" w:sz="6" w:space="0" w:color="414142"/>
            </w:tcBorders>
            <w:hideMark/>
          </w:tcPr>
          <w:p w:rsidR="006B5BB3" w:rsidRPr="00F36679" w:rsidRDefault="006B5BB3" w:rsidP="00F64B38">
            <w:pPr>
              <w:spacing w:after="0" w:line="240" w:lineRule="auto"/>
              <w:ind w:right="140"/>
              <w:rPr>
                <w:rFonts w:ascii="Times New Roman" w:hAnsi="Times New Roman"/>
                <w:sz w:val="28"/>
                <w:szCs w:val="28"/>
              </w:rPr>
            </w:pPr>
            <w:r w:rsidRPr="00F36679">
              <w:rPr>
                <w:rFonts w:ascii="Times New Roman" w:hAnsi="Times New Roman"/>
                <w:sz w:val="28"/>
                <w:szCs w:val="28"/>
              </w:rPr>
              <w:t>1.</w:t>
            </w:r>
          </w:p>
        </w:tc>
        <w:tc>
          <w:tcPr>
            <w:tcW w:w="1120" w:type="pct"/>
            <w:tcBorders>
              <w:top w:val="outset" w:sz="6" w:space="0" w:color="414142"/>
              <w:left w:val="outset" w:sz="6" w:space="0" w:color="414142"/>
              <w:bottom w:val="outset" w:sz="6" w:space="0" w:color="414142"/>
              <w:right w:val="outset" w:sz="6" w:space="0" w:color="414142"/>
            </w:tcBorders>
            <w:hideMark/>
          </w:tcPr>
          <w:p w:rsidR="006B5BB3" w:rsidRPr="00F36679" w:rsidRDefault="006B5BB3" w:rsidP="00F64B38">
            <w:pPr>
              <w:spacing w:after="0" w:line="240" w:lineRule="auto"/>
              <w:ind w:right="140"/>
              <w:rPr>
                <w:rFonts w:ascii="Times New Roman" w:hAnsi="Times New Roman"/>
                <w:sz w:val="28"/>
                <w:szCs w:val="28"/>
              </w:rPr>
            </w:pPr>
            <w:r w:rsidRPr="00F36679">
              <w:rPr>
                <w:rFonts w:ascii="Times New Roman" w:hAnsi="Times New Roman"/>
                <w:sz w:val="28"/>
                <w:szCs w:val="28"/>
              </w:rPr>
              <w:t>Plānotās sabiedrības līdzdalības un komunikācijas aktivitātes saistībā ar projektu</w:t>
            </w:r>
          </w:p>
        </w:tc>
        <w:tc>
          <w:tcPr>
            <w:tcW w:w="3832" w:type="pct"/>
            <w:tcBorders>
              <w:top w:val="outset" w:sz="6" w:space="0" w:color="414142"/>
              <w:left w:val="outset" w:sz="6" w:space="0" w:color="414142"/>
              <w:bottom w:val="outset" w:sz="6" w:space="0" w:color="414142"/>
              <w:right w:val="outset" w:sz="6" w:space="0" w:color="414142"/>
            </w:tcBorders>
            <w:hideMark/>
          </w:tcPr>
          <w:p w:rsidR="006B5BB3" w:rsidRPr="00F36679" w:rsidRDefault="006B5BB3" w:rsidP="00F64B38">
            <w:pPr>
              <w:spacing w:after="0" w:line="240" w:lineRule="auto"/>
              <w:jc w:val="both"/>
              <w:rPr>
                <w:rFonts w:ascii="Times New Roman" w:hAnsi="Times New Roman"/>
                <w:sz w:val="28"/>
                <w:szCs w:val="28"/>
              </w:rPr>
            </w:pPr>
            <w:r w:rsidRPr="00F36679">
              <w:rPr>
                <w:rFonts w:ascii="Times New Roman" w:hAnsi="Times New Roman"/>
                <w:sz w:val="28"/>
                <w:szCs w:val="28"/>
              </w:rPr>
              <w:t xml:space="preserve">Noteikumu projekts ievietots Izglītības un zinātnes  ministrijas mājas lapā </w:t>
            </w:r>
            <w:hyperlink r:id="rId8" w:history="1">
              <w:r w:rsidRPr="00F36679">
                <w:rPr>
                  <w:rFonts w:ascii="Times New Roman" w:hAnsi="Times New Roman"/>
                  <w:sz w:val="28"/>
                  <w:szCs w:val="28"/>
                </w:rPr>
                <w:t>www.izm.gov.lv</w:t>
              </w:r>
            </w:hyperlink>
          </w:p>
          <w:p w:rsidR="006B5BB3" w:rsidRPr="00F36679" w:rsidRDefault="006B5BB3" w:rsidP="00F64B38">
            <w:pPr>
              <w:spacing w:after="0" w:line="240" w:lineRule="auto"/>
              <w:ind w:right="140"/>
              <w:jc w:val="both"/>
              <w:rPr>
                <w:rFonts w:ascii="Times New Roman" w:hAnsi="Times New Roman"/>
                <w:sz w:val="28"/>
                <w:szCs w:val="28"/>
              </w:rPr>
            </w:pPr>
            <w:r w:rsidRPr="00F36679">
              <w:rPr>
                <w:rFonts w:ascii="Times New Roman" w:hAnsi="Times New Roman"/>
                <w:sz w:val="28"/>
                <w:szCs w:val="28"/>
              </w:rPr>
              <w:t xml:space="preserve">Par noteikumu projekta precizējumiem to izstrādes procesā notikušas diskusijas, ieinteresēto pušu </w:t>
            </w:r>
            <w:r w:rsidR="00B300C5">
              <w:rPr>
                <w:rFonts w:ascii="Times New Roman" w:hAnsi="Times New Roman"/>
                <w:sz w:val="28"/>
                <w:szCs w:val="28"/>
              </w:rPr>
              <w:t>(izglītības iestāžu, kas</w:t>
            </w:r>
            <w:r w:rsidR="007E19CA">
              <w:rPr>
                <w:rFonts w:ascii="Times New Roman" w:hAnsi="Times New Roman"/>
                <w:sz w:val="28"/>
                <w:szCs w:val="28"/>
              </w:rPr>
              <w:t xml:space="preserve"> nodrošina izglītības ieguvi nepilngadīgam patvēruma meklētājam) </w:t>
            </w:r>
            <w:r w:rsidRPr="00F36679">
              <w:rPr>
                <w:rFonts w:ascii="Times New Roman" w:hAnsi="Times New Roman"/>
                <w:sz w:val="28"/>
                <w:szCs w:val="28"/>
              </w:rPr>
              <w:t>viedokļu apzināšana</w:t>
            </w:r>
            <w:r w:rsidR="00B468F2">
              <w:rPr>
                <w:rFonts w:ascii="Times New Roman" w:hAnsi="Times New Roman"/>
                <w:sz w:val="28"/>
                <w:szCs w:val="28"/>
              </w:rPr>
              <w:t>.</w:t>
            </w:r>
          </w:p>
          <w:p w:rsidR="006B5BB3" w:rsidRPr="00F36679" w:rsidRDefault="006B5BB3" w:rsidP="00F64B38">
            <w:pPr>
              <w:spacing w:after="0" w:line="240" w:lineRule="auto"/>
              <w:ind w:left="79" w:right="140"/>
              <w:jc w:val="both"/>
              <w:rPr>
                <w:rFonts w:ascii="Times New Roman" w:hAnsi="Times New Roman"/>
                <w:sz w:val="28"/>
                <w:szCs w:val="28"/>
              </w:rPr>
            </w:pPr>
          </w:p>
        </w:tc>
      </w:tr>
      <w:tr w:rsidR="006B5BB3" w:rsidRPr="00F36679" w:rsidTr="00F64B38">
        <w:trPr>
          <w:trHeight w:val="330"/>
          <w:jc w:val="center"/>
        </w:trPr>
        <w:tc>
          <w:tcPr>
            <w:tcW w:w="48" w:type="pct"/>
            <w:tcBorders>
              <w:top w:val="outset" w:sz="6" w:space="0" w:color="414142"/>
              <w:left w:val="outset" w:sz="6" w:space="0" w:color="414142"/>
              <w:bottom w:val="outset" w:sz="6" w:space="0" w:color="414142"/>
              <w:right w:val="outset" w:sz="6" w:space="0" w:color="414142"/>
            </w:tcBorders>
            <w:hideMark/>
          </w:tcPr>
          <w:p w:rsidR="006B5BB3" w:rsidRPr="00F36679" w:rsidRDefault="006B5BB3" w:rsidP="00F64B38">
            <w:pPr>
              <w:spacing w:after="0" w:line="240" w:lineRule="auto"/>
              <w:ind w:right="140"/>
              <w:rPr>
                <w:rFonts w:ascii="Times New Roman" w:hAnsi="Times New Roman"/>
                <w:sz w:val="28"/>
                <w:szCs w:val="28"/>
              </w:rPr>
            </w:pPr>
            <w:r w:rsidRPr="00F36679">
              <w:rPr>
                <w:rFonts w:ascii="Times New Roman" w:hAnsi="Times New Roman"/>
                <w:sz w:val="28"/>
                <w:szCs w:val="28"/>
              </w:rPr>
              <w:t>2.</w:t>
            </w:r>
          </w:p>
        </w:tc>
        <w:tc>
          <w:tcPr>
            <w:tcW w:w="1120" w:type="pct"/>
            <w:tcBorders>
              <w:top w:val="outset" w:sz="6" w:space="0" w:color="414142"/>
              <w:left w:val="outset" w:sz="6" w:space="0" w:color="414142"/>
              <w:bottom w:val="outset" w:sz="6" w:space="0" w:color="414142"/>
              <w:right w:val="outset" w:sz="6" w:space="0" w:color="414142"/>
            </w:tcBorders>
            <w:hideMark/>
          </w:tcPr>
          <w:p w:rsidR="006B5BB3" w:rsidRPr="00F36679" w:rsidRDefault="006B5BB3" w:rsidP="00F64B38">
            <w:pPr>
              <w:spacing w:after="0" w:line="240" w:lineRule="auto"/>
              <w:ind w:right="140"/>
              <w:rPr>
                <w:rFonts w:ascii="Times New Roman" w:hAnsi="Times New Roman"/>
                <w:sz w:val="28"/>
                <w:szCs w:val="28"/>
              </w:rPr>
            </w:pPr>
            <w:r w:rsidRPr="00F36679">
              <w:rPr>
                <w:rFonts w:ascii="Times New Roman" w:hAnsi="Times New Roman"/>
                <w:sz w:val="28"/>
                <w:szCs w:val="28"/>
              </w:rPr>
              <w:t>Sabiedrības līdzdalība projekta izstrādē</w:t>
            </w:r>
          </w:p>
        </w:tc>
        <w:tc>
          <w:tcPr>
            <w:tcW w:w="3832" w:type="pct"/>
            <w:tcBorders>
              <w:top w:val="outset" w:sz="6" w:space="0" w:color="414142"/>
              <w:left w:val="outset" w:sz="6" w:space="0" w:color="414142"/>
              <w:bottom w:val="outset" w:sz="6" w:space="0" w:color="414142"/>
              <w:right w:val="outset" w:sz="6" w:space="0" w:color="414142"/>
            </w:tcBorders>
            <w:hideMark/>
          </w:tcPr>
          <w:p w:rsidR="006B5BB3" w:rsidRPr="00F36679" w:rsidRDefault="006B5BB3" w:rsidP="00F64B38">
            <w:pPr>
              <w:spacing w:after="0" w:line="240" w:lineRule="auto"/>
              <w:ind w:right="140"/>
              <w:jc w:val="both"/>
              <w:rPr>
                <w:rFonts w:ascii="Times New Roman" w:hAnsi="Times New Roman"/>
                <w:sz w:val="28"/>
                <w:szCs w:val="28"/>
              </w:rPr>
            </w:pPr>
            <w:r w:rsidRPr="00F36679">
              <w:rPr>
                <w:rFonts w:ascii="Times New Roman" w:hAnsi="Times New Roman"/>
                <w:sz w:val="28"/>
                <w:szCs w:val="28"/>
              </w:rPr>
              <w:t>Par noteikumu projektu 2015.gada 19.novembrī seminārā informētas republikas pilsētu un novadu izglītības pārvaldes un izglītības speciālisti, kuri informējuši savas pašvaldības administratīvajā teritorijā esošo izglītības iestāžu vadītājus par plānotajām izmaiņām.</w:t>
            </w:r>
          </w:p>
        </w:tc>
      </w:tr>
      <w:tr w:rsidR="006B5BB3" w:rsidRPr="00F36679" w:rsidTr="00F64B38">
        <w:trPr>
          <w:trHeight w:val="465"/>
          <w:jc w:val="center"/>
        </w:trPr>
        <w:tc>
          <w:tcPr>
            <w:tcW w:w="48" w:type="pct"/>
            <w:tcBorders>
              <w:top w:val="outset" w:sz="6" w:space="0" w:color="414142"/>
              <w:left w:val="outset" w:sz="6" w:space="0" w:color="414142"/>
              <w:bottom w:val="outset" w:sz="6" w:space="0" w:color="414142"/>
              <w:right w:val="outset" w:sz="6" w:space="0" w:color="414142"/>
            </w:tcBorders>
            <w:hideMark/>
          </w:tcPr>
          <w:p w:rsidR="006B5BB3" w:rsidRPr="00F36679" w:rsidRDefault="006B5BB3" w:rsidP="00F64B38">
            <w:pPr>
              <w:spacing w:after="0" w:line="240" w:lineRule="auto"/>
              <w:ind w:right="140"/>
              <w:rPr>
                <w:rFonts w:ascii="Times New Roman" w:hAnsi="Times New Roman"/>
                <w:sz w:val="28"/>
                <w:szCs w:val="28"/>
              </w:rPr>
            </w:pPr>
            <w:r w:rsidRPr="00F36679">
              <w:rPr>
                <w:rFonts w:ascii="Times New Roman" w:hAnsi="Times New Roman"/>
                <w:sz w:val="28"/>
                <w:szCs w:val="28"/>
              </w:rPr>
              <w:t>3.</w:t>
            </w:r>
          </w:p>
        </w:tc>
        <w:tc>
          <w:tcPr>
            <w:tcW w:w="1120" w:type="pct"/>
            <w:tcBorders>
              <w:top w:val="outset" w:sz="6" w:space="0" w:color="414142"/>
              <w:left w:val="outset" w:sz="6" w:space="0" w:color="414142"/>
              <w:bottom w:val="outset" w:sz="6" w:space="0" w:color="414142"/>
              <w:right w:val="outset" w:sz="6" w:space="0" w:color="414142"/>
            </w:tcBorders>
            <w:hideMark/>
          </w:tcPr>
          <w:p w:rsidR="006B5BB3" w:rsidRPr="00F36679" w:rsidRDefault="006B5BB3" w:rsidP="00F64B38">
            <w:pPr>
              <w:spacing w:after="0" w:line="240" w:lineRule="auto"/>
              <w:ind w:right="140"/>
              <w:rPr>
                <w:rFonts w:ascii="Times New Roman" w:hAnsi="Times New Roman"/>
                <w:sz w:val="28"/>
                <w:szCs w:val="28"/>
              </w:rPr>
            </w:pPr>
            <w:r w:rsidRPr="00F36679">
              <w:rPr>
                <w:rFonts w:ascii="Times New Roman" w:hAnsi="Times New Roman"/>
                <w:sz w:val="28"/>
                <w:szCs w:val="28"/>
              </w:rPr>
              <w:t>Sabiedrības līdzdalības rezultāti</w:t>
            </w:r>
          </w:p>
        </w:tc>
        <w:tc>
          <w:tcPr>
            <w:tcW w:w="3832" w:type="pct"/>
            <w:tcBorders>
              <w:top w:val="outset" w:sz="6" w:space="0" w:color="414142"/>
              <w:left w:val="outset" w:sz="6" w:space="0" w:color="414142"/>
              <w:bottom w:val="outset" w:sz="6" w:space="0" w:color="414142"/>
              <w:right w:val="outset" w:sz="6" w:space="0" w:color="414142"/>
            </w:tcBorders>
            <w:hideMark/>
          </w:tcPr>
          <w:p w:rsidR="006B5BB3" w:rsidRPr="00F36679" w:rsidRDefault="006B5BB3" w:rsidP="003C0DAE">
            <w:pPr>
              <w:spacing w:after="0" w:line="240" w:lineRule="auto"/>
              <w:ind w:left="79" w:right="140"/>
              <w:jc w:val="both"/>
              <w:rPr>
                <w:rFonts w:ascii="Times New Roman" w:hAnsi="Times New Roman"/>
                <w:sz w:val="28"/>
                <w:szCs w:val="28"/>
              </w:rPr>
            </w:pPr>
            <w:r>
              <w:rPr>
                <w:rFonts w:ascii="Times New Roman" w:hAnsi="Times New Roman"/>
                <w:sz w:val="28"/>
                <w:szCs w:val="28"/>
              </w:rPr>
              <w:t>Ņemti vērā ieinteresēto pušu viedokļi</w:t>
            </w:r>
            <w:r w:rsidRPr="00F36679">
              <w:rPr>
                <w:rFonts w:ascii="Times New Roman" w:hAnsi="Times New Roman"/>
                <w:sz w:val="28"/>
                <w:szCs w:val="28"/>
              </w:rPr>
              <w:t>.</w:t>
            </w:r>
            <w:r w:rsidR="00194611">
              <w:rPr>
                <w:rFonts w:ascii="Times New Roman" w:hAnsi="Times New Roman"/>
                <w:sz w:val="28"/>
                <w:szCs w:val="28"/>
              </w:rPr>
              <w:t xml:space="preserve"> Ņemot vērā izglītības iestāžu, kas nodrošina izglītības ieguvi nepilngadīgam patvēruma meklētājam,</w:t>
            </w:r>
            <w:r w:rsidR="00194611" w:rsidRPr="00F36679">
              <w:rPr>
                <w:rFonts w:ascii="Times New Roman" w:hAnsi="Times New Roman"/>
                <w:sz w:val="28"/>
                <w:szCs w:val="28"/>
              </w:rPr>
              <w:t xml:space="preserve"> precizēta kārtība, kādā Pilsonības un migrācijas lietu pārvalde vai Valsts robežsardze informē </w:t>
            </w:r>
            <w:r w:rsidR="00194611">
              <w:rPr>
                <w:rFonts w:ascii="Times New Roman" w:hAnsi="Times New Roman"/>
                <w:sz w:val="28"/>
                <w:szCs w:val="28"/>
              </w:rPr>
              <w:t>ministriju par</w:t>
            </w:r>
            <w:r w:rsidR="00194611" w:rsidRPr="00F36679">
              <w:rPr>
                <w:rFonts w:ascii="Times New Roman" w:hAnsi="Times New Roman"/>
                <w:sz w:val="28"/>
                <w:szCs w:val="28"/>
              </w:rPr>
              <w:t xml:space="preserve"> to, ka noslēdzies administratīvais process par </w:t>
            </w:r>
            <w:r w:rsidR="00194611">
              <w:rPr>
                <w:rFonts w:ascii="Times New Roman" w:hAnsi="Times New Roman"/>
                <w:sz w:val="28"/>
                <w:szCs w:val="28"/>
              </w:rPr>
              <w:t xml:space="preserve">nepilngadīga </w:t>
            </w:r>
            <w:r w:rsidR="00194611" w:rsidRPr="00F36679">
              <w:rPr>
                <w:rFonts w:ascii="Times New Roman" w:hAnsi="Times New Roman"/>
                <w:sz w:val="28"/>
                <w:szCs w:val="28"/>
              </w:rPr>
              <w:t>patvēruma meklētāja iesniegumu par bēgļa vai alternatīvā procesa piešķiršanu.</w:t>
            </w:r>
          </w:p>
        </w:tc>
      </w:tr>
      <w:tr w:rsidR="006B5BB3" w:rsidRPr="00F36679" w:rsidTr="00F64B38">
        <w:trPr>
          <w:trHeight w:val="465"/>
          <w:jc w:val="center"/>
        </w:trPr>
        <w:tc>
          <w:tcPr>
            <w:tcW w:w="48" w:type="pct"/>
            <w:tcBorders>
              <w:top w:val="outset" w:sz="6" w:space="0" w:color="414142"/>
              <w:left w:val="outset" w:sz="6" w:space="0" w:color="414142"/>
              <w:bottom w:val="outset" w:sz="6" w:space="0" w:color="414142"/>
              <w:right w:val="outset" w:sz="6" w:space="0" w:color="414142"/>
            </w:tcBorders>
            <w:hideMark/>
          </w:tcPr>
          <w:p w:rsidR="006B5BB3" w:rsidRPr="00F36679" w:rsidRDefault="006B5BB3" w:rsidP="00F64B38">
            <w:pPr>
              <w:spacing w:after="0" w:line="240" w:lineRule="auto"/>
              <w:ind w:right="140"/>
              <w:rPr>
                <w:rFonts w:ascii="Times New Roman" w:hAnsi="Times New Roman"/>
                <w:sz w:val="28"/>
                <w:szCs w:val="28"/>
              </w:rPr>
            </w:pPr>
            <w:r w:rsidRPr="00F36679">
              <w:rPr>
                <w:rFonts w:ascii="Times New Roman" w:hAnsi="Times New Roman"/>
                <w:sz w:val="28"/>
                <w:szCs w:val="28"/>
              </w:rPr>
              <w:t>4.</w:t>
            </w:r>
          </w:p>
        </w:tc>
        <w:tc>
          <w:tcPr>
            <w:tcW w:w="1120" w:type="pct"/>
            <w:tcBorders>
              <w:top w:val="outset" w:sz="6" w:space="0" w:color="414142"/>
              <w:left w:val="outset" w:sz="6" w:space="0" w:color="414142"/>
              <w:bottom w:val="outset" w:sz="6" w:space="0" w:color="414142"/>
              <w:right w:val="outset" w:sz="6" w:space="0" w:color="414142"/>
            </w:tcBorders>
            <w:hideMark/>
          </w:tcPr>
          <w:p w:rsidR="006B5BB3" w:rsidRPr="00F36679" w:rsidRDefault="006B5BB3" w:rsidP="00F64B38">
            <w:pPr>
              <w:spacing w:after="0" w:line="240" w:lineRule="auto"/>
              <w:ind w:right="140"/>
              <w:rPr>
                <w:rFonts w:ascii="Times New Roman" w:hAnsi="Times New Roman"/>
                <w:sz w:val="28"/>
                <w:szCs w:val="28"/>
              </w:rPr>
            </w:pPr>
            <w:r w:rsidRPr="00F36679">
              <w:rPr>
                <w:rFonts w:ascii="Times New Roman" w:hAnsi="Times New Roman"/>
                <w:sz w:val="28"/>
                <w:szCs w:val="28"/>
              </w:rPr>
              <w:t>Cita informācija</w:t>
            </w:r>
          </w:p>
        </w:tc>
        <w:tc>
          <w:tcPr>
            <w:tcW w:w="3832" w:type="pct"/>
            <w:tcBorders>
              <w:top w:val="outset" w:sz="6" w:space="0" w:color="414142"/>
              <w:left w:val="outset" w:sz="6" w:space="0" w:color="414142"/>
              <w:bottom w:val="outset" w:sz="6" w:space="0" w:color="414142"/>
              <w:right w:val="outset" w:sz="6" w:space="0" w:color="414142"/>
            </w:tcBorders>
            <w:hideMark/>
          </w:tcPr>
          <w:p w:rsidR="006B5BB3" w:rsidRPr="00F36679" w:rsidRDefault="006B5BB3" w:rsidP="00F64B38">
            <w:pPr>
              <w:spacing w:before="100" w:beforeAutospacing="1" w:after="100" w:afterAutospacing="1" w:line="293" w:lineRule="atLeast"/>
              <w:ind w:right="140"/>
              <w:rPr>
                <w:rFonts w:ascii="Times New Roman" w:hAnsi="Times New Roman"/>
                <w:sz w:val="28"/>
                <w:szCs w:val="28"/>
              </w:rPr>
            </w:pPr>
            <w:r w:rsidRPr="00F36679">
              <w:rPr>
                <w:rFonts w:ascii="Times New Roman" w:hAnsi="Times New Roman"/>
                <w:sz w:val="28"/>
                <w:szCs w:val="28"/>
              </w:rPr>
              <w:t>Nav.</w:t>
            </w:r>
          </w:p>
        </w:tc>
      </w:tr>
    </w:tbl>
    <w:p w:rsidR="006B5BB3" w:rsidRPr="00F36679" w:rsidRDefault="006B5BB3">
      <w:pPr>
        <w:rPr>
          <w:rFonts w:ascii="Times New Roman" w:hAnsi="Times New Roman"/>
          <w:sz w:val="28"/>
          <w:szCs w:val="28"/>
        </w:rPr>
      </w:pPr>
    </w:p>
    <w:tbl>
      <w:tblPr>
        <w:tblW w:w="496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0"/>
        <w:gridCol w:w="2520"/>
        <w:gridCol w:w="6046"/>
        <w:gridCol w:w="10"/>
      </w:tblGrid>
      <w:tr w:rsidR="00514935" w:rsidRPr="00F36679" w:rsidTr="00E5434B">
        <w:trPr>
          <w:gridAfter w:val="1"/>
          <w:wAfter w:w="19" w:type="pct"/>
          <w:trHeight w:val="375"/>
          <w:jc w:val="center"/>
        </w:trPr>
        <w:tc>
          <w:tcPr>
            <w:tcW w:w="4981" w:type="pct"/>
            <w:gridSpan w:val="3"/>
            <w:tcBorders>
              <w:top w:val="outset" w:sz="6" w:space="0" w:color="414142"/>
              <w:left w:val="outset" w:sz="6" w:space="0" w:color="414142"/>
              <w:bottom w:val="outset" w:sz="6" w:space="0" w:color="414142"/>
              <w:right w:val="outset" w:sz="6" w:space="0" w:color="414142"/>
            </w:tcBorders>
            <w:vAlign w:val="center"/>
            <w:hideMark/>
          </w:tcPr>
          <w:p w:rsidR="00514935" w:rsidRPr="00F36679" w:rsidRDefault="00514935" w:rsidP="001575D6">
            <w:pPr>
              <w:spacing w:before="100" w:beforeAutospacing="1" w:after="100" w:afterAutospacing="1" w:line="293" w:lineRule="atLeast"/>
              <w:ind w:right="140"/>
              <w:jc w:val="center"/>
              <w:rPr>
                <w:rFonts w:ascii="Times New Roman" w:hAnsi="Times New Roman"/>
                <w:b/>
                <w:sz w:val="28"/>
                <w:szCs w:val="28"/>
              </w:rPr>
            </w:pPr>
            <w:r w:rsidRPr="00F36679">
              <w:rPr>
                <w:rFonts w:ascii="Times New Roman" w:hAnsi="Times New Roman"/>
                <w:b/>
                <w:sz w:val="28"/>
                <w:szCs w:val="28"/>
              </w:rPr>
              <w:t> VII. Tiesību akta projekta izpildes nodrošināšana un tās ietekme uz institūcijām</w:t>
            </w:r>
          </w:p>
        </w:tc>
      </w:tr>
      <w:tr w:rsidR="00E5434B" w:rsidRPr="00F36679" w:rsidTr="00E5434B">
        <w:trPr>
          <w:trHeight w:val="420"/>
          <w:jc w:val="center"/>
        </w:trPr>
        <w:tc>
          <w:tcPr>
            <w:tcW w:w="153" w:type="pct"/>
            <w:tcBorders>
              <w:top w:val="outset" w:sz="6" w:space="0" w:color="414142"/>
              <w:left w:val="outset" w:sz="6" w:space="0" w:color="414142"/>
              <w:bottom w:val="outset" w:sz="6" w:space="0" w:color="414142"/>
              <w:right w:val="outset" w:sz="6" w:space="0" w:color="414142"/>
            </w:tcBorders>
            <w:hideMark/>
          </w:tcPr>
          <w:p w:rsidR="00514935" w:rsidRPr="00F36679" w:rsidRDefault="00514935" w:rsidP="001575D6">
            <w:pPr>
              <w:spacing w:after="0" w:line="240" w:lineRule="auto"/>
              <w:ind w:right="140"/>
              <w:rPr>
                <w:rFonts w:ascii="Times New Roman" w:hAnsi="Times New Roman"/>
                <w:sz w:val="28"/>
                <w:szCs w:val="28"/>
              </w:rPr>
            </w:pPr>
            <w:r w:rsidRPr="00F36679">
              <w:rPr>
                <w:rFonts w:ascii="Times New Roman" w:hAnsi="Times New Roman"/>
                <w:sz w:val="28"/>
                <w:szCs w:val="28"/>
              </w:rPr>
              <w:t>1.</w:t>
            </w:r>
          </w:p>
        </w:tc>
        <w:tc>
          <w:tcPr>
            <w:tcW w:w="1433" w:type="pct"/>
            <w:tcBorders>
              <w:top w:val="outset" w:sz="6" w:space="0" w:color="414142"/>
              <w:left w:val="outset" w:sz="6" w:space="0" w:color="414142"/>
              <w:bottom w:val="outset" w:sz="6" w:space="0" w:color="414142"/>
              <w:right w:val="outset" w:sz="6" w:space="0" w:color="414142"/>
            </w:tcBorders>
            <w:hideMark/>
          </w:tcPr>
          <w:p w:rsidR="00514935" w:rsidRPr="00F36679" w:rsidRDefault="00514935" w:rsidP="001575D6">
            <w:pPr>
              <w:spacing w:after="0" w:line="240" w:lineRule="auto"/>
              <w:ind w:right="140"/>
              <w:rPr>
                <w:rFonts w:ascii="Times New Roman" w:hAnsi="Times New Roman"/>
                <w:sz w:val="28"/>
                <w:szCs w:val="28"/>
              </w:rPr>
            </w:pPr>
            <w:r w:rsidRPr="00F36679">
              <w:rPr>
                <w:rFonts w:ascii="Times New Roman" w:hAnsi="Times New Roman"/>
                <w:sz w:val="28"/>
                <w:szCs w:val="28"/>
              </w:rPr>
              <w:t>Projekta izpildē iesaistītās institūcijas</w:t>
            </w:r>
          </w:p>
        </w:tc>
        <w:tc>
          <w:tcPr>
            <w:tcW w:w="3394" w:type="pct"/>
            <w:gridSpan w:val="2"/>
            <w:tcBorders>
              <w:top w:val="outset" w:sz="6" w:space="0" w:color="414142"/>
              <w:left w:val="outset" w:sz="6" w:space="0" w:color="414142"/>
              <w:bottom w:val="outset" w:sz="6" w:space="0" w:color="414142"/>
              <w:right w:val="outset" w:sz="6" w:space="0" w:color="414142"/>
            </w:tcBorders>
            <w:hideMark/>
          </w:tcPr>
          <w:p w:rsidR="00514935" w:rsidRPr="00F36679" w:rsidRDefault="00BF01D7" w:rsidP="00B468F2">
            <w:pPr>
              <w:spacing w:after="0" w:line="240" w:lineRule="auto"/>
              <w:ind w:right="140"/>
              <w:jc w:val="both"/>
              <w:rPr>
                <w:rFonts w:ascii="Times New Roman" w:hAnsi="Times New Roman"/>
                <w:sz w:val="28"/>
                <w:szCs w:val="28"/>
              </w:rPr>
            </w:pPr>
            <w:r w:rsidRPr="00F36679">
              <w:rPr>
                <w:rFonts w:ascii="Times New Roman" w:hAnsi="Times New Roman"/>
                <w:sz w:val="28"/>
                <w:szCs w:val="28"/>
              </w:rPr>
              <w:t>Noteikumu p</w:t>
            </w:r>
            <w:r w:rsidR="00905515" w:rsidRPr="00F36679">
              <w:rPr>
                <w:rFonts w:ascii="Times New Roman" w:hAnsi="Times New Roman"/>
                <w:sz w:val="28"/>
                <w:szCs w:val="28"/>
              </w:rPr>
              <w:t xml:space="preserve">rojekta izpildi nodrošina </w:t>
            </w:r>
            <w:r w:rsidR="00045DDA" w:rsidRPr="00F36679">
              <w:rPr>
                <w:rFonts w:ascii="Times New Roman" w:hAnsi="Times New Roman"/>
                <w:sz w:val="28"/>
                <w:szCs w:val="28"/>
              </w:rPr>
              <w:t xml:space="preserve">Izglītības un zinātnes </w:t>
            </w:r>
            <w:r w:rsidR="00207267" w:rsidRPr="00F36679">
              <w:rPr>
                <w:rFonts w:ascii="Times New Roman" w:hAnsi="Times New Roman"/>
                <w:sz w:val="28"/>
                <w:szCs w:val="28"/>
              </w:rPr>
              <w:t xml:space="preserve">ministrija </w:t>
            </w:r>
            <w:r w:rsidR="007B0B5B" w:rsidRPr="00F36679">
              <w:rPr>
                <w:rFonts w:ascii="Times New Roman" w:hAnsi="Times New Roman"/>
                <w:sz w:val="28"/>
                <w:szCs w:val="28"/>
              </w:rPr>
              <w:t>ar esošajiem resursiem</w:t>
            </w:r>
            <w:r w:rsidR="00F866C4">
              <w:rPr>
                <w:rFonts w:ascii="Times New Roman" w:hAnsi="Times New Roman"/>
                <w:sz w:val="28"/>
                <w:szCs w:val="28"/>
              </w:rPr>
              <w:t>, kā arī vispārējas izglītības iestādes</w:t>
            </w:r>
            <w:r w:rsidR="00A00575">
              <w:rPr>
                <w:rFonts w:ascii="Times New Roman" w:hAnsi="Times New Roman"/>
                <w:sz w:val="28"/>
                <w:szCs w:val="28"/>
              </w:rPr>
              <w:t xml:space="preserve">, </w:t>
            </w:r>
            <w:r w:rsidR="00A00575" w:rsidRPr="00A15454">
              <w:rPr>
                <w:rFonts w:ascii="Times New Roman" w:eastAsia="Times New Roman" w:hAnsi="Times New Roman"/>
                <w:sz w:val="28"/>
                <w:szCs w:val="28"/>
                <w:lang w:eastAsia="lv-LV"/>
              </w:rPr>
              <w:t>Pilsonības un migrācijas lietu pārvalde vai Valsts robežsardze</w:t>
            </w:r>
            <w:r w:rsidR="00A00575">
              <w:rPr>
                <w:rFonts w:ascii="Times New Roman" w:eastAsia="Times New Roman" w:hAnsi="Times New Roman"/>
                <w:sz w:val="28"/>
                <w:szCs w:val="28"/>
                <w:lang w:eastAsia="lv-LV"/>
              </w:rPr>
              <w:t>.</w:t>
            </w:r>
          </w:p>
        </w:tc>
      </w:tr>
      <w:tr w:rsidR="00E5434B" w:rsidRPr="00F36679" w:rsidTr="00E5434B">
        <w:trPr>
          <w:trHeight w:val="450"/>
          <w:jc w:val="center"/>
        </w:trPr>
        <w:tc>
          <w:tcPr>
            <w:tcW w:w="153" w:type="pct"/>
            <w:tcBorders>
              <w:top w:val="outset" w:sz="6" w:space="0" w:color="414142"/>
              <w:left w:val="outset" w:sz="6" w:space="0" w:color="414142"/>
              <w:bottom w:val="outset" w:sz="6" w:space="0" w:color="414142"/>
              <w:right w:val="outset" w:sz="6" w:space="0" w:color="414142"/>
            </w:tcBorders>
            <w:hideMark/>
          </w:tcPr>
          <w:p w:rsidR="00514935" w:rsidRPr="00F36679" w:rsidRDefault="00514935" w:rsidP="001575D6">
            <w:pPr>
              <w:spacing w:after="0" w:line="240" w:lineRule="auto"/>
              <w:ind w:right="140"/>
              <w:rPr>
                <w:rFonts w:ascii="Times New Roman" w:hAnsi="Times New Roman"/>
                <w:sz w:val="28"/>
                <w:szCs w:val="28"/>
              </w:rPr>
            </w:pPr>
            <w:r w:rsidRPr="00F36679">
              <w:rPr>
                <w:rFonts w:ascii="Times New Roman" w:hAnsi="Times New Roman"/>
                <w:sz w:val="28"/>
                <w:szCs w:val="28"/>
              </w:rPr>
              <w:t>2.</w:t>
            </w:r>
          </w:p>
        </w:tc>
        <w:tc>
          <w:tcPr>
            <w:tcW w:w="1433" w:type="pct"/>
            <w:tcBorders>
              <w:top w:val="outset" w:sz="6" w:space="0" w:color="414142"/>
              <w:left w:val="outset" w:sz="6" w:space="0" w:color="414142"/>
              <w:bottom w:val="outset" w:sz="6" w:space="0" w:color="414142"/>
              <w:right w:val="outset" w:sz="6" w:space="0" w:color="414142"/>
            </w:tcBorders>
            <w:hideMark/>
          </w:tcPr>
          <w:p w:rsidR="00514935" w:rsidRPr="00F36679" w:rsidRDefault="00514935" w:rsidP="001575D6">
            <w:pPr>
              <w:spacing w:after="0" w:line="240" w:lineRule="auto"/>
              <w:ind w:right="140"/>
              <w:rPr>
                <w:rFonts w:ascii="Times New Roman" w:hAnsi="Times New Roman"/>
                <w:sz w:val="28"/>
                <w:szCs w:val="28"/>
              </w:rPr>
            </w:pPr>
            <w:r w:rsidRPr="00F36679">
              <w:rPr>
                <w:rFonts w:ascii="Times New Roman" w:hAnsi="Times New Roman"/>
                <w:sz w:val="28"/>
                <w:szCs w:val="28"/>
              </w:rPr>
              <w:t xml:space="preserve">Projekta izpildes ietekme uz pārvaldes funkcijām </w:t>
            </w:r>
            <w:r w:rsidRPr="00F36679">
              <w:rPr>
                <w:rFonts w:ascii="Times New Roman" w:hAnsi="Times New Roman"/>
                <w:sz w:val="28"/>
                <w:szCs w:val="28"/>
              </w:rPr>
              <w:lastRenderedPageBreak/>
              <w:t>un institucionālo struktūru.</w:t>
            </w:r>
          </w:p>
        </w:tc>
        <w:tc>
          <w:tcPr>
            <w:tcW w:w="3394" w:type="pct"/>
            <w:gridSpan w:val="2"/>
            <w:tcBorders>
              <w:top w:val="outset" w:sz="6" w:space="0" w:color="414142"/>
              <w:left w:val="outset" w:sz="6" w:space="0" w:color="414142"/>
              <w:bottom w:val="outset" w:sz="6" w:space="0" w:color="414142"/>
              <w:right w:val="outset" w:sz="6" w:space="0" w:color="414142"/>
            </w:tcBorders>
            <w:hideMark/>
          </w:tcPr>
          <w:p w:rsidR="00514935" w:rsidRPr="00F36679" w:rsidRDefault="00905515" w:rsidP="00B468F2">
            <w:pPr>
              <w:spacing w:after="0" w:line="240" w:lineRule="auto"/>
              <w:ind w:right="140"/>
              <w:jc w:val="both"/>
              <w:rPr>
                <w:rFonts w:ascii="Times New Roman" w:hAnsi="Times New Roman"/>
                <w:sz w:val="28"/>
                <w:szCs w:val="28"/>
              </w:rPr>
            </w:pPr>
            <w:r w:rsidRPr="00F36679">
              <w:rPr>
                <w:rFonts w:ascii="Times New Roman" w:hAnsi="Times New Roman"/>
                <w:sz w:val="28"/>
                <w:szCs w:val="28"/>
              </w:rPr>
              <w:lastRenderedPageBreak/>
              <w:t>Jaunu institūciju izveide, esošu institūciju likvidācija vai reorganizācija nav nepieciešama</w:t>
            </w:r>
            <w:r w:rsidR="00FD34AF" w:rsidRPr="00F36679">
              <w:rPr>
                <w:rFonts w:ascii="Times New Roman" w:hAnsi="Times New Roman"/>
                <w:sz w:val="28"/>
                <w:szCs w:val="28"/>
              </w:rPr>
              <w:t>.</w:t>
            </w:r>
          </w:p>
          <w:p w:rsidR="00332378" w:rsidRPr="00F36679" w:rsidRDefault="00332378" w:rsidP="00B468F2">
            <w:pPr>
              <w:widowControl w:val="0"/>
              <w:tabs>
                <w:tab w:val="left" w:pos="259"/>
              </w:tabs>
              <w:spacing w:after="0" w:line="240" w:lineRule="auto"/>
              <w:ind w:right="140"/>
              <w:jc w:val="both"/>
              <w:rPr>
                <w:rFonts w:ascii="Times New Roman" w:hAnsi="Times New Roman"/>
                <w:sz w:val="28"/>
                <w:szCs w:val="28"/>
              </w:rPr>
            </w:pPr>
            <w:r w:rsidRPr="00F36679">
              <w:rPr>
                <w:rFonts w:ascii="Times New Roman" w:hAnsi="Times New Roman"/>
                <w:sz w:val="28"/>
                <w:szCs w:val="28"/>
              </w:rPr>
              <w:t xml:space="preserve">Noteikumu projekts tiks īstenots esošu institūciju un </w:t>
            </w:r>
            <w:r w:rsidRPr="00F36679">
              <w:rPr>
                <w:rFonts w:ascii="Times New Roman" w:hAnsi="Times New Roman"/>
                <w:sz w:val="28"/>
                <w:szCs w:val="28"/>
              </w:rPr>
              <w:lastRenderedPageBreak/>
              <w:t>cilvēkresursu ietvaros.</w:t>
            </w:r>
          </w:p>
        </w:tc>
      </w:tr>
      <w:tr w:rsidR="00E5434B" w:rsidRPr="00F36679" w:rsidTr="00E5434B">
        <w:trPr>
          <w:trHeight w:val="390"/>
          <w:jc w:val="center"/>
        </w:trPr>
        <w:tc>
          <w:tcPr>
            <w:tcW w:w="153" w:type="pct"/>
            <w:tcBorders>
              <w:top w:val="outset" w:sz="6" w:space="0" w:color="414142"/>
              <w:left w:val="outset" w:sz="6" w:space="0" w:color="414142"/>
              <w:bottom w:val="outset" w:sz="6" w:space="0" w:color="414142"/>
              <w:right w:val="outset" w:sz="6" w:space="0" w:color="414142"/>
            </w:tcBorders>
            <w:hideMark/>
          </w:tcPr>
          <w:p w:rsidR="00514935" w:rsidRPr="00F36679" w:rsidRDefault="00514935" w:rsidP="001575D6">
            <w:pPr>
              <w:spacing w:after="0" w:line="240" w:lineRule="auto"/>
              <w:ind w:right="140"/>
              <w:rPr>
                <w:rFonts w:ascii="Times New Roman" w:hAnsi="Times New Roman"/>
                <w:sz w:val="28"/>
                <w:szCs w:val="28"/>
              </w:rPr>
            </w:pPr>
            <w:r w:rsidRPr="00F36679">
              <w:rPr>
                <w:rFonts w:ascii="Times New Roman" w:hAnsi="Times New Roman"/>
                <w:sz w:val="28"/>
                <w:szCs w:val="28"/>
              </w:rPr>
              <w:lastRenderedPageBreak/>
              <w:t>3.</w:t>
            </w:r>
          </w:p>
        </w:tc>
        <w:tc>
          <w:tcPr>
            <w:tcW w:w="1433" w:type="pct"/>
            <w:tcBorders>
              <w:top w:val="outset" w:sz="6" w:space="0" w:color="414142"/>
              <w:left w:val="outset" w:sz="6" w:space="0" w:color="414142"/>
              <w:bottom w:val="outset" w:sz="6" w:space="0" w:color="414142"/>
              <w:right w:val="outset" w:sz="6" w:space="0" w:color="414142"/>
            </w:tcBorders>
            <w:hideMark/>
          </w:tcPr>
          <w:p w:rsidR="00514935" w:rsidRPr="00F36679" w:rsidRDefault="00514935" w:rsidP="001575D6">
            <w:pPr>
              <w:spacing w:after="0" w:line="240" w:lineRule="auto"/>
              <w:ind w:right="140"/>
              <w:rPr>
                <w:rFonts w:ascii="Times New Roman" w:hAnsi="Times New Roman"/>
                <w:sz w:val="28"/>
                <w:szCs w:val="28"/>
              </w:rPr>
            </w:pPr>
            <w:r w:rsidRPr="00F36679">
              <w:rPr>
                <w:rFonts w:ascii="Times New Roman" w:hAnsi="Times New Roman"/>
                <w:sz w:val="28"/>
                <w:szCs w:val="28"/>
              </w:rPr>
              <w:t>Cita informācija</w:t>
            </w:r>
          </w:p>
        </w:tc>
        <w:tc>
          <w:tcPr>
            <w:tcW w:w="3394" w:type="pct"/>
            <w:gridSpan w:val="2"/>
            <w:tcBorders>
              <w:top w:val="outset" w:sz="6" w:space="0" w:color="414142"/>
              <w:left w:val="outset" w:sz="6" w:space="0" w:color="414142"/>
              <w:bottom w:val="outset" w:sz="6" w:space="0" w:color="414142"/>
              <w:right w:val="outset" w:sz="6" w:space="0" w:color="414142"/>
            </w:tcBorders>
            <w:hideMark/>
          </w:tcPr>
          <w:p w:rsidR="00514935" w:rsidRPr="00F36679" w:rsidRDefault="007815BA" w:rsidP="00B0154E">
            <w:pPr>
              <w:spacing w:before="100" w:beforeAutospacing="1" w:after="100" w:afterAutospacing="1" w:line="293" w:lineRule="atLeast"/>
              <w:ind w:right="140"/>
              <w:jc w:val="both"/>
              <w:rPr>
                <w:rFonts w:ascii="Times New Roman" w:hAnsi="Times New Roman"/>
                <w:sz w:val="28"/>
                <w:szCs w:val="28"/>
              </w:rPr>
            </w:pPr>
            <w:r w:rsidRPr="00F36679">
              <w:rPr>
                <w:rFonts w:ascii="Times New Roman" w:hAnsi="Times New Roman"/>
                <w:sz w:val="28"/>
                <w:szCs w:val="28"/>
              </w:rPr>
              <w:t>F</w:t>
            </w:r>
            <w:r w:rsidR="00587F0B" w:rsidRPr="00F36679">
              <w:rPr>
                <w:rFonts w:ascii="Times New Roman" w:hAnsi="Times New Roman"/>
                <w:sz w:val="28"/>
                <w:szCs w:val="28"/>
              </w:rPr>
              <w:t>ina</w:t>
            </w:r>
            <w:r w:rsidRPr="00F36679">
              <w:rPr>
                <w:rFonts w:ascii="Times New Roman" w:hAnsi="Times New Roman"/>
                <w:sz w:val="28"/>
                <w:szCs w:val="28"/>
              </w:rPr>
              <w:t>n</w:t>
            </w:r>
            <w:r w:rsidR="00587F0B" w:rsidRPr="00F36679">
              <w:rPr>
                <w:rFonts w:ascii="Times New Roman" w:hAnsi="Times New Roman"/>
                <w:sz w:val="28"/>
                <w:szCs w:val="28"/>
              </w:rPr>
              <w:t>šu kontrole</w:t>
            </w:r>
            <w:r w:rsidRPr="00F36679">
              <w:rPr>
                <w:rFonts w:ascii="Times New Roman" w:hAnsi="Times New Roman"/>
                <w:sz w:val="28"/>
                <w:szCs w:val="28"/>
              </w:rPr>
              <w:t>s funkcijas vei</w:t>
            </w:r>
            <w:r w:rsidR="00B468F2">
              <w:rPr>
                <w:rFonts w:ascii="Times New Roman" w:hAnsi="Times New Roman"/>
                <w:sz w:val="28"/>
                <w:szCs w:val="28"/>
              </w:rPr>
              <w:t>c</w:t>
            </w:r>
            <w:r w:rsidRPr="00F36679">
              <w:rPr>
                <w:rFonts w:ascii="Times New Roman" w:hAnsi="Times New Roman"/>
                <w:sz w:val="28"/>
                <w:szCs w:val="28"/>
              </w:rPr>
              <w:t xml:space="preserve"> ministrija, kvalitātes </w:t>
            </w:r>
            <w:r w:rsidR="006A123E" w:rsidRPr="00F36679">
              <w:rPr>
                <w:rFonts w:ascii="Times New Roman" w:hAnsi="Times New Roman"/>
                <w:sz w:val="28"/>
                <w:szCs w:val="28"/>
              </w:rPr>
              <w:t>k</w:t>
            </w:r>
            <w:r w:rsidRPr="00F36679">
              <w:rPr>
                <w:rFonts w:ascii="Times New Roman" w:hAnsi="Times New Roman"/>
                <w:sz w:val="28"/>
                <w:szCs w:val="28"/>
              </w:rPr>
              <w:t>ontroles funkc</w:t>
            </w:r>
            <w:r w:rsidR="007C7BB2" w:rsidRPr="00F36679">
              <w:rPr>
                <w:rFonts w:ascii="Times New Roman" w:hAnsi="Times New Roman"/>
                <w:sz w:val="28"/>
                <w:szCs w:val="28"/>
              </w:rPr>
              <w:t>ijas saskaņā ar kompetenci veic</w:t>
            </w:r>
            <w:r w:rsidRPr="00F36679">
              <w:rPr>
                <w:rFonts w:ascii="Times New Roman" w:hAnsi="Times New Roman"/>
                <w:sz w:val="28"/>
                <w:szCs w:val="28"/>
              </w:rPr>
              <w:t xml:space="preserve"> Izglītības kvalitātes valsts dienests</w:t>
            </w:r>
            <w:r w:rsidR="007C7BB2" w:rsidRPr="00F36679">
              <w:rPr>
                <w:rFonts w:ascii="Times New Roman" w:hAnsi="Times New Roman"/>
                <w:sz w:val="28"/>
                <w:szCs w:val="28"/>
              </w:rPr>
              <w:t>.</w:t>
            </w:r>
          </w:p>
        </w:tc>
      </w:tr>
    </w:tbl>
    <w:p w:rsidR="00CB4C0D" w:rsidRDefault="00CB4C0D" w:rsidP="00F47EF3">
      <w:pPr>
        <w:spacing w:after="0" w:line="240" w:lineRule="auto"/>
        <w:jc w:val="both"/>
        <w:rPr>
          <w:rFonts w:ascii="Times New Roman" w:hAnsi="Times New Roman"/>
          <w:sz w:val="28"/>
          <w:szCs w:val="28"/>
        </w:rPr>
      </w:pPr>
    </w:p>
    <w:p w:rsidR="00F47EF3" w:rsidRPr="00F36679" w:rsidRDefault="00F47EF3" w:rsidP="00F47EF3">
      <w:pPr>
        <w:spacing w:after="0" w:line="240" w:lineRule="auto"/>
        <w:jc w:val="both"/>
        <w:rPr>
          <w:rFonts w:ascii="Times New Roman" w:hAnsi="Times New Roman"/>
          <w:sz w:val="28"/>
          <w:szCs w:val="28"/>
        </w:rPr>
      </w:pPr>
    </w:p>
    <w:p w:rsidR="00D440E0" w:rsidRPr="00F36679" w:rsidRDefault="008A04CB" w:rsidP="001575D6">
      <w:pPr>
        <w:spacing w:before="50" w:after="50"/>
        <w:ind w:right="140" w:firstLine="250"/>
        <w:rPr>
          <w:rFonts w:ascii="Times New Roman" w:hAnsi="Times New Roman"/>
          <w:sz w:val="28"/>
          <w:szCs w:val="28"/>
        </w:rPr>
      </w:pPr>
      <w:r w:rsidRPr="00F36679">
        <w:rPr>
          <w:rFonts w:ascii="Times New Roman" w:hAnsi="Times New Roman"/>
          <w:sz w:val="28"/>
          <w:szCs w:val="28"/>
        </w:rPr>
        <w:t> </w:t>
      </w:r>
      <w:r w:rsidR="00F17DF6" w:rsidRPr="00F36679">
        <w:rPr>
          <w:rFonts w:ascii="Times New Roman" w:hAnsi="Times New Roman"/>
          <w:sz w:val="28"/>
          <w:szCs w:val="28"/>
        </w:rPr>
        <w:tab/>
      </w:r>
      <w:r w:rsidR="00AD2895" w:rsidRPr="00F36679">
        <w:rPr>
          <w:rFonts w:ascii="Times New Roman" w:hAnsi="Times New Roman"/>
          <w:sz w:val="28"/>
          <w:szCs w:val="28"/>
        </w:rPr>
        <w:t>Izglītības un zinātnes ministrs</w:t>
      </w:r>
      <w:r w:rsidRPr="00F36679">
        <w:rPr>
          <w:rFonts w:ascii="Times New Roman" w:hAnsi="Times New Roman"/>
          <w:sz w:val="28"/>
          <w:szCs w:val="28"/>
        </w:rPr>
        <w:t xml:space="preserve">  </w:t>
      </w:r>
      <w:r w:rsidRPr="00F36679">
        <w:rPr>
          <w:rFonts w:ascii="Times New Roman" w:hAnsi="Times New Roman"/>
          <w:sz w:val="28"/>
          <w:szCs w:val="28"/>
        </w:rPr>
        <w:tab/>
      </w:r>
      <w:r w:rsidR="00587F0B" w:rsidRPr="00F36679">
        <w:rPr>
          <w:rFonts w:ascii="Times New Roman" w:hAnsi="Times New Roman"/>
          <w:sz w:val="28"/>
          <w:szCs w:val="28"/>
        </w:rPr>
        <w:tab/>
      </w:r>
      <w:r w:rsidR="00587F0B" w:rsidRPr="00F36679">
        <w:rPr>
          <w:rFonts w:ascii="Times New Roman" w:hAnsi="Times New Roman"/>
          <w:sz w:val="28"/>
          <w:szCs w:val="28"/>
        </w:rPr>
        <w:tab/>
      </w:r>
      <w:r w:rsidR="00587F0B" w:rsidRPr="00F36679">
        <w:rPr>
          <w:rFonts w:ascii="Times New Roman" w:hAnsi="Times New Roman"/>
          <w:sz w:val="28"/>
          <w:szCs w:val="28"/>
        </w:rPr>
        <w:tab/>
      </w:r>
      <w:r w:rsidR="00587F0B" w:rsidRPr="00F36679">
        <w:rPr>
          <w:rFonts w:ascii="Times New Roman" w:hAnsi="Times New Roman"/>
          <w:sz w:val="28"/>
          <w:szCs w:val="28"/>
        </w:rPr>
        <w:tab/>
        <w:t>K.</w:t>
      </w:r>
      <w:r w:rsidR="003F7372" w:rsidRPr="00F36679">
        <w:rPr>
          <w:rFonts w:ascii="Times New Roman" w:hAnsi="Times New Roman"/>
          <w:sz w:val="28"/>
          <w:szCs w:val="28"/>
        </w:rPr>
        <w:t xml:space="preserve">Šadurskis </w:t>
      </w:r>
      <w:r w:rsidRPr="00F36679">
        <w:rPr>
          <w:rFonts w:ascii="Times New Roman" w:hAnsi="Times New Roman"/>
          <w:sz w:val="28"/>
          <w:szCs w:val="28"/>
        </w:rPr>
        <w:tab/>
      </w:r>
      <w:r w:rsidRPr="00F36679">
        <w:rPr>
          <w:rFonts w:ascii="Times New Roman" w:hAnsi="Times New Roman"/>
          <w:sz w:val="28"/>
          <w:szCs w:val="28"/>
        </w:rPr>
        <w:tab/>
      </w:r>
      <w:r w:rsidRPr="00F36679">
        <w:rPr>
          <w:rFonts w:ascii="Times New Roman" w:hAnsi="Times New Roman"/>
          <w:sz w:val="28"/>
          <w:szCs w:val="28"/>
        </w:rPr>
        <w:tab/>
      </w:r>
      <w:r w:rsidR="00F00CD0" w:rsidRPr="00F36679">
        <w:rPr>
          <w:rFonts w:ascii="Times New Roman" w:hAnsi="Times New Roman"/>
          <w:sz w:val="28"/>
          <w:szCs w:val="28"/>
        </w:rPr>
        <w:tab/>
      </w:r>
      <w:r w:rsidR="009A36E7" w:rsidRPr="00F36679">
        <w:rPr>
          <w:rFonts w:ascii="Times New Roman" w:hAnsi="Times New Roman"/>
          <w:sz w:val="28"/>
          <w:szCs w:val="28"/>
        </w:rPr>
        <w:tab/>
      </w:r>
      <w:r w:rsidR="009A36E7" w:rsidRPr="00F36679">
        <w:rPr>
          <w:rFonts w:ascii="Times New Roman" w:hAnsi="Times New Roman"/>
          <w:sz w:val="28"/>
          <w:szCs w:val="28"/>
        </w:rPr>
        <w:tab/>
      </w:r>
      <w:r w:rsidR="009A36E7" w:rsidRPr="00F36679">
        <w:rPr>
          <w:rFonts w:ascii="Times New Roman" w:hAnsi="Times New Roman"/>
          <w:sz w:val="28"/>
          <w:szCs w:val="28"/>
        </w:rPr>
        <w:tab/>
      </w:r>
    </w:p>
    <w:p w:rsidR="008A04CB" w:rsidRPr="00F36679" w:rsidRDefault="008A04CB" w:rsidP="001575D6">
      <w:pPr>
        <w:spacing w:after="0"/>
        <w:ind w:right="140" w:firstLine="720"/>
        <w:jc w:val="both"/>
        <w:rPr>
          <w:rFonts w:ascii="Times New Roman" w:hAnsi="Times New Roman"/>
          <w:sz w:val="28"/>
          <w:szCs w:val="28"/>
        </w:rPr>
      </w:pPr>
      <w:r w:rsidRPr="00F36679">
        <w:rPr>
          <w:rFonts w:ascii="Times New Roman" w:hAnsi="Times New Roman"/>
          <w:sz w:val="28"/>
          <w:szCs w:val="28"/>
        </w:rPr>
        <w:t xml:space="preserve">Vizē: </w:t>
      </w:r>
    </w:p>
    <w:p w:rsidR="00AE5134" w:rsidRPr="00B62946" w:rsidRDefault="00AE5134" w:rsidP="00AE5134">
      <w:pPr>
        <w:spacing w:after="0" w:line="240" w:lineRule="auto"/>
        <w:ind w:firstLine="720"/>
        <w:jc w:val="both"/>
        <w:rPr>
          <w:rFonts w:ascii="Times New Roman" w:hAnsi="Times New Roman"/>
          <w:sz w:val="28"/>
          <w:szCs w:val="28"/>
        </w:rPr>
      </w:pPr>
      <w:r w:rsidRPr="00B62946">
        <w:rPr>
          <w:rFonts w:ascii="Times New Roman" w:hAnsi="Times New Roman"/>
          <w:sz w:val="28"/>
          <w:szCs w:val="28"/>
        </w:rPr>
        <w:t xml:space="preserve">Valsts sekretāra vietnieks – </w:t>
      </w:r>
    </w:p>
    <w:p w:rsidR="00AE5134" w:rsidRPr="00B62946" w:rsidRDefault="00AE5134" w:rsidP="00AE5134">
      <w:pPr>
        <w:spacing w:after="0" w:line="240" w:lineRule="auto"/>
        <w:ind w:firstLine="720"/>
        <w:jc w:val="both"/>
        <w:rPr>
          <w:rFonts w:ascii="Times New Roman" w:hAnsi="Times New Roman"/>
          <w:sz w:val="28"/>
          <w:szCs w:val="28"/>
        </w:rPr>
      </w:pPr>
      <w:r w:rsidRPr="00B62946">
        <w:rPr>
          <w:rFonts w:ascii="Times New Roman" w:hAnsi="Times New Roman"/>
          <w:sz w:val="28"/>
          <w:szCs w:val="28"/>
        </w:rPr>
        <w:t>Sporta departamenta direktors,</w:t>
      </w:r>
    </w:p>
    <w:p w:rsidR="00AE5134" w:rsidRPr="00B62946" w:rsidRDefault="00AE5134" w:rsidP="00AE5134">
      <w:pPr>
        <w:spacing w:after="0" w:line="240" w:lineRule="auto"/>
        <w:jc w:val="both"/>
        <w:rPr>
          <w:rFonts w:ascii="Times New Roman" w:hAnsi="Times New Roman"/>
          <w:sz w:val="28"/>
          <w:szCs w:val="28"/>
        </w:rPr>
      </w:pPr>
      <w:r w:rsidRPr="00B62946">
        <w:rPr>
          <w:rFonts w:ascii="Times New Roman" w:hAnsi="Times New Roman"/>
          <w:sz w:val="28"/>
          <w:szCs w:val="28"/>
        </w:rPr>
        <w:t xml:space="preserve">          valsts sekretāra pienākumu izpildītājs </w:t>
      </w:r>
      <w:r w:rsidRPr="00B62946">
        <w:rPr>
          <w:rFonts w:ascii="Times New Roman" w:hAnsi="Times New Roman"/>
          <w:sz w:val="28"/>
          <w:szCs w:val="28"/>
        </w:rPr>
        <w:tab/>
      </w:r>
      <w:r w:rsidRPr="00B62946">
        <w:rPr>
          <w:rFonts w:ascii="Times New Roman" w:hAnsi="Times New Roman"/>
          <w:sz w:val="28"/>
          <w:szCs w:val="28"/>
        </w:rPr>
        <w:tab/>
      </w:r>
      <w:r w:rsidRPr="00B62946">
        <w:rPr>
          <w:rFonts w:ascii="Times New Roman" w:hAnsi="Times New Roman"/>
          <w:sz w:val="28"/>
          <w:szCs w:val="28"/>
        </w:rPr>
        <w:tab/>
      </w:r>
      <w:r>
        <w:rPr>
          <w:rFonts w:ascii="Times New Roman" w:hAnsi="Times New Roman"/>
          <w:sz w:val="28"/>
          <w:szCs w:val="28"/>
        </w:rPr>
        <w:t xml:space="preserve">          E. Severs</w:t>
      </w:r>
    </w:p>
    <w:p w:rsidR="003E1DD0" w:rsidRPr="00F36679" w:rsidRDefault="003E1DD0" w:rsidP="001575D6">
      <w:pPr>
        <w:keepNext/>
        <w:spacing w:after="0"/>
        <w:ind w:right="140" w:firstLine="720"/>
        <w:rPr>
          <w:rFonts w:ascii="Times New Roman" w:hAnsi="Times New Roman"/>
          <w:sz w:val="28"/>
          <w:szCs w:val="28"/>
        </w:rPr>
      </w:pPr>
    </w:p>
    <w:p w:rsidR="003E1DD0" w:rsidRPr="00F36679" w:rsidRDefault="003E1DD0" w:rsidP="001575D6">
      <w:pPr>
        <w:keepNext/>
        <w:spacing w:after="0"/>
        <w:ind w:right="140" w:firstLine="720"/>
        <w:rPr>
          <w:rFonts w:ascii="Times New Roman" w:hAnsi="Times New Roman"/>
          <w:sz w:val="28"/>
          <w:szCs w:val="28"/>
        </w:rPr>
      </w:pPr>
    </w:p>
    <w:p w:rsidR="008A04CB" w:rsidRPr="00F36679" w:rsidRDefault="005F1D1A" w:rsidP="001575D6">
      <w:pPr>
        <w:keepNext/>
        <w:spacing w:after="0"/>
        <w:ind w:right="140" w:firstLine="720"/>
        <w:rPr>
          <w:rFonts w:ascii="Times New Roman" w:hAnsi="Times New Roman"/>
          <w:sz w:val="20"/>
          <w:szCs w:val="20"/>
        </w:rPr>
      </w:pPr>
      <w:r>
        <w:rPr>
          <w:rFonts w:ascii="Times New Roman" w:hAnsi="Times New Roman"/>
          <w:sz w:val="20"/>
          <w:szCs w:val="20"/>
        </w:rPr>
        <w:t>01.07</w:t>
      </w:r>
      <w:r w:rsidR="003F7372" w:rsidRPr="00F36679">
        <w:rPr>
          <w:rFonts w:ascii="Times New Roman" w:hAnsi="Times New Roman"/>
          <w:sz w:val="20"/>
          <w:szCs w:val="20"/>
        </w:rPr>
        <w:t>.16.</w:t>
      </w:r>
      <w:r w:rsidR="008A04CB" w:rsidRPr="00F36679">
        <w:rPr>
          <w:rFonts w:ascii="Times New Roman" w:hAnsi="Times New Roman"/>
          <w:sz w:val="20"/>
          <w:szCs w:val="20"/>
        </w:rPr>
        <w:tab/>
      </w:r>
      <w:r w:rsidR="008A04CB" w:rsidRPr="00F36679">
        <w:rPr>
          <w:rFonts w:ascii="Times New Roman" w:hAnsi="Times New Roman"/>
          <w:sz w:val="20"/>
          <w:szCs w:val="20"/>
        </w:rPr>
        <w:tab/>
      </w:r>
      <w:r w:rsidR="008A04CB" w:rsidRPr="00F36679">
        <w:rPr>
          <w:rFonts w:ascii="Times New Roman" w:hAnsi="Times New Roman"/>
          <w:sz w:val="20"/>
          <w:szCs w:val="20"/>
        </w:rPr>
        <w:tab/>
      </w:r>
      <w:r w:rsidR="008A04CB" w:rsidRPr="00F36679">
        <w:rPr>
          <w:rFonts w:ascii="Times New Roman" w:hAnsi="Times New Roman"/>
          <w:sz w:val="20"/>
          <w:szCs w:val="20"/>
        </w:rPr>
        <w:tab/>
      </w:r>
      <w:r w:rsidR="008A04CB" w:rsidRPr="00F36679">
        <w:rPr>
          <w:rFonts w:ascii="Times New Roman" w:hAnsi="Times New Roman"/>
          <w:sz w:val="20"/>
          <w:szCs w:val="20"/>
        </w:rPr>
        <w:tab/>
      </w:r>
    </w:p>
    <w:p w:rsidR="00372F3F" w:rsidRPr="00F36679" w:rsidRDefault="00A96DE7" w:rsidP="001575D6">
      <w:pPr>
        <w:spacing w:after="0"/>
        <w:ind w:right="140" w:firstLine="720"/>
        <w:rPr>
          <w:rFonts w:ascii="Times New Roman" w:hAnsi="Times New Roman"/>
          <w:sz w:val="20"/>
          <w:szCs w:val="20"/>
        </w:rPr>
      </w:pPr>
      <w:r>
        <w:rPr>
          <w:rFonts w:ascii="Times New Roman" w:hAnsi="Times New Roman"/>
          <w:sz w:val="20"/>
          <w:szCs w:val="20"/>
        </w:rPr>
        <w:t>3</w:t>
      </w:r>
      <w:r w:rsidR="00FB0363">
        <w:rPr>
          <w:rFonts w:ascii="Times New Roman" w:hAnsi="Times New Roman"/>
          <w:sz w:val="20"/>
          <w:szCs w:val="20"/>
        </w:rPr>
        <w:t>4</w:t>
      </w:r>
      <w:r w:rsidR="00620E95">
        <w:rPr>
          <w:rFonts w:ascii="Times New Roman" w:hAnsi="Times New Roman"/>
          <w:sz w:val="20"/>
          <w:szCs w:val="20"/>
        </w:rPr>
        <w:t>81</w:t>
      </w:r>
    </w:p>
    <w:p w:rsidR="006B42E1" w:rsidRPr="00F36679" w:rsidRDefault="00F33602" w:rsidP="001575D6">
      <w:pPr>
        <w:spacing w:after="0"/>
        <w:ind w:right="140" w:firstLine="720"/>
        <w:rPr>
          <w:rFonts w:ascii="Times New Roman" w:hAnsi="Times New Roman"/>
          <w:sz w:val="20"/>
          <w:szCs w:val="20"/>
        </w:rPr>
      </w:pPr>
      <w:r w:rsidRPr="00F36679">
        <w:rPr>
          <w:rFonts w:ascii="Times New Roman" w:hAnsi="Times New Roman"/>
          <w:sz w:val="20"/>
          <w:szCs w:val="20"/>
        </w:rPr>
        <w:t>O.Arkle</w:t>
      </w:r>
    </w:p>
    <w:p w:rsidR="008A04CB" w:rsidRPr="00F36679" w:rsidRDefault="00F33602" w:rsidP="001575D6">
      <w:pPr>
        <w:spacing w:after="0"/>
        <w:ind w:right="140" w:firstLine="720"/>
        <w:rPr>
          <w:rFonts w:ascii="Times New Roman" w:hAnsi="Times New Roman"/>
          <w:sz w:val="20"/>
          <w:szCs w:val="20"/>
        </w:rPr>
      </w:pPr>
      <w:r w:rsidRPr="00F36679">
        <w:rPr>
          <w:rFonts w:ascii="Times New Roman" w:hAnsi="Times New Roman"/>
          <w:sz w:val="20"/>
          <w:szCs w:val="20"/>
        </w:rPr>
        <w:t>67047944</w:t>
      </w:r>
      <w:r w:rsidR="00945225" w:rsidRPr="00F36679">
        <w:rPr>
          <w:rFonts w:ascii="Times New Roman" w:hAnsi="Times New Roman"/>
          <w:sz w:val="20"/>
          <w:szCs w:val="20"/>
        </w:rPr>
        <w:t xml:space="preserve">, </w:t>
      </w:r>
      <w:hyperlink r:id="rId9" w:history="1">
        <w:r w:rsidRPr="00F36679">
          <w:rPr>
            <w:rFonts w:ascii="Times New Roman" w:hAnsi="Times New Roman"/>
            <w:sz w:val="20"/>
            <w:szCs w:val="20"/>
          </w:rPr>
          <w:t>olita.arkle@izm.gov.lv</w:t>
        </w:r>
      </w:hyperlink>
    </w:p>
    <w:p w:rsidR="00EF2852" w:rsidRPr="00563F1C" w:rsidRDefault="00EF2852" w:rsidP="001575D6">
      <w:pPr>
        <w:spacing w:after="0"/>
        <w:ind w:right="140" w:firstLine="720"/>
        <w:rPr>
          <w:rFonts w:ascii="Times New Roman" w:hAnsi="Times New Roman"/>
          <w:sz w:val="20"/>
          <w:szCs w:val="20"/>
        </w:rPr>
      </w:pPr>
    </w:p>
    <w:p w:rsidR="001575D6" w:rsidRPr="00563F1C" w:rsidRDefault="001575D6" w:rsidP="00EA1995">
      <w:pPr>
        <w:pStyle w:val="Heading4"/>
      </w:pPr>
    </w:p>
    <w:sectPr w:rsidR="001575D6" w:rsidRPr="00563F1C" w:rsidSect="00477B29">
      <w:headerReference w:type="default" r:id="rId10"/>
      <w:footerReference w:type="default" r:id="rId11"/>
      <w:footerReference w:type="first" r:id="rId12"/>
      <w:pgSz w:w="11906" w:h="16838"/>
      <w:pgMar w:top="1418" w:right="1134"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3B5" w:rsidRDefault="00F463B5" w:rsidP="003D18FC">
      <w:pPr>
        <w:spacing w:after="0" w:line="240" w:lineRule="auto"/>
      </w:pPr>
      <w:r>
        <w:separator/>
      </w:r>
    </w:p>
  </w:endnote>
  <w:endnote w:type="continuationSeparator" w:id="0">
    <w:p w:rsidR="00F463B5" w:rsidRDefault="00F463B5" w:rsidP="003D1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21C" w:rsidRPr="00041C28" w:rsidRDefault="005C621C" w:rsidP="005E435A">
    <w:pPr>
      <w:spacing w:after="0" w:line="240" w:lineRule="auto"/>
      <w:jc w:val="both"/>
      <w:rPr>
        <w:rFonts w:ascii="Times New Roman" w:eastAsia="Times New Roman" w:hAnsi="Times New Roman"/>
        <w:bCs/>
        <w:lang w:eastAsia="lv-LV"/>
      </w:rPr>
    </w:pPr>
    <w:r w:rsidRPr="00041C28">
      <w:rPr>
        <w:rFonts w:ascii="Times New Roman" w:hAnsi="Times New Roman"/>
      </w:rPr>
      <w:t>IZMAnot_</w:t>
    </w:r>
    <w:r w:rsidR="002259B4">
      <w:rPr>
        <w:rFonts w:ascii="Times New Roman" w:hAnsi="Times New Roman"/>
      </w:rPr>
      <w:t>0107</w:t>
    </w:r>
    <w:r w:rsidRPr="00041C28">
      <w:rPr>
        <w:rFonts w:ascii="Times New Roman" w:hAnsi="Times New Roman"/>
      </w:rPr>
      <w:t xml:space="preserve">16_patverums; </w:t>
    </w:r>
    <w:r w:rsidRPr="00041C28">
      <w:rPr>
        <w:rFonts w:ascii="Times New Roman" w:hAnsi="Times New Roman"/>
        <w:iCs/>
      </w:rPr>
      <w:t>Kārtība, kādā nepilngadīgam patvēruma meklētājam nodrošina  izglītības ieguves iespējas</w:t>
    </w:r>
    <w:r w:rsidRPr="00041C28">
      <w:rPr>
        <w:rFonts w:ascii="Times New Roman" w:hAnsi="Times New Roman"/>
        <w:lang w:eastAsia="lv-LV"/>
      </w:rPr>
      <w:t xml:space="preserve"> (anotācija)</w:t>
    </w:r>
  </w:p>
  <w:p w:rsidR="005C621C" w:rsidRDefault="005C62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21C" w:rsidRDefault="005C621C" w:rsidP="00630409">
    <w:pPr>
      <w:pStyle w:val="Header"/>
    </w:pPr>
  </w:p>
  <w:p w:rsidR="005C621C" w:rsidRDefault="005C621C" w:rsidP="00630409"/>
  <w:p w:rsidR="005C621C" w:rsidRPr="004C2863" w:rsidRDefault="005C621C" w:rsidP="00C77116">
    <w:pPr>
      <w:spacing w:after="0" w:line="240" w:lineRule="auto"/>
      <w:jc w:val="both"/>
      <w:rPr>
        <w:rFonts w:ascii="Times New Roman" w:eastAsia="Times New Roman" w:hAnsi="Times New Roman"/>
        <w:bCs/>
        <w:lang w:eastAsia="lv-LV"/>
      </w:rPr>
    </w:pPr>
    <w:r w:rsidRPr="004C2863">
      <w:rPr>
        <w:rFonts w:ascii="Times New Roman" w:hAnsi="Times New Roman"/>
      </w:rPr>
      <w:t>IZMAnot</w:t>
    </w:r>
    <w:r w:rsidR="00156932">
      <w:rPr>
        <w:rFonts w:ascii="Times New Roman" w:hAnsi="Times New Roman"/>
      </w:rPr>
      <w:t>_</w:t>
    </w:r>
    <w:r w:rsidR="00972547">
      <w:rPr>
        <w:rFonts w:ascii="Times New Roman" w:hAnsi="Times New Roman"/>
      </w:rPr>
      <w:t>0107</w:t>
    </w:r>
    <w:r w:rsidRPr="004C2863">
      <w:rPr>
        <w:rFonts w:ascii="Times New Roman" w:hAnsi="Times New Roman"/>
      </w:rPr>
      <w:t xml:space="preserve">16_patverums; </w:t>
    </w:r>
    <w:r w:rsidRPr="004C2863">
      <w:rPr>
        <w:rFonts w:ascii="Times New Roman" w:hAnsi="Times New Roman"/>
        <w:iCs/>
      </w:rPr>
      <w:t>Kārtība, kādā nepilngadīgam patvēruma meklētājam nodrošina  izglītības ieguves iespējas</w:t>
    </w:r>
    <w:r w:rsidRPr="004C2863">
      <w:rPr>
        <w:rFonts w:ascii="Times New Roman" w:hAnsi="Times New Roman"/>
        <w:lang w:eastAsia="lv-LV"/>
      </w:rPr>
      <w:t xml:space="preserve"> (anotācija)</w:t>
    </w:r>
  </w:p>
  <w:p w:rsidR="005C621C" w:rsidRDefault="005C6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3B5" w:rsidRDefault="00F463B5" w:rsidP="003D18FC">
      <w:pPr>
        <w:spacing w:after="0" w:line="240" w:lineRule="auto"/>
      </w:pPr>
      <w:r>
        <w:separator/>
      </w:r>
    </w:p>
  </w:footnote>
  <w:footnote w:type="continuationSeparator" w:id="0">
    <w:p w:rsidR="00F463B5" w:rsidRDefault="00F463B5" w:rsidP="003D1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21C" w:rsidRPr="004C2863" w:rsidRDefault="005C621C">
    <w:pPr>
      <w:pStyle w:val="Header"/>
      <w:jc w:val="center"/>
      <w:rPr>
        <w:rFonts w:ascii="Times New Roman" w:hAnsi="Times New Roman"/>
        <w:sz w:val="24"/>
        <w:szCs w:val="24"/>
      </w:rPr>
    </w:pPr>
    <w:r w:rsidRPr="004C2863">
      <w:rPr>
        <w:rFonts w:ascii="Times New Roman" w:hAnsi="Times New Roman"/>
        <w:sz w:val="24"/>
        <w:szCs w:val="24"/>
      </w:rPr>
      <w:fldChar w:fldCharType="begin"/>
    </w:r>
    <w:r w:rsidRPr="004C2863">
      <w:rPr>
        <w:rFonts w:ascii="Times New Roman" w:hAnsi="Times New Roman"/>
        <w:sz w:val="24"/>
        <w:szCs w:val="24"/>
      </w:rPr>
      <w:instrText xml:space="preserve"> PAGE   \* MERGEFORMAT </w:instrText>
    </w:r>
    <w:r w:rsidRPr="004C2863">
      <w:rPr>
        <w:rFonts w:ascii="Times New Roman" w:hAnsi="Times New Roman"/>
        <w:sz w:val="24"/>
        <w:szCs w:val="24"/>
      </w:rPr>
      <w:fldChar w:fldCharType="separate"/>
    </w:r>
    <w:r w:rsidR="008B4A3E">
      <w:rPr>
        <w:rFonts w:ascii="Times New Roman" w:hAnsi="Times New Roman"/>
        <w:noProof/>
        <w:sz w:val="24"/>
        <w:szCs w:val="24"/>
      </w:rPr>
      <w:t>15</w:t>
    </w:r>
    <w:r w:rsidRPr="004C2863">
      <w:rPr>
        <w:rFonts w:ascii="Times New Roman" w:hAnsi="Times New Roman"/>
        <w:noProof/>
        <w:sz w:val="24"/>
        <w:szCs w:val="24"/>
      </w:rPr>
      <w:fldChar w:fldCharType="end"/>
    </w:r>
  </w:p>
  <w:p w:rsidR="005C621C" w:rsidRDefault="005C62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121"/>
    <w:multiLevelType w:val="hybridMultilevel"/>
    <w:tmpl w:val="AA88A0B2"/>
    <w:lvl w:ilvl="0" w:tplc="04260011">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D4DB9"/>
    <w:multiLevelType w:val="hybridMultilevel"/>
    <w:tmpl w:val="69FE9486"/>
    <w:lvl w:ilvl="0" w:tplc="A02406A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555B1C"/>
    <w:multiLevelType w:val="hybridMultilevel"/>
    <w:tmpl w:val="35C08D2E"/>
    <w:lvl w:ilvl="0" w:tplc="54407738">
      <w:start w:val="1"/>
      <w:numFmt w:val="decimal"/>
      <w:lvlText w:val="%1)"/>
      <w:lvlJc w:val="left"/>
      <w:pPr>
        <w:ind w:left="417" w:hanging="360"/>
      </w:pPr>
    </w:lvl>
    <w:lvl w:ilvl="1" w:tplc="04260019">
      <w:start w:val="1"/>
      <w:numFmt w:val="lowerLetter"/>
      <w:lvlText w:val="%2."/>
      <w:lvlJc w:val="left"/>
      <w:pPr>
        <w:ind w:left="1137" w:hanging="360"/>
      </w:pPr>
    </w:lvl>
    <w:lvl w:ilvl="2" w:tplc="0426001B">
      <w:start w:val="1"/>
      <w:numFmt w:val="lowerRoman"/>
      <w:lvlText w:val="%3."/>
      <w:lvlJc w:val="right"/>
      <w:pPr>
        <w:ind w:left="1857" w:hanging="180"/>
      </w:pPr>
    </w:lvl>
    <w:lvl w:ilvl="3" w:tplc="0426000F">
      <w:start w:val="1"/>
      <w:numFmt w:val="decimal"/>
      <w:lvlText w:val="%4."/>
      <w:lvlJc w:val="left"/>
      <w:pPr>
        <w:ind w:left="2577" w:hanging="360"/>
      </w:pPr>
    </w:lvl>
    <w:lvl w:ilvl="4" w:tplc="04260019">
      <w:start w:val="1"/>
      <w:numFmt w:val="lowerLetter"/>
      <w:lvlText w:val="%5."/>
      <w:lvlJc w:val="left"/>
      <w:pPr>
        <w:ind w:left="3297" w:hanging="360"/>
      </w:pPr>
    </w:lvl>
    <w:lvl w:ilvl="5" w:tplc="0426001B">
      <w:start w:val="1"/>
      <w:numFmt w:val="lowerRoman"/>
      <w:lvlText w:val="%6."/>
      <w:lvlJc w:val="right"/>
      <w:pPr>
        <w:ind w:left="4017" w:hanging="180"/>
      </w:pPr>
    </w:lvl>
    <w:lvl w:ilvl="6" w:tplc="0426000F">
      <w:start w:val="1"/>
      <w:numFmt w:val="decimal"/>
      <w:lvlText w:val="%7."/>
      <w:lvlJc w:val="left"/>
      <w:pPr>
        <w:ind w:left="4737" w:hanging="360"/>
      </w:pPr>
    </w:lvl>
    <w:lvl w:ilvl="7" w:tplc="04260019">
      <w:start w:val="1"/>
      <w:numFmt w:val="lowerLetter"/>
      <w:lvlText w:val="%8."/>
      <w:lvlJc w:val="left"/>
      <w:pPr>
        <w:ind w:left="5457" w:hanging="360"/>
      </w:pPr>
    </w:lvl>
    <w:lvl w:ilvl="8" w:tplc="0426001B">
      <w:start w:val="1"/>
      <w:numFmt w:val="lowerRoman"/>
      <w:lvlText w:val="%9."/>
      <w:lvlJc w:val="right"/>
      <w:pPr>
        <w:ind w:left="6177" w:hanging="180"/>
      </w:pPr>
    </w:lvl>
  </w:abstractNum>
  <w:abstractNum w:abstractNumId="5" w15:restartNumberingAfterBreak="0">
    <w:nsid w:val="19CF3FAE"/>
    <w:multiLevelType w:val="hybridMultilevel"/>
    <w:tmpl w:val="D0140E2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C0E6CC0"/>
    <w:multiLevelType w:val="hybridMultilevel"/>
    <w:tmpl w:val="4F9EF796"/>
    <w:lvl w:ilvl="0" w:tplc="A0B23A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212F4276"/>
    <w:multiLevelType w:val="hybridMultilevel"/>
    <w:tmpl w:val="BEC06A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F56EB8"/>
    <w:multiLevelType w:val="hybridMultilevel"/>
    <w:tmpl w:val="DD7C5A1A"/>
    <w:lvl w:ilvl="0" w:tplc="23CEFB4A">
      <w:start w:val="1"/>
      <w:numFmt w:val="decimal"/>
      <w:lvlText w:val="%1)"/>
      <w:lvlJc w:val="left"/>
      <w:pPr>
        <w:ind w:left="977" w:hanging="360"/>
      </w:pPr>
      <w:rPr>
        <w:rFonts w:ascii="Calibri" w:hAnsi="Calibri" w:cs="Times New Roman" w:hint="default"/>
        <w:b w:val="0"/>
        <w:color w:val="auto"/>
        <w:sz w:val="24"/>
      </w:rPr>
    </w:lvl>
    <w:lvl w:ilvl="1" w:tplc="04260019" w:tentative="1">
      <w:start w:val="1"/>
      <w:numFmt w:val="lowerLetter"/>
      <w:lvlText w:val="%2."/>
      <w:lvlJc w:val="left"/>
      <w:pPr>
        <w:ind w:left="1697" w:hanging="360"/>
      </w:pPr>
    </w:lvl>
    <w:lvl w:ilvl="2" w:tplc="0426001B" w:tentative="1">
      <w:start w:val="1"/>
      <w:numFmt w:val="lowerRoman"/>
      <w:lvlText w:val="%3."/>
      <w:lvlJc w:val="right"/>
      <w:pPr>
        <w:ind w:left="2417" w:hanging="180"/>
      </w:pPr>
    </w:lvl>
    <w:lvl w:ilvl="3" w:tplc="0426000F" w:tentative="1">
      <w:start w:val="1"/>
      <w:numFmt w:val="decimal"/>
      <w:lvlText w:val="%4."/>
      <w:lvlJc w:val="left"/>
      <w:pPr>
        <w:ind w:left="3137" w:hanging="360"/>
      </w:pPr>
    </w:lvl>
    <w:lvl w:ilvl="4" w:tplc="04260019" w:tentative="1">
      <w:start w:val="1"/>
      <w:numFmt w:val="lowerLetter"/>
      <w:lvlText w:val="%5."/>
      <w:lvlJc w:val="left"/>
      <w:pPr>
        <w:ind w:left="3857" w:hanging="360"/>
      </w:pPr>
    </w:lvl>
    <w:lvl w:ilvl="5" w:tplc="0426001B" w:tentative="1">
      <w:start w:val="1"/>
      <w:numFmt w:val="lowerRoman"/>
      <w:lvlText w:val="%6."/>
      <w:lvlJc w:val="right"/>
      <w:pPr>
        <w:ind w:left="4577" w:hanging="180"/>
      </w:pPr>
    </w:lvl>
    <w:lvl w:ilvl="6" w:tplc="0426000F" w:tentative="1">
      <w:start w:val="1"/>
      <w:numFmt w:val="decimal"/>
      <w:lvlText w:val="%7."/>
      <w:lvlJc w:val="left"/>
      <w:pPr>
        <w:ind w:left="5297" w:hanging="360"/>
      </w:pPr>
    </w:lvl>
    <w:lvl w:ilvl="7" w:tplc="04260019" w:tentative="1">
      <w:start w:val="1"/>
      <w:numFmt w:val="lowerLetter"/>
      <w:lvlText w:val="%8."/>
      <w:lvlJc w:val="left"/>
      <w:pPr>
        <w:ind w:left="6017" w:hanging="360"/>
      </w:pPr>
    </w:lvl>
    <w:lvl w:ilvl="8" w:tplc="0426001B" w:tentative="1">
      <w:start w:val="1"/>
      <w:numFmt w:val="lowerRoman"/>
      <w:lvlText w:val="%9."/>
      <w:lvlJc w:val="right"/>
      <w:pPr>
        <w:ind w:left="6737" w:hanging="180"/>
      </w:pPr>
    </w:lvl>
  </w:abstractNum>
  <w:abstractNum w:abstractNumId="9" w15:restartNumberingAfterBreak="0">
    <w:nsid w:val="305F6EE0"/>
    <w:multiLevelType w:val="singleLevel"/>
    <w:tmpl w:val="4B6018F6"/>
    <w:lvl w:ilvl="0">
      <w:start w:val="1"/>
      <w:numFmt w:val="decimal"/>
      <w:lvlRestart w:val="0"/>
      <w:pStyle w:val="Considrant"/>
      <w:lvlText w:val="(%1)"/>
      <w:lvlJc w:val="left"/>
      <w:pPr>
        <w:tabs>
          <w:tab w:val="num" w:pos="709"/>
        </w:tabs>
        <w:ind w:left="709" w:hanging="709"/>
      </w:pPr>
    </w:lvl>
  </w:abstractNum>
  <w:abstractNum w:abstractNumId="10" w15:restartNumberingAfterBreak="0">
    <w:nsid w:val="34555353"/>
    <w:multiLevelType w:val="hybridMultilevel"/>
    <w:tmpl w:val="C10EEC1E"/>
    <w:lvl w:ilvl="0" w:tplc="04260001">
      <w:start w:val="1"/>
      <w:numFmt w:val="bullet"/>
      <w:lvlText w:val=""/>
      <w:lvlJc w:val="left"/>
      <w:pPr>
        <w:ind w:left="1429" w:hanging="360"/>
      </w:pPr>
      <w:rPr>
        <w:rFonts w:ascii="Symbol" w:hAnsi="Symbol"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15:restartNumberingAfterBreak="0">
    <w:nsid w:val="365E7CC3"/>
    <w:multiLevelType w:val="hybridMultilevel"/>
    <w:tmpl w:val="F91AEB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A51C77"/>
    <w:multiLevelType w:val="hybridMultilevel"/>
    <w:tmpl w:val="0C22D50A"/>
    <w:lvl w:ilvl="0" w:tplc="2DBE2EA0">
      <w:start w:val="128"/>
      <w:numFmt w:val="bullet"/>
      <w:lvlText w:val="-"/>
      <w:lvlJc w:val="left"/>
      <w:pPr>
        <w:ind w:left="435" w:hanging="360"/>
      </w:pPr>
      <w:rPr>
        <w:rFonts w:ascii="Times New Roman" w:eastAsia="Calibri"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3" w15:restartNumberingAfterBreak="0">
    <w:nsid w:val="46EF7B12"/>
    <w:multiLevelType w:val="hybridMultilevel"/>
    <w:tmpl w:val="26FC0D9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0C322B"/>
    <w:multiLevelType w:val="hybridMultilevel"/>
    <w:tmpl w:val="A9D27FB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10"/>
  </w:num>
  <w:num w:numId="4">
    <w:abstractNumId w:val="6"/>
  </w:num>
  <w:num w:numId="5">
    <w:abstractNumId w:val="8"/>
  </w:num>
  <w:num w:numId="6">
    <w:abstractNumId w:val="13"/>
  </w:num>
  <w:num w:numId="7">
    <w:abstractNumId w:val="3"/>
  </w:num>
  <w:num w:numId="8">
    <w:abstractNumId w:val="0"/>
  </w:num>
  <w:num w:numId="9">
    <w:abstractNumId w:val="11"/>
  </w:num>
  <w:num w:numId="10">
    <w:abstractNumId w:val="9"/>
  </w:num>
  <w:num w:numId="11">
    <w:abstractNumId w:val="14"/>
  </w:num>
  <w:num w:numId="12">
    <w:abstractNumId w:val="7"/>
  </w:num>
  <w:num w:numId="13">
    <w:abstractNumId w:val="1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1A23"/>
    <w:rsid w:val="00003B1F"/>
    <w:rsid w:val="000045F5"/>
    <w:rsid w:val="00006FA4"/>
    <w:rsid w:val="000072C9"/>
    <w:rsid w:val="00010A44"/>
    <w:rsid w:val="00010EAD"/>
    <w:rsid w:val="00013508"/>
    <w:rsid w:val="00013709"/>
    <w:rsid w:val="000150A6"/>
    <w:rsid w:val="00015BF2"/>
    <w:rsid w:val="000207DC"/>
    <w:rsid w:val="00021519"/>
    <w:rsid w:val="00024D93"/>
    <w:rsid w:val="0002527E"/>
    <w:rsid w:val="00026601"/>
    <w:rsid w:val="00032789"/>
    <w:rsid w:val="00033CE8"/>
    <w:rsid w:val="000342F3"/>
    <w:rsid w:val="00037C99"/>
    <w:rsid w:val="000412EF"/>
    <w:rsid w:val="00042B5E"/>
    <w:rsid w:val="00042BA1"/>
    <w:rsid w:val="00045DDA"/>
    <w:rsid w:val="000461EF"/>
    <w:rsid w:val="00046931"/>
    <w:rsid w:val="000469B9"/>
    <w:rsid w:val="00046DC5"/>
    <w:rsid w:val="00047532"/>
    <w:rsid w:val="0005066F"/>
    <w:rsid w:val="00061389"/>
    <w:rsid w:val="00061C2E"/>
    <w:rsid w:val="00070886"/>
    <w:rsid w:val="000709AA"/>
    <w:rsid w:val="0007659A"/>
    <w:rsid w:val="00077890"/>
    <w:rsid w:val="00077932"/>
    <w:rsid w:val="000779C7"/>
    <w:rsid w:val="00082571"/>
    <w:rsid w:val="00093653"/>
    <w:rsid w:val="0009384E"/>
    <w:rsid w:val="0009685A"/>
    <w:rsid w:val="000A04B1"/>
    <w:rsid w:val="000A3647"/>
    <w:rsid w:val="000A3C39"/>
    <w:rsid w:val="000A683C"/>
    <w:rsid w:val="000B19F0"/>
    <w:rsid w:val="000B2BE5"/>
    <w:rsid w:val="000B2FD9"/>
    <w:rsid w:val="000B3C11"/>
    <w:rsid w:val="000B4A2B"/>
    <w:rsid w:val="000B4F6B"/>
    <w:rsid w:val="000B6A05"/>
    <w:rsid w:val="000B6E78"/>
    <w:rsid w:val="000B79D7"/>
    <w:rsid w:val="000C0A67"/>
    <w:rsid w:val="000C35DF"/>
    <w:rsid w:val="000C377C"/>
    <w:rsid w:val="000C6A9D"/>
    <w:rsid w:val="000C705A"/>
    <w:rsid w:val="000D47B1"/>
    <w:rsid w:val="000D596F"/>
    <w:rsid w:val="000D59F9"/>
    <w:rsid w:val="000D74DE"/>
    <w:rsid w:val="000E105B"/>
    <w:rsid w:val="000E3D0B"/>
    <w:rsid w:val="000E446A"/>
    <w:rsid w:val="000E5930"/>
    <w:rsid w:val="000E5E25"/>
    <w:rsid w:val="000F3BBA"/>
    <w:rsid w:val="00100A64"/>
    <w:rsid w:val="001021D5"/>
    <w:rsid w:val="001022C6"/>
    <w:rsid w:val="00113B79"/>
    <w:rsid w:val="0011400E"/>
    <w:rsid w:val="00114991"/>
    <w:rsid w:val="00115EF7"/>
    <w:rsid w:val="00117C87"/>
    <w:rsid w:val="00122068"/>
    <w:rsid w:val="0012234D"/>
    <w:rsid w:val="00124112"/>
    <w:rsid w:val="001262BB"/>
    <w:rsid w:val="001265B4"/>
    <w:rsid w:val="00130E91"/>
    <w:rsid w:val="00131366"/>
    <w:rsid w:val="00132A7F"/>
    <w:rsid w:val="001360E8"/>
    <w:rsid w:val="00137810"/>
    <w:rsid w:val="001404A7"/>
    <w:rsid w:val="0014134B"/>
    <w:rsid w:val="00141D57"/>
    <w:rsid w:val="001456EC"/>
    <w:rsid w:val="00147EC7"/>
    <w:rsid w:val="001507FB"/>
    <w:rsid w:val="00156932"/>
    <w:rsid w:val="001575D6"/>
    <w:rsid w:val="00157AC8"/>
    <w:rsid w:val="00161BE7"/>
    <w:rsid w:val="00161DC3"/>
    <w:rsid w:val="001623E5"/>
    <w:rsid w:val="00162DD8"/>
    <w:rsid w:val="00166084"/>
    <w:rsid w:val="00167678"/>
    <w:rsid w:val="001708E9"/>
    <w:rsid w:val="0017381B"/>
    <w:rsid w:val="00174388"/>
    <w:rsid w:val="001769A1"/>
    <w:rsid w:val="00180D34"/>
    <w:rsid w:val="00183193"/>
    <w:rsid w:val="001856A4"/>
    <w:rsid w:val="001862F3"/>
    <w:rsid w:val="0018684E"/>
    <w:rsid w:val="001919D0"/>
    <w:rsid w:val="0019237B"/>
    <w:rsid w:val="00192F9F"/>
    <w:rsid w:val="00193112"/>
    <w:rsid w:val="00194483"/>
    <w:rsid w:val="00194611"/>
    <w:rsid w:val="001A1FB6"/>
    <w:rsid w:val="001A44BD"/>
    <w:rsid w:val="001A57FB"/>
    <w:rsid w:val="001A59BF"/>
    <w:rsid w:val="001A6DBF"/>
    <w:rsid w:val="001A704F"/>
    <w:rsid w:val="001B3217"/>
    <w:rsid w:val="001B716D"/>
    <w:rsid w:val="001B7C89"/>
    <w:rsid w:val="001C0E67"/>
    <w:rsid w:val="001C41B6"/>
    <w:rsid w:val="001C495C"/>
    <w:rsid w:val="001C6E8B"/>
    <w:rsid w:val="001D0328"/>
    <w:rsid w:val="001D07AD"/>
    <w:rsid w:val="001D1075"/>
    <w:rsid w:val="001D4A26"/>
    <w:rsid w:val="001D4D4E"/>
    <w:rsid w:val="001D77A2"/>
    <w:rsid w:val="001E05EB"/>
    <w:rsid w:val="001E3B46"/>
    <w:rsid w:val="001E59AD"/>
    <w:rsid w:val="001F2C4B"/>
    <w:rsid w:val="001F3630"/>
    <w:rsid w:val="001F429D"/>
    <w:rsid w:val="001F4EA7"/>
    <w:rsid w:val="002003A0"/>
    <w:rsid w:val="002019B4"/>
    <w:rsid w:val="00207267"/>
    <w:rsid w:val="00213538"/>
    <w:rsid w:val="00216216"/>
    <w:rsid w:val="002164D9"/>
    <w:rsid w:val="00216AFC"/>
    <w:rsid w:val="00223744"/>
    <w:rsid w:val="002259B4"/>
    <w:rsid w:val="00225B62"/>
    <w:rsid w:val="00225B8E"/>
    <w:rsid w:val="002260A6"/>
    <w:rsid w:val="002274B6"/>
    <w:rsid w:val="00233F06"/>
    <w:rsid w:val="00242797"/>
    <w:rsid w:val="00242F3D"/>
    <w:rsid w:val="00244E6E"/>
    <w:rsid w:val="00245B32"/>
    <w:rsid w:val="00246367"/>
    <w:rsid w:val="00252345"/>
    <w:rsid w:val="00256EAE"/>
    <w:rsid w:val="00257647"/>
    <w:rsid w:val="002612A1"/>
    <w:rsid w:val="002635AF"/>
    <w:rsid w:val="00263FE9"/>
    <w:rsid w:val="00264E10"/>
    <w:rsid w:val="00267405"/>
    <w:rsid w:val="00271577"/>
    <w:rsid w:val="00271732"/>
    <w:rsid w:val="00272104"/>
    <w:rsid w:val="0027411C"/>
    <w:rsid w:val="0028640C"/>
    <w:rsid w:val="002865B0"/>
    <w:rsid w:val="002910DC"/>
    <w:rsid w:val="00295160"/>
    <w:rsid w:val="002957BF"/>
    <w:rsid w:val="00296586"/>
    <w:rsid w:val="00296649"/>
    <w:rsid w:val="002979DC"/>
    <w:rsid w:val="00297B72"/>
    <w:rsid w:val="00297C76"/>
    <w:rsid w:val="002A38DB"/>
    <w:rsid w:val="002A3B57"/>
    <w:rsid w:val="002A5F97"/>
    <w:rsid w:val="002B376C"/>
    <w:rsid w:val="002B5BC3"/>
    <w:rsid w:val="002C2CA9"/>
    <w:rsid w:val="002C59A5"/>
    <w:rsid w:val="002D012F"/>
    <w:rsid w:val="002D265E"/>
    <w:rsid w:val="002D7776"/>
    <w:rsid w:val="002E20C1"/>
    <w:rsid w:val="002E4621"/>
    <w:rsid w:val="002F0F2D"/>
    <w:rsid w:val="002F21BD"/>
    <w:rsid w:val="002F389D"/>
    <w:rsid w:val="002F5147"/>
    <w:rsid w:val="002F620C"/>
    <w:rsid w:val="002F7002"/>
    <w:rsid w:val="00300B2C"/>
    <w:rsid w:val="00301186"/>
    <w:rsid w:val="00301941"/>
    <w:rsid w:val="00301CDE"/>
    <w:rsid w:val="00302E76"/>
    <w:rsid w:val="00302EFA"/>
    <w:rsid w:val="003058D4"/>
    <w:rsid w:val="00306135"/>
    <w:rsid w:val="00307EA8"/>
    <w:rsid w:val="00311F11"/>
    <w:rsid w:val="003159F9"/>
    <w:rsid w:val="00315E24"/>
    <w:rsid w:val="0032030C"/>
    <w:rsid w:val="0032084A"/>
    <w:rsid w:val="003243CD"/>
    <w:rsid w:val="0032488E"/>
    <w:rsid w:val="00326F0B"/>
    <w:rsid w:val="00330DC9"/>
    <w:rsid w:val="00332378"/>
    <w:rsid w:val="003360DB"/>
    <w:rsid w:val="0033624C"/>
    <w:rsid w:val="00340587"/>
    <w:rsid w:val="003420E7"/>
    <w:rsid w:val="00345D76"/>
    <w:rsid w:val="00346E53"/>
    <w:rsid w:val="00347497"/>
    <w:rsid w:val="00347608"/>
    <w:rsid w:val="00350E60"/>
    <w:rsid w:val="0035146E"/>
    <w:rsid w:val="00351FA7"/>
    <w:rsid w:val="00353D4A"/>
    <w:rsid w:val="00356A4D"/>
    <w:rsid w:val="00356F4B"/>
    <w:rsid w:val="00357455"/>
    <w:rsid w:val="00357880"/>
    <w:rsid w:val="00360D0C"/>
    <w:rsid w:val="00365439"/>
    <w:rsid w:val="0036579E"/>
    <w:rsid w:val="00365D94"/>
    <w:rsid w:val="003660BD"/>
    <w:rsid w:val="00370A75"/>
    <w:rsid w:val="00372F3B"/>
    <w:rsid w:val="00372F3F"/>
    <w:rsid w:val="003730EB"/>
    <w:rsid w:val="00381A6B"/>
    <w:rsid w:val="00384957"/>
    <w:rsid w:val="003859D0"/>
    <w:rsid w:val="00392529"/>
    <w:rsid w:val="00394608"/>
    <w:rsid w:val="00395758"/>
    <w:rsid w:val="003960D8"/>
    <w:rsid w:val="003966FA"/>
    <w:rsid w:val="00396DC2"/>
    <w:rsid w:val="00397018"/>
    <w:rsid w:val="003A0183"/>
    <w:rsid w:val="003A0852"/>
    <w:rsid w:val="003A0D9C"/>
    <w:rsid w:val="003A1197"/>
    <w:rsid w:val="003A39C3"/>
    <w:rsid w:val="003A439E"/>
    <w:rsid w:val="003A4FF6"/>
    <w:rsid w:val="003A57DD"/>
    <w:rsid w:val="003A5D05"/>
    <w:rsid w:val="003A5E5E"/>
    <w:rsid w:val="003B29F3"/>
    <w:rsid w:val="003B2DBF"/>
    <w:rsid w:val="003B33D3"/>
    <w:rsid w:val="003B6ED2"/>
    <w:rsid w:val="003C0B53"/>
    <w:rsid w:val="003C0DAE"/>
    <w:rsid w:val="003C1042"/>
    <w:rsid w:val="003D1216"/>
    <w:rsid w:val="003D18FC"/>
    <w:rsid w:val="003D7996"/>
    <w:rsid w:val="003E1DD0"/>
    <w:rsid w:val="003F1D69"/>
    <w:rsid w:val="003F45B3"/>
    <w:rsid w:val="003F7372"/>
    <w:rsid w:val="003F75A1"/>
    <w:rsid w:val="0040260E"/>
    <w:rsid w:val="004040D9"/>
    <w:rsid w:val="004053EC"/>
    <w:rsid w:val="004111AD"/>
    <w:rsid w:val="00412438"/>
    <w:rsid w:val="00412E03"/>
    <w:rsid w:val="0041332E"/>
    <w:rsid w:val="0041339C"/>
    <w:rsid w:val="00416D2D"/>
    <w:rsid w:val="0042266F"/>
    <w:rsid w:val="00423737"/>
    <w:rsid w:val="00424B3F"/>
    <w:rsid w:val="00426DFB"/>
    <w:rsid w:val="0042704C"/>
    <w:rsid w:val="00432A19"/>
    <w:rsid w:val="00434BE9"/>
    <w:rsid w:val="00436185"/>
    <w:rsid w:val="0044001B"/>
    <w:rsid w:val="004400AA"/>
    <w:rsid w:val="0044104E"/>
    <w:rsid w:val="004412A6"/>
    <w:rsid w:val="0044186A"/>
    <w:rsid w:val="00442248"/>
    <w:rsid w:val="0044257B"/>
    <w:rsid w:val="004430A2"/>
    <w:rsid w:val="004435F6"/>
    <w:rsid w:val="00444C59"/>
    <w:rsid w:val="004463A1"/>
    <w:rsid w:val="004477F6"/>
    <w:rsid w:val="00454416"/>
    <w:rsid w:val="004547E6"/>
    <w:rsid w:val="00455AEB"/>
    <w:rsid w:val="00455BD0"/>
    <w:rsid w:val="00457B02"/>
    <w:rsid w:val="00461D97"/>
    <w:rsid w:val="00462B02"/>
    <w:rsid w:val="004651E0"/>
    <w:rsid w:val="00465F63"/>
    <w:rsid w:val="004708E8"/>
    <w:rsid w:val="00471CA7"/>
    <w:rsid w:val="00473893"/>
    <w:rsid w:val="00474E0E"/>
    <w:rsid w:val="004766CB"/>
    <w:rsid w:val="00477B29"/>
    <w:rsid w:val="00484008"/>
    <w:rsid w:val="0048434E"/>
    <w:rsid w:val="0048504C"/>
    <w:rsid w:val="00485FC9"/>
    <w:rsid w:val="004868F5"/>
    <w:rsid w:val="0049184F"/>
    <w:rsid w:val="004925E6"/>
    <w:rsid w:val="00492AD4"/>
    <w:rsid w:val="0049426C"/>
    <w:rsid w:val="004A088D"/>
    <w:rsid w:val="004A1EE1"/>
    <w:rsid w:val="004A26CD"/>
    <w:rsid w:val="004A39FB"/>
    <w:rsid w:val="004B0C6D"/>
    <w:rsid w:val="004B5C28"/>
    <w:rsid w:val="004C1D4D"/>
    <w:rsid w:val="004C1E9D"/>
    <w:rsid w:val="004C2174"/>
    <w:rsid w:val="004C2863"/>
    <w:rsid w:val="004C571C"/>
    <w:rsid w:val="004C7EAB"/>
    <w:rsid w:val="004D01C6"/>
    <w:rsid w:val="004D3F55"/>
    <w:rsid w:val="004D4AFD"/>
    <w:rsid w:val="004E0D9A"/>
    <w:rsid w:val="004E3493"/>
    <w:rsid w:val="004E45B8"/>
    <w:rsid w:val="004E4A5E"/>
    <w:rsid w:val="004E5486"/>
    <w:rsid w:val="004E54B7"/>
    <w:rsid w:val="004E6BAC"/>
    <w:rsid w:val="004F1AF5"/>
    <w:rsid w:val="004F3780"/>
    <w:rsid w:val="004F3AFB"/>
    <w:rsid w:val="004F6154"/>
    <w:rsid w:val="004F773D"/>
    <w:rsid w:val="00502D54"/>
    <w:rsid w:val="00503AAC"/>
    <w:rsid w:val="005040C1"/>
    <w:rsid w:val="005114E2"/>
    <w:rsid w:val="00512076"/>
    <w:rsid w:val="00512B0E"/>
    <w:rsid w:val="00513228"/>
    <w:rsid w:val="00514935"/>
    <w:rsid w:val="00516BE8"/>
    <w:rsid w:val="005253F1"/>
    <w:rsid w:val="0053608F"/>
    <w:rsid w:val="00536659"/>
    <w:rsid w:val="00540ADE"/>
    <w:rsid w:val="005415B0"/>
    <w:rsid w:val="0054483E"/>
    <w:rsid w:val="005454E0"/>
    <w:rsid w:val="0054653C"/>
    <w:rsid w:val="005470B7"/>
    <w:rsid w:val="005511F7"/>
    <w:rsid w:val="00553895"/>
    <w:rsid w:val="005547F6"/>
    <w:rsid w:val="00555C74"/>
    <w:rsid w:val="00556C25"/>
    <w:rsid w:val="00562C5B"/>
    <w:rsid w:val="00563F1C"/>
    <w:rsid w:val="00564769"/>
    <w:rsid w:val="00565449"/>
    <w:rsid w:val="005658A8"/>
    <w:rsid w:val="00574D09"/>
    <w:rsid w:val="00575A8E"/>
    <w:rsid w:val="00581E18"/>
    <w:rsid w:val="00582F21"/>
    <w:rsid w:val="005839BD"/>
    <w:rsid w:val="005866F3"/>
    <w:rsid w:val="00587F0B"/>
    <w:rsid w:val="00592EB2"/>
    <w:rsid w:val="00593C78"/>
    <w:rsid w:val="00594452"/>
    <w:rsid w:val="00594DF2"/>
    <w:rsid w:val="005965B9"/>
    <w:rsid w:val="005979E2"/>
    <w:rsid w:val="005A047D"/>
    <w:rsid w:val="005A384C"/>
    <w:rsid w:val="005A39FB"/>
    <w:rsid w:val="005A5239"/>
    <w:rsid w:val="005A5A4B"/>
    <w:rsid w:val="005A5B90"/>
    <w:rsid w:val="005A6442"/>
    <w:rsid w:val="005A7BCB"/>
    <w:rsid w:val="005A7F27"/>
    <w:rsid w:val="005B0DA8"/>
    <w:rsid w:val="005B3FD1"/>
    <w:rsid w:val="005C1108"/>
    <w:rsid w:val="005C3AFD"/>
    <w:rsid w:val="005C3C4C"/>
    <w:rsid w:val="005C4398"/>
    <w:rsid w:val="005C61A3"/>
    <w:rsid w:val="005C621C"/>
    <w:rsid w:val="005D13AF"/>
    <w:rsid w:val="005D161E"/>
    <w:rsid w:val="005D1FC7"/>
    <w:rsid w:val="005D3D77"/>
    <w:rsid w:val="005D4034"/>
    <w:rsid w:val="005D7A92"/>
    <w:rsid w:val="005E027C"/>
    <w:rsid w:val="005E435A"/>
    <w:rsid w:val="005E44D0"/>
    <w:rsid w:val="005E4EAB"/>
    <w:rsid w:val="005E5C14"/>
    <w:rsid w:val="005E60C2"/>
    <w:rsid w:val="005F1371"/>
    <w:rsid w:val="005F1D1A"/>
    <w:rsid w:val="005F2785"/>
    <w:rsid w:val="005F3D9A"/>
    <w:rsid w:val="005F497D"/>
    <w:rsid w:val="005F6170"/>
    <w:rsid w:val="005F669C"/>
    <w:rsid w:val="005F7881"/>
    <w:rsid w:val="00601B93"/>
    <w:rsid w:val="0060208C"/>
    <w:rsid w:val="00606BBD"/>
    <w:rsid w:val="0060715F"/>
    <w:rsid w:val="0060788F"/>
    <w:rsid w:val="0061135F"/>
    <w:rsid w:val="00614E08"/>
    <w:rsid w:val="00615D32"/>
    <w:rsid w:val="00616BC3"/>
    <w:rsid w:val="00620E95"/>
    <w:rsid w:val="00622687"/>
    <w:rsid w:val="0062351E"/>
    <w:rsid w:val="00624D94"/>
    <w:rsid w:val="006253D8"/>
    <w:rsid w:val="0062727D"/>
    <w:rsid w:val="00627810"/>
    <w:rsid w:val="00627F9D"/>
    <w:rsid w:val="00630409"/>
    <w:rsid w:val="00630E22"/>
    <w:rsid w:val="00630FB9"/>
    <w:rsid w:val="0063154C"/>
    <w:rsid w:val="00631E95"/>
    <w:rsid w:val="00632B3B"/>
    <w:rsid w:val="00632FE0"/>
    <w:rsid w:val="0064077C"/>
    <w:rsid w:val="00642D72"/>
    <w:rsid w:val="00645818"/>
    <w:rsid w:val="00650C43"/>
    <w:rsid w:val="00651865"/>
    <w:rsid w:val="00652A66"/>
    <w:rsid w:val="006541D1"/>
    <w:rsid w:val="00655BF9"/>
    <w:rsid w:val="006565D6"/>
    <w:rsid w:val="00661ED2"/>
    <w:rsid w:val="00662D2B"/>
    <w:rsid w:val="006650B4"/>
    <w:rsid w:val="006701A4"/>
    <w:rsid w:val="00674533"/>
    <w:rsid w:val="00676268"/>
    <w:rsid w:val="0068021B"/>
    <w:rsid w:val="00683AE4"/>
    <w:rsid w:val="00685E39"/>
    <w:rsid w:val="00690A20"/>
    <w:rsid w:val="00691C81"/>
    <w:rsid w:val="00692173"/>
    <w:rsid w:val="00692943"/>
    <w:rsid w:val="00695B3E"/>
    <w:rsid w:val="006A123E"/>
    <w:rsid w:val="006A1C92"/>
    <w:rsid w:val="006A5142"/>
    <w:rsid w:val="006A5A52"/>
    <w:rsid w:val="006A629E"/>
    <w:rsid w:val="006B1F7F"/>
    <w:rsid w:val="006B216F"/>
    <w:rsid w:val="006B299F"/>
    <w:rsid w:val="006B2B63"/>
    <w:rsid w:val="006B33B7"/>
    <w:rsid w:val="006B42E1"/>
    <w:rsid w:val="006B4889"/>
    <w:rsid w:val="006B4EEF"/>
    <w:rsid w:val="006B5479"/>
    <w:rsid w:val="006B5BB3"/>
    <w:rsid w:val="006B711B"/>
    <w:rsid w:val="006C01EF"/>
    <w:rsid w:val="006C0882"/>
    <w:rsid w:val="006C0E12"/>
    <w:rsid w:val="006C37A8"/>
    <w:rsid w:val="006C5EAC"/>
    <w:rsid w:val="006D06C8"/>
    <w:rsid w:val="006D1D69"/>
    <w:rsid w:val="006D5C88"/>
    <w:rsid w:val="006D6B23"/>
    <w:rsid w:val="006D714E"/>
    <w:rsid w:val="006E20D7"/>
    <w:rsid w:val="006E2F60"/>
    <w:rsid w:val="006E35BB"/>
    <w:rsid w:val="006E40A7"/>
    <w:rsid w:val="006E4ED3"/>
    <w:rsid w:val="006E558C"/>
    <w:rsid w:val="006E6EBF"/>
    <w:rsid w:val="006E7B02"/>
    <w:rsid w:val="006F2436"/>
    <w:rsid w:val="006F26E5"/>
    <w:rsid w:val="006F2FCF"/>
    <w:rsid w:val="006F43B6"/>
    <w:rsid w:val="006F5D5F"/>
    <w:rsid w:val="006F5E0B"/>
    <w:rsid w:val="006F721C"/>
    <w:rsid w:val="0070485B"/>
    <w:rsid w:val="00706693"/>
    <w:rsid w:val="007079FA"/>
    <w:rsid w:val="00712FD6"/>
    <w:rsid w:val="00721103"/>
    <w:rsid w:val="007258B2"/>
    <w:rsid w:val="007265C5"/>
    <w:rsid w:val="00727BBC"/>
    <w:rsid w:val="00730CE1"/>
    <w:rsid w:val="0073188C"/>
    <w:rsid w:val="007318B0"/>
    <w:rsid w:val="00734E88"/>
    <w:rsid w:val="007369F4"/>
    <w:rsid w:val="0073748F"/>
    <w:rsid w:val="00737CC5"/>
    <w:rsid w:val="0074106A"/>
    <w:rsid w:val="00741664"/>
    <w:rsid w:val="00745243"/>
    <w:rsid w:val="00746DF1"/>
    <w:rsid w:val="007517ED"/>
    <w:rsid w:val="0075289D"/>
    <w:rsid w:val="00753367"/>
    <w:rsid w:val="0075480B"/>
    <w:rsid w:val="0075485B"/>
    <w:rsid w:val="0077031C"/>
    <w:rsid w:val="00770838"/>
    <w:rsid w:val="007709D9"/>
    <w:rsid w:val="00772537"/>
    <w:rsid w:val="007726E6"/>
    <w:rsid w:val="007736C0"/>
    <w:rsid w:val="0077640D"/>
    <w:rsid w:val="00780147"/>
    <w:rsid w:val="007815BA"/>
    <w:rsid w:val="00782A50"/>
    <w:rsid w:val="00784647"/>
    <w:rsid w:val="00785FC1"/>
    <w:rsid w:val="00786623"/>
    <w:rsid w:val="0078698B"/>
    <w:rsid w:val="007906F4"/>
    <w:rsid w:val="00791E3B"/>
    <w:rsid w:val="00791FD5"/>
    <w:rsid w:val="007928D8"/>
    <w:rsid w:val="00793B9F"/>
    <w:rsid w:val="007A2A07"/>
    <w:rsid w:val="007A5388"/>
    <w:rsid w:val="007A7DA9"/>
    <w:rsid w:val="007B0437"/>
    <w:rsid w:val="007B0B5B"/>
    <w:rsid w:val="007B390A"/>
    <w:rsid w:val="007B3D05"/>
    <w:rsid w:val="007C0161"/>
    <w:rsid w:val="007C3BF9"/>
    <w:rsid w:val="007C5C19"/>
    <w:rsid w:val="007C63E3"/>
    <w:rsid w:val="007C7BB2"/>
    <w:rsid w:val="007D4B0D"/>
    <w:rsid w:val="007D4DFD"/>
    <w:rsid w:val="007D6050"/>
    <w:rsid w:val="007D69DE"/>
    <w:rsid w:val="007D6E46"/>
    <w:rsid w:val="007E19CA"/>
    <w:rsid w:val="007E1EA6"/>
    <w:rsid w:val="007E2999"/>
    <w:rsid w:val="007E5662"/>
    <w:rsid w:val="007E6AA4"/>
    <w:rsid w:val="007F0E3A"/>
    <w:rsid w:val="007F4C27"/>
    <w:rsid w:val="007F7354"/>
    <w:rsid w:val="0080490C"/>
    <w:rsid w:val="00805EAC"/>
    <w:rsid w:val="00806430"/>
    <w:rsid w:val="00807C57"/>
    <w:rsid w:val="00811D51"/>
    <w:rsid w:val="00813F73"/>
    <w:rsid w:val="008145C4"/>
    <w:rsid w:val="0081614A"/>
    <w:rsid w:val="008209AC"/>
    <w:rsid w:val="0082301C"/>
    <w:rsid w:val="00827AA0"/>
    <w:rsid w:val="008308F0"/>
    <w:rsid w:val="00833D3F"/>
    <w:rsid w:val="008357DC"/>
    <w:rsid w:val="00836421"/>
    <w:rsid w:val="00837950"/>
    <w:rsid w:val="00841F0C"/>
    <w:rsid w:val="00842CA5"/>
    <w:rsid w:val="00843D7A"/>
    <w:rsid w:val="00844FB5"/>
    <w:rsid w:val="00850439"/>
    <w:rsid w:val="0085468E"/>
    <w:rsid w:val="00856422"/>
    <w:rsid w:val="0085673D"/>
    <w:rsid w:val="008614EE"/>
    <w:rsid w:val="00863A5A"/>
    <w:rsid w:val="00863DCE"/>
    <w:rsid w:val="00871D35"/>
    <w:rsid w:val="00871E8A"/>
    <w:rsid w:val="00875448"/>
    <w:rsid w:val="00876E2B"/>
    <w:rsid w:val="008873A4"/>
    <w:rsid w:val="0088775F"/>
    <w:rsid w:val="008A04CB"/>
    <w:rsid w:val="008A257F"/>
    <w:rsid w:val="008A361E"/>
    <w:rsid w:val="008A3D84"/>
    <w:rsid w:val="008A3F80"/>
    <w:rsid w:val="008A4CCB"/>
    <w:rsid w:val="008A5A06"/>
    <w:rsid w:val="008B20B0"/>
    <w:rsid w:val="008B3BFE"/>
    <w:rsid w:val="008B4A3E"/>
    <w:rsid w:val="008B73AA"/>
    <w:rsid w:val="008B7979"/>
    <w:rsid w:val="008C0540"/>
    <w:rsid w:val="008C2E05"/>
    <w:rsid w:val="008C59ED"/>
    <w:rsid w:val="008D2399"/>
    <w:rsid w:val="008D24AE"/>
    <w:rsid w:val="008D4A36"/>
    <w:rsid w:val="008D5DF7"/>
    <w:rsid w:val="008D7F03"/>
    <w:rsid w:val="008E0627"/>
    <w:rsid w:val="008E43A1"/>
    <w:rsid w:val="008F0946"/>
    <w:rsid w:val="008F188F"/>
    <w:rsid w:val="008F19E2"/>
    <w:rsid w:val="008F4405"/>
    <w:rsid w:val="008F589A"/>
    <w:rsid w:val="008F6591"/>
    <w:rsid w:val="00902298"/>
    <w:rsid w:val="00902869"/>
    <w:rsid w:val="009034A6"/>
    <w:rsid w:val="00905515"/>
    <w:rsid w:val="009056C6"/>
    <w:rsid w:val="00907445"/>
    <w:rsid w:val="0091278F"/>
    <w:rsid w:val="00913F98"/>
    <w:rsid w:val="00916A44"/>
    <w:rsid w:val="0092393D"/>
    <w:rsid w:val="00924BF6"/>
    <w:rsid w:val="0092671C"/>
    <w:rsid w:val="009325D0"/>
    <w:rsid w:val="00932D71"/>
    <w:rsid w:val="00933C32"/>
    <w:rsid w:val="009370AC"/>
    <w:rsid w:val="00937A01"/>
    <w:rsid w:val="009405F2"/>
    <w:rsid w:val="0094169B"/>
    <w:rsid w:val="00941B01"/>
    <w:rsid w:val="00945225"/>
    <w:rsid w:val="009464AE"/>
    <w:rsid w:val="00946948"/>
    <w:rsid w:val="009500BB"/>
    <w:rsid w:val="009506A9"/>
    <w:rsid w:val="00951F64"/>
    <w:rsid w:val="009525C7"/>
    <w:rsid w:val="00953AB4"/>
    <w:rsid w:val="00956054"/>
    <w:rsid w:val="009607D1"/>
    <w:rsid w:val="0096099C"/>
    <w:rsid w:val="00961398"/>
    <w:rsid w:val="00961C6C"/>
    <w:rsid w:val="009705B0"/>
    <w:rsid w:val="00972547"/>
    <w:rsid w:val="0097441B"/>
    <w:rsid w:val="009771D4"/>
    <w:rsid w:val="00982F43"/>
    <w:rsid w:val="009831A6"/>
    <w:rsid w:val="00986E9F"/>
    <w:rsid w:val="00987B0C"/>
    <w:rsid w:val="00990864"/>
    <w:rsid w:val="00990AC5"/>
    <w:rsid w:val="00992B60"/>
    <w:rsid w:val="00995C7E"/>
    <w:rsid w:val="009A36E7"/>
    <w:rsid w:val="009A7EEF"/>
    <w:rsid w:val="009B34B3"/>
    <w:rsid w:val="009B3AEB"/>
    <w:rsid w:val="009B4695"/>
    <w:rsid w:val="009B5783"/>
    <w:rsid w:val="009B65B7"/>
    <w:rsid w:val="009B6EE0"/>
    <w:rsid w:val="009C1762"/>
    <w:rsid w:val="009C1DD2"/>
    <w:rsid w:val="009C2753"/>
    <w:rsid w:val="009C7984"/>
    <w:rsid w:val="009D1840"/>
    <w:rsid w:val="009D6490"/>
    <w:rsid w:val="009D7218"/>
    <w:rsid w:val="009E20F2"/>
    <w:rsid w:val="009E2794"/>
    <w:rsid w:val="009E3A7F"/>
    <w:rsid w:val="009E6A10"/>
    <w:rsid w:val="009F03BD"/>
    <w:rsid w:val="009F56C8"/>
    <w:rsid w:val="009F5842"/>
    <w:rsid w:val="009F5897"/>
    <w:rsid w:val="00A00575"/>
    <w:rsid w:val="00A03216"/>
    <w:rsid w:val="00A05AA1"/>
    <w:rsid w:val="00A11660"/>
    <w:rsid w:val="00A15A47"/>
    <w:rsid w:val="00A17A28"/>
    <w:rsid w:val="00A218CA"/>
    <w:rsid w:val="00A21C6D"/>
    <w:rsid w:val="00A26189"/>
    <w:rsid w:val="00A26FD5"/>
    <w:rsid w:val="00A27FE1"/>
    <w:rsid w:val="00A316FC"/>
    <w:rsid w:val="00A3326A"/>
    <w:rsid w:val="00A40CA8"/>
    <w:rsid w:val="00A41522"/>
    <w:rsid w:val="00A42E06"/>
    <w:rsid w:val="00A4448E"/>
    <w:rsid w:val="00A44D27"/>
    <w:rsid w:val="00A50F04"/>
    <w:rsid w:val="00A5207C"/>
    <w:rsid w:val="00A53152"/>
    <w:rsid w:val="00A53F6A"/>
    <w:rsid w:val="00A54309"/>
    <w:rsid w:val="00A54BD3"/>
    <w:rsid w:val="00A55768"/>
    <w:rsid w:val="00A564D7"/>
    <w:rsid w:val="00A578A7"/>
    <w:rsid w:val="00A6638A"/>
    <w:rsid w:val="00A67CB9"/>
    <w:rsid w:val="00A71921"/>
    <w:rsid w:val="00A71B74"/>
    <w:rsid w:val="00A727F7"/>
    <w:rsid w:val="00A735C2"/>
    <w:rsid w:val="00A745C1"/>
    <w:rsid w:val="00A745E5"/>
    <w:rsid w:val="00A74D47"/>
    <w:rsid w:val="00A74DA0"/>
    <w:rsid w:val="00A75C8D"/>
    <w:rsid w:val="00A76FD0"/>
    <w:rsid w:val="00A805ED"/>
    <w:rsid w:val="00A809B5"/>
    <w:rsid w:val="00A8214B"/>
    <w:rsid w:val="00A82F14"/>
    <w:rsid w:val="00A851E0"/>
    <w:rsid w:val="00A86F41"/>
    <w:rsid w:val="00A87EC7"/>
    <w:rsid w:val="00A9026F"/>
    <w:rsid w:val="00A90B30"/>
    <w:rsid w:val="00A93AC8"/>
    <w:rsid w:val="00A96807"/>
    <w:rsid w:val="00A96DE7"/>
    <w:rsid w:val="00A9752E"/>
    <w:rsid w:val="00AA07CE"/>
    <w:rsid w:val="00AA2226"/>
    <w:rsid w:val="00AB275B"/>
    <w:rsid w:val="00AB367A"/>
    <w:rsid w:val="00AB6233"/>
    <w:rsid w:val="00AC0DAD"/>
    <w:rsid w:val="00AC3A65"/>
    <w:rsid w:val="00AC451E"/>
    <w:rsid w:val="00AD2551"/>
    <w:rsid w:val="00AD2895"/>
    <w:rsid w:val="00AD5D61"/>
    <w:rsid w:val="00AD6E49"/>
    <w:rsid w:val="00AD7F62"/>
    <w:rsid w:val="00AE3770"/>
    <w:rsid w:val="00AE5134"/>
    <w:rsid w:val="00AE5CBE"/>
    <w:rsid w:val="00AF0A20"/>
    <w:rsid w:val="00AF0FEC"/>
    <w:rsid w:val="00AF39DA"/>
    <w:rsid w:val="00AF51B1"/>
    <w:rsid w:val="00B00C13"/>
    <w:rsid w:val="00B0154E"/>
    <w:rsid w:val="00B01FED"/>
    <w:rsid w:val="00B03E01"/>
    <w:rsid w:val="00B04B63"/>
    <w:rsid w:val="00B11B0D"/>
    <w:rsid w:val="00B12DDA"/>
    <w:rsid w:val="00B145F7"/>
    <w:rsid w:val="00B155F5"/>
    <w:rsid w:val="00B17912"/>
    <w:rsid w:val="00B17B75"/>
    <w:rsid w:val="00B247C6"/>
    <w:rsid w:val="00B253F4"/>
    <w:rsid w:val="00B26641"/>
    <w:rsid w:val="00B277BD"/>
    <w:rsid w:val="00B300C5"/>
    <w:rsid w:val="00B36373"/>
    <w:rsid w:val="00B37A51"/>
    <w:rsid w:val="00B4435E"/>
    <w:rsid w:val="00B468F2"/>
    <w:rsid w:val="00B47170"/>
    <w:rsid w:val="00B52C80"/>
    <w:rsid w:val="00B538DF"/>
    <w:rsid w:val="00B55278"/>
    <w:rsid w:val="00B56A15"/>
    <w:rsid w:val="00B573CE"/>
    <w:rsid w:val="00B60856"/>
    <w:rsid w:val="00B62B03"/>
    <w:rsid w:val="00B77913"/>
    <w:rsid w:val="00B814B2"/>
    <w:rsid w:val="00B84750"/>
    <w:rsid w:val="00B85913"/>
    <w:rsid w:val="00B871FC"/>
    <w:rsid w:val="00B875B9"/>
    <w:rsid w:val="00B92C07"/>
    <w:rsid w:val="00B94722"/>
    <w:rsid w:val="00B94D47"/>
    <w:rsid w:val="00B967AB"/>
    <w:rsid w:val="00BA1A89"/>
    <w:rsid w:val="00BA31AF"/>
    <w:rsid w:val="00BA433D"/>
    <w:rsid w:val="00BA593E"/>
    <w:rsid w:val="00BA74A6"/>
    <w:rsid w:val="00BA7E7B"/>
    <w:rsid w:val="00BB202C"/>
    <w:rsid w:val="00BB2084"/>
    <w:rsid w:val="00BB3EE7"/>
    <w:rsid w:val="00BB6664"/>
    <w:rsid w:val="00BC4B16"/>
    <w:rsid w:val="00BC6D22"/>
    <w:rsid w:val="00BC75E3"/>
    <w:rsid w:val="00BD147D"/>
    <w:rsid w:val="00BD2011"/>
    <w:rsid w:val="00BD24EC"/>
    <w:rsid w:val="00BD42D1"/>
    <w:rsid w:val="00BD54A9"/>
    <w:rsid w:val="00BD57D7"/>
    <w:rsid w:val="00BD6234"/>
    <w:rsid w:val="00BE06DC"/>
    <w:rsid w:val="00BE1B1E"/>
    <w:rsid w:val="00BE456D"/>
    <w:rsid w:val="00BE5C99"/>
    <w:rsid w:val="00BE5CC6"/>
    <w:rsid w:val="00BF01D7"/>
    <w:rsid w:val="00BF11E4"/>
    <w:rsid w:val="00BF187C"/>
    <w:rsid w:val="00BF21BB"/>
    <w:rsid w:val="00C01A3A"/>
    <w:rsid w:val="00C01DD9"/>
    <w:rsid w:val="00C0355E"/>
    <w:rsid w:val="00C047A6"/>
    <w:rsid w:val="00C05B9A"/>
    <w:rsid w:val="00C07545"/>
    <w:rsid w:val="00C07A31"/>
    <w:rsid w:val="00C14284"/>
    <w:rsid w:val="00C14AB8"/>
    <w:rsid w:val="00C154A3"/>
    <w:rsid w:val="00C15E66"/>
    <w:rsid w:val="00C245AF"/>
    <w:rsid w:val="00C25DD5"/>
    <w:rsid w:val="00C300BC"/>
    <w:rsid w:val="00C34FBF"/>
    <w:rsid w:val="00C35B76"/>
    <w:rsid w:val="00C367CC"/>
    <w:rsid w:val="00C37D6E"/>
    <w:rsid w:val="00C41169"/>
    <w:rsid w:val="00C44FD9"/>
    <w:rsid w:val="00C45424"/>
    <w:rsid w:val="00C505DE"/>
    <w:rsid w:val="00C5174B"/>
    <w:rsid w:val="00C51CF6"/>
    <w:rsid w:val="00C53572"/>
    <w:rsid w:val="00C5372B"/>
    <w:rsid w:val="00C5562F"/>
    <w:rsid w:val="00C605B0"/>
    <w:rsid w:val="00C62CB7"/>
    <w:rsid w:val="00C640E8"/>
    <w:rsid w:val="00C648B6"/>
    <w:rsid w:val="00C67C6A"/>
    <w:rsid w:val="00C722CD"/>
    <w:rsid w:val="00C762A5"/>
    <w:rsid w:val="00C77116"/>
    <w:rsid w:val="00C807FA"/>
    <w:rsid w:val="00C81E31"/>
    <w:rsid w:val="00C84D5A"/>
    <w:rsid w:val="00C87C42"/>
    <w:rsid w:val="00C90714"/>
    <w:rsid w:val="00C92E01"/>
    <w:rsid w:val="00C93DBE"/>
    <w:rsid w:val="00C96230"/>
    <w:rsid w:val="00C96EEE"/>
    <w:rsid w:val="00CA1C1B"/>
    <w:rsid w:val="00CA25CC"/>
    <w:rsid w:val="00CA460F"/>
    <w:rsid w:val="00CA5F1E"/>
    <w:rsid w:val="00CA603F"/>
    <w:rsid w:val="00CB0D7C"/>
    <w:rsid w:val="00CB1BB3"/>
    <w:rsid w:val="00CB4C0D"/>
    <w:rsid w:val="00CB52CD"/>
    <w:rsid w:val="00CC19D4"/>
    <w:rsid w:val="00CC1D4A"/>
    <w:rsid w:val="00CC25C7"/>
    <w:rsid w:val="00CC5832"/>
    <w:rsid w:val="00CC6906"/>
    <w:rsid w:val="00CD40E9"/>
    <w:rsid w:val="00CD774B"/>
    <w:rsid w:val="00CE2052"/>
    <w:rsid w:val="00CE5922"/>
    <w:rsid w:val="00CE6954"/>
    <w:rsid w:val="00CF3597"/>
    <w:rsid w:val="00CF3845"/>
    <w:rsid w:val="00CF6690"/>
    <w:rsid w:val="00CF79AC"/>
    <w:rsid w:val="00CF7CD6"/>
    <w:rsid w:val="00D00628"/>
    <w:rsid w:val="00D04955"/>
    <w:rsid w:val="00D04C83"/>
    <w:rsid w:val="00D06831"/>
    <w:rsid w:val="00D11CDC"/>
    <w:rsid w:val="00D16D5E"/>
    <w:rsid w:val="00D2063A"/>
    <w:rsid w:val="00D20F7F"/>
    <w:rsid w:val="00D2134D"/>
    <w:rsid w:val="00D230B5"/>
    <w:rsid w:val="00D24D34"/>
    <w:rsid w:val="00D25896"/>
    <w:rsid w:val="00D25F86"/>
    <w:rsid w:val="00D26B9F"/>
    <w:rsid w:val="00D270E9"/>
    <w:rsid w:val="00D2783B"/>
    <w:rsid w:val="00D2793F"/>
    <w:rsid w:val="00D30282"/>
    <w:rsid w:val="00D3143A"/>
    <w:rsid w:val="00D32688"/>
    <w:rsid w:val="00D35926"/>
    <w:rsid w:val="00D42AF9"/>
    <w:rsid w:val="00D42F0E"/>
    <w:rsid w:val="00D440E0"/>
    <w:rsid w:val="00D45C90"/>
    <w:rsid w:val="00D46829"/>
    <w:rsid w:val="00D5246B"/>
    <w:rsid w:val="00D53355"/>
    <w:rsid w:val="00D537E9"/>
    <w:rsid w:val="00D53D96"/>
    <w:rsid w:val="00D53E2F"/>
    <w:rsid w:val="00D5471B"/>
    <w:rsid w:val="00D602F4"/>
    <w:rsid w:val="00D6204C"/>
    <w:rsid w:val="00D64026"/>
    <w:rsid w:val="00D64B08"/>
    <w:rsid w:val="00D652BB"/>
    <w:rsid w:val="00D65377"/>
    <w:rsid w:val="00D663FF"/>
    <w:rsid w:val="00D67A01"/>
    <w:rsid w:val="00D7049E"/>
    <w:rsid w:val="00D743C9"/>
    <w:rsid w:val="00D7671F"/>
    <w:rsid w:val="00D772D3"/>
    <w:rsid w:val="00D82420"/>
    <w:rsid w:val="00D82DBB"/>
    <w:rsid w:val="00D83744"/>
    <w:rsid w:val="00D84321"/>
    <w:rsid w:val="00D8465C"/>
    <w:rsid w:val="00D8467D"/>
    <w:rsid w:val="00D86071"/>
    <w:rsid w:val="00D87D49"/>
    <w:rsid w:val="00D910B6"/>
    <w:rsid w:val="00D9320C"/>
    <w:rsid w:val="00D9663A"/>
    <w:rsid w:val="00D96A8A"/>
    <w:rsid w:val="00DA18A9"/>
    <w:rsid w:val="00DB0BB5"/>
    <w:rsid w:val="00DB1320"/>
    <w:rsid w:val="00DB2E75"/>
    <w:rsid w:val="00DB759E"/>
    <w:rsid w:val="00DC0431"/>
    <w:rsid w:val="00DC17EA"/>
    <w:rsid w:val="00DC1DD8"/>
    <w:rsid w:val="00DC6593"/>
    <w:rsid w:val="00DC65D9"/>
    <w:rsid w:val="00DC7F4B"/>
    <w:rsid w:val="00DD367D"/>
    <w:rsid w:val="00DD400B"/>
    <w:rsid w:val="00DD47E5"/>
    <w:rsid w:val="00DD6646"/>
    <w:rsid w:val="00DD66E9"/>
    <w:rsid w:val="00DD789C"/>
    <w:rsid w:val="00DE06D9"/>
    <w:rsid w:val="00DE127E"/>
    <w:rsid w:val="00DE3ADF"/>
    <w:rsid w:val="00DE51CA"/>
    <w:rsid w:val="00DF01D5"/>
    <w:rsid w:val="00DF0F79"/>
    <w:rsid w:val="00DF5B34"/>
    <w:rsid w:val="00DF5C4A"/>
    <w:rsid w:val="00DF7445"/>
    <w:rsid w:val="00E053C9"/>
    <w:rsid w:val="00E055E2"/>
    <w:rsid w:val="00E10E23"/>
    <w:rsid w:val="00E120F8"/>
    <w:rsid w:val="00E12123"/>
    <w:rsid w:val="00E1226C"/>
    <w:rsid w:val="00E12D3C"/>
    <w:rsid w:val="00E13C3F"/>
    <w:rsid w:val="00E142FF"/>
    <w:rsid w:val="00E14E08"/>
    <w:rsid w:val="00E168AA"/>
    <w:rsid w:val="00E203B6"/>
    <w:rsid w:val="00E207B5"/>
    <w:rsid w:val="00E21DD3"/>
    <w:rsid w:val="00E24615"/>
    <w:rsid w:val="00E259E3"/>
    <w:rsid w:val="00E2738B"/>
    <w:rsid w:val="00E31A6E"/>
    <w:rsid w:val="00E33FD0"/>
    <w:rsid w:val="00E44CFD"/>
    <w:rsid w:val="00E454A3"/>
    <w:rsid w:val="00E4777B"/>
    <w:rsid w:val="00E51246"/>
    <w:rsid w:val="00E5434B"/>
    <w:rsid w:val="00E55A7E"/>
    <w:rsid w:val="00E6079B"/>
    <w:rsid w:val="00E61BA7"/>
    <w:rsid w:val="00E635F0"/>
    <w:rsid w:val="00E6724F"/>
    <w:rsid w:val="00E706A9"/>
    <w:rsid w:val="00E72615"/>
    <w:rsid w:val="00E8112E"/>
    <w:rsid w:val="00E817E8"/>
    <w:rsid w:val="00E822E8"/>
    <w:rsid w:val="00E8342E"/>
    <w:rsid w:val="00E96146"/>
    <w:rsid w:val="00EA1995"/>
    <w:rsid w:val="00EA2A9D"/>
    <w:rsid w:val="00EA3011"/>
    <w:rsid w:val="00EA3198"/>
    <w:rsid w:val="00EA5546"/>
    <w:rsid w:val="00EA5616"/>
    <w:rsid w:val="00EB1869"/>
    <w:rsid w:val="00EB3DF9"/>
    <w:rsid w:val="00EB7507"/>
    <w:rsid w:val="00EC2DCC"/>
    <w:rsid w:val="00EC33D0"/>
    <w:rsid w:val="00EC44D8"/>
    <w:rsid w:val="00EC48D5"/>
    <w:rsid w:val="00EC5023"/>
    <w:rsid w:val="00EC5B95"/>
    <w:rsid w:val="00EC6B66"/>
    <w:rsid w:val="00ED42AB"/>
    <w:rsid w:val="00ED534C"/>
    <w:rsid w:val="00ED5BF5"/>
    <w:rsid w:val="00EE1429"/>
    <w:rsid w:val="00EE35AC"/>
    <w:rsid w:val="00EE4A8C"/>
    <w:rsid w:val="00EE56A8"/>
    <w:rsid w:val="00EE710A"/>
    <w:rsid w:val="00EF188F"/>
    <w:rsid w:val="00EF2852"/>
    <w:rsid w:val="00EF503D"/>
    <w:rsid w:val="00EF532D"/>
    <w:rsid w:val="00EF5EF3"/>
    <w:rsid w:val="00EF6072"/>
    <w:rsid w:val="00EF705C"/>
    <w:rsid w:val="00F00CD0"/>
    <w:rsid w:val="00F02D32"/>
    <w:rsid w:val="00F1146F"/>
    <w:rsid w:val="00F13D01"/>
    <w:rsid w:val="00F1762D"/>
    <w:rsid w:val="00F17DF6"/>
    <w:rsid w:val="00F22DF3"/>
    <w:rsid w:val="00F23FC2"/>
    <w:rsid w:val="00F2446A"/>
    <w:rsid w:val="00F25AE0"/>
    <w:rsid w:val="00F26657"/>
    <w:rsid w:val="00F2738A"/>
    <w:rsid w:val="00F33602"/>
    <w:rsid w:val="00F33850"/>
    <w:rsid w:val="00F3565C"/>
    <w:rsid w:val="00F35CB2"/>
    <w:rsid w:val="00F36679"/>
    <w:rsid w:val="00F37C91"/>
    <w:rsid w:val="00F43DE8"/>
    <w:rsid w:val="00F45C7A"/>
    <w:rsid w:val="00F463B5"/>
    <w:rsid w:val="00F474EE"/>
    <w:rsid w:val="00F47EF3"/>
    <w:rsid w:val="00F524E2"/>
    <w:rsid w:val="00F54B7D"/>
    <w:rsid w:val="00F5544B"/>
    <w:rsid w:val="00F55E1E"/>
    <w:rsid w:val="00F63EF5"/>
    <w:rsid w:val="00F673DD"/>
    <w:rsid w:val="00F67EAB"/>
    <w:rsid w:val="00F73873"/>
    <w:rsid w:val="00F73CC1"/>
    <w:rsid w:val="00F73FBE"/>
    <w:rsid w:val="00F746F7"/>
    <w:rsid w:val="00F76027"/>
    <w:rsid w:val="00F765D7"/>
    <w:rsid w:val="00F80DFF"/>
    <w:rsid w:val="00F81DFC"/>
    <w:rsid w:val="00F82B5C"/>
    <w:rsid w:val="00F85A4D"/>
    <w:rsid w:val="00F866C4"/>
    <w:rsid w:val="00F8794C"/>
    <w:rsid w:val="00F90D20"/>
    <w:rsid w:val="00F91D0E"/>
    <w:rsid w:val="00F94342"/>
    <w:rsid w:val="00F95248"/>
    <w:rsid w:val="00FA1477"/>
    <w:rsid w:val="00FA44C5"/>
    <w:rsid w:val="00FA6BC5"/>
    <w:rsid w:val="00FB0363"/>
    <w:rsid w:val="00FB2B4E"/>
    <w:rsid w:val="00FB2ED8"/>
    <w:rsid w:val="00FB659E"/>
    <w:rsid w:val="00FC4322"/>
    <w:rsid w:val="00FD0FBA"/>
    <w:rsid w:val="00FD1A6C"/>
    <w:rsid w:val="00FD34AF"/>
    <w:rsid w:val="00FD7C99"/>
    <w:rsid w:val="00FE1563"/>
    <w:rsid w:val="00FE2C4C"/>
    <w:rsid w:val="00FE5245"/>
    <w:rsid w:val="00FE5A42"/>
    <w:rsid w:val="00FE5C4D"/>
    <w:rsid w:val="00FF09F4"/>
    <w:rsid w:val="00FF1328"/>
    <w:rsid w:val="00FF2EFF"/>
    <w:rsid w:val="00FF6581"/>
    <w:rsid w:val="00FF664E"/>
    <w:rsid w:val="00FF6F5A"/>
    <w:rsid w:val="00FF76A7"/>
    <w:rsid w:val="00FF7A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D848FA-F146-461C-89CF-D5C0172B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pPr>
      <w:spacing w:after="200" w:line="276" w:lineRule="auto"/>
    </w:pPr>
    <w:rPr>
      <w:sz w:val="22"/>
      <w:szCs w:val="22"/>
      <w:lang w:eastAsia="en-US"/>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b/>
      <w:bCs/>
      <w:sz w:val="24"/>
      <w:szCs w:val="24"/>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link w:val="ListParagraphChar"/>
    <w:uiPriority w:val="99"/>
    <w:qFormat/>
    <w:rsid w:val="005470B7"/>
    <w:pPr>
      <w:ind w:left="720"/>
      <w:contextualSpacing/>
    </w:pPr>
    <w:rPr>
      <w:lang w:val="x-none"/>
    </w:rPr>
  </w:style>
  <w:style w:type="paragraph" w:customStyle="1" w:styleId="naisf">
    <w:name w:val="naisf"/>
    <w:basedOn w:val="Normal"/>
    <w:rsid w:val="008A04CB"/>
    <w:pPr>
      <w:spacing w:before="75" w:after="75" w:line="240" w:lineRule="auto"/>
      <w:ind w:firstLine="375"/>
      <w:jc w:val="both"/>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3D18F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D18FC"/>
  </w:style>
  <w:style w:type="paragraph" w:styleId="Footer">
    <w:name w:val="footer"/>
    <w:basedOn w:val="Normal"/>
    <w:link w:val="FooterChar"/>
    <w:uiPriority w:val="99"/>
    <w:unhideWhenUsed/>
    <w:rsid w:val="003D18F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D18FC"/>
  </w:style>
  <w:style w:type="paragraph" w:customStyle="1" w:styleId="tv2131">
    <w:name w:val="tv2131"/>
    <w:basedOn w:val="Normal"/>
    <w:rsid w:val="003B33D3"/>
    <w:pPr>
      <w:spacing w:after="0" w:line="360" w:lineRule="auto"/>
      <w:ind w:firstLine="300"/>
    </w:pPr>
    <w:rPr>
      <w:rFonts w:ascii="Times New Roman" w:eastAsia="Times New Roman" w:hAnsi="Times New Roman"/>
      <w:color w:val="414142"/>
      <w:sz w:val="20"/>
      <w:szCs w:val="20"/>
      <w:lang w:val="en-US"/>
    </w:rPr>
  </w:style>
  <w:style w:type="character" w:styleId="CommentReference">
    <w:name w:val="annotation reference"/>
    <w:uiPriority w:val="99"/>
    <w:semiHidden/>
    <w:unhideWhenUsed/>
    <w:rsid w:val="001F2C4B"/>
    <w:rPr>
      <w:sz w:val="16"/>
      <w:szCs w:val="16"/>
    </w:rPr>
  </w:style>
  <w:style w:type="paragraph" w:styleId="CommentText">
    <w:name w:val="annotation text"/>
    <w:basedOn w:val="Normal"/>
    <w:link w:val="CommentTextChar"/>
    <w:uiPriority w:val="99"/>
    <w:semiHidden/>
    <w:unhideWhenUsed/>
    <w:rsid w:val="001F2C4B"/>
    <w:rPr>
      <w:sz w:val="20"/>
      <w:szCs w:val="20"/>
      <w:lang w:val="x-none"/>
    </w:rPr>
  </w:style>
  <w:style w:type="character" w:customStyle="1" w:styleId="CommentTextChar">
    <w:name w:val="Comment Text Char"/>
    <w:link w:val="CommentText"/>
    <w:uiPriority w:val="99"/>
    <w:semiHidden/>
    <w:rsid w:val="001F2C4B"/>
    <w:rPr>
      <w:lang w:eastAsia="en-US"/>
    </w:rPr>
  </w:style>
  <w:style w:type="paragraph" w:styleId="CommentSubject">
    <w:name w:val="annotation subject"/>
    <w:basedOn w:val="CommentText"/>
    <w:next w:val="CommentText"/>
    <w:link w:val="CommentSubjectChar"/>
    <w:uiPriority w:val="99"/>
    <w:semiHidden/>
    <w:unhideWhenUsed/>
    <w:rsid w:val="001F2C4B"/>
    <w:rPr>
      <w:b/>
      <w:bCs/>
    </w:rPr>
  </w:style>
  <w:style w:type="character" w:customStyle="1" w:styleId="CommentSubjectChar">
    <w:name w:val="Comment Subject Char"/>
    <w:link w:val="CommentSubject"/>
    <w:uiPriority w:val="99"/>
    <w:semiHidden/>
    <w:rsid w:val="001F2C4B"/>
    <w:rPr>
      <w:b/>
      <w:bCs/>
      <w:lang w:eastAsia="en-US"/>
    </w:rPr>
  </w:style>
  <w:style w:type="paragraph" w:styleId="BalloonText">
    <w:name w:val="Balloon Text"/>
    <w:basedOn w:val="Normal"/>
    <w:link w:val="BalloonTextChar"/>
    <w:uiPriority w:val="99"/>
    <w:semiHidden/>
    <w:unhideWhenUsed/>
    <w:rsid w:val="001F2C4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1F2C4B"/>
    <w:rPr>
      <w:rFonts w:ascii="Tahoma" w:hAnsi="Tahoma" w:cs="Tahoma"/>
      <w:sz w:val="16"/>
      <w:szCs w:val="16"/>
      <w:lang w:eastAsia="en-US"/>
    </w:rPr>
  </w:style>
  <w:style w:type="paragraph" w:customStyle="1" w:styleId="Default">
    <w:name w:val="Default"/>
    <w:rsid w:val="00FB659E"/>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unhideWhenUsed/>
    <w:rsid w:val="00DB0BB5"/>
    <w:pPr>
      <w:spacing w:after="0" w:line="240" w:lineRule="auto"/>
    </w:pPr>
    <w:rPr>
      <w:rFonts w:ascii="Times New Roman" w:eastAsia="Times New Roman" w:hAnsi="Times New Roman"/>
      <w:sz w:val="24"/>
      <w:szCs w:val="24"/>
      <w:lang w:eastAsia="lv-LV"/>
    </w:rPr>
  </w:style>
  <w:style w:type="character" w:styleId="Strong">
    <w:name w:val="Strong"/>
    <w:qFormat/>
    <w:rsid w:val="00DB0BB5"/>
    <w:rPr>
      <w:b/>
      <w:bCs/>
    </w:rPr>
  </w:style>
  <w:style w:type="paragraph" w:styleId="BodyText">
    <w:name w:val="Body Text"/>
    <w:basedOn w:val="Normal"/>
    <w:link w:val="BodyTextChar"/>
    <w:rsid w:val="00A8214B"/>
    <w:pPr>
      <w:spacing w:after="0" w:line="240" w:lineRule="auto"/>
      <w:jc w:val="both"/>
    </w:pPr>
    <w:rPr>
      <w:rFonts w:ascii="Times New Roman" w:eastAsia="Times New Roman" w:hAnsi="Times New Roman"/>
      <w:sz w:val="28"/>
      <w:szCs w:val="24"/>
      <w:lang w:val="x-none" w:eastAsia="x-none"/>
    </w:rPr>
  </w:style>
  <w:style w:type="character" w:customStyle="1" w:styleId="BodyTextChar">
    <w:name w:val="Body Text Char"/>
    <w:link w:val="BodyText"/>
    <w:rsid w:val="00A8214B"/>
    <w:rPr>
      <w:rFonts w:ascii="Times New Roman" w:eastAsia="Times New Roman" w:hAnsi="Times New Roman"/>
      <w:sz w:val="28"/>
      <w:szCs w:val="24"/>
      <w:lang w:val="x-none" w:eastAsia="x-none"/>
    </w:rPr>
  </w:style>
  <w:style w:type="paragraph" w:customStyle="1" w:styleId="ParastaisWeb1">
    <w:name w:val="Parastais (Web)1"/>
    <w:basedOn w:val="Normal"/>
    <w:rsid w:val="00631E95"/>
    <w:pPr>
      <w:spacing w:before="100" w:after="100" w:line="240" w:lineRule="auto"/>
    </w:pPr>
    <w:rPr>
      <w:rFonts w:ascii="Times New Roman" w:eastAsia="Times New Roman" w:hAnsi="Times New Roman"/>
      <w:sz w:val="24"/>
      <w:szCs w:val="20"/>
      <w:lang w:eastAsia="lv-LV"/>
    </w:rPr>
  </w:style>
  <w:style w:type="paragraph" w:styleId="FootnoteText">
    <w:name w:val="footnote text"/>
    <w:basedOn w:val="Normal"/>
    <w:link w:val="FootnoteTextChar"/>
    <w:uiPriority w:val="99"/>
    <w:semiHidden/>
    <w:unhideWhenUsed/>
    <w:rsid w:val="00272104"/>
    <w:rPr>
      <w:sz w:val="20"/>
      <w:szCs w:val="20"/>
      <w:lang w:val="x-none"/>
    </w:rPr>
  </w:style>
  <w:style w:type="character" w:customStyle="1" w:styleId="FootnoteTextChar">
    <w:name w:val="Footnote Text Char"/>
    <w:link w:val="FootnoteText"/>
    <w:uiPriority w:val="99"/>
    <w:semiHidden/>
    <w:rsid w:val="00272104"/>
    <w:rPr>
      <w:lang w:eastAsia="en-US"/>
    </w:rPr>
  </w:style>
  <w:style w:type="character" w:styleId="FootnoteReference">
    <w:name w:val="footnote reference"/>
    <w:uiPriority w:val="99"/>
    <w:semiHidden/>
    <w:unhideWhenUsed/>
    <w:rsid w:val="00272104"/>
    <w:rPr>
      <w:vertAlign w:val="superscript"/>
    </w:rPr>
  </w:style>
  <w:style w:type="character" w:customStyle="1" w:styleId="ListParagraphChar">
    <w:name w:val="List Paragraph Char"/>
    <w:link w:val="ListParagraph"/>
    <w:uiPriority w:val="99"/>
    <w:locked/>
    <w:rsid w:val="00B37A51"/>
    <w:rPr>
      <w:sz w:val="22"/>
      <w:szCs w:val="22"/>
      <w:lang w:eastAsia="en-US"/>
    </w:rPr>
  </w:style>
  <w:style w:type="paragraph" w:styleId="Revision">
    <w:name w:val="Revision"/>
    <w:hidden/>
    <w:uiPriority w:val="99"/>
    <w:semiHidden/>
    <w:rsid w:val="00503AAC"/>
    <w:rPr>
      <w:sz w:val="22"/>
      <w:szCs w:val="22"/>
      <w:lang w:eastAsia="en-US"/>
    </w:rPr>
  </w:style>
  <w:style w:type="character" w:customStyle="1" w:styleId="hierarchicaltableinformationtitle">
    <w:name w:val="hierarchical_tableinformation_title"/>
    <w:rsid w:val="00BC4B16"/>
  </w:style>
  <w:style w:type="paragraph" w:customStyle="1" w:styleId="Considrant">
    <w:name w:val="Considérant"/>
    <w:basedOn w:val="Normal"/>
    <w:rsid w:val="0048504C"/>
    <w:pPr>
      <w:numPr>
        <w:numId w:val="10"/>
      </w:numPr>
      <w:spacing w:before="120" w:after="120" w:line="240" w:lineRule="auto"/>
      <w:jc w:val="both"/>
    </w:pPr>
    <w:rPr>
      <w:rFonts w:ascii="Times New Roman" w:eastAsia="Times New Roman" w:hAnsi="Times New Roman"/>
      <w:sz w:val="24"/>
      <w:szCs w:val="20"/>
      <w:lang w:eastAsia="zh-CN"/>
    </w:rPr>
  </w:style>
  <w:style w:type="paragraph" w:customStyle="1" w:styleId="naisnod">
    <w:name w:val="naisnod"/>
    <w:basedOn w:val="Normal"/>
    <w:rsid w:val="00340587"/>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995C7E"/>
    <w:pPr>
      <w:spacing w:before="100" w:beforeAutospacing="1" w:after="100" w:afterAutospacing="1" w:line="240" w:lineRule="auto"/>
    </w:pPr>
    <w:rPr>
      <w:rFonts w:ascii="Times New Roman" w:eastAsia="Times New Roman" w:hAnsi="Times New Roman"/>
      <w:sz w:val="24"/>
      <w:szCs w:val="24"/>
      <w:lang w:eastAsia="lv-LV"/>
    </w:rPr>
  </w:style>
  <w:style w:type="paragraph" w:styleId="NoSpacing">
    <w:name w:val="No Spacing"/>
    <w:uiPriority w:val="1"/>
    <w:qFormat/>
    <w:rsid w:val="007318B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67804">
      <w:bodyDiv w:val="1"/>
      <w:marLeft w:val="0"/>
      <w:marRight w:val="0"/>
      <w:marTop w:val="0"/>
      <w:marBottom w:val="0"/>
      <w:divBdr>
        <w:top w:val="none" w:sz="0" w:space="0" w:color="auto"/>
        <w:left w:val="none" w:sz="0" w:space="0" w:color="auto"/>
        <w:bottom w:val="none" w:sz="0" w:space="0" w:color="auto"/>
        <w:right w:val="none" w:sz="0" w:space="0" w:color="auto"/>
      </w:divBdr>
    </w:div>
    <w:div w:id="287971603">
      <w:bodyDiv w:val="1"/>
      <w:marLeft w:val="0"/>
      <w:marRight w:val="0"/>
      <w:marTop w:val="0"/>
      <w:marBottom w:val="0"/>
      <w:divBdr>
        <w:top w:val="none" w:sz="0" w:space="0" w:color="auto"/>
        <w:left w:val="none" w:sz="0" w:space="0" w:color="auto"/>
        <w:bottom w:val="none" w:sz="0" w:space="0" w:color="auto"/>
        <w:right w:val="none" w:sz="0" w:space="0" w:color="auto"/>
      </w:divBdr>
    </w:div>
    <w:div w:id="315693327">
      <w:bodyDiv w:val="1"/>
      <w:marLeft w:val="0"/>
      <w:marRight w:val="0"/>
      <w:marTop w:val="0"/>
      <w:marBottom w:val="0"/>
      <w:divBdr>
        <w:top w:val="none" w:sz="0" w:space="0" w:color="auto"/>
        <w:left w:val="none" w:sz="0" w:space="0" w:color="auto"/>
        <w:bottom w:val="none" w:sz="0" w:space="0" w:color="auto"/>
        <w:right w:val="none" w:sz="0" w:space="0" w:color="auto"/>
      </w:divBdr>
    </w:div>
    <w:div w:id="333383403">
      <w:bodyDiv w:val="1"/>
      <w:marLeft w:val="0"/>
      <w:marRight w:val="0"/>
      <w:marTop w:val="0"/>
      <w:marBottom w:val="0"/>
      <w:divBdr>
        <w:top w:val="none" w:sz="0" w:space="0" w:color="auto"/>
        <w:left w:val="none" w:sz="0" w:space="0" w:color="auto"/>
        <w:bottom w:val="none" w:sz="0" w:space="0" w:color="auto"/>
        <w:right w:val="none" w:sz="0" w:space="0" w:color="auto"/>
      </w:divBdr>
      <w:divsChild>
        <w:div w:id="662855300">
          <w:marLeft w:val="0"/>
          <w:marRight w:val="0"/>
          <w:marTop w:val="0"/>
          <w:marBottom w:val="0"/>
          <w:divBdr>
            <w:top w:val="none" w:sz="0" w:space="0" w:color="auto"/>
            <w:left w:val="none" w:sz="0" w:space="0" w:color="auto"/>
            <w:bottom w:val="none" w:sz="0" w:space="0" w:color="auto"/>
            <w:right w:val="none" w:sz="0" w:space="0" w:color="auto"/>
          </w:divBdr>
          <w:divsChild>
            <w:div w:id="916599736">
              <w:marLeft w:val="0"/>
              <w:marRight w:val="0"/>
              <w:marTop w:val="0"/>
              <w:marBottom w:val="0"/>
              <w:divBdr>
                <w:top w:val="none" w:sz="0" w:space="0" w:color="auto"/>
                <w:left w:val="none" w:sz="0" w:space="0" w:color="auto"/>
                <w:bottom w:val="none" w:sz="0" w:space="0" w:color="auto"/>
                <w:right w:val="none" w:sz="0" w:space="0" w:color="auto"/>
              </w:divBdr>
              <w:divsChild>
                <w:div w:id="234898311">
                  <w:marLeft w:val="0"/>
                  <w:marRight w:val="0"/>
                  <w:marTop w:val="0"/>
                  <w:marBottom w:val="0"/>
                  <w:divBdr>
                    <w:top w:val="none" w:sz="0" w:space="0" w:color="auto"/>
                    <w:left w:val="none" w:sz="0" w:space="0" w:color="auto"/>
                    <w:bottom w:val="none" w:sz="0" w:space="0" w:color="auto"/>
                    <w:right w:val="none" w:sz="0" w:space="0" w:color="auto"/>
                  </w:divBdr>
                  <w:divsChild>
                    <w:div w:id="1338458177">
                      <w:marLeft w:val="0"/>
                      <w:marRight w:val="0"/>
                      <w:marTop w:val="0"/>
                      <w:marBottom w:val="0"/>
                      <w:divBdr>
                        <w:top w:val="none" w:sz="0" w:space="0" w:color="auto"/>
                        <w:left w:val="none" w:sz="0" w:space="0" w:color="auto"/>
                        <w:bottom w:val="none" w:sz="0" w:space="0" w:color="auto"/>
                        <w:right w:val="none" w:sz="0" w:space="0" w:color="auto"/>
                      </w:divBdr>
                      <w:divsChild>
                        <w:div w:id="1996299803">
                          <w:marLeft w:val="0"/>
                          <w:marRight w:val="0"/>
                          <w:marTop w:val="0"/>
                          <w:marBottom w:val="0"/>
                          <w:divBdr>
                            <w:top w:val="none" w:sz="0" w:space="0" w:color="auto"/>
                            <w:left w:val="none" w:sz="0" w:space="0" w:color="auto"/>
                            <w:bottom w:val="none" w:sz="0" w:space="0" w:color="auto"/>
                            <w:right w:val="none" w:sz="0" w:space="0" w:color="auto"/>
                          </w:divBdr>
                          <w:divsChild>
                            <w:div w:id="143034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638388">
      <w:bodyDiv w:val="1"/>
      <w:marLeft w:val="0"/>
      <w:marRight w:val="0"/>
      <w:marTop w:val="0"/>
      <w:marBottom w:val="0"/>
      <w:divBdr>
        <w:top w:val="none" w:sz="0" w:space="0" w:color="auto"/>
        <w:left w:val="none" w:sz="0" w:space="0" w:color="auto"/>
        <w:bottom w:val="none" w:sz="0" w:space="0" w:color="auto"/>
        <w:right w:val="none" w:sz="0" w:space="0" w:color="auto"/>
      </w:divBdr>
    </w:div>
    <w:div w:id="423037074">
      <w:bodyDiv w:val="1"/>
      <w:marLeft w:val="0"/>
      <w:marRight w:val="0"/>
      <w:marTop w:val="0"/>
      <w:marBottom w:val="0"/>
      <w:divBdr>
        <w:top w:val="none" w:sz="0" w:space="0" w:color="auto"/>
        <w:left w:val="none" w:sz="0" w:space="0" w:color="auto"/>
        <w:bottom w:val="none" w:sz="0" w:space="0" w:color="auto"/>
        <w:right w:val="none" w:sz="0" w:space="0" w:color="auto"/>
      </w:divBdr>
    </w:div>
    <w:div w:id="616639801">
      <w:bodyDiv w:val="1"/>
      <w:marLeft w:val="0"/>
      <w:marRight w:val="0"/>
      <w:marTop w:val="0"/>
      <w:marBottom w:val="0"/>
      <w:divBdr>
        <w:top w:val="none" w:sz="0" w:space="0" w:color="auto"/>
        <w:left w:val="none" w:sz="0" w:space="0" w:color="auto"/>
        <w:bottom w:val="none" w:sz="0" w:space="0" w:color="auto"/>
        <w:right w:val="none" w:sz="0" w:space="0" w:color="auto"/>
      </w:divBdr>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639304826">
      <w:bodyDiv w:val="1"/>
      <w:marLeft w:val="0"/>
      <w:marRight w:val="0"/>
      <w:marTop w:val="0"/>
      <w:marBottom w:val="0"/>
      <w:divBdr>
        <w:top w:val="none" w:sz="0" w:space="0" w:color="auto"/>
        <w:left w:val="none" w:sz="0" w:space="0" w:color="auto"/>
        <w:bottom w:val="none" w:sz="0" w:space="0" w:color="auto"/>
        <w:right w:val="none" w:sz="0" w:space="0" w:color="auto"/>
      </w:divBdr>
    </w:div>
    <w:div w:id="651561745">
      <w:bodyDiv w:val="1"/>
      <w:marLeft w:val="0"/>
      <w:marRight w:val="0"/>
      <w:marTop w:val="0"/>
      <w:marBottom w:val="0"/>
      <w:divBdr>
        <w:top w:val="none" w:sz="0" w:space="0" w:color="auto"/>
        <w:left w:val="none" w:sz="0" w:space="0" w:color="auto"/>
        <w:bottom w:val="none" w:sz="0" w:space="0" w:color="auto"/>
        <w:right w:val="none" w:sz="0" w:space="0" w:color="auto"/>
      </w:divBdr>
    </w:div>
    <w:div w:id="892501623">
      <w:bodyDiv w:val="1"/>
      <w:marLeft w:val="0"/>
      <w:marRight w:val="0"/>
      <w:marTop w:val="0"/>
      <w:marBottom w:val="0"/>
      <w:divBdr>
        <w:top w:val="none" w:sz="0" w:space="0" w:color="auto"/>
        <w:left w:val="none" w:sz="0" w:space="0" w:color="auto"/>
        <w:bottom w:val="none" w:sz="0" w:space="0" w:color="auto"/>
        <w:right w:val="none" w:sz="0" w:space="0" w:color="auto"/>
      </w:divBdr>
    </w:div>
    <w:div w:id="949819239">
      <w:bodyDiv w:val="1"/>
      <w:marLeft w:val="0"/>
      <w:marRight w:val="0"/>
      <w:marTop w:val="0"/>
      <w:marBottom w:val="0"/>
      <w:divBdr>
        <w:top w:val="none" w:sz="0" w:space="0" w:color="auto"/>
        <w:left w:val="none" w:sz="0" w:space="0" w:color="auto"/>
        <w:bottom w:val="none" w:sz="0" w:space="0" w:color="auto"/>
        <w:right w:val="none" w:sz="0" w:space="0" w:color="auto"/>
      </w:divBdr>
      <w:divsChild>
        <w:div w:id="822358027">
          <w:marLeft w:val="0"/>
          <w:marRight w:val="0"/>
          <w:marTop w:val="0"/>
          <w:marBottom w:val="0"/>
          <w:divBdr>
            <w:top w:val="none" w:sz="0" w:space="0" w:color="auto"/>
            <w:left w:val="none" w:sz="0" w:space="0" w:color="auto"/>
            <w:bottom w:val="none" w:sz="0" w:space="0" w:color="auto"/>
            <w:right w:val="none" w:sz="0" w:space="0" w:color="auto"/>
          </w:divBdr>
          <w:divsChild>
            <w:div w:id="229586195">
              <w:marLeft w:val="0"/>
              <w:marRight w:val="0"/>
              <w:marTop w:val="0"/>
              <w:marBottom w:val="0"/>
              <w:divBdr>
                <w:top w:val="none" w:sz="0" w:space="0" w:color="auto"/>
                <w:left w:val="none" w:sz="0" w:space="0" w:color="auto"/>
                <w:bottom w:val="none" w:sz="0" w:space="0" w:color="auto"/>
                <w:right w:val="none" w:sz="0" w:space="0" w:color="auto"/>
              </w:divBdr>
              <w:divsChild>
                <w:div w:id="290287494">
                  <w:marLeft w:val="3975"/>
                  <w:marRight w:val="0"/>
                  <w:marTop w:val="0"/>
                  <w:marBottom w:val="0"/>
                  <w:divBdr>
                    <w:top w:val="none" w:sz="0" w:space="0" w:color="auto"/>
                    <w:left w:val="none" w:sz="0" w:space="0" w:color="auto"/>
                    <w:bottom w:val="none" w:sz="0" w:space="0" w:color="auto"/>
                    <w:right w:val="none" w:sz="0" w:space="0" w:color="auto"/>
                  </w:divBdr>
                  <w:divsChild>
                    <w:div w:id="1499421326">
                      <w:marLeft w:val="0"/>
                      <w:marRight w:val="0"/>
                      <w:marTop w:val="0"/>
                      <w:marBottom w:val="0"/>
                      <w:divBdr>
                        <w:top w:val="none" w:sz="0" w:space="0" w:color="auto"/>
                        <w:left w:val="none" w:sz="0" w:space="0" w:color="auto"/>
                        <w:bottom w:val="none" w:sz="0" w:space="0" w:color="auto"/>
                        <w:right w:val="none" w:sz="0" w:space="0" w:color="auto"/>
                      </w:divBdr>
                      <w:divsChild>
                        <w:div w:id="1584728580">
                          <w:marLeft w:val="0"/>
                          <w:marRight w:val="0"/>
                          <w:marTop w:val="0"/>
                          <w:marBottom w:val="435"/>
                          <w:divBdr>
                            <w:top w:val="none" w:sz="0" w:space="0" w:color="auto"/>
                            <w:left w:val="none" w:sz="0" w:space="0" w:color="auto"/>
                            <w:bottom w:val="none" w:sz="0" w:space="0" w:color="auto"/>
                            <w:right w:val="none" w:sz="0" w:space="0" w:color="auto"/>
                          </w:divBdr>
                          <w:divsChild>
                            <w:div w:id="1398669851">
                              <w:marLeft w:val="0"/>
                              <w:marRight w:val="0"/>
                              <w:marTop w:val="0"/>
                              <w:marBottom w:val="0"/>
                              <w:divBdr>
                                <w:top w:val="none" w:sz="0" w:space="0" w:color="auto"/>
                                <w:left w:val="none" w:sz="0" w:space="0" w:color="auto"/>
                                <w:bottom w:val="none" w:sz="0" w:space="0" w:color="auto"/>
                                <w:right w:val="none" w:sz="0" w:space="0" w:color="auto"/>
                              </w:divBdr>
                              <w:divsChild>
                                <w:div w:id="70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388603">
      <w:bodyDiv w:val="1"/>
      <w:marLeft w:val="0"/>
      <w:marRight w:val="0"/>
      <w:marTop w:val="0"/>
      <w:marBottom w:val="0"/>
      <w:divBdr>
        <w:top w:val="none" w:sz="0" w:space="0" w:color="auto"/>
        <w:left w:val="none" w:sz="0" w:space="0" w:color="auto"/>
        <w:bottom w:val="none" w:sz="0" w:space="0" w:color="auto"/>
        <w:right w:val="none" w:sz="0" w:space="0" w:color="auto"/>
      </w:divBdr>
    </w:div>
    <w:div w:id="1189948948">
      <w:bodyDiv w:val="1"/>
      <w:marLeft w:val="0"/>
      <w:marRight w:val="0"/>
      <w:marTop w:val="0"/>
      <w:marBottom w:val="0"/>
      <w:divBdr>
        <w:top w:val="none" w:sz="0" w:space="0" w:color="auto"/>
        <w:left w:val="none" w:sz="0" w:space="0" w:color="auto"/>
        <w:bottom w:val="none" w:sz="0" w:space="0" w:color="auto"/>
        <w:right w:val="none" w:sz="0" w:space="0" w:color="auto"/>
      </w:divBdr>
    </w:div>
    <w:div w:id="1193374619">
      <w:bodyDiv w:val="1"/>
      <w:marLeft w:val="0"/>
      <w:marRight w:val="0"/>
      <w:marTop w:val="0"/>
      <w:marBottom w:val="0"/>
      <w:divBdr>
        <w:top w:val="none" w:sz="0" w:space="0" w:color="auto"/>
        <w:left w:val="none" w:sz="0" w:space="0" w:color="auto"/>
        <w:bottom w:val="none" w:sz="0" w:space="0" w:color="auto"/>
        <w:right w:val="none" w:sz="0" w:space="0" w:color="auto"/>
      </w:divBdr>
    </w:div>
    <w:div w:id="1452435665">
      <w:bodyDiv w:val="1"/>
      <w:marLeft w:val="0"/>
      <w:marRight w:val="0"/>
      <w:marTop w:val="0"/>
      <w:marBottom w:val="0"/>
      <w:divBdr>
        <w:top w:val="none" w:sz="0" w:space="0" w:color="auto"/>
        <w:left w:val="none" w:sz="0" w:space="0" w:color="auto"/>
        <w:bottom w:val="none" w:sz="0" w:space="0" w:color="auto"/>
        <w:right w:val="none" w:sz="0" w:space="0" w:color="auto"/>
      </w:divBdr>
      <w:divsChild>
        <w:div w:id="1980065544">
          <w:marLeft w:val="0"/>
          <w:marRight w:val="0"/>
          <w:marTop w:val="0"/>
          <w:marBottom w:val="0"/>
          <w:divBdr>
            <w:top w:val="none" w:sz="0" w:space="0" w:color="auto"/>
            <w:left w:val="none" w:sz="0" w:space="0" w:color="auto"/>
            <w:bottom w:val="none" w:sz="0" w:space="0" w:color="auto"/>
            <w:right w:val="none" w:sz="0" w:space="0" w:color="auto"/>
          </w:divBdr>
          <w:divsChild>
            <w:div w:id="92212144">
              <w:marLeft w:val="0"/>
              <w:marRight w:val="0"/>
              <w:marTop w:val="0"/>
              <w:marBottom w:val="0"/>
              <w:divBdr>
                <w:top w:val="none" w:sz="0" w:space="0" w:color="auto"/>
                <w:left w:val="none" w:sz="0" w:space="0" w:color="auto"/>
                <w:bottom w:val="none" w:sz="0" w:space="0" w:color="auto"/>
                <w:right w:val="none" w:sz="0" w:space="0" w:color="auto"/>
              </w:divBdr>
              <w:divsChild>
                <w:div w:id="1668708791">
                  <w:marLeft w:val="0"/>
                  <w:marRight w:val="0"/>
                  <w:marTop w:val="0"/>
                  <w:marBottom w:val="0"/>
                  <w:divBdr>
                    <w:top w:val="none" w:sz="0" w:space="0" w:color="auto"/>
                    <w:left w:val="none" w:sz="0" w:space="0" w:color="auto"/>
                    <w:bottom w:val="none" w:sz="0" w:space="0" w:color="auto"/>
                    <w:right w:val="none" w:sz="0" w:space="0" w:color="auto"/>
                  </w:divBdr>
                  <w:divsChild>
                    <w:div w:id="1860921974">
                      <w:marLeft w:val="0"/>
                      <w:marRight w:val="0"/>
                      <w:marTop w:val="0"/>
                      <w:marBottom w:val="0"/>
                      <w:divBdr>
                        <w:top w:val="none" w:sz="0" w:space="0" w:color="auto"/>
                        <w:left w:val="none" w:sz="0" w:space="0" w:color="auto"/>
                        <w:bottom w:val="none" w:sz="0" w:space="0" w:color="auto"/>
                        <w:right w:val="none" w:sz="0" w:space="0" w:color="auto"/>
                      </w:divBdr>
                      <w:divsChild>
                        <w:div w:id="1919632080">
                          <w:marLeft w:val="0"/>
                          <w:marRight w:val="0"/>
                          <w:marTop w:val="0"/>
                          <w:marBottom w:val="0"/>
                          <w:divBdr>
                            <w:top w:val="none" w:sz="0" w:space="0" w:color="auto"/>
                            <w:left w:val="none" w:sz="0" w:space="0" w:color="auto"/>
                            <w:bottom w:val="none" w:sz="0" w:space="0" w:color="auto"/>
                            <w:right w:val="none" w:sz="0" w:space="0" w:color="auto"/>
                          </w:divBdr>
                          <w:divsChild>
                            <w:div w:id="13788153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799642">
      <w:bodyDiv w:val="1"/>
      <w:marLeft w:val="0"/>
      <w:marRight w:val="0"/>
      <w:marTop w:val="0"/>
      <w:marBottom w:val="0"/>
      <w:divBdr>
        <w:top w:val="none" w:sz="0" w:space="0" w:color="auto"/>
        <w:left w:val="none" w:sz="0" w:space="0" w:color="auto"/>
        <w:bottom w:val="none" w:sz="0" w:space="0" w:color="auto"/>
        <w:right w:val="none" w:sz="0" w:space="0" w:color="auto"/>
      </w:divBdr>
    </w:div>
    <w:div w:id="1592465041">
      <w:bodyDiv w:val="1"/>
      <w:marLeft w:val="0"/>
      <w:marRight w:val="0"/>
      <w:marTop w:val="0"/>
      <w:marBottom w:val="0"/>
      <w:divBdr>
        <w:top w:val="none" w:sz="0" w:space="0" w:color="auto"/>
        <w:left w:val="none" w:sz="0" w:space="0" w:color="auto"/>
        <w:bottom w:val="none" w:sz="0" w:space="0" w:color="auto"/>
        <w:right w:val="none" w:sz="0" w:space="0" w:color="auto"/>
      </w:divBdr>
    </w:div>
    <w:div w:id="1677609337">
      <w:bodyDiv w:val="1"/>
      <w:marLeft w:val="0"/>
      <w:marRight w:val="0"/>
      <w:marTop w:val="0"/>
      <w:marBottom w:val="0"/>
      <w:divBdr>
        <w:top w:val="none" w:sz="0" w:space="0" w:color="auto"/>
        <w:left w:val="none" w:sz="0" w:space="0" w:color="auto"/>
        <w:bottom w:val="none" w:sz="0" w:space="0" w:color="auto"/>
        <w:right w:val="none" w:sz="0" w:space="0" w:color="auto"/>
      </w:divBdr>
    </w:div>
    <w:div w:id="1693335509">
      <w:bodyDiv w:val="1"/>
      <w:marLeft w:val="0"/>
      <w:marRight w:val="0"/>
      <w:marTop w:val="0"/>
      <w:marBottom w:val="0"/>
      <w:divBdr>
        <w:top w:val="none" w:sz="0" w:space="0" w:color="auto"/>
        <w:left w:val="none" w:sz="0" w:space="0" w:color="auto"/>
        <w:bottom w:val="none" w:sz="0" w:space="0" w:color="auto"/>
        <w:right w:val="none" w:sz="0" w:space="0" w:color="auto"/>
      </w:divBdr>
    </w:div>
    <w:div w:id="1798405084">
      <w:bodyDiv w:val="1"/>
      <w:marLeft w:val="0"/>
      <w:marRight w:val="0"/>
      <w:marTop w:val="0"/>
      <w:marBottom w:val="0"/>
      <w:divBdr>
        <w:top w:val="none" w:sz="0" w:space="0" w:color="auto"/>
        <w:left w:val="none" w:sz="0" w:space="0" w:color="auto"/>
        <w:bottom w:val="none" w:sz="0" w:space="0" w:color="auto"/>
        <w:right w:val="none" w:sz="0" w:space="0" w:color="auto"/>
      </w:divBdr>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870289371">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360015038">
          <w:marLeft w:val="0"/>
          <w:marRight w:val="0"/>
          <w:marTop w:val="240"/>
          <w:marBottom w:val="0"/>
          <w:divBdr>
            <w:top w:val="none" w:sz="0" w:space="0" w:color="auto"/>
            <w:left w:val="none" w:sz="0" w:space="0" w:color="auto"/>
            <w:bottom w:val="none" w:sz="0" w:space="0" w:color="auto"/>
            <w:right w:val="none" w:sz="0" w:space="0" w:color="auto"/>
          </w:divBdr>
        </w:div>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2011056824">
      <w:bodyDiv w:val="1"/>
      <w:marLeft w:val="0"/>
      <w:marRight w:val="0"/>
      <w:marTop w:val="0"/>
      <w:marBottom w:val="0"/>
      <w:divBdr>
        <w:top w:val="none" w:sz="0" w:space="0" w:color="auto"/>
        <w:left w:val="none" w:sz="0" w:space="0" w:color="auto"/>
        <w:bottom w:val="none" w:sz="0" w:space="0" w:color="auto"/>
        <w:right w:val="none" w:sz="0" w:space="0" w:color="auto"/>
      </w:divBdr>
    </w:div>
    <w:div w:id="2060664864">
      <w:bodyDiv w:val="1"/>
      <w:marLeft w:val="0"/>
      <w:marRight w:val="0"/>
      <w:marTop w:val="0"/>
      <w:marBottom w:val="0"/>
      <w:divBdr>
        <w:top w:val="none" w:sz="0" w:space="0" w:color="auto"/>
        <w:left w:val="none" w:sz="0" w:space="0" w:color="auto"/>
        <w:bottom w:val="none" w:sz="0" w:space="0" w:color="auto"/>
        <w:right w:val="none" w:sz="0" w:space="0" w:color="auto"/>
      </w:divBdr>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339508766">
          <w:marLeft w:val="0"/>
          <w:marRight w:val="0"/>
          <w:marTop w:val="0"/>
          <w:marBottom w:val="567"/>
          <w:divBdr>
            <w:top w:val="none" w:sz="0" w:space="0" w:color="auto"/>
            <w:left w:val="none" w:sz="0" w:space="0" w:color="auto"/>
            <w:bottom w:val="none" w:sz="0" w:space="0" w:color="auto"/>
            <w:right w:val="none" w:sz="0" w:space="0" w:color="auto"/>
          </w:divBdr>
        </w:div>
        <w:div w:id="1390836742">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lita.arkle@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6E281-A4A2-4292-8DBB-3C00A1121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17989</Words>
  <Characters>10254</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28187</CharactersWithSpaces>
  <SharedDoc>false</SharedDoc>
  <HLinks>
    <vt:vector size="12" baseType="variant">
      <vt:variant>
        <vt:i4>1245239</vt:i4>
      </vt:variant>
      <vt:variant>
        <vt:i4>3</vt:i4>
      </vt:variant>
      <vt:variant>
        <vt:i4>0</vt:i4>
      </vt:variant>
      <vt:variant>
        <vt:i4>5</vt:i4>
      </vt:variant>
      <vt:variant>
        <vt:lpwstr>mailto:olita.arkle@izm.gov.lv</vt:lpwstr>
      </vt:variant>
      <vt:variant>
        <vt:lpwstr/>
      </vt:variant>
      <vt:variant>
        <vt:i4>8192051</vt:i4>
      </vt:variant>
      <vt:variant>
        <vt:i4>0</vt:i4>
      </vt:variant>
      <vt:variant>
        <vt:i4>0</vt:i4>
      </vt:variant>
      <vt:variant>
        <vt:i4>5</vt:i4>
      </vt:variant>
      <vt:variant>
        <vt:lpwstr>http://www.izm.gov.lv/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Olita.Arkle@izm.gov.lv</dc:creator>
  <cp:keywords/>
  <cp:lastModifiedBy>Olita Arkle</cp:lastModifiedBy>
  <cp:revision>2</cp:revision>
  <cp:lastPrinted>2016-07-01T07:56:00Z</cp:lastPrinted>
  <dcterms:created xsi:type="dcterms:W3CDTF">2016-07-01T08:29:00Z</dcterms:created>
  <dcterms:modified xsi:type="dcterms:W3CDTF">2016-07-01T08:29:00Z</dcterms:modified>
</cp:coreProperties>
</file>